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11DA89" w14:textId="77777777" w:rsidR="006305D7" w:rsidRPr="008474E6" w:rsidRDefault="006305D7" w:rsidP="00393CC7">
      <w:pPr>
        <w:pStyle w:val="NormalWeb"/>
        <w:spacing w:before="0" w:beforeAutospacing="0" w:after="0" w:afterAutospacing="0"/>
        <w:rPr>
          <w:rFonts w:cstheme="minorHAnsi"/>
        </w:rPr>
      </w:pPr>
      <w:r w:rsidRPr="008474E6">
        <w:rPr>
          <w:rFonts w:cstheme="minorHAnsi"/>
          <w:b/>
          <w:bCs/>
        </w:rPr>
        <w:t>TITLE:</w:t>
      </w:r>
      <w:r w:rsidRPr="008474E6">
        <w:rPr>
          <w:rFonts w:cstheme="minorHAnsi"/>
        </w:rPr>
        <w:t xml:space="preserve"> </w:t>
      </w:r>
    </w:p>
    <w:p w14:paraId="1A97A2DD" w14:textId="1A3717CD" w:rsidR="00024E85" w:rsidRPr="008474E6" w:rsidRDefault="00024E85" w:rsidP="00024E85">
      <w:pPr>
        <w:rPr>
          <w:rFonts w:cstheme="minorHAnsi"/>
          <w:color w:val="auto"/>
        </w:rPr>
      </w:pPr>
      <w:r w:rsidRPr="00240D4E">
        <w:rPr>
          <w:rFonts w:cstheme="minorHAnsi"/>
          <w:color w:val="auto"/>
        </w:rPr>
        <w:t>Isolation of Single Intracellular Bacterial Communities generated from a Murine Model of Urinary Tract Infection for Downstream Single-cell Analysis</w:t>
      </w:r>
    </w:p>
    <w:p w14:paraId="464FC0F7" w14:textId="77777777" w:rsidR="007A4DD6" w:rsidRPr="008474E6" w:rsidRDefault="007F3466" w:rsidP="007F3466">
      <w:pPr>
        <w:tabs>
          <w:tab w:val="left" w:pos="1880"/>
        </w:tabs>
        <w:rPr>
          <w:rFonts w:cstheme="minorHAnsi"/>
          <w:b/>
          <w:bCs/>
        </w:rPr>
      </w:pPr>
      <w:r w:rsidRPr="008474E6">
        <w:rPr>
          <w:rFonts w:cstheme="minorHAnsi"/>
          <w:b/>
          <w:bCs/>
        </w:rPr>
        <w:tab/>
      </w:r>
    </w:p>
    <w:p w14:paraId="39856F0A" w14:textId="52BB2CA4" w:rsidR="00CE0B45" w:rsidRPr="00D34EDC" w:rsidRDefault="006305D7" w:rsidP="001B1519">
      <w:pPr>
        <w:rPr>
          <w:rFonts w:cstheme="minorHAnsi"/>
          <w:b/>
          <w:bCs/>
        </w:rPr>
      </w:pPr>
      <w:r w:rsidRPr="008474E6">
        <w:rPr>
          <w:rFonts w:cstheme="minorHAnsi"/>
          <w:b/>
          <w:bCs/>
        </w:rPr>
        <w:t>AUTHORS</w:t>
      </w:r>
      <w:r w:rsidR="000B662E" w:rsidRPr="008474E6">
        <w:rPr>
          <w:rFonts w:cstheme="minorHAnsi"/>
          <w:b/>
          <w:bCs/>
        </w:rPr>
        <w:t xml:space="preserve"> </w:t>
      </w:r>
      <w:r w:rsidR="00086FF5" w:rsidRPr="008474E6">
        <w:rPr>
          <w:rFonts w:cstheme="minorHAnsi"/>
          <w:b/>
          <w:bCs/>
        </w:rPr>
        <w:t xml:space="preserve">AND </w:t>
      </w:r>
      <w:r w:rsidR="000B662E" w:rsidRPr="008474E6">
        <w:rPr>
          <w:rFonts w:cstheme="minorHAnsi"/>
          <w:b/>
          <w:bCs/>
        </w:rPr>
        <w:t>AFFILIATIONS</w:t>
      </w:r>
      <w:r w:rsidRPr="008474E6">
        <w:rPr>
          <w:rFonts w:cstheme="minorHAnsi"/>
          <w:b/>
          <w:bCs/>
        </w:rPr>
        <w:t xml:space="preserve">: </w:t>
      </w:r>
    </w:p>
    <w:p w14:paraId="4F0197CB" w14:textId="25D52267" w:rsidR="007A4DD6" w:rsidRDefault="00B93ECF" w:rsidP="007A4DD6">
      <w:pPr>
        <w:rPr>
          <w:rFonts w:cstheme="minorHAnsi"/>
          <w:color w:val="auto"/>
          <w:vertAlign w:val="superscript"/>
        </w:rPr>
      </w:pPr>
      <w:proofErr w:type="spellStart"/>
      <w:r w:rsidRPr="008474E6">
        <w:rPr>
          <w:rFonts w:cstheme="minorHAnsi"/>
          <w:color w:val="auto"/>
        </w:rPr>
        <w:t>EnJun</w:t>
      </w:r>
      <w:proofErr w:type="spellEnd"/>
      <w:r w:rsidRPr="008474E6">
        <w:rPr>
          <w:rFonts w:cstheme="minorHAnsi"/>
          <w:color w:val="auto"/>
        </w:rPr>
        <w:t xml:space="preserve"> Yang</w:t>
      </w:r>
      <w:r w:rsidR="00202533" w:rsidRPr="008474E6">
        <w:rPr>
          <w:rFonts w:cstheme="minorHAnsi"/>
          <w:color w:val="auto"/>
          <w:vertAlign w:val="superscript"/>
        </w:rPr>
        <w:t>1</w:t>
      </w:r>
      <w:r w:rsidRPr="008474E6">
        <w:rPr>
          <w:rFonts w:cstheme="minorHAnsi"/>
          <w:color w:val="auto"/>
        </w:rPr>
        <w:t>, Jacqueline L. Y. Chee</w:t>
      </w:r>
      <w:r w:rsidR="00202533" w:rsidRPr="008474E6">
        <w:rPr>
          <w:rFonts w:cstheme="minorHAnsi"/>
          <w:color w:val="auto"/>
          <w:vertAlign w:val="superscript"/>
        </w:rPr>
        <w:t>1</w:t>
      </w:r>
      <w:r w:rsidRPr="008474E6">
        <w:rPr>
          <w:rFonts w:cstheme="minorHAnsi"/>
          <w:color w:val="auto"/>
        </w:rPr>
        <w:t xml:space="preserve">, </w:t>
      </w:r>
      <w:proofErr w:type="spellStart"/>
      <w:r w:rsidRPr="008474E6">
        <w:rPr>
          <w:rFonts w:cstheme="minorHAnsi"/>
          <w:color w:val="auto"/>
        </w:rPr>
        <w:t>Suhanya</w:t>
      </w:r>
      <w:proofErr w:type="spellEnd"/>
      <w:r w:rsidRPr="008474E6">
        <w:rPr>
          <w:rFonts w:cstheme="minorHAnsi"/>
          <w:color w:val="auto"/>
        </w:rPr>
        <w:t xml:space="preserve"> Duraiswamy</w:t>
      </w:r>
      <w:r w:rsidR="00202533" w:rsidRPr="008474E6">
        <w:rPr>
          <w:rFonts w:cstheme="minorHAnsi"/>
          <w:color w:val="auto"/>
          <w:vertAlign w:val="superscript"/>
        </w:rPr>
        <w:t>2</w:t>
      </w:r>
      <w:r w:rsidRPr="008474E6">
        <w:rPr>
          <w:rFonts w:cstheme="minorHAnsi"/>
          <w:color w:val="auto"/>
        </w:rPr>
        <w:t xml:space="preserve">, </w:t>
      </w:r>
      <w:r w:rsidR="00F043E5" w:rsidRPr="008474E6">
        <w:rPr>
          <w:rFonts w:cstheme="minorHAnsi"/>
          <w:color w:val="auto"/>
        </w:rPr>
        <w:t>Siyi Chen</w:t>
      </w:r>
      <w:r w:rsidR="00F043E5" w:rsidRPr="008474E6">
        <w:rPr>
          <w:rFonts w:cstheme="minorHAnsi"/>
          <w:color w:val="auto"/>
          <w:vertAlign w:val="superscript"/>
        </w:rPr>
        <w:t>3</w:t>
      </w:r>
      <w:r w:rsidR="00F043E5" w:rsidRPr="008474E6">
        <w:rPr>
          <w:rFonts w:cstheme="minorHAnsi"/>
          <w:color w:val="auto"/>
        </w:rPr>
        <w:t xml:space="preserve">, </w:t>
      </w:r>
      <w:r w:rsidRPr="008474E6">
        <w:rPr>
          <w:rFonts w:cstheme="minorHAnsi"/>
          <w:color w:val="auto"/>
        </w:rPr>
        <w:t>Kristin Lees</w:t>
      </w:r>
      <w:r w:rsidR="00202533" w:rsidRPr="008474E6">
        <w:rPr>
          <w:rFonts w:cstheme="minorHAnsi"/>
          <w:color w:val="auto"/>
          <w:vertAlign w:val="superscript"/>
        </w:rPr>
        <w:t>3</w:t>
      </w:r>
      <w:r w:rsidRPr="008474E6">
        <w:rPr>
          <w:rFonts w:cstheme="minorHAnsi"/>
          <w:color w:val="auto"/>
        </w:rPr>
        <w:t>,</w:t>
      </w:r>
      <w:r w:rsidR="00F043E5" w:rsidRPr="008474E6">
        <w:rPr>
          <w:rFonts w:cstheme="minorHAnsi"/>
          <w:color w:val="auto"/>
        </w:rPr>
        <w:t xml:space="preserve"> </w:t>
      </w:r>
      <w:r w:rsidRPr="008474E6">
        <w:rPr>
          <w:rFonts w:cstheme="minorHAnsi"/>
          <w:color w:val="auto"/>
        </w:rPr>
        <w:t>Swaine L. Chen</w:t>
      </w:r>
      <w:r w:rsidR="00202533" w:rsidRPr="008474E6">
        <w:rPr>
          <w:rFonts w:cstheme="minorHAnsi"/>
          <w:color w:val="auto"/>
          <w:vertAlign w:val="superscript"/>
        </w:rPr>
        <w:t>1,3</w:t>
      </w:r>
    </w:p>
    <w:p w14:paraId="7C958F9F" w14:textId="77777777" w:rsidR="00D34EDC" w:rsidRPr="008474E6" w:rsidRDefault="00D34EDC" w:rsidP="007A4DD6">
      <w:pPr>
        <w:rPr>
          <w:rFonts w:cstheme="minorHAnsi"/>
          <w:color w:val="auto"/>
        </w:rPr>
      </w:pPr>
    </w:p>
    <w:p w14:paraId="0B291354" w14:textId="77777777" w:rsidR="00807523" w:rsidRPr="008474E6" w:rsidRDefault="00807523" w:rsidP="00807523">
      <w:pPr>
        <w:spacing w:after="240"/>
        <w:jc w:val="left"/>
        <w:rPr>
          <w:rFonts w:cs="Times"/>
          <w:color w:val="auto"/>
        </w:rPr>
      </w:pPr>
      <w:r w:rsidRPr="00D34EDC">
        <w:rPr>
          <w:rFonts w:cs="Times"/>
          <w:color w:val="auto"/>
          <w:position w:val="5"/>
          <w:vertAlign w:val="superscript"/>
        </w:rPr>
        <w:t>1</w:t>
      </w:r>
      <w:r w:rsidRPr="008474E6">
        <w:rPr>
          <w:rFonts w:cs="Times"/>
          <w:color w:val="auto"/>
        </w:rPr>
        <w:t>Infectious Diseases Group, Genome Institute of Singapore, Singapore</w:t>
      </w:r>
      <w:r w:rsidRPr="008474E6">
        <w:rPr>
          <w:rFonts w:cs="Times"/>
          <w:color w:val="auto"/>
        </w:rPr>
        <w:br/>
      </w:r>
      <w:r w:rsidRPr="00D34EDC">
        <w:rPr>
          <w:rFonts w:cs="Times"/>
          <w:color w:val="auto"/>
          <w:position w:val="5"/>
          <w:vertAlign w:val="superscript"/>
        </w:rPr>
        <w:t>2</w:t>
      </w:r>
      <w:r w:rsidRPr="008474E6">
        <w:rPr>
          <w:rFonts w:cs="Times"/>
          <w:color w:val="auto"/>
        </w:rPr>
        <w:t xml:space="preserve">Department of Chemical and Biomolecular Engineering, National University of Singapore, Singapore </w:t>
      </w:r>
      <w:r w:rsidRPr="008474E6">
        <w:rPr>
          <w:rFonts w:cs="Times"/>
          <w:color w:val="auto"/>
        </w:rPr>
        <w:br/>
      </w:r>
      <w:r w:rsidRPr="00D34EDC">
        <w:rPr>
          <w:rFonts w:cs="Times"/>
          <w:color w:val="auto"/>
          <w:position w:val="5"/>
          <w:vertAlign w:val="superscript"/>
        </w:rPr>
        <w:t>3</w:t>
      </w:r>
      <w:r w:rsidRPr="008474E6">
        <w:rPr>
          <w:rFonts w:cs="Times"/>
          <w:color w:val="auto"/>
        </w:rPr>
        <w:t xml:space="preserve">Division of Infectious Diseases, Department of Medicine, </w:t>
      </w:r>
      <w:r w:rsidR="00092D32">
        <w:rPr>
          <w:rFonts w:cs="Times"/>
          <w:color w:val="auto"/>
        </w:rPr>
        <w:t xml:space="preserve">Yong Loo Lin School of Medicine, </w:t>
      </w:r>
      <w:r w:rsidRPr="008474E6">
        <w:rPr>
          <w:rFonts w:cs="Times"/>
          <w:color w:val="auto"/>
        </w:rPr>
        <w:t xml:space="preserve">National University of Singapore, Singapore </w:t>
      </w:r>
    </w:p>
    <w:p w14:paraId="41D7230E" w14:textId="77777777" w:rsidR="00807523" w:rsidRPr="00D34EDC" w:rsidRDefault="003D2A54" w:rsidP="001B1519">
      <w:pPr>
        <w:rPr>
          <w:rFonts w:cstheme="minorHAnsi"/>
          <w:b/>
          <w:bCs/>
          <w:color w:val="auto"/>
        </w:rPr>
      </w:pPr>
      <w:r w:rsidRPr="00D34EDC">
        <w:rPr>
          <w:rFonts w:cstheme="minorHAnsi"/>
          <w:b/>
          <w:bCs/>
          <w:color w:val="auto"/>
        </w:rPr>
        <w:t>Corresponding Author:</w:t>
      </w:r>
    </w:p>
    <w:p w14:paraId="7568A9FF" w14:textId="77777777" w:rsidR="003D2A54" w:rsidRPr="008474E6" w:rsidRDefault="003D2A54" w:rsidP="001B1519">
      <w:pPr>
        <w:rPr>
          <w:rFonts w:cstheme="minorHAnsi"/>
          <w:bCs/>
          <w:color w:val="auto"/>
        </w:rPr>
      </w:pPr>
      <w:r w:rsidRPr="008474E6">
        <w:rPr>
          <w:rFonts w:cstheme="minorHAnsi"/>
          <w:bCs/>
          <w:color w:val="auto"/>
        </w:rPr>
        <w:t>Swaine L. Chen</w:t>
      </w:r>
    </w:p>
    <w:p w14:paraId="4B4E9AA4" w14:textId="77777777" w:rsidR="003D2A54" w:rsidRPr="008474E6" w:rsidRDefault="00DB7027" w:rsidP="001B1519">
      <w:pPr>
        <w:rPr>
          <w:rFonts w:cstheme="minorHAnsi"/>
          <w:bCs/>
          <w:color w:val="auto"/>
        </w:rPr>
      </w:pPr>
      <w:r w:rsidRPr="008474E6">
        <w:rPr>
          <w:color w:val="auto"/>
        </w:rPr>
        <w:t>slchen@gis.a-star.edu.sg</w:t>
      </w:r>
    </w:p>
    <w:p w14:paraId="218F5AEC" w14:textId="77777777" w:rsidR="00DB7027" w:rsidRPr="008474E6" w:rsidRDefault="00DB7027" w:rsidP="00DB7027">
      <w:pPr>
        <w:rPr>
          <w:rFonts w:cs="Times New Roman"/>
          <w:color w:val="auto"/>
        </w:rPr>
      </w:pPr>
      <w:r w:rsidRPr="008474E6">
        <w:rPr>
          <w:rFonts w:cstheme="minorHAnsi"/>
          <w:bCs/>
          <w:color w:val="auto"/>
        </w:rPr>
        <w:t xml:space="preserve">Tel: </w:t>
      </w:r>
      <w:r w:rsidRPr="008474E6">
        <w:rPr>
          <w:rFonts w:cs="Tahoma"/>
          <w:color w:val="auto"/>
          <w:shd w:val="clear" w:color="auto" w:fill="FFFFFF"/>
        </w:rPr>
        <w:t>+65-6808-8074</w:t>
      </w:r>
    </w:p>
    <w:p w14:paraId="139FE54E" w14:textId="77777777" w:rsidR="00807523" w:rsidRPr="008474E6" w:rsidRDefault="00807523" w:rsidP="001B1519">
      <w:pPr>
        <w:rPr>
          <w:rFonts w:cstheme="minorHAnsi"/>
          <w:bCs/>
          <w:color w:val="auto"/>
        </w:rPr>
      </w:pPr>
    </w:p>
    <w:p w14:paraId="782CA571" w14:textId="77777777" w:rsidR="003D2A54" w:rsidRPr="00D34EDC" w:rsidRDefault="003D2A54" w:rsidP="001B1519">
      <w:pPr>
        <w:rPr>
          <w:rFonts w:cstheme="minorHAnsi"/>
          <w:b/>
          <w:bCs/>
          <w:color w:val="auto"/>
        </w:rPr>
      </w:pPr>
      <w:r w:rsidRPr="00D34EDC">
        <w:rPr>
          <w:rFonts w:cstheme="minorHAnsi"/>
          <w:b/>
          <w:bCs/>
          <w:color w:val="auto"/>
        </w:rPr>
        <w:t>Email addresses of co-authors</w:t>
      </w:r>
      <w:r w:rsidR="00DB7027" w:rsidRPr="00D34EDC">
        <w:rPr>
          <w:rFonts w:cstheme="minorHAnsi"/>
          <w:b/>
          <w:bCs/>
          <w:color w:val="auto"/>
        </w:rPr>
        <w:t>:</w:t>
      </w:r>
    </w:p>
    <w:p w14:paraId="63D3E486" w14:textId="38177B5D" w:rsidR="00DB7027" w:rsidRPr="008474E6" w:rsidRDefault="00DB7027" w:rsidP="001B1519">
      <w:pPr>
        <w:rPr>
          <w:rFonts w:cstheme="minorHAnsi"/>
          <w:bCs/>
          <w:color w:val="auto"/>
        </w:rPr>
      </w:pPr>
      <w:proofErr w:type="spellStart"/>
      <w:r w:rsidRPr="008474E6">
        <w:rPr>
          <w:rFonts w:cstheme="minorHAnsi"/>
          <w:bCs/>
          <w:color w:val="auto"/>
        </w:rPr>
        <w:t>EnJun</w:t>
      </w:r>
      <w:proofErr w:type="spellEnd"/>
      <w:r w:rsidRPr="008474E6">
        <w:rPr>
          <w:rFonts w:cstheme="minorHAnsi"/>
          <w:bCs/>
          <w:color w:val="auto"/>
        </w:rPr>
        <w:t xml:space="preserve"> Yang (</w:t>
      </w:r>
      <w:r w:rsidR="00EC605F" w:rsidRPr="00EC605F">
        <w:rPr>
          <w:rFonts w:cstheme="minorHAnsi"/>
          <w:bCs/>
          <w:color w:val="auto"/>
        </w:rPr>
        <w:t>yangenjun@gmail.com</w:t>
      </w:r>
      <w:r w:rsidRPr="008474E6">
        <w:rPr>
          <w:rFonts w:cstheme="minorHAnsi"/>
          <w:bCs/>
          <w:color w:val="auto"/>
        </w:rPr>
        <w:t>)</w:t>
      </w:r>
      <w:r w:rsidR="00EC605F" w:rsidRPr="00EC605F">
        <w:t xml:space="preserve"> </w:t>
      </w:r>
    </w:p>
    <w:p w14:paraId="52F2C7EA" w14:textId="77777777" w:rsidR="00A26908" w:rsidRPr="008474E6" w:rsidRDefault="00DB7027" w:rsidP="00A26908">
      <w:pPr>
        <w:rPr>
          <w:rFonts w:cs="Times New Roman"/>
          <w:color w:val="auto"/>
          <w:shd w:val="clear" w:color="auto" w:fill="FFFFFF"/>
        </w:rPr>
      </w:pPr>
      <w:r w:rsidRPr="008474E6">
        <w:rPr>
          <w:rFonts w:cstheme="minorHAnsi"/>
          <w:bCs/>
          <w:color w:val="auto"/>
        </w:rPr>
        <w:t>Jacqueline Chee (</w:t>
      </w:r>
      <w:r w:rsidR="00A26908" w:rsidRPr="008474E6">
        <w:rPr>
          <w:color w:val="auto"/>
        </w:rPr>
        <w:t>jcolas77@gmail.com</w:t>
      </w:r>
      <w:r w:rsidR="00A26908" w:rsidRPr="008474E6">
        <w:rPr>
          <w:rFonts w:cs="Times New Roman"/>
          <w:color w:val="auto"/>
          <w:shd w:val="clear" w:color="auto" w:fill="FFFFFF"/>
        </w:rPr>
        <w:t>)</w:t>
      </w:r>
    </w:p>
    <w:p w14:paraId="46EC30AD" w14:textId="77777777" w:rsidR="00A26908" w:rsidRPr="008474E6" w:rsidRDefault="00A26908" w:rsidP="00A26908">
      <w:pPr>
        <w:rPr>
          <w:rFonts w:cs="Times New Roman"/>
          <w:color w:val="auto"/>
          <w:shd w:val="clear" w:color="auto" w:fill="FFFFFF"/>
        </w:rPr>
      </w:pPr>
      <w:proofErr w:type="spellStart"/>
      <w:r w:rsidRPr="008474E6">
        <w:rPr>
          <w:rFonts w:cs="Times New Roman"/>
          <w:color w:val="auto"/>
          <w:shd w:val="clear" w:color="auto" w:fill="FFFFFF"/>
        </w:rPr>
        <w:t>Suhanya</w:t>
      </w:r>
      <w:proofErr w:type="spellEnd"/>
      <w:r w:rsidRPr="008474E6">
        <w:rPr>
          <w:rFonts w:cs="Times New Roman"/>
          <w:color w:val="auto"/>
          <w:shd w:val="clear" w:color="auto" w:fill="FFFFFF"/>
        </w:rPr>
        <w:t xml:space="preserve"> </w:t>
      </w:r>
      <w:proofErr w:type="spellStart"/>
      <w:r w:rsidRPr="008474E6">
        <w:rPr>
          <w:rFonts w:cs="Times New Roman"/>
          <w:color w:val="auto"/>
          <w:shd w:val="clear" w:color="auto" w:fill="FFFFFF"/>
        </w:rPr>
        <w:t>Duraiswamy</w:t>
      </w:r>
      <w:proofErr w:type="spellEnd"/>
      <w:r w:rsidRPr="008474E6">
        <w:rPr>
          <w:rFonts w:cs="Times New Roman"/>
          <w:color w:val="auto"/>
          <w:shd w:val="clear" w:color="auto" w:fill="FFFFFF"/>
        </w:rPr>
        <w:t xml:space="preserve"> (</w:t>
      </w:r>
      <w:r w:rsidR="0050018D" w:rsidRPr="008474E6">
        <w:rPr>
          <w:color w:val="auto"/>
        </w:rPr>
        <w:t>suhanya.d@gmail.com</w:t>
      </w:r>
      <w:r w:rsidRPr="008474E6">
        <w:rPr>
          <w:rFonts w:cs="Times New Roman"/>
          <w:color w:val="auto"/>
          <w:shd w:val="clear" w:color="auto" w:fill="FFFFFF"/>
        </w:rPr>
        <w:t>)</w:t>
      </w:r>
    </w:p>
    <w:p w14:paraId="6E14406D" w14:textId="77777777" w:rsidR="0050018D" w:rsidRPr="008474E6" w:rsidRDefault="0050018D" w:rsidP="00A26908">
      <w:pPr>
        <w:rPr>
          <w:rFonts w:cs="Times New Roman"/>
          <w:color w:val="auto"/>
        </w:rPr>
      </w:pPr>
      <w:r w:rsidRPr="008474E6">
        <w:rPr>
          <w:rFonts w:cs="Times New Roman"/>
          <w:color w:val="auto"/>
          <w:shd w:val="clear" w:color="auto" w:fill="FFFFFF"/>
        </w:rPr>
        <w:t>Siyi Chen (chen_siyi@gis.a-star.edu.sg)</w:t>
      </w:r>
    </w:p>
    <w:p w14:paraId="19F87ECD" w14:textId="77777777" w:rsidR="00DB7027" w:rsidRPr="008474E6" w:rsidRDefault="00A26908" w:rsidP="001B1519">
      <w:pPr>
        <w:rPr>
          <w:rFonts w:cs="Times New Roman"/>
          <w:color w:val="auto"/>
          <w:shd w:val="clear" w:color="auto" w:fill="FFFFFF"/>
        </w:rPr>
      </w:pPr>
      <w:r w:rsidRPr="008474E6">
        <w:rPr>
          <w:rFonts w:cs="Times New Roman"/>
          <w:color w:val="auto"/>
          <w:shd w:val="clear" w:color="auto" w:fill="FFFFFF"/>
        </w:rPr>
        <w:t>Kristen Lees (krislees</w:t>
      </w:r>
      <w:r w:rsidR="00F043E5" w:rsidRPr="008474E6">
        <w:rPr>
          <w:rFonts w:cs="Times New Roman"/>
          <w:color w:val="auto"/>
          <w:shd w:val="clear" w:color="auto" w:fill="FFFFFF"/>
        </w:rPr>
        <w:t>@hotmail.com)</w:t>
      </w:r>
    </w:p>
    <w:p w14:paraId="6D2532D8" w14:textId="77777777" w:rsidR="00807523" w:rsidRPr="008474E6" w:rsidRDefault="00807523" w:rsidP="001B1519">
      <w:pPr>
        <w:rPr>
          <w:rFonts w:cstheme="minorHAnsi"/>
          <w:bCs/>
          <w:color w:val="808080" w:themeColor="background1" w:themeShade="80"/>
        </w:rPr>
      </w:pPr>
    </w:p>
    <w:p w14:paraId="471C8766" w14:textId="77777777" w:rsidR="006305D7" w:rsidRPr="008474E6" w:rsidRDefault="006305D7" w:rsidP="001B1519">
      <w:pPr>
        <w:pStyle w:val="NormalWeb"/>
        <w:spacing w:before="0" w:beforeAutospacing="0" w:after="0" w:afterAutospacing="0"/>
        <w:rPr>
          <w:rFonts w:cstheme="minorHAnsi"/>
        </w:rPr>
      </w:pPr>
      <w:r w:rsidRPr="008474E6">
        <w:rPr>
          <w:rFonts w:cstheme="minorHAnsi"/>
          <w:b/>
          <w:bCs/>
        </w:rPr>
        <w:t>KEYWORDS:</w:t>
      </w:r>
    </w:p>
    <w:p w14:paraId="3DCF8F85" w14:textId="06DA1817" w:rsidR="007A4DD6" w:rsidRPr="008474E6" w:rsidRDefault="002136D4" w:rsidP="002136D4">
      <w:pPr>
        <w:tabs>
          <w:tab w:val="left" w:pos="3900"/>
        </w:tabs>
        <w:rPr>
          <w:rFonts w:cstheme="minorHAnsi"/>
          <w:color w:val="auto"/>
        </w:rPr>
      </w:pPr>
      <w:r w:rsidRPr="008474E6">
        <w:rPr>
          <w:rFonts w:cstheme="minorHAnsi"/>
          <w:color w:val="auto"/>
        </w:rPr>
        <w:t>urinary tract infection, single-cell isolation, intracellular bacterial c</w:t>
      </w:r>
      <w:r w:rsidR="0025386C" w:rsidRPr="008474E6">
        <w:rPr>
          <w:rFonts w:cstheme="minorHAnsi"/>
          <w:color w:val="auto"/>
        </w:rPr>
        <w:t>ommunities</w:t>
      </w:r>
      <w:r w:rsidRPr="008474E6">
        <w:rPr>
          <w:rFonts w:cstheme="minorHAnsi"/>
          <w:color w:val="auto"/>
        </w:rPr>
        <w:t xml:space="preserve">, </w:t>
      </w:r>
      <w:proofErr w:type="spellStart"/>
      <w:r w:rsidRPr="008474E6">
        <w:rPr>
          <w:rFonts w:cstheme="minorHAnsi"/>
          <w:color w:val="auto"/>
        </w:rPr>
        <w:t>uropathogenic</w:t>
      </w:r>
      <w:proofErr w:type="spellEnd"/>
      <w:r w:rsidRPr="008474E6">
        <w:rPr>
          <w:rFonts w:cstheme="minorHAnsi"/>
          <w:color w:val="auto"/>
        </w:rPr>
        <w:t xml:space="preserve"> </w:t>
      </w:r>
      <w:r w:rsidRPr="008474E6">
        <w:rPr>
          <w:rFonts w:cstheme="minorHAnsi"/>
          <w:i/>
          <w:color w:val="auto"/>
        </w:rPr>
        <w:t>Escherichia coli</w:t>
      </w:r>
      <w:r w:rsidR="00D34EDC">
        <w:rPr>
          <w:rFonts w:cstheme="minorHAnsi"/>
          <w:i/>
          <w:color w:val="auto"/>
        </w:rPr>
        <w:t>,</w:t>
      </w:r>
      <w:r w:rsidR="00D34EDC" w:rsidRPr="00D34EDC">
        <w:rPr>
          <w:rFonts w:cstheme="minorHAnsi"/>
          <w:color w:val="auto"/>
        </w:rPr>
        <w:t xml:space="preserve"> murine</w:t>
      </w:r>
      <w:r w:rsidR="00D34EDC">
        <w:rPr>
          <w:rFonts w:cstheme="minorHAnsi"/>
          <w:color w:val="auto"/>
        </w:rPr>
        <w:t>, UTI</w:t>
      </w:r>
    </w:p>
    <w:p w14:paraId="5EC1C74B" w14:textId="77777777" w:rsidR="006305D7" w:rsidRPr="008474E6" w:rsidRDefault="006305D7" w:rsidP="001B1519">
      <w:pPr>
        <w:pStyle w:val="NormalWeb"/>
        <w:spacing w:before="0" w:beforeAutospacing="0" w:after="0" w:afterAutospacing="0"/>
        <w:rPr>
          <w:rFonts w:cstheme="minorHAnsi"/>
        </w:rPr>
      </w:pPr>
    </w:p>
    <w:p w14:paraId="4B076A40" w14:textId="77777777" w:rsidR="006305D7" w:rsidRPr="008474E6" w:rsidRDefault="00086FF5" w:rsidP="001B1519">
      <w:pPr>
        <w:rPr>
          <w:rFonts w:cstheme="minorHAnsi"/>
          <w:b/>
          <w:bCs/>
        </w:rPr>
      </w:pPr>
      <w:r w:rsidRPr="008474E6">
        <w:rPr>
          <w:rFonts w:cstheme="minorHAnsi"/>
          <w:b/>
          <w:bCs/>
        </w:rPr>
        <w:t>SUMMARY</w:t>
      </w:r>
      <w:r w:rsidR="006305D7" w:rsidRPr="008474E6">
        <w:rPr>
          <w:rFonts w:cstheme="minorHAnsi"/>
          <w:b/>
          <w:bCs/>
        </w:rPr>
        <w:t>:</w:t>
      </w:r>
    </w:p>
    <w:p w14:paraId="426FE43B" w14:textId="6D063D78" w:rsidR="007A4DD6" w:rsidRPr="008474E6" w:rsidRDefault="002F20E5" w:rsidP="00D34EDC">
      <w:pPr>
        <w:rPr>
          <w:rFonts w:cstheme="minorHAnsi"/>
          <w:color w:val="auto"/>
        </w:rPr>
      </w:pPr>
      <w:r w:rsidRPr="008474E6">
        <w:rPr>
          <w:rFonts w:cstheme="minorHAnsi"/>
          <w:color w:val="auto"/>
        </w:rPr>
        <w:t xml:space="preserve">This protocol describes a simple </w:t>
      </w:r>
      <w:r w:rsidR="00D41B93" w:rsidRPr="008474E6">
        <w:rPr>
          <w:rFonts w:cstheme="minorHAnsi"/>
          <w:color w:val="auto"/>
        </w:rPr>
        <w:t>method of isolating single</w:t>
      </w:r>
      <w:r w:rsidR="00D34EDC">
        <w:rPr>
          <w:rFonts w:cstheme="minorHAnsi"/>
          <w:color w:val="auto"/>
        </w:rPr>
        <w:t>,</w:t>
      </w:r>
      <w:r w:rsidR="00D41B93" w:rsidRPr="008474E6">
        <w:rPr>
          <w:rFonts w:cstheme="minorHAnsi"/>
          <w:color w:val="auto"/>
        </w:rPr>
        <w:t xml:space="preserve"> infected</w:t>
      </w:r>
      <w:r w:rsidR="00D34EDC">
        <w:rPr>
          <w:rFonts w:cstheme="minorHAnsi"/>
          <w:color w:val="auto"/>
        </w:rPr>
        <w:t>-</w:t>
      </w:r>
      <w:r w:rsidR="00F515B3" w:rsidRPr="008474E6">
        <w:rPr>
          <w:rFonts w:cstheme="minorHAnsi"/>
          <w:color w:val="auto"/>
        </w:rPr>
        <w:t xml:space="preserve">bladder epithelial </w:t>
      </w:r>
      <w:r w:rsidR="00D41B93" w:rsidRPr="008474E6">
        <w:rPr>
          <w:rFonts w:cstheme="minorHAnsi"/>
          <w:color w:val="auto"/>
        </w:rPr>
        <w:t>cell</w:t>
      </w:r>
      <w:r w:rsidRPr="008474E6">
        <w:rPr>
          <w:rFonts w:cstheme="minorHAnsi"/>
          <w:color w:val="auto"/>
        </w:rPr>
        <w:t xml:space="preserve">s from a murine model of </w:t>
      </w:r>
      <w:r w:rsidR="00D41B93" w:rsidRPr="008474E6">
        <w:rPr>
          <w:rFonts w:cstheme="minorHAnsi"/>
          <w:color w:val="auto"/>
        </w:rPr>
        <w:t xml:space="preserve">urinary tract </w:t>
      </w:r>
      <w:r w:rsidRPr="008474E6">
        <w:rPr>
          <w:rFonts w:cstheme="minorHAnsi"/>
          <w:color w:val="auto"/>
        </w:rPr>
        <w:t xml:space="preserve">infection. </w:t>
      </w:r>
    </w:p>
    <w:p w14:paraId="59937C48" w14:textId="77777777" w:rsidR="006305D7" w:rsidRPr="008474E6" w:rsidRDefault="006305D7" w:rsidP="001B1519">
      <w:pPr>
        <w:rPr>
          <w:rFonts w:cstheme="minorHAnsi"/>
        </w:rPr>
      </w:pPr>
    </w:p>
    <w:p w14:paraId="0A13AFA0" w14:textId="77777777" w:rsidR="006305D7" w:rsidRPr="008474E6" w:rsidRDefault="006305D7" w:rsidP="001B1519">
      <w:pPr>
        <w:rPr>
          <w:rFonts w:cstheme="minorHAnsi"/>
          <w:b/>
          <w:bCs/>
        </w:rPr>
      </w:pPr>
      <w:r w:rsidRPr="008474E6">
        <w:rPr>
          <w:rFonts w:cstheme="minorHAnsi"/>
          <w:b/>
          <w:bCs/>
        </w:rPr>
        <w:t>ABSTRACT:</w:t>
      </w:r>
    </w:p>
    <w:p w14:paraId="6B19EDA2" w14:textId="3E9E981F" w:rsidR="007A4DD6" w:rsidRPr="008474E6" w:rsidRDefault="00D41B93" w:rsidP="007568C4">
      <w:pPr>
        <w:rPr>
          <w:rFonts w:cstheme="minorHAnsi"/>
          <w:color w:val="auto"/>
        </w:rPr>
      </w:pPr>
      <w:r w:rsidRPr="008474E6">
        <w:rPr>
          <w:rFonts w:cstheme="minorHAnsi"/>
          <w:color w:val="auto"/>
        </w:rPr>
        <w:t xml:space="preserve">In this article, we outline a procedure used to isolate individual intracellular bacterial communities from </w:t>
      </w:r>
      <w:r w:rsidR="00F515B3" w:rsidRPr="008474E6">
        <w:rPr>
          <w:rFonts w:cstheme="minorHAnsi"/>
          <w:color w:val="auto"/>
        </w:rPr>
        <w:t>a mouse that has been experimentally infected in the urinary tract.</w:t>
      </w:r>
      <w:r w:rsidR="00E04007" w:rsidRPr="008474E6">
        <w:rPr>
          <w:rFonts w:cstheme="minorHAnsi"/>
          <w:color w:val="auto"/>
        </w:rPr>
        <w:t xml:space="preserve"> </w:t>
      </w:r>
      <w:r w:rsidR="00185867" w:rsidRPr="008474E6">
        <w:rPr>
          <w:rFonts w:cstheme="minorHAnsi"/>
          <w:color w:val="auto"/>
        </w:rPr>
        <w:t>The protocol can be broadly</w:t>
      </w:r>
      <w:r w:rsidR="00E04007" w:rsidRPr="008474E6">
        <w:rPr>
          <w:rFonts w:cstheme="minorHAnsi"/>
          <w:color w:val="auto"/>
        </w:rPr>
        <w:t xml:space="preserve"> divided in</w:t>
      </w:r>
      <w:r w:rsidR="00185867" w:rsidRPr="008474E6">
        <w:rPr>
          <w:rFonts w:cstheme="minorHAnsi"/>
          <w:color w:val="auto"/>
        </w:rPr>
        <w:t>to</w:t>
      </w:r>
      <w:r w:rsidR="00E04007" w:rsidRPr="008474E6">
        <w:rPr>
          <w:rFonts w:cstheme="minorHAnsi"/>
          <w:color w:val="auto"/>
        </w:rPr>
        <w:t xml:space="preserve"> three sections</w:t>
      </w:r>
      <w:r w:rsidR="003C1E46">
        <w:rPr>
          <w:rFonts w:cstheme="minorHAnsi"/>
          <w:color w:val="auto"/>
        </w:rPr>
        <w:t>:</w:t>
      </w:r>
      <w:r w:rsidR="00E04007" w:rsidRPr="008474E6">
        <w:rPr>
          <w:rFonts w:cstheme="minorHAnsi"/>
          <w:color w:val="auto"/>
        </w:rPr>
        <w:t xml:space="preserve"> the </w:t>
      </w:r>
      <w:r w:rsidR="00015A50" w:rsidRPr="008474E6">
        <w:rPr>
          <w:rFonts w:cstheme="minorHAnsi"/>
          <w:color w:val="auto"/>
        </w:rPr>
        <w:t xml:space="preserve">infection, </w:t>
      </w:r>
      <w:r w:rsidR="00CD254E" w:rsidRPr="008474E6">
        <w:rPr>
          <w:rFonts w:cstheme="minorHAnsi"/>
          <w:color w:val="auto"/>
        </w:rPr>
        <w:t xml:space="preserve">bladder </w:t>
      </w:r>
      <w:r w:rsidR="00E04007" w:rsidRPr="008474E6">
        <w:rPr>
          <w:rFonts w:cstheme="minorHAnsi"/>
          <w:color w:val="auto"/>
        </w:rPr>
        <w:t>epithelial cell harvesting</w:t>
      </w:r>
      <w:r w:rsidR="00015A50" w:rsidRPr="008474E6">
        <w:rPr>
          <w:rFonts w:cstheme="minorHAnsi"/>
          <w:color w:val="auto"/>
        </w:rPr>
        <w:t>,</w:t>
      </w:r>
      <w:r w:rsidR="00E04007" w:rsidRPr="008474E6">
        <w:rPr>
          <w:rFonts w:cstheme="minorHAnsi"/>
          <w:color w:val="auto"/>
        </w:rPr>
        <w:t xml:space="preserve"> </w:t>
      </w:r>
      <w:r w:rsidR="00B24119" w:rsidRPr="008474E6">
        <w:rPr>
          <w:rFonts w:cstheme="minorHAnsi"/>
          <w:color w:val="auto"/>
        </w:rPr>
        <w:t xml:space="preserve">and </w:t>
      </w:r>
      <w:r w:rsidR="00E04007" w:rsidRPr="008474E6">
        <w:rPr>
          <w:rFonts w:cstheme="minorHAnsi"/>
          <w:color w:val="auto"/>
        </w:rPr>
        <w:t xml:space="preserve">mouth </w:t>
      </w:r>
      <w:proofErr w:type="spellStart"/>
      <w:r w:rsidR="00E04007" w:rsidRPr="008474E6">
        <w:rPr>
          <w:rFonts w:cstheme="minorHAnsi"/>
          <w:color w:val="auto"/>
        </w:rPr>
        <w:t>micropipetting</w:t>
      </w:r>
      <w:proofErr w:type="spellEnd"/>
      <w:r w:rsidR="00E04007" w:rsidRPr="008474E6">
        <w:rPr>
          <w:rFonts w:cstheme="minorHAnsi"/>
          <w:color w:val="auto"/>
        </w:rPr>
        <w:t xml:space="preserve"> to isolate individual infected</w:t>
      </w:r>
      <w:r w:rsidR="00B24119" w:rsidRPr="008474E6">
        <w:rPr>
          <w:rFonts w:cstheme="minorHAnsi"/>
          <w:color w:val="auto"/>
        </w:rPr>
        <w:t xml:space="preserve"> epithelial</w:t>
      </w:r>
      <w:r w:rsidR="00E04007" w:rsidRPr="008474E6">
        <w:rPr>
          <w:rFonts w:cstheme="minorHAnsi"/>
          <w:color w:val="auto"/>
        </w:rPr>
        <w:t xml:space="preserve"> cells.</w:t>
      </w:r>
      <w:r w:rsidR="00064B4E" w:rsidRPr="008474E6">
        <w:rPr>
          <w:rFonts w:cstheme="minorHAnsi"/>
          <w:color w:val="auto"/>
        </w:rPr>
        <w:t xml:space="preserve"> </w:t>
      </w:r>
      <w:r w:rsidR="006C16E0" w:rsidRPr="008474E6">
        <w:rPr>
          <w:rFonts w:cstheme="minorHAnsi"/>
          <w:color w:val="auto"/>
        </w:rPr>
        <w:t>The isolated epithelial cell contains viable bacterial cells and is nearly free of contaminating extracellular bacteria</w:t>
      </w:r>
      <w:r w:rsidR="002954A0" w:rsidRPr="008474E6">
        <w:rPr>
          <w:rFonts w:cstheme="minorHAnsi"/>
          <w:color w:val="auto"/>
        </w:rPr>
        <w:t>, making it ideal for downstream single-cell analysis</w:t>
      </w:r>
      <w:r w:rsidR="006C16E0" w:rsidRPr="008474E6">
        <w:rPr>
          <w:rFonts w:cstheme="minorHAnsi"/>
          <w:color w:val="auto"/>
        </w:rPr>
        <w:t>.</w:t>
      </w:r>
      <w:r w:rsidR="00B24119" w:rsidRPr="008474E6">
        <w:rPr>
          <w:rFonts w:cstheme="minorHAnsi"/>
          <w:color w:val="auto"/>
        </w:rPr>
        <w:t xml:space="preserve"> The time taken from the start of infection to obtaining a single intracellular bacterial community is about </w:t>
      </w:r>
      <w:r w:rsidR="007568C4">
        <w:rPr>
          <w:rFonts w:cstheme="minorHAnsi"/>
          <w:color w:val="auto"/>
        </w:rPr>
        <w:t>8 h</w:t>
      </w:r>
      <w:r w:rsidR="002954A0" w:rsidRPr="008474E6">
        <w:rPr>
          <w:rFonts w:cstheme="minorHAnsi"/>
          <w:color w:val="auto"/>
        </w:rPr>
        <w:t>.</w:t>
      </w:r>
      <w:r w:rsidR="008E3257" w:rsidRPr="008474E6">
        <w:rPr>
          <w:rFonts w:cstheme="minorHAnsi"/>
          <w:color w:val="auto"/>
        </w:rPr>
        <w:t xml:space="preserve"> </w:t>
      </w:r>
      <w:r w:rsidR="005D457C">
        <w:rPr>
          <w:rFonts w:cstheme="minorHAnsi"/>
          <w:color w:val="auto"/>
        </w:rPr>
        <w:t xml:space="preserve">This </w:t>
      </w:r>
      <w:r w:rsidR="00E04007" w:rsidRPr="008474E6">
        <w:rPr>
          <w:rFonts w:cstheme="minorHAnsi"/>
          <w:color w:val="auto"/>
        </w:rPr>
        <w:t>protocol is inexpensive to deploy and uses widely available materials</w:t>
      </w:r>
      <w:r w:rsidR="00CD254E" w:rsidRPr="008474E6">
        <w:rPr>
          <w:rFonts w:cstheme="minorHAnsi"/>
          <w:color w:val="auto"/>
        </w:rPr>
        <w:t>, and</w:t>
      </w:r>
      <w:r w:rsidR="00E041E4" w:rsidRPr="008474E6">
        <w:rPr>
          <w:rFonts w:cstheme="minorHAnsi"/>
          <w:color w:val="auto"/>
        </w:rPr>
        <w:t xml:space="preserve"> </w:t>
      </w:r>
      <w:r w:rsidR="00E04007" w:rsidRPr="008474E6">
        <w:rPr>
          <w:rFonts w:cstheme="minorHAnsi"/>
          <w:color w:val="auto"/>
        </w:rPr>
        <w:t>w</w:t>
      </w:r>
      <w:r w:rsidRPr="008474E6">
        <w:rPr>
          <w:rFonts w:cstheme="minorHAnsi"/>
          <w:color w:val="auto"/>
        </w:rPr>
        <w:t xml:space="preserve">e anticipate that </w:t>
      </w:r>
      <w:r w:rsidR="00E04007" w:rsidRPr="008474E6">
        <w:rPr>
          <w:rFonts w:cstheme="minorHAnsi"/>
          <w:color w:val="auto"/>
        </w:rPr>
        <w:t>it</w:t>
      </w:r>
      <w:r w:rsidRPr="008474E6">
        <w:rPr>
          <w:rFonts w:cstheme="minorHAnsi"/>
          <w:color w:val="auto"/>
        </w:rPr>
        <w:t xml:space="preserve"> can also be </w:t>
      </w:r>
      <w:r w:rsidRPr="008474E6">
        <w:rPr>
          <w:rFonts w:cstheme="minorHAnsi"/>
          <w:color w:val="auto"/>
        </w:rPr>
        <w:lastRenderedPageBreak/>
        <w:t>utilized in other infection models to isolate single infected cells from cell mixtures even if th</w:t>
      </w:r>
      <w:r w:rsidR="00F515B3" w:rsidRPr="008474E6">
        <w:rPr>
          <w:rFonts w:cstheme="minorHAnsi"/>
          <w:color w:val="auto"/>
        </w:rPr>
        <w:t>ose infected cells</w:t>
      </w:r>
      <w:r w:rsidR="00BC2754" w:rsidRPr="008474E6">
        <w:rPr>
          <w:rFonts w:cstheme="minorHAnsi"/>
          <w:color w:val="auto"/>
        </w:rPr>
        <w:t xml:space="preserve"> </w:t>
      </w:r>
      <w:r w:rsidR="00F515B3" w:rsidRPr="008474E6">
        <w:rPr>
          <w:rFonts w:cstheme="minorHAnsi"/>
          <w:color w:val="auto"/>
        </w:rPr>
        <w:t>are</w:t>
      </w:r>
      <w:r w:rsidRPr="008474E6">
        <w:rPr>
          <w:rFonts w:cstheme="minorHAnsi"/>
          <w:color w:val="auto"/>
        </w:rPr>
        <w:t xml:space="preserve"> rare.</w:t>
      </w:r>
      <w:r w:rsidR="00E04007" w:rsidRPr="008474E6">
        <w:rPr>
          <w:rFonts w:cstheme="minorHAnsi"/>
          <w:color w:val="auto"/>
        </w:rPr>
        <w:t xml:space="preserve"> However, </w:t>
      </w:r>
      <w:r w:rsidR="00CD254E" w:rsidRPr="008474E6">
        <w:rPr>
          <w:rFonts w:cstheme="minorHAnsi"/>
          <w:color w:val="auto"/>
        </w:rPr>
        <w:t xml:space="preserve">due to </w:t>
      </w:r>
      <w:r w:rsidR="00857450">
        <w:rPr>
          <w:rFonts w:cstheme="minorHAnsi"/>
          <w:color w:val="auto"/>
        </w:rPr>
        <w:t>a</w:t>
      </w:r>
      <w:r w:rsidR="00857450" w:rsidRPr="008474E6">
        <w:rPr>
          <w:rFonts w:cstheme="minorHAnsi"/>
          <w:color w:val="auto"/>
        </w:rPr>
        <w:t xml:space="preserve"> </w:t>
      </w:r>
      <w:r w:rsidR="002954A0" w:rsidRPr="008474E6">
        <w:rPr>
          <w:rFonts w:cstheme="minorHAnsi"/>
          <w:color w:val="auto"/>
        </w:rPr>
        <w:t>potential risk in</w:t>
      </w:r>
      <w:r w:rsidR="00E04007" w:rsidRPr="008474E6">
        <w:rPr>
          <w:rFonts w:cstheme="minorHAnsi"/>
          <w:color w:val="auto"/>
        </w:rPr>
        <w:t xml:space="preserve"> mouth </w:t>
      </w:r>
      <w:proofErr w:type="spellStart"/>
      <w:r w:rsidR="00E04007" w:rsidRPr="008474E6">
        <w:rPr>
          <w:rFonts w:cstheme="minorHAnsi"/>
          <w:color w:val="auto"/>
        </w:rPr>
        <w:t>micropipetting</w:t>
      </w:r>
      <w:proofErr w:type="spellEnd"/>
      <w:r w:rsidR="00CD254E" w:rsidRPr="008474E6">
        <w:rPr>
          <w:rFonts w:cstheme="minorHAnsi"/>
          <w:color w:val="auto"/>
        </w:rPr>
        <w:t>, this procedure</w:t>
      </w:r>
      <w:r w:rsidR="00E04007" w:rsidRPr="008474E6">
        <w:rPr>
          <w:rFonts w:cstheme="minorHAnsi"/>
          <w:color w:val="auto"/>
        </w:rPr>
        <w:t xml:space="preserve"> is </w:t>
      </w:r>
      <w:r w:rsidR="00CD254E" w:rsidRPr="008474E6">
        <w:rPr>
          <w:rFonts w:cstheme="minorHAnsi"/>
          <w:color w:val="auto"/>
        </w:rPr>
        <w:t xml:space="preserve">not </w:t>
      </w:r>
      <w:r w:rsidR="00E04007" w:rsidRPr="008474E6">
        <w:rPr>
          <w:rFonts w:cstheme="minorHAnsi"/>
          <w:color w:val="auto"/>
        </w:rPr>
        <w:t>recommended for highly infectious agents.</w:t>
      </w:r>
    </w:p>
    <w:p w14:paraId="5CBE5291" w14:textId="77777777" w:rsidR="006305D7" w:rsidRPr="008474E6" w:rsidRDefault="006305D7" w:rsidP="001B1519">
      <w:pPr>
        <w:rPr>
          <w:rFonts w:cstheme="minorHAnsi"/>
        </w:rPr>
      </w:pPr>
    </w:p>
    <w:p w14:paraId="0C72621D" w14:textId="77777777" w:rsidR="006305D7" w:rsidRPr="008474E6" w:rsidRDefault="006305D7" w:rsidP="001B1519">
      <w:pPr>
        <w:rPr>
          <w:rFonts w:cstheme="minorHAnsi"/>
          <w:color w:val="808080"/>
        </w:rPr>
      </w:pPr>
      <w:r w:rsidRPr="008474E6">
        <w:rPr>
          <w:rFonts w:cstheme="minorHAnsi"/>
          <w:b/>
        </w:rPr>
        <w:t>INTRODUCTION</w:t>
      </w:r>
      <w:r w:rsidRPr="008474E6">
        <w:rPr>
          <w:rFonts w:cstheme="minorHAnsi"/>
          <w:b/>
          <w:bCs/>
        </w:rPr>
        <w:t>:</w:t>
      </w:r>
      <w:r w:rsidRPr="008474E6">
        <w:rPr>
          <w:rFonts w:cstheme="minorHAnsi"/>
          <w:color w:val="808080"/>
        </w:rPr>
        <w:t xml:space="preserve"> </w:t>
      </w:r>
    </w:p>
    <w:p w14:paraId="51181144" w14:textId="58F8E2F0" w:rsidR="00C12CAC" w:rsidRPr="008474E6" w:rsidRDefault="002C2C04" w:rsidP="007568C4">
      <w:pPr>
        <w:rPr>
          <w:rFonts w:cstheme="minorHAnsi"/>
          <w:color w:val="000000" w:themeColor="text1"/>
        </w:rPr>
      </w:pPr>
      <w:r w:rsidRPr="008474E6">
        <w:rPr>
          <w:rFonts w:cstheme="minorHAnsi"/>
          <w:color w:val="000000" w:themeColor="text1"/>
        </w:rPr>
        <w:t>Urinary tract infections (UTIs) are one of the most common bacter</w:t>
      </w:r>
      <w:r w:rsidR="00D47D34" w:rsidRPr="008474E6">
        <w:rPr>
          <w:rFonts w:cstheme="minorHAnsi"/>
          <w:color w:val="000000" w:themeColor="text1"/>
        </w:rPr>
        <w:t xml:space="preserve">ial infections. An estimated </w:t>
      </w:r>
      <w:r w:rsidRPr="008474E6">
        <w:rPr>
          <w:rFonts w:cstheme="minorHAnsi"/>
          <w:color w:val="000000" w:themeColor="text1"/>
        </w:rPr>
        <w:t>40</w:t>
      </w:r>
      <w:r w:rsidR="00D47D34" w:rsidRPr="008474E6">
        <w:rPr>
          <w:rFonts w:cstheme="minorHAnsi"/>
          <w:color w:val="000000" w:themeColor="text1"/>
        </w:rPr>
        <w:t>-50</w:t>
      </w:r>
      <w:r w:rsidRPr="008474E6">
        <w:rPr>
          <w:rFonts w:cstheme="minorHAnsi"/>
          <w:color w:val="000000" w:themeColor="text1"/>
        </w:rPr>
        <w:t xml:space="preserve">% of women are expected to experience at least one </w:t>
      </w:r>
      <w:r w:rsidR="00240D4E">
        <w:rPr>
          <w:rFonts w:cstheme="minorHAnsi"/>
          <w:color w:val="000000" w:themeColor="text1"/>
        </w:rPr>
        <w:t>urinary tract infection (</w:t>
      </w:r>
      <w:r w:rsidRPr="008474E6">
        <w:rPr>
          <w:rFonts w:cstheme="minorHAnsi"/>
          <w:color w:val="000000" w:themeColor="text1"/>
        </w:rPr>
        <w:t>UTI</w:t>
      </w:r>
      <w:r w:rsidR="00240D4E">
        <w:rPr>
          <w:rFonts w:cstheme="minorHAnsi"/>
          <w:color w:val="000000" w:themeColor="text1"/>
        </w:rPr>
        <w:t>)</w:t>
      </w:r>
      <w:r w:rsidRPr="008474E6">
        <w:rPr>
          <w:rFonts w:cstheme="minorHAnsi"/>
          <w:color w:val="000000" w:themeColor="text1"/>
        </w:rPr>
        <w:t xml:space="preserve"> </w:t>
      </w:r>
      <w:r w:rsidR="007568C4">
        <w:rPr>
          <w:rFonts w:cstheme="minorHAnsi"/>
          <w:color w:val="000000" w:themeColor="text1"/>
        </w:rPr>
        <w:t>dur</w:t>
      </w:r>
      <w:r w:rsidRPr="008474E6">
        <w:rPr>
          <w:rFonts w:cstheme="minorHAnsi"/>
          <w:color w:val="000000" w:themeColor="text1"/>
        </w:rPr>
        <w:t>in</w:t>
      </w:r>
      <w:r w:rsidR="007568C4">
        <w:rPr>
          <w:rFonts w:cstheme="minorHAnsi"/>
          <w:color w:val="000000" w:themeColor="text1"/>
        </w:rPr>
        <w:t>g</w:t>
      </w:r>
      <w:r w:rsidRPr="008474E6">
        <w:rPr>
          <w:rFonts w:cstheme="minorHAnsi"/>
          <w:color w:val="000000" w:themeColor="text1"/>
        </w:rPr>
        <w:t xml:space="preserve"> their lifetime</w:t>
      </w:r>
      <w:r w:rsidR="00593C0C" w:rsidRPr="008474E6">
        <w:rPr>
          <w:rFonts w:cstheme="minorHAnsi"/>
          <w:color w:val="000000" w:themeColor="text1"/>
          <w:vertAlign w:val="superscript"/>
        </w:rPr>
        <w:t>1</w:t>
      </w:r>
      <w:r w:rsidRPr="008474E6">
        <w:rPr>
          <w:rFonts w:cstheme="minorHAnsi"/>
          <w:color w:val="000000" w:themeColor="text1"/>
        </w:rPr>
        <w:t xml:space="preserve">. One of the main </w:t>
      </w:r>
      <w:r w:rsidR="00F515B3" w:rsidRPr="008474E6">
        <w:rPr>
          <w:rFonts w:cstheme="minorHAnsi"/>
          <w:color w:val="000000" w:themeColor="text1"/>
        </w:rPr>
        <w:t>agents of</w:t>
      </w:r>
      <w:r w:rsidRPr="008474E6">
        <w:rPr>
          <w:rFonts w:cstheme="minorHAnsi"/>
          <w:color w:val="000000" w:themeColor="text1"/>
        </w:rPr>
        <w:t xml:space="preserve"> UTI is </w:t>
      </w:r>
      <w:proofErr w:type="spellStart"/>
      <w:r w:rsidRPr="008474E6">
        <w:rPr>
          <w:rFonts w:cstheme="minorHAnsi"/>
          <w:color w:val="000000" w:themeColor="text1"/>
        </w:rPr>
        <w:t>uropathogenic</w:t>
      </w:r>
      <w:proofErr w:type="spellEnd"/>
      <w:r w:rsidRPr="008474E6">
        <w:rPr>
          <w:rFonts w:cstheme="minorHAnsi"/>
          <w:color w:val="000000" w:themeColor="text1"/>
        </w:rPr>
        <w:t xml:space="preserve"> </w:t>
      </w:r>
      <w:r w:rsidRPr="008474E6">
        <w:rPr>
          <w:rFonts w:cstheme="minorHAnsi"/>
          <w:i/>
          <w:color w:val="000000" w:themeColor="text1"/>
        </w:rPr>
        <w:t xml:space="preserve">E. coli </w:t>
      </w:r>
      <w:r w:rsidRPr="008474E6">
        <w:rPr>
          <w:rFonts w:cstheme="minorHAnsi"/>
          <w:color w:val="000000" w:themeColor="text1"/>
        </w:rPr>
        <w:t xml:space="preserve">(UPEC), </w:t>
      </w:r>
      <w:r w:rsidR="00F515B3" w:rsidRPr="008474E6">
        <w:rPr>
          <w:rFonts w:cstheme="minorHAnsi"/>
          <w:color w:val="000000" w:themeColor="text1"/>
        </w:rPr>
        <w:t>which accounts for</w:t>
      </w:r>
      <w:r w:rsidR="00593C0C" w:rsidRPr="008474E6">
        <w:rPr>
          <w:rFonts w:cstheme="minorHAnsi"/>
          <w:color w:val="000000" w:themeColor="text1"/>
        </w:rPr>
        <w:t xml:space="preserve"> over 7</w:t>
      </w:r>
      <w:r w:rsidR="00D12A26" w:rsidRPr="008474E6">
        <w:rPr>
          <w:rFonts w:cstheme="minorHAnsi"/>
          <w:color w:val="000000" w:themeColor="text1"/>
        </w:rPr>
        <w:t>0</w:t>
      </w:r>
      <w:r w:rsidRPr="008474E6">
        <w:rPr>
          <w:rFonts w:cstheme="minorHAnsi"/>
          <w:color w:val="000000" w:themeColor="text1"/>
        </w:rPr>
        <w:t>% of</w:t>
      </w:r>
      <w:r w:rsidR="00593C0C" w:rsidRPr="008474E6">
        <w:rPr>
          <w:rFonts w:cstheme="minorHAnsi"/>
          <w:color w:val="000000" w:themeColor="text1"/>
        </w:rPr>
        <w:t xml:space="preserve"> uncomplicated</w:t>
      </w:r>
      <w:r w:rsidRPr="008474E6">
        <w:rPr>
          <w:rFonts w:cstheme="minorHAnsi"/>
          <w:color w:val="000000" w:themeColor="text1"/>
        </w:rPr>
        <w:t xml:space="preserve"> </w:t>
      </w:r>
      <w:r w:rsidR="00593C0C" w:rsidRPr="008474E6">
        <w:rPr>
          <w:rFonts w:cstheme="minorHAnsi"/>
          <w:color w:val="000000" w:themeColor="text1"/>
        </w:rPr>
        <w:t>UTI</w:t>
      </w:r>
      <w:r w:rsidR="00E626B8" w:rsidRPr="008474E6">
        <w:rPr>
          <w:rFonts w:cstheme="minorHAnsi"/>
          <w:color w:val="000000" w:themeColor="text1"/>
        </w:rPr>
        <w:t>s</w:t>
      </w:r>
      <w:r w:rsidR="00C12CAC" w:rsidRPr="008474E6">
        <w:rPr>
          <w:rFonts w:cstheme="minorHAnsi"/>
          <w:color w:val="000000" w:themeColor="text1"/>
          <w:vertAlign w:val="superscript"/>
        </w:rPr>
        <w:t>2</w:t>
      </w:r>
      <w:r w:rsidRPr="008474E6">
        <w:rPr>
          <w:rFonts w:cstheme="minorHAnsi"/>
          <w:color w:val="000000" w:themeColor="text1"/>
        </w:rPr>
        <w:t xml:space="preserve">. </w:t>
      </w:r>
      <w:r w:rsidR="00C12CAC" w:rsidRPr="008474E6">
        <w:rPr>
          <w:rFonts w:cstheme="minorHAnsi"/>
          <w:color w:val="000000" w:themeColor="text1"/>
        </w:rPr>
        <w:t xml:space="preserve">Furthermore, approximately one quarter of those who have a UTI will have a recurrent infection, often caused by the same strain, </w:t>
      </w:r>
      <w:r w:rsidR="00F515B3" w:rsidRPr="008474E6">
        <w:rPr>
          <w:rFonts w:cstheme="minorHAnsi"/>
          <w:color w:val="000000" w:themeColor="text1"/>
        </w:rPr>
        <w:t xml:space="preserve">despite </w:t>
      </w:r>
      <w:r w:rsidR="00B07131" w:rsidRPr="008474E6">
        <w:rPr>
          <w:rFonts w:cstheme="minorHAnsi"/>
          <w:color w:val="000000" w:themeColor="text1"/>
        </w:rPr>
        <w:t xml:space="preserve">appropriate </w:t>
      </w:r>
      <w:r w:rsidR="00C12CAC" w:rsidRPr="008474E6">
        <w:rPr>
          <w:rFonts w:cstheme="minorHAnsi"/>
          <w:color w:val="000000" w:themeColor="text1"/>
        </w:rPr>
        <w:t>antibiotic treatment</w:t>
      </w:r>
      <w:r w:rsidR="00C12CAC" w:rsidRPr="008474E6">
        <w:rPr>
          <w:rFonts w:cstheme="minorHAnsi"/>
          <w:color w:val="000000" w:themeColor="text1"/>
          <w:vertAlign w:val="superscript"/>
        </w:rPr>
        <w:t>3</w:t>
      </w:r>
      <w:r w:rsidR="00C12CAC" w:rsidRPr="008474E6">
        <w:rPr>
          <w:rFonts w:cstheme="minorHAnsi"/>
          <w:color w:val="000000" w:themeColor="text1"/>
        </w:rPr>
        <w:t>.</w:t>
      </w:r>
      <w:r w:rsidR="007246AE" w:rsidRPr="008474E6">
        <w:rPr>
          <w:rFonts w:cstheme="minorHAnsi"/>
          <w:color w:val="000000" w:themeColor="text1"/>
        </w:rPr>
        <w:t xml:space="preserve"> </w:t>
      </w:r>
      <w:r w:rsidR="00B454A1" w:rsidRPr="008474E6">
        <w:rPr>
          <w:rFonts w:cstheme="minorHAnsi"/>
          <w:color w:val="000000" w:themeColor="text1"/>
        </w:rPr>
        <w:t xml:space="preserve">The high </w:t>
      </w:r>
      <w:r w:rsidR="00B07131" w:rsidRPr="008474E6">
        <w:rPr>
          <w:rFonts w:cstheme="minorHAnsi"/>
          <w:color w:val="000000" w:themeColor="text1"/>
        </w:rPr>
        <w:t>incidence</w:t>
      </w:r>
      <w:r w:rsidR="00B454A1" w:rsidRPr="008474E6">
        <w:rPr>
          <w:rFonts w:cstheme="minorHAnsi"/>
          <w:color w:val="000000" w:themeColor="text1"/>
        </w:rPr>
        <w:t xml:space="preserve"> of UTI </w:t>
      </w:r>
      <w:r w:rsidR="00B07131" w:rsidRPr="008474E6">
        <w:rPr>
          <w:rFonts w:cstheme="minorHAnsi"/>
          <w:color w:val="000000" w:themeColor="text1"/>
        </w:rPr>
        <w:t xml:space="preserve">represents </w:t>
      </w:r>
      <w:r w:rsidR="00B454A1" w:rsidRPr="008474E6">
        <w:rPr>
          <w:rFonts w:cstheme="minorHAnsi"/>
          <w:color w:val="000000" w:themeColor="text1"/>
        </w:rPr>
        <w:t xml:space="preserve">a </w:t>
      </w:r>
      <w:r w:rsidR="00B07131" w:rsidRPr="008474E6">
        <w:rPr>
          <w:rFonts w:cstheme="minorHAnsi"/>
          <w:color w:val="000000" w:themeColor="text1"/>
        </w:rPr>
        <w:t xml:space="preserve">substantial </w:t>
      </w:r>
      <w:r w:rsidR="00B454A1" w:rsidRPr="008474E6">
        <w:rPr>
          <w:rFonts w:cstheme="minorHAnsi"/>
          <w:color w:val="000000" w:themeColor="text1"/>
        </w:rPr>
        <w:t xml:space="preserve">burden on healthcare systems, costing </w:t>
      </w:r>
      <w:r w:rsidR="004C2112" w:rsidRPr="008474E6">
        <w:rPr>
          <w:rFonts w:cstheme="minorHAnsi"/>
          <w:color w:val="000000" w:themeColor="text1"/>
        </w:rPr>
        <w:t xml:space="preserve">more than </w:t>
      </w:r>
      <w:r w:rsidR="005D457C">
        <w:rPr>
          <w:rFonts w:cstheme="minorHAnsi"/>
          <w:color w:val="000000" w:themeColor="text1"/>
        </w:rPr>
        <w:t>$</w:t>
      </w:r>
      <w:r w:rsidR="007568C4">
        <w:rPr>
          <w:rFonts w:cstheme="minorHAnsi"/>
          <w:color w:val="000000" w:themeColor="text1"/>
        </w:rPr>
        <w:t>2</w:t>
      </w:r>
      <w:r w:rsidR="004C2112" w:rsidRPr="008474E6">
        <w:rPr>
          <w:rFonts w:cstheme="minorHAnsi"/>
          <w:color w:val="000000" w:themeColor="text1"/>
        </w:rPr>
        <w:t xml:space="preserve"> billion a year in the US</w:t>
      </w:r>
      <w:r w:rsidR="004C2112" w:rsidRPr="008474E6">
        <w:rPr>
          <w:rFonts w:cstheme="minorHAnsi"/>
          <w:color w:val="000000" w:themeColor="text1"/>
          <w:vertAlign w:val="superscript"/>
        </w:rPr>
        <w:t>4</w:t>
      </w:r>
      <w:r w:rsidR="004C2112" w:rsidRPr="008474E6">
        <w:rPr>
          <w:rFonts w:cstheme="minorHAnsi"/>
          <w:color w:val="000000" w:themeColor="text1"/>
        </w:rPr>
        <w:t>.</w:t>
      </w:r>
      <w:r w:rsidR="00B454A1" w:rsidRPr="008474E6">
        <w:rPr>
          <w:rFonts w:cstheme="minorHAnsi"/>
          <w:color w:val="000000" w:themeColor="text1"/>
        </w:rPr>
        <w:t xml:space="preserve"> </w:t>
      </w:r>
      <w:r w:rsidR="00E727FD" w:rsidRPr="008474E6">
        <w:rPr>
          <w:rFonts w:cstheme="minorHAnsi"/>
          <w:color w:val="000000" w:themeColor="text1"/>
        </w:rPr>
        <w:t>Furthermore, the use of antibiotics to treat UTI</w:t>
      </w:r>
      <w:r w:rsidR="00B07131" w:rsidRPr="008474E6">
        <w:rPr>
          <w:rFonts w:cstheme="minorHAnsi"/>
          <w:color w:val="000000" w:themeColor="text1"/>
        </w:rPr>
        <w:t>s</w:t>
      </w:r>
      <w:r w:rsidR="00E727FD" w:rsidRPr="008474E6">
        <w:rPr>
          <w:rFonts w:cstheme="minorHAnsi"/>
          <w:color w:val="000000" w:themeColor="text1"/>
        </w:rPr>
        <w:t xml:space="preserve"> also lead</w:t>
      </w:r>
      <w:r w:rsidR="00B07131" w:rsidRPr="008474E6">
        <w:rPr>
          <w:rFonts w:cstheme="minorHAnsi"/>
          <w:color w:val="000000" w:themeColor="text1"/>
        </w:rPr>
        <w:t>s</w:t>
      </w:r>
      <w:r w:rsidR="00E727FD" w:rsidRPr="008474E6">
        <w:rPr>
          <w:rFonts w:cstheme="minorHAnsi"/>
          <w:color w:val="000000" w:themeColor="text1"/>
        </w:rPr>
        <w:t xml:space="preserve"> to </w:t>
      </w:r>
      <w:r w:rsidR="00B07131" w:rsidRPr="008474E6">
        <w:rPr>
          <w:rFonts w:cstheme="minorHAnsi"/>
          <w:color w:val="000000" w:themeColor="text1"/>
        </w:rPr>
        <w:t xml:space="preserve">rising antibiotic resistance rates, </w:t>
      </w:r>
      <w:r w:rsidR="003F1A73" w:rsidRPr="008474E6">
        <w:rPr>
          <w:rFonts w:cstheme="minorHAnsi"/>
          <w:color w:val="000000" w:themeColor="text1"/>
        </w:rPr>
        <w:t xml:space="preserve">which is </w:t>
      </w:r>
      <w:r w:rsidR="00B07131" w:rsidRPr="008474E6">
        <w:rPr>
          <w:rFonts w:cstheme="minorHAnsi"/>
          <w:color w:val="000000" w:themeColor="text1"/>
        </w:rPr>
        <w:t xml:space="preserve">a major </w:t>
      </w:r>
      <w:r w:rsidR="00E727FD" w:rsidRPr="008474E6">
        <w:rPr>
          <w:rFonts w:cstheme="minorHAnsi"/>
          <w:color w:val="000000" w:themeColor="text1"/>
        </w:rPr>
        <w:t>public health concern</w:t>
      </w:r>
      <w:r w:rsidR="00E727FD" w:rsidRPr="008474E6">
        <w:rPr>
          <w:rFonts w:cstheme="minorHAnsi"/>
          <w:color w:val="000000" w:themeColor="text1"/>
          <w:vertAlign w:val="superscript"/>
        </w:rPr>
        <w:t>5</w:t>
      </w:r>
      <w:r w:rsidR="00E727FD" w:rsidRPr="008474E6">
        <w:rPr>
          <w:rFonts w:cstheme="minorHAnsi"/>
          <w:color w:val="000000" w:themeColor="text1"/>
        </w:rPr>
        <w:t>.</w:t>
      </w:r>
    </w:p>
    <w:p w14:paraId="235B3DEA" w14:textId="77777777" w:rsidR="00CE0B45" w:rsidRPr="008474E6" w:rsidRDefault="00CE0B45" w:rsidP="005A2199">
      <w:pPr>
        <w:ind w:firstLine="720"/>
        <w:rPr>
          <w:rFonts w:cstheme="minorHAnsi"/>
          <w:color w:val="000000" w:themeColor="text1"/>
        </w:rPr>
      </w:pPr>
    </w:p>
    <w:p w14:paraId="7E62F62C" w14:textId="1F667DEF" w:rsidR="00B878E3" w:rsidRPr="008474E6" w:rsidRDefault="000F7D93" w:rsidP="005D457C">
      <w:pPr>
        <w:rPr>
          <w:rFonts w:cstheme="minorHAnsi"/>
          <w:color w:val="000000" w:themeColor="text1"/>
        </w:rPr>
      </w:pPr>
      <w:r w:rsidRPr="008474E6">
        <w:rPr>
          <w:rFonts w:cstheme="minorHAnsi"/>
          <w:color w:val="000000" w:themeColor="text1"/>
        </w:rPr>
        <w:t>Th</w:t>
      </w:r>
      <w:r w:rsidR="005D457C">
        <w:rPr>
          <w:rFonts w:cstheme="minorHAnsi"/>
          <w:color w:val="000000" w:themeColor="text1"/>
        </w:rPr>
        <w:t>erefore</w:t>
      </w:r>
      <w:r w:rsidR="00F515B3" w:rsidRPr="008474E6">
        <w:rPr>
          <w:rFonts w:cstheme="minorHAnsi"/>
          <w:color w:val="000000" w:themeColor="text1"/>
        </w:rPr>
        <w:t>,</w:t>
      </w:r>
      <w:r w:rsidRPr="008474E6">
        <w:rPr>
          <w:rFonts w:cstheme="minorHAnsi"/>
          <w:color w:val="000000" w:themeColor="text1"/>
        </w:rPr>
        <w:t xml:space="preserve"> a large effort has been placed into understanding the mechanisms by which UPEC infects the urinary tract, as well as its ability to cause recurrent infections</w:t>
      </w:r>
      <w:r w:rsidRPr="008474E6">
        <w:rPr>
          <w:rFonts w:cstheme="minorHAnsi"/>
          <w:color w:val="000000" w:themeColor="text1"/>
          <w:vertAlign w:val="superscript"/>
        </w:rPr>
        <w:t>6-8</w:t>
      </w:r>
      <w:r w:rsidRPr="008474E6">
        <w:rPr>
          <w:rFonts w:cstheme="minorHAnsi"/>
          <w:color w:val="000000" w:themeColor="text1"/>
        </w:rPr>
        <w:t xml:space="preserve">. </w:t>
      </w:r>
      <w:proofErr w:type="gramStart"/>
      <w:r w:rsidR="003B54DE" w:rsidRPr="008474E6">
        <w:rPr>
          <w:rFonts w:cstheme="minorHAnsi"/>
          <w:color w:val="000000" w:themeColor="text1"/>
        </w:rPr>
        <w:t>In particular, a</w:t>
      </w:r>
      <w:proofErr w:type="gramEnd"/>
      <w:r w:rsidR="003B54DE" w:rsidRPr="008474E6">
        <w:rPr>
          <w:rFonts w:cstheme="minorHAnsi"/>
          <w:color w:val="000000" w:themeColor="text1"/>
        </w:rPr>
        <w:t xml:space="preserve"> mouse model of infection has been used to examine bacterial and host characteristics that contribute to UTI</w:t>
      </w:r>
      <w:r w:rsidR="003B54DE" w:rsidRPr="008474E6">
        <w:rPr>
          <w:rFonts w:cstheme="minorHAnsi"/>
          <w:color w:val="000000" w:themeColor="text1"/>
          <w:vertAlign w:val="superscript"/>
        </w:rPr>
        <w:t>8</w:t>
      </w:r>
      <w:r w:rsidR="003B54DE" w:rsidRPr="008474E6">
        <w:rPr>
          <w:rFonts w:cstheme="minorHAnsi"/>
          <w:color w:val="000000" w:themeColor="text1"/>
        </w:rPr>
        <w:t xml:space="preserve">. </w:t>
      </w:r>
      <w:r w:rsidR="00B878E3" w:rsidRPr="008474E6">
        <w:rPr>
          <w:rFonts w:cstheme="minorHAnsi"/>
          <w:color w:val="000000" w:themeColor="text1"/>
        </w:rPr>
        <w:t xml:space="preserve">This mouse model has the benefit of being </w:t>
      </w:r>
      <w:r w:rsidR="00F515B3" w:rsidRPr="008474E6">
        <w:rPr>
          <w:rFonts w:cstheme="minorHAnsi"/>
          <w:color w:val="000000" w:themeColor="text1"/>
        </w:rPr>
        <w:t>applicable</w:t>
      </w:r>
      <w:r w:rsidR="00B878E3" w:rsidRPr="008474E6">
        <w:rPr>
          <w:rFonts w:cstheme="minorHAnsi"/>
          <w:color w:val="000000" w:themeColor="text1"/>
        </w:rPr>
        <w:t xml:space="preserve"> to </w:t>
      </w:r>
      <w:r w:rsidR="00F515B3" w:rsidRPr="008474E6">
        <w:rPr>
          <w:rFonts w:cstheme="minorHAnsi"/>
          <w:color w:val="000000" w:themeColor="text1"/>
        </w:rPr>
        <w:t xml:space="preserve">unmodified </w:t>
      </w:r>
      <w:r w:rsidR="00B878E3" w:rsidRPr="008474E6">
        <w:rPr>
          <w:rFonts w:cstheme="minorHAnsi"/>
          <w:color w:val="000000" w:themeColor="text1"/>
        </w:rPr>
        <w:t xml:space="preserve">clinical strains </w:t>
      </w:r>
      <w:r w:rsidR="00F515B3" w:rsidRPr="008474E6">
        <w:rPr>
          <w:rFonts w:cstheme="minorHAnsi"/>
          <w:color w:val="000000" w:themeColor="text1"/>
        </w:rPr>
        <w:t xml:space="preserve">isolated from human patients. This model has also </w:t>
      </w:r>
      <w:r w:rsidR="00B878E3" w:rsidRPr="008474E6">
        <w:rPr>
          <w:rFonts w:cstheme="minorHAnsi"/>
          <w:color w:val="000000" w:themeColor="text1"/>
        </w:rPr>
        <w:t xml:space="preserve">led to the discovery of </w:t>
      </w:r>
      <w:r w:rsidR="00A412ED" w:rsidRPr="008474E6">
        <w:rPr>
          <w:rFonts w:cstheme="minorHAnsi"/>
          <w:color w:val="000000" w:themeColor="text1"/>
        </w:rPr>
        <w:t xml:space="preserve">potentially </w:t>
      </w:r>
      <w:r w:rsidR="00B878E3" w:rsidRPr="008474E6">
        <w:rPr>
          <w:rFonts w:cstheme="minorHAnsi"/>
          <w:color w:val="000000" w:themeColor="text1"/>
        </w:rPr>
        <w:t>druggable</w:t>
      </w:r>
      <w:r w:rsidR="00E626B8" w:rsidRPr="008474E6">
        <w:rPr>
          <w:rFonts w:cstheme="minorHAnsi"/>
          <w:color w:val="000000" w:themeColor="text1"/>
        </w:rPr>
        <w:t xml:space="preserve"> bacterial</w:t>
      </w:r>
      <w:r w:rsidR="00B878E3" w:rsidRPr="008474E6">
        <w:rPr>
          <w:rFonts w:cstheme="minorHAnsi"/>
          <w:color w:val="000000" w:themeColor="text1"/>
        </w:rPr>
        <w:t xml:space="preserve"> pathways important </w:t>
      </w:r>
      <w:r w:rsidR="00F515B3" w:rsidRPr="008474E6">
        <w:rPr>
          <w:rFonts w:cstheme="minorHAnsi"/>
          <w:color w:val="000000" w:themeColor="text1"/>
        </w:rPr>
        <w:t>for establishment of UTI</w:t>
      </w:r>
      <w:r w:rsidR="00B878E3" w:rsidRPr="008474E6">
        <w:rPr>
          <w:rFonts w:cstheme="minorHAnsi"/>
          <w:color w:val="000000" w:themeColor="text1"/>
        </w:rPr>
        <w:t xml:space="preserve">, such as the </w:t>
      </w:r>
      <w:r w:rsidR="00F515B3" w:rsidRPr="008474E6">
        <w:rPr>
          <w:rFonts w:cstheme="minorHAnsi"/>
          <w:color w:val="000000" w:themeColor="text1"/>
        </w:rPr>
        <w:t>Type 1 pilus</w:t>
      </w:r>
      <w:r w:rsidR="00A412ED" w:rsidRPr="008474E6">
        <w:rPr>
          <w:rFonts w:cstheme="minorHAnsi"/>
          <w:color w:val="000000" w:themeColor="text1"/>
          <w:vertAlign w:val="superscript"/>
        </w:rPr>
        <w:t>9</w:t>
      </w:r>
      <w:r w:rsidR="00B878E3" w:rsidRPr="008474E6">
        <w:rPr>
          <w:rFonts w:cstheme="minorHAnsi"/>
          <w:color w:val="000000" w:themeColor="text1"/>
        </w:rPr>
        <w:t xml:space="preserve"> and iron acquisition systems</w:t>
      </w:r>
      <w:r w:rsidR="00A412ED" w:rsidRPr="008474E6">
        <w:rPr>
          <w:rFonts w:cstheme="minorHAnsi"/>
          <w:color w:val="000000" w:themeColor="text1"/>
          <w:vertAlign w:val="superscript"/>
        </w:rPr>
        <w:t>10</w:t>
      </w:r>
      <w:r w:rsidR="00A412ED" w:rsidRPr="008474E6">
        <w:rPr>
          <w:rFonts w:cstheme="minorHAnsi"/>
          <w:color w:val="000000" w:themeColor="text1"/>
        </w:rPr>
        <w:t>.</w:t>
      </w:r>
    </w:p>
    <w:p w14:paraId="358AF0B8" w14:textId="77777777" w:rsidR="00CE0B45" w:rsidRPr="008474E6" w:rsidRDefault="00CE0B45" w:rsidP="005A2199">
      <w:pPr>
        <w:ind w:firstLine="720"/>
        <w:rPr>
          <w:rFonts w:cstheme="minorHAnsi"/>
          <w:color w:val="000000" w:themeColor="text1"/>
        </w:rPr>
      </w:pPr>
    </w:p>
    <w:p w14:paraId="2E418AB4" w14:textId="3231E40F" w:rsidR="00F10B9D" w:rsidRPr="008474E6" w:rsidRDefault="00244747" w:rsidP="005D457C">
      <w:pPr>
        <w:rPr>
          <w:rFonts w:cstheme="minorHAnsi"/>
          <w:color w:val="000000" w:themeColor="text1"/>
        </w:rPr>
      </w:pPr>
      <w:r w:rsidRPr="008474E6">
        <w:rPr>
          <w:rFonts w:cstheme="minorHAnsi"/>
          <w:color w:val="000000" w:themeColor="text1"/>
        </w:rPr>
        <w:t>Compared to these</w:t>
      </w:r>
      <w:r w:rsidR="00DB40C5" w:rsidRPr="008474E6">
        <w:rPr>
          <w:rFonts w:cstheme="minorHAnsi"/>
          <w:color w:val="000000" w:themeColor="text1"/>
        </w:rPr>
        <w:t xml:space="preserve"> successes</w:t>
      </w:r>
      <w:r w:rsidRPr="008474E6">
        <w:rPr>
          <w:rFonts w:cstheme="minorHAnsi"/>
          <w:color w:val="000000" w:themeColor="text1"/>
        </w:rPr>
        <w:t xml:space="preserve"> in studying the early events in</w:t>
      </w:r>
      <w:r w:rsidR="00DB40C5" w:rsidRPr="008474E6">
        <w:rPr>
          <w:rFonts w:cstheme="minorHAnsi"/>
          <w:color w:val="000000" w:themeColor="text1"/>
        </w:rPr>
        <w:t xml:space="preserve"> UTI, </w:t>
      </w:r>
      <w:r w:rsidR="00B14B3D" w:rsidRPr="008474E6">
        <w:rPr>
          <w:rFonts w:cstheme="minorHAnsi"/>
          <w:color w:val="000000" w:themeColor="text1"/>
        </w:rPr>
        <w:t>knowledge of t</w:t>
      </w:r>
      <w:r w:rsidR="002C2C04" w:rsidRPr="008474E6">
        <w:rPr>
          <w:rFonts w:cstheme="minorHAnsi"/>
          <w:color w:val="000000" w:themeColor="text1"/>
        </w:rPr>
        <w:t xml:space="preserve">he mechanisms underlying recurrent UTI </w:t>
      </w:r>
      <w:r w:rsidRPr="008474E6">
        <w:rPr>
          <w:rFonts w:cstheme="minorHAnsi"/>
          <w:color w:val="000000" w:themeColor="text1"/>
        </w:rPr>
        <w:t>is still lacking</w:t>
      </w:r>
      <w:r w:rsidR="003A4FC3" w:rsidRPr="008474E6">
        <w:rPr>
          <w:rFonts w:cstheme="minorHAnsi"/>
          <w:color w:val="000000" w:themeColor="text1"/>
          <w:vertAlign w:val="superscript"/>
        </w:rPr>
        <w:t>11</w:t>
      </w:r>
      <w:r w:rsidR="005A503E" w:rsidRPr="008474E6">
        <w:rPr>
          <w:rFonts w:cstheme="minorHAnsi"/>
          <w:color w:val="000000" w:themeColor="text1"/>
        </w:rPr>
        <w:t>. O</w:t>
      </w:r>
      <w:r w:rsidR="002C2C04" w:rsidRPr="008474E6">
        <w:rPr>
          <w:rFonts w:cstheme="minorHAnsi"/>
          <w:color w:val="000000" w:themeColor="text1"/>
        </w:rPr>
        <w:t xml:space="preserve">ne hypothesis </w:t>
      </w:r>
      <w:r w:rsidR="006B3BF2" w:rsidRPr="008474E6">
        <w:rPr>
          <w:rFonts w:cstheme="minorHAnsi"/>
          <w:color w:val="000000" w:themeColor="text1"/>
        </w:rPr>
        <w:t>is that</w:t>
      </w:r>
      <w:r w:rsidR="002C2C04" w:rsidRPr="008474E6">
        <w:rPr>
          <w:rFonts w:cstheme="minorHAnsi"/>
          <w:color w:val="000000" w:themeColor="text1"/>
        </w:rPr>
        <w:t xml:space="preserve"> UPEC</w:t>
      </w:r>
      <w:r w:rsidR="005A503E" w:rsidRPr="008474E6">
        <w:rPr>
          <w:rFonts w:cstheme="minorHAnsi"/>
          <w:color w:val="000000" w:themeColor="text1"/>
        </w:rPr>
        <w:t xml:space="preserve"> evade</w:t>
      </w:r>
      <w:r w:rsidR="006B3BF2" w:rsidRPr="008474E6">
        <w:rPr>
          <w:rFonts w:cstheme="minorHAnsi"/>
          <w:color w:val="000000" w:themeColor="text1"/>
        </w:rPr>
        <w:t>s</w:t>
      </w:r>
      <w:r w:rsidR="005A503E" w:rsidRPr="008474E6">
        <w:rPr>
          <w:rFonts w:cstheme="minorHAnsi"/>
          <w:color w:val="000000" w:themeColor="text1"/>
        </w:rPr>
        <w:t xml:space="preserve"> antibiotic therapy and</w:t>
      </w:r>
      <w:r w:rsidR="002C2C04" w:rsidRPr="008474E6">
        <w:rPr>
          <w:rFonts w:cstheme="minorHAnsi"/>
          <w:color w:val="000000" w:themeColor="text1"/>
        </w:rPr>
        <w:t xml:space="preserve"> cause</w:t>
      </w:r>
      <w:r w:rsidR="006B3BF2" w:rsidRPr="008474E6">
        <w:rPr>
          <w:rFonts w:cstheme="minorHAnsi"/>
          <w:color w:val="000000" w:themeColor="text1"/>
        </w:rPr>
        <w:t>s</w:t>
      </w:r>
      <w:r w:rsidR="002C2C04" w:rsidRPr="008474E6">
        <w:rPr>
          <w:rFonts w:cstheme="minorHAnsi"/>
          <w:color w:val="000000" w:themeColor="text1"/>
        </w:rPr>
        <w:t xml:space="preserve"> recurrent </w:t>
      </w:r>
      <w:r w:rsidR="005A503E" w:rsidRPr="008474E6">
        <w:rPr>
          <w:rFonts w:cstheme="minorHAnsi"/>
          <w:color w:val="000000" w:themeColor="text1"/>
        </w:rPr>
        <w:t xml:space="preserve">infections in the bladder </w:t>
      </w:r>
      <w:r w:rsidR="006B3BF2" w:rsidRPr="008474E6">
        <w:rPr>
          <w:rFonts w:cstheme="minorHAnsi"/>
          <w:color w:val="000000" w:themeColor="text1"/>
        </w:rPr>
        <w:t>by</w:t>
      </w:r>
      <w:r w:rsidR="005A503E" w:rsidRPr="008474E6">
        <w:rPr>
          <w:rFonts w:cstheme="minorHAnsi"/>
          <w:color w:val="000000" w:themeColor="text1"/>
        </w:rPr>
        <w:t xml:space="preserve"> form</w:t>
      </w:r>
      <w:r w:rsidR="006B3BF2" w:rsidRPr="008474E6">
        <w:rPr>
          <w:rFonts w:cstheme="minorHAnsi"/>
          <w:color w:val="000000" w:themeColor="text1"/>
        </w:rPr>
        <w:t>ing</w:t>
      </w:r>
      <w:r w:rsidR="002C2C04" w:rsidRPr="008474E6">
        <w:rPr>
          <w:rFonts w:cstheme="minorHAnsi"/>
          <w:color w:val="000000" w:themeColor="text1"/>
        </w:rPr>
        <w:t xml:space="preserve"> intracellular bacterial communities (IBCs) within bladder epithelial cells. </w:t>
      </w:r>
      <w:r w:rsidR="00B86717" w:rsidRPr="008474E6">
        <w:rPr>
          <w:rFonts w:cstheme="minorHAnsi"/>
          <w:color w:val="000000" w:themeColor="text1"/>
        </w:rPr>
        <w:t xml:space="preserve">IBCs </w:t>
      </w:r>
      <w:r w:rsidR="005E3DE8" w:rsidRPr="008474E6">
        <w:rPr>
          <w:rFonts w:cstheme="minorHAnsi"/>
          <w:color w:val="000000" w:themeColor="text1"/>
        </w:rPr>
        <w:t>ha</w:t>
      </w:r>
      <w:r w:rsidR="00730FDC" w:rsidRPr="008474E6">
        <w:rPr>
          <w:rFonts w:cstheme="minorHAnsi"/>
          <w:color w:val="000000" w:themeColor="text1"/>
        </w:rPr>
        <w:t>ve</w:t>
      </w:r>
      <w:r w:rsidR="005E3DE8" w:rsidRPr="008474E6">
        <w:rPr>
          <w:rFonts w:cstheme="minorHAnsi"/>
          <w:color w:val="000000" w:themeColor="text1"/>
        </w:rPr>
        <w:t xml:space="preserve"> been </w:t>
      </w:r>
      <w:r w:rsidR="00730FDC" w:rsidRPr="008474E6">
        <w:rPr>
          <w:rFonts w:cstheme="minorHAnsi"/>
          <w:color w:val="000000" w:themeColor="text1"/>
        </w:rPr>
        <w:t xml:space="preserve">identified </w:t>
      </w:r>
      <w:r w:rsidR="005E3DE8" w:rsidRPr="008474E6">
        <w:rPr>
          <w:rFonts w:cstheme="minorHAnsi"/>
          <w:color w:val="000000" w:themeColor="text1"/>
        </w:rPr>
        <w:t xml:space="preserve">both </w:t>
      </w:r>
      <w:r w:rsidR="00B86717" w:rsidRPr="008474E6">
        <w:rPr>
          <w:rFonts w:cstheme="minorHAnsi"/>
          <w:color w:val="000000" w:themeColor="text1"/>
        </w:rPr>
        <w:t>in</w:t>
      </w:r>
      <w:r w:rsidR="002C2C04" w:rsidRPr="008474E6">
        <w:rPr>
          <w:rFonts w:cstheme="minorHAnsi"/>
          <w:color w:val="000000" w:themeColor="text1"/>
        </w:rPr>
        <w:t xml:space="preserve"> muri</w:t>
      </w:r>
      <w:r w:rsidR="005E3DE8" w:rsidRPr="008474E6">
        <w:rPr>
          <w:rFonts w:cstheme="minorHAnsi"/>
          <w:color w:val="000000" w:themeColor="text1"/>
        </w:rPr>
        <w:t>ne models of infection</w:t>
      </w:r>
      <w:r w:rsidR="00B07131" w:rsidRPr="008474E6">
        <w:rPr>
          <w:rFonts w:cstheme="minorHAnsi"/>
          <w:color w:val="000000" w:themeColor="text1"/>
        </w:rPr>
        <w:t xml:space="preserve"> and</w:t>
      </w:r>
      <w:r w:rsidR="005E3DE8" w:rsidRPr="008474E6">
        <w:rPr>
          <w:rFonts w:cstheme="minorHAnsi"/>
          <w:color w:val="000000" w:themeColor="text1"/>
        </w:rPr>
        <w:t xml:space="preserve"> in </w:t>
      </w:r>
      <w:r w:rsidR="00B07131" w:rsidRPr="008474E6">
        <w:rPr>
          <w:rFonts w:cstheme="minorHAnsi"/>
          <w:color w:val="000000" w:themeColor="text1"/>
        </w:rPr>
        <w:t xml:space="preserve">human UTI </w:t>
      </w:r>
      <w:r w:rsidR="00B86717" w:rsidRPr="008474E6">
        <w:rPr>
          <w:rFonts w:cstheme="minorHAnsi"/>
          <w:color w:val="000000" w:themeColor="text1"/>
        </w:rPr>
        <w:t>patients</w:t>
      </w:r>
      <w:r w:rsidR="002602EC" w:rsidRPr="008474E6">
        <w:rPr>
          <w:rFonts w:cstheme="minorHAnsi"/>
          <w:color w:val="000000" w:themeColor="text1"/>
          <w:vertAlign w:val="superscript"/>
        </w:rPr>
        <w:t>12,13</w:t>
      </w:r>
      <w:r w:rsidR="005E3DE8" w:rsidRPr="008474E6">
        <w:rPr>
          <w:rFonts w:cstheme="minorHAnsi"/>
          <w:color w:val="000000" w:themeColor="text1"/>
        </w:rPr>
        <w:t>.</w:t>
      </w:r>
      <w:r w:rsidR="00837A97">
        <w:rPr>
          <w:rFonts w:cstheme="minorHAnsi"/>
          <w:color w:val="000000" w:themeColor="text1"/>
        </w:rPr>
        <w:t xml:space="preserve"> </w:t>
      </w:r>
      <w:r w:rsidR="008A1593" w:rsidRPr="008474E6">
        <w:rPr>
          <w:rFonts w:cstheme="minorHAnsi"/>
          <w:color w:val="000000" w:themeColor="text1"/>
        </w:rPr>
        <w:t>The presence</w:t>
      </w:r>
      <w:r w:rsidR="008A1593" w:rsidRPr="00FE33B3">
        <w:rPr>
          <w:rFonts w:cstheme="minorHAnsi"/>
          <w:color w:val="000000" w:themeColor="text1"/>
        </w:rPr>
        <w:t xml:space="preserve"> of IBCs in urine samples from </w:t>
      </w:r>
      <w:r w:rsidR="00976FE6" w:rsidRPr="00FE33B3">
        <w:rPr>
          <w:rFonts w:cstheme="minorHAnsi"/>
          <w:color w:val="000000" w:themeColor="text1"/>
        </w:rPr>
        <w:t>pediatric</w:t>
      </w:r>
      <w:r w:rsidR="008A1593" w:rsidRPr="00FE33B3">
        <w:rPr>
          <w:rFonts w:cstheme="minorHAnsi"/>
          <w:color w:val="000000" w:themeColor="text1"/>
        </w:rPr>
        <w:t xml:space="preserve"> UTI patients has been associated with higher ra</w:t>
      </w:r>
      <w:r w:rsidR="008A1593" w:rsidRPr="00C67612">
        <w:rPr>
          <w:rFonts w:cstheme="minorHAnsi"/>
          <w:color w:val="000000" w:themeColor="text1"/>
        </w:rPr>
        <w:t>tes of recurrence</w:t>
      </w:r>
      <w:r w:rsidR="00E64E1B" w:rsidRPr="00223CCF">
        <w:rPr>
          <w:rFonts w:cstheme="minorHAnsi"/>
          <w:color w:val="000000" w:themeColor="text1"/>
          <w:vertAlign w:val="superscript"/>
        </w:rPr>
        <w:t>14,15</w:t>
      </w:r>
      <w:r w:rsidR="008A1593" w:rsidRPr="008474E6">
        <w:rPr>
          <w:rFonts w:cstheme="minorHAnsi"/>
          <w:color w:val="000000" w:themeColor="text1"/>
        </w:rPr>
        <w:t xml:space="preserve">. </w:t>
      </w:r>
      <w:r w:rsidR="000A04A1" w:rsidRPr="00FE33B3">
        <w:rPr>
          <w:rFonts w:cstheme="minorHAnsi"/>
          <w:color w:val="000000" w:themeColor="text1"/>
        </w:rPr>
        <w:t>However, i</w:t>
      </w:r>
      <w:r w:rsidR="002C2C04" w:rsidRPr="00FE33B3">
        <w:rPr>
          <w:rFonts w:cstheme="minorHAnsi"/>
          <w:color w:val="000000" w:themeColor="text1"/>
        </w:rPr>
        <w:t xml:space="preserve">solating </w:t>
      </w:r>
      <w:r w:rsidR="00CD4579" w:rsidRPr="00FE33B3">
        <w:rPr>
          <w:rFonts w:cstheme="minorHAnsi"/>
          <w:color w:val="000000" w:themeColor="text1"/>
        </w:rPr>
        <w:t>IBCs</w:t>
      </w:r>
      <w:r w:rsidR="00B86717" w:rsidRPr="00FE33B3">
        <w:rPr>
          <w:rFonts w:cstheme="minorHAnsi"/>
          <w:color w:val="000000" w:themeColor="text1"/>
        </w:rPr>
        <w:t xml:space="preserve"> </w:t>
      </w:r>
      <w:r w:rsidR="00BD6718" w:rsidRPr="00C67612">
        <w:rPr>
          <w:rFonts w:cstheme="minorHAnsi"/>
          <w:color w:val="000000" w:themeColor="text1"/>
        </w:rPr>
        <w:t xml:space="preserve">and studying the bacteria within them </w:t>
      </w:r>
      <w:r w:rsidR="00B86717" w:rsidRPr="00C67612">
        <w:rPr>
          <w:rFonts w:cstheme="minorHAnsi"/>
          <w:color w:val="000000" w:themeColor="text1"/>
        </w:rPr>
        <w:t>has prove</w:t>
      </w:r>
      <w:r w:rsidR="00B84473" w:rsidRPr="00976FE6">
        <w:rPr>
          <w:rFonts w:cstheme="minorHAnsi"/>
          <w:color w:val="000000" w:themeColor="text1"/>
        </w:rPr>
        <w:t>n to be technically challenging due</w:t>
      </w:r>
      <w:r w:rsidR="002C2C04" w:rsidRPr="008474E6">
        <w:rPr>
          <w:rFonts w:cstheme="minorHAnsi"/>
          <w:color w:val="000000" w:themeColor="text1"/>
        </w:rPr>
        <w:t xml:space="preserve"> </w:t>
      </w:r>
      <w:r w:rsidR="00B84473" w:rsidRPr="008474E6">
        <w:rPr>
          <w:rFonts w:cstheme="minorHAnsi"/>
          <w:color w:val="000000" w:themeColor="text1"/>
        </w:rPr>
        <w:t>to t</w:t>
      </w:r>
      <w:r w:rsidR="00B86717" w:rsidRPr="008474E6">
        <w:rPr>
          <w:rFonts w:cstheme="minorHAnsi"/>
          <w:color w:val="000000" w:themeColor="text1"/>
        </w:rPr>
        <w:t>he</w:t>
      </w:r>
      <w:r w:rsidR="00CD4579" w:rsidRPr="008474E6">
        <w:rPr>
          <w:rFonts w:cstheme="minorHAnsi"/>
          <w:color w:val="000000" w:themeColor="text1"/>
        </w:rPr>
        <w:t>ir rarity; it is estimated that an infected</w:t>
      </w:r>
      <w:r w:rsidR="002B2A73" w:rsidRPr="008474E6">
        <w:rPr>
          <w:rFonts w:cstheme="minorHAnsi"/>
          <w:color w:val="000000" w:themeColor="text1"/>
        </w:rPr>
        <w:t xml:space="preserve"> murine</w:t>
      </w:r>
      <w:r w:rsidR="00CD4579" w:rsidRPr="008474E6">
        <w:rPr>
          <w:rFonts w:cstheme="minorHAnsi"/>
          <w:color w:val="000000" w:themeColor="text1"/>
        </w:rPr>
        <w:t xml:space="preserve"> bladder </w:t>
      </w:r>
      <w:r w:rsidR="00C6347B" w:rsidRPr="008474E6">
        <w:rPr>
          <w:rFonts w:cstheme="minorHAnsi"/>
          <w:color w:val="000000" w:themeColor="text1"/>
        </w:rPr>
        <w:t xml:space="preserve">typically only </w:t>
      </w:r>
      <w:r w:rsidR="00CD4579" w:rsidRPr="008474E6">
        <w:rPr>
          <w:rFonts w:cstheme="minorHAnsi"/>
          <w:color w:val="000000" w:themeColor="text1"/>
        </w:rPr>
        <w:t>has 10-100 IBCs</w:t>
      </w:r>
      <w:r w:rsidR="00355388" w:rsidRPr="008474E6">
        <w:rPr>
          <w:rFonts w:cstheme="minorHAnsi"/>
          <w:color w:val="000000" w:themeColor="text1"/>
          <w:vertAlign w:val="superscript"/>
        </w:rPr>
        <w:t>1</w:t>
      </w:r>
      <w:r w:rsidR="008A1593" w:rsidRPr="008474E6">
        <w:rPr>
          <w:rFonts w:cstheme="minorHAnsi"/>
          <w:color w:val="000000" w:themeColor="text1"/>
          <w:vertAlign w:val="superscript"/>
        </w:rPr>
        <w:t>6</w:t>
      </w:r>
      <w:r w:rsidR="006B3BF2" w:rsidRPr="008474E6">
        <w:rPr>
          <w:rFonts w:cstheme="minorHAnsi"/>
          <w:color w:val="000000" w:themeColor="text1"/>
        </w:rPr>
        <w:t xml:space="preserve">. Furthermore, bladder epithelial cells are relatively large </w:t>
      </w:r>
      <w:r w:rsidR="0093183F" w:rsidRPr="008474E6">
        <w:rPr>
          <w:rFonts w:cstheme="minorHAnsi"/>
          <w:color w:val="000000" w:themeColor="text1"/>
        </w:rPr>
        <w:t>(50-120</w:t>
      </w:r>
      <w:r w:rsidR="00C70442" w:rsidRPr="008474E6">
        <w:rPr>
          <w:rFonts w:cstheme="minorHAnsi"/>
          <w:color w:val="000000" w:themeColor="text1"/>
        </w:rPr>
        <w:t xml:space="preserve"> </w:t>
      </w:r>
      <w:proofErr w:type="spellStart"/>
      <w:r w:rsidR="00283F0B" w:rsidRPr="008474E6">
        <w:rPr>
          <w:rFonts w:cs="Lucida Grande"/>
        </w:rPr>
        <w:t>μ</w:t>
      </w:r>
      <w:r w:rsidR="00B86717" w:rsidRPr="008474E6">
        <w:rPr>
          <w:rFonts w:cstheme="minorHAnsi"/>
          <w:color w:val="000000" w:themeColor="text1"/>
        </w:rPr>
        <w:t>m</w:t>
      </w:r>
      <w:proofErr w:type="spellEnd"/>
      <w:r w:rsidR="00B86717" w:rsidRPr="008474E6">
        <w:rPr>
          <w:rFonts w:cstheme="minorHAnsi"/>
          <w:color w:val="000000" w:themeColor="text1"/>
        </w:rPr>
        <w:t>)</w:t>
      </w:r>
      <w:r w:rsidR="00355388" w:rsidRPr="008474E6">
        <w:rPr>
          <w:rFonts w:cstheme="minorHAnsi"/>
          <w:color w:val="000000" w:themeColor="text1"/>
          <w:vertAlign w:val="superscript"/>
        </w:rPr>
        <w:t>1</w:t>
      </w:r>
      <w:r w:rsidR="008A1593" w:rsidRPr="008474E6">
        <w:rPr>
          <w:rFonts w:cstheme="minorHAnsi"/>
          <w:color w:val="000000" w:themeColor="text1"/>
          <w:vertAlign w:val="superscript"/>
        </w:rPr>
        <w:t>7</w:t>
      </w:r>
      <w:r w:rsidR="006B3BF2" w:rsidRPr="008474E6">
        <w:rPr>
          <w:rFonts w:cstheme="minorHAnsi"/>
          <w:color w:val="000000" w:themeColor="text1"/>
        </w:rPr>
        <w:t>,</w:t>
      </w:r>
      <w:r w:rsidR="00B84473" w:rsidRPr="008474E6">
        <w:rPr>
          <w:rFonts w:cstheme="minorHAnsi"/>
          <w:color w:val="000000" w:themeColor="text1"/>
        </w:rPr>
        <w:t xml:space="preserve"> </w:t>
      </w:r>
      <w:r w:rsidR="00AA24B7" w:rsidRPr="008474E6">
        <w:rPr>
          <w:rFonts w:cstheme="minorHAnsi"/>
          <w:color w:val="000000" w:themeColor="text1"/>
        </w:rPr>
        <w:t>making it challenging</w:t>
      </w:r>
      <w:r w:rsidR="006B3BF2" w:rsidRPr="008474E6">
        <w:rPr>
          <w:rFonts w:cstheme="minorHAnsi"/>
          <w:color w:val="000000" w:themeColor="text1"/>
        </w:rPr>
        <w:t xml:space="preserve"> to deploy</w:t>
      </w:r>
      <w:r w:rsidR="00906CE3" w:rsidRPr="008474E6">
        <w:rPr>
          <w:rFonts w:cstheme="minorHAnsi"/>
          <w:color w:val="000000" w:themeColor="text1"/>
        </w:rPr>
        <w:t xml:space="preserve"> flu</w:t>
      </w:r>
      <w:r w:rsidR="00B86717" w:rsidRPr="008474E6">
        <w:rPr>
          <w:rFonts w:cstheme="minorHAnsi"/>
          <w:color w:val="000000" w:themeColor="text1"/>
        </w:rPr>
        <w:t>o</w:t>
      </w:r>
      <w:r w:rsidR="00906CE3" w:rsidRPr="008474E6">
        <w:rPr>
          <w:rFonts w:cstheme="minorHAnsi"/>
          <w:color w:val="000000" w:themeColor="text1"/>
        </w:rPr>
        <w:t>r</w:t>
      </w:r>
      <w:r w:rsidR="00B86717" w:rsidRPr="008474E6">
        <w:rPr>
          <w:rFonts w:cstheme="minorHAnsi"/>
          <w:color w:val="000000" w:themeColor="text1"/>
        </w:rPr>
        <w:t>escence a</w:t>
      </w:r>
      <w:r w:rsidR="00C30DAC" w:rsidRPr="008474E6">
        <w:rPr>
          <w:rFonts w:cstheme="minorHAnsi"/>
          <w:color w:val="000000" w:themeColor="text1"/>
        </w:rPr>
        <w:t>ssisted cell sorting</w:t>
      </w:r>
      <w:r w:rsidR="006B3BF2" w:rsidRPr="008474E6">
        <w:rPr>
          <w:rFonts w:cstheme="minorHAnsi"/>
          <w:color w:val="000000" w:themeColor="text1"/>
        </w:rPr>
        <w:t xml:space="preserve"> (FACS) given that</w:t>
      </w:r>
      <w:r w:rsidR="00B84473" w:rsidRPr="008474E6">
        <w:rPr>
          <w:rFonts w:cstheme="minorHAnsi"/>
          <w:color w:val="000000" w:themeColor="text1"/>
        </w:rPr>
        <w:t xml:space="preserve"> typical </w:t>
      </w:r>
      <w:r w:rsidR="006B3BF2" w:rsidRPr="008474E6">
        <w:rPr>
          <w:rFonts w:cstheme="minorHAnsi"/>
          <w:color w:val="000000" w:themeColor="text1"/>
        </w:rPr>
        <w:t>FACS</w:t>
      </w:r>
      <w:r w:rsidR="00B84473" w:rsidRPr="008474E6">
        <w:rPr>
          <w:rFonts w:cstheme="minorHAnsi"/>
          <w:color w:val="000000" w:themeColor="text1"/>
        </w:rPr>
        <w:t xml:space="preserve"> nozzles are designed with diameters of 70</w:t>
      </w:r>
      <w:r w:rsidR="00C70442" w:rsidRPr="008474E6">
        <w:rPr>
          <w:rFonts w:cstheme="minorHAnsi"/>
          <w:color w:val="000000" w:themeColor="text1"/>
        </w:rPr>
        <w:t xml:space="preserve"> </w:t>
      </w:r>
      <w:proofErr w:type="spellStart"/>
      <w:r w:rsidR="00B84473" w:rsidRPr="008474E6">
        <w:rPr>
          <w:rFonts w:cs="Lucida Grande"/>
        </w:rPr>
        <w:t>μ</w:t>
      </w:r>
      <w:r w:rsidR="00B84473" w:rsidRPr="008474E6">
        <w:rPr>
          <w:rFonts w:cstheme="minorHAnsi"/>
          <w:color w:val="000000" w:themeColor="text1"/>
        </w:rPr>
        <w:t>m</w:t>
      </w:r>
      <w:proofErr w:type="spellEnd"/>
      <w:r w:rsidR="00B84473" w:rsidRPr="008474E6">
        <w:rPr>
          <w:rFonts w:cstheme="minorHAnsi"/>
          <w:color w:val="000000" w:themeColor="text1"/>
        </w:rPr>
        <w:t xml:space="preserve"> or 100</w:t>
      </w:r>
      <w:r w:rsidR="00C70442" w:rsidRPr="008474E6">
        <w:rPr>
          <w:rFonts w:cstheme="minorHAnsi"/>
          <w:color w:val="000000" w:themeColor="text1"/>
        </w:rPr>
        <w:t xml:space="preserve"> </w:t>
      </w:r>
      <w:proofErr w:type="spellStart"/>
      <w:r w:rsidR="00B84473" w:rsidRPr="008474E6">
        <w:rPr>
          <w:rFonts w:cs="Lucida Grande"/>
        </w:rPr>
        <w:t>μ</w:t>
      </w:r>
      <w:r w:rsidR="00B84473" w:rsidRPr="008474E6">
        <w:rPr>
          <w:rFonts w:cstheme="minorHAnsi"/>
          <w:color w:val="000000" w:themeColor="text1"/>
        </w:rPr>
        <w:t>m</w:t>
      </w:r>
      <w:proofErr w:type="spellEnd"/>
      <w:r w:rsidR="006B3BF2" w:rsidRPr="008474E6">
        <w:rPr>
          <w:rFonts w:cstheme="minorHAnsi"/>
          <w:color w:val="000000" w:themeColor="text1"/>
        </w:rPr>
        <w:t>.</w:t>
      </w:r>
      <w:r w:rsidR="00B07131" w:rsidRPr="008474E6">
        <w:rPr>
          <w:rFonts w:cstheme="minorHAnsi"/>
          <w:color w:val="000000" w:themeColor="text1"/>
        </w:rPr>
        <w:t xml:space="preserve"> </w:t>
      </w:r>
      <w:r w:rsidR="009206EF" w:rsidRPr="008474E6">
        <w:rPr>
          <w:rFonts w:cstheme="minorHAnsi"/>
          <w:color w:val="000000" w:themeColor="text1"/>
        </w:rPr>
        <w:t>Thus, c</w:t>
      </w:r>
      <w:r w:rsidR="00B07131" w:rsidRPr="008474E6">
        <w:rPr>
          <w:rFonts w:cstheme="minorHAnsi"/>
          <w:color w:val="000000" w:themeColor="text1"/>
        </w:rPr>
        <w:t>ells as large as</w:t>
      </w:r>
      <w:r w:rsidR="006B3BF2" w:rsidRPr="008474E6">
        <w:rPr>
          <w:rFonts w:cstheme="minorHAnsi"/>
          <w:color w:val="000000" w:themeColor="text1"/>
        </w:rPr>
        <w:t xml:space="preserve"> bladder</w:t>
      </w:r>
      <w:r w:rsidR="00B07131" w:rsidRPr="008474E6">
        <w:rPr>
          <w:rFonts w:cstheme="minorHAnsi"/>
          <w:color w:val="000000" w:themeColor="text1"/>
        </w:rPr>
        <w:t xml:space="preserve"> epithelial cells</w:t>
      </w:r>
      <w:r w:rsidR="006B3BF2" w:rsidRPr="008474E6">
        <w:rPr>
          <w:rFonts w:cstheme="minorHAnsi"/>
          <w:color w:val="000000" w:themeColor="text1"/>
        </w:rPr>
        <w:t xml:space="preserve"> are often</w:t>
      </w:r>
      <w:r w:rsidR="00B07131" w:rsidRPr="008474E6">
        <w:rPr>
          <w:rFonts w:cstheme="minorHAnsi"/>
          <w:color w:val="000000" w:themeColor="text1"/>
        </w:rPr>
        <w:t xml:space="preserve"> removed by filtration prior to FACS to avoid clogging the fluidics</w:t>
      </w:r>
      <w:r w:rsidR="00B86717" w:rsidRPr="008474E6">
        <w:rPr>
          <w:rFonts w:cstheme="minorHAnsi"/>
          <w:color w:val="000000" w:themeColor="text1"/>
        </w:rPr>
        <w:t>.</w:t>
      </w:r>
    </w:p>
    <w:p w14:paraId="2372D649" w14:textId="77777777" w:rsidR="00CE0B45" w:rsidRPr="008474E6" w:rsidRDefault="00CE0B45" w:rsidP="005E3DE8">
      <w:pPr>
        <w:ind w:firstLine="720"/>
        <w:rPr>
          <w:rFonts w:cstheme="minorHAnsi"/>
          <w:color w:val="000000" w:themeColor="text1"/>
        </w:rPr>
      </w:pPr>
    </w:p>
    <w:p w14:paraId="07937F85" w14:textId="496F9094" w:rsidR="00A866C2" w:rsidRPr="008474E6" w:rsidRDefault="00B86717" w:rsidP="00754969">
      <w:pPr>
        <w:rPr>
          <w:rFonts w:cstheme="minorHAnsi"/>
          <w:color w:val="000000" w:themeColor="text1"/>
        </w:rPr>
      </w:pPr>
      <w:r w:rsidRPr="008474E6">
        <w:rPr>
          <w:rFonts w:cstheme="minorHAnsi"/>
          <w:color w:val="000000" w:themeColor="text1"/>
        </w:rPr>
        <w:t>Our lab recently describ</w:t>
      </w:r>
      <w:r w:rsidR="00B07131" w:rsidRPr="008474E6">
        <w:rPr>
          <w:rFonts w:cstheme="minorHAnsi"/>
          <w:color w:val="000000" w:themeColor="text1"/>
        </w:rPr>
        <w:t>ed</w:t>
      </w:r>
      <w:r w:rsidRPr="008474E6">
        <w:rPr>
          <w:rFonts w:cstheme="minorHAnsi"/>
          <w:color w:val="000000" w:themeColor="text1"/>
        </w:rPr>
        <w:t xml:space="preserve"> </w:t>
      </w:r>
      <w:r w:rsidR="00B07131" w:rsidRPr="008474E6">
        <w:rPr>
          <w:rFonts w:cstheme="minorHAnsi"/>
          <w:color w:val="000000" w:themeColor="text1"/>
        </w:rPr>
        <w:t>a general and economical</w:t>
      </w:r>
      <w:r w:rsidR="00B978B3" w:rsidRPr="008474E6">
        <w:rPr>
          <w:rFonts w:cstheme="minorHAnsi"/>
          <w:color w:val="000000" w:themeColor="text1"/>
        </w:rPr>
        <w:t xml:space="preserve"> method to </w:t>
      </w:r>
      <w:r w:rsidR="00B07131" w:rsidRPr="008474E6">
        <w:rPr>
          <w:rFonts w:cstheme="minorHAnsi"/>
          <w:color w:val="000000" w:themeColor="text1"/>
        </w:rPr>
        <w:t>isolate</w:t>
      </w:r>
      <w:r w:rsidRPr="008474E6">
        <w:rPr>
          <w:rFonts w:cstheme="minorHAnsi"/>
          <w:color w:val="000000" w:themeColor="text1"/>
        </w:rPr>
        <w:t xml:space="preserve"> rare infected cell</w:t>
      </w:r>
      <w:r w:rsidR="00B07131" w:rsidRPr="008474E6">
        <w:rPr>
          <w:rFonts w:cstheme="minorHAnsi"/>
          <w:color w:val="000000" w:themeColor="text1"/>
        </w:rPr>
        <w:t>s</w:t>
      </w:r>
      <w:r w:rsidRPr="008474E6">
        <w:rPr>
          <w:rFonts w:cstheme="minorHAnsi"/>
          <w:color w:val="000000" w:themeColor="text1"/>
        </w:rPr>
        <w:t xml:space="preserve"> from mixtures such as scraped epithelial cells of the bladder</w:t>
      </w:r>
      <w:r w:rsidR="00B84473" w:rsidRPr="008474E6">
        <w:rPr>
          <w:rFonts w:cstheme="minorHAnsi"/>
          <w:color w:val="000000" w:themeColor="text1"/>
          <w:vertAlign w:val="superscript"/>
        </w:rPr>
        <w:t>1</w:t>
      </w:r>
      <w:r w:rsidR="008A1593" w:rsidRPr="008474E6">
        <w:rPr>
          <w:rFonts w:cstheme="minorHAnsi"/>
          <w:color w:val="000000" w:themeColor="text1"/>
          <w:vertAlign w:val="superscript"/>
        </w:rPr>
        <w:t>8</w:t>
      </w:r>
      <w:r w:rsidRPr="008474E6">
        <w:rPr>
          <w:rFonts w:cstheme="minorHAnsi"/>
          <w:color w:val="000000" w:themeColor="text1"/>
        </w:rPr>
        <w:t xml:space="preserve">. </w:t>
      </w:r>
      <w:r w:rsidR="00A866C2" w:rsidRPr="008474E6">
        <w:rPr>
          <w:rFonts w:cstheme="minorHAnsi"/>
          <w:color w:val="000000" w:themeColor="text1"/>
        </w:rPr>
        <w:t xml:space="preserve">To effectively isolate IBCs, </w:t>
      </w:r>
      <w:r w:rsidR="00B07131" w:rsidRPr="008474E6">
        <w:rPr>
          <w:rFonts w:cstheme="minorHAnsi"/>
          <w:color w:val="000000" w:themeColor="text1"/>
        </w:rPr>
        <w:t>we used</w:t>
      </w:r>
      <w:r w:rsidR="00A866C2" w:rsidRPr="008474E6">
        <w:rPr>
          <w:rFonts w:cstheme="minorHAnsi"/>
          <w:color w:val="000000" w:themeColor="text1"/>
        </w:rPr>
        <w:t xml:space="preserve"> traditional mouth pipetti</w:t>
      </w:r>
      <w:r w:rsidR="00D00D6D" w:rsidRPr="008474E6">
        <w:rPr>
          <w:rFonts w:cstheme="minorHAnsi"/>
          <w:color w:val="000000" w:themeColor="text1"/>
        </w:rPr>
        <w:t>ng</w:t>
      </w:r>
      <w:r w:rsidR="00120D6C" w:rsidRPr="008474E6">
        <w:rPr>
          <w:rFonts w:cstheme="minorHAnsi"/>
          <w:color w:val="000000" w:themeColor="text1"/>
        </w:rPr>
        <w:t xml:space="preserve">. </w:t>
      </w:r>
      <w:r w:rsidR="00D4291A" w:rsidRPr="008474E6">
        <w:rPr>
          <w:rFonts w:cstheme="minorHAnsi"/>
          <w:color w:val="000000" w:themeColor="text1"/>
        </w:rPr>
        <w:t xml:space="preserve">Mouth </w:t>
      </w:r>
      <w:proofErr w:type="spellStart"/>
      <w:r w:rsidR="00D4291A" w:rsidRPr="008474E6">
        <w:rPr>
          <w:rFonts w:cstheme="minorHAnsi"/>
          <w:color w:val="000000" w:themeColor="text1"/>
        </w:rPr>
        <w:t>micropipetting</w:t>
      </w:r>
      <w:proofErr w:type="spellEnd"/>
      <w:r w:rsidR="00D4291A" w:rsidRPr="008474E6">
        <w:rPr>
          <w:rFonts w:cstheme="minorHAnsi"/>
          <w:color w:val="000000" w:themeColor="text1"/>
        </w:rPr>
        <w:t xml:space="preserve"> is a technique </w:t>
      </w:r>
      <w:r w:rsidR="006B1EC4" w:rsidRPr="008474E6">
        <w:rPr>
          <w:rFonts w:cstheme="minorHAnsi"/>
          <w:color w:val="000000" w:themeColor="text1"/>
        </w:rPr>
        <w:t xml:space="preserve">that has </w:t>
      </w:r>
      <w:r w:rsidR="00B07131" w:rsidRPr="008474E6">
        <w:rPr>
          <w:rFonts w:cstheme="minorHAnsi"/>
          <w:color w:val="000000" w:themeColor="text1"/>
        </w:rPr>
        <w:t>long</w:t>
      </w:r>
      <w:r w:rsidR="006B1EC4" w:rsidRPr="008474E6">
        <w:rPr>
          <w:rFonts w:cstheme="minorHAnsi"/>
          <w:color w:val="000000" w:themeColor="text1"/>
        </w:rPr>
        <w:t xml:space="preserve"> been used </w:t>
      </w:r>
      <w:r w:rsidR="0039051C" w:rsidRPr="008474E6">
        <w:rPr>
          <w:rFonts w:cstheme="minorHAnsi"/>
          <w:color w:val="000000" w:themeColor="text1"/>
        </w:rPr>
        <w:t xml:space="preserve">for micromanipulation of </w:t>
      </w:r>
      <w:r w:rsidR="00D4291A" w:rsidRPr="008474E6">
        <w:rPr>
          <w:rFonts w:cstheme="minorHAnsi"/>
          <w:color w:val="000000" w:themeColor="text1"/>
        </w:rPr>
        <w:t>single ce</w:t>
      </w:r>
      <w:r w:rsidR="006B1EC4" w:rsidRPr="008474E6">
        <w:rPr>
          <w:rFonts w:cstheme="minorHAnsi"/>
          <w:color w:val="000000" w:themeColor="text1"/>
        </w:rPr>
        <w:t>lls</w:t>
      </w:r>
      <w:r w:rsidR="0039051C" w:rsidRPr="008474E6">
        <w:rPr>
          <w:rFonts w:cstheme="minorHAnsi"/>
          <w:color w:val="000000" w:themeColor="text1"/>
        </w:rPr>
        <w:t xml:space="preserve"> and </w:t>
      </w:r>
      <w:r w:rsidR="00906CE3" w:rsidRPr="008474E6">
        <w:rPr>
          <w:rFonts w:cstheme="minorHAnsi"/>
          <w:color w:val="000000" w:themeColor="text1"/>
        </w:rPr>
        <w:t>embryos</w:t>
      </w:r>
      <w:r w:rsidR="006B1EC4" w:rsidRPr="008474E6">
        <w:rPr>
          <w:rFonts w:cstheme="minorHAnsi"/>
          <w:color w:val="000000" w:themeColor="text1"/>
        </w:rPr>
        <w:t xml:space="preserve"> for downstream analysis</w:t>
      </w:r>
      <w:r w:rsidR="00B978B3" w:rsidRPr="008474E6">
        <w:rPr>
          <w:rFonts w:cstheme="minorHAnsi"/>
          <w:color w:val="000000" w:themeColor="text1"/>
          <w:vertAlign w:val="superscript"/>
        </w:rPr>
        <w:t>1</w:t>
      </w:r>
      <w:r w:rsidR="008A1593" w:rsidRPr="008474E6">
        <w:rPr>
          <w:rFonts w:cstheme="minorHAnsi"/>
          <w:color w:val="000000" w:themeColor="text1"/>
          <w:vertAlign w:val="superscript"/>
        </w:rPr>
        <w:t>9</w:t>
      </w:r>
      <w:r w:rsidR="0039051C" w:rsidRPr="008474E6">
        <w:rPr>
          <w:rFonts w:cstheme="minorHAnsi"/>
          <w:color w:val="000000" w:themeColor="text1"/>
          <w:vertAlign w:val="superscript"/>
        </w:rPr>
        <w:t>-</w:t>
      </w:r>
      <w:r w:rsidR="008A1593" w:rsidRPr="008474E6">
        <w:rPr>
          <w:rFonts w:cstheme="minorHAnsi"/>
          <w:color w:val="000000" w:themeColor="text1"/>
          <w:vertAlign w:val="superscript"/>
        </w:rPr>
        <w:t>2</w:t>
      </w:r>
      <w:r w:rsidR="00FA0AD9">
        <w:rPr>
          <w:rFonts w:cstheme="minorHAnsi"/>
          <w:color w:val="000000" w:themeColor="text1"/>
          <w:vertAlign w:val="superscript"/>
        </w:rPr>
        <w:t>5</w:t>
      </w:r>
      <w:r w:rsidR="00D4291A" w:rsidRPr="008474E6">
        <w:rPr>
          <w:rFonts w:cstheme="minorHAnsi"/>
          <w:color w:val="000000" w:themeColor="text1"/>
        </w:rPr>
        <w:t>.</w:t>
      </w:r>
      <w:r w:rsidR="00AA24B7" w:rsidRPr="008474E6">
        <w:rPr>
          <w:rFonts w:cstheme="minorHAnsi"/>
          <w:color w:val="000000" w:themeColor="text1"/>
        </w:rPr>
        <w:t xml:space="preserve"> Traditional mouth pipetting of large liquid volumes (in m</w:t>
      </w:r>
      <w:r w:rsidR="007F5B99">
        <w:rPr>
          <w:rFonts w:cstheme="minorHAnsi"/>
          <w:color w:val="000000" w:themeColor="text1"/>
        </w:rPr>
        <w:t>illi</w:t>
      </w:r>
      <w:r w:rsidR="00AA24B7" w:rsidRPr="008474E6">
        <w:rPr>
          <w:rFonts w:cstheme="minorHAnsi"/>
          <w:color w:val="000000" w:themeColor="text1"/>
        </w:rPr>
        <w:t>l</w:t>
      </w:r>
      <w:r w:rsidR="007F5B99">
        <w:rPr>
          <w:rFonts w:cstheme="minorHAnsi"/>
          <w:color w:val="000000" w:themeColor="text1"/>
        </w:rPr>
        <w:t>iters</w:t>
      </w:r>
      <w:r w:rsidR="00AA24B7" w:rsidRPr="008474E6">
        <w:rPr>
          <w:rFonts w:cstheme="minorHAnsi"/>
          <w:color w:val="000000" w:themeColor="text1"/>
        </w:rPr>
        <w:t>) has often been the cause of laboratory related accidents, and the technique has rightly been shunned by much of the research community</w:t>
      </w:r>
      <w:r w:rsidR="00C6347B" w:rsidRPr="008474E6">
        <w:rPr>
          <w:rFonts w:cstheme="minorHAnsi"/>
          <w:color w:val="000000" w:themeColor="text1"/>
        </w:rPr>
        <w:t xml:space="preserve"> outside of traditional embryology and single cell applications</w:t>
      </w:r>
      <w:r w:rsidR="00AA24B7" w:rsidRPr="008474E6">
        <w:rPr>
          <w:rFonts w:cstheme="minorHAnsi"/>
          <w:color w:val="000000" w:themeColor="text1"/>
        </w:rPr>
        <w:t xml:space="preserve">. </w:t>
      </w:r>
      <w:r w:rsidR="00C6347B" w:rsidRPr="008474E6">
        <w:rPr>
          <w:rFonts w:cstheme="minorHAnsi"/>
          <w:color w:val="000000" w:themeColor="text1"/>
        </w:rPr>
        <w:t>O</w:t>
      </w:r>
      <w:r w:rsidR="00AA24B7" w:rsidRPr="008474E6">
        <w:rPr>
          <w:rFonts w:cstheme="minorHAnsi"/>
          <w:color w:val="000000" w:themeColor="text1"/>
        </w:rPr>
        <w:t xml:space="preserve">ur protocol </w:t>
      </w:r>
      <w:r w:rsidR="00C6347B" w:rsidRPr="008474E6">
        <w:rPr>
          <w:rFonts w:cstheme="minorHAnsi"/>
          <w:color w:val="000000" w:themeColor="text1"/>
        </w:rPr>
        <w:t xml:space="preserve">is inspired by </w:t>
      </w:r>
      <w:r w:rsidR="00677129" w:rsidRPr="008474E6">
        <w:rPr>
          <w:rFonts w:cstheme="minorHAnsi"/>
          <w:color w:val="000000" w:themeColor="text1"/>
        </w:rPr>
        <w:t>the</w:t>
      </w:r>
      <w:r w:rsidR="00C6347B" w:rsidRPr="008474E6">
        <w:rPr>
          <w:rFonts w:cstheme="minorHAnsi"/>
          <w:color w:val="000000" w:themeColor="text1"/>
        </w:rPr>
        <w:t xml:space="preserve"> single cell versions of this technique</w:t>
      </w:r>
      <w:r w:rsidR="00E64E1B" w:rsidRPr="00223CCF">
        <w:rPr>
          <w:rFonts w:cstheme="minorHAnsi"/>
          <w:color w:val="000000" w:themeColor="text1"/>
          <w:vertAlign w:val="superscript"/>
        </w:rPr>
        <w:t>19,20</w:t>
      </w:r>
      <w:r w:rsidR="00C6347B" w:rsidRPr="008474E6">
        <w:rPr>
          <w:rFonts w:cstheme="minorHAnsi"/>
          <w:color w:val="000000" w:themeColor="text1"/>
        </w:rPr>
        <w:t xml:space="preserve">, which mitigate risk by </w:t>
      </w:r>
      <w:r w:rsidR="00DC5757" w:rsidRPr="008474E6">
        <w:rPr>
          <w:rFonts w:cstheme="minorHAnsi"/>
          <w:color w:val="000000" w:themeColor="text1"/>
        </w:rPr>
        <w:t>provi</w:t>
      </w:r>
      <w:r w:rsidR="00DC5757" w:rsidRPr="006F1C4A">
        <w:rPr>
          <w:rFonts w:cstheme="minorHAnsi"/>
          <w:color w:val="000000" w:themeColor="text1"/>
        </w:rPr>
        <w:t>d</w:t>
      </w:r>
      <w:r w:rsidR="00C6347B" w:rsidRPr="006F1C4A">
        <w:rPr>
          <w:rFonts w:cstheme="minorHAnsi"/>
          <w:color w:val="000000" w:themeColor="text1"/>
        </w:rPr>
        <w:t>ing</w:t>
      </w:r>
      <w:r w:rsidR="000B0DF4" w:rsidRPr="006F1C4A">
        <w:rPr>
          <w:rFonts w:cstheme="minorHAnsi"/>
          <w:color w:val="000000" w:themeColor="text1"/>
        </w:rPr>
        <w:t xml:space="preserve"> a large buffer (&gt;2</w:t>
      </w:r>
      <w:r w:rsidR="00652388" w:rsidRPr="00FE33B3">
        <w:rPr>
          <w:rFonts w:cstheme="minorHAnsi"/>
          <w:color w:val="000000" w:themeColor="text1"/>
        </w:rPr>
        <w:t xml:space="preserve"> </w:t>
      </w:r>
      <w:r w:rsidR="000B0DF4" w:rsidRPr="00FE33B3">
        <w:rPr>
          <w:rFonts w:cstheme="minorHAnsi"/>
          <w:color w:val="000000" w:themeColor="text1"/>
        </w:rPr>
        <w:t>m</w:t>
      </w:r>
      <w:r w:rsidR="00AE3253">
        <w:rPr>
          <w:rFonts w:cstheme="minorHAnsi"/>
          <w:color w:val="000000" w:themeColor="text1"/>
        </w:rPr>
        <w:t>L</w:t>
      </w:r>
      <w:r w:rsidR="000B0DF4" w:rsidRPr="00FE33B3">
        <w:rPr>
          <w:rFonts w:cstheme="minorHAnsi"/>
          <w:color w:val="000000" w:themeColor="text1"/>
        </w:rPr>
        <w:t>) of air between the researcher and sample compared to the volume of liquid transferred (</w:t>
      </w:r>
      <w:r w:rsidR="00D5071B" w:rsidRPr="008474E6">
        <w:rPr>
          <w:rFonts w:cstheme="minorHAnsi"/>
          <w:color w:val="000000" w:themeColor="text1"/>
        </w:rPr>
        <w:t>&lt;</w:t>
      </w:r>
      <w:r w:rsidR="000B0DF4" w:rsidRPr="008474E6">
        <w:rPr>
          <w:rFonts w:cstheme="minorHAnsi"/>
          <w:color w:val="000000" w:themeColor="text1"/>
        </w:rPr>
        <w:t>1</w:t>
      </w:r>
      <w:r w:rsidR="00652388" w:rsidRPr="008474E6">
        <w:rPr>
          <w:rFonts w:cstheme="minorHAnsi"/>
          <w:color w:val="000000" w:themeColor="text1"/>
        </w:rPr>
        <w:t xml:space="preserve"> </w:t>
      </w:r>
      <w:proofErr w:type="spellStart"/>
      <w:r w:rsidR="000B0DF4" w:rsidRPr="008474E6">
        <w:rPr>
          <w:rFonts w:cs="Lucida Grande"/>
        </w:rPr>
        <w:t>μ</w:t>
      </w:r>
      <w:r w:rsidR="00AE3253">
        <w:rPr>
          <w:rFonts w:cstheme="minorHAnsi"/>
          <w:color w:val="000000" w:themeColor="text1"/>
        </w:rPr>
        <w:t>L</w:t>
      </w:r>
      <w:proofErr w:type="spellEnd"/>
      <w:r w:rsidR="000B0DF4" w:rsidRPr="008474E6">
        <w:rPr>
          <w:rFonts w:cstheme="minorHAnsi"/>
          <w:color w:val="000000" w:themeColor="text1"/>
        </w:rPr>
        <w:t>).</w:t>
      </w:r>
      <w:r w:rsidR="00DC5757" w:rsidRPr="008474E6">
        <w:rPr>
          <w:rFonts w:cstheme="minorHAnsi"/>
          <w:color w:val="000000" w:themeColor="text1"/>
        </w:rPr>
        <w:t xml:space="preserve"> </w:t>
      </w:r>
      <w:r w:rsidR="00DC5757" w:rsidRPr="008474E6">
        <w:rPr>
          <w:rFonts w:cstheme="minorHAnsi"/>
          <w:color w:val="000000" w:themeColor="text1"/>
        </w:rPr>
        <w:lastRenderedPageBreak/>
        <w:t xml:space="preserve">This method also takes advantage of the fine control that mouth </w:t>
      </w:r>
      <w:proofErr w:type="spellStart"/>
      <w:r w:rsidR="00DC5757" w:rsidRPr="008474E6">
        <w:rPr>
          <w:rFonts w:cstheme="minorHAnsi"/>
          <w:color w:val="000000" w:themeColor="text1"/>
        </w:rPr>
        <w:t>micropipetting</w:t>
      </w:r>
      <w:proofErr w:type="spellEnd"/>
      <w:r w:rsidR="00DC5757" w:rsidRPr="008474E6">
        <w:rPr>
          <w:rFonts w:cstheme="minorHAnsi"/>
          <w:color w:val="000000" w:themeColor="text1"/>
        </w:rPr>
        <w:t xml:space="preserve"> provides, which translates to a low final volume of surrounding solution transferred and high purity of isolated cells. </w:t>
      </w:r>
      <w:r w:rsidR="005567A0" w:rsidRPr="008474E6">
        <w:rPr>
          <w:rFonts w:cstheme="minorHAnsi"/>
          <w:color w:val="000000" w:themeColor="text1"/>
        </w:rPr>
        <w:t>The technique uses inexpensive materials (&lt;$50)</w:t>
      </w:r>
      <w:r w:rsidR="000B0DF4" w:rsidRPr="008474E6">
        <w:rPr>
          <w:rFonts w:cstheme="minorHAnsi"/>
          <w:color w:val="000000" w:themeColor="text1"/>
        </w:rPr>
        <w:t xml:space="preserve">, </w:t>
      </w:r>
      <w:r w:rsidR="005567A0" w:rsidRPr="008474E6">
        <w:rPr>
          <w:rFonts w:cstheme="minorHAnsi"/>
          <w:color w:val="000000" w:themeColor="text1"/>
        </w:rPr>
        <w:t xml:space="preserve">and thus </w:t>
      </w:r>
      <w:r w:rsidR="00730FDC" w:rsidRPr="008474E6">
        <w:rPr>
          <w:rFonts w:cstheme="minorHAnsi"/>
          <w:color w:val="000000" w:themeColor="text1"/>
        </w:rPr>
        <w:t xml:space="preserve">should be </w:t>
      </w:r>
      <w:r w:rsidR="00857450">
        <w:rPr>
          <w:rFonts w:cstheme="minorHAnsi"/>
          <w:color w:val="000000" w:themeColor="text1"/>
        </w:rPr>
        <w:t>feasible to implement in all</w:t>
      </w:r>
      <w:r w:rsidR="00857450" w:rsidRPr="008474E6">
        <w:rPr>
          <w:rFonts w:cstheme="minorHAnsi"/>
          <w:color w:val="000000" w:themeColor="text1"/>
        </w:rPr>
        <w:t xml:space="preserve"> </w:t>
      </w:r>
      <w:r w:rsidR="005567A0" w:rsidRPr="008474E6">
        <w:rPr>
          <w:rFonts w:cstheme="minorHAnsi"/>
          <w:color w:val="000000" w:themeColor="text1"/>
        </w:rPr>
        <w:t>labs</w:t>
      </w:r>
      <w:r w:rsidR="00730FDC" w:rsidRPr="008474E6">
        <w:rPr>
          <w:rFonts w:cstheme="minorHAnsi"/>
          <w:color w:val="000000" w:themeColor="text1"/>
        </w:rPr>
        <w:t>.</w:t>
      </w:r>
    </w:p>
    <w:p w14:paraId="408FD25B" w14:textId="77777777" w:rsidR="00E57900" w:rsidRPr="008474E6" w:rsidRDefault="00E57900" w:rsidP="005E3DE8">
      <w:pPr>
        <w:ind w:firstLine="720"/>
        <w:rPr>
          <w:rFonts w:cstheme="minorHAnsi"/>
          <w:color w:val="000000" w:themeColor="text1"/>
        </w:rPr>
      </w:pPr>
    </w:p>
    <w:p w14:paraId="6885BA02" w14:textId="11A921BB" w:rsidR="007A4DD6" w:rsidRPr="008474E6" w:rsidRDefault="00757C45" w:rsidP="00AE3253">
      <w:pPr>
        <w:rPr>
          <w:rFonts w:cstheme="minorHAnsi"/>
          <w:color w:val="000000" w:themeColor="text1"/>
        </w:rPr>
      </w:pPr>
      <w:r w:rsidRPr="008474E6">
        <w:rPr>
          <w:rFonts w:cstheme="minorHAnsi"/>
          <w:color w:val="000000" w:themeColor="text1"/>
        </w:rPr>
        <w:t xml:space="preserve">This </w:t>
      </w:r>
      <w:r w:rsidR="00C6347B" w:rsidRPr="008474E6">
        <w:rPr>
          <w:rFonts w:cstheme="minorHAnsi"/>
          <w:color w:val="000000" w:themeColor="text1"/>
        </w:rPr>
        <w:t xml:space="preserve">visual </w:t>
      </w:r>
      <w:r w:rsidRPr="008474E6">
        <w:rPr>
          <w:rFonts w:cstheme="minorHAnsi"/>
          <w:color w:val="000000" w:themeColor="text1"/>
        </w:rPr>
        <w:t>protocol describe</w:t>
      </w:r>
      <w:r w:rsidR="00730FDC" w:rsidRPr="008474E6">
        <w:rPr>
          <w:rFonts w:cstheme="minorHAnsi"/>
          <w:color w:val="000000" w:themeColor="text1"/>
        </w:rPr>
        <w:t>s</w:t>
      </w:r>
      <w:r w:rsidR="00266E8A" w:rsidRPr="008474E6">
        <w:rPr>
          <w:rFonts w:cstheme="minorHAnsi"/>
          <w:color w:val="000000" w:themeColor="text1"/>
        </w:rPr>
        <w:t xml:space="preserve"> our</w:t>
      </w:r>
      <w:r w:rsidR="00A81579" w:rsidRPr="008474E6">
        <w:rPr>
          <w:rFonts w:cstheme="minorHAnsi"/>
          <w:color w:val="000000" w:themeColor="text1"/>
        </w:rPr>
        <w:t xml:space="preserve"> IBC isolation technique</w:t>
      </w:r>
      <w:r w:rsidR="00730FDC" w:rsidRPr="008474E6">
        <w:rPr>
          <w:rFonts w:cstheme="minorHAnsi"/>
          <w:color w:val="000000" w:themeColor="text1"/>
        </w:rPr>
        <w:t>,</w:t>
      </w:r>
      <w:r w:rsidR="00A81579" w:rsidRPr="008474E6">
        <w:rPr>
          <w:rFonts w:cstheme="minorHAnsi"/>
          <w:color w:val="000000" w:themeColor="text1"/>
        </w:rPr>
        <w:t xml:space="preserve"> provid</w:t>
      </w:r>
      <w:r w:rsidR="00730FDC" w:rsidRPr="008474E6">
        <w:rPr>
          <w:rFonts w:cstheme="minorHAnsi"/>
          <w:color w:val="000000" w:themeColor="text1"/>
        </w:rPr>
        <w:t>ing</w:t>
      </w:r>
      <w:r w:rsidR="00A81579" w:rsidRPr="008474E6">
        <w:rPr>
          <w:rFonts w:cstheme="minorHAnsi"/>
          <w:color w:val="000000" w:themeColor="text1"/>
        </w:rPr>
        <w:t xml:space="preserve"> a reference </w:t>
      </w:r>
      <w:r w:rsidR="00730FDC" w:rsidRPr="008474E6">
        <w:rPr>
          <w:rFonts w:cstheme="minorHAnsi"/>
          <w:color w:val="000000" w:themeColor="text1"/>
        </w:rPr>
        <w:t xml:space="preserve">to assist other </w:t>
      </w:r>
      <w:r w:rsidR="00A81579" w:rsidRPr="008474E6">
        <w:rPr>
          <w:rFonts w:cstheme="minorHAnsi"/>
          <w:color w:val="000000" w:themeColor="text1"/>
        </w:rPr>
        <w:t xml:space="preserve">researchers seeking to replicate </w:t>
      </w:r>
      <w:r w:rsidR="00730FDC" w:rsidRPr="008474E6">
        <w:rPr>
          <w:rFonts w:cstheme="minorHAnsi"/>
          <w:color w:val="000000" w:themeColor="text1"/>
        </w:rPr>
        <w:t>this technique</w:t>
      </w:r>
      <w:r w:rsidR="00A81579" w:rsidRPr="008474E6">
        <w:rPr>
          <w:rFonts w:cstheme="minorHAnsi"/>
          <w:color w:val="000000" w:themeColor="text1"/>
        </w:rPr>
        <w:t>. The</w:t>
      </w:r>
      <w:r w:rsidR="00B86717" w:rsidRPr="008474E6">
        <w:rPr>
          <w:rFonts w:cstheme="minorHAnsi"/>
          <w:color w:val="000000" w:themeColor="text1"/>
        </w:rPr>
        <w:t xml:space="preserve"> </w:t>
      </w:r>
      <w:r w:rsidR="00A81579" w:rsidRPr="008474E6">
        <w:rPr>
          <w:rFonts w:cstheme="minorHAnsi"/>
          <w:color w:val="000000" w:themeColor="text1"/>
        </w:rPr>
        <w:t>researcher</w:t>
      </w:r>
      <w:r w:rsidR="00B86717" w:rsidRPr="008474E6">
        <w:rPr>
          <w:rFonts w:cstheme="minorHAnsi"/>
          <w:color w:val="000000" w:themeColor="text1"/>
        </w:rPr>
        <w:t xml:space="preserve"> will need</w:t>
      </w:r>
      <w:r w:rsidR="00A81579" w:rsidRPr="008474E6">
        <w:rPr>
          <w:rFonts w:cstheme="minorHAnsi"/>
          <w:color w:val="000000" w:themeColor="text1"/>
        </w:rPr>
        <w:t xml:space="preserve"> access to</w:t>
      </w:r>
      <w:r w:rsidR="00297493" w:rsidRPr="008474E6">
        <w:rPr>
          <w:rFonts w:cstheme="minorHAnsi"/>
          <w:color w:val="000000" w:themeColor="text1"/>
        </w:rPr>
        <w:t xml:space="preserve"> a </w:t>
      </w:r>
      <w:r w:rsidR="00D66F5B" w:rsidRPr="008474E6">
        <w:rPr>
          <w:rFonts w:cstheme="minorHAnsi"/>
          <w:color w:val="000000" w:themeColor="text1"/>
        </w:rPr>
        <w:t xml:space="preserve">fluorescent dissecting microscope (or similar equipment) that can be used to </w:t>
      </w:r>
      <w:r w:rsidR="00297493" w:rsidRPr="008474E6">
        <w:rPr>
          <w:rFonts w:cstheme="minorHAnsi"/>
          <w:color w:val="000000" w:themeColor="text1"/>
        </w:rPr>
        <w:t xml:space="preserve">visualize individual epithelial cells and the </w:t>
      </w:r>
      <w:r w:rsidR="00857450">
        <w:rPr>
          <w:rFonts w:cstheme="minorHAnsi"/>
          <w:color w:val="000000" w:themeColor="text1"/>
        </w:rPr>
        <w:t xml:space="preserve">fluorescent </w:t>
      </w:r>
      <w:r w:rsidR="00297493" w:rsidRPr="008474E6">
        <w:rPr>
          <w:rFonts w:cstheme="minorHAnsi"/>
          <w:color w:val="000000" w:themeColor="text1"/>
        </w:rPr>
        <w:t xml:space="preserve">bacteria during live imaging, </w:t>
      </w:r>
      <w:r w:rsidR="00D66F5B" w:rsidRPr="008474E6">
        <w:rPr>
          <w:rFonts w:cstheme="minorHAnsi"/>
          <w:color w:val="000000" w:themeColor="text1"/>
        </w:rPr>
        <w:t>with</w:t>
      </w:r>
      <w:r w:rsidR="00297493" w:rsidRPr="008474E6">
        <w:rPr>
          <w:rFonts w:cstheme="minorHAnsi"/>
          <w:color w:val="000000" w:themeColor="text1"/>
        </w:rPr>
        <w:t xml:space="preserve"> an op</w:t>
      </w:r>
      <w:r w:rsidR="00B86717" w:rsidRPr="008474E6">
        <w:rPr>
          <w:rFonts w:cstheme="minorHAnsi"/>
          <w:color w:val="000000" w:themeColor="text1"/>
        </w:rPr>
        <w:t>en</w:t>
      </w:r>
      <w:r w:rsidR="00297493" w:rsidRPr="008474E6">
        <w:rPr>
          <w:rFonts w:cstheme="minorHAnsi"/>
          <w:color w:val="000000" w:themeColor="text1"/>
        </w:rPr>
        <w:t xml:space="preserve"> and accessible imaging stage for </w:t>
      </w:r>
      <w:proofErr w:type="spellStart"/>
      <w:r w:rsidR="00297493" w:rsidRPr="008474E6">
        <w:rPr>
          <w:rFonts w:cstheme="minorHAnsi"/>
          <w:color w:val="000000" w:themeColor="text1"/>
        </w:rPr>
        <w:t>micropipetting</w:t>
      </w:r>
      <w:proofErr w:type="spellEnd"/>
      <w:r w:rsidR="00857450">
        <w:rPr>
          <w:rFonts w:cstheme="minorHAnsi"/>
          <w:color w:val="000000" w:themeColor="text1"/>
        </w:rPr>
        <w:t xml:space="preserve"> (see</w:t>
      </w:r>
      <w:r w:rsidR="00AE3253">
        <w:rPr>
          <w:rFonts w:cstheme="minorHAnsi"/>
          <w:color w:val="000000" w:themeColor="text1"/>
        </w:rPr>
        <w:t xml:space="preserve"> the</w:t>
      </w:r>
      <w:r w:rsidR="00857450">
        <w:rPr>
          <w:rFonts w:cstheme="minorHAnsi"/>
          <w:color w:val="000000" w:themeColor="text1"/>
        </w:rPr>
        <w:t xml:space="preserve"> </w:t>
      </w:r>
      <w:r w:rsidR="00AE3253">
        <w:rPr>
          <w:rFonts w:cstheme="minorHAnsi"/>
          <w:b/>
          <w:color w:val="000000" w:themeColor="text1"/>
        </w:rPr>
        <w:t>T</w:t>
      </w:r>
      <w:r w:rsidR="00857450" w:rsidRPr="00AE3253">
        <w:rPr>
          <w:rFonts w:cstheme="minorHAnsi"/>
          <w:b/>
          <w:color w:val="000000" w:themeColor="text1"/>
        </w:rPr>
        <w:t xml:space="preserve">able of </w:t>
      </w:r>
      <w:r w:rsidR="00AE3253">
        <w:rPr>
          <w:rFonts w:cstheme="minorHAnsi"/>
          <w:b/>
          <w:color w:val="000000" w:themeColor="text1"/>
        </w:rPr>
        <w:t>M</w:t>
      </w:r>
      <w:r w:rsidR="00857450" w:rsidRPr="00AE3253">
        <w:rPr>
          <w:rFonts w:cstheme="minorHAnsi"/>
          <w:b/>
          <w:color w:val="000000" w:themeColor="text1"/>
        </w:rPr>
        <w:t>aterials</w:t>
      </w:r>
      <w:r w:rsidR="00857450">
        <w:rPr>
          <w:rFonts w:cstheme="minorHAnsi"/>
          <w:color w:val="000000" w:themeColor="text1"/>
        </w:rPr>
        <w:t xml:space="preserve"> for the details of </w:t>
      </w:r>
      <w:r w:rsidR="00AE3253">
        <w:rPr>
          <w:rFonts w:cstheme="minorHAnsi"/>
          <w:color w:val="000000" w:themeColor="text1"/>
        </w:rPr>
        <w:t>the</w:t>
      </w:r>
      <w:r w:rsidR="00857450">
        <w:rPr>
          <w:rFonts w:cstheme="minorHAnsi"/>
          <w:color w:val="000000" w:themeColor="text1"/>
        </w:rPr>
        <w:t xml:space="preserve"> microscope</w:t>
      </w:r>
      <w:r w:rsidR="00AE3253">
        <w:rPr>
          <w:rFonts w:cstheme="minorHAnsi"/>
          <w:color w:val="000000" w:themeColor="text1"/>
        </w:rPr>
        <w:t xml:space="preserve"> used</w:t>
      </w:r>
      <w:r w:rsidR="00857450">
        <w:rPr>
          <w:rFonts w:cstheme="minorHAnsi"/>
          <w:color w:val="000000" w:themeColor="text1"/>
        </w:rPr>
        <w:t xml:space="preserve">, though </w:t>
      </w:r>
      <w:r w:rsidR="00550B59">
        <w:rPr>
          <w:rFonts w:cstheme="minorHAnsi"/>
          <w:color w:val="000000" w:themeColor="text1"/>
        </w:rPr>
        <w:t>other eq</w:t>
      </w:r>
      <w:r w:rsidR="00EB14CD">
        <w:rPr>
          <w:rFonts w:cstheme="minorHAnsi"/>
          <w:color w:val="000000" w:themeColor="text1"/>
        </w:rPr>
        <w:t xml:space="preserve">uivalent instrument models </w:t>
      </w:r>
      <w:r w:rsidR="00857450">
        <w:rPr>
          <w:rFonts w:cstheme="minorHAnsi"/>
          <w:color w:val="000000" w:themeColor="text1"/>
        </w:rPr>
        <w:t>may also be used)</w:t>
      </w:r>
      <w:r w:rsidR="00550B59">
        <w:rPr>
          <w:rFonts w:cstheme="minorHAnsi"/>
          <w:color w:val="000000" w:themeColor="text1"/>
        </w:rPr>
        <w:t>.</w:t>
      </w:r>
      <w:r w:rsidR="00B86717" w:rsidRPr="008474E6">
        <w:rPr>
          <w:rFonts w:cstheme="minorHAnsi"/>
          <w:color w:val="000000" w:themeColor="text1"/>
        </w:rPr>
        <w:t xml:space="preserve"> </w:t>
      </w:r>
      <w:r w:rsidR="00D82F85" w:rsidRPr="008474E6">
        <w:rPr>
          <w:rFonts w:cstheme="minorHAnsi"/>
          <w:color w:val="000000" w:themeColor="text1"/>
        </w:rPr>
        <w:t>While this protocol will focus on IBCs in a murine model of UTI,</w:t>
      </w:r>
      <w:r w:rsidR="00730FDC" w:rsidRPr="008474E6">
        <w:rPr>
          <w:rFonts w:cstheme="minorHAnsi"/>
          <w:color w:val="000000" w:themeColor="text1"/>
        </w:rPr>
        <w:t xml:space="preserve"> similar methods should be applicable to </w:t>
      </w:r>
      <w:r w:rsidR="00686B74" w:rsidRPr="008474E6">
        <w:rPr>
          <w:rFonts w:cstheme="minorHAnsi"/>
          <w:color w:val="000000" w:themeColor="text1"/>
        </w:rPr>
        <w:t>isolate infected cells from cell suspensions</w:t>
      </w:r>
      <w:r w:rsidR="00B86717" w:rsidRPr="008474E6">
        <w:rPr>
          <w:rFonts w:cstheme="minorHAnsi"/>
          <w:color w:val="000000" w:themeColor="text1"/>
        </w:rPr>
        <w:t xml:space="preserve"> in other </w:t>
      </w:r>
      <w:r w:rsidR="00686B74" w:rsidRPr="008474E6">
        <w:rPr>
          <w:rFonts w:cstheme="minorHAnsi"/>
          <w:color w:val="000000" w:themeColor="text1"/>
        </w:rPr>
        <w:t>models of</w:t>
      </w:r>
      <w:r w:rsidR="00CB126B" w:rsidRPr="008474E6">
        <w:rPr>
          <w:rFonts w:cstheme="minorHAnsi"/>
          <w:color w:val="000000" w:themeColor="text1"/>
        </w:rPr>
        <w:t xml:space="preserve"> infection</w:t>
      </w:r>
      <w:r w:rsidR="00686B74" w:rsidRPr="008474E6">
        <w:rPr>
          <w:rFonts w:cstheme="minorHAnsi"/>
          <w:color w:val="000000" w:themeColor="text1"/>
        </w:rPr>
        <w:t>.</w:t>
      </w:r>
    </w:p>
    <w:p w14:paraId="6D3DCD78" w14:textId="77777777" w:rsidR="00D15131" w:rsidRPr="008474E6" w:rsidRDefault="00D15131" w:rsidP="001B1519">
      <w:pPr>
        <w:rPr>
          <w:rFonts w:cstheme="minorHAnsi"/>
          <w:b/>
        </w:rPr>
      </w:pPr>
    </w:p>
    <w:p w14:paraId="77006043" w14:textId="77777777" w:rsidR="002A2D1F" w:rsidRPr="008474E6" w:rsidRDefault="006305D7" w:rsidP="008D4412">
      <w:pPr>
        <w:rPr>
          <w:rFonts w:cstheme="minorHAnsi"/>
        </w:rPr>
      </w:pPr>
      <w:r w:rsidRPr="008474E6">
        <w:rPr>
          <w:rFonts w:cstheme="minorHAnsi"/>
          <w:b/>
        </w:rPr>
        <w:t>PROTOCOL:</w:t>
      </w:r>
      <w:r w:rsidRPr="008474E6">
        <w:rPr>
          <w:rFonts w:cstheme="minorHAnsi"/>
        </w:rPr>
        <w:t xml:space="preserve"> </w:t>
      </w:r>
    </w:p>
    <w:p w14:paraId="6479EB4A" w14:textId="4E61017C" w:rsidR="00CE0B45" w:rsidRDefault="00E73AA4" w:rsidP="008D4412">
      <w:pPr>
        <w:rPr>
          <w:rFonts w:cstheme="minorHAnsi"/>
          <w:color w:val="000000" w:themeColor="text1"/>
        </w:rPr>
      </w:pPr>
      <w:r w:rsidRPr="00E73AA4">
        <w:rPr>
          <w:rFonts w:cstheme="minorHAnsi"/>
          <w:color w:val="000000" w:themeColor="text1"/>
        </w:rPr>
        <w:t xml:space="preserve">All methods described here </w:t>
      </w:r>
      <w:r>
        <w:rPr>
          <w:rFonts w:cstheme="minorHAnsi"/>
          <w:color w:val="000000" w:themeColor="text1"/>
        </w:rPr>
        <w:t xml:space="preserve">regarding animal handling </w:t>
      </w:r>
      <w:r w:rsidRPr="00E73AA4">
        <w:rPr>
          <w:rFonts w:cstheme="minorHAnsi"/>
          <w:color w:val="000000" w:themeColor="text1"/>
        </w:rPr>
        <w:t>have been approved by the Institutional Animal Care and Use Committee (IACUC) of the Genome Institute of Singapore and Biological Resource Center of the Agency for Science, Technology and Research, Singapore.</w:t>
      </w:r>
    </w:p>
    <w:p w14:paraId="30B3A155" w14:textId="77777777" w:rsidR="00AE3253" w:rsidRPr="00AE3253" w:rsidRDefault="00AE3253" w:rsidP="008D4412">
      <w:pPr>
        <w:rPr>
          <w:rFonts w:cstheme="minorHAnsi"/>
          <w:color w:val="000000" w:themeColor="text1"/>
        </w:rPr>
      </w:pPr>
    </w:p>
    <w:p w14:paraId="344466F3" w14:textId="501507EE" w:rsidR="00471C62" w:rsidRPr="008474E6" w:rsidRDefault="00AE3253" w:rsidP="008D4412">
      <w:pPr>
        <w:rPr>
          <w:rFonts w:cstheme="minorHAnsi"/>
          <w:b/>
          <w:color w:val="000000" w:themeColor="text1"/>
        </w:rPr>
      </w:pPr>
      <w:bookmarkStart w:id="0" w:name="_Hlk526431876"/>
      <w:r>
        <w:rPr>
          <w:rFonts w:cstheme="minorHAnsi"/>
          <w:b/>
          <w:color w:val="000000" w:themeColor="text1"/>
          <w:highlight w:val="yellow"/>
        </w:rPr>
        <w:t>1.</w:t>
      </w:r>
      <w:r w:rsidR="00E64E1B" w:rsidRPr="00223CCF">
        <w:rPr>
          <w:rFonts w:cstheme="minorHAnsi"/>
          <w:b/>
          <w:color w:val="000000" w:themeColor="text1"/>
          <w:highlight w:val="yellow"/>
        </w:rPr>
        <w:t xml:space="preserve"> Mouse </w:t>
      </w:r>
      <w:r>
        <w:rPr>
          <w:rFonts w:cstheme="minorHAnsi"/>
          <w:b/>
          <w:color w:val="000000" w:themeColor="text1"/>
          <w:highlight w:val="yellow"/>
        </w:rPr>
        <w:t>I</w:t>
      </w:r>
      <w:r w:rsidR="00E64E1B" w:rsidRPr="00223CCF">
        <w:rPr>
          <w:rFonts w:cstheme="minorHAnsi"/>
          <w:b/>
          <w:color w:val="000000" w:themeColor="text1"/>
          <w:highlight w:val="yellow"/>
        </w:rPr>
        <w:t>nfection</w:t>
      </w:r>
    </w:p>
    <w:p w14:paraId="3F2E55CA" w14:textId="77777777" w:rsidR="00471C62" w:rsidRPr="008474E6" w:rsidRDefault="00471C62" w:rsidP="008D4412">
      <w:pPr>
        <w:rPr>
          <w:rFonts w:cstheme="minorHAnsi"/>
          <w:b/>
          <w:color w:val="000000" w:themeColor="text1"/>
        </w:rPr>
      </w:pPr>
    </w:p>
    <w:p w14:paraId="6F9DF43B" w14:textId="31883CEC" w:rsidR="000A182B" w:rsidRPr="00223CCF" w:rsidRDefault="00AE3253" w:rsidP="000A182B">
      <w:pPr>
        <w:rPr>
          <w:rFonts w:cstheme="minorHAnsi"/>
          <w:b/>
          <w:color w:val="000000" w:themeColor="text1"/>
        </w:rPr>
      </w:pPr>
      <w:r>
        <w:rPr>
          <w:rFonts w:cstheme="minorHAnsi"/>
          <w:b/>
          <w:color w:val="000000" w:themeColor="text1"/>
          <w:highlight w:val="yellow"/>
        </w:rPr>
        <w:t>1.</w:t>
      </w:r>
      <w:r w:rsidR="00E64E1B" w:rsidRPr="00223CCF">
        <w:rPr>
          <w:rFonts w:cstheme="minorHAnsi"/>
          <w:b/>
          <w:color w:val="000000" w:themeColor="text1"/>
          <w:highlight w:val="yellow"/>
        </w:rPr>
        <w:t xml:space="preserve">1. Preparation of </w:t>
      </w:r>
      <w:r>
        <w:rPr>
          <w:rFonts w:cstheme="minorHAnsi"/>
          <w:b/>
          <w:color w:val="000000" w:themeColor="text1"/>
          <w:highlight w:val="yellow"/>
        </w:rPr>
        <w:t>g</w:t>
      </w:r>
      <w:r w:rsidR="00E64E1B" w:rsidRPr="00223CCF">
        <w:rPr>
          <w:rFonts w:cstheme="minorHAnsi"/>
          <w:b/>
          <w:color w:val="000000" w:themeColor="text1"/>
          <w:highlight w:val="yellow"/>
        </w:rPr>
        <w:t xml:space="preserve">lass </w:t>
      </w:r>
      <w:r>
        <w:rPr>
          <w:rFonts w:cstheme="minorHAnsi"/>
          <w:b/>
          <w:color w:val="000000" w:themeColor="text1"/>
          <w:highlight w:val="yellow"/>
        </w:rPr>
        <w:t>c</w:t>
      </w:r>
      <w:r w:rsidR="00E64E1B" w:rsidRPr="00223CCF">
        <w:rPr>
          <w:rFonts w:cstheme="minorHAnsi"/>
          <w:b/>
          <w:color w:val="000000" w:themeColor="text1"/>
          <w:highlight w:val="yellow"/>
        </w:rPr>
        <w:t>apillaries</w:t>
      </w:r>
    </w:p>
    <w:p w14:paraId="19AF7113" w14:textId="77777777" w:rsidR="00074A6D" w:rsidRDefault="00074A6D" w:rsidP="000A182B">
      <w:pPr>
        <w:rPr>
          <w:rFonts w:cstheme="minorHAnsi"/>
          <w:color w:val="000000" w:themeColor="text1"/>
          <w:highlight w:val="yellow"/>
        </w:rPr>
      </w:pPr>
    </w:p>
    <w:p w14:paraId="7A91A045" w14:textId="24E357B9" w:rsidR="000A182B" w:rsidRPr="006F1C4A" w:rsidRDefault="00AE3253" w:rsidP="000A182B">
      <w:pPr>
        <w:rPr>
          <w:rFonts w:cstheme="minorHAnsi"/>
          <w:color w:val="000000" w:themeColor="text1"/>
          <w:highlight w:val="yellow"/>
        </w:rPr>
      </w:pPr>
      <w:r>
        <w:rPr>
          <w:rFonts w:cstheme="minorHAnsi"/>
          <w:color w:val="000000" w:themeColor="text1"/>
          <w:highlight w:val="yellow"/>
        </w:rPr>
        <w:t>1.</w:t>
      </w:r>
      <w:r w:rsidR="000A182B" w:rsidRPr="008474E6">
        <w:rPr>
          <w:rFonts w:cstheme="minorHAnsi"/>
          <w:color w:val="000000" w:themeColor="text1"/>
          <w:highlight w:val="yellow"/>
        </w:rPr>
        <w:t>1.</w:t>
      </w:r>
      <w:r w:rsidR="000A182B" w:rsidRPr="006F1C4A">
        <w:rPr>
          <w:rFonts w:cstheme="minorHAnsi"/>
          <w:color w:val="000000" w:themeColor="text1"/>
          <w:highlight w:val="yellow"/>
        </w:rPr>
        <w:t>1</w:t>
      </w:r>
      <w:r>
        <w:rPr>
          <w:rFonts w:cstheme="minorHAnsi"/>
          <w:color w:val="000000" w:themeColor="text1"/>
          <w:highlight w:val="yellow"/>
        </w:rPr>
        <w:t>.</w:t>
      </w:r>
      <w:r w:rsidR="000A182B" w:rsidRPr="006F1C4A">
        <w:rPr>
          <w:rFonts w:cstheme="minorHAnsi"/>
          <w:color w:val="000000" w:themeColor="text1"/>
          <w:highlight w:val="yellow"/>
        </w:rPr>
        <w:t xml:space="preserve"> Light an open flame source (Bunsen burner or alcohol burner).</w:t>
      </w:r>
    </w:p>
    <w:p w14:paraId="3FBE6403" w14:textId="77777777" w:rsidR="00074A6D" w:rsidRDefault="00074A6D" w:rsidP="000A182B">
      <w:pPr>
        <w:rPr>
          <w:rFonts w:cstheme="minorHAnsi"/>
          <w:color w:val="000000" w:themeColor="text1"/>
          <w:highlight w:val="yellow"/>
        </w:rPr>
      </w:pPr>
    </w:p>
    <w:p w14:paraId="060FA521" w14:textId="2D494174" w:rsidR="000A182B" w:rsidRPr="00AA3242" w:rsidRDefault="00AE3253" w:rsidP="000A182B">
      <w:pPr>
        <w:rPr>
          <w:rFonts w:cstheme="minorHAnsi"/>
          <w:color w:val="000000" w:themeColor="text1"/>
          <w:highlight w:val="yellow"/>
        </w:rPr>
      </w:pPr>
      <w:r>
        <w:rPr>
          <w:rFonts w:cstheme="minorHAnsi"/>
          <w:color w:val="000000" w:themeColor="text1"/>
          <w:highlight w:val="yellow"/>
        </w:rPr>
        <w:t>1.</w:t>
      </w:r>
      <w:r w:rsidR="000A182B" w:rsidRPr="003E0119">
        <w:rPr>
          <w:rFonts w:cstheme="minorHAnsi"/>
          <w:color w:val="000000" w:themeColor="text1"/>
          <w:highlight w:val="yellow"/>
        </w:rPr>
        <w:t>1</w:t>
      </w:r>
      <w:r w:rsidR="000A182B" w:rsidRPr="00AA3242">
        <w:rPr>
          <w:rFonts w:cstheme="minorHAnsi"/>
          <w:color w:val="000000" w:themeColor="text1"/>
          <w:highlight w:val="yellow"/>
        </w:rPr>
        <w:t>.2</w:t>
      </w:r>
      <w:r w:rsidR="00783AB5">
        <w:rPr>
          <w:rFonts w:cstheme="minorHAnsi"/>
          <w:color w:val="000000" w:themeColor="text1"/>
          <w:highlight w:val="yellow"/>
        </w:rPr>
        <w:t>.</w:t>
      </w:r>
      <w:r w:rsidR="000A182B" w:rsidRPr="00AA3242">
        <w:rPr>
          <w:rFonts w:cstheme="minorHAnsi"/>
          <w:color w:val="000000" w:themeColor="text1"/>
          <w:highlight w:val="yellow"/>
        </w:rPr>
        <w:t xml:space="preserve"> Hold a glass capillary with two hands by firmly pinching both ends, then heat the middle of the tube evenly until the glass goes soft.</w:t>
      </w:r>
      <w:r w:rsidR="00AA3242">
        <w:rPr>
          <w:rFonts w:cstheme="minorHAnsi"/>
          <w:color w:val="000000" w:themeColor="text1"/>
          <w:highlight w:val="yellow"/>
        </w:rPr>
        <w:t xml:space="preserve"> Rotat</w:t>
      </w:r>
      <w:r>
        <w:rPr>
          <w:rFonts w:cstheme="minorHAnsi"/>
          <w:color w:val="000000" w:themeColor="text1"/>
          <w:highlight w:val="yellow"/>
        </w:rPr>
        <w:t>e</w:t>
      </w:r>
      <w:r w:rsidR="00AA3242">
        <w:rPr>
          <w:rFonts w:cstheme="minorHAnsi"/>
          <w:color w:val="000000" w:themeColor="text1"/>
          <w:highlight w:val="yellow"/>
        </w:rPr>
        <w:t xml:space="preserve"> the capillary gently back and forth along its axis </w:t>
      </w:r>
      <w:r>
        <w:rPr>
          <w:rFonts w:cstheme="minorHAnsi"/>
          <w:color w:val="000000" w:themeColor="text1"/>
          <w:highlight w:val="yellow"/>
        </w:rPr>
        <w:t>to aid</w:t>
      </w:r>
      <w:r w:rsidR="00AA3242">
        <w:rPr>
          <w:rFonts w:cstheme="minorHAnsi"/>
          <w:color w:val="000000" w:themeColor="text1"/>
          <w:highlight w:val="yellow"/>
        </w:rPr>
        <w:t xml:space="preserve"> in even heating of the glass.</w:t>
      </w:r>
    </w:p>
    <w:p w14:paraId="213E94E5" w14:textId="77777777" w:rsidR="00074A6D" w:rsidRDefault="00074A6D" w:rsidP="000A182B">
      <w:pPr>
        <w:rPr>
          <w:rFonts w:cstheme="minorHAnsi"/>
          <w:color w:val="000000" w:themeColor="text1"/>
          <w:highlight w:val="yellow"/>
        </w:rPr>
      </w:pPr>
    </w:p>
    <w:p w14:paraId="78E2C79D" w14:textId="1A634FFE" w:rsidR="000A182B" w:rsidRDefault="00AE3253" w:rsidP="000A182B">
      <w:pPr>
        <w:rPr>
          <w:rFonts w:cstheme="minorHAnsi"/>
          <w:color w:val="000000" w:themeColor="text1"/>
          <w:highlight w:val="yellow"/>
        </w:rPr>
      </w:pPr>
      <w:r>
        <w:rPr>
          <w:rFonts w:cstheme="minorHAnsi"/>
          <w:color w:val="000000" w:themeColor="text1"/>
          <w:highlight w:val="yellow"/>
        </w:rPr>
        <w:t>1.</w:t>
      </w:r>
      <w:r w:rsidR="000A182B" w:rsidRPr="00AA3242">
        <w:rPr>
          <w:rFonts w:cstheme="minorHAnsi"/>
          <w:color w:val="000000" w:themeColor="text1"/>
          <w:highlight w:val="yellow"/>
        </w:rPr>
        <w:t>1.3</w:t>
      </w:r>
      <w:r w:rsidR="00783AB5">
        <w:rPr>
          <w:rFonts w:cstheme="minorHAnsi"/>
          <w:color w:val="000000" w:themeColor="text1"/>
          <w:highlight w:val="yellow"/>
        </w:rPr>
        <w:t>.</w:t>
      </w:r>
      <w:r w:rsidR="000A182B" w:rsidRPr="00AA3242">
        <w:rPr>
          <w:rFonts w:cstheme="minorHAnsi"/>
          <w:color w:val="000000" w:themeColor="text1"/>
          <w:highlight w:val="yellow"/>
        </w:rPr>
        <w:t xml:space="preserve"> Remove the glass capillary from the heat source and immediately pull hands apart, while maintaining grip on both ends of the tube. The </w:t>
      </w:r>
      <w:r w:rsidR="00C34BB8">
        <w:rPr>
          <w:rFonts w:cstheme="minorHAnsi"/>
          <w:color w:val="000000" w:themeColor="text1"/>
          <w:highlight w:val="yellow"/>
        </w:rPr>
        <w:t xml:space="preserve">ideal </w:t>
      </w:r>
      <w:r w:rsidR="000A182B" w:rsidRPr="00AA3242">
        <w:rPr>
          <w:rFonts w:cstheme="minorHAnsi"/>
          <w:color w:val="000000" w:themeColor="text1"/>
          <w:highlight w:val="yellow"/>
        </w:rPr>
        <w:t xml:space="preserve">final length of the pulled capillary </w:t>
      </w:r>
      <w:r w:rsidR="00C34BB8">
        <w:rPr>
          <w:rFonts w:cstheme="minorHAnsi"/>
          <w:color w:val="000000" w:themeColor="text1"/>
          <w:highlight w:val="yellow"/>
        </w:rPr>
        <w:t>is</w:t>
      </w:r>
      <w:r w:rsidR="000A182B" w:rsidRPr="00AA3242">
        <w:rPr>
          <w:rFonts w:cstheme="minorHAnsi"/>
          <w:color w:val="000000" w:themeColor="text1"/>
          <w:highlight w:val="yellow"/>
        </w:rPr>
        <w:t xml:space="preserve"> 3</w:t>
      </w:r>
      <w:r w:rsidR="009C6F7C">
        <w:rPr>
          <w:rFonts w:cstheme="minorHAnsi"/>
          <w:color w:val="000000" w:themeColor="text1"/>
          <w:highlight w:val="yellow"/>
        </w:rPr>
        <w:t>-</w:t>
      </w:r>
      <w:r w:rsidR="000A182B" w:rsidRPr="00AA3242">
        <w:rPr>
          <w:rFonts w:cstheme="minorHAnsi"/>
          <w:color w:val="000000" w:themeColor="text1"/>
          <w:highlight w:val="yellow"/>
        </w:rPr>
        <w:t xml:space="preserve">5 cm longer </w:t>
      </w:r>
      <w:r w:rsidR="00E53FD5">
        <w:rPr>
          <w:rFonts w:cstheme="minorHAnsi"/>
          <w:color w:val="000000" w:themeColor="text1"/>
          <w:highlight w:val="yellow"/>
        </w:rPr>
        <w:t xml:space="preserve">than an </w:t>
      </w:r>
      <w:proofErr w:type="spellStart"/>
      <w:r w:rsidR="00E53FD5">
        <w:rPr>
          <w:rFonts w:cstheme="minorHAnsi"/>
          <w:color w:val="000000" w:themeColor="text1"/>
          <w:highlight w:val="yellow"/>
        </w:rPr>
        <w:t>unpulled</w:t>
      </w:r>
      <w:proofErr w:type="spellEnd"/>
      <w:r w:rsidR="00E53FD5">
        <w:rPr>
          <w:rFonts w:cstheme="minorHAnsi"/>
          <w:color w:val="000000" w:themeColor="text1"/>
          <w:highlight w:val="yellow"/>
        </w:rPr>
        <w:t xml:space="preserve"> capil</w:t>
      </w:r>
      <w:r w:rsidR="00E53FD5" w:rsidRPr="00783AB5">
        <w:rPr>
          <w:rFonts w:cstheme="minorHAnsi"/>
          <w:color w:val="000000" w:themeColor="text1"/>
          <w:highlight w:val="yellow"/>
        </w:rPr>
        <w:t>lary</w:t>
      </w:r>
      <w:r w:rsidR="00783AB5" w:rsidRPr="00783AB5">
        <w:rPr>
          <w:rFonts w:cstheme="minorHAnsi"/>
          <w:color w:val="000000" w:themeColor="text1"/>
          <w:highlight w:val="yellow"/>
        </w:rPr>
        <w:t xml:space="preserve"> to</w:t>
      </w:r>
      <w:r w:rsidR="00E64E1B" w:rsidRPr="00783AB5">
        <w:rPr>
          <w:rFonts w:cstheme="minorHAnsi"/>
          <w:color w:val="000000" w:themeColor="text1"/>
          <w:highlight w:val="yellow"/>
        </w:rPr>
        <w:t xml:space="preserve"> ensure an </w:t>
      </w:r>
      <w:r w:rsidR="00790934" w:rsidRPr="00783AB5">
        <w:rPr>
          <w:rFonts w:cstheme="minorHAnsi"/>
          <w:color w:val="000000" w:themeColor="text1"/>
          <w:highlight w:val="yellow"/>
        </w:rPr>
        <w:t>appropriate</w:t>
      </w:r>
      <w:r w:rsidR="00E64E1B" w:rsidRPr="00783AB5">
        <w:rPr>
          <w:rFonts w:cstheme="minorHAnsi"/>
          <w:color w:val="000000" w:themeColor="text1"/>
          <w:highlight w:val="yellow"/>
        </w:rPr>
        <w:t xml:space="preserve"> internal diameter for isolating single bladder epithelial cells.</w:t>
      </w:r>
    </w:p>
    <w:p w14:paraId="2F10DB9B" w14:textId="77777777" w:rsidR="00C34BB8" w:rsidRPr="00783AB5" w:rsidRDefault="00C34BB8" w:rsidP="000A182B">
      <w:pPr>
        <w:rPr>
          <w:rFonts w:cstheme="minorHAnsi"/>
          <w:color w:val="000000" w:themeColor="text1"/>
          <w:highlight w:val="yellow"/>
        </w:rPr>
      </w:pPr>
    </w:p>
    <w:p w14:paraId="34C58FAB" w14:textId="6E948C7D" w:rsidR="000A182B" w:rsidRPr="00783AB5" w:rsidRDefault="00E64E1B" w:rsidP="000A182B">
      <w:pPr>
        <w:rPr>
          <w:rFonts w:cstheme="minorHAnsi"/>
          <w:color w:val="000000" w:themeColor="text1"/>
        </w:rPr>
      </w:pPr>
      <w:r w:rsidRPr="00783AB5">
        <w:rPr>
          <w:rFonts w:cstheme="minorHAnsi"/>
          <w:color w:val="000000" w:themeColor="text1"/>
        </w:rPr>
        <w:t>CAUTION</w:t>
      </w:r>
      <w:r w:rsidR="00783AB5" w:rsidRPr="00783AB5">
        <w:rPr>
          <w:rFonts w:cstheme="minorHAnsi"/>
          <w:color w:val="000000" w:themeColor="text1"/>
        </w:rPr>
        <w:t>:</w:t>
      </w:r>
      <w:r w:rsidRPr="00783AB5">
        <w:rPr>
          <w:rFonts w:cstheme="minorHAnsi"/>
          <w:color w:val="000000" w:themeColor="text1"/>
        </w:rPr>
        <w:t xml:space="preserve"> The tubing </w:t>
      </w:r>
      <w:proofErr w:type="gramStart"/>
      <w:r w:rsidRPr="00783AB5">
        <w:rPr>
          <w:rFonts w:cstheme="minorHAnsi"/>
          <w:color w:val="000000" w:themeColor="text1"/>
        </w:rPr>
        <w:t>still remains</w:t>
      </w:r>
      <w:proofErr w:type="gramEnd"/>
      <w:r w:rsidRPr="00783AB5">
        <w:rPr>
          <w:rFonts w:cstheme="minorHAnsi"/>
          <w:color w:val="000000" w:themeColor="text1"/>
        </w:rPr>
        <w:t xml:space="preserve"> extremely hot for a period of time, so set the capillary aside </w:t>
      </w:r>
      <w:r w:rsidR="00790934" w:rsidRPr="00783AB5">
        <w:rPr>
          <w:rFonts w:cstheme="minorHAnsi"/>
          <w:color w:val="000000" w:themeColor="text1"/>
        </w:rPr>
        <w:t xml:space="preserve">on a heat-safe surface </w:t>
      </w:r>
      <w:r w:rsidRPr="00783AB5">
        <w:rPr>
          <w:rFonts w:cstheme="minorHAnsi"/>
          <w:color w:val="000000" w:themeColor="text1"/>
        </w:rPr>
        <w:t>for a few minutes to cool before proceeding to the next step.</w:t>
      </w:r>
    </w:p>
    <w:p w14:paraId="1A255C1B" w14:textId="77777777" w:rsidR="00074A6D" w:rsidRDefault="00074A6D" w:rsidP="000A182B">
      <w:pPr>
        <w:rPr>
          <w:rFonts w:cstheme="minorHAnsi"/>
          <w:color w:val="000000" w:themeColor="text1"/>
          <w:highlight w:val="yellow"/>
        </w:rPr>
      </w:pPr>
    </w:p>
    <w:p w14:paraId="264B2824" w14:textId="5F01641C" w:rsidR="000A182B" w:rsidRPr="008474E6" w:rsidRDefault="00AE3253" w:rsidP="000A182B">
      <w:pPr>
        <w:rPr>
          <w:rFonts w:cstheme="minorHAnsi"/>
          <w:color w:val="000000" w:themeColor="text1"/>
          <w:highlight w:val="yellow"/>
        </w:rPr>
      </w:pPr>
      <w:r>
        <w:rPr>
          <w:rFonts w:cstheme="minorHAnsi"/>
          <w:color w:val="000000" w:themeColor="text1"/>
          <w:highlight w:val="yellow"/>
        </w:rPr>
        <w:t>1.</w:t>
      </w:r>
      <w:r w:rsidR="000A182B" w:rsidRPr="00074A6D">
        <w:rPr>
          <w:rFonts w:cstheme="minorHAnsi"/>
          <w:color w:val="000000" w:themeColor="text1"/>
          <w:highlight w:val="yellow"/>
        </w:rPr>
        <w:t>1.4</w:t>
      </w:r>
      <w:r w:rsidR="00783AB5">
        <w:rPr>
          <w:rFonts w:cstheme="minorHAnsi"/>
          <w:color w:val="000000" w:themeColor="text1"/>
          <w:highlight w:val="yellow"/>
        </w:rPr>
        <w:t>.</w:t>
      </w:r>
      <w:r w:rsidR="000A182B" w:rsidRPr="00074A6D">
        <w:rPr>
          <w:rFonts w:cstheme="minorHAnsi"/>
          <w:color w:val="000000" w:themeColor="text1"/>
          <w:highlight w:val="yellow"/>
        </w:rPr>
        <w:t xml:space="preserve"> Check to see if the middle of the glass capillary has become narrower (</w:t>
      </w:r>
      <w:r w:rsidR="000A182B" w:rsidRPr="00074A6D">
        <w:rPr>
          <w:rFonts w:cstheme="minorHAnsi"/>
          <w:b/>
          <w:color w:val="000000" w:themeColor="text1"/>
          <w:highlight w:val="yellow"/>
        </w:rPr>
        <w:t>Figure 1A</w:t>
      </w:r>
      <w:r w:rsidR="000A182B" w:rsidRPr="00C34BB8">
        <w:rPr>
          <w:rFonts w:cstheme="minorHAnsi"/>
          <w:color w:val="000000" w:themeColor="text1"/>
          <w:highlight w:val="yellow"/>
        </w:rPr>
        <w:t>) and that the interior of the tube is still hollow (</w:t>
      </w:r>
      <w:r w:rsidR="000A182B" w:rsidRPr="00FE33B3">
        <w:rPr>
          <w:rFonts w:cstheme="minorHAnsi"/>
          <w:b/>
          <w:color w:val="000000" w:themeColor="text1"/>
          <w:highlight w:val="yellow"/>
        </w:rPr>
        <w:t>Figure 1B</w:t>
      </w:r>
      <w:r w:rsidR="000A182B" w:rsidRPr="00FE33B3">
        <w:rPr>
          <w:rFonts w:cstheme="minorHAnsi"/>
          <w:color w:val="000000" w:themeColor="text1"/>
          <w:highlight w:val="yellow"/>
        </w:rPr>
        <w:t xml:space="preserve">). For isolation of IBCs, a bore size of 200-400 </w:t>
      </w:r>
      <w:proofErr w:type="spellStart"/>
      <w:r w:rsidR="000A182B" w:rsidRPr="008474E6">
        <w:rPr>
          <w:rFonts w:cs="Lucida Grande"/>
          <w:highlight w:val="yellow"/>
        </w:rPr>
        <w:t>μ</w:t>
      </w:r>
      <w:r w:rsidR="000A182B" w:rsidRPr="008474E6">
        <w:rPr>
          <w:rFonts w:cstheme="minorHAnsi"/>
          <w:color w:val="000000" w:themeColor="text1"/>
          <w:highlight w:val="yellow"/>
        </w:rPr>
        <w:t>m</w:t>
      </w:r>
      <w:proofErr w:type="spellEnd"/>
      <w:r w:rsidR="000A182B" w:rsidRPr="008474E6">
        <w:rPr>
          <w:rFonts w:cstheme="minorHAnsi"/>
          <w:color w:val="000000" w:themeColor="text1"/>
          <w:highlight w:val="yellow"/>
        </w:rPr>
        <w:t xml:space="preserve"> is </w:t>
      </w:r>
      <w:r w:rsidR="00790934">
        <w:rPr>
          <w:rFonts w:cstheme="minorHAnsi"/>
          <w:color w:val="000000" w:themeColor="text1"/>
          <w:highlight w:val="yellow"/>
        </w:rPr>
        <w:t>usable</w:t>
      </w:r>
      <w:r w:rsidR="000A182B" w:rsidRPr="008474E6">
        <w:rPr>
          <w:rFonts w:cstheme="minorHAnsi"/>
          <w:color w:val="000000" w:themeColor="text1"/>
          <w:highlight w:val="yellow"/>
        </w:rPr>
        <w:t xml:space="preserve">. </w:t>
      </w:r>
    </w:p>
    <w:p w14:paraId="2C4FA6A0" w14:textId="77777777" w:rsidR="00074A6D" w:rsidRDefault="00074A6D" w:rsidP="000A182B">
      <w:pPr>
        <w:rPr>
          <w:rFonts w:cstheme="minorHAnsi"/>
          <w:color w:val="000000" w:themeColor="text1"/>
          <w:highlight w:val="yellow"/>
        </w:rPr>
      </w:pPr>
    </w:p>
    <w:p w14:paraId="506BC177" w14:textId="77777777" w:rsidR="00783AB5" w:rsidRDefault="00AE3253" w:rsidP="000A182B">
      <w:pPr>
        <w:rPr>
          <w:rFonts w:cstheme="minorHAnsi"/>
          <w:color w:val="000000" w:themeColor="text1"/>
          <w:highlight w:val="yellow"/>
        </w:rPr>
      </w:pPr>
      <w:r>
        <w:rPr>
          <w:rFonts w:cstheme="minorHAnsi"/>
          <w:color w:val="000000" w:themeColor="text1"/>
          <w:highlight w:val="yellow"/>
        </w:rPr>
        <w:t>1.</w:t>
      </w:r>
      <w:r w:rsidR="000A182B" w:rsidRPr="00074A6D">
        <w:rPr>
          <w:rFonts w:cstheme="minorHAnsi"/>
          <w:color w:val="000000" w:themeColor="text1"/>
          <w:highlight w:val="yellow"/>
        </w:rPr>
        <w:t>1</w:t>
      </w:r>
      <w:r w:rsidR="000A182B" w:rsidRPr="00C34BB8">
        <w:rPr>
          <w:rFonts w:cstheme="minorHAnsi"/>
          <w:color w:val="000000" w:themeColor="text1"/>
          <w:highlight w:val="yellow"/>
        </w:rPr>
        <w:t>.5</w:t>
      </w:r>
      <w:r w:rsidR="00783AB5">
        <w:rPr>
          <w:rFonts w:cstheme="minorHAnsi"/>
          <w:color w:val="000000" w:themeColor="text1"/>
          <w:highlight w:val="yellow"/>
        </w:rPr>
        <w:t>.</w:t>
      </w:r>
      <w:r w:rsidR="000A182B" w:rsidRPr="00C34BB8">
        <w:rPr>
          <w:rFonts w:cstheme="minorHAnsi"/>
          <w:color w:val="000000" w:themeColor="text1"/>
          <w:highlight w:val="yellow"/>
        </w:rPr>
        <w:t xml:space="preserve"> </w:t>
      </w:r>
      <w:r w:rsidR="0000472B" w:rsidRPr="00C34BB8">
        <w:rPr>
          <w:rFonts w:cstheme="minorHAnsi"/>
          <w:color w:val="000000" w:themeColor="text1"/>
          <w:highlight w:val="yellow"/>
        </w:rPr>
        <w:t xml:space="preserve">Pick up one end of the pulled capillary with one hand. </w:t>
      </w:r>
      <w:r w:rsidR="00E53FD5">
        <w:rPr>
          <w:rFonts w:cstheme="minorHAnsi"/>
          <w:color w:val="000000" w:themeColor="text1"/>
          <w:highlight w:val="yellow"/>
        </w:rPr>
        <w:t>Hold a pair of forceps with the</w:t>
      </w:r>
      <w:r w:rsidR="0000472B" w:rsidRPr="00C34BB8">
        <w:rPr>
          <w:rFonts w:cstheme="minorHAnsi"/>
          <w:color w:val="000000" w:themeColor="text1"/>
          <w:highlight w:val="yellow"/>
        </w:rPr>
        <w:t xml:space="preserve"> other </w:t>
      </w:r>
      <w:proofErr w:type="gramStart"/>
      <w:r w:rsidR="0000472B" w:rsidRPr="00C34BB8">
        <w:rPr>
          <w:rFonts w:cstheme="minorHAnsi"/>
          <w:color w:val="000000" w:themeColor="text1"/>
          <w:highlight w:val="yellow"/>
        </w:rPr>
        <w:t>hand,</w:t>
      </w:r>
      <w:r w:rsidR="00E53FD5">
        <w:rPr>
          <w:rFonts w:cstheme="minorHAnsi"/>
          <w:color w:val="000000" w:themeColor="text1"/>
          <w:highlight w:val="yellow"/>
        </w:rPr>
        <w:t xml:space="preserve"> and</w:t>
      </w:r>
      <w:proofErr w:type="gramEnd"/>
      <w:r w:rsidR="00E53FD5">
        <w:rPr>
          <w:rFonts w:cstheme="minorHAnsi"/>
          <w:color w:val="000000" w:themeColor="text1"/>
          <w:highlight w:val="yellow"/>
        </w:rPr>
        <w:t xml:space="preserve"> use it to</w:t>
      </w:r>
      <w:r w:rsidR="0000472B" w:rsidRPr="00C34BB8">
        <w:rPr>
          <w:rFonts w:cstheme="minorHAnsi"/>
          <w:color w:val="000000" w:themeColor="text1"/>
          <w:highlight w:val="yellow"/>
        </w:rPr>
        <w:t xml:space="preserve"> pick up</w:t>
      </w:r>
      <w:r w:rsidR="000A182B" w:rsidRPr="00C34BB8">
        <w:rPr>
          <w:rFonts w:cstheme="minorHAnsi"/>
          <w:color w:val="000000" w:themeColor="text1"/>
          <w:highlight w:val="yellow"/>
        </w:rPr>
        <w:t xml:space="preserve"> the pulled glass capillary at its narrowest point</w:t>
      </w:r>
      <w:r w:rsidR="00E53FD5">
        <w:rPr>
          <w:rFonts w:cstheme="minorHAnsi"/>
          <w:color w:val="000000" w:themeColor="text1"/>
          <w:highlight w:val="yellow"/>
        </w:rPr>
        <w:t xml:space="preserve">. </w:t>
      </w:r>
      <w:r w:rsidR="00893E2F">
        <w:rPr>
          <w:rFonts w:cstheme="minorHAnsi"/>
          <w:color w:val="000000" w:themeColor="text1"/>
          <w:highlight w:val="yellow"/>
        </w:rPr>
        <w:t>Ensure that t</w:t>
      </w:r>
      <w:r w:rsidR="00E53FD5">
        <w:rPr>
          <w:rFonts w:cstheme="minorHAnsi"/>
          <w:color w:val="000000" w:themeColor="text1"/>
          <w:highlight w:val="yellow"/>
        </w:rPr>
        <w:t xml:space="preserve">he forceps </w:t>
      </w:r>
      <w:r w:rsidR="00893E2F">
        <w:rPr>
          <w:rFonts w:cstheme="minorHAnsi"/>
          <w:color w:val="000000" w:themeColor="text1"/>
          <w:highlight w:val="yellow"/>
        </w:rPr>
        <w:t>are</w:t>
      </w:r>
      <w:r w:rsidR="00E53FD5">
        <w:rPr>
          <w:rFonts w:cstheme="minorHAnsi"/>
          <w:color w:val="000000" w:themeColor="text1"/>
          <w:highlight w:val="yellow"/>
        </w:rPr>
        <w:t xml:space="preserve"> wielded with</w:t>
      </w:r>
      <w:r w:rsidR="00F2769A" w:rsidRPr="008B325D">
        <w:rPr>
          <w:rFonts w:cstheme="minorHAnsi"/>
          <w:color w:val="000000" w:themeColor="text1"/>
          <w:highlight w:val="yellow"/>
        </w:rPr>
        <w:t xml:space="preserve"> enough force to grip the capillary</w:t>
      </w:r>
      <w:r w:rsidR="00E53FD5">
        <w:rPr>
          <w:rFonts w:cstheme="minorHAnsi"/>
          <w:color w:val="000000" w:themeColor="text1"/>
          <w:highlight w:val="yellow"/>
        </w:rPr>
        <w:t xml:space="preserve"> firmly</w:t>
      </w:r>
      <w:r w:rsidR="00F2769A" w:rsidRPr="00FE33B3">
        <w:rPr>
          <w:rFonts w:cstheme="minorHAnsi"/>
          <w:color w:val="000000" w:themeColor="text1"/>
          <w:highlight w:val="yellow"/>
        </w:rPr>
        <w:t xml:space="preserve"> </w:t>
      </w:r>
      <w:r w:rsidR="000A182B" w:rsidRPr="00FE33B3">
        <w:rPr>
          <w:rFonts w:cstheme="minorHAnsi"/>
          <w:color w:val="000000" w:themeColor="text1"/>
          <w:highlight w:val="yellow"/>
        </w:rPr>
        <w:t xml:space="preserve">without crushing </w:t>
      </w:r>
      <w:r w:rsidR="00F2769A" w:rsidRPr="00FE33B3">
        <w:rPr>
          <w:rFonts w:cstheme="minorHAnsi"/>
          <w:color w:val="000000" w:themeColor="text1"/>
          <w:highlight w:val="yellow"/>
        </w:rPr>
        <w:t>it.</w:t>
      </w:r>
      <w:r w:rsidR="00F2769A" w:rsidRPr="00C67612">
        <w:rPr>
          <w:rFonts w:cstheme="minorHAnsi"/>
          <w:color w:val="000000" w:themeColor="text1"/>
          <w:highlight w:val="yellow"/>
        </w:rPr>
        <w:t xml:space="preserve"> </w:t>
      </w:r>
    </w:p>
    <w:p w14:paraId="14F1E04F" w14:textId="77777777" w:rsidR="00783AB5" w:rsidRDefault="00783AB5" w:rsidP="000A182B">
      <w:pPr>
        <w:rPr>
          <w:rFonts w:cstheme="minorHAnsi"/>
          <w:color w:val="000000" w:themeColor="text1"/>
          <w:highlight w:val="yellow"/>
        </w:rPr>
      </w:pPr>
    </w:p>
    <w:p w14:paraId="4E3EA2B1" w14:textId="77777777" w:rsidR="00783AB5" w:rsidRDefault="00783AB5" w:rsidP="000A182B">
      <w:pPr>
        <w:rPr>
          <w:rFonts w:cstheme="minorHAnsi"/>
          <w:color w:val="000000" w:themeColor="text1"/>
          <w:highlight w:val="yellow"/>
        </w:rPr>
      </w:pPr>
      <w:r>
        <w:rPr>
          <w:rFonts w:cstheme="minorHAnsi"/>
          <w:color w:val="000000" w:themeColor="text1"/>
          <w:highlight w:val="yellow"/>
        </w:rPr>
        <w:t>1.1.6. Use a</w:t>
      </w:r>
      <w:r w:rsidR="00881855">
        <w:rPr>
          <w:rFonts w:cstheme="minorHAnsi"/>
          <w:color w:val="000000" w:themeColor="text1"/>
          <w:highlight w:val="yellow"/>
        </w:rPr>
        <w:t xml:space="preserve"> </w:t>
      </w:r>
      <w:r w:rsidR="00F2769A" w:rsidRPr="00C67612">
        <w:rPr>
          <w:rFonts w:cstheme="minorHAnsi"/>
          <w:color w:val="000000" w:themeColor="text1"/>
          <w:highlight w:val="yellow"/>
        </w:rPr>
        <w:t>ra</w:t>
      </w:r>
      <w:r w:rsidR="00881855">
        <w:rPr>
          <w:rFonts w:cstheme="minorHAnsi"/>
          <w:color w:val="000000" w:themeColor="text1"/>
          <w:highlight w:val="yellow"/>
        </w:rPr>
        <w:t xml:space="preserve">pid twisting motion </w:t>
      </w:r>
      <w:r>
        <w:rPr>
          <w:rFonts w:cstheme="minorHAnsi"/>
          <w:color w:val="000000" w:themeColor="text1"/>
          <w:highlight w:val="yellow"/>
        </w:rPr>
        <w:t>by the</w:t>
      </w:r>
      <w:r w:rsidR="00881855">
        <w:rPr>
          <w:rFonts w:cstheme="minorHAnsi"/>
          <w:color w:val="000000" w:themeColor="text1"/>
          <w:highlight w:val="yellow"/>
        </w:rPr>
        <w:t xml:space="preserve"> hand holding the</w:t>
      </w:r>
      <w:r w:rsidR="004E2EAC">
        <w:rPr>
          <w:rFonts w:cstheme="minorHAnsi"/>
          <w:color w:val="000000" w:themeColor="text1"/>
          <w:highlight w:val="yellow"/>
        </w:rPr>
        <w:t xml:space="preserve"> forceps</w:t>
      </w:r>
      <w:r w:rsidR="00881855">
        <w:rPr>
          <w:rFonts w:cstheme="minorHAnsi"/>
          <w:color w:val="000000" w:themeColor="text1"/>
          <w:highlight w:val="yellow"/>
        </w:rPr>
        <w:t xml:space="preserve"> </w:t>
      </w:r>
      <w:r>
        <w:rPr>
          <w:rFonts w:cstheme="minorHAnsi"/>
          <w:color w:val="000000" w:themeColor="text1"/>
          <w:highlight w:val="yellow"/>
        </w:rPr>
        <w:t>to</w:t>
      </w:r>
      <w:r w:rsidR="00881855">
        <w:rPr>
          <w:rFonts w:cstheme="minorHAnsi"/>
          <w:color w:val="000000" w:themeColor="text1"/>
          <w:highlight w:val="yellow"/>
        </w:rPr>
        <w:t xml:space="preserve"> s</w:t>
      </w:r>
      <w:r w:rsidR="004E2EAC">
        <w:rPr>
          <w:rFonts w:cstheme="minorHAnsi"/>
          <w:color w:val="000000" w:themeColor="text1"/>
          <w:highlight w:val="yellow"/>
        </w:rPr>
        <w:t>nap the pulled capillary</w:t>
      </w:r>
      <w:r w:rsidR="00881855">
        <w:rPr>
          <w:rFonts w:cstheme="minorHAnsi"/>
          <w:color w:val="000000" w:themeColor="text1"/>
          <w:highlight w:val="yellow"/>
        </w:rPr>
        <w:t xml:space="preserve"> at the narrowest</w:t>
      </w:r>
      <w:r w:rsidR="00881855" w:rsidRPr="00C67612">
        <w:rPr>
          <w:rFonts w:cstheme="minorHAnsi"/>
          <w:color w:val="000000" w:themeColor="text1"/>
          <w:highlight w:val="yellow"/>
        </w:rPr>
        <w:t xml:space="preserve"> point</w:t>
      </w:r>
      <w:r w:rsidR="000A182B" w:rsidRPr="00C67612">
        <w:rPr>
          <w:rFonts w:cstheme="minorHAnsi"/>
          <w:color w:val="000000" w:themeColor="text1"/>
          <w:highlight w:val="yellow"/>
        </w:rPr>
        <w:t xml:space="preserve"> to create a mouth </w:t>
      </w:r>
      <w:proofErr w:type="spellStart"/>
      <w:r w:rsidR="000A182B" w:rsidRPr="00C67612">
        <w:rPr>
          <w:rFonts w:cstheme="minorHAnsi"/>
          <w:color w:val="000000" w:themeColor="text1"/>
          <w:highlight w:val="yellow"/>
        </w:rPr>
        <w:t>micropipetting</w:t>
      </w:r>
      <w:proofErr w:type="spellEnd"/>
      <w:r w:rsidR="000A182B" w:rsidRPr="00C67612">
        <w:rPr>
          <w:rFonts w:cstheme="minorHAnsi"/>
          <w:color w:val="000000" w:themeColor="text1"/>
          <w:highlight w:val="yellow"/>
        </w:rPr>
        <w:t xml:space="preserve"> capillary. </w:t>
      </w:r>
    </w:p>
    <w:p w14:paraId="4FE0ECFA" w14:textId="77777777" w:rsidR="00783AB5" w:rsidRDefault="00783AB5" w:rsidP="000A182B">
      <w:pPr>
        <w:rPr>
          <w:rFonts w:cstheme="minorHAnsi"/>
          <w:color w:val="000000" w:themeColor="text1"/>
          <w:highlight w:val="yellow"/>
        </w:rPr>
      </w:pPr>
    </w:p>
    <w:p w14:paraId="06B80EC9" w14:textId="4695A846" w:rsidR="000A182B" w:rsidRPr="00783AB5" w:rsidRDefault="00783AB5" w:rsidP="000A182B">
      <w:pPr>
        <w:rPr>
          <w:rFonts w:cstheme="minorHAnsi"/>
          <w:color w:val="000000" w:themeColor="text1"/>
          <w:highlight w:val="yellow"/>
        </w:rPr>
      </w:pPr>
      <w:r w:rsidRPr="00783AB5">
        <w:rPr>
          <w:rFonts w:cstheme="minorHAnsi"/>
          <w:color w:val="000000" w:themeColor="text1"/>
        </w:rPr>
        <w:t xml:space="preserve">NOTE: </w:t>
      </w:r>
      <w:r w:rsidR="000A182B" w:rsidRPr="00783AB5">
        <w:rPr>
          <w:rFonts w:cstheme="minorHAnsi"/>
          <w:color w:val="000000" w:themeColor="text1"/>
        </w:rPr>
        <w:t xml:space="preserve">Using fingers instead of forceps is also acceptable, </w:t>
      </w:r>
      <w:proofErr w:type="gramStart"/>
      <w:r w:rsidR="000A182B" w:rsidRPr="00783AB5">
        <w:rPr>
          <w:rFonts w:cstheme="minorHAnsi"/>
          <w:color w:val="000000" w:themeColor="text1"/>
        </w:rPr>
        <w:t>as long as</w:t>
      </w:r>
      <w:proofErr w:type="gramEnd"/>
      <w:r w:rsidR="000A182B" w:rsidRPr="00783AB5">
        <w:rPr>
          <w:rFonts w:cstheme="minorHAnsi"/>
          <w:color w:val="000000" w:themeColor="text1"/>
        </w:rPr>
        <w:t xml:space="preserve"> adequate protection from glass shards is </w:t>
      </w:r>
      <w:r>
        <w:rPr>
          <w:rFonts w:cstheme="minorHAnsi"/>
          <w:color w:val="000000" w:themeColor="text1"/>
        </w:rPr>
        <w:t>used</w:t>
      </w:r>
      <w:r w:rsidR="000A182B" w:rsidRPr="00783AB5">
        <w:rPr>
          <w:rFonts w:cstheme="minorHAnsi"/>
          <w:color w:val="000000" w:themeColor="text1"/>
        </w:rPr>
        <w:t xml:space="preserve">. </w:t>
      </w:r>
    </w:p>
    <w:p w14:paraId="5E1BF382" w14:textId="77777777" w:rsidR="00074A6D" w:rsidRPr="00223CCF" w:rsidRDefault="00074A6D" w:rsidP="000A182B">
      <w:pPr>
        <w:rPr>
          <w:rFonts w:cstheme="minorHAnsi"/>
          <w:color w:val="000000" w:themeColor="text1"/>
        </w:rPr>
      </w:pPr>
    </w:p>
    <w:p w14:paraId="7159AECC" w14:textId="28766FC1" w:rsidR="000A182B" w:rsidRPr="00223CCF" w:rsidRDefault="00AE3253" w:rsidP="000A182B">
      <w:pPr>
        <w:rPr>
          <w:rFonts w:cstheme="minorHAnsi"/>
          <w:color w:val="000000" w:themeColor="text1"/>
        </w:rPr>
      </w:pPr>
      <w:r>
        <w:rPr>
          <w:rFonts w:cstheme="minorHAnsi"/>
          <w:color w:val="000000" w:themeColor="text1"/>
        </w:rPr>
        <w:t>1.</w:t>
      </w:r>
      <w:r w:rsidR="00E64E1B" w:rsidRPr="00223CCF">
        <w:rPr>
          <w:rFonts w:cstheme="minorHAnsi"/>
          <w:color w:val="000000" w:themeColor="text1"/>
        </w:rPr>
        <w:t>1.</w:t>
      </w:r>
      <w:r w:rsidR="00400A3C">
        <w:rPr>
          <w:rFonts w:cstheme="minorHAnsi"/>
          <w:color w:val="000000" w:themeColor="text1"/>
        </w:rPr>
        <w:t>7</w:t>
      </w:r>
      <w:r w:rsidR="00783AB5">
        <w:rPr>
          <w:rFonts w:cstheme="minorHAnsi"/>
          <w:color w:val="000000" w:themeColor="text1"/>
        </w:rPr>
        <w:t>.</w:t>
      </w:r>
      <w:r w:rsidR="00E64E1B" w:rsidRPr="00223CCF">
        <w:rPr>
          <w:rFonts w:cstheme="minorHAnsi"/>
          <w:color w:val="000000" w:themeColor="text1"/>
        </w:rPr>
        <w:t xml:space="preserve"> Repeat steps 1.</w:t>
      </w:r>
      <w:r w:rsidR="00783AB5">
        <w:rPr>
          <w:rFonts w:cstheme="minorHAnsi"/>
          <w:color w:val="000000" w:themeColor="text1"/>
        </w:rPr>
        <w:t>1.</w:t>
      </w:r>
      <w:r w:rsidR="00E64E1B" w:rsidRPr="00223CCF">
        <w:rPr>
          <w:rFonts w:cstheme="minorHAnsi"/>
          <w:color w:val="000000" w:themeColor="text1"/>
        </w:rPr>
        <w:t>2-1.</w:t>
      </w:r>
      <w:r w:rsidR="00783AB5">
        <w:rPr>
          <w:rFonts w:cstheme="minorHAnsi"/>
          <w:color w:val="000000" w:themeColor="text1"/>
        </w:rPr>
        <w:t>1.6</w:t>
      </w:r>
      <w:r w:rsidR="00E64E1B" w:rsidRPr="00223CCF">
        <w:rPr>
          <w:rFonts w:cstheme="minorHAnsi"/>
          <w:color w:val="000000" w:themeColor="text1"/>
        </w:rPr>
        <w:t xml:space="preserve"> at least </w:t>
      </w:r>
      <w:r w:rsidR="00400A3C">
        <w:rPr>
          <w:rFonts w:cstheme="minorHAnsi"/>
          <w:color w:val="000000" w:themeColor="text1"/>
        </w:rPr>
        <w:t xml:space="preserve">4x </w:t>
      </w:r>
      <w:r w:rsidR="00E64E1B" w:rsidRPr="00223CCF">
        <w:rPr>
          <w:rFonts w:cstheme="minorHAnsi"/>
          <w:color w:val="000000" w:themeColor="text1"/>
        </w:rPr>
        <w:t xml:space="preserve">more to produce </w:t>
      </w:r>
      <w:proofErr w:type="gramStart"/>
      <w:r w:rsidR="00E64E1B" w:rsidRPr="00223CCF">
        <w:rPr>
          <w:rFonts w:cstheme="minorHAnsi"/>
          <w:color w:val="000000" w:themeColor="text1"/>
        </w:rPr>
        <w:t>sufficient</w:t>
      </w:r>
      <w:proofErr w:type="gramEnd"/>
      <w:r w:rsidR="00E64E1B" w:rsidRPr="00223CCF">
        <w:rPr>
          <w:rFonts w:cstheme="minorHAnsi"/>
          <w:color w:val="000000" w:themeColor="text1"/>
        </w:rPr>
        <w:t xml:space="preserve"> spare </w:t>
      </w:r>
      <w:proofErr w:type="spellStart"/>
      <w:r w:rsidR="00E64E1B" w:rsidRPr="00223CCF">
        <w:rPr>
          <w:rFonts w:cstheme="minorHAnsi"/>
          <w:color w:val="000000" w:themeColor="text1"/>
        </w:rPr>
        <w:t>micropipetting</w:t>
      </w:r>
      <w:proofErr w:type="spellEnd"/>
      <w:r w:rsidR="00E64E1B" w:rsidRPr="00223CCF">
        <w:rPr>
          <w:rFonts w:cstheme="minorHAnsi"/>
          <w:color w:val="000000" w:themeColor="text1"/>
        </w:rPr>
        <w:t xml:space="preserve"> capillaries and provide a range of diameters for IBC isolation. If more than one infection group is anticipated, prepare 5 additional </w:t>
      </w:r>
      <w:proofErr w:type="spellStart"/>
      <w:r w:rsidR="00E64E1B" w:rsidRPr="00223CCF">
        <w:rPr>
          <w:rFonts w:cstheme="minorHAnsi"/>
          <w:color w:val="000000" w:themeColor="text1"/>
        </w:rPr>
        <w:t>micropipetting</w:t>
      </w:r>
      <w:proofErr w:type="spellEnd"/>
      <w:r w:rsidR="00E64E1B" w:rsidRPr="00223CCF">
        <w:rPr>
          <w:rFonts w:cstheme="minorHAnsi"/>
          <w:color w:val="000000" w:themeColor="text1"/>
        </w:rPr>
        <w:t xml:space="preserve"> capillaries for each additional infection group.</w:t>
      </w:r>
    </w:p>
    <w:p w14:paraId="1893A985" w14:textId="77777777" w:rsidR="00074A6D" w:rsidRDefault="00074A6D" w:rsidP="000A182B">
      <w:pPr>
        <w:rPr>
          <w:rFonts w:cstheme="minorHAnsi"/>
          <w:color w:val="000000" w:themeColor="text1"/>
          <w:highlight w:val="yellow"/>
        </w:rPr>
      </w:pPr>
    </w:p>
    <w:p w14:paraId="73DB0BE2" w14:textId="4F4DEA62" w:rsidR="000A182B" w:rsidRPr="00223CCF" w:rsidRDefault="00400A3C" w:rsidP="000A182B">
      <w:pPr>
        <w:rPr>
          <w:rFonts w:cstheme="minorHAnsi"/>
          <w:color w:val="000000" w:themeColor="text1"/>
        </w:rPr>
      </w:pPr>
      <w:r w:rsidRPr="00400A3C">
        <w:rPr>
          <w:rFonts w:cstheme="minorHAnsi"/>
          <w:color w:val="000000" w:themeColor="text1"/>
        </w:rPr>
        <w:t xml:space="preserve">CAUTION: </w:t>
      </w:r>
      <w:r>
        <w:rPr>
          <w:rFonts w:cstheme="minorHAnsi"/>
          <w:b/>
          <w:color w:val="000000" w:themeColor="text1"/>
        </w:rPr>
        <w:t>Do not</w:t>
      </w:r>
      <w:r w:rsidR="000A182B" w:rsidRPr="00400A3C">
        <w:rPr>
          <w:rFonts w:cstheme="minorHAnsi"/>
          <w:color w:val="000000" w:themeColor="text1"/>
        </w:rPr>
        <w:t xml:space="preserve"> forget to shut off the open flame.</w:t>
      </w:r>
    </w:p>
    <w:p w14:paraId="3563E2A0" w14:textId="77777777" w:rsidR="00074A6D" w:rsidRPr="00223CCF" w:rsidRDefault="00074A6D" w:rsidP="000A182B">
      <w:pPr>
        <w:rPr>
          <w:rFonts w:cstheme="minorHAnsi"/>
          <w:color w:val="000000" w:themeColor="text1"/>
        </w:rPr>
      </w:pPr>
    </w:p>
    <w:p w14:paraId="53F9E1F9" w14:textId="34B69000" w:rsidR="000A182B" w:rsidRPr="00223CCF" w:rsidRDefault="00AE3253" w:rsidP="000A182B">
      <w:pPr>
        <w:rPr>
          <w:rFonts w:cstheme="minorHAnsi"/>
          <w:color w:val="000000" w:themeColor="text1"/>
        </w:rPr>
      </w:pPr>
      <w:r>
        <w:rPr>
          <w:rFonts w:cstheme="minorHAnsi"/>
          <w:color w:val="000000" w:themeColor="text1"/>
          <w:highlight w:val="yellow"/>
        </w:rPr>
        <w:t>1.</w:t>
      </w:r>
      <w:r w:rsidR="000A182B" w:rsidRPr="008E0603">
        <w:rPr>
          <w:rFonts w:cstheme="minorHAnsi"/>
          <w:color w:val="000000" w:themeColor="text1"/>
          <w:highlight w:val="yellow"/>
        </w:rPr>
        <w:t>1</w:t>
      </w:r>
      <w:r w:rsidR="000A182B" w:rsidRPr="00B0703E">
        <w:rPr>
          <w:rFonts w:cstheme="minorHAnsi"/>
          <w:color w:val="000000" w:themeColor="text1"/>
          <w:highlight w:val="yellow"/>
        </w:rPr>
        <w:t>.</w:t>
      </w:r>
      <w:r w:rsidR="00400A3C">
        <w:rPr>
          <w:rFonts w:cstheme="minorHAnsi"/>
          <w:color w:val="000000" w:themeColor="text1"/>
          <w:highlight w:val="yellow"/>
        </w:rPr>
        <w:t>8.</w:t>
      </w:r>
      <w:r w:rsidR="000A182B" w:rsidRPr="00B0703E">
        <w:rPr>
          <w:rFonts w:cstheme="minorHAnsi"/>
          <w:color w:val="000000" w:themeColor="text1"/>
          <w:highlight w:val="yellow"/>
        </w:rPr>
        <w:t xml:space="preserve"> Place the pulled capillaries in a</w:t>
      </w:r>
      <w:r w:rsidR="002B55E5" w:rsidRPr="00B0703E">
        <w:rPr>
          <w:rFonts w:cstheme="minorHAnsi"/>
          <w:color w:val="000000" w:themeColor="text1"/>
          <w:highlight w:val="yellow"/>
        </w:rPr>
        <w:t xml:space="preserve"> 100 mm</w:t>
      </w:r>
      <w:r w:rsidR="000A182B" w:rsidRPr="00B0703E">
        <w:rPr>
          <w:rFonts w:cstheme="minorHAnsi"/>
          <w:color w:val="000000" w:themeColor="text1"/>
          <w:highlight w:val="yellow"/>
        </w:rPr>
        <w:t xml:space="preserve"> </w:t>
      </w:r>
      <w:r w:rsidR="00400A3C">
        <w:rPr>
          <w:rFonts w:cstheme="minorHAnsi"/>
          <w:color w:val="000000" w:themeColor="text1"/>
          <w:highlight w:val="yellow"/>
        </w:rPr>
        <w:t>P</w:t>
      </w:r>
      <w:r w:rsidR="000A182B" w:rsidRPr="00B0703E">
        <w:rPr>
          <w:rFonts w:cstheme="minorHAnsi"/>
          <w:color w:val="000000" w:themeColor="text1"/>
          <w:highlight w:val="yellow"/>
        </w:rPr>
        <w:t xml:space="preserve">etri dish and expose the dish to UV radiation for 30 min to sterilize </w:t>
      </w:r>
      <w:r w:rsidR="00400A3C">
        <w:rPr>
          <w:rFonts w:cstheme="minorHAnsi"/>
          <w:color w:val="000000" w:themeColor="text1"/>
          <w:highlight w:val="yellow"/>
        </w:rPr>
        <w:t>the capillaries</w:t>
      </w:r>
      <w:r w:rsidR="000A182B" w:rsidRPr="00B0703E">
        <w:rPr>
          <w:rFonts w:cstheme="minorHAnsi"/>
          <w:color w:val="000000" w:themeColor="text1"/>
          <w:highlight w:val="yellow"/>
        </w:rPr>
        <w:t>.</w:t>
      </w:r>
      <w:r w:rsidR="00E64E1B" w:rsidRPr="00223CCF">
        <w:rPr>
          <w:rFonts w:cstheme="minorHAnsi"/>
          <w:color w:val="000000" w:themeColor="text1"/>
        </w:rPr>
        <w:t xml:space="preserve"> </w:t>
      </w:r>
    </w:p>
    <w:p w14:paraId="345F0318" w14:textId="77777777" w:rsidR="00074A6D" w:rsidRPr="00223CCF" w:rsidRDefault="00074A6D" w:rsidP="000A182B">
      <w:pPr>
        <w:rPr>
          <w:rFonts w:cstheme="minorHAnsi"/>
          <w:color w:val="000000" w:themeColor="text1"/>
        </w:rPr>
      </w:pPr>
    </w:p>
    <w:p w14:paraId="3C06904D" w14:textId="23436501" w:rsidR="000A182B" w:rsidRPr="00FE33B3" w:rsidRDefault="00AE3253" w:rsidP="000A182B">
      <w:pPr>
        <w:rPr>
          <w:rFonts w:cstheme="minorHAnsi"/>
          <w:color w:val="000000" w:themeColor="text1"/>
        </w:rPr>
      </w:pPr>
      <w:r>
        <w:rPr>
          <w:rFonts w:cstheme="minorHAnsi"/>
          <w:color w:val="000000" w:themeColor="text1"/>
        </w:rPr>
        <w:t>1.</w:t>
      </w:r>
      <w:r w:rsidR="00E64E1B" w:rsidRPr="00223CCF">
        <w:rPr>
          <w:rFonts w:cstheme="minorHAnsi"/>
          <w:color w:val="000000" w:themeColor="text1"/>
        </w:rPr>
        <w:t>1.9</w:t>
      </w:r>
      <w:r w:rsidR="00400A3C">
        <w:rPr>
          <w:rFonts w:cstheme="minorHAnsi"/>
          <w:color w:val="000000" w:themeColor="text1"/>
        </w:rPr>
        <w:t>.</w:t>
      </w:r>
      <w:r w:rsidR="00E64E1B" w:rsidRPr="00223CCF">
        <w:rPr>
          <w:rFonts w:cstheme="minorHAnsi"/>
          <w:color w:val="000000" w:themeColor="text1"/>
        </w:rPr>
        <w:t xml:space="preserve"> Replace the lid on the </w:t>
      </w:r>
      <w:r w:rsidR="00400A3C">
        <w:rPr>
          <w:rFonts w:cstheme="minorHAnsi"/>
          <w:color w:val="000000" w:themeColor="text1"/>
        </w:rPr>
        <w:t>P</w:t>
      </w:r>
      <w:r w:rsidR="00E64E1B" w:rsidRPr="00223CCF">
        <w:rPr>
          <w:rFonts w:cstheme="minorHAnsi"/>
          <w:color w:val="000000" w:themeColor="text1"/>
        </w:rPr>
        <w:t xml:space="preserve">etri dish after UV sterilization and store the </w:t>
      </w:r>
      <w:r w:rsidR="004E2EAC">
        <w:rPr>
          <w:rFonts w:cstheme="minorHAnsi"/>
          <w:color w:val="000000" w:themeColor="text1"/>
        </w:rPr>
        <w:t>petri dish with the capillaries</w:t>
      </w:r>
      <w:r w:rsidR="00E64E1B" w:rsidRPr="00223CCF">
        <w:rPr>
          <w:rFonts w:cstheme="minorHAnsi"/>
          <w:color w:val="000000" w:themeColor="text1"/>
        </w:rPr>
        <w:t xml:space="preserve"> at room temperature.</w:t>
      </w:r>
    </w:p>
    <w:p w14:paraId="62DAB8FB" w14:textId="77777777" w:rsidR="000A182B" w:rsidRPr="008474E6" w:rsidRDefault="000A182B" w:rsidP="008D4412">
      <w:pPr>
        <w:rPr>
          <w:rFonts w:cstheme="minorHAnsi"/>
          <w:b/>
          <w:color w:val="000000" w:themeColor="text1"/>
        </w:rPr>
      </w:pPr>
    </w:p>
    <w:p w14:paraId="7BF75B4F" w14:textId="222B0ADD" w:rsidR="00001169" w:rsidRPr="008474E6" w:rsidRDefault="00AE3253" w:rsidP="008D4412">
      <w:pPr>
        <w:rPr>
          <w:rFonts w:cstheme="minorHAnsi"/>
          <w:b/>
          <w:color w:val="000000" w:themeColor="text1"/>
        </w:rPr>
      </w:pPr>
      <w:r>
        <w:rPr>
          <w:rFonts w:cstheme="minorHAnsi"/>
          <w:b/>
          <w:color w:val="000000" w:themeColor="text1"/>
        </w:rPr>
        <w:t>1.</w:t>
      </w:r>
      <w:r w:rsidR="000A182B" w:rsidRPr="008474E6">
        <w:rPr>
          <w:rFonts w:cstheme="minorHAnsi"/>
          <w:b/>
          <w:color w:val="000000" w:themeColor="text1"/>
        </w:rPr>
        <w:t>2</w:t>
      </w:r>
      <w:r w:rsidR="00812458" w:rsidRPr="008474E6">
        <w:rPr>
          <w:rFonts w:cstheme="minorHAnsi"/>
          <w:b/>
          <w:color w:val="000000" w:themeColor="text1"/>
        </w:rPr>
        <w:t xml:space="preserve">. </w:t>
      </w:r>
      <w:r w:rsidR="00400A3C">
        <w:rPr>
          <w:rFonts w:cstheme="minorHAnsi"/>
          <w:b/>
          <w:color w:val="000000" w:themeColor="text1"/>
        </w:rPr>
        <w:t xml:space="preserve">Preparation </w:t>
      </w:r>
      <w:r w:rsidR="000A182B" w:rsidRPr="008474E6">
        <w:rPr>
          <w:rFonts w:cstheme="minorHAnsi"/>
          <w:b/>
          <w:color w:val="000000" w:themeColor="text1"/>
        </w:rPr>
        <w:t>of catheters</w:t>
      </w:r>
      <w:r w:rsidR="008D4412" w:rsidRPr="008474E6">
        <w:rPr>
          <w:rFonts w:cstheme="minorHAnsi"/>
          <w:b/>
          <w:color w:val="000000" w:themeColor="text1"/>
        </w:rPr>
        <w:t xml:space="preserve"> prior to infection</w:t>
      </w:r>
    </w:p>
    <w:p w14:paraId="5B76D5A4" w14:textId="77777777" w:rsidR="00E57900" w:rsidRPr="008474E6" w:rsidRDefault="00E57900" w:rsidP="008D4412">
      <w:pPr>
        <w:rPr>
          <w:rFonts w:cstheme="minorHAnsi"/>
          <w:color w:val="000000" w:themeColor="text1"/>
        </w:rPr>
      </w:pPr>
    </w:p>
    <w:p w14:paraId="78EEDCCD" w14:textId="1057D4B0" w:rsidR="00B21A6E" w:rsidRPr="008474E6" w:rsidRDefault="00AE3253" w:rsidP="008D4412">
      <w:pPr>
        <w:rPr>
          <w:rFonts w:cstheme="minorHAnsi"/>
          <w:color w:val="000000" w:themeColor="text1"/>
          <w:highlight w:val="yellow"/>
        </w:rPr>
      </w:pPr>
      <w:r>
        <w:rPr>
          <w:rFonts w:cstheme="minorHAnsi"/>
          <w:color w:val="000000" w:themeColor="text1"/>
        </w:rPr>
        <w:t>1.</w:t>
      </w:r>
      <w:r w:rsidR="00AB3138" w:rsidRPr="008474E6">
        <w:rPr>
          <w:rFonts w:cstheme="minorHAnsi"/>
          <w:color w:val="000000" w:themeColor="text1"/>
        </w:rPr>
        <w:t>2</w:t>
      </w:r>
      <w:r w:rsidR="00E115B5" w:rsidRPr="008474E6">
        <w:rPr>
          <w:rFonts w:cstheme="minorHAnsi"/>
          <w:color w:val="000000" w:themeColor="text1"/>
        </w:rPr>
        <w:t>.1</w:t>
      </w:r>
      <w:r w:rsidR="00400A3C">
        <w:rPr>
          <w:rFonts w:cstheme="minorHAnsi"/>
          <w:color w:val="000000" w:themeColor="text1"/>
        </w:rPr>
        <w:t>.</w:t>
      </w:r>
      <w:r w:rsidR="00E115B5" w:rsidRPr="008474E6">
        <w:rPr>
          <w:rFonts w:cstheme="minorHAnsi"/>
          <w:color w:val="000000" w:themeColor="text1"/>
        </w:rPr>
        <w:t xml:space="preserve"> </w:t>
      </w:r>
      <w:r w:rsidR="008D4412" w:rsidRPr="008474E6">
        <w:rPr>
          <w:rFonts w:cstheme="minorHAnsi"/>
          <w:color w:val="000000" w:themeColor="text1"/>
        </w:rPr>
        <w:t>Prepar</w:t>
      </w:r>
      <w:r w:rsidR="00177C49" w:rsidRPr="008474E6">
        <w:rPr>
          <w:rFonts w:cstheme="minorHAnsi"/>
          <w:color w:val="000000" w:themeColor="text1"/>
        </w:rPr>
        <w:t>e</w:t>
      </w:r>
      <w:r w:rsidR="008D4412" w:rsidRPr="008474E6">
        <w:rPr>
          <w:rFonts w:cstheme="minorHAnsi"/>
          <w:color w:val="000000" w:themeColor="text1"/>
        </w:rPr>
        <w:t xml:space="preserve"> </w:t>
      </w:r>
      <w:r w:rsidR="00D71373" w:rsidRPr="008474E6">
        <w:rPr>
          <w:rFonts w:cstheme="minorHAnsi"/>
          <w:color w:val="000000" w:themeColor="text1"/>
        </w:rPr>
        <w:t>urinary c</w:t>
      </w:r>
      <w:r w:rsidR="00673C88" w:rsidRPr="008474E6">
        <w:rPr>
          <w:rFonts w:cstheme="minorHAnsi"/>
          <w:color w:val="000000" w:themeColor="text1"/>
        </w:rPr>
        <w:t>atheters for infection</w:t>
      </w:r>
      <w:r w:rsidR="00673C88" w:rsidRPr="008474E6">
        <w:rPr>
          <w:rFonts w:cstheme="minorHAnsi"/>
          <w:b/>
          <w:color w:val="000000" w:themeColor="text1"/>
        </w:rPr>
        <w:t xml:space="preserve"> </w:t>
      </w:r>
      <w:r w:rsidR="00673C88" w:rsidRPr="008474E6">
        <w:rPr>
          <w:rFonts w:cstheme="minorHAnsi"/>
          <w:color w:val="000000" w:themeColor="text1"/>
        </w:rPr>
        <w:t xml:space="preserve">as </w:t>
      </w:r>
      <w:r w:rsidR="0066121B" w:rsidRPr="008474E6">
        <w:rPr>
          <w:rFonts w:cstheme="minorHAnsi"/>
          <w:color w:val="000000" w:themeColor="text1"/>
        </w:rPr>
        <w:t xml:space="preserve">described in </w:t>
      </w:r>
      <w:r w:rsidR="000069DD" w:rsidRPr="008474E6">
        <w:rPr>
          <w:rFonts w:cstheme="minorHAnsi"/>
          <w:color w:val="000000" w:themeColor="text1"/>
        </w:rPr>
        <w:t xml:space="preserve">Hung </w:t>
      </w:r>
      <w:r w:rsidR="000069DD" w:rsidRPr="00400A3C">
        <w:rPr>
          <w:rFonts w:cstheme="minorHAnsi"/>
          <w:i/>
          <w:color w:val="000000" w:themeColor="text1"/>
        </w:rPr>
        <w:t>et al</w:t>
      </w:r>
      <w:r w:rsidR="00400A3C" w:rsidRPr="00400A3C">
        <w:rPr>
          <w:rFonts w:cstheme="minorHAnsi"/>
          <w:color w:val="000000" w:themeColor="text1"/>
        </w:rPr>
        <w:t>.</w:t>
      </w:r>
      <w:r w:rsidR="000069DD" w:rsidRPr="008474E6">
        <w:rPr>
          <w:rFonts w:cstheme="minorHAnsi"/>
          <w:color w:val="000000" w:themeColor="text1"/>
          <w:vertAlign w:val="superscript"/>
        </w:rPr>
        <w:t>8</w:t>
      </w:r>
      <w:r w:rsidR="00177C49" w:rsidRPr="008474E6">
        <w:rPr>
          <w:rFonts w:cstheme="minorHAnsi"/>
          <w:color w:val="000000" w:themeColor="text1"/>
        </w:rPr>
        <w:t xml:space="preserve"> and </w:t>
      </w:r>
      <w:r w:rsidR="00DB5456" w:rsidRPr="008474E6">
        <w:rPr>
          <w:rFonts w:cstheme="minorHAnsi"/>
        </w:rPr>
        <w:t xml:space="preserve">Conover </w:t>
      </w:r>
      <w:r w:rsidR="00DB5456" w:rsidRPr="00400A3C">
        <w:rPr>
          <w:rFonts w:cstheme="minorHAnsi"/>
          <w:i/>
        </w:rPr>
        <w:t>et al</w:t>
      </w:r>
      <w:r w:rsidR="00400A3C" w:rsidRPr="00400A3C">
        <w:rPr>
          <w:rFonts w:cstheme="minorHAnsi"/>
        </w:rPr>
        <w:t>.</w:t>
      </w:r>
      <w:r w:rsidR="00177C49" w:rsidRPr="008474E6">
        <w:rPr>
          <w:rFonts w:cstheme="minorHAnsi"/>
          <w:vertAlign w:val="superscript"/>
        </w:rPr>
        <w:t>2</w:t>
      </w:r>
      <w:r w:rsidR="004E5D8B">
        <w:rPr>
          <w:rFonts w:cstheme="minorHAnsi"/>
          <w:vertAlign w:val="superscript"/>
        </w:rPr>
        <w:t>6</w:t>
      </w:r>
      <w:r w:rsidR="000A182B" w:rsidRPr="008474E6">
        <w:rPr>
          <w:rFonts w:cstheme="minorHAnsi"/>
        </w:rPr>
        <w:t xml:space="preserve"> at least one day before infection</w:t>
      </w:r>
      <w:r w:rsidR="00177C49" w:rsidRPr="008474E6">
        <w:rPr>
          <w:rFonts w:cstheme="minorHAnsi"/>
        </w:rPr>
        <w:t>.</w:t>
      </w:r>
    </w:p>
    <w:p w14:paraId="36450890" w14:textId="77777777" w:rsidR="00812458" w:rsidRPr="008474E6" w:rsidRDefault="00812458" w:rsidP="008D4412">
      <w:pPr>
        <w:rPr>
          <w:rFonts w:cstheme="minorHAnsi"/>
          <w:color w:val="000000" w:themeColor="text1"/>
        </w:rPr>
      </w:pPr>
    </w:p>
    <w:p w14:paraId="11665DDF" w14:textId="349CD69C" w:rsidR="00812458" w:rsidRPr="00F01871" w:rsidRDefault="00AE3253" w:rsidP="008D4412">
      <w:pPr>
        <w:rPr>
          <w:rFonts w:cstheme="minorHAnsi"/>
          <w:b/>
          <w:color w:val="000000" w:themeColor="text1"/>
        </w:rPr>
      </w:pPr>
      <w:r>
        <w:rPr>
          <w:rFonts w:cstheme="minorHAnsi"/>
          <w:b/>
          <w:color w:val="000000" w:themeColor="text1"/>
        </w:rPr>
        <w:t>1.</w:t>
      </w:r>
      <w:r w:rsidR="000A182B" w:rsidRPr="00F01871">
        <w:rPr>
          <w:rFonts w:cstheme="minorHAnsi"/>
          <w:b/>
          <w:color w:val="000000" w:themeColor="text1"/>
        </w:rPr>
        <w:t>3</w:t>
      </w:r>
      <w:r w:rsidR="00812458" w:rsidRPr="00F01871">
        <w:rPr>
          <w:rFonts w:cstheme="minorHAnsi"/>
          <w:b/>
          <w:color w:val="000000" w:themeColor="text1"/>
        </w:rPr>
        <w:t xml:space="preserve">. Preparation of </w:t>
      </w:r>
      <w:r w:rsidR="007842DB" w:rsidRPr="00F01871">
        <w:rPr>
          <w:rFonts w:cstheme="minorHAnsi"/>
          <w:b/>
          <w:color w:val="000000" w:themeColor="text1"/>
        </w:rPr>
        <w:t>fluorescent</w:t>
      </w:r>
      <w:r w:rsidR="00CD2BB6" w:rsidRPr="00F01871">
        <w:rPr>
          <w:rFonts w:cstheme="minorHAnsi"/>
          <w:color w:val="000000" w:themeColor="text1"/>
        </w:rPr>
        <w:t xml:space="preserve"> </w:t>
      </w:r>
      <w:proofErr w:type="spellStart"/>
      <w:r w:rsidR="00812458" w:rsidRPr="00F01871">
        <w:rPr>
          <w:rFonts w:cstheme="minorHAnsi"/>
          <w:b/>
          <w:color w:val="000000" w:themeColor="text1"/>
        </w:rPr>
        <w:t>uropathogenic</w:t>
      </w:r>
      <w:proofErr w:type="spellEnd"/>
      <w:r w:rsidR="00812458" w:rsidRPr="00F01871">
        <w:rPr>
          <w:rFonts w:cstheme="minorHAnsi"/>
          <w:b/>
          <w:color w:val="000000" w:themeColor="text1"/>
        </w:rPr>
        <w:t xml:space="preserve"> </w:t>
      </w:r>
      <w:r w:rsidR="007842DB" w:rsidRPr="00F01871">
        <w:rPr>
          <w:rFonts w:cstheme="minorHAnsi"/>
          <w:b/>
          <w:i/>
          <w:color w:val="000000" w:themeColor="text1"/>
        </w:rPr>
        <w:t>E. coli</w:t>
      </w:r>
      <w:r w:rsidR="007842DB" w:rsidRPr="00F01871">
        <w:rPr>
          <w:rFonts w:cstheme="minorHAnsi"/>
          <w:b/>
          <w:color w:val="000000" w:themeColor="text1"/>
        </w:rPr>
        <w:t xml:space="preserve"> </w:t>
      </w:r>
      <w:r w:rsidR="00812458" w:rsidRPr="00F01871">
        <w:rPr>
          <w:rFonts w:cstheme="minorHAnsi"/>
          <w:b/>
          <w:color w:val="000000" w:themeColor="text1"/>
        </w:rPr>
        <w:t>culture</w:t>
      </w:r>
    </w:p>
    <w:p w14:paraId="1F2BFA86" w14:textId="77777777" w:rsidR="00B21A6E" w:rsidRPr="00F01871" w:rsidRDefault="00B21A6E" w:rsidP="008D4412">
      <w:pPr>
        <w:rPr>
          <w:rFonts w:cstheme="minorHAnsi"/>
          <w:b/>
          <w:color w:val="000000" w:themeColor="text1"/>
        </w:rPr>
      </w:pPr>
    </w:p>
    <w:p w14:paraId="7F0FCC50" w14:textId="77777777" w:rsidR="00400A3C" w:rsidRDefault="00AE3253" w:rsidP="008D4412">
      <w:pPr>
        <w:rPr>
          <w:rFonts w:cstheme="minorHAnsi"/>
          <w:color w:val="000000" w:themeColor="text1"/>
        </w:rPr>
      </w:pPr>
      <w:r>
        <w:rPr>
          <w:rFonts w:cstheme="minorHAnsi"/>
          <w:color w:val="000000" w:themeColor="text1"/>
        </w:rPr>
        <w:t>1.</w:t>
      </w:r>
      <w:r w:rsidR="00E64E1B" w:rsidRPr="00223CCF">
        <w:rPr>
          <w:rFonts w:cstheme="minorHAnsi"/>
          <w:color w:val="000000" w:themeColor="text1"/>
        </w:rPr>
        <w:t>3.1</w:t>
      </w:r>
      <w:r w:rsidR="00400A3C">
        <w:rPr>
          <w:rFonts w:cstheme="minorHAnsi"/>
          <w:color w:val="000000" w:themeColor="text1"/>
        </w:rPr>
        <w:t>.</w:t>
      </w:r>
      <w:r w:rsidR="00E64E1B" w:rsidRPr="00223CCF">
        <w:rPr>
          <w:rFonts w:cstheme="minorHAnsi"/>
          <w:color w:val="000000" w:themeColor="text1"/>
        </w:rPr>
        <w:t xml:space="preserve"> Grow the selected fluorophore-expressing </w:t>
      </w:r>
      <w:proofErr w:type="spellStart"/>
      <w:r w:rsidR="00E64E1B" w:rsidRPr="00223CCF">
        <w:rPr>
          <w:rFonts w:cstheme="minorHAnsi"/>
          <w:color w:val="000000" w:themeColor="text1"/>
        </w:rPr>
        <w:t>uropathogenic</w:t>
      </w:r>
      <w:proofErr w:type="spellEnd"/>
      <w:r w:rsidR="00E64E1B" w:rsidRPr="00223CCF">
        <w:rPr>
          <w:rFonts w:cstheme="minorHAnsi"/>
          <w:color w:val="000000" w:themeColor="text1"/>
        </w:rPr>
        <w:t xml:space="preserve"> bacteria</w:t>
      </w:r>
      <w:r w:rsidR="00400A3C">
        <w:rPr>
          <w:rFonts w:cstheme="minorHAnsi"/>
          <w:color w:val="000000" w:themeColor="text1"/>
        </w:rPr>
        <w:t>l</w:t>
      </w:r>
      <w:r w:rsidR="00E64E1B" w:rsidRPr="00223CCF">
        <w:rPr>
          <w:rFonts w:cstheme="minorHAnsi"/>
          <w:color w:val="000000" w:themeColor="text1"/>
        </w:rPr>
        <w:t xml:space="preserve"> strain according to established protocols. </w:t>
      </w:r>
    </w:p>
    <w:p w14:paraId="5C7125BE" w14:textId="77777777" w:rsidR="00400A3C" w:rsidRDefault="00400A3C" w:rsidP="008D4412">
      <w:pPr>
        <w:rPr>
          <w:rFonts w:cstheme="minorHAnsi"/>
          <w:color w:val="000000" w:themeColor="text1"/>
        </w:rPr>
      </w:pPr>
    </w:p>
    <w:p w14:paraId="2CA0FC9F" w14:textId="4252FFE8" w:rsidR="00074A6D" w:rsidRPr="00F01871" w:rsidRDefault="00400A3C" w:rsidP="00074A6D">
      <w:pPr>
        <w:rPr>
          <w:rFonts w:cstheme="minorHAnsi"/>
          <w:color w:val="000000" w:themeColor="text1"/>
        </w:rPr>
      </w:pPr>
      <w:r>
        <w:rPr>
          <w:rFonts w:cstheme="minorHAnsi"/>
          <w:color w:val="000000" w:themeColor="text1"/>
        </w:rPr>
        <w:t xml:space="preserve">NOTE: </w:t>
      </w:r>
      <w:r w:rsidR="00E64E1B" w:rsidRPr="00223CCF">
        <w:rPr>
          <w:rFonts w:cstheme="minorHAnsi"/>
          <w:color w:val="000000" w:themeColor="text1"/>
        </w:rPr>
        <w:t>The choice</w:t>
      </w:r>
      <w:r>
        <w:rPr>
          <w:rFonts w:cstheme="minorHAnsi"/>
          <w:color w:val="000000" w:themeColor="text1"/>
        </w:rPr>
        <w:t>s</w:t>
      </w:r>
      <w:r w:rsidR="00E64E1B" w:rsidRPr="00223CCF">
        <w:rPr>
          <w:rFonts w:cstheme="minorHAnsi"/>
          <w:color w:val="000000" w:themeColor="text1"/>
        </w:rPr>
        <w:t xml:space="preserve"> of strain and fluorophore largely depend on the microscope and strains available in individual laboratories. In this example, we us</w:t>
      </w:r>
      <w:r w:rsidR="00744960">
        <w:rPr>
          <w:rFonts w:cstheme="minorHAnsi"/>
          <w:color w:val="000000" w:themeColor="text1"/>
        </w:rPr>
        <w:t>e</w:t>
      </w:r>
      <w:r w:rsidR="00E64E1B" w:rsidRPr="00223CCF">
        <w:rPr>
          <w:rFonts w:cstheme="minorHAnsi"/>
          <w:color w:val="000000" w:themeColor="text1"/>
        </w:rPr>
        <w:t xml:space="preserve"> a strain derived from UTI89, </w:t>
      </w:r>
      <w:r w:rsidR="0041150C">
        <w:rPr>
          <w:rFonts w:cstheme="minorHAnsi"/>
          <w:color w:val="000000" w:themeColor="text1"/>
        </w:rPr>
        <w:t xml:space="preserve">which is </w:t>
      </w:r>
      <w:r w:rsidR="00E64E1B" w:rsidRPr="00223CCF">
        <w:rPr>
          <w:rFonts w:cstheme="minorHAnsi"/>
          <w:color w:val="000000" w:themeColor="text1"/>
        </w:rPr>
        <w:t>a clinical isolate originally from a patient with recurrent cystitis. This strain, SLC-638, carri</w:t>
      </w:r>
      <w:r w:rsidR="00744960">
        <w:rPr>
          <w:rFonts w:cstheme="minorHAnsi"/>
          <w:color w:val="000000" w:themeColor="text1"/>
        </w:rPr>
        <w:t>es</w:t>
      </w:r>
      <w:r w:rsidR="00E64E1B" w:rsidRPr="00223CCF">
        <w:rPr>
          <w:rFonts w:cstheme="minorHAnsi"/>
          <w:color w:val="000000" w:themeColor="text1"/>
        </w:rPr>
        <w:t xml:space="preserve"> a plasmid (pSLC-77) that expresses both vsfGFP-9 and kanamycin resistance</w:t>
      </w:r>
      <w:r w:rsidR="00E64E1B" w:rsidRPr="00223CCF">
        <w:rPr>
          <w:rFonts w:cstheme="minorHAnsi"/>
          <w:color w:val="000000" w:themeColor="text1"/>
          <w:vertAlign w:val="superscript"/>
        </w:rPr>
        <w:t>18</w:t>
      </w:r>
      <w:r w:rsidR="00E64E1B" w:rsidRPr="00223CCF">
        <w:rPr>
          <w:rFonts w:cstheme="minorHAnsi"/>
          <w:color w:val="000000" w:themeColor="text1"/>
        </w:rPr>
        <w:t>.</w:t>
      </w:r>
      <w:r>
        <w:rPr>
          <w:rFonts w:cstheme="minorHAnsi"/>
          <w:color w:val="000000" w:themeColor="text1"/>
        </w:rPr>
        <w:t xml:space="preserve"> </w:t>
      </w:r>
      <w:r w:rsidR="00074A6D" w:rsidRPr="00F01871">
        <w:rPr>
          <w:rFonts w:cstheme="minorHAnsi"/>
          <w:color w:val="000000" w:themeColor="text1"/>
        </w:rPr>
        <w:t xml:space="preserve">SLC-638 is grown in LB broth at 37 </w:t>
      </w:r>
      <w:r w:rsidR="00074A6D" w:rsidRPr="00F01871">
        <w:rPr>
          <w:rFonts w:cstheme="minorHAnsi"/>
        </w:rPr>
        <w:t xml:space="preserve">°C supplemented with 50 </w:t>
      </w:r>
      <w:proofErr w:type="spellStart"/>
      <w:r w:rsidR="00074A6D" w:rsidRPr="00F01871">
        <w:rPr>
          <w:rFonts w:cstheme="minorHAnsi"/>
        </w:rPr>
        <w:t>μ</w:t>
      </w:r>
      <w:r w:rsidR="00074A6D" w:rsidRPr="00F01871">
        <w:rPr>
          <w:rFonts w:cstheme="minorHAnsi"/>
          <w:color w:val="000000" w:themeColor="text1"/>
        </w:rPr>
        <w:t>g</w:t>
      </w:r>
      <w:proofErr w:type="spellEnd"/>
      <w:r w:rsidR="00074A6D" w:rsidRPr="00F01871">
        <w:rPr>
          <w:rFonts w:cstheme="minorHAnsi"/>
          <w:color w:val="000000" w:themeColor="text1"/>
        </w:rPr>
        <w:t>/m</w:t>
      </w:r>
      <w:r>
        <w:rPr>
          <w:rFonts w:cstheme="minorHAnsi"/>
          <w:color w:val="000000" w:themeColor="text1"/>
        </w:rPr>
        <w:t>L</w:t>
      </w:r>
      <w:r w:rsidR="00074A6D" w:rsidRPr="00F01871">
        <w:rPr>
          <w:rFonts w:cstheme="minorHAnsi"/>
          <w:color w:val="000000" w:themeColor="text1"/>
        </w:rPr>
        <w:t xml:space="preserve"> </w:t>
      </w:r>
      <w:r w:rsidR="00074A6D" w:rsidRPr="00F01871">
        <w:rPr>
          <w:rFonts w:cstheme="minorHAnsi"/>
        </w:rPr>
        <w:t>kanamycin</w:t>
      </w:r>
      <w:r w:rsidR="00074A6D" w:rsidRPr="00F01871">
        <w:rPr>
          <w:rFonts w:cstheme="minorHAnsi"/>
          <w:color w:val="000000" w:themeColor="text1"/>
        </w:rPr>
        <w:t xml:space="preserve">. </w:t>
      </w:r>
    </w:p>
    <w:p w14:paraId="37082658" w14:textId="77777777" w:rsidR="00074A6D" w:rsidRPr="00223CCF" w:rsidRDefault="00074A6D" w:rsidP="008D4412">
      <w:pPr>
        <w:rPr>
          <w:rFonts w:cstheme="minorHAnsi"/>
          <w:color w:val="000000" w:themeColor="text1"/>
        </w:rPr>
      </w:pPr>
    </w:p>
    <w:p w14:paraId="38A8277F" w14:textId="1135627E" w:rsidR="00CD2BB6" w:rsidRPr="00400A3C" w:rsidRDefault="00AE3253" w:rsidP="00400A3C">
      <w:pPr>
        <w:rPr>
          <w:rFonts w:cstheme="minorHAnsi"/>
          <w:color w:val="000000" w:themeColor="text1"/>
        </w:rPr>
      </w:pPr>
      <w:r w:rsidRPr="00AE3253">
        <w:rPr>
          <w:rFonts w:cstheme="minorHAnsi"/>
          <w:color w:val="000000" w:themeColor="text1"/>
        </w:rPr>
        <w:t>1.</w:t>
      </w:r>
      <w:r w:rsidR="00E64E1B" w:rsidRPr="00223CCF">
        <w:rPr>
          <w:rFonts w:cstheme="minorHAnsi"/>
          <w:color w:val="000000" w:themeColor="text1"/>
        </w:rPr>
        <w:t>3.2</w:t>
      </w:r>
      <w:r w:rsidR="00400A3C">
        <w:rPr>
          <w:rFonts w:cstheme="minorHAnsi"/>
          <w:color w:val="000000" w:themeColor="text1"/>
        </w:rPr>
        <w:t>.</w:t>
      </w:r>
      <w:r w:rsidR="00E64E1B" w:rsidRPr="00223CCF">
        <w:rPr>
          <w:rFonts w:cstheme="minorHAnsi"/>
          <w:color w:val="000000" w:themeColor="text1"/>
        </w:rPr>
        <w:t xml:space="preserve"> Streak strain SLC-638 on a </w:t>
      </w:r>
      <w:r w:rsidR="00400A3C">
        <w:rPr>
          <w:rFonts w:cstheme="minorHAnsi"/>
          <w:color w:val="000000" w:themeColor="text1"/>
        </w:rPr>
        <w:t>Luria Bertani (</w:t>
      </w:r>
      <w:r w:rsidR="00E64E1B" w:rsidRPr="00223CCF">
        <w:rPr>
          <w:rFonts w:cstheme="minorHAnsi"/>
          <w:color w:val="000000" w:themeColor="text1"/>
        </w:rPr>
        <w:t>LB</w:t>
      </w:r>
      <w:r w:rsidR="00400A3C">
        <w:rPr>
          <w:rFonts w:cstheme="minorHAnsi"/>
          <w:color w:val="000000" w:themeColor="text1"/>
        </w:rPr>
        <w:t>)</w:t>
      </w:r>
      <w:r w:rsidR="00E64E1B" w:rsidRPr="00223CCF">
        <w:rPr>
          <w:rFonts w:cstheme="minorHAnsi"/>
          <w:color w:val="000000" w:themeColor="text1"/>
        </w:rPr>
        <w:t xml:space="preserve">-agar plate supplemented with 50 </w:t>
      </w:r>
      <w:proofErr w:type="spellStart"/>
      <w:r w:rsidR="00E64E1B" w:rsidRPr="00223CCF">
        <w:rPr>
          <w:rFonts w:cstheme="minorHAnsi"/>
        </w:rPr>
        <w:t>μ</w:t>
      </w:r>
      <w:r w:rsidR="00E64E1B" w:rsidRPr="00223CCF">
        <w:rPr>
          <w:rFonts w:cstheme="minorHAnsi"/>
          <w:color w:val="000000" w:themeColor="text1"/>
        </w:rPr>
        <w:t>g</w:t>
      </w:r>
      <w:proofErr w:type="spellEnd"/>
      <w:r w:rsidR="00E64E1B" w:rsidRPr="00223CCF">
        <w:rPr>
          <w:rFonts w:cstheme="minorHAnsi"/>
          <w:color w:val="000000" w:themeColor="text1"/>
        </w:rPr>
        <w:t>/m</w:t>
      </w:r>
      <w:r w:rsidR="00400A3C">
        <w:rPr>
          <w:rFonts w:cstheme="minorHAnsi"/>
          <w:color w:val="000000" w:themeColor="text1"/>
        </w:rPr>
        <w:t>L</w:t>
      </w:r>
      <w:r w:rsidR="00E64E1B" w:rsidRPr="00223CCF">
        <w:rPr>
          <w:rFonts w:cstheme="minorHAnsi"/>
          <w:color w:val="000000" w:themeColor="text1"/>
        </w:rPr>
        <w:t xml:space="preserve"> </w:t>
      </w:r>
      <w:r w:rsidR="00E64E1B" w:rsidRPr="00223CCF">
        <w:rPr>
          <w:rFonts w:cstheme="minorHAnsi"/>
        </w:rPr>
        <w:t>kanamycin</w:t>
      </w:r>
      <w:r w:rsidR="00E64E1B" w:rsidRPr="00223CCF">
        <w:rPr>
          <w:rFonts w:cstheme="minorHAnsi"/>
          <w:color w:val="000000" w:themeColor="text1"/>
        </w:rPr>
        <w:t>.</w:t>
      </w:r>
      <w:r w:rsidR="00E64E1B" w:rsidRPr="00223CCF">
        <w:rPr>
          <w:rFonts w:cstheme="minorHAnsi"/>
        </w:rPr>
        <w:t xml:space="preserve"> Incubate the plate at 37 °C overnight.</w:t>
      </w:r>
    </w:p>
    <w:p w14:paraId="26001598" w14:textId="77777777" w:rsidR="00074A6D" w:rsidRPr="00223CCF" w:rsidRDefault="00074A6D" w:rsidP="001B1519">
      <w:pPr>
        <w:pStyle w:val="NormalWeb"/>
        <w:spacing w:before="0" w:beforeAutospacing="0" w:after="0" w:afterAutospacing="0"/>
        <w:rPr>
          <w:rFonts w:cstheme="minorHAnsi"/>
        </w:rPr>
      </w:pPr>
    </w:p>
    <w:p w14:paraId="6C49359E" w14:textId="3E8331BB" w:rsidR="00DB614A" w:rsidRPr="00223CCF" w:rsidRDefault="00AE3253" w:rsidP="001B1519">
      <w:pPr>
        <w:pStyle w:val="NormalWeb"/>
        <w:spacing w:before="0" w:beforeAutospacing="0" w:after="0" w:afterAutospacing="0"/>
        <w:rPr>
          <w:rFonts w:cstheme="minorHAnsi"/>
        </w:rPr>
      </w:pPr>
      <w:r w:rsidRPr="00AE3253">
        <w:rPr>
          <w:rFonts w:cstheme="minorHAnsi"/>
        </w:rPr>
        <w:t>1.</w:t>
      </w:r>
      <w:r w:rsidR="00E64E1B" w:rsidRPr="00223CCF">
        <w:rPr>
          <w:rFonts w:cstheme="minorHAnsi"/>
        </w:rPr>
        <w:t>3.</w:t>
      </w:r>
      <w:r w:rsidR="00400A3C">
        <w:rPr>
          <w:rFonts w:cstheme="minorHAnsi"/>
        </w:rPr>
        <w:t>3.</w:t>
      </w:r>
      <w:r w:rsidR="00E64E1B" w:rsidRPr="00223CCF">
        <w:rPr>
          <w:rFonts w:cstheme="minorHAnsi"/>
        </w:rPr>
        <w:t xml:space="preserve"> (Optional) </w:t>
      </w:r>
      <w:r w:rsidR="00400A3C">
        <w:rPr>
          <w:rFonts w:cstheme="minorHAnsi"/>
        </w:rPr>
        <w:t>View t</w:t>
      </w:r>
      <w:r w:rsidR="00E64E1B" w:rsidRPr="00223CCF">
        <w:rPr>
          <w:rFonts w:cstheme="minorHAnsi"/>
        </w:rPr>
        <w:t xml:space="preserve">he plate on the dissecting microscope to confirm </w:t>
      </w:r>
      <w:r w:rsidR="00400A3C">
        <w:rPr>
          <w:rFonts w:cstheme="minorHAnsi"/>
        </w:rPr>
        <w:t xml:space="preserve">the </w:t>
      </w:r>
      <w:r w:rsidR="00E64E1B" w:rsidRPr="00223CCF">
        <w:rPr>
          <w:rFonts w:cstheme="minorHAnsi"/>
        </w:rPr>
        <w:t>expression of fluorescent marker</w:t>
      </w:r>
      <w:r w:rsidR="00400A3C">
        <w:rPr>
          <w:rFonts w:cstheme="minorHAnsi"/>
        </w:rPr>
        <w:t>s</w:t>
      </w:r>
      <w:r w:rsidR="00E64E1B" w:rsidRPr="00223CCF">
        <w:rPr>
          <w:rFonts w:cstheme="minorHAnsi"/>
        </w:rPr>
        <w:t xml:space="preserve"> before selecting a colony.</w:t>
      </w:r>
    </w:p>
    <w:p w14:paraId="4F9AE097" w14:textId="77777777" w:rsidR="00074A6D" w:rsidRPr="00223CCF" w:rsidRDefault="00074A6D" w:rsidP="001B1519">
      <w:pPr>
        <w:pStyle w:val="NormalWeb"/>
        <w:spacing w:before="0" w:beforeAutospacing="0" w:after="0" w:afterAutospacing="0"/>
        <w:rPr>
          <w:rFonts w:cstheme="minorHAnsi"/>
        </w:rPr>
      </w:pPr>
    </w:p>
    <w:p w14:paraId="03A6D3CE" w14:textId="14ACD756" w:rsidR="00DB614A" w:rsidRPr="00223CCF" w:rsidRDefault="00AE3253" w:rsidP="001B1519">
      <w:pPr>
        <w:pStyle w:val="NormalWeb"/>
        <w:spacing w:before="0" w:beforeAutospacing="0" w:after="0" w:afterAutospacing="0"/>
        <w:rPr>
          <w:rFonts w:cstheme="minorHAnsi"/>
        </w:rPr>
      </w:pPr>
      <w:r w:rsidRPr="00AE3253">
        <w:rPr>
          <w:rFonts w:cstheme="minorHAnsi"/>
        </w:rPr>
        <w:t>1.</w:t>
      </w:r>
      <w:r w:rsidR="00E64E1B" w:rsidRPr="00223CCF">
        <w:rPr>
          <w:rFonts w:cstheme="minorHAnsi"/>
        </w:rPr>
        <w:t>3.</w:t>
      </w:r>
      <w:r w:rsidR="00400A3C">
        <w:rPr>
          <w:rFonts w:cstheme="minorHAnsi"/>
        </w:rPr>
        <w:t>4.</w:t>
      </w:r>
      <w:r w:rsidR="00E64E1B" w:rsidRPr="00223CCF">
        <w:rPr>
          <w:rFonts w:cstheme="minorHAnsi"/>
        </w:rPr>
        <w:t xml:space="preserve"> Using a bacterial inoculation loop, transfer the selected colony to a </w:t>
      </w:r>
      <w:r w:rsidR="00F1188F">
        <w:rPr>
          <w:rFonts w:cstheme="minorHAnsi"/>
        </w:rPr>
        <w:t>1</w:t>
      </w:r>
      <w:r w:rsidR="00E64E1B" w:rsidRPr="00223CCF">
        <w:rPr>
          <w:rFonts w:cstheme="minorHAnsi"/>
        </w:rPr>
        <w:t>25 m</w:t>
      </w:r>
      <w:r w:rsidR="0010473F">
        <w:rPr>
          <w:rFonts w:cstheme="minorHAnsi"/>
        </w:rPr>
        <w:t>L</w:t>
      </w:r>
      <w:r w:rsidR="00E64E1B" w:rsidRPr="00223CCF">
        <w:rPr>
          <w:rFonts w:cstheme="minorHAnsi"/>
        </w:rPr>
        <w:t xml:space="preserve"> conical flask with 10 m</w:t>
      </w:r>
      <w:r w:rsidR="0010473F">
        <w:rPr>
          <w:rFonts w:cstheme="minorHAnsi"/>
        </w:rPr>
        <w:t>L</w:t>
      </w:r>
      <w:r w:rsidR="00E64E1B" w:rsidRPr="00223CCF">
        <w:rPr>
          <w:rFonts w:cstheme="minorHAnsi"/>
        </w:rPr>
        <w:t xml:space="preserve"> of LB broth supplemented with </w:t>
      </w:r>
      <w:r w:rsidR="00E64E1B" w:rsidRPr="00223CCF">
        <w:rPr>
          <w:rFonts w:cstheme="minorHAnsi"/>
          <w:color w:val="000000" w:themeColor="text1"/>
        </w:rPr>
        <w:t xml:space="preserve">50 </w:t>
      </w:r>
      <w:proofErr w:type="spellStart"/>
      <w:r w:rsidR="00E64E1B" w:rsidRPr="00223CCF">
        <w:rPr>
          <w:rFonts w:cstheme="minorHAnsi"/>
        </w:rPr>
        <w:t>μ</w:t>
      </w:r>
      <w:r w:rsidR="00E64E1B" w:rsidRPr="00223CCF">
        <w:rPr>
          <w:rFonts w:cstheme="minorHAnsi"/>
          <w:color w:val="000000" w:themeColor="text1"/>
        </w:rPr>
        <w:t>g</w:t>
      </w:r>
      <w:proofErr w:type="spellEnd"/>
      <w:r w:rsidR="00E64E1B" w:rsidRPr="00223CCF">
        <w:rPr>
          <w:rFonts w:cstheme="minorHAnsi"/>
          <w:color w:val="000000" w:themeColor="text1"/>
        </w:rPr>
        <w:t>/m</w:t>
      </w:r>
      <w:r w:rsidR="0010473F">
        <w:rPr>
          <w:rFonts w:cstheme="minorHAnsi"/>
          <w:color w:val="000000" w:themeColor="text1"/>
        </w:rPr>
        <w:t>L</w:t>
      </w:r>
      <w:r w:rsidR="00E64E1B" w:rsidRPr="00223CCF">
        <w:rPr>
          <w:rFonts w:cstheme="minorHAnsi"/>
          <w:color w:val="000000" w:themeColor="text1"/>
        </w:rPr>
        <w:t xml:space="preserve"> </w:t>
      </w:r>
      <w:r w:rsidR="00E64E1B" w:rsidRPr="00223CCF">
        <w:rPr>
          <w:rFonts w:cstheme="minorHAnsi"/>
        </w:rPr>
        <w:t xml:space="preserve">kanamycin. Incubate the flask statically at 37 °C for 24 h. </w:t>
      </w:r>
    </w:p>
    <w:p w14:paraId="32183C3C" w14:textId="77777777" w:rsidR="00074A6D" w:rsidRPr="00223CCF" w:rsidRDefault="00074A6D" w:rsidP="001B1519">
      <w:pPr>
        <w:pStyle w:val="NormalWeb"/>
        <w:spacing w:before="0" w:beforeAutospacing="0" w:after="0" w:afterAutospacing="0"/>
        <w:rPr>
          <w:rFonts w:cstheme="minorHAnsi"/>
        </w:rPr>
      </w:pPr>
    </w:p>
    <w:p w14:paraId="66CB9EB0" w14:textId="0F4D6A9E" w:rsidR="00FC271B" w:rsidRPr="00223CCF" w:rsidRDefault="00AE3253" w:rsidP="001B1519">
      <w:pPr>
        <w:pStyle w:val="NormalWeb"/>
        <w:spacing w:before="0" w:beforeAutospacing="0" w:after="0" w:afterAutospacing="0"/>
        <w:rPr>
          <w:rFonts w:cstheme="minorHAnsi"/>
        </w:rPr>
      </w:pPr>
      <w:r w:rsidRPr="00AE3253">
        <w:rPr>
          <w:rFonts w:cstheme="minorHAnsi"/>
        </w:rPr>
        <w:t>1.</w:t>
      </w:r>
      <w:r w:rsidR="00E64E1B" w:rsidRPr="00223CCF">
        <w:rPr>
          <w:rFonts w:cstheme="minorHAnsi"/>
        </w:rPr>
        <w:t>3.</w:t>
      </w:r>
      <w:r w:rsidR="0010473F">
        <w:rPr>
          <w:rFonts w:cstheme="minorHAnsi"/>
        </w:rPr>
        <w:t>5.</w:t>
      </w:r>
      <w:r w:rsidR="00E64E1B" w:rsidRPr="00223CCF">
        <w:rPr>
          <w:rFonts w:cstheme="minorHAnsi"/>
        </w:rPr>
        <w:t xml:space="preserve"> Subculture the bacteria from this flask by taking 10 </w:t>
      </w:r>
      <w:proofErr w:type="spellStart"/>
      <w:r w:rsidR="00E64E1B" w:rsidRPr="00223CCF">
        <w:rPr>
          <w:rFonts w:cstheme="minorHAnsi"/>
        </w:rPr>
        <w:t>μ</w:t>
      </w:r>
      <w:r w:rsidR="0010473F">
        <w:rPr>
          <w:rFonts w:cstheme="minorHAnsi"/>
        </w:rPr>
        <w:t>L</w:t>
      </w:r>
      <w:proofErr w:type="spellEnd"/>
      <w:r w:rsidR="00E64E1B" w:rsidRPr="00223CCF">
        <w:rPr>
          <w:rFonts w:cstheme="minorHAnsi"/>
        </w:rPr>
        <w:t xml:space="preserve"> of culture from the flask and diluting it in 10 m</w:t>
      </w:r>
      <w:r w:rsidR="0010473F">
        <w:rPr>
          <w:rFonts w:cstheme="minorHAnsi"/>
        </w:rPr>
        <w:t>L</w:t>
      </w:r>
      <w:r w:rsidR="00E64E1B" w:rsidRPr="00223CCF">
        <w:rPr>
          <w:rFonts w:cstheme="minorHAnsi"/>
        </w:rPr>
        <w:t xml:space="preserve"> of LB broth supplemented with </w:t>
      </w:r>
      <w:r w:rsidR="00E64E1B" w:rsidRPr="00223CCF">
        <w:rPr>
          <w:rFonts w:cstheme="minorHAnsi"/>
          <w:color w:val="000000" w:themeColor="text1"/>
        </w:rPr>
        <w:t xml:space="preserve">50 </w:t>
      </w:r>
      <w:proofErr w:type="spellStart"/>
      <w:r w:rsidR="00E64E1B" w:rsidRPr="00223CCF">
        <w:rPr>
          <w:rFonts w:cstheme="minorHAnsi"/>
        </w:rPr>
        <w:t>μ</w:t>
      </w:r>
      <w:r w:rsidR="00E64E1B" w:rsidRPr="00223CCF">
        <w:rPr>
          <w:rFonts w:cstheme="minorHAnsi"/>
          <w:color w:val="000000" w:themeColor="text1"/>
        </w:rPr>
        <w:t>g</w:t>
      </w:r>
      <w:proofErr w:type="spellEnd"/>
      <w:r w:rsidR="00E64E1B" w:rsidRPr="00223CCF">
        <w:rPr>
          <w:rFonts w:cstheme="minorHAnsi"/>
          <w:color w:val="000000" w:themeColor="text1"/>
        </w:rPr>
        <w:t>/m</w:t>
      </w:r>
      <w:r w:rsidR="0010473F">
        <w:rPr>
          <w:rFonts w:cstheme="minorHAnsi"/>
          <w:color w:val="000000" w:themeColor="text1"/>
        </w:rPr>
        <w:t>L</w:t>
      </w:r>
      <w:r w:rsidR="00E64E1B" w:rsidRPr="00223CCF">
        <w:rPr>
          <w:rFonts w:cstheme="minorHAnsi"/>
          <w:color w:val="000000" w:themeColor="text1"/>
        </w:rPr>
        <w:t xml:space="preserve"> </w:t>
      </w:r>
      <w:r w:rsidR="00E64E1B" w:rsidRPr="00223CCF">
        <w:rPr>
          <w:rFonts w:cstheme="minorHAnsi"/>
        </w:rPr>
        <w:t>kanamycin in a fresh</w:t>
      </w:r>
      <w:r w:rsidR="00F1188F">
        <w:rPr>
          <w:rFonts w:cstheme="minorHAnsi"/>
        </w:rPr>
        <w:t xml:space="preserve"> 125 m</w:t>
      </w:r>
      <w:r w:rsidR="0010473F">
        <w:rPr>
          <w:rFonts w:cstheme="minorHAnsi"/>
        </w:rPr>
        <w:t>L</w:t>
      </w:r>
      <w:r w:rsidR="00E64E1B" w:rsidRPr="00223CCF">
        <w:rPr>
          <w:rFonts w:cstheme="minorHAnsi"/>
        </w:rPr>
        <w:t xml:space="preserve"> flask</w:t>
      </w:r>
      <w:r w:rsidR="004F5B00">
        <w:rPr>
          <w:rFonts w:cstheme="minorHAnsi"/>
        </w:rPr>
        <w:t xml:space="preserve"> (a 1:1000 dilution)</w:t>
      </w:r>
      <w:r w:rsidR="00E64E1B" w:rsidRPr="00223CCF">
        <w:rPr>
          <w:rFonts w:cstheme="minorHAnsi"/>
        </w:rPr>
        <w:t>. Incubate this second flask statically at 37 °C for another 24 h.</w:t>
      </w:r>
    </w:p>
    <w:p w14:paraId="2C93BE6C" w14:textId="77777777" w:rsidR="00074A6D" w:rsidRPr="00223CCF" w:rsidRDefault="00074A6D" w:rsidP="001B1519">
      <w:pPr>
        <w:pStyle w:val="NormalWeb"/>
        <w:spacing w:before="0" w:beforeAutospacing="0" w:after="0" w:afterAutospacing="0"/>
        <w:rPr>
          <w:rFonts w:cstheme="minorHAnsi"/>
        </w:rPr>
      </w:pPr>
    </w:p>
    <w:p w14:paraId="3AFD1212" w14:textId="46186487" w:rsidR="00AA64E9" w:rsidRPr="00223CCF" w:rsidRDefault="00AE3253" w:rsidP="001B1519">
      <w:pPr>
        <w:pStyle w:val="NormalWeb"/>
        <w:spacing w:before="0" w:beforeAutospacing="0" w:after="0" w:afterAutospacing="0"/>
        <w:rPr>
          <w:rFonts w:cstheme="minorHAnsi"/>
        </w:rPr>
      </w:pPr>
      <w:r w:rsidRPr="00AE3253">
        <w:rPr>
          <w:rFonts w:cstheme="minorHAnsi"/>
        </w:rPr>
        <w:t>1.</w:t>
      </w:r>
      <w:r w:rsidR="00E64E1B" w:rsidRPr="00223CCF">
        <w:rPr>
          <w:rFonts w:cstheme="minorHAnsi"/>
        </w:rPr>
        <w:t>3.</w:t>
      </w:r>
      <w:r w:rsidR="0010473F">
        <w:rPr>
          <w:rFonts w:cstheme="minorHAnsi"/>
        </w:rPr>
        <w:t>6.</w:t>
      </w:r>
      <w:r w:rsidR="00E64E1B" w:rsidRPr="00223CCF">
        <w:rPr>
          <w:rFonts w:cstheme="minorHAnsi"/>
        </w:rPr>
        <w:t xml:space="preserve"> Spin down the bacteria</w:t>
      </w:r>
      <w:r w:rsidR="0010473F">
        <w:rPr>
          <w:rFonts w:cstheme="minorHAnsi"/>
        </w:rPr>
        <w:t>l</w:t>
      </w:r>
      <w:r w:rsidR="00E64E1B" w:rsidRPr="00223CCF">
        <w:rPr>
          <w:rFonts w:cstheme="minorHAnsi"/>
        </w:rPr>
        <w:t xml:space="preserve"> culture for 5 min at 5000</w:t>
      </w:r>
      <w:r w:rsidR="0010473F">
        <w:rPr>
          <w:rFonts w:cstheme="minorHAnsi"/>
        </w:rPr>
        <w:t xml:space="preserve"> </w:t>
      </w:r>
      <w:r w:rsidR="00E64E1B" w:rsidRPr="00223CCF">
        <w:rPr>
          <w:rFonts w:cstheme="minorHAnsi"/>
        </w:rPr>
        <w:t xml:space="preserve">x </w:t>
      </w:r>
      <w:r w:rsidR="00E64E1B" w:rsidRPr="00223CCF">
        <w:rPr>
          <w:rFonts w:cstheme="minorHAnsi"/>
          <w:i/>
        </w:rPr>
        <w:t>g</w:t>
      </w:r>
      <w:r w:rsidR="00E64E1B" w:rsidRPr="00223CCF">
        <w:rPr>
          <w:rFonts w:cstheme="minorHAnsi"/>
        </w:rPr>
        <w:t xml:space="preserve"> and 4 °C.</w:t>
      </w:r>
    </w:p>
    <w:p w14:paraId="19AB1867" w14:textId="77777777" w:rsidR="00074A6D" w:rsidRPr="00223CCF" w:rsidRDefault="00074A6D" w:rsidP="001B1519">
      <w:pPr>
        <w:pStyle w:val="NormalWeb"/>
        <w:spacing w:before="0" w:beforeAutospacing="0" w:after="0" w:afterAutospacing="0"/>
        <w:rPr>
          <w:rFonts w:cstheme="minorHAnsi"/>
        </w:rPr>
      </w:pPr>
    </w:p>
    <w:p w14:paraId="6157D7F6" w14:textId="77777777" w:rsidR="00E73AA4" w:rsidRDefault="00AE3253" w:rsidP="001B1519">
      <w:pPr>
        <w:pStyle w:val="NormalWeb"/>
        <w:spacing w:before="0" w:beforeAutospacing="0" w:after="0" w:afterAutospacing="0"/>
        <w:rPr>
          <w:rFonts w:cstheme="minorHAnsi"/>
        </w:rPr>
      </w:pPr>
      <w:r w:rsidRPr="00AE3253">
        <w:rPr>
          <w:rFonts w:cstheme="minorHAnsi"/>
        </w:rPr>
        <w:t>1.</w:t>
      </w:r>
      <w:r w:rsidR="00E64E1B" w:rsidRPr="00223CCF">
        <w:rPr>
          <w:rFonts w:cstheme="minorHAnsi"/>
        </w:rPr>
        <w:t>3.</w:t>
      </w:r>
      <w:r w:rsidR="0010473F">
        <w:rPr>
          <w:rFonts w:cstheme="minorHAnsi"/>
        </w:rPr>
        <w:t>7.</w:t>
      </w:r>
      <w:r w:rsidR="00E64E1B" w:rsidRPr="00223CCF">
        <w:rPr>
          <w:rFonts w:cstheme="minorHAnsi"/>
        </w:rPr>
        <w:t xml:space="preserve"> Decant the supernatant and resuspend the bacterial pellet in cold PBS at OD</w:t>
      </w:r>
      <w:r w:rsidR="00E64E1B" w:rsidRPr="00223CCF">
        <w:rPr>
          <w:rFonts w:cstheme="minorHAnsi"/>
          <w:vertAlign w:val="subscript"/>
        </w:rPr>
        <w:t>600</w:t>
      </w:r>
      <w:r w:rsidR="00E64E1B" w:rsidRPr="00223CCF">
        <w:rPr>
          <w:rFonts w:cstheme="minorHAnsi"/>
        </w:rPr>
        <w:t xml:space="preserve"> of 0.5. </w:t>
      </w:r>
    </w:p>
    <w:p w14:paraId="51392121" w14:textId="77777777" w:rsidR="00E73AA4" w:rsidRDefault="00E73AA4" w:rsidP="001B1519">
      <w:pPr>
        <w:pStyle w:val="NormalWeb"/>
        <w:spacing w:before="0" w:beforeAutospacing="0" w:after="0" w:afterAutospacing="0"/>
        <w:rPr>
          <w:rFonts w:cstheme="minorHAnsi"/>
        </w:rPr>
      </w:pPr>
    </w:p>
    <w:p w14:paraId="53D3F56B" w14:textId="031EB00E" w:rsidR="00E115B5" w:rsidRPr="00223CCF" w:rsidRDefault="00E73AA4" w:rsidP="001B1519">
      <w:pPr>
        <w:pStyle w:val="NormalWeb"/>
        <w:spacing w:before="0" w:beforeAutospacing="0" w:after="0" w:afterAutospacing="0"/>
        <w:rPr>
          <w:rFonts w:cstheme="minorHAnsi"/>
        </w:rPr>
      </w:pPr>
      <w:r>
        <w:rPr>
          <w:rFonts w:cstheme="minorHAnsi"/>
        </w:rPr>
        <w:t xml:space="preserve">NOTE: </w:t>
      </w:r>
      <w:r w:rsidR="00E64E1B" w:rsidRPr="00223CCF">
        <w:rPr>
          <w:rFonts w:cstheme="minorHAnsi"/>
        </w:rPr>
        <w:t>Although it can vary from culture to culture, typically 1 m</w:t>
      </w:r>
      <w:r>
        <w:rPr>
          <w:rFonts w:cstheme="minorHAnsi"/>
        </w:rPr>
        <w:t>L</w:t>
      </w:r>
      <w:r w:rsidR="00E64E1B" w:rsidRPr="00223CCF">
        <w:rPr>
          <w:rFonts w:cstheme="minorHAnsi"/>
        </w:rPr>
        <w:t xml:space="preserve"> of static culture gives about 8-10 m</w:t>
      </w:r>
      <w:r>
        <w:rPr>
          <w:rFonts w:cstheme="minorHAnsi"/>
        </w:rPr>
        <w:t>L</w:t>
      </w:r>
      <w:r w:rsidR="00E64E1B" w:rsidRPr="00223CCF">
        <w:rPr>
          <w:rFonts w:cstheme="minorHAnsi"/>
        </w:rPr>
        <w:t xml:space="preserve"> of OD</w:t>
      </w:r>
      <w:r w:rsidR="00E64E1B" w:rsidRPr="00223CCF">
        <w:rPr>
          <w:rFonts w:cstheme="minorHAnsi"/>
          <w:vertAlign w:val="subscript"/>
        </w:rPr>
        <w:t>600</w:t>
      </w:r>
      <w:r w:rsidR="00E64E1B" w:rsidRPr="00223CCF">
        <w:rPr>
          <w:rFonts w:cstheme="minorHAnsi"/>
        </w:rPr>
        <w:t xml:space="preserve"> = 0.5 bacterial culture. The total volume of bacterial inoculum needed for each strain can be calculated as follows: 50 </w:t>
      </w:r>
      <w:proofErr w:type="spellStart"/>
      <w:r w:rsidR="00E64E1B" w:rsidRPr="00223CCF">
        <w:rPr>
          <w:rFonts w:cs="Lucida Grande" w:hint="eastAsia"/>
        </w:rPr>
        <w:t>μ</w:t>
      </w:r>
      <w:r>
        <w:rPr>
          <w:rFonts w:cstheme="minorHAnsi"/>
        </w:rPr>
        <w:t>L</w:t>
      </w:r>
      <w:proofErr w:type="spellEnd"/>
      <w:r w:rsidR="00E64E1B" w:rsidRPr="00223CCF">
        <w:rPr>
          <w:rFonts w:cstheme="minorHAnsi"/>
        </w:rPr>
        <w:t xml:space="preserve"> is required for each mouse and</w:t>
      </w:r>
      <w:r w:rsidR="00E571FC">
        <w:rPr>
          <w:rFonts w:cstheme="minorHAnsi"/>
        </w:rPr>
        <w:t xml:space="preserve"> </w:t>
      </w:r>
      <w:r w:rsidR="00E64E1B" w:rsidRPr="00223CCF">
        <w:rPr>
          <w:rFonts w:cstheme="minorHAnsi"/>
        </w:rPr>
        <w:t xml:space="preserve">50 </w:t>
      </w:r>
      <w:proofErr w:type="spellStart"/>
      <w:r w:rsidR="00E64E1B" w:rsidRPr="00223CCF">
        <w:rPr>
          <w:rFonts w:cs="Lucida Grande" w:hint="eastAsia"/>
        </w:rPr>
        <w:t>μ</w:t>
      </w:r>
      <w:r>
        <w:rPr>
          <w:rFonts w:cstheme="minorHAnsi"/>
        </w:rPr>
        <w:t>L</w:t>
      </w:r>
      <w:proofErr w:type="spellEnd"/>
      <w:r w:rsidR="00E571FC">
        <w:rPr>
          <w:rFonts w:cstheme="minorHAnsi"/>
        </w:rPr>
        <w:t xml:space="preserve"> is needed</w:t>
      </w:r>
      <w:r w:rsidR="00E64E1B" w:rsidRPr="00223CCF">
        <w:rPr>
          <w:rFonts w:cstheme="minorHAnsi"/>
        </w:rPr>
        <w:t xml:space="preserve"> for filling the needle head. An additional 10-20%</w:t>
      </w:r>
      <w:r w:rsidR="0013301D">
        <w:rPr>
          <w:rFonts w:cstheme="minorHAnsi"/>
        </w:rPr>
        <w:t xml:space="preserve"> (minimum of 50 </w:t>
      </w:r>
      <w:proofErr w:type="spellStart"/>
      <w:r w:rsidR="0013301D" w:rsidRPr="003E1CC0">
        <w:rPr>
          <w:rFonts w:cs="Lucida Grande"/>
        </w:rPr>
        <w:t>μ</w:t>
      </w:r>
      <w:r>
        <w:rPr>
          <w:rFonts w:cstheme="minorHAnsi"/>
        </w:rPr>
        <w:t>L</w:t>
      </w:r>
      <w:proofErr w:type="spellEnd"/>
      <w:r w:rsidR="0013301D">
        <w:rPr>
          <w:rFonts w:cstheme="minorHAnsi"/>
        </w:rPr>
        <w:t>)</w:t>
      </w:r>
      <w:r w:rsidR="00E64E1B" w:rsidRPr="00223CCF">
        <w:rPr>
          <w:rFonts w:cstheme="minorHAnsi"/>
        </w:rPr>
        <w:t xml:space="preserve"> of the inoculum is recommended </w:t>
      </w:r>
      <w:r>
        <w:rPr>
          <w:rFonts w:cstheme="minorHAnsi"/>
        </w:rPr>
        <w:t xml:space="preserve">to account </w:t>
      </w:r>
      <w:r w:rsidR="00E64E1B" w:rsidRPr="00223CCF">
        <w:rPr>
          <w:rFonts w:cstheme="minorHAnsi"/>
        </w:rPr>
        <w:t>for syringe error.</w:t>
      </w:r>
    </w:p>
    <w:p w14:paraId="057AE716" w14:textId="77777777" w:rsidR="00074A6D" w:rsidRDefault="00074A6D" w:rsidP="001B1519">
      <w:pPr>
        <w:pStyle w:val="NormalWeb"/>
        <w:spacing w:before="0" w:beforeAutospacing="0" w:after="0" w:afterAutospacing="0"/>
        <w:rPr>
          <w:rFonts w:cstheme="minorHAnsi"/>
        </w:rPr>
      </w:pPr>
    </w:p>
    <w:p w14:paraId="56FFE8F8" w14:textId="2647EEC6" w:rsidR="007F60A7" w:rsidRPr="00FE33B3" w:rsidRDefault="00AE3253" w:rsidP="001B1519">
      <w:pPr>
        <w:pStyle w:val="NormalWeb"/>
        <w:spacing w:before="0" w:beforeAutospacing="0" w:after="0" w:afterAutospacing="0"/>
        <w:rPr>
          <w:rFonts w:cstheme="minorHAnsi"/>
        </w:rPr>
      </w:pPr>
      <w:r w:rsidRPr="00AE3253">
        <w:rPr>
          <w:rFonts w:cstheme="minorHAnsi"/>
        </w:rPr>
        <w:t>1.</w:t>
      </w:r>
      <w:r w:rsidR="000A182B" w:rsidRPr="00074A6D">
        <w:rPr>
          <w:rFonts w:cstheme="minorHAnsi"/>
        </w:rPr>
        <w:t>3</w:t>
      </w:r>
      <w:r w:rsidR="002005B1" w:rsidRPr="00074A6D">
        <w:rPr>
          <w:rFonts w:cstheme="minorHAnsi"/>
        </w:rPr>
        <w:t>.</w:t>
      </w:r>
      <w:r w:rsidR="00E73AA4">
        <w:rPr>
          <w:rFonts w:cstheme="minorHAnsi"/>
        </w:rPr>
        <w:t>8.</w:t>
      </w:r>
      <w:r w:rsidR="001A3EC4" w:rsidRPr="00074A6D">
        <w:rPr>
          <w:rFonts w:cstheme="minorHAnsi"/>
        </w:rPr>
        <w:t xml:space="preserve"> </w:t>
      </w:r>
      <w:r w:rsidR="00444FA8" w:rsidRPr="00074A6D">
        <w:rPr>
          <w:rFonts w:cstheme="minorHAnsi"/>
        </w:rPr>
        <w:t xml:space="preserve">Use </w:t>
      </w:r>
      <w:r w:rsidR="0000458E" w:rsidRPr="00074A6D">
        <w:rPr>
          <w:rFonts w:cstheme="minorHAnsi"/>
        </w:rPr>
        <w:t>t</w:t>
      </w:r>
      <w:r w:rsidR="0095088B" w:rsidRPr="00074A6D">
        <w:rPr>
          <w:rFonts w:cstheme="minorHAnsi"/>
        </w:rPr>
        <w:t xml:space="preserve">he </w:t>
      </w:r>
      <w:r w:rsidR="002005B1" w:rsidRPr="00074A6D">
        <w:rPr>
          <w:rFonts w:cstheme="minorHAnsi"/>
        </w:rPr>
        <w:t>remaining bacteria</w:t>
      </w:r>
      <w:r w:rsidR="00925FD4" w:rsidRPr="00074A6D">
        <w:rPr>
          <w:rFonts w:cstheme="minorHAnsi"/>
        </w:rPr>
        <w:t>l</w:t>
      </w:r>
      <w:r w:rsidR="002005B1" w:rsidRPr="00074A6D">
        <w:rPr>
          <w:rFonts w:cstheme="minorHAnsi"/>
        </w:rPr>
        <w:t xml:space="preserve"> mixture</w:t>
      </w:r>
      <w:r w:rsidR="00444FA8" w:rsidRPr="00074A6D">
        <w:rPr>
          <w:rFonts w:cstheme="minorHAnsi"/>
        </w:rPr>
        <w:t xml:space="preserve"> </w:t>
      </w:r>
      <w:r w:rsidR="002005B1" w:rsidRPr="00074A6D">
        <w:rPr>
          <w:rFonts w:cstheme="minorHAnsi"/>
        </w:rPr>
        <w:t>to determine</w:t>
      </w:r>
      <w:r w:rsidR="00925FD4" w:rsidRPr="00074A6D">
        <w:rPr>
          <w:rFonts w:cstheme="minorHAnsi"/>
        </w:rPr>
        <w:t xml:space="preserve"> the</w:t>
      </w:r>
      <w:r w:rsidR="002005B1" w:rsidRPr="00074A6D">
        <w:rPr>
          <w:rFonts w:cstheme="minorHAnsi"/>
        </w:rPr>
        <w:t xml:space="preserve"> infection titer</w:t>
      </w:r>
      <w:r w:rsidR="0000458E" w:rsidRPr="00074A6D">
        <w:rPr>
          <w:rFonts w:cstheme="minorHAnsi"/>
        </w:rPr>
        <w:t xml:space="preserve"> as described in Hung </w:t>
      </w:r>
      <w:r w:rsidR="0000458E" w:rsidRPr="00E73AA4">
        <w:rPr>
          <w:rFonts w:cstheme="minorHAnsi"/>
          <w:i/>
        </w:rPr>
        <w:t>et al</w:t>
      </w:r>
      <w:r w:rsidR="00E73AA4">
        <w:rPr>
          <w:rFonts w:cstheme="minorHAnsi"/>
        </w:rPr>
        <w:t>.</w:t>
      </w:r>
      <w:r w:rsidR="0089217D" w:rsidRPr="00074A6D">
        <w:rPr>
          <w:rFonts w:cstheme="minorHAnsi"/>
          <w:vertAlign w:val="superscript"/>
        </w:rPr>
        <w:t>8</w:t>
      </w:r>
      <w:r w:rsidR="000741BF" w:rsidRPr="00FE33B3">
        <w:rPr>
          <w:rFonts w:cstheme="minorHAnsi"/>
        </w:rPr>
        <w:t>.</w:t>
      </w:r>
      <w:r w:rsidR="00444FA8" w:rsidRPr="00FE33B3">
        <w:rPr>
          <w:rFonts w:cstheme="minorHAnsi"/>
        </w:rPr>
        <w:t xml:space="preserve"> </w:t>
      </w:r>
    </w:p>
    <w:p w14:paraId="329951DA" w14:textId="77777777" w:rsidR="007F60A7" w:rsidRPr="008474E6" w:rsidRDefault="007F60A7" w:rsidP="001B1519">
      <w:pPr>
        <w:pStyle w:val="NormalWeb"/>
        <w:spacing w:before="0" w:beforeAutospacing="0" w:after="0" w:afterAutospacing="0"/>
        <w:rPr>
          <w:rFonts w:cstheme="minorHAnsi"/>
        </w:rPr>
      </w:pPr>
    </w:p>
    <w:p w14:paraId="3EE5F748" w14:textId="08F9E2F8" w:rsidR="00CD2BB6" w:rsidRPr="00F01871" w:rsidRDefault="00837A97" w:rsidP="001B1519">
      <w:pPr>
        <w:pStyle w:val="NormalWeb"/>
        <w:spacing w:before="0" w:beforeAutospacing="0" w:after="0" w:afterAutospacing="0"/>
        <w:rPr>
          <w:rFonts w:cstheme="minorHAnsi"/>
        </w:rPr>
      </w:pPr>
      <w:r>
        <w:rPr>
          <w:rFonts w:cstheme="minorHAnsi"/>
        </w:rPr>
        <w:t>NOTE:</w:t>
      </w:r>
      <w:r w:rsidR="007F60A7" w:rsidRPr="008474E6">
        <w:rPr>
          <w:rFonts w:cstheme="minorHAnsi"/>
        </w:rPr>
        <w:t xml:space="preserve"> </w:t>
      </w:r>
      <w:r w:rsidR="00E73AA4">
        <w:rPr>
          <w:rFonts w:cstheme="minorHAnsi"/>
        </w:rPr>
        <w:t>This step</w:t>
      </w:r>
      <w:r w:rsidR="007F60A7" w:rsidRPr="008474E6">
        <w:rPr>
          <w:rFonts w:cstheme="minorHAnsi"/>
        </w:rPr>
        <w:t xml:space="preserve"> </w:t>
      </w:r>
      <w:r w:rsidR="00444FA8" w:rsidRPr="008474E6">
        <w:rPr>
          <w:rFonts w:cstheme="minorHAnsi"/>
        </w:rPr>
        <w:t>may be de</w:t>
      </w:r>
      <w:r w:rsidR="004A1E52">
        <w:rPr>
          <w:rFonts w:cstheme="minorHAnsi"/>
        </w:rPr>
        <w:t>layed for a few hours by storing</w:t>
      </w:r>
      <w:r w:rsidR="00444FA8" w:rsidRPr="008474E6">
        <w:rPr>
          <w:rFonts w:cstheme="minorHAnsi"/>
        </w:rPr>
        <w:t xml:space="preserve"> the bacterial mixture at </w:t>
      </w:r>
      <w:r w:rsidR="00E64E1B" w:rsidRPr="00223CCF">
        <w:rPr>
          <w:rFonts w:cstheme="minorHAnsi"/>
        </w:rPr>
        <w:t>4 °C</w:t>
      </w:r>
      <w:r w:rsidR="00444FA8" w:rsidRPr="00F01871">
        <w:rPr>
          <w:rFonts w:cstheme="minorHAnsi"/>
        </w:rPr>
        <w:t>.</w:t>
      </w:r>
    </w:p>
    <w:p w14:paraId="174C4BE4" w14:textId="77777777" w:rsidR="002005B1" w:rsidRPr="008474E6" w:rsidRDefault="002005B1" w:rsidP="001B1519">
      <w:pPr>
        <w:pStyle w:val="NormalWeb"/>
        <w:spacing w:before="0" w:beforeAutospacing="0" w:after="0" w:afterAutospacing="0"/>
        <w:rPr>
          <w:rFonts w:cstheme="minorHAnsi"/>
          <w:b/>
        </w:rPr>
      </w:pPr>
    </w:p>
    <w:p w14:paraId="65082F49" w14:textId="722EEA69" w:rsidR="00E115B5" w:rsidRPr="008474E6" w:rsidRDefault="00AE3253" w:rsidP="001B1519">
      <w:pPr>
        <w:pStyle w:val="NormalWeb"/>
        <w:spacing w:before="0" w:beforeAutospacing="0" w:after="0" w:afterAutospacing="0"/>
        <w:rPr>
          <w:rFonts w:cstheme="minorHAnsi"/>
          <w:b/>
        </w:rPr>
      </w:pPr>
      <w:r w:rsidRPr="00AE3253">
        <w:rPr>
          <w:rFonts w:cstheme="minorHAnsi"/>
          <w:b/>
        </w:rPr>
        <w:t>1.</w:t>
      </w:r>
      <w:r w:rsidR="00AB3138" w:rsidRPr="008474E6">
        <w:rPr>
          <w:rFonts w:cstheme="minorHAnsi"/>
          <w:b/>
        </w:rPr>
        <w:t>4</w:t>
      </w:r>
      <w:r w:rsidR="00E115B5" w:rsidRPr="008474E6">
        <w:rPr>
          <w:rFonts w:cstheme="minorHAnsi"/>
          <w:b/>
        </w:rPr>
        <w:t xml:space="preserve">. Murine </w:t>
      </w:r>
      <w:r w:rsidR="00E73AA4">
        <w:rPr>
          <w:rFonts w:cstheme="minorHAnsi"/>
          <w:b/>
        </w:rPr>
        <w:t>M</w:t>
      </w:r>
      <w:r w:rsidR="00E115B5" w:rsidRPr="008474E6">
        <w:rPr>
          <w:rFonts w:cstheme="minorHAnsi"/>
          <w:b/>
        </w:rPr>
        <w:t>odel of Urinary Tract Infection</w:t>
      </w:r>
    </w:p>
    <w:p w14:paraId="0D0FEECA" w14:textId="77777777" w:rsidR="00A44812" w:rsidRPr="008474E6" w:rsidRDefault="00A44812" w:rsidP="001B1519">
      <w:pPr>
        <w:pStyle w:val="NormalWeb"/>
        <w:spacing w:before="0" w:beforeAutospacing="0" w:after="0" w:afterAutospacing="0"/>
        <w:rPr>
          <w:rFonts w:cstheme="minorHAnsi"/>
          <w:b/>
        </w:rPr>
      </w:pPr>
    </w:p>
    <w:p w14:paraId="374885F0" w14:textId="2EFC97F8" w:rsidR="00645631" w:rsidRDefault="00AE3253" w:rsidP="001B1519">
      <w:pPr>
        <w:pStyle w:val="NormalWeb"/>
        <w:spacing w:before="0" w:beforeAutospacing="0" w:after="0" w:afterAutospacing="0"/>
        <w:rPr>
          <w:rFonts w:cstheme="minorHAnsi"/>
        </w:rPr>
      </w:pPr>
      <w:r w:rsidRPr="00AE3253">
        <w:rPr>
          <w:rFonts w:cstheme="minorHAnsi"/>
        </w:rPr>
        <w:t>1.</w:t>
      </w:r>
      <w:r w:rsidR="00AB3138" w:rsidRPr="008474E6">
        <w:rPr>
          <w:rFonts w:cstheme="minorHAnsi"/>
        </w:rPr>
        <w:t>4</w:t>
      </w:r>
      <w:r w:rsidR="000E7A0C" w:rsidRPr="008474E6">
        <w:rPr>
          <w:rFonts w:cstheme="minorHAnsi"/>
        </w:rPr>
        <w:t>.1</w:t>
      </w:r>
      <w:r w:rsidR="00E73AA4">
        <w:rPr>
          <w:rFonts w:cstheme="minorHAnsi"/>
        </w:rPr>
        <w:t>.</w:t>
      </w:r>
      <w:r w:rsidR="000E7A0C" w:rsidRPr="008474E6">
        <w:rPr>
          <w:rFonts w:cstheme="minorHAnsi"/>
        </w:rPr>
        <w:t xml:space="preserve"> </w:t>
      </w:r>
      <w:r w:rsidR="00177C49" w:rsidRPr="008474E6">
        <w:rPr>
          <w:rFonts w:cstheme="minorHAnsi"/>
        </w:rPr>
        <w:t xml:space="preserve">Infect </w:t>
      </w:r>
      <w:r w:rsidR="00E73AA4">
        <w:rPr>
          <w:rFonts w:cstheme="minorHAnsi"/>
        </w:rPr>
        <w:t xml:space="preserve">the </w:t>
      </w:r>
      <w:r w:rsidR="00177C49" w:rsidRPr="008474E6">
        <w:rPr>
          <w:rFonts w:cstheme="minorHAnsi"/>
        </w:rPr>
        <w:t>mi</w:t>
      </w:r>
      <w:r w:rsidR="002C2123" w:rsidRPr="008474E6">
        <w:rPr>
          <w:rFonts w:cstheme="minorHAnsi"/>
        </w:rPr>
        <w:t xml:space="preserve">ce </w:t>
      </w:r>
      <w:r w:rsidR="00E73AA4">
        <w:rPr>
          <w:rFonts w:cstheme="minorHAnsi"/>
        </w:rPr>
        <w:t>as described by</w:t>
      </w:r>
      <w:r w:rsidR="002C2123" w:rsidRPr="008474E6">
        <w:rPr>
          <w:rFonts w:cstheme="minorHAnsi"/>
        </w:rPr>
        <w:t xml:space="preserve"> Hung </w:t>
      </w:r>
      <w:r w:rsidR="002C2123" w:rsidRPr="00E73AA4">
        <w:rPr>
          <w:rFonts w:cstheme="minorHAnsi"/>
          <w:i/>
        </w:rPr>
        <w:t>et al</w:t>
      </w:r>
      <w:r w:rsidR="00E73AA4" w:rsidRPr="00E73AA4">
        <w:rPr>
          <w:rFonts w:cstheme="minorHAnsi"/>
        </w:rPr>
        <w:t>.</w:t>
      </w:r>
      <w:r w:rsidR="00177C49" w:rsidRPr="008474E6">
        <w:rPr>
          <w:rFonts w:cstheme="minorHAnsi"/>
          <w:vertAlign w:val="superscript"/>
        </w:rPr>
        <w:t>8</w:t>
      </w:r>
      <w:r w:rsidR="00177C49" w:rsidRPr="008474E6">
        <w:rPr>
          <w:rFonts w:cstheme="minorHAnsi"/>
        </w:rPr>
        <w:t xml:space="preserve">, with one experimental group for each strain of fluorescent </w:t>
      </w:r>
      <w:r w:rsidR="00177C49" w:rsidRPr="008474E6">
        <w:rPr>
          <w:rFonts w:cstheme="minorHAnsi"/>
          <w:i/>
        </w:rPr>
        <w:t>E. coli</w:t>
      </w:r>
      <w:r w:rsidR="00177C49" w:rsidRPr="008474E6">
        <w:rPr>
          <w:rFonts w:cstheme="minorHAnsi"/>
        </w:rPr>
        <w:t xml:space="preserve"> cultured in s</w:t>
      </w:r>
      <w:r w:rsidR="00E73AA4">
        <w:rPr>
          <w:rFonts w:cstheme="minorHAnsi"/>
        </w:rPr>
        <w:t>ection</w:t>
      </w:r>
      <w:r w:rsidR="00177C49" w:rsidRPr="008474E6">
        <w:rPr>
          <w:rFonts w:cstheme="minorHAnsi"/>
        </w:rPr>
        <w:t xml:space="preserve"> </w:t>
      </w:r>
      <w:r w:rsidR="00E73AA4">
        <w:rPr>
          <w:rFonts w:cstheme="minorHAnsi"/>
        </w:rPr>
        <w:t>1.</w:t>
      </w:r>
      <w:r w:rsidR="00AB3138" w:rsidRPr="008474E6">
        <w:rPr>
          <w:rFonts w:cstheme="minorHAnsi"/>
        </w:rPr>
        <w:t>3</w:t>
      </w:r>
      <w:r w:rsidR="00177C49" w:rsidRPr="008474E6">
        <w:rPr>
          <w:rFonts w:cstheme="minorHAnsi"/>
        </w:rPr>
        <w:t>.</w:t>
      </w:r>
    </w:p>
    <w:p w14:paraId="504836DE" w14:textId="77777777" w:rsidR="00E73AA4" w:rsidRPr="008474E6" w:rsidRDefault="00E73AA4" w:rsidP="001B1519">
      <w:pPr>
        <w:pStyle w:val="NormalWeb"/>
        <w:spacing w:before="0" w:beforeAutospacing="0" w:after="0" w:afterAutospacing="0"/>
        <w:rPr>
          <w:rFonts w:cstheme="minorHAnsi"/>
        </w:rPr>
      </w:pPr>
    </w:p>
    <w:p w14:paraId="744717C2" w14:textId="0814BE32" w:rsidR="00074A6D" w:rsidRDefault="00E73AA4" w:rsidP="001B1519">
      <w:pPr>
        <w:pStyle w:val="NormalWeb"/>
        <w:spacing w:before="0" w:beforeAutospacing="0" w:after="0" w:afterAutospacing="0"/>
        <w:rPr>
          <w:rFonts w:cstheme="minorHAnsi"/>
        </w:rPr>
      </w:pPr>
      <w:r>
        <w:rPr>
          <w:rFonts w:cstheme="minorHAnsi"/>
        </w:rPr>
        <w:t>NOTE:</w:t>
      </w:r>
      <w:r w:rsidR="00837A97">
        <w:rPr>
          <w:rFonts w:cstheme="minorHAnsi"/>
        </w:rPr>
        <w:t xml:space="preserve"> </w:t>
      </w:r>
      <w:r>
        <w:rPr>
          <w:rFonts w:cstheme="minorHAnsi"/>
        </w:rPr>
        <w:t>A</w:t>
      </w:r>
      <w:r w:rsidRPr="008474E6">
        <w:rPr>
          <w:rFonts w:cstheme="minorHAnsi"/>
        </w:rPr>
        <w:t xml:space="preserve">lso </w:t>
      </w:r>
      <w:r>
        <w:rPr>
          <w:rFonts w:cstheme="minorHAnsi"/>
        </w:rPr>
        <w:t xml:space="preserve">see </w:t>
      </w:r>
      <w:r w:rsidRPr="008474E6">
        <w:rPr>
          <w:rFonts w:cstheme="minorHAnsi"/>
        </w:rPr>
        <w:t xml:space="preserve">Conover </w:t>
      </w:r>
      <w:r w:rsidRPr="00E73AA4">
        <w:rPr>
          <w:rFonts w:cstheme="minorHAnsi"/>
          <w:i/>
        </w:rPr>
        <w:t>et al</w:t>
      </w:r>
      <w:r>
        <w:rPr>
          <w:rFonts w:cstheme="minorHAnsi"/>
        </w:rPr>
        <w:t>.</w:t>
      </w:r>
      <w:r w:rsidRPr="008474E6">
        <w:rPr>
          <w:rFonts w:cstheme="minorHAnsi"/>
          <w:vertAlign w:val="superscript"/>
        </w:rPr>
        <w:t>2</w:t>
      </w:r>
      <w:r>
        <w:rPr>
          <w:rFonts w:cstheme="minorHAnsi"/>
          <w:vertAlign w:val="superscript"/>
        </w:rPr>
        <w:t>6</w:t>
      </w:r>
      <w:r w:rsidRPr="008474E6">
        <w:rPr>
          <w:rFonts w:cstheme="minorHAnsi"/>
        </w:rPr>
        <w:t xml:space="preserve"> for visual assistance</w:t>
      </w:r>
      <w:r>
        <w:rPr>
          <w:rFonts w:cstheme="minorHAnsi"/>
        </w:rPr>
        <w:t>.</w:t>
      </w:r>
    </w:p>
    <w:p w14:paraId="6B48D0B1" w14:textId="77777777" w:rsidR="00E73AA4" w:rsidRDefault="00E73AA4" w:rsidP="001B1519">
      <w:pPr>
        <w:pStyle w:val="NormalWeb"/>
        <w:spacing w:before="0" w:beforeAutospacing="0" w:after="0" w:afterAutospacing="0"/>
        <w:rPr>
          <w:rFonts w:cstheme="minorHAnsi"/>
        </w:rPr>
      </w:pPr>
    </w:p>
    <w:p w14:paraId="666769EE" w14:textId="21ED5A11" w:rsidR="008C0D74" w:rsidRPr="00074A6D" w:rsidRDefault="00AE3253" w:rsidP="001B1519">
      <w:pPr>
        <w:pStyle w:val="NormalWeb"/>
        <w:spacing w:before="0" w:beforeAutospacing="0" w:after="0" w:afterAutospacing="0"/>
        <w:rPr>
          <w:rFonts w:cstheme="minorHAnsi"/>
        </w:rPr>
      </w:pPr>
      <w:r w:rsidRPr="00AE3253">
        <w:rPr>
          <w:rFonts w:cstheme="minorHAnsi"/>
        </w:rPr>
        <w:t>1.</w:t>
      </w:r>
      <w:r w:rsidR="00AB3138" w:rsidRPr="00074A6D">
        <w:rPr>
          <w:rFonts w:cstheme="minorHAnsi"/>
        </w:rPr>
        <w:t>4</w:t>
      </w:r>
      <w:r w:rsidR="00177C49" w:rsidRPr="00074A6D">
        <w:rPr>
          <w:rFonts w:cstheme="minorHAnsi"/>
        </w:rPr>
        <w:t>.2</w:t>
      </w:r>
      <w:r w:rsidR="008C0D74" w:rsidRPr="00074A6D">
        <w:rPr>
          <w:rFonts w:cstheme="minorHAnsi"/>
        </w:rPr>
        <w:t xml:space="preserve">. Note the time of </w:t>
      </w:r>
      <w:r w:rsidR="00E73AA4">
        <w:rPr>
          <w:rFonts w:cstheme="minorHAnsi"/>
        </w:rPr>
        <w:t>bacterial</w:t>
      </w:r>
      <w:r w:rsidR="008C0D74" w:rsidRPr="00074A6D">
        <w:rPr>
          <w:rFonts w:cstheme="minorHAnsi"/>
        </w:rPr>
        <w:t xml:space="preserve"> inoculation for the mouse or cage.</w:t>
      </w:r>
    </w:p>
    <w:p w14:paraId="2857C46D" w14:textId="77777777" w:rsidR="00074A6D" w:rsidRDefault="00074A6D" w:rsidP="001B1519">
      <w:pPr>
        <w:pStyle w:val="NormalWeb"/>
        <w:spacing w:before="0" w:beforeAutospacing="0" w:after="0" w:afterAutospacing="0"/>
        <w:rPr>
          <w:rFonts w:cstheme="minorHAnsi"/>
        </w:rPr>
      </w:pPr>
    </w:p>
    <w:p w14:paraId="02F6EC13" w14:textId="77777777" w:rsidR="00E73AA4" w:rsidRDefault="00AE3253" w:rsidP="001B1519">
      <w:pPr>
        <w:pStyle w:val="NormalWeb"/>
        <w:spacing w:before="0" w:beforeAutospacing="0" w:after="0" w:afterAutospacing="0"/>
        <w:rPr>
          <w:rFonts w:cstheme="minorHAnsi"/>
        </w:rPr>
      </w:pPr>
      <w:r w:rsidRPr="00AE3253">
        <w:rPr>
          <w:rFonts w:cstheme="minorHAnsi"/>
        </w:rPr>
        <w:t>1.</w:t>
      </w:r>
      <w:r w:rsidR="00AB3138" w:rsidRPr="00074A6D">
        <w:rPr>
          <w:rFonts w:cstheme="minorHAnsi"/>
        </w:rPr>
        <w:t>4</w:t>
      </w:r>
      <w:r w:rsidR="008C0D74" w:rsidRPr="00074A6D">
        <w:rPr>
          <w:rFonts w:cstheme="minorHAnsi"/>
        </w:rPr>
        <w:t>.</w:t>
      </w:r>
      <w:r w:rsidR="00177C49" w:rsidRPr="00074A6D">
        <w:rPr>
          <w:rFonts w:cstheme="minorHAnsi"/>
        </w:rPr>
        <w:t>3</w:t>
      </w:r>
      <w:r w:rsidR="00E73AA4">
        <w:rPr>
          <w:rFonts w:cstheme="minorHAnsi"/>
        </w:rPr>
        <w:t>.</w:t>
      </w:r>
      <w:r w:rsidR="008C0D74" w:rsidRPr="00074A6D">
        <w:rPr>
          <w:rFonts w:cstheme="minorHAnsi"/>
        </w:rPr>
        <w:t xml:space="preserve"> Repeat </w:t>
      </w:r>
      <w:r w:rsidR="00177C49" w:rsidRPr="00074A6D">
        <w:rPr>
          <w:rFonts w:cstheme="minorHAnsi"/>
        </w:rPr>
        <w:t>infections</w:t>
      </w:r>
      <w:r w:rsidR="008C0D74" w:rsidRPr="00074A6D">
        <w:rPr>
          <w:rFonts w:cstheme="minorHAnsi"/>
        </w:rPr>
        <w:t xml:space="preserve"> for the entire experimental group. </w:t>
      </w:r>
    </w:p>
    <w:p w14:paraId="22D14B5B" w14:textId="77777777" w:rsidR="00E73AA4" w:rsidRDefault="00E73AA4" w:rsidP="001B1519">
      <w:pPr>
        <w:pStyle w:val="NormalWeb"/>
        <w:spacing w:before="0" w:beforeAutospacing="0" w:after="0" w:afterAutospacing="0"/>
        <w:rPr>
          <w:rFonts w:cstheme="minorHAnsi"/>
        </w:rPr>
      </w:pPr>
    </w:p>
    <w:p w14:paraId="4A1751D4" w14:textId="7CC384DB" w:rsidR="008C0D74" w:rsidRPr="00074A6D" w:rsidRDefault="00E73AA4" w:rsidP="001B1519">
      <w:pPr>
        <w:pStyle w:val="NormalWeb"/>
        <w:spacing w:before="0" w:beforeAutospacing="0" w:after="0" w:afterAutospacing="0"/>
        <w:rPr>
          <w:rFonts w:cstheme="minorHAnsi"/>
        </w:rPr>
      </w:pPr>
      <w:r>
        <w:rPr>
          <w:rFonts w:cstheme="minorHAnsi"/>
        </w:rPr>
        <w:t xml:space="preserve">NOTE: </w:t>
      </w:r>
      <w:r w:rsidR="008C0D74" w:rsidRPr="00074A6D">
        <w:rPr>
          <w:rFonts w:cstheme="minorHAnsi"/>
        </w:rPr>
        <w:t>The</w:t>
      </w:r>
      <w:r w:rsidR="00177C49" w:rsidRPr="00074A6D">
        <w:rPr>
          <w:rFonts w:cstheme="minorHAnsi"/>
        </w:rPr>
        <w:t xml:space="preserve"> infection</w:t>
      </w:r>
      <w:r w:rsidR="008C0D74" w:rsidRPr="00074A6D">
        <w:rPr>
          <w:rFonts w:cstheme="minorHAnsi"/>
        </w:rPr>
        <w:t xml:space="preserve"> catheter may be reused for all mice in the same group.</w:t>
      </w:r>
    </w:p>
    <w:p w14:paraId="7BAB0FBF" w14:textId="77777777" w:rsidR="00074A6D" w:rsidRDefault="00074A6D" w:rsidP="001B1519">
      <w:pPr>
        <w:pStyle w:val="NormalWeb"/>
        <w:spacing w:before="0" w:beforeAutospacing="0" w:after="0" w:afterAutospacing="0"/>
        <w:rPr>
          <w:rFonts w:cstheme="minorHAnsi"/>
        </w:rPr>
      </w:pPr>
    </w:p>
    <w:p w14:paraId="2118195B" w14:textId="77777777" w:rsidR="00E73AA4" w:rsidRDefault="00AE3253" w:rsidP="001B1519">
      <w:pPr>
        <w:pStyle w:val="NormalWeb"/>
        <w:spacing w:before="0" w:beforeAutospacing="0" w:after="0" w:afterAutospacing="0"/>
        <w:rPr>
          <w:rFonts w:cstheme="minorHAnsi"/>
        </w:rPr>
      </w:pPr>
      <w:r w:rsidRPr="00AE3253">
        <w:rPr>
          <w:rFonts w:cstheme="minorHAnsi"/>
        </w:rPr>
        <w:t>1.</w:t>
      </w:r>
      <w:r w:rsidR="00AB3138" w:rsidRPr="00074A6D">
        <w:rPr>
          <w:rFonts w:cstheme="minorHAnsi"/>
        </w:rPr>
        <w:t>4</w:t>
      </w:r>
      <w:r w:rsidR="008C0D74" w:rsidRPr="00074A6D">
        <w:rPr>
          <w:rFonts w:cstheme="minorHAnsi"/>
        </w:rPr>
        <w:t>.</w:t>
      </w:r>
      <w:r w:rsidR="00177C49" w:rsidRPr="00074A6D">
        <w:rPr>
          <w:rFonts w:cstheme="minorHAnsi"/>
        </w:rPr>
        <w:t>4</w:t>
      </w:r>
      <w:r w:rsidR="00E73AA4">
        <w:rPr>
          <w:rFonts w:cstheme="minorHAnsi"/>
        </w:rPr>
        <w:t>.</w:t>
      </w:r>
      <w:r w:rsidR="008C0D74" w:rsidRPr="00074A6D">
        <w:rPr>
          <w:rFonts w:cstheme="minorHAnsi"/>
        </w:rPr>
        <w:t xml:space="preserve"> Repeat steps </w:t>
      </w:r>
      <w:r w:rsidR="00E73AA4">
        <w:rPr>
          <w:rFonts w:cstheme="minorHAnsi"/>
        </w:rPr>
        <w:t>1.</w:t>
      </w:r>
      <w:r w:rsidR="00AB3138" w:rsidRPr="00074A6D">
        <w:rPr>
          <w:rFonts w:cstheme="minorHAnsi"/>
        </w:rPr>
        <w:t>4</w:t>
      </w:r>
      <w:r w:rsidR="008C0D74" w:rsidRPr="00074A6D">
        <w:rPr>
          <w:rFonts w:cstheme="minorHAnsi"/>
        </w:rPr>
        <w:t>.1-</w:t>
      </w:r>
      <w:r w:rsidR="00E73AA4">
        <w:rPr>
          <w:rFonts w:cstheme="minorHAnsi"/>
        </w:rPr>
        <w:t>1.</w:t>
      </w:r>
      <w:r w:rsidR="00AB3138" w:rsidRPr="00C34BB8">
        <w:rPr>
          <w:rFonts w:cstheme="minorHAnsi"/>
        </w:rPr>
        <w:t>4</w:t>
      </w:r>
      <w:r w:rsidR="008C0D74" w:rsidRPr="00C34BB8">
        <w:rPr>
          <w:rFonts w:cstheme="minorHAnsi"/>
        </w:rPr>
        <w:t>.</w:t>
      </w:r>
      <w:r w:rsidR="00C332A7" w:rsidRPr="00C34BB8">
        <w:rPr>
          <w:rFonts w:cstheme="minorHAnsi"/>
        </w:rPr>
        <w:t>3</w:t>
      </w:r>
      <w:r w:rsidR="008C0D74" w:rsidRPr="008B325D">
        <w:rPr>
          <w:rFonts w:cstheme="minorHAnsi"/>
        </w:rPr>
        <w:t xml:space="preserve"> for each experimental group planned, ensuring that a fresh catheter</w:t>
      </w:r>
      <w:r w:rsidR="006C39DE" w:rsidRPr="008B325D">
        <w:rPr>
          <w:rFonts w:cstheme="minorHAnsi"/>
        </w:rPr>
        <w:t xml:space="preserve"> and new </w:t>
      </w:r>
      <w:r w:rsidR="008C0D74" w:rsidRPr="00FE33B3">
        <w:rPr>
          <w:rFonts w:cstheme="minorHAnsi"/>
        </w:rPr>
        <w:t>lubricant gel is prepared for every group.</w:t>
      </w:r>
      <w:r w:rsidR="00FD4C85" w:rsidRPr="00FE33B3">
        <w:rPr>
          <w:rFonts w:cstheme="minorHAnsi"/>
        </w:rPr>
        <w:t xml:space="preserve"> </w:t>
      </w:r>
    </w:p>
    <w:p w14:paraId="0B6C951A" w14:textId="77777777" w:rsidR="00E73AA4" w:rsidRDefault="00E73AA4" w:rsidP="001B1519">
      <w:pPr>
        <w:pStyle w:val="NormalWeb"/>
        <w:spacing w:before="0" w:beforeAutospacing="0" w:after="0" w:afterAutospacing="0"/>
        <w:rPr>
          <w:rFonts w:cstheme="minorHAnsi"/>
        </w:rPr>
      </w:pPr>
    </w:p>
    <w:p w14:paraId="6C881B81" w14:textId="30C8375B" w:rsidR="008C0D74" w:rsidRPr="008474E6" w:rsidRDefault="00E73AA4" w:rsidP="001B1519">
      <w:pPr>
        <w:pStyle w:val="NormalWeb"/>
        <w:spacing w:before="0" w:beforeAutospacing="0" w:after="0" w:afterAutospacing="0"/>
        <w:rPr>
          <w:rFonts w:cstheme="minorHAnsi"/>
        </w:rPr>
      </w:pPr>
      <w:r>
        <w:rPr>
          <w:rFonts w:cstheme="minorHAnsi"/>
        </w:rPr>
        <w:t xml:space="preserve">NOTE: </w:t>
      </w:r>
      <w:r w:rsidR="00FD4C85" w:rsidRPr="00FE33B3">
        <w:rPr>
          <w:rFonts w:cstheme="minorHAnsi"/>
        </w:rPr>
        <w:t xml:space="preserve">For experiments with </w:t>
      </w:r>
      <w:proofErr w:type="gramStart"/>
      <w:r w:rsidR="00FD4C85" w:rsidRPr="00FE33B3">
        <w:rPr>
          <w:rFonts w:cstheme="minorHAnsi"/>
        </w:rPr>
        <w:t>a large number of</w:t>
      </w:r>
      <w:proofErr w:type="gramEnd"/>
      <w:r w:rsidR="00FD4C85" w:rsidRPr="00FE33B3">
        <w:rPr>
          <w:rFonts w:cstheme="minorHAnsi"/>
        </w:rPr>
        <w:t xml:space="preserve"> animals,</w:t>
      </w:r>
      <w:r w:rsidR="00771D8F">
        <w:rPr>
          <w:rFonts w:cstheme="minorHAnsi"/>
        </w:rPr>
        <w:t xml:space="preserve"> it is best to </w:t>
      </w:r>
      <w:r w:rsidR="002E0927" w:rsidRPr="008474E6">
        <w:rPr>
          <w:rFonts w:cstheme="minorHAnsi"/>
        </w:rPr>
        <w:t>divid</w:t>
      </w:r>
      <w:r w:rsidR="00771D8F">
        <w:rPr>
          <w:rFonts w:cstheme="minorHAnsi"/>
        </w:rPr>
        <w:t>e</w:t>
      </w:r>
      <w:r w:rsidR="002E0927" w:rsidRPr="008474E6">
        <w:rPr>
          <w:rFonts w:cstheme="minorHAnsi"/>
        </w:rPr>
        <w:t xml:space="preserve"> the animals into groups of five and staggering the infections such that each group is</w:t>
      </w:r>
      <w:r w:rsidR="004A29E6" w:rsidRPr="008474E6">
        <w:rPr>
          <w:rFonts w:cstheme="minorHAnsi"/>
        </w:rPr>
        <w:t xml:space="preserve"> infected about 30 min to 1 h</w:t>
      </w:r>
      <w:r w:rsidR="002E0927" w:rsidRPr="008474E6">
        <w:rPr>
          <w:rFonts w:cstheme="minorHAnsi"/>
        </w:rPr>
        <w:t xml:space="preserve"> apart. T</w:t>
      </w:r>
      <w:r w:rsidR="005B557F" w:rsidRPr="008474E6">
        <w:rPr>
          <w:rFonts w:cstheme="minorHAnsi"/>
        </w:rPr>
        <w:t>his will provide enough time for the following steps</w:t>
      </w:r>
      <w:r w:rsidR="002E0927" w:rsidRPr="008474E6">
        <w:rPr>
          <w:rFonts w:cstheme="minorHAnsi"/>
        </w:rPr>
        <w:t xml:space="preserve"> (</w:t>
      </w:r>
      <w:r w:rsidR="004A29E6" w:rsidRPr="008474E6">
        <w:rPr>
          <w:rFonts w:cstheme="minorHAnsi"/>
        </w:rPr>
        <w:t>S</w:t>
      </w:r>
      <w:r w:rsidR="00A41019" w:rsidRPr="008474E6">
        <w:rPr>
          <w:rFonts w:cstheme="minorHAnsi"/>
        </w:rPr>
        <w:t>ection</w:t>
      </w:r>
      <w:r w:rsidR="005B557F" w:rsidRPr="008474E6">
        <w:rPr>
          <w:rFonts w:cstheme="minorHAnsi"/>
        </w:rPr>
        <w:t xml:space="preserve">s </w:t>
      </w:r>
      <w:r w:rsidR="004D2E57">
        <w:rPr>
          <w:rFonts w:cstheme="minorHAnsi"/>
        </w:rPr>
        <w:t>2</w:t>
      </w:r>
      <w:r w:rsidR="005B557F" w:rsidRPr="008474E6">
        <w:rPr>
          <w:rFonts w:cstheme="minorHAnsi"/>
        </w:rPr>
        <w:t xml:space="preserve"> and</w:t>
      </w:r>
      <w:r w:rsidR="00A41019" w:rsidRPr="008474E6">
        <w:rPr>
          <w:rFonts w:cstheme="minorHAnsi"/>
        </w:rPr>
        <w:t xml:space="preserve"> </w:t>
      </w:r>
      <w:r w:rsidR="004D2E57">
        <w:rPr>
          <w:rFonts w:cstheme="minorHAnsi"/>
        </w:rPr>
        <w:t>3</w:t>
      </w:r>
      <w:r w:rsidR="002E0927" w:rsidRPr="008474E6">
        <w:rPr>
          <w:rFonts w:cstheme="minorHAnsi"/>
        </w:rPr>
        <w:t>)</w:t>
      </w:r>
      <w:r w:rsidR="0058288D" w:rsidRPr="008474E6">
        <w:rPr>
          <w:rFonts w:cstheme="minorHAnsi"/>
        </w:rPr>
        <w:t>.</w:t>
      </w:r>
    </w:p>
    <w:p w14:paraId="3C940D4A" w14:textId="77777777" w:rsidR="00511394" w:rsidRPr="008474E6" w:rsidRDefault="00511394" w:rsidP="001B1519">
      <w:pPr>
        <w:pStyle w:val="NormalWeb"/>
        <w:spacing w:before="0" w:beforeAutospacing="0" w:after="0" w:afterAutospacing="0"/>
        <w:rPr>
          <w:rFonts w:cstheme="minorHAnsi"/>
        </w:rPr>
      </w:pPr>
    </w:p>
    <w:p w14:paraId="4AE9642E" w14:textId="47F8F611" w:rsidR="00141A71" w:rsidRPr="00223CCF" w:rsidRDefault="00AE3253" w:rsidP="00511394">
      <w:pPr>
        <w:pStyle w:val="NormalWeb"/>
        <w:spacing w:before="0" w:beforeAutospacing="0" w:after="0" w:afterAutospacing="0"/>
        <w:rPr>
          <w:rFonts w:cstheme="minorHAnsi"/>
          <w:b/>
          <w:highlight w:val="yellow"/>
        </w:rPr>
      </w:pPr>
      <w:r>
        <w:rPr>
          <w:rFonts w:cstheme="minorHAnsi"/>
          <w:b/>
          <w:highlight w:val="yellow"/>
        </w:rPr>
        <w:t>2.</w:t>
      </w:r>
      <w:r w:rsidR="00E64E1B" w:rsidRPr="00223CCF">
        <w:rPr>
          <w:rFonts w:cstheme="minorHAnsi"/>
          <w:b/>
          <w:highlight w:val="yellow"/>
        </w:rPr>
        <w:t xml:space="preserve"> Bladder Epithelial Cell </w:t>
      </w:r>
      <w:r w:rsidR="004D2E57">
        <w:rPr>
          <w:rFonts w:cstheme="minorHAnsi"/>
          <w:b/>
          <w:highlight w:val="yellow"/>
        </w:rPr>
        <w:t>H</w:t>
      </w:r>
      <w:r w:rsidR="00E64E1B" w:rsidRPr="00223CCF">
        <w:rPr>
          <w:rFonts w:cstheme="minorHAnsi"/>
          <w:b/>
          <w:highlight w:val="yellow"/>
        </w:rPr>
        <w:t>arvesting</w:t>
      </w:r>
      <w:r w:rsidR="004D2E57">
        <w:rPr>
          <w:rFonts w:cstheme="minorHAnsi"/>
          <w:b/>
          <w:highlight w:val="yellow"/>
        </w:rPr>
        <w:t xml:space="preserve"> to O</w:t>
      </w:r>
      <w:r w:rsidR="00E64E1B" w:rsidRPr="00223CCF">
        <w:rPr>
          <w:rFonts w:cstheme="minorHAnsi"/>
          <w:b/>
          <w:highlight w:val="yellow"/>
        </w:rPr>
        <w:t xml:space="preserve">btain </w:t>
      </w:r>
      <w:r w:rsidR="004D2E57">
        <w:rPr>
          <w:rFonts w:cstheme="minorHAnsi"/>
          <w:b/>
          <w:highlight w:val="yellow"/>
        </w:rPr>
        <w:t>a Cell S</w:t>
      </w:r>
      <w:r w:rsidR="00E64E1B" w:rsidRPr="00223CCF">
        <w:rPr>
          <w:rFonts w:cstheme="minorHAnsi"/>
          <w:b/>
          <w:highlight w:val="yellow"/>
        </w:rPr>
        <w:t xml:space="preserve">uspension </w:t>
      </w:r>
    </w:p>
    <w:p w14:paraId="76B5279A" w14:textId="77777777" w:rsidR="00141A71" w:rsidRPr="00FE33B3" w:rsidRDefault="00141A71" w:rsidP="00511394">
      <w:pPr>
        <w:pStyle w:val="NormalWeb"/>
        <w:spacing w:before="0" w:beforeAutospacing="0" w:after="0" w:afterAutospacing="0"/>
        <w:rPr>
          <w:rFonts w:cstheme="minorHAnsi"/>
          <w:highlight w:val="yellow"/>
        </w:rPr>
      </w:pPr>
    </w:p>
    <w:p w14:paraId="5C2F71EE" w14:textId="04A0F44C" w:rsidR="00074A6D" w:rsidRPr="004D2E57" w:rsidRDefault="00AE3253" w:rsidP="00511394">
      <w:pPr>
        <w:pStyle w:val="NormalWeb"/>
        <w:spacing w:before="0" w:beforeAutospacing="0" w:after="0" w:afterAutospacing="0"/>
        <w:rPr>
          <w:rFonts w:cstheme="minorHAnsi"/>
          <w:b/>
          <w:highlight w:val="yellow"/>
        </w:rPr>
      </w:pPr>
      <w:r w:rsidRPr="004D2E57">
        <w:rPr>
          <w:rFonts w:cstheme="minorHAnsi"/>
          <w:b/>
          <w:highlight w:val="yellow"/>
        </w:rPr>
        <w:t>2.1.</w:t>
      </w:r>
      <w:r w:rsidR="004D2E57" w:rsidRPr="004D2E57">
        <w:rPr>
          <w:rFonts w:cstheme="minorHAnsi"/>
          <w:b/>
          <w:highlight w:val="yellow"/>
        </w:rPr>
        <w:t xml:space="preserve"> </w:t>
      </w:r>
      <w:r w:rsidR="00E64E1B" w:rsidRPr="004D2E57">
        <w:rPr>
          <w:rFonts w:cstheme="minorHAnsi"/>
          <w:b/>
          <w:highlight w:val="yellow"/>
        </w:rPr>
        <w:t>Harvesting and inverting murine bladders</w:t>
      </w:r>
    </w:p>
    <w:p w14:paraId="2332A934" w14:textId="77777777" w:rsidR="00074A6D" w:rsidRDefault="00074A6D" w:rsidP="00511394">
      <w:pPr>
        <w:pStyle w:val="NormalWeb"/>
        <w:spacing w:before="0" w:beforeAutospacing="0" w:after="0" w:afterAutospacing="0"/>
        <w:rPr>
          <w:rFonts w:cstheme="minorHAnsi"/>
          <w:highlight w:val="yellow"/>
        </w:rPr>
      </w:pPr>
    </w:p>
    <w:p w14:paraId="6991FF63" w14:textId="5E190559" w:rsidR="00B0703E" w:rsidRDefault="00AE3253" w:rsidP="00511394">
      <w:pPr>
        <w:pStyle w:val="NormalWeb"/>
        <w:spacing w:before="0" w:beforeAutospacing="0" w:after="0" w:afterAutospacing="0"/>
        <w:rPr>
          <w:rFonts w:cstheme="minorHAnsi"/>
        </w:rPr>
      </w:pPr>
      <w:r>
        <w:rPr>
          <w:rFonts w:cstheme="minorHAnsi"/>
          <w:highlight w:val="yellow"/>
        </w:rPr>
        <w:lastRenderedPageBreak/>
        <w:t>2.</w:t>
      </w:r>
      <w:r w:rsidR="00330A98" w:rsidRPr="00074A6D">
        <w:rPr>
          <w:rFonts w:cstheme="minorHAnsi"/>
          <w:highlight w:val="yellow"/>
        </w:rPr>
        <w:t>1.1</w:t>
      </w:r>
      <w:r w:rsidR="004D2E57">
        <w:rPr>
          <w:rFonts w:cstheme="minorHAnsi"/>
          <w:highlight w:val="yellow"/>
        </w:rPr>
        <w:t>.</w:t>
      </w:r>
      <w:r w:rsidR="00330A98" w:rsidRPr="00074A6D">
        <w:rPr>
          <w:rFonts w:cstheme="minorHAnsi"/>
          <w:highlight w:val="yellow"/>
        </w:rPr>
        <w:t xml:space="preserve"> Prepare </w:t>
      </w:r>
      <w:r w:rsidR="004D2E57">
        <w:rPr>
          <w:rFonts w:cstheme="minorHAnsi"/>
          <w:highlight w:val="yellow"/>
        </w:rPr>
        <w:t>three</w:t>
      </w:r>
      <w:r w:rsidR="00330A98" w:rsidRPr="00074A6D">
        <w:rPr>
          <w:rFonts w:cstheme="minorHAnsi"/>
          <w:highlight w:val="yellow"/>
        </w:rPr>
        <w:t xml:space="preserve"> </w:t>
      </w:r>
      <w:r w:rsidR="000F7A18" w:rsidRPr="00074A6D">
        <w:rPr>
          <w:rFonts w:cstheme="minorHAnsi"/>
          <w:highlight w:val="yellow"/>
        </w:rPr>
        <w:t>50</w:t>
      </w:r>
      <w:r w:rsidR="002B55E5" w:rsidRPr="00074A6D">
        <w:rPr>
          <w:rFonts w:cstheme="minorHAnsi"/>
          <w:highlight w:val="yellow"/>
        </w:rPr>
        <w:t xml:space="preserve"> </w:t>
      </w:r>
      <w:r w:rsidR="000F7A18" w:rsidRPr="00074A6D">
        <w:rPr>
          <w:rFonts w:cstheme="minorHAnsi"/>
          <w:highlight w:val="yellow"/>
        </w:rPr>
        <w:t>m</w:t>
      </w:r>
      <w:r w:rsidR="004D2E57">
        <w:rPr>
          <w:rFonts w:cstheme="minorHAnsi"/>
          <w:highlight w:val="yellow"/>
        </w:rPr>
        <w:t>L</w:t>
      </w:r>
      <w:r w:rsidR="000F7A18" w:rsidRPr="00074A6D">
        <w:rPr>
          <w:rFonts w:cstheme="minorHAnsi"/>
          <w:highlight w:val="yellow"/>
        </w:rPr>
        <w:t xml:space="preserve"> </w:t>
      </w:r>
      <w:r w:rsidR="00330A98" w:rsidRPr="00C34BB8">
        <w:rPr>
          <w:rFonts w:cstheme="minorHAnsi"/>
          <w:highlight w:val="yellow"/>
        </w:rPr>
        <w:t>conical tubes filled with</w:t>
      </w:r>
      <w:r w:rsidR="000F7A18" w:rsidRPr="00C34BB8">
        <w:rPr>
          <w:rFonts w:cstheme="minorHAnsi"/>
          <w:highlight w:val="yellow"/>
        </w:rPr>
        <w:t xml:space="preserve"> 45</w:t>
      </w:r>
      <w:r w:rsidR="002B55E5" w:rsidRPr="00C34BB8">
        <w:rPr>
          <w:rFonts w:cstheme="minorHAnsi"/>
          <w:highlight w:val="yellow"/>
        </w:rPr>
        <w:t xml:space="preserve"> </w:t>
      </w:r>
      <w:r w:rsidR="000F7A18" w:rsidRPr="00C34BB8">
        <w:rPr>
          <w:rFonts w:cstheme="minorHAnsi"/>
          <w:highlight w:val="yellow"/>
        </w:rPr>
        <w:t>m</w:t>
      </w:r>
      <w:r w:rsidR="004D2E57">
        <w:rPr>
          <w:rFonts w:cstheme="minorHAnsi"/>
          <w:highlight w:val="yellow"/>
        </w:rPr>
        <w:t xml:space="preserve">L </w:t>
      </w:r>
      <w:r w:rsidR="000F7A18" w:rsidRPr="00C34BB8">
        <w:rPr>
          <w:rFonts w:cstheme="minorHAnsi"/>
          <w:highlight w:val="yellow"/>
        </w:rPr>
        <w:t>of</w:t>
      </w:r>
      <w:r w:rsidR="00330A98" w:rsidRPr="008B325D">
        <w:rPr>
          <w:rFonts w:cstheme="minorHAnsi"/>
          <w:highlight w:val="yellow"/>
        </w:rPr>
        <w:t xml:space="preserve"> 70% ethanol for sterilizing surgical equipment</w:t>
      </w:r>
      <w:r w:rsidR="00E64E1B" w:rsidRPr="00223CCF">
        <w:rPr>
          <w:rFonts w:cstheme="minorHAnsi"/>
        </w:rPr>
        <w:t>.</w:t>
      </w:r>
    </w:p>
    <w:p w14:paraId="20FF6E74" w14:textId="77777777" w:rsidR="00B0703E" w:rsidRDefault="00B0703E" w:rsidP="00511394">
      <w:pPr>
        <w:pStyle w:val="NormalWeb"/>
        <w:spacing w:before="0" w:beforeAutospacing="0" w:after="0" w:afterAutospacing="0"/>
        <w:rPr>
          <w:rFonts w:cstheme="minorHAnsi"/>
        </w:rPr>
      </w:pPr>
    </w:p>
    <w:p w14:paraId="4C8614DF" w14:textId="77777777" w:rsidR="004D2E57" w:rsidRDefault="00AE3253" w:rsidP="00511394">
      <w:pPr>
        <w:pStyle w:val="NormalWeb"/>
        <w:spacing w:before="0" w:beforeAutospacing="0" w:after="0" w:afterAutospacing="0"/>
        <w:rPr>
          <w:rFonts w:cstheme="minorHAnsi"/>
          <w:highlight w:val="yellow"/>
        </w:rPr>
      </w:pPr>
      <w:r>
        <w:rPr>
          <w:rFonts w:cstheme="minorHAnsi"/>
          <w:highlight w:val="yellow"/>
        </w:rPr>
        <w:t>2.</w:t>
      </w:r>
      <w:r w:rsidR="00E64E1B" w:rsidRPr="00223CCF">
        <w:rPr>
          <w:rFonts w:cstheme="minorHAnsi"/>
          <w:highlight w:val="yellow"/>
        </w:rPr>
        <w:t>1.2</w:t>
      </w:r>
      <w:r w:rsidR="004D2E57">
        <w:rPr>
          <w:rFonts w:cstheme="minorHAnsi"/>
          <w:highlight w:val="yellow"/>
        </w:rPr>
        <w:t>.</w:t>
      </w:r>
      <w:r w:rsidR="00E64E1B" w:rsidRPr="00223CCF">
        <w:rPr>
          <w:rFonts w:cstheme="minorHAnsi"/>
          <w:highlight w:val="yellow"/>
        </w:rPr>
        <w:t xml:space="preserve"> Into two of the tubes prepared in step </w:t>
      </w:r>
      <w:r>
        <w:rPr>
          <w:rFonts w:cstheme="minorHAnsi"/>
          <w:highlight w:val="yellow"/>
        </w:rPr>
        <w:t>2.</w:t>
      </w:r>
      <w:r w:rsidR="00E64E1B" w:rsidRPr="00223CCF">
        <w:rPr>
          <w:rFonts w:cstheme="minorHAnsi"/>
          <w:highlight w:val="yellow"/>
        </w:rPr>
        <w:t xml:space="preserve">1.1, place </w:t>
      </w:r>
      <w:r w:rsidR="000C34F2" w:rsidRPr="002D592C">
        <w:rPr>
          <w:rFonts w:cstheme="minorHAnsi"/>
          <w:highlight w:val="yellow"/>
        </w:rPr>
        <w:t>a</w:t>
      </w:r>
      <w:r w:rsidR="00330A98" w:rsidRPr="004A1E52">
        <w:rPr>
          <w:rFonts w:cstheme="minorHAnsi"/>
          <w:highlight w:val="yellow"/>
        </w:rPr>
        <w:t xml:space="preserve"> </w:t>
      </w:r>
      <w:r w:rsidR="000F0734" w:rsidRPr="004A1E52">
        <w:rPr>
          <w:rFonts w:cstheme="minorHAnsi"/>
          <w:highlight w:val="yellow"/>
        </w:rPr>
        <w:t xml:space="preserve">pair of </w:t>
      </w:r>
      <w:r w:rsidR="00330A98" w:rsidRPr="004A1E52">
        <w:rPr>
          <w:rFonts w:cstheme="minorHAnsi"/>
          <w:highlight w:val="yellow"/>
        </w:rPr>
        <w:t>scissors and a pair of forceps</w:t>
      </w:r>
      <w:r w:rsidR="00B0703E" w:rsidRPr="0079604C">
        <w:rPr>
          <w:rFonts w:cstheme="minorHAnsi"/>
          <w:highlight w:val="yellow"/>
        </w:rPr>
        <w:t xml:space="preserve"> each</w:t>
      </w:r>
      <w:r w:rsidR="000C34F2" w:rsidRPr="0079604C">
        <w:rPr>
          <w:rFonts w:cstheme="minorHAnsi"/>
          <w:highlight w:val="yellow"/>
        </w:rPr>
        <w:t>.</w:t>
      </w:r>
      <w:r w:rsidR="00B0703E" w:rsidRPr="0079604C">
        <w:rPr>
          <w:rFonts w:cstheme="minorHAnsi"/>
          <w:highlight w:val="yellow"/>
        </w:rPr>
        <w:t xml:space="preserve"> </w:t>
      </w:r>
      <w:r w:rsidR="000C34F2" w:rsidRPr="00B877A4">
        <w:rPr>
          <w:rFonts w:cstheme="minorHAnsi"/>
          <w:highlight w:val="yellow"/>
        </w:rPr>
        <w:t xml:space="preserve">Place </w:t>
      </w:r>
      <w:r w:rsidR="00330A98" w:rsidRPr="00FB1FDE">
        <w:rPr>
          <w:rFonts w:cstheme="minorHAnsi"/>
          <w:highlight w:val="yellow"/>
        </w:rPr>
        <w:t>two pairs of forceps (one preferably narrower and with a rounded tip, for the inversion of the bladder)</w:t>
      </w:r>
      <w:r w:rsidR="000C34F2" w:rsidRPr="00FB1FDE">
        <w:rPr>
          <w:rFonts w:cstheme="minorHAnsi"/>
          <w:highlight w:val="yellow"/>
        </w:rPr>
        <w:t xml:space="preserve"> into the third</w:t>
      </w:r>
      <w:r w:rsidR="00B0703E" w:rsidRPr="00FB1FDE">
        <w:rPr>
          <w:rFonts w:cstheme="minorHAnsi"/>
          <w:highlight w:val="yellow"/>
        </w:rPr>
        <w:t xml:space="preserve"> tube</w:t>
      </w:r>
      <w:r w:rsidR="00330A98" w:rsidRPr="00FB1FDE">
        <w:rPr>
          <w:rFonts w:cstheme="minorHAnsi"/>
          <w:highlight w:val="yellow"/>
        </w:rPr>
        <w:t>.</w:t>
      </w:r>
      <w:r w:rsidR="00E64E1B" w:rsidRPr="00223CCF">
        <w:rPr>
          <w:rFonts w:cstheme="minorHAnsi"/>
          <w:highlight w:val="yellow"/>
        </w:rPr>
        <w:t xml:space="preserve"> </w:t>
      </w:r>
    </w:p>
    <w:p w14:paraId="35B6FB4A" w14:textId="77777777" w:rsidR="004D2E57" w:rsidRDefault="004D2E57" w:rsidP="00511394">
      <w:pPr>
        <w:pStyle w:val="NormalWeb"/>
        <w:spacing w:before="0" w:beforeAutospacing="0" w:after="0" w:afterAutospacing="0"/>
        <w:rPr>
          <w:rFonts w:cstheme="minorHAnsi"/>
        </w:rPr>
      </w:pPr>
    </w:p>
    <w:p w14:paraId="023D2ACA" w14:textId="7D54A70D" w:rsidR="00330A98" w:rsidRPr="00223CCF" w:rsidRDefault="004D2E57" w:rsidP="00511394">
      <w:pPr>
        <w:pStyle w:val="NormalWeb"/>
        <w:spacing w:before="0" w:beforeAutospacing="0" w:after="0" w:afterAutospacing="0"/>
        <w:rPr>
          <w:rFonts w:cstheme="minorHAnsi"/>
        </w:rPr>
      </w:pPr>
      <w:r>
        <w:rPr>
          <w:rFonts w:cstheme="minorHAnsi"/>
        </w:rPr>
        <w:t xml:space="preserve">NOTE: </w:t>
      </w:r>
      <w:r w:rsidR="000C34F2" w:rsidRPr="00FB1FDE">
        <w:rPr>
          <w:rFonts w:cstheme="minorHAnsi"/>
        </w:rPr>
        <w:t>The</w:t>
      </w:r>
      <w:r w:rsidR="000C34F2">
        <w:rPr>
          <w:rFonts w:cstheme="minorHAnsi"/>
        </w:rPr>
        <w:t xml:space="preserve"> tools in the first</w:t>
      </w:r>
      <w:r w:rsidR="000C34F2" w:rsidRPr="008B1A25">
        <w:rPr>
          <w:rFonts w:cstheme="minorHAnsi"/>
        </w:rPr>
        <w:t xml:space="preserve"> tube will be used on the external region, the tools</w:t>
      </w:r>
      <w:r w:rsidR="000C34F2">
        <w:rPr>
          <w:rFonts w:cstheme="minorHAnsi"/>
        </w:rPr>
        <w:t xml:space="preserve"> in the second will be</w:t>
      </w:r>
      <w:r w:rsidR="000C34F2" w:rsidRPr="008B1A25">
        <w:rPr>
          <w:rFonts w:cstheme="minorHAnsi"/>
        </w:rPr>
        <w:t xml:space="preserve"> used in bladder harvesting, and the </w:t>
      </w:r>
      <w:r w:rsidR="000C34F2">
        <w:rPr>
          <w:rFonts w:cstheme="minorHAnsi"/>
        </w:rPr>
        <w:t xml:space="preserve">two pairs of forceps in the last tube will </w:t>
      </w:r>
      <w:r w:rsidR="000C34F2" w:rsidRPr="008B1A25">
        <w:rPr>
          <w:rFonts w:cstheme="minorHAnsi"/>
        </w:rPr>
        <w:t>used in bladder inversion.</w:t>
      </w:r>
    </w:p>
    <w:p w14:paraId="7F9F4844" w14:textId="77777777" w:rsidR="00074A6D" w:rsidRDefault="00074A6D" w:rsidP="00511394">
      <w:pPr>
        <w:pStyle w:val="NormalWeb"/>
        <w:spacing w:before="0" w:beforeAutospacing="0" w:after="0" w:afterAutospacing="0"/>
        <w:rPr>
          <w:rFonts w:cstheme="minorHAnsi"/>
        </w:rPr>
      </w:pPr>
    </w:p>
    <w:p w14:paraId="518670A0" w14:textId="77777777" w:rsidR="004D2E57" w:rsidRDefault="00AE3253" w:rsidP="00511394">
      <w:pPr>
        <w:pStyle w:val="NormalWeb"/>
        <w:spacing w:before="0" w:beforeAutospacing="0" w:after="0" w:afterAutospacing="0"/>
        <w:rPr>
          <w:rFonts w:cstheme="minorHAnsi"/>
        </w:rPr>
      </w:pPr>
      <w:r>
        <w:rPr>
          <w:rFonts w:cstheme="minorHAnsi"/>
        </w:rPr>
        <w:t>2.</w:t>
      </w:r>
      <w:r w:rsidR="00E64E1B" w:rsidRPr="00223CCF">
        <w:rPr>
          <w:rFonts w:cstheme="minorHAnsi"/>
        </w:rPr>
        <w:t>1.</w:t>
      </w:r>
      <w:r w:rsidR="00686019">
        <w:rPr>
          <w:rFonts w:cstheme="minorHAnsi"/>
        </w:rPr>
        <w:t>3</w:t>
      </w:r>
      <w:r w:rsidR="00E64E1B" w:rsidRPr="00223CCF">
        <w:rPr>
          <w:rFonts w:cstheme="minorHAnsi"/>
        </w:rPr>
        <w:t xml:space="preserve"> At 6</w:t>
      </w:r>
      <w:r w:rsidR="002B55E5" w:rsidRPr="008474E6">
        <w:rPr>
          <w:rFonts w:cstheme="minorHAnsi"/>
        </w:rPr>
        <w:t xml:space="preserve"> </w:t>
      </w:r>
      <w:r w:rsidR="00E64E1B" w:rsidRPr="00223CCF">
        <w:rPr>
          <w:rFonts w:cstheme="minorHAnsi"/>
        </w:rPr>
        <w:t>h post infection, euthanize the infected mice according</w:t>
      </w:r>
      <w:r w:rsidR="001A3EC4" w:rsidRPr="008474E6">
        <w:rPr>
          <w:rFonts w:cstheme="minorHAnsi"/>
        </w:rPr>
        <w:t xml:space="preserve"> the</w:t>
      </w:r>
      <w:r w:rsidR="002B55E5" w:rsidRPr="008474E6">
        <w:rPr>
          <w:rFonts w:cstheme="minorHAnsi"/>
        </w:rPr>
        <w:t xml:space="preserve"> institution’s </w:t>
      </w:r>
      <w:r w:rsidR="00E64E1B" w:rsidRPr="00223CCF">
        <w:rPr>
          <w:rFonts w:cstheme="minorHAnsi"/>
        </w:rPr>
        <w:t xml:space="preserve">established </w:t>
      </w:r>
      <w:r w:rsidR="001A3EC4" w:rsidRPr="008474E6">
        <w:rPr>
          <w:rFonts w:cstheme="minorHAnsi"/>
        </w:rPr>
        <w:t xml:space="preserve">IACUC </w:t>
      </w:r>
      <w:r w:rsidR="00E64E1B" w:rsidRPr="00223CCF">
        <w:rPr>
          <w:rFonts w:cstheme="minorHAnsi"/>
        </w:rPr>
        <w:t>protocols.</w:t>
      </w:r>
      <w:r w:rsidR="002B55E5" w:rsidRPr="008474E6">
        <w:rPr>
          <w:rFonts w:cstheme="minorHAnsi"/>
        </w:rPr>
        <w:t xml:space="preserve"> </w:t>
      </w:r>
    </w:p>
    <w:p w14:paraId="51E0F64C" w14:textId="77777777" w:rsidR="004D2E57" w:rsidRDefault="004D2E57" w:rsidP="00511394">
      <w:pPr>
        <w:pStyle w:val="NormalWeb"/>
        <w:spacing w:before="0" w:beforeAutospacing="0" w:after="0" w:afterAutospacing="0"/>
        <w:rPr>
          <w:rFonts w:cstheme="minorHAnsi"/>
        </w:rPr>
      </w:pPr>
    </w:p>
    <w:p w14:paraId="1CA46473" w14:textId="06C9FDDD" w:rsidR="00330A98" w:rsidRPr="00223CCF" w:rsidRDefault="004D2E57" w:rsidP="00511394">
      <w:pPr>
        <w:pStyle w:val="NormalWeb"/>
        <w:spacing w:before="0" w:beforeAutospacing="0" w:after="0" w:afterAutospacing="0"/>
        <w:rPr>
          <w:rFonts w:cstheme="minorHAnsi"/>
        </w:rPr>
      </w:pPr>
      <w:r>
        <w:rPr>
          <w:rFonts w:cstheme="minorHAnsi"/>
        </w:rPr>
        <w:t xml:space="preserve">NOTE: </w:t>
      </w:r>
      <w:r w:rsidR="002B55E5" w:rsidRPr="008474E6">
        <w:rPr>
          <w:rFonts w:cstheme="minorHAnsi"/>
        </w:rPr>
        <w:t xml:space="preserve">Our IACUC protocol calls for </w:t>
      </w:r>
      <w:r w:rsidR="00976FE6" w:rsidRPr="008474E6">
        <w:rPr>
          <w:rFonts w:cstheme="minorHAnsi"/>
        </w:rPr>
        <w:t>euthanasia</w:t>
      </w:r>
      <w:r w:rsidR="002B55E5" w:rsidRPr="008474E6">
        <w:rPr>
          <w:rFonts w:cstheme="minorHAnsi"/>
        </w:rPr>
        <w:t xml:space="preserve"> via </w:t>
      </w:r>
      <w:r w:rsidR="00B56F6E">
        <w:rPr>
          <w:rFonts w:cstheme="minorHAnsi"/>
        </w:rPr>
        <w:t xml:space="preserve">cervical dislocation performed while the mouse is under </w:t>
      </w:r>
      <w:r w:rsidR="002B55E5" w:rsidRPr="008474E6">
        <w:rPr>
          <w:rFonts w:cstheme="minorHAnsi"/>
        </w:rPr>
        <w:t>anesthesia</w:t>
      </w:r>
      <w:r w:rsidR="00B56F6E">
        <w:rPr>
          <w:rFonts w:cstheme="minorHAnsi"/>
        </w:rPr>
        <w:t xml:space="preserve"> (isoflurane)</w:t>
      </w:r>
      <w:r w:rsidR="002B55E5" w:rsidRPr="006F1C4A">
        <w:rPr>
          <w:rFonts w:cstheme="minorHAnsi"/>
        </w:rPr>
        <w:t xml:space="preserve">. </w:t>
      </w:r>
    </w:p>
    <w:p w14:paraId="69AE510A" w14:textId="77777777" w:rsidR="00074A6D" w:rsidRDefault="00074A6D" w:rsidP="00511394">
      <w:pPr>
        <w:pStyle w:val="NormalWeb"/>
        <w:spacing w:before="0" w:beforeAutospacing="0" w:after="0" w:afterAutospacing="0"/>
        <w:rPr>
          <w:rFonts w:cstheme="minorHAnsi"/>
          <w:highlight w:val="yellow"/>
        </w:rPr>
      </w:pPr>
    </w:p>
    <w:p w14:paraId="5F67CE7D" w14:textId="66FC3281" w:rsidR="00330A98" w:rsidRPr="006F1C4A" w:rsidRDefault="00AE3253" w:rsidP="00511394">
      <w:pPr>
        <w:pStyle w:val="NormalWeb"/>
        <w:spacing w:before="0" w:beforeAutospacing="0" w:after="0" w:afterAutospacing="0"/>
        <w:rPr>
          <w:rFonts w:cstheme="minorHAnsi"/>
          <w:highlight w:val="yellow"/>
        </w:rPr>
      </w:pPr>
      <w:r>
        <w:rPr>
          <w:rFonts w:cstheme="minorHAnsi"/>
          <w:highlight w:val="yellow"/>
        </w:rPr>
        <w:t>2.</w:t>
      </w:r>
      <w:r w:rsidR="00330A98" w:rsidRPr="006F1C4A">
        <w:rPr>
          <w:rFonts w:cstheme="minorHAnsi"/>
          <w:highlight w:val="yellow"/>
        </w:rPr>
        <w:t>1</w:t>
      </w:r>
      <w:r w:rsidR="00686019">
        <w:rPr>
          <w:rFonts w:cstheme="minorHAnsi"/>
          <w:highlight w:val="yellow"/>
        </w:rPr>
        <w:t>.4</w:t>
      </w:r>
      <w:r w:rsidR="004D2E57">
        <w:rPr>
          <w:rFonts w:cstheme="minorHAnsi"/>
          <w:highlight w:val="yellow"/>
        </w:rPr>
        <w:t>.</w:t>
      </w:r>
      <w:r w:rsidR="00330A98" w:rsidRPr="006F1C4A">
        <w:rPr>
          <w:rFonts w:cstheme="minorHAnsi"/>
          <w:highlight w:val="yellow"/>
        </w:rPr>
        <w:t xml:space="preserve"> Lay the animals flat on their backs and</w:t>
      </w:r>
      <w:r w:rsidR="00B40C48" w:rsidRPr="006F1C4A">
        <w:rPr>
          <w:rFonts w:cstheme="minorHAnsi"/>
          <w:highlight w:val="yellow"/>
        </w:rPr>
        <w:t xml:space="preserve"> use a spray bottle filled with 70% ethanol to</w:t>
      </w:r>
      <w:r w:rsidR="00330A98" w:rsidRPr="006F1C4A">
        <w:rPr>
          <w:rFonts w:cstheme="minorHAnsi"/>
          <w:highlight w:val="yellow"/>
        </w:rPr>
        <w:t xml:space="preserve"> sterilize their abdominal area</w:t>
      </w:r>
      <w:r w:rsidR="00AF7CCE" w:rsidRPr="006F1C4A">
        <w:rPr>
          <w:rFonts w:cstheme="minorHAnsi"/>
          <w:highlight w:val="yellow"/>
        </w:rPr>
        <w:t>.</w:t>
      </w:r>
    </w:p>
    <w:p w14:paraId="2C6973CB" w14:textId="77777777" w:rsidR="00074A6D" w:rsidRDefault="00074A6D" w:rsidP="00511394">
      <w:pPr>
        <w:pStyle w:val="NormalWeb"/>
        <w:spacing w:before="0" w:beforeAutospacing="0" w:after="0" w:afterAutospacing="0"/>
        <w:rPr>
          <w:rFonts w:cstheme="minorHAnsi"/>
          <w:highlight w:val="yellow"/>
        </w:rPr>
      </w:pPr>
    </w:p>
    <w:p w14:paraId="648BF92D" w14:textId="2E2324FE" w:rsidR="00330A98" w:rsidRPr="008474E6" w:rsidRDefault="00AE3253" w:rsidP="00511394">
      <w:pPr>
        <w:pStyle w:val="NormalWeb"/>
        <w:spacing w:before="0" w:beforeAutospacing="0" w:after="0" w:afterAutospacing="0"/>
        <w:rPr>
          <w:rFonts w:cstheme="minorHAnsi"/>
          <w:highlight w:val="yellow"/>
        </w:rPr>
      </w:pPr>
      <w:r>
        <w:rPr>
          <w:rFonts w:cstheme="minorHAnsi"/>
          <w:highlight w:val="yellow"/>
        </w:rPr>
        <w:t>2.</w:t>
      </w:r>
      <w:r w:rsidR="00330A98" w:rsidRPr="00AA3242">
        <w:rPr>
          <w:rFonts w:cstheme="minorHAnsi"/>
          <w:highlight w:val="yellow"/>
        </w:rPr>
        <w:t>1.</w:t>
      </w:r>
      <w:r w:rsidR="00686019">
        <w:rPr>
          <w:rFonts w:cstheme="minorHAnsi"/>
          <w:highlight w:val="yellow"/>
        </w:rPr>
        <w:t>5</w:t>
      </w:r>
      <w:r w:rsidR="004D2E57">
        <w:rPr>
          <w:rFonts w:cstheme="minorHAnsi"/>
          <w:highlight w:val="yellow"/>
        </w:rPr>
        <w:t>.</w:t>
      </w:r>
      <w:r w:rsidR="00330A98" w:rsidRPr="00AA3242">
        <w:rPr>
          <w:rFonts w:cstheme="minorHAnsi"/>
          <w:highlight w:val="yellow"/>
        </w:rPr>
        <w:t xml:space="preserve"> Using</w:t>
      </w:r>
      <w:r w:rsidR="00801498" w:rsidRPr="00AA3242">
        <w:rPr>
          <w:rFonts w:cstheme="minorHAnsi"/>
          <w:highlight w:val="yellow"/>
        </w:rPr>
        <w:t xml:space="preserve"> </w:t>
      </w:r>
      <w:r w:rsidR="004D2E57">
        <w:rPr>
          <w:rFonts w:cstheme="minorHAnsi"/>
          <w:highlight w:val="yellow"/>
        </w:rPr>
        <w:t xml:space="preserve">a </w:t>
      </w:r>
      <w:r w:rsidR="00330A98" w:rsidRPr="00AA3242">
        <w:rPr>
          <w:rFonts w:cstheme="minorHAnsi"/>
          <w:highlight w:val="yellow"/>
        </w:rPr>
        <w:t xml:space="preserve">pair of forceps and </w:t>
      </w:r>
      <w:r w:rsidR="00801498" w:rsidRPr="00074A6D">
        <w:rPr>
          <w:rFonts w:cstheme="minorHAnsi"/>
          <w:highlight w:val="yellow"/>
        </w:rPr>
        <w:t>surgical scissors</w:t>
      </w:r>
      <w:r w:rsidR="00686019">
        <w:rPr>
          <w:rFonts w:cstheme="minorHAnsi"/>
          <w:highlight w:val="yellow"/>
        </w:rPr>
        <w:t xml:space="preserve"> from the first tube </w:t>
      </w:r>
      <w:r w:rsidR="004D2E57">
        <w:rPr>
          <w:rFonts w:cstheme="minorHAnsi"/>
          <w:highlight w:val="yellow"/>
        </w:rPr>
        <w:t>(</w:t>
      </w:r>
      <w:r w:rsidR="00686019">
        <w:rPr>
          <w:rFonts w:cstheme="minorHAnsi"/>
          <w:highlight w:val="yellow"/>
        </w:rPr>
        <w:t xml:space="preserve">prepared in step </w:t>
      </w:r>
      <w:r>
        <w:rPr>
          <w:rFonts w:cstheme="minorHAnsi"/>
          <w:highlight w:val="yellow"/>
        </w:rPr>
        <w:t>2.</w:t>
      </w:r>
      <w:r w:rsidR="00686019">
        <w:rPr>
          <w:rFonts w:cstheme="minorHAnsi"/>
          <w:highlight w:val="yellow"/>
        </w:rPr>
        <w:t>1.2</w:t>
      </w:r>
      <w:r w:rsidR="004D2E57">
        <w:rPr>
          <w:rFonts w:cstheme="minorHAnsi"/>
          <w:highlight w:val="yellow"/>
        </w:rPr>
        <w:t>)</w:t>
      </w:r>
      <w:r w:rsidR="00801498" w:rsidRPr="00074A6D">
        <w:rPr>
          <w:rFonts w:cstheme="minorHAnsi"/>
          <w:highlight w:val="yellow"/>
        </w:rPr>
        <w:t xml:space="preserve">, make a small transverse incision on the skin </w:t>
      </w:r>
      <w:r w:rsidR="0068060B" w:rsidRPr="00074A6D">
        <w:rPr>
          <w:rFonts w:cstheme="minorHAnsi"/>
          <w:highlight w:val="yellow"/>
        </w:rPr>
        <w:t xml:space="preserve">about </w:t>
      </w:r>
      <w:r w:rsidR="00B85487" w:rsidRPr="00074A6D">
        <w:rPr>
          <w:rFonts w:cstheme="minorHAnsi"/>
          <w:highlight w:val="yellow"/>
        </w:rPr>
        <w:t>1</w:t>
      </w:r>
      <w:r w:rsidR="00B9207B" w:rsidRPr="00074A6D">
        <w:rPr>
          <w:rFonts w:cstheme="minorHAnsi"/>
          <w:highlight w:val="yellow"/>
        </w:rPr>
        <w:t xml:space="preserve"> </w:t>
      </w:r>
      <w:r w:rsidR="00BD2661" w:rsidRPr="00074A6D">
        <w:rPr>
          <w:rFonts w:cstheme="minorHAnsi"/>
          <w:highlight w:val="yellow"/>
        </w:rPr>
        <w:t>cm above the urethral opening</w:t>
      </w:r>
      <w:r w:rsidR="00801498" w:rsidRPr="00074A6D">
        <w:rPr>
          <w:rFonts w:cstheme="minorHAnsi"/>
          <w:highlight w:val="yellow"/>
        </w:rPr>
        <w:t xml:space="preserve">. Expand the incision </w:t>
      </w:r>
      <w:r w:rsidR="00BD2661" w:rsidRPr="00074A6D">
        <w:rPr>
          <w:rFonts w:cstheme="minorHAnsi"/>
          <w:highlight w:val="yellow"/>
        </w:rPr>
        <w:t xml:space="preserve">diagonally </w:t>
      </w:r>
      <w:r w:rsidR="001A5701" w:rsidRPr="00074A6D">
        <w:rPr>
          <w:rFonts w:cstheme="minorHAnsi"/>
          <w:highlight w:val="yellow"/>
        </w:rPr>
        <w:t>towards the upper limbs of the mouse</w:t>
      </w:r>
      <w:r w:rsidR="00801498" w:rsidRPr="00FE33B3">
        <w:rPr>
          <w:rFonts w:cstheme="minorHAnsi"/>
          <w:highlight w:val="yellow"/>
        </w:rPr>
        <w:t xml:space="preserve">, creating a </w:t>
      </w:r>
      <w:r w:rsidR="00B9207B" w:rsidRPr="00FE33B3">
        <w:rPr>
          <w:rFonts w:cstheme="minorHAnsi"/>
          <w:highlight w:val="yellow"/>
        </w:rPr>
        <w:t>V</w:t>
      </w:r>
      <w:r w:rsidR="00EE08DE" w:rsidRPr="00FE33B3">
        <w:rPr>
          <w:rFonts w:cstheme="minorHAnsi"/>
          <w:highlight w:val="yellow"/>
        </w:rPr>
        <w:t>-</w:t>
      </w:r>
      <w:r w:rsidR="00801498" w:rsidRPr="00FE33B3">
        <w:rPr>
          <w:rFonts w:cstheme="minorHAnsi"/>
          <w:highlight w:val="yellow"/>
        </w:rPr>
        <w:t xml:space="preserve">shaped cut along the entire anterior of the mouse that exposes the </w:t>
      </w:r>
      <w:r w:rsidR="00BD2661" w:rsidRPr="008474E6">
        <w:rPr>
          <w:rFonts w:cstheme="minorHAnsi"/>
          <w:highlight w:val="yellow"/>
        </w:rPr>
        <w:t>contents of the</w:t>
      </w:r>
      <w:r w:rsidR="00801498" w:rsidRPr="008474E6">
        <w:rPr>
          <w:rFonts w:cstheme="minorHAnsi"/>
          <w:highlight w:val="yellow"/>
        </w:rPr>
        <w:t xml:space="preserve"> peritoneum. </w:t>
      </w:r>
      <w:r w:rsidR="001A5701" w:rsidRPr="008474E6">
        <w:rPr>
          <w:rFonts w:cstheme="minorHAnsi"/>
          <w:highlight w:val="yellow"/>
        </w:rPr>
        <w:t>Ensure that during</w:t>
      </w:r>
      <w:r w:rsidR="005066FA" w:rsidRPr="008474E6">
        <w:rPr>
          <w:rFonts w:cstheme="minorHAnsi"/>
          <w:highlight w:val="yellow"/>
        </w:rPr>
        <w:t xml:space="preserve"> this process, the scissors do</w:t>
      </w:r>
      <w:r w:rsidR="001A5701" w:rsidRPr="008474E6">
        <w:rPr>
          <w:rFonts w:cstheme="minorHAnsi"/>
          <w:highlight w:val="yellow"/>
        </w:rPr>
        <w:t xml:space="preserve"> not cut thro</w:t>
      </w:r>
      <w:r w:rsidR="00F90A21" w:rsidRPr="008474E6">
        <w:rPr>
          <w:rFonts w:cstheme="minorHAnsi"/>
          <w:highlight w:val="yellow"/>
        </w:rPr>
        <w:t>ugh the intestines of the mouse</w:t>
      </w:r>
      <w:r w:rsidR="001A5701" w:rsidRPr="008474E6">
        <w:rPr>
          <w:rFonts w:cstheme="minorHAnsi"/>
          <w:highlight w:val="yellow"/>
        </w:rPr>
        <w:t xml:space="preserve"> </w:t>
      </w:r>
      <w:r w:rsidR="00801498" w:rsidRPr="008474E6">
        <w:rPr>
          <w:rFonts w:cstheme="minorHAnsi"/>
          <w:highlight w:val="yellow"/>
        </w:rPr>
        <w:t>(</w:t>
      </w:r>
      <w:r w:rsidR="00801498" w:rsidRPr="008474E6">
        <w:rPr>
          <w:rFonts w:cstheme="minorHAnsi"/>
          <w:b/>
          <w:highlight w:val="yellow"/>
        </w:rPr>
        <w:t xml:space="preserve">Figure </w:t>
      </w:r>
      <w:r w:rsidR="00915A64" w:rsidRPr="008474E6">
        <w:rPr>
          <w:rFonts w:cstheme="minorHAnsi"/>
          <w:b/>
          <w:highlight w:val="yellow"/>
        </w:rPr>
        <w:t>2</w:t>
      </w:r>
      <w:proofErr w:type="gramStart"/>
      <w:r w:rsidR="009F3CD6" w:rsidRPr="008474E6">
        <w:rPr>
          <w:rFonts w:cstheme="minorHAnsi"/>
          <w:b/>
          <w:highlight w:val="yellow"/>
        </w:rPr>
        <w:t>A</w:t>
      </w:r>
      <w:r w:rsidR="004D2E57">
        <w:rPr>
          <w:rFonts w:cstheme="minorHAnsi"/>
          <w:b/>
          <w:highlight w:val="yellow"/>
        </w:rPr>
        <w:t>,</w:t>
      </w:r>
      <w:r w:rsidR="007176C4" w:rsidRPr="008474E6">
        <w:rPr>
          <w:rFonts w:cstheme="minorHAnsi"/>
          <w:b/>
          <w:highlight w:val="yellow"/>
        </w:rPr>
        <w:t>B</w:t>
      </w:r>
      <w:proofErr w:type="gramEnd"/>
      <w:r w:rsidR="00801498" w:rsidRPr="008474E6">
        <w:rPr>
          <w:rFonts w:cstheme="minorHAnsi"/>
          <w:highlight w:val="yellow"/>
        </w:rPr>
        <w:t>)</w:t>
      </w:r>
      <w:r w:rsidR="00F90A21" w:rsidRPr="008474E6">
        <w:rPr>
          <w:rFonts w:cstheme="minorHAnsi"/>
          <w:highlight w:val="yellow"/>
        </w:rPr>
        <w:t>.</w:t>
      </w:r>
    </w:p>
    <w:p w14:paraId="68E329A8" w14:textId="77777777" w:rsidR="00074A6D" w:rsidRDefault="00074A6D" w:rsidP="00511394">
      <w:pPr>
        <w:pStyle w:val="NormalWeb"/>
        <w:spacing w:before="0" w:beforeAutospacing="0" w:after="0" w:afterAutospacing="0"/>
        <w:rPr>
          <w:rFonts w:cstheme="minorHAnsi"/>
          <w:highlight w:val="yellow"/>
        </w:rPr>
      </w:pPr>
    </w:p>
    <w:p w14:paraId="5946BB72" w14:textId="77777777" w:rsidR="004D2E57" w:rsidRDefault="00AE3253" w:rsidP="00511394">
      <w:pPr>
        <w:pStyle w:val="NormalWeb"/>
        <w:spacing w:before="0" w:beforeAutospacing="0" w:after="0" w:afterAutospacing="0"/>
        <w:rPr>
          <w:rFonts w:cstheme="minorHAnsi"/>
          <w:highlight w:val="yellow"/>
        </w:rPr>
      </w:pPr>
      <w:r>
        <w:rPr>
          <w:rFonts w:cstheme="minorHAnsi"/>
          <w:highlight w:val="yellow"/>
        </w:rPr>
        <w:t>2.</w:t>
      </w:r>
      <w:r w:rsidR="00EE08DE" w:rsidRPr="00074A6D">
        <w:rPr>
          <w:rFonts w:cstheme="minorHAnsi"/>
          <w:highlight w:val="yellow"/>
        </w:rPr>
        <w:t>1.</w:t>
      </w:r>
      <w:r w:rsidR="00686019">
        <w:rPr>
          <w:rFonts w:cstheme="minorHAnsi"/>
          <w:highlight w:val="yellow"/>
        </w:rPr>
        <w:t>6</w:t>
      </w:r>
      <w:r w:rsidR="004D2E57">
        <w:rPr>
          <w:rFonts w:cstheme="minorHAnsi"/>
          <w:highlight w:val="yellow"/>
        </w:rPr>
        <w:t>.</w:t>
      </w:r>
      <w:r w:rsidR="00EE08DE" w:rsidRPr="00074A6D">
        <w:rPr>
          <w:rFonts w:cstheme="minorHAnsi"/>
          <w:highlight w:val="yellow"/>
        </w:rPr>
        <w:t xml:space="preserve"> </w:t>
      </w:r>
      <w:r w:rsidR="00A5082F" w:rsidRPr="00074A6D">
        <w:rPr>
          <w:rFonts w:cstheme="minorHAnsi"/>
          <w:highlight w:val="yellow"/>
        </w:rPr>
        <w:t xml:space="preserve">Switch to the second set of tools (prepared in step </w:t>
      </w:r>
      <w:r>
        <w:rPr>
          <w:rFonts w:cstheme="minorHAnsi"/>
          <w:highlight w:val="yellow"/>
        </w:rPr>
        <w:t>2.</w:t>
      </w:r>
      <w:r w:rsidR="00A5082F" w:rsidRPr="00074A6D">
        <w:rPr>
          <w:rFonts w:cstheme="minorHAnsi"/>
          <w:highlight w:val="yellow"/>
        </w:rPr>
        <w:t>1.</w:t>
      </w:r>
      <w:r w:rsidR="00686019">
        <w:rPr>
          <w:rFonts w:cstheme="minorHAnsi"/>
          <w:highlight w:val="yellow"/>
        </w:rPr>
        <w:t>2</w:t>
      </w:r>
      <w:r w:rsidR="00A5082F" w:rsidRPr="00074A6D">
        <w:rPr>
          <w:rFonts w:cstheme="minorHAnsi"/>
          <w:highlight w:val="yellow"/>
        </w:rPr>
        <w:t>)</w:t>
      </w:r>
      <w:r w:rsidR="003C7B55" w:rsidRPr="00074A6D">
        <w:rPr>
          <w:rFonts w:cstheme="minorHAnsi"/>
          <w:highlight w:val="yellow"/>
        </w:rPr>
        <w:t>.</w:t>
      </w:r>
      <w:r w:rsidR="00A5082F" w:rsidRPr="00074A6D">
        <w:rPr>
          <w:rFonts w:cstheme="minorHAnsi"/>
          <w:highlight w:val="yellow"/>
        </w:rPr>
        <w:t xml:space="preserve"> </w:t>
      </w:r>
      <w:r w:rsidR="00EE08DE" w:rsidRPr="00074A6D">
        <w:rPr>
          <w:rFonts w:cstheme="minorHAnsi"/>
          <w:highlight w:val="yellow"/>
        </w:rPr>
        <w:t>Usin</w:t>
      </w:r>
      <w:r w:rsidR="00EE08DE" w:rsidRPr="00CA396C">
        <w:rPr>
          <w:rFonts w:cstheme="minorHAnsi"/>
          <w:highlight w:val="yellow"/>
        </w:rPr>
        <w:t xml:space="preserve">g the blades of the scissors or the </w:t>
      </w:r>
      <w:r w:rsidR="00417DB4" w:rsidRPr="00FE33B3">
        <w:rPr>
          <w:rFonts w:cstheme="minorHAnsi"/>
          <w:highlight w:val="yellow"/>
        </w:rPr>
        <w:t>shafts</w:t>
      </w:r>
      <w:r w:rsidR="00EE08DE" w:rsidRPr="00FE33B3">
        <w:rPr>
          <w:rFonts w:cstheme="minorHAnsi"/>
          <w:highlight w:val="yellow"/>
        </w:rPr>
        <w:t xml:space="preserve"> of the forceps, gently push down on the fat pads near the pelvic region of the mouse. </w:t>
      </w:r>
    </w:p>
    <w:p w14:paraId="51223547" w14:textId="77777777" w:rsidR="004D2E57" w:rsidRDefault="004D2E57" w:rsidP="00511394">
      <w:pPr>
        <w:pStyle w:val="NormalWeb"/>
        <w:spacing w:before="0" w:beforeAutospacing="0" w:after="0" w:afterAutospacing="0"/>
        <w:rPr>
          <w:rFonts w:cstheme="minorHAnsi"/>
        </w:rPr>
      </w:pPr>
    </w:p>
    <w:p w14:paraId="6DC20AF7" w14:textId="7C0D1BA9" w:rsidR="00C85E15" w:rsidRDefault="004D2E57" w:rsidP="00511394">
      <w:pPr>
        <w:pStyle w:val="NormalWeb"/>
        <w:spacing w:before="0" w:beforeAutospacing="0" w:after="0" w:afterAutospacing="0"/>
        <w:rPr>
          <w:rFonts w:cstheme="minorHAnsi"/>
          <w:highlight w:val="yellow"/>
        </w:rPr>
      </w:pPr>
      <w:r>
        <w:rPr>
          <w:rFonts w:cstheme="minorHAnsi"/>
        </w:rPr>
        <w:t xml:space="preserve">NOTE: </w:t>
      </w:r>
      <w:r w:rsidR="00E64E1B" w:rsidRPr="00223CCF">
        <w:rPr>
          <w:rFonts w:cstheme="minorHAnsi"/>
        </w:rPr>
        <w:t xml:space="preserve">This step causes the bladder to protrude outward and ensures visibility for harvesting. </w:t>
      </w:r>
    </w:p>
    <w:p w14:paraId="482B8603" w14:textId="77777777" w:rsidR="00C85E15" w:rsidRDefault="00C85E15" w:rsidP="00511394">
      <w:pPr>
        <w:pStyle w:val="NormalWeb"/>
        <w:spacing w:before="0" w:beforeAutospacing="0" w:after="0" w:afterAutospacing="0"/>
        <w:rPr>
          <w:rFonts w:cstheme="minorHAnsi"/>
          <w:highlight w:val="yellow"/>
        </w:rPr>
      </w:pPr>
    </w:p>
    <w:p w14:paraId="48C10AAA" w14:textId="0B182C76" w:rsidR="00801498" w:rsidRPr="008B325D" w:rsidRDefault="00AE3253" w:rsidP="00511394">
      <w:pPr>
        <w:pStyle w:val="NormalWeb"/>
        <w:spacing w:before="0" w:beforeAutospacing="0" w:after="0" w:afterAutospacing="0"/>
        <w:rPr>
          <w:rFonts w:cstheme="minorHAnsi"/>
          <w:highlight w:val="yellow"/>
        </w:rPr>
      </w:pPr>
      <w:r>
        <w:rPr>
          <w:rFonts w:cstheme="minorHAnsi"/>
          <w:highlight w:val="yellow"/>
        </w:rPr>
        <w:t>2.</w:t>
      </w:r>
      <w:r w:rsidR="00250520">
        <w:rPr>
          <w:rFonts w:cstheme="minorHAnsi"/>
          <w:highlight w:val="yellow"/>
        </w:rPr>
        <w:t>1.7</w:t>
      </w:r>
      <w:r w:rsidR="004D2E57">
        <w:rPr>
          <w:rFonts w:cstheme="minorHAnsi"/>
          <w:highlight w:val="yellow"/>
        </w:rPr>
        <w:t>.</w:t>
      </w:r>
      <w:r w:rsidR="00C85E15">
        <w:rPr>
          <w:rFonts w:cstheme="minorHAnsi"/>
          <w:highlight w:val="yellow"/>
        </w:rPr>
        <w:t xml:space="preserve"> Grip the exposed bladder</w:t>
      </w:r>
      <w:r w:rsidR="00EE08DE" w:rsidRPr="008B325D">
        <w:rPr>
          <w:rFonts w:cstheme="minorHAnsi"/>
          <w:highlight w:val="yellow"/>
        </w:rPr>
        <w:t xml:space="preserve"> </w:t>
      </w:r>
      <w:r w:rsidR="00271843" w:rsidRPr="008B325D">
        <w:rPr>
          <w:rFonts w:cstheme="minorHAnsi"/>
          <w:highlight w:val="yellow"/>
        </w:rPr>
        <w:t xml:space="preserve">at the apex </w:t>
      </w:r>
      <w:r w:rsidR="00EE4475">
        <w:rPr>
          <w:rFonts w:cstheme="minorHAnsi"/>
          <w:highlight w:val="yellow"/>
        </w:rPr>
        <w:t>with</w:t>
      </w:r>
      <w:r w:rsidR="00EE08DE" w:rsidRPr="008B325D">
        <w:rPr>
          <w:rFonts w:cstheme="minorHAnsi"/>
          <w:highlight w:val="yellow"/>
        </w:rPr>
        <w:t xml:space="preserve"> a pair of forceps</w:t>
      </w:r>
      <w:r w:rsidR="00417DB4" w:rsidRPr="008B325D">
        <w:rPr>
          <w:rFonts w:cstheme="minorHAnsi"/>
          <w:highlight w:val="yellow"/>
        </w:rPr>
        <w:t xml:space="preserve"> (</w:t>
      </w:r>
      <w:r w:rsidR="00417DB4" w:rsidRPr="008B325D">
        <w:rPr>
          <w:rFonts w:cstheme="minorHAnsi"/>
          <w:b/>
          <w:highlight w:val="yellow"/>
        </w:rPr>
        <w:t xml:space="preserve">Figure </w:t>
      </w:r>
      <w:r w:rsidR="00915A64" w:rsidRPr="008B325D">
        <w:rPr>
          <w:rFonts w:cstheme="minorHAnsi"/>
          <w:b/>
          <w:highlight w:val="yellow"/>
        </w:rPr>
        <w:t>2</w:t>
      </w:r>
      <w:r w:rsidR="007176C4" w:rsidRPr="008B325D">
        <w:rPr>
          <w:rFonts w:cstheme="minorHAnsi"/>
          <w:b/>
          <w:highlight w:val="yellow"/>
        </w:rPr>
        <w:t>C</w:t>
      </w:r>
      <w:r w:rsidR="00417DB4" w:rsidRPr="008B325D">
        <w:rPr>
          <w:rFonts w:cstheme="minorHAnsi"/>
          <w:highlight w:val="yellow"/>
        </w:rPr>
        <w:t>)</w:t>
      </w:r>
      <w:r w:rsidR="009A064A" w:rsidRPr="008B325D">
        <w:rPr>
          <w:rFonts w:cstheme="minorHAnsi"/>
          <w:highlight w:val="yellow"/>
        </w:rPr>
        <w:t>.</w:t>
      </w:r>
    </w:p>
    <w:p w14:paraId="30C2F2FA" w14:textId="77777777" w:rsidR="00074A6D" w:rsidRDefault="00074A6D" w:rsidP="001B1519">
      <w:pPr>
        <w:pStyle w:val="NormalWeb"/>
        <w:spacing w:before="0" w:beforeAutospacing="0" w:after="0" w:afterAutospacing="0"/>
        <w:rPr>
          <w:rFonts w:cstheme="minorHAnsi"/>
          <w:highlight w:val="yellow"/>
        </w:rPr>
      </w:pPr>
    </w:p>
    <w:p w14:paraId="41F024C8" w14:textId="1D24D7D8" w:rsidR="00511394" w:rsidRPr="00FE33B3" w:rsidRDefault="00AE3253" w:rsidP="001B1519">
      <w:pPr>
        <w:pStyle w:val="NormalWeb"/>
        <w:spacing w:before="0" w:beforeAutospacing="0" w:after="0" w:afterAutospacing="0"/>
        <w:rPr>
          <w:rFonts w:cstheme="minorHAnsi"/>
          <w:highlight w:val="yellow"/>
        </w:rPr>
      </w:pPr>
      <w:r>
        <w:rPr>
          <w:rFonts w:cstheme="minorHAnsi"/>
          <w:highlight w:val="yellow"/>
        </w:rPr>
        <w:t>2.</w:t>
      </w:r>
      <w:r w:rsidR="00417DB4" w:rsidRPr="00074A6D">
        <w:rPr>
          <w:rFonts w:cstheme="minorHAnsi"/>
          <w:highlight w:val="yellow"/>
        </w:rPr>
        <w:t>1.</w:t>
      </w:r>
      <w:r w:rsidR="00250520">
        <w:rPr>
          <w:rFonts w:cstheme="minorHAnsi"/>
          <w:highlight w:val="yellow"/>
        </w:rPr>
        <w:t>8</w:t>
      </w:r>
      <w:r w:rsidR="004D2E57">
        <w:rPr>
          <w:rFonts w:cstheme="minorHAnsi"/>
          <w:highlight w:val="yellow"/>
        </w:rPr>
        <w:t>.</w:t>
      </w:r>
      <w:r w:rsidR="00417DB4" w:rsidRPr="00074A6D">
        <w:rPr>
          <w:rFonts w:cstheme="minorHAnsi"/>
          <w:highlight w:val="yellow"/>
        </w:rPr>
        <w:t xml:space="preserve"> Keeping a firm grip on the bladder</w:t>
      </w:r>
      <w:r w:rsidR="00F90A21" w:rsidRPr="00074A6D">
        <w:rPr>
          <w:rFonts w:cstheme="minorHAnsi"/>
          <w:highlight w:val="yellow"/>
        </w:rPr>
        <w:t xml:space="preserve"> apex</w:t>
      </w:r>
      <w:r w:rsidR="00417DB4" w:rsidRPr="00074A6D">
        <w:rPr>
          <w:rFonts w:cstheme="minorHAnsi"/>
          <w:highlight w:val="yellow"/>
        </w:rPr>
        <w:t xml:space="preserve"> with the forceps, cut and free the bladder from the rest of the animal (cutting the urethra and ureters away)</w:t>
      </w:r>
      <w:r w:rsidR="00675A05">
        <w:rPr>
          <w:rFonts w:cstheme="minorHAnsi"/>
          <w:highlight w:val="yellow"/>
        </w:rPr>
        <w:t xml:space="preserve"> using the surgical scissors</w:t>
      </w:r>
      <w:r w:rsidR="00417DB4" w:rsidRPr="00074A6D">
        <w:rPr>
          <w:rFonts w:cstheme="minorHAnsi"/>
          <w:highlight w:val="yellow"/>
        </w:rPr>
        <w:t xml:space="preserve">. </w:t>
      </w:r>
      <w:r w:rsidR="00417DB4" w:rsidRPr="00C85E15">
        <w:rPr>
          <w:rFonts w:cstheme="minorHAnsi"/>
          <w:b/>
          <w:highlight w:val="yellow"/>
        </w:rPr>
        <w:t>D</w:t>
      </w:r>
      <w:r w:rsidR="004D2E57">
        <w:rPr>
          <w:rFonts w:cstheme="minorHAnsi"/>
          <w:b/>
          <w:highlight w:val="yellow"/>
        </w:rPr>
        <w:t>o</w:t>
      </w:r>
      <w:r w:rsidR="00417DB4" w:rsidRPr="00C85E15">
        <w:rPr>
          <w:rFonts w:cstheme="minorHAnsi"/>
          <w:b/>
          <w:highlight w:val="yellow"/>
        </w:rPr>
        <w:t xml:space="preserve"> </w:t>
      </w:r>
      <w:r w:rsidR="004D2E57">
        <w:rPr>
          <w:rFonts w:cstheme="minorHAnsi"/>
          <w:b/>
          <w:highlight w:val="yellow"/>
        </w:rPr>
        <w:t>not</w:t>
      </w:r>
      <w:r w:rsidR="00417DB4" w:rsidRPr="00C85E15">
        <w:rPr>
          <w:rFonts w:cstheme="minorHAnsi"/>
          <w:highlight w:val="yellow"/>
        </w:rPr>
        <w:t xml:space="preserve"> </w:t>
      </w:r>
      <w:r w:rsidR="008A7BE9" w:rsidRPr="00C85E15">
        <w:rPr>
          <w:rFonts w:cstheme="minorHAnsi"/>
          <w:highlight w:val="yellow"/>
        </w:rPr>
        <w:t>release the forceps holding the bladder</w:t>
      </w:r>
      <w:r w:rsidR="00417DB4" w:rsidRPr="00FE33B3">
        <w:rPr>
          <w:rFonts w:cstheme="minorHAnsi"/>
          <w:highlight w:val="yellow"/>
        </w:rPr>
        <w:t xml:space="preserve"> yet</w:t>
      </w:r>
      <w:r w:rsidR="00AF7CCE" w:rsidRPr="00FE33B3">
        <w:rPr>
          <w:rFonts w:cstheme="minorHAnsi"/>
          <w:highlight w:val="yellow"/>
        </w:rPr>
        <w:t>.</w:t>
      </w:r>
    </w:p>
    <w:p w14:paraId="34BFDCD5" w14:textId="77777777" w:rsidR="00074A6D" w:rsidRDefault="00074A6D" w:rsidP="001B1519">
      <w:pPr>
        <w:pStyle w:val="NormalWeb"/>
        <w:spacing w:before="0" w:beforeAutospacing="0" w:after="0" w:afterAutospacing="0"/>
        <w:rPr>
          <w:rFonts w:cstheme="minorHAnsi"/>
          <w:highlight w:val="yellow"/>
        </w:rPr>
      </w:pPr>
    </w:p>
    <w:p w14:paraId="3F87987E" w14:textId="0DE9484B" w:rsidR="00417DB4" w:rsidRPr="008474E6" w:rsidRDefault="00AE3253" w:rsidP="001B1519">
      <w:pPr>
        <w:pStyle w:val="NormalWeb"/>
        <w:spacing w:before="0" w:beforeAutospacing="0" w:after="0" w:afterAutospacing="0"/>
        <w:rPr>
          <w:rFonts w:cstheme="minorHAnsi"/>
          <w:highlight w:val="yellow"/>
        </w:rPr>
      </w:pPr>
      <w:r>
        <w:rPr>
          <w:rFonts w:cstheme="minorHAnsi"/>
          <w:highlight w:val="yellow"/>
        </w:rPr>
        <w:t>2.</w:t>
      </w:r>
      <w:r w:rsidR="00417DB4" w:rsidRPr="00074A6D">
        <w:rPr>
          <w:rFonts w:cstheme="minorHAnsi"/>
          <w:highlight w:val="yellow"/>
        </w:rPr>
        <w:t>1.</w:t>
      </w:r>
      <w:r w:rsidR="00250520">
        <w:rPr>
          <w:rFonts w:cstheme="minorHAnsi"/>
          <w:highlight w:val="yellow"/>
        </w:rPr>
        <w:t>9</w:t>
      </w:r>
      <w:r w:rsidR="004D2E57">
        <w:rPr>
          <w:rFonts w:cstheme="minorHAnsi"/>
          <w:highlight w:val="yellow"/>
        </w:rPr>
        <w:t>.</w:t>
      </w:r>
      <w:r w:rsidR="00417DB4" w:rsidRPr="00074A6D">
        <w:rPr>
          <w:rFonts w:cstheme="minorHAnsi"/>
          <w:highlight w:val="yellow"/>
        </w:rPr>
        <w:t xml:space="preserve"> Switching from the scissors to the narrower rounded forceps </w:t>
      </w:r>
      <w:r w:rsidR="004475F0">
        <w:rPr>
          <w:rFonts w:cstheme="minorHAnsi"/>
          <w:highlight w:val="yellow"/>
        </w:rPr>
        <w:t>from</w:t>
      </w:r>
      <w:r w:rsidR="00417DB4" w:rsidRPr="00074A6D">
        <w:rPr>
          <w:rFonts w:cstheme="minorHAnsi"/>
          <w:highlight w:val="yellow"/>
        </w:rPr>
        <w:t xml:space="preserve"> the </w:t>
      </w:r>
      <w:r w:rsidR="003C7B55" w:rsidRPr="00074A6D">
        <w:rPr>
          <w:rFonts w:cstheme="minorHAnsi"/>
          <w:highlight w:val="yellow"/>
        </w:rPr>
        <w:t>third</w:t>
      </w:r>
      <w:r w:rsidR="00417DB4" w:rsidRPr="00074A6D">
        <w:rPr>
          <w:rFonts w:cstheme="minorHAnsi"/>
          <w:highlight w:val="yellow"/>
        </w:rPr>
        <w:t xml:space="preserve"> conical tube (from step </w:t>
      </w:r>
      <w:r>
        <w:rPr>
          <w:rFonts w:cstheme="minorHAnsi"/>
          <w:highlight w:val="yellow"/>
        </w:rPr>
        <w:t>2.</w:t>
      </w:r>
      <w:r w:rsidR="00417DB4" w:rsidRPr="00C34BB8">
        <w:rPr>
          <w:rFonts w:cstheme="minorHAnsi"/>
          <w:highlight w:val="yellow"/>
        </w:rPr>
        <w:t>1.</w:t>
      </w:r>
      <w:r w:rsidR="0079604C">
        <w:rPr>
          <w:rFonts w:cstheme="minorHAnsi"/>
          <w:highlight w:val="yellow"/>
        </w:rPr>
        <w:t>2</w:t>
      </w:r>
      <w:r w:rsidR="00417DB4" w:rsidRPr="00C34BB8">
        <w:rPr>
          <w:rFonts w:cstheme="minorHAnsi"/>
          <w:highlight w:val="yellow"/>
        </w:rPr>
        <w:t>), insert the tip of one shaft of the</w:t>
      </w:r>
      <w:r w:rsidR="00775A18">
        <w:rPr>
          <w:rFonts w:cstheme="minorHAnsi"/>
          <w:highlight w:val="yellow"/>
        </w:rPr>
        <w:t xml:space="preserve"> rounded</w:t>
      </w:r>
      <w:r w:rsidR="00417DB4" w:rsidRPr="00C34BB8">
        <w:rPr>
          <w:rFonts w:cstheme="minorHAnsi"/>
          <w:highlight w:val="yellow"/>
        </w:rPr>
        <w:t xml:space="preserve"> forceps into the opening of the bladder where it was just cut in the previous step (</w:t>
      </w:r>
      <w:r w:rsidR="00417DB4" w:rsidRPr="00C85E15">
        <w:rPr>
          <w:rFonts w:cstheme="minorHAnsi"/>
          <w:b/>
          <w:highlight w:val="yellow"/>
        </w:rPr>
        <w:t xml:space="preserve">Figure </w:t>
      </w:r>
      <w:r w:rsidR="00915A64" w:rsidRPr="00C85E15">
        <w:rPr>
          <w:rFonts w:cstheme="minorHAnsi"/>
          <w:b/>
          <w:highlight w:val="yellow"/>
        </w:rPr>
        <w:t>2</w:t>
      </w:r>
      <w:r w:rsidR="007176C4" w:rsidRPr="00C85E15">
        <w:rPr>
          <w:rFonts w:cstheme="minorHAnsi"/>
          <w:b/>
          <w:highlight w:val="yellow"/>
        </w:rPr>
        <w:t>D</w:t>
      </w:r>
      <w:r w:rsidR="00417DB4" w:rsidRPr="00C85E15">
        <w:rPr>
          <w:rFonts w:cstheme="minorHAnsi"/>
          <w:highlight w:val="yellow"/>
        </w:rPr>
        <w:t>)</w:t>
      </w:r>
      <w:r w:rsidR="00EE6536" w:rsidRPr="00C85E15">
        <w:rPr>
          <w:rFonts w:cstheme="minorHAnsi"/>
          <w:highlight w:val="yellow"/>
        </w:rPr>
        <w:t>. With the tip of the rounded forceps safely inserted into th</w:t>
      </w:r>
      <w:r w:rsidR="00EE6536" w:rsidRPr="00FE33B3">
        <w:rPr>
          <w:rFonts w:cstheme="minorHAnsi"/>
          <w:highlight w:val="yellow"/>
        </w:rPr>
        <w:t xml:space="preserve">e opening of the bladder, </w:t>
      </w:r>
      <w:r w:rsidR="004D2E57">
        <w:rPr>
          <w:rFonts w:cstheme="minorHAnsi"/>
          <w:highlight w:val="yellow"/>
        </w:rPr>
        <w:t xml:space="preserve">release </w:t>
      </w:r>
      <w:r w:rsidR="00EE6536" w:rsidRPr="00FE33B3">
        <w:rPr>
          <w:rFonts w:cstheme="minorHAnsi"/>
          <w:highlight w:val="yellow"/>
        </w:rPr>
        <w:t>the pair of forceps gripping the apex</w:t>
      </w:r>
      <w:r w:rsidR="00417DB4" w:rsidRPr="00FE33B3">
        <w:rPr>
          <w:rFonts w:cstheme="minorHAnsi"/>
          <w:highlight w:val="yellow"/>
        </w:rPr>
        <w:t xml:space="preserve"> </w:t>
      </w:r>
      <w:r w:rsidR="00EE6536" w:rsidRPr="00FE33B3">
        <w:rPr>
          <w:rFonts w:cstheme="minorHAnsi"/>
          <w:highlight w:val="yellow"/>
        </w:rPr>
        <w:t>of the bladder and return</w:t>
      </w:r>
      <w:r w:rsidR="004D2E57">
        <w:rPr>
          <w:rFonts w:cstheme="minorHAnsi"/>
          <w:highlight w:val="yellow"/>
        </w:rPr>
        <w:t xml:space="preserve"> it</w:t>
      </w:r>
      <w:r w:rsidR="00EE6536" w:rsidRPr="00FE33B3">
        <w:rPr>
          <w:rFonts w:cstheme="minorHAnsi"/>
          <w:highlight w:val="yellow"/>
        </w:rPr>
        <w:t xml:space="preserve"> to the second conical </w:t>
      </w:r>
      <w:r w:rsidR="00EE6536" w:rsidRPr="008474E6">
        <w:rPr>
          <w:rFonts w:cstheme="minorHAnsi"/>
          <w:highlight w:val="yellow"/>
        </w:rPr>
        <w:t>tube.</w:t>
      </w:r>
    </w:p>
    <w:p w14:paraId="4FF1EDB1" w14:textId="77777777" w:rsidR="00074A6D" w:rsidRDefault="00074A6D" w:rsidP="001B1519">
      <w:pPr>
        <w:pStyle w:val="NormalWeb"/>
        <w:spacing w:before="0" w:beforeAutospacing="0" w:after="0" w:afterAutospacing="0"/>
        <w:rPr>
          <w:rFonts w:cstheme="minorHAnsi"/>
          <w:highlight w:val="yellow"/>
        </w:rPr>
      </w:pPr>
    </w:p>
    <w:p w14:paraId="70B0BF33" w14:textId="67131A0F" w:rsidR="004475F0" w:rsidRDefault="00AE3253" w:rsidP="001B1519">
      <w:pPr>
        <w:pStyle w:val="NormalWeb"/>
        <w:spacing w:before="0" w:beforeAutospacing="0" w:after="0" w:afterAutospacing="0"/>
        <w:rPr>
          <w:rFonts w:cstheme="minorHAnsi"/>
          <w:highlight w:val="yellow"/>
        </w:rPr>
      </w:pPr>
      <w:r>
        <w:rPr>
          <w:rFonts w:cstheme="minorHAnsi"/>
          <w:highlight w:val="yellow"/>
        </w:rPr>
        <w:t>2.</w:t>
      </w:r>
      <w:r w:rsidR="00417DB4" w:rsidRPr="00074A6D">
        <w:rPr>
          <w:rFonts w:cstheme="minorHAnsi"/>
          <w:highlight w:val="yellow"/>
        </w:rPr>
        <w:t>1.</w:t>
      </w:r>
      <w:r w:rsidR="00250520">
        <w:rPr>
          <w:rFonts w:cstheme="minorHAnsi"/>
          <w:highlight w:val="yellow"/>
        </w:rPr>
        <w:t>10</w:t>
      </w:r>
      <w:r w:rsidR="004D2E57">
        <w:rPr>
          <w:rFonts w:cstheme="minorHAnsi"/>
          <w:highlight w:val="yellow"/>
        </w:rPr>
        <w:t>.</w:t>
      </w:r>
      <w:r w:rsidR="00417DB4" w:rsidRPr="00074A6D">
        <w:rPr>
          <w:rFonts w:cstheme="minorHAnsi"/>
          <w:highlight w:val="yellow"/>
        </w:rPr>
        <w:t xml:space="preserve"> Using the second pair of forceps</w:t>
      </w:r>
      <w:r w:rsidR="004475F0">
        <w:rPr>
          <w:rFonts w:cstheme="minorHAnsi"/>
          <w:highlight w:val="yellow"/>
        </w:rPr>
        <w:t xml:space="preserve"> from the third tube</w:t>
      </w:r>
      <w:r w:rsidR="00417DB4" w:rsidRPr="00CA396C">
        <w:rPr>
          <w:rFonts w:cstheme="minorHAnsi"/>
          <w:highlight w:val="yellow"/>
        </w:rPr>
        <w:t>, gently turn the bladder “inside out”,</w:t>
      </w:r>
      <w:r w:rsidR="006E6FE0" w:rsidRPr="00C85E15">
        <w:rPr>
          <w:rFonts w:cstheme="minorHAnsi"/>
          <w:highlight w:val="yellow"/>
        </w:rPr>
        <w:t xml:space="preserve"> </w:t>
      </w:r>
      <w:r w:rsidR="006E6FE0" w:rsidRPr="00C85E15">
        <w:rPr>
          <w:rFonts w:cstheme="minorHAnsi"/>
          <w:highlight w:val="yellow"/>
        </w:rPr>
        <w:lastRenderedPageBreak/>
        <w:t>first pull</w:t>
      </w:r>
      <w:r w:rsidR="006E6FE0" w:rsidRPr="00FE33B3">
        <w:rPr>
          <w:rFonts w:cstheme="minorHAnsi"/>
          <w:highlight w:val="yellow"/>
        </w:rPr>
        <w:t>ing the outside end of the mouth of the bladder away from the rounded forceps</w:t>
      </w:r>
      <w:r w:rsidR="00C05A7C" w:rsidRPr="00FE33B3">
        <w:rPr>
          <w:rFonts w:cstheme="minorHAnsi"/>
          <w:highlight w:val="yellow"/>
        </w:rPr>
        <w:t xml:space="preserve"> (</w:t>
      </w:r>
      <w:r w:rsidR="00C05A7C" w:rsidRPr="00FE33B3">
        <w:rPr>
          <w:rFonts w:cstheme="minorHAnsi"/>
          <w:b/>
          <w:highlight w:val="yellow"/>
        </w:rPr>
        <w:t>Figure 2D</w:t>
      </w:r>
      <w:r w:rsidR="00C05A7C" w:rsidRPr="008474E6">
        <w:rPr>
          <w:rFonts w:cstheme="minorHAnsi"/>
          <w:highlight w:val="yellow"/>
        </w:rPr>
        <w:t>, arrow</w:t>
      </w:r>
      <w:r w:rsidR="00CA7E28" w:rsidRPr="008474E6">
        <w:rPr>
          <w:rFonts w:cstheme="minorHAnsi"/>
          <w:highlight w:val="yellow"/>
        </w:rPr>
        <w:t xml:space="preserve"> 1)</w:t>
      </w:r>
      <w:r w:rsidR="006E6FE0" w:rsidRPr="008474E6">
        <w:rPr>
          <w:rFonts w:cstheme="minorHAnsi"/>
          <w:highlight w:val="yellow"/>
        </w:rPr>
        <w:t xml:space="preserve"> and guiding it around and over </w:t>
      </w:r>
      <w:r w:rsidR="00417DB4" w:rsidRPr="008474E6">
        <w:rPr>
          <w:rFonts w:cstheme="minorHAnsi"/>
          <w:highlight w:val="yellow"/>
        </w:rPr>
        <w:t xml:space="preserve">the other tip of the </w:t>
      </w:r>
      <w:r w:rsidR="00E5625E" w:rsidRPr="008474E6">
        <w:rPr>
          <w:rFonts w:cstheme="minorHAnsi"/>
          <w:highlight w:val="yellow"/>
        </w:rPr>
        <w:t xml:space="preserve">rounded </w:t>
      </w:r>
      <w:r w:rsidR="00417DB4" w:rsidRPr="008474E6">
        <w:rPr>
          <w:rFonts w:cstheme="minorHAnsi"/>
          <w:highlight w:val="yellow"/>
        </w:rPr>
        <w:t>forceps</w:t>
      </w:r>
      <w:r w:rsidR="00CA7E28" w:rsidRPr="008474E6">
        <w:rPr>
          <w:rFonts w:cstheme="minorHAnsi"/>
          <w:highlight w:val="yellow"/>
        </w:rPr>
        <w:t xml:space="preserve"> (</w:t>
      </w:r>
      <w:r w:rsidR="00CA7E28" w:rsidRPr="008474E6">
        <w:rPr>
          <w:rFonts w:cstheme="minorHAnsi"/>
          <w:b/>
          <w:highlight w:val="yellow"/>
        </w:rPr>
        <w:t>Figure 2D</w:t>
      </w:r>
      <w:r w:rsidR="00C05A7C" w:rsidRPr="008474E6">
        <w:rPr>
          <w:rFonts w:cstheme="minorHAnsi"/>
          <w:highlight w:val="yellow"/>
        </w:rPr>
        <w:t>, arrow</w:t>
      </w:r>
      <w:r w:rsidR="00CA7E28" w:rsidRPr="008474E6">
        <w:rPr>
          <w:rFonts w:cstheme="minorHAnsi"/>
          <w:highlight w:val="yellow"/>
        </w:rPr>
        <w:t xml:space="preserve"> 2)</w:t>
      </w:r>
      <w:r w:rsidR="00417DB4" w:rsidRPr="008474E6">
        <w:rPr>
          <w:rFonts w:cstheme="minorHAnsi"/>
          <w:highlight w:val="yellow"/>
        </w:rPr>
        <w:t>.</w:t>
      </w:r>
      <w:r w:rsidR="006E6FE0" w:rsidRPr="008474E6">
        <w:rPr>
          <w:rFonts w:cstheme="minorHAnsi"/>
          <w:highlight w:val="yellow"/>
        </w:rPr>
        <w:t xml:space="preserve"> </w:t>
      </w:r>
    </w:p>
    <w:p w14:paraId="7EFAEC74" w14:textId="77777777" w:rsidR="004475F0" w:rsidRDefault="004475F0" w:rsidP="001B1519">
      <w:pPr>
        <w:pStyle w:val="NormalWeb"/>
        <w:spacing w:before="0" w:beforeAutospacing="0" w:after="0" w:afterAutospacing="0"/>
        <w:rPr>
          <w:rFonts w:cstheme="minorHAnsi"/>
        </w:rPr>
      </w:pPr>
    </w:p>
    <w:p w14:paraId="234AC426" w14:textId="77777777" w:rsidR="004475F0" w:rsidRDefault="004475F0" w:rsidP="001B1519">
      <w:pPr>
        <w:pStyle w:val="NormalWeb"/>
        <w:spacing w:before="0" w:beforeAutospacing="0" w:after="0" w:afterAutospacing="0"/>
        <w:rPr>
          <w:rFonts w:cstheme="minorHAnsi"/>
          <w:highlight w:val="yellow"/>
        </w:rPr>
      </w:pPr>
      <w:r>
        <w:rPr>
          <w:rFonts w:cstheme="minorHAnsi"/>
        </w:rPr>
        <w:t xml:space="preserve">NOTE: </w:t>
      </w:r>
      <w:r w:rsidR="00E64E1B" w:rsidRPr="00223CCF">
        <w:rPr>
          <w:rFonts w:cstheme="minorHAnsi"/>
        </w:rPr>
        <w:t>The action can be likened to removing a sock from one foot and pulling it over the other.</w:t>
      </w:r>
      <w:r w:rsidR="00417DB4" w:rsidRPr="008474E6">
        <w:rPr>
          <w:rFonts w:cstheme="minorHAnsi"/>
          <w:highlight w:val="yellow"/>
        </w:rPr>
        <w:t xml:space="preserve"> </w:t>
      </w:r>
      <w:r>
        <w:rPr>
          <w:rFonts w:cstheme="minorHAnsi"/>
          <w:highlight w:val="yellow"/>
        </w:rPr>
        <w:br/>
      </w:r>
    </w:p>
    <w:p w14:paraId="0F3889ED" w14:textId="04A057E0" w:rsidR="00417DB4" w:rsidRPr="008474E6" w:rsidRDefault="004475F0" w:rsidP="001B1519">
      <w:pPr>
        <w:pStyle w:val="NormalWeb"/>
        <w:spacing w:before="0" w:beforeAutospacing="0" w:after="0" w:afterAutospacing="0"/>
        <w:rPr>
          <w:rFonts w:cstheme="minorHAnsi"/>
          <w:highlight w:val="yellow"/>
        </w:rPr>
      </w:pPr>
      <w:r>
        <w:rPr>
          <w:rFonts w:cstheme="minorHAnsi"/>
          <w:highlight w:val="yellow"/>
        </w:rPr>
        <w:t xml:space="preserve">2.1.10.1. </w:t>
      </w:r>
      <w:r w:rsidR="006E6FE0" w:rsidRPr="008474E6">
        <w:rPr>
          <w:rFonts w:cstheme="minorHAnsi"/>
          <w:highlight w:val="yellow"/>
        </w:rPr>
        <w:t>During th</w:t>
      </w:r>
      <w:r w:rsidR="00046AF2" w:rsidRPr="008474E6">
        <w:rPr>
          <w:rFonts w:cstheme="minorHAnsi"/>
          <w:highlight w:val="yellow"/>
        </w:rPr>
        <w:t xml:space="preserve">e inversion process, </w:t>
      </w:r>
      <w:r>
        <w:rPr>
          <w:rFonts w:cstheme="minorHAnsi"/>
          <w:highlight w:val="yellow"/>
        </w:rPr>
        <w:t xml:space="preserve">maintain </w:t>
      </w:r>
      <w:r w:rsidR="00046AF2" w:rsidRPr="008474E6">
        <w:rPr>
          <w:rFonts w:cstheme="minorHAnsi"/>
          <w:highlight w:val="yellow"/>
        </w:rPr>
        <w:t>the first rounded</w:t>
      </w:r>
      <w:r w:rsidR="006E6FE0" w:rsidRPr="008474E6">
        <w:rPr>
          <w:rFonts w:cstheme="minorHAnsi"/>
          <w:highlight w:val="yellow"/>
        </w:rPr>
        <w:t xml:space="preserve"> pair of forceps</w:t>
      </w:r>
      <w:r w:rsidR="009454BC" w:rsidRPr="008474E6">
        <w:rPr>
          <w:rFonts w:cstheme="minorHAnsi"/>
          <w:highlight w:val="yellow"/>
        </w:rPr>
        <w:t xml:space="preserve"> almost completely closed. This</w:t>
      </w:r>
      <w:r w:rsidR="00AD5048" w:rsidRPr="008474E6">
        <w:rPr>
          <w:rFonts w:cstheme="minorHAnsi"/>
          <w:highlight w:val="yellow"/>
        </w:rPr>
        <w:t xml:space="preserve"> provide</w:t>
      </w:r>
      <w:r w:rsidR="009454BC" w:rsidRPr="008474E6">
        <w:rPr>
          <w:rFonts w:cstheme="minorHAnsi"/>
          <w:highlight w:val="yellow"/>
        </w:rPr>
        <w:t>s</w:t>
      </w:r>
      <w:r w:rsidR="006E6FE0" w:rsidRPr="008474E6">
        <w:rPr>
          <w:rFonts w:cstheme="minorHAnsi"/>
          <w:highlight w:val="yellow"/>
        </w:rPr>
        <w:t xml:space="preserve"> enough freedom of movement to p</w:t>
      </w:r>
      <w:r w:rsidR="002F5907" w:rsidRPr="008474E6">
        <w:rPr>
          <w:rFonts w:cstheme="minorHAnsi"/>
          <w:highlight w:val="yellow"/>
        </w:rPr>
        <w:t>ull the bladder off from the first shaft of the rounded forceps</w:t>
      </w:r>
      <w:r w:rsidR="009454BC" w:rsidRPr="008474E6">
        <w:rPr>
          <w:rFonts w:cstheme="minorHAnsi"/>
          <w:highlight w:val="yellow"/>
        </w:rPr>
        <w:t>, but also brings the</w:t>
      </w:r>
      <w:r w:rsidR="002F5907" w:rsidRPr="008474E6">
        <w:rPr>
          <w:rFonts w:cstheme="minorHAnsi"/>
          <w:highlight w:val="yellow"/>
        </w:rPr>
        <w:t xml:space="preserve"> second</w:t>
      </w:r>
      <w:r w:rsidR="00FD232B" w:rsidRPr="008474E6">
        <w:rPr>
          <w:rFonts w:cstheme="minorHAnsi"/>
          <w:highlight w:val="yellow"/>
        </w:rPr>
        <w:t xml:space="preserve"> shaft of the rounded forceps</w:t>
      </w:r>
      <w:r w:rsidR="009454BC" w:rsidRPr="008474E6">
        <w:rPr>
          <w:rFonts w:cstheme="minorHAnsi"/>
          <w:highlight w:val="yellow"/>
        </w:rPr>
        <w:t xml:space="preserve"> closer to the first</w:t>
      </w:r>
      <w:r w:rsidR="00AD5048" w:rsidRPr="008474E6">
        <w:rPr>
          <w:rFonts w:cstheme="minorHAnsi"/>
          <w:highlight w:val="yellow"/>
        </w:rPr>
        <w:t xml:space="preserve"> and allows for the bladder to be transferred easily</w:t>
      </w:r>
      <w:r w:rsidR="002F5907" w:rsidRPr="008474E6">
        <w:rPr>
          <w:rFonts w:cstheme="minorHAnsi"/>
          <w:highlight w:val="yellow"/>
        </w:rPr>
        <w:t>.</w:t>
      </w:r>
      <w:r w:rsidR="006E6FE0" w:rsidRPr="008474E6">
        <w:rPr>
          <w:rFonts w:cstheme="minorHAnsi"/>
          <w:highlight w:val="yellow"/>
        </w:rPr>
        <w:t xml:space="preserve"> </w:t>
      </w:r>
      <w:proofErr w:type="gramStart"/>
      <w:r w:rsidR="00417DB4" w:rsidRPr="008474E6">
        <w:rPr>
          <w:rFonts w:cstheme="minorHAnsi"/>
          <w:highlight w:val="yellow"/>
        </w:rPr>
        <w:t>The</w:t>
      </w:r>
      <w:r w:rsidR="002F5907" w:rsidRPr="008474E6">
        <w:rPr>
          <w:rFonts w:cstheme="minorHAnsi"/>
          <w:highlight w:val="yellow"/>
        </w:rPr>
        <w:t xml:space="preserve"> final result</w:t>
      </w:r>
      <w:proofErr w:type="gramEnd"/>
      <w:r w:rsidR="002F5907" w:rsidRPr="008474E6">
        <w:rPr>
          <w:rFonts w:cstheme="minorHAnsi"/>
          <w:highlight w:val="yellow"/>
        </w:rPr>
        <w:t xml:space="preserve"> of this step is that the</w:t>
      </w:r>
      <w:r w:rsidR="00417DB4" w:rsidRPr="008474E6">
        <w:rPr>
          <w:rFonts w:cstheme="minorHAnsi"/>
          <w:highlight w:val="yellow"/>
        </w:rPr>
        <w:t xml:space="preserve"> bladder should end up being inverted and on the tip of the </w:t>
      </w:r>
      <w:r w:rsidR="005F4249" w:rsidRPr="008474E6">
        <w:rPr>
          <w:rFonts w:cstheme="minorHAnsi"/>
          <w:highlight w:val="yellow"/>
        </w:rPr>
        <w:t>second</w:t>
      </w:r>
      <w:r w:rsidR="00417DB4" w:rsidRPr="008474E6">
        <w:rPr>
          <w:rFonts w:cstheme="minorHAnsi"/>
          <w:highlight w:val="yellow"/>
        </w:rPr>
        <w:t xml:space="preserve"> shaft of the first pair of forceps (</w:t>
      </w:r>
      <w:r w:rsidR="00417DB4" w:rsidRPr="008474E6">
        <w:rPr>
          <w:rFonts w:cstheme="minorHAnsi"/>
          <w:b/>
          <w:highlight w:val="yellow"/>
        </w:rPr>
        <w:t xml:space="preserve">Figure </w:t>
      </w:r>
      <w:r w:rsidR="00915A64" w:rsidRPr="008474E6">
        <w:rPr>
          <w:rFonts w:cstheme="minorHAnsi"/>
          <w:b/>
          <w:highlight w:val="yellow"/>
        </w:rPr>
        <w:t>2</w:t>
      </w:r>
      <w:r w:rsidR="007176C4" w:rsidRPr="008474E6">
        <w:rPr>
          <w:rFonts w:cstheme="minorHAnsi"/>
          <w:b/>
          <w:highlight w:val="yellow"/>
        </w:rPr>
        <w:t>E</w:t>
      </w:r>
      <w:r w:rsidR="00417DB4" w:rsidRPr="008474E6">
        <w:rPr>
          <w:rFonts w:cstheme="minorHAnsi"/>
          <w:highlight w:val="yellow"/>
        </w:rPr>
        <w:t>)</w:t>
      </w:r>
      <w:r w:rsidR="00725920" w:rsidRPr="008474E6">
        <w:rPr>
          <w:rFonts w:cstheme="minorHAnsi"/>
          <w:highlight w:val="yellow"/>
        </w:rPr>
        <w:t>.</w:t>
      </w:r>
      <w:r w:rsidR="006E6FE0" w:rsidRPr="008474E6">
        <w:rPr>
          <w:rFonts w:cstheme="minorHAnsi"/>
          <w:highlight w:val="yellow"/>
        </w:rPr>
        <w:t xml:space="preserve"> </w:t>
      </w:r>
    </w:p>
    <w:p w14:paraId="07100EC9" w14:textId="77777777" w:rsidR="00074A6D" w:rsidRDefault="00074A6D" w:rsidP="00790746">
      <w:pPr>
        <w:pStyle w:val="NormalWeb"/>
        <w:spacing w:before="0" w:beforeAutospacing="0" w:after="0" w:afterAutospacing="0"/>
        <w:rPr>
          <w:rFonts w:cstheme="minorHAnsi"/>
          <w:highlight w:val="yellow"/>
        </w:rPr>
      </w:pPr>
    </w:p>
    <w:p w14:paraId="0E13E5A7" w14:textId="4FB0C06E" w:rsidR="00790746" w:rsidRPr="00074A6D" w:rsidRDefault="00AE3253" w:rsidP="00790746">
      <w:pPr>
        <w:pStyle w:val="NormalWeb"/>
        <w:spacing w:before="0" w:beforeAutospacing="0" w:after="0" w:afterAutospacing="0"/>
        <w:rPr>
          <w:rFonts w:cstheme="minorHAnsi"/>
          <w:highlight w:val="yellow"/>
        </w:rPr>
      </w:pPr>
      <w:r>
        <w:rPr>
          <w:rFonts w:cstheme="minorHAnsi"/>
          <w:highlight w:val="yellow"/>
        </w:rPr>
        <w:t>2.</w:t>
      </w:r>
      <w:r w:rsidR="00484088" w:rsidRPr="00074A6D">
        <w:rPr>
          <w:rFonts w:cstheme="minorHAnsi"/>
          <w:highlight w:val="yellow"/>
        </w:rPr>
        <w:t>1.</w:t>
      </w:r>
      <w:r w:rsidR="00250520">
        <w:rPr>
          <w:rFonts w:cstheme="minorHAnsi"/>
          <w:highlight w:val="yellow"/>
        </w:rPr>
        <w:t>1</w:t>
      </w:r>
      <w:r w:rsidR="004475F0">
        <w:rPr>
          <w:rFonts w:cstheme="minorHAnsi"/>
          <w:highlight w:val="yellow"/>
        </w:rPr>
        <w:t xml:space="preserve">0.2. </w:t>
      </w:r>
      <w:r w:rsidR="00FB25A3">
        <w:rPr>
          <w:rFonts w:cstheme="minorHAnsi"/>
          <w:highlight w:val="yellow"/>
        </w:rPr>
        <w:t>Using the second pair of forceps, g</w:t>
      </w:r>
      <w:r w:rsidR="00484088" w:rsidRPr="00074A6D">
        <w:rPr>
          <w:rFonts w:cstheme="minorHAnsi"/>
          <w:highlight w:val="yellow"/>
        </w:rPr>
        <w:t xml:space="preserve">ently </w:t>
      </w:r>
      <w:r w:rsidR="00FB25A3">
        <w:rPr>
          <w:rFonts w:cstheme="minorHAnsi"/>
          <w:highlight w:val="yellow"/>
        </w:rPr>
        <w:t>coax</w:t>
      </w:r>
      <w:r w:rsidR="00484088" w:rsidRPr="00074A6D">
        <w:rPr>
          <w:rFonts w:cstheme="minorHAnsi"/>
          <w:highlight w:val="yellow"/>
        </w:rPr>
        <w:t xml:space="preserve"> the inverted bladder off the tip of the forceps into 1</w:t>
      </w:r>
      <w:r w:rsidR="00EF0199" w:rsidRPr="00074A6D">
        <w:rPr>
          <w:rFonts w:cstheme="minorHAnsi"/>
          <w:highlight w:val="yellow"/>
        </w:rPr>
        <w:t xml:space="preserve"> </w:t>
      </w:r>
      <w:r w:rsidR="00484088" w:rsidRPr="00074A6D">
        <w:rPr>
          <w:rFonts w:cstheme="minorHAnsi"/>
          <w:highlight w:val="yellow"/>
        </w:rPr>
        <w:t>m</w:t>
      </w:r>
      <w:r w:rsidR="004475F0">
        <w:rPr>
          <w:rFonts w:cstheme="minorHAnsi"/>
          <w:highlight w:val="yellow"/>
        </w:rPr>
        <w:t>L</w:t>
      </w:r>
      <w:r w:rsidR="00484088" w:rsidRPr="00074A6D">
        <w:rPr>
          <w:rFonts w:cstheme="minorHAnsi"/>
          <w:highlight w:val="yellow"/>
        </w:rPr>
        <w:t xml:space="preserve"> of cold PBS</w:t>
      </w:r>
      <w:r w:rsidR="00790746" w:rsidRPr="00074A6D">
        <w:rPr>
          <w:rFonts w:cstheme="minorHAnsi"/>
          <w:highlight w:val="yellow"/>
        </w:rPr>
        <w:t>.</w:t>
      </w:r>
    </w:p>
    <w:p w14:paraId="2C5DE6B9" w14:textId="77777777" w:rsidR="00074A6D" w:rsidRDefault="00074A6D">
      <w:pPr>
        <w:pStyle w:val="NormalWeb"/>
        <w:spacing w:before="0" w:beforeAutospacing="0" w:after="0" w:afterAutospacing="0"/>
        <w:rPr>
          <w:rFonts w:cstheme="minorHAnsi"/>
          <w:highlight w:val="yellow"/>
        </w:rPr>
      </w:pPr>
    </w:p>
    <w:p w14:paraId="296923BF" w14:textId="2A123F2F" w:rsidR="00074A6D" w:rsidRPr="00223CCF" w:rsidRDefault="004475F0">
      <w:pPr>
        <w:pStyle w:val="NormalWeb"/>
        <w:spacing w:before="0" w:beforeAutospacing="0" w:after="0" w:afterAutospacing="0"/>
        <w:rPr>
          <w:rFonts w:cstheme="minorHAnsi"/>
        </w:rPr>
      </w:pPr>
      <w:r>
        <w:rPr>
          <w:rFonts w:cstheme="minorHAnsi"/>
        </w:rPr>
        <w:t>NOTE:</w:t>
      </w:r>
      <w:r w:rsidR="00E64E1B" w:rsidRPr="00223CCF">
        <w:rPr>
          <w:rFonts w:cstheme="minorHAnsi"/>
        </w:rPr>
        <w:t xml:space="preserve"> (Optional) This is the opportune time to take images of the entire inverted, infected bladder to observe the general frequency and distribution of IBCs, if any. </w:t>
      </w:r>
      <w:r w:rsidR="00E64E1B" w:rsidRPr="00223CCF">
        <w:rPr>
          <w:rFonts w:cstheme="minorHAnsi"/>
        </w:rPr>
        <w:br/>
      </w:r>
    </w:p>
    <w:p w14:paraId="418D1660" w14:textId="2E43036C" w:rsidR="0069587C" w:rsidRPr="00223CCF" w:rsidRDefault="00AE3253">
      <w:pPr>
        <w:pStyle w:val="NormalWeb"/>
        <w:spacing w:before="0" w:beforeAutospacing="0" w:after="0" w:afterAutospacing="0"/>
        <w:rPr>
          <w:rFonts w:cstheme="minorHAnsi"/>
        </w:rPr>
      </w:pPr>
      <w:r>
        <w:rPr>
          <w:rFonts w:cstheme="minorHAnsi"/>
        </w:rPr>
        <w:t>2.</w:t>
      </w:r>
      <w:r w:rsidR="00E64E1B" w:rsidRPr="00223CCF">
        <w:rPr>
          <w:rFonts w:cstheme="minorHAnsi"/>
        </w:rPr>
        <w:t>1.1</w:t>
      </w:r>
      <w:r w:rsidR="004475F0">
        <w:rPr>
          <w:rFonts w:cstheme="minorHAnsi"/>
        </w:rPr>
        <w:t>1.</w:t>
      </w:r>
      <w:r w:rsidR="00E64E1B" w:rsidRPr="00223CCF">
        <w:rPr>
          <w:rFonts w:cstheme="minorHAnsi"/>
        </w:rPr>
        <w:t xml:space="preserve"> Repeat steps </w:t>
      </w:r>
      <w:r>
        <w:rPr>
          <w:rFonts w:cstheme="minorHAnsi"/>
        </w:rPr>
        <w:t>2.</w:t>
      </w:r>
      <w:r w:rsidR="00E64E1B" w:rsidRPr="00223CCF">
        <w:rPr>
          <w:rFonts w:cstheme="minorHAnsi"/>
        </w:rPr>
        <w:t>1.1-</w:t>
      </w:r>
      <w:r>
        <w:rPr>
          <w:rFonts w:cstheme="minorHAnsi"/>
        </w:rPr>
        <w:t>2.</w:t>
      </w:r>
      <w:r w:rsidR="00E64E1B" w:rsidRPr="00223CCF">
        <w:rPr>
          <w:rFonts w:cstheme="minorHAnsi"/>
        </w:rPr>
        <w:t>1.1</w:t>
      </w:r>
      <w:r w:rsidR="004475F0">
        <w:rPr>
          <w:rFonts w:cstheme="minorHAnsi"/>
        </w:rPr>
        <w:t>0</w:t>
      </w:r>
      <w:r w:rsidR="00E64E1B" w:rsidRPr="00223CCF">
        <w:rPr>
          <w:rFonts w:cstheme="minorHAnsi"/>
        </w:rPr>
        <w:t xml:space="preserve"> for each bladder in the experimental group (to a maximum of five animals).</w:t>
      </w:r>
    </w:p>
    <w:p w14:paraId="5CA03F5C" w14:textId="77777777" w:rsidR="00CE0B45" w:rsidRPr="008474E6" w:rsidRDefault="00CE0B45" w:rsidP="001B1519">
      <w:pPr>
        <w:pStyle w:val="NormalWeb"/>
        <w:spacing w:before="0" w:beforeAutospacing="0" w:after="0" w:afterAutospacing="0"/>
        <w:rPr>
          <w:rFonts w:cstheme="minorHAnsi"/>
          <w:highlight w:val="yellow"/>
        </w:rPr>
      </w:pPr>
    </w:p>
    <w:p w14:paraId="0AAB8823" w14:textId="4A73E7F2" w:rsidR="00484088" w:rsidRPr="004D2E57" w:rsidRDefault="00AE3253" w:rsidP="001B1519">
      <w:pPr>
        <w:pStyle w:val="NormalWeb"/>
        <w:spacing w:before="0" w:beforeAutospacing="0" w:after="0" w:afterAutospacing="0"/>
        <w:rPr>
          <w:rFonts w:cstheme="minorHAnsi"/>
          <w:b/>
        </w:rPr>
      </w:pPr>
      <w:r w:rsidRPr="004D2E57">
        <w:rPr>
          <w:rFonts w:cstheme="minorHAnsi"/>
          <w:b/>
          <w:highlight w:val="yellow"/>
        </w:rPr>
        <w:t>2.</w:t>
      </w:r>
      <w:r w:rsidR="00E64E1B" w:rsidRPr="004D2E57">
        <w:rPr>
          <w:rFonts w:cstheme="minorHAnsi"/>
          <w:b/>
          <w:highlight w:val="yellow"/>
        </w:rPr>
        <w:t>2</w:t>
      </w:r>
      <w:r w:rsidR="004475F0">
        <w:rPr>
          <w:rFonts w:cstheme="minorHAnsi"/>
          <w:b/>
          <w:highlight w:val="yellow"/>
        </w:rPr>
        <w:t>.</w:t>
      </w:r>
      <w:r w:rsidR="00E64E1B" w:rsidRPr="004D2E57">
        <w:rPr>
          <w:rFonts w:cstheme="minorHAnsi"/>
          <w:b/>
          <w:highlight w:val="yellow"/>
        </w:rPr>
        <w:t xml:space="preserve"> Bladder epithelial cell scraping</w:t>
      </w:r>
    </w:p>
    <w:p w14:paraId="719266C7" w14:textId="77777777" w:rsidR="00074A6D" w:rsidRDefault="00074A6D" w:rsidP="001B1519">
      <w:pPr>
        <w:pStyle w:val="NormalWeb"/>
        <w:spacing w:before="0" w:beforeAutospacing="0" w:after="0" w:afterAutospacing="0"/>
        <w:rPr>
          <w:rFonts w:cstheme="minorHAnsi"/>
          <w:highlight w:val="yellow"/>
        </w:rPr>
      </w:pPr>
    </w:p>
    <w:p w14:paraId="187DC5C0" w14:textId="0E68DC2A" w:rsidR="00E16EAA" w:rsidRDefault="00AE3253" w:rsidP="001B1519">
      <w:pPr>
        <w:pStyle w:val="NormalWeb"/>
        <w:spacing w:before="0" w:beforeAutospacing="0" w:after="0" w:afterAutospacing="0"/>
        <w:rPr>
          <w:rFonts w:cstheme="minorHAnsi"/>
          <w:highlight w:val="yellow"/>
        </w:rPr>
      </w:pPr>
      <w:r>
        <w:rPr>
          <w:rFonts w:cstheme="minorHAnsi"/>
          <w:highlight w:val="yellow"/>
        </w:rPr>
        <w:t>2.</w:t>
      </w:r>
      <w:r w:rsidR="00EF0199" w:rsidRPr="00074A6D">
        <w:rPr>
          <w:rFonts w:cstheme="minorHAnsi"/>
          <w:highlight w:val="yellow"/>
        </w:rPr>
        <w:t>2.1</w:t>
      </w:r>
      <w:r w:rsidR="004475F0">
        <w:rPr>
          <w:rFonts w:cstheme="minorHAnsi"/>
          <w:highlight w:val="yellow"/>
        </w:rPr>
        <w:t>.</w:t>
      </w:r>
      <w:r w:rsidR="00EF0199" w:rsidRPr="00074A6D">
        <w:rPr>
          <w:rFonts w:cstheme="minorHAnsi"/>
          <w:highlight w:val="yellow"/>
        </w:rPr>
        <w:t xml:space="preserve"> Using </w:t>
      </w:r>
      <w:r w:rsidR="00E65883" w:rsidRPr="00074A6D">
        <w:rPr>
          <w:rFonts w:cstheme="minorHAnsi"/>
          <w:highlight w:val="yellow"/>
        </w:rPr>
        <w:t xml:space="preserve">two </w:t>
      </w:r>
      <w:r w:rsidR="00EF0199" w:rsidRPr="00074A6D">
        <w:rPr>
          <w:rFonts w:cstheme="minorHAnsi"/>
          <w:highlight w:val="yellow"/>
        </w:rPr>
        <w:t>clean pairs of for</w:t>
      </w:r>
      <w:r w:rsidR="00E65883" w:rsidRPr="00074A6D">
        <w:rPr>
          <w:rFonts w:cstheme="minorHAnsi"/>
          <w:highlight w:val="yellow"/>
        </w:rPr>
        <w:t xml:space="preserve">ceps, gently scrape the outside of the inverted bladder (which </w:t>
      </w:r>
      <w:r w:rsidR="00893E2F">
        <w:rPr>
          <w:rFonts w:cstheme="minorHAnsi"/>
          <w:highlight w:val="yellow"/>
        </w:rPr>
        <w:t>is</w:t>
      </w:r>
      <w:r w:rsidR="00E65883" w:rsidRPr="00FE33B3">
        <w:rPr>
          <w:rFonts w:cstheme="minorHAnsi"/>
          <w:highlight w:val="yellow"/>
        </w:rPr>
        <w:t xml:space="preserve"> the internal epithelial cell layer). The surrounding PBS should appear cloudier as scraping proceeds and epithelial cells are released into the PBS solution. </w:t>
      </w:r>
    </w:p>
    <w:p w14:paraId="67D2FDEA" w14:textId="77777777" w:rsidR="004475F0" w:rsidRPr="00FE33B3" w:rsidRDefault="004475F0" w:rsidP="001B1519">
      <w:pPr>
        <w:pStyle w:val="NormalWeb"/>
        <w:spacing w:before="0" w:beforeAutospacing="0" w:after="0" w:afterAutospacing="0"/>
        <w:rPr>
          <w:rFonts w:cstheme="minorHAnsi"/>
          <w:highlight w:val="yellow"/>
        </w:rPr>
      </w:pPr>
    </w:p>
    <w:p w14:paraId="2C180821" w14:textId="4999CF63" w:rsidR="00EF0199" w:rsidRPr="00223CCF" w:rsidRDefault="00AE3253" w:rsidP="001B1519">
      <w:pPr>
        <w:pStyle w:val="NormalWeb"/>
        <w:spacing w:before="0" w:beforeAutospacing="0" w:after="0" w:afterAutospacing="0"/>
        <w:rPr>
          <w:rFonts w:cstheme="minorHAnsi"/>
        </w:rPr>
      </w:pPr>
      <w:r>
        <w:rPr>
          <w:rFonts w:cstheme="minorHAnsi"/>
        </w:rPr>
        <w:t>2.</w:t>
      </w:r>
      <w:r w:rsidR="00E64E1B" w:rsidRPr="00223CCF">
        <w:rPr>
          <w:rFonts w:cstheme="minorHAnsi"/>
        </w:rPr>
        <w:t>2.2</w:t>
      </w:r>
      <w:r w:rsidR="004475F0">
        <w:rPr>
          <w:rFonts w:cstheme="minorHAnsi"/>
        </w:rPr>
        <w:t>.</w:t>
      </w:r>
      <w:r w:rsidR="00E64E1B" w:rsidRPr="00223CCF">
        <w:rPr>
          <w:rFonts w:cstheme="minorHAnsi"/>
        </w:rPr>
        <w:t xml:space="preserve"> (Optional) Visual</w:t>
      </w:r>
      <w:r w:rsidR="00F769B1">
        <w:rPr>
          <w:rFonts w:cstheme="minorHAnsi"/>
        </w:rPr>
        <w:t xml:space="preserve">ly </w:t>
      </w:r>
      <w:r w:rsidR="00E64E1B" w:rsidRPr="00223CCF">
        <w:rPr>
          <w:rFonts w:cstheme="minorHAnsi"/>
        </w:rPr>
        <w:t xml:space="preserve">confirm that the bladder scraping has released cells into solution using a dissecting microscope. </w:t>
      </w:r>
      <w:r w:rsidR="00E64E1B" w:rsidRPr="00223CCF">
        <w:rPr>
          <w:rFonts w:cstheme="minorHAnsi"/>
          <w:b/>
        </w:rPr>
        <w:t>Figure 3</w:t>
      </w:r>
      <w:proofErr w:type="gramStart"/>
      <w:r w:rsidR="00E64E1B" w:rsidRPr="00223CCF">
        <w:rPr>
          <w:rFonts w:cstheme="minorHAnsi"/>
          <w:b/>
        </w:rPr>
        <w:t>A</w:t>
      </w:r>
      <w:r w:rsidR="00F769B1">
        <w:rPr>
          <w:rFonts w:cstheme="minorHAnsi"/>
          <w:b/>
        </w:rPr>
        <w:t>,</w:t>
      </w:r>
      <w:r w:rsidR="00E64E1B" w:rsidRPr="00223CCF">
        <w:rPr>
          <w:rFonts w:cstheme="minorHAnsi"/>
          <w:b/>
        </w:rPr>
        <w:t>B</w:t>
      </w:r>
      <w:proofErr w:type="gramEnd"/>
      <w:r w:rsidR="00E64E1B" w:rsidRPr="00223CCF">
        <w:rPr>
          <w:rFonts w:cstheme="minorHAnsi"/>
        </w:rPr>
        <w:t>). The PBS should appear cloudy to the naked eye, and the scraped individual bladder epithelial cells can be seen at 10x magnification.</w:t>
      </w:r>
    </w:p>
    <w:p w14:paraId="30FCA85D" w14:textId="77777777" w:rsidR="00FE33B3" w:rsidRDefault="00FE33B3" w:rsidP="001B1519">
      <w:pPr>
        <w:pStyle w:val="NormalWeb"/>
        <w:spacing w:before="0" w:beforeAutospacing="0" w:after="0" w:afterAutospacing="0"/>
        <w:rPr>
          <w:rFonts w:cstheme="minorHAnsi"/>
          <w:highlight w:val="yellow"/>
        </w:rPr>
      </w:pPr>
    </w:p>
    <w:p w14:paraId="67D3D179" w14:textId="25D73A4F" w:rsidR="00D86B9D" w:rsidRPr="00223CCF" w:rsidRDefault="00AE3253" w:rsidP="001B1519">
      <w:pPr>
        <w:pStyle w:val="NormalWeb"/>
        <w:spacing w:before="0" w:beforeAutospacing="0" w:after="0" w:afterAutospacing="0"/>
        <w:rPr>
          <w:rFonts w:cstheme="minorHAnsi"/>
        </w:rPr>
      </w:pPr>
      <w:r>
        <w:rPr>
          <w:rFonts w:cstheme="minorHAnsi"/>
        </w:rPr>
        <w:t>2.</w:t>
      </w:r>
      <w:r w:rsidR="00E64E1B" w:rsidRPr="00223CCF">
        <w:rPr>
          <w:rFonts w:cstheme="minorHAnsi"/>
        </w:rPr>
        <w:t>2.3</w:t>
      </w:r>
      <w:r w:rsidR="008B6FB2">
        <w:rPr>
          <w:rFonts w:cstheme="minorHAnsi"/>
        </w:rPr>
        <w:t>.</w:t>
      </w:r>
      <w:r w:rsidR="00E64E1B" w:rsidRPr="00223CCF">
        <w:rPr>
          <w:rFonts w:cstheme="minorHAnsi"/>
        </w:rPr>
        <w:t xml:space="preserve"> Repeat steps </w:t>
      </w:r>
      <w:r>
        <w:rPr>
          <w:rFonts w:cstheme="minorHAnsi"/>
        </w:rPr>
        <w:t>2.</w:t>
      </w:r>
      <w:r w:rsidR="00E64E1B" w:rsidRPr="00223CCF">
        <w:rPr>
          <w:rFonts w:cstheme="minorHAnsi"/>
        </w:rPr>
        <w:t>2.1-</w:t>
      </w:r>
      <w:r>
        <w:rPr>
          <w:rFonts w:cstheme="minorHAnsi"/>
        </w:rPr>
        <w:t>2.</w:t>
      </w:r>
      <w:r w:rsidR="00E64E1B" w:rsidRPr="00223CCF">
        <w:rPr>
          <w:rFonts w:cstheme="minorHAnsi"/>
        </w:rPr>
        <w:t xml:space="preserve">2.2 for each harvested bladder from step </w:t>
      </w:r>
      <w:r>
        <w:rPr>
          <w:rFonts w:cstheme="minorHAnsi"/>
        </w:rPr>
        <w:t>2.</w:t>
      </w:r>
      <w:r w:rsidR="00E64E1B" w:rsidRPr="00223CCF">
        <w:rPr>
          <w:rFonts w:cstheme="minorHAnsi"/>
        </w:rPr>
        <w:t>1.</w:t>
      </w:r>
    </w:p>
    <w:p w14:paraId="4417F90E" w14:textId="77777777" w:rsidR="00E16EAA" w:rsidRPr="008474E6" w:rsidRDefault="00E16EAA" w:rsidP="001B1519">
      <w:pPr>
        <w:pStyle w:val="NormalWeb"/>
        <w:spacing w:before="0" w:beforeAutospacing="0" w:after="0" w:afterAutospacing="0"/>
        <w:rPr>
          <w:rFonts w:cstheme="minorHAnsi"/>
        </w:rPr>
      </w:pPr>
    </w:p>
    <w:p w14:paraId="14582396" w14:textId="76D1253A" w:rsidR="00E16EAA" w:rsidRPr="00FE33B3" w:rsidRDefault="00AE3253" w:rsidP="001B1519">
      <w:pPr>
        <w:pStyle w:val="NormalWeb"/>
        <w:spacing w:before="0" w:beforeAutospacing="0" w:after="0" w:afterAutospacing="0"/>
        <w:rPr>
          <w:rFonts w:cstheme="minorHAnsi"/>
          <w:b/>
        </w:rPr>
      </w:pPr>
      <w:r w:rsidRPr="004264A7">
        <w:rPr>
          <w:rFonts w:cstheme="minorHAnsi"/>
          <w:b/>
          <w:highlight w:val="yellow"/>
        </w:rPr>
        <w:t>3.</w:t>
      </w:r>
      <w:r w:rsidR="00E16EAA" w:rsidRPr="004264A7">
        <w:rPr>
          <w:rFonts w:cstheme="minorHAnsi"/>
          <w:b/>
          <w:highlight w:val="yellow"/>
        </w:rPr>
        <w:t xml:space="preserve"> Intracellular Bacterial Community (IBC) isolation</w:t>
      </w:r>
      <w:r w:rsidR="004264A7" w:rsidRPr="004264A7">
        <w:rPr>
          <w:rFonts w:cstheme="minorHAnsi"/>
          <w:b/>
          <w:highlight w:val="yellow"/>
        </w:rPr>
        <w:t xml:space="preserve">: </w:t>
      </w:r>
      <w:r w:rsidR="00E64E1B" w:rsidRPr="004264A7">
        <w:rPr>
          <w:rFonts w:cstheme="minorHAnsi"/>
          <w:b/>
          <w:highlight w:val="yellow"/>
        </w:rPr>
        <w:t>Mouth Pipetting of IBCs</w:t>
      </w:r>
    </w:p>
    <w:p w14:paraId="145A0052" w14:textId="77777777" w:rsidR="00E16EAA" w:rsidRDefault="00E16EAA" w:rsidP="001B1519">
      <w:pPr>
        <w:pStyle w:val="NormalWeb"/>
        <w:spacing w:before="0" w:beforeAutospacing="0" w:after="0" w:afterAutospacing="0"/>
        <w:rPr>
          <w:rFonts w:cstheme="minorHAnsi"/>
          <w:b/>
        </w:rPr>
      </w:pPr>
    </w:p>
    <w:p w14:paraId="7A67FAE5" w14:textId="74ABEEDA" w:rsidR="00694C7D" w:rsidRPr="003A3265" w:rsidRDefault="00F769B1" w:rsidP="001B1519">
      <w:pPr>
        <w:pStyle w:val="NormalWeb"/>
        <w:spacing w:before="0" w:beforeAutospacing="0" w:after="0" w:afterAutospacing="0"/>
        <w:rPr>
          <w:rFonts w:cstheme="minorHAnsi"/>
        </w:rPr>
      </w:pPr>
      <w:r>
        <w:rPr>
          <w:rFonts w:cstheme="minorHAnsi"/>
        </w:rPr>
        <w:t xml:space="preserve">NOTE: </w:t>
      </w:r>
      <w:r w:rsidR="00694C7D">
        <w:rPr>
          <w:rFonts w:cstheme="minorHAnsi"/>
        </w:rPr>
        <w:t>All methods described in this section have undergone a</w:t>
      </w:r>
      <w:r w:rsidR="00A66CEE">
        <w:rPr>
          <w:rFonts w:cstheme="minorHAnsi"/>
        </w:rPr>
        <w:t>n institutional</w:t>
      </w:r>
      <w:r w:rsidR="00694C7D">
        <w:rPr>
          <w:rFonts w:cstheme="minorHAnsi"/>
        </w:rPr>
        <w:t xml:space="preserve"> risk assessment</w:t>
      </w:r>
      <w:r w:rsidR="00A94530">
        <w:rPr>
          <w:rFonts w:cstheme="minorHAnsi"/>
        </w:rPr>
        <w:t xml:space="preserve">. Mouth pipetting carries the inherent risk of ingestion of the solution that is being transferred. This risk is largely mitigated by the nanoliter volumes that this protocol uses, and we recommend that all users of the protocol pay heed to </w:t>
      </w:r>
      <w:r w:rsidR="00F2727F">
        <w:rPr>
          <w:rFonts w:cstheme="minorHAnsi"/>
        </w:rPr>
        <w:t xml:space="preserve">the </w:t>
      </w:r>
      <w:r w:rsidR="00A94530">
        <w:rPr>
          <w:rFonts w:cstheme="minorHAnsi"/>
        </w:rPr>
        <w:t>precautionary and practice notes listed here and in the discussion.</w:t>
      </w:r>
    </w:p>
    <w:p w14:paraId="484DA88B" w14:textId="77777777" w:rsidR="00694C7D" w:rsidRPr="008474E6" w:rsidRDefault="00694C7D" w:rsidP="001B1519">
      <w:pPr>
        <w:pStyle w:val="NormalWeb"/>
        <w:spacing w:before="0" w:beforeAutospacing="0" w:after="0" w:afterAutospacing="0"/>
        <w:rPr>
          <w:rFonts w:cstheme="minorHAnsi"/>
          <w:b/>
        </w:rPr>
      </w:pPr>
    </w:p>
    <w:p w14:paraId="5BCB008F" w14:textId="26A73D15" w:rsidR="00157A67" w:rsidRPr="008474E6" w:rsidRDefault="004264A7" w:rsidP="001B1519">
      <w:pPr>
        <w:pStyle w:val="NormalWeb"/>
        <w:spacing w:before="0" w:beforeAutospacing="0" w:after="0" w:afterAutospacing="0"/>
        <w:rPr>
          <w:rFonts w:cstheme="minorHAnsi"/>
          <w:highlight w:val="yellow"/>
        </w:rPr>
      </w:pPr>
      <w:r>
        <w:rPr>
          <w:rFonts w:cstheme="minorHAnsi"/>
          <w:highlight w:val="yellow"/>
        </w:rPr>
        <w:t>3.</w:t>
      </w:r>
      <w:r w:rsidR="00E16EAA" w:rsidRPr="008474E6">
        <w:rPr>
          <w:rFonts w:cstheme="minorHAnsi"/>
          <w:highlight w:val="yellow"/>
        </w:rPr>
        <w:t>1</w:t>
      </w:r>
      <w:r>
        <w:rPr>
          <w:rFonts w:cstheme="minorHAnsi"/>
          <w:highlight w:val="yellow"/>
        </w:rPr>
        <w:t>.</w:t>
      </w:r>
      <w:r w:rsidR="00920032" w:rsidRPr="008474E6">
        <w:rPr>
          <w:rFonts w:cstheme="minorHAnsi"/>
          <w:highlight w:val="yellow"/>
        </w:rPr>
        <w:t xml:space="preserve"> After the cells have been scraped into the PBS, set up the</w:t>
      </w:r>
      <w:r w:rsidR="00AE3106" w:rsidRPr="008474E6">
        <w:rPr>
          <w:rFonts w:cstheme="minorHAnsi"/>
          <w:highlight w:val="yellow"/>
        </w:rPr>
        <w:t xml:space="preserve"> mouth</w:t>
      </w:r>
      <w:r w:rsidR="00920032" w:rsidRPr="008474E6">
        <w:rPr>
          <w:rFonts w:cstheme="minorHAnsi"/>
          <w:highlight w:val="yellow"/>
        </w:rPr>
        <w:t xml:space="preserve"> </w:t>
      </w:r>
      <w:proofErr w:type="spellStart"/>
      <w:r w:rsidR="00297493" w:rsidRPr="008474E6">
        <w:rPr>
          <w:rFonts w:cstheme="minorHAnsi"/>
          <w:highlight w:val="yellow"/>
        </w:rPr>
        <w:t>micropipetting</w:t>
      </w:r>
      <w:proofErr w:type="spellEnd"/>
      <w:r w:rsidR="00920032" w:rsidRPr="008474E6">
        <w:rPr>
          <w:rFonts w:cstheme="minorHAnsi"/>
          <w:highlight w:val="yellow"/>
        </w:rPr>
        <w:t xml:space="preserve"> apparatus </w:t>
      </w:r>
      <w:r w:rsidR="009F3CD6" w:rsidRPr="008474E6">
        <w:rPr>
          <w:rFonts w:cstheme="minorHAnsi"/>
          <w:highlight w:val="yellow"/>
        </w:rPr>
        <w:t>(</w:t>
      </w:r>
      <w:r w:rsidR="009F3CD6" w:rsidRPr="008474E6">
        <w:rPr>
          <w:rFonts w:cstheme="minorHAnsi"/>
          <w:b/>
          <w:highlight w:val="yellow"/>
        </w:rPr>
        <w:t>F</w:t>
      </w:r>
      <w:r w:rsidR="00920032" w:rsidRPr="008474E6">
        <w:rPr>
          <w:rFonts w:cstheme="minorHAnsi"/>
          <w:b/>
          <w:highlight w:val="yellow"/>
        </w:rPr>
        <w:t xml:space="preserve">igure </w:t>
      </w:r>
      <w:r w:rsidR="002A5B62" w:rsidRPr="008474E6">
        <w:rPr>
          <w:rFonts w:cstheme="minorHAnsi"/>
          <w:b/>
          <w:highlight w:val="yellow"/>
        </w:rPr>
        <w:t>3</w:t>
      </w:r>
      <w:r w:rsidR="009F3CD6" w:rsidRPr="008474E6">
        <w:rPr>
          <w:rFonts w:cstheme="minorHAnsi"/>
          <w:b/>
          <w:highlight w:val="yellow"/>
        </w:rPr>
        <w:t>C</w:t>
      </w:r>
      <w:r w:rsidR="009F3CD6" w:rsidRPr="008474E6">
        <w:rPr>
          <w:rFonts w:cstheme="minorHAnsi"/>
          <w:highlight w:val="yellow"/>
        </w:rPr>
        <w:t>)</w:t>
      </w:r>
      <w:r w:rsidR="00920032" w:rsidRPr="008474E6">
        <w:rPr>
          <w:rFonts w:cstheme="minorHAnsi"/>
          <w:highlight w:val="yellow"/>
        </w:rPr>
        <w:t>.</w:t>
      </w:r>
      <w:r w:rsidR="000F2110" w:rsidRPr="008474E6">
        <w:rPr>
          <w:rFonts w:cstheme="minorHAnsi"/>
          <w:highlight w:val="yellow"/>
        </w:rPr>
        <w:t xml:space="preserve"> </w:t>
      </w:r>
    </w:p>
    <w:p w14:paraId="15E165B0" w14:textId="52281B65" w:rsidR="00157A67" w:rsidRPr="00FE33B3" w:rsidRDefault="00074A6D" w:rsidP="001B1519">
      <w:pPr>
        <w:pStyle w:val="NormalWeb"/>
        <w:spacing w:before="0" w:beforeAutospacing="0" w:after="0" w:afterAutospacing="0"/>
        <w:rPr>
          <w:rFonts w:cstheme="minorHAnsi"/>
          <w:highlight w:val="yellow"/>
        </w:rPr>
      </w:pPr>
      <w:r>
        <w:rPr>
          <w:rFonts w:cstheme="minorHAnsi"/>
          <w:highlight w:val="yellow"/>
        </w:rPr>
        <w:lastRenderedPageBreak/>
        <w:br/>
      </w:r>
      <w:r w:rsidR="00AE3253">
        <w:rPr>
          <w:rFonts w:cstheme="minorHAnsi"/>
          <w:highlight w:val="yellow"/>
        </w:rPr>
        <w:t>3.</w:t>
      </w:r>
      <w:r w:rsidR="00157A67" w:rsidRPr="00074A6D">
        <w:rPr>
          <w:rFonts w:cstheme="minorHAnsi"/>
          <w:highlight w:val="yellow"/>
        </w:rPr>
        <w:t>1.1</w:t>
      </w:r>
      <w:r w:rsidR="004264A7">
        <w:rPr>
          <w:rFonts w:cstheme="minorHAnsi"/>
          <w:highlight w:val="yellow"/>
        </w:rPr>
        <w:t>.</w:t>
      </w:r>
      <w:r w:rsidR="00157A67" w:rsidRPr="00074A6D">
        <w:rPr>
          <w:rFonts w:cstheme="minorHAnsi"/>
          <w:highlight w:val="yellow"/>
        </w:rPr>
        <w:t xml:space="preserve"> </w:t>
      </w:r>
      <w:r w:rsidR="004264A7">
        <w:rPr>
          <w:rFonts w:cstheme="minorHAnsi"/>
          <w:highlight w:val="yellow"/>
        </w:rPr>
        <w:t xml:space="preserve">Insert </w:t>
      </w:r>
      <w:r w:rsidR="00AE3106" w:rsidRPr="00074A6D">
        <w:rPr>
          <w:rFonts w:cstheme="minorHAnsi"/>
          <w:highlight w:val="yellow"/>
        </w:rPr>
        <w:t>the thicker end of</w:t>
      </w:r>
      <w:r w:rsidR="006C4D2C" w:rsidRPr="00074A6D">
        <w:rPr>
          <w:rFonts w:cstheme="minorHAnsi"/>
          <w:highlight w:val="yellow"/>
        </w:rPr>
        <w:t xml:space="preserve"> the pulled</w:t>
      </w:r>
      <w:r w:rsidR="00AE3106" w:rsidRPr="00CA396C">
        <w:rPr>
          <w:rFonts w:cstheme="minorHAnsi"/>
          <w:highlight w:val="yellow"/>
        </w:rPr>
        <w:t xml:space="preserve"> glass capillary</w:t>
      </w:r>
      <w:r w:rsidR="00686445" w:rsidRPr="00CA396C">
        <w:rPr>
          <w:rFonts w:cstheme="minorHAnsi"/>
          <w:highlight w:val="yellow"/>
        </w:rPr>
        <w:t xml:space="preserve"> (the </w:t>
      </w:r>
      <w:proofErr w:type="spellStart"/>
      <w:r w:rsidR="00686445" w:rsidRPr="00CA396C">
        <w:rPr>
          <w:rFonts w:cstheme="minorHAnsi"/>
          <w:highlight w:val="yellow"/>
        </w:rPr>
        <w:t>unpulled</w:t>
      </w:r>
      <w:proofErr w:type="spellEnd"/>
      <w:r w:rsidR="00686445" w:rsidRPr="00CA396C">
        <w:rPr>
          <w:rFonts w:cstheme="minorHAnsi"/>
          <w:highlight w:val="yellow"/>
        </w:rPr>
        <w:t xml:space="preserve"> end)</w:t>
      </w:r>
      <w:r w:rsidR="00AE3106" w:rsidRPr="00CA396C">
        <w:rPr>
          <w:rFonts w:cstheme="minorHAnsi"/>
          <w:highlight w:val="yellow"/>
        </w:rPr>
        <w:t xml:space="preserve"> into the rubber plug (white end) of the aspi</w:t>
      </w:r>
      <w:r w:rsidR="00AE3106" w:rsidRPr="00FE33B3">
        <w:rPr>
          <w:rFonts w:cstheme="minorHAnsi"/>
          <w:highlight w:val="yellow"/>
        </w:rPr>
        <w:t>rator tube.</w:t>
      </w:r>
      <w:r w:rsidR="00686445" w:rsidRPr="00FE33B3">
        <w:rPr>
          <w:rFonts w:cstheme="minorHAnsi"/>
          <w:highlight w:val="yellow"/>
        </w:rPr>
        <w:t xml:space="preserve"> </w:t>
      </w:r>
    </w:p>
    <w:p w14:paraId="0306CE75" w14:textId="77777777" w:rsidR="00074A6D" w:rsidRDefault="00074A6D" w:rsidP="001B1519">
      <w:pPr>
        <w:pStyle w:val="NormalWeb"/>
        <w:spacing w:before="0" w:beforeAutospacing="0" w:after="0" w:afterAutospacing="0"/>
        <w:rPr>
          <w:rFonts w:cstheme="minorHAnsi"/>
          <w:highlight w:val="yellow"/>
        </w:rPr>
      </w:pPr>
    </w:p>
    <w:p w14:paraId="372B16DA" w14:textId="61B4704E" w:rsidR="00157A67" w:rsidRDefault="00AE3253" w:rsidP="001B1519">
      <w:pPr>
        <w:pStyle w:val="NormalWeb"/>
        <w:spacing w:before="0" w:beforeAutospacing="0" w:after="0" w:afterAutospacing="0"/>
        <w:rPr>
          <w:rFonts w:cstheme="minorHAnsi"/>
          <w:highlight w:val="yellow"/>
        </w:rPr>
      </w:pPr>
      <w:r>
        <w:rPr>
          <w:rFonts w:cstheme="minorHAnsi"/>
          <w:highlight w:val="yellow"/>
        </w:rPr>
        <w:t>3.</w:t>
      </w:r>
      <w:r w:rsidR="00157A67" w:rsidRPr="00074A6D">
        <w:rPr>
          <w:rFonts w:cstheme="minorHAnsi"/>
          <w:highlight w:val="yellow"/>
        </w:rPr>
        <w:t>1.2</w:t>
      </w:r>
      <w:r w:rsidR="004264A7">
        <w:rPr>
          <w:rFonts w:cstheme="minorHAnsi"/>
          <w:highlight w:val="yellow"/>
        </w:rPr>
        <w:t>. Insert t</w:t>
      </w:r>
      <w:r w:rsidR="00686445" w:rsidRPr="00074A6D">
        <w:rPr>
          <w:rFonts w:cstheme="minorHAnsi"/>
          <w:highlight w:val="yellow"/>
        </w:rPr>
        <w:t>he narrow end of</w:t>
      </w:r>
      <w:r w:rsidR="00686445" w:rsidRPr="00CA396C">
        <w:rPr>
          <w:rFonts w:cstheme="minorHAnsi"/>
          <w:highlight w:val="yellow"/>
        </w:rPr>
        <w:t xml:space="preserve"> a 1 m</w:t>
      </w:r>
      <w:r w:rsidR="004264A7">
        <w:rPr>
          <w:rFonts w:cstheme="minorHAnsi"/>
          <w:highlight w:val="yellow"/>
        </w:rPr>
        <w:t>L</w:t>
      </w:r>
      <w:r w:rsidR="00686445" w:rsidRPr="00CA396C">
        <w:rPr>
          <w:rFonts w:cstheme="minorHAnsi"/>
          <w:highlight w:val="yellow"/>
        </w:rPr>
        <w:t xml:space="preserve"> pipette tip into</w:t>
      </w:r>
      <w:r w:rsidR="00AE3106" w:rsidRPr="00CA396C">
        <w:rPr>
          <w:rFonts w:cstheme="minorHAnsi"/>
          <w:highlight w:val="yellow"/>
        </w:rPr>
        <w:t xml:space="preserve"> </w:t>
      </w:r>
      <w:r w:rsidR="00686445" w:rsidRPr="00CA396C">
        <w:rPr>
          <w:rFonts w:cstheme="minorHAnsi"/>
          <w:highlight w:val="yellow"/>
        </w:rPr>
        <w:t>t</w:t>
      </w:r>
      <w:r w:rsidR="00AE3106" w:rsidRPr="00CA396C">
        <w:rPr>
          <w:rFonts w:cstheme="minorHAnsi"/>
          <w:highlight w:val="yellow"/>
        </w:rPr>
        <w:t>he other</w:t>
      </w:r>
      <w:r w:rsidR="0078587A" w:rsidRPr="00CA396C">
        <w:rPr>
          <w:rFonts w:cstheme="minorHAnsi"/>
          <w:highlight w:val="yellow"/>
        </w:rPr>
        <w:t xml:space="preserve"> open (red)</w:t>
      </w:r>
      <w:r w:rsidR="00AE3106" w:rsidRPr="00CA396C">
        <w:rPr>
          <w:rFonts w:cstheme="minorHAnsi"/>
          <w:highlight w:val="yellow"/>
        </w:rPr>
        <w:t xml:space="preserve"> end of the aspirator tube</w:t>
      </w:r>
      <w:r w:rsidR="008E5E9C" w:rsidRPr="00CA396C">
        <w:rPr>
          <w:rFonts w:cstheme="minorHAnsi"/>
          <w:highlight w:val="yellow"/>
        </w:rPr>
        <w:t>, ensuring that there is a tight fit</w:t>
      </w:r>
      <w:r w:rsidR="004264A7">
        <w:rPr>
          <w:rFonts w:cstheme="minorHAnsi"/>
          <w:highlight w:val="yellow"/>
        </w:rPr>
        <w:t>.</w:t>
      </w:r>
    </w:p>
    <w:p w14:paraId="0B187375" w14:textId="77777777" w:rsidR="00DC066B" w:rsidRPr="008B325D" w:rsidRDefault="00DC066B" w:rsidP="001B1519">
      <w:pPr>
        <w:pStyle w:val="NormalWeb"/>
        <w:spacing w:before="0" w:beforeAutospacing="0" w:after="0" w:afterAutospacing="0"/>
        <w:rPr>
          <w:rFonts w:cstheme="minorHAnsi"/>
          <w:highlight w:val="yellow"/>
        </w:rPr>
      </w:pPr>
    </w:p>
    <w:p w14:paraId="4411F3D8" w14:textId="518C37CE" w:rsidR="00157A67" w:rsidRDefault="00AE3253" w:rsidP="001B1519">
      <w:pPr>
        <w:pStyle w:val="NormalWeb"/>
        <w:spacing w:before="0" w:beforeAutospacing="0" w:after="0" w:afterAutospacing="0"/>
        <w:rPr>
          <w:rFonts w:cstheme="minorHAnsi"/>
          <w:highlight w:val="yellow"/>
        </w:rPr>
      </w:pPr>
      <w:r>
        <w:rPr>
          <w:rFonts w:cstheme="minorHAnsi"/>
          <w:highlight w:val="yellow"/>
        </w:rPr>
        <w:t>3.</w:t>
      </w:r>
      <w:r w:rsidR="00157A67" w:rsidRPr="00FE33B3">
        <w:rPr>
          <w:rFonts w:cstheme="minorHAnsi"/>
          <w:highlight w:val="yellow"/>
        </w:rPr>
        <w:t>1.3</w:t>
      </w:r>
      <w:r w:rsidR="004264A7">
        <w:rPr>
          <w:rFonts w:cstheme="minorHAnsi"/>
          <w:highlight w:val="yellow"/>
        </w:rPr>
        <w:t>.</w:t>
      </w:r>
      <w:r w:rsidR="00686445" w:rsidRPr="00FE33B3">
        <w:rPr>
          <w:rFonts w:cstheme="minorHAnsi"/>
          <w:highlight w:val="yellow"/>
        </w:rPr>
        <w:t xml:space="preserve"> </w:t>
      </w:r>
      <w:r w:rsidR="004264A7">
        <w:rPr>
          <w:rFonts w:cstheme="minorHAnsi"/>
          <w:highlight w:val="yellow"/>
        </w:rPr>
        <w:t>Insert t</w:t>
      </w:r>
      <w:r w:rsidR="00686445" w:rsidRPr="00FE33B3">
        <w:rPr>
          <w:rFonts w:cstheme="minorHAnsi"/>
          <w:highlight w:val="yellow"/>
        </w:rPr>
        <w:t>he narrow end of a 2 m</w:t>
      </w:r>
      <w:r w:rsidR="004264A7">
        <w:rPr>
          <w:rFonts w:cstheme="minorHAnsi"/>
          <w:highlight w:val="yellow"/>
        </w:rPr>
        <w:t>L</w:t>
      </w:r>
      <w:r w:rsidR="00686445" w:rsidRPr="00FE33B3">
        <w:rPr>
          <w:rFonts w:cstheme="minorHAnsi"/>
          <w:highlight w:val="yellow"/>
        </w:rPr>
        <w:t xml:space="preserve"> a</w:t>
      </w:r>
      <w:r w:rsidR="008E5E9C" w:rsidRPr="00FE33B3">
        <w:rPr>
          <w:rFonts w:cstheme="minorHAnsi"/>
          <w:highlight w:val="yellow"/>
        </w:rPr>
        <w:t xml:space="preserve">spirating pipette </w:t>
      </w:r>
      <w:r w:rsidR="00686445" w:rsidRPr="00FE33B3">
        <w:rPr>
          <w:rFonts w:cstheme="minorHAnsi"/>
          <w:highlight w:val="yellow"/>
        </w:rPr>
        <w:t>into the open</w:t>
      </w:r>
      <w:r w:rsidR="004264A7">
        <w:rPr>
          <w:rFonts w:cstheme="minorHAnsi"/>
          <w:highlight w:val="yellow"/>
        </w:rPr>
        <w:t xml:space="preserve">, </w:t>
      </w:r>
      <w:r w:rsidR="00686445" w:rsidRPr="00FE33B3">
        <w:rPr>
          <w:rFonts w:cstheme="minorHAnsi"/>
          <w:highlight w:val="yellow"/>
        </w:rPr>
        <w:t>wider end of the 1 m</w:t>
      </w:r>
      <w:r w:rsidR="004264A7">
        <w:rPr>
          <w:rFonts w:cstheme="minorHAnsi"/>
          <w:highlight w:val="yellow"/>
        </w:rPr>
        <w:t>L</w:t>
      </w:r>
      <w:r w:rsidR="00AE3106" w:rsidRPr="00FE33B3">
        <w:rPr>
          <w:rFonts w:cstheme="minorHAnsi"/>
          <w:highlight w:val="yellow"/>
        </w:rPr>
        <w:t xml:space="preserve"> </w:t>
      </w:r>
      <w:r w:rsidR="00686445" w:rsidRPr="00FE33B3">
        <w:rPr>
          <w:rFonts w:cstheme="minorHAnsi"/>
          <w:highlight w:val="yellow"/>
        </w:rPr>
        <w:t>pipette tip</w:t>
      </w:r>
      <w:r w:rsidR="008E5E9C" w:rsidRPr="00FE33B3">
        <w:rPr>
          <w:rFonts w:cstheme="minorHAnsi"/>
          <w:highlight w:val="yellow"/>
        </w:rPr>
        <w:t>, again ensuring that there is a tight fit</w:t>
      </w:r>
      <w:r w:rsidR="00686445" w:rsidRPr="00FE33B3">
        <w:rPr>
          <w:rFonts w:cstheme="minorHAnsi"/>
          <w:highlight w:val="yellow"/>
        </w:rPr>
        <w:t xml:space="preserve">. </w:t>
      </w:r>
    </w:p>
    <w:p w14:paraId="7FC482FA" w14:textId="77777777" w:rsidR="00DC066B" w:rsidRPr="00DC066B" w:rsidRDefault="00DC066B" w:rsidP="001B1519">
      <w:pPr>
        <w:pStyle w:val="NormalWeb"/>
        <w:spacing w:before="0" w:beforeAutospacing="0" w:after="0" w:afterAutospacing="0"/>
        <w:rPr>
          <w:rFonts w:cstheme="minorHAnsi"/>
          <w:highlight w:val="yellow"/>
        </w:rPr>
      </w:pPr>
    </w:p>
    <w:p w14:paraId="30E1A509" w14:textId="0A5D5A5B" w:rsidR="00AE3106" w:rsidRPr="00223CCF" w:rsidRDefault="004264A7" w:rsidP="001B1519">
      <w:pPr>
        <w:pStyle w:val="NormalWeb"/>
        <w:spacing w:before="0" w:beforeAutospacing="0" w:after="0" w:afterAutospacing="0"/>
        <w:rPr>
          <w:rFonts w:cstheme="minorHAnsi"/>
        </w:rPr>
      </w:pPr>
      <w:r>
        <w:rPr>
          <w:rFonts w:cstheme="minorHAnsi"/>
        </w:rPr>
        <w:t>NOTE:</w:t>
      </w:r>
      <w:r w:rsidR="00E64E1B" w:rsidRPr="00223CCF">
        <w:rPr>
          <w:rFonts w:cstheme="minorHAnsi"/>
        </w:rPr>
        <w:t xml:space="preserve"> The resulting setup allows the researcher to mouth pipette from the wider, open end of the aspirating pipette to create a gentle suction force from the narrow end of the capillary tube at the other end of the apparatus.</w:t>
      </w:r>
    </w:p>
    <w:p w14:paraId="5B85199E" w14:textId="77777777" w:rsidR="00DC066B" w:rsidRPr="00DC066B" w:rsidRDefault="00DC066B" w:rsidP="001B1519">
      <w:pPr>
        <w:pStyle w:val="NormalWeb"/>
        <w:spacing w:before="0" w:beforeAutospacing="0" w:after="0" w:afterAutospacing="0"/>
        <w:rPr>
          <w:rFonts w:cstheme="minorHAnsi"/>
          <w:highlight w:val="yellow"/>
        </w:rPr>
      </w:pPr>
    </w:p>
    <w:p w14:paraId="1C34A9F4" w14:textId="462B7C0A" w:rsidR="009A1DDB" w:rsidRPr="00223CCF" w:rsidRDefault="00AE3253" w:rsidP="001B1519">
      <w:pPr>
        <w:pStyle w:val="NormalWeb"/>
        <w:spacing w:before="0" w:beforeAutospacing="0" w:after="0" w:afterAutospacing="0"/>
        <w:rPr>
          <w:rFonts w:cstheme="minorHAnsi"/>
        </w:rPr>
      </w:pPr>
      <w:r>
        <w:rPr>
          <w:rFonts w:cstheme="minorHAnsi"/>
        </w:rPr>
        <w:t>3.</w:t>
      </w:r>
      <w:r w:rsidR="00E64E1B" w:rsidRPr="00223CCF">
        <w:rPr>
          <w:rFonts w:cstheme="minorHAnsi"/>
        </w:rPr>
        <w:t>1.</w:t>
      </w:r>
      <w:r w:rsidR="004264A7">
        <w:rPr>
          <w:rFonts w:cstheme="minorHAnsi"/>
        </w:rPr>
        <w:t>4.</w:t>
      </w:r>
      <w:r w:rsidR="00E64E1B" w:rsidRPr="00223CCF">
        <w:rPr>
          <w:rFonts w:cstheme="minorHAnsi"/>
        </w:rPr>
        <w:t xml:space="preserve"> Test the final mouth </w:t>
      </w:r>
      <w:proofErr w:type="spellStart"/>
      <w:r w:rsidR="00E64E1B" w:rsidRPr="00223CCF">
        <w:rPr>
          <w:rFonts w:cstheme="minorHAnsi"/>
        </w:rPr>
        <w:t>micropipetting</w:t>
      </w:r>
      <w:proofErr w:type="spellEnd"/>
      <w:r w:rsidR="00E64E1B" w:rsidRPr="00223CCF">
        <w:rPr>
          <w:rFonts w:cstheme="minorHAnsi"/>
        </w:rPr>
        <w:t xml:space="preserve"> apparatus using a 100</w:t>
      </w:r>
      <w:r w:rsidR="004264A7">
        <w:rPr>
          <w:rFonts w:cstheme="minorHAnsi"/>
        </w:rPr>
        <w:t xml:space="preserve"> </w:t>
      </w:r>
      <w:r w:rsidR="00E64E1B" w:rsidRPr="00223CCF">
        <w:rPr>
          <w:rFonts w:cstheme="minorHAnsi"/>
        </w:rPr>
        <w:t xml:space="preserve">mm </w:t>
      </w:r>
      <w:r w:rsidR="004264A7">
        <w:rPr>
          <w:rFonts w:cstheme="minorHAnsi"/>
        </w:rPr>
        <w:t>P</w:t>
      </w:r>
      <w:r w:rsidR="00E64E1B" w:rsidRPr="00223CCF">
        <w:rPr>
          <w:rFonts w:cstheme="minorHAnsi"/>
        </w:rPr>
        <w:t>etri dish containing fresh deionized water. A slight suction action on the open end of the aspirating pipette (</w:t>
      </w:r>
      <w:proofErr w:type="gramStart"/>
      <w:r w:rsidR="00E64E1B" w:rsidRPr="00223CCF">
        <w:rPr>
          <w:rFonts w:cstheme="minorHAnsi"/>
        </w:rPr>
        <w:t>similar to</w:t>
      </w:r>
      <w:proofErr w:type="gramEnd"/>
      <w:r w:rsidR="00E64E1B" w:rsidRPr="00223CCF">
        <w:rPr>
          <w:rFonts w:cstheme="minorHAnsi"/>
        </w:rPr>
        <w:t xml:space="preserve"> sipping </w:t>
      </w:r>
      <w:r w:rsidR="0027082C" w:rsidRPr="00B165EE">
        <w:rPr>
          <w:rFonts w:cstheme="minorHAnsi"/>
        </w:rPr>
        <w:t>on a drink through a straw) shoul</w:t>
      </w:r>
      <w:r w:rsidR="00B165EE">
        <w:rPr>
          <w:rFonts w:cstheme="minorHAnsi"/>
        </w:rPr>
        <w:t>d</w:t>
      </w:r>
      <w:r w:rsidR="00E64E1B" w:rsidRPr="00223CCF">
        <w:rPr>
          <w:rFonts w:cstheme="minorHAnsi"/>
        </w:rPr>
        <w:t xml:space="preserve"> increase the level of liquid in the capillary, but not cause the deionized water to overflow into the aspirator tube. </w:t>
      </w:r>
      <w:r w:rsidR="004264A7">
        <w:rPr>
          <w:rFonts w:cstheme="minorHAnsi"/>
        </w:rPr>
        <w:t>Use o</w:t>
      </w:r>
      <w:r w:rsidR="003A3265">
        <w:rPr>
          <w:rFonts w:cstheme="minorHAnsi"/>
        </w:rPr>
        <w:t xml:space="preserve">ne hand </w:t>
      </w:r>
      <w:r w:rsidR="003A3265" w:rsidRPr="00F01871">
        <w:rPr>
          <w:rFonts w:cstheme="minorHAnsi"/>
        </w:rPr>
        <w:t>to control the capillar</w:t>
      </w:r>
      <w:r w:rsidR="003A3265">
        <w:rPr>
          <w:rFonts w:cstheme="minorHAnsi"/>
        </w:rPr>
        <w:t xml:space="preserve">y tube, while </w:t>
      </w:r>
      <w:r w:rsidR="004264A7">
        <w:rPr>
          <w:rFonts w:cstheme="minorHAnsi"/>
        </w:rPr>
        <w:t xml:space="preserve">using </w:t>
      </w:r>
      <w:r w:rsidR="003A3265">
        <w:rPr>
          <w:rFonts w:cstheme="minorHAnsi"/>
        </w:rPr>
        <w:t xml:space="preserve">the other hand </w:t>
      </w:r>
      <w:r w:rsidR="003A3265" w:rsidRPr="00F01871">
        <w:rPr>
          <w:rFonts w:cstheme="minorHAnsi"/>
        </w:rPr>
        <w:t xml:space="preserve">to adjust the position of the </w:t>
      </w:r>
      <w:r w:rsidR="004264A7">
        <w:rPr>
          <w:rFonts w:cstheme="minorHAnsi"/>
        </w:rPr>
        <w:t>P</w:t>
      </w:r>
      <w:r w:rsidR="003A3265" w:rsidRPr="00F01871">
        <w:rPr>
          <w:rFonts w:cstheme="minorHAnsi"/>
        </w:rPr>
        <w:t>etri dish.</w:t>
      </w:r>
    </w:p>
    <w:p w14:paraId="2B68AA2B" w14:textId="77777777" w:rsidR="007F60A7" w:rsidRPr="00DC066B" w:rsidRDefault="007F60A7" w:rsidP="001B1519">
      <w:pPr>
        <w:pStyle w:val="NormalWeb"/>
        <w:spacing w:before="0" w:beforeAutospacing="0" w:after="0" w:afterAutospacing="0"/>
        <w:rPr>
          <w:rFonts w:cstheme="minorHAnsi"/>
          <w:highlight w:val="yellow"/>
        </w:rPr>
      </w:pPr>
    </w:p>
    <w:p w14:paraId="6D3E5C06" w14:textId="4A8B3F6F" w:rsidR="00C67612" w:rsidRPr="00223CCF" w:rsidRDefault="00E64E1B" w:rsidP="001B1519">
      <w:pPr>
        <w:pStyle w:val="NormalWeb"/>
        <w:spacing w:before="0" w:beforeAutospacing="0" w:after="0" w:afterAutospacing="0"/>
        <w:rPr>
          <w:rFonts w:cstheme="minorHAnsi"/>
        </w:rPr>
      </w:pPr>
      <w:r w:rsidRPr="00223CCF">
        <w:rPr>
          <w:rFonts w:cstheme="minorHAnsi"/>
        </w:rPr>
        <w:t>N</w:t>
      </w:r>
      <w:r w:rsidR="004264A7">
        <w:rPr>
          <w:rFonts w:cstheme="minorHAnsi"/>
        </w:rPr>
        <w:t>OTE:</w:t>
      </w:r>
      <w:r w:rsidRPr="00223CCF">
        <w:rPr>
          <w:rFonts w:cstheme="minorHAnsi"/>
        </w:rPr>
        <w:t xml:space="preserve"> </w:t>
      </w:r>
      <w:r w:rsidR="000652AD" w:rsidRPr="008474E6">
        <w:rPr>
          <w:rFonts w:cstheme="minorHAnsi"/>
        </w:rPr>
        <w:t>The strength of suctio</w:t>
      </w:r>
      <w:r w:rsidR="000652AD" w:rsidRPr="006F1C4A">
        <w:rPr>
          <w:rFonts w:cstheme="minorHAnsi"/>
        </w:rPr>
        <w:t>n</w:t>
      </w:r>
      <w:r w:rsidRPr="00223CCF">
        <w:rPr>
          <w:rFonts w:cstheme="minorHAnsi"/>
        </w:rPr>
        <w:t xml:space="preserve"> required for mouth-pipetting a single IBC will vary </w:t>
      </w:r>
      <w:r w:rsidR="004264A7">
        <w:rPr>
          <w:rFonts w:cstheme="minorHAnsi"/>
        </w:rPr>
        <w:t xml:space="preserve">among </w:t>
      </w:r>
      <w:r w:rsidRPr="00223CCF">
        <w:rPr>
          <w:rFonts w:cstheme="minorHAnsi"/>
        </w:rPr>
        <w:t xml:space="preserve">researchers. However, it is recommended that each researcher attempting this </w:t>
      </w:r>
      <w:r w:rsidR="000652AD" w:rsidRPr="008474E6">
        <w:rPr>
          <w:rFonts w:cstheme="minorHAnsi"/>
        </w:rPr>
        <w:t>technique start with a weak</w:t>
      </w:r>
      <w:r w:rsidR="000652AD" w:rsidRPr="006F1C4A">
        <w:rPr>
          <w:rFonts w:cstheme="minorHAnsi"/>
        </w:rPr>
        <w:t xml:space="preserve"> </w:t>
      </w:r>
      <w:r w:rsidRPr="00223CCF">
        <w:rPr>
          <w:rFonts w:cstheme="minorHAnsi"/>
        </w:rPr>
        <w:t>suction and slowly increase it if no liquid is flowing</w:t>
      </w:r>
      <w:r w:rsidR="00CA396C" w:rsidRPr="00CA396C">
        <w:rPr>
          <w:rFonts w:cstheme="minorHAnsi"/>
        </w:rPr>
        <w:t xml:space="preserve"> up the capillary. There </w:t>
      </w:r>
      <w:r w:rsidR="00CA396C">
        <w:rPr>
          <w:rFonts w:cstheme="minorHAnsi"/>
        </w:rPr>
        <w:t>is</w:t>
      </w:r>
      <w:r w:rsidRPr="00223CCF">
        <w:rPr>
          <w:rFonts w:cstheme="minorHAnsi"/>
        </w:rPr>
        <w:t xml:space="preserve"> no need for a force greater than sucking on a straw for drinking. If the capillary does not appear to be picking up liquid during the test in </w:t>
      </w:r>
      <w:r w:rsidR="004264A7">
        <w:rPr>
          <w:rFonts w:cstheme="minorHAnsi"/>
        </w:rPr>
        <w:t xml:space="preserve">step </w:t>
      </w:r>
      <w:r w:rsidR="00AE3253">
        <w:rPr>
          <w:rFonts w:cstheme="minorHAnsi"/>
        </w:rPr>
        <w:t>3.</w:t>
      </w:r>
      <w:r w:rsidRPr="00223CCF">
        <w:rPr>
          <w:rFonts w:cstheme="minorHAnsi"/>
        </w:rPr>
        <w:t>1.</w:t>
      </w:r>
      <w:r w:rsidR="004264A7">
        <w:rPr>
          <w:rFonts w:cstheme="minorHAnsi"/>
        </w:rPr>
        <w:t>4</w:t>
      </w:r>
      <w:r w:rsidRPr="00223CCF">
        <w:rPr>
          <w:rFonts w:cstheme="minorHAnsi"/>
        </w:rPr>
        <w:t xml:space="preserve">, it is possible that </w:t>
      </w:r>
      <w:r w:rsidR="007F60A7" w:rsidRPr="008474E6">
        <w:rPr>
          <w:rFonts w:cstheme="minorHAnsi"/>
        </w:rPr>
        <w:t>either the capillary or the as</w:t>
      </w:r>
      <w:r w:rsidR="007F60A7" w:rsidRPr="006F1C4A">
        <w:rPr>
          <w:rFonts w:cstheme="minorHAnsi"/>
        </w:rPr>
        <w:t>pirating tu</w:t>
      </w:r>
      <w:r w:rsidR="00AD4866" w:rsidRPr="006F1C4A">
        <w:rPr>
          <w:rFonts w:cstheme="minorHAnsi"/>
        </w:rPr>
        <w:t>be is occluded and need</w:t>
      </w:r>
      <w:r w:rsidR="00617A63">
        <w:rPr>
          <w:rFonts w:cstheme="minorHAnsi"/>
        </w:rPr>
        <w:t>s</w:t>
      </w:r>
      <w:r w:rsidR="00AD4866" w:rsidRPr="006F1C4A">
        <w:rPr>
          <w:rFonts w:cstheme="minorHAnsi"/>
        </w:rPr>
        <w:t xml:space="preserve"> to be replaced</w:t>
      </w:r>
      <w:r w:rsidR="007F60A7" w:rsidRPr="006F1C4A">
        <w:rPr>
          <w:rFonts w:cstheme="minorHAnsi"/>
        </w:rPr>
        <w:t>.</w:t>
      </w:r>
      <w:r w:rsidR="00B56F6E">
        <w:rPr>
          <w:rFonts w:cstheme="minorHAnsi"/>
        </w:rPr>
        <w:t xml:space="preserve"> </w:t>
      </w:r>
      <w:r w:rsidR="00771D8F">
        <w:rPr>
          <w:rFonts w:cstheme="minorHAnsi"/>
        </w:rPr>
        <w:t xml:space="preserve">It is </w:t>
      </w:r>
      <w:r w:rsidR="00B56F6E">
        <w:rPr>
          <w:rFonts w:cstheme="minorHAnsi"/>
        </w:rPr>
        <w:t>further recommend</w:t>
      </w:r>
      <w:r w:rsidR="00771D8F">
        <w:rPr>
          <w:rFonts w:cstheme="minorHAnsi"/>
        </w:rPr>
        <w:t>ed</w:t>
      </w:r>
      <w:r w:rsidR="00B56F6E">
        <w:rPr>
          <w:rFonts w:cstheme="minorHAnsi"/>
        </w:rPr>
        <w:t xml:space="preserve"> that all new researchers first practice controlling suction in the mouth pipetting apparatus using sterilized water.</w:t>
      </w:r>
      <w:r w:rsidR="004264A7">
        <w:rPr>
          <w:rFonts w:cstheme="minorHAnsi"/>
        </w:rPr>
        <w:t xml:space="preserve"> Additionally, note that t</w:t>
      </w:r>
      <w:r w:rsidR="00C67612">
        <w:rPr>
          <w:rFonts w:cstheme="minorHAnsi"/>
        </w:rPr>
        <w:t xml:space="preserve">he control of the volume taken up by the mouth pipetting apparatus is </w:t>
      </w:r>
      <w:proofErr w:type="gramStart"/>
      <w:r w:rsidR="00C67612">
        <w:rPr>
          <w:rFonts w:cstheme="minorHAnsi"/>
        </w:rPr>
        <w:t>through the use of</w:t>
      </w:r>
      <w:proofErr w:type="gramEnd"/>
      <w:r w:rsidR="00C67612">
        <w:rPr>
          <w:rFonts w:cstheme="minorHAnsi"/>
        </w:rPr>
        <w:t xml:space="preserve"> the researcher’s tongue. </w:t>
      </w:r>
      <w:r w:rsidR="00CA12A8">
        <w:rPr>
          <w:rFonts w:cstheme="minorHAnsi"/>
        </w:rPr>
        <w:t xml:space="preserve">The tongue can finely adjust the strength of suction applied, as well as act as </w:t>
      </w:r>
      <w:r w:rsidR="000218DA">
        <w:rPr>
          <w:rFonts w:cstheme="minorHAnsi"/>
        </w:rPr>
        <w:t>an</w:t>
      </w:r>
      <w:r w:rsidR="00CA12A8">
        <w:rPr>
          <w:rFonts w:cstheme="minorHAnsi"/>
        </w:rPr>
        <w:t xml:space="preserve"> emergency stop.</w:t>
      </w:r>
    </w:p>
    <w:p w14:paraId="0C5D3982" w14:textId="77777777" w:rsidR="007F60A7" w:rsidRPr="008474E6" w:rsidRDefault="007F60A7" w:rsidP="001B1519">
      <w:pPr>
        <w:pStyle w:val="NormalWeb"/>
        <w:spacing w:before="0" w:beforeAutospacing="0" w:after="0" w:afterAutospacing="0"/>
        <w:rPr>
          <w:rFonts w:cstheme="minorHAnsi"/>
          <w:highlight w:val="yellow"/>
        </w:rPr>
      </w:pPr>
    </w:p>
    <w:p w14:paraId="6F73F648" w14:textId="251F611B" w:rsidR="00FF2046" w:rsidRPr="00223CCF" w:rsidRDefault="00AE3253" w:rsidP="00FF2046">
      <w:pPr>
        <w:pStyle w:val="NormalWeb"/>
        <w:spacing w:before="0" w:beforeAutospacing="0" w:after="0" w:afterAutospacing="0"/>
        <w:rPr>
          <w:rFonts w:cstheme="minorHAnsi"/>
        </w:rPr>
      </w:pPr>
      <w:r>
        <w:rPr>
          <w:rFonts w:cstheme="minorHAnsi"/>
        </w:rPr>
        <w:t>3.1.</w:t>
      </w:r>
      <w:r w:rsidR="004264A7">
        <w:rPr>
          <w:rFonts w:cstheme="minorHAnsi"/>
        </w:rPr>
        <w:t>5.</w:t>
      </w:r>
      <w:r w:rsidR="00E64E1B" w:rsidRPr="00223CCF">
        <w:rPr>
          <w:rFonts w:cstheme="minorHAnsi"/>
        </w:rPr>
        <w:t xml:space="preserve"> After achieving successful uptake of liquid, test</w:t>
      </w:r>
      <w:r w:rsidR="000218DA" w:rsidRPr="004820A7">
        <w:rPr>
          <w:rFonts w:cstheme="minorHAnsi"/>
        </w:rPr>
        <w:t xml:space="preserve"> the ability to expel it</w:t>
      </w:r>
      <w:r w:rsidR="00E64E1B" w:rsidRPr="00223CCF">
        <w:rPr>
          <w:rFonts w:cstheme="minorHAnsi"/>
        </w:rPr>
        <w:t xml:space="preserve"> from the capillary by </w:t>
      </w:r>
      <w:r w:rsidR="00BF2930">
        <w:rPr>
          <w:rFonts w:cstheme="minorHAnsi"/>
        </w:rPr>
        <w:t xml:space="preserve">gently </w:t>
      </w:r>
      <w:r w:rsidR="00E64E1B" w:rsidRPr="00223CCF">
        <w:rPr>
          <w:rFonts w:cstheme="minorHAnsi"/>
        </w:rPr>
        <w:t>blowing into the open end of the aspirating pipette. Ensure that no bubbles are created in the process of expelling the liquid</w:t>
      </w:r>
      <w:r w:rsidR="004264A7">
        <w:rPr>
          <w:rFonts w:cstheme="minorHAnsi"/>
        </w:rPr>
        <w:t xml:space="preserve"> </w:t>
      </w:r>
      <w:r w:rsidR="00E64E1B" w:rsidRPr="00223CCF">
        <w:rPr>
          <w:rFonts w:cstheme="minorHAnsi"/>
        </w:rPr>
        <w:t xml:space="preserve">to prevent contamination of the IBCs during step </w:t>
      </w:r>
      <w:r>
        <w:rPr>
          <w:rFonts w:cstheme="minorHAnsi"/>
        </w:rPr>
        <w:t>3.</w:t>
      </w:r>
      <w:r w:rsidR="00FF61DE">
        <w:rPr>
          <w:rFonts w:cstheme="minorHAnsi"/>
        </w:rPr>
        <w:t>5</w:t>
      </w:r>
      <w:r w:rsidR="00E64E1B" w:rsidRPr="00223CCF">
        <w:rPr>
          <w:rFonts w:cstheme="minorHAnsi"/>
        </w:rPr>
        <w:t>.</w:t>
      </w:r>
    </w:p>
    <w:p w14:paraId="4EBC21FD" w14:textId="77777777" w:rsidR="00FF2046" w:rsidRPr="00DC066B" w:rsidRDefault="00FF2046" w:rsidP="00FF2046">
      <w:pPr>
        <w:pStyle w:val="NormalWeb"/>
        <w:spacing w:before="0" w:beforeAutospacing="0" w:after="0" w:afterAutospacing="0"/>
        <w:rPr>
          <w:rFonts w:cstheme="minorHAnsi"/>
          <w:highlight w:val="yellow"/>
        </w:rPr>
      </w:pPr>
    </w:p>
    <w:p w14:paraId="2270CE3D" w14:textId="5C6FD351" w:rsidR="00FF2046" w:rsidRPr="00223CCF" w:rsidRDefault="00E64E1B" w:rsidP="00FF2046">
      <w:pPr>
        <w:pStyle w:val="NormalWeb"/>
        <w:spacing w:before="0" w:beforeAutospacing="0" w:after="0" w:afterAutospacing="0"/>
        <w:rPr>
          <w:rFonts w:cstheme="minorHAnsi"/>
        </w:rPr>
      </w:pPr>
      <w:r w:rsidRPr="00223CCF">
        <w:rPr>
          <w:rFonts w:cstheme="minorHAnsi"/>
        </w:rPr>
        <w:t>N</w:t>
      </w:r>
      <w:r w:rsidR="004264A7">
        <w:rPr>
          <w:rFonts w:cstheme="minorHAnsi"/>
        </w:rPr>
        <w:t>OTE</w:t>
      </w:r>
      <w:r w:rsidRPr="00223CCF">
        <w:rPr>
          <w:rFonts w:cstheme="minorHAnsi"/>
        </w:rPr>
        <w:t>:</w:t>
      </w:r>
      <w:r w:rsidR="00837A97">
        <w:rPr>
          <w:rFonts w:cstheme="minorHAnsi"/>
        </w:rPr>
        <w:t xml:space="preserve"> </w:t>
      </w:r>
      <w:r w:rsidRPr="00223CCF">
        <w:rPr>
          <w:rFonts w:cstheme="minorHAnsi"/>
        </w:rPr>
        <w:t xml:space="preserve">As with suction, the strength of positive pressure applied by the researcher to expel the IBC into the </w:t>
      </w:r>
      <w:r w:rsidR="004264A7">
        <w:rPr>
          <w:rFonts w:cstheme="minorHAnsi"/>
        </w:rPr>
        <w:t xml:space="preserve">centrifuge </w:t>
      </w:r>
      <w:r w:rsidRPr="00223CCF">
        <w:rPr>
          <w:rFonts w:cstheme="minorHAnsi"/>
        </w:rPr>
        <w:t xml:space="preserve">tube will vary </w:t>
      </w:r>
      <w:r w:rsidR="004264A7">
        <w:rPr>
          <w:rFonts w:cstheme="minorHAnsi"/>
        </w:rPr>
        <w:t>among</w:t>
      </w:r>
      <w:r w:rsidRPr="00223CCF">
        <w:rPr>
          <w:rFonts w:cstheme="minorHAnsi"/>
        </w:rPr>
        <w:t xml:space="preserve"> researchers. It is recommended for researchers new to this protocol to practice </w:t>
      </w:r>
      <w:r w:rsidR="00B877A4" w:rsidRPr="00B877A4">
        <w:rPr>
          <w:rFonts w:cstheme="minorHAnsi"/>
        </w:rPr>
        <w:t>step</w:t>
      </w:r>
      <w:r w:rsidR="004264A7">
        <w:rPr>
          <w:rFonts w:cstheme="minorHAnsi"/>
        </w:rPr>
        <w:t xml:space="preserve"> 3.1</w:t>
      </w:r>
      <w:r w:rsidRPr="00223CCF">
        <w:rPr>
          <w:rFonts w:cstheme="minorHAnsi"/>
        </w:rPr>
        <w:t xml:space="preserve"> </w:t>
      </w:r>
      <w:r w:rsidR="00B877A4">
        <w:rPr>
          <w:rFonts w:cstheme="minorHAnsi"/>
        </w:rPr>
        <w:t xml:space="preserve">a few days before the actual infection. One suggestion for practicing mouth </w:t>
      </w:r>
      <w:proofErr w:type="spellStart"/>
      <w:r w:rsidR="00B877A4">
        <w:rPr>
          <w:rFonts w:cstheme="minorHAnsi"/>
        </w:rPr>
        <w:t>micropipetting</w:t>
      </w:r>
      <w:proofErr w:type="spellEnd"/>
      <w:r w:rsidR="00B877A4">
        <w:rPr>
          <w:rFonts w:cstheme="minorHAnsi"/>
        </w:rPr>
        <w:t xml:space="preserve"> is to</w:t>
      </w:r>
      <w:r w:rsidR="006D69B4">
        <w:rPr>
          <w:rFonts w:cstheme="minorHAnsi"/>
        </w:rPr>
        <w:t xml:space="preserve"> practice transferring small volumes of</w:t>
      </w:r>
      <w:r w:rsidR="000F50F7">
        <w:rPr>
          <w:rFonts w:cstheme="minorHAnsi"/>
        </w:rPr>
        <w:t xml:space="preserve"> sterilized</w:t>
      </w:r>
      <w:r w:rsidR="00FF2046" w:rsidRPr="006F1C4A">
        <w:rPr>
          <w:rFonts w:cstheme="minorHAnsi"/>
        </w:rPr>
        <w:t xml:space="preserve"> water mixed</w:t>
      </w:r>
      <w:r w:rsidRPr="00223CCF">
        <w:rPr>
          <w:rFonts w:cstheme="minorHAnsi"/>
        </w:rPr>
        <w:t xml:space="preserve"> with a few drops of </w:t>
      </w:r>
      <w:r w:rsidR="00FF2046" w:rsidRPr="008474E6">
        <w:rPr>
          <w:rFonts w:cstheme="minorHAnsi"/>
        </w:rPr>
        <w:t>food dye</w:t>
      </w:r>
      <w:r w:rsidR="00B877A4">
        <w:rPr>
          <w:rFonts w:cstheme="minorHAnsi"/>
        </w:rPr>
        <w:t xml:space="preserve"> </w:t>
      </w:r>
      <w:r w:rsidR="006D69B4">
        <w:rPr>
          <w:rFonts w:cstheme="minorHAnsi"/>
        </w:rPr>
        <w:t>(</w:t>
      </w:r>
      <w:r w:rsidR="00B877A4">
        <w:rPr>
          <w:rFonts w:cstheme="minorHAnsi"/>
        </w:rPr>
        <w:t>for visibility</w:t>
      </w:r>
      <w:r w:rsidR="006D69B4">
        <w:rPr>
          <w:rFonts w:cstheme="minorHAnsi"/>
        </w:rPr>
        <w:t>) using the mouth micropipette apparatus</w:t>
      </w:r>
      <w:r w:rsidR="00FF2046" w:rsidRPr="006F1C4A">
        <w:rPr>
          <w:rFonts w:cstheme="minorHAnsi"/>
        </w:rPr>
        <w:t xml:space="preserve">. </w:t>
      </w:r>
    </w:p>
    <w:p w14:paraId="5CA4C024" w14:textId="77777777" w:rsidR="00FF2046" w:rsidRPr="00DC066B" w:rsidRDefault="00FF2046" w:rsidP="001B1519">
      <w:pPr>
        <w:pStyle w:val="NormalWeb"/>
        <w:spacing w:before="0" w:beforeAutospacing="0" w:after="0" w:afterAutospacing="0"/>
        <w:rPr>
          <w:rFonts w:cstheme="minorHAnsi"/>
          <w:highlight w:val="yellow"/>
        </w:rPr>
      </w:pPr>
    </w:p>
    <w:p w14:paraId="3CBC9E74" w14:textId="77777777" w:rsidR="00FF61DE" w:rsidRDefault="00AE3253" w:rsidP="001B1519">
      <w:pPr>
        <w:pStyle w:val="NormalWeb"/>
        <w:spacing w:before="0" w:beforeAutospacing="0" w:after="0" w:afterAutospacing="0"/>
        <w:rPr>
          <w:rFonts w:cstheme="minorHAnsi"/>
          <w:highlight w:val="yellow"/>
        </w:rPr>
      </w:pPr>
      <w:r>
        <w:rPr>
          <w:rFonts w:cstheme="minorHAnsi"/>
          <w:highlight w:val="yellow"/>
        </w:rPr>
        <w:t>3.</w:t>
      </w:r>
      <w:r w:rsidR="00AE3106" w:rsidRPr="00FE33B3">
        <w:rPr>
          <w:rFonts w:cstheme="minorHAnsi"/>
          <w:highlight w:val="yellow"/>
        </w:rPr>
        <w:t>2</w:t>
      </w:r>
      <w:r w:rsidR="004264A7">
        <w:rPr>
          <w:rFonts w:cstheme="minorHAnsi"/>
          <w:highlight w:val="yellow"/>
        </w:rPr>
        <w:t>.</w:t>
      </w:r>
      <w:r w:rsidR="00920032" w:rsidRPr="00FE33B3">
        <w:rPr>
          <w:rFonts w:cstheme="minorHAnsi"/>
          <w:highlight w:val="yellow"/>
        </w:rPr>
        <w:t xml:space="preserve"> Place the scraped cell suspension under the dissecti</w:t>
      </w:r>
      <w:r w:rsidR="00FB6077" w:rsidRPr="00FE33B3">
        <w:rPr>
          <w:rFonts w:cstheme="minorHAnsi"/>
          <w:highlight w:val="yellow"/>
        </w:rPr>
        <w:t>ng</w:t>
      </w:r>
      <w:r w:rsidR="00920032" w:rsidRPr="00FE33B3">
        <w:rPr>
          <w:rFonts w:cstheme="minorHAnsi"/>
          <w:highlight w:val="yellow"/>
        </w:rPr>
        <w:t xml:space="preserve"> microscope and identify the </w:t>
      </w:r>
      <w:r w:rsidR="009A449A" w:rsidRPr="00FE33B3">
        <w:rPr>
          <w:rFonts w:cstheme="minorHAnsi"/>
          <w:highlight w:val="yellow"/>
        </w:rPr>
        <w:t xml:space="preserve">IBCs </w:t>
      </w:r>
      <w:r w:rsidR="00FB6077" w:rsidRPr="00FE33B3">
        <w:rPr>
          <w:rFonts w:cstheme="minorHAnsi"/>
          <w:highlight w:val="yellow"/>
        </w:rPr>
        <w:t>as large fluorescent aggregates</w:t>
      </w:r>
      <w:r w:rsidR="00BF169F" w:rsidRPr="00003E2B">
        <w:rPr>
          <w:rFonts w:cstheme="minorHAnsi"/>
          <w:highlight w:val="yellow"/>
        </w:rPr>
        <w:t xml:space="preserve"> (</w:t>
      </w:r>
      <w:r w:rsidR="00BF169F" w:rsidRPr="00003E2B">
        <w:rPr>
          <w:rFonts w:cstheme="minorHAnsi"/>
          <w:b/>
          <w:highlight w:val="yellow"/>
        </w:rPr>
        <w:t>Figure 3</w:t>
      </w:r>
      <w:proofErr w:type="gramStart"/>
      <w:r w:rsidR="00BF169F" w:rsidRPr="00003E2B">
        <w:rPr>
          <w:rFonts w:cstheme="minorHAnsi"/>
          <w:b/>
          <w:highlight w:val="yellow"/>
        </w:rPr>
        <w:t>A</w:t>
      </w:r>
      <w:r w:rsidR="004264A7">
        <w:rPr>
          <w:rFonts w:cstheme="minorHAnsi"/>
          <w:b/>
          <w:highlight w:val="yellow"/>
        </w:rPr>
        <w:t>,</w:t>
      </w:r>
      <w:r w:rsidR="00BF156D" w:rsidRPr="00003E2B">
        <w:rPr>
          <w:rFonts w:cstheme="minorHAnsi"/>
          <w:b/>
          <w:highlight w:val="yellow"/>
        </w:rPr>
        <w:t>B</w:t>
      </w:r>
      <w:proofErr w:type="gramEnd"/>
      <w:r w:rsidR="00BF156D" w:rsidRPr="00003E2B">
        <w:rPr>
          <w:rFonts w:cstheme="minorHAnsi"/>
          <w:highlight w:val="yellow"/>
        </w:rPr>
        <w:t>)</w:t>
      </w:r>
      <w:r w:rsidR="009A449A" w:rsidRPr="00003E2B">
        <w:rPr>
          <w:rFonts w:cstheme="minorHAnsi"/>
          <w:highlight w:val="yellow"/>
        </w:rPr>
        <w:t>.</w:t>
      </w:r>
      <w:r w:rsidR="00003E2B">
        <w:rPr>
          <w:rFonts w:cstheme="minorHAnsi"/>
          <w:highlight w:val="yellow"/>
        </w:rPr>
        <w:t xml:space="preserve"> The ideal range of magnification is 20</w:t>
      </w:r>
      <w:r w:rsidR="004264A7">
        <w:rPr>
          <w:rFonts w:cstheme="minorHAnsi"/>
          <w:highlight w:val="yellow"/>
        </w:rPr>
        <w:t>-</w:t>
      </w:r>
      <w:r w:rsidR="00003E2B">
        <w:rPr>
          <w:rFonts w:cstheme="minorHAnsi"/>
          <w:highlight w:val="yellow"/>
        </w:rPr>
        <w:t>40</w:t>
      </w:r>
      <w:r w:rsidR="004264A7">
        <w:rPr>
          <w:rFonts w:cstheme="minorHAnsi"/>
          <w:highlight w:val="yellow"/>
        </w:rPr>
        <w:t>X</w:t>
      </w:r>
      <w:r w:rsidR="005B5ED7">
        <w:rPr>
          <w:rFonts w:cstheme="minorHAnsi"/>
          <w:highlight w:val="yellow"/>
        </w:rPr>
        <w:t>.</w:t>
      </w:r>
      <w:r w:rsidR="007B6B1E" w:rsidRPr="00003E2B">
        <w:rPr>
          <w:rFonts w:cstheme="minorHAnsi"/>
          <w:highlight w:val="yellow"/>
        </w:rPr>
        <w:t xml:space="preserve"> </w:t>
      </w:r>
      <w:r w:rsidR="003B2E87" w:rsidRPr="00003E2B">
        <w:rPr>
          <w:rFonts w:cstheme="minorHAnsi"/>
          <w:highlight w:val="yellow"/>
        </w:rPr>
        <w:t xml:space="preserve">Dip the fine end of the glass capillary into a fresh tube of PBS for </w:t>
      </w:r>
      <w:r w:rsidR="004264A7">
        <w:rPr>
          <w:rFonts w:cstheme="minorHAnsi"/>
          <w:highlight w:val="yellow"/>
        </w:rPr>
        <w:t>1 s</w:t>
      </w:r>
      <w:r w:rsidR="003B2E87" w:rsidRPr="00003E2B">
        <w:rPr>
          <w:rFonts w:cstheme="minorHAnsi"/>
          <w:highlight w:val="yellow"/>
        </w:rPr>
        <w:t xml:space="preserve"> to reduce the uptake of unwanted </w:t>
      </w:r>
      <w:r w:rsidR="003B2E87" w:rsidRPr="00003E2B">
        <w:rPr>
          <w:rFonts w:cstheme="minorHAnsi"/>
          <w:highlight w:val="yellow"/>
        </w:rPr>
        <w:lastRenderedPageBreak/>
        <w:t xml:space="preserve">volume through capillary action. </w:t>
      </w:r>
    </w:p>
    <w:p w14:paraId="033F23E6" w14:textId="77777777" w:rsidR="00FF61DE" w:rsidRDefault="00FF61DE" w:rsidP="001B1519">
      <w:pPr>
        <w:pStyle w:val="NormalWeb"/>
        <w:spacing w:before="0" w:beforeAutospacing="0" w:after="0" w:afterAutospacing="0"/>
        <w:rPr>
          <w:rFonts w:cstheme="minorHAnsi"/>
          <w:highlight w:val="yellow"/>
        </w:rPr>
      </w:pPr>
    </w:p>
    <w:p w14:paraId="376C17F2" w14:textId="325536D1" w:rsidR="00920032" w:rsidRDefault="00FF61DE" w:rsidP="001B1519">
      <w:pPr>
        <w:pStyle w:val="NormalWeb"/>
        <w:spacing w:before="0" w:beforeAutospacing="0" w:after="0" w:afterAutospacing="0"/>
        <w:rPr>
          <w:rFonts w:cstheme="minorHAnsi"/>
          <w:highlight w:val="yellow"/>
        </w:rPr>
      </w:pPr>
      <w:r>
        <w:rPr>
          <w:rFonts w:cstheme="minorHAnsi"/>
          <w:highlight w:val="yellow"/>
        </w:rPr>
        <w:t xml:space="preserve">3.3. </w:t>
      </w:r>
      <w:r w:rsidR="003B2E87" w:rsidRPr="00003E2B">
        <w:rPr>
          <w:rFonts w:cstheme="minorHAnsi"/>
          <w:highlight w:val="yellow"/>
        </w:rPr>
        <w:t xml:space="preserve">Looking through the microscope, identify the IBC of interest and slowly bring the open end of the capillary tube toward the IBC. </w:t>
      </w:r>
      <w:r w:rsidR="0057108F">
        <w:rPr>
          <w:rFonts w:cstheme="minorHAnsi"/>
        </w:rPr>
        <w:t>Use t</w:t>
      </w:r>
      <w:r w:rsidR="00E64E1B" w:rsidRPr="00223CCF">
        <w:rPr>
          <w:rFonts w:cstheme="minorHAnsi"/>
        </w:rPr>
        <w:t xml:space="preserve">he fine end of the glass capillary </w:t>
      </w:r>
      <w:r w:rsidR="0057108F">
        <w:rPr>
          <w:rFonts w:cstheme="minorHAnsi"/>
        </w:rPr>
        <w:t>to</w:t>
      </w:r>
      <w:r w:rsidR="00E64E1B" w:rsidRPr="00223CCF">
        <w:rPr>
          <w:rFonts w:cstheme="minorHAnsi"/>
        </w:rPr>
        <w:t xml:space="preserve"> sweep away extra cells near each IBC to prevent the aspiration of two or more cells, or </w:t>
      </w:r>
      <w:r w:rsidR="00B56F6E">
        <w:rPr>
          <w:rFonts w:cstheme="minorHAnsi"/>
        </w:rPr>
        <w:t xml:space="preserve">to </w:t>
      </w:r>
      <w:r w:rsidR="00E64E1B" w:rsidRPr="00223CCF">
        <w:rPr>
          <w:rFonts w:cstheme="minorHAnsi"/>
        </w:rPr>
        <w:t xml:space="preserve">break apart larger aggregates of cells. </w:t>
      </w:r>
    </w:p>
    <w:p w14:paraId="48DF63D9" w14:textId="77777777" w:rsidR="00FE33B3" w:rsidRPr="00FE33B3" w:rsidRDefault="00FE33B3" w:rsidP="001B1519">
      <w:pPr>
        <w:pStyle w:val="NormalWeb"/>
        <w:spacing w:before="0" w:beforeAutospacing="0" w:after="0" w:afterAutospacing="0"/>
        <w:rPr>
          <w:rFonts w:cstheme="minorHAnsi"/>
          <w:highlight w:val="yellow"/>
        </w:rPr>
      </w:pPr>
    </w:p>
    <w:p w14:paraId="3D0659DE" w14:textId="6B7F0314" w:rsidR="00297493" w:rsidRPr="008474E6" w:rsidRDefault="00AE3253" w:rsidP="001B1519">
      <w:pPr>
        <w:pStyle w:val="NormalWeb"/>
        <w:spacing w:before="0" w:beforeAutospacing="0" w:after="0" w:afterAutospacing="0"/>
        <w:rPr>
          <w:rFonts w:cstheme="minorHAnsi"/>
          <w:highlight w:val="yellow"/>
        </w:rPr>
      </w:pPr>
      <w:r>
        <w:rPr>
          <w:rFonts w:cstheme="minorHAnsi"/>
          <w:highlight w:val="yellow"/>
        </w:rPr>
        <w:t>3.</w:t>
      </w:r>
      <w:r w:rsidR="00FF61DE">
        <w:rPr>
          <w:rFonts w:cstheme="minorHAnsi"/>
          <w:highlight w:val="yellow"/>
        </w:rPr>
        <w:t>4.</w:t>
      </w:r>
      <w:r w:rsidR="00297493" w:rsidRPr="00FE33B3">
        <w:rPr>
          <w:rFonts w:cstheme="minorHAnsi"/>
          <w:highlight w:val="yellow"/>
        </w:rPr>
        <w:t xml:space="preserve"> </w:t>
      </w:r>
      <w:r w:rsidR="0022311F" w:rsidRPr="00FE33B3">
        <w:rPr>
          <w:rFonts w:cstheme="minorHAnsi"/>
          <w:highlight w:val="yellow"/>
        </w:rPr>
        <w:t>While looking through</w:t>
      </w:r>
      <w:r w:rsidR="00297493" w:rsidRPr="00FE33B3">
        <w:rPr>
          <w:rFonts w:cstheme="minorHAnsi"/>
          <w:highlight w:val="yellow"/>
        </w:rPr>
        <w:t xml:space="preserve"> the microscope, apply a very small suction force on the far end</w:t>
      </w:r>
      <w:r w:rsidR="009A3270" w:rsidRPr="00FE33B3">
        <w:rPr>
          <w:rFonts w:cstheme="minorHAnsi"/>
          <w:highlight w:val="yellow"/>
        </w:rPr>
        <w:t xml:space="preserve"> (aspirating pipette)</w:t>
      </w:r>
      <w:r w:rsidR="00297493" w:rsidRPr="008474E6">
        <w:rPr>
          <w:rFonts w:cstheme="minorHAnsi"/>
          <w:highlight w:val="yellow"/>
        </w:rPr>
        <w:t xml:space="preserve"> of the </w:t>
      </w:r>
      <w:r w:rsidR="0022311F" w:rsidRPr="008474E6">
        <w:rPr>
          <w:rFonts w:cstheme="minorHAnsi"/>
          <w:highlight w:val="yellow"/>
        </w:rPr>
        <w:t xml:space="preserve">mouth </w:t>
      </w:r>
      <w:proofErr w:type="spellStart"/>
      <w:r w:rsidR="00297493" w:rsidRPr="008474E6">
        <w:rPr>
          <w:rFonts w:cstheme="minorHAnsi"/>
          <w:highlight w:val="yellow"/>
        </w:rPr>
        <w:t>micropipetting</w:t>
      </w:r>
      <w:proofErr w:type="spellEnd"/>
      <w:r w:rsidR="00297493" w:rsidRPr="008474E6">
        <w:rPr>
          <w:rFonts w:cstheme="minorHAnsi"/>
          <w:highlight w:val="yellow"/>
        </w:rPr>
        <w:t xml:space="preserve"> apparatus to guide the IBC into the glass capillary.</w:t>
      </w:r>
    </w:p>
    <w:p w14:paraId="37B271EA" w14:textId="77777777" w:rsidR="00FE33B3" w:rsidRDefault="00FE33B3" w:rsidP="001B1519">
      <w:pPr>
        <w:pStyle w:val="NormalWeb"/>
        <w:spacing w:before="0" w:beforeAutospacing="0" w:after="0" w:afterAutospacing="0"/>
        <w:rPr>
          <w:rFonts w:cstheme="minorHAnsi"/>
          <w:highlight w:val="yellow"/>
        </w:rPr>
      </w:pPr>
    </w:p>
    <w:p w14:paraId="53C8F6CC" w14:textId="4C69FEA2" w:rsidR="00E74318" w:rsidRPr="00532EF1" w:rsidRDefault="00AE3253" w:rsidP="001B1519">
      <w:pPr>
        <w:pStyle w:val="NormalWeb"/>
        <w:spacing w:before="0" w:beforeAutospacing="0" w:after="0" w:afterAutospacing="0"/>
        <w:rPr>
          <w:rFonts w:cstheme="minorHAnsi"/>
          <w:highlight w:val="yellow"/>
        </w:rPr>
      </w:pPr>
      <w:r>
        <w:rPr>
          <w:rFonts w:cstheme="minorHAnsi"/>
          <w:highlight w:val="yellow"/>
        </w:rPr>
        <w:t>3.</w:t>
      </w:r>
      <w:r w:rsidR="00FF61DE">
        <w:rPr>
          <w:rFonts w:cstheme="minorHAnsi"/>
          <w:highlight w:val="yellow"/>
        </w:rPr>
        <w:t>5.</w:t>
      </w:r>
      <w:r w:rsidR="00297493" w:rsidRPr="00FE33B3">
        <w:rPr>
          <w:rFonts w:cstheme="minorHAnsi"/>
          <w:highlight w:val="yellow"/>
        </w:rPr>
        <w:t xml:space="preserve"> </w:t>
      </w:r>
      <w:r w:rsidR="00A620A1" w:rsidRPr="00FE33B3">
        <w:rPr>
          <w:rFonts w:cstheme="minorHAnsi"/>
          <w:highlight w:val="yellow"/>
        </w:rPr>
        <w:t>After picking up the IBC, move the capillary to a</w:t>
      </w:r>
      <w:r w:rsidR="00FB6077" w:rsidRPr="00FE33B3">
        <w:rPr>
          <w:rFonts w:cstheme="minorHAnsi"/>
          <w:highlight w:val="yellow"/>
        </w:rPr>
        <w:t>n</w:t>
      </w:r>
      <w:r w:rsidR="00A620A1" w:rsidRPr="00FE33B3">
        <w:rPr>
          <w:rFonts w:cstheme="minorHAnsi"/>
          <w:highlight w:val="yellow"/>
        </w:rPr>
        <w:t xml:space="preserve"> empty</w:t>
      </w:r>
      <w:r w:rsidR="003E303A" w:rsidRPr="00FE33B3">
        <w:rPr>
          <w:rFonts w:cstheme="minorHAnsi"/>
          <w:highlight w:val="yellow"/>
        </w:rPr>
        <w:t xml:space="preserve"> 1.5</w:t>
      </w:r>
      <w:r w:rsidR="00E74318" w:rsidRPr="00FE33B3">
        <w:rPr>
          <w:rFonts w:cstheme="minorHAnsi"/>
          <w:highlight w:val="yellow"/>
        </w:rPr>
        <w:t xml:space="preserve"> m</w:t>
      </w:r>
      <w:r w:rsidR="00FF61DE">
        <w:rPr>
          <w:rFonts w:cstheme="minorHAnsi"/>
          <w:highlight w:val="yellow"/>
        </w:rPr>
        <w:t>L</w:t>
      </w:r>
      <w:r w:rsidR="00A620A1" w:rsidRPr="00FE33B3">
        <w:rPr>
          <w:rFonts w:cstheme="minorHAnsi"/>
          <w:highlight w:val="yellow"/>
        </w:rPr>
        <w:t xml:space="preserve"> </w:t>
      </w:r>
      <w:r w:rsidR="00FF61DE">
        <w:rPr>
          <w:rFonts w:cstheme="minorHAnsi"/>
          <w:highlight w:val="yellow"/>
        </w:rPr>
        <w:t>centrifuge</w:t>
      </w:r>
      <w:r w:rsidR="00A620A1" w:rsidRPr="00FE33B3">
        <w:rPr>
          <w:rFonts w:cstheme="minorHAnsi"/>
          <w:highlight w:val="yellow"/>
        </w:rPr>
        <w:t xml:space="preserve"> tube and apply a slight positive pressure to expel the droplet and the IBC into the </w:t>
      </w:r>
      <w:r w:rsidR="00FF61DE">
        <w:rPr>
          <w:rFonts w:cstheme="minorHAnsi"/>
          <w:highlight w:val="yellow"/>
        </w:rPr>
        <w:t>centrifuge</w:t>
      </w:r>
      <w:r w:rsidR="00A620A1" w:rsidRPr="00FE33B3">
        <w:rPr>
          <w:rFonts w:cstheme="minorHAnsi"/>
          <w:highlight w:val="yellow"/>
        </w:rPr>
        <w:t xml:space="preserve"> tube</w:t>
      </w:r>
      <w:r w:rsidR="001F2046" w:rsidRPr="00AB2218">
        <w:rPr>
          <w:rFonts w:cstheme="minorHAnsi"/>
          <w:highlight w:val="yellow"/>
        </w:rPr>
        <w:t xml:space="preserve"> (</w:t>
      </w:r>
      <w:r w:rsidR="001F2046" w:rsidRPr="00AB2218">
        <w:rPr>
          <w:rFonts w:cstheme="minorHAnsi"/>
          <w:b/>
          <w:highlight w:val="yellow"/>
        </w:rPr>
        <w:t xml:space="preserve">Figure </w:t>
      </w:r>
      <w:r w:rsidR="00266C5E" w:rsidRPr="00AB2218">
        <w:rPr>
          <w:rFonts w:cstheme="minorHAnsi"/>
          <w:b/>
          <w:highlight w:val="yellow"/>
        </w:rPr>
        <w:t>3</w:t>
      </w:r>
      <w:r w:rsidR="00EB7D43" w:rsidRPr="00532EF1">
        <w:rPr>
          <w:rFonts w:cstheme="minorHAnsi"/>
          <w:b/>
          <w:highlight w:val="yellow"/>
        </w:rPr>
        <w:t>D</w:t>
      </w:r>
      <w:r w:rsidR="001F2046" w:rsidRPr="00532EF1">
        <w:rPr>
          <w:rFonts w:cstheme="minorHAnsi"/>
          <w:highlight w:val="yellow"/>
        </w:rPr>
        <w:t>)</w:t>
      </w:r>
      <w:r w:rsidR="00A620A1" w:rsidRPr="00532EF1">
        <w:rPr>
          <w:rFonts w:cstheme="minorHAnsi"/>
          <w:highlight w:val="yellow"/>
        </w:rPr>
        <w:t>.</w:t>
      </w:r>
    </w:p>
    <w:p w14:paraId="5FB0D350" w14:textId="77777777" w:rsidR="00FE33B3" w:rsidRDefault="00FE33B3" w:rsidP="001B1519">
      <w:pPr>
        <w:pStyle w:val="NormalWeb"/>
        <w:spacing w:before="0" w:beforeAutospacing="0" w:after="0" w:afterAutospacing="0"/>
        <w:rPr>
          <w:rFonts w:cstheme="minorHAnsi"/>
          <w:highlight w:val="yellow"/>
        </w:rPr>
      </w:pPr>
    </w:p>
    <w:p w14:paraId="1DA790C9" w14:textId="296E3235" w:rsidR="009A1DDB" w:rsidRPr="00223CCF" w:rsidRDefault="00AE3253" w:rsidP="001B1519">
      <w:pPr>
        <w:pStyle w:val="NormalWeb"/>
        <w:spacing w:before="0" w:beforeAutospacing="0" w:after="0" w:afterAutospacing="0"/>
        <w:rPr>
          <w:rFonts w:cstheme="minorHAnsi"/>
        </w:rPr>
      </w:pPr>
      <w:r>
        <w:rPr>
          <w:rFonts w:cstheme="minorHAnsi"/>
        </w:rPr>
        <w:t>3.</w:t>
      </w:r>
      <w:r w:rsidR="00FF61DE">
        <w:rPr>
          <w:rFonts w:cstheme="minorHAnsi"/>
        </w:rPr>
        <w:t>6.</w:t>
      </w:r>
      <w:r w:rsidR="00E64E1B" w:rsidRPr="00223CCF">
        <w:rPr>
          <w:rFonts w:cstheme="minorHAnsi"/>
        </w:rPr>
        <w:t xml:space="preserve"> Repeat steps </w:t>
      </w:r>
      <w:r>
        <w:rPr>
          <w:rFonts w:cstheme="minorHAnsi"/>
        </w:rPr>
        <w:t>3</w:t>
      </w:r>
      <w:r w:rsidR="00FF61DE">
        <w:rPr>
          <w:rFonts w:cstheme="minorHAnsi"/>
        </w:rPr>
        <w:t>.3-3.6</w:t>
      </w:r>
      <w:r w:rsidR="00E64E1B" w:rsidRPr="00223CCF">
        <w:rPr>
          <w:rFonts w:cstheme="minorHAnsi"/>
        </w:rPr>
        <w:t xml:space="preserve"> on as many IBCs are needed from the current bladder, before proceeding to the next bladder. Change aspirating pipettes and capillaries frequently to prevent build-up of saliva. </w:t>
      </w:r>
    </w:p>
    <w:p w14:paraId="406A3800" w14:textId="77777777" w:rsidR="009A1DDB" w:rsidRPr="008474E6" w:rsidRDefault="009A1DDB" w:rsidP="001B1519">
      <w:pPr>
        <w:pStyle w:val="NormalWeb"/>
        <w:spacing w:before="0" w:beforeAutospacing="0" w:after="0" w:afterAutospacing="0"/>
        <w:rPr>
          <w:rFonts w:cstheme="minorHAnsi"/>
          <w:highlight w:val="yellow"/>
        </w:rPr>
      </w:pPr>
    </w:p>
    <w:p w14:paraId="45F32EB1" w14:textId="71396115" w:rsidR="00297493" w:rsidRPr="00223CCF" w:rsidRDefault="00E64E1B" w:rsidP="001B1519">
      <w:pPr>
        <w:pStyle w:val="NormalWeb"/>
        <w:spacing w:before="0" w:beforeAutospacing="0" w:after="0" w:afterAutospacing="0"/>
        <w:rPr>
          <w:rFonts w:cstheme="minorHAnsi"/>
        </w:rPr>
      </w:pPr>
      <w:r w:rsidRPr="00223CCF">
        <w:rPr>
          <w:rFonts w:cstheme="minorHAnsi"/>
        </w:rPr>
        <w:t>CAUTION: When working with infectious (or clinical) strains of bacteria, constantly monitor the level of solution in the capillary. Do not let the level of liquid being pipetted overflow from the edge of the capillary into the aspirator tube. If this occurs, immediately switch to a different aspirator tube, and discard the previous set up.</w:t>
      </w:r>
    </w:p>
    <w:p w14:paraId="1D531C36" w14:textId="77777777" w:rsidR="009A1DDB" w:rsidRPr="00223CCF" w:rsidRDefault="009A1DDB" w:rsidP="001B1519">
      <w:pPr>
        <w:pStyle w:val="NormalWeb"/>
        <w:spacing w:before="0" w:beforeAutospacing="0" w:after="0" w:afterAutospacing="0"/>
        <w:rPr>
          <w:rFonts w:cstheme="minorHAnsi"/>
        </w:rPr>
      </w:pPr>
    </w:p>
    <w:p w14:paraId="186E0A47" w14:textId="5CFEFDEC" w:rsidR="00E65883" w:rsidRDefault="00AE3253" w:rsidP="001B1519">
      <w:pPr>
        <w:pStyle w:val="NormalWeb"/>
        <w:spacing w:before="0" w:beforeAutospacing="0" w:after="0" w:afterAutospacing="0"/>
        <w:rPr>
          <w:rFonts w:cstheme="minorHAnsi"/>
        </w:rPr>
      </w:pPr>
      <w:r>
        <w:rPr>
          <w:rFonts w:cstheme="minorHAnsi"/>
        </w:rPr>
        <w:t>3.</w:t>
      </w:r>
      <w:r w:rsidR="00FF61DE">
        <w:rPr>
          <w:rFonts w:cstheme="minorHAnsi"/>
        </w:rPr>
        <w:t xml:space="preserve">7. </w:t>
      </w:r>
      <w:r w:rsidR="008B6FB2">
        <w:rPr>
          <w:rFonts w:cstheme="minorHAnsi"/>
        </w:rPr>
        <w:t>Re</w:t>
      </w:r>
      <w:r w:rsidR="00E64E1B" w:rsidRPr="00223CCF">
        <w:rPr>
          <w:rFonts w:cstheme="minorHAnsi"/>
        </w:rPr>
        <w:t xml:space="preserve">peat steps </w:t>
      </w:r>
      <w:r>
        <w:rPr>
          <w:rFonts w:cstheme="minorHAnsi"/>
        </w:rPr>
        <w:t>3.</w:t>
      </w:r>
      <w:r w:rsidR="008B6FB2">
        <w:rPr>
          <w:rFonts w:cstheme="minorHAnsi"/>
        </w:rPr>
        <w:t>2</w:t>
      </w:r>
      <w:r w:rsidR="00E64E1B" w:rsidRPr="00223CCF">
        <w:rPr>
          <w:rFonts w:cstheme="minorHAnsi"/>
        </w:rPr>
        <w:t>-</w:t>
      </w:r>
      <w:r>
        <w:rPr>
          <w:rFonts w:cstheme="minorHAnsi"/>
        </w:rPr>
        <w:t>3.</w:t>
      </w:r>
      <w:r w:rsidR="008B6FB2">
        <w:rPr>
          <w:rFonts w:cstheme="minorHAnsi"/>
        </w:rPr>
        <w:t>6</w:t>
      </w:r>
      <w:r w:rsidR="00E64E1B" w:rsidRPr="00223CCF">
        <w:rPr>
          <w:rFonts w:cstheme="minorHAnsi"/>
        </w:rPr>
        <w:t xml:space="preserve"> on all harvested bladders, or until </w:t>
      </w:r>
      <w:proofErr w:type="gramStart"/>
      <w:r w:rsidR="00E64E1B" w:rsidRPr="00223CCF">
        <w:rPr>
          <w:rFonts w:cstheme="minorHAnsi"/>
        </w:rPr>
        <w:t xml:space="preserve">sufficient </w:t>
      </w:r>
      <w:r w:rsidR="008B6FB2">
        <w:rPr>
          <w:rFonts w:cstheme="minorHAnsi"/>
        </w:rPr>
        <w:t>number of</w:t>
      </w:r>
      <w:proofErr w:type="gramEnd"/>
      <w:r w:rsidR="008B6FB2">
        <w:rPr>
          <w:rFonts w:cstheme="minorHAnsi"/>
        </w:rPr>
        <w:t xml:space="preserve"> </w:t>
      </w:r>
      <w:r w:rsidR="00E64E1B" w:rsidRPr="00223CCF">
        <w:rPr>
          <w:rFonts w:cstheme="minorHAnsi"/>
        </w:rPr>
        <w:t>biological samples have been collected for the experimental group.</w:t>
      </w:r>
    </w:p>
    <w:p w14:paraId="508D0448" w14:textId="77777777" w:rsidR="00FE33B3" w:rsidRPr="00FE33B3" w:rsidRDefault="00FE33B3" w:rsidP="001B1519">
      <w:pPr>
        <w:pStyle w:val="NormalWeb"/>
        <w:spacing w:before="0" w:beforeAutospacing="0" w:after="0" w:afterAutospacing="0"/>
        <w:rPr>
          <w:rFonts w:cstheme="minorHAnsi"/>
        </w:rPr>
      </w:pPr>
    </w:p>
    <w:p w14:paraId="4CEA2ABA" w14:textId="28FC2AB8" w:rsidR="006F6086" w:rsidRPr="00FE33B3" w:rsidRDefault="00AE3253" w:rsidP="001B1519">
      <w:pPr>
        <w:pStyle w:val="NormalWeb"/>
        <w:spacing w:before="0" w:beforeAutospacing="0" w:after="0" w:afterAutospacing="0"/>
        <w:rPr>
          <w:rFonts w:cstheme="minorHAnsi"/>
        </w:rPr>
      </w:pPr>
      <w:r>
        <w:rPr>
          <w:rFonts w:cstheme="minorHAnsi"/>
        </w:rPr>
        <w:t>3.</w:t>
      </w:r>
      <w:r w:rsidR="008B6FB2">
        <w:rPr>
          <w:rFonts w:cstheme="minorHAnsi"/>
        </w:rPr>
        <w:t xml:space="preserve">8. </w:t>
      </w:r>
      <w:r w:rsidR="006F6086" w:rsidRPr="00FE33B3">
        <w:rPr>
          <w:rFonts w:cstheme="minorHAnsi"/>
        </w:rPr>
        <w:t xml:space="preserve">(Optional) Repeat steps </w:t>
      </w:r>
      <w:r w:rsidR="008B6FB2">
        <w:rPr>
          <w:rFonts w:cstheme="minorHAnsi"/>
        </w:rPr>
        <w:t>3.6</w:t>
      </w:r>
      <w:r w:rsidR="006F6086" w:rsidRPr="00FE33B3">
        <w:rPr>
          <w:rFonts w:cstheme="minorHAnsi"/>
        </w:rPr>
        <w:t xml:space="preserve"> and </w:t>
      </w:r>
      <w:r w:rsidR="008B6FB2">
        <w:rPr>
          <w:rFonts w:cstheme="minorHAnsi"/>
        </w:rPr>
        <w:t>3.7</w:t>
      </w:r>
      <w:r w:rsidR="006F6086" w:rsidRPr="00FE33B3">
        <w:rPr>
          <w:rFonts w:cstheme="minorHAnsi"/>
        </w:rPr>
        <w:t xml:space="preserve"> until all experimental groups (or mice) have been euthanized and </w:t>
      </w:r>
      <w:proofErr w:type="gramStart"/>
      <w:r w:rsidR="006F6086" w:rsidRPr="00FE33B3">
        <w:rPr>
          <w:rFonts w:cstheme="minorHAnsi"/>
        </w:rPr>
        <w:t>sufficient</w:t>
      </w:r>
      <w:proofErr w:type="gramEnd"/>
      <w:r w:rsidR="006F6086" w:rsidRPr="00FE33B3">
        <w:rPr>
          <w:rFonts w:cstheme="minorHAnsi"/>
        </w:rPr>
        <w:t xml:space="preserve"> biological samples have been harvested from each group.</w:t>
      </w:r>
      <w:bookmarkEnd w:id="0"/>
    </w:p>
    <w:p w14:paraId="4E7602FA" w14:textId="77777777" w:rsidR="00E115B5" w:rsidRPr="008474E6" w:rsidRDefault="00E115B5" w:rsidP="001B1519">
      <w:pPr>
        <w:pStyle w:val="NormalWeb"/>
        <w:spacing w:before="0" w:beforeAutospacing="0" w:after="0" w:afterAutospacing="0"/>
        <w:rPr>
          <w:rFonts w:cstheme="minorHAnsi"/>
          <w:b/>
        </w:rPr>
      </w:pPr>
    </w:p>
    <w:p w14:paraId="2D323E46" w14:textId="6DD2D8AB" w:rsidR="00E50301" w:rsidRPr="008B6FB2" w:rsidRDefault="006305D7" w:rsidP="001B1519">
      <w:pPr>
        <w:pStyle w:val="NormalWeb"/>
        <w:spacing w:before="0" w:beforeAutospacing="0" w:after="0" w:afterAutospacing="0"/>
        <w:rPr>
          <w:rFonts w:cstheme="minorHAnsi"/>
          <w:b/>
        </w:rPr>
      </w:pPr>
      <w:r w:rsidRPr="008474E6">
        <w:rPr>
          <w:rFonts w:cstheme="minorHAnsi"/>
          <w:b/>
        </w:rPr>
        <w:t>REPRESENTATIVE RESULTS</w:t>
      </w:r>
      <w:r w:rsidR="00EF1462" w:rsidRPr="008474E6">
        <w:rPr>
          <w:rFonts w:cstheme="minorHAnsi"/>
          <w:b/>
        </w:rPr>
        <w:t>:</w:t>
      </w:r>
    </w:p>
    <w:p w14:paraId="7B8BD121" w14:textId="7506EC28" w:rsidR="007A4DD6" w:rsidRPr="00C34BB8" w:rsidRDefault="00437E3D" w:rsidP="00437E3D">
      <w:pPr>
        <w:rPr>
          <w:rFonts w:cstheme="minorHAnsi"/>
          <w:color w:val="auto"/>
        </w:rPr>
      </w:pPr>
      <w:r w:rsidRPr="008474E6">
        <w:rPr>
          <w:rFonts w:cstheme="minorHAnsi"/>
          <w:color w:val="auto"/>
        </w:rPr>
        <w:t>Apart from</w:t>
      </w:r>
      <w:r w:rsidR="00E5256F" w:rsidRPr="008474E6">
        <w:rPr>
          <w:rFonts w:cstheme="minorHAnsi"/>
          <w:color w:val="auto"/>
        </w:rPr>
        <w:t xml:space="preserve"> confirmation (</w:t>
      </w:r>
      <w:r w:rsidR="00E5256F" w:rsidRPr="008474E6">
        <w:rPr>
          <w:rFonts w:cstheme="minorHAnsi"/>
          <w:b/>
          <w:color w:val="auto"/>
        </w:rPr>
        <w:t>Figure 3D</w:t>
      </w:r>
      <w:r w:rsidR="00E5256F" w:rsidRPr="008474E6">
        <w:rPr>
          <w:rFonts w:cstheme="minorHAnsi"/>
          <w:color w:val="auto"/>
        </w:rPr>
        <w:t>) of the presence of a single isolated IBC in the collection tube</w:t>
      </w:r>
      <w:r w:rsidR="00BD654C" w:rsidRPr="008474E6">
        <w:rPr>
          <w:rFonts w:cstheme="minorHAnsi"/>
          <w:color w:val="auto"/>
        </w:rPr>
        <w:t xml:space="preserve"> via the dissecting microscope</w:t>
      </w:r>
      <w:r w:rsidR="00E5256F" w:rsidRPr="008474E6">
        <w:rPr>
          <w:rFonts w:cstheme="minorHAnsi"/>
          <w:color w:val="auto"/>
        </w:rPr>
        <w:t>,</w:t>
      </w:r>
      <w:r w:rsidRPr="008474E6">
        <w:rPr>
          <w:rFonts w:cstheme="minorHAnsi"/>
          <w:color w:val="auto"/>
        </w:rPr>
        <w:t xml:space="preserve"> </w:t>
      </w:r>
      <w:r w:rsidR="00C416B9" w:rsidRPr="008474E6">
        <w:rPr>
          <w:rFonts w:cstheme="minorHAnsi"/>
          <w:color w:val="auto"/>
        </w:rPr>
        <w:t xml:space="preserve">the purity of </w:t>
      </w:r>
      <w:r w:rsidR="00C65E70" w:rsidRPr="008474E6">
        <w:rPr>
          <w:rFonts w:cstheme="minorHAnsi"/>
          <w:color w:val="auto"/>
        </w:rPr>
        <w:t xml:space="preserve">the isolated IBC can </w:t>
      </w:r>
      <w:r w:rsidR="002B5745" w:rsidRPr="008474E6">
        <w:rPr>
          <w:rFonts w:cstheme="minorHAnsi"/>
          <w:color w:val="auto"/>
        </w:rPr>
        <w:t xml:space="preserve">also </w:t>
      </w:r>
      <w:r w:rsidR="00C65E70" w:rsidRPr="008474E6">
        <w:rPr>
          <w:rFonts w:cstheme="minorHAnsi"/>
          <w:color w:val="auto"/>
        </w:rPr>
        <w:t xml:space="preserve">be confirmed by confocal microscopy. As shown in </w:t>
      </w:r>
      <w:r w:rsidR="00C65E70" w:rsidRPr="008474E6">
        <w:rPr>
          <w:rFonts w:cstheme="minorHAnsi"/>
          <w:b/>
          <w:color w:val="auto"/>
        </w:rPr>
        <w:t>Figure 4A</w:t>
      </w:r>
      <w:r w:rsidR="00BA0E1D" w:rsidRPr="008474E6">
        <w:rPr>
          <w:rFonts w:cstheme="minorHAnsi"/>
          <w:b/>
          <w:color w:val="auto"/>
        </w:rPr>
        <w:t>,</w:t>
      </w:r>
      <w:r w:rsidR="00C65E70" w:rsidRPr="008474E6">
        <w:rPr>
          <w:rFonts w:cstheme="minorHAnsi"/>
          <w:color w:val="auto"/>
        </w:rPr>
        <w:t xml:space="preserve"> </w:t>
      </w:r>
      <w:r w:rsidR="00BA0E1D" w:rsidRPr="008474E6">
        <w:rPr>
          <w:rFonts w:cstheme="minorHAnsi"/>
          <w:color w:val="auto"/>
        </w:rPr>
        <w:t>t</w:t>
      </w:r>
      <w:r w:rsidR="00C65E70" w:rsidRPr="008474E6">
        <w:rPr>
          <w:rFonts w:cstheme="minorHAnsi"/>
          <w:color w:val="auto"/>
        </w:rPr>
        <w:t xml:space="preserve">he isolated cells </w:t>
      </w:r>
      <w:r w:rsidR="00BE0C2C" w:rsidRPr="008474E6">
        <w:rPr>
          <w:rFonts w:cstheme="minorHAnsi"/>
          <w:color w:val="auto"/>
        </w:rPr>
        <w:t xml:space="preserve">should </w:t>
      </w:r>
      <w:r w:rsidR="00C65E70" w:rsidRPr="008474E6">
        <w:rPr>
          <w:rFonts w:cstheme="minorHAnsi"/>
          <w:color w:val="auto"/>
        </w:rPr>
        <w:t>stain for</w:t>
      </w:r>
      <w:r w:rsidR="00BE0C2C" w:rsidRPr="008474E6">
        <w:rPr>
          <w:rFonts w:cstheme="minorHAnsi"/>
          <w:color w:val="auto"/>
        </w:rPr>
        <w:t xml:space="preserve"> both</w:t>
      </w:r>
      <w:r w:rsidR="00C65E70" w:rsidRPr="008474E6">
        <w:rPr>
          <w:rFonts w:cstheme="minorHAnsi"/>
          <w:color w:val="auto"/>
        </w:rPr>
        <w:t xml:space="preserve"> </w:t>
      </w:r>
      <w:r w:rsidR="002357F4" w:rsidRPr="008474E6">
        <w:rPr>
          <w:rFonts w:cstheme="minorHAnsi"/>
          <w:i/>
          <w:color w:val="auto"/>
        </w:rPr>
        <w:t xml:space="preserve">E. </w:t>
      </w:r>
      <w:r w:rsidR="00BE0C2C" w:rsidRPr="008474E6">
        <w:rPr>
          <w:rFonts w:cstheme="minorHAnsi"/>
          <w:i/>
          <w:color w:val="auto"/>
        </w:rPr>
        <w:t>c</w:t>
      </w:r>
      <w:r w:rsidR="002357F4" w:rsidRPr="008474E6">
        <w:rPr>
          <w:rFonts w:cstheme="minorHAnsi"/>
          <w:i/>
          <w:color w:val="auto"/>
        </w:rPr>
        <w:t>oli</w:t>
      </w:r>
      <w:r w:rsidR="00C65E70" w:rsidRPr="008474E6">
        <w:rPr>
          <w:rFonts w:cstheme="minorHAnsi"/>
          <w:color w:val="auto"/>
        </w:rPr>
        <w:t xml:space="preserve"> and </w:t>
      </w:r>
      <w:proofErr w:type="gramStart"/>
      <w:r w:rsidR="00C65E70" w:rsidRPr="008474E6">
        <w:rPr>
          <w:rFonts w:cstheme="minorHAnsi"/>
          <w:color w:val="auto"/>
        </w:rPr>
        <w:t>uroplakin</w:t>
      </w:r>
      <w:r w:rsidR="00B32B7A">
        <w:rPr>
          <w:rFonts w:cstheme="minorHAnsi"/>
          <w:color w:val="auto"/>
        </w:rPr>
        <w:t>, and</w:t>
      </w:r>
      <w:proofErr w:type="gramEnd"/>
      <w:r w:rsidR="00B32B7A">
        <w:rPr>
          <w:rFonts w:cstheme="minorHAnsi"/>
          <w:color w:val="auto"/>
        </w:rPr>
        <w:t xml:space="preserve"> are the expected size for IBCs </w:t>
      </w:r>
      <w:r w:rsidR="00B32B7A" w:rsidRPr="008B325D">
        <w:rPr>
          <w:rFonts w:cstheme="minorHAnsi"/>
          <w:color w:val="auto"/>
        </w:rPr>
        <w:t xml:space="preserve">(50-120 </w:t>
      </w:r>
      <w:proofErr w:type="spellStart"/>
      <w:r w:rsidR="00B32B7A" w:rsidRPr="00C85E15">
        <w:rPr>
          <w:rFonts w:cs="Lucida Grande"/>
        </w:rPr>
        <w:t>μ</w:t>
      </w:r>
      <w:r w:rsidR="00B32B7A" w:rsidRPr="00C85E15">
        <w:rPr>
          <w:rFonts w:cstheme="minorHAnsi"/>
          <w:color w:val="000000" w:themeColor="text1"/>
        </w:rPr>
        <w:t>m</w:t>
      </w:r>
      <w:proofErr w:type="spellEnd"/>
      <w:r w:rsidR="00B32B7A" w:rsidRPr="00C85E15">
        <w:rPr>
          <w:rFonts w:cstheme="minorHAnsi"/>
          <w:color w:val="auto"/>
        </w:rPr>
        <w:t>)</w:t>
      </w:r>
      <w:r w:rsidR="00B32B7A" w:rsidRPr="00C85E15">
        <w:rPr>
          <w:rFonts w:cstheme="minorHAnsi"/>
          <w:color w:val="auto"/>
          <w:vertAlign w:val="superscript"/>
        </w:rPr>
        <w:t>17</w:t>
      </w:r>
      <w:r w:rsidR="0077359C" w:rsidRPr="008474E6">
        <w:rPr>
          <w:rFonts w:cstheme="minorHAnsi"/>
          <w:color w:val="auto"/>
        </w:rPr>
        <w:t xml:space="preserve">. Furthermore, </w:t>
      </w:r>
      <w:r w:rsidR="002357F4" w:rsidRPr="008474E6">
        <w:rPr>
          <w:rFonts w:cstheme="minorHAnsi"/>
          <w:i/>
          <w:color w:val="auto"/>
        </w:rPr>
        <w:t xml:space="preserve">E. </w:t>
      </w:r>
      <w:r w:rsidR="00BE0C2C" w:rsidRPr="008474E6">
        <w:rPr>
          <w:rFonts w:cstheme="minorHAnsi"/>
          <w:i/>
          <w:color w:val="auto"/>
        </w:rPr>
        <w:t>c</w:t>
      </w:r>
      <w:r w:rsidR="002357F4" w:rsidRPr="008474E6">
        <w:rPr>
          <w:rFonts w:cstheme="minorHAnsi"/>
          <w:i/>
          <w:color w:val="auto"/>
        </w:rPr>
        <w:t>oli</w:t>
      </w:r>
      <w:r w:rsidR="0077359C" w:rsidRPr="008474E6">
        <w:rPr>
          <w:rFonts w:cstheme="minorHAnsi"/>
          <w:color w:val="auto"/>
        </w:rPr>
        <w:t xml:space="preserve"> staining is not present in the surrounding liquid</w:t>
      </w:r>
      <w:r w:rsidR="00C65E70" w:rsidRPr="008474E6">
        <w:rPr>
          <w:rFonts w:cstheme="minorHAnsi"/>
          <w:color w:val="auto"/>
        </w:rPr>
        <w:t xml:space="preserve">. </w:t>
      </w:r>
      <w:r w:rsidR="0077359C" w:rsidRPr="008474E6">
        <w:rPr>
          <w:rFonts w:cstheme="minorHAnsi"/>
          <w:color w:val="auto"/>
        </w:rPr>
        <w:t>Based on our data</w:t>
      </w:r>
      <w:r w:rsidR="002B31DA" w:rsidRPr="008474E6">
        <w:rPr>
          <w:rFonts w:cstheme="minorHAnsi"/>
          <w:color w:val="auto"/>
        </w:rPr>
        <w:t>, more than</w:t>
      </w:r>
      <w:r w:rsidR="0077359C" w:rsidRPr="008474E6">
        <w:rPr>
          <w:rFonts w:cstheme="minorHAnsi"/>
          <w:color w:val="auto"/>
        </w:rPr>
        <w:t xml:space="preserve"> 90% of cells isolated with this technique are IBCs</w:t>
      </w:r>
      <w:r w:rsidR="0077359C" w:rsidRPr="008474E6">
        <w:rPr>
          <w:rFonts w:cstheme="minorHAnsi"/>
          <w:color w:val="auto"/>
          <w:vertAlign w:val="superscript"/>
        </w:rPr>
        <w:t>1</w:t>
      </w:r>
      <w:r w:rsidR="003B4B63" w:rsidRPr="008474E6">
        <w:rPr>
          <w:rFonts w:cstheme="minorHAnsi"/>
          <w:color w:val="auto"/>
          <w:vertAlign w:val="superscript"/>
        </w:rPr>
        <w:t>8</w:t>
      </w:r>
      <w:r w:rsidR="0077359C" w:rsidRPr="008474E6">
        <w:rPr>
          <w:rFonts w:cstheme="minorHAnsi"/>
          <w:color w:val="auto"/>
        </w:rPr>
        <w:t>. After isolation, t</w:t>
      </w:r>
      <w:r w:rsidRPr="008474E6">
        <w:rPr>
          <w:rFonts w:cstheme="minorHAnsi"/>
          <w:color w:val="auto"/>
        </w:rPr>
        <w:t>he</w:t>
      </w:r>
      <w:r w:rsidR="008500E4" w:rsidRPr="008474E6">
        <w:rPr>
          <w:rFonts w:cstheme="minorHAnsi"/>
          <w:color w:val="auto"/>
        </w:rPr>
        <w:t xml:space="preserve"> presence and</w:t>
      </w:r>
      <w:r w:rsidRPr="008474E6">
        <w:rPr>
          <w:rFonts w:cstheme="minorHAnsi"/>
          <w:color w:val="auto"/>
        </w:rPr>
        <w:t xml:space="preserve"> viability</w:t>
      </w:r>
      <w:r w:rsidR="008500E4" w:rsidRPr="008474E6">
        <w:rPr>
          <w:rFonts w:cstheme="minorHAnsi"/>
          <w:color w:val="auto"/>
        </w:rPr>
        <w:t xml:space="preserve"> of</w:t>
      </w:r>
      <w:r w:rsidRPr="008474E6">
        <w:rPr>
          <w:rFonts w:cstheme="minorHAnsi"/>
          <w:color w:val="auto"/>
        </w:rPr>
        <w:t xml:space="preserve"> the bacterial cells in the </w:t>
      </w:r>
      <w:r w:rsidR="0077359C" w:rsidRPr="008474E6">
        <w:rPr>
          <w:rFonts w:cstheme="minorHAnsi"/>
          <w:color w:val="auto"/>
        </w:rPr>
        <w:t>individual</w:t>
      </w:r>
      <w:r w:rsidRPr="008474E6">
        <w:rPr>
          <w:rFonts w:cstheme="minorHAnsi"/>
          <w:color w:val="auto"/>
        </w:rPr>
        <w:t xml:space="preserve"> IBC can be confirmed th</w:t>
      </w:r>
      <w:r w:rsidR="0063600E" w:rsidRPr="008474E6">
        <w:rPr>
          <w:rFonts w:cstheme="minorHAnsi"/>
          <w:color w:val="auto"/>
        </w:rPr>
        <w:t xml:space="preserve">rough </w:t>
      </w:r>
      <w:r w:rsidR="00240D4E">
        <w:rPr>
          <w:rFonts w:cstheme="minorHAnsi"/>
          <w:color w:val="auto"/>
        </w:rPr>
        <w:t>colony forming unit (</w:t>
      </w:r>
      <w:r w:rsidR="0063600E" w:rsidRPr="008474E6">
        <w:rPr>
          <w:rFonts w:cstheme="minorHAnsi"/>
          <w:color w:val="auto"/>
        </w:rPr>
        <w:t>CFU</w:t>
      </w:r>
      <w:r w:rsidR="00240D4E">
        <w:rPr>
          <w:rFonts w:cstheme="minorHAnsi"/>
          <w:color w:val="auto"/>
        </w:rPr>
        <w:t>)</w:t>
      </w:r>
      <w:r w:rsidR="0063600E" w:rsidRPr="008474E6">
        <w:rPr>
          <w:rFonts w:cstheme="minorHAnsi"/>
          <w:color w:val="auto"/>
        </w:rPr>
        <w:t xml:space="preserve"> enumeration (</w:t>
      </w:r>
      <w:r w:rsidR="0063600E" w:rsidRPr="008474E6">
        <w:rPr>
          <w:rFonts w:cstheme="minorHAnsi"/>
          <w:b/>
          <w:color w:val="auto"/>
        </w:rPr>
        <w:t>Figure 4B</w:t>
      </w:r>
      <w:r w:rsidRPr="008474E6">
        <w:rPr>
          <w:rFonts w:cstheme="minorHAnsi"/>
          <w:color w:val="auto"/>
        </w:rPr>
        <w:t xml:space="preserve">) or </w:t>
      </w:r>
      <w:r w:rsidR="008B6FB2">
        <w:rPr>
          <w:rFonts w:cstheme="minorHAnsi"/>
          <w:color w:val="auto"/>
        </w:rPr>
        <w:t>quantitative polymerase chain reaction (</w:t>
      </w:r>
      <w:r w:rsidRPr="008474E6">
        <w:rPr>
          <w:rFonts w:cstheme="minorHAnsi"/>
          <w:color w:val="auto"/>
        </w:rPr>
        <w:t>qPCR</w:t>
      </w:r>
      <w:r w:rsidR="008B6FB2">
        <w:rPr>
          <w:rFonts w:cstheme="minorHAnsi"/>
          <w:color w:val="auto"/>
        </w:rPr>
        <w:t>)</w:t>
      </w:r>
      <w:r w:rsidRPr="008474E6">
        <w:rPr>
          <w:rFonts w:cstheme="minorHAnsi"/>
          <w:color w:val="auto"/>
        </w:rPr>
        <w:t xml:space="preserve"> fo</w:t>
      </w:r>
      <w:r w:rsidR="0063600E" w:rsidRPr="008474E6">
        <w:rPr>
          <w:rFonts w:cstheme="minorHAnsi"/>
          <w:color w:val="auto"/>
        </w:rPr>
        <w:t>r genomic equivalents (</w:t>
      </w:r>
      <w:r w:rsidR="0063600E" w:rsidRPr="008474E6">
        <w:rPr>
          <w:rFonts w:cstheme="minorHAnsi"/>
          <w:b/>
          <w:color w:val="auto"/>
        </w:rPr>
        <w:t>Figure 4C</w:t>
      </w:r>
      <w:r w:rsidRPr="008474E6">
        <w:rPr>
          <w:rFonts w:cstheme="minorHAnsi"/>
          <w:color w:val="auto"/>
        </w:rPr>
        <w:t>)</w:t>
      </w:r>
      <w:r w:rsidR="000F7A18" w:rsidRPr="008474E6">
        <w:rPr>
          <w:rFonts w:cstheme="minorHAnsi"/>
          <w:color w:val="auto"/>
        </w:rPr>
        <w:t xml:space="preserve">. </w:t>
      </w:r>
      <w:r w:rsidR="0070477B" w:rsidRPr="008474E6">
        <w:rPr>
          <w:rFonts w:cstheme="minorHAnsi"/>
          <w:b/>
          <w:color w:val="auto"/>
        </w:rPr>
        <w:t>Figure 4C</w:t>
      </w:r>
      <w:r w:rsidR="0070477B" w:rsidRPr="008474E6">
        <w:rPr>
          <w:rFonts w:cstheme="minorHAnsi"/>
          <w:color w:val="auto"/>
        </w:rPr>
        <w:t xml:space="preserve"> also demonstrates that uninfected epithelial cells isolated with the same protocol do not have quantifiable amounts of bacteria.</w:t>
      </w:r>
      <w:r w:rsidR="00E5256F" w:rsidRPr="008474E6">
        <w:rPr>
          <w:rFonts w:cstheme="minorHAnsi"/>
          <w:color w:val="auto"/>
        </w:rPr>
        <w:t xml:space="preserve"> </w:t>
      </w:r>
      <w:r w:rsidR="005F3F60" w:rsidRPr="008474E6">
        <w:rPr>
          <w:rFonts w:cstheme="minorHAnsi"/>
          <w:color w:val="auto"/>
        </w:rPr>
        <w:t>Based on th</w:t>
      </w:r>
      <w:r w:rsidR="008B6FB2">
        <w:rPr>
          <w:rFonts w:cstheme="minorHAnsi"/>
          <w:color w:val="auto"/>
        </w:rPr>
        <w:t>ese</w:t>
      </w:r>
      <w:r w:rsidR="005F3F60" w:rsidRPr="008474E6">
        <w:rPr>
          <w:rFonts w:cstheme="minorHAnsi"/>
          <w:color w:val="auto"/>
        </w:rPr>
        <w:t xml:space="preserve"> data, we estimate that </w:t>
      </w:r>
      <w:r w:rsidRPr="008474E6">
        <w:rPr>
          <w:rFonts w:cstheme="minorHAnsi"/>
          <w:color w:val="auto"/>
        </w:rPr>
        <w:t>the range of CFUs in a single IBC is 10</w:t>
      </w:r>
      <w:r w:rsidR="00506063" w:rsidRPr="008474E6">
        <w:rPr>
          <w:rFonts w:cstheme="minorHAnsi"/>
          <w:color w:val="auto"/>
          <w:vertAlign w:val="superscript"/>
        </w:rPr>
        <w:t>2</w:t>
      </w:r>
      <w:r w:rsidRPr="008474E6">
        <w:rPr>
          <w:rFonts w:cstheme="minorHAnsi"/>
          <w:color w:val="auto"/>
        </w:rPr>
        <w:t>-10</w:t>
      </w:r>
      <w:r w:rsidR="00506063" w:rsidRPr="008474E6">
        <w:rPr>
          <w:rFonts w:cstheme="minorHAnsi"/>
          <w:color w:val="auto"/>
          <w:vertAlign w:val="superscript"/>
        </w:rPr>
        <w:t>3</w:t>
      </w:r>
      <w:r w:rsidR="005F3F60" w:rsidRPr="008474E6">
        <w:rPr>
          <w:rFonts w:cstheme="minorHAnsi"/>
          <w:color w:val="auto"/>
          <w:vertAlign w:val="superscript"/>
        </w:rPr>
        <w:t xml:space="preserve"> </w:t>
      </w:r>
      <w:r w:rsidR="005F3F60" w:rsidRPr="008474E6">
        <w:rPr>
          <w:rFonts w:cstheme="minorHAnsi"/>
          <w:color w:val="auto"/>
        </w:rPr>
        <w:t xml:space="preserve">in </w:t>
      </w:r>
      <w:r w:rsidR="00D00D6D" w:rsidRPr="008474E6">
        <w:rPr>
          <w:rFonts w:cstheme="minorHAnsi"/>
          <w:color w:val="auto"/>
        </w:rPr>
        <w:t>the</w:t>
      </w:r>
      <w:r w:rsidR="005F3F60" w:rsidRPr="008474E6">
        <w:rPr>
          <w:rFonts w:cstheme="minorHAnsi"/>
          <w:color w:val="auto"/>
        </w:rPr>
        <w:t xml:space="preserve"> murine model of urinary tract infection</w:t>
      </w:r>
      <w:r w:rsidRPr="008474E6">
        <w:rPr>
          <w:rFonts w:cstheme="minorHAnsi"/>
          <w:color w:val="auto"/>
        </w:rPr>
        <w:t xml:space="preserve">. </w:t>
      </w:r>
      <w:r w:rsidR="002818D0" w:rsidRPr="008474E6">
        <w:rPr>
          <w:rFonts w:cstheme="minorHAnsi"/>
          <w:color w:val="auto"/>
        </w:rPr>
        <w:t>One of the main goals of single IBC isolation is to perform downstream analyses such as RNA</w:t>
      </w:r>
      <w:r w:rsidR="008B6FB2">
        <w:rPr>
          <w:rFonts w:cstheme="minorHAnsi"/>
          <w:color w:val="auto"/>
        </w:rPr>
        <w:t xml:space="preserve"> </w:t>
      </w:r>
      <w:r w:rsidR="002818D0" w:rsidRPr="008474E6">
        <w:rPr>
          <w:rFonts w:cstheme="minorHAnsi"/>
          <w:color w:val="auto"/>
        </w:rPr>
        <w:t>seq</w:t>
      </w:r>
      <w:r w:rsidR="008B6FB2">
        <w:rPr>
          <w:rFonts w:cstheme="minorHAnsi"/>
          <w:color w:val="auto"/>
        </w:rPr>
        <w:t>uencing</w:t>
      </w:r>
      <w:r w:rsidR="002818D0" w:rsidRPr="008474E6">
        <w:rPr>
          <w:rFonts w:cstheme="minorHAnsi"/>
          <w:color w:val="auto"/>
        </w:rPr>
        <w:t xml:space="preserve">. To verify that our isolation method </w:t>
      </w:r>
      <w:proofErr w:type="gramStart"/>
      <w:r w:rsidR="002818D0" w:rsidRPr="008474E6">
        <w:rPr>
          <w:rFonts w:cstheme="minorHAnsi"/>
          <w:color w:val="auto"/>
        </w:rPr>
        <w:t>is able to</w:t>
      </w:r>
      <w:proofErr w:type="gramEnd"/>
      <w:r w:rsidR="002818D0" w:rsidRPr="008474E6">
        <w:rPr>
          <w:rFonts w:cstheme="minorHAnsi"/>
          <w:color w:val="auto"/>
        </w:rPr>
        <w:t xml:space="preserve"> obtain RNA from bacteria in IBCs for analysis, we performed </w:t>
      </w:r>
      <w:r w:rsidR="008B6FB2" w:rsidRPr="008B6FB2">
        <w:rPr>
          <w:rFonts w:cstheme="minorHAnsi"/>
          <w:color w:val="auto"/>
        </w:rPr>
        <w:t>quantitative</w:t>
      </w:r>
      <w:r w:rsidR="008B6FB2">
        <w:rPr>
          <w:rFonts w:cstheme="minorHAnsi"/>
          <w:color w:val="auto"/>
        </w:rPr>
        <w:t xml:space="preserve"> reverse transcription</w:t>
      </w:r>
      <w:r w:rsidR="008B6FB2" w:rsidRPr="008B6FB2">
        <w:rPr>
          <w:rFonts w:cstheme="minorHAnsi"/>
          <w:color w:val="auto"/>
        </w:rPr>
        <w:t xml:space="preserve"> polymerase chain reaction </w:t>
      </w:r>
      <w:r w:rsidR="008B6FB2">
        <w:rPr>
          <w:rFonts w:cstheme="minorHAnsi"/>
          <w:color w:val="auto"/>
        </w:rPr>
        <w:t>(</w:t>
      </w:r>
      <w:proofErr w:type="spellStart"/>
      <w:r w:rsidR="002818D0" w:rsidRPr="008474E6">
        <w:rPr>
          <w:rFonts w:cstheme="minorHAnsi"/>
          <w:color w:val="auto"/>
        </w:rPr>
        <w:t>qRT</w:t>
      </w:r>
      <w:proofErr w:type="spellEnd"/>
      <w:r w:rsidR="002818D0" w:rsidRPr="008474E6">
        <w:rPr>
          <w:rFonts w:cstheme="minorHAnsi"/>
          <w:color w:val="auto"/>
        </w:rPr>
        <w:t>-PCR</w:t>
      </w:r>
      <w:r w:rsidR="008B6FB2">
        <w:rPr>
          <w:rFonts w:cstheme="minorHAnsi"/>
          <w:color w:val="auto"/>
        </w:rPr>
        <w:t>)</w:t>
      </w:r>
      <w:r w:rsidR="002818D0" w:rsidRPr="008474E6">
        <w:rPr>
          <w:rFonts w:cstheme="minorHAnsi"/>
          <w:color w:val="auto"/>
        </w:rPr>
        <w:t xml:space="preserve"> quantification of three </w:t>
      </w:r>
      <w:r w:rsidR="002818D0" w:rsidRPr="008474E6">
        <w:rPr>
          <w:rFonts w:cstheme="minorHAnsi"/>
          <w:color w:val="auto"/>
        </w:rPr>
        <w:lastRenderedPageBreak/>
        <w:t>genes (16</w:t>
      </w:r>
      <w:r w:rsidR="00B56F6E">
        <w:rPr>
          <w:rFonts w:cstheme="minorHAnsi"/>
          <w:color w:val="auto"/>
        </w:rPr>
        <w:t>S</w:t>
      </w:r>
      <w:r w:rsidR="002818D0" w:rsidRPr="008474E6">
        <w:rPr>
          <w:rFonts w:cstheme="minorHAnsi"/>
          <w:color w:val="auto"/>
        </w:rPr>
        <w:t xml:space="preserve">, </w:t>
      </w:r>
      <w:proofErr w:type="spellStart"/>
      <w:r w:rsidR="002818D0" w:rsidRPr="00223CCF">
        <w:rPr>
          <w:rFonts w:cstheme="minorHAnsi"/>
          <w:i/>
          <w:color w:val="auto"/>
        </w:rPr>
        <w:t>cyoB</w:t>
      </w:r>
      <w:proofErr w:type="spellEnd"/>
      <w:r w:rsidR="00B56F6E">
        <w:rPr>
          <w:rFonts w:cstheme="minorHAnsi"/>
          <w:i/>
          <w:color w:val="auto"/>
        </w:rPr>
        <w:t>,</w:t>
      </w:r>
      <w:r w:rsidR="002818D0" w:rsidRPr="008474E6">
        <w:rPr>
          <w:rFonts w:cstheme="minorHAnsi"/>
          <w:color w:val="auto"/>
        </w:rPr>
        <w:t xml:space="preserve"> and </w:t>
      </w:r>
      <w:proofErr w:type="spellStart"/>
      <w:r w:rsidR="002818D0" w:rsidRPr="00223CCF">
        <w:rPr>
          <w:rFonts w:cstheme="minorHAnsi"/>
          <w:i/>
          <w:color w:val="auto"/>
        </w:rPr>
        <w:t>frdA</w:t>
      </w:r>
      <w:proofErr w:type="spellEnd"/>
      <w:r w:rsidR="002818D0" w:rsidRPr="008474E6">
        <w:rPr>
          <w:rFonts w:cstheme="minorHAnsi"/>
          <w:color w:val="auto"/>
        </w:rPr>
        <w:t>) for a range of individually isolated and pooled IBCs (</w:t>
      </w:r>
      <w:r w:rsidR="00E64E1B" w:rsidRPr="00223CCF">
        <w:rPr>
          <w:rFonts w:cstheme="minorHAnsi"/>
          <w:b/>
          <w:color w:val="auto"/>
        </w:rPr>
        <w:t>Figure 4D</w:t>
      </w:r>
      <w:r w:rsidR="002818D0" w:rsidRPr="008474E6">
        <w:rPr>
          <w:rFonts w:cstheme="minorHAnsi"/>
          <w:color w:val="auto"/>
        </w:rPr>
        <w:t>)</w:t>
      </w:r>
      <w:r w:rsidR="000F7A18" w:rsidRPr="006F1C4A">
        <w:rPr>
          <w:rFonts w:cstheme="minorHAnsi"/>
          <w:color w:val="auto"/>
        </w:rPr>
        <w:t xml:space="preserve">. All the data shown in </w:t>
      </w:r>
      <w:r w:rsidR="000F7A18" w:rsidRPr="008B6FB2">
        <w:rPr>
          <w:rFonts w:cstheme="minorHAnsi"/>
          <w:b/>
          <w:color w:val="auto"/>
        </w:rPr>
        <w:t>Figure 4</w:t>
      </w:r>
      <w:r w:rsidR="000F7A18" w:rsidRPr="006F1C4A">
        <w:rPr>
          <w:rFonts w:cstheme="minorHAnsi"/>
          <w:color w:val="auto"/>
        </w:rPr>
        <w:t xml:space="preserve"> has been adapted</w:t>
      </w:r>
      <w:r w:rsidR="00B56F6E">
        <w:rPr>
          <w:rFonts w:cstheme="minorHAnsi"/>
          <w:color w:val="auto"/>
        </w:rPr>
        <w:t xml:space="preserve"> with permission</w:t>
      </w:r>
      <w:r w:rsidR="000F7A18" w:rsidRPr="006F1C4A">
        <w:rPr>
          <w:rFonts w:cstheme="minorHAnsi"/>
          <w:color w:val="auto"/>
        </w:rPr>
        <w:t xml:space="preserve"> from </w:t>
      </w:r>
      <w:proofErr w:type="spellStart"/>
      <w:r w:rsidR="000F7A18" w:rsidRPr="006F1C4A">
        <w:rPr>
          <w:rFonts w:cstheme="minorHAnsi"/>
          <w:color w:val="auto"/>
        </w:rPr>
        <w:t>Duraiswamy</w:t>
      </w:r>
      <w:proofErr w:type="spellEnd"/>
      <w:r w:rsidR="000F7A18" w:rsidRPr="006F1C4A">
        <w:rPr>
          <w:rFonts w:cstheme="minorHAnsi"/>
          <w:color w:val="auto"/>
        </w:rPr>
        <w:t xml:space="preserve"> </w:t>
      </w:r>
      <w:r w:rsidR="000F7A18" w:rsidRPr="008B6FB2">
        <w:rPr>
          <w:rFonts w:cstheme="minorHAnsi"/>
          <w:i/>
          <w:color w:val="auto"/>
        </w:rPr>
        <w:t>et al</w:t>
      </w:r>
      <w:r w:rsidR="008B6FB2" w:rsidRPr="008B6FB2">
        <w:rPr>
          <w:rFonts w:cstheme="minorHAnsi"/>
          <w:color w:val="auto"/>
        </w:rPr>
        <w:t>.</w:t>
      </w:r>
      <w:r w:rsidR="000F7A18" w:rsidRPr="00074A6D">
        <w:rPr>
          <w:rFonts w:cstheme="minorHAnsi"/>
          <w:color w:val="auto"/>
          <w:vertAlign w:val="superscript"/>
        </w:rPr>
        <w:t>1</w:t>
      </w:r>
      <w:r w:rsidR="003B4B63" w:rsidRPr="00074A6D">
        <w:rPr>
          <w:rFonts w:cstheme="minorHAnsi"/>
          <w:color w:val="auto"/>
          <w:vertAlign w:val="superscript"/>
        </w:rPr>
        <w:t>8</w:t>
      </w:r>
      <w:r w:rsidR="000F7A18" w:rsidRPr="00074A6D">
        <w:rPr>
          <w:rFonts w:cstheme="minorHAnsi"/>
          <w:color w:val="auto"/>
        </w:rPr>
        <w:t>.</w:t>
      </w:r>
      <w:r w:rsidR="002818D0" w:rsidRPr="00CA396C">
        <w:rPr>
          <w:rFonts w:cstheme="minorHAnsi"/>
          <w:color w:val="auto"/>
        </w:rPr>
        <w:t xml:space="preserve"> </w:t>
      </w:r>
      <w:r w:rsidR="00563636" w:rsidRPr="00CA396C">
        <w:rPr>
          <w:rFonts w:cstheme="minorHAnsi"/>
          <w:color w:val="auto"/>
        </w:rPr>
        <w:t xml:space="preserve">An overview schematic of our IBC isolation protocol can be seen in </w:t>
      </w:r>
      <w:r w:rsidR="00563636" w:rsidRPr="00CA396C">
        <w:rPr>
          <w:rFonts w:cstheme="minorHAnsi"/>
          <w:b/>
          <w:color w:val="auto"/>
        </w:rPr>
        <w:t>Figure 5</w:t>
      </w:r>
      <w:r w:rsidR="00563636" w:rsidRPr="00C34BB8">
        <w:rPr>
          <w:rFonts w:cstheme="minorHAnsi"/>
          <w:color w:val="auto"/>
        </w:rPr>
        <w:t>, which is repr</w:t>
      </w:r>
      <w:r w:rsidR="002C2123" w:rsidRPr="00C34BB8">
        <w:rPr>
          <w:rFonts w:cstheme="minorHAnsi"/>
          <w:color w:val="auto"/>
        </w:rPr>
        <w:t xml:space="preserve">oduced from </w:t>
      </w:r>
      <w:proofErr w:type="spellStart"/>
      <w:r w:rsidR="002C2123" w:rsidRPr="00C34BB8">
        <w:rPr>
          <w:rFonts w:cstheme="minorHAnsi"/>
          <w:color w:val="auto"/>
        </w:rPr>
        <w:t>Duraiswamy</w:t>
      </w:r>
      <w:proofErr w:type="spellEnd"/>
      <w:r w:rsidR="002C2123" w:rsidRPr="00C34BB8">
        <w:rPr>
          <w:rFonts w:cstheme="minorHAnsi"/>
          <w:color w:val="auto"/>
        </w:rPr>
        <w:t xml:space="preserve"> </w:t>
      </w:r>
      <w:r w:rsidR="002C2123" w:rsidRPr="008B6FB2">
        <w:rPr>
          <w:rFonts w:cstheme="minorHAnsi"/>
          <w:i/>
          <w:color w:val="auto"/>
        </w:rPr>
        <w:t>et al</w:t>
      </w:r>
      <w:r w:rsidR="008B6FB2" w:rsidRPr="008B6FB2">
        <w:rPr>
          <w:rFonts w:cstheme="minorHAnsi"/>
          <w:color w:val="auto"/>
        </w:rPr>
        <w:t>.</w:t>
      </w:r>
      <w:r w:rsidR="00563636" w:rsidRPr="00C34BB8">
        <w:rPr>
          <w:rFonts w:cstheme="minorHAnsi"/>
          <w:color w:val="auto"/>
          <w:vertAlign w:val="superscript"/>
        </w:rPr>
        <w:t>1</w:t>
      </w:r>
      <w:r w:rsidR="003B4B63" w:rsidRPr="00C34BB8">
        <w:rPr>
          <w:rFonts w:cstheme="minorHAnsi"/>
          <w:color w:val="auto"/>
          <w:vertAlign w:val="superscript"/>
        </w:rPr>
        <w:t>8</w:t>
      </w:r>
      <w:r w:rsidR="00563636" w:rsidRPr="00C34BB8">
        <w:rPr>
          <w:rFonts w:cstheme="minorHAnsi"/>
          <w:color w:val="auto"/>
        </w:rPr>
        <w:t>.</w:t>
      </w:r>
    </w:p>
    <w:p w14:paraId="3DE2C6B1" w14:textId="77777777" w:rsidR="004A71E4" w:rsidRPr="00FE33B3" w:rsidRDefault="004A71E4" w:rsidP="001B1519">
      <w:pPr>
        <w:rPr>
          <w:rFonts w:cstheme="minorHAnsi"/>
          <w:color w:val="808080" w:themeColor="background1" w:themeShade="80"/>
        </w:rPr>
      </w:pPr>
    </w:p>
    <w:p w14:paraId="3FED36C3" w14:textId="77777777" w:rsidR="00B32616" w:rsidRPr="008474E6" w:rsidRDefault="00B32616" w:rsidP="001B1519">
      <w:pPr>
        <w:rPr>
          <w:rFonts w:cstheme="minorHAnsi"/>
          <w:b/>
        </w:rPr>
      </w:pPr>
      <w:r w:rsidRPr="008474E6">
        <w:rPr>
          <w:rFonts w:cstheme="minorHAnsi"/>
          <w:b/>
        </w:rPr>
        <w:t xml:space="preserve">FIGURE </w:t>
      </w:r>
      <w:r w:rsidR="0013621E" w:rsidRPr="008474E6">
        <w:rPr>
          <w:rFonts w:cstheme="minorHAnsi"/>
          <w:b/>
        </w:rPr>
        <w:t xml:space="preserve">AND TABLE </w:t>
      </w:r>
      <w:r w:rsidRPr="008474E6">
        <w:rPr>
          <w:rFonts w:cstheme="minorHAnsi"/>
          <w:b/>
        </w:rPr>
        <w:t>LEGENDS:</w:t>
      </w:r>
    </w:p>
    <w:p w14:paraId="0A5AB51A" w14:textId="77777777" w:rsidR="00E50301" w:rsidRPr="008474E6" w:rsidRDefault="00E50301" w:rsidP="001B1519">
      <w:pPr>
        <w:rPr>
          <w:rFonts w:cstheme="minorHAnsi"/>
          <w:bCs/>
          <w:color w:val="808080"/>
        </w:rPr>
      </w:pPr>
    </w:p>
    <w:p w14:paraId="0D86230B" w14:textId="48F89378" w:rsidR="007A4DD6" w:rsidRPr="008B6FB2" w:rsidRDefault="0023652A" w:rsidP="007A4DD6">
      <w:pPr>
        <w:rPr>
          <w:rFonts w:cstheme="minorHAnsi"/>
          <w:b/>
          <w:color w:val="auto"/>
        </w:rPr>
      </w:pPr>
      <w:r w:rsidRPr="008474E6">
        <w:rPr>
          <w:rFonts w:cstheme="minorHAnsi"/>
          <w:b/>
          <w:color w:val="auto"/>
        </w:rPr>
        <w:t>Figure 1</w:t>
      </w:r>
      <w:r w:rsidR="008B6FB2">
        <w:rPr>
          <w:rFonts w:cstheme="minorHAnsi"/>
          <w:b/>
          <w:color w:val="auto"/>
        </w:rPr>
        <w:t>:</w:t>
      </w:r>
      <w:r w:rsidRPr="008474E6">
        <w:rPr>
          <w:rFonts w:cstheme="minorHAnsi"/>
          <w:b/>
          <w:color w:val="auto"/>
        </w:rPr>
        <w:t xml:space="preserve"> Hand-pulled capillaries retain narrow opening</w:t>
      </w:r>
      <w:r w:rsidR="00B03D34">
        <w:rPr>
          <w:rFonts w:cstheme="minorHAnsi"/>
          <w:b/>
          <w:color w:val="auto"/>
        </w:rPr>
        <w:t>s</w:t>
      </w:r>
      <w:r w:rsidRPr="008474E6">
        <w:rPr>
          <w:rFonts w:cstheme="minorHAnsi"/>
          <w:b/>
          <w:color w:val="auto"/>
        </w:rPr>
        <w:t xml:space="preserve">. </w:t>
      </w:r>
      <w:r w:rsidR="006D6984">
        <w:rPr>
          <w:rFonts w:cstheme="minorHAnsi"/>
          <w:color w:val="auto"/>
        </w:rPr>
        <w:t>(</w:t>
      </w:r>
      <w:r w:rsidR="00EB7D43" w:rsidRPr="008B6FB2">
        <w:rPr>
          <w:rFonts w:cstheme="minorHAnsi"/>
          <w:b/>
          <w:color w:val="auto"/>
        </w:rPr>
        <w:t>A</w:t>
      </w:r>
      <w:r w:rsidR="006D6984">
        <w:rPr>
          <w:rFonts w:cstheme="minorHAnsi"/>
          <w:color w:val="auto"/>
        </w:rPr>
        <w:t>)</w:t>
      </w:r>
      <w:r w:rsidR="00EB7D43" w:rsidRPr="008474E6">
        <w:rPr>
          <w:rFonts w:cstheme="minorHAnsi"/>
          <w:color w:val="auto"/>
        </w:rPr>
        <w:t xml:space="preserve"> </w:t>
      </w:r>
      <w:r w:rsidR="006D6984">
        <w:rPr>
          <w:rFonts w:cstheme="minorHAnsi"/>
          <w:color w:val="auto"/>
        </w:rPr>
        <w:t>S</w:t>
      </w:r>
      <w:r w:rsidR="004E3C18" w:rsidRPr="008474E6">
        <w:rPr>
          <w:rFonts w:cstheme="minorHAnsi"/>
          <w:color w:val="auto"/>
        </w:rPr>
        <w:t xml:space="preserve">amples of hand-pulled capillary tubes </w:t>
      </w:r>
      <w:r w:rsidR="006D6984">
        <w:rPr>
          <w:rFonts w:cstheme="minorHAnsi"/>
          <w:color w:val="auto"/>
        </w:rPr>
        <w:t xml:space="preserve">are </w:t>
      </w:r>
      <w:r w:rsidR="004E3C18" w:rsidRPr="008474E6">
        <w:rPr>
          <w:rFonts w:cstheme="minorHAnsi"/>
          <w:color w:val="auto"/>
        </w:rPr>
        <w:t>displayed on a black background for contrast</w:t>
      </w:r>
      <w:r w:rsidR="00B246A4" w:rsidRPr="008474E6">
        <w:rPr>
          <w:rFonts w:cstheme="minorHAnsi"/>
          <w:color w:val="auto"/>
        </w:rPr>
        <w:t>. From</w:t>
      </w:r>
      <w:r w:rsidR="007F4772" w:rsidRPr="008474E6">
        <w:rPr>
          <w:rFonts w:cstheme="minorHAnsi"/>
          <w:color w:val="auto"/>
        </w:rPr>
        <w:t xml:space="preserve"> bottom</w:t>
      </w:r>
      <w:r w:rsidR="00B246A4" w:rsidRPr="008474E6">
        <w:rPr>
          <w:rFonts w:cstheme="minorHAnsi"/>
          <w:color w:val="auto"/>
        </w:rPr>
        <w:t xml:space="preserve"> to top</w:t>
      </w:r>
      <w:r w:rsidR="007F4772" w:rsidRPr="008474E6">
        <w:rPr>
          <w:rFonts w:cstheme="minorHAnsi"/>
          <w:color w:val="auto"/>
        </w:rPr>
        <w:t>, a</w:t>
      </w:r>
      <w:r w:rsidR="008B6FB2">
        <w:rPr>
          <w:rFonts w:cstheme="minorHAnsi"/>
          <w:color w:val="auto"/>
        </w:rPr>
        <w:t>n</w:t>
      </w:r>
      <w:r w:rsidR="007F4772" w:rsidRPr="008474E6">
        <w:rPr>
          <w:rFonts w:cstheme="minorHAnsi"/>
          <w:color w:val="auto"/>
        </w:rPr>
        <w:t xml:space="preserve"> </w:t>
      </w:r>
      <w:proofErr w:type="spellStart"/>
      <w:r w:rsidR="007F4772" w:rsidRPr="008474E6">
        <w:rPr>
          <w:rFonts w:cstheme="minorHAnsi"/>
          <w:color w:val="auto"/>
        </w:rPr>
        <w:t>unpulled</w:t>
      </w:r>
      <w:proofErr w:type="spellEnd"/>
      <w:r w:rsidR="004E3C18" w:rsidRPr="008474E6">
        <w:rPr>
          <w:rFonts w:cstheme="minorHAnsi"/>
          <w:color w:val="auto"/>
        </w:rPr>
        <w:t xml:space="preserve"> capillary, a capillary </w:t>
      </w:r>
      <w:r w:rsidR="00477C53" w:rsidRPr="008474E6">
        <w:rPr>
          <w:rFonts w:cstheme="minorHAnsi"/>
          <w:color w:val="auto"/>
        </w:rPr>
        <w:t xml:space="preserve">that was not pulled </w:t>
      </w:r>
      <w:r w:rsidR="00E5125C" w:rsidRPr="008474E6">
        <w:rPr>
          <w:rFonts w:cstheme="minorHAnsi"/>
          <w:color w:val="auto"/>
        </w:rPr>
        <w:t xml:space="preserve">to </w:t>
      </w:r>
      <w:proofErr w:type="gramStart"/>
      <w:r w:rsidR="00E5125C" w:rsidRPr="008474E6">
        <w:rPr>
          <w:rFonts w:cstheme="minorHAnsi"/>
          <w:color w:val="auto"/>
        </w:rPr>
        <w:t xml:space="preserve">a </w:t>
      </w:r>
      <w:r w:rsidR="00477C53" w:rsidRPr="008474E6">
        <w:rPr>
          <w:rFonts w:cstheme="minorHAnsi"/>
          <w:color w:val="auto"/>
        </w:rPr>
        <w:t>sufficient</w:t>
      </w:r>
      <w:proofErr w:type="gramEnd"/>
      <w:r w:rsidR="00E5125C" w:rsidRPr="008474E6">
        <w:rPr>
          <w:rFonts w:cstheme="minorHAnsi"/>
          <w:color w:val="auto"/>
        </w:rPr>
        <w:t xml:space="preserve"> extent</w:t>
      </w:r>
      <w:r w:rsidR="004E3C18" w:rsidRPr="008474E6">
        <w:rPr>
          <w:rFonts w:cstheme="minorHAnsi"/>
          <w:color w:val="auto"/>
        </w:rPr>
        <w:t>, a capillary that can be used for single</w:t>
      </w:r>
      <w:r w:rsidR="007F4772" w:rsidRPr="008474E6">
        <w:rPr>
          <w:rFonts w:cstheme="minorHAnsi"/>
          <w:color w:val="auto"/>
        </w:rPr>
        <w:t xml:space="preserve"> bladder epithelial</w:t>
      </w:r>
      <w:r w:rsidR="004E3C18" w:rsidRPr="008474E6">
        <w:rPr>
          <w:rFonts w:cstheme="minorHAnsi"/>
          <w:color w:val="auto"/>
        </w:rPr>
        <w:t xml:space="preserve"> cell harvesting, and a capillary that was pulled too </w:t>
      </w:r>
      <w:r w:rsidR="00E5125C" w:rsidRPr="008474E6">
        <w:rPr>
          <w:rFonts w:cstheme="minorHAnsi"/>
          <w:color w:val="auto"/>
        </w:rPr>
        <w:t>thin</w:t>
      </w:r>
      <w:r w:rsidR="00B246A4" w:rsidRPr="008474E6">
        <w:rPr>
          <w:rFonts w:cstheme="minorHAnsi"/>
          <w:color w:val="auto"/>
        </w:rPr>
        <w:t xml:space="preserve"> (and thus separated in</w:t>
      </w:r>
      <w:r w:rsidR="008B6FB2">
        <w:rPr>
          <w:rFonts w:cstheme="minorHAnsi"/>
          <w:color w:val="auto"/>
        </w:rPr>
        <w:t>to</w:t>
      </w:r>
      <w:r w:rsidR="00B246A4" w:rsidRPr="008474E6">
        <w:rPr>
          <w:rFonts w:cstheme="minorHAnsi"/>
          <w:color w:val="auto"/>
        </w:rPr>
        <w:t xml:space="preserve"> two pieces)</w:t>
      </w:r>
      <w:r w:rsidR="008B6FB2">
        <w:rPr>
          <w:rFonts w:cstheme="minorHAnsi"/>
          <w:color w:val="auto"/>
        </w:rPr>
        <w:t xml:space="preserve"> are shown</w:t>
      </w:r>
      <w:r w:rsidR="004E3C18" w:rsidRPr="008474E6">
        <w:rPr>
          <w:rFonts w:cstheme="minorHAnsi"/>
          <w:color w:val="auto"/>
        </w:rPr>
        <w:t>.</w:t>
      </w:r>
      <w:r w:rsidR="00A83828" w:rsidRPr="008474E6">
        <w:rPr>
          <w:rFonts w:cstheme="minorHAnsi"/>
          <w:color w:val="auto"/>
        </w:rPr>
        <w:t xml:space="preserve"> A</w:t>
      </w:r>
      <w:r w:rsidR="00C84C16" w:rsidRPr="008474E6">
        <w:rPr>
          <w:rFonts w:cstheme="minorHAnsi"/>
          <w:color w:val="auto"/>
        </w:rPr>
        <w:t xml:space="preserve"> 15 cm </w:t>
      </w:r>
      <w:r w:rsidR="00A83828" w:rsidRPr="008474E6">
        <w:rPr>
          <w:rFonts w:cstheme="minorHAnsi"/>
          <w:color w:val="auto"/>
        </w:rPr>
        <w:t>ruler is placed at the bottom of the image for scale.</w:t>
      </w:r>
      <w:r w:rsidR="007F4772" w:rsidRPr="008474E6">
        <w:rPr>
          <w:rFonts w:cstheme="minorHAnsi"/>
          <w:color w:val="auto"/>
        </w:rPr>
        <w:t xml:space="preserve"> The estimated point for snapping off the</w:t>
      </w:r>
      <w:r w:rsidR="00984075" w:rsidRPr="008474E6">
        <w:rPr>
          <w:rFonts w:cstheme="minorHAnsi"/>
          <w:color w:val="auto"/>
        </w:rPr>
        <w:t xml:space="preserve"> usable</w:t>
      </w:r>
      <w:r w:rsidR="007F4772" w:rsidRPr="008474E6">
        <w:rPr>
          <w:rFonts w:cstheme="minorHAnsi"/>
          <w:color w:val="auto"/>
        </w:rPr>
        <w:t xml:space="preserve"> capillary is indicated </w:t>
      </w:r>
      <w:r w:rsidR="00703A03" w:rsidRPr="008474E6">
        <w:rPr>
          <w:rFonts w:cstheme="minorHAnsi"/>
          <w:color w:val="auto"/>
        </w:rPr>
        <w:t xml:space="preserve">on the figure </w:t>
      </w:r>
      <w:r w:rsidR="007F4772" w:rsidRPr="008474E6">
        <w:rPr>
          <w:rFonts w:cstheme="minorHAnsi"/>
          <w:color w:val="auto"/>
        </w:rPr>
        <w:t xml:space="preserve">by </w:t>
      </w:r>
      <w:r w:rsidR="00703A03" w:rsidRPr="008474E6">
        <w:rPr>
          <w:rFonts w:cstheme="minorHAnsi"/>
          <w:color w:val="auto"/>
        </w:rPr>
        <w:t>the</w:t>
      </w:r>
      <w:r w:rsidR="005A22F3" w:rsidRPr="008474E6">
        <w:rPr>
          <w:rFonts w:cstheme="minorHAnsi"/>
          <w:color w:val="auto"/>
        </w:rPr>
        <w:t xml:space="preserve"> red</w:t>
      </w:r>
      <w:r w:rsidR="007F4772" w:rsidRPr="008474E6">
        <w:rPr>
          <w:rFonts w:cstheme="minorHAnsi"/>
          <w:color w:val="auto"/>
        </w:rPr>
        <w:t xml:space="preserve"> arrow</w:t>
      </w:r>
      <w:r w:rsidR="00EB7D43" w:rsidRPr="008474E6">
        <w:rPr>
          <w:rFonts w:cstheme="minorHAnsi"/>
          <w:color w:val="auto"/>
        </w:rPr>
        <w:t xml:space="preserve">. </w:t>
      </w:r>
      <w:r w:rsidR="006D6984">
        <w:rPr>
          <w:rFonts w:cstheme="minorHAnsi"/>
          <w:color w:val="auto"/>
        </w:rPr>
        <w:t>(</w:t>
      </w:r>
      <w:r w:rsidR="00EB7D43" w:rsidRPr="008B6FB2">
        <w:rPr>
          <w:rFonts w:cstheme="minorHAnsi"/>
          <w:b/>
          <w:color w:val="auto"/>
        </w:rPr>
        <w:t>B</w:t>
      </w:r>
      <w:r w:rsidR="006D6984">
        <w:rPr>
          <w:rFonts w:cstheme="minorHAnsi"/>
          <w:color w:val="auto"/>
        </w:rPr>
        <w:t>)</w:t>
      </w:r>
      <w:r w:rsidR="00EE4766">
        <w:rPr>
          <w:rFonts w:cstheme="minorHAnsi"/>
          <w:color w:val="auto"/>
        </w:rPr>
        <w:t xml:space="preserve"> </w:t>
      </w:r>
      <w:r w:rsidR="008B6FB2">
        <w:rPr>
          <w:rFonts w:cstheme="minorHAnsi"/>
          <w:color w:val="auto"/>
        </w:rPr>
        <w:t>I</w:t>
      </w:r>
      <w:r w:rsidR="00EE4766">
        <w:rPr>
          <w:rFonts w:cstheme="minorHAnsi"/>
          <w:color w:val="auto"/>
        </w:rPr>
        <w:t xml:space="preserve">mage </w:t>
      </w:r>
      <w:r w:rsidR="00197504" w:rsidRPr="008474E6">
        <w:rPr>
          <w:rFonts w:cstheme="minorHAnsi"/>
          <w:color w:val="auto"/>
        </w:rPr>
        <w:t>taken with a</w:t>
      </w:r>
      <w:r w:rsidR="00EB7D43" w:rsidRPr="008474E6">
        <w:rPr>
          <w:rFonts w:cstheme="minorHAnsi"/>
          <w:color w:val="auto"/>
        </w:rPr>
        <w:t xml:space="preserve"> dissecting microscope </w:t>
      </w:r>
      <w:r w:rsidR="009206EF" w:rsidRPr="008474E6">
        <w:rPr>
          <w:rFonts w:cstheme="minorHAnsi"/>
          <w:color w:val="auto"/>
        </w:rPr>
        <w:t>confirming</w:t>
      </w:r>
      <w:r w:rsidR="00EB7D43" w:rsidRPr="008474E6">
        <w:rPr>
          <w:rFonts w:cstheme="minorHAnsi"/>
          <w:color w:val="auto"/>
        </w:rPr>
        <w:t xml:space="preserve"> the h</w:t>
      </w:r>
      <w:r w:rsidR="00703A03" w:rsidRPr="008474E6">
        <w:rPr>
          <w:rFonts w:cstheme="minorHAnsi"/>
          <w:color w:val="auto"/>
        </w:rPr>
        <w:t>ollow internal diameter of a pu</w:t>
      </w:r>
      <w:r w:rsidR="00EB7D43" w:rsidRPr="008474E6">
        <w:rPr>
          <w:rFonts w:cstheme="minorHAnsi"/>
          <w:color w:val="auto"/>
        </w:rPr>
        <w:t>lled capillary</w:t>
      </w:r>
      <w:r w:rsidR="00190FA2" w:rsidRPr="008474E6">
        <w:rPr>
          <w:rFonts w:cstheme="minorHAnsi"/>
          <w:color w:val="auto"/>
        </w:rPr>
        <w:t xml:space="preserve"> (bottom). A</w:t>
      </w:r>
      <w:r w:rsidR="003A3265">
        <w:rPr>
          <w:rFonts w:cstheme="minorHAnsi"/>
          <w:color w:val="auto"/>
        </w:rPr>
        <w:t>n</w:t>
      </w:r>
      <w:r w:rsidR="00190FA2" w:rsidRPr="008474E6">
        <w:rPr>
          <w:rFonts w:cstheme="minorHAnsi"/>
          <w:color w:val="auto"/>
        </w:rPr>
        <w:t xml:space="preserve"> </w:t>
      </w:r>
      <w:proofErr w:type="spellStart"/>
      <w:r w:rsidR="00190FA2" w:rsidRPr="008474E6">
        <w:rPr>
          <w:rFonts w:cstheme="minorHAnsi"/>
          <w:color w:val="auto"/>
        </w:rPr>
        <w:t>unpulled</w:t>
      </w:r>
      <w:proofErr w:type="spellEnd"/>
      <w:r w:rsidR="00190FA2" w:rsidRPr="008474E6">
        <w:rPr>
          <w:rFonts w:cstheme="minorHAnsi"/>
          <w:color w:val="auto"/>
        </w:rPr>
        <w:t xml:space="preserve"> capillary is positioned above to demonstrate the relative size difference of the two capillaries.</w:t>
      </w:r>
      <w:r w:rsidR="00AB2218">
        <w:rPr>
          <w:rFonts w:cstheme="minorHAnsi"/>
          <w:color w:val="auto"/>
        </w:rPr>
        <w:t xml:space="preserve"> The black scale bar represents 4.0 mm.</w:t>
      </w:r>
    </w:p>
    <w:p w14:paraId="6DFB1AF6" w14:textId="77777777" w:rsidR="0068060B" w:rsidRPr="00FB25A3" w:rsidRDefault="0068060B" w:rsidP="007A4DD6">
      <w:pPr>
        <w:rPr>
          <w:rFonts w:cstheme="minorHAnsi"/>
          <w:color w:val="auto"/>
        </w:rPr>
      </w:pPr>
    </w:p>
    <w:p w14:paraId="00E6B9B9" w14:textId="2A692269" w:rsidR="0068060B" w:rsidRPr="00FE33B3" w:rsidRDefault="0068060B" w:rsidP="007A4DD6">
      <w:pPr>
        <w:rPr>
          <w:rFonts w:cstheme="minorHAnsi"/>
          <w:color w:val="auto"/>
        </w:rPr>
      </w:pPr>
      <w:r w:rsidRPr="008474E6">
        <w:rPr>
          <w:rFonts w:cstheme="minorHAnsi"/>
          <w:b/>
          <w:color w:val="auto"/>
        </w:rPr>
        <w:t>Figure 2</w:t>
      </w:r>
      <w:r w:rsidR="00B03D34">
        <w:rPr>
          <w:rFonts w:cstheme="minorHAnsi"/>
          <w:b/>
          <w:color w:val="auto"/>
        </w:rPr>
        <w:t>:</w:t>
      </w:r>
      <w:r w:rsidRPr="008474E6">
        <w:rPr>
          <w:rFonts w:cstheme="minorHAnsi"/>
          <w:b/>
          <w:color w:val="auto"/>
        </w:rPr>
        <w:t xml:space="preserve"> Dissection of mouse to harvest bla</w:t>
      </w:r>
      <w:r w:rsidR="00EB7D43" w:rsidRPr="008474E6">
        <w:rPr>
          <w:rFonts w:cstheme="minorHAnsi"/>
          <w:b/>
          <w:color w:val="auto"/>
        </w:rPr>
        <w:t>dder epithelial cells.</w:t>
      </w:r>
      <w:r w:rsidR="00EB7D43" w:rsidRPr="008474E6">
        <w:rPr>
          <w:rFonts w:cstheme="minorHAnsi"/>
          <w:color w:val="auto"/>
        </w:rPr>
        <w:t xml:space="preserve"> </w:t>
      </w:r>
      <w:r w:rsidR="00DC5588">
        <w:rPr>
          <w:rFonts w:cstheme="minorHAnsi"/>
          <w:color w:val="auto"/>
        </w:rPr>
        <w:t>(</w:t>
      </w:r>
      <w:r w:rsidR="00EB7D43" w:rsidRPr="008B6FB2">
        <w:rPr>
          <w:rFonts w:cstheme="minorHAnsi"/>
          <w:b/>
          <w:color w:val="auto"/>
        </w:rPr>
        <w:t>A</w:t>
      </w:r>
      <w:r w:rsidR="00DC5588">
        <w:rPr>
          <w:rFonts w:cstheme="minorHAnsi"/>
          <w:color w:val="auto"/>
        </w:rPr>
        <w:t>) An image of a mouse</w:t>
      </w:r>
      <w:r w:rsidRPr="008474E6">
        <w:rPr>
          <w:rFonts w:cstheme="minorHAnsi"/>
          <w:color w:val="auto"/>
        </w:rPr>
        <w:t xml:space="preserve"> </w:t>
      </w:r>
      <w:r w:rsidR="00DC5588">
        <w:rPr>
          <w:rFonts w:cstheme="minorHAnsi"/>
          <w:color w:val="auto"/>
        </w:rPr>
        <w:t xml:space="preserve">with white lines added to </w:t>
      </w:r>
      <w:r w:rsidR="005B3A5B" w:rsidRPr="008474E6">
        <w:rPr>
          <w:rFonts w:cstheme="minorHAnsi"/>
          <w:color w:val="auto"/>
        </w:rPr>
        <w:t>indicate</w:t>
      </w:r>
      <w:r w:rsidR="00ED70A0" w:rsidRPr="008474E6">
        <w:rPr>
          <w:rFonts w:cstheme="minorHAnsi"/>
          <w:color w:val="auto"/>
        </w:rPr>
        <w:t xml:space="preserve"> t</w:t>
      </w:r>
      <w:r w:rsidR="005C5945" w:rsidRPr="008474E6">
        <w:rPr>
          <w:rFonts w:cstheme="minorHAnsi"/>
          <w:color w:val="auto"/>
        </w:rPr>
        <w:t>he estimated location and angle of incisions to expose the murine</w:t>
      </w:r>
      <w:r w:rsidR="00ED70A0" w:rsidRPr="008474E6">
        <w:rPr>
          <w:rFonts w:cstheme="minorHAnsi"/>
          <w:color w:val="auto"/>
        </w:rPr>
        <w:t xml:space="preserve"> peritoneal cavity and bladder</w:t>
      </w:r>
      <w:r w:rsidR="00DC5588">
        <w:rPr>
          <w:rFonts w:cstheme="minorHAnsi"/>
          <w:color w:val="auto"/>
        </w:rPr>
        <w:t>.</w:t>
      </w:r>
      <w:r w:rsidR="00F85DDB" w:rsidRPr="008474E6">
        <w:rPr>
          <w:rFonts w:cstheme="minorHAnsi"/>
          <w:color w:val="auto"/>
        </w:rPr>
        <w:t xml:space="preserve"> </w:t>
      </w:r>
      <w:r w:rsidR="00DC5588">
        <w:rPr>
          <w:rFonts w:cstheme="minorHAnsi"/>
          <w:color w:val="auto"/>
        </w:rPr>
        <w:t>(</w:t>
      </w:r>
      <w:r w:rsidR="00F85DDB" w:rsidRPr="00B03D34">
        <w:rPr>
          <w:rFonts w:cstheme="minorHAnsi"/>
          <w:b/>
          <w:color w:val="auto"/>
        </w:rPr>
        <w:t>B</w:t>
      </w:r>
      <w:r w:rsidR="00DC5588">
        <w:rPr>
          <w:rFonts w:cstheme="minorHAnsi"/>
          <w:color w:val="auto"/>
        </w:rPr>
        <w:t>) An image of</w:t>
      </w:r>
      <w:r w:rsidR="00F85DDB" w:rsidRPr="008474E6">
        <w:rPr>
          <w:rFonts w:cstheme="minorHAnsi"/>
          <w:color w:val="auto"/>
        </w:rPr>
        <w:t xml:space="preserve"> the exposed mouse peritoneal cavity post</w:t>
      </w:r>
      <w:r w:rsidR="00877BE9">
        <w:rPr>
          <w:rFonts w:cstheme="minorHAnsi"/>
          <w:color w:val="auto"/>
        </w:rPr>
        <w:t>-</w:t>
      </w:r>
      <w:r w:rsidR="00F85DDB" w:rsidRPr="008474E6">
        <w:rPr>
          <w:rFonts w:cstheme="minorHAnsi"/>
          <w:color w:val="auto"/>
        </w:rPr>
        <w:t>incision</w:t>
      </w:r>
      <w:r w:rsidR="005C5945" w:rsidRPr="008474E6">
        <w:rPr>
          <w:rFonts w:cstheme="minorHAnsi"/>
          <w:color w:val="auto"/>
        </w:rPr>
        <w:t xml:space="preserve">. </w:t>
      </w:r>
      <w:r w:rsidR="000728D2">
        <w:rPr>
          <w:rFonts w:cstheme="minorHAnsi"/>
          <w:color w:val="auto"/>
        </w:rPr>
        <w:t>(</w:t>
      </w:r>
      <w:r w:rsidR="00D657B3" w:rsidRPr="00B03D34">
        <w:rPr>
          <w:rFonts w:cstheme="minorHAnsi"/>
          <w:b/>
          <w:color w:val="auto"/>
        </w:rPr>
        <w:t>C</w:t>
      </w:r>
      <w:r w:rsidR="000728D2">
        <w:rPr>
          <w:rFonts w:cstheme="minorHAnsi"/>
          <w:color w:val="auto"/>
        </w:rPr>
        <w:t>)</w:t>
      </w:r>
      <w:r w:rsidR="00ED70A0" w:rsidRPr="008474E6">
        <w:rPr>
          <w:rFonts w:cstheme="minorHAnsi"/>
          <w:color w:val="auto"/>
        </w:rPr>
        <w:t xml:space="preserve"> </w:t>
      </w:r>
      <w:r w:rsidR="000728D2">
        <w:rPr>
          <w:rFonts w:cstheme="minorHAnsi"/>
          <w:color w:val="auto"/>
        </w:rPr>
        <w:t>A</w:t>
      </w:r>
      <w:r w:rsidR="00ED70A0" w:rsidRPr="008474E6">
        <w:rPr>
          <w:rFonts w:cstheme="minorHAnsi"/>
          <w:color w:val="auto"/>
        </w:rPr>
        <w:t>n image of the exposed bladder</w:t>
      </w:r>
      <w:r w:rsidR="005A22F3" w:rsidRPr="008474E6">
        <w:rPr>
          <w:rFonts w:cstheme="minorHAnsi"/>
          <w:color w:val="auto"/>
        </w:rPr>
        <w:t xml:space="preserve"> (red</w:t>
      </w:r>
      <w:r w:rsidR="00ED70A0" w:rsidRPr="008474E6">
        <w:rPr>
          <w:rFonts w:cstheme="minorHAnsi"/>
          <w:color w:val="auto"/>
        </w:rPr>
        <w:t xml:space="preserve"> arrow) </w:t>
      </w:r>
      <w:r w:rsidR="00216FA5" w:rsidRPr="008474E6">
        <w:rPr>
          <w:rFonts w:cstheme="minorHAnsi"/>
          <w:color w:val="auto"/>
        </w:rPr>
        <w:t xml:space="preserve">protruding from </w:t>
      </w:r>
      <w:r w:rsidR="00D657B3" w:rsidRPr="008474E6">
        <w:rPr>
          <w:rFonts w:cstheme="minorHAnsi"/>
          <w:color w:val="auto"/>
        </w:rPr>
        <w:t xml:space="preserve">between the fat pads. </w:t>
      </w:r>
      <w:r w:rsidR="000728D2">
        <w:rPr>
          <w:rFonts w:cstheme="minorHAnsi"/>
          <w:color w:val="auto"/>
        </w:rPr>
        <w:t>(</w:t>
      </w:r>
      <w:r w:rsidR="00D657B3" w:rsidRPr="00B03D34">
        <w:rPr>
          <w:rFonts w:cstheme="minorHAnsi"/>
          <w:b/>
          <w:color w:val="auto"/>
        </w:rPr>
        <w:t>D</w:t>
      </w:r>
      <w:r w:rsidR="000728D2">
        <w:rPr>
          <w:rFonts w:cstheme="minorHAnsi"/>
          <w:color w:val="auto"/>
        </w:rPr>
        <w:t>)</w:t>
      </w:r>
      <w:r w:rsidR="00A7758B" w:rsidRPr="008474E6">
        <w:rPr>
          <w:rFonts w:cstheme="minorHAnsi"/>
          <w:color w:val="auto"/>
        </w:rPr>
        <w:t xml:space="preserve"> </w:t>
      </w:r>
      <w:r w:rsidR="000728D2">
        <w:rPr>
          <w:rFonts w:cstheme="minorHAnsi"/>
          <w:color w:val="auto"/>
        </w:rPr>
        <w:t>An image of</w:t>
      </w:r>
      <w:r w:rsidR="000728D2" w:rsidRPr="008474E6">
        <w:rPr>
          <w:rFonts w:cstheme="minorHAnsi"/>
          <w:color w:val="auto"/>
        </w:rPr>
        <w:t xml:space="preserve"> </w:t>
      </w:r>
      <w:r w:rsidR="00216FA5" w:rsidRPr="008474E6">
        <w:rPr>
          <w:rFonts w:cstheme="minorHAnsi"/>
          <w:color w:val="auto"/>
        </w:rPr>
        <w:t>the</w:t>
      </w:r>
      <w:r w:rsidR="000728D2">
        <w:rPr>
          <w:rFonts w:cstheme="minorHAnsi"/>
          <w:color w:val="auto"/>
        </w:rPr>
        <w:t xml:space="preserve"> murine</w:t>
      </w:r>
      <w:r w:rsidR="00216FA5" w:rsidRPr="008474E6">
        <w:rPr>
          <w:rFonts w:cstheme="minorHAnsi"/>
          <w:color w:val="auto"/>
        </w:rPr>
        <w:t xml:space="preserve"> bladder </w:t>
      </w:r>
      <w:r w:rsidR="000728D2">
        <w:rPr>
          <w:rFonts w:cstheme="minorHAnsi"/>
          <w:color w:val="auto"/>
        </w:rPr>
        <w:t>with</w:t>
      </w:r>
      <w:r w:rsidR="00216FA5" w:rsidRPr="008474E6">
        <w:rPr>
          <w:rFonts w:cstheme="minorHAnsi"/>
          <w:color w:val="auto"/>
        </w:rPr>
        <w:t xml:space="preserve"> the tip of the </w:t>
      </w:r>
      <w:r w:rsidR="009206EF" w:rsidRPr="008474E6">
        <w:rPr>
          <w:rFonts w:cstheme="minorHAnsi"/>
          <w:color w:val="auto"/>
        </w:rPr>
        <w:t>forceps</w:t>
      </w:r>
      <w:r w:rsidR="000728D2">
        <w:rPr>
          <w:rFonts w:cstheme="minorHAnsi"/>
          <w:color w:val="auto"/>
        </w:rPr>
        <w:t xml:space="preserve"> inserted into the lumen</w:t>
      </w:r>
      <w:r w:rsidR="00216FA5" w:rsidRPr="008474E6">
        <w:rPr>
          <w:rFonts w:cstheme="minorHAnsi"/>
          <w:color w:val="auto"/>
        </w:rPr>
        <w:t xml:space="preserve">, </w:t>
      </w:r>
      <w:r w:rsidR="000728D2">
        <w:rPr>
          <w:rFonts w:cstheme="minorHAnsi"/>
          <w:color w:val="auto"/>
        </w:rPr>
        <w:t>with arrows to indicate</w:t>
      </w:r>
      <w:r w:rsidR="00216FA5" w:rsidRPr="008474E6">
        <w:rPr>
          <w:rFonts w:cstheme="minorHAnsi"/>
          <w:color w:val="auto"/>
        </w:rPr>
        <w:t xml:space="preserve"> the direction </w:t>
      </w:r>
      <w:r w:rsidR="001139DC" w:rsidRPr="008474E6">
        <w:rPr>
          <w:rFonts w:cstheme="minorHAnsi"/>
          <w:color w:val="auto"/>
        </w:rPr>
        <w:t xml:space="preserve">of motion needed </w:t>
      </w:r>
      <w:r w:rsidR="00216FA5" w:rsidRPr="008474E6">
        <w:rPr>
          <w:rFonts w:cstheme="minorHAnsi"/>
          <w:color w:val="auto"/>
        </w:rPr>
        <w:t xml:space="preserve">to </w:t>
      </w:r>
      <w:r w:rsidR="00A07189" w:rsidRPr="008474E6">
        <w:rPr>
          <w:rFonts w:cstheme="minorHAnsi"/>
          <w:color w:val="auto"/>
        </w:rPr>
        <w:t>invert the bladder</w:t>
      </w:r>
      <w:r w:rsidR="00950B15" w:rsidRPr="008474E6">
        <w:rPr>
          <w:rFonts w:cstheme="minorHAnsi"/>
          <w:color w:val="auto"/>
        </w:rPr>
        <w:t xml:space="preserve">. The bladder </w:t>
      </w:r>
      <w:r w:rsidR="00C34BB8">
        <w:rPr>
          <w:rFonts w:cstheme="minorHAnsi"/>
          <w:color w:val="auto"/>
        </w:rPr>
        <w:t>is</w:t>
      </w:r>
      <w:r w:rsidR="00950B15" w:rsidRPr="00C34BB8">
        <w:rPr>
          <w:rFonts w:cstheme="minorHAnsi"/>
          <w:color w:val="auto"/>
        </w:rPr>
        <w:t xml:space="preserve"> first pulled slightly outwards, then around and off the first shaft of the forceps</w:t>
      </w:r>
      <w:r w:rsidR="00DC0E2D" w:rsidRPr="00FE33B3">
        <w:rPr>
          <w:rFonts w:cstheme="minorHAnsi"/>
          <w:color w:val="auto"/>
        </w:rPr>
        <w:t>.</w:t>
      </w:r>
      <w:r w:rsidR="00950B15" w:rsidRPr="00FE33B3">
        <w:rPr>
          <w:rFonts w:cstheme="minorHAnsi"/>
          <w:color w:val="auto"/>
        </w:rPr>
        <w:t xml:space="preserve"> </w:t>
      </w:r>
      <w:r w:rsidR="00DC0E2D" w:rsidRPr="00FE33B3">
        <w:rPr>
          <w:rFonts w:cstheme="minorHAnsi"/>
          <w:color w:val="auto"/>
        </w:rPr>
        <w:t xml:space="preserve">The </w:t>
      </w:r>
      <w:r w:rsidR="00976FE6" w:rsidRPr="00FE33B3">
        <w:rPr>
          <w:rFonts w:cstheme="minorHAnsi"/>
          <w:color w:val="auto"/>
        </w:rPr>
        <w:t>directions of motion for both actions are</w:t>
      </w:r>
      <w:r w:rsidR="00DC0E2D" w:rsidRPr="00FE33B3">
        <w:rPr>
          <w:rFonts w:cstheme="minorHAnsi"/>
          <w:color w:val="auto"/>
        </w:rPr>
        <w:t xml:space="preserve"> </w:t>
      </w:r>
      <w:r w:rsidR="00950B15" w:rsidRPr="00FE33B3">
        <w:rPr>
          <w:rFonts w:cstheme="minorHAnsi"/>
          <w:color w:val="auto"/>
        </w:rPr>
        <w:t xml:space="preserve">as </w:t>
      </w:r>
      <w:r w:rsidR="00A07189" w:rsidRPr="00FE33B3">
        <w:rPr>
          <w:rFonts w:cstheme="minorHAnsi"/>
          <w:color w:val="auto"/>
        </w:rPr>
        <w:t>indicated by</w:t>
      </w:r>
      <w:r w:rsidR="001139DC" w:rsidRPr="00FE33B3">
        <w:rPr>
          <w:rFonts w:cstheme="minorHAnsi"/>
          <w:color w:val="auto"/>
        </w:rPr>
        <w:t xml:space="preserve"> </w:t>
      </w:r>
      <w:r w:rsidR="005A22F3" w:rsidRPr="00FE33B3">
        <w:rPr>
          <w:rFonts w:cstheme="minorHAnsi"/>
          <w:color w:val="auto"/>
        </w:rPr>
        <w:t>white</w:t>
      </w:r>
      <w:r w:rsidR="00262DFA" w:rsidRPr="00FE33B3">
        <w:rPr>
          <w:rFonts w:cstheme="minorHAnsi"/>
          <w:color w:val="auto"/>
        </w:rPr>
        <w:t xml:space="preserve"> arrows</w:t>
      </w:r>
      <w:r w:rsidR="00950B15" w:rsidRPr="00FE33B3">
        <w:rPr>
          <w:rFonts w:cstheme="minorHAnsi"/>
          <w:color w:val="auto"/>
        </w:rPr>
        <w:t xml:space="preserve"> numbered 1 and 2</w:t>
      </w:r>
      <w:r w:rsidR="001139DC" w:rsidRPr="00FE33B3">
        <w:rPr>
          <w:rFonts w:cstheme="minorHAnsi"/>
          <w:color w:val="auto"/>
        </w:rPr>
        <w:t>.</w:t>
      </w:r>
      <w:r w:rsidR="00A7758B" w:rsidRPr="00FE33B3">
        <w:rPr>
          <w:rFonts w:cstheme="minorHAnsi"/>
          <w:color w:val="auto"/>
        </w:rPr>
        <w:t xml:space="preserve"> </w:t>
      </w:r>
      <w:r w:rsidR="001E0826">
        <w:rPr>
          <w:rFonts w:cstheme="minorHAnsi"/>
          <w:color w:val="auto"/>
        </w:rPr>
        <w:t>(</w:t>
      </w:r>
      <w:r w:rsidR="001E0826" w:rsidRPr="00B03D34">
        <w:rPr>
          <w:rFonts w:cstheme="minorHAnsi"/>
          <w:b/>
          <w:color w:val="auto"/>
        </w:rPr>
        <w:t>E</w:t>
      </w:r>
      <w:r w:rsidR="001E0826">
        <w:rPr>
          <w:rFonts w:cstheme="minorHAnsi"/>
          <w:color w:val="auto"/>
        </w:rPr>
        <w:t xml:space="preserve">) An image showing the final position of the inverted bladder </w:t>
      </w:r>
      <w:r w:rsidR="00A7758B" w:rsidRPr="00C34BB8">
        <w:rPr>
          <w:rFonts w:cstheme="minorHAnsi"/>
          <w:color w:val="auto"/>
        </w:rPr>
        <w:t xml:space="preserve">inserted </w:t>
      </w:r>
      <w:r w:rsidR="00877BE9">
        <w:rPr>
          <w:rFonts w:cstheme="minorHAnsi"/>
          <w:color w:val="auto"/>
        </w:rPr>
        <w:t>o</w:t>
      </w:r>
      <w:r w:rsidR="00A7758B" w:rsidRPr="00C34BB8">
        <w:rPr>
          <w:rFonts w:cstheme="minorHAnsi"/>
          <w:color w:val="auto"/>
        </w:rPr>
        <w:t xml:space="preserve">nto the second shaft of the </w:t>
      </w:r>
      <w:r w:rsidR="009206EF" w:rsidRPr="00FE33B3">
        <w:rPr>
          <w:rFonts w:cstheme="minorHAnsi"/>
          <w:color w:val="auto"/>
        </w:rPr>
        <w:t>forceps</w:t>
      </w:r>
      <w:r w:rsidR="00A7758B" w:rsidRPr="00FE33B3">
        <w:rPr>
          <w:rFonts w:cstheme="minorHAnsi"/>
          <w:color w:val="auto"/>
        </w:rPr>
        <w:t>.</w:t>
      </w:r>
      <w:r w:rsidR="006E252C" w:rsidRPr="00FE33B3">
        <w:rPr>
          <w:rFonts w:cstheme="minorHAnsi"/>
          <w:color w:val="auto"/>
        </w:rPr>
        <w:t xml:space="preserve"> The shafts of the forceps are </w:t>
      </w:r>
      <w:r w:rsidR="009206EF" w:rsidRPr="00FE33B3">
        <w:rPr>
          <w:rFonts w:cstheme="minorHAnsi"/>
          <w:color w:val="auto"/>
        </w:rPr>
        <w:t>labeled</w:t>
      </w:r>
      <w:r w:rsidR="006E252C" w:rsidRPr="00FE33B3">
        <w:rPr>
          <w:rFonts w:cstheme="minorHAnsi"/>
          <w:color w:val="auto"/>
        </w:rPr>
        <w:t xml:space="preserve"> in both </w:t>
      </w:r>
      <w:r w:rsidR="00B03D34">
        <w:rPr>
          <w:rFonts w:cstheme="minorHAnsi"/>
          <w:color w:val="auto"/>
        </w:rPr>
        <w:t xml:space="preserve">panels </w:t>
      </w:r>
      <w:r w:rsidR="006E252C" w:rsidRPr="00FE33B3">
        <w:rPr>
          <w:rFonts w:cstheme="minorHAnsi"/>
          <w:color w:val="auto"/>
        </w:rPr>
        <w:t xml:space="preserve">D and E with </w:t>
      </w:r>
      <w:r w:rsidR="005A22F3" w:rsidRPr="00FE33B3">
        <w:rPr>
          <w:rFonts w:cstheme="minorHAnsi"/>
          <w:color w:val="auto"/>
        </w:rPr>
        <w:t>red</w:t>
      </w:r>
      <w:r w:rsidR="006E252C" w:rsidRPr="00FE33B3">
        <w:rPr>
          <w:rFonts w:cstheme="minorHAnsi"/>
          <w:color w:val="auto"/>
        </w:rPr>
        <w:t xml:space="preserve"> arrows and text.</w:t>
      </w:r>
    </w:p>
    <w:p w14:paraId="2E6FB218" w14:textId="77777777" w:rsidR="00B206FD" w:rsidRPr="008474E6" w:rsidRDefault="00B206FD" w:rsidP="007A4DD6">
      <w:pPr>
        <w:rPr>
          <w:rFonts w:cstheme="minorHAnsi"/>
          <w:color w:val="auto"/>
        </w:rPr>
      </w:pPr>
    </w:p>
    <w:p w14:paraId="18A653D6" w14:textId="5964E62B" w:rsidR="00B206FD" w:rsidRPr="008474E6" w:rsidRDefault="00B206FD" w:rsidP="007A4DD6">
      <w:pPr>
        <w:rPr>
          <w:rFonts w:cstheme="minorHAnsi"/>
          <w:color w:val="auto"/>
        </w:rPr>
      </w:pPr>
      <w:r w:rsidRPr="008474E6">
        <w:rPr>
          <w:rFonts w:cstheme="minorHAnsi"/>
          <w:b/>
          <w:color w:val="auto"/>
        </w:rPr>
        <w:t>Figure 3</w:t>
      </w:r>
      <w:r w:rsidR="00B03D34">
        <w:rPr>
          <w:rFonts w:cstheme="minorHAnsi"/>
          <w:b/>
          <w:color w:val="auto"/>
        </w:rPr>
        <w:t>:</w:t>
      </w:r>
      <w:r w:rsidRPr="008474E6">
        <w:rPr>
          <w:rFonts w:cstheme="minorHAnsi"/>
          <w:b/>
          <w:color w:val="auto"/>
        </w:rPr>
        <w:t xml:space="preserve"> </w:t>
      </w:r>
      <w:r w:rsidR="000E0956" w:rsidRPr="008474E6">
        <w:rPr>
          <w:rFonts w:cstheme="minorHAnsi"/>
          <w:b/>
          <w:color w:val="auto"/>
        </w:rPr>
        <w:t>IBC harvesting from bladder cells.</w:t>
      </w:r>
      <w:r w:rsidR="000E0956" w:rsidRPr="008474E6">
        <w:rPr>
          <w:rFonts w:cstheme="minorHAnsi"/>
          <w:color w:val="auto"/>
        </w:rPr>
        <w:t xml:space="preserve"> </w:t>
      </w:r>
      <w:r w:rsidR="006B4F08">
        <w:rPr>
          <w:rFonts w:cstheme="minorHAnsi"/>
          <w:color w:val="auto"/>
        </w:rPr>
        <w:t>(</w:t>
      </w:r>
      <w:r w:rsidR="000E0956" w:rsidRPr="00B03D34">
        <w:rPr>
          <w:rFonts w:cstheme="minorHAnsi"/>
          <w:b/>
          <w:color w:val="auto"/>
        </w:rPr>
        <w:t>A</w:t>
      </w:r>
      <w:r w:rsidR="006B4F08">
        <w:rPr>
          <w:rFonts w:cstheme="minorHAnsi"/>
          <w:color w:val="auto"/>
        </w:rPr>
        <w:t>)</w:t>
      </w:r>
      <w:r w:rsidR="000E0956" w:rsidRPr="008474E6">
        <w:rPr>
          <w:rFonts w:cstheme="minorHAnsi"/>
          <w:color w:val="auto"/>
        </w:rPr>
        <w:t xml:space="preserve"> </w:t>
      </w:r>
      <w:r w:rsidR="006B4F08">
        <w:rPr>
          <w:rFonts w:cstheme="minorHAnsi"/>
          <w:color w:val="auto"/>
        </w:rPr>
        <w:t>A</w:t>
      </w:r>
      <w:r w:rsidR="00A07189" w:rsidRPr="008474E6">
        <w:rPr>
          <w:rFonts w:cstheme="minorHAnsi"/>
          <w:color w:val="auto"/>
        </w:rPr>
        <w:t>n</w:t>
      </w:r>
      <w:r w:rsidR="000E0956" w:rsidRPr="008474E6">
        <w:rPr>
          <w:rFonts w:cstheme="minorHAnsi"/>
          <w:color w:val="auto"/>
        </w:rPr>
        <w:t xml:space="preserve"> </w:t>
      </w:r>
      <w:r w:rsidR="00C929E0" w:rsidRPr="008474E6">
        <w:rPr>
          <w:rFonts w:cstheme="minorHAnsi"/>
          <w:color w:val="auto"/>
        </w:rPr>
        <w:t xml:space="preserve">infected and </w:t>
      </w:r>
      <w:r w:rsidR="000E0956" w:rsidRPr="008474E6">
        <w:rPr>
          <w:rFonts w:cstheme="minorHAnsi"/>
          <w:color w:val="auto"/>
        </w:rPr>
        <w:t>inverted bladder in cold PBS solution</w:t>
      </w:r>
      <w:r w:rsidR="00DE4164" w:rsidRPr="008474E6">
        <w:rPr>
          <w:rFonts w:cstheme="minorHAnsi"/>
          <w:color w:val="auto"/>
        </w:rPr>
        <w:t xml:space="preserve"> before cell scraping</w:t>
      </w:r>
      <w:r w:rsidR="006B4F08">
        <w:rPr>
          <w:rFonts w:cstheme="minorHAnsi"/>
          <w:color w:val="auto"/>
        </w:rPr>
        <w:t>.</w:t>
      </w:r>
      <w:r w:rsidR="000E0956" w:rsidRPr="008474E6">
        <w:rPr>
          <w:rFonts w:cstheme="minorHAnsi"/>
          <w:color w:val="auto"/>
        </w:rPr>
        <w:t xml:space="preserve"> </w:t>
      </w:r>
      <w:r w:rsidR="006B4F08">
        <w:rPr>
          <w:rFonts w:cstheme="minorHAnsi"/>
          <w:color w:val="auto"/>
        </w:rPr>
        <w:t>(</w:t>
      </w:r>
      <w:r w:rsidR="00872CFD" w:rsidRPr="00B03D34">
        <w:rPr>
          <w:rFonts w:cstheme="minorHAnsi"/>
          <w:b/>
          <w:color w:val="auto"/>
        </w:rPr>
        <w:t>B</w:t>
      </w:r>
      <w:r w:rsidR="006B4F08">
        <w:rPr>
          <w:rFonts w:cstheme="minorHAnsi"/>
          <w:color w:val="auto"/>
        </w:rPr>
        <w:t>)</w:t>
      </w:r>
      <w:r w:rsidR="00872CFD" w:rsidRPr="008474E6">
        <w:rPr>
          <w:rFonts w:cstheme="minorHAnsi"/>
          <w:color w:val="auto"/>
        </w:rPr>
        <w:t xml:space="preserve"> </w:t>
      </w:r>
      <w:r w:rsidR="006B4F08">
        <w:rPr>
          <w:rFonts w:cstheme="minorHAnsi"/>
          <w:color w:val="auto"/>
        </w:rPr>
        <w:t>A</w:t>
      </w:r>
      <w:r w:rsidR="00872CFD" w:rsidRPr="008474E6">
        <w:rPr>
          <w:rFonts w:cstheme="minorHAnsi"/>
          <w:color w:val="auto"/>
        </w:rPr>
        <w:t>n image showing</w:t>
      </w:r>
      <w:r w:rsidR="000E0956" w:rsidRPr="008474E6">
        <w:rPr>
          <w:rFonts w:cstheme="minorHAnsi"/>
          <w:color w:val="auto"/>
        </w:rPr>
        <w:t xml:space="preserve"> scraped bladder cells as seen under a microscope.</w:t>
      </w:r>
      <w:r w:rsidR="00672CE2" w:rsidRPr="008474E6">
        <w:rPr>
          <w:rFonts w:cstheme="minorHAnsi"/>
          <w:color w:val="auto"/>
        </w:rPr>
        <w:t xml:space="preserve"> IBCs can be identified as large green fluorescent aggregates in both images</w:t>
      </w:r>
      <w:r w:rsidR="00AA6675" w:rsidRPr="008474E6">
        <w:rPr>
          <w:rFonts w:cstheme="minorHAnsi"/>
          <w:color w:val="auto"/>
        </w:rPr>
        <w:t xml:space="preserve"> (see red</w:t>
      </w:r>
      <w:r w:rsidR="008B6AC0" w:rsidRPr="008474E6">
        <w:rPr>
          <w:rFonts w:cstheme="minorHAnsi"/>
          <w:color w:val="auto"/>
        </w:rPr>
        <w:t xml:space="preserve"> arrows)</w:t>
      </w:r>
      <w:r w:rsidR="00247259" w:rsidRPr="008474E6">
        <w:rPr>
          <w:rFonts w:cstheme="minorHAnsi"/>
          <w:color w:val="auto"/>
        </w:rPr>
        <w:t xml:space="preserve">. </w:t>
      </w:r>
      <w:r w:rsidR="006B4F08">
        <w:rPr>
          <w:rFonts w:cstheme="minorHAnsi"/>
          <w:color w:val="auto"/>
        </w:rPr>
        <w:t>(</w:t>
      </w:r>
      <w:r w:rsidR="006B4F08" w:rsidRPr="00B03D34">
        <w:rPr>
          <w:rFonts w:cstheme="minorHAnsi"/>
          <w:b/>
          <w:color w:val="auto"/>
        </w:rPr>
        <w:t>C</w:t>
      </w:r>
      <w:r w:rsidR="006B4F08">
        <w:rPr>
          <w:rFonts w:cstheme="minorHAnsi"/>
          <w:color w:val="auto"/>
        </w:rPr>
        <w:t>)</w:t>
      </w:r>
      <w:r w:rsidR="00347E18" w:rsidRPr="008474E6">
        <w:rPr>
          <w:rFonts w:cstheme="minorHAnsi"/>
          <w:color w:val="auto"/>
        </w:rPr>
        <w:t xml:space="preserve"> </w:t>
      </w:r>
      <w:r w:rsidR="006B4F08">
        <w:rPr>
          <w:rFonts w:cstheme="minorHAnsi"/>
          <w:color w:val="auto"/>
        </w:rPr>
        <w:t>An image of t</w:t>
      </w:r>
      <w:r w:rsidR="00347E18" w:rsidRPr="008474E6">
        <w:rPr>
          <w:rFonts w:cstheme="minorHAnsi"/>
          <w:color w:val="auto"/>
        </w:rPr>
        <w:t>he</w:t>
      </w:r>
      <w:r w:rsidR="006B4F08">
        <w:rPr>
          <w:rFonts w:cstheme="minorHAnsi"/>
          <w:color w:val="auto"/>
        </w:rPr>
        <w:t xml:space="preserve"> completed</w:t>
      </w:r>
      <w:r w:rsidR="00347E18" w:rsidRPr="008474E6">
        <w:rPr>
          <w:rFonts w:cstheme="minorHAnsi"/>
          <w:color w:val="auto"/>
        </w:rPr>
        <w:t xml:space="preserve"> mouth </w:t>
      </w:r>
      <w:proofErr w:type="spellStart"/>
      <w:r w:rsidR="00347E18" w:rsidRPr="008474E6">
        <w:rPr>
          <w:rFonts w:cstheme="minorHAnsi"/>
          <w:color w:val="auto"/>
        </w:rPr>
        <w:t>micropipetting</w:t>
      </w:r>
      <w:proofErr w:type="spellEnd"/>
      <w:r w:rsidR="00E12F79" w:rsidRPr="008474E6">
        <w:rPr>
          <w:rFonts w:cstheme="minorHAnsi"/>
          <w:color w:val="auto"/>
        </w:rPr>
        <w:t xml:space="preserve"> apparatus</w:t>
      </w:r>
      <w:r w:rsidR="00B37799" w:rsidRPr="008474E6">
        <w:rPr>
          <w:rFonts w:cstheme="minorHAnsi"/>
          <w:color w:val="auto"/>
        </w:rPr>
        <w:t>.</w:t>
      </w:r>
      <w:r w:rsidR="00E12F79" w:rsidRPr="008474E6">
        <w:rPr>
          <w:rFonts w:cstheme="minorHAnsi"/>
          <w:color w:val="auto"/>
        </w:rPr>
        <w:t xml:space="preserve"> </w:t>
      </w:r>
      <w:r w:rsidR="00B37799" w:rsidRPr="008474E6">
        <w:rPr>
          <w:rFonts w:cstheme="minorHAnsi"/>
          <w:color w:val="auto"/>
        </w:rPr>
        <w:t>T</w:t>
      </w:r>
      <w:r w:rsidR="00E12F79" w:rsidRPr="008474E6">
        <w:rPr>
          <w:rFonts w:cstheme="minorHAnsi"/>
          <w:color w:val="auto"/>
        </w:rPr>
        <w:t>he</w:t>
      </w:r>
      <w:r w:rsidR="00B37799" w:rsidRPr="008474E6">
        <w:rPr>
          <w:rFonts w:cstheme="minorHAnsi"/>
          <w:color w:val="auto"/>
        </w:rPr>
        <w:t xml:space="preserve"> </w:t>
      </w:r>
      <w:r w:rsidR="009206EF" w:rsidRPr="008474E6">
        <w:rPr>
          <w:rFonts w:cstheme="minorHAnsi"/>
          <w:color w:val="auto"/>
        </w:rPr>
        <w:t>aspirating</w:t>
      </w:r>
      <w:r w:rsidR="00E12F79" w:rsidRPr="008474E6">
        <w:rPr>
          <w:rFonts w:cstheme="minorHAnsi"/>
          <w:color w:val="auto"/>
        </w:rPr>
        <w:t xml:space="preserve"> pipette,</w:t>
      </w:r>
      <w:r w:rsidR="00EC453A" w:rsidRPr="008474E6">
        <w:rPr>
          <w:rFonts w:cstheme="minorHAnsi"/>
          <w:color w:val="auto"/>
        </w:rPr>
        <w:t xml:space="preserve"> </w:t>
      </w:r>
      <w:r w:rsidR="00347E18" w:rsidRPr="008474E6">
        <w:rPr>
          <w:rFonts w:cstheme="minorHAnsi"/>
          <w:color w:val="auto"/>
        </w:rPr>
        <w:t>pipette tip, aspirator tube</w:t>
      </w:r>
      <w:r w:rsidR="00F56499">
        <w:rPr>
          <w:rFonts w:cstheme="minorHAnsi"/>
          <w:color w:val="auto"/>
        </w:rPr>
        <w:t>,</w:t>
      </w:r>
      <w:r w:rsidR="00347E18" w:rsidRPr="008474E6">
        <w:rPr>
          <w:rFonts w:cstheme="minorHAnsi"/>
          <w:color w:val="auto"/>
        </w:rPr>
        <w:t xml:space="preserve"> and </w:t>
      </w:r>
      <w:r w:rsidR="003879C6" w:rsidRPr="008474E6">
        <w:rPr>
          <w:rFonts w:cstheme="minorHAnsi"/>
          <w:color w:val="auto"/>
        </w:rPr>
        <w:t xml:space="preserve">pulled </w:t>
      </w:r>
      <w:r w:rsidR="00347E18" w:rsidRPr="008474E6">
        <w:rPr>
          <w:rFonts w:cstheme="minorHAnsi"/>
          <w:color w:val="auto"/>
        </w:rPr>
        <w:t xml:space="preserve">capillary tube </w:t>
      </w:r>
      <w:r w:rsidR="00B37799" w:rsidRPr="008474E6">
        <w:rPr>
          <w:rFonts w:cstheme="minorHAnsi"/>
          <w:color w:val="auto"/>
        </w:rPr>
        <w:t xml:space="preserve">are </w:t>
      </w:r>
      <w:r w:rsidR="00877BE9">
        <w:rPr>
          <w:rFonts w:cstheme="minorHAnsi"/>
          <w:color w:val="auto"/>
        </w:rPr>
        <w:t>identified</w:t>
      </w:r>
      <w:r w:rsidR="00B37799" w:rsidRPr="008474E6">
        <w:rPr>
          <w:rFonts w:cstheme="minorHAnsi"/>
          <w:color w:val="auto"/>
        </w:rPr>
        <w:t xml:space="preserve"> </w:t>
      </w:r>
      <w:r w:rsidR="00877BE9">
        <w:rPr>
          <w:rFonts w:cstheme="minorHAnsi"/>
          <w:color w:val="auto"/>
        </w:rPr>
        <w:t xml:space="preserve">with </w:t>
      </w:r>
      <w:r w:rsidR="00B37799" w:rsidRPr="008474E6">
        <w:rPr>
          <w:rFonts w:cstheme="minorHAnsi"/>
          <w:color w:val="auto"/>
        </w:rPr>
        <w:t>numbered arrows</w:t>
      </w:r>
      <w:r w:rsidR="00057330">
        <w:rPr>
          <w:rFonts w:cstheme="minorHAnsi"/>
          <w:color w:val="auto"/>
        </w:rPr>
        <w:t xml:space="preserve"> </w:t>
      </w:r>
      <w:r w:rsidR="00877BE9">
        <w:rPr>
          <w:rFonts w:cstheme="minorHAnsi"/>
          <w:color w:val="auto"/>
        </w:rPr>
        <w:t xml:space="preserve">as </w:t>
      </w:r>
      <w:r w:rsidR="003A3265">
        <w:rPr>
          <w:rFonts w:cstheme="minorHAnsi"/>
          <w:color w:val="auto"/>
        </w:rPr>
        <w:t>indicated on</w:t>
      </w:r>
      <w:r w:rsidR="00877BE9">
        <w:rPr>
          <w:rFonts w:cstheme="minorHAnsi"/>
          <w:color w:val="auto"/>
        </w:rPr>
        <w:t xml:space="preserve"> the right</w:t>
      </w:r>
      <w:r w:rsidR="00347E18" w:rsidRPr="008474E6">
        <w:rPr>
          <w:rFonts w:cstheme="minorHAnsi"/>
          <w:color w:val="auto"/>
        </w:rPr>
        <w:t>.</w:t>
      </w:r>
      <w:r w:rsidR="00837A97">
        <w:rPr>
          <w:rFonts w:cstheme="minorHAnsi"/>
          <w:color w:val="auto"/>
        </w:rPr>
        <w:t xml:space="preserve"> </w:t>
      </w:r>
      <w:r w:rsidR="006B4F08">
        <w:rPr>
          <w:rFonts w:cstheme="minorHAnsi"/>
          <w:color w:val="auto"/>
        </w:rPr>
        <w:t>(</w:t>
      </w:r>
      <w:r w:rsidR="006B4F08" w:rsidRPr="00B03D34">
        <w:rPr>
          <w:rFonts w:cstheme="minorHAnsi"/>
          <w:b/>
          <w:color w:val="auto"/>
        </w:rPr>
        <w:t>D</w:t>
      </w:r>
      <w:r w:rsidR="006B4F08">
        <w:rPr>
          <w:rFonts w:cstheme="minorHAnsi"/>
          <w:color w:val="auto"/>
        </w:rPr>
        <w:t>)</w:t>
      </w:r>
      <w:r w:rsidR="00347E18" w:rsidRPr="008474E6">
        <w:rPr>
          <w:rFonts w:cstheme="minorHAnsi"/>
          <w:color w:val="auto"/>
        </w:rPr>
        <w:t xml:space="preserve"> </w:t>
      </w:r>
      <w:r w:rsidR="006B4F08">
        <w:rPr>
          <w:rFonts w:cstheme="minorHAnsi"/>
          <w:color w:val="auto"/>
        </w:rPr>
        <w:t>A</w:t>
      </w:r>
      <w:r w:rsidR="00347E18" w:rsidRPr="008474E6">
        <w:rPr>
          <w:rFonts w:cstheme="minorHAnsi"/>
          <w:color w:val="auto"/>
        </w:rPr>
        <w:t xml:space="preserve">n image of a single </w:t>
      </w:r>
      <w:r w:rsidR="00877BE9" w:rsidRPr="008474E6">
        <w:rPr>
          <w:rFonts w:cstheme="minorHAnsi"/>
          <w:color w:val="auto"/>
        </w:rPr>
        <w:t xml:space="preserve">isolated </w:t>
      </w:r>
      <w:r w:rsidR="00347E18" w:rsidRPr="008474E6">
        <w:rPr>
          <w:rFonts w:cstheme="minorHAnsi"/>
          <w:color w:val="auto"/>
        </w:rPr>
        <w:t xml:space="preserve">IBC within a </w:t>
      </w:r>
      <w:r w:rsidR="005A1E49">
        <w:rPr>
          <w:rFonts w:cstheme="minorHAnsi"/>
          <w:color w:val="auto"/>
        </w:rPr>
        <w:t>1.5 m</w:t>
      </w:r>
      <w:r w:rsidR="00B03D34">
        <w:rPr>
          <w:rFonts w:cstheme="minorHAnsi"/>
          <w:color w:val="auto"/>
        </w:rPr>
        <w:t>L</w:t>
      </w:r>
      <w:r w:rsidR="005A1E49">
        <w:rPr>
          <w:rFonts w:cstheme="minorHAnsi"/>
          <w:color w:val="auto"/>
        </w:rPr>
        <w:t xml:space="preserve"> </w:t>
      </w:r>
      <w:r w:rsidR="00347E18" w:rsidRPr="008474E6">
        <w:rPr>
          <w:rFonts w:cstheme="minorHAnsi"/>
          <w:color w:val="auto"/>
        </w:rPr>
        <w:t>collection tube</w:t>
      </w:r>
      <w:r w:rsidR="005A1D49" w:rsidRPr="008474E6">
        <w:rPr>
          <w:rFonts w:cstheme="minorHAnsi"/>
          <w:color w:val="auto"/>
        </w:rPr>
        <w:t xml:space="preserve"> (outlined in red).</w:t>
      </w:r>
      <w:r w:rsidR="00CA471D" w:rsidRPr="008474E6">
        <w:rPr>
          <w:rFonts w:cstheme="minorHAnsi"/>
          <w:color w:val="auto"/>
        </w:rPr>
        <w:t xml:space="preserve"> Scale bars </w:t>
      </w:r>
      <w:r w:rsidR="00877BE9">
        <w:rPr>
          <w:rFonts w:cstheme="minorHAnsi"/>
          <w:color w:val="auto"/>
        </w:rPr>
        <w:t xml:space="preserve">(as indicated) are represented by </w:t>
      </w:r>
      <w:r w:rsidR="00D76647" w:rsidRPr="008474E6">
        <w:rPr>
          <w:rFonts w:cstheme="minorHAnsi"/>
          <w:color w:val="auto"/>
        </w:rPr>
        <w:t xml:space="preserve">white lines </w:t>
      </w:r>
      <w:r w:rsidR="00877BE9">
        <w:rPr>
          <w:rFonts w:cstheme="minorHAnsi"/>
          <w:color w:val="auto"/>
        </w:rPr>
        <w:t>in</w:t>
      </w:r>
      <w:r w:rsidR="00D76647" w:rsidRPr="008474E6">
        <w:rPr>
          <w:rFonts w:cstheme="minorHAnsi"/>
          <w:color w:val="auto"/>
        </w:rPr>
        <w:t xml:space="preserve"> </w:t>
      </w:r>
      <w:r w:rsidR="00B03D34">
        <w:rPr>
          <w:rFonts w:cstheme="minorHAnsi"/>
          <w:color w:val="auto"/>
        </w:rPr>
        <w:t xml:space="preserve">panels </w:t>
      </w:r>
      <w:r w:rsidR="00D76647" w:rsidRPr="008474E6">
        <w:rPr>
          <w:rFonts w:cstheme="minorHAnsi"/>
          <w:color w:val="auto"/>
        </w:rPr>
        <w:t>A, B</w:t>
      </w:r>
      <w:r w:rsidR="00877BE9">
        <w:rPr>
          <w:rFonts w:cstheme="minorHAnsi"/>
          <w:color w:val="auto"/>
        </w:rPr>
        <w:t>,</w:t>
      </w:r>
      <w:r w:rsidR="00D76647" w:rsidRPr="008474E6">
        <w:rPr>
          <w:rFonts w:cstheme="minorHAnsi"/>
          <w:color w:val="auto"/>
        </w:rPr>
        <w:t xml:space="preserve"> and D.</w:t>
      </w:r>
    </w:p>
    <w:p w14:paraId="3FEAF493" w14:textId="77777777" w:rsidR="00B32616" w:rsidRPr="008474E6" w:rsidRDefault="00B32616" w:rsidP="001B1519">
      <w:pPr>
        <w:rPr>
          <w:rFonts w:cstheme="minorHAnsi"/>
          <w:color w:val="auto"/>
        </w:rPr>
      </w:pPr>
    </w:p>
    <w:p w14:paraId="53207B9D" w14:textId="25D749E1" w:rsidR="00B85487" w:rsidRPr="00B03D34" w:rsidRDefault="00B85487" w:rsidP="001B1519">
      <w:pPr>
        <w:rPr>
          <w:rFonts w:cstheme="minorHAnsi"/>
          <w:color w:val="auto"/>
        </w:rPr>
      </w:pPr>
      <w:r w:rsidRPr="008474E6">
        <w:rPr>
          <w:rFonts w:cstheme="minorHAnsi"/>
          <w:b/>
          <w:color w:val="auto"/>
        </w:rPr>
        <w:t>Figure 4</w:t>
      </w:r>
      <w:r w:rsidR="00B03D34">
        <w:rPr>
          <w:rFonts w:cstheme="minorHAnsi"/>
          <w:b/>
          <w:color w:val="auto"/>
        </w:rPr>
        <w:t>:</w:t>
      </w:r>
      <w:r w:rsidRPr="008474E6">
        <w:rPr>
          <w:rFonts w:cstheme="minorHAnsi"/>
          <w:b/>
          <w:color w:val="auto"/>
        </w:rPr>
        <w:t xml:space="preserve"> Harvested IBCs </w:t>
      </w:r>
      <w:r w:rsidR="00C929E0" w:rsidRPr="008474E6">
        <w:rPr>
          <w:rFonts w:cstheme="minorHAnsi"/>
          <w:b/>
          <w:color w:val="auto"/>
        </w:rPr>
        <w:t xml:space="preserve">are pure and </w:t>
      </w:r>
      <w:r w:rsidRPr="008474E6">
        <w:rPr>
          <w:rFonts w:cstheme="minorHAnsi"/>
          <w:b/>
          <w:color w:val="auto"/>
        </w:rPr>
        <w:t>can be used for downstream analysis.</w:t>
      </w:r>
      <w:r w:rsidR="00574A67" w:rsidRPr="008474E6">
        <w:rPr>
          <w:rFonts w:cstheme="minorHAnsi"/>
          <w:color w:val="auto"/>
        </w:rPr>
        <w:t xml:space="preserve"> </w:t>
      </w:r>
      <w:r w:rsidR="003E0119">
        <w:rPr>
          <w:rFonts w:cstheme="minorHAnsi"/>
          <w:color w:val="auto"/>
        </w:rPr>
        <w:t>This figure has been modified</w:t>
      </w:r>
      <w:r w:rsidR="00877BE9">
        <w:rPr>
          <w:rFonts w:cstheme="minorHAnsi"/>
          <w:color w:val="auto"/>
        </w:rPr>
        <w:t xml:space="preserve"> with permission </w:t>
      </w:r>
      <w:r w:rsidRPr="0039715A">
        <w:rPr>
          <w:rFonts w:cstheme="minorHAnsi"/>
          <w:color w:val="auto"/>
        </w:rPr>
        <w:t xml:space="preserve">from </w:t>
      </w:r>
      <w:proofErr w:type="spellStart"/>
      <w:r w:rsidRPr="0039715A">
        <w:rPr>
          <w:rFonts w:cstheme="minorHAnsi"/>
          <w:color w:val="auto"/>
        </w:rPr>
        <w:t>Duraiswamy</w:t>
      </w:r>
      <w:proofErr w:type="spellEnd"/>
      <w:r w:rsidRPr="0039715A">
        <w:rPr>
          <w:rFonts w:cstheme="minorHAnsi"/>
          <w:color w:val="auto"/>
        </w:rPr>
        <w:t xml:space="preserve"> </w:t>
      </w:r>
      <w:r w:rsidRPr="00B03D34">
        <w:rPr>
          <w:rFonts w:cstheme="minorHAnsi"/>
          <w:i/>
          <w:color w:val="auto"/>
        </w:rPr>
        <w:t>et al</w:t>
      </w:r>
      <w:r w:rsidRPr="0039715A">
        <w:rPr>
          <w:rFonts w:cstheme="minorHAnsi"/>
          <w:color w:val="auto"/>
          <w:vertAlign w:val="superscript"/>
        </w:rPr>
        <w:t>1</w:t>
      </w:r>
      <w:r w:rsidR="003B4B63" w:rsidRPr="0039715A">
        <w:rPr>
          <w:rFonts w:cstheme="minorHAnsi"/>
          <w:color w:val="auto"/>
          <w:vertAlign w:val="superscript"/>
        </w:rPr>
        <w:t>8</w:t>
      </w:r>
      <w:r w:rsidRPr="0039715A">
        <w:rPr>
          <w:rFonts w:cstheme="minorHAnsi"/>
          <w:color w:val="auto"/>
        </w:rPr>
        <w:t>.</w:t>
      </w:r>
      <w:r w:rsidR="00574A67" w:rsidRPr="0039715A">
        <w:rPr>
          <w:rFonts w:cstheme="minorHAnsi"/>
          <w:color w:val="auto"/>
        </w:rPr>
        <w:t xml:space="preserve"> </w:t>
      </w:r>
      <w:r w:rsidR="00877BE9">
        <w:rPr>
          <w:rFonts w:cstheme="minorHAnsi"/>
          <w:color w:val="auto"/>
        </w:rPr>
        <w:t>(</w:t>
      </w:r>
      <w:r w:rsidR="00C929E0" w:rsidRPr="00B03D34">
        <w:rPr>
          <w:rFonts w:cstheme="minorHAnsi"/>
          <w:b/>
          <w:color w:val="auto"/>
        </w:rPr>
        <w:t>A</w:t>
      </w:r>
      <w:r w:rsidR="00877BE9">
        <w:rPr>
          <w:rFonts w:cstheme="minorHAnsi"/>
          <w:color w:val="auto"/>
        </w:rPr>
        <w:t>)</w:t>
      </w:r>
      <w:r w:rsidR="00C929E0" w:rsidRPr="0039715A">
        <w:rPr>
          <w:rFonts w:cstheme="minorHAnsi"/>
          <w:color w:val="auto"/>
        </w:rPr>
        <w:t xml:space="preserve"> </w:t>
      </w:r>
      <w:r w:rsidR="00877BE9">
        <w:rPr>
          <w:rFonts w:cstheme="minorHAnsi"/>
          <w:color w:val="auto"/>
        </w:rPr>
        <w:t>I</w:t>
      </w:r>
      <w:r w:rsidR="00C929E0" w:rsidRPr="0039715A">
        <w:rPr>
          <w:rFonts w:cstheme="minorHAnsi"/>
          <w:color w:val="auto"/>
        </w:rPr>
        <w:t xml:space="preserve">mages of </w:t>
      </w:r>
      <w:r w:rsidR="0039715A">
        <w:rPr>
          <w:rFonts w:cstheme="minorHAnsi"/>
          <w:color w:val="auto"/>
        </w:rPr>
        <w:t>two</w:t>
      </w:r>
      <w:r w:rsidR="00C929E0" w:rsidRPr="0039715A">
        <w:rPr>
          <w:rFonts w:cstheme="minorHAnsi"/>
          <w:color w:val="auto"/>
        </w:rPr>
        <w:t xml:space="preserve"> </w:t>
      </w:r>
      <w:r w:rsidR="00877BE9">
        <w:rPr>
          <w:rFonts w:cstheme="minorHAnsi"/>
          <w:color w:val="auto"/>
        </w:rPr>
        <w:t>isolated</w:t>
      </w:r>
      <w:r w:rsidR="00877BE9" w:rsidRPr="0039715A">
        <w:rPr>
          <w:rFonts w:cstheme="minorHAnsi"/>
          <w:color w:val="auto"/>
        </w:rPr>
        <w:t xml:space="preserve"> </w:t>
      </w:r>
      <w:r w:rsidR="00C929E0" w:rsidRPr="0039715A">
        <w:rPr>
          <w:bCs/>
          <w:color w:val="auto"/>
        </w:rPr>
        <w:t>GFP</w:t>
      </w:r>
      <w:r w:rsidR="00AE449D" w:rsidRPr="0039715A">
        <w:rPr>
          <w:bCs/>
          <w:color w:val="auto"/>
        </w:rPr>
        <w:t>-</w:t>
      </w:r>
      <w:r w:rsidR="00C929E0" w:rsidRPr="0039715A">
        <w:rPr>
          <w:bCs/>
          <w:color w:val="auto"/>
        </w:rPr>
        <w:t>positive cell</w:t>
      </w:r>
      <w:r w:rsidR="0039715A">
        <w:rPr>
          <w:bCs/>
          <w:color w:val="auto"/>
        </w:rPr>
        <w:t>s</w:t>
      </w:r>
      <w:r w:rsidR="00C929E0" w:rsidRPr="0039715A">
        <w:rPr>
          <w:bCs/>
          <w:color w:val="auto"/>
        </w:rPr>
        <w:t xml:space="preserve"> that w</w:t>
      </w:r>
      <w:r w:rsidR="0039715A">
        <w:rPr>
          <w:bCs/>
          <w:color w:val="auto"/>
        </w:rPr>
        <w:t>ere</w:t>
      </w:r>
      <w:r w:rsidR="00AE449D" w:rsidRPr="0039715A">
        <w:rPr>
          <w:bCs/>
          <w:color w:val="auto"/>
        </w:rPr>
        <w:t xml:space="preserve"> </w:t>
      </w:r>
      <w:r w:rsidR="00C929E0" w:rsidRPr="0039715A">
        <w:rPr>
          <w:bCs/>
          <w:color w:val="auto"/>
        </w:rPr>
        <w:t>stained with anti-uroplakin and anti-</w:t>
      </w:r>
      <w:proofErr w:type="gramStart"/>
      <w:r w:rsidR="00C929E0" w:rsidRPr="0039715A">
        <w:rPr>
          <w:bCs/>
          <w:i/>
          <w:iCs/>
          <w:color w:val="auto"/>
        </w:rPr>
        <w:t>E.coli</w:t>
      </w:r>
      <w:proofErr w:type="gramEnd"/>
      <w:r w:rsidR="00C929E0" w:rsidRPr="0039715A">
        <w:rPr>
          <w:bCs/>
          <w:i/>
          <w:iCs/>
          <w:color w:val="auto"/>
        </w:rPr>
        <w:t xml:space="preserve"> </w:t>
      </w:r>
      <w:r w:rsidR="00C929E0" w:rsidRPr="0039715A">
        <w:rPr>
          <w:bCs/>
          <w:color w:val="auto"/>
        </w:rPr>
        <w:t>antibodies.</w:t>
      </w:r>
      <w:r w:rsidR="0031267B" w:rsidRPr="0039715A">
        <w:rPr>
          <w:bCs/>
          <w:color w:val="auto"/>
        </w:rPr>
        <w:t xml:space="preserve"> </w:t>
      </w:r>
      <w:r w:rsidR="0039715A">
        <w:rPr>
          <w:bCs/>
          <w:color w:val="auto"/>
        </w:rPr>
        <w:t>The first cell (IBC 1) has i</w:t>
      </w:r>
      <w:r w:rsidR="00EE7FDA" w:rsidRPr="0039715A">
        <w:rPr>
          <w:bCs/>
          <w:color w:val="auto"/>
        </w:rPr>
        <w:t>mages of individual channels</w:t>
      </w:r>
      <w:r w:rsidR="00F0315E" w:rsidRPr="0039715A">
        <w:rPr>
          <w:bCs/>
          <w:color w:val="auto"/>
        </w:rPr>
        <w:t xml:space="preserve"> (</w:t>
      </w:r>
      <w:r w:rsidR="0039715A">
        <w:rPr>
          <w:bCs/>
          <w:color w:val="auto"/>
        </w:rPr>
        <w:t xml:space="preserve">at </w:t>
      </w:r>
      <w:r w:rsidR="00F0315E" w:rsidRPr="0039715A">
        <w:rPr>
          <w:bCs/>
          <w:color w:val="auto"/>
        </w:rPr>
        <w:t>low-</w:t>
      </w:r>
      <w:r w:rsidR="0031267B" w:rsidRPr="0039715A">
        <w:rPr>
          <w:bCs/>
          <w:color w:val="auto"/>
        </w:rPr>
        <w:t>magnification)</w:t>
      </w:r>
      <w:r w:rsidR="00EE7FDA" w:rsidRPr="0039715A">
        <w:rPr>
          <w:bCs/>
          <w:color w:val="auto"/>
        </w:rPr>
        <w:t xml:space="preserve"> on the left</w:t>
      </w:r>
      <w:r w:rsidR="0031267B" w:rsidRPr="0039715A">
        <w:rPr>
          <w:bCs/>
          <w:color w:val="auto"/>
        </w:rPr>
        <w:t>,</w:t>
      </w:r>
      <w:r w:rsidR="00EE7FDA" w:rsidRPr="0039715A">
        <w:rPr>
          <w:bCs/>
          <w:color w:val="auto"/>
        </w:rPr>
        <w:t xml:space="preserve"> </w:t>
      </w:r>
      <w:r w:rsidR="0031267B" w:rsidRPr="0039715A">
        <w:rPr>
          <w:bCs/>
          <w:color w:val="auto"/>
        </w:rPr>
        <w:t>and</w:t>
      </w:r>
      <w:r w:rsidR="00EE7FDA" w:rsidRPr="0039715A">
        <w:rPr>
          <w:bCs/>
          <w:color w:val="auto"/>
        </w:rPr>
        <w:t xml:space="preserve"> a</w:t>
      </w:r>
      <w:r w:rsidR="00F0315E" w:rsidRPr="0039715A">
        <w:rPr>
          <w:bCs/>
          <w:color w:val="auto"/>
        </w:rPr>
        <w:t xml:space="preserve"> high-</w:t>
      </w:r>
      <w:r w:rsidR="00EE7FDA" w:rsidRPr="0039715A">
        <w:rPr>
          <w:bCs/>
          <w:color w:val="auto"/>
        </w:rPr>
        <w:t>magnification merged image</w:t>
      </w:r>
      <w:r w:rsidR="0031267B" w:rsidRPr="0039715A">
        <w:rPr>
          <w:bCs/>
          <w:color w:val="auto"/>
        </w:rPr>
        <w:t xml:space="preserve"> is</w:t>
      </w:r>
      <w:r w:rsidR="00EE7FDA" w:rsidRPr="0039715A">
        <w:rPr>
          <w:bCs/>
          <w:color w:val="auto"/>
        </w:rPr>
        <w:t xml:space="preserve"> on the right. </w:t>
      </w:r>
      <w:r w:rsidR="0039715A">
        <w:rPr>
          <w:bCs/>
          <w:color w:val="auto"/>
        </w:rPr>
        <w:t xml:space="preserve">The second cell (IBC 2) </w:t>
      </w:r>
      <w:r w:rsidR="00877BE9">
        <w:rPr>
          <w:bCs/>
          <w:color w:val="auto"/>
        </w:rPr>
        <w:t xml:space="preserve">is shown in </w:t>
      </w:r>
      <w:r w:rsidR="0039715A">
        <w:rPr>
          <w:bCs/>
          <w:color w:val="auto"/>
        </w:rPr>
        <w:t xml:space="preserve">high magnification </w:t>
      </w:r>
      <w:r w:rsidR="00877BE9">
        <w:rPr>
          <w:bCs/>
          <w:color w:val="auto"/>
        </w:rPr>
        <w:t>in merged and individual channels</w:t>
      </w:r>
      <w:r w:rsidR="0039715A">
        <w:rPr>
          <w:bCs/>
          <w:color w:val="auto"/>
        </w:rPr>
        <w:t xml:space="preserve">. </w:t>
      </w:r>
      <w:r w:rsidR="00EE7FDA" w:rsidRPr="0039715A">
        <w:rPr>
          <w:bCs/>
          <w:color w:val="auto"/>
        </w:rPr>
        <w:t>Scale bars are as indicated.</w:t>
      </w:r>
      <w:r w:rsidR="007921E6" w:rsidRPr="0039715A">
        <w:rPr>
          <w:bCs/>
          <w:color w:val="auto"/>
        </w:rPr>
        <w:t xml:space="preserve"> DNA is stained with </w:t>
      </w:r>
      <w:r w:rsidR="00B03D34" w:rsidRPr="00B03D34">
        <w:rPr>
          <w:bCs/>
          <w:color w:val="auto"/>
        </w:rPr>
        <w:t xml:space="preserve">4′,6-diamidino-2-phenylindole </w:t>
      </w:r>
      <w:r w:rsidR="00B03D34">
        <w:rPr>
          <w:bCs/>
          <w:color w:val="auto"/>
        </w:rPr>
        <w:t>(</w:t>
      </w:r>
      <w:r w:rsidR="007921E6" w:rsidRPr="0039715A">
        <w:rPr>
          <w:bCs/>
          <w:color w:val="auto"/>
        </w:rPr>
        <w:t>DAPI</w:t>
      </w:r>
      <w:r w:rsidR="00B03D34">
        <w:rPr>
          <w:bCs/>
          <w:color w:val="auto"/>
        </w:rPr>
        <w:t>)</w:t>
      </w:r>
      <w:r w:rsidR="007921E6" w:rsidRPr="0039715A">
        <w:rPr>
          <w:bCs/>
          <w:color w:val="auto"/>
        </w:rPr>
        <w:t xml:space="preserve"> and represented in the blue channel. Anti-</w:t>
      </w:r>
      <w:r w:rsidR="007921E6" w:rsidRPr="0039715A">
        <w:rPr>
          <w:bCs/>
          <w:i/>
          <w:iCs/>
          <w:color w:val="auto"/>
        </w:rPr>
        <w:t>E.</w:t>
      </w:r>
      <w:r w:rsidR="00512404" w:rsidRPr="0039715A">
        <w:rPr>
          <w:bCs/>
          <w:i/>
          <w:iCs/>
          <w:color w:val="auto"/>
        </w:rPr>
        <w:t xml:space="preserve"> </w:t>
      </w:r>
      <w:r w:rsidR="007921E6" w:rsidRPr="0039715A">
        <w:rPr>
          <w:bCs/>
          <w:i/>
          <w:iCs/>
          <w:color w:val="auto"/>
        </w:rPr>
        <w:t xml:space="preserve">coli </w:t>
      </w:r>
      <w:r w:rsidR="007921E6" w:rsidRPr="0039715A">
        <w:rPr>
          <w:bCs/>
          <w:color w:val="auto"/>
        </w:rPr>
        <w:t xml:space="preserve">is stained with a secondary antibody conjugated to </w:t>
      </w:r>
      <w:r w:rsidR="00B03D34">
        <w:rPr>
          <w:bCs/>
          <w:color w:val="auto"/>
        </w:rPr>
        <w:t>f</w:t>
      </w:r>
      <w:r w:rsidR="00B03D34" w:rsidRPr="00B03D34">
        <w:rPr>
          <w:bCs/>
          <w:color w:val="auto"/>
        </w:rPr>
        <w:t xml:space="preserve">luorescein isothiocyanate </w:t>
      </w:r>
      <w:r w:rsidR="00B03D34">
        <w:rPr>
          <w:bCs/>
          <w:color w:val="auto"/>
        </w:rPr>
        <w:t>(</w:t>
      </w:r>
      <w:r w:rsidR="007921E6" w:rsidRPr="0039715A">
        <w:rPr>
          <w:bCs/>
          <w:color w:val="auto"/>
        </w:rPr>
        <w:t>FITC</w:t>
      </w:r>
      <w:r w:rsidR="00B03D34">
        <w:rPr>
          <w:bCs/>
          <w:color w:val="auto"/>
        </w:rPr>
        <w:t>)</w:t>
      </w:r>
      <w:r w:rsidR="007921E6" w:rsidRPr="0039715A">
        <w:rPr>
          <w:bCs/>
          <w:color w:val="auto"/>
        </w:rPr>
        <w:t xml:space="preserve"> and represented in the green channel. Anti-uroplakin is </w:t>
      </w:r>
      <w:r w:rsidR="007921E6" w:rsidRPr="0039715A">
        <w:rPr>
          <w:bCs/>
          <w:color w:val="auto"/>
        </w:rPr>
        <w:lastRenderedPageBreak/>
        <w:t xml:space="preserve">stained with a secondary antibody conjugated to </w:t>
      </w:r>
      <w:proofErr w:type="spellStart"/>
      <w:r w:rsidR="00B03D34">
        <w:rPr>
          <w:bCs/>
          <w:color w:val="auto"/>
        </w:rPr>
        <w:t>t</w:t>
      </w:r>
      <w:r w:rsidR="00B03D34" w:rsidRPr="00B03D34">
        <w:rPr>
          <w:bCs/>
          <w:color w:val="auto"/>
        </w:rPr>
        <w:t>etramethylrhodamine</w:t>
      </w:r>
      <w:proofErr w:type="spellEnd"/>
      <w:r w:rsidR="00B03D34" w:rsidRPr="00B03D34">
        <w:rPr>
          <w:bCs/>
          <w:color w:val="auto"/>
        </w:rPr>
        <w:t xml:space="preserve"> isothiocyanate </w:t>
      </w:r>
      <w:r w:rsidR="00B03D34">
        <w:rPr>
          <w:bCs/>
          <w:color w:val="auto"/>
        </w:rPr>
        <w:t>(</w:t>
      </w:r>
      <w:r w:rsidR="007921E6" w:rsidRPr="0039715A">
        <w:rPr>
          <w:bCs/>
          <w:color w:val="auto"/>
        </w:rPr>
        <w:t>TRITC</w:t>
      </w:r>
      <w:r w:rsidR="00B03D34">
        <w:rPr>
          <w:bCs/>
          <w:color w:val="auto"/>
        </w:rPr>
        <w:t>)</w:t>
      </w:r>
      <w:r w:rsidR="007921E6" w:rsidRPr="0039715A">
        <w:rPr>
          <w:bCs/>
          <w:color w:val="auto"/>
        </w:rPr>
        <w:t xml:space="preserve"> and represented in the red channel</w:t>
      </w:r>
      <w:r w:rsidR="00822D9D" w:rsidRPr="0039715A">
        <w:rPr>
          <w:bCs/>
          <w:color w:val="auto"/>
        </w:rPr>
        <w:t>.</w:t>
      </w:r>
      <w:r w:rsidR="00C929E0" w:rsidRPr="0039715A">
        <w:rPr>
          <w:bCs/>
          <w:color w:val="auto"/>
        </w:rPr>
        <w:t xml:space="preserve"> </w:t>
      </w:r>
      <w:r w:rsidR="00877BE9">
        <w:rPr>
          <w:rFonts w:cstheme="minorHAnsi"/>
          <w:color w:val="auto"/>
        </w:rPr>
        <w:t>(</w:t>
      </w:r>
      <w:r w:rsidR="00C929E0" w:rsidRPr="00B03D34">
        <w:rPr>
          <w:rFonts w:cstheme="minorHAnsi"/>
          <w:b/>
          <w:color w:val="auto"/>
        </w:rPr>
        <w:t>B</w:t>
      </w:r>
      <w:r w:rsidR="00877BE9">
        <w:rPr>
          <w:rFonts w:cstheme="minorHAnsi"/>
          <w:color w:val="auto"/>
        </w:rPr>
        <w:t>)</w:t>
      </w:r>
      <w:r w:rsidR="00574A67" w:rsidRPr="0039715A">
        <w:rPr>
          <w:rFonts w:cstheme="minorHAnsi"/>
          <w:color w:val="auto"/>
        </w:rPr>
        <w:t xml:space="preserve"> </w:t>
      </w:r>
      <w:r w:rsidR="00877BE9">
        <w:rPr>
          <w:rFonts w:cstheme="minorHAnsi"/>
          <w:color w:val="auto"/>
        </w:rPr>
        <w:t>B</w:t>
      </w:r>
      <w:r w:rsidR="00574A67" w:rsidRPr="0039715A">
        <w:rPr>
          <w:rFonts w:cstheme="minorHAnsi"/>
          <w:color w:val="auto"/>
        </w:rPr>
        <w:t xml:space="preserve">acterial CFUs </w:t>
      </w:r>
      <w:r w:rsidR="002C75C6" w:rsidRPr="0039715A">
        <w:rPr>
          <w:rFonts w:cstheme="minorHAnsi"/>
          <w:color w:val="auto"/>
        </w:rPr>
        <w:t>from</w:t>
      </w:r>
      <w:r w:rsidR="00574A67" w:rsidRPr="0039715A">
        <w:rPr>
          <w:rFonts w:cstheme="minorHAnsi"/>
          <w:color w:val="auto"/>
        </w:rPr>
        <w:t xml:space="preserve"> isolated IBCs</w:t>
      </w:r>
      <w:r w:rsidR="002C75C6" w:rsidRPr="0039715A">
        <w:rPr>
          <w:rFonts w:cstheme="minorHAnsi"/>
          <w:color w:val="auto"/>
        </w:rPr>
        <w:t>.</w:t>
      </w:r>
      <w:r w:rsidR="00574A67" w:rsidRPr="0039715A">
        <w:rPr>
          <w:rFonts w:cstheme="minorHAnsi"/>
          <w:color w:val="auto"/>
        </w:rPr>
        <w:t xml:space="preserve"> </w:t>
      </w:r>
      <w:r w:rsidR="002C75C6" w:rsidRPr="0039715A">
        <w:rPr>
          <w:rFonts w:cstheme="minorHAnsi"/>
          <w:color w:val="auto"/>
        </w:rPr>
        <w:t xml:space="preserve">IBCs were processed </w:t>
      </w:r>
      <w:proofErr w:type="gramStart"/>
      <w:r w:rsidR="002C75C6" w:rsidRPr="0039715A">
        <w:rPr>
          <w:rFonts w:cstheme="minorHAnsi"/>
          <w:color w:val="auto"/>
        </w:rPr>
        <w:t>immediately,</w:t>
      </w:r>
      <w:r w:rsidR="00812D25" w:rsidRPr="0039715A">
        <w:rPr>
          <w:rFonts w:cstheme="minorHAnsi"/>
          <w:color w:val="auto"/>
        </w:rPr>
        <w:t xml:space="preserve"> or</w:t>
      </w:r>
      <w:proofErr w:type="gramEnd"/>
      <w:r w:rsidR="00812D25" w:rsidRPr="0039715A">
        <w:rPr>
          <w:rFonts w:cstheme="minorHAnsi"/>
          <w:color w:val="auto"/>
        </w:rPr>
        <w:t xml:space="preserve"> incubated</w:t>
      </w:r>
      <w:r w:rsidR="002C75C6" w:rsidRPr="0039715A">
        <w:rPr>
          <w:rFonts w:cstheme="minorHAnsi"/>
          <w:color w:val="auto"/>
        </w:rPr>
        <w:t xml:space="preserve"> in 0.1% Triton-X for</w:t>
      </w:r>
      <w:r w:rsidR="00574A67" w:rsidRPr="0039715A">
        <w:rPr>
          <w:rFonts w:cstheme="minorHAnsi"/>
          <w:color w:val="auto"/>
        </w:rPr>
        <w:t xml:space="preserve"> 10 or 30 min</w:t>
      </w:r>
      <w:r w:rsidR="002C75C6" w:rsidRPr="0039715A">
        <w:rPr>
          <w:rFonts w:cstheme="minorHAnsi"/>
          <w:color w:val="auto"/>
        </w:rPr>
        <w:t xml:space="preserve">. Pooled CFU counts of individual </w:t>
      </w:r>
      <w:r w:rsidR="00574A67" w:rsidRPr="0039715A">
        <w:rPr>
          <w:rFonts w:cstheme="minorHAnsi"/>
          <w:color w:val="auto"/>
        </w:rPr>
        <w:t>IBCs isolated from n</w:t>
      </w:r>
      <w:r w:rsidR="00B03D34">
        <w:rPr>
          <w:rFonts w:cstheme="minorHAnsi"/>
          <w:color w:val="auto"/>
        </w:rPr>
        <w:t xml:space="preserve"> </w:t>
      </w:r>
      <w:r w:rsidR="00574A67" w:rsidRPr="0039715A">
        <w:rPr>
          <w:rFonts w:cstheme="minorHAnsi"/>
          <w:color w:val="auto"/>
        </w:rPr>
        <w:t>=</w:t>
      </w:r>
      <w:r w:rsidR="00B03D34">
        <w:rPr>
          <w:rFonts w:cstheme="minorHAnsi"/>
          <w:color w:val="auto"/>
        </w:rPr>
        <w:t xml:space="preserve"> </w:t>
      </w:r>
      <w:r w:rsidR="00574A67" w:rsidRPr="0039715A">
        <w:rPr>
          <w:rFonts w:cstheme="minorHAnsi"/>
          <w:color w:val="auto"/>
        </w:rPr>
        <w:t>3 separate experiments</w:t>
      </w:r>
      <w:r w:rsidR="002C75C6" w:rsidRPr="0039715A">
        <w:rPr>
          <w:rFonts w:cstheme="minorHAnsi"/>
          <w:color w:val="auto"/>
        </w:rPr>
        <w:t xml:space="preserve"> are shown</w:t>
      </w:r>
      <w:r w:rsidR="00574A67" w:rsidRPr="0039715A">
        <w:rPr>
          <w:rFonts w:cstheme="minorHAnsi"/>
          <w:color w:val="auto"/>
        </w:rPr>
        <w:t>. L</w:t>
      </w:r>
      <w:r w:rsidR="00BC3B57" w:rsidRPr="0039715A">
        <w:rPr>
          <w:rFonts w:cstheme="minorHAnsi"/>
          <w:color w:val="auto"/>
        </w:rPr>
        <w:t xml:space="preserve">imit of detection </w:t>
      </w:r>
      <w:r w:rsidR="00574A67" w:rsidRPr="0039715A">
        <w:rPr>
          <w:rFonts w:cstheme="minorHAnsi"/>
          <w:color w:val="auto"/>
        </w:rPr>
        <w:t>= 0.7 log</w:t>
      </w:r>
      <w:r w:rsidR="002357F4" w:rsidRPr="0039715A">
        <w:rPr>
          <w:rFonts w:cstheme="minorHAnsi"/>
          <w:color w:val="auto"/>
          <w:vertAlign w:val="subscript"/>
        </w:rPr>
        <w:t>10</w:t>
      </w:r>
      <w:r w:rsidR="00574A67" w:rsidRPr="0039715A">
        <w:rPr>
          <w:rFonts w:cstheme="minorHAnsi"/>
          <w:color w:val="auto"/>
        </w:rPr>
        <w:t xml:space="preserve"> CFUs/IBC. Red dots plotted at the limit of detection indicate samples for which no colonies were recovered. All IBC-containing samples are not significantly different (</w:t>
      </w:r>
      <w:r w:rsidR="00574A67" w:rsidRPr="00B03D34">
        <w:rPr>
          <w:rFonts w:cstheme="minorHAnsi"/>
          <w:i/>
          <w:color w:val="auto"/>
        </w:rPr>
        <w:t>p</w:t>
      </w:r>
      <w:r w:rsidR="00574A67" w:rsidRPr="0039715A">
        <w:rPr>
          <w:rFonts w:cstheme="minorHAnsi"/>
          <w:color w:val="auto"/>
        </w:rPr>
        <w:t xml:space="preserve"> &gt; 0.05, Mann-Whitney test); the uninfected epithelial cells are significantly different from the IBC (10 min) data (</w:t>
      </w:r>
      <w:r w:rsidR="00574A67" w:rsidRPr="00B03D34">
        <w:rPr>
          <w:rFonts w:cstheme="minorHAnsi"/>
          <w:i/>
          <w:color w:val="auto"/>
        </w:rPr>
        <w:t>p</w:t>
      </w:r>
      <w:r w:rsidR="00574A67" w:rsidRPr="0039715A">
        <w:rPr>
          <w:rFonts w:cstheme="minorHAnsi"/>
          <w:color w:val="auto"/>
        </w:rPr>
        <w:t xml:space="preserve"> &lt; 0.001, Mann-Whitney test). </w:t>
      </w:r>
      <w:r w:rsidR="00877BE9">
        <w:rPr>
          <w:rFonts w:cstheme="minorHAnsi"/>
          <w:color w:val="auto"/>
        </w:rPr>
        <w:t>(</w:t>
      </w:r>
      <w:r w:rsidR="00C929E0" w:rsidRPr="00B03D34">
        <w:rPr>
          <w:rFonts w:cstheme="minorHAnsi"/>
          <w:b/>
          <w:color w:val="auto"/>
        </w:rPr>
        <w:t>C</w:t>
      </w:r>
      <w:r w:rsidR="00877BE9">
        <w:rPr>
          <w:rFonts w:cstheme="minorHAnsi"/>
          <w:color w:val="auto"/>
        </w:rPr>
        <w:t>)</w:t>
      </w:r>
      <w:r w:rsidR="00574A67" w:rsidRPr="0039715A">
        <w:rPr>
          <w:rFonts w:cstheme="minorHAnsi"/>
          <w:color w:val="auto"/>
        </w:rPr>
        <w:t xml:space="preserve"> </w:t>
      </w:r>
      <w:r w:rsidR="00A53673" w:rsidRPr="0039715A">
        <w:rPr>
          <w:rFonts w:cstheme="minorHAnsi"/>
          <w:color w:val="auto"/>
        </w:rPr>
        <w:t>qPCR</w:t>
      </w:r>
      <w:r w:rsidR="00DA1C56" w:rsidRPr="0039715A">
        <w:rPr>
          <w:rFonts w:cstheme="minorHAnsi"/>
          <w:color w:val="auto"/>
        </w:rPr>
        <w:t xml:space="preserve"> </w:t>
      </w:r>
      <w:r w:rsidR="00A534BC" w:rsidRPr="0039715A">
        <w:rPr>
          <w:color w:val="auto"/>
        </w:rPr>
        <w:t xml:space="preserve">quantification of bacteria on individual IBCs and uninfected epithelial cells </w:t>
      </w:r>
      <w:r w:rsidR="00A53673" w:rsidRPr="0039715A">
        <w:rPr>
          <w:color w:val="auto"/>
        </w:rPr>
        <w:t>after</w:t>
      </w:r>
      <w:r w:rsidR="00A534BC" w:rsidRPr="0039715A">
        <w:rPr>
          <w:color w:val="auto"/>
        </w:rPr>
        <w:t xml:space="preserve"> a 10 min incubation in 0.1% Triton-X (*, </w:t>
      </w:r>
      <w:r w:rsidR="00A534BC" w:rsidRPr="00B03D34">
        <w:rPr>
          <w:i/>
          <w:color w:val="auto"/>
        </w:rPr>
        <w:t>p</w:t>
      </w:r>
      <w:r w:rsidR="00A534BC" w:rsidRPr="0039715A">
        <w:rPr>
          <w:color w:val="auto"/>
        </w:rPr>
        <w:t xml:space="preserve"> &lt; 0.0001</w:t>
      </w:r>
      <w:r w:rsidR="00BC3B57" w:rsidRPr="0039715A">
        <w:rPr>
          <w:color w:val="auto"/>
        </w:rPr>
        <w:t>, Mann-Whitney test, n = 4). Limit of detection</w:t>
      </w:r>
      <w:r w:rsidR="00A534BC" w:rsidRPr="0039715A">
        <w:rPr>
          <w:color w:val="auto"/>
        </w:rPr>
        <w:t xml:space="preserve"> = 1.18 log</w:t>
      </w:r>
      <w:r w:rsidR="00A534BC" w:rsidRPr="0039715A">
        <w:rPr>
          <w:color w:val="auto"/>
          <w:vertAlign w:val="subscript"/>
        </w:rPr>
        <w:t>10</w:t>
      </w:r>
      <w:r w:rsidR="00A534BC" w:rsidRPr="0039715A">
        <w:rPr>
          <w:color w:val="auto"/>
        </w:rPr>
        <w:t xml:space="preserve"> bacterial genome equivalents/IBC. Red dots indicate samples for which no colonies</w:t>
      </w:r>
      <w:r w:rsidR="00B804D9" w:rsidRPr="003E0119">
        <w:rPr>
          <w:color w:val="auto"/>
        </w:rPr>
        <w:t xml:space="preserve"> were recovered on </w:t>
      </w:r>
      <w:proofErr w:type="spellStart"/>
      <w:r w:rsidR="00B804D9" w:rsidRPr="003E0119">
        <w:rPr>
          <w:color w:val="auto"/>
        </w:rPr>
        <w:t>titering</w:t>
      </w:r>
      <w:proofErr w:type="spellEnd"/>
      <w:r w:rsidR="00B804D9" w:rsidRPr="003E0119">
        <w:rPr>
          <w:color w:val="auto"/>
        </w:rPr>
        <w:t xml:space="preserve"> in </w:t>
      </w:r>
      <w:r w:rsidR="00B03D34">
        <w:rPr>
          <w:color w:val="auto"/>
        </w:rPr>
        <w:t xml:space="preserve">panel </w:t>
      </w:r>
      <w:r w:rsidR="00B804D9" w:rsidRPr="003E0119">
        <w:rPr>
          <w:color w:val="auto"/>
        </w:rPr>
        <w:t>B</w:t>
      </w:r>
      <w:r w:rsidR="00A534BC" w:rsidRPr="003E0119">
        <w:rPr>
          <w:color w:val="auto"/>
        </w:rPr>
        <w:t>.</w:t>
      </w:r>
      <w:r w:rsidR="004265BE" w:rsidRPr="003E0119">
        <w:rPr>
          <w:color w:val="auto"/>
        </w:rPr>
        <w:t xml:space="preserve"> </w:t>
      </w:r>
      <w:r w:rsidR="00877BE9">
        <w:rPr>
          <w:color w:val="auto"/>
        </w:rPr>
        <w:t>(</w:t>
      </w:r>
      <w:r w:rsidR="004265BE" w:rsidRPr="00B03D34">
        <w:rPr>
          <w:b/>
          <w:color w:val="auto"/>
        </w:rPr>
        <w:t>D</w:t>
      </w:r>
      <w:r w:rsidR="00877BE9">
        <w:rPr>
          <w:color w:val="auto"/>
        </w:rPr>
        <w:t>)</w:t>
      </w:r>
      <w:r w:rsidR="004265BE" w:rsidRPr="003E0119">
        <w:rPr>
          <w:color w:val="auto"/>
        </w:rPr>
        <w:t xml:space="preserve"> </w:t>
      </w:r>
      <w:r w:rsidR="00877BE9">
        <w:t>Q</w:t>
      </w:r>
      <w:r w:rsidR="004265BE" w:rsidRPr="003E0119">
        <w:t xml:space="preserve">uantification of </w:t>
      </w:r>
      <w:r w:rsidR="00877BE9">
        <w:t xml:space="preserve">the </w:t>
      </w:r>
      <w:r w:rsidR="004265BE" w:rsidRPr="003E0119">
        <w:rPr>
          <w:iCs/>
        </w:rPr>
        <w:t>16</w:t>
      </w:r>
      <w:r w:rsidR="00877BE9">
        <w:rPr>
          <w:iCs/>
        </w:rPr>
        <w:t>S rRNA</w:t>
      </w:r>
      <w:r w:rsidR="004265BE" w:rsidRPr="003E0119">
        <w:rPr>
          <w:iCs/>
        </w:rPr>
        <w:t xml:space="preserve">, </w:t>
      </w:r>
      <w:proofErr w:type="spellStart"/>
      <w:r w:rsidR="004265BE" w:rsidRPr="003E0119">
        <w:rPr>
          <w:i/>
          <w:iCs/>
        </w:rPr>
        <w:t>cyoB</w:t>
      </w:r>
      <w:proofErr w:type="spellEnd"/>
      <w:r w:rsidR="004265BE" w:rsidRPr="003E0119">
        <w:rPr>
          <w:i/>
          <w:iCs/>
        </w:rPr>
        <w:t>,</w:t>
      </w:r>
      <w:r w:rsidR="004265BE" w:rsidRPr="003E0119">
        <w:rPr>
          <w:iCs/>
        </w:rPr>
        <w:t xml:space="preserve"> and </w:t>
      </w:r>
      <w:proofErr w:type="spellStart"/>
      <w:r w:rsidR="004265BE" w:rsidRPr="003E0119">
        <w:rPr>
          <w:i/>
          <w:iCs/>
        </w:rPr>
        <w:t>frdA</w:t>
      </w:r>
      <w:proofErr w:type="spellEnd"/>
      <w:r w:rsidR="004265BE" w:rsidRPr="003E0119">
        <w:t xml:space="preserve"> genes </w:t>
      </w:r>
      <w:r w:rsidR="004265BE" w:rsidRPr="003E0119">
        <w:rPr>
          <w:iCs/>
        </w:rPr>
        <w:t>for varying numbers of individually isolated and pooled IBCs (n</w:t>
      </w:r>
      <w:r w:rsidR="00B03D34">
        <w:rPr>
          <w:iCs/>
        </w:rPr>
        <w:t xml:space="preserve"> </w:t>
      </w:r>
      <w:r w:rsidR="004265BE" w:rsidRPr="003E0119">
        <w:rPr>
          <w:iCs/>
        </w:rPr>
        <w:t>=</w:t>
      </w:r>
      <w:r w:rsidR="00B03D34">
        <w:rPr>
          <w:iCs/>
        </w:rPr>
        <w:t xml:space="preserve"> </w:t>
      </w:r>
      <w:r w:rsidR="004265BE" w:rsidRPr="003E0119">
        <w:rPr>
          <w:iCs/>
        </w:rPr>
        <w:t xml:space="preserve">1 experiment; each point indicates the mean of 3 technical replicates). </w:t>
      </w:r>
      <w:r w:rsidR="004265BE" w:rsidRPr="00FE33B3">
        <w:t>NC</w:t>
      </w:r>
      <w:r w:rsidR="00240D4E">
        <w:t xml:space="preserve"> =</w:t>
      </w:r>
      <w:r w:rsidR="00877BE9">
        <w:t xml:space="preserve"> no DNA</w:t>
      </w:r>
      <w:r w:rsidR="004265BE" w:rsidRPr="00FE33B3">
        <w:t xml:space="preserve"> negative control.</w:t>
      </w:r>
    </w:p>
    <w:p w14:paraId="2033175F" w14:textId="77777777" w:rsidR="006E7951" w:rsidRPr="00CA12A8" w:rsidRDefault="006E7951" w:rsidP="001B1519">
      <w:pPr>
        <w:rPr>
          <w:color w:val="auto"/>
        </w:rPr>
      </w:pPr>
    </w:p>
    <w:p w14:paraId="1C45C0D1" w14:textId="276104F6" w:rsidR="006E7951" w:rsidRPr="008474E6" w:rsidRDefault="006E7951" w:rsidP="007921E6">
      <w:pPr>
        <w:tabs>
          <w:tab w:val="center" w:pos="4680"/>
        </w:tabs>
        <w:rPr>
          <w:color w:val="auto"/>
        </w:rPr>
      </w:pPr>
      <w:r w:rsidRPr="008474E6">
        <w:rPr>
          <w:b/>
          <w:color w:val="auto"/>
        </w:rPr>
        <w:t>Figure 5</w:t>
      </w:r>
      <w:r w:rsidR="00240D4E">
        <w:rPr>
          <w:b/>
          <w:color w:val="auto"/>
        </w:rPr>
        <w:t>:</w:t>
      </w:r>
      <w:r w:rsidRPr="008474E6">
        <w:rPr>
          <w:b/>
          <w:color w:val="auto"/>
        </w:rPr>
        <w:t xml:space="preserve"> </w:t>
      </w:r>
      <w:r w:rsidR="004021EF" w:rsidRPr="008474E6">
        <w:rPr>
          <w:b/>
          <w:color w:val="auto"/>
        </w:rPr>
        <w:t>A s</w:t>
      </w:r>
      <w:r w:rsidRPr="008474E6">
        <w:rPr>
          <w:b/>
          <w:color w:val="auto"/>
        </w:rPr>
        <w:t xml:space="preserve">chematic </w:t>
      </w:r>
      <w:r w:rsidR="004021EF" w:rsidRPr="008474E6">
        <w:rPr>
          <w:b/>
          <w:color w:val="auto"/>
        </w:rPr>
        <w:t>and its</w:t>
      </w:r>
      <w:r w:rsidRPr="008474E6">
        <w:rPr>
          <w:b/>
          <w:color w:val="auto"/>
        </w:rPr>
        <w:t xml:space="preserve"> associated photographs </w:t>
      </w:r>
      <w:r w:rsidR="004021EF" w:rsidRPr="008474E6">
        <w:rPr>
          <w:b/>
          <w:color w:val="auto"/>
        </w:rPr>
        <w:t xml:space="preserve">representing the isolation of IBCs via mouth </w:t>
      </w:r>
      <w:proofErr w:type="spellStart"/>
      <w:r w:rsidR="004021EF" w:rsidRPr="008474E6">
        <w:rPr>
          <w:b/>
          <w:color w:val="auto"/>
        </w:rPr>
        <w:t>micropipetting</w:t>
      </w:r>
      <w:proofErr w:type="spellEnd"/>
      <w:r w:rsidR="004021EF" w:rsidRPr="008474E6">
        <w:rPr>
          <w:b/>
          <w:color w:val="auto"/>
        </w:rPr>
        <w:t xml:space="preserve"> from infected mice bladders</w:t>
      </w:r>
      <w:r w:rsidRPr="008474E6">
        <w:rPr>
          <w:b/>
          <w:color w:val="auto"/>
        </w:rPr>
        <w:t>.</w:t>
      </w:r>
      <w:r w:rsidRPr="008474E6">
        <w:rPr>
          <w:color w:val="auto"/>
        </w:rPr>
        <w:t xml:space="preserve"> </w:t>
      </w:r>
      <w:r w:rsidR="00AD6687" w:rsidRPr="008F2093">
        <w:rPr>
          <w:color w:val="auto"/>
        </w:rPr>
        <w:t xml:space="preserve">This figure is reproduced from </w:t>
      </w:r>
      <w:proofErr w:type="spellStart"/>
      <w:r w:rsidR="00AD6687" w:rsidRPr="008F2093">
        <w:rPr>
          <w:rFonts w:cstheme="minorHAnsi"/>
          <w:color w:val="auto"/>
        </w:rPr>
        <w:t>Duraiswamy</w:t>
      </w:r>
      <w:proofErr w:type="spellEnd"/>
      <w:r w:rsidR="00AD6687" w:rsidRPr="008F2093">
        <w:rPr>
          <w:rFonts w:cstheme="minorHAnsi"/>
          <w:color w:val="auto"/>
        </w:rPr>
        <w:t xml:space="preserve"> </w:t>
      </w:r>
      <w:r w:rsidR="00AD6687" w:rsidRPr="00240D4E">
        <w:rPr>
          <w:rFonts w:cstheme="minorHAnsi"/>
          <w:i/>
          <w:color w:val="auto"/>
        </w:rPr>
        <w:t>et al</w:t>
      </w:r>
      <w:r w:rsidR="00240D4E" w:rsidRPr="00240D4E">
        <w:rPr>
          <w:rFonts w:cstheme="minorHAnsi"/>
          <w:i/>
          <w:color w:val="auto"/>
        </w:rPr>
        <w:t>.</w:t>
      </w:r>
      <w:r w:rsidR="00AD6687" w:rsidRPr="008F2093">
        <w:rPr>
          <w:rFonts w:cstheme="minorHAnsi"/>
          <w:color w:val="auto"/>
          <w:vertAlign w:val="superscript"/>
        </w:rPr>
        <w:t>18</w:t>
      </w:r>
      <w:r w:rsidR="00AD6687" w:rsidRPr="008F2093">
        <w:rPr>
          <w:rFonts w:cstheme="minorHAnsi"/>
          <w:color w:val="auto"/>
        </w:rPr>
        <w:t>.</w:t>
      </w:r>
      <w:r w:rsidR="00AD6687">
        <w:rPr>
          <w:rFonts w:cstheme="minorHAnsi"/>
          <w:color w:val="auto"/>
        </w:rPr>
        <w:t xml:space="preserve"> </w:t>
      </w:r>
      <w:r w:rsidRPr="00074A6D">
        <w:rPr>
          <w:color w:val="auto"/>
        </w:rPr>
        <w:t>(</w:t>
      </w:r>
      <w:r w:rsidRPr="00240D4E">
        <w:rPr>
          <w:b/>
          <w:color w:val="auto"/>
        </w:rPr>
        <w:t>A</w:t>
      </w:r>
      <w:r w:rsidRPr="00074A6D">
        <w:rPr>
          <w:color w:val="auto"/>
        </w:rPr>
        <w:t>)</w:t>
      </w:r>
      <w:r w:rsidRPr="00074A6D">
        <w:rPr>
          <w:b/>
          <w:bCs/>
          <w:color w:val="auto"/>
        </w:rPr>
        <w:t xml:space="preserve"> </w:t>
      </w:r>
      <w:r w:rsidR="00240D4E">
        <w:rPr>
          <w:color w:val="auto"/>
        </w:rPr>
        <w:t>A</w:t>
      </w:r>
      <w:r w:rsidRPr="00074A6D">
        <w:rPr>
          <w:b/>
          <w:bCs/>
          <w:color w:val="auto"/>
        </w:rPr>
        <w:t xml:space="preserve"> </w:t>
      </w:r>
      <w:r w:rsidRPr="00074A6D">
        <w:rPr>
          <w:color w:val="auto"/>
        </w:rPr>
        <w:t>harvested whole bladder; (</w:t>
      </w:r>
      <w:r w:rsidRPr="00240D4E">
        <w:rPr>
          <w:b/>
          <w:color w:val="auto"/>
        </w:rPr>
        <w:t>B</w:t>
      </w:r>
      <w:r w:rsidRPr="00074A6D">
        <w:rPr>
          <w:color w:val="auto"/>
        </w:rPr>
        <w:t xml:space="preserve">) </w:t>
      </w:r>
      <w:r w:rsidR="00240D4E">
        <w:rPr>
          <w:color w:val="auto"/>
        </w:rPr>
        <w:t>a</w:t>
      </w:r>
      <w:r w:rsidRPr="00074A6D">
        <w:rPr>
          <w:color w:val="auto"/>
        </w:rPr>
        <w:t>n inverted whole bladder exposing the GFP expressing IBCs;</w:t>
      </w:r>
      <w:r w:rsidRPr="00FE33B3">
        <w:rPr>
          <w:color w:val="auto"/>
        </w:rPr>
        <w:t xml:space="preserve"> (</w:t>
      </w:r>
      <w:r w:rsidRPr="00240D4E">
        <w:rPr>
          <w:b/>
          <w:color w:val="auto"/>
        </w:rPr>
        <w:t>C</w:t>
      </w:r>
      <w:r w:rsidRPr="00FE33B3">
        <w:rPr>
          <w:color w:val="auto"/>
        </w:rPr>
        <w:t>)</w:t>
      </w:r>
      <w:r w:rsidRPr="00FE33B3">
        <w:rPr>
          <w:b/>
          <w:bCs/>
          <w:color w:val="auto"/>
        </w:rPr>
        <w:t xml:space="preserve"> </w:t>
      </w:r>
      <w:r w:rsidRPr="00FE33B3">
        <w:rPr>
          <w:color w:val="auto"/>
        </w:rPr>
        <w:t>a close-up of the edge of a scraped bladder showing i</w:t>
      </w:r>
      <w:r w:rsidRPr="00C67612">
        <w:rPr>
          <w:color w:val="auto"/>
        </w:rPr>
        <w:t>ndividual IBCs in suspension in the adjacent buffer; (</w:t>
      </w:r>
      <w:r w:rsidRPr="00240D4E">
        <w:rPr>
          <w:b/>
          <w:color w:val="auto"/>
        </w:rPr>
        <w:t>D</w:t>
      </w:r>
      <w:r w:rsidRPr="00C67612">
        <w:rPr>
          <w:color w:val="auto"/>
        </w:rPr>
        <w:t xml:space="preserve">) a single isolated IBC pipetted into a tube. Red arrows in </w:t>
      </w:r>
      <w:r w:rsidR="00240D4E">
        <w:rPr>
          <w:color w:val="auto"/>
        </w:rPr>
        <w:t xml:space="preserve">panel </w:t>
      </w:r>
      <w:r w:rsidRPr="00C67612">
        <w:rPr>
          <w:color w:val="auto"/>
        </w:rPr>
        <w:t xml:space="preserve">B indicate examples of GFP-positive IBCs on the luminal surface of the bladder. The red dotted line in </w:t>
      </w:r>
      <w:r w:rsidR="00240D4E">
        <w:rPr>
          <w:color w:val="auto"/>
        </w:rPr>
        <w:t xml:space="preserve">panel </w:t>
      </w:r>
      <w:r w:rsidRPr="00C67612">
        <w:rPr>
          <w:color w:val="auto"/>
        </w:rPr>
        <w:t>C indicates the right border o</w:t>
      </w:r>
      <w:r w:rsidRPr="008474E6">
        <w:rPr>
          <w:color w:val="auto"/>
        </w:rPr>
        <w:t xml:space="preserve">f the inverted bladder (indicated as “BL”); red arrows in </w:t>
      </w:r>
      <w:r w:rsidR="00240D4E">
        <w:rPr>
          <w:color w:val="auto"/>
        </w:rPr>
        <w:t xml:space="preserve">panel </w:t>
      </w:r>
      <w:r w:rsidRPr="008474E6">
        <w:rPr>
          <w:color w:val="auto"/>
        </w:rPr>
        <w:t>C</w:t>
      </w:r>
      <w:r w:rsidR="00240D4E">
        <w:rPr>
          <w:color w:val="auto"/>
        </w:rPr>
        <w:t xml:space="preserve"> </w:t>
      </w:r>
      <w:r w:rsidRPr="008474E6">
        <w:rPr>
          <w:color w:val="auto"/>
        </w:rPr>
        <w:t xml:space="preserve">indicate apparent individual GFP-positive epithelial cells that have been scraped off the bladder surface. White dotted line in </w:t>
      </w:r>
      <w:r w:rsidR="00240D4E">
        <w:rPr>
          <w:color w:val="auto"/>
        </w:rPr>
        <w:t xml:space="preserve">panel </w:t>
      </w:r>
      <w:r w:rsidRPr="008474E6">
        <w:rPr>
          <w:color w:val="auto"/>
        </w:rPr>
        <w:t xml:space="preserve">D indicates a </w:t>
      </w:r>
      <w:proofErr w:type="spellStart"/>
      <w:r w:rsidRPr="008474E6">
        <w:rPr>
          <w:color w:val="auto"/>
        </w:rPr>
        <w:t>micropipetted</w:t>
      </w:r>
      <w:proofErr w:type="spellEnd"/>
      <w:r w:rsidRPr="008474E6">
        <w:rPr>
          <w:color w:val="auto"/>
        </w:rPr>
        <w:t xml:space="preserve"> sub-microliter droplet containing an isolated IBC, which is indicated by a white arrow. All scale bars represent 2 mm.</w:t>
      </w:r>
      <w:r w:rsidR="007F68BC" w:rsidRPr="008474E6">
        <w:rPr>
          <w:color w:val="auto"/>
        </w:rPr>
        <w:t xml:space="preserve"> </w:t>
      </w:r>
    </w:p>
    <w:p w14:paraId="3B02DF41" w14:textId="77777777" w:rsidR="00A534BC" w:rsidRPr="008474E6" w:rsidRDefault="00A534BC" w:rsidP="001B1519">
      <w:pPr>
        <w:rPr>
          <w:rFonts w:cstheme="minorHAnsi"/>
          <w:color w:val="auto"/>
        </w:rPr>
      </w:pPr>
    </w:p>
    <w:p w14:paraId="783B8578" w14:textId="77777777" w:rsidR="006305D7" w:rsidRPr="008474E6" w:rsidRDefault="006305D7" w:rsidP="001B1519">
      <w:pPr>
        <w:rPr>
          <w:rFonts w:cstheme="minorHAnsi"/>
          <w:b/>
        </w:rPr>
      </w:pPr>
      <w:r w:rsidRPr="008474E6">
        <w:rPr>
          <w:rFonts w:cstheme="minorHAnsi"/>
          <w:b/>
        </w:rPr>
        <w:t>DISCUSSION</w:t>
      </w:r>
      <w:r w:rsidRPr="008474E6">
        <w:rPr>
          <w:rFonts w:cstheme="minorHAnsi"/>
          <w:b/>
          <w:bCs/>
        </w:rPr>
        <w:t>:</w:t>
      </w:r>
    </w:p>
    <w:p w14:paraId="2130A4B8" w14:textId="042691DF" w:rsidR="002E76A0" w:rsidRPr="006F1C4A" w:rsidRDefault="005A2199" w:rsidP="00240D4E">
      <w:pPr>
        <w:rPr>
          <w:rFonts w:cstheme="minorHAnsi"/>
          <w:color w:val="auto"/>
        </w:rPr>
      </w:pPr>
      <w:r w:rsidRPr="008474E6">
        <w:rPr>
          <w:rFonts w:cstheme="minorHAnsi"/>
          <w:color w:val="auto"/>
        </w:rPr>
        <w:t xml:space="preserve">The protocol we have described allows for the isolation </w:t>
      </w:r>
      <w:r w:rsidR="00630888" w:rsidRPr="008474E6">
        <w:rPr>
          <w:rFonts w:cstheme="minorHAnsi"/>
          <w:color w:val="auto"/>
        </w:rPr>
        <w:t>of</w:t>
      </w:r>
      <w:r w:rsidR="00512404" w:rsidRPr="008474E6">
        <w:rPr>
          <w:rFonts w:cstheme="minorHAnsi"/>
          <w:color w:val="auto"/>
        </w:rPr>
        <w:t xml:space="preserve"> single</w:t>
      </w:r>
      <w:r w:rsidR="00630888" w:rsidRPr="008474E6">
        <w:rPr>
          <w:rFonts w:cstheme="minorHAnsi"/>
          <w:color w:val="auto"/>
        </w:rPr>
        <w:t xml:space="preserve"> I</w:t>
      </w:r>
      <w:r w:rsidRPr="008474E6">
        <w:rPr>
          <w:rFonts w:cstheme="minorHAnsi"/>
          <w:color w:val="auto"/>
        </w:rPr>
        <w:t xml:space="preserve">BCs from </w:t>
      </w:r>
      <w:r w:rsidR="00FB6077" w:rsidRPr="008474E6">
        <w:rPr>
          <w:rFonts w:cstheme="minorHAnsi"/>
          <w:color w:val="auto"/>
        </w:rPr>
        <w:t xml:space="preserve">a </w:t>
      </w:r>
      <w:r w:rsidRPr="008474E6">
        <w:rPr>
          <w:rFonts w:cstheme="minorHAnsi"/>
          <w:color w:val="auto"/>
        </w:rPr>
        <w:t>murin</w:t>
      </w:r>
      <w:r w:rsidR="002E76A0" w:rsidRPr="008474E6">
        <w:rPr>
          <w:rFonts w:cstheme="minorHAnsi"/>
          <w:color w:val="auto"/>
        </w:rPr>
        <w:t>e</w:t>
      </w:r>
      <w:r w:rsidRPr="008474E6">
        <w:rPr>
          <w:rFonts w:cstheme="minorHAnsi"/>
          <w:color w:val="auto"/>
        </w:rPr>
        <w:t xml:space="preserve"> model of UTI. This protocol </w:t>
      </w:r>
      <w:r w:rsidR="00FB6077" w:rsidRPr="008474E6">
        <w:rPr>
          <w:rFonts w:cstheme="minorHAnsi"/>
          <w:color w:val="auto"/>
        </w:rPr>
        <w:t>isolates</w:t>
      </w:r>
      <w:r w:rsidRPr="008474E6">
        <w:rPr>
          <w:rFonts w:cstheme="minorHAnsi"/>
          <w:color w:val="auto"/>
        </w:rPr>
        <w:t xml:space="preserve"> IBCs </w:t>
      </w:r>
      <w:r w:rsidR="00FB6077" w:rsidRPr="008474E6">
        <w:rPr>
          <w:rFonts w:cstheme="minorHAnsi"/>
          <w:color w:val="auto"/>
        </w:rPr>
        <w:t xml:space="preserve">containing viable intracellular bacteria, </w:t>
      </w:r>
      <w:r w:rsidR="004265BE" w:rsidRPr="008474E6">
        <w:rPr>
          <w:rFonts w:cstheme="minorHAnsi"/>
          <w:color w:val="auto"/>
        </w:rPr>
        <w:t xml:space="preserve">which can be verified </w:t>
      </w:r>
      <w:r w:rsidR="00877BE9">
        <w:rPr>
          <w:rFonts w:cstheme="minorHAnsi"/>
          <w:color w:val="auto"/>
        </w:rPr>
        <w:t>by culturing for CFU</w:t>
      </w:r>
      <w:r w:rsidR="004265BE" w:rsidRPr="008474E6">
        <w:rPr>
          <w:rFonts w:cstheme="minorHAnsi"/>
          <w:color w:val="auto"/>
        </w:rPr>
        <w:t xml:space="preserve">. The protocol </w:t>
      </w:r>
      <w:r w:rsidR="00877BE9">
        <w:rPr>
          <w:rFonts w:cstheme="minorHAnsi"/>
          <w:color w:val="auto"/>
        </w:rPr>
        <w:t>results in</w:t>
      </w:r>
      <w:r w:rsidR="004265BE" w:rsidRPr="008474E6">
        <w:rPr>
          <w:rFonts w:cstheme="minorHAnsi"/>
          <w:color w:val="auto"/>
        </w:rPr>
        <w:t xml:space="preserve"> intracellular bacteria from IBCs with</w:t>
      </w:r>
      <w:r w:rsidR="00FB6077" w:rsidRPr="008474E6">
        <w:rPr>
          <w:rFonts w:cstheme="minorHAnsi"/>
          <w:color w:val="auto"/>
        </w:rPr>
        <w:t xml:space="preserve"> little contamination by extracellular bacteria,</w:t>
      </w:r>
      <w:r w:rsidRPr="008474E6">
        <w:rPr>
          <w:rFonts w:cstheme="minorHAnsi"/>
          <w:color w:val="auto"/>
        </w:rPr>
        <w:t xml:space="preserve"> allowing for further characterization of both bacteria and host cell from a</w:t>
      </w:r>
      <w:r w:rsidR="00831BC3" w:rsidRPr="008474E6">
        <w:rPr>
          <w:rFonts w:cstheme="minorHAnsi"/>
          <w:color w:val="auto"/>
        </w:rPr>
        <w:t>n</w:t>
      </w:r>
      <w:r w:rsidRPr="008474E6">
        <w:rPr>
          <w:rFonts w:cstheme="minorHAnsi"/>
          <w:color w:val="auto"/>
        </w:rPr>
        <w:t xml:space="preserve"> IBC</w:t>
      </w:r>
      <w:r w:rsidR="00BA0E1D" w:rsidRPr="008474E6">
        <w:rPr>
          <w:rFonts w:cstheme="minorHAnsi"/>
          <w:color w:val="auto"/>
        </w:rPr>
        <w:t xml:space="preserve"> (Figure 4C)</w:t>
      </w:r>
      <w:r w:rsidRPr="008474E6">
        <w:rPr>
          <w:rFonts w:cstheme="minorHAnsi"/>
          <w:color w:val="auto"/>
        </w:rPr>
        <w:t xml:space="preserve">. </w:t>
      </w:r>
      <w:r w:rsidR="002E0B80" w:rsidRPr="008474E6">
        <w:rPr>
          <w:rFonts w:cstheme="minorHAnsi"/>
          <w:color w:val="auto"/>
        </w:rPr>
        <w:t xml:space="preserve">We </w:t>
      </w:r>
      <w:r w:rsidR="00BA0E1D" w:rsidRPr="008474E6">
        <w:rPr>
          <w:rFonts w:cstheme="minorHAnsi"/>
          <w:color w:val="auto"/>
        </w:rPr>
        <w:t>also</w:t>
      </w:r>
      <w:r w:rsidR="002E0B80" w:rsidRPr="008474E6">
        <w:rPr>
          <w:rFonts w:cstheme="minorHAnsi"/>
          <w:color w:val="auto"/>
        </w:rPr>
        <w:t xml:space="preserve"> show that the bacteria from a single IBC can be used in downstream applications such as qPCR</w:t>
      </w:r>
      <w:r w:rsidR="001F2046" w:rsidRPr="008474E6">
        <w:rPr>
          <w:rFonts w:cstheme="minorHAnsi"/>
          <w:color w:val="auto"/>
        </w:rPr>
        <w:t xml:space="preserve"> (</w:t>
      </w:r>
      <w:r w:rsidR="001F2046" w:rsidRPr="008474E6">
        <w:rPr>
          <w:rFonts w:cstheme="minorHAnsi"/>
          <w:b/>
          <w:color w:val="auto"/>
        </w:rPr>
        <w:t>Figure 4</w:t>
      </w:r>
      <w:r w:rsidR="005C41B1" w:rsidRPr="008474E6">
        <w:rPr>
          <w:rFonts w:cstheme="minorHAnsi"/>
          <w:b/>
          <w:color w:val="auto"/>
        </w:rPr>
        <w:t>C</w:t>
      </w:r>
      <w:r w:rsidR="005E4B62" w:rsidRPr="008474E6">
        <w:rPr>
          <w:rFonts w:cstheme="minorHAnsi"/>
          <w:color w:val="auto"/>
        </w:rPr>
        <w:t>)</w:t>
      </w:r>
      <w:r w:rsidR="002E0B80" w:rsidRPr="008474E6">
        <w:rPr>
          <w:rFonts w:cstheme="minorHAnsi"/>
          <w:color w:val="auto"/>
        </w:rPr>
        <w:t xml:space="preserve">, suggesting that our technique can be used to process IBCs for other </w:t>
      </w:r>
      <w:r w:rsidR="00506063" w:rsidRPr="008474E6">
        <w:rPr>
          <w:rFonts w:cstheme="minorHAnsi"/>
          <w:i/>
          <w:color w:val="auto"/>
        </w:rPr>
        <w:t>in vitro</w:t>
      </w:r>
      <w:r w:rsidR="002E0B80" w:rsidRPr="008474E6">
        <w:rPr>
          <w:rFonts w:cstheme="minorHAnsi"/>
          <w:color w:val="auto"/>
        </w:rPr>
        <w:t xml:space="preserve"> analys</w:t>
      </w:r>
      <w:r w:rsidR="009A79B6" w:rsidRPr="008474E6">
        <w:rPr>
          <w:rFonts w:cstheme="minorHAnsi"/>
          <w:color w:val="auto"/>
        </w:rPr>
        <w:t>es</w:t>
      </w:r>
      <w:r w:rsidR="002E0B80" w:rsidRPr="008474E6">
        <w:rPr>
          <w:rFonts w:cstheme="minorHAnsi"/>
          <w:color w:val="auto"/>
        </w:rPr>
        <w:t>.</w:t>
      </w:r>
      <w:r w:rsidR="00495A86" w:rsidRPr="008474E6">
        <w:rPr>
          <w:rFonts w:cstheme="minorHAnsi"/>
          <w:color w:val="auto"/>
        </w:rPr>
        <w:t xml:space="preserve"> By pooling the bacteria harvested from </w:t>
      </w:r>
      <w:r w:rsidR="004265BE" w:rsidRPr="008474E6">
        <w:rPr>
          <w:rFonts w:cstheme="minorHAnsi"/>
          <w:color w:val="auto"/>
        </w:rPr>
        <w:t xml:space="preserve">as </w:t>
      </w:r>
      <w:r w:rsidR="00BA0E1D" w:rsidRPr="008474E6">
        <w:rPr>
          <w:rFonts w:cstheme="minorHAnsi"/>
          <w:color w:val="auto"/>
        </w:rPr>
        <w:t>few as 5 IBCs, we further demonstrate our ability</w:t>
      </w:r>
      <w:r w:rsidR="004265BE" w:rsidRPr="008474E6">
        <w:rPr>
          <w:rFonts w:cstheme="minorHAnsi"/>
          <w:color w:val="auto"/>
        </w:rPr>
        <w:t xml:space="preserve"> to </w:t>
      </w:r>
      <w:r w:rsidR="00976FE6" w:rsidRPr="008474E6">
        <w:rPr>
          <w:rFonts w:cstheme="minorHAnsi"/>
          <w:color w:val="auto"/>
        </w:rPr>
        <w:t>perform</w:t>
      </w:r>
      <w:r w:rsidR="004265BE" w:rsidRPr="008474E6">
        <w:rPr>
          <w:rFonts w:cstheme="minorHAnsi"/>
          <w:color w:val="auto"/>
        </w:rPr>
        <w:t xml:space="preserve"> </w:t>
      </w:r>
      <w:proofErr w:type="spellStart"/>
      <w:r w:rsidR="004265BE" w:rsidRPr="008474E6">
        <w:rPr>
          <w:rFonts w:cstheme="minorHAnsi"/>
          <w:color w:val="auto"/>
        </w:rPr>
        <w:t>q</w:t>
      </w:r>
      <w:r w:rsidR="00BA0E1D" w:rsidRPr="008474E6">
        <w:rPr>
          <w:rFonts w:cstheme="minorHAnsi"/>
          <w:color w:val="auto"/>
        </w:rPr>
        <w:t>RT</w:t>
      </w:r>
      <w:proofErr w:type="spellEnd"/>
      <w:r w:rsidR="00BA0E1D" w:rsidRPr="008474E6">
        <w:rPr>
          <w:rFonts w:cstheme="minorHAnsi"/>
          <w:color w:val="auto"/>
        </w:rPr>
        <w:t>-</w:t>
      </w:r>
      <w:r w:rsidR="004265BE" w:rsidRPr="008474E6">
        <w:rPr>
          <w:rFonts w:cstheme="minorHAnsi"/>
          <w:color w:val="auto"/>
        </w:rPr>
        <w:t>PCR analysis on three bacterial genes, suggesting that good quality RNA can be harvested from the bacteria in our isolated IBCs (</w:t>
      </w:r>
      <w:r w:rsidR="00E64E1B" w:rsidRPr="00223CCF">
        <w:rPr>
          <w:rFonts w:cstheme="minorHAnsi"/>
          <w:b/>
          <w:color w:val="auto"/>
        </w:rPr>
        <w:t>Figure 4D</w:t>
      </w:r>
      <w:r w:rsidR="004265BE" w:rsidRPr="006F1C4A">
        <w:rPr>
          <w:rFonts w:cstheme="minorHAnsi"/>
          <w:color w:val="auto"/>
        </w:rPr>
        <w:t>).</w:t>
      </w:r>
      <w:r w:rsidR="00E12D69">
        <w:rPr>
          <w:rFonts w:cstheme="minorHAnsi"/>
          <w:color w:val="auto"/>
        </w:rPr>
        <w:t xml:space="preserve"> Combined, the data we have shown indicat</w:t>
      </w:r>
      <w:r w:rsidR="00240D4E">
        <w:rPr>
          <w:rFonts w:cstheme="minorHAnsi"/>
          <w:color w:val="auto"/>
        </w:rPr>
        <w:t>e</w:t>
      </w:r>
      <w:r w:rsidR="00E12D69">
        <w:rPr>
          <w:rFonts w:cstheme="minorHAnsi"/>
          <w:color w:val="auto"/>
        </w:rPr>
        <w:t xml:space="preserve"> that performing </w:t>
      </w:r>
      <w:r w:rsidR="00877BE9">
        <w:rPr>
          <w:rFonts w:cstheme="minorHAnsi"/>
          <w:color w:val="auto"/>
        </w:rPr>
        <w:t xml:space="preserve">genome-wide </w:t>
      </w:r>
      <w:r w:rsidR="00E12D69">
        <w:rPr>
          <w:rFonts w:cstheme="minorHAnsi"/>
          <w:color w:val="auto"/>
        </w:rPr>
        <w:t>RNA analysis (such as RNA</w:t>
      </w:r>
      <w:r w:rsidR="00240D4E">
        <w:rPr>
          <w:rFonts w:cstheme="minorHAnsi"/>
          <w:color w:val="auto"/>
        </w:rPr>
        <w:t xml:space="preserve"> </w:t>
      </w:r>
      <w:r w:rsidR="00E12D69">
        <w:rPr>
          <w:rFonts w:cstheme="minorHAnsi"/>
          <w:color w:val="auto"/>
        </w:rPr>
        <w:t>seq</w:t>
      </w:r>
      <w:r w:rsidR="00240D4E">
        <w:rPr>
          <w:rFonts w:cstheme="minorHAnsi"/>
          <w:color w:val="auto"/>
        </w:rPr>
        <w:t>uencing</w:t>
      </w:r>
      <w:r w:rsidR="00E12D69">
        <w:rPr>
          <w:rFonts w:cstheme="minorHAnsi"/>
          <w:color w:val="auto"/>
        </w:rPr>
        <w:t xml:space="preserve">) on single IBCs </w:t>
      </w:r>
      <w:r w:rsidR="00877BE9">
        <w:rPr>
          <w:rFonts w:cstheme="minorHAnsi"/>
          <w:color w:val="auto"/>
        </w:rPr>
        <w:t>may be</w:t>
      </w:r>
      <w:r w:rsidR="00E12D69">
        <w:rPr>
          <w:rFonts w:cstheme="minorHAnsi"/>
          <w:color w:val="auto"/>
        </w:rPr>
        <w:t xml:space="preserve"> possible using </w:t>
      </w:r>
      <w:r w:rsidR="00240D4E">
        <w:rPr>
          <w:rFonts w:cstheme="minorHAnsi"/>
          <w:color w:val="auto"/>
        </w:rPr>
        <w:t>this</w:t>
      </w:r>
      <w:r w:rsidR="00E12D69">
        <w:rPr>
          <w:rFonts w:cstheme="minorHAnsi"/>
          <w:color w:val="auto"/>
        </w:rPr>
        <w:t xml:space="preserve"> isolation technique. </w:t>
      </w:r>
    </w:p>
    <w:p w14:paraId="622BE6D5" w14:textId="77777777" w:rsidR="0037324D" w:rsidRPr="00AD6687" w:rsidRDefault="0037324D" w:rsidP="002E0B80">
      <w:pPr>
        <w:ind w:firstLine="720"/>
        <w:rPr>
          <w:rFonts w:cstheme="minorHAnsi"/>
          <w:color w:val="auto"/>
        </w:rPr>
      </w:pPr>
    </w:p>
    <w:p w14:paraId="494357DD" w14:textId="79B6EF09" w:rsidR="006D58BF" w:rsidRPr="00FE33B3" w:rsidRDefault="004814AA" w:rsidP="00240D4E">
      <w:pPr>
        <w:rPr>
          <w:rFonts w:cstheme="minorHAnsi"/>
          <w:color w:val="auto"/>
        </w:rPr>
      </w:pPr>
      <w:r w:rsidRPr="00FE33B3">
        <w:rPr>
          <w:rFonts w:cstheme="minorHAnsi"/>
          <w:color w:val="auto"/>
        </w:rPr>
        <w:t xml:space="preserve">In this protocol, we have focused on the </w:t>
      </w:r>
      <w:r w:rsidR="00240D4E">
        <w:rPr>
          <w:rFonts w:cstheme="minorHAnsi"/>
          <w:color w:val="auto"/>
        </w:rPr>
        <w:t>6 h</w:t>
      </w:r>
      <w:r w:rsidRPr="00FE33B3">
        <w:rPr>
          <w:rFonts w:cstheme="minorHAnsi"/>
          <w:color w:val="auto"/>
        </w:rPr>
        <w:t xml:space="preserve"> </w:t>
      </w:r>
      <w:r w:rsidR="00976FE6" w:rsidRPr="00FE33B3">
        <w:rPr>
          <w:rFonts w:cstheme="minorHAnsi"/>
          <w:color w:val="auto"/>
        </w:rPr>
        <w:t>time point</w:t>
      </w:r>
      <w:r w:rsidRPr="00FE33B3">
        <w:rPr>
          <w:rFonts w:cstheme="minorHAnsi"/>
          <w:color w:val="auto"/>
        </w:rPr>
        <w:t xml:space="preserve"> because </w:t>
      </w:r>
      <w:r w:rsidR="00877BE9">
        <w:rPr>
          <w:rFonts w:cstheme="minorHAnsi"/>
          <w:color w:val="auto"/>
        </w:rPr>
        <w:t>that</w:t>
      </w:r>
      <w:r w:rsidRPr="00FE33B3">
        <w:rPr>
          <w:rFonts w:cstheme="minorHAnsi"/>
          <w:color w:val="auto"/>
        </w:rPr>
        <w:t xml:space="preserve"> is when </w:t>
      </w:r>
      <w:r w:rsidRPr="00532EF1">
        <w:rPr>
          <w:rFonts w:cstheme="minorHAnsi"/>
          <w:color w:val="auto"/>
        </w:rPr>
        <w:t>IBC</w:t>
      </w:r>
      <w:r w:rsidR="00877BE9">
        <w:rPr>
          <w:rFonts w:cstheme="minorHAnsi"/>
          <w:color w:val="auto"/>
        </w:rPr>
        <w:t xml:space="preserve"> number</w:t>
      </w:r>
      <w:r w:rsidR="0088478A" w:rsidRPr="00532EF1">
        <w:rPr>
          <w:rFonts w:cstheme="minorHAnsi"/>
          <w:color w:val="auto"/>
        </w:rPr>
        <w:t xml:space="preserve">s </w:t>
      </w:r>
      <w:r w:rsidR="00877BE9">
        <w:rPr>
          <w:rFonts w:cstheme="minorHAnsi"/>
          <w:color w:val="auto"/>
        </w:rPr>
        <w:t>peak in</w:t>
      </w:r>
      <w:r w:rsidR="00C3182D">
        <w:rPr>
          <w:rFonts w:cstheme="minorHAnsi"/>
          <w:color w:val="auto"/>
        </w:rPr>
        <w:t xml:space="preserve"> the bladders of</w:t>
      </w:r>
      <w:r w:rsidR="00877BE9">
        <w:rPr>
          <w:rFonts w:cstheme="minorHAnsi"/>
          <w:color w:val="auto"/>
        </w:rPr>
        <w:t xml:space="preserve"> </w:t>
      </w:r>
      <w:r w:rsidR="00223CCF">
        <w:rPr>
          <w:rFonts w:cstheme="minorHAnsi"/>
          <w:color w:val="auto"/>
        </w:rPr>
        <w:t>b</w:t>
      </w:r>
      <w:r w:rsidR="00877BE9">
        <w:rPr>
          <w:rFonts w:cstheme="minorHAnsi"/>
          <w:color w:val="auto"/>
        </w:rPr>
        <w:t>lack</w:t>
      </w:r>
      <w:r w:rsidR="00223CCF">
        <w:rPr>
          <w:rFonts w:cstheme="minorHAnsi"/>
          <w:color w:val="auto"/>
        </w:rPr>
        <w:t xml:space="preserve"> </w:t>
      </w:r>
      <w:r w:rsidR="00877BE9">
        <w:rPr>
          <w:rFonts w:cstheme="minorHAnsi"/>
          <w:color w:val="auto"/>
        </w:rPr>
        <w:t>6 mice infected by UTI89</w:t>
      </w:r>
      <w:r w:rsidR="00E64E1B" w:rsidRPr="00223CCF">
        <w:rPr>
          <w:rFonts w:cstheme="minorHAnsi"/>
          <w:color w:val="auto"/>
          <w:vertAlign w:val="superscript"/>
        </w:rPr>
        <w:t>2</w:t>
      </w:r>
      <w:r w:rsidR="004E5D8B">
        <w:rPr>
          <w:rFonts w:cstheme="minorHAnsi"/>
          <w:color w:val="auto"/>
          <w:vertAlign w:val="superscript"/>
        </w:rPr>
        <w:t>7</w:t>
      </w:r>
      <w:r w:rsidRPr="006F1C4A">
        <w:rPr>
          <w:rFonts w:cstheme="minorHAnsi"/>
          <w:color w:val="auto"/>
        </w:rPr>
        <w:t xml:space="preserve">. </w:t>
      </w:r>
      <w:r w:rsidR="00B934AA" w:rsidRPr="006F1C4A">
        <w:rPr>
          <w:rFonts w:cstheme="minorHAnsi"/>
          <w:color w:val="auto"/>
        </w:rPr>
        <w:t xml:space="preserve">Furthermore, </w:t>
      </w:r>
      <w:r w:rsidR="00B934AA" w:rsidRPr="00AD6687">
        <w:rPr>
          <w:rFonts w:cstheme="minorHAnsi"/>
          <w:color w:val="auto"/>
        </w:rPr>
        <w:t xml:space="preserve">we have also used a static bacterial culture system </w:t>
      </w:r>
      <w:r w:rsidR="00B934AA" w:rsidRPr="00AA3242">
        <w:rPr>
          <w:rFonts w:cstheme="minorHAnsi"/>
          <w:color w:val="auto"/>
        </w:rPr>
        <w:t xml:space="preserve">to enhance the level of type 1 pilus expression </w:t>
      </w:r>
      <w:r w:rsidR="000D32EB" w:rsidRPr="00AA3242">
        <w:rPr>
          <w:rFonts w:cstheme="minorHAnsi"/>
          <w:color w:val="auto"/>
        </w:rPr>
        <w:t>in UTI89</w:t>
      </w:r>
      <w:r w:rsidR="00B934AA" w:rsidRPr="00074A6D">
        <w:rPr>
          <w:rFonts w:cstheme="minorHAnsi"/>
          <w:color w:val="auto"/>
        </w:rPr>
        <w:t xml:space="preserve">. </w:t>
      </w:r>
      <w:r w:rsidR="00544DC5" w:rsidRPr="00074A6D">
        <w:rPr>
          <w:rFonts w:cstheme="minorHAnsi"/>
          <w:color w:val="auto"/>
        </w:rPr>
        <w:t xml:space="preserve">The expression of </w:t>
      </w:r>
      <w:r w:rsidR="00F76ADE" w:rsidRPr="00074A6D">
        <w:rPr>
          <w:rFonts w:cstheme="minorHAnsi"/>
          <w:color w:val="auto"/>
        </w:rPr>
        <w:t>t</w:t>
      </w:r>
      <w:r w:rsidR="00783506" w:rsidRPr="00074A6D">
        <w:rPr>
          <w:rFonts w:cstheme="minorHAnsi"/>
          <w:color w:val="auto"/>
        </w:rPr>
        <w:t xml:space="preserve">ype 1 pilus is critical for </w:t>
      </w:r>
      <w:r w:rsidR="00E64E1B" w:rsidRPr="00223CCF">
        <w:rPr>
          <w:rFonts w:cstheme="minorHAnsi"/>
          <w:i/>
          <w:color w:val="auto"/>
        </w:rPr>
        <w:t xml:space="preserve">E. coli </w:t>
      </w:r>
      <w:r w:rsidR="00783506" w:rsidRPr="006F1C4A">
        <w:rPr>
          <w:rFonts w:cstheme="minorHAnsi"/>
          <w:color w:val="auto"/>
        </w:rPr>
        <w:t>to attach to and infect bladder epithelial cells</w:t>
      </w:r>
      <w:r w:rsidR="00E64E1B" w:rsidRPr="00223CCF">
        <w:rPr>
          <w:rFonts w:cstheme="minorHAnsi"/>
          <w:color w:val="auto"/>
          <w:vertAlign w:val="superscript"/>
        </w:rPr>
        <w:t>2</w:t>
      </w:r>
      <w:r w:rsidR="004E5D8B">
        <w:rPr>
          <w:rFonts w:cstheme="minorHAnsi"/>
          <w:color w:val="auto"/>
          <w:vertAlign w:val="superscript"/>
        </w:rPr>
        <w:t>8</w:t>
      </w:r>
      <w:r w:rsidR="00D31263" w:rsidRPr="006F1C4A">
        <w:rPr>
          <w:rFonts w:cstheme="minorHAnsi"/>
          <w:color w:val="auto"/>
        </w:rPr>
        <w:t xml:space="preserve">. </w:t>
      </w:r>
      <w:r w:rsidR="000D32EB" w:rsidRPr="006F1C4A">
        <w:rPr>
          <w:rFonts w:cstheme="minorHAnsi"/>
          <w:color w:val="auto"/>
        </w:rPr>
        <w:t xml:space="preserve">However, this expression </w:t>
      </w:r>
      <w:r w:rsidR="00544DC5" w:rsidRPr="006F1C4A">
        <w:rPr>
          <w:rFonts w:cstheme="minorHAnsi"/>
          <w:color w:val="auto"/>
        </w:rPr>
        <w:t>is tightly regulated</w:t>
      </w:r>
      <w:r w:rsidR="00E64E1B" w:rsidRPr="00223CCF">
        <w:rPr>
          <w:rFonts w:cstheme="minorHAnsi"/>
          <w:color w:val="auto"/>
          <w:vertAlign w:val="superscript"/>
        </w:rPr>
        <w:t>2</w:t>
      </w:r>
      <w:r w:rsidR="004F1C19">
        <w:rPr>
          <w:rFonts w:cstheme="minorHAnsi"/>
          <w:color w:val="auto"/>
          <w:vertAlign w:val="superscript"/>
        </w:rPr>
        <w:t>9</w:t>
      </w:r>
      <w:r w:rsidR="00544DC5" w:rsidRPr="006F1C4A">
        <w:rPr>
          <w:rFonts w:cstheme="minorHAnsi"/>
          <w:color w:val="auto"/>
        </w:rPr>
        <w:t xml:space="preserve"> and environmental cues are known to </w:t>
      </w:r>
      <w:r w:rsidR="000D32EB" w:rsidRPr="00AD6687">
        <w:rPr>
          <w:rFonts w:cstheme="minorHAnsi"/>
          <w:color w:val="auto"/>
        </w:rPr>
        <w:t>alter it</w:t>
      </w:r>
      <w:r w:rsidR="004F1C19">
        <w:rPr>
          <w:rFonts w:cstheme="minorHAnsi"/>
          <w:color w:val="auto"/>
          <w:vertAlign w:val="superscript"/>
        </w:rPr>
        <w:t>30</w:t>
      </w:r>
      <w:r w:rsidR="00544DC5" w:rsidRPr="00AA3242">
        <w:rPr>
          <w:rFonts w:cstheme="minorHAnsi"/>
          <w:color w:val="auto"/>
        </w:rPr>
        <w:t xml:space="preserve">. In order to </w:t>
      </w:r>
      <w:r w:rsidR="00544DC5" w:rsidRPr="00AA3242">
        <w:rPr>
          <w:rFonts w:cstheme="minorHAnsi"/>
          <w:color w:val="auto"/>
        </w:rPr>
        <w:lastRenderedPageBreak/>
        <w:t xml:space="preserve">maintain a consistent infection phenotype and sufficient numbers of IBCs, we recommend using </w:t>
      </w:r>
      <w:r w:rsidR="004F1C19">
        <w:rPr>
          <w:rFonts w:cstheme="minorHAnsi"/>
          <w:color w:val="auto"/>
        </w:rPr>
        <w:t>a</w:t>
      </w:r>
      <w:r w:rsidR="00544DC5" w:rsidRPr="00AA3242">
        <w:rPr>
          <w:rFonts w:cstheme="minorHAnsi"/>
          <w:color w:val="auto"/>
        </w:rPr>
        <w:t xml:space="preserve"> 2 x 24 h static bacterial culture</w:t>
      </w:r>
      <w:r w:rsidR="00F1188F">
        <w:rPr>
          <w:rFonts w:cstheme="minorHAnsi"/>
          <w:color w:val="auto"/>
        </w:rPr>
        <w:t xml:space="preserve"> (slightly modified from Hung </w:t>
      </w:r>
      <w:r w:rsidR="00F1188F" w:rsidRPr="00240D4E">
        <w:rPr>
          <w:rFonts w:cstheme="minorHAnsi"/>
          <w:i/>
          <w:color w:val="auto"/>
        </w:rPr>
        <w:t>et al.</w:t>
      </w:r>
      <w:r w:rsidR="00F1188F" w:rsidRPr="003A3265">
        <w:rPr>
          <w:rFonts w:cstheme="minorHAnsi"/>
          <w:color w:val="auto"/>
          <w:vertAlign w:val="superscript"/>
        </w:rPr>
        <w:t>8</w:t>
      </w:r>
      <w:r w:rsidR="00F1188F">
        <w:rPr>
          <w:rFonts w:cstheme="minorHAnsi"/>
          <w:color w:val="auto"/>
        </w:rPr>
        <w:t xml:space="preserve">) </w:t>
      </w:r>
      <w:r w:rsidR="00B934AA" w:rsidRPr="00FE33B3">
        <w:rPr>
          <w:rFonts w:cstheme="minorHAnsi"/>
          <w:color w:val="auto"/>
        </w:rPr>
        <w:t xml:space="preserve">and the </w:t>
      </w:r>
      <w:r w:rsidR="00240D4E">
        <w:rPr>
          <w:rFonts w:cstheme="minorHAnsi"/>
          <w:color w:val="auto"/>
        </w:rPr>
        <w:t>6 h</w:t>
      </w:r>
      <w:r w:rsidR="00B934AA" w:rsidRPr="00FE33B3">
        <w:rPr>
          <w:rFonts w:cstheme="minorHAnsi"/>
          <w:color w:val="auto"/>
        </w:rPr>
        <w:t xml:space="preserve"> infection </w:t>
      </w:r>
      <w:r w:rsidR="00976FE6" w:rsidRPr="00FE33B3">
        <w:rPr>
          <w:rFonts w:cstheme="minorHAnsi"/>
          <w:color w:val="auto"/>
        </w:rPr>
        <w:t>time point</w:t>
      </w:r>
      <w:r w:rsidR="00514DE5" w:rsidRPr="00FE33B3">
        <w:rPr>
          <w:rFonts w:cstheme="minorHAnsi"/>
          <w:color w:val="auto"/>
        </w:rPr>
        <w:t xml:space="preserve"> when working with previously tested </w:t>
      </w:r>
      <w:r w:rsidR="00E64E1B" w:rsidRPr="00223CCF">
        <w:rPr>
          <w:rFonts w:cstheme="minorHAnsi"/>
          <w:i/>
          <w:color w:val="auto"/>
        </w:rPr>
        <w:t>E. Coli</w:t>
      </w:r>
      <w:r w:rsidR="00514DE5" w:rsidRPr="006F1C4A">
        <w:rPr>
          <w:rFonts w:cstheme="minorHAnsi"/>
          <w:color w:val="auto"/>
        </w:rPr>
        <w:t xml:space="preserve"> strains such as NU14 and UTI89</w:t>
      </w:r>
      <w:r w:rsidRPr="006F1C4A">
        <w:rPr>
          <w:rFonts w:cstheme="minorHAnsi"/>
          <w:color w:val="auto"/>
          <w:vertAlign w:val="superscript"/>
        </w:rPr>
        <w:t>2</w:t>
      </w:r>
      <w:r w:rsidR="004F1C19">
        <w:rPr>
          <w:rFonts w:cstheme="minorHAnsi"/>
          <w:color w:val="auto"/>
          <w:vertAlign w:val="superscript"/>
        </w:rPr>
        <w:t>8</w:t>
      </w:r>
      <w:r w:rsidR="00E64E1B" w:rsidRPr="00223CCF">
        <w:rPr>
          <w:rFonts w:cstheme="minorHAnsi"/>
          <w:color w:val="auto"/>
          <w:vertAlign w:val="superscript"/>
        </w:rPr>
        <w:t>,2</w:t>
      </w:r>
      <w:r w:rsidR="004F1C19">
        <w:rPr>
          <w:rFonts w:cstheme="minorHAnsi"/>
          <w:color w:val="auto"/>
          <w:vertAlign w:val="superscript"/>
        </w:rPr>
        <w:t>9</w:t>
      </w:r>
      <w:r w:rsidR="00544DC5" w:rsidRPr="006F1C4A">
        <w:rPr>
          <w:rFonts w:cstheme="minorHAnsi"/>
          <w:color w:val="auto"/>
        </w:rPr>
        <w:t>.</w:t>
      </w:r>
      <w:r w:rsidR="00B934AA" w:rsidRPr="006F1C4A">
        <w:rPr>
          <w:rFonts w:cstheme="minorHAnsi"/>
          <w:color w:val="auto"/>
        </w:rPr>
        <w:t xml:space="preserve"> However, </w:t>
      </w:r>
      <w:r w:rsidR="000D32EB" w:rsidRPr="006F1C4A">
        <w:rPr>
          <w:rFonts w:cstheme="minorHAnsi"/>
          <w:color w:val="auto"/>
        </w:rPr>
        <w:t>it is possible that these variables will need to be adjusted in other UTI strains</w:t>
      </w:r>
      <w:r w:rsidR="0088478A" w:rsidRPr="00AD6687">
        <w:rPr>
          <w:rFonts w:cstheme="minorHAnsi"/>
          <w:color w:val="auto"/>
        </w:rPr>
        <w:t xml:space="preserve"> or in other mice strains</w:t>
      </w:r>
      <w:r w:rsidR="000D32EB" w:rsidRPr="00AD6687">
        <w:rPr>
          <w:rFonts w:cstheme="minorHAnsi"/>
          <w:color w:val="auto"/>
        </w:rPr>
        <w:t xml:space="preserve"> to obtain the ideal number of IBCs f</w:t>
      </w:r>
      <w:r w:rsidR="000D32EB" w:rsidRPr="00AA3242">
        <w:rPr>
          <w:rFonts w:cstheme="minorHAnsi"/>
          <w:color w:val="auto"/>
        </w:rPr>
        <w:t>rom each infection.</w:t>
      </w:r>
    </w:p>
    <w:p w14:paraId="378E9500" w14:textId="77777777" w:rsidR="00176107" w:rsidRPr="008474E6" w:rsidRDefault="00176107" w:rsidP="002E0B80">
      <w:pPr>
        <w:ind w:firstLine="720"/>
        <w:rPr>
          <w:rFonts w:cstheme="minorHAnsi"/>
          <w:color w:val="auto"/>
        </w:rPr>
      </w:pPr>
    </w:p>
    <w:p w14:paraId="73F6E110" w14:textId="4D783641" w:rsidR="00176107" w:rsidRPr="00FE33B3" w:rsidRDefault="00176107" w:rsidP="00240D4E">
      <w:pPr>
        <w:rPr>
          <w:rFonts w:cstheme="minorHAnsi"/>
          <w:color w:val="auto"/>
        </w:rPr>
      </w:pPr>
      <w:r w:rsidRPr="008474E6">
        <w:rPr>
          <w:rFonts w:cstheme="minorHAnsi"/>
          <w:color w:val="auto"/>
        </w:rPr>
        <w:t xml:space="preserve">While the protocol from Hung </w:t>
      </w:r>
      <w:r w:rsidRPr="00240D4E">
        <w:rPr>
          <w:rFonts w:cstheme="minorHAnsi"/>
          <w:i/>
          <w:color w:val="auto"/>
        </w:rPr>
        <w:t>et al.</w:t>
      </w:r>
      <w:r w:rsidR="00E64E1B" w:rsidRPr="00223CCF">
        <w:rPr>
          <w:rFonts w:cstheme="minorHAnsi"/>
          <w:color w:val="auto"/>
          <w:vertAlign w:val="superscript"/>
        </w:rPr>
        <w:t>8</w:t>
      </w:r>
      <w:r w:rsidRPr="006F1C4A">
        <w:rPr>
          <w:rFonts w:cstheme="minorHAnsi"/>
          <w:color w:val="auto"/>
        </w:rPr>
        <w:t xml:space="preserve"> </w:t>
      </w:r>
      <w:r w:rsidR="006D58BF" w:rsidRPr="006F1C4A">
        <w:rPr>
          <w:rFonts w:cstheme="minorHAnsi"/>
          <w:color w:val="auto"/>
        </w:rPr>
        <w:t xml:space="preserve">uses only </w:t>
      </w:r>
      <w:r w:rsidRPr="006F1C4A">
        <w:rPr>
          <w:rFonts w:cstheme="minorHAnsi"/>
          <w:color w:val="auto"/>
        </w:rPr>
        <w:t>female mice, other established protocols for establishing urinary tract infection in male mice have been reported</w:t>
      </w:r>
      <w:r w:rsidR="004F1C19">
        <w:rPr>
          <w:rFonts w:cstheme="minorHAnsi"/>
          <w:color w:val="auto"/>
          <w:vertAlign w:val="superscript"/>
        </w:rPr>
        <w:t>31</w:t>
      </w:r>
      <w:r w:rsidRPr="006F1C4A">
        <w:rPr>
          <w:rFonts w:cstheme="minorHAnsi"/>
          <w:color w:val="auto"/>
        </w:rPr>
        <w:t xml:space="preserve">. </w:t>
      </w:r>
      <w:r w:rsidR="006D58BF" w:rsidRPr="006F1C4A">
        <w:rPr>
          <w:rFonts w:cstheme="minorHAnsi"/>
          <w:color w:val="auto"/>
        </w:rPr>
        <w:t>In this model, cystitis in male mice also foll</w:t>
      </w:r>
      <w:r w:rsidR="006D58BF" w:rsidRPr="00AD6687">
        <w:rPr>
          <w:rFonts w:cstheme="minorHAnsi"/>
          <w:color w:val="auto"/>
        </w:rPr>
        <w:t xml:space="preserve">owed the IBC pathway. </w:t>
      </w:r>
      <w:r w:rsidRPr="00AD6687">
        <w:rPr>
          <w:rFonts w:cstheme="minorHAnsi"/>
          <w:color w:val="auto"/>
        </w:rPr>
        <w:t xml:space="preserve">As </w:t>
      </w:r>
      <w:r w:rsidRPr="00AA3242">
        <w:rPr>
          <w:rFonts w:cstheme="minorHAnsi"/>
          <w:color w:val="auto"/>
        </w:rPr>
        <w:t xml:space="preserve">the </w:t>
      </w:r>
      <w:r w:rsidR="003A3265" w:rsidRPr="00074A6D">
        <w:rPr>
          <w:rFonts w:cstheme="minorHAnsi"/>
          <w:color w:val="auto"/>
        </w:rPr>
        <w:t>bladders</w:t>
      </w:r>
      <w:r w:rsidR="003A3265">
        <w:rPr>
          <w:rFonts w:cstheme="minorHAnsi"/>
          <w:color w:val="auto"/>
        </w:rPr>
        <w:t xml:space="preserve"> of male and female mice are similar in size</w:t>
      </w:r>
      <w:r w:rsidR="006D58BF" w:rsidRPr="00074A6D">
        <w:rPr>
          <w:rFonts w:cstheme="minorHAnsi"/>
          <w:color w:val="auto"/>
        </w:rPr>
        <w:t xml:space="preserve">, we anticipate that our IBC isolation protocol can be used on </w:t>
      </w:r>
      <w:r w:rsidR="00877BE9">
        <w:rPr>
          <w:rFonts w:cstheme="minorHAnsi"/>
          <w:color w:val="auto"/>
        </w:rPr>
        <w:t>infected male mice as well.</w:t>
      </w:r>
      <w:r w:rsidR="006D58BF" w:rsidRPr="00FE33B3">
        <w:rPr>
          <w:rFonts w:cstheme="minorHAnsi"/>
          <w:color w:val="auto"/>
        </w:rPr>
        <w:t xml:space="preserve"> </w:t>
      </w:r>
    </w:p>
    <w:p w14:paraId="61250844" w14:textId="77777777" w:rsidR="0037324D" w:rsidRPr="00FB25A3" w:rsidRDefault="0037324D" w:rsidP="002E0B80">
      <w:pPr>
        <w:ind w:firstLine="720"/>
        <w:rPr>
          <w:rFonts w:cstheme="minorHAnsi"/>
          <w:color w:val="auto"/>
        </w:rPr>
      </w:pPr>
    </w:p>
    <w:p w14:paraId="64BAF071" w14:textId="74E65D3B" w:rsidR="006F6086" w:rsidRPr="008474E6" w:rsidRDefault="0035492A" w:rsidP="00240D4E">
      <w:pPr>
        <w:rPr>
          <w:rFonts w:cstheme="minorHAnsi"/>
          <w:color w:val="auto"/>
        </w:rPr>
      </w:pPr>
      <w:r w:rsidRPr="008474E6">
        <w:rPr>
          <w:rFonts w:cstheme="minorHAnsi"/>
          <w:color w:val="auto"/>
        </w:rPr>
        <w:t xml:space="preserve">The relatively simple </w:t>
      </w:r>
      <w:r w:rsidR="00906CE3" w:rsidRPr="008474E6">
        <w:rPr>
          <w:rFonts w:cstheme="minorHAnsi"/>
          <w:color w:val="auto"/>
        </w:rPr>
        <w:t>technology</w:t>
      </w:r>
      <w:r w:rsidRPr="008474E6">
        <w:rPr>
          <w:rFonts w:cstheme="minorHAnsi"/>
          <w:color w:val="auto"/>
        </w:rPr>
        <w:t xml:space="preserve"> utilized </w:t>
      </w:r>
      <w:r w:rsidR="00F811C0" w:rsidRPr="008474E6">
        <w:rPr>
          <w:rFonts w:cstheme="minorHAnsi"/>
          <w:color w:val="auto"/>
        </w:rPr>
        <w:t>in this</w:t>
      </w:r>
      <w:r w:rsidRPr="008474E6">
        <w:rPr>
          <w:rFonts w:cstheme="minorHAnsi"/>
          <w:color w:val="auto"/>
        </w:rPr>
        <w:t xml:space="preserve"> protocol also ensures that it can b</w:t>
      </w:r>
      <w:r w:rsidR="00921BE8" w:rsidRPr="008474E6">
        <w:rPr>
          <w:rFonts w:cstheme="minorHAnsi"/>
          <w:color w:val="auto"/>
        </w:rPr>
        <w:t>e deployed in most laboratories. One of the key steps involved in this protocol is the pulling of glass capillaries to create microcapillaries for selecting the cell type of interest.</w:t>
      </w:r>
      <w:r w:rsidRPr="008474E6">
        <w:rPr>
          <w:rFonts w:cstheme="minorHAnsi"/>
          <w:color w:val="auto"/>
        </w:rPr>
        <w:t xml:space="preserve"> </w:t>
      </w:r>
      <w:r w:rsidR="00921BE8" w:rsidRPr="008474E6">
        <w:rPr>
          <w:rFonts w:cstheme="minorHAnsi"/>
          <w:color w:val="auto"/>
        </w:rPr>
        <w:t>This step allows for</w:t>
      </w:r>
      <w:r w:rsidRPr="008474E6">
        <w:rPr>
          <w:rFonts w:cstheme="minorHAnsi"/>
          <w:color w:val="auto"/>
        </w:rPr>
        <w:t xml:space="preserve"> flexibility in the </w:t>
      </w:r>
      <w:r w:rsidR="00921BE8" w:rsidRPr="008474E6">
        <w:rPr>
          <w:rFonts w:cstheme="minorHAnsi"/>
          <w:color w:val="auto"/>
        </w:rPr>
        <w:t>diameters of micro</w:t>
      </w:r>
      <w:r w:rsidRPr="008474E6">
        <w:rPr>
          <w:rFonts w:cstheme="minorHAnsi"/>
          <w:color w:val="auto"/>
        </w:rPr>
        <w:t>capillaries</w:t>
      </w:r>
      <w:r w:rsidR="00921BE8" w:rsidRPr="008474E6">
        <w:rPr>
          <w:rFonts w:cstheme="minorHAnsi"/>
          <w:color w:val="auto"/>
        </w:rPr>
        <w:t xml:space="preserve"> created, and</w:t>
      </w:r>
      <w:r w:rsidRPr="008474E6">
        <w:rPr>
          <w:rFonts w:cstheme="minorHAnsi"/>
          <w:color w:val="auto"/>
        </w:rPr>
        <w:t xml:space="preserve"> </w:t>
      </w:r>
      <w:r w:rsidR="005B5A2B" w:rsidRPr="008474E6">
        <w:rPr>
          <w:rFonts w:cstheme="minorHAnsi"/>
          <w:color w:val="auto"/>
        </w:rPr>
        <w:t xml:space="preserve">thus </w:t>
      </w:r>
      <w:r w:rsidRPr="008474E6">
        <w:rPr>
          <w:rFonts w:cstheme="minorHAnsi"/>
          <w:color w:val="auto"/>
        </w:rPr>
        <w:t>the method can be extended to multip</w:t>
      </w:r>
      <w:r w:rsidR="00921BE8" w:rsidRPr="008474E6">
        <w:rPr>
          <w:rFonts w:cstheme="minorHAnsi"/>
          <w:color w:val="auto"/>
        </w:rPr>
        <w:t>le different target cell types. However, due to the inherent variation in creating these capillaries, care must be taken to ensure that</w:t>
      </w:r>
      <w:r w:rsidR="00FB6077" w:rsidRPr="008474E6">
        <w:rPr>
          <w:rFonts w:cstheme="minorHAnsi"/>
          <w:color w:val="auto"/>
        </w:rPr>
        <w:t xml:space="preserve"> </w:t>
      </w:r>
      <w:r w:rsidR="00CB07AD" w:rsidRPr="008474E6">
        <w:rPr>
          <w:rFonts w:cstheme="minorHAnsi"/>
          <w:color w:val="auto"/>
        </w:rPr>
        <w:t>the</w:t>
      </w:r>
      <w:r w:rsidR="00243FD9" w:rsidRPr="008474E6">
        <w:rPr>
          <w:rFonts w:cstheme="minorHAnsi"/>
          <w:color w:val="auto"/>
        </w:rPr>
        <w:t xml:space="preserve"> final</w:t>
      </w:r>
      <w:r w:rsidR="00CB07AD" w:rsidRPr="008474E6">
        <w:rPr>
          <w:rFonts w:cstheme="minorHAnsi"/>
          <w:color w:val="auto"/>
        </w:rPr>
        <w:t xml:space="preserve"> </w:t>
      </w:r>
      <w:r w:rsidR="00FB6077" w:rsidRPr="008474E6">
        <w:rPr>
          <w:rFonts w:cstheme="minorHAnsi"/>
          <w:color w:val="auto"/>
        </w:rPr>
        <w:t>diameter is in a usable range</w:t>
      </w:r>
      <w:r w:rsidR="00F811C0" w:rsidRPr="008474E6">
        <w:rPr>
          <w:rFonts w:cstheme="minorHAnsi"/>
          <w:color w:val="auto"/>
        </w:rPr>
        <w:t>. If the capillaries are too narrow, they</w:t>
      </w:r>
      <w:r w:rsidR="00921BE8" w:rsidRPr="008474E6">
        <w:rPr>
          <w:rFonts w:cstheme="minorHAnsi"/>
          <w:color w:val="auto"/>
        </w:rPr>
        <w:t xml:space="preserve"> fail t</w:t>
      </w:r>
      <w:r w:rsidR="00F811C0" w:rsidRPr="008474E6">
        <w:rPr>
          <w:rFonts w:cstheme="minorHAnsi"/>
          <w:color w:val="auto"/>
        </w:rPr>
        <w:t>o pick up the cell of interest, but if they are made</w:t>
      </w:r>
      <w:r w:rsidR="00921BE8" w:rsidRPr="008474E6">
        <w:rPr>
          <w:rFonts w:cstheme="minorHAnsi"/>
          <w:color w:val="auto"/>
        </w:rPr>
        <w:t xml:space="preserve"> to</w:t>
      </w:r>
      <w:r w:rsidR="00475753" w:rsidRPr="008474E6">
        <w:rPr>
          <w:rFonts w:cstheme="minorHAnsi"/>
          <w:color w:val="auto"/>
        </w:rPr>
        <w:t>o wide</w:t>
      </w:r>
      <w:r w:rsidR="00F811C0" w:rsidRPr="008474E6">
        <w:rPr>
          <w:rFonts w:cstheme="minorHAnsi"/>
          <w:color w:val="auto"/>
        </w:rPr>
        <w:t>,</w:t>
      </w:r>
      <w:r w:rsidR="00921BE8" w:rsidRPr="008474E6">
        <w:rPr>
          <w:rFonts w:cstheme="minorHAnsi"/>
          <w:color w:val="auto"/>
        </w:rPr>
        <w:t xml:space="preserve"> multiple cells</w:t>
      </w:r>
      <w:r w:rsidR="00F811C0" w:rsidRPr="008474E6">
        <w:rPr>
          <w:rFonts w:cstheme="minorHAnsi"/>
          <w:color w:val="auto"/>
        </w:rPr>
        <w:t xml:space="preserve"> could</w:t>
      </w:r>
      <w:r w:rsidR="00475753" w:rsidRPr="008474E6">
        <w:rPr>
          <w:rFonts w:cstheme="minorHAnsi"/>
          <w:color w:val="auto"/>
        </w:rPr>
        <w:t xml:space="preserve"> </w:t>
      </w:r>
      <w:r w:rsidR="00F811C0" w:rsidRPr="008474E6">
        <w:rPr>
          <w:rFonts w:cstheme="minorHAnsi"/>
          <w:color w:val="auto"/>
        </w:rPr>
        <w:t xml:space="preserve">be </w:t>
      </w:r>
      <w:r w:rsidR="00475753" w:rsidRPr="008474E6">
        <w:rPr>
          <w:rFonts w:cstheme="minorHAnsi"/>
          <w:color w:val="auto"/>
        </w:rPr>
        <w:t>selected</w:t>
      </w:r>
      <w:r w:rsidR="00921BE8" w:rsidRPr="008474E6">
        <w:rPr>
          <w:rFonts w:cstheme="minorHAnsi"/>
          <w:color w:val="auto"/>
        </w:rPr>
        <w:t xml:space="preserve"> in a single attempt. Furthermore, the use of an open flame </w:t>
      </w:r>
      <w:r w:rsidR="009164F9" w:rsidRPr="008474E6">
        <w:rPr>
          <w:rFonts w:cstheme="minorHAnsi"/>
          <w:color w:val="auto"/>
        </w:rPr>
        <w:t xml:space="preserve">during the process of capillary pulling </w:t>
      </w:r>
      <w:r w:rsidR="00921BE8" w:rsidRPr="008474E6">
        <w:rPr>
          <w:rFonts w:cstheme="minorHAnsi"/>
          <w:color w:val="auto"/>
        </w:rPr>
        <w:t>carries an inherent risk of burns and fire, so the researcher attempting to create microcapillaries should take care to prevent such events from occurring.</w:t>
      </w:r>
      <w:r w:rsidR="00A866C2" w:rsidRPr="008474E6">
        <w:rPr>
          <w:rFonts w:cstheme="minorHAnsi"/>
          <w:color w:val="auto"/>
        </w:rPr>
        <w:t xml:space="preserve"> To reduce the variability as well as the open fire risk involved in making these capillaries, the researcher could make use of </w:t>
      </w:r>
      <w:r w:rsidR="00240D4E">
        <w:rPr>
          <w:rFonts w:cstheme="minorHAnsi"/>
          <w:color w:val="auto"/>
        </w:rPr>
        <w:t xml:space="preserve">a </w:t>
      </w:r>
      <w:r w:rsidR="00A866C2" w:rsidRPr="008474E6">
        <w:rPr>
          <w:rFonts w:cstheme="minorHAnsi"/>
          <w:color w:val="auto"/>
        </w:rPr>
        <w:t>traditional micropipette pulling</w:t>
      </w:r>
      <w:r w:rsidR="00C1543D" w:rsidRPr="008474E6">
        <w:rPr>
          <w:rFonts w:cstheme="minorHAnsi"/>
          <w:color w:val="auto"/>
        </w:rPr>
        <w:t xml:space="preserve"> machine</w:t>
      </w:r>
      <w:r w:rsidR="00A866C2" w:rsidRPr="008474E6">
        <w:rPr>
          <w:rFonts w:cstheme="minorHAnsi"/>
          <w:color w:val="auto"/>
        </w:rPr>
        <w:t>, such as those used for electrophysiological experiments</w:t>
      </w:r>
      <w:r w:rsidR="003530F2" w:rsidRPr="008474E6">
        <w:rPr>
          <w:rFonts w:cstheme="minorHAnsi"/>
          <w:color w:val="auto"/>
        </w:rPr>
        <w:t xml:space="preserve"> (</w:t>
      </w:r>
      <w:r w:rsidR="003530F2" w:rsidRPr="00240D4E">
        <w:rPr>
          <w:rFonts w:cstheme="minorHAnsi"/>
          <w:i/>
          <w:color w:val="auto"/>
        </w:rPr>
        <w:t>e.g.</w:t>
      </w:r>
      <w:r w:rsidR="00240D4E" w:rsidRPr="00240D4E">
        <w:rPr>
          <w:rFonts w:cstheme="minorHAnsi"/>
          <w:color w:val="auto"/>
        </w:rPr>
        <w:t>,</w:t>
      </w:r>
      <w:r w:rsidR="003530F2" w:rsidRPr="008474E6">
        <w:rPr>
          <w:rFonts w:cstheme="minorHAnsi"/>
          <w:color w:val="auto"/>
        </w:rPr>
        <w:t xml:space="preserve"> PC-100, </w:t>
      </w:r>
      <w:proofErr w:type="spellStart"/>
      <w:r w:rsidR="003530F2" w:rsidRPr="008474E6">
        <w:rPr>
          <w:rFonts w:cstheme="minorHAnsi"/>
          <w:color w:val="auto"/>
        </w:rPr>
        <w:t>Narishige</w:t>
      </w:r>
      <w:proofErr w:type="spellEnd"/>
      <w:r w:rsidR="003530F2" w:rsidRPr="008474E6">
        <w:rPr>
          <w:rFonts w:cstheme="minorHAnsi"/>
          <w:color w:val="auto"/>
        </w:rPr>
        <w:t xml:space="preserve"> group).</w:t>
      </w:r>
      <w:r w:rsidR="00A866C2" w:rsidRPr="008474E6">
        <w:rPr>
          <w:rFonts w:cstheme="minorHAnsi"/>
          <w:color w:val="auto"/>
        </w:rPr>
        <w:t xml:space="preserve"> </w:t>
      </w:r>
      <w:r w:rsidR="008A131B" w:rsidRPr="008474E6">
        <w:rPr>
          <w:rFonts w:cstheme="minorHAnsi"/>
          <w:color w:val="auto"/>
        </w:rPr>
        <w:t xml:space="preserve">As these machines make use of </w:t>
      </w:r>
      <w:r w:rsidR="00240D4E" w:rsidRPr="008474E6">
        <w:rPr>
          <w:rFonts w:cstheme="minorHAnsi"/>
          <w:color w:val="auto"/>
        </w:rPr>
        <w:t xml:space="preserve">either </w:t>
      </w:r>
      <w:r w:rsidR="008A131B" w:rsidRPr="008474E6">
        <w:rPr>
          <w:rFonts w:cstheme="minorHAnsi"/>
          <w:color w:val="auto"/>
        </w:rPr>
        <w:t>gravity or robotic platforms to pull the capillaries, they can be tailored to meet the needs of the infection model. However, t</w:t>
      </w:r>
      <w:r w:rsidR="00A866C2" w:rsidRPr="008474E6">
        <w:rPr>
          <w:rFonts w:cstheme="minorHAnsi"/>
          <w:color w:val="auto"/>
        </w:rPr>
        <w:t xml:space="preserve">he wide range of micropipette pulling machines available will mean that the individual researcher will need to </w:t>
      </w:r>
      <w:r w:rsidR="00240D4E">
        <w:rPr>
          <w:rFonts w:cstheme="minorHAnsi"/>
          <w:color w:val="auto"/>
        </w:rPr>
        <w:t>go through some</w:t>
      </w:r>
      <w:r w:rsidR="00A866C2" w:rsidRPr="008474E6">
        <w:rPr>
          <w:rFonts w:cstheme="minorHAnsi"/>
          <w:color w:val="auto"/>
        </w:rPr>
        <w:t xml:space="preserve"> trial and error to determine the appropriate final capillary diameter for use with </w:t>
      </w:r>
      <w:r w:rsidR="00512404" w:rsidRPr="008474E6">
        <w:rPr>
          <w:rFonts w:cstheme="minorHAnsi"/>
          <w:color w:val="auto"/>
        </w:rPr>
        <w:t xml:space="preserve">this </w:t>
      </w:r>
      <w:r w:rsidR="00A866C2" w:rsidRPr="008474E6">
        <w:rPr>
          <w:rFonts w:cstheme="minorHAnsi"/>
          <w:color w:val="auto"/>
        </w:rPr>
        <w:t>protocol.</w:t>
      </w:r>
    </w:p>
    <w:p w14:paraId="72A713C9" w14:textId="77777777" w:rsidR="00921BE8" w:rsidRPr="008474E6" w:rsidRDefault="00A866C2" w:rsidP="002E76A0">
      <w:pPr>
        <w:ind w:firstLine="720"/>
        <w:rPr>
          <w:rFonts w:cstheme="minorHAnsi"/>
          <w:color w:val="auto"/>
        </w:rPr>
      </w:pPr>
      <w:r w:rsidRPr="008474E6">
        <w:rPr>
          <w:rFonts w:cstheme="minorHAnsi"/>
          <w:color w:val="auto"/>
        </w:rPr>
        <w:t xml:space="preserve"> </w:t>
      </w:r>
    </w:p>
    <w:p w14:paraId="0EAF0613" w14:textId="6B1BC4CD" w:rsidR="005A2199" w:rsidRPr="00FE33B3" w:rsidRDefault="00240D4E" w:rsidP="00240D4E">
      <w:pPr>
        <w:rPr>
          <w:rFonts w:cstheme="minorHAnsi"/>
          <w:color w:val="auto"/>
        </w:rPr>
      </w:pPr>
      <w:r>
        <w:rPr>
          <w:rFonts w:cstheme="minorHAnsi"/>
          <w:color w:val="auto"/>
        </w:rPr>
        <w:t>The presented</w:t>
      </w:r>
      <w:r w:rsidR="00C959FE" w:rsidRPr="008474E6">
        <w:rPr>
          <w:rFonts w:cstheme="minorHAnsi"/>
          <w:color w:val="auto"/>
        </w:rPr>
        <w:t xml:space="preserve"> protocol makes use of bacteria expressing a fluorescent tag to visually identify the IBC. Thus, </w:t>
      </w:r>
      <w:r w:rsidR="00512404" w:rsidRPr="008474E6">
        <w:rPr>
          <w:rFonts w:cstheme="minorHAnsi"/>
          <w:color w:val="auto"/>
        </w:rPr>
        <w:t xml:space="preserve">this </w:t>
      </w:r>
      <w:r w:rsidR="00906CE3" w:rsidRPr="008474E6">
        <w:rPr>
          <w:rFonts w:cstheme="minorHAnsi"/>
          <w:color w:val="auto"/>
        </w:rPr>
        <w:t>technique</w:t>
      </w:r>
      <w:r w:rsidR="00C959FE" w:rsidRPr="008474E6">
        <w:rPr>
          <w:rFonts w:cstheme="minorHAnsi"/>
          <w:color w:val="auto"/>
        </w:rPr>
        <w:t xml:space="preserve"> is</w:t>
      </w:r>
      <w:r w:rsidR="0050271A" w:rsidRPr="008474E6">
        <w:rPr>
          <w:rFonts w:cstheme="minorHAnsi"/>
          <w:color w:val="auto"/>
        </w:rPr>
        <w:t xml:space="preserve"> limited by</w:t>
      </w:r>
      <w:r w:rsidR="00C959FE" w:rsidRPr="008474E6">
        <w:rPr>
          <w:rFonts w:cstheme="minorHAnsi"/>
          <w:color w:val="auto"/>
        </w:rPr>
        <w:t xml:space="preserve"> the</w:t>
      </w:r>
      <w:r w:rsidR="0050271A" w:rsidRPr="008474E6">
        <w:rPr>
          <w:rFonts w:cstheme="minorHAnsi"/>
          <w:color w:val="auto"/>
        </w:rPr>
        <w:t xml:space="preserve"> researchers’</w:t>
      </w:r>
      <w:r w:rsidR="00C959FE" w:rsidRPr="008474E6">
        <w:rPr>
          <w:rFonts w:cstheme="minorHAnsi"/>
          <w:color w:val="auto"/>
        </w:rPr>
        <w:t xml:space="preserve"> ability to genetically modify the </w:t>
      </w:r>
      <w:r w:rsidR="00971CDC" w:rsidRPr="008474E6">
        <w:rPr>
          <w:rFonts w:cstheme="minorHAnsi"/>
          <w:color w:val="auto"/>
        </w:rPr>
        <w:t xml:space="preserve">infectious </w:t>
      </w:r>
      <w:r w:rsidR="00BE7AE1" w:rsidRPr="008474E6">
        <w:rPr>
          <w:rFonts w:cstheme="minorHAnsi"/>
          <w:color w:val="auto"/>
        </w:rPr>
        <w:t>organism</w:t>
      </w:r>
      <w:r w:rsidR="00D00D6D" w:rsidRPr="008474E6">
        <w:rPr>
          <w:rFonts w:cstheme="minorHAnsi"/>
          <w:color w:val="auto"/>
        </w:rPr>
        <w:t>.</w:t>
      </w:r>
      <w:r w:rsidR="00116373" w:rsidRPr="008474E6">
        <w:rPr>
          <w:rFonts w:cstheme="minorHAnsi"/>
          <w:color w:val="auto"/>
        </w:rPr>
        <w:t xml:space="preserve"> </w:t>
      </w:r>
      <w:proofErr w:type="gramStart"/>
      <w:r w:rsidR="00D83FE1">
        <w:rPr>
          <w:rFonts w:cstheme="minorHAnsi"/>
          <w:color w:val="auto"/>
        </w:rPr>
        <w:t>Specifically</w:t>
      </w:r>
      <w:proofErr w:type="gramEnd"/>
      <w:r w:rsidR="00D83FE1">
        <w:rPr>
          <w:rFonts w:cstheme="minorHAnsi"/>
          <w:color w:val="auto"/>
        </w:rPr>
        <w:t xml:space="preserve"> for UPEC, IBC-forming strains such as </w:t>
      </w:r>
      <w:r w:rsidR="002F2418">
        <w:rPr>
          <w:rFonts w:cstheme="minorHAnsi"/>
          <w:color w:val="auto"/>
        </w:rPr>
        <w:t xml:space="preserve">CFT073 and NU14 </w:t>
      </w:r>
      <w:r w:rsidR="00656297" w:rsidRPr="008474E6">
        <w:rPr>
          <w:rFonts w:cstheme="minorHAnsi"/>
          <w:color w:val="auto"/>
        </w:rPr>
        <w:t xml:space="preserve">have been </w:t>
      </w:r>
      <w:r w:rsidR="00D83FE1">
        <w:rPr>
          <w:rFonts w:cstheme="minorHAnsi"/>
          <w:color w:val="auto"/>
        </w:rPr>
        <w:t xml:space="preserve">successfully </w:t>
      </w:r>
      <w:r w:rsidR="00656297" w:rsidRPr="008474E6">
        <w:rPr>
          <w:rFonts w:cstheme="minorHAnsi"/>
          <w:color w:val="auto"/>
        </w:rPr>
        <w:t xml:space="preserve">transformed with </w:t>
      </w:r>
      <w:r w:rsidR="00D83FE1">
        <w:rPr>
          <w:rFonts w:cstheme="minorHAnsi"/>
          <w:color w:val="auto"/>
        </w:rPr>
        <w:t xml:space="preserve">GFP-expressing </w:t>
      </w:r>
      <w:r w:rsidR="00656297" w:rsidRPr="008474E6">
        <w:rPr>
          <w:rFonts w:cstheme="minorHAnsi"/>
          <w:color w:val="auto"/>
        </w:rPr>
        <w:t>plasmids</w:t>
      </w:r>
      <w:r w:rsidR="008F1759" w:rsidRPr="008F1759">
        <w:rPr>
          <w:rFonts w:cstheme="minorHAnsi"/>
          <w:color w:val="auto"/>
          <w:vertAlign w:val="superscript"/>
        </w:rPr>
        <w:t>32</w:t>
      </w:r>
      <w:r w:rsidR="00A44F5B">
        <w:rPr>
          <w:rFonts w:cstheme="minorHAnsi"/>
          <w:color w:val="auto"/>
          <w:vertAlign w:val="superscript"/>
        </w:rPr>
        <w:t>-34</w:t>
      </w:r>
      <w:r w:rsidR="00D83FE1">
        <w:rPr>
          <w:rFonts w:cstheme="minorHAnsi"/>
          <w:color w:val="auto"/>
        </w:rPr>
        <w:t>; these should therefore be usable in the same protocol</w:t>
      </w:r>
      <w:r w:rsidR="00656297" w:rsidRPr="008474E6">
        <w:rPr>
          <w:rFonts w:cstheme="minorHAnsi"/>
          <w:color w:val="auto"/>
        </w:rPr>
        <w:t xml:space="preserve">. </w:t>
      </w:r>
      <w:r w:rsidR="00283F0B" w:rsidRPr="00074A6D">
        <w:rPr>
          <w:rFonts w:cstheme="minorHAnsi"/>
          <w:color w:val="auto"/>
        </w:rPr>
        <w:t>Based on t</w:t>
      </w:r>
      <w:r w:rsidR="00D116CE" w:rsidRPr="00074A6D">
        <w:rPr>
          <w:rFonts w:cstheme="minorHAnsi"/>
          <w:color w:val="auto"/>
        </w:rPr>
        <w:t>he area of the mouse bladder (</w:t>
      </w:r>
      <w:r w:rsidR="0029298C" w:rsidRPr="00074A6D">
        <w:rPr>
          <w:rFonts w:cstheme="minorHAnsi"/>
          <w:color w:val="auto"/>
        </w:rPr>
        <w:t>70</w:t>
      </w:r>
      <w:r w:rsidR="00074F24" w:rsidRPr="00074A6D">
        <w:rPr>
          <w:rFonts w:cstheme="minorHAnsi"/>
          <w:color w:val="auto"/>
        </w:rPr>
        <w:t xml:space="preserve"> </w:t>
      </w:r>
      <w:r w:rsidR="00283F0B" w:rsidRPr="00074A6D">
        <w:rPr>
          <w:rFonts w:cstheme="minorHAnsi"/>
          <w:color w:val="auto"/>
        </w:rPr>
        <w:t>mm</w:t>
      </w:r>
      <w:r w:rsidR="0029298C" w:rsidRPr="00074A6D">
        <w:rPr>
          <w:rFonts w:cstheme="minorHAnsi"/>
          <w:color w:val="auto"/>
          <w:vertAlign w:val="superscript"/>
        </w:rPr>
        <w:t>2</w:t>
      </w:r>
      <w:r w:rsidR="00283F0B" w:rsidRPr="00CA396C">
        <w:rPr>
          <w:rFonts w:cstheme="minorHAnsi"/>
          <w:color w:val="auto"/>
        </w:rPr>
        <w:t>)</w:t>
      </w:r>
      <w:r w:rsidR="00A44F5B">
        <w:rPr>
          <w:rFonts w:cstheme="minorHAnsi"/>
          <w:color w:val="auto"/>
          <w:vertAlign w:val="superscript"/>
        </w:rPr>
        <w:t>35</w:t>
      </w:r>
      <w:r w:rsidR="00D116CE" w:rsidRPr="00C34BB8">
        <w:rPr>
          <w:rFonts w:cstheme="minorHAnsi"/>
          <w:color w:val="auto"/>
        </w:rPr>
        <w:t>, the length</w:t>
      </w:r>
      <w:r w:rsidR="00283F0B" w:rsidRPr="008B325D">
        <w:rPr>
          <w:rFonts w:cstheme="minorHAnsi"/>
          <w:color w:val="auto"/>
        </w:rPr>
        <w:t xml:space="preserve"> of</w:t>
      </w:r>
      <w:r w:rsidR="0093183F" w:rsidRPr="008B325D">
        <w:rPr>
          <w:rFonts w:cstheme="minorHAnsi"/>
          <w:color w:val="auto"/>
        </w:rPr>
        <w:t xml:space="preserve"> individual epithelial cells (50-12</w:t>
      </w:r>
      <w:r w:rsidR="00283F0B" w:rsidRPr="008B325D">
        <w:rPr>
          <w:rFonts w:cstheme="minorHAnsi"/>
          <w:color w:val="auto"/>
        </w:rPr>
        <w:t>0</w:t>
      </w:r>
      <w:r w:rsidR="00074F24" w:rsidRPr="008B325D">
        <w:rPr>
          <w:rFonts w:cstheme="minorHAnsi"/>
          <w:color w:val="auto"/>
        </w:rPr>
        <w:t xml:space="preserve"> </w:t>
      </w:r>
      <w:proofErr w:type="spellStart"/>
      <w:r w:rsidR="00283F0B" w:rsidRPr="00C85E15">
        <w:rPr>
          <w:rFonts w:cs="Lucida Grande"/>
        </w:rPr>
        <w:t>μ</w:t>
      </w:r>
      <w:r w:rsidR="00283F0B" w:rsidRPr="00C85E15">
        <w:rPr>
          <w:rFonts w:cstheme="minorHAnsi"/>
          <w:color w:val="000000" w:themeColor="text1"/>
        </w:rPr>
        <w:t>m</w:t>
      </w:r>
      <w:proofErr w:type="spellEnd"/>
      <w:r w:rsidR="0093183F" w:rsidRPr="00C85E15">
        <w:rPr>
          <w:rFonts w:cstheme="minorHAnsi"/>
          <w:color w:val="auto"/>
        </w:rPr>
        <w:t>)</w:t>
      </w:r>
      <w:r w:rsidR="007B5157" w:rsidRPr="00C85E15">
        <w:rPr>
          <w:rFonts w:cstheme="minorHAnsi"/>
          <w:color w:val="auto"/>
          <w:vertAlign w:val="superscript"/>
        </w:rPr>
        <w:t>1</w:t>
      </w:r>
      <w:r w:rsidR="003B4B63" w:rsidRPr="00C85E15">
        <w:rPr>
          <w:rFonts w:cstheme="minorHAnsi"/>
          <w:color w:val="auto"/>
          <w:vertAlign w:val="superscript"/>
        </w:rPr>
        <w:t>7</w:t>
      </w:r>
      <w:r w:rsidR="0093183F" w:rsidRPr="007537AB">
        <w:rPr>
          <w:rFonts w:cstheme="minorHAnsi"/>
          <w:color w:val="auto"/>
        </w:rPr>
        <w:t>,</w:t>
      </w:r>
      <w:r w:rsidR="00D116CE" w:rsidRPr="00DC066B">
        <w:rPr>
          <w:rFonts w:cstheme="minorHAnsi"/>
          <w:color w:val="auto"/>
        </w:rPr>
        <w:t xml:space="preserve"> and the frequency of IBCs in a single bladder</w:t>
      </w:r>
      <w:r w:rsidR="007B5157" w:rsidRPr="00DC066B">
        <w:rPr>
          <w:rFonts w:cstheme="minorHAnsi"/>
          <w:color w:val="auto"/>
          <w:vertAlign w:val="superscript"/>
        </w:rPr>
        <w:t>1</w:t>
      </w:r>
      <w:r w:rsidR="003B4B63" w:rsidRPr="00DC066B">
        <w:rPr>
          <w:rFonts w:cstheme="minorHAnsi"/>
          <w:color w:val="auto"/>
          <w:vertAlign w:val="superscript"/>
        </w:rPr>
        <w:t>6</w:t>
      </w:r>
      <w:r w:rsidR="00D116CE" w:rsidRPr="00DC066B">
        <w:rPr>
          <w:rFonts w:cstheme="minorHAnsi"/>
          <w:color w:val="auto"/>
        </w:rPr>
        <w:t>,</w:t>
      </w:r>
      <w:r w:rsidR="0093183F" w:rsidRPr="00DC066B">
        <w:rPr>
          <w:rFonts w:cstheme="minorHAnsi"/>
          <w:color w:val="auto"/>
        </w:rPr>
        <w:t xml:space="preserve"> a conservative</w:t>
      </w:r>
      <w:r w:rsidR="00283F0B" w:rsidRPr="00DC066B">
        <w:rPr>
          <w:rFonts w:cstheme="minorHAnsi"/>
          <w:color w:val="auto"/>
        </w:rPr>
        <w:t xml:space="preserve"> estimate </w:t>
      </w:r>
      <w:r w:rsidR="00D116CE" w:rsidRPr="00FE33B3">
        <w:rPr>
          <w:rFonts w:cstheme="minorHAnsi"/>
          <w:color w:val="auto"/>
        </w:rPr>
        <w:t xml:space="preserve">for the </w:t>
      </w:r>
      <w:r w:rsidR="00283F0B" w:rsidRPr="00FE33B3">
        <w:rPr>
          <w:rFonts w:cstheme="minorHAnsi"/>
          <w:color w:val="auto"/>
        </w:rPr>
        <w:t xml:space="preserve">incidence of IBCs is </w:t>
      </w:r>
      <w:r w:rsidR="00C008D3" w:rsidRPr="00FE33B3">
        <w:rPr>
          <w:rFonts w:cstheme="minorHAnsi"/>
          <w:color w:val="auto"/>
        </w:rPr>
        <w:t>about 1 in 1000 cel</w:t>
      </w:r>
      <w:r w:rsidR="00D116CE" w:rsidRPr="00FE33B3">
        <w:rPr>
          <w:rFonts w:cstheme="minorHAnsi"/>
          <w:color w:val="auto"/>
        </w:rPr>
        <w:t xml:space="preserve">ls (or 0.1%). This </w:t>
      </w:r>
      <w:r w:rsidR="00C008D3" w:rsidRPr="00FE33B3">
        <w:rPr>
          <w:rFonts w:cstheme="minorHAnsi"/>
          <w:color w:val="auto"/>
        </w:rPr>
        <w:t>estimate showcases</w:t>
      </w:r>
      <w:r w:rsidR="00283F0B" w:rsidRPr="00FE33B3">
        <w:rPr>
          <w:rFonts w:cstheme="minorHAnsi"/>
          <w:color w:val="auto"/>
        </w:rPr>
        <w:t xml:space="preserve"> </w:t>
      </w:r>
      <w:r w:rsidR="00C008D3" w:rsidRPr="00FE33B3">
        <w:rPr>
          <w:rFonts w:cstheme="minorHAnsi"/>
          <w:color w:val="auto"/>
        </w:rPr>
        <w:t>the utility of our</w:t>
      </w:r>
      <w:r w:rsidR="0035492A" w:rsidRPr="00FE33B3">
        <w:rPr>
          <w:rFonts w:cstheme="minorHAnsi"/>
          <w:color w:val="auto"/>
        </w:rPr>
        <w:t xml:space="preserve"> cell isolation protocol</w:t>
      </w:r>
      <w:r w:rsidR="00283F0B" w:rsidRPr="00FE33B3">
        <w:rPr>
          <w:rFonts w:cstheme="minorHAnsi"/>
          <w:color w:val="auto"/>
        </w:rPr>
        <w:t xml:space="preserve"> to target rare events</w:t>
      </w:r>
      <w:r w:rsidR="00D428ED" w:rsidRPr="00AB2218">
        <w:rPr>
          <w:rFonts w:cstheme="minorHAnsi"/>
          <w:color w:val="auto"/>
        </w:rPr>
        <w:t>.</w:t>
      </w:r>
      <w:r w:rsidR="007F404B" w:rsidRPr="00532EF1">
        <w:rPr>
          <w:rFonts w:cstheme="minorHAnsi"/>
          <w:color w:val="auto"/>
        </w:rPr>
        <w:t xml:space="preserve"> The </w:t>
      </w:r>
      <w:r w:rsidR="00D428ED" w:rsidRPr="00532EF1">
        <w:rPr>
          <w:rFonts w:cstheme="minorHAnsi"/>
          <w:color w:val="auto"/>
        </w:rPr>
        <w:t xml:space="preserve">precision of cell selection through our protocol </w:t>
      </w:r>
      <w:r w:rsidR="007F404B" w:rsidRPr="008474E6">
        <w:rPr>
          <w:rFonts w:cstheme="minorHAnsi"/>
          <w:color w:val="auto"/>
        </w:rPr>
        <w:t xml:space="preserve">and the wide range of capillary diameters that can be pulled </w:t>
      </w:r>
      <w:r w:rsidR="00976FE6" w:rsidRPr="008474E6">
        <w:rPr>
          <w:rFonts w:cstheme="minorHAnsi"/>
          <w:color w:val="auto"/>
        </w:rPr>
        <w:t>suggest</w:t>
      </w:r>
      <w:r w:rsidR="00D428ED" w:rsidRPr="008474E6">
        <w:rPr>
          <w:rFonts w:cstheme="minorHAnsi"/>
          <w:color w:val="auto"/>
        </w:rPr>
        <w:t xml:space="preserve"> that </w:t>
      </w:r>
      <w:r w:rsidR="007F404B" w:rsidRPr="008474E6">
        <w:rPr>
          <w:rFonts w:cstheme="minorHAnsi"/>
          <w:color w:val="auto"/>
        </w:rPr>
        <w:t>this protocol</w:t>
      </w:r>
      <w:r w:rsidR="00D428ED" w:rsidRPr="008474E6">
        <w:rPr>
          <w:rFonts w:cstheme="minorHAnsi"/>
          <w:color w:val="auto"/>
        </w:rPr>
        <w:t xml:space="preserve"> can be used to isolate intracellular bacteria from other </w:t>
      </w:r>
      <w:r w:rsidR="00E64E1B" w:rsidRPr="00223CCF">
        <w:rPr>
          <w:rFonts w:cstheme="minorHAnsi"/>
          <w:i/>
          <w:color w:val="auto"/>
        </w:rPr>
        <w:t>in vivo</w:t>
      </w:r>
      <w:r w:rsidR="00D428ED" w:rsidRPr="006F1C4A">
        <w:rPr>
          <w:rFonts w:cstheme="minorHAnsi"/>
          <w:color w:val="auto"/>
        </w:rPr>
        <w:t xml:space="preserve"> and </w:t>
      </w:r>
      <w:r w:rsidR="00E64E1B" w:rsidRPr="00223CCF">
        <w:rPr>
          <w:rFonts w:cstheme="minorHAnsi"/>
          <w:i/>
          <w:color w:val="auto"/>
        </w:rPr>
        <w:t>in vitro</w:t>
      </w:r>
      <w:r w:rsidR="00D428ED" w:rsidRPr="006F1C4A">
        <w:rPr>
          <w:rFonts w:cstheme="minorHAnsi"/>
          <w:color w:val="auto"/>
        </w:rPr>
        <w:t xml:space="preserve"> models of</w:t>
      </w:r>
      <w:r w:rsidR="00E74B35" w:rsidRPr="006F1C4A">
        <w:rPr>
          <w:rFonts w:cstheme="minorHAnsi"/>
          <w:color w:val="auto"/>
        </w:rPr>
        <w:t xml:space="preserve"> infection. </w:t>
      </w:r>
      <w:r w:rsidR="00331D8C" w:rsidRPr="006F1C4A">
        <w:rPr>
          <w:rFonts w:cstheme="minorHAnsi"/>
          <w:color w:val="auto"/>
        </w:rPr>
        <w:t xml:space="preserve">Indeed, </w:t>
      </w:r>
      <w:r w:rsidR="00D83FE1">
        <w:rPr>
          <w:rFonts w:cstheme="minorHAnsi"/>
          <w:color w:val="auto"/>
        </w:rPr>
        <w:t>we have successfully used this technique to isolate infected cultured bladder epithelial cells (data not shown).</w:t>
      </w:r>
    </w:p>
    <w:p w14:paraId="6B88CAB6" w14:textId="77777777" w:rsidR="006F6086" w:rsidRPr="008474E6" w:rsidRDefault="006F6086" w:rsidP="00116373">
      <w:pPr>
        <w:ind w:firstLine="720"/>
        <w:rPr>
          <w:rFonts w:cstheme="minorHAnsi"/>
          <w:color w:val="auto"/>
        </w:rPr>
      </w:pPr>
    </w:p>
    <w:p w14:paraId="79D590B7" w14:textId="77777777" w:rsidR="00801E19" w:rsidRPr="008474E6" w:rsidRDefault="00801E19" w:rsidP="001203ED">
      <w:pPr>
        <w:rPr>
          <w:rFonts w:cstheme="minorHAnsi"/>
          <w:color w:val="auto"/>
        </w:rPr>
      </w:pPr>
      <w:r w:rsidRPr="008474E6">
        <w:rPr>
          <w:rFonts w:cstheme="minorHAnsi"/>
          <w:color w:val="auto"/>
        </w:rPr>
        <w:t xml:space="preserve">One of the </w:t>
      </w:r>
      <w:r w:rsidR="00FB6077" w:rsidRPr="008474E6">
        <w:rPr>
          <w:rFonts w:cstheme="minorHAnsi"/>
          <w:color w:val="auto"/>
        </w:rPr>
        <w:t xml:space="preserve">more technically challenging </w:t>
      </w:r>
      <w:r w:rsidRPr="008474E6">
        <w:rPr>
          <w:rFonts w:cstheme="minorHAnsi"/>
          <w:color w:val="auto"/>
        </w:rPr>
        <w:t xml:space="preserve">steps in the protocol is inverting the bladder to expose the epithelial cells for scraping. We have found that it is also possible to make an incision on the </w:t>
      </w:r>
      <w:r w:rsidRPr="008474E6">
        <w:rPr>
          <w:rFonts w:cstheme="minorHAnsi"/>
          <w:color w:val="auto"/>
        </w:rPr>
        <w:lastRenderedPageBreak/>
        <w:t>bladder to splay it out for scraping</w:t>
      </w:r>
      <w:r w:rsidR="000F149E" w:rsidRPr="008474E6">
        <w:rPr>
          <w:rFonts w:cstheme="minorHAnsi"/>
          <w:color w:val="auto"/>
        </w:rPr>
        <w:t>.</w:t>
      </w:r>
      <w:r w:rsidRPr="008474E6">
        <w:rPr>
          <w:rFonts w:cstheme="minorHAnsi"/>
          <w:color w:val="auto"/>
        </w:rPr>
        <w:t xml:space="preserve"> </w:t>
      </w:r>
      <w:r w:rsidR="000F149E" w:rsidRPr="008474E6">
        <w:rPr>
          <w:rFonts w:cstheme="minorHAnsi"/>
          <w:color w:val="auto"/>
        </w:rPr>
        <w:t>H</w:t>
      </w:r>
      <w:r w:rsidRPr="008474E6">
        <w:rPr>
          <w:rFonts w:cstheme="minorHAnsi"/>
          <w:color w:val="auto"/>
        </w:rPr>
        <w:t xml:space="preserve">owever </w:t>
      </w:r>
      <w:r w:rsidR="006868E7" w:rsidRPr="008474E6">
        <w:rPr>
          <w:rFonts w:cstheme="minorHAnsi"/>
          <w:color w:val="auto"/>
        </w:rPr>
        <w:t xml:space="preserve">due </w:t>
      </w:r>
      <w:r w:rsidRPr="008474E6">
        <w:rPr>
          <w:rFonts w:cstheme="minorHAnsi"/>
          <w:color w:val="auto"/>
        </w:rPr>
        <w:t>care should be taken to reduce the damage to the epithelial cells of the bladder during the process of cutting it open</w:t>
      </w:r>
      <w:r w:rsidR="000F149E" w:rsidRPr="008474E6">
        <w:rPr>
          <w:rFonts w:cstheme="minorHAnsi"/>
          <w:color w:val="auto"/>
        </w:rPr>
        <w:t xml:space="preserve">; ideally a </w:t>
      </w:r>
      <w:r w:rsidR="00074F24" w:rsidRPr="008474E6">
        <w:rPr>
          <w:rFonts w:cstheme="minorHAnsi"/>
          <w:color w:val="auto"/>
        </w:rPr>
        <w:t xml:space="preserve">single cut should be utilized </w:t>
      </w:r>
      <w:r w:rsidR="000F149E" w:rsidRPr="008474E6">
        <w:rPr>
          <w:rFonts w:cstheme="minorHAnsi"/>
          <w:color w:val="auto"/>
        </w:rPr>
        <w:t>to splay the bladder open</w:t>
      </w:r>
      <w:r w:rsidRPr="008474E6">
        <w:rPr>
          <w:rFonts w:cstheme="minorHAnsi"/>
          <w:color w:val="auto"/>
        </w:rPr>
        <w:t>. Additionally</w:t>
      </w:r>
      <w:r w:rsidR="00512404" w:rsidRPr="008474E6">
        <w:rPr>
          <w:rFonts w:cstheme="minorHAnsi"/>
          <w:color w:val="auto"/>
        </w:rPr>
        <w:t>,</w:t>
      </w:r>
      <w:r w:rsidRPr="008474E6">
        <w:rPr>
          <w:rFonts w:cstheme="minorHAnsi"/>
          <w:color w:val="auto"/>
        </w:rPr>
        <w:t xml:space="preserve"> the cut </w:t>
      </w:r>
      <w:r w:rsidR="006868E7" w:rsidRPr="008474E6">
        <w:rPr>
          <w:rFonts w:cstheme="minorHAnsi"/>
          <w:color w:val="auto"/>
        </w:rPr>
        <w:t xml:space="preserve">should be made in cold PBS, to prevent accidental loss of cells or bladder tissue during the process. </w:t>
      </w:r>
    </w:p>
    <w:p w14:paraId="111DAC34" w14:textId="77777777" w:rsidR="006F6086" w:rsidRPr="008474E6" w:rsidRDefault="006F6086" w:rsidP="00116373">
      <w:pPr>
        <w:ind w:firstLine="720"/>
        <w:rPr>
          <w:rFonts w:cstheme="minorHAnsi"/>
          <w:color w:val="auto"/>
        </w:rPr>
      </w:pPr>
    </w:p>
    <w:p w14:paraId="3819204D" w14:textId="12C2807B" w:rsidR="00303D39" w:rsidRDefault="00166AA6" w:rsidP="001203ED">
      <w:pPr>
        <w:rPr>
          <w:rFonts w:cstheme="minorHAnsi"/>
          <w:color w:val="auto"/>
        </w:rPr>
      </w:pPr>
      <w:r w:rsidRPr="008474E6">
        <w:rPr>
          <w:rFonts w:cstheme="minorHAnsi"/>
          <w:color w:val="auto"/>
        </w:rPr>
        <w:t>Mouth</w:t>
      </w:r>
      <w:r w:rsidR="00F811C0" w:rsidRPr="008474E6">
        <w:rPr>
          <w:rFonts w:cstheme="minorHAnsi"/>
          <w:color w:val="auto"/>
        </w:rPr>
        <w:t xml:space="preserve"> pipetting of the IBCs in this protocol provides greater control over the cell selection process, as well as limiting the final volume of solution transferred together with the cell. The fine control and large </w:t>
      </w:r>
      <w:r w:rsidR="00906CE3" w:rsidRPr="008474E6">
        <w:rPr>
          <w:rFonts w:cstheme="minorHAnsi"/>
          <w:color w:val="auto"/>
        </w:rPr>
        <w:t>separation</w:t>
      </w:r>
      <w:r w:rsidR="00F811C0" w:rsidRPr="008474E6">
        <w:rPr>
          <w:rFonts w:cstheme="minorHAnsi"/>
          <w:color w:val="auto"/>
        </w:rPr>
        <w:t xml:space="preserve"> of solution from the researchers’ mouth also maximizes the safety of the researcher, as the volumes transferred are</w:t>
      </w:r>
      <w:r w:rsidR="00C1543D" w:rsidRPr="008474E6">
        <w:rPr>
          <w:rFonts w:cstheme="minorHAnsi"/>
          <w:color w:val="auto"/>
        </w:rPr>
        <w:t xml:space="preserve"> within</w:t>
      </w:r>
      <w:r w:rsidR="00F811C0" w:rsidRPr="008474E6">
        <w:rPr>
          <w:rFonts w:cstheme="minorHAnsi"/>
          <w:color w:val="auto"/>
        </w:rPr>
        <w:t xml:space="preserve"> the nanoliter to microliter range.</w:t>
      </w:r>
      <w:r w:rsidR="00C1543D" w:rsidRPr="008474E6">
        <w:rPr>
          <w:rFonts w:cstheme="minorHAnsi"/>
          <w:color w:val="auto"/>
        </w:rPr>
        <w:t xml:space="preserve"> In contrast, our </w:t>
      </w:r>
      <w:r w:rsidR="00352B58" w:rsidRPr="008474E6">
        <w:rPr>
          <w:rFonts w:cstheme="minorHAnsi"/>
          <w:color w:val="auto"/>
        </w:rPr>
        <w:t>experience with the modern micropipette is</w:t>
      </w:r>
      <w:r w:rsidR="00C1543D" w:rsidRPr="008474E6">
        <w:rPr>
          <w:rFonts w:cstheme="minorHAnsi"/>
          <w:color w:val="auto"/>
        </w:rPr>
        <w:t xml:space="preserve"> that it tends to transfer more surrounding liquid and cells with the IBC,</w:t>
      </w:r>
      <w:r w:rsidR="00F811C0" w:rsidRPr="008474E6">
        <w:rPr>
          <w:rFonts w:cstheme="minorHAnsi"/>
          <w:color w:val="auto"/>
        </w:rPr>
        <w:t xml:space="preserve"> </w:t>
      </w:r>
      <w:r w:rsidR="00D70FB4">
        <w:rPr>
          <w:rFonts w:cstheme="minorHAnsi"/>
          <w:color w:val="auto"/>
        </w:rPr>
        <w:t>potentially leading to contamination with extracellular luminal bacteria</w:t>
      </w:r>
      <w:r w:rsidR="00C1543D" w:rsidRPr="008474E6">
        <w:rPr>
          <w:rFonts w:cstheme="minorHAnsi"/>
          <w:color w:val="auto"/>
        </w:rPr>
        <w:t xml:space="preserve">. </w:t>
      </w:r>
      <w:r w:rsidR="00E90C44">
        <w:rPr>
          <w:rFonts w:cstheme="minorHAnsi"/>
          <w:color w:val="auto"/>
        </w:rPr>
        <w:t>Our finding that mouth pipetting provides a</w:t>
      </w:r>
      <w:r w:rsidR="00C31FBD">
        <w:rPr>
          <w:rFonts w:cstheme="minorHAnsi"/>
          <w:color w:val="auto"/>
        </w:rPr>
        <w:t xml:space="preserve"> higher performance </w:t>
      </w:r>
      <w:r w:rsidR="00C31FBD" w:rsidRPr="00C31FBD">
        <w:rPr>
          <w:rFonts w:cstheme="minorHAnsi"/>
          <w:color w:val="auto"/>
        </w:rPr>
        <w:t xml:space="preserve">over other </w:t>
      </w:r>
      <w:r w:rsidR="00D70FB4">
        <w:rPr>
          <w:rFonts w:cstheme="minorHAnsi"/>
          <w:color w:val="auto"/>
        </w:rPr>
        <w:t xml:space="preserve">single cell isolation </w:t>
      </w:r>
      <w:r w:rsidR="00C31FBD" w:rsidRPr="00C31FBD">
        <w:rPr>
          <w:rFonts w:cstheme="minorHAnsi"/>
          <w:color w:val="auto"/>
        </w:rPr>
        <w:t>methods</w:t>
      </w:r>
      <w:r w:rsidR="00C31FBD">
        <w:rPr>
          <w:rFonts w:cstheme="minorHAnsi"/>
          <w:color w:val="auto"/>
        </w:rPr>
        <w:t xml:space="preserve"> has also been reported by other labs</w:t>
      </w:r>
      <w:r w:rsidR="00E64E1B" w:rsidRPr="00223CCF">
        <w:rPr>
          <w:rFonts w:cstheme="minorHAnsi"/>
          <w:color w:val="auto"/>
          <w:vertAlign w:val="superscript"/>
        </w:rPr>
        <w:t>2</w:t>
      </w:r>
      <w:r w:rsidR="004F1C19">
        <w:rPr>
          <w:rFonts w:cstheme="minorHAnsi"/>
          <w:color w:val="auto"/>
          <w:vertAlign w:val="superscript"/>
        </w:rPr>
        <w:t>2</w:t>
      </w:r>
      <w:r w:rsidR="006035AC">
        <w:rPr>
          <w:rFonts w:cstheme="minorHAnsi"/>
          <w:color w:val="auto"/>
          <w:vertAlign w:val="superscript"/>
        </w:rPr>
        <w:t>-</w:t>
      </w:r>
      <w:r w:rsidR="004F1C19">
        <w:rPr>
          <w:rFonts w:cstheme="minorHAnsi"/>
          <w:color w:val="auto"/>
          <w:vertAlign w:val="superscript"/>
        </w:rPr>
        <w:t>24</w:t>
      </w:r>
      <w:r w:rsidR="00C31FBD">
        <w:rPr>
          <w:rFonts w:cstheme="minorHAnsi"/>
          <w:color w:val="auto"/>
        </w:rPr>
        <w:t>.</w:t>
      </w:r>
      <w:r w:rsidR="00C31FBD" w:rsidRPr="00C31FBD">
        <w:rPr>
          <w:rFonts w:cstheme="minorHAnsi"/>
          <w:color w:val="auto"/>
        </w:rPr>
        <w:t xml:space="preserve"> </w:t>
      </w:r>
      <w:r w:rsidR="00C1543D" w:rsidRPr="008474E6">
        <w:rPr>
          <w:rFonts w:cstheme="minorHAnsi"/>
          <w:color w:val="auto"/>
        </w:rPr>
        <w:t xml:space="preserve">Aside from single cell isolation, mouth pipetting has even been used in </w:t>
      </w:r>
      <w:r w:rsidR="00BB6C8F" w:rsidRPr="008474E6">
        <w:rPr>
          <w:rFonts w:cstheme="minorHAnsi"/>
          <w:color w:val="auto"/>
        </w:rPr>
        <w:t>single-cell electroporation for neurons</w:t>
      </w:r>
      <w:r w:rsidR="004F1C19">
        <w:rPr>
          <w:rFonts w:cstheme="minorHAnsi"/>
          <w:color w:val="auto"/>
          <w:vertAlign w:val="superscript"/>
        </w:rPr>
        <w:t>25</w:t>
      </w:r>
      <w:r w:rsidR="00C1543D" w:rsidRPr="006F1C4A">
        <w:rPr>
          <w:rFonts w:cstheme="minorHAnsi"/>
          <w:color w:val="auto"/>
        </w:rPr>
        <w:t xml:space="preserve">, which </w:t>
      </w:r>
      <w:r w:rsidR="001154DE">
        <w:rPr>
          <w:rFonts w:cstheme="minorHAnsi"/>
          <w:color w:val="auto"/>
        </w:rPr>
        <w:t xml:space="preserve">further </w:t>
      </w:r>
      <w:r w:rsidR="00C1543D" w:rsidRPr="006F1C4A">
        <w:rPr>
          <w:rFonts w:cstheme="minorHAnsi"/>
          <w:color w:val="auto"/>
        </w:rPr>
        <w:t xml:space="preserve">demonstrates the utility and the minute control that a trained researcher can attain with the technique. </w:t>
      </w:r>
      <w:r w:rsidR="00D70FB4">
        <w:rPr>
          <w:rFonts w:cstheme="minorHAnsi"/>
          <w:color w:val="auto"/>
        </w:rPr>
        <w:t xml:space="preserve">However, safety is of primary importance, and we suggest potential </w:t>
      </w:r>
      <w:r w:rsidR="004F0CB3" w:rsidRPr="00074A6D">
        <w:rPr>
          <w:rFonts w:cstheme="minorHAnsi"/>
          <w:color w:val="auto"/>
        </w:rPr>
        <w:t xml:space="preserve">additional measures </w:t>
      </w:r>
      <w:r w:rsidR="00C1543D" w:rsidRPr="00074A6D">
        <w:rPr>
          <w:rFonts w:cstheme="minorHAnsi"/>
          <w:color w:val="auto"/>
        </w:rPr>
        <w:t>that can be taken</w:t>
      </w:r>
      <w:r w:rsidR="00C1543D" w:rsidRPr="00DC066B">
        <w:rPr>
          <w:rFonts w:cstheme="minorHAnsi"/>
          <w:color w:val="auto"/>
        </w:rPr>
        <w:t xml:space="preserve"> </w:t>
      </w:r>
      <w:r w:rsidR="00D70FB4">
        <w:rPr>
          <w:rFonts w:cstheme="minorHAnsi"/>
          <w:color w:val="auto"/>
        </w:rPr>
        <w:t>depending on the pathogens being used</w:t>
      </w:r>
      <w:r w:rsidR="001203ED">
        <w:rPr>
          <w:rFonts w:cstheme="minorHAnsi"/>
          <w:color w:val="auto"/>
        </w:rPr>
        <w:t>: (</w:t>
      </w:r>
      <w:proofErr w:type="spellStart"/>
      <w:r w:rsidR="001203ED">
        <w:rPr>
          <w:rFonts w:cstheme="minorHAnsi"/>
          <w:color w:val="auto"/>
        </w:rPr>
        <w:t>i</w:t>
      </w:r>
      <w:proofErr w:type="spellEnd"/>
      <w:r w:rsidR="001203ED">
        <w:rPr>
          <w:rFonts w:cstheme="minorHAnsi"/>
          <w:color w:val="auto"/>
        </w:rPr>
        <w:t xml:space="preserve">) </w:t>
      </w:r>
      <w:r w:rsidR="00C1543D" w:rsidRPr="00DC066B">
        <w:rPr>
          <w:rFonts w:cstheme="minorHAnsi"/>
          <w:color w:val="auto"/>
        </w:rPr>
        <w:t>the extension of the air buffer between the researcher and the biological material, for examp</w:t>
      </w:r>
      <w:r w:rsidR="00C1543D" w:rsidRPr="00FE33B3">
        <w:rPr>
          <w:rFonts w:cstheme="minorHAnsi"/>
          <w:color w:val="auto"/>
        </w:rPr>
        <w:t>le by using an aspirating pipette with a larger volume (</w:t>
      </w:r>
      <w:r w:rsidR="00C1543D" w:rsidRPr="001203ED">
        <w:rPr>
          <w:rFonts w:cstheme="minorHAnsi"/>
          <w:i/>
          <w:color w:val="auto"/>
        </w:rPr>
        <w:t>e.g.</w:t>
      </w:r>
      <w:r w:rsidR="001203ED">
        <w:rPr>
          <w:rFonts w:cstheme="minorHAnsi"/>
          <w:color w:val="auto"/>
        </w:rPr>
        <w:t xml:space="preserve">, </w:t>
      </w:r>
      <w:r w:rsidR="00C1543D" w:rsidRPr="00FE33B3">
        <w:rPr>
          <w:rFonts w:cstheme="minorHAnsi"/>
          <w:color w:val="auto"/>
        </w:rPr>
        <w:t>5</w:t>
      </w:r>
      <w:r w:rsidR="001203ED">
        <w:rPr>
          <w:rFonts w:cstheme="minorHAnsi"/>
          <w:color w:val="auto"/>
        </w:rPr>
        <w:t xml:space="preserve"> </w:t>
      </w:r>
      <w:r w:rsidR="00C1543D" w:rsidRPr="00FE33B3">
        <w:rPr>
          <w:rFonts w:cstheme="minorHAnsi"/>
          <w:color w:val="auto"/>
        </w:rPr>
        <w:t>m</w:t>
      </w:r>
      <w:r w:rsidR="001203ED">
        <w:rPr>
          <w:rFonts w:cstheme="minorHAnsi"/>
          <w:color w:val="auto"/>
        </w:rPr>
        <w:t>L</w:t>
      </w:r>
      <w:r w:rsidR="00C1543D" w:rsidRPr="00FE33B3">
        <w:rPr>
          <w:rFonts w:cstheme="minorHAnsi"/>
          <w:color w:val="auto"/>
        </w:rPr>
        <w:t>)</w:t>
      </w:r>
      <w:r w:rsidR="00303D39">
        <w:rPr>
          <w:rFonts w:cstheme="minorHAnsi"/>
          <w:color w:val="auto"/>
        </w:rPr>
        <w:t>,</w:t>
      </w:r>
      <w:r w:rsidR="00C1543D" w:rsidRPr="00FE33B3">
        <w:rPr>
          <w:rFonts w:cstheme="minorHAnsi"/>
          <w:color w:val="auto"/>
        </w:rPr>
        <w:t xml:space="preserve"> or</w:t>
      </w:r>
      <w:r w:rsidR="001203ED">
        <w:rPr>
          <w:rFonts w:cstheme="minorHAnsi"/>
          <w:color w:val="auto"/>
        </w:rPr>
        <w:t xml:space="preserve"> (ii</w:t>
      </w:r>
      <w:r w:rsidR="00C1543D" w:rsidRPr="00FE33B3">
        <w:rPr>
          <w:rFonts w:cstheme="minorHAnsi"/>
          <w:color w:val="auto"/>
        </w:rPr>
        <w:t>) adding a physical filter such as cotton wool into</w:t>
      </w:r>
      <w:r w:rsidR="00C1543D" w:rsidRPr="008474E6">
        <w:rPr>
          <w:rFonts w:cstheme="minorHAnsi"/>
          <w:color w:val="auto"/>
        </w:rPr>
        <w:t xml:space="preserve"> the aspirating pipette to act as an additional barrier. </w:t>
      </w:r>
    </w:p>
    <w:p w14:paraId="08C2ED35" w14:textId="77777777" w:rsidR="007345A5" w:rsidRDefault="007345A5" w:rsidP="002E76A0">
      <w:pPr>
        <w:ind w:firstLine="720"/>
        <w:rPr>
          <w:rFonts w:cstheme="minorHAnsi"/>
          <w:color w:val="auto"/>
        </w:rPr>
      </w:pPr>
    </w:p>
    <w:p w14:paraId="36F8FD98" w14:textId="08F1B080" w:rsidR="0035492A" w:rsidRPr="00914E6D" w:rsidRDefault="00D70FB4" w:rsidP="001203ED">
      <w:pPr>
        <w:rPr>
          <w:rFonts w:cstheme="minorHAnsi"/>
          <w:color w:val="auto"/>
        </w:rPr>
      </w:pPr>
      <w:r>
        <w:rPr>
          <w:rFonts w:cstheme="minorHAnsi"/>
          <w:color w:val="auto"/>
        </w:rPr>
        <w:t xml:space="preserve">In cases where a risk assessment leads to the conclusion that mouth pipetting is still too risky, </w:t>
      </w:r>
      <w:r w:rsidR="0035492A" w:rsidRPr="008474E6">
        <w:rPr>
          <w:rFonts w:cstheme="minorHAnsi"/>
          <w:color w:val="auto"/>
        </w:rPr>
        <w:t>comme</w:t>
      </w:r>
      <w:r w:rsidR="00B20BCD" w:rsidRPr="008474E6">
        <w:rPr>
          <w:rFonts w:cstheme="minorHAnsi"/>
          <w:color w:val="auto"/>
        </w:rPr>
        <w:t>rcially available robotic</w:t>
      </w:r>
      <w:r w:rsidR="00031387" w:rsidRPr="008474E6">
        <w:rPr>
          <w:rFonts w:cstheme="minorHAnsi"/>
          <w:color w:val="auto"/>
        </w:rPr>
        <w:t xml:space="preserve"> set</w:t>
      </w:r>
      <w:r w:rsidR="0035492A" w:rsidRPr="008474E6">
        <w:rPr>
          <w:rFonts w:cstheme="minorHAnsi"/>
          <w:color w:val="auto"/>
        </w:rPr>
        <w:t>ups (</w:t>
      </w:r>
      <w:r w:rsidR="00B20BCD" w:rsidRPr="008474E6">
        <w:rPr>
          <w:rFonts w:cstheme="minorHAnsi"/>
          <w:color w:val="auto"/>
        </w:rPr>
        <w:t xml:space="preserve">such as those used for </w:t>
      </w:r>
      <w:proofErr w:type="spellStart"/>
      <w:r w:rsidR="00B20BCD" w:rsidRPr="008474E6">
        <w:rPr>
          <w:rFonts w:cstheme="minorHAnsi"/>
          <w:color w:val="auto"/>
        </w:rPr>
        <w:t>nanoinjections</w:t>
      </w:r>
      <w:proofErr w:type="spellEnd"/>
      <w:r w:rsidR="0035492A" w:rsidRPr="008474E6">
        <w:rPr>
          <w:rFonts w:cstheme="minorHAnsi"/>
          <w:color w:val="auto"/>
        </w:rPr>
        <w:t xml:space="preserve">) can be combined with </w:t>
      </w:r>
      <w:r w:rsidR="00914E6D">
        <w:rPr>
          <w:rFonts w:cstheme="minorHAnsi"/>
          <w:color w:val="auto"/>
        </w:rPr>
        <w:t>the other sections of our</w:t>
      </w:r>
      <w:r w:rsidR="0035492A" w:rsidRPr="00914E6D">
        <w:rPr>
          <w:rFonts w:cstheme="minorHAnsi"/>
          <w:color w:val="auto"/>
        </w:rPr>
        <w:t xml:space="preserve"> </w:t>
      </w:r>
      <w:r w:rsidR="00906CE3" w:rsidRPr="00914E6D">
        <w:rPr>
          <w:rFonts w:cstheme="minorHAnsi"/>
          <w:color w:val="auto"/>
        </w:rPr>
        <w:t>technique</w:t>
      </w:r>
      <w:r w:rsidR="0035492A" w:rsidRPr="00914E6D">
        <w:rPr>
          <w:rFonts w:cstheme="minorHAnsi"/>
          <w:color w:val="auto"/>
        </w:rPr>
        <w:t xml:space="preserve"> to provide a</w:t>
      </w:r>
      <w:r w:rsidR="001203ED">
        <w:rPr>
          <w:rFonts w:cstheme="minorHAnsi"/>
          <w:color w:val="auto"/>
        </w:rPr>
        <w:t xml:space="preserve"> </w:t>
      </w:r>
      <w:r w:rsidR="0035492A" w:rsidRPr="00914E6D">
        <w:rPr>
          <w:rFonts w:cstheme="minorHAnsi"/>
          <w:color w:val="auto"/>
        </w:rPr>
        <w:t>safe</w:t>
      </w:r>
      <w:r w:rsidR="001203ED">
        <w:rPr>
          <w:rFonts w:cstheme="minorHAnsi"/>
          <w:color w:val="auto"/>
        </w:rPr>
        <w:t>r</w:t>
      </w:r>
      <w:r w:rsidR="0035492A" w:rsidRPr="00914E6D">
        <w:rPr>
          <w:rFonts w:cstheme="minorHAnsi"/>
          <w:color w:val="auto"/>
        </w:rPr>
        <w:t xml:space="preserve"> method for isolating infected cells from mixed populations.</w:t>
      </w:r>
      <w:r w:rsidR="00914E6D">
        <w:rPr>
          <w:rFonts w:cstheme="minorHAnsi"/>
          <w:color w:val="auto"/>
        </w:rPr>
        <w:t xml:space="preserve"> </w:t>
      </w:r>
      <w:r w:rsidR="00303D39">
        <w:rPr>
          <w:rFonts w:cstheme="minorHAnsi"/>
          <w:color w:val="auto"/>
        </w:rPr>
        <w:t>It should be noted that</w:t>
      </w:r>
      <w:r w:rsidR="00EE2AE6">
        <w:rPr>
          <w:rFonts w:cstheme="minorHAnsi"/>
          <w:color w:val="auto"/>
        </w:rPr>
        <w:t xml:space="preserve"> our experience with</w:t>
      </w:r>
      <w:r w:rsidR="00914E6D">
        <w:rPr>
          <w:rFonts w:cstheme="minorHAnsi"/>
          <w:color w:val="auto"/>
        </w:rPr>
        <w:t xml:space="preserve"> using a robotic micromanipulator </w:t>
      </w:r>
      <w:r w:rsidR="00303D39">
        <w:rPr>
          <w:rFonts w:cstheme="minorHAnsi"/>
          <w:color w:val="auto"/>
        </w:rPr>
        <w:t>has</w:t>
      </w:r>
      <w:r w:rsidR="00EE2AE6">
        <w:rPr>
          <w:rFonts w:cstheme="minorHAnsi"/>
          <w:color w:val="auto"/>
        </w:rPr>
        <w:t xml:space="preserve"> demonstrated</w:t>
      </w:r>
      <w:r w:rsidR="00303D39">
        <w:rPr>
          <w:rFonts w:cstheme="minorHAnsi"/>
          <w:color w:val="auto"/>
        </w:rPr>
        <w:t xml:space="preserve"> a decreased rate of IBC</w:t>
      </w:r>
      <w:r w:rsidR="00914E6D">
        <w:rPr>
          <w:rFonts w:cstheme="minorHAnsi"/>
          <w:color w:val="auto"/>
        </w:rPr>
        <w:t xml:space="preserve"> </w:t>
      </w:r>
      <w:r w:rsidR="00303D39">
        <w:rPr>
          <w:rFonts w:cstheme="minorHAnsi"/>
          <w:color w:val="auto"/>
        </w:rPr>
        <w:t>isolation compared to mouth pipetting, as the large intra-experimental variation in bladder epithelial cell size makes it challenging for the user of a</w:t>
      </w:r>
      <w:r w:rsidR="00914E6D">
        <w:rPr>
          <w:rFonts w:cstheme="minorHAnsi"/>
          <w:color w:val="auto"/>
        </w:rPr>
        <w:t xml:space="preserve"> robotic arm to </w:t>
      </w:r>
      <w:r w:rsidR="00303D39">
        <w:rPr>
          <w:rFonts w:cstheme="minorHAnsi"/>
          <w:color w:val="auto"/>
        </w:rPr>
        <w:t>determine the force required to pick up</w:t>
      </w:r>
      <w:r w:rsidR="008D33A8">
        <w:rPr>
          <w:rFonts w:cstheme="minorHAnsi"/>
          <w:color w:val="auto"/>
        </w:rPr>
        <w:t xml:space="preserve"> single </w:t>
      </w:r>
      <w:r w:rsidR="00303D39">
        <w:rPr>
          <w:rFonts w:cstheme="minorHAnsi"/>
          <w:color w:val="auto"/>
        </w:rPr>
        <w:t>IBCs</w:t>
      </w:r>
      <w:r w:rsidR="008D33A8">
        <w:rPr>
          <w:rFonts w:cstheme="minorHAnsi"/>
          <w:color w:val="auto"/>
        </w:rPr>
        <w:t>.</w:t>
      </w:r>
      <w:r w:rsidR="00303D39">
        <w:rPr>
          <w:rFonts w:cstheme="minorHAnsi"/>
          <w:color w:val="auto"/>
        </w:rPr>
        <w:t xml:space="preserve"> </w:t>
      </w:r>
      <w:r w:rsidR="00840499">
        <w:rPr>
          <w:rFonts w:cstheme="minorHAnsi"/>
          <w:color w:val="auto"/>
        </w:rPr>
        <w:t>Nevertheless, it remains a viable, though costlier, option for those working</w:t>
      </w:r>
      <w:r w:rsidR="00B304B3">
        <w:rPr>
          <w:rFonts w:cstheme="minorHAnsi"/>
          <w:color w:val="auto"/>
        </w:rPr>
        <w:t xml:space="preserve"> with highly infectious agents of disease</w:t>
      </w:r>
      <w:r w:rsidR="00840499">
        <w:rPr>
          <w:rFonts w:cstheme="minorHAnsi"/>
          <w:color w:val="auto"/>
        </w:rPr>
        <w:t>.</w:t>
      </w:r>
    </w:p>
    <w:p w14:paraId="09257EF9" w14:textId="77777777" w:rsidR="00304158" w:rsidRPr="008474E6" w:rsidRDefault="00304158" w:rsidP="002E76A0">
      <w:pPr>
        <w:ind w:firstLine="720"/>
        <w:rPr>
          <w:rFonts w:cstheme="minorHAnsi"/>
          <w:color w:val="auto"/>
        </w:rPr>
      </w:pPr>
    </w:p>
    <w:p w14:paraId="7E84C642" w14:textId="77777777" w:rsidR="00AA03DF" w:rsidRDefault="00AA03DF" w:rsidP="001B1519">
      <w:pPr>
        <w:pStyle w:val="NormalWeb"/>
        <w:spacing w:before="0" w:beforeAutospacing="0" w:after="0" w:afterAutospacing="0"/>
        <w:rPr>
          <w:rFonts w:cstheme="minorHAnsi"/>
          <w:b/>
          <w:bCs/>
        </w:rPr>
      </w:pPr>
      <w:r w:rsidRPr="008474E6">
        <w:rPr>
          <w:rFonts w:cstheme="minorHAnsi"/>
          <w:b/>
          <w:bCs/>
        </w:rPr>
        <w:t xml:space="preserve">ACKNOWLEDGMENTS: </w:t>
      </w:r>
    </w:p>
    <w:p w14:paraId="46B6CDD5" w14:textId="77777777" w:rsidR="00D22842" w:rsidRPr="008474E6" w:rsidRDefault="00D22842" w:rsidP="00A26908">
      <w:pPr>
        <w:spacing w:after="240"/>
        <w:jc w:val="left"/>
        <w:rPr>
          <w:rFonts w:cs="Times"/>
          <w:color w:val="auto"/>
        </w:rPr>
      </w:pPr>
      <w:r w:rsidRPr="008474E6">
        <w:rPr>
          <w:rFonts w:cs="Times"/>
          <w:color w:val="auto"/>
        </w:rPr>
        <w:t>This research was supported by the National Research Foundation, Prime Minister’s Office, Singapore, under its NRF Research Fellowship Scheme (NRF award no. NRF-RF2010-10); the Singapore Ministry of Health’s National Medical Research Council (NMRC/CIRG/1358/2013); and the Genome Institute of Singapore (GIS)/Agency for Science, Technology, and Research (A</w:t>
      </w:r>
      <w:r w:rsidRPr="008474E6">
        <w:rPr>
          <w:rFonts w:cs="Arial"/>
          <w:color w:val="auto"/>
        </w:rPr>
        <w:t>*</w:t>
      </w:r>
      <w:r w:rsidRPr="008474E6">
        <w:rPr>
          <w:rFonts w:cs="Times"/>
          <w:color w:val="auto"/>
        </w:rPr>
        <w:t>STAR).</w:t>
      </w:r>
    </w:p>
    <w:p w14:paraId="6E0347F5" w14:textId="77777777" w:rsidR="00AA03DF" w:rsidRPr="008474E6" w:rsidRDefault="00AA03DF" w:rsidP="001B1519">
      <w:pPr>
        <w:pStyle w:val="NormalWeb"/>
        <w:spacing w:before="0" w:beforeAutospacing="0" w:after="0" w:afterAutospacing="0"/>
        <w:rPr>
          <w:rFonts w:cstheme="minorHAnsi"/>
          <w:color w:val="808080"/>
        </w:rPr>
      </w:pPr>
      <w:r w:rsidRPr="008474E6">
        <w:rPr>
          <w:rFonts w:cstheme="minorHAnsi"/>
          <w:b/>
        </w:rPr>
        <w:t>DISCLOSURES</w:t>
      </w:r>
      <w:r w:rsidRPr="008474E6">
        <w:rPr>
          <w:rFonts w:cstheme="minorHAnsi"/>
          <w:b/>
          <w:bCs/>
        </w:rPr>
        <w:t xml:space="preserve">: </w:t>
      </w:r>
    </w:p>
    <w:p w14:paraId="0EEC6B35" w14:textId="77777777" w:rsidR="00AA03DF" w:rsidRPr="008474E6" w:rsidRDefault="00D22842" w:rsidP="001B1519">
      <w:pPr>
        <w:rPr>
          <w:rFonts w:cstheme="minorHAnsi"/>
          <w:color w:val="auto"/>
        </w:rPr>
      </w:pPr>
      <w:r w:rsidRPr="008474E6">
        <w:rPr>
          <w:rFonts w:cstheme="minorHAnsi"/>
          <w:color w:val="auto"/>
        </w:rPr>
        <w:t>The authors have nothing to disclose.</w:t>
      </w:r>
    </w:p>
    <w:p w14:paraId="1ED984A2" w14:textId="77777777" w:rsidR="00D22842" w:rsidRPr="008474E6" w:rsidRDefault="00D22842" w:rsidP="001B1519">
      <w:pPr>
        <w:rPr>
          <w:rFonts w:cstheme="minorHAnsi"/>
          <w:color w:val="auto"/>
        </w:rPr>
      </w:pPr>
    </w:p>
    <w:p w14:paraId="19C1ED0E" w14:textId="77777777" w:rsidR="00B32616" w:rsidRPr="008474E6" w:rsidRDefault="009726EE" w:rsidP="001B1519">
      <w:pPr>
        <w:rPr>
          <w:rFonts w:cstheme="minorHAnsi"/>
          <w:b/>
          <w:color w:val="000000" w:themeColor="text1"/>
        </w:rPr>
      </w:pPr>
      <w:r w:rsidRPr="008474E6">
        <w:rPr>
          <w:rFonts w:cstheme="minorHAnsi"/>
          <w:b/>
          <w:bCs/>
        </w:rPr>
        <w:t>REFERENCES</w:t>
      </w:r>
      <w:r w:rsidR="00D04760" w:rsidRPr="008474E6">
        <w:rPr>
          <w:rFonts w:cstheme="minorHAnsi"/>
          <w:b/>
          <w:bCs/>
        </w:rPr>
        <w:t>:</w:t>
      </w:r>
    </w:p>
    <w:p w14:paraId="7CB8E504" w14:textId="0B2E5D1D" w:rsidR="00A44F5B" w:rsidRPr="00A44F5B" w:rsidRDefault="00A44F5B" w:rsidP="00A44F5B">
      <w:pPr>
        <w:rPr>
          <w:rFonts w:cs="Times New Roman"/>
          <w:color w:val="auto"/>
        </w:rPr>
      </w:pPr>
      <w:r w:rsidRPr="00A44F5B">
        <w:rPr>
          <w:rFonts w:cs="Times New Roman"/>
          <w:color w:val="auto"/>
        </w:rPr>
        <w:t>1. Barber</w:t>
      </w:r>
      <w:r w:rsidR="000959C2">
        <w:rPr>
          <w:rFonts w:cs="Times New Roman"/>
          <w:color w:val="auto"/>
        </w:rPr>
        <w:t>,</w:t>
      </w:r>
      <w:r w:rsidRPr="00A44F5B">
        <w:rPr>
          <w:rFonts w:cs="Times New Roman"/>
          <w:color w:val="auto"/>
        </w:rPr>
        <w:t xml:space="preserve"> A</w:t>
      </w:r>
      <w:r w:rsidR="001203ED">
        <w:rPr>
          <w:rFonts w:cs="Times New Roman"/>
          <w:color w:val="auto"/>
        </w:rPr>
        <w:t xml:space="preserve">. </w:t>
      </w:r>
      <w:r w:rsidRPr="00A44F5B">
        <w:rPr>
          <w:rFonts w:cs="Times New Roman"/>
          <w:color w:val="auto"/>
        </w:rPr>
        <w:t>E</w:t>
      </w:r>
      <w:r w:rsidR="001203ED">
        <w:rPr>
          <w:rFonts w:cs="Times New Roman"/>
          <w:color w:val="auto"/>
        </w:rPr>
        <w:t>.</w:t>
      </w:r>
      <w:r w:rsidRPr="00A44F5B">
        <w:rPr>
          <w:rFonts w:cs="Times New Roman"/>
          <w:color w:val="auto"/>
        </w:rPr>
        <w:t>, Norton</w:t>
      </w:r>
      <w:r w:rsidR="000959C2">
        <w:rPr>
          <w:rFonts w:cs="Times New Roman"/>
          <w:color w:val="auto"/>
        </w:rPr>
        <w:t>,</w:t>
      </w:r>
      <w:r w:rsidRPr="00A44F5B">
        <w:rPr>
          <w:rFonts w:cs="Times New Roman"/>
          <w:color w:val="auto"/>
        </w:rPr>
        <w:t xml:space="preserve"> P</w:t>
      </w:r>
      <w:r w:rsidR="000959C2">
        <w:rPr>
          <w:rFonts w:cs="Times New Roman"/>
          <w:color w:val="auto"/>
        </w:rPr>
        <w:t xml:space="preserve">. </w:t>
      </w:r>
      <w:r w:rsidRPr="00A44F5B">
        <w:rPr>
          <w:rFonts w:cs="Times New Roman"/>
          <w:color w:val="auto"/>
        </w:rPr>
        <w:t>J</w:t>
      </w:r>
      <w:r w:rsidR="000959C2">
        <w:rPr>
          <w:rFonts w:cs="Times New Roman"/>
          <w:color w:val="auto"/>
        </w:rPr>
        <w:t>.</w:t>
      </w:r>
      <w:r w:rsidRPr="00A44F5B">
        <w:rPr>
          <w:rFonts w:cs="Times New Roman"/>
          <w:color w:val="auto"/>
        </w:rPr>
        <w:t>, Spivak</w:t>
      </w:r>
      <w:r w:rsidR="000959C2">
        <w:rPr>
          <w:rFonts w:cs="Times New Roman"/>
          <w:color w:val="auto"/>
        </w:rPr>
        <w:t>,</w:t>
      </w:r>
      <w:r w:rsidRPr="00A44F5B">
        <w:rPr>
          <w:rFonts w:cs="Times New Roman"/>
          <w:color w:val="auto"/>
        </w:rPr>
        <w:t xml:space="preserve"> A</w:t>
      </w:r>
      <w:r w:rsidR="000959C2">
        <w:rPr>
          <w:rFonts w:cs="Times New Roman"/>
          <w:color w:val="auto"/>
        </w:rPr>
        <w:t xml:space="preserve">. </w:t>
      </w:r>
      <w:r w:rsidRPr="00A44F5B">
        <w:rPr>
          <w:rFonts w:cs="Times New Roman"/>
          <w:color w:val="auto"/>
        </w:rPr>
        <w:t>M</w:t>
      </w:r>
      <w:r w:rsidR="000959C2">
        <w:rPr>
          <w:rFonts w:cs="Times New Roman"/>
          <w:color w:val="auto"/>
        </w:rPr>
        <w:t>.</w:t>
      </w:r>
      <w:r w:rsidRPr="00A44F5B">
        <w:rPr>
          <w:rFonts w:cs="Times New Roman"/>
          <w:color w:val="auto"/>
        </w:rPr>
        <w:t>, Mulvey</w:t>
      </w:r>
      <w:r w:rsidR="000959C2">
        <w:rPr>
          <w:rFonts w:cs="Times New Roman"/>
          <w:color w:val="auto"/>
        </w:rPr>
        <w:t>,</w:t>
      </w:r>
      <w:r w:rsidRPr="00A44F5B">
        <w:rPr>
          <w:rFonts w:cs="Times New Roman"/>
          <w:color w:val="auto"/>
        </w:rPr>
        <w:t xml:space="preserve"> M</w:t>
      </w:r>
      <w:r w:rsidR="000959C2">
        <w:rPr>
          <w:rFonts w:cs="Times New Roman"/>
          <w:color w:val="auto"/>
        </w:rPr>
        <w:t xml:space="preserve">. </w:t>
      </w:r>
      <w:r w:rsidRPr="00A44F5B">
        <w:rPr>
          <w:rFonts w:cs="Times New Roman"/>
          <w:color w:val="auto"/>
        </w:rPr>
        <w:t xml:space="preserve">A. Urinary Tract Infections: Current and Emerging Management Strategies. </w:t>
      </w:r>
      <w:r w:rsidRPr="000959C2">
        <w:rPr>
          <w:rFonts w:cs="Times New Roman"/>
          <w:i/>
          <w:color w:val="auto"/>
        </w:rPr>
        <w:t>Clinical Infectious Diseases</w:t>
      </w:r>
      <w:r w:rsidRPr="00A44F5B">
        <w:rPr>
          <w:rFonts w:cs="Times New Roman"/>
          <w:color w:val="auto"/>
        </w:rPr>
        <w:t xml:space="preserve">. </w:t>
      </w:r>
      <w:r w:rsidRPr="000959C2">
        <w:rPr>
          <w:rFonts w:cs="Times New Roman"/>
          <w:b/>
          <w:color w:val="auto"/>
        </w:rPr>
        <w:t>57</w:t>
      </w:r>
      <w:r w:rsidRPr="00A44F5B">
        <w:rPr>
          <w:rFonts w:cs="Times New Roman"/>
          <w:color w:val="auto"/>
        </w:rPr>
        <w:t xml:space="preserve"> (5), 719–724 (2013).</w:t>
      </w:r>
    </w:p>
    <w:p w14:paraId="5C36B501" w14:textId="7F553996" w:rsidR="00A44F5B" w:rsidRPr="00A44F5B" w:rsidRDefault="00A44F5B" w:rsidP="00A44F5B">
      <w:pPr>
        <w:rPr>
          <w:rFonts w:cs="Times New Roman"/>
          <w:color w:val="auto"/>
        </w:rPr>
      </w:pPr>
      <w:r w:rsidRPr="00A44F5B">
        <w:rPr>
          <w:rFonts w:cs="Times New Roman"/>
          <w:color w:val="auto"/>
        </w:rPr>
        <w:lastRenderedPageBreak/>
        <w:t>2. Flores-Mireles</w:t>
      </w:r>
      <w:r w:rsidR="000959C2">
        <w:rPr>
          <w:rFonts w:cs="Times New Roman"/>
          <w:color w:val="auto"/>
        </w:rPr>
        <w:t>,</w:t>
      </w:r>
      <w:r w:rsidRPr="00A44F5B">
        <w:rPr>
          <w:rFonts w:cs="Times New Roman"/>
          <w:color w:val="auto"/>
        </w:rPr>
        <w:t xml:space="preserve"> A</w:t>
      </w:r>
      <w:r w:rsidR="000959C2">
        <w:rPr>
          <w:rFonts w:cs="Times New Roman"/>
          <w:color w:val="auto"/>
        </w:rPr>
        <w:t xml:space="preserve">. </w:t>
      </w:r>
      <w:r w:rsidRPr="00A44F5B">
        <w:rPr>
          <w:rFonts w:cs="Times New Roman"/>
          <w:color w:val="auto"/>
        </w:rPr>
        <w:t>L</w:t>
      </w:r>
      <w:r w:rsidR="000959C2">
        <w:rPr>
          <w:rFonts w:cs="Times New Roman"/>
          <w:color w:val="auto"/>
        </w:rPr>
        <w:t>.</w:t>
      </w:r>
      <w:r w:rsidRPr="00A44F5B">
        <w:rPr>
          <w:rFonts w:cs="Times New Roman"/>
          <w:color w:val="auto"/>
        </w:rPr>
        <w:t>, Walker</w:t>
      </w:r>
      <w:r w:rsidR="000959C2">
        <w:rPr>
          <w:rFonts w:cs="Times New Roman"/>
          <w:color w:val="auto"/>
        </w:rPr>
        <w:t>,</w:t>
      </w:r>
      <w:r w:rsidRPr="00A44F5B">
        <w:rPr>
          <w:rFonts w:cs="Times New Roman"/>
          <w:color w:val="auto"/>
        </w:rPr>
        <w:t xml:space="preserve"> J</w:t>
      </w:r>
      <w:r w:rsidR="000959C2">
        <w:rPr>
          <w:rFonts w:cs="Times New Roman"/>
          <w:color w:val="auto"/>
        </w:rPr>
        <w:t xml:space="preserve">. </w:t>
      </w:r>
      <w:r w:rsidRPr="00A44F5B">
        <w:rPr>
          <w:rFonts w:cs="Times New Roman"/>
          <w:color w:val="auto"/>
        </w:rPr>
        <w:t>N</w:t>
      </w:r>
      <w:r w:rsidR="000959C2">
        <w:rPr>
          <w:rFonts w:cs="Times New Roman"/>
          <w:color w:val="auto"/>
        </w:rPr>
        <w:t>.</w:t>
      </w:r>
      <w:r w:rsidRPr="00A44F5B">
        <w:rPr>
          <w:rFonts w:cs="Times New Roman"/>
          <w:color w:val="auto"/>
        </w:rPr>
        <w:t xml:space="preserve">, </w:t>
      </w:r>
      <w:proofErr w:type="spellStart"/>
      <w:r w:rsidRPr="00A44F5B">
        <w:rPr>
          <w:rFonts w:cs="Times New Roman"/>
          <w:color w:val="auto"/>
        </w:rPr>
        <w:t>Caparon</w:t>
      </w:r>
      <w:proofErr w:type="spellEnd"/>
      <w:r w:rsidR="000959C2">
        <w:rPr>
          <w:rFonts w:cs="Times New Roman"/>
          <w:color w:val="auto"/>
        </w:rPr>
        <w:t>,</w:t>
      </w:r>
      <w:r w:rsidRPr="00A44F5B">
        <w:rPr>
          <w:rFonts w:cs="Times New Roman"/>
          <w:color w:val="auto"/>
        </w:rPr>
        <w:t xml:space="preserve"> M</w:t>
      </w:r>
      <w:r w:rsidR="000959C2">
        <w:rPr>
          <w:rFonts w:cs="Times New Roman"/>
          <w:color w:val="auto"/>
        </w:rPr>
        <w:t>.</w:t>
      </w:r>
      <w:r w:rsidRPr="00A44F5B">
        <w:rPr>
          <w:rFonts w:cs="Times New Roman"/>
          <w:color w:val="auto"/>
        </w:rPr>
        <w:t>, Hultgren</w:t>
      </w:r>
      <w:r w:rsidR="000959C2">
        <w:rPr>
          <w:rFonts w:cs="Times New Roman"/>
          <w:color w:val="auto"/>
        </w:rPr>
        <w:t>,</w:t>
      </w:r>
      <w:r w:rsidRPr="00A44F5B">
        <w:rPr>
          <w:rFonts w:cs="Times New Roman"/>
          <w:color w:val="auto"/>
        </w:rPr>
        <w:t xml:space="preserve"> S</w:t>
      </w:r>
      <w:r w:rsidR="000959C2">
        <w:rPr>
          <w:rFonts w:cs="Times New Roman"/>
          <w:color w:val="auto"/>
        </w:rPr>
        <w:t xml:space="preserve">. </w:t>
      </w:r>
      <w:r w:rsidRPr="00A44F5B">
        <w:rPr>
          <w:rFonts w:cs="Times New Roman"/>
          <w:color w:val="auto"/>
        </w:rPr>
        <w:t>J. Urinary tract infections: epidemiology, mechanisms of infection and treatment options</w:t>
      </w:r>
      <w:r w:rsidRPr="000959C2">
        <w:rPr>
          <w:rFonts w:cs="Times New Roman"/>
          <w:i/>
          <w:color w:val="auto"/>
        </w:rPr>
        <w:t>. Nature Reviews Microbiology</w:t>
      </w:r>
      <w:r w:rsidRPr="00A44F5B">
        <w:rPr>
          <w:rFonts w:cs="Times New Roman"/>
          <w:color w:val="auto"/>
        </w:rPr>
        <w:t xml:space="preserve">. </w:t>
      </w:r>
      <w:r w:rsidRPr="000959C2">
        <w:rPr>
          <w:rFonts w:cs="Times New Roman"/>
          <w:b/>
          <w:color w:val="auto"/>
        </w:rPr>
        <w:t>13</w:t>
      </w:r>
      <w:r w:rsidRPr="00A44F5B">
        <w:rPr>
          <w:rFonts w:cs="Times New Roman"/>
          <w:color w:val="auto"/>
        </w:rPr>
        <w:t>, 269 –284 (2015).</w:t>
      </w:r>
    </w:p>
    <w:p w14:paraId="39CABD28" w14:textId="5AA074C1" w:rsidR="00A44F5B" w:rsidRPr="00A44F5B" w:rsidRDefault="00A44F5B" w:rsidP="00A44F5B">
      <w:pPr>
        <w:rPr>
          <w:rFonts w:cs="Times New Roman"/>
          <w:color w:val="auto"/>
        </w:rPr>
      </w:pPr>
      <w:r w:rsidRPr="00A44F5B">
        <w:rPr>
          <w:rFonts w:cs="Times New Roman"/>
          <w:color w:val="auto"/>
        </w:rPr>
        <w:t>3. Foxman</w:t>
      </w:r>
      <w:r w:rsidR="000959C2">
        <w:rPr>
          <w:rFonts w:cs="Times New Roman"/>
          <w:color w:val="auto"/>
        </w:rPr>
        <w:t>,</w:t>
      </w:r>
      <w:r w:rsidRPr="00A44F5B">
        <w:rPr>
          <w:rFonts w:cs="Times New Roman"/>
          <w:color w:val="auto"/>
        </w:rPr>
        <w:t xml:space="preserve"> B. Recurring urinary tract infection: incidence and risk factors. </w:t>
      </w:r>
      <w:r w:rsidRPr="000959C2">
        <w:rPr>
          <w:rFonts w:cs="Times New Roman"/>
          <w:i/>
          <w:color w:val="auto"/>
        </w:rPr>
        <w:t>American Journal of Public Health.</w:t>
      </w:r>
      <w:r w:rsidRPr="00A44F5B">
        <w:rPr>
          <w:rFonts w:cs="Times New Roman"/>
          <w:color w:val="auto"/>
        </w:rPr>
        <w:t xml:space="preserve"> </w:t>
      </w:r>
      <w:r w:rsidRPr="000959C2">
        <w:rPr>
          <w:rFonts w:cs="Times New Roman"/>
          <w:b/>
          <w:color w:val="auto"/>
        </w:rPr>
        <w:t>80</w:t>
      </w:r>
      <w:r w:rsidRPr="00A44F5B">
        <w:rPr>
          <w:rFonts w:cs="Times New Roman"/>
          <w:color w:val="auto"/>
        </w:rPr>
        <w:t>, 331–333 (1990).</w:t>
      </w:r>
    </w:p>
    <w:p w14:paraId="31C7808C" w14:textId="0AC36CD1" w:rsidR="00A44F5B" w:rsidRPr="00A44F5B" w:rsidRDefault="00A44F5B" w:rsidP="00A44F5B">
      <w:pPr>
        <w:rPr>
          <w:rFonts w:cs="Times New Roman"/>
          <w:color w:val="auto"/>
        </w:rPr>
      </w:pPr>
      <w:r w:rsidRPr="00A44F5B">
        <w:rPr>
          <w:rFonts w:cs="Times New Roman"/>
          <w:color w:val="auto"/>
        </w:rPr>
        <w:t>4. Foxman</w:t>
      </w:r>
      <w:r w:rsidR="000959C2">
        <w:rPr>
          <w:rFonts w:cs="Times New Roman"/>
          <w:color w:val="auto"/>
        </w:rPr>
        <w:t>,</w:t>
      </w:r>
      <w:r w:rsidRPr="00A44F5B">
        <w:rPr>
          <w:rFonts w:cs="Times New Roman"/>
          <w:color w:val="auto"/>
        </w:rPr>
        <w:t xml:space="preserve"> B</w:t>
      </w:r>
      <w:r w:rsidR="000959C2">
        <w:rPr>
          <w:rFonts w:cs="Times New Roman"/>
          <w:color w:val="auto"/>
        </w:rPr>
        <w:t>.</w:t>
      </w:r>
      <w:r w:rsidRPr="00A44F5B">
        <w:rPr>
          <w:rFonts w:cs="Times New Roman"/>
          <w:color w:val="auto"/>
        </w:rPr>
        <w:t>, Barlow</w:t>
      </w:r>
      <w:r w:rsidR="000959C2">
        <w:rPr>
          <w:rFonts w:cs="Times New Roman"/>
          <w:color w:val="auto"/>
        </w:rPr>
        <w:t>,</w:t>
      </w:r>
      <w:r w:rsidRPr="00A44F5B">
        <w:rPr>
          <w:rFonts w:cs="Times New Roman"/>
          <w:color w:val="auto"/>
        </w:rPr>
        <w:t xml:space="preserve"> R</w:t>
      </w:r>
      <w:r w:rsidR="000959C2">
        <w:rPr>
          <w:rFonts w:cs="Times New Roman"/>
          <w:color w:val="auto"/>
        </w:rPr>
        <w:t>.</w:t>
      </w:r>
      <w:r w:rsidRPr="00A44F5B">
        <w:rPr>
          <w:rFonts w:cs="Times New Roman"/>
          <w:color w:val="auto"/>
        </w:rPr>
        <w:t>, D'Arcy</w:t>
      </w:r>
      <w:r w:rsidR="000959C2">
        <w:rPr>
          <w:rFonts w:cs="Times New Roman"/>
          <w:color w:val="auto"/>
        </w:rPr>
        <w:t>,</w:t>
      </w:r>
      <w:r w:rsidRPr="00A44F5B">
        <w:rPr>
          <w:rFonts w:cs="Times New Roman"/>
          <w:color w:val="auto"/>
        </w:rPr>
        <w:t xml:space="preserve"> H</w:t>
      </w:r>
      <w:r w:rsidR="000959C2">
        <w:rPr>
          <w:rFonts w:cs="Times New Roman"/>
          <w:color w:val="auto"/>
        </w:rPr>
        <w:t>.</w:t>
      </w:r>
      <w:r w:rsidRPr="00A44F5B">
        <w:rPr>
          <w:rFonts w:cs="Times New Roman"/>
          <w:color w:val="auto"/>
        </w:rPr>
        <w:t>, Gillespie</w:t>
      </w:r>
      <w:r w:rsidR="000959C2">
        <w:rPr>
          <w:rFonts w:cs="Times New Roman"/>
          <w:color w:val="auto"/>
        </w:rPr>
        <w:t>,</w:t>
      </w:r>
      <w:r w:rsidRPr="00A44F5B">
        <w:rPr>
          <w:rFonts w:cs="Times New Roman"/>
          <w:color w:val="auto"/>
        </w:rPr>
        <w:t xml:space="preserve"> B</w:t>
      </w:r>
      <w:r w:rsidR="000959C2">
        <w:rPr>
          <w:rFonts w:cs="Times New Roman"/>
          <w:color w:val="auto"/>
        </w:rPr>
        <w:t>.</w:t>
      </w:r>
      <w:r w:rsidRPr="00A44F5B">
        <w:rPr>
          <w:rFonts w:cs="Times New Roman"/>
          <w:color w:val="auto"/>
        </w:rPr>
        <w:t>, Sobel</w:t>
      </w:r>
      <w:r w:rsidR="000959C2">
        <w:rPr>
          <w:rFonts w:cs="Times New Roman"/>
          <w:color w:val="auto"/>
        </w:rPr>
        <w:t>,</w:t>
      </w:r>
      <w:r w:rsidRPr="00A44F5B">
        <w:rPr>
          <w:rFonts w:cs="Times New Roman"/>
          <w:color w:val="auto"/>
        </w:rPr>
        <w:t xml:space="preserve"> J</w:t>
      </w:r>
      <w:r w:rsidR="000959C2">
        <w:rPr>
          <w:rFonts w:cs="Times New Roman"/>
          <w:color w:val="auto"/>
        </w:rPr>
        <w:t xml:space="preserve">. </w:t>
      </w:r>
      <w:r w:rsidRPr="00A44F5B">
        <w:rPr>
          <w:rFonts w:cs="Times New Roman"/>
          <w:color w:val="auto"/>
        </w:rPr>
        <w:t xml:space="preserve">D. Urinary tract infection: self-reported incidence and associated costs. </w:t>
      </w:r>
      <w:r w:rsidRPr="000959C2">
        <w:rPr>
          <w:rFonts w:cs="Times New Roman"/>
          <w:i/>
          <w:color w:val="auto"/>
        </w:rPr>
        <w:t>Annals of Epidemiology</w:t>
      </w:r>
      <w:r w:rsidRPr="00A44F5B">
        <w:rPr>
          <w:rFonts w:cs="Times New Roman"/>
          <w:color w:val="auto"/>
        </w:rPr>
        <w:t xml:space="preserve">. </w:t>
      </w:r>
      <w:r w:rsidRPr="000959C2">
        <w:rPr>
          <w:rFonts w:cs="Times New Roman"/>
          <w:b/>
          <w:color w:val="auto"/>
        </w:rPr>
        <w:t>10</w:t>
      </w:r>
      <w:r w:rsidRPr="00A44F5B">
        <w:rPr>
          <w:rFonts w:cs="Times New Roman"/>
          <w:color w:val="auto"/>
        </w:rPr>
        <w:t xml:space="preserve"> (8), 509-15 (2000).</w:t>
      </w:r>
    </w:p>
    <w:p w14:paraId="4D9B4C9B" w14:textId="382C576F" w:rsidR="00A44F5B" w:rsidRPr="00A44F5B" w:rsidRDefault="00A44F5B" w:rsidP="00A44F5B">
      <w:pPr>
        <w:rPr>
          <w:rFonts w:cs="Times New Roman"/>
          <w:color w:val="auto"/>
        </w:rPr>
      </w:pPr>
      <w:r w:rsidRPr="00A44F5B">
        <w:rPr>
          <w:rFonts w:cs="Times New Roman"/>
          <w:color w:val="auto"/>
        </w:rPr>
        <w:t xml:space="preserve">5. </w:t>
      </w:r>
      <w:proofErr w:type="spellStart"/>
      <w:r w:rsidRPr="00A44F5B">
        <w:rPr>
          <w:rFonts w:cs="Times New Roman"/>
          <w:color w:val="auto"/>
        </w:rPr>
        <w:t>Zowawi</w:t>
      </w:r>
      <w:proofErr w:type="spellEnd"/>
      <w:r w:rsidR="000959C2">
        <w:rPr>
          <w:rFonts w:cs="Times New Roman"/>
          <w:color w:val="auto"/>
        </w:rPr>
        <w:t>,</w:t>
      </w:r>
      <w:r w:rsidRPr="00A44F5B">
        <w:rPr>
          <w:rFonts w:cs="Times New Roman"/>
          <w:color w:val="auto"/>
        </w:rPr>
        <w:t xml:space="preserve"> H</w:t>
      </w:r>
      <w:r w:rsidR="000959C2">
        <w:rPr>
          <w:rFonts w:cs="Times New Roman"/>
          <w:color w:val="auto"/>
        </w:rPr>
        <w:t xml:space="preserve">. </w:t>
      </w:r>
      <w:r w:rsidRPr="00A44F5B">
        <w:rPr>
          <w:rFonts w:cs="Times New Roman"/>
          <w:color w:val="auto"/>
        </w:rPr>
        <w:t>M</w:t>
      </w:r>
      <w:r w:rsidR="000959C2">
        <w:rPr>
          <w:rFonts w:cs="Times New Roman"/>
          <w:color w:val="auto"/>
        </w:rPr>
        <w:t>.</w:t>
      </w:r>
      <w:r w:rsidRPr="00A44F5B">
        <w:rPr>
          <w:rFonts w:cs="Times New Roman"/>
          <w:color w:val="auto"/>
        </w:rPr>
        <w:t xml:space="preserve"> </w:t>
      </w:r>
      <w:r w:rsidRPr="000959C2">
        <w:rPr>
          <w:rFonts w:cs="Times New Roman"/>
          <w:i/>
          <w:color w:val="auto"/>
        </w:rPr>
        <w:t>et al</w:t>
      </w:r>
      <w:r w:rsidRPr="00A44F5B">
        <w:rPr>
          <w:rFonts w:cs="Times New Roman"/>
          <w:color w:val="auto"/>
        </w:rPr>
        <w:t xml:space="preserve">. The emerging threat of multidrug-resistant Gram-negative bacteria in urology. </w:t>
      </w:r>
      <w:r w:rsidRPr="000959C2">
        <w:rPr>
          <w:rFonts w:cs="Times New Roman"/>
          <w:i/>
          <w:color w:val="auto"/>
        </w:rPr>
        <w:t>Nature Reviews Urology</w:t>
      </w:r>
      <w:r w:rsidRPr="00A44F5B">
        <w:rPr>
          <w:rFonts w:cs="Times New Roman"/>
          <w:color w:val="auto"/>
        </w:rPr>
        <w:t xml:space="preserve">. </w:t>
      </w:r>
      <w:r w:rsidRPr="000959C2">
        <w:rPr>
          <w:rFonts w:cs="Times New Roman"/>
          <w:b/>
          <w:color w:val="auto"/>
        </w:rPr>
        <w:t>12</w:t>
      </w:r>
      <w:r w:rsidRPr="00A44F5B">
        <w:rPr>
          <w:rFonts w:cs="Times New Roman"/>
          <w:color w:val="auto"/>
        </w:rPr>
        <w:t>, 570–584 (2015).</w:t>
      </w:r>
    </w:p>
    <w:p w14:paraId="59D6B6AA" w14:textId="5B334C95" w:rsidR="00A44F5B" w:rsidRPr="00A44F5B" w:rsidRDefault="00A44F5B" w:rsidP="00A44F5B">
      <w:pPr>
        <w:rPr>
          <w:rFonts w:cs="Times New Roman"/>
          <w:color w:val="auto"/>
        </w:rPr>
      </w:pPr>
      <w:r w:rsidRPr="00A44F5B">
        <w:rPr>
          <w:rFonts w:cs="Times New Roman"/>
          <w:color w:val="auto"/>
        </w:rPr>
        <w:t>6. Silverman</w:t>
      </w:r>
      <w:r w:rsidR="00CD0BE5">
        <w:rPr>
          <w:rFonts w:cs="Times New Roman"/>
          <w:color w:val="auto"/>
        </w:rPr>
        <w:t>,</w:t>
      </w:r>
      <w:r w:rsidRPr="00A44F5B">
        <w:rPr>
          <w:rFonts w:cs="Times New Roman"/>
          <w:color w:val="auto"/>
        </w:rPr>
        <w:t xml:space="preserve"> J</w:t>
      </w:r>
      <w:r w:rsidR="00CD0BE5">
        <w:rPr>
          <w:rFonts w:cs="Times New Roman"/>
          <w:color w:val="auto"/>
        </w:rPr>
        <w:t xml:space="preserve">. </w:t>
      </w:r>
      <w:r w:rsidRPr="00A44F5B">
        <w:rPr>
          <w:rFonts w:cs="Times New Roman"/>
          <w:color w:val="auto"/>
        </w:rPr>
        <w:t>A</w:t>
      </w:r>
      <w:r w:rsidR="00CD0BE5">
        <w:rPr>
          <w:rFonts w:cs="Times New Roman"/>
          <w:color w:val="auto"/>
        </w:rPr>
        <w:t>.</w:t>
      </w:r>
      <w:r w:rsidRPr="00A44F5B">
        <w:rPr>
          <w:rFonts w:cs="Times New Roman"/>
          <w:color w:val="auto"/>
        </w:rPr>
        <w:t>, Schreiber</w:t>
      </w:r>
      <w:r w:rsidR="00CD0BE5">
        <w:rPr>
          <w:rFonts w:cs="Times New Roman"/>
          <w:color w:val="auto"/>
        </w:rPr>
        <w:t>,</w:t>
      </w:r>
      <w:r w:rsidRPr="00A44F5B">
        <w:rPr>
          <w:rFonts w:cs="Times New Roman"/>
          <w:color w:val="auto"/>
        </w:rPr>
        <w:t xml:space="preserve"> H</w:t>
      </w:r>
      <w:r w:rsidR="00CD0BE5">
        <w:rPr>
          <w:rFonts w:cs="Times New Roman"/>
          <w:color w:val="auto"/>
        </w:rPr>
        <w:t xml:space="preserve">. </w:t>
      </w:r>
      <w:r w:rsidRPr="00A44F5B">
        <w:rPr>
          <w:rFonts w:cs="Times New Roman"/>
          <w:color w:val="auto"/>
        </w:rPr>
        <w:t>L</w:t>
      </w:r>
      <w:r w:rsidR="00CD0BE5">
        <w:rPr>
          <w:rFonts w:cs="Times New Roman"/>
          <w:color w:val="auto"/>
        </w:rPr>
        <w:t>.</w:t>
      </w:r>
      <w:r w:rsidRPr="00A44F5B">
        <w:rPr>
          <w:rFonts w:cs="Times New Roman"/>
          <w:color w:val="auto"/>
        </w:rPr>
        <w:t xml:space="preserve"> IV, Hooton</w:t>
      </w:r>
      <w:r w:rsidR="00CD0BE5">
        <w:rPr>
          <w:rFonts w:cs="Times New Roman"/>
          <w:color w:val="auto"/>
        </w:rPr>
        <w:t>,</w:t>
      </w:r>
      <w:r w:rsidRPr="00A44F5B">
        <w:rPr>
          <w:rFonts w:cs="Times New Roman"/>
          <w:color w:val="auto"/>
        </w:rPr>
        <w:t xml:space="preserve"> T</w:t>
      </w:r>
      <w:r w:rsidR="00CD0BE5">
        <w:rPr>
          <w:rFonts w:cs="Times New Roman"/>
          <w:color w:val="auto"/>
        </w:rPr>
        <w:t xml:space="preserve">. </w:t>
      </w:r>
      <w:r w:rsidRPr="00A44F5B">
        <w:rPr>
          <w:rFonts w:cs="Times New Roman"/>
          <w:color w:val="auto"/>
        </w:rPr>
        <w:t>M</w:t>
      </w:r>
      <w:r w:rsidR="00CD0BE5">
        <w:rPr>
          <w:rFonts w:cs="Times New Roman"/>
          <w:color w:val="auto"/>
        </w:rPr>
        <w:t>.</w:t>
      </w:r>
      <w:r w:rsidRPr="00A44F5B">
        <w:rPr>
          <w:rFonts w:cs="Times New Roman"/>
          <w:color w:val="auto"/>
        </w:rPr>
        <w:t>, Hultgren S</w:t>
      </w:r>
      <w:r w:rsidR="00CD0BE5">
        <w:rPr>
          <w:rFonts w:cs="Times New Roman"/>
          <w:color w:val="auto"/>
        </w:rPr>
        <w:t xml:space="preserve">. </w:t>
      </w:r>
      <w:r w:rsidRPr="00A44F5B">
        <w:rPr>
          <w:rFonts w:cs="Times New Roman"/>
          <w:color w:val="auto"/>
        </w:rPr>
        <w:t xml:space="preserve">J. From physiology to pharmacy: developments in the pathogenesis and treatment of recurrent urinary tract infections. </w:t>
      </w:r>
      <w:r w:rsidRPr="00CD0BE5">
        <w:rPr>
          <w:rFonts w:cs="Times New Roman"/>
          <w:i/>
          <w:color w:val="auto"/>
        </w:rPr>
        <w:t>Current Urology Reports</w:t>
      </w:r>
      <w:r w:rsidRPr="00A44F5B">
        <w:rPr>
          <w:rFonts w:cs="Times New Roman"/>
          <w:color w:val="auto"/>
        </w:rPr>
        <w:t xml:space="preserve">. </w:t>
      </w:r>
      <w:r w:rsidRPr="00CD0BE5">
        <w:rPr>
          <w:rFonts w:cs="Times New Roman"/>
          <w:b/>
          <w:color w:val="auto"/>
        </w:rPr>
        <w:t>14</w:t>
      </w:r>
      <w:r w:rsidRPr="00A44F5B">
        <w:rPr>
          <w:rFonts w:cs="Times New Roman"/>
          <w:color w:val="auto"/>
        </w:rPr>
        <w:t>, 448 – 456 (2013).</w:t>
      </w:r>
    </w:p>
    <w:p w14:paraId="1D2A883A" w14:textId="3477FDBF" w:rsidR="00A44F5B" w:rsidRPr="00A44F5B" w:rsidRDefault="00A44F5B" w:rsidP="00A44F5B">
      <w:pPr>
        <w:rPr>
          <w:rFonts w:cs="Times New Roman"/>
          <w:color w:val="auto"/>
        </w:rPr>
      </w:pPr>
      <w:r w:rsidRPr="00A44F5B">
        <w:rPr>
          <w:rFonts w:cs="Times New Roman"/>
          <w:color w:val="auto"/>
        </w:rPr>
        <w:t xml:space="preserve">7. </w:t>
      </w:r>
      <w:proofErr w:type="spellStart"/>
      <w:r w:rsidRPr="00A44F5B">
        <w:rPr>
          <w:rFonts w:cs="Times New Roman"/>
          <w:color w:val="auto"/>
        </w:rPr>
        <w:t>Sivick</w:t>
      </w:r>
      <w:proofErr w:type="spellEnd"/>
      <w:r w:rsidR="00CD0BE5">
        <w:rPr>
          <w:rFonts w:cs="Times New Roman"/>
          <w:color w:val="auto"/>
        </w:rPr>
        <w:t>,</w:t>
      </w:r>
      <w:r w:rsidRPr="00A44F5B">
        <w:rPr>
          <w:rFonts w:cs="Times New Roman"/>
          <w:color w:val="auto"/>
        </w:rPr>
        <w:t xml:space="preserve"> K</w:t>
      </w:r>
      <w:r w:rsidR="00CD0BE5">
        <w:rPr>
          <w:rFonts w:cs="Times New Roman"/>
          <w:color w:val="auto"/>
        </w:rPr>
        <w:t xml:space="preserve">. </w:t>
      </w:r>
      <w:r w:rsidRPr="00A44F5B">
        <w:rPr>
          <w:rFonts w:cs="Times New Roman"/>
          <w:color w:val="auto"/>
        </w:rPr>
        <w:t>E</w:t>
      </w:r>
      <w:r w:rsidR="00CD0BE5">
        <w:rPr>
          <w:rFonts w:cs="Times New Roman"/>
          <w:color w:val="auto"/>
        </w:rPr>
        <w:t>.</w:t>
      </w:r>
      <w:r w:rsidRPr="00A44F5B">
        <w:rPr>
          <w:rFonts w:cs="Times New Roman"/>
          <w:color w:val="auto"/>
        </w:rPr>
        <w:t>, Mobley</w:t>
      </w:r>
      <w:r w:rsidR="00CD0BE5">
        <w:rPr>
          <w:rFonts w:cs="Times New Roman"/>
          <w:color w:val="auto"/>
        </w:rPr>
        <w:t>,</w:t>
      </w:r>
      <w:r w:rsidRPr="00A44F5B">
        <w:rPr>
          <w:rFonts w:cs="Times New Roman"/>
          <w:color w:val="auto"/>
        </w:rPr>
        <w:t xml:space="preserve"> H</w:t>
      </w:r>
      <w:r w:rsidR="00CD0BE5">
        <w:rPr>
          <w:rFonts w:cs="Times New Roman"/>
          <w:color w:val="auto"/>
        </w:rPr>
        <w:t xml:space="preserve">. </w:t>
      </w:r>
      <w:r w:rsidRPr="00A44F5B">
        <w:rPr>
          <w:rFonts w:cs="Times New Roman"/>
          <w:color w:val="auto"/>
        </w:rPr>
        <w:t>L</w:t>
      </w:r>
      <w:r w:rsidR="00CD0BE5">
        <w:rPr>
          <w:rFonts w:cs="Times New Roman"/>
          <w:color w:val="auto"/>
        </w:rPr>
        <w:t xml:space="preserve">. </w:t>
      </w:r>
      <w:r w:rsidRPr="00A44F5B">
        <w:rPr>
          <w:rFonts w:cs="Times New Roman"/>
          <w:color w:val="auto"/>
        </w:rPr>
        <w:t xml:space="preserve">T. Waging war against </w:t>
      </w:r>
      <w:proofErr w:type="spellStart"/>
      <w:r w:rsidRPr="00A44F5B">
        <w:rPr>
          <w:rFonts w:cs="Times New Roman"/>
          <w:color w:val="auto"/>
        </w:rPr>
        <w:t>uropathogenic</w:t>
      </w:r>
      <w:proofErr w:type="spellEnd"/>
      <w:r w:rsidRPr="00A44F5B">
        <w:rPr>
          <w:rFonts w:cs="Times New Roman"/>
          <w:color w:val="auto"/>
        </w:rPr>
        <w:t xml:space="preserve"> Escherichia coli: winning back the urinary tract. </w:t>
      </w:r>
      <w:r w:rsidRPr="00CD0BE5">
        <w:rPr>
          <w:rFonts w:cs="Times New Roman"/>
          <w:i/>
          <w:color w:val="auto"/>
        </w:rPr>
        <w:t>Infection and Immunity</w:t>
      </w:r>
      <w:r w:rsidRPr="00A44F5B">
        <w:rPr>
          <w:rFonts w:cs="Times New Roman"/>
          <w:color w:val="auto"/>
        </w:rPr>
        <w:t xml:space="preserve">. </w:t>
      </w:r>
      <w:r w:rsidRPr="00CD0BE5">
        <w:rPr>
          <w:rFonts w:cs="Times New Roman"/>
          <w:b/>
          <w:color w:val="auto"/>
        </w:rPr>
        <w:t>78</w:t>
      </w:r>
      <w:r w:rsidRPr="00A44F5B">
        <w:rPr>
          <w:rFonts w:cs="Times New Roman"/>
          <w:color w:val="auto"/>
        </w:rPr>
        <w:t>, 568 –585 (2010).</w:t>
      </w:r>
    </w:p>
    <w:p w14:paraId="03B8E534" w14:textId="69D85BD6" w:rsidR="00A44F5B" w:rsidRPr="00A44F5B" w:rsidRDefault="00A44F5B" w:rsidP="00A44F5B">
      <w:pPr>
        <w:rPr>
          <w:rFonts w:cs="Times New Roman"/>
          <w:color w:val="auto"/>
        </w:rPr>
      </w:pPr>
      <w:r w:rsidRPr="00A44F5B">
        <w:rPr>
          <w:rFonts w:cs="Times New Roman"/>
          <w:color w:val="auto"/>
        </w:rPr>
        <w:t>8. Hung</w:t>
      </w:r>
      <w:r w:rsidR="00DC79A2">
        <w:rPr>
          <w:rFonts w:cs="Times New Roman"/>
          <w:color w:val="auto"/>
        </w:rPr>
        <w:t>,</w:t>
      </w:r>
      <w:r w:rsidRPr="00A44F5B">
        <w:rPr>
          <w:rFonts w:cs="Times New Roman"/>
          <w:color w:val="auto"/>
        </w:rPr>
        <w:t xml:space="preserve"> C</w:t>
      </w:r>
      <w:r w:rsidR="00DC79A2">
        <w:rPr>
          <w:rFonts w:cs="Times New Roman"/>
          <w:color w:val="auto"/>
        </w:rPr>
        <w:t>.</w:t>
      </w:r>
      <w:r w:rsidRPr="00A44F5B">
        <w:rPr>
          <w:rFonts w:cs="Times New Roman"/>
          <w:color w:val="auto"/>
        </w:rPr>
        <w:t>-S</w:t>
      </w:r>
      <w:r w:rsidR="00DC79A2">
        <w:rPr>
          <w:rFonts w:cs="Times New Roman"/>
          <w:color w:val="auto"/>
        </w:rPr>
        <w:t>.</w:t>
      </w:r>
      <w:r w:rsidRPr="00A44F5B">
        <w:rPr>
          <w:rFonts w:cs="Times New Roman"/>
          <w:color w:val="auto"/>
        </w:rPr>
        <w:t>, Dodson</w:t>
      </w:r>
      <w:r w:rsidR="00DC79A2">
        <w:rPr>
          <w:rFonts w:cs="Times New Roman"/>
          <w:color w:val="auto"/>
        </w:rPr>
        <w:t>,</w:t>
      </w:r>
      <w:r w:rsidRPr="00A44F5B">
        <w:rPr>
          <w:rFonts w:cs="Times New Roman"/>
          <w:color w:val="auto"/>
        </w:rPr>
        <w:t xml:space="preserve"> K</w:t>
      </w:r>
      <w:r w:rsidR="00DC79A2">
        <w:rPr>
          <w:rFonts w:cs="Times New Roman"/>
          <w:color w:val="auto"/>
        </w:rPr>
        <w:t xml:space="preserve">. </w:t>
      </w:r>
      <w:r w:rsidRPr="00A44F5B">
        <w:rPr>
          <w:rFonts w:cs="Times New Roman"/>
          <w:color w:val="auto"/>
        </w:rPr>
        <w:t>W</w:t>
      </w:r>
      <w:r w:rsidR="00DC79A2">
        <w:rPr>
          <w:rFonts w:cs="Times New Roman"/>
          <w:color w:val="auto"/>
        </w:rPr>
        <w:t>.</w:t>
      </w:r>
      <w:r w:rsidRPr="00A44F5B">
        <w:rPr>
          <w:rFonts w:cs="Times New Roman"/>
          <w:color w:val="auto"/>
        </w:rPr>
        <w:t>, Hultgren</w:t>
      </w:r>
      <w:r w:rsidR="00DC79A2">
        <w:rPr>
          <w:rFonts w:cs="Times New Roman"/>
          <w:color w:val="auto"/>
        </w:rPr>
        <w:t>,</w:t>
      </w:r>
      <w:r w:rsidRPr="00A44F5B">
        <w:rPr>
          <w:rFonts w:cs="Times New Roman"/>
          <w:color w:val="auto"/>
        </w:rPr>
        <w:t xml:space="preserve"> S</w:t>
      </w:r>
      <w:r w:rsidR="00DC79A2">
        <w:rPr>
          <w:rFonts w:cs="Times New Roman"/>
          <w:color w:val="auto"/>
        </w:rPr>
        <w:t xml:space="preserve">. </w:t>
      </w:r>
      <w:r w:rsidRPr="00A44F5B">
        <w:rPr>
          <w:rFonts w:cs="Times New Roman"/>
          <w:color w:val="auto"/>
        </w:rPr>
        <w:t xml:space="preserve">J. A murine model of urinary tract infection. </w:t>
      </w:r>
      <w:r w:rsidRPr="00DC79A2">
        <w:rPr>
          <w:rFonts w:cs="Times New Roman"/>
          <w:i/>
          <w:color w:val="auto"/>
        </w:rPr>
        <w:t>Nature Protocols</w:t>
      </w:r>
      <w:r w:rsidRPr="00A44F5B">
        <w:rPr>
          <w:rFonts w:cs="Times New Roman"/>
          <w:color w:val="auto"/>
        </w:rPr>
        <w:t xml:space="preserve">. </w:t>
      </w:r>
      <w:r w:rsidRPr="00DC79A2">
        <w:rPr>
          <w:rFonts w:cs="Times New Roman"/>
          <w:b/>
          <w:color w:val="auto"/>
        </w:rPr>
        <w:t>4</w:t>
      </w:r>
      <w:r w:rsidRPr="00A44F5B">
        <w:rPr>
          <w:rFonts w:cs="Times New Roman"/>
          <w:color w:val="auto"/>
        </w:rPr>
        <w:t>, 1230–1243 (2009).</w:t>
      </w:r>
    </w:p>
    <w:p w14:paraId="673D9DFB" w14:textId="7E156A67" w:rsidR="00A44F5B" w:rsidRPr="00A44F5B" w:rsidRDefault="00A44F5B" w:rsidP="00A44F5B">
      <w:pPr>
        <w:rPr>
          <w:rFonts w:cs="Times New Roman"/>
          <w:color w:val="auto"/>
        </w:rPr>
      </w:pPr>
      <w:r w:rsidRPr="00A44F5B">
        <w:rPr>
          <w:rFonts w:cs="Times New Roman"/>
          <w:color w:val="auto"/>
        </w:rPr>
        <w:t>9. Cusumano</w:t>
      </w:r>
      <w:r w:rsidR="00DC79A2">
        <w:rPr>
          <w:rFonts w:cs="Times New Roman"/>
          <w:color w:val="auto"/>
        </w:rPr>
        <w:t>,</w:t>
      </w:r>
      <w:r w:rsidRPr="00A44F5B">
        <w:rPr>
          <w:rFonts w:cs="Times New Roman"/>
          <w:color w:val="auto"/>
        </w:rPr>
        <w:t xml:space="preserve"> C</w:t>
      </w:r>
      <w:r w:rsidR="00DC79A2">
        <w:rPr>
          <w:rFonts w:cs="Times New Roman"/>
          <w:color w:val="auto"/>
        </w:rPr>
        <w:t xml:space="preserve">. </w:t>
      </w:r>
      <w:r w:rsidRPr="00A44F5B">
        <w:rPr>
          <w:rFonts w:cs="Times New Roman"/>
          <w:color w:val="auto"/>
        </w:rPr>
        <w:t>K</w:t>
      </w:r>
      <w:r w:rsidR="00DC79A2">
        <w:rPr>
          <w:rFonts w:cs="Times New Roman"/>
          <w:color w:val="auto"/>
        </w:rPr>
        <w:t>.</w:t>
      </w:r>
      <w:r w:rsidRPr="00A44F5B">
        <w:rPr>
          <w:rFonts w:cs="Times New Roman"/>
          <w:color w:val="auto"/>
        </w:rPr>
        <w:t xml:space="preserve"> </w:t>
      </w:r>
      <w:r w:rsidRPr="00DC79A2">
        <w:rPr>
          <w:rFonts w:cs="Times New Roman"/>
          <w:i/>
          <w:color w:val="auto"/>
        </w:rPr>
        <w:t>et al</w:t>
      </w:r>
      <w:r w:rsidRPr="00A44F5B">
        <w:rPr>
          <w:rFonts w:cs="Times New Roman"/>
          <w:color w:val="auto"/>
        </w:rPr>
        <w:t xml:space="preserve">. Treatment and prevention of urinary tract infection with orally active </w:t>
      </w:r>
      <w:proofErr w:type="spellStart"/>
      <w:r w:rsidRPr="00A44F5B">
        <w:rPr>
          <w:rFonts w:cs="Times New Roman"/>
          <w:color w:val="auto"/>
        </w:rPr>
        <w:t>FimH</w:t>
      </w:r>
      <w:proofErr w:type="spellEnd"/>
      <w:r w:rsidRPr="00A44F5B">
        <w:rPr>
          <w:rFonts w:cs="Times New Roman"/>
          <w:color w:val="auto"/>
        </w:rPr>
        <w:t xml:space="preserve"> inhibitors. </w:t>
      </w:r>
      <w:r w:rsidRPr="00DC79A2">
        <w:rPr>
          <w:rFonts w:cs="Times New Roman"/>
          <w:i/>
          <w:color w:val="auto"/>
        </w:rPr>
        <w:t>Science Translational Medicine</w:t>
      </w:r>
      <w:r w:rsidRPr="00A44F5B">
        <w:rPr>
          <w:rFonts w:cs="Times New Roman"/>
          <w:color w:val="auto"/>
        </w:rPr>
        <w:t>. https://doi.org/10.1126/scitranslmed.3003021 (2011).</w:t>
      </w:r>
    </w:p>
    <w:p w14:paraId="41E298D3" w14:textId="7318C4A9" w:rsidR="00A44F5B" w:rsidRPr="00A44F5B" w:rsidRDefault="00A44F5B" w:rsidP="00A44F5B">
      <w:pPr>
        <w:rPr>
          <w:rFonts w:cs="Times New Roman"/>
          <w:color w:val="auto"/>
        </w:rPr>
      </w:pPr>
      <w:r w:rsidRPr="00A44F5B">
        <w:rPr>
          <w:rFonts w:cs="Times New Roman"/>
          <w:color w:val="auto"/>
        </w:rPr>
        <w:t xml:space="preserve">10. </w:t>
      </w:r>
      <w:proofErr w:type="spellStart"/>
      <w:r w:rsidRPr="00A44F5B">
        <w:rPr>
          <w:rFonts w:cs="Times New Roman"/>
          <w:color w:val="auto"/>
        </w:rPr>
        <w:t>Alteri</w:t>
      </w:r>
      <w:proofErr w:type="spellEnd"/>
      <w:r w:rsidR="00DC79A2">
        <w:rPr>
          <w:rFonts w:cs="Times New Roman"/>
          <w:color w:val="auto"/>
        </w:rPr>
        <w:t>,</w:t>
      </w:r>
      <w:r w:rsidRPr="00A44F5B">
        <w:rPr>
          <w:rFonts w:cs="Times New Roman"/>
          <w:color w:val="auto"/>
        </w:rPr>
        <w:t xml:space="preserve"> C</w:t>
      </w:r>
      <w:r w:rsidR="00DC79A2">
        <w:rPr>
          <w:rFonts w:cs="Times New Roman"/>
          <w:color w:val="auto"/>
        </w:rPr>
        <w:t xml:space="preserve">. </w:t>
      </w:r>
      <w:r w:rsidRPr="00A44F5B">
        <w:rPr>
          <w:rFonts w:cs="Times New Roman"/>
          <w:color w:val="auto"/>
        </w:rPr>
        <w:t>J</w:t>
      </w:r>
      <w:r w:rsidR="00DC79A2">
        <w:rPr>
          <w:rFonts w:cs="Times New Roman"/>
          <w:color w:val="auto"/>
        </w:rPr>
        <w:t>.</w:t>
      </w:r>
      <w:r w:rsidRPr="00A44F5B">
        <w:rPr>
          <w:rFonts w:cs="Times New Roman"/>
          <w:color w:val="auto"/>
        </w:rPr>
        <w:t>, Hagan</w:t>
      </w:r>
      <w:r w:rsidR="00DC79A2">
        <w:rPr>
          <w:rFonts w:cs="Times New Roman"/>
          <w:color w:val="auto"/>
        </w:rPr>
        <w:t>,</w:t>
      </w:r>
      <w:r w:rsidRPr="00A44F5B">
        <w:rPr>
          <w:rFonts w:cs="Times New Roman"/>
          <w:color w:val="auto"/>
        </w:rPr>
        <w:t xml:space="preserve"> E</w:t>
      </w:r>
      <w:r w:rsidR="00DC79A2">
        <w:rPr>
          <w:rFonts w:cs="Times New Roman"/>
          <w:color w:val="auto"/>
        </w:rPr>
        <w:t xml:space="preserve">. </w:t>
      </w:r>
      <w:r w:rsidRPr="00A44F5B">
        <w:rPr>
          <w:rFonts w:cs="Times New Roman"/>
          <w:color w:val="auto"/>
        </w:rPr>
        <w:t>C</w:t>
      </w:r>
      <w:r w:rsidR="00DC79A2">
        <w:rPr>
          <w:rFonts w:cs="Times New Roman"/>
          <w:color w:val="auto"/>
        </w:rPr>
        <w:t>.</w:t>
      </w:r>
      <w:r w:rsidRPr="00A44F5B">
        <w:rPr>
          <w:rFonts w:cs="Times New Roman"/>
          <w:color w:val="auto"/>
        </w:rPr>
        <w:t xml:space="preserve">, </w:t>
      </w:r>
      <w:proofErr w:type="spellStart"/>
      <w:r w:rsidRPr="00A44F5B">
        <w:rPr>
          <w:rFonts w:cs="Times New Roman"/>
          <w:color w:val="auto"/>
        </w:rPr>
        <w:t>Sivick</w:t>
      </w:r>
      <w:proofErr w:type="spellEnd"/>
      <w:r w:rsidR="00DC79A2">
        <w:rPr>
          <w:rFonts w:cs="Times New Roman"/>
          <w:color w:val="auto"/>
        </w:rPr>
        <w:t>,</w:t>
      </w:r>
      <w:r w:rsidRPr="00A44F5B">
        <w:rPr>
          <w:rFonts w:cs="Times New Roman"/>
          <w:color w:val="auto"/>
        </w:rPr>
        <w:t xml:space="preserve"> K</w:t>
      </w:r>
      <w:r w:rsidR="00DC79A2">
        <w:rPr>
          <w:rFonts w:cs="Times New Roman"/>
          <w:color w:val="auto"/>
        </w:rPr>
        <w:t xml:space="preserve">. </w:t>
      </w:r>
      <w:r w:rsidRPr="00A44F5B">
        <w:rPr>
          <w:rFonts w:cs="Times New Roman"/>
          <w:color w:val="auto"/>
        </w:rPr>
        <w:t>E</w:t>
      </w:r>
      <w:r w:rsidR="00DC79A2">
        <w:rPr>
          <w:rFonts w:cs="Times New Roman"/>
          <w:color w:val="auto"/>
        </w:rPr>
        <w:t>.</w:t>
      </w:r>
      <w:r w:rsidRPr="00A44F5B">
        <w:rPr>
          <w:rFonts w:cs="Times New Roman"/>
          <w:color w:val="auto"/>
        </w:rPr>
        <w:t>, Smith</w:t>
      </w:r>
      <w:r w:rsidR="00DC79A2">
        <w:rPr>
          <w:rFonts w:cs="Times New Roman"/>
          <w:color w:val="auto"/>
        </w:rPr>
        <w:t>,</w:t>
      </w:r>
      <w:r w:rsidRPr="00A44F5B">
        <w:rPr>
          <w:rFonts w:cs="Times New Roman"/>
          <w:color w:val="auto"/>
        </w:rPr>
        <w:t xml:space="preserve"> S</w:t>
      </w:r>
      <w:r w:rsidR="00DC79A2">
        <w:rPr>
          <w:rFonts w:cs="Times New Roman"/>
          <w:color w:val="auto"/>
        </w:rPr>
        <w:t xml:space="preserve">. </w:t>
      </w:r>
      <w:r w:rsidRPr="00A44F5B">
        <w:rPr>
          <w:rFonts w:cs="Times New Roman"/>
          <w:color w:val="auto"/>
        </w:rPr>
        <w:t>N</w:t>
      </w:r>
      <w:r w:rsidR="00DC79A2">
        <w:rPr>
          <w:rFonts w:cs="Times New Roman"/>
          <w:color w:val="auto"/>
        </w:rPr>
        <w:t>.</w:t>
      </w:r>
      <w:r w:rsidRPr="00A44F5B">
        <w:rPr>
          <w:rFonts w:cs="Times New Roman"/>
          <w:color w:val="auto"/>
        </w:rPr>
        <w:t>, Mobley</w:t>
      </w:r>
      <w:r w:rsidR="00DC79A2">
        <w:rPr>
          <w:rFonts w:cs="Times New Roman"/>
          <w:color w:val="auto"/>
        </w:rPr>
        <w:t>,</w:t>
      </w:r>
      <w:r w:rsidRPr="00A44F5B">
        <w:rPr>
          <w:rFonts w:cs="Times New Roman"/>
          <w:color w:val="auto"/>
        </w:rPr>
        <w:t xml:space="preserve"> H</w:t>
      </w:r>
      <w:r w:rsidR="00DC79A2">
        <w:rPr>
          <w:rFonts w:cs="Times New Roman"/>
          <w:color w:val="auto"/>
        </w:rPr>
        <w:t xml:space="preserve">. </w:t>
      </w:r>
      <w:r w:rsidRPr="00A44F5B">
        <w:rPr>
          <w:rFonts w:cs="Times New Roman"/>
          <w:color w:val="auto"/>
        </w:rPr>
        <w:t>L</w:t>
      </w:r>
      <w:r w:rsidR="00DC79A2">
        <w:rPr>
          <w:rFonts w:cs="Times New Roman"/>
          <w:color w:val="auto"/>
        </w:rPr>
        <w:t xml:space="preserve">. </w:t>
      </w:r>
      <w:r w:rsidRPr="00A44F5B">
        <w:rPr>
          <w:rFonts w:cs="Times New Roman"/>
          <w:color w:val="auto"/>
        </w:rPr>
        <w:t xml:space="preserve">T. Mucosal Immunization with Iron Receptor Antigens Protects against Urinary Tract Infection. </w:t>
      </w:r>
      <w:proofErr w:type="spellStart"/>
      <w:r w:rsidRPr="00DC79A2">
        <w:rPr>
          <w:rFonts w:cs="Times New Roman"/>
          <w:i/>
          <w:color w:val="auto"/>
        </w:rPr>
        <w:t>PLoS</w:t>
      </w:r>
      <w:proofErr w:type="spellEnd"/>
      <w:r w:rsidRPr="00DC79A2">
        <w:rPr>
          <w:rFonts w:cs="Times New Roman"/>
          <w:i/>
          <w:color w:val="auto"/>
        </w:rPr>
        <w:t xml:space="preserve"> Pathogens</w:t>
      </w:r>
      <w:r w:rsidRPr="00A44F5B">
        <w:rPr>
          <w:rFonts w:cs="Times New Roman"/>
          <w:color w:val="auto"/>
        </w:rPr>
        <w:t xml:space="preserve">. </w:t>
      </w:r>
      <w:proofErr w:type="gramStart"/>
      <w:r w:rsidRPr="00A44F5B">
        <w:rPr>
          <w:rFonts w:cs="Times New Roman"/>
          <w:color w:val="auto"/>
        </w:rPr>
        <w:t>doi:10.1371/journal.ppat</w:t>
      </w:r>
      <w:proofErr w:type="gramEnd"/>
      <w:r w:rsidRPr="00A44F5B">
        <w:rPr>
          <w:rFonts w:cs="Times New Roman"/>
          <w:color w:val="auto"/>
        </w:rPr>
        <w:t>.1000586 (2009).</w:t>
      </w:r>
    </w:p>
    <w:p w14:paraId="2D0DAD0C" w14:textId="45A7E492" w:rsidR="00A44F5B" w:rsidRPr="00A44F5B" w:rsidRDefault="00A44F5B" w:rsidP="00A44F5B">
      <w:pPr>
        <w:rPr>
          <w:rFonts w:cs="Times New Roman"/>
          <w:color w:val="auto"/>
        </w:rPr>
      </w:pPr>
      <w:r w:rsidRPr="00A44F5B">
        <w:rPr>
          <w:rFonts w:cs="Times New Roman"/>
          <w:color w:val="auto"/>
        </w:rPr>
        <w:t xml:space="preserve">11. </w:t>
      </w:r>
      <w:proofErr w:type="spellStart"/>
      <w:r w:rsidRPr="00A44F5B">
        <w:rPr>
          <w:rFonts w:cs="Times New Roman"/>
          <w:color w:val="auto"/>
        </w:rPr>
        <w:t>Mysorekar</w:t>
      </w:r>
      <w:proofErr w:type="spellEnd"/>
      <w:r w:rsidR="00DC79A2">
        <w:rPr>
          <w:rFonts w:cs="Times New Roman"/>
          <w:color w:val="auto"/>
        </w:rPr>
        <w:t>,</w:t>
      </w:r>
      <w:r w:rsidRPr="00A44F5B">
        <w:rPr>
          <w:rFonts w:cs="Times New Roman"/>
          <w:color w:val="auto"/>
        </w:rPr>
        <w:t xml:space="preserve"> I</w:t>
      </w:r>
      <w:r w:rsidR="00DC79A2">
        <w:rPr>
          <w:rFonts w:cs="Times New Roman"/>
          <w:color w:val="auto"/>
        </w:rPr>
        <w:t xml:space="preserve">. </w:t>
      </w:r>
      <w:r w:rsidRPr="00A44F5B">
        <w:rPr>
          <w:rFonts w:cs="Times New Roman"/>
          <w:color w:val="auto"/>
        </w:rPr>
        <w:t>U</w:t>
      </w:r>
      <w:r w:rsidR="00DC79A2">
        <w:rPr>
          <w:rFonts w:cs="Times New Roman"/>
          <w:color w:val="auto"/>
        </w:rPr>
        <w:t>.</w:t>
      </w:r>
      <w:r w:rsidRPr="00A44F5B">
        <w:rPr>
          <w:rFonts w:cs="Times New Roman"/>
          <w:color w:val="auto"/>
        </w:rPr>
        <w:t>, Hultgren</w:t>
      </w:r>
      <w:r w:rsidR="00DC79A2">
        <w:rPr>
          <w:rFonts w:cs="Times New Roman"/>
          <w:color w:val="auto"/>
        </w:rPr>
        <w:t>,</w:t>
      </w:r>
      <w:r w:rsidRPr="00A44F5B">
        <w:rPr>
          <w:rFonts w:cs="Times New Roman"/>
          <w:color w:val="auto"/>
        </w:rPr>
        <w:t xml:space="preserve"> S</w:t>
      </w:r>
      <w:r w:rsidR="00DC79A2">
        <w:rPr>
          <w:rFonts w:cs="Times New Roman"/>
          <w:color w:val="auto"/>
        </w:rPr>
        <w:t xml:space="preserve">. </w:t>
      </w:r>
      <w:r w:rsidRPr="00A44F5B">
        <w:rPr>
          <w:rFonts w:cs="Times New Roman"/>
          <w:color w:val="auto"/>
        </w:rPr>
        <w:t xml:space="preserve">J. Mechanisms of </w:t>
      </w:r>
      <w:proofErr w:type="spellStart"/>
      <w:r w:rsidRPr="00A44F5B">
        <w:rPr>
          <w:rFonts w:cs="Times New Roman"/>
          <w:color w:val="auto"/>
        </w:rPr>
        <w:t>uropathogenic</w:t>
      </w:r>
      <w:proofErr w:type="spellEnd"/>
      <w:r w:rsidRPr="00A44F5B">
        <w:rPr>
          <w:rFonts w:cs="Times New Roman"/>
          <w:color w:val="auto"/>
        </w:rPr>
        <w:t xml:space="preserve"> Escherichia coli persistence and eradication from the urinary tract. </w:t>
      </w:r>
      <w:r w:rsidRPr="00DC79A2">
        <w:rPr>
          <w:rFonts w:cs="Times New Roman"/>
          <w:i/>
          <w:color w:val="auto"/>
        </w:rPr>
        <w:t>Proceedings of the National Academy of Sciences of the United States of America</w:t>
      </w:r>
      <w:r w:rsidRPr="00A44F5B">
        <w:rPr>
          <w:rFonts w:cs="Times New Roman"/>
          <w:color w:val="auto"/>
        </w:rPr>
        <w:t>. https://doi.org/10.1073/pnas.0602136103 (2006).</w:t>
      </w:r>
    </w:p>
    <w:p w14:paraId="00B46966" w14:textId="6D233CAE" w:rsidR="00A44F5B" w:rsidRPr="00A44F5B" w:rsidRDefault="00A44F5B" w:rsidP="00A44F5B">
      <w:pPr>
        <w:rPr>
          <w:rFonts w:cs="Times New Roman"/>
          <w:color w:val="auto"/>
        </w:rPr>
      </w:pPr>
      <w:r w:rsidRPr="00A44F5B">
        <w:rPr>
          <w:rFonts w:cs="Times New Roman"/>
          <w:color w:val="auto"/>
        </w:rPr>
        <w:t xml:space="preserve">12. </w:t>
      </w:r>
      <w:proofErr w:type="spellStart"/>
      <w:r w:rsidRPr="00A44F5B">
        <w:rPr>
          <w:rFonts w:cs="Times New Roman"/>
          <w:color w:val="auto"/>
        </w:rPr>
        <w:t>Hunstad</w:t>
      </w:r>
      <w:proofErr w:type="spellEnd"/>
      <w:r w:rsidR="00DC79A2">
        <w:rPr>
          <w:rFonts w:cs="Times New Roman"/>
          <w:color w:val="auto"/>
        </w:rPr>
        <w:t>,</w:t>
      </w:r>
      <w:r w:rsidRPr="00A44F5B">
        <w:rPr>
          <w:rFonts w:cs="Times New Roman"/>
          <w:color w:val="auto"/>
        </w:rPr>
        <w:t xml:space="preserve"> D</w:t>
      </w:r>
      <w:r w:rsidR="00DC79A2">
        <w:rPr>
          <w:rFonts w:cs="Times New Roman"/>
          <w:color w:val="auto"/>
        </w:rPr>
        <w:t xml:space="preserve">. </w:t>
      </w:r>
      <w:r w:rsidRPr="00A44F5B">
        <w:rPr>
          <w:rFonts w:cs="Times New Roman"/>
          <w:color w:val="auto"/>
        </w:rPr>
        <w:t>A</w:t>
      </w:r>
      <w:r w:rsidR="00DC79A2">
        <w:rPr>
          <w:rFonts w:cs="Times New Roman"/>
          <w:color w:val="auto"/>
        </w:rPr>
        <w:t>.</w:t>
      </w:r>
      <w:r w:rsidRPr="00A44F5B">
        <w:rPr>
          <w:rFonts w:cs="Times New Roman"/>
          <w:color w:val="auto"/>
        </w:rPr>
        <w:t>, Justice</w:t>
      </w:r>
      <w:r w:rsidR="00DC79A2">
        <w:rPr>
          <w:rFonts w:cs="Times New Roman"/>
          <w:color w:val="auto"/>
        </w:rPr>
        <w:t>,</w:t>
      </w:r>
      <w:r w:rsidRPr="00A44F5B">
        <w:rPr>
          <w:rFonts w:cs="Times New Roman"/>
          <w:color w:val="auto"/>
        </w:rPr>
        <w:t xml:space="preserve"> S</w:t>
      </w:r>
      <w:r w:rsidR="00DC79A2">
        <w:rPr>
          <w:rFonts w:cs="Times New Roman"/>
          <w:color w:val="auto"/>
        </w:rPr>
        <w:t xml:space="preserve">. </w:t>
      </w:r>
      <w:r w:rsidRPr="00A44F5B">
        <w:rPr>
          <w:rFonts w:cs="Times New Roman"/>
          <w:color w:val="auto"/>
        </w:rPr>
        <w:t xml:space="preserve">S. Intracellular lifestyles and immune evasion strategies of </w:t>
      </w:r>
      <w:proofErr w:type="spellStart"/>
      <w:r w:rsidRPr="00A44F5B">
        <w:rPr>
          <w:rFonts w:cs="Times New Roman"/>
          <w:color w:val="auto"/>
        </w:rPr>
        <w:t>uropathogenic</w:t>
      </w:r>
      <w:proofErr w:type="spellEnd"/>
      <w:r w:rsidRPr="00A44F5B">
        <w:rPr>
          <w:rFonts w:cs="Times New Roman"/>
          <w:color w:val="auto"/>
        </w:rPr>
        <w:t xml:space="preserve"> </w:t>
      </w:r>
      <w:r w:rsidRPr="00DC79A2">
        <w:rPr>
          <w:rFonts w:cs="Times New Roman"/>
          <w:i/>
          <w:color w:val="auto"/>
        </w:rPr>
        <w:t>Escherichia coli</w:t>
      </w:r>
      <w:r w:rsidRPr="00A44F5B">
        <w:rPr>
          <w:rFonts w:cs="Times New Roman"/>
          <w:color w:val="auto"/>
        </w:rPr>
        <w:t xml:space="preserve">. </w:t>
      </w:r>
      <w:r w:rsidRPr="00DC79A2">
        <w:rPr>
          <w:rFonts w:cs="Times New Roman"/>
          <w:i/>
          <w:color w:val="auto"/>
        </w:rPr>
        <w:t>Annual Review of Microbiology</w:t>
      </w:r>
      <w:r w:rsidRPr="00A44F5B">
        <w:rPr>
          <w:rFonts w:cs="Times New Roman"/>
          <w:color w:val="auto"/>
        </w:rPr>
        <w:t xml:space="preserve">. </w:t>
      </w:r>
      <w:r w:rsidRPr="00DC79A2">
        <w:rPr>
          <w:rFonts w:cs="Times New Roman"/>
          <w:b/>
          <w:color w:val="auto"/>
        </w:rPr>
        <w:t>64</w:t>
      </w:r>
      <w:r w:rsidRPr="00A44F5B">
        <w:rPr>
          <w:rFonts w:cs="Times New Roman"/>
          <w:color w:val="auto"/>
        </w:rPr>
        <w:t xml:space="preserve">, 203–221 (2010). </w:t>
      </w:r>
    </w:p>
    <w:p w14:paraId="243C1ED6" w14:textId="63986906" w:rsidR="00A44F5B" w:rsidRPr="00A44F5B" w:rsidRDefault="00A44F5B" w:rsidP="00A44F5B">
      <w:pPr>
        <w:rPr>
          <w:rFonts w:cs="Times New Roman"/>
          <w:color w:val="auto"/>
        </w:rPr>
      </w:pPr>
      <w:r w:rsidRPr="00A44F5B">
        <w:rPr>
          <w:rFonts w:cs="Times New Roman"/>
          <w:color w:val="auto"/>
        </w:rPr>
        <w:t>13. Rosen</w:t>
      </w:r>
      <w:r w:rsidR="00DC79A2">
        <w:rPr>
          <w:rFonts w:cs="Times New Roman"/>
          <w:color w:val="auto"/>
        </w:rPr>
        <w:t>,</w:t>
      </w:r>
      <w:r w:rsidRPr="00A44F5B">
        <w:rPr>
          <w:rFonts w:cs="Times New Roman"/>
          <w:color w:val="auto"/>
        </w:rPr>
        <w:t xml:space="preserve"> D</w:t>
      </w:r>
      <w:r w:rsidR="00DC79A2">
        <w:rPr>
          <w:rFonts w:cs="Times New Roman"/>
          <w:color w:val="auto"/>
        </w:rPr>
        <w:t xml:space="preserve">. </w:t>
      </w:r>
      <w:r w:rsidRPr="00A44F5B">
        <w:rPr>
          <w:rFonts w:cs="Times New Roman"/>
          <w:color w:val="auto"/>
        </w:rPr>
        <w:t>A</w:t>
      </w:r>
      <w:r w:rsidR="00DC79A2">
        <w:rPr>
          <w:rFonts w:cs="Times New Roman"/>
          <w:color w:val="auto"/>
        </w:rPr>
        <w:t>.</w:t>
      </w:r>
      <w:r w:rsidRPr="00A44F5B">
        <w:rPr>
          <w:rFonts w:cs="Times New Roman"/>
          <w:color w:val="auto"/>
        </w:rPr>
        <w:t>, Hooton</w:t>
      </w:r>
      <w:r w:rsidR="00DC79A2">
        <w:rPr>
          <w:rFonts w:cs="Times New Roman"/>
          <w:color w:val="auto"/>
        </w:rPr>
        <w:t>,</w:t>
      </w:r>
      <w:r w:rsidRPr="00A44F5B">
        <w:rPr>
          <w:rFonts w:cs="Times New Roman"/>
          <w:color w:val="auto"/>
        </w:rPr>
        <w:t xml:space="preserve"> T</w:t>
      </w:r>
      <w:r w:rsidR="00DC79A2">
        <w:rPr>
          <w:rFonts w:cs="Times New Roman"/>
          <w:color w:val="auto"/>
        </w:rPr>
        <w:t xml:space="preserve">. </w:t>
      </w:r>
      <w:r w:rsidRPr="00A44F5B">
        <w:rPr>
          <w:rFonts w:cs="Times New Roman"/>
          <w:color w:val="auto"/>
        </w:rPr>
        <w:t>M</w:t>
      </w:r>
      <w:r w:rsidR="00DC79A2">
        <w:rPr>
          <w:rFonts w:cs="Times New Roman"/>
          <w:color w:val="auto"/>
        </w:rPr>
        <w:t>.</w:t>
      </w:r>
      <w:r w:rsidRPr="00A44F5B">
        <w:rPr>
          <w:rFonts w:cs="Times New Roman"/>
          <w:color w:val="auto"/>
        </w:rPr>
        <w:t xml:space="preserve">, </w:t>
      </w:r>
      <w:proofErr w:type="spellStart"/>
      <w:r w:rsidRPr="00A44F5B">
        <w:rPr>
          <w:rFonts w:cs="Times New Roman"/>
          <w:color w:val="auto"/>
        </w:rPr>
        <w:t>Stamm</w:t>
      </w:r>
      <w:proofErr w:type="spellEnd"/>
      <w:r w:rsidR="00DC79A2">
        <w:rPr>
          <w:rFonts w:cs="Times New Roman"/>
          <w:color w:val="auto"/>
        </w:rPr>
        <w:t>,</w:t>
      </w:r>
      <w:r w:rsidRPr="00A44F5B">
        <w:rPr>
          <w:rFonts w:cs="Times New Roman"/>
          <w:color w:val="auto"/>
        </w:rPr>
        <w:t xml:space="preserve"> W</w:t>
      </w:r>
      <w:r w:rsidR="00DC79A2">
        <w:rPr>
          <w:rFonts w:cs="Times New Roman"/>
          <w:color w:val="auto"/>
        </w:rPr>
        <w:t xml:space="preserve">. </w:t>
      </w:r>
      <w:r w:rsidRPr="00A44F5B">
        <w:rPr>
          <w:rFonts w:cs="Times New Roman"/>
          <w:color w:val="auto"/>
        </w:rPr>
        <w:t>E</w:t>
      </w:r>
      <w:r w:rsidR="00DC79A2">
        <w:rPr>
          <w:rFonts w:cs="Times New Roman"/>
          <w:color w:val="auto"/>
        </w:rPr>
        <w:t>.</w:t>
      </w:r>
      <w:r w:rsidRPr="00A44F5B">
        <w:rPr>
          <w:rFonts w:cs="Times New Roman"/>
          <w:color w:val="auto"/>
        </w:rPr>
        <w:t>, Humphrey</w:t>
      </w:r>
      <w:r w:rsidR="00DC79A2">
        <w:rPr>
          <w:rFonts w:cs="Times New Roman"/>
          <w:color w:val="auto"/>
        </w:rPr>
        <w:t>,</w:t>
      </w:r>
      <w:r w:rsidRPr="00A44F5B">
        <w:rPr>
          <w:rFonts w:cs="Times New Roman"/>
          <w:color w:val="auto"/>
        </w:rPr>
        <w:t xml:space="preserve"> P</w:t>
      </w:r>
      <w:r w:rsidR="00DC79A2">
        <w:rPr>
          <w:rFonts w:cs="Times New Roman"/>
          <w:color w:val="auto"/>
        </w:rPr>
        <w:t xml:space="preserve">. </w:t>
      </w:r>
      <w:r w:rsidRPr="00A44F5B">
        <w:rPr>
          <w:rFonts w:cs="Times New Roman"/>
          <w:color w:val="auto"/>
        </w:rPr>
        <w:t>A</w:t>
      </w:r>
      <w:r w:rsidR="00DC79A2">
        <w:rPr>
          <w:rFonts w:cs="Times New Roman"/>
          <w:color w:val="auto"/>
        </w:rPr>
        <w:t>.</w:t>
      </w:r>
      <w:r w:rsidRPr="00A44F5B">
        <w:rPr>
          <w:rFonts w:cs="Times New Roman"/>
          <w:color w:val="auto"/>
        </w:rPr>
        <w:t>, Hultgren</w:t>
      </w:r>
      <w:r w:rsidR="00DC79A2">
        <w:rPr>
          <w:rFonts w:cs="Times New Roman"/>
          <w:color w:val="auto"/>
        </w:rPr>
        <w:t>,</w:t>
      </w:r>
      <w:r w:rsidRPr="00A44F5B">
        <w:rPr>
          <w:rFonts w:cs="Times New Roman"/>
          <w:color w:val="auto"/>
        </w:rPr>
        <w:t xml:space="preserve"> S</w:t>
      </w:r>
      <w:r w:rsidR="00DC79A2">
        <w:rPr>
          <w:rFonts w:cs="Times New Roman"/>
          <w:color w:val="auto"/>
        </w:rPr>
        <w:t xml:space="preserve">. </w:t>
      </w:r>
      <w:r w:rsidRPr="00A44F5B">
        <w:rPr>
          <w:rFonts w:cs="Times New Roman"/>
          <w:color w:val="auto"/>
        </w:rPr>
        <w:t xml:space="preserve">J. Detection of intracellular bacterial communities in human urinary tract infection. </w:t>
      </w:r>
      <w:proofErr w:type="spellStart"/>
      <w:r w:rsidRPr="00DC79A2">
        <w:rPr>
          <w:rFonts w:cs="Times New Roman"/>
          <w:i/>
          <w:color w:val="auto"/>
        </w:rPr>
        <w:t>PLoS</w:t>
      </w:r>
      <w:proofErr w:type="spellEnd"/>
      <w:r w:rsidRPr="00DC79A2">
        <w:rPr>
          <w:rFonts w:cs="Times New Roman"/>
          <w:i/>
          <w:color w:val="auto"/>
        </w:rPr>
        <w:t xml:space="preserve"> Medicine</w:t>
      </w:r>
      <w:r w:rsidRPr="00A44F5B">
        <w:rPr>
          <w:rFonts w:cs="Times New Roman"/>
          <w:color w:val="auto"/>
        </w:rPr>
        <w:t>. https://doi.org/10.1371/journal.pmed.0040329 (2007).</w:t>
      </w:r>
    </w:p>
    <w:p w14:paraId="3177B4BC" w14:textId="69ADC767" w:rsidR="00A44F5B" w:rsidRPr="00A44F5B" w:rsidRDefault="00A44F5B" w:rsidP="00A44F5B">
      <w:pPr>
        <w:rPr>
          <w:rFonts w:cs="Times New Roman"/>
          <w:color w:val="auto"/>
        </w:rPr>
      </w:pPr>
      <w:r w:rsidRPr="00A44F5B">
        <w:rPr>
          <w:rFonts w:cs="Times New Roman"/>
          <w:color w:val="auto"/>
        </w:rPr>
        <w:t xml:space="preserve">14. </w:t>
      </w:r>
      <w:proofErr w:type="spellStart"/>
      <w:r w:rsidRPr="00A44F5B">
        <w:rPr>
          <w:rFonts w:cs="Times New Roman"/>
          <w:color w:val="auto"/>
        </w:rPr>
        <w:t>Robino</w:t>
      </w:r>
      <w:proofErr w:type="spellEnd"/>
      <w:r w:rsidR="00DC79A2">
        <w:rPr>
          <w:rFonts w:cs="Times New Roman"/>
          <w:color w:val="auto"/>
        </w:rPr>
        <w:t>,</w:t>
      </w:r>
      <w:r w:rsidRPr="00A44F5B">
        <w:rPr>
          <w:rFonts w:cs="Times New Roman"/>
          <w:color w:val="auto"/>
        </w:rPr>
        <w:t xml:space="preserve"> L</w:t>
      </w:r>
      <w:r w:rsidR="00DC79A2">
        <w:rPr>
          <w:rFonts w:cs="Times New Roman"/>
          <w:color w:val="auto"/>
        </w:rPr>
        <w:t>.</w:t>
      </w:r>
      <w:r w:rsidRPr="00A44F5B">
        <w:rPr>
          <w:rFonts w:cs="Times New Roman"/>
          <w:color w:val="auto"/>
        </w:rPr>
        <w:t xml:space="preserve"> </w:t>
      </w:r>
      <w:r w:rsidRPr="00DC79A2">
        <w:rPr>
          <w:rFonts w:cs="Times New Roman"/>
          <w:i/>
          <w:color w:val="auto"/>
        </w:rPr>
        <w:t>et al</w:t>
      </w:r>
      <w:r w:rsidRPr="00A44F5B">
        <w:rPr>
          <w:rFonts w:cs="Times New Roman"/>
          <w:color w:val="auto"/>
        </w:rPr>
        <w:t xml:space="preserve">. Detection of intracellular bacterial communities in a child with Escherichia coli recurrent urinary tract infections. </w:t>
      </w:r>
      <w:r w:rsidRPr="00DC79A2">
        <w:rPr>
          <w:rFonts w:cs="Times New Roman"/>
          <w:i/>
          <w:color w:val="auto"/>
        </w:rPr>
        <w:t>Pathogens and Disease</w:t>
      </w:r>
      <w:r w:rsidRPr="00A44F5B">
        <w:rPr>
          <w:rFonts w:cs="Times New Roman"/>
          <w:color w:val="auto"/>
        </w:rPr>
        <w:t xml:space="preserve">. </w:t>
      </w:r>
      <w:r w:rsidRPr="00DC79A2">
        <w:rPr>
          <w:rFonts w:cs="Times New Roman"/>
          <w:b/>
          <w:color w:val="auto"/>
        </w:rPr>
        <w:t>68</w:t>
      </w:r>
      <w:r w:rsidR="00DC79A2">
        <w:rPr>
          <w:rFonts w:cs="Times New Roman"/>
          <w:color w:val="auto"/>
        </w:rPr>
        <w:t xml:space="preserve"> </w:t>
      </w:r>
      <w:r w:rsidRPr="00A44F5B">
        <w:rPr>
          <w:rFonts w:cs="Times New Roman"/>
          <w:color w:val="auto"/>
        </w:rPr>
        <w:t xml:space="preserve">(3), 78-81. </w:t>
      </w:r>
      <w:proofErr w:type="spellStart"/>
      <w:r w:rsidRPr="00A44F5B">
        <w:rPr>
          <w:rFonts w:cs="Times New Roman"/>
          <w:color w:val="auto"/>
        </w:rPr>
        <w:t>doi</w:t>
      </w:r>
      <w:proofErr w:type="spellEnd"/>
      <w:r w:rsidRPr="00A44F5B">
        <w:rPr>
          <w:rFonts w:cs="Times New Roman"/>
          <w:color w:val="auto"/>
        </w:rPr>
        <w:t>: 10.1111/2049-632X.12047 (2013).</w:t>
      </w:r>
    </w:p>
    <w:p w14:paraId="585D7017" w14:textId="393EF7A1" w:rsidR="00A44F5B" w:rsidRPr="00A44F5B" w:rsidRDefault="00A44F5B" w:rsidP="00A44F5B">
      <w:pPr>
        <w:rPr>
          <w:rFonts w:cs="Times New Roman"/>
          <w:color w:val="auto"/>
        </w:rPr>
      </w:pPr>
      <w:r w:rsidRPr="00A44F5B">
        <w:rPr>
          <w:rFonts w:cs="Times New Roman"/>
          <w:color w:val="auto"/>
        </w:rPr>
        <w:t xml:space="preserve">15. </w:t>
      </w:r>
      <w:proofErr w:type="spellStart"/>
      <w:r w:rsidRPr="00A44F5B">
        <w:rPr>
          <w:rFonts w:cs="Times New Roman"/>
          <w:color w:val="auto"/>
        </w:rPr>
        <w:t>Robino</w:t>
      </w:r>
      <w:proofErr w:type="spellEnd"/>
      <w:r w:rsidR="00DC79A2">
        <w:rPr>
          <w:rFonts w:cs="Times New Roman"/>
          <w:color w:val="auto"/>
        </w:rPr>
        <w:t>,</w:t>
      </w:r>
      <w:r w:rsidRPr="00A44F5B">
        <w:rPr>
          <w:rFonts w:cs="Times New Roman"/>
          <w:color w:val="auto"/>
        </w:rPr>
        <w:t xml:space="preserve"> L</w:t>
      </w:r>
      <w:r w:rsidR="00DC79A2">
        <w:rPr>
          <w:rFonts w:cs="Times New Roman"/>
          <w:color w:val="auto"/>
        </w:rPr>
        <w:t>.</w:t>
      </w:r>
      <w:r w:rsidRPr="00A44F5B">
        <w:rPr>
          <w:rFonts w:cs="Times New Roman"/>
          <w:color w:val="auto"/>
        </w:rPr>
        <w:t xml:space="preserve"> </w:t>
      </w:r>
      <w:r w:rsidRPr="00DC79A2">
        <w:rPr>
          <w:rFonts w:cs="Times New Roman"/>
          <w:i/>
          <w:color w:val="auto"/>
        </w:rPr>
        <w:t>et al</w:t>
      </w:r>
      <w:r w:rsidRPr="00A44F5B">
        <w:rPr>
          <w:rFonts w:cs="Times New Roman"/>
          <w:color w:val="auto"/>
        </w:rPr>
        <w:t xml:space="preserve">. Intracellular bacteria in the pathogenesis of Escherichia coli urinary tract infection in children. </w:t>
      </w:r>
      <w:r w:rsidRPr="00DC79A2">
        <w:rPr>
          <w:rFonts w:cs="Times New Roman"/>
          <w:i/>
          <w:color w:val="auto"/>
        </w:rPr>
        <w:t>Clinical Infectious Diseases</w:t>
      </w:r>
      <w:r w:rsidRPr="00A44F5B">
        <w:rPr>
          <w:rFonts w:cs="Times New Roman"/>
          <w:color w:val="auto"/>
        </w:rPr>
        <w:t xml:space="preserve">. </w:t>
      </w:r>
      <w:r w:rsidRPr="00DC79A2">
        <w:rPr>
          <w:rFonts w:cs="Times New Roman"/>
          <w:b/>
          <w:color w:val="auto"/>
        </w:rPr>
        <w:t>59</w:t>
      </w:r>
      <w:r w:rsidR="00DC79A2">
        <w:rPr>
          <w:rFonts w:cs="Times New Roman"/>
          <w:color w:val="auto"/>
        </w:rPr>
        <w:t xml:space="preserve"> </w:t>
      </w:r>
      <w:r w:rsidRPr="00A44F5B">
        <w:rPr>
          <w:rFonts w:cs="Times New Roman"/>
          <w:color w:val="auto"/>
        </w:rPr>
        <w:t xml:space="preserve">(11), e158-64. </w:t>
      </w:r>
      <w:proofErr w:type="spellStart"/>
      <w:r w:rsidRPr="00A44F5B">
        <w:rPr>
          <w:rFonts w:cs="Times New Roman"/>
          <w:color w:val="auto"/>
        </w:rPr>
        <w:t>doi</w:t>
      </w:r>
      <w:proofErr w:type="spellEnd"/>
      <w:r w:rsidRPr="00A44F5B">
        <w:rPr>
          <w:rFonts w:cs="Times New Roman"/>
          <w:color w:val="auto"/>
        </w:rPr>
        <w:t>: 10.1093/</w:t>
      </w:r>
      <w:proofErr w:type="spellStart"/>
      <w:r w:rsidRPr="00A44F5B">
        <w:rPr>
          <w:rFonts w:cs="Times New Roman"/>
          <w:color w:val="auto"/>
        </w:rPr>
        <w:t>cid</w:t>
      </w:r>
      <w:proofErr w:type="spellEnd"/>
      <w:r w:rsidRPr="00A44F5B">
        <w:rPr>
          <w:rFonts w:cs="Times New Roman"/>
          <w:color w:val="auto"/>
        </w:rPr>
        <w:t>/ciu634 (2014).</w:t>
      </w:r>
    </w:p>
    <w:p w14:paraId="13A2181C" w14:textId="7FC556BD" w:rsidR="00A44F5B" w:rsidRPr="00A44F5B" w:rsidRDefault="00A44F5B" w:rsidP="00A44F5B">
      <w:pPr>
        <w:rPr>
          <w:rFonts w:cs="Times New Roman"/>
          <w:color w:val="auto"/>
        </w:rPr>
      </w:pPr>
      <w:r w:rsidRPr="00A44F5B">
        <w:rPr>
          <w:rFonts w:cs="Times New Roman"/>
          <w:color w:val="auto"/>
        </w:rPr>
        <w:t>16. Schwartz</w:t>
      </w:r>
      <w:r w:rsidR="00DC79A2">
        <w:rPr>
          <w:rFonts w:cs="Times New Roman"/>
          <w:color w:val="auto"/>
        </w:rPr>
        <w:t>,</w:t>
      </w:r>
      <w:r w:rsidRPr="00A44F5B">
        <w:rPr>
          <w:rFonts w:cs="Times New Roman"/>
          <w:color w:val="auto"/>
        </w:rPr>
        <w:t xml:space="preserve"> D</w:t>
      </w:r>
      <w:r w:rsidR="00DC79A2">
        <w:rPr>
          <w:rFonts w:cs="Times New Roman"/>
          <w:color w:val="auto"/>
        </w:rPr>
        <w:t xml:space="preserve">. </w:t>
      </w:r>
      <w:r w:rsidRPr="00A44F5B">
        <w:rPr>
          <w:rFonts w:cs="Times New Roman"/>
          <w:color w:val="auto"/>
        </w:rPr>
        <w:t>J</w:t>
      </w:r>
      <w:r w:rsidR="00DC79A2">
        <w:rPr>
          <w:rFonts w:cs="Times New Roman"/>
          <w:color w:val="auto"/>
        </w:rPr>
        <w:t>.</w:t>
      </w:r>
      <w:r w:rsidRPr="00A44F5B">
        <w:rPr>
          <w:rFonts w:cs="Times New Roman"/>
          <w:color w:val="auto"/>
        </w:rPr>
        <w:t>, Chen</w:t>
      </w:r>
      <w:r w:rsidR="00DC79A2">
        <w:rPr>
          <w:rFonts w:cs="Times New Roman"/>
          <w:color w:val="auto"/>
        </w:rPr>
        <w:t>,</w:t>
      </w:r>
      <w:r w:rsidRPr="00A44F5B">
        <w:rPr>
          <w:rFonts w:cs="Times New Roman"/>
          <w:color w:val="auto"/>
        </w:rPr>
        <w:t xml:space="preserve"> S</w:t>
      </w:r>
      <w:r w:rsidR="00DC79A2">
        <w:rPr>
          <w:rFonts w:cs="Times New Roman"/>
          <w:color w:val="auto"/>
        </w:rPr>
        <w:t xml:space="preserve">. </w:t>
      </w:r>
      <w:r w:rsidRPr="00A44F5B">
        <w:rPr>
          <w:rFonts w:cs="Times New Roman"/>
          <w:color w:val="auto"/>
        </w:rPr>
        <w:t>L</w:t>
      </w:r>
      <w:r w:rsidR="00DC79A2">
        <w:rPr>
          <w:rFonts w:cs="Times New Roman"/>
          <w:color w:val="auto"/>
        </w:rPr>
        <w:t>.</w:t>
      </w:r>
      <w:r w:rsidRPr="00A44F5B">
        <w:rPr>
          <w:rFonts w:cs="Times New Roman"/>
          <w:color w:val="auto"/>
        </w:rPr>
        <w:t>, Hultgren</w:t>
      </w:r>
      <w:r w:rsidR="00DC79A2">
        <w:rPr>
          <w:rFonts w:cs="Times New Roman"/>
          <w:color w:val="auto"/>
        </w:rPr>
        <w:t>,</w:t>
      </w:r>
      <w:r w:rsidRPr="00A44F5B">
        <w:rPr>
          <w:rFonts w:cs="Times New Roman"/>
          <w:color w:val="auto"/>
        </w:rPr>
        <w:t xml:space="preserve"> S</w:t>
      </w:r>
      <w:r w:rsidR="00DC79A2">
        <w:rPr>
          <w:rFonts w:cs="Times New Roman"/>
          <w:color w:val="auto"/>
        </w:rPr>
        <w:t xml:space="preserve">. </w:t>
      </w:r>
      <w:r w:rsidRPr="00A44F5B">
        <w:rPr>
          <w:rFonts w:cs="Times New Roman"/>
          <w:color w:val="auto"/>
        </w:rPr>
        <w:t>J</w:t>
      </w:r>
      <w:r w:rsidR="00DC79A2">
        <w:rPr>
          <w:rFonts w:cs="Times New Roman"/>
          <w:color w:val="auto"/>
        </w:rPr>
        <w:t>.</w:t>
      </w:r>
      <w:r w:rsidRPr="00A44F5B">
        <w:rPr>
          <w:rFonts w:cs="Times New Roman"/>
          <w:color w:val="auto"/>
        </w:rPr>
        <w:t>, Seed</w:t>
      </w:r>
      <w:r w:rsidR="00DC79A2">
        <w:rPr>
          <w:rFonts w:cs="Times New Roman"/>
          <w:color w:val="auto"/>
        </w:rPr>
        <w:t>,</w:t>
      </w:r>
      <w:r w:rsidRPr="00A44F5B">
        <w:rPr>
          <w:rFonts w:cs="Times New Roman"/>
          <w:color w:val="auto"/>
        </w:rPr>
        <w:t xml:space="preserve"> P</w:t>
      </w:r>
      <w:r w:rsidR="00DC79A2">
        <w:rPr>
          <w:rFonts w:cs="Times New Roman"/>
          <w:color w:val="auto"/>
        </w:rPr>
        <w:t xml:space="preserve">. </w:t>
      </w:r>
      <w:r w:rsidRPr="00A44F5B">
        <w:rPr>
          <w:rFonts w:cs="Times New Roman"/>
          <w:color w:val="auto"/>
        </w:rPr>
        <w:t xml:space="preserve">C. Population dynamics and niche distribution of </w:t>
      </w:r>
      <w:proofErr w:type="spellStart"/>
      <w:r w:rsidRPr="00A44F5B">
        <w:rPr>
          <w:rFonts w:cs="Times New Roman"/>
          <w:color w:val="auto"/>
        </w:rPr>
        <w:t>uropathogenic</w:t>
      </w:r>
      <w:proofErr w:type="spellEnd"/>
      <w:r w:rsidRPr="00A44F5B">
        <w:rPr>
          <w:rFonts w:cs="Times New Roman"/>
          <w:color w:val="auto"/>
        </w:rPr>
        <w:t xml:space="preserve"> Escherichia coli during acute and chronic urinary tract infection. </w:t>
      </w:r>
      <w:r w:rsidRPr="00DC79A2">
        <w:rPr>
          <w:rFonts w:cs="Times New Roman"/>
          <w:i/>
          <w:color w:val="auto"/>
        </w:rPr>
        <w:t>Infection and Immunity</w:t>
      </w:r>
      <w:r w:rsidRPr="00A44F5B">
        <w:rPr>
          <w:rFonts w:cs="Times New Roman"/>
          <w:color w:val="auto"/>
        </w:rPr>
        <w:t xml:space="preserve">. </w:t>
      </w:r>
      <w:r w:rsidRPr="00DC79A2">
        <w:rPr>
          <w:rFonts w:cs="Times New Roman"/>
          <w:b/>
          <w:color w:val="auto"/>
        </w:rPr>
        <w:t>79</w:t>
      </w:r>
      <w:r w:rsidRPr="00A44F5B">
        <w:rPr>
          <w:rFonts w:cs="Times New Roman"/>
          <w:color w:val="auto"/>
        </w:rPr>
        <w:t>, 4250 – 4259 (2011).</w:t>
      </w:r>
    </w:p>
    <w:p w14:paraId="4C839BA0" w14:textId="2C23F6F5" w:rsidR="00A44F5B" w:rsidRPr="00A44F5B" w:rsidRDefault="00A44F5B" w:rsidP="00A44F5B">
      <w:pPr>
        <w:rPr>
          <w:rFonts w:cs="Times New Roman"/>
          <w:color w:val="auto"/>
        </w:rPr>
      </w:pPr>
      <w:r w:rsidRPr="00A44F5B">
        <w:rPr>
          <w:rFonts w:cs="Times New Roman"/>
          <w:color w:val="auto"/>
        </w:rPr>
        <w:t xml:space="preserve">17. </w:t>
      </w:r>
      <w:proofErr w:type="spellStart"/>
      <w:r w:rsidRPr="00A44F5B">
        <w:rPr>
          <w:rFonts w:cs="Times New Roman"/>
          <w:color w:val="auto"/>
        </w:rPr>
        <w:t>Keshtkar</w:t>
      </w:r>
      <w:proofErr w:type="spellEnd"/>
      <w:r w:rsidR="00DC79A2">
        <w:rPr>
          <w:rFonts w:cs="Times New Roman"/>
          <w:color w:val="auto"/>
        </w:rPr>
        <w:t>,</w:t>
      </w:r>
      <w:r w:rsidRPr="00A44F5B">
        <w:rPr>
          <w:rFonts w:cs="Times New Roman"/>
          <w:color w:val="auto"/>
        </w:rPr>
        <w:t xml:space="preserve"> A</w:t>
      </w:r>
      <w:r w:rsidR="00DC79A2">
        <w:rPr>
          <w:rFonts w:cs="Times New Roman"/>
          <w:color w:val="auto"/>
        </w:rPr>
        <w:t>.</w:t>
      </w:r>
      <w:r w:rsidRPr="00A44F5B">
        <w:rPr>
          <w:rFonts w:cs="Times New Roman"/>
          <w:color w:val="auto"/>
        </w:rPr>
        <w:t xml:space="preserve">, </w:t>
      </w:r>
      <w:proofErr w:type="spellStart"/>
      <w:r w:rsidRPr="00A44F5B">
        <w:rPr>
          <w:rFonts w:cs="Times New Roman"/>
          <w:color w:val="auto"/>
        </w:rPr>
        <w:t>Keshtkar</w:t>
      </w:r>
      <w:proofErr w:type="spellEnd"/>
      <w:r w:rsidR="00DC79A2">
        <w:rPr>
          <w:rFonts w:cs="Times New Roman"/>
          <w:color w:val="auto"/>
        </w:rPr>
        <w:t>,</w:t>
      </w:r>
      <w:r w:rsidRPr="00A44F5B">
        <w:rPr>
          <w:rFonts w:cs="Times New Roman"/>
          <w:color w:val="auto"/>
        </w:rPr>
        <w:t xml:space="preserve"> A</w:t>
      </w:r>
      <w:r w:rsidR="00DC79A2">
        <w:rPr>
          <w:rFonts w:cs="Times New Roman"/>
          <w:color w:val="auto"/>
        </w:rPr>
        <w:t>.</w:t>
      </w:r>
      <w:r w:rsidRPr="00A44F5B">
        <w:rPr>
          <w:rFonts w:cs="Times New Roman"/>
          <w:color w:val="auto"/>
        </w:rPr>
        <w:t>, Lawford</w:t>
      </w:r>
      <w:r w:rsidR="00DC79A2">
        <w:rPr>
          <w:rFonts w:cs="Times New Roman"/>
          <w:color w:val="auto"/>
        </w:rPr>
        <w:t xml:space="preserve">, </w:t>
      </w:r>
      <w:r w:rsidRPr="00A44F5B">
        <w:rPr>
          <w:rFonts w:cs="Times New Roman"/>
          <w:color w:val="auto"/>
        </w:rPr>
        <w:t xml:space="preserve">P. Cellular morphological parameters of the human urinary bladder (malignant and normal). </w:t>
      </w:r>
      <w:r w:rsidRPr="00DC79A2">
        <w:rPr>
          <w:rFonts w:cs="Times New Roman"/>
          <w:i/>
          <w:color w:val="auto"/>
        </w:rPr>
        <w:t>International Journal of Experimental Pathology</w:t>
      </w:r>
      <w:r w:rsidRPr="00A44F5B">
        <w:rPr>
          <w:rFonts w:cs="Times New Roman"/>
          <w:color w:val="auto"/>
        </w:rPr>
        <w:t xml:space="preserve">. </w:t>
      </w:r>
      <w:r w:rsidRPr="00DC79A2">
        <w:rPr>
          <w:rFonts w:cs="Times New Roman"/>
          <w:b/>
          <w:color w:val="auto"/>
        </w:rPr>
        <w:t>88</w:t>
      </w:r>
      <w:r w:rsidRPr="00A44F5B">
        <w:rPr>
          <w:rFonts w:cs="Times New Roman"/>
          <w:color w:val="auto"/>
        </w:rPr>
        <w:t>, 185–190 (2007).</w:t>
      </w:r>
    </w:p>
    <w:p w14:paraId="6FF61E77" w14:textId="53D7AFDC" w:rsidR="00A44F5B" w:rsidRPr="00A44F5B" w:rsidRDefault="00A44F5B" w:rsidP="00A44F5B">
      <w:pPr>
        <w:rPr>
          <w:rFonts w:cs="Times New Roman"/>
          <w:color w:val="auto"/>
        </w:rPr>
      </w:pPr>
      <w:r w:rsidRPr="00A44F5B">
        <w:rPr>
          <w:rFonts w:cs="Times New Roman"/>
          <w:color w:val="auto"/>
        </w:rPr>
        <w:t xml:space="preserve">18. </w:t>
      </w:r>
      <w:proofErr w:type="spellStart"/>
      <w:r w:rsidRPr="00A44F5B">
        <w:rPr>
          <w:rFonts w:cs="Times New Roman"/>
          <w:color w:val="auto"/>
        </w:rPr>
        <w:t>Duraiswamy</w:t>
      </w:r>
      <w:proofErr w:type="spellEnd"/>
      <w:r w:rsidR="00DC79A2">
        <w:rPr>
          <w:rFonts w:cs="Times New Roman"/>
          <w:color w:val="auto"/>
        </w:rPr>
        <w:t>,</w:t>
      </w:r>
      <w:r w:rsidRPr="00A44F5B">
        <w:rPr>
          <w:rFonts w:cs="Times New Roman"/>
          <w:color w:val="auto"/>
        </w:rPr>
        <w:t xml:space="preserve"> S</w:t>
      </w:r>
      <w:r w:rsidR="00DC79A2">
        <w:rPr>
          <w:rFonts w:cs="Times New Roman"/>
          <w:color w:val="auto"/>
        </w:rPr>
        <w:t>.</w:t>
      </w:r>
      <w:r w:rsidRPr="00A44F5B">
        <w:rPr>
          <w:rFonts w:cs="Times New Roman"/>
          <w:color w:val="auto"/>
        </w:rPr>
        <w:t>, Chee</w:t>
      </w:r>
      <w:r w:rsidR="00DC79A2">
        <w:rPr>
          <w:rFonts w:cs="Times New Roman"/>
          <w:color w:val="auto"/>
        </w:rPr>
        <w:t>,</w:t>
      </w:r>
      <w:r w:rsidRPr="00A44F5B">
        <w:rPr>
          <w:rFonts w:cs="Times New Roman"/>
          <w:color w:val="auto"/>
        </w:rPr>
        <w:t xml:space="preserve"> J</w:t>
      </w:r>
      <w:r w:rsidR="00DC79A2">
        <w:rPr>
          <w:rFonts w:cs="Times New Roman"/>
          <w:color w:val="auto"/>
        </w:rPr>
        <w:t xml:space="preserve">. </w:t>
      </w:r>
      <w:r w:rsidRPr="00A44F5B">
        <w:rPr>
          <w:rFonts w:cs="Times New Roman"/>
          <w:color w:val="auto"/>
        </w:rPr>
        <w:t>L</w:t>
      </w:r>
      <w:r w:rsidR="00DC79A2">
        <w:rPr>
          <w:rFonts w:cs="Times New Roman"/>
          <w:color w:val="auto"/>
        </w:rPr>
        <w:t xml:space="preserve">. </w:t>
      </w:r>
      <w:r w:rsidRPr="00A44F5B">
        <w:rPr>
          <w:rFonts w:cs="Times New Roman"/>
          <w:color w:val="auto"/>
        </w:rPr>
        <w:t>Y</w:t>
      </w:r>
      <w:r w:rsidR="00DC79A2">
        <w:rPr>
          <w:rFonts w:cs="Times New Roman"/>
          <w:color w:val="auto"/>
        </w:rPr>
        <w:t>.</w:t>
      </w:r>
      <w:r w:rsidRPr="00A44F5B">
        <w:rPr>
          <w:rFonts w:cs="Times New Roman"/>
          <w:color w:val="auto"/>
        </w:rPr>
        <w:t>, Chen</w:t>
      </w:r>
      <w:r w:rsidR="00DC79A2">
        <w:rPr>
          <w:rFonts w:cs="Times New Roman"/>
          <w:color w:val="auto"/>
        </w:rPr>
        <w:t>,</w:t>
      </w:r>
      <w:r w:rsidRPr="00A44F5B">
        <w:rPr>
          <w:rFonts w:cs="Times New Roman"/>
          <w:color w:val="auto"/>
        </w:rPr>
        <w:t xml:space="preserve"> S</w:t>
      </w:r>
      <w:r w:rsidR="00DC79A2">
        <w:rPr>
          <w:rFonts w:cs="Times New Roman"/>
          <w:color w:val="auto"/>
        </w:rPr>
        <w:t>.</w:t>
      </w:r>
      <w:r w:rsidRPr="00A44F5B">
        <w:rPr>
          <w:rFonts w:cs="Times New Roman"/>
          <w:color w:val="auto"/>
        </w:rPr>
        <w:t>, Yang</w:t>
      </w:r>
      <w:r w:rsidR="00DC79A2">
        <w:rPr>
          <w:rFonts w:cs="Times New Roman"/>
          <w:color w:val="auto"/>
        </w:rPr>
        <w:t>,</w:t>
      </w:r>
      <w:r w:rsidRPr="00A44F5B">
        <w:rPr>
          <w:rFonts w:cs="Times New Roman"/>
          <w:color w:val="auto"/>
        </w:rPr>
        <w:t xml:space="preserve"> E</w:t>
      </w:r>
      <w:r w:rsidR="00DC79A2">
        <w:rPr>
          <w:rFonts w:cs="Times New Roman"/>
          <w:color w:val="auto"/>
        </w:rPr>
        <w:t>.</w:t>
      </w:r>
      <w:r w:rsidRPr="00A44F5B">
        <w:rPr>
          <w:rFonts w:cs="Times New Roman"/>
          <w:color w:val="auto"/>
        </w:rPr>
        <w:t>, Lees</w:t>
      </w:r>
      <w:r w:rsidR="00DC79A2">
        <w:rPr>
          <w:rFonts w:cs="Times New Roman"/>
          <w:color w:val="auto"/>
        </w:rPr>
        <w:t>,</w:t>
      </w:r>
      <w:r w:rsidRPr="00A44F5B">
        <w:rPr>
          <w:rFonts w:cs="Times New Roman"/>
          <w:color w:val="auto"/>
        </w:rPr>
        <w:t xml:space="preserve"> K</w:t>
      </w:r>
      <w:r w:rsidR="00DC79A2">
        <w:rPr>
          <w:rFonts w:cs="Times New Roman"/>
          <w:color w:val="auto"/>
        </w:rPr>
        <w:t>.</w:t>
      </w:r>
      <w:r w:rsidRPr="00A44F5B">
        <w:rPr>
          <w:rFonts w:cs="Times New Roman"/>
          <w:color w:val="auto"/>
        </w:rPr>
        <w:t>, Chen</w:t>
      </w:r>
      <w:r w:rsidR="00DC79A2">
        <w:rPr>
          <w:rFonts w:cs="Times New Roman"/>
          <w:color w:val="auto"/>
        </w:rPr>
        <w:t>,</w:t>
      </w:r>
      <w:r w:rsidRPr="00A44F5B">
        <w:rPr>
          <w:rFonts w:cs="Times New Roman"/>
          <w:color w:val="auto"/>
        </w:rPr>
        <w:t xml:space="preserve"> S</w:t>
      </w:r>
      <w:r w:rsidR="00DC79A2">
        <w:rPr>
          <w:rFonts w:cs="Times New Roman"/>
          <w:color w:val="auto"/>
        </w:rPr>
        <w:t xml:space="preserve">. </w:t>
      </w:r>
      <w:r w:rsidRPr="00A44F5B">
        <w:rPr>
          <w:rFonts w:cs="Times New Roman"/>
          <w:color w:val="auto"/>
        </w:rPr>
        <w:t xml:space="preserve">L. Purification of Intracellular Bacterial Communities during Experimental Urinary Tract Infection Reveals an Abundant and </w:t>
      </w:r>
      <w:r w:rsidRPr="00A44F5B">
        <w:rPr>
          <w:rFonts w:cs="Times New Roman"/>
          <w:color w:val="auto"/>
        </w:rPr>
        <w:lastRenderedPageBreak/>
        <w:t xml:space="preserve">Viable Bacterial Reservoir. </w:t>
      </w:r>
      <w:r w:rsidRPr="00DC79A2">
        <w:rPr>
          <w:rFonts w:cs="Times New Roman"/>
          <w:i/>
          <w:color w:val="auto"/>
        </w:rPr>
        <w:t>Infection and Immunity</w:t>
      </w:r>
      <w:r w:rsidRPr="00A44F5B">
        <w:rPr>
          <w:rFonts w:cs="Times New Roman"/>
          <w:color w:val="auto"/>
        </w:rPr>
        <w:t xml:space="preserve">. https://doi.org/10.1128/IAI.00740-17 (2018). </w:t>
      </w:r>
    </w:p>
    <w:p w14:paraId="4FFBB729" w14:textId="366D0D4E" w:rsidR="00A44F5B" w:rsidRPr="00A44F5B" w:rsidRDefault="00A44F5B" w:rsidP="00A44F5B">
      <w:pPr>
        <w:rPr>
          <w:rFonts w:cs="Times New Roman"/>
          <w:color w:val="auto"/>
        </w:rPr>
      </w:pPr>
      <w:r w:rsidRPr="00A44F5B">
        <w:rPr>
          <w:rFonts w:cs="Times New Roman"/>
          <w:color w:val="auto"/>
        </w:rPr>
        <w:t>19. Kurimoto</w:t>
      </w:r>
      <w:r w:rsidR="00DC79A2">
        <w:rPr>
          <w:rFonts w:cs="Times New Roman"/>
          <w:color w:val="auto"/>
        </w:rPr>
        <w:t>,</w:t>
      </w:r>
      <w:r w:rsidRPr="00A44F5B">
        <w:rPr>
          <w:rFonts w:cs="Times New Roman"/>
          <w:color w:val="auto"/>
        </w:rPr>
        <w:t xml:space="preserve"> K</w:t>
      </w:r>
      <w:r w:rsidR="00DC79A2">
        <w:rPr>
          <w:rFonts w:cs="Times New Roman"/>
          <w:color w:val="auto"/>
        </w:rPr>
        <w:t>.</w:t>
      </w:r>
      <w:r w:rsidRPr="00A44F5B">
        <w:rPr>
          <w:rFonts w:cs="Times New Roman"/>
          <w:color w:val="auto"/>
        </w:rPr>
        <w:t xml:space="preserve">, </w:t>
      </w:r>
      <w:proofErr w:type="spellStart"/>
      <w:r w:rsidRPr="00A44F5B">
        <w:rPr>
          <w:rFonts w:cs="Times New Roman"/>
          <w:color w:val="auto"/>
        </w:rPr>
        <w:t>Yabuta</w:t>
      </w:r>
      <w:proofErr w:type="spellEnd"/>
      <w:r w:rsidR="00DC79A2">
        <w:rPr>
          <w:rFonts w:cs="Times New Roman"/>
          <w:color w:val="auto"/>
        </w:rPr>
        <w:t>,</w:t>
      </w:r>
      <w:r w:rsidRPr="00A44F5B">
        <w:rPr>
          <w:rFonts w:cs="Times New Roman"/>
          <w:color w:val="auto"/>
        </w:rPr>
        <w:t xml:space="preserve"> Y</w:t>
      </w:r>
      <w:r w:rsidR="00DC79A2">
        <w:rPr>
          <w:rFonts w:cs="Times New Roman"/>
          <w:color w:val="auto"/>
        </w:rPr>
        <w:t>.</w:t>
      </w:r>
      <w:r w:rsidRPr="00A44F5B">
        <w:rPr>
          <w:rFonts w:cs="Times New Roman"/>
          <w:color w:val="auto"/>
        </w:rPr>
        <w:t xml:space="preserve">, </w:t>
      </w:r>
      <w:proofErr w:type="spellStart"/>
      <w:r w:rsidRPr="00A44F5B">
        <w:rPr>
          <w:rFonts w:cs="Times New Roman"/>
          <w:color w:val="auto"/>
        </w:rPr>
        <w:t>Ohinata</w:t>
      </w:r>
      <w:proofErr w:type="spellEnd"/>
      <w:r w:rsidR="00DC79A2">
        <w:rPr>
          <w:rFonts w:cs="Times New Roman"/>
          <w:color w:val="auto"/>
        </w:rPr>
        <w:t>,</w:t>
      </w:r>
      <w:r w:rsidRPr="00A44F5B">
        <w:rPr>
          <w:rFonts w:cs="Times New Roman"/>
          <w:color w:val="auto"/>
        </w:rPr>
        <w:t xml:space="preserve"> Y</w:t>
      </w:r>
      <w:r w:rsidR="00DC79A2">
        <w:rPr>
          <w:rFonts w:cs="Times New Roman"/>
          <w:color w:val="auto"/>
        </w:rPr>
        <w:t>.</w:t>
      </w:r>
      <w:r w:rsidRPr="00A44F5B">
        <w:rPr>
          <w:rFonts w:cs="Times New Roman"/>
          <w:color w:val="auto"/>
        </w:rPr>
        <w:t>, Saitou</w:t>
      </w:r>
      <w:r w:rsidR="00DC79A2">
        <w:rPr>
          <w:rFonts w:cs="Times New Roman"/>
          <w:color w:val="auto"/>
        </w:rPr>
        <w:t>,</w:t>
      </w:r>
      <w:r w:rsidRPr="00A44F5B">
        <w:rPr>
          <w:rFonts w:cs="Times New Roman"/>
          <w:color w:val="auto"/>
        </w:rPr>
        <w:t xml:space="preserve"> M. Global single-cell cDNA amplification to provide a template for representative high-density oligonucleotide microarray analysis. </w:t>
      </w:r>
      <w:r w:rsidRPr="00DC79A2">
        <w:rPr>
          <w:rFonts w:cs="Times New Roman"/>
          <w:i/>
          <w:color w:val="auto"/>
        </w:rPr>
        <w:t>Nature Protocols</w:t>
      </w:r>
      <w:r w:rsidRPr="00A44F5B">
        <w:rPr>
          <w:rFonts w:cs="Times New Roman"/>
          <w:color w:val="auto"/>
        </w:rPr>
        <w:t xml:space="preserve">. </w:t>
      </w:r>
      <w:r w:rsidRPr="00DC79A2">
        <w:rPr>
          <w:rFonts w:cs="Times New Roman"/>
          <w:b/>
          <w:color w:val="auto"/>
        </w:rPr>
        <w:t>2</w:t>
      </w:r>
      <w:r w:rsidRPr="00A44F5B">
        <w:rPr>
          <w:rFonts w:cs="Times New Roman"/>
          <w:color w:val="auto"/>
        </w:rPr>
        <w:t>, 739–752 (2007).</w:t>
      </w:r>
    </w:p>
    <w:p w14:paraId="06AE8A85" w14:textId="68B9C21E" w:rsidR="00A44F5B" w:rsidRPr="00A44F5B" w:rsidRDefault="00A44F5B" w:rsidP="00A44F5B">
      <w:pPr>
        <w:rPr>
          <w:rFonts w:cs="Times New Roman"/>
          <w:color w:val="auto"/>
        </w:rPr>
      </w:pPr>
      <w:r w:rsidRPr="00A44F5B">
        <w:rPr>
          <w:rFonts w:cs="Times New Roman"/>
          <w:color w:val="auto"/>
        </w:rPr>
        <w:t>20. Tang</w:t>
      </w:r>
      <w:r w:rsidR="00DC79A2">
        <w:rPr>
          <w:rFonts w:cs="Times New Roman"/>
          <w:color w:val="auto"/>
        </w:rPr>
        <w:t>,</w:t>
      </w:r>
      <w:r w:rsidRPr="00A44F5B">
        <w:rPr>
          <w:rFonts w:cs="Times New Roman"/>
          <w:color w:val="auto"/>
        </w:rPr>
        <w:t xml:space="preserve"> F</w:t>
      </w:r>
      <w:r w:rsidR="00DC79A2">
        <w:rPr>
          <w:rFonts w:cs="Times New Roman"/>
          <w:color w:val="auto"/>
        </w:rPr>
        <w:t>.</w:t>
      </w:r>
      <w:r w:rsidRPr="00A44F5B">
        <w:rPr>
          <w:rFonts w:cs="Times New Roman"/>
          <w:color w:val="auto"/>
        </w:rPr>
        <w:t xml:space="preserve"> </w:t>
      </w:r>
      <w:r w:rsidRPr="00DC79A2">
        <w:rPr>
          <w:rFonts w:cs="Times New Roman"/>
          <w:i/>
          <w:color w:val="auto"/>
        </w:rPr>
        <w:t>et al</w:t>
      </w:r>
      <w:r w:rsidRPr="00A44F5B">
        <w:rPr>
          <w:rFonts w:cs="Times New Roman"/>
          <w:color w:val="auto"/>
        </w:rPr>
        <w:t xml:space="preserve">. Deterministic and stochastic allele specific gene expression in single mouse blastomeres. </w:t>
      </w:r>
      <w:proofErr w:type="spellStart"/>
      <w:r w:rsidRPr="00DC79A2">
        <w:rPr>
          <w:rFonts w:cs="Times New Roman"/>
          <w:i/>
          <w:color w:val="auto"/>
        </w:rPr>
        <w:t>PLoS</w:t>
      </w:r>
      <w:proofErr w:type="spellEnd"/>
      <w:r w:rsidRPr="00DC79A2">
        <w:rPr>
          <w:rFonts w:cs="Times New Roman"/>
          <w:i/>
          <w:color w:val="auto"/>
        </w:rPr>
        <w:t xml:space="preserve"> One</w:t>
      </w:r>
      <w:r w:rsidRPr="00A44F5B">
        <w:rPr>
          <w:rFonts w:cs="Times New Roman"/>
          <w:color w:val="auto"/>
        </w:rPr>
        <w:t>. https://doi.org/10.1371/journal.pone.0021208 (2011).</w:t>
      </w:r>
    </w:p>
    <w:p w14:paraId="7104D5FF" w14:textId="647C2F22" w:rsidR="00A44F5B" w:rsidRPr="00A44F5B" w:rsidRDefault="00A44F5B" w:rsidP="00A44F5B">
      <w:pPr>
        <w:rPr>
          <w:rFonts w:cs="Times New Roman"/>
          <w:color w:val="auto"/>
        </w:rPr>
      </w:pPr>
      <w:r w:rsidRPr="00A44F5B">
        <w:rPr>
          <w:rFonts w:cs="Times New Roman"/>
          <w:color w:val="auto"/>
        </w:rPr>
        <w:t>21. Wells</w:t>
      </w:r>
      <w:r w:rsidR="00DC79A2">
        <w:rPr>
          <w:rFonts w:cs="Times New Roman"/>
          <w:color w:val="auto"/>
        </w:rPr>
        <w:t>,</w:t>
      </w:r>
      <w:r w:rsidRPr="00A44F5B">
        <w:rPr>
          <w:rFonts w:cs="Times New Roman"/>
          <w:color w:val="auto"/>
        </w:rPr>
        <w:t xml:space="preserve"> J</w:t>
      </w:r>
      <w:r w:rsidR="00DC79A2">
        <w:rPr>
          <w:rFonts w:cs="Times New Roman"/>
          <w:color w:val="auto"/>
        </w:rPr>
        <w:t xml:space="preserve">. </w:t>
      </w:r>
      <w:r w:rsidRPr="00A44F5B">
        <w:rPr>
          <w:rFonts w:cs="Times New Roman"/>
          <w:color w:val="auto"/>
        </w:rPr>
        <w:t>M</w:t>
      </w:r>
      <w:r w:rsidR="00DC79A2">
        <w:rPr>
          <w:rFonts w:cs="Times New Roman"/>
          <w:color w:val="auto"/>
        </w:rPr>
        <w:t>.</w:t>
      </w:r>
      <w:r w:rsidRPr="00A44F5B">
        <w:rPr>
          <w:rFonts w:cs="Times New Roman"/>
          <w:color w:val="auto"/>
        </w:rPr>
        <w:t>, Melton</w:t>
      </w:r>
      <w:r w:rsidR="00DC79A2">
        <w:rPr>
          <w:rFonts w:cs="Times New Roman"/>
          <w:color w:val="auto"/>
        </w:rPr>
        <w:t>,</w:t>
      </w:r>
      <w:r w:rsidRPr="00A44F5B">
        <w:rPr>
          <w:rFonts w:cs="Times New Roman"/>
          <w:color w:val="auto"/>
        </w:rPr>
        <w:t xml:space="preserve"> D</w:t>
      </w:r>
      <w:r w:rsidR="00DC79A2">
        <w:rPr>
          <w:rFonts w:cs="Times New Roman"/>
          <w:color w:val="auto"/>
        </w:rPr>
        <w:t xml:space="preserve">. </w:t>
      </w:r>
      <w:r w:rsidRPr="00A44F5B">
        <w:rPr>
          <w:rFonts w:cs="Times New Roman"/>
          <w:color w:val="auto"/>
        </w:rPr>
        <w:t xml:space="preserve">A. Early mouse endoderm is patterned by soluble factors from adjacent germ layers. </w:t>
      </w:r>
      <w:r w:rsidRPr="00DC79A2">
        <w:rPr>
          <w:rFonts w:cs="Times New Roman"/>
          <w:i/>
          <w:color w:val="auto"/>
        </w:rPr>
        <w:t>Development</w:t>
      </w:r>
      <w:r w:rsidRPr="00A44F5B">
        <w:rPr>
          <w:rFonts w:cs="Times New Roman"/>
          <w:color w:val="auto"/>
        </w:rPr>
        <w:t xml:space="preserve">. </w:t>
      </w:r>
      <w:r w:rsidRPr="00DC79A2">
        <w:rPr>
          <w:rFonts w:cs="Times New Roman"/>
          <w:b/>
          <w:color w:val="auto"/>
        </w:rPr>
        <w:t>127</w:t>
      </w:r>
      <w:r w:rsidRPr="00A44F5B">
        <w:rPr>
          <w:rFonts w:cs="Times New Roman"/>
          <w:color w:val="auto"/>
        </w:rPr>
        <w:t>, 1563-1572 (2000).</w:t>
      </w:r>
    </w:p>
    <w:p w14:paraId="619294FD" w14:textId="12090BC6" w:rsidR="00A44F5B" w:rsidRPr="00A44F5B" w:rsidRDefault="00A44F5B" w:rsidP="00A44F5B">
      <w:pPr>
        <w:rPr>
          <w:rFonts w:cs="Times New Roman"/>
          <w:color w:val="auto"/>
        </w:rPr>
      </w:pPr>
      <w:r w:rsidRPr="00A44F5B">
        <w:rPr>
          <w:rFonts w:cs="Times New Roman"/>
          <w:color w:val="auto"/>
        </w:rPr>
        <w:t>22. Guo</w:t>
      </w:r>
      <w:r w:rsidR="00DC79A2">
        <w:rPr>
          <w:rFonts w:cs="Times New Roman"/>
          <w:color w:val="auto"/>
        </w:rPr>
        <w:t>,</w:t>
      </w:r>
      <w:r w:rsidRPr="00A44F5B">
        <w:rPr>
          <w:rFonts w:cs="Times New Roman"/>
          <w:color w:val="auto"/>
        </w:rPr>
        <w:t xml:space="preserve"> H</w:t>
      </w:r>
      <w:r w:rsidR="00DC79A2">
        <w:rPr>
          <w:rFonts w:cs="Times New Roman"/>
          <w:color w:val="auto"/>
        </w:rPr>
        <w:t>.</w:t>
      </w:r>
      <w:r w:rsidRPr="00A44F5B">
        <w:rPr>
          <w:rFonts w:cs="Times New Roman"/>
          <w:color w:val="auto"/>
        </w:rPr>
        <w:t xml:space="preserve"> </w:t>
      </w:r>
      <w:r w:rsidRPr="00DC79A2">
        <w:rPr>
          <w:rFonts w:cs="Times New Roman"/>
          <w:i/>
          <w:color w:val="auto"/>
        </w:rPr>
        <w:t>et al</w:t>
      </w:r>
      <w:r w:rsidRPr="00A44F5B">
        <w:rPr>
          <w:rFonts w:cs="Times New Roman"/>
          <w:color w:val="auto"/>
        </w:rPr>
        <w:t xml:space="preserve">. Profiling DNA methylome landscapes of mammalian cells with single-cell reduced-representation bisulfite sequencing. </w:t>
      </w:r>
      <w:r w:rsidRPr="00DC79A2">
        <w:rPr>
          <w:rFonts w:cs="Times New Roman"/>
          <w:i/>
          <w:color w:val="auto"/>
        </w:rPr>
        <w:t>Nature Protocols</w:t>
      </w:r>
      <w:r w:rsidRPr="00A44F5B">
        <w:rPr>
          <w:rFonts w:cs="Times New Roman"/>
          <w:color w:val="auto"/>
        </w:rPr>
        <w:t xml:space="preserve">. </w:t>
      </w:r>
      <w:r w:rsidRPr="00DC79A2">
        <w:rPr>
          <w:rFonts w:cs="Times New Roman"/>
          <w:b/>
          <w:color w:val="auto"/>
        </w:rPr>
        <w:t>10</w:t>
      </w:r>
      <w:r w:rsidR="00DC79A2">
        <w:rPr>
          <w:rFonts w:cs="Times New Roman"/>
          <w:color w:val="auto"/>
        </w:rPr>
        <w:t xml:space="preserve"> </w:t>
      </w:r>
      <w:r w:rsidRPr="00A44F5B">
        <w:rPr>
          <w:rFonts w:cs="Times New Roman"/>
          <w:color w:val="auto"/>
        </w:rPr>
        <w:t>(5),645-59</w:t>
      </w:r>
      <w:r w:rsidR="00DC79A2">
        <w:rPr>
          <w:rFonts w:cs="Times New Roman"/>
          <w:color w:val="auto"/>
        </w:rPr>
        <w:t xml:space="preserve"> </w:t>
      </w:r>
      <w:r w:rsidRPr="00A44F5B">
        <w:rPr>
          <w:rFonts w:cs="Times New Roman"/>
          <w:color w:val="auto"/>
        </w:rPr>
        <w:t>(2015).</w:t>
      </w:r>
    </w:p>
    <w:p w14:paraId="4F6AA9C4" w14:textId="45F37F83" w:rsidR="00A44F5B" w:rsidRPr="00A44F5B" w:rsidRDefault="00A44F5B" w:rsidP="00A44F5B">
      <w:pPr>
        <w:rPr>
          <w:rFonts w:cs="Times New Roman"/>
          <w:color w:val="auto"/>
        </w:rPr>
      </w:pPr>
      <w:r w:rsidRPr="00A44F5B">
        <w:rPr>
          <w:rFonts w:cs="Times New Roman"/>
          <w:color w:val="auto"/>
        </w:rPr>
        <w:t>23. Zhao</w:t>
      </w:r>
      <w:r w:rsidR="00DC79A2">
        <w:rPr>
          <w:rFonts w:cs="Times New Roman"/>
          <w:color w:val="auto"/>
        </w:rPr>
        <w:t>,</w:t>
      </w:r>
      <w:r w:rsidRPr="00A44F5B">
        <w:rPr>
          <w:rFonts w:cs="Times New Roman"/>
          <w:color w:val="auto"/>
        </w:rPr>
        <w:t xml:space="preserve"> R</w:t>
      </w:r>
      <w:r w:rsidR="00DC79A2">
        <w:rPr>
          <w:rFonts w:cs="Times New Roman"/>
          <w:color w:val="auto"/>
        </w:rPr>
        <w:t>.</w:t>
      </w:r>
      <w:r w:rsidRPr="00A44F5B">
        <w:rPr>
          <w:rFonts w:cs="Times New Roman"/>
          <w:color w:val="auto"/>
        </w:rPr>
        <w:t xml:space="preserve"> </w:t>
      </w:r>
      <w:r w:rsidRPr="00DC79A2">
        <w:rPr>
          <w:rFonts w:cs="Times New Roman"/>
          <w:i/>
          <w:color w:val="auto"/>
        </w:rPr>
        <w:t>et al</w:t>
      </w:r>
      <w:r w:rsidRPr="00A44F5B">
        <w:rPr>
          <w:rFonts w:cs="Times New Roman"/>
          <w:color w:val="auto"/>
        </w:rPr>
        <w:t xml:space="preserve">. The establishment of clonally derived chicken embryonic fibroblast cell line (CSC) with high transfection efficiency and ability as a feeder cell. </w:t>
      </w:r>
      <w:r w:rsidRPr="00DC79A2">
        <w:rPr>
          <w:rFonts w:cs="Times New Roman"/>
          <w:i/>
          <w:color w:val="auto"/>
        </w:rPr>
        <w:t>Journal of Cellular Biochemistry</w:t>
      </w:r>
      <w:r w:rsidRPr="00A44F5B">
        <w:rPr>
          <w:rFonts w:cs="Times New Roman"/>
          <w:color w:val="auto"/>
        </w:rPr>
        <w:t xml:space="preserve">. </w:t>
      </w:r>
      <w:proofErr w:type="spellStart"/>
      <w:r w:rsidRPr="00A44F5B">
        <w:rPr>
          <w:rFonts w:cs="Times New Roman"/>
          <w:color w:val="auto"/>
        </w:rPr>
        <w:t>doi</w:t>
      </w:r>
      <w:proofErr w:type="spellEnd"/>
      <w:r w:rsidRPr="00A44F5B">
        <w:rPr>
          <w:rFonts w:cs="Times New Roman"/>
          <w:color w:val="auto"/>
        </w:rPr>
        <w:t>: 10.1002/jcb.27137 (2018).</w:t>
      </w:r>
    </w:p>
    <w:p w14:paraId="49FFA7B5" w14:textId="439D093F" w:rsidR="00A44F5B" w:rsidRPr="00A44F5B" w:rsidRDefault="00A44F5B" w:rsidP="00A44F5B">
      <w:pPr>
        <w:rPr>
          <w:rFonts w:cs="Times New Roman"/>
          <w:color w:val="auto"/>
        </w:rPr>
      </w:pPr>
      <w:r w:rsidRPr="00A44F5B">
        <w:rPr>
          <w:rFonts w:cs="Times New Roman"/>
          <w:color w:val="auto"/>
        </w:rPr>
        <w:t>24. Tang</w:t>
      </w:r>
      <w:r w:rsidR="00DC79A2">
        <w:rPr>
          <w:rFonts w:cs="Times New Roman"/>
          <w:color w:val="auto"/>
        </w:rPr>
        <w:t>,</w:t>
      </w:r>
      <w:r w:rsidRPr="00A44F5B">
        <w:rPr>
          <w:rFonts w:cs="Times New Roman"/>
          <w:color w:val="auto"/>
        </w:rPr>
        <w:t xml:space="preserve"> F</w:t>
      </w:r>
      <w:r w:rsidR="00DC79A2">
        <w:rPr>
          <w:rFonts w:cs="Times New Roman"/>
          <w:color w:val="auto"/>
        </w:rPr>
        <w:t>.</w:t>
      </w:r>
      <w:r w:rsidRPr="00A44F5B">
        <w:rPr>
          <w:rFonts w:cs="Times New Roman"/>
          <w:color w:val="auto"/>
        </w:rPr>
        <w:t xml:space="preserve"> </w:t>
      </w:r>
      <w:r w:rsidRPr="00DC79A2">
        <w:rPr>
          <w:rFonts w:cs="Times New Roman"/>
          <w:i/>
          <w:color w:val="auto"/>
        </w:rPr>
        <w:t>et al</w:t>
      </w:r>
      <w:r w:rsidRPr="00A44F5B">
        <w:rPr>
          <w:rFonts w:cs="Times New Roman"/>
          <w:color w:val="auto"/>
        </w:rPr>
        <w:t xml:space="preserve">. RNA-Seq analysis to capture the transcriptome landscape of a single cell. </w:t>
      </w:r>
      <w:r w:rsidRPr="00DC79A2">
        <w:rPr>
          <w:rFonts w:cs="Times New Roman"/>
          <w:i/>
          <w:color w:val="auto"/>
        </w:rPr>
        <w:t>Nature Protocols</w:t>
      </w:r>
      <w:r w:rsidRPr="00A44F5B">
        <w:rPr>
          <w:rFonts w:cs="Times New Roman"/>
          <w:color w:val="auto"/>
        </w:rPr>
        <w:t xml:space="preserve">. </w:t>
      </w:r>
      <w:r w:rsidRPr="00DC79A2">
        <w:rPr>
          <w:rFonts w:cs="Times New Roman"/>
          <w:b/>
          <w:color w:val="auto"/>
        </w:rPr>
        <w:t>5</w:t>
      </w:r>
      <w:r w:rsidR="00DC79A2">
        <w:rPr>
          <w:rFonts w:cs="Times New Roman"/>
          <w:color w:val="auto"/>
        </w:rPr>
        <w:t xml:space="preserve"> </w:t>
      </w:r>
      <w:r w:rsidRPr="00A44F5B">
        <w:rPr>
          <w:rFonts w:cs="Times New Roman"/>
          <w:color w:val="auto"/>
        </w:rPr>
        <w:t>(3),</w:t>
      </w:r>
      <w:r w:rsidR="00DC79A2">
        <w:rPr>
          <w:rFonts w:cs="Times New Roman"/>
          <w:color w:val="auto"/>
        </w:rPr>
        <w:t xml:space="preserve"> </w:t>
      </w:r>
      <w:r w:rsidRPr="00A44F5B">
        <w:rPr>
          <w:rFonts w:cs="Times New Roman"/>
          <w:color w:val="auto"/>
        </w:rPr>
        <w:t xml:space="preserve">516-35 (2010). </w:t>
      </w:r>
    </w:p>
    <w:p w14:paraId="6FD1ACFB" w14:textId="72044DE6" w:rsidR="00A44F5B" w:rsidRPr="00A44F5B" w:rsidRDefault="00A44F5B" w:rsidP="00A44F5B">
      <w:pPr>
        <w:rPr>
          <w:rFonts w:cs="Times New Roman"/>
          <w:color w:val="auto"/>
        </w:rPr>
      </w:pPr>
      <w:r w:rsidRPr="00A44F5B">
        <w:rPr>
          <w:rFonts w:cs="Times New Roman"/>
          <w:color w:val="auto"/>
        </w:rPr>
        <w:t>25. Wiegert</w:t>
      </w:r>
      <w:r w:rsidR="00DC79A2">
        <w:rPr>
          <w:rFonts w:cs="Times New Roman"/>
          <w:color w:val="auto"/>
        </w:rPr>
        <w:t>,</w:t>
      </w:r>
      <w:r w:rsidRPr="00A44F5B">
        <w:rPr>
          <w:rFonts w:cs="Times New Roman"/>
          <w:color w:val="auto"/>
        </w:rPr>
        <w:t xml:space="preserve"> J</w:t>
      </w:r>
      <w:r w:rsidR="00DC79A2">
        <w:rPr>
          <w:rFonts w:cs="Times New Roman"/>
          <w:color w:val="auto"/>
        </w:rPr>
        <w:t xml:space="preserve">. </w:t>
      </w:r>
      <w:r w:rsidRPr="00A44F5B">
        <w:rPr>
          <w:rFonts w:cs="Times New Roman"/>
          <w:color w:val="auto"/>
        </w:rPr>
        <w:t>S</w:t>
      </w:r>
      <w:r w:rsidR="00DC79A2">
        <w:rPr>
          <w:rFonts w:cs="Times New Roman"/>
          <w:color w:val="auto"/>
        </w:rPr>
        <w:t>.</w:t>
      </w:r>
      <w:r w:rsidRPr="00A44F5B">
        <w:rPr>
          <w:rFonts w:cs="Times New Roman"/>
          <w:color w:val="auto"/>
        </w:rPr>
        <w:t>, Gee</w:t>
      </w:r>
      <w:r w:rsidR="00DC79A2">
        <w:rPr>
          <w:rFonts w:cs="Times New Roman"/>
          <w:color w:val="auto"/>
        </w:rPr>
        <w:t>,</w:t>
      </w:r>
      <w:r w:rsidRPr="00A44F5B">
        <w:rPr>
          <w:rFonts w:cs="Times New Roman"/>
          <w:color w:val="auto"/>
        </w:rPr>
        <w:t xml:space="preserve"> C</w:t>
      </w:r>
      <w:r w:rsidR="00DC79A2">
        <w:rPr>
          <w:rFonts w:cs="Times New Roman"/>
          <w:color w:val="auto"/>
        </w:rPr>
        <w:t xml:space="preserve">. </w:t>
      </w:r>
      <w:r w:rsidRPr="00A44F5B">
        <w:rPr>
          <w:rFonts w:cs="Times New Roman"/>
          <w:color w:val="auto"/>
        </w:rPr>
        <w:t xml:space="preserve">E, </w:t>
      </w:r>
      <w:proofErr w:type="spellStart"/>
      <w:r w:rsidRPr="00A44F5B">
        <w:rPr>
          <w:rFonts w:cs="Times New Roman"/>
          <w:color w:val="auto"/>
        </w:rPr>
        <w:t>Oertner</w:t>
      </w:r>
      <w:proofErr w:type="spellEnd"/>
      <w:r w:rsidR="00DC79A2">
        <w:rPr>
          <w:rFonts w:cs="Times New Roman"/>
          <w:color w:val="auto"/>
        </w:rPr>
        <w:t>,</w:t>
      </w:r>
      <w:r w:rsidRPr="00A44F5B">
        <w:rPr>
          <w:rFonts w:cs="Times New Roman"/>
          <w:color w:val="auto"/>
        </w:rPr>
        <w:t xml:space="preserve"> T</w:t>
      </w:r>
      <w:r w:rsidR="00DC79A2">
        <w:rPr>
          <w:rFonts w:cs="Times New Roman"/>
          <w:color w:val="auto"/>
        </w:rPr>
        <w:t xml:space="preserve">. </w:t>
      </w:r>
      <w:r w:rsidRPr="00A44F5B">
        <w:rPr>
          <w:rFonts w:cs="Times New Roman"/>
          <w:color w:val="auto"/>
        </w:rPr>
        <w:t xml:space="preserve">G. Single-Cell Electroporation of Neurons. </w:t>
      </w:r>
      <w:r w:rsidRPr="00DC79A2">
        <w:rPr>
          <w:rFonts w:cs="Times New Roman"/>
          <w:i/>
          <w:color w:val="auto"/>
        </w:rPr>
        <w:t>Cold Spring Harbor Protocols</w:t>
      </w:r>
      <w:r w:rsidRPr="00A44F5B">
        <w:rPr>
          <w:rFonts w:cs="Times New Roman"/>
          <w:color w:val="auto"/>
        </w:rPr>
        <w:t xml:space="preserve">. </w:t>
      </w:r>
      <w:proofErr w:type="spellStart"/>
      <w:r w:rsidRPr="00A44F5B">
        <w:rPr>
          <w:rFonts w:cs="Times New Roman"/>
          <w:color w:val="auto"/>
        </w:rPr>
        <w:t>doi</w:t>
      </w:r>
      <w:proofErr w:type="spellEnd"/>
      <w:r w:rsidRPr="00A44F5B">
        <w:rPr>
          <w:rFonts w:cs="Times New Roman"/>
          <w:color w:val="auto"/>
        </w:rPr>
        <w:t>: 10.1101/</w:t>
      </w:r>
      <w:proofErr w:type="gramStart"/>
      <w:r w:rsidRPr="00A44F5B">
        <w:rPr>
          <w:rFonts w:cs="Times New Roman"/>
          <w:color w:val="auto"/>
        </w:rPr>
        <w:t>pdb.prot</w:t>
      </w:r>
      <w:proofErr w:type="gramEnd"/>
      <w:r w:rsidRPr="00A44F5B">
        <w:rPr>
          <w:rFonts w:cs="Times New Roman"/>
          <w:color w:val="auto"/>
        </w:rPr>
        <w:t>094904 (2017).</w:t>
      </w:r>
    </w:p>
    <w:p w14:paraId="59E61E68" w14:textId="5A7E979D" w:rsidR="00A44F5B" w:rsidRPr="00A44F5B" w:rsidRDefault="00A44F5B" w:rsidP="00A44F5B">
      <w:pPr>
        <w:rPr>
          <w:rFonts w:cs="Times New Roman"/>
          <w:color w:val="auto"/>
        </w:rPr>
      </w:pPr>
      <w:r w:rsidRPr="00A44F5B">
        <w:rPr>
          <w:rFonts w:cs="Times New Roman"/>
          <w:color w:val="auto"/>
        </w:rPr>
        <w:t>26. Conover</w:t>
      </w:r>
      <w:r w:rsidR="00DC79A2">
        <w:rPr>
          <w:rFonts w:cs="Times New Roman"/>
          <w:color w:val="auto"/>
        </w:rPr>
        <w:t>,</w:t>
      </w:r>
      <w:r w:rsidRPr="00A44F5B">
        <w:rPr>
          <w:rFonts w:cs="Times New Roman"/>
          <w:color w:val="auto"/>
        </w:rPr>
        <w:t xml:space="preserve"> M</w:t>
      </w:r>
      <w:r w:rsidR="00DC79A2">
        <w:rPr>
          <w:rFonts w:cs="Times New Roman"/>
          <w:color w:val="auto"/>
        </w:rPr>
        <w:t xml:space="preserve">. </w:t>
      </w:r>
      <w:r w:rsidRPr="00A44F5B">
        <w:rPr>
          <w:rFonts w:cs="Times New Roman"/>
          <w:color w:val="auto"/>
        </w:rPr>
        <w:t>S</w:t>
      </w:r>
      <w:r w:rsidR="00DC79A2">
        <w:rPr>
          <w:rFonts w:cs="Times New Roman"/>
          <w:color w:val="auto"/>
        </w:rPr>
        <w:t>.</w:t>
      </w:r>
      <w:r w:rsidRPr="00A44F5B">
        <w:rPr>
          <w:rFonts w:cs="Times New Roman"/>
          <w:color w:val="auto"/>
        </w:rPr>
        <w:t>, Flores-Mireles</w:t>
      </w:r>
      <w:r w:rsidR="00DC79A2">
        <w:rPr>
          <w:rFonts w:cs="Times New Roman"/>
          <w:color w:val="auto"/>
        </w:rPr>
        <w:t>,</w:t>
      </w:r>
      <w:r w:rsidRPr="00A44F5B">
        <w:rPr>
          <w:rFonts w:cs="Times New Roman"/>
          <w:color w:val="auto"/>
        </w:rPr>
        <w:t xml:space="preserve"> A</w:t>
      </w:r>
      <w:r w:rsidR="00DC79A2">
        <w:rPr>
          <w:rFonts w:cs="Times New Roman"/>
          <w:color w:val="auto"/>
        </w:rPr>
        <w:t xml:space="preserve">. </w:t>
      </w:r>
      <w:r w:rsidRPr="00A44F5B">
        <w:rPr>
          <w:rFonts w:cs="Times New Roman"/>
          <w:color w:val="auto"/>
        </w:rPr>
        <w:t>L</w:t>
      </w:r>
      <w:r w:rsidR="00DC79A2">
        <w:rPr>
          <w:rFonts w:cs="Times New Roman"/>
          <w:color w:val="auto"/>
        </w:rPr>
        <w:t>.</w:t>
      </w:r>
      <w:r w:rsidRPr="00A44F5B">
        <w:rPr>
          <w:rFonts w:cs="Times New Roman"/>
          <w:color w:val="auto"/>
        </w:rPr>
        <w:t>, Hibbing</w:t>
      </w:r>
      <w:r w:rsidR="00DC79A2">
        <w:rPr>
          <w:rFonts w:cs="Times New Roman"/>
          <w:color w:val="auto"/>
        </w:rPr>
        <w:t>,</w:t>
      </w:r>
      <w:r w:rsidRPr="00A44F5B">
        <w:rPr>
          <w:rFonts w:cs="Times New Roman"/>
          <w:color w:val="auto"/>
        </w:rPr>
        <w:t xml:space="preserve"> M</w:t>
      </w:r>
      <w:r w:rsidR="00DC79A2">
        <w:rPr>
          <w:rFonts w:cs="Times New Roman"/>
          <w:color w:val="auto"/>
        </w:rPr>
        <w:t xml:space="preserve">. </w:t>
      </w:r>
      <w:r w:rsidRPr="00A44F5B">
        <w:rPr>
          <w:rFonts w:cs="Times New Roman"/>
          <w:color w:val="auto"/>
        </w:rPr>
        <w:t>E</w:t>
      </w:r>
      <w:r w:rsidR="00DC79A2">
        <w:rPr>
          <w:rFonts w:cs="Times New Roman"/>
          <w:color w:val="auto"/>
        </w:rPr>
        <w:t>.</w:t>
      </w:r>
      <w:r w:rsidRPr="00A44F5B">
        <w:rPr>
          <w:rFonts w:cs="Times New Roman"/>
          <w:color w:val="auto"/>
        </w:rPr>
        <w:t>, Dodson K, Hultgren</w:t>
      </w:r>
      <w:r w:rsidR="00DC79A2">
        <w:rPr>
          <w:rFonts w:cs="Times New Roman"/>
          <w:color w:val="auto"/>
        </w:rPr>
        <w:t>,</w:t>
      </w:r>
      <w:r w:rsidRPr="00A44F5B">
        <w:rPr>
          <w:rFonts w:cs="Times New Roman"/>
          <w:color w:val="auto"/>
        </w:rPr>
        <w:t xml:space="preserve"> S</w:t>
      </w:r>
      <w:r w:rsidR="00DC79A2">
        <w:rPr>
          <w:rFonts w:cs="Times New Roman"/>
          <w:color w:val="auto"/>
        </w:rPr>
        <w:t xml:space="preserve">. </w:t>
      </w:r>
      <w:r w:rsidRPr="00A44F5B">
        <w:rPr>
          <w:rFonts w:cs="Times New Roman"/>
          <w:color w:val="auto"/>
        </w:rPr>
        <w:t xml:space="preserve">J. Establishment and Characterization of UTI and CAUTI in a Mouse Model. </w:t>
      </w:r>
      <w:r w:rsidRPr="00DC79A2">
        <w:rPr>
          <w:rFonts w:cs="Times New Roman"/>
          <w:i/>
          <w:color w:val="auto"/>
        </w:rPr>
        <w:t>Journal of Visualized Experiments</w:t>
      </w:r>
      <w:r w:rsidRPr="00A44F5B">
        <w:rPr>
          <w:rFonts w:cs="Times New Roman"/>
          <w:color w:val="auto"/>
        </w:rPr>
        <w:t>. (100), e52892. doi:10.3791/52892 (2015).</w:t>
      </w:r>
    </w:p>
    <w:p w14:paraId="6C29541F" w14:textId="20457C7C" w:rsidR="00A44F5B" w:rsidRPr="00A44F5B" w:rsidRDefault="00A44F5B" w:rsidP="00A44F5B">
      <w:pPr>
        <w:rPr>
          <w:rFonts w:cs="Times New Roman"/>
          <w:color w:val="auto"/>
        </w:rPr>
      </w:pPr>
      <w:r w:rsidRPr="00A44F5B">
        <w:rPr>
          <w:rFonts w:cs="Times New Roman"/>
          <w:color w:val="auto"/>
        </w:rPr>
        <w:t>27. Justice</w:t>
      </w:r>
      <w:r w:rsidR="00DC79A2">
        <w:rPr>
          <w:rFonts w:cs="Times New Roman"/>
          <w:color w:val="auto"/>
        </w:rPr>
        <w:t>,</w:t>
      </w:r>
      <w:r w:rsidRPr="00A44F5B">
        <w:rPr>
          <w:rFonts w:cs="Times New Roman"/>
          <w:color w:val="auto"/>
        </w:rPr>
        <w:t xml:space="preserve"> S</w:t>
      </w:r>
      <w:r w:rsidR="00DC79A2">
        <w:rPr>
          <w:rFonts w:cs="Times New Roman"/>
          <w:color w:val="auto"/>
        </w:rPr>
        <w:t xml:space="preserve">. </w:t>
      </w:r>
      <w:r w:rsidRPr="00A44F5B">
        <w:rPr>
          <w:rFonts w:cs="Times New Roman"/>
          <w:color w:val="auto"/>
        </w:rPr>
        <w:t>S</w:t>
      </w:r>
      <w:r w:rsidR="00DC79A2">
        <w:rPr>
          <w:rFonts w:cs="Times New Roman"/>
          <w:color w:val="auto"/>
        </w:rPr>
        <w:t>.</w:t>
      </w:r>
      <w:r w:rsidRPr="00A44F5B">
        <w:rPr>
          <w:rFonts w:cs="Times New Roman"/>
          <w:color w:val="auto"/>
        </w:rPr>
        <w:t xml:space="preserve"> </w:t>
      </w:r>
      <w:r w:rsidRPr="00DC79A2">
        <w:rPr>
          <w:rFonts w:cs="Times New Roman"/>
          <w:i/>
          <w:color w:val="auto"/>
        </w:rPr>
        <w:t>et al</w:t>
      </w:r>
      <w:r w:rsidRPr="00A44F5B">
        <w:rPr>
          <w:rFonts w:cs="Times New Roman"/>
          <w:color w:val="auto"/>
        </w:rPr>
        <w:t xml:space="preserve">. Differentiation and developmental pathways of </w:t>
      </w:r>
      <w:proofErr w:type="spellStart"/>
      <w:r w:rsidRPr="00A44F5B">
        <w:rPr>
          <w:rFonts w:cs="Times New Roman"/>
          <w:color w:val="auto"/>
        </w:rPr>
        <w:t>uropathogenic</w:t>
      </w:r>
      <w:proofErr w:type="spellEnd"/>
      <w:r w:rsidRPr="00A44F5B">
        <w:rPr>
          <w:rFonts w:cs="Times New Roman"/>
          <w:color w:val="auto"/>
        </w:rPr>
        <w:t xml:space="preserve"> Escherichia coli in urinary tract pathogenesis. </w:t>
      </w:r>
      <w:r w:rsidRPr="00DC79A2">
        <w:rPr>
          <w:rFonts w:cs="Times New Roman"/>
          <w:i/>
          <w:color w:val="auto"/>
        </w:rPr>
        <w:t>Proceedings of the National Academy of Sciences of the United States of America</w:t>
      </w:r>
      <w:r w:rsidRPr="00A44F5B">
        <w:rPr>
          <w:rFonts w:cs="Times New Roman"/>
          <w:color w:val="auto"/>
        </w:rPr>
        <w:t xml:space="preserve">. </w:t>
      </w:r>
      <w:r w:rsidRPr="00DC79A2">
        <w:rPr>
          <w:rFonts w:cs="Times New Roman"/>
          <w:b/>
          <w:color w:val="auto"/>
        </w:rPr>
        <w:t>101</w:t>
      </w:r>
      <w:r w:rsidR="00DC79A2">
        <w:rPr>
          <w:rFonts w:cs="Times New Roman"/>
          <w:color w:val="auto"/>
        </w:rPr>
        <w:t xml:space="preserve"> </w:t>
      </w:r>
      <w:r w:rsidRPr="00A44F5B">
        <w:rPr>
          <w:rFonts w:cs="Times New Roman"/>
          <w:color w:val="auto"/>
        </w:rPr>
        <w:t>(5), 1333-8 (2004).</w:t>
      </w:r>
    </w:p>
    <w:p w14:paraId="088D0906" w14:textId="223DAC97" w:rsidR="00A44F5B" w:rsidRPr="00A44F5B" w:rsidRDefault="00A44F5B" w:rsidP="00A44F5B">
      <w:pPr>
        <w:rPr>
          <w:rFonts w:cs="Times New Roman"/>
          <w:color w:val="auto"/>
        </w:rPr>
      </w:pPr>
      <w:r w:rsidRPr="00A44F5B">
        <w:rPr>
          <w:rFonts w:cs="Times New Roman"/>
          <w:color w:val="auto"/>
        </w:rPr>
        <w:t>28. Mulvey</w:t>
      </w:r>
      <w:r w:rsidR="00DC79A2">
        <w:rPr>
          <w:rFonts w:cs="Times New Roman"/>
          <w:color w:val="auto"/>
        </w:rPr>
        <w:t>,</w:t>
      </w:r>
      <w:r w:rsidRPr="00A44F5B">
        <w:rPr>
          <w:rFonts w:cs="Times New Roman"/>
          <w:color w:val="auto"/>
        </w:rPr>
        <w:t xml:space="preserve"> M</w:t>
      </w:r>
      <w:r w:rsidR="00DC79A2">
        <w:rPr>
          <w:rFonts w:cs="Times New Roman"/>
          <w:color w:val="auto"/>
        </w:rPr>
        <w:t xml:space="preserve">. </w:t>
      </w:r>
      <w:r w:rsidRPr="00A44F5B">
        <w:rPr>
          <w:rFonts w:cs="Times New Roman"/>
          <w:color w:val="auto"/>
        </w:rPr>
        <w:t xml:space="preserve">A </w:t>
      </w:r>
      <w:r w:rsidRPr="00DC79A2">
        <w:rPr>
          <w:rFonts w:cs="Times New Roman"/>
          <w:i/>
          <w:color w:val="auto"/>
        </w:rPr>
        <w:t>et al</w:t>
      </w:r>
      <w:r w:rsidRPr="00A44F5B">
        <w:rPr>
          <w:rFonts w:cs="Times New Roman"/>
          <w:color w:val="auto"/>
        </w:rPr>
        <w:t xml:space="preserve">. Induction and Evasion of Host Defenses by Type 1-Piliated </w:t>
      </w:r>
      <w:proofErr w:type="spellStart"/>
      <w:r w:rsidRPr="00A44F5B">
        <w:rPr>
          <w:rFonts w:cs="Times New Roman"/>
          <w:color w:val="auto"/>
        </w:rPr>
        <w:t>Uropathogenic</w:t>
      </w:r>
      <w:proofErr w:type="spellEnd"/>
      <w:r w:rsidRPr="00A44F5B">
        <w:rPr>
          <w:rFonts w:cs="Times New Roman"/>
          <w:color w:val="auto"/>
        </w:rPr>
        <w:t xml:space="preserve"> Escherichia coli. </w:t>
      </w:r>
      <w:r w:rsidRPr="00DC79A2">
        <w:rPr>
          <w:rFonts w:cs="Times New Roman"/>
          <w:i/>
          <w:color w:val="auto"/>
        </w:rPr>
        <w:t>Science</w:t>
      </w:r>
      <w:r w:rsidRPr="00A44F5B">
        <w:rPr>
          <w:rFonts w:cs="Times New Roman"/>
          <w:color w:val="auto"/>
        </w:rPr>
        <w:t>.</w:t>
      </w:r>
      <w:r w:rsidRPr="00DC79A2">
        <w:rPr>
          <w:rFonts w:cs="Times New Roman"/>
          <w:b/>
          <w:color w:val="auto"/>
        </w:rPr>
        <w:t xml:space="preserve"> 282</w:t>
      </w:r>
      <w:r w:rsidR="00DC79A2" w:rsidRPr="00DC79A2">
        <w:rPr>
          <w:rFonts w:cs="Times New Roman"/>
          <w:b/>
          <w:color w:val="auto"/>
        </w:rPr>
        <w:t xml:space="preserve"> </w:t>
      </w:r>
      <w:r w:rsidRPr="00A44F5B">
        <w:rPr>
          <w:rFonts w:cs="Times New Roman"/>
          <w:color w:val="auto"/>
        </w:rPr>
        <w:t>(5393), 1494-7 (1998).</w:t>
      </w:r>
    </w:p>
    <w:p w14:paraId="259FE40D" w14:textId="6BEBCC2F" w:rsidR="00A44F5B" w:rsidRPr="00A44F5B" w:rsidRDefault="00A44F5B" w:rsidP="00A44F5B">
      <w:pPr>
        <w:rPr>
          <w:rFonts w:cs="Times New Roman"/>
          <w:color w:val="auto"/>
        </w:rPr>
      </w:pPr>
      <w:r w:rsidRPr="00A44F5B">
        <w:rPr>
          <w:rFonts w:cs="Times New Roman"/>
          <w:color w:val="auto"/>
        </w:rPr>
        <w:t>29. Zhang</w:t>
      </w:r>
      <w:r w:rsidR="00DC79A2">
        <w:rPr>
          <w:rFonts w:cs="Times New Roman"/>
          <w:color w:val="auto"/>
        </w:rPr>
        <w:t>,</w:t>
      </w:r>
      <w:r w:rsidRPr="00A44F5B">
        <w:rPr>
          <w:rFonts w:cs="Times New Roman"/>
          <w:color w:val="auto"/>
        </w:rPr>
        <w:t xml:space="preserve"> H</w:t>
      </w:r>
      <w:r w:rsidR="00DC79A2">
        <w:rPr>
          <w:rFonts w:cs="Times New Roman"/>
          <w:color w:val="auto"/>
        </w:rPr>
        <w:t>.</w:t>
      </w:r>
      <w:r w:rsidRPr="00A44F5B">
        <w:rPr>
          <w:rFonts w:cs="Times New Roman"/>
          <w:color w:val="auto"/>
        </w:rPr>
        <w:t>, Susanto</w:t>
      </w:r>
      <w:r w:rsidR="00DC79A2">
        <w:rPr>
          <w:rFonts w:cs="Times New Roman"/>
          <w:color w:val="auto"/>
        </w:rPr>
        <w:t>,</w:t>
      </w:r>
      <w:r w:rsidRPr="00A44F5B">
        <w:rPr>
          <w:rFonts w:cs="Times New Roman"/>
          <w:color w:val="auto"/>
        </w:rPr>
        <w:t xml:space="preserve"> T</w:t>
      </w:r>
      <w:r w:rsidR="00DC79A2">
        <w:rPr>
          <w:rFonts w:cs="Times New Roman"/>
          <w:color w:val="auto"/>
        </w:rPr>
        <w:t xml:space="preserve">. </w:t>
      </w:r>
      <w:r w:rsidRPr="00A44F5B">
        <w:rPr>
          <w:rFonts w:cs="Times New Roman"/>
          <w:color w:val="auto"/>
        </w:rPr>
        <w:t>T</w:t>
      </w:r>
      <w:r w:rsidR="00DC79A2">
        <w:rPr>
          <w:rFonts w:cs="Times New Roman"/>
          <w:color w:val="auto"/>
        </w:rPr>
        <w:t>.</w:t>
      </w:r>
      <w:r w:rsidRPr="00A44F5B">
        <w:rPr>
          <w:rFonts w:cs="Times New Roman"/>
          <w:color w:val="auto"/>
        </w:rPr>
        <w:t>, Wan</w:t>
      </w:r>
      <w:r w:rsidR="00DC79A2">
        <w:rPr>
          <w:rFonts w:cs="Times New Roman"/>
          <w:color w:val="auto"/>
        </w:rPr>
        <w:t>,</w:t>
      </w:r>
      <w:r w:rsidRPr="00A44F5B">
        <w:rPr>
          <w:rFonts w:cs="Times New Roman"/>
          <w:color w:val="auto"/>
        </w:rPr>
        <w:t xml:space="preserve"> Y</w:t>
      </w:r>
      <w:r w:rsidR="00DC79A2">
        <w:rPr>
          <w:rFonts w:cs="Times New Roman"/>
          <w:color w:val="auto"/>
        </w:rPr>
        <w:t>.</w:t>
      </w:r>
      <w:r w:rsidRPr="00A44F5B">
        <w:rPr>
          <w:rFonts w:cs="Times New Roman"/>
          <w:color w:val="auto"/>
        </w:rPr>
        <w:t>, Chen</w:t>
      </w:r>
      <w:r w:rsidR="00DC79A2">
        <w:rPr>
          <w:rFonts w:cs="Times New Roman"/>
          <w:color w:val="auto"/>
        </w:rPr>
        <w:t>,</w:t>
      </w:r>
      <w:r w:rsidRPr="00A44F5B">
        <w:rPr>
          <w:rFonts w:cs="Times New Roman"/>
          <w:color w:val="auto"/>
        </w:rPr>
        <w:t xml:space="preserve"> S</w:t>
      </w:r>
      <w:r w:rsidR="00DC79A2">
        <w:rPr>
          <w:rFonts w:cs="Times New Roman"/>
          <w:color w:val="auto"/>
        </w:rPr>
        <w:t xml:space="preserve">. </w:t>
      </w:r>
      <w:r w:rsidRPr="00A44F5B">
        <w:rPr>
          <w:rFonts w:cs="Times New Roman"/>
          <w:color w:val="auto"/>
        </w:rPr>
        <w:t xml:space="preserve">L. Comprehensive mutagenesis of the </w:t>
      </w:r>
      <w:proofErr w:type="spellStart"/>
      <w:r w:rsidRPr="00A44F5B">
        <w:rPr>
          <w:rFonts w:cs="Times New Roman"/>
          <w:color w:val="auto"/>
        </w:rPr>
        <w:t>fimS</w:t>
      </w:r>
      <w:proofErr w:type="spellEnd"/>
      <w:r w:rsidRPr="00A44F5B">
        <w:rPr>
          <w:rFonts w:cs="Times New Roman"/>
          <w:color w:val="auto"/>
        </w:rPr>
        <w:t xml:space="preserve"> promoter regulatory switch reveals novel regulation of type 1 pili in </w:t>
      </w:r>
      <w:proofErr w:type="spellStart"/>
      <w:r w:rsidRPr="00A44F5B">
        <w:rPr>
          <w:rFonts w:cs="Times New Roman"/>
          <w:color w:val="auto"/>
        </w:rPr>
        <w:t>uropathogenic</w:t>
      </w:r>
      <w:proofErr w:type="spellEnd"/>
      <w:r w:rsidRPr="00A44F5B">
        <w:rPr>
          <w:rFonts w:cs="Times New Roman"/>
          <w:color w:val="auto"/>
        </w:rPr>
        <w:t xml:space="preserve"> Escherichia coli. </w:t>
      </w:r>
      <w:r w:rsidRPr="00DC79A2">
        <w:rPr>
          <w:rFonts w:cs="Times New Roman"/>
          <w:i/>
          <w:color w:val="auto"/>
        </w:rPr>
        <w:t>Proceedings of the National Academy of Sciences of the United States of America</w:t>
      </w:r>
      <w:r w:rsidRPr="00A44F5B">
        <w:rPr>
          <w:rFonts w:cs="Times New Roman"/>
          <w:color w:val="auto"/>
        </w:rPr>
        <w:t xml:space="preserve">. </w:t>
      </w:r>
      <w:r w:rsidRPr="00DC79A2">
        <w:rPr>
          <w:rFonts w:cs="Times New Roman"/>
          <w:b/>
          <w:color w:val="auto"/>
        </w:rPr>
        <w:t>113</w:t>
      </w:r>
      <w:r w:rsidR="00DC79A2">
        <w:rPr>
          <w:rFonts w:cs="Times New Roman"/>
          <w:color w:val="auto"/>
        </w:rPr>
        <w:t xml:space="preserve"> </w:t>
      </w:r>
      <w:r w:rsidRPr="00A44F5B">
        <w:rPr>
          <w:rFonts w:cs="Times New Roman"/>
          <w:color w:val="auto"/>
        </w:rPr>
        <w:t xml:space="preserve">(15), 4182-7. </w:t>
      </w:r>
      <w:proofErr w:type="spellStart"/>
      <w:r w:rsidRPr="00A44F5B">
        <w:rPr>
          <w:rFonts w:cs="Times New Roman"/>
          <w:color w:val="auto"/>
        </w:rPr>
        <w:t>doi</w:t>
      </w:r>
      <w:proofErr w:type="spellEnd"/>
      <w:r w:rsidRPr="00A44F5B">
        <w:rPr>
          <w:rFonts w:cs="Times New Roman"/>
          <w:color w:val="auto"/>
        </w:rPr>
        <w:t xml:space="preserve">: 10.1073/pnas.1522958113 (2016). </w:t>
      </w:r>
    </w:p>
    <w:p w14:paraId="01FC9B65" w14:textId="765BD337" w:rsidR="00A44F5B" w:rsidRPr="00A44F5B" w:rsidRDefault="00A44F5B" w:rsidP="00A44F5B">
      <w:pPr>
        <w:rPr>
          <w:rFonts w:cs="Times New Roman"/>
          <w:color w:val="auto"/>
        </w:rPr>
      </w:pPr>
      <w:r w:rsidRPr="00A44F5B">
        <w:rPr>
          <w:rFonts w:cs="Times New Roman"/>
          <w:color w:val="auto"/>
        </w:rPr>
        <w:t xml:space="preserve">30. </w:t>
      </w:r>
      <w:proofErr w:type="spellStart"/>
      <w:r w:rsidRPr="00A44F5B">
        <w:rPr>
          <w:rFonts w:cs="Times New Roman"/>
          <w:color w:val="auto"/>
        </w:rPr>
        <w:t>Gally</w:t>
      </w:r>
      <w:proofErr w:type="spellEnd"/>
      <w:r w:rsidR="00DC79A2">
        <w:rPr>
          <w:rFonts w:cs="Times New Roman"/>
          <w:color w:val="auto"/>
        </w:rPr>
        <w:t>,</w:t>
      </w:r>
      <w:r w:rsidRPr="00A44F5B">
        <w:rPr>
          <w:rFonts w:cs="Times New Roman"/>
          <w:color w:val="auto"/>
        </w:rPr>
        <w:t xml:space="preserve"> D</w:t>
      </w:r>
      <w:r w:rsidR="00DC79A2">
        <w:rPr>
          <w:rFonts w:cs="Times New Roman"/>
          <w:color w:val="auto"/>
        </w:rPr>
        <w:t xml:space="preserve">. </w:t>
      </w:r>
      <w:r w:rsidRPr="00A44F5B">
        <w:rPr>
          <w:rFonts w:cs="Times New Roman"/>
          <w:color w:val="auto"/>
        </w:rPr>
        <w:t>L</w:t>
      </w:r>
      <w:r w:rsidR="00DC79A2">
        <w:rPr>
          <w:rFonts w:cs="Times New Roman"/>
          <w:color w:val="auto"/>
        </w:rPr>
        <w:t>.</w:t>
      </w:r>
      <w:r w:rsidRPr="00A44F5B">
        <w:rPr>
          <w:rFonts w:cs="Times New Roman"/>
          <w:color w:val="auto"/>
        </w:rPr>
        <w:t xml:space="preserve">, </w:t>
      </w:r>
      <w:proofErr w:type="spellStart"/>
      <w:r w:rsidRPr="00A44F5B">
        <w:rPr>
          <w:rFonts w:cs="Times New Roman"/>
          <w:color w:val="auto"/>
        </w:rPr>
        <w:t>Bogan</w:t>
      </w:r>
      <w:proofErr w:type="spellEnd"/>
      <w:r w:rsidR="00DC79A2">
        <w:rPr>
          <w:rFonts w:cs="Times New Roman"/>
          <w:color w:val="auto"/>
        </w:rPr>
        <w:t>,</w:t>
      </w:r>
      <w:r w:rsidRPr="00A44F5B">
        <w:rPr>
          <w:rFonts w:cs="Times New Roman"/>
          <w:color w:val="auto"/>
        </w:rPr>
        <w:t xml:space="preserve"> J</w:t>
      </w:r>
      <w:r w:rsidR="00DC79A2">
        <w:rPr>
          <w:rFonts w:cs="Times New Roman"/>
          <w:color w:val="auto"/>
        </w:rPr>
        <w:t xml:space="preserve">. </w:t>
      </w:r>
      <w:r w:rsidRPr="00A44F5B">
        <w:rPr>
          <w:rFonts w:cs="Times New Roman"/>
          <w:color w:val="auto"/>
        </w:rPr>
        <w:t>A</w:t>
      </w:r>
      <w:r w:rsidR="00DC79A2">
        <w:rPr>
          <w:rFonts w:cs="Times New Roman"/>
          <w:color w:val="auto"/>
        </w:rPr>
        <w:t>.</w:t>
      </w:r>
      <w:r w:rsidRPr="00A44F5B">
        <w:rPr>
          <w:rFonts w:cs="Times New Roman"/>
          <w:color w:val="auto"/>
        </w:rPr>
        <w:t>, Eisenstein</w:t>
      </w:r>
      <w:r w:rsidR="00DC79A2">
        <w:rPr>
          <w:rFonts w:cs="Times New Roman"/>
          <w:color w:val="auto"/>
        </w:rPr>
        <w:t>,</w:t>
      </w:r>
      <w:r w:rsidRPr="00A44F5B">
        <w:rPr>
          <w:rFonts w:cs="Times New Roman"/>
          <w:color w:val="auto"/>
        </w:rPr>
        <w:t xml:space="preserve"> B</w:t>
      </w:r>
      <w:r w:rsidR="00DC79A2">
        <w:rPr>
          <w:rFonts w:cs="Times New Roman"/>
          <w:color w:val="auto"/>
        </w:rPr>
        <w:t xml:space="preserve">. </w:t>
      </w:r>
      <w:r w:rsidRPr="00A44F5B">
        <w:rPr>
          <w:rFonts w:cs="Times New Roman"/>
          <w:color w:val="auto"/>
        </w:rPr>
        <w:t>I</w:t>
      </w:r>
      <w:r w:rsidR="00DC79A2">
        <w:rPr>
          <w:rFonts w:cs="Times New Roman"/>
          <w:color w:val="auto"/>
        </w:rPr>
        <w:t>.</w:t>
      </w:r>
      <w:r w:rsidRPr="00A44F5B">
        <w:rPr>
          <w:rFonts w:cs="Times New Roman"/>
          <w:color w:val="auto"/>
        </w:rPr>
        <w:t xml:space="preserve">, </w:t>
      </w:r>
      <w:proofErr w:type="spellStart"/>
      <w:r w:rsidRPr="00A44F5B">
        <w:rPr>
          <w:rFonts w:cs="Times New Roman"/>
          <w:color w:val="auto"/>
        </w:rPr>
        <w:t>Blomfield</w:t>
      </w:r>
      <w:proofErr w:type="spellEnd"/>
      <w:r w:rsidR="00DC79A2">
        <w:rPr>
          <w:rFonts w:cs="Times New Roman"/>
          <w:color w:val="auto"/>
        </w:rPr>
        <w:t>,</w:t>
      </w:r>
      <w:r w:rsidRPr="00A44F5B">
        <w:rPr>
          <w:rFonts w:cs="Times New Roman"/>
          <w:color w:val="auto"/>
        </w:rPr>
        <w:t xml:space="preserve"> I</w:t>
      </w:r>
      <w:r w:rsidR="00DC79A2">
        <w:rPr>
          <w:rFonts w:cs="Times New Roman"/>
          <w:color w:val="auto"/>
        </w:rPr>
        <w:t xml:space="preserve">. </w:t>
      </w:r>
      <w:r w:rsidRPr="00A44F5B">
        <w:rPr>
          <w:rFonts w:cs="Times New Roman"/>
          <w:color w:val="auto"/>
        </w:rPr>
        <w:t xml:space="preserve">C. Environmental regulation of the </w:t>
      </w:r>
      <w:proofErr w:type="spellStart"/>
      <w:r w:rsidRPr="00A44F5B">
        <w:rPr>
          <w:rFonts w:cs="Times New Roman"/>
          <w:color w:val="auto"/>
        </w:rPr>
        <w:t>fim</w:t>
      </w:r>
      <w:proofErr w:type="spellEnd"/>
      <w:r w:rsidRPr="00A44F5B">
        <w:rPr>
          <w:rFonts w:cs="Times New Roman"/>
          <w:color w:val="auto"/>
        </w:rPr>
        <w:t xml:space="preserve"> switch controlling type 1 </w:t>
      </w:r>
      <w:proofErr w:type="spellStart"/>
      <w:r w:rsidRPr="00A44F5B">
        <w:rPr>
          <w:rFonts w:cs="Times New Roman"/>
          <w:color w:val="auto"/>
        </w:rPr>
        <w:t>fimbrial</w:t>
      </w:r>
      <w:proofErr w:type="spellEnd"/>
      <w:r w:rsidRPr="00A44F5B">
        <w:rPr>
          <w:rFonts w:cs="Times New Roman"/>
          <w:color w:val="auto"/>
        </w:rPr>
        <w:t xml:space="preserve"> phase variation in Escherichia coli K-12: effects of temperature and media. </w:t>
      </w:r>
      <w:r w:rsidRPr="00DC79A2">
        <w:rPr>
          <w:rFonts w:cs="Times New Roman"/>
          <w:i/>
          <w:color w:val="auto"/>
        </w:rPr>
        <w:t>Journal of Bacteriology</w:t>
      </w:r>
      <w:r w:rsidRPr="00A44F5B">
        <w:rPr>
          <w:rFonts w:cs="Times New Roman"/>
          <w:color w:val="auto"/>
        </w:rPr>
        <w:t xml:space="preserve">. </w:t>
      </w:r>
      <w:r w:rsidRPr="00DC79A2">
        <w:rPr>
          <w:rFonts w:cs="Times New Roman"/>
          <w:b/>
          <w:color w:val="auto"/>
        </w:rPr>
        <w:t>175</w:t>
      </w:r>
      <w:r w:rsidR="00DC79A2">
        <w:rPr>
          <w:rFonts w:cs="Times New Roman"/>
          <w:color w:val="auto"/>
        </w:rPr>
        <w:t xml:space="preserve"> </w:t>
      </w:r>
      <w:r w:rsidRPr="00A44F5B">
        <w:rPr>
          <w:rFonts w:cs="Times New Roman"/>
          <w:color w:val="auto"/>
        </w:rPr>
        <w:t>(19), 6186-93 (1993).</w:t>
      </w:r>
    </w:p>
    <w:p w14:paraId="52E22EE8" w14:textId="7F034412" w:rsidR="00A44F5B" w:rsidRPr="00A44F5B" w:rsidRDefault="00A44F5B" w:rsidP="00A44F5B">
      <w:pPr>
        <w:rPr>
          <w:rFonts w:cs="Times New Roman"/>
          <w:color w:val="auto"/>
        </w:rPr>
      </w:pPr>
      <w:r w:rsidRPr="00A44F5B">
        <w:rPr>
          <w:rFonts w:cs="Times New Roman"/>
          <w:color w:val="auto"/>
        </w:rPr>
        <w:t>31. Olson</w:t>
      </w:r>
      <w:r w:rsidR="00DC79A2">
        <w:rPr>
          <w:rFonts w:cs="Times New Roman"/>
          <w:color w:val="auto"/>
        </w:rPr>
        <w:t>,</w:t>
      </w:r>
      <w:r w:rsidRPr="00A44F5B">
        <w:rPr>
          <w:rFonts w:cs="Times New Roman"/>
          <w:color w:val="auto"/>
        </w:rPr>
        <w:t xml:space="preserve"> P</w:t>
      </w:r>
      <w:r w:rsidR="00DC79A2">
        <w:rPr>
          <w:rFonts w:cs="Times New Roman"/>
          <w:color w:val="auto"/>
        </w:rPr>
        <w:t xml:space="preserve">. </w:t>
      </w:r>
      <w:r w:rsidRPr="00A44F5B">
        <w:rPr>
          <w:rFonts w:cs="Times New Roman"/>
          <w:color w:val="auto"/>
        </w:rPr>
        <w:t>D</w:t>
      </w:r>
      <w:r w:rsidR="00DC79A2">
        <w:rPr>
          <w:rFonts w:cs="Times New Roman"/>
          <w:color w:val="auto"/>
        </w:rPr>
        <w:t>.</w:t>
      </w:r>
      <w:r w:rsidRPr="00A44F5B">
        <w:rPr>
          <w:rFonts w:cs="Times New Roman"/>
          <w:color w:val="auto"/>
        </w:rPr>
        <w:t>, Hruska</w:t>
      </w:r>
      <w:r w:rsidR="00DC79A2">
        <w:rPr>
          <w:rFonts w:cs="Times New Roman"/>
          <w:color w:val="auto"/>
        </w:rPr>
        <w:t>,</w:t>
      </w:r>
      <w:r w:rsidRPr="00A44F5B">
        <w:rPr>
          <w:rFonts w:cs="Times New Roman"/>
          <w:color w:val="auto"/>
        </w:rPr>
        <w:t xml:space="preserve"> K</w:t>
      </w:r>
      <w:r w:rsidR="00DC79A2">
        <w:rPr>
          <w:rFonts w:cs="Times New Roman"/>
          <w:color w:val="auto"/>
        </w:rPr>
        <w:t xml:space="preserve">. </w:t>
      </w:r>
      <w:r w:rsidRPr="00A44F5B">
        <w:rPr>
          <w:rFonts w:cs="Times New Roman"/>
          <w:color w:val="auto"/>
        </w:rPr>
        <w:t>A</w:t>
      </w:r>
      <w:r w:rsidR="00DC79A2">
        <w:rPr>
          <w:rFonts w:cs="Times New Roman"/>
          <w:color w:val="auto"/>
        </w:rPr>
        <w:t>.</w:t>
      </w:r>
      <w:r w:rsidRPr="00A44F5B">
        <w:rPr>
          <w:rFonts w:cs="Times New Roman"/>
          <w:color w:val="auto"/>
        </w:rPr>
        <w:t xml:space="preserve">, </w:t>
      </w:r>
      <w:proofErr w:type="spellStart"/>
      <w:r w:rsidRPr="00A44F5B">
        <w:rPr>
          <w:rFonts w:cs="Times New Roman"/>
          <w:color w:val="auto"/>
        </w:rPr>
        <w:t>Hunstad</w:t>
      </w:r>
      <w:proofErr w:type="spellEnd"/>
      <w:r w:rsidR="00DC79A2">
        <w:rPr>
          <w:rFonts w:cs="Times New Roman"/>
          <w:color w:val="auto"/>
        </w:rPr>
        <w:t>,</w:t>
      </w:r>
      <w:r w:rsidRPr="00A44F5B">
        <w:rPr>
          <w:rFonts w:cs="Times New Roman"/>
          <w:color w:val="auto"/>
        </w:rPr>
        <w:t xml:space="preserve"> D</w:t>
      </w:r>
      <w:r w:rsidR="00DC79A2">
        <w:rPr>
          <w:rFonts w:cs="Times New Roman"/>
          <w:color w:val="auto"/>
        </w:rPr>
        <w:t xml:space="preserve">. </w:t>
      </w:r>
      <w:r w:rsidRPr="00A44F5B">
        <w:rPr>
          <w:rFonts w:cs="Times New Roman"/>
          <w:color w:val="auto"/>
        </w:rPr>
        <w:t xml:space="preserve">A. Androgens Enhance Male Urinary Tract Infection Severity in a New Model. </w:t>
      </w:r>
      <w:r w:rsidRPr="00DC79A2">
        <w:rPr>
          <w:rFonts w:cs="Times New Roman"/>
          <w:i/>
          <w:color w:val="auto"/>
        </w:rPr>
        <w:t>Journal of the American Society of Nephrology</w:t>
      </w:r>
      <w:r w:rsidRPr="00A44F5B">
        <w:rPr>
          <w:rFonts w:cs="Times New Roman"/>
          <w:color w:val="auto"/>
        </w:rPr>
        <w:t xml:space="preserve">. </w:t>
      </w:r>
      <w:r w:rsidRPr="00DC79A2">
        <w:rPr>
          <w:rFonts w:cs="Times New Roman"/>
          <w:b/>
          <w:color w:val="auto"/>
        </w:rPr>
        <w:t>27</w:t>
      </w:r>
      <w:r w:rsidR="00DC79A2">
        <w:rPr>
          <w:rFonts w:cs="Times New Roman"/>
          <w:color w:val="auto"/>
        </w:rPr>
        <w:t xml:space="preserve"> </w:t>
      </w:r>
      <w:r w:rsidRPr="00A44F5B">
        <w:rPr>
          <w:rFonts w:cs="Times New Roman"/>
          <w:color w:val="auto"/>
        </w:rPr>
        <w:t xml:space="preserve">(6), 1625-34. </w:t>
      </w:r>
      <w:proofErr w:type="spellStart"/>
      <w:r w:rsidRPr="00A44F5B">
        <w:rPr>
          <w:rFonts w:cs="Times New Roman"/>
          <w:color w:val="auto"/>
        </w:rPr>
        <w:t>doi</w:t>
      </w:r>
      <w:proofErr w:type="spellEnd"/>
      <w:r w:rsidRPr="00A44F5B">
        <w:rPr>
          <w:rFonts w:cs="Times New Roman"/>
          <w:color w:val="auto"/>
        </w:rPr>
        <w:t>: 10.1681/ASN.2015030327 (2016).</w:t>
      </w:r>
    </w:p>
    <w:p w14:paraId="7845C018" w14:textId="1F03E573" w:rsidR="00A44F5B" w:rsidRPr="00A44F5B" w:rsidRDefault="00A44F5B" w:rsidP="00A44F5B">
      <w:pPr>
        <w:rPr>
          <w:rFonts w:cs="Times New Roman"/>
          <w:color w:val="auto"/>
        </w:rPr>
      </w:pPr>
      <w:r w:rsidRPr="00A44F5B">
        <w:rPr>
          <w:rFonts w:cs="Times New Roman"/>
          <w:color w:val="auto"/>
        </w:rPr>
        <w:t>32. Garofalo</w:t>
      </w:r>
      <w:r w:rsidR="00DC79A2">
        <w:rPr>
          <w:rFonts w:cs="Times New Roman"/>
          <w:color w:val="auto"/>
        </w:rPr>
        <w:t>,</w:t>
      </w:r>
      <w:r w:rsidRPr="00A44F5B">
        <w:rPr>
          <w:rFonts w:cs="Times New Roman"/>
          <w:color w:val="auto"/>
        </w:rPr>
        <w:t xml:space="preserve"> C</w:t>
      </w:r>
      <w:r w:rsidR="00DC79A2">
        <w:rPr>
          <w:rFonts w:cs="Times New Roman"/>
          <w:color w:val="auto"/>
        </w:rPr>
        <w:t xml:space="preserve">. </w:t>
      </w:r>
      <w:r w:rsidRPr="00A44F5B">
        <w:rPr>
          <w:rFonts w:cs="Times New Roman"/>
          <w:color w:val="auto"/>
        </w:rPr>
        <w:t xml:space="preserve">K </w:t>
      </w:r>
      <w:r w:rsidRPr="00DC79A2">
        <w:rPr>
          <w:rFonts w:cs="Times New Roman"/>
          <w:i/>
          <w:color w:val="auto"/>
        </w:rPr>
        <w:t>et al</w:t>
      </w:r>
      <w:r w:rsidRPr="00A44F5B">
        <w:rPr>
          <w:rFonts w:cs="Times New Roman"/>
          <w:color w:val="auto"/>
        </w:rPr>
        <w:t xml:space="preserve">. Escherichia coli from Urine of Female Patients with Urinary Tract </w:t>
      </w:r>
      <w:bookmarkStart w:id="1" w:name="_GoBack"/>
      <w:bookmarkEnd w:id="1"/>
      <w:r w:rsidRPr="00A44F5B">
        <w:rPr>
          <w:rFonts w:cs="Times New Roman"/>
          <w:color w:val="auto"/>
        </w:rPr>
        <w:t xml:space="preserve">Infections Is Competent for Intracellular Bacterial Community Formation. </w:t>
      </w:r>
      <w:r w:rsidRPr="00DC79A2">
        <w:rPr>
          <w:rFonts w:cs="Times New Roman"/>
          <w:i/>
          <w:color w:val="auto"/>
        </w:rPr>
        <w:t>Infection and Immunity</w:t>
      </w:r>
      <w:r w:rsidRPr="00A44F5B">
        <w:rPr>
          <w:rFonts w:cs="Times New Roman"/>
          <w:color w:val="auto"/>
        </w:rPr>
        <w:t xml:space="preserve">. </w:t>
      </w:r>
      <w:r w:rsidRPr="00DC79A2">
        <w:rPr>
          <w:rFonts w:cs="Times New Roman"/>
          <w:b/>
          <w:color w:val="auto"/>
        </w:rPr>
        <w:t>75</w:t>
      </w:r>
      <w:r w:rsidR="00DC79A2">
        <w:rPr>
          <w:rFonts w:cs="Times New Roman"/>
          <w:color w:val="auto"/>
        </w:rPr>
        <w:t xml:space="preserve"> </w:t>
      </w:r>
      <w:r w:rsidRPr="00A44F5B">
        <w:rPr>
          <w:rFonts w:cs="Times New Roman"/>
          <w:color w:val="auto"/>
        </w:rPr>
        <w:t>(1),52-60 (2007).</w:t>
      </w:r>
    </w:p>
    <w:p w14:paraId="26E74E48" w14:textId="6479A652" w:rsidR="00A44F5B" w:rsidRPr="00A44F5B" w:rsidRDefault="00A44F5B" w:rsidP="00A44F5B">
      <w:pPr>
        <w:rPr>
          <w:rFonts w:cs="Times New Roman"/>
          <w:color w:val="auto"/>
        </w:rPr>
      </w:pPr>
      <w:r w:rsidRPr="00A44F5B">
        <w:rPr>
          <w:rFonts w:cs="Times New Roman"/>
          <w:color w:val="auto"/>
        </w:rPr>
        <w:t>33. Berry</w:t>
      </w:r>
      <w:r w:rsidR="00DC79A2">
        <w:rPr>
          <w:rFonts w:cs="Times New Roman"/>
          <w:color w:val="auto"/>
        </w:rPr>
        <w:t>,</w:t>
      </w:r>
      <w:r w:rsidRPr="00A44F5B">
        <w:rPr>
          <w:rFonts w:cs="Times New Roman"/>
          <w:color w:val="auto"/>
        </w:rPr>
        <w:t xml:space="preserve"> R</w:t>
      </w:r>
      <w:r w:rsidR="00DC79A2">
        <w:rPr>
          <w:rFonts w:cs="Times New Roman"/>
          <w:color w:val="auto"/>
        </w:rPr>
        <w:t xml:space="preserve">. </w:t>
      </w:r>
      <w:r w:rsidRPr="00A44F5B">
        <w:rPr>
          <w:rFonts w:cs="Times New Roman"/>
          <w:color w:val="auto"/>
        </w:rPr>
        <w:t xml:space="preserve">E, </w:t>
      </w:r>
      <w:proofErr w:type="spellStart"/>
      <w:r w:rsidRPr="00A44F5B">
        <w:rPr>
          <w:rFonts w:cs="Times New Roman"/>
          <w:color w:val="auto"/>
        </w:rPr>
        <w:t>Klumpp</w:t>
      </w:r>
      <w:proofErr w:type="spellEnd"/>
      <w:r w:rsidR="00DC79A2">
        <w:rPr>
          <w:rFonts w:cs="Times New Roman"/>
          <w:color w:val="auto"/>
        </w:rPr>
        <w:t>,</w:t>
      </w:r>
      <w:r w:rsidRPr="00A44F5B">
        <w:rPr>
          <w:rFonts w:cs="Times New Roman"/>
          <w:color w:val="auto"/>
        </w:rPr>
        <w:t xml:space="preserve"> D</w:t>
      </w:r>
      <w:r w:rsidR="00DC79A2">
        <w:rPr>
          <w:rFonts w:cs="Times New Roman"/>
          <w:color w:val="auto"/>
        </w:rPr>
        <w:t xml:space="preserve">. </w:t>
      </w:r>
      <w:r w:rsidRPr="00A44F5B">
        <w:rPr>
          <w:rFonts w:cs="Times New Roman"/>
          <w:color w:val="auto"/>
        </w:rPr>
        <w:t>J</w:t>
      </w:r>
      <w:r w:rsidR="00DC79A2">
        <w:rPr>
          <w:rFonts w:cs="Times New Roman"/>
          <w:color w:val="auto"/>
        </w:rPr>
        <w:t>.</w:t>
      </w:r>
      <w:r w:rsidRPr="00A44F5B">
        <w:rPr>
          <w:rFonts w:cs="Times New Roman"/>
          <w:color w:val="auto"/>
        </w:rPr>
        <w:t>, Schaeffer</w:t>
      </w:r>
      <w:r w:rsidR="00DC79A2">
        <w:rPr>
          <w:rFonts w:cs="Times New Roman"/>
          <w:color w:val="auto"/>
        </w:rPr>
        <w:t>,</w:t>
      </w:r>
      <w:r w:rsidRPr="00A44F5B">
        <w:rPr>
          <w:rFonts w:cs="Times New Roman"/>
          <w:color w:val="auto"/>
        </w:rPr>
        <w:t xml:space="preserve"> A</w:t>
      </w:r>
      <w:r w:rsidR="00DC79A2">
        <w:rPr>
          <w:rFonts w:cs="Times New Roman"/>
          <w:color w:val="auto"/>
        </w:rPr>
        <w:t xml:space="preserve">. </w:t>
      </w:r>
      <w:r w:rsidRPr="00A44F5B">
        <w:rPr>
          <w:rFonts w:cs="Times New Roman"/>
          <w:color w:val="auto"/>
        </w:rPr>
        <w:t xml:space="preserve">J. Urothelial cultures support intracellular bacterial community formation by </w:t>
      </w:r>
      <w:proofErr w:type="spellStart"/>
      <w:r w:rsidRPr="00A44F5B">
        <w:rPr>
          <w:rFonts w:cs="Times New Roman"/>
          <w:color w:val="auto"/>
        </w:rPr>
        <w:t>uropathogenic</w:t>
      </w:r>
      <w:proofErr w:type="spellEnd"/>
      <w:r w:rsidRPr="00A44F5B">
        <w:rPr>
          <w:rFonts w:cs="Times New Roman"/>
          <w:color w:val="auto"/>
        </w:rPr>
        <w:t xml:space="preserve"> Escherichia coli</w:t>
      </w:r>
      <w:r w:rsidRPr="00627626">
        <w:rPr>
          <w:rFonts w:cs="Times New Roman"/>
          <w:i/>
          <w:color w:val="auto"/>
        </w:rPr>
        <w:t>. Infection and Immunity</w:t>
      </w:r>
      <w:r w:rsidRPr="00A44F5B">
        <w:rPr>
          <w:rFonts w:cs="Times New Roman"/>
          <w:color w:val="auto"/>
        </w:rPr>
        <w:t xml:space="preserve">. </w:t>
      </w:r>
      <w:r w:rsidRPr="00627626">
        <w:rPr>
          <w:rFonts w:cs="Times New Roman"/>
          <w:b/>
          <w:color w:val="auto"/>
        </w:rPr>
        <w:t>77</w:t>
      </w:r>
      <w:r w:rsidR="00627626">
        <w:rPr>
          <w:rFonts w:cs="Times New Roman"/>
          <w:color w:val="auto"/>
        </w:rPr>
        <w:t xml:space="preserve"> </w:t>
      </w:r>
      <w:r w:rsidRPr="00A44F5B">
        <w:rPr>
          <w:rFonts w:cs="Times New Roman"/>
          <w:color w:val="auto"/>
        </w:rPr>
        <w:t>(7),2762-72 (2009).</w:t>
      </w:r>
    </w:p>
    <w:p w14:paraId="12B2F9D9" w14:textId="6DDF828C" w:rsidR="00A44F5B" w:rsidRPr="00A44F5B" w:rsidRDefault="00A44F5B" w:rsidP="00A44F5B">
      <w:pPr>
        <w:rPr>
          <w:rFonts w:cs="Times New Roman"/>
          <w:color w:val="auto"/>
        </w:rPr>
      </w:pPr>
      <w:r w:rsidRPr="00A44F5B">
        <w:rPr>
          <w:rFonts w:cs="Times New Roman"/>
          <w:color w:val="auto"/>
        </w:rPr>
        <w:t>34. Holden</w:t>
      </w:r>
      <w:r w:rsidR="00627626">
        <w:rPr>
          <w:rFonts w:cs="Times New Roman"/>
          <w:color w:val="auto"/>
        </w:rPr>
        <w:t>,</w:t>
      </w:r>
      <w:r w:rsidRPr="00A44F5B">
        <w:rPr>
          <w:rFonts w:cs="Times New Roman"/>
          <w:color w:val="auto"/>
        </w:rPr>
        <w:t xml:space="preserve"> N</w:t>
      </w:r>
      <w:r w:rsidR="00627626">
        <w:rPr>
          <w:rFonts w:cs="Times New Roman"/>
          <w:color w:val="auto"/>
        </w:rPr>
        <w:t>.</w:t>
      </w:r>
      <w:r w:rsidRPr="00A44F5B">
        <w:rPr>
          <w:rFonts w:cs="Times New Roman"/>
          <w:color w:val="auto"/>
        </w:rPr>
        <w:t xml:space="preserve">, </w:t>
      </w:r>
      <w:proofErr w:type="spellStart"/>
      <w:r w:rsidRPr="00A44F5B">
        <w:rPr>
          <w:rFonts w:cs="Times New Roman"/>
          <w:color w:val="auto"/>
        </w:rPr>
        <w:t>Totsika</w:t>
      </w:r>
      <w:proofErr w:type="spellEnd"/>
      <w:r w:rsidR="00627626">
        <w:rPr>
          <w:rFonts w:cs="Times New Roman"/>
          <w:color w:val="auto"/>
        </w:rPr>
        <w:t>,</w:t>
      </w:r>
      <w:r w:rsidRPr="00A44F5B">
        <w:rPr>
          <w:rFonts w:cs="Times New Roman"/>
          <w:color w:val="auto"/>
        </w:rPr>
        <w:t xml:space="preserve"> M</w:t>
      </w:r>
      <w:r w:rsidR="00627626">
        <w:rPr>
          <w:rFonts w:cs="Times New Roman"/>
          <w:color w:val="auto"/>
        </w:rPr>
        <w:t>.</w:t>
      </w:r>
      <w:r w:rsidRPr="00A44F5B">
        <w:rPr>
          <w:rFonts w:cs="Times New Roman"/>
          <w:color w:val="auto"/>
        </w:rPr>
        <w:t>, Dixon</w:t>
      </w:r>
      <w:r w:rsidR="00627626">
        <w:rPr>
          <w:rFonts w:cs="Times New Roman"/>
          <w:color w:val="auto"/>
        </w:rPr>
        <w:t>,</w:t>
      </w:r>
      <w:r w:rsidRPr="00A44F5B">
        <w:rPr>
          <w:rFonts w:cs="Times New Roman"/>
          <w:color w:val="auto"/>
        </w:rPr>
        <w:t xml:space="preserve"> L</w:t>
      </w:r>
      <w:r w:rsidR="00627626">
        <w:rPr>
          <w:rFonts w:cs="Times New Roman"/>
          <w:color w:val="auto"/>
        </w:rPr>
        <w:t>.</w:t>
      </w:r>
      <w:r w:rsidRPr="00A44F5B">
        <w:rPr>
          <w:rFonts w:cs="Times New Roman"/>
          <w:color w:val="auto"/>
        </w:rPr>
        <w:t xml:space="preserve">, </w:t>
      </w:r>
      <w:proofErr w:type="spellStart"/>
      <w:r w:rsidRPr="00A44F5B">
        <w:rPr>
          <w:rFonts w:cs="Times New Roman"/>
          <w:color w:val="auto"/>
        </w:rPr>
        <w:t>Catherwood</w:t>
      </w:r>
      <w:proofErr w:type="spellEnd"/>
      <w:r w:rsidR="00627626">
        <w:rPr>
          <w:rFonts w:cs="Times New Roman"/>
          <w:color w:val="auto"/>
        </w:rPr>
        <w:t>,</w:t>
      </w:r>
      <w:r w:rsidRPr="00A44F5B">
        <w:rPr>
          <w:rFonts w:cs="Times New Roman"/>
          <w:color w:val="auto"/>
        </w:rPr>
        <w:t xml:space="preserve"> K</w:t>
      </w:r>
      <w:r w:rsidR="00627626">
        <w:rPr>
          <w:rFonts w:cs="Times New Roman"/>
          <w:color w:val="auto"/>
        </w:rPr>
        <w:t>.</w:t>
      </w:r>
      <w:r w:rsidRPr="00A44F5B">
        <w:rPr>
          <w:rFonts w:cs="Times New Roman"/>
          <w:color w:val="auto"/>
        </w:rPr>
        <w:t xml:space="preserve">, </w:t>
      </w:r>
      <w:proofErr w:type="spellStart"/>
      <w:r w:rsidRPr="00A44F5B">
        <w:rPr>
          <w:rFonts w:cs="Times New Roman"/>
          <w:color w:val="auto"/>
        </w:rPr>
        <w:t>Gally</w:t>
      </w:r>
      <w:proofErr w:type="spellEnd"/>
      <w:r w:rsidR="00627626">
        <w:rPr>
          <w:rFonts w:cs="Times New Roman"/>
          <w:color w:val="auto"/>
        </w:rPr>
        <w:t>,</w:t>
      </w:r>
      <w:r w:rsidRPr="00A44F5B">
        <w:rPr>
          <w:rFonts w:cs="Times New Roman"/>
          <w:color w:val="auto"/>
        </w:rPr>
        <w:t xml:space="preserve"> D</w:t>
      </w:r>
      <w:r w:rsidR="00627626">
        <w:rPr>
          <w:rFonts w:cs="Times New Roman"/>
          <w:color w:val="auto"/>
        </w:rPr>
        <w:t xml:space="preserve">. </w:t>
      </w:r>
      <w:r w:rsidRPr="00A44F5B">
        <w:rPr>
          <w:rFonts w:cs="Times New Roman"/>
          <w:color w:val="auto"/>
        </w:rPr>
        <w:t>L. Regulation of P-</w:t>
      </w:r>
      <w:proofErr w:type="spellStart"/>
      <w:r w:rsidRPr="00A44F5B">
        <w:rPr>
          <w:rFonts w:cs="Times New Roman"/>
          <w:color w:val="auto"/>
        </w:rPr>
        <w:t>fimbrial</w:t>
      </w:r>
      <w:proofErr w:type="spellEnd"/>
      <w:r w:rsidRPr="00A44F5B">
        <w:rPr>
          <w:rFonts w:cs="Times New Roman"/>
          <w:color w:val="auto"/>
        </w:rPr>
        <w:t xml:space="preserve"> phase variation frequencies in Escherichia coli CFT073. </w:t>
      </w:r>
      <w:r w:rsidRPr="00627626">
        <w:rPr>
          <w:rFonts w:cs="Times New Roman"/>
          <w:i/>
          <w:color w:val="auto"/>
        </w:rPr>
        <w:t>Infection and Immunity</w:t>
      </w:r>
      <w:r w:rsidRPr="00A44F5B">
        <w:rPr>
          <w:rFonts w:cs="Times New Roman"/>
          <w:color w:val="auto"/>
        </w:rPr>
        <w:t xml:space="preserve">. </w:t>
      </w:r>
      <w:r w:rsidRPr="00627626">
        <w:rPr>
          <w:rFonts w:cs="Times New Roman"/>
          <w:b/>
          <w:color w:val="auto"/>
        </w:rPr>
        <w:t>75</w:t>
      </w:r>
      <w:r w:rsidR="00627626">
        <w:rPr>
          <w:rFonts w:cs="Times New Roman"/>
          <w:color w:val="auto"/>
        </w:rPr>
        <w:t xml:space="preserve"> </w:t>
      </w:r>
      <w:r w:rsidRPr="00A44F5B">
        <w:rPr>
          <w:rFonts w:cs="Times New Roman"/>
          <w:color w:val="auto"/>
        </w:rPr>
        <w:t>(7),3325-34 (2007).</w:t>
      </w:r>
    </w:p>
    <w:p w14:paraId="213E4B90" w14:textId="6DBBBE54" w:rsidR="00295B26" w:rsidRPr="00627626" w:rsidRDefault="00A44F5B" w:rsidP="00627626">
      <w:pPr>
        <w:rPr>
          <w:rFonts w:cs="Times New Roman"/>
          <w:color w:val="auto"/>
        </w:rPr>
      </w:pPr>
      <w:r w:rsidRPr="00A44F5B">
        <w:rPr>
          <w:rFonts w:cs="Times New Roman"/>
          <w:color w:val="auto"/>
        </w:rPr>
        <w:t xml:space="preserve">35. </w:t>
      </w:r>
      <w:proofErr w:type="spellStart"/>
      <w:r w:rsidRPr="00A44F5B">
        <w:rPr>
          <w:rFonts w:cs="Times New Roman"/>
          <w:color w:val="auto"/>
        </w:rPr>
        <w:t>Jost</w:t>
      </w:r>
      <w:proofErr w:type="spellEnd"/>
      <w:r w:rsidR="00627626">
        <w:rPr>
          <w:rFonts w:cs="Times New Roman"/>
          <w:color w:val="auto"/>
        </w:rPr>
        <w:t>,</w:t>
      </w:r>
      <w:r w:rsidRPr="00A44F5B">
        <w:rPr>
          <w:rFonts w:cs="Times New Roman"/>
          <w:color w:val="auto"/>
        </w:rPr>
        <w:t xml:space="preserve"> S</w:t>
      </w:r>
      <w:r w:rsidR="00627626">
        <w:rPr>
          <w:rFonts w:cs="Times New Roman"/>
          <w:color w:val="auto"/>
        </w:rPr>
        <w:t xml:space="preserve">. </w:t>
      </w:r>
      <w:r w:rsidRPr="00A44F5B">
        <w:rPr>
          <w:rFonts w:cs="Times New Roman"/>
          <w:color w:val="auto"/>
        </w:rPr>
        <w:t xml:space="preserve">P. Postnatal growth of the mouse bladder. </w:t>
      </w:r>
      <w:r w:rsidRPr="00627626">
        <w:rPr>
          <w:rFonts w:cs="Times New Roman"/>
          <w:i/>
          <w:color w:val="auto"/>
        </w:rPr>
        <w:t>Journal of Anatomy</w:t>
      </w:r>
      <w:r w:rsidRPr="00A44F5B">
        <w:rPr>
          <w:rFonts w:cs="Times New Roman"/>
          <w:color w:val="auto"/>
        </w:rPr>
        <w:t xml:space="preserve">. </w:t>
      </w:r>
      <w:r w:rsidRPr="00627626">
        <w:rPr>
          <w:rFonts w:cs="Times New Roman"/>
          <w:b/>
          <w:color w:val="auto"/>
        </w:rPr>
        <w:t>143</w:t>
      </w:r>
      <w:r w:rsidRPr="00A44F5B">
        <w:rPr>
          <w:rFonts w:cs="Times New Roman"/>
          <w:color w:val="auto"/>
        </w:rPr>
        <w:t>, 39–43 (1985).</w:t>
      </w:r>
    </w:p>
    <w:sectPr w:rsidR="00295B26" w:rsidRPr="00627626" w:rsidSect="00617DDF">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57A3C4" w14:textId="77777777" w:rsidR="008F1525" w:rsidRDefault="008F1525" w:rsidP="00621C4E">
      <w:r>
        <w:separator/>
      </w:r>
    </w:p>
  </w:endnote>
  <w:endnote w:type="continuationSeparator" w:id="0">
    <w:p w14:paraId="15B33425" w14:textId="77777777" w:rsidR="008F1525" w:rsidRDefault="008F152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8F450" w14:textId="77777777" w:rsidR="00240D4E" w:rsidRDefault="00240D4E"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7CB5A6" w14:textId="77777777" w:rsidR="008F1525" w:rsidRDefault="008F1525" w:rsidP="00621C4E">
      <w:r>
        <w:separator/>
      </w:r>
    </w:p>
  </w:footnote>
  <w:footnote w:type="continuationSeparator" w:id="0">
    <w:p w14:paraId="750D2828" w14:textId="77777777" w:rsidR="008F1525" w:rsidRDefault="008F1525"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F948C" w14:textId="77777777" w:rsidR="00240D4E" w:rsidRPr="006F06E4" w:rsidRDefault="00240D4E"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A57FE" w14:textId="77777777" w:rsidR="00240D4E" w:rsidRPr="006F06E4" w:rsidRDefault="00240D4E" w:rsidP="00DD640A">
    <w:pPr>
      <w:pStyle w:val="Header"/>
      <w:tabs>
        <w:tab w:val="left" w:pos="2840"/>
      </w:tabs>
      <w:jc w:val="left"/>
      <w:rPr>
        <w:b/>
        <w:color w:val="1F497D"/>
        <w:sz w:val="32"/>
        <w:szCs w:val="32"/>
      </w:rPr>
    </w:pPr>
    <w:r>
      <w:rPr>
        <w:b/>
        <w:color w:val="1F497D"/>
        <w:sz w:val="32"/>
        <w:szCs w:val="32"/>
      </w:rPr>
      <w:tab/>
    </w:r>
    <w:r>
      <w:rPr>
        <w:b/>
        <w:color w:val="1F497D"/>
        <w:sz w:val="32"/>
        <w:szCs w:val="32"/>
      </w:rPr>
      <w:tab/>
    </w:r>
    <w:r>
      <w:rPr>
        <w:b/>
        <w:color w:val="1F497D"/>
        <w:sz w:val="32"/>
        <w:szCs w:val="32"/>
      </w:rPr>
      <w:tab/>
    </w:r>
    <w:r>
      <w:rPr>
        <w:b/>
        <w:noProof/>
        <w:color w:val="1F497D"/>
        <w:sz w:val="32"/>
        <w:szCs w:val="32"/>
      </w:rPr>
      <w:drawing>
        <wp:anchor distT="0" distB="0" distL="114300" distR="114300" simplePos="0" relativeHeight="251657216" behindDoc="1" locked="0" layoutInCell="1" allowOverlap="1" wp14:anchorId="6F91CD59" wp14:editId="477FB396">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E7574C"/>
    <w:multiLevelType w:val="multilevel"/>
    <w:tmpl w:val="AD2C063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704516C"/>
    <w:multiLevelType w:val="multilevel"/>
    <w:tmpl w:val="B814875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7"/>
  </w:num>
  <w:num w:numId="3">
    <w:abstractNumId w:val="3"/>
  </w:num>
  <w:num w:numId="4">
    <w:abstractNumId w:val="15"/>
  </w:num>
  <w:num w:numId="5">
    <w:abstractNumId w:val="7"/>
  </w:num>
  <w:num w:numId="6">
    <w:abstractNumId w:val="14"/>
  </w:num>
  <w:num w:numId="7">
    <w:abstractNumId w:val="0"/>
  </w:num>
  <w:num w:numId="8">
    <w:abstractNumId w:val="8"/>
  </w:num>
  <w:num w:numId="9">
    <w:abstractNumId w:val="10"/>
  </w:num>
  <w:num w:numId="10">
    <w:abstractNumId w:val="16"/>
  </w:num>
  <w:num w:numId="11">
    <w:abstractNumId w:val="20"/>
  </w:num>
  <w:num w:numId="12">
    <w:abstractNumId w:val="1"/>
  </w:num>
  <w:num w:numId="13">
    <w:abstractNumId w:val="18"/>
  </w:num>
  <w:num w:numId="14">
    <w:abstractNumId w:val="25"/>
  </w:num>
  <w:num w:numId="15">
    <w:abstractNumId w:val="11"/>
  </w:num>
  <w:num w:numId="16">
    <w:abstractNumId w:val="6"/>
  </w:num>
  <w:num w:numId="17">
    <w:abstractNumId w:val="19"/>
  </w:num>
  <w:num w:numId="18">
    <w:abstractNumId w:val="12"/>
  </w:num>
  <w:num w:numId="19">
    <w:abstractNumId w:val="23"/>
  </w:num>
  <w:num w:numId="20">
    <w:abstractNumId w:val="2"/>
  </w:num>
  <w:num w:numId="21">
    <w:abstractNumId w:val="24"/>
  </w:num>
  <w:num w:numId="22">
    <w:abstractNumId w:val="22"/>
  </w:num>
  <w:num w:numId="23">
    <w:abstractNumId w:val="13"/>
  </w:num>
  <w:num w:numId="24">
    <w:abstractNumId w:val="26"/>
  </w:num>
  <w:num w:numId="25">
    <w:abstractNumId w:val="5"/>
  </w:num>
  <w:num w:numId="26">
    <w:abstractNumId w:val="21"/>
  </w:num>
  <w:num w:numId="27">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1169"/>
    <w:rsid w:val="00001806"/>
    <w:rsid w:val="00002574"/>
    <w:rsid w:val="00003E2B"/>
    <w:rsid w:val="0000458E"/>
    <w:rsid w:val="0000472B"/>
    <w:rsid w:val="00005815"/>
    <w:rsid w:val="0000685F"/>
    <w:rsid w:val="000069DD"/>
    <w:rsid w:val="00007DBC"/>
    <w:rsid w:val="00007EA1"/>
    <w:rsid w:val="000100F0"/>
    <w:rsid w:val="00010EEA"/>
    <w:rsid w:val="000129B2"/>
    <w:rsid w:val="00012FF9"/>
    <w:rsid w:val="0001389C"/>
    <w:rsid w:val="00014314"/>
    <w:rsid w:val="00014B27"/>
    <w:rsid w:val="00014B4B"/>
    <w:rsid w:val="00015A50"/>
    <w:rsid w:val="00017035"/>
    <w:rsid w:val="00021434"/>
    <w:rsid w:val="00021774"/>
    <w:rsid w:val="000218DA"/>
    <w:rsid w:val="000219A7"/>
    <w:rsid w:val="00021DF3"/>
    <w:rsid w:val="00023869"/>
    <w:rsid w:val="00024598"/>
    <w:rsid w:val="00024E85"/>
    <w:rsid w:val="000279B0"/>
    <w:rsid w:val="00031387"/>
    <w:rsid w:val="00032769"/>
    <w:rsid w:val="0003311E"/>
    <w:rsid w:val="000333E4"/>
    <w:rsid w:val="00036448"/>
    <w:rsid w:val="00037B58"/>
    <w:rsid w:val="00046AF2"/>
    <w:rsid w:val="00051B73"/>
    <w:rsid w:val="00057330"/>
    <w:rsid w:val="00060ABE"/>
    <w:rsid w:val="00061A50"/>
    <w:rsid w:val="00061B49"/>
    <w:rsid w:val="0006361B"/>
    <w:rsid w:val="00064104"/>
    <w:rsid w:val="00064B4E"/>
    <w:rsid w:val="000652AD"/>
    <w:rsid w:val="000652E3"/>
    <w:rsid w:val="00065764"/>
    <w:rsid w:val="00066025"/>
    <w:rsid w:val="000667CE"/>
    <w:rsid w:val="00067A8F"/>
    <w:rsid w:val="000701D1"/>
    <w:rsid w:val="0007231D"/>
    <w:rsid w:val="000728D2"/>
    <w:rsid w:val="00072F7A"/>
    <w:rsid w:val="000741BF"/>
    <w:rsid w:val="00074A6D"/>
    <w:rsid w:val="00074F24"/>
    <w:rsid w:val="00080A20"/>
    <w:rsid w:val="00082796"/>
    <w:rsid w:val="00082DF4"/>
    <w:rsid w:val="00086FF5"/>
    <w:rsid w:val="00087C0A"/>
    <w:rsid w:val="00092D32"/>
    <w:rsid w:val="00093BC4"/>
    <w:rsid w:val="000943E6"/>
    <w:rsid w:val="000959C2"/>
    <w:rsid w:val="00096DE3"/>
    <w:rsid w:val="00097929"/>
    <w:rsid w:val="000A0086"/>
    <w:rsid w:val="000A04A1"/>
    <w:rsid w:val="000A182B"/>
    <w:rsid w:val="000A1E80"/>
    <w:rsid w:val="000A3B70"/>
    <w:rsid w:val="000A5153"/>
    <w:rsid w:val="000B0DF4"/>
    <w:rsid w:val="000B10AE"/>
    <w:rsid w:val="000B30BF"/>
    <w:rsid w:val="000B4DB0"/>
    <w:rsid w:val="000B566B"/>
    <w:rsid w:val="000B662E"/>
    <w:rsid w:val="000B7294"/>
    <w:rsid w:val="000B75D0"/>
    <w:rsid w:val="000C1CF8"/>
    <w:rsid w:val="000C34F2"/>
    <w:rsid w:val="000C49CF"/>
    <w:rsid w:val="000C52E9"/>
    <w:rsid w:val="000C5CDC"/>
    <w:rsid w:val="000C65DC"/>
    <w:rsid w:val="000C66F3"/>
    <w:rsid w:val="000C6900"/>
    <w:rsid w:val="000D2D30"/>
    <w:rsid w:val="000D31E8"/>
    <w:rsid w:val="000D32EB"/>
    <w:rsid w:val="000D76E4"/>
    <w:rsid w:val="000E0956"/>
    <w:rsid w:val="000E3816"/>
    <w:rsid w:val="000E4F77"/>
    <w:rsid w:val="000E7A0C"/>
    <w:rsid w:val="000E7D12"/>
    <w:rsid w:val="000F0734"/>
    <w:rsid w:val="000F107F"/>
    <w:rsid w:val="000F149E"/>
    <w:rsid w:val="000F2110"/>
    <w:rsid w:val="000F2427"/>
    <w:rsid w:val="000F265C"/>
    <w:rsid w:val="000F3AFA"/>
    <w:rsid w:val="000F50F7"/>
    <w:rsid w:val="000F5712"/>
    <w:rsid w:val="000F6611"/>
    <w:rsid w:val="000F7A18"/>
    <w:rsid w:val="000F7D93"/>
    <w:rsid w:val="000F7E22"/>
    <w:rsid w:val="001004C1"/>
    <w:rsid w:val="0010473F"/>
    <w:rsid w:val="00106AD2"/>
    <w:rsid w:val="001104F3"/>
    <w:rsid w:val="00112EEB"/>
    <w:rsid w:val="001139DC"/>
    <w:rsid w:val="001154DE"/>
    <w:rsid w:val="00116373"/>
    <w:rsid w:val="001173FF"/>
    <w:rsid w:val="001203ED"/>
    <w:rsid w:val="00120D6C"/>
    <w:rsid w:val="0012545B"/>
    <w:rsid w:val="0012563A"/>
    <w:rsid w:val="001264DE"/>
    <w:rsid w:val="00127834"/>
    <w:rsid w:val="001313A7"/>
    <w:rsid w:val="0013276F"/>
    <w:rsid w:val="0013301D"/>
    <w:rsid w:val="00133937"/>
    <w:rsid w:val="0013621E"/>
    <w:rsid w:val="0013642E"/>
    <w:rsid w:val="00141A71"/>
    <w:rsid w:val="00142EFE"/>
    <w:rsid w:val="00152A23"/>
    <w:rsid w:val="00154E53"/>
    <w:rsid w:val="00157A67"/>
    <w:rsid w:val="00162CB7"/>
    <w:rsid w:val="00165333"/>
    <w:rsid w:val="001665C9"/>
    <w:rsid w:val="00166AA6"/>
    <w:rsid w:val="00166F32"/>
    <w:rsid w:val="00171E5B"/>
    <w:rsid w:val="00171F94"/>
    <w:rsid w:val="00175D4E"/>
    <w:rsid w:val="00176107"/>
    <w:rsid w:val="0017668A"/>
    <w:rsid w:val="001766FE"/>
    <w:rsid w:val="001771E7"/>
    <w:rsid w:val="00177C49"/>
    <w:rsid w:val="00184E4E"/>
    <w:rsid w:val="00185867"/>
    <w:rsid w:val="00186C5E"/>
    <w:rsid w:val="00190FA2"/>
    <w:rsid w:val="001911FF"/>
    <w:rsid w:val="00192006"/>
    <w:rsid w:val="00193180"/>
    <w:rsid w:val="00196792"/>
    <w:rsid w:val="00197504"/>
    <w:rsid w:val="001A3EC4"/>
    <w:rsid w:val="001A5701"/>
    <w:rsid w:val="001A644E"/>
    <w:rsid w:val="001B1519"/>
    <w:rsid w:val="001B2E2D"/>
    <w:rsid w:val="001B5CD2"/>
    <w:rsid w:val="001C0BEE"/>
    <w:rsid w:val="001C1E49"/>
    <w:rsid w:val="001C27C1"/>
    <w:rsid w:val="001C2A98"/>
    <w:rsid w:val="001C4206"/>
    <w:rsid w:val="001C4D95"/>
    <w:rsid w:val="001D2B39"/>
    <w:rsid w:val="001D3D7D"/>
    <w:rsid w:val="001D3FFF"/>
    <w:rsid w:val="001D625F"/>
    <w:rsid w:val="001D68A4"/>
    <w:rsid w:val="001D7576"/>
    <w:rsid w:val="001E0826"/>
    <w:rsid w:val="001E0E3F"/>
    <w:rsid w:val="001E14A0"/>
    <w:rsid w:val="001E25AF"/>
    <w:rsid w:val="001E7376"/>
    <w:rsid w:val="001F2046"/>
    <w:rsid w:val="001F225C"/>
    <w:rsid w:val="001F258E"/>
    <w:rsid w:val="001F5F37"/>
    <w:rsid w:val="002005B1"/>
    <w:rsid w:val="00201CFA"/>
    <w:rsid w:val="0020220D"/>
    <w:rsid w:val="00202448"/>
    <w:rsid w:val="00202533"/>
    <w:rsid w:val="00202D15"/>
    <w:rsid w:val="0020344E"/>
    <w:rsid w:val="00203A46"/>
    <w:rsid w:val="00205B3F"/>
    <w:rsid w:val="00205BC4"/>
    <w:rsid w:val="00211A41"/>
    <w:rsid w:val="00212EAE"/>
    <w:rsid w:val="002136D4"/>
    <w:rsid w:val="00213F3A"/>
    <w:rsid w:val="00214BEE"/>
    <w:rsid w:val="00215AB3"/>
    <w:rsid w:val="00216FA5"/>
    <w:rsid w:val="002205B8"/>
    <w:rsid w:val="0022311F"/>
    <w:rsid w:val="00223CCF"/>
    <w:rsid w:val="00225720"/>
    <w:rsid w:val="002259E5"/>
    <w:rsid w:val="002260A2"/>
    <w:rsid w:val="00226140"/>
    <w:rsid w:val="002274F3"/>
    <w:rsid w:val="0023094C"/>
    <w:rsid w:val="00234BE3"/>
    <w:rsid w:val="002357F4"/>
    <w:rsid w:val="00235A90"/>
    <w:rsid w:val="0023652A"/>
    <w:rsid w:val="00236EA1"/>
    <w:rsid w:val="00240D4E"/>
    <w:rsid w:val="00241E48"/>
    <w:rsid w:val="0024214E"/>
    <w:rsid w:val="00242623"/>
    <w:rsid w:val="00243FD9"/>
    <w:rsid w:val="00244747"/>
    <w:rsid w:val="00247259"/>
    <w:rsid w:val="00250520"/>
    <w:rsid w:val="00250558"/>
    <w:rsid w:val="0025222F"/>
    <w:rsid w:val="0025386C"/>
    <w:rsid w:val="00254A08"/>
    <w:rsid w:val="00257D1A"/>
    <w:rsid w:val="002602EC"/>
    <w:rsid w:val="002605D1"/>
    <w:rsid w:val="00260652"/>
    <w:rsid w:val="00261F25"/>
    <w:rsid w:val="0026297A"/>
    <w:rsid w:val="00262DFA"/>
    <w:rsid w:val="002648A9"/>
    <w:rsid w:val="00265049"/>
    <w:rsid w:val="0026536F"/>
    <w:rsid w:val="0026553C"/>
    <w:rsid w:val="002667BE"/>
    <w:rsid w:val="00266C5E"/>
    <w:rsid w:val="00266E8A"/>
    <w:rsid w:val="0026797C"/>
    <w:rsid w:val="00267DD5"/>
    <w:rsid w:val="0027082C"/>
    <w:rsid w:val="00270A67"/>
    <w:rsid w:val="00271843"/>
    <w:rsid w:val="00274A0A"/>
    <w:rsid w:val="00277593"/>
    <w:rsid w:val="00280909"/>
    <w:rsid w:val="00280918"/>
    <w:rsid w:val="002818D0"/>
    <w:rsid w:val="00282AF6"/>
    <w:rsid w:val="00283F0B"/>
    <w:rsid w:val="002855F7"/>
    <w:rsid w:val="0028596A"/>
    <w:rsid w:val="00287085"/>
    <w:rsid w:val="00290AF9"/>
    <w:rsid w:val="00292280"/>
    <w:rsid w:val="0029298C"/>
    <w:rsid w:val="00294FA8"/>
    <w:rsid w:val="002954A0"/>
    <w:rsid w:val="002954EC"/>
    <w:rsid w:val="00295B26"/>
    <w:rsid w:val="002967CF"/>
    <w:rsid w:val="00297493"/>
    <w:rsid w:val="00297788"/>
    <w:rsid w:val="002A2D1F"/>
    <w:rsid w:val="002A3285"/>
    <w:rsid w:val="002A3B31"/>
    <w:rsid w:val="002A484B"/>
    <w:rsid w:val="002A5B62"/>
    <w:rsid w:val="002A64A6"/>
    <w:rsid w:val="002B2A73"/>
    <w:rsid w:val="002B31DA"/>
    <w:rsid w:val="002B3301"/>
    <w:rsid w:val="002B55E5"/>
    <w:rsid w:val="002B5745"/>
    <w:rsid w:val="002B7797"/>
    <w:rsid w:val="002C2123"/>
    <w:rsid w:val="002C2C04"/>
    <w:rsid w:val="002C47D4"/>
    <w:rsid w:val="002C75C6"/>
    <w:rsid w:val="002D0F38"/>
    <w:rsid w:val="002D36F6"/>
    <w:rsid w:val="002D592C"/>
    <w:rsid w:val="002D77E3"/>
    <w:rsid w:val="002E0927"/>
    <w:rsid w:val="002E0B80"/>
    <w:rsid w:val="002E1E58"/>
    <w:rsid w:val="002E70C6"/>
    <w:rsid w:val="002E76A0"/>
    <w:rsid w:val="002F0B42"/>
    <w:rsid w:val="002F20E5"/>
    <w:rsid w:val="002F2418"/>
    <w:rsid w:val="002F2859"/>
    <w:rsid w:val="002F5907"/>
    <w:rsid w:val="002F6E3C"/>
    <w:rsid w:val="0030117D"/>
    <w:rsid w:val="00301AA1"/>
    <w:rsid w:val="00301F30"/>
    <w:rsid w:val="003038FD"/>
    <w:rsid w:val="00303C87"/>
    <w:rsid w:val="00303D39"/>
    <w:rsid w:val="00304158"/>
    <w:rsid w:val="003108E5"/>
    <w:rsid w:val="003120CB"/>
    <w:rsid w:val="0031227F"/>
    <w:rsid w:val="0031267B"/>
    <w:rsid w:val="00320153"/>
    <w:rsid w:val="00320367"/>
    <w:rsid w:val="00322871"/>
    <w:rsid w:val="0032387D"/>
    <w:rsid w:val="00326FB3"/>
    <w:rsid w:val="00327BFC"/>
    <w:rsid w:val="00330A98"/>
    <w:rsid w:val="003312C4"/>
    <w:rsid w:val="003316D4"/>
    <w:rsid w:val="00331D8C"/>
    <w:rsid w:val="00333822"/>
    <w:rsid w:val="00336715"/>
    <w:rsid w:val="003401EC"/>
    <w:rsid w:val="00340DFD"/>
    <w:rsid w:val="00342341"/>
    <w:rsid w:val="00342589"/>
    <w:rsid w:val="00344954"/>
    <w:rsid w:val="00347E18"/>
    <w:rsid w:val="00350CD7"/>
    <w:rsid w:val="00352B58"/>
    <w:rsid w:val="003530F2"/>
    <w:rsid w:val="0035492A"/>
    <w:rsid w:val="00355388"/>
    <w:rsid w:val="00360C17"/>
    <w:rsid w:val="003621C6"/>
    <w:rsid w:val="003622B8"/>
    <w:rsid w:val="00366B76"/>
    <w:rsid w:val="00370823"/>
    <w:rsid w:val="00373051"/>
    <w:rsid w:val="0037324D"/>
    <w:rsid w:val="00373B8F"/>
    <w:rsid w:val="00373FE0"/>
    <w:rsid w:val="00375DFA"/>
    <w:rsid w:val="00376D95"/>
    <w:rsid w:val="00377FBB"/>
    <w:rsid w:val="00385140"/>
    <w:rsid w:val="00386691"/>
    <w:rsid w:val="003879C6"/>
    <w:rsid w:val="0039051C"/>
    <w:rsid w:val="00393CC7"/>
    <w:rsid w:val="0039715A"/>
    <w:rsid w:val="003971F7"/>
    <w:rsid w:val="003A16FC"/>
    <w:rsid w:val="003A3265"/>
    <w:rsid w:val="003A4FC3"/>
    <w:rsid w:val="003A4FCD"/>
    <w:rsid w:val="003B0944"/>
    <w:rsid w:val="003B1593"/>
    <w:rsid w:val="003B2E87"/>
    <w:rsid w:val="003B4381"/>
    <w:rsid w:val="003B4B63"/>
    <w:rsid w:val="003B54DE"/>
    <w:rsid w:val="003C1043"/>
    <w:rsid w:val="003C1A30"/>
    <w:rsid w:val="003C1E46"/>
    <w:rsid w:val="003C22FB"/>
    <w:rsid w:val="003C6779"/>
    <w:rsid w:val="003C7B55"/>
    <w:rsid w:val="003D2998"/>
    <w:rsid w:val="003D2A54"/>
    <w:rsid w:val="003D2F0A"/>
    <w:rsid w:val="003D3891"/>
    <w:rsid w:val="003D5D84"/>
    <w:rsid w:val="003D5F77"/>
    <w:rsid w:val="003E0119"/>
    <w:rsid w:val="003E0B2D"/>
    <w:rsid w:val="003E0F4F"/>
    <w:rsid w:val="003E18AC"/>
    <w:rsid w:val="003E210B"/>
    <w:rsid w:val="003E25B2"/>
    <w:rsid w:val="003E2A12"/>
    <w:rsid w:val="003E303A"/>
    <w:rsid w:val="003E3384"/>
    <w:rsid w:val="003E3CA4"/>
    <w:rsid w:val="003E548E"/>
    <w:rsid w:val="003F1A73"/>
    <w:rsid w:val="00400A3C"/>
    <w:rsid w:val="004021EF"/>
    <w:rsid w:val="00406926"/>
    <w:rsid w:val="00407EC8"/>
    <w:rsid w:val="0041110A"/>
    <w:rsid w:val="0041150C"/>
    <w:rsid w:val="00411624"/>
    <w:rsid w:val="004148E1"/>
    <w:rsid w:val="00414CFA"/>
    <w:rsid w:val="00415EC0"/>
    <w:rsid w:val="00417AA2"/>
    <w:rsid w:val="00417DB4"/>
    <w:rsid w:val="004208D4"/>
    <w:rsid w:val="00420BE9"/>
    <w:rsid w:val="00421078"/>
    <w:rsid w:val="00423AD8"/>
    <w:rsid w:val="00423FDD"/>
    <w:rsid w:val="00424C85"/>
    <w:rsid w:val="004260BD"/>
    <w:rsid w:val="004264A7"/>
    <w:rsid w:val="004265BE"/>
    <w:rsid w:val="0043012F"/>
    <w:rsid w:val="00430F1F"/>
    <w:rsid w:val="004326EA"/>
    <w:rsid w:val="00436E7E"/>
    <w:rsid w:val="00437E3D"/>
    <w:rsid w:val="0044434C"/>
    <w:rsid w:val="0044456B"/>
    <w:rsid w:val="00444FA8"/>
    <w:rsid w:val="004475F0"/>
    <w:rsid w:val="00447BD1"/>
    <w:rsid w:val="00447CF1"/>
    <w:rsid w:val="004507F3"/>
    <w:rsid w:val="00450AF4"/>
    <w:rsid w:val="00450F34"/>
    <w:rsid w:val="00456A57"/>
    <w:rsid w:val="004607DE"/>
    <w:rsid w:val="0046423C"/>
    <w:rsid w:val="004671C7"/>
    <w:rsid w:val="00471C62"/>
    <w:rsid w:val="00472F4D"/>
    <w:rsid w:val="004730BF"/>
    <w:rsid w:val="00474DCB"/>
    <w:rsid w:val="00474F78"/>
    <w:rsid w:val="0047535C"/>
    <w:rsid w:val="00475753"/>
    <w:rsid w:val="004762F6"/>
    <w:rsid w:val="00477C53"/>
    <w:rsid w:val="004814AA"/>
    <w:rsid w:val="004820A7"/>
    <w:rsid w:val="00484088"/>
    <w:rsid w:val="00485870"/>
    <w:rsid w:val="00485FE8"/>
    <w:rsid w:val="00492473"/>
    <w:rsid w:val="00492EB5"/>
    <w:rsid w:val="00494F77"/>
    <w:rsid w:val="00495A86"/>
    <w:rsid w:val="00497721"/>
    <w:rsid w:val="004A0229"/>
    <w:rsid w:val="004A1E52"/>
    <w:rsid w:val="004A2305"/>
    <w:rsid w:val="004A29E6"/>
    <w:rsid w:val="004A35D2"/>
    <w:rsid w:val="004A4088"/>
    <w:rsid w:val="004A4BA3"/>
    <w:rsid w:val="004A4C24"/>
    <w:rsid w:val="004A71E4"/>
    <w:rsid w:val="004B2F00"/>
    <w:rsid w:val="004B416F"/>
    <w:rsid w:val="004B6828"/>
    <w:rsid w:val="004B6E31"/>
    <w:rsid w:val="004C1D66"/>
    <w:rsid w:val="004C2112"/>
    <w:rsid w:val="004C31D7"/>
    <w:rsid w:val="004C4AD2"/>
    <w:rsid w:val="004C6981"/>
    <w:rsid w:val="004D1F21"/>
    <w:rsid w:val="004D268C"/>
    <w:rsid w:val="004D2E57"/>
    <w:rsid w:val="004D59D8"/>
    <w:rsid w:val="004D5DA1"/>
    <w:rsid w:val="004E150F"/>
    <w:rsid w:val="004E1DCA"/>
    <w:rsid w:val="004E23A1"/>
    <w:rsid w:val="004E2EAC"/>
    <w:rsid w:val="004E3489"/>
    <w:rsid w:val="004E358A"/>
    <w:rsid w:val="004E3AFA"/>
    <w:rsid w:val="004E3C18"/>
    <w:rsid w:val="004E5C26"/>
    <w:rsid w:val="004E5D8B"/>
    <w:rsid w:val="004E6588"/>
    <w:rsid w:val="004F0CB3"/>
    <w:rsid w:val="004F1C19"/>
    <w:rsid w:val="004F2742"/>
    <w:rsid w:val="004F5B00"/>
    <w:rsid w:val="0050018D"/>
    <w:rsid w:val="0050271A"/>
    <w:rsid w:val="00502A0A"/>
    <w:rsid w:val="005038DA"/>
    <w:rsid w:val="00506063"/>
    <w:rsid w:val="005064D9"/>
    <w:rsid w:val="005066FA"/>
    <w:rsid w:val="00507C50"/>
    <w:rsid w:val="00511394"/>
    <w:rsid w:val="00512404"/>
    <w:rsid w:val="00513178"/>
    <w:rsid w:val="00514D40"/>
    <w:rsid w:val="00514DE5"/>
    <w:rsid w:val="00517C3A"/>
    <w:rsid w:val="005225C1"/>
    <w:rsid w:val="00527BF4"/>
    <w:rsid w:val="00527C19"/>
    <w:rsid w:val="0053187D"/>
    <w:rsid w:val="005324BE"/>
    <w:rsid w:val="00532EF1"/>
    <w:rsid w:val="00534F6C"/>
    <w:rsid w:val="00535994"/>
    <w:rsid w:val="0053646D"/>
    <w:rsid w:val="00540AAD"/>
    <w:rsid w:val="00543EC1"/>
    <w:rsid w:val="00544DC5"/>
    <w:rsid w:val="00546458"/>
    <w:rsid w:val="0055087C"/>
    <w:rsid w:val="00550B59"/>
    <w:rsid w:val="00553413"/>
    <w:rsid w:val="005543EC"/>
    <w:rsid w:val="005554D2"/>
    <w:rsid w:val="00555983"/>
    <w:rsid w:val="005567A0"/>
    <w:rsid w:val="00560E31"/>
    <w:rsid w:val="00561BDA"/>
    <w:rsid w:val="00562D97"/>
    <w:rsid w:val="00563636"/>
    <w:rsid w:val="0057108F"/>
    <w:rsid w:val="00571395"/>
    <w:rsid w:val="0057285B"/>
    <w:rsid w:val="00574A67"/>
    <w:rsid w:val="00576D0F"/>
    <w:rsid w:val="00581B23"/>
    <w:rsid w:val="0058219C"/>
    <w:rsid w:val="0058288D"/>
    <w:rsid w:val="0058707F"/>
    <w:rsid w:val="0059161A"/>
    <w:rsid w:val="00591DBD"/>
    <w:rsid w:val="00592BEC"/>
    <w:rsid w:val="005931FE"/>
    <w:rsid w:val="00593C0C"/>
    <w:rsid w:val="00596486"/>
    <w:rsid w:val="005A0028"/>
    <w:rsid w:val="005A0ACC"/>
    <w:rsid w:val="005A1D49"/>
    <w:rsid w:val="005A1E49"/>
    <w:rsid w:val="005A2199"/>
    <w:rsid w:val="005A22F3"/>
    <w:rsid w:val="005A503E"/>
    <w:rsid w:val="005B0072"/>
    <w:rsid w:val="005B0732"/>
    <w:rsid w:val="005B1A48"/>
    <w:rsid w:val="005B38A0"/>
    <w:rsid w:val="005B3A5B"/>
    <w:rsid w:val="005B491C"/>
    <w:rsid w:val="005B4DBF"/>
    <w:rsid w:val="005B557F"/>
    <w:rsid w:val="005B5A2B"/>
    <w:rsid w:val="005B5DE2"/>
    <w:rsid w:val="005B5ED7"/>
    <w:rsid w:val="005B674C"/>
    <w:rsid w:val="005C09C7"/>
    <w:rsid w:val="005C24F2"/>
    <w:rsid w:val="005C41B1"/>
    <w:rsid w:val="005C5945"/>
    <w:rsid w:val="005C7561"/>
    <w:rsid w:val="005D1E57"/>
    <w:rsid w:val="005D2F57"/>
    <w:rsid w:val="005D34F6"/>
    <w:rsid w:val="005D457C"/>
    <w:rsid w:val="005D4F1A"/>
    <w:rsid w:val="005E0551"/>
    <w:rsid w:val="005E0F50"/>
    <w:rsid w:val="005E1884"/>
    <w:rsid w:val="005E3DE8"/>
    <w:rsid w:val="005E4B62"/>
    <w:rsid w:val="005F26CF"/>
    <w:rsid w:val="005F373A"/>
    <w:rsid w:val="005F3F60"/>
    <w:rsid w:val="005F4249"/>
    <w:rsid w:val="005F4F87"/>
    <w:rsid w:val="005F6B0E"/>
    <w:rsid w:val="005F760E"/>
    <w:rsid w:val="005F7B1D"/>
    <w:rsid w:val="0060222A"/>
    <w:rsid w:val="006035AC"/>
    <w:rsid w:val="006070C4"/>
    <w:rsid w:val="00610C21"/>
    <w:rsid w:val="00611907"/>
    <w:rsid w:val="00613116"/>
    <w:rsid w:val="00614695"/>
    <w:rsid w:val="00615A2B"/>
    <w:rsid w:val="00617A63"/>
    <w:rsid w:val="00617DDF"/>
    <w:rsid w:val="006202A6"/>
    <w:rsid w:val="0062054B"/>
    <w:rsid w:val="00621C4E"/>
    <w:rsid w:val="00624EAE"/>
    <w:rsid w:val="00625EDB"/>
    <w:rsid w:val="00627626"/>
    <w:rsid w:val="006305D7"/>
    <w:rsid w:val="00630888"/>
    <w:rsid w:val="006315AA"/>
    <w:rsid w:val="00632F63"/>
    <w:rsid w:val="00633A01"/>
    <w:rsid w:val="00633B97"/>
    <w:rsid w:val="006341F7"/>
    <w:rsid w:val="00634585"/>
    <w:rsid w:val="00635014"/>
    <w:rsid w:val="0063600E"/>
    <w:rsid w:val="006369CE"/>
    <w:rsid w:val="00636C5C"/>
    <w:rsid w:val="006411CA"/>
    <w:rsid w:val="00641FEE"/>
    <w:rsid w:val="00642AD5"/>
    <w:rsid w:val="00645631"/>
    <w:rsid w:val="0064605E"/>
    <w:rsid w:val="00652388"/>
    <w:rsid w:val="00653358"/>
    <w:rsid w:val="00655717"/>
    <w:rsid w:val="00656297"/>
    <w:rsid w:val="0066121B"/>
    <w:rsid w:val="006617A3"/>
    <w:rsid w:val="006619C8"/>
    <w:rsid w:val="00671710"/>
    <w:rsid w:val="00672CE2"/>
    <w:rsid w:val="00673414"/>
    <w:rsid w:val="00673C88"/>
    <w:rsid w:val="00675A05"/>
    <w:rsid w:val="00676079"/>
    <w:rsid w:val="00676ECD"/>
    <w:rsid w:val="006770F6"/>
    <w:rsid w:val="00677129"/>
    <w:rsid w:val="00677C5A"/>
    <w:rsid w:val="00677D0A"/>
    <w:rsid w:val="0068060B"/>
    <w:rsid w:val="0068185F"/>
    <w:rsid w:val="0068279D"/>
    <w:rsid w:val="00686019"/>
    <w:rsid w:val="00686445"/>
    <w:rsid w:val="006865CF"/>
    <w:rsid w:val="006868E7"/>
    <w:rsid w:val="00686B74"/>
    <w:rsid w:val="0068714E"/>
    <w:rsid w:val="00694C7D"/>
    <w:rsid w:val="006957E7"/>
    <w:rsid w:val="0069587C"/>
    <w:rsid w:val="006A01CF"/>
    <w:rsid w:val="006A1AD1"/>
    <w:rsid w:val="006A60DD"/>
    <w:rsid w:val="006B0313"/>
    <w:rsid w:val="006B0679"/>
    <w:rsid w:val="006B074C"/>
    <w:rsid w:val="006B1EC4"/>
    <w:rsid w:val="006B29F2"/>
    <w:rsid w:val="006B3B84"/>
    <w:rsid w:val="006B3BF2"/>
    <w:rsid w:val="006B451B"/>
    <w:rsid w:val="006B4E7C"/>
    <w:rsid w:val="006B4F08"/>
    <w:rsid w:val="006B5D8C"/>
    <w:rsid w:val="006B72D4"/>
    <w:rsid w:val="006C11CC"/>
    <w:rsid w:val="006C16E0"/>
    <w:rsid w:val="006C1AEB"/>
    <w:rsid w:val="006C214A"/>
    <w:rsid w:val="006C39DE"/>
    <w:rsid w:val="006C4D2C"/>
    <w:rsid w:val="006C57FE"/>
    <w:rsid w:val="006C668E"/>
    <w:rsid w:val="006D3489"/>
    <w:rsid w:val="006D58BF"/>
    <w:rsid w:val="006D6984"/>
    <w:rsid w:val="006D69B4"/>
    <w:rsid w:val="006E252C"/>
    <w:rsid w:val="006E2F3B"/>
    <w:rsid w:val="006E4366"/>
    <w:rsid w:val="006E4B63"/>
    <w:rsid w:val="006E6FE0"/>
    <w:rsid w:val="006E7471"/>
    <w:rsid w:val="006E7951"/>
    <w:rsid w:val="006F06E4"/>
    <w:rsid w:val="006F0ACB"/>
    <w:rsid w:val="006F1C4A"/>
    <w:rsid w:val="006F6086"/>
    <w:rsid w:val="006F6E6A"/>
    <w:rsid w:val="006F7B41"/>
    <w:rsid w:val="00702B5D"/>
    <w:rsid w:val="00703A03"/>
    <w:rsid w:val="00703ED2"/>
    <w:rsid w:val="0070477B"/>
    <w:rsid w:val="00707B8D"/>
    <w:rsid w:val="00712EFB"/>
    <w:rsid w:val="00713636"/>
    <w:rsid w:val="00714B8C"/>
    <w:rsid w:val="0071675D"/>
    <w:rsid w:val="007176C4"/>
    <w:rsid w:val="00717736"/>
    <w:rsid w:val="00721929"/>
    <w:rsid w:val="007246AE"/>
    <w:rsid w:val="00725920"/>
    <w:rsid w:val="00730FDC"/>
    <w:rsid w:val="00732B47"/>
    <w:rsid w:val="007345A5"/>
    <w:rsid w:val="00735CF5"/>
    <w:rsid w:val="00735E83"/>
    <w:rsid w:val="0074063A"/>
    <w:rsid w:val="00742AA4"/>
    <w:rsid w:val="00743BA1"/>
    <w:rsid w:val="00744960"/>
    <w:rsid w:val="00745F1E"/>
    <w:rsid w:val="007515FE"/>
    <w:rsid w:val="007537AB"/>
    <w:rsid w:val="00754969"/>
    <w:rsid w:val="007568C4"/>
    <w:rsid w:val="00757C45"/>
    <w:rsid w:val="007601D0"/>
    <w:rsid w:val="007603BB"/>
    <w:rsid w:val="0076109D"/>
    <w:rsid w:val="00762BCA"/>
    <w:rsid w:val="00767107"/>
    <w:rsid w:val="00771D8F"/>
    <w:rsid w:val="0077359C"/>
    <w:rsid w:val="00773617"/>
    <w:rsid w:val="00773BFD"/>
    <w:rsid w:val="007743B3"/>
    <w:rsid w:val="00774490"/>
    <w:rsid w:val="00775A18"/>
    <w:rsid w:val="007819FF"/>
    <w:rsid w:val="00783506"/>
    <w:rsid w:val="0078360C"/>
    <w:rsid w:val="00783AB5"/>
    <w:rsid w:val="007842DB"/>
    <w:rsid w:val="00784A4C"/>
    <w:rsid w:val="00784BC6"/>
    <w:rsid w:val="0078523D"/>
    <w:rsid w:val="0078587A"/>
    <w:rsid w:val="00790746"/>
    <w:rsid w:val="00790934"/>
    <w:rsid w:val="007921E6"/>
    <w:rsid w:val="00792D37"/>
    <w:rsid w:val="007931DF"/>
    <w:rsid w:val="0079604C"/>
    <w:rsid w:val="007A0172"/>
    <w:rsid w:val="007A1804"/>
    <w:rsid w:val="007A2511"/>
    <w:rsid w:val="007A260E"/>
    <w:rsid w:val="007A2A5F"/>
    <w:rsid w:val="007A3CDE"/>
    <w:rsid w:val="007A4D4C"/>
    <w:rsid w:val="007A4DD6"/>
    <w:rsid w:val="007A5CB9"/>
    <w:rsid w:val="007B20AE"/>
    <w:rsid w:val="007B5157"/>
    <w:rsid w:val="007B6B07"/>
    <w:rsid w:val="007B6B1E"/>
    <w:rsid w:val="007B6D43"/>
    <w:rsid w:val="007B749A"/>
    <w:rsid w:val="007B7C6E"/>
    <w:rsid w:val="007C3BFA"/>
    <w:rsid w:val="007C5FCF"/>
    <w:rsid w:val="007D44D7"/>
    <w:rsid w:val="007D459D"/>
    <w:rsid w:val="007D621A"/>
    <w:rsid w:val="007E058A"/>
    <w:rsid w:val="007E0F73"/>
    <w:rsid w:val="007E16A6"/>
    <w:rsid w:val="007E2887"/>
    <w:rsid w:val="007E4E43"/>
    <w:rsid w:val="007E5278"/>
    <w:rsid w:val="007E749C"/>
    <w:rsid w:val="007F1A4F"/>
    <w:rsid w:val="007F1B5C"/>
    <w:rsid w:val="007F3466"/>
    <w:rsid w:val="007F404B"/>
    <w:rsid w:val="007F4772"/>
    <w:rsid w:val="007F567D"/>
    <w:rsid w:val="007F5B99"/>
    <w:rsid w:val="007F60A7"/>
    <w:rsid w:val="007F68BC"/>
    <w:rsid w:val="00801257"/>
    <w:rsid w:val="00801498"/>
    <w:rsid w:val="00801E19"/>
    <w:rsid w:val="00803B0A"/>
    <w:rsid w:val="00804DED"/>
    <w:rsid w:val="00805B96"/>
    <w:rsid w:val="00807523"/>
    <w:rsid w:val="008105BE"/>
    <w:rsid w:val="00810DD9"/>
    <w:rsid w:val="008115A5"/>
    <w:rsid w:val="00811D46"/>
    <w:rsid w:val="00812458"/>
    <w:rsid w:val="00812788"/>
    <w:rsid w:val="00812D25"/>
    <w:rsid w:val="0081415D"/>
    <w:rsid w:val="00817FFD"/>
    <w:rsid w:val="00820229"/>
    <w:rsid w:val="00822448"/>
    <w:rsid w:val="00822ABE"/>
    <w:rsid w:val="00822D9D"/>
    <w:rsid w:val="008244D1"/>
    <w:rsid w:val="00827948"/>
    <w:rsid w:val="00827F51"/>
    <w:rsid w:val="00830BA8"/>
    <w:rsid w:val="0083104E"/>
    <w:rsid w:val="00831BC3"/>
    <w:rsid w:val="008331A4"/>
    <w:rsid w:val="008343BE"/>
    <w:rsid w:val="00836535"/>
    <w:rsid w:val="00837A97"/>
    <w:rsid w:val="00840499"/>
    <w:rsid w:val="00840FB4"/>
    <w:rsid w:val="008410B2"/>
    <w:rsid w:val="00846E9F"/>
    <w:rsid w:val="008474E6"/>
    <w:rsid w:val="008500A0"/>
    <w:rsid w:val="008500E4"/>
    <w:rsid w:val="008524E5"/>
    <w:rsid w:val="0085351C"/>
    <w:rsid w:val="0085419C"/>
    <w:rsid w:val="0085435A"/>
    <w:rsid w:val="008549CA"/>
    <w:rsid w:val="008556C3"/>
    <w:rsid w:val="0085687C"/>
    <w:rsid w:val="00857450"/>
    <w:rsid w:val="00865912"/>
    <w:rsid w:val="008706C5"/>
    <w:rsid w:val="008717A5"/>
    <w:rsid w:val="00872CFD"/>
    <w:rsid w:val="00873707"/>
    <w:rsid w:val="00874ADC"/>
    <w:rsid w:val="00874B20"/>
    <w:rsid w:val="008757C6"/>
    <w:rsid w:val="008763E1"/>
    <w:rsid w:val="0087775C"/>
    <w:rsid w:val="00877BE9"/>
    <w:rsid w:val="00877EC8"/>
    <w:rsid w:val="00880F36"/>
    <w:rsid w:val="008810BB"/>
    <w:rsid w:val="00881855"/>
    <w:rsid w:val="0088478A"/>
    <w:rsid w:val="00885530"/>
    <w:rsid w:val="008910D1"/>
    <w:rsid w:val="0089217D"/>
    <w:rsid w:val="0089296C"/>
    <w:rsid w:val="00893E2F"/>
    <w:rsid w:val="00894A9F"/>
    <w:rsid w:val="00896ABD"/>
    <w:rsid w:val="00897AB6"/>
    <w:rsid w:val="008A131B"/>
    <w:rsid w:val="008A1593"/>
    <w:rsid w:val="008A3380"/>
    <w:rsid w:val="008A7A9C"/>
    <w:rsid w:val="008A7BE9"/>
    <w:rsid w:val="008B325D"/>
    <w:rsid w:val="008B344D"/>
    <w:rsid w:val="008B4935"/>
    <w:rsid w:val="008B5218"/>
    <w:rsid w:val="008B5D50"/>
    <w:rsid w:val="008B6AC0"/>
    <w:rsid w:val="008B6FB2"/>
    <w:rsid w:val="008B7102"/>
    <w:rsid w:val="008C0D74"/>
    <w:rsid w:val="008C1C04"/>
    <w:rsid w:val="008C3B7D"/>
    <w:rsid w:val="008C4E28"/>
    <w:rsid w:val="008C6561"/>
    <w:rsid w:val="008D0F90"/>
    <w:rsid w:val="008D33A8"/>
    <w:rsid w:val="008D3715"/>
    <w:rsid w:val="008D4412"/>
    <w:rsid w:val="008D5465"/>
    <w:rsid w:val="008D5E61"/>
    <w:rsid w:val="008D7EB7"/>
    <w:rsid w:val="008D7EC5"/>
    <w:rsid w:val="008E0603"/>
    <w:rsid w:val="008E3257"/>
    <w:rsid w:val="008E3684"/>
    <w:rsid w:val="008E57F5"/>
    <w:rsid w:val="008E5E9C"/>
    <w:rsid w:val="008E66E4"/>
    <w:rsid w:val="008E7606"/>
    <w:rsid w:val="008E79E6"/>
    <w:rsid w:val="008F1525"/>
    <w:rsid w:val="008F1759"/>
    <w:rsid w:val="008F1DAA"/>
    <w:rsid w:val="008F3EBD"/>
    <w:rsid w:val="008F455A"/>
    <w:rsid w:val="008F60B2"/>
    <w:rsid w:val="008F7C41"/>
    <w:rsid w:val="009031E2"/>
    <w:rsid w:val="00905D93"/>
    <w:rsid w:val="00906CE3"/>
    <w:rsid w:val="00910C7D"/>
    <w:rsid w:val="0091276C"/>
    <w:rsid w:val="00914E6D"/>
    <w:rsid w:val="00915A64"/>
    <w:rsid w:val="009164F9"/>
    <w:rsid w:val="009165AC"/>
    <w:rsid w:val="00916871"/>
    <w:rsid w:val="00916FFC"/>
    <w:rsid w:val="00920032"/>
    <w:rsid w:val="0092053F"/>
    <w:rsid w:val="009206EF"/>
    <w:rsid w:val="00921BE8"/>
    <w:rsid w:val="0092250A"/>
    <w:rsid w:val="0092340A"/>
    <w:rsid w:val="00925FD4"/>
    <w:rsid w:val="009313D9"/>
    <w:rsid w:val="0093183F"/>
    <w:rsid w:val="00935B7F"/>
    <w:rsid w:val="00940B3F"/>
    <w:rsid w:val="00941293"/>
    <w:rsid w:val="009454BC"/>
    <w:rsid w:val="00946372"/>
    <w:rsid w:val="0095088B"/>
    <w:rsid w:val="00950B15"/>
    <w:rsid w:val="00950C17"/>
    <w:rsid w:val="00951FAF"/>
    <w:rsid w:val="00954740"/>
    <w:rsid w:val="00955AE5"/>
    <w:rsid w:val="009612D6"/>
    <w:rsid w:val="00962E71"/>
    <w:rsid w:val="00963ABC"/>
    <w:rsid w:val="00965D21"/>
    <w:rsid w:val="00967764"/>
    <w:rsid w:val="00970B0E"/>
    <w:rsid w:val="00970BB9"/>
    <w:rsid w:val="00971CDC"/>
    <w:rsid w:val="009726EE"/>
    <w:rsid w:val="00972CDE"/>
    <w:rsid w:val="009733DD"/>
    <w:rsid w:val="00975573"/>
    <w:rsid w:val="00976D03"/>
    <w:rsid w:val="00976FE6"/>
    <w:rsid w:val="00977B30"/>
    <w:rsid w:val="00982B7E"/>
    <w:rsid w:val="00982F41"/>
    <w:rsid w:val="00984075"/>
    <w:rsid w:val="00985090"/>
    <w:rsid w:val="00987710"/>
    <w:rsid w:val="009904AB"/>
    <w:rsid w:val="00990670"/>
    <w:rsid w:val="00995688"/>
    <w:rsid w:val="009958A6"/>
    <w:rsid w:val="00996456"/>
    <w:rsid w:val="00996EC2"/>
    <w:rsid w:val="009A04F5"/>
    <w:rsid w:val="009A064A"/>
    <w:rsid w:val="009A15EF"/>
    <w:rsid w:val="009A1DDB"/>
    <w:rsid w:val="009A3270"/>
    <w:rsid w:val="009A38A5"/>
    <w:rsid w:val="009A449A"/>
    <w:rsid w:val="009A5B73"/>
    <w:rsid w:val="009A79B6"/>
    <w:rsid w:val="009B118B"/>
    <w:rsid w:val="009B1737"/>
    <w:rsid w:val="009B3D4B"/>
    <w:rsid w:val="009B5B99"/>
    <w:rsid w:val="009B6EFC"/>
    <w:rsid w:val="009C1FD0"/>
    <w:rsid w:val="009C2DF8"/>
    <w:rsid w:val="009C31BF"/>
    <w:rsid w:val="009C68B7"/>
    <w:rsid w:val="009C6F7C"/>
    <w:rsid w:val="009D0834"/>
    <w:rsid w:val="009D0A1E"/>
    <w:rsid w:val="009D2723"/>
    <w:rsid w:val="009D2AE3"/>
    <w:rsid w:val="009D52BC"/>
    <w:rsid w:val="009D7D0A"/>
    <w:rsid w:val="009E09D9"/>
    <w:rsid w:val="009F01B1"/>
    <w:rsid w:val="009F0DBB"/>
    <w:rsid w:val="009F3760"/>
    <w:rsid w:val="009F3887"/>
    <w:rsid w:val="009F3CD6"/>
    <w:rsid w:val="009F659A"/>
    <w:rsid w:val="009F732B"/>
    <w:rsid w:val="00A01FE0"/>
    <w:rsid w:val="00A06945"/>
    <w:rsid w:val="00A06F3A"/>
    <w:rsid w:val="00A07189"/>
    <w:rsid w:val="00A10656"/>
    <w:rsid w:val="00A113C0"/>
    <w:rsid w:val="00A12FA6"/>
    <w:rsid w:val="00A1339B"/>
    <w:rsid w:val="00A135A5"/>
    <w:rsid w:val="00A13703"/>
    <w:rsid w:val="00A14ABA"/>
    <w:rsid w:val="00A24CB6"/>
    <w:rsid w:val="00A26908"/>
    <w:rsid w:val="00A26C02"/>
    <w:rsid w:val="00A26CD2"/>
    <w:rsid w:val="00A27667"/>
    <w:rsid w:val="00A32979"/>
    <w:rsid w:val="00A33FA9"/>
    <w:rsid w:val="00A348DB"/>
    <w:rsid w:val="00A34A67"/>
    <w:rsid w:val="00A37462"/>
    <w:rsid w:val="00A37B47"/>
    <w:rsid w:val="00A41019"/>
    <w:rsid w:val="00A412ED"/>
    <w:rsid w:val="00A43896"/>
    <w:rsid w:val="00A44812"/>
    <w:rsid w:val="00A44F5B"/>
    <w:rsid w:val="00A459E1"/>
    <w:rsid w:val="00A46AC4"/>
    <w:rsid w:val="00A5082F"/>
    <w:rsid w:val="00A52296"/>
    <w:rsid w:val="00A534BC"/>
    <w:rsid w:val="00A53673"/>
    <w:rsid w:val="00A55661"/>
    <w:rsid w:val="00A61B70"/>
    <w:rsid w:val="00A61FA8"/>
    <w:rsid w:val="00A620A1"/>
    <w:rsid w:val="00A637F4"/>
    <w:rsid w:val="00A64DF2"/>
    <w:rsid w:val="00A65485"/>
    <w:rsid w:val="00A65620"/>
    <w:rsid w:val="00A66CEE"/>
    <w:rsid w:val="00A66E05"/>
    <w:rsid w:val="00A70753"/>
    <w:rsid w:val="00A712D2"/>
    <w:rsid w:val="00A74DEE"/>
    <w:rsid w:val="00A74F0E"/>
    <w:rsid w:val="00A768DA"/>
    <w:rsid w:val="00A771CA"/>
    <w:rsid w:val="00A7758B"/>
    <w:rsid w:val="00A81579"/>
    <w:rsid w:val="00A82C8A"/>
    <w:rsid w:val="00A8346B"/>
    <w:rsid w:val="00A83828"/>
    <w:rsid w:val="00A852FF"/>
    <w:rsid w:val="00A85D31"/>
    <w:rsid w:val="00A866C2"/>
    <w:rsid w:val="00A87337"/>
    <w:rsid w:val="00A875F3"/>
    <w:rsid w:val="00A90C97"/>
    <w:rsid w:val="00A92C93"/>
    <w:rsid w:val="00A92DDC"/>
    <w:rsid w:val="00A932A9"/>
    <w:rsid w:val="00A94530"/>
    <w:rsid w:val="00A960C8"/>
    <w:rsid w:val="00A96604"/>
    <w:rsid w:val="00AA03DF"/>
    <w:rsid w:val="00AA144C"/>
    <w:rsid w:val="00AA1B4F"/>
    <w:rsid w:val="00AA21D8"/>
    <w:rsid w:val="00AA24B7"/>
    <w:rsid w:val="00AA271A"/>
    <w:rsid w:val="00AA3242"/>
    <w:rsid w:val="00AA3270"/>
    <w:rsid w:val="00AA54F3"/>
    <w:rsid w:val="00AA560A"/>
    <w:rsid w:val="00AA64E9"/>
    <w:rsid w:val="00AA6502"/>
    <w:rsid w:val="00AA6675"/>
    <w:rsid w:val="00AA6B43"/>
    <w:rsid w:val="00AA720D"/>
    <w:rsid w:val="00AB081E"/>
    <w:rsid w:val="00AB2218"/>
    <w:rsid w:val="00AB2F8B"/>
    <w:rsid w:val="00AB3138"/>
    <w:rsid w:val="00AB367A"/>
    <w:rsid w:val="00AB6A1F"/>
    <w:rsid w:val="00AC01D1"/>
    <w:rsid w:val="00AC0AB2"/>
    <w:rsid w:val="00AC0E9F"/>
    <w:rsid w:val="00AC4B23"/>
    <w:rsid w:val="00AC52A5"/>
    <w:rsid w:val="00AC550D"/>
    <w:rsid w:val="00AC6EFD"/>
    <w:rsid w:val="00AC7151"/>
    <w:rsid w:val="00AD460A"/>
    <w:rsid w:val="00AD4866"/>
    <w:rsid w:val="00AD5048"/>
    <w:rsid w:val="00AD6687"/>
    <w:rsid w:val="00AD6A05"/>
    <w:rsid w:val="00AE118B"/>
    <w:rsid w:val="00AE272B"/>
    <w:rsid w:val="00AE3106"/>
    <w:rsid w:val="00AE3253"/>
    <w:rsid w:val="00AE3E3A"/>
    <w:rsid w:val="00AE449D"/>
    <w:rsid w:val="00AE5FAB"/>
    <w:rsid w:val="00AE77B4"/>
    <w:rsid w:val="00AE7C1A"/>
    <w:rsid w:val="00AE7DF8"/>
    <w:rsid w:val="00AF0D9C"/>
    <w:rsid w:val="00AF12A3"/>
    <w:rsid w:val="00AF13AB"/>
    <w:rsid w:val="00AF1D36"/>
    <w:rsid w:val="00AF280B"/>
    <w:rsid w:val="00AF39E0"/>
    <w:rsid w:val="00AF5F75"/>
    <w:rsid w:val="00AF6001"/>
    <w:rsid w:val="00AF7CCE"/>
    <w:rsid w:val="00B006B1"/>
    <w:rsid w:val="00B01A16"/>
    <w:rsid w:val="00B03D34"/>
    <w:rsid w:val="00B04591"/>
    <w:rsid w:val="00B0703E"/>
    <w:rsid w:val="00B07131"/>
    <w:rsid w:val="00B07F45"/>
    <w:rsid w:val="00B1021A"/>
    <w:rsid w:val="00B1481A"/>
    <w:rsid w:val="00B14B3D"/>
    <w:rsid w:val="00B15A1F"/>
    <w:rsid w:val="00B15FE9"/>
    <w:rsid w:val="00B165EE"/>
    <w:rsid w:val="00B206FD"/>
    <w:rsid w:val="00B20BCD"/>
    <w:rsid w:val="00B2148A"/>
    <w:rsid w:val="00B21A6E"/>
    <w:rsid w:val="00B220C2"/>
    <w:rsid w:val="00B24119"/>
    <w:rsid w:val="00B246A4"/>
    <w:rsid w:val="00B25B32"/>
    <w:rsid w:val="00B304B3"/>
    <w:rsid w:val="00B32616"/>
    <w:rsid w:val="00B32B7A"/>
    <w:rsid w:val="00B36C42"/>
    <w:rsid w:val="00B37799"/>
    <w:rsid w:val="00B40C48"/>
    <w:rsid w:val="00B42EA7"/>
    <w:rsid w:val="00B454A1"/>
    <w:rsid w:val="00B51845"/>
    <w:rsid w:val="00B51923"/>
    <w:rsid w:val="00B5337C"/>
    <w:rsid w:val="00B53FDE"/>
    <w:rsid w:val="00B54BB7"/>
    <w:rsid w:val="00B56397"/>
    <w:rsid w:val="00B56F6E"/>
    <w:rsid w:val="00B571DA"/>
    <w:rsid w:val="00B57BB4"/>
    <w:rsid w:val="00B6027B"/>
    <w:rsid w:val="00B636C8"/>
    <w:rsid w:val="00B65EDB"/>
    <w:rsid w:val="00B6735C"/>
    <w:rsid w:val="00B67AFF"/>
    <w:rsid w:val="00B70B59"/>
    <w:rsid w:val="00B7109C"/>
    <w:rsid w:val="00B710BB"/>
    <w:rsid w:val="00B73657"/>
    <w:rsid w:val="00B73822"/>
    <w:rsid w:val="00B739B3"/>
    <w:rsid w:val="00B804D9"/>
    <w:rsid w:val="00B81B15"/>
    <w:rsid w:val="00B84473"/>
    <w:rsid w:val="00B85487"/>
    <w:rsid w:val="00B86717"/>
    <w:rsid w:val="00B877A4"/>
    <w:rsid w:val="00B878E3"/>
    <w:rsid w:val="00B915AE"/>
    <w:rsid w:val="00B9207B"/>
    <w:rsid w:val="00B934AA"/>
    <w:rsid w:val="00B93ECF"/>
    <w:rsid w:val="00B978B3"/>
    <w:rsid w:val="00BA0E1D"/>
    <w:rsid w:val="00BA1735"/>
    <w:rsid w:val="00BA19FA"/>
    <w:rsid w:val="00BA1E1F"/>
    <w:rsid w:val="00BA39D2"/>
    <w:rsid w:val="00BA4288"/>
    <w:rsid w:val="00BA519E"/>
    <w:rsid w:val="00BA6479"/>
    <w:rsid w:val="00BA6BAB"/>
    <w:rsid w:val="00BB0902"/>
    <w:rsid w:val="00BB1F9C"/>
    <w:rsid w:val="00BB48E5"/>
    <w:rsid w:val="00BB4C9B"/>
    <w:rsid w:val="00BB5607"/>
    <w:rsid w:val="00BB5ACA"/>
    <w:rsid w:val="00BB627F"/>
    <w:rsid w:val="00BB6C8F"/>
    <w:rsid w:val="00BC0C17"/>
    <w:rsid w:val="00BC2754"/>
    <w:rsid w:val="00BC3823"/>
    <w:rsid w:val="00BC3B57"/>
    <w:rsid w:val="00BC5841"/>
    <w:rsid w:val="00BD11B4"/>
    <w:rsid w:val="00BD2661"/>
    <w:rsid w:val="00BD2EF0"/>
    <w:rsid w:val="00BD487D"/>
    <w:rsid w:val="00BD60B4"/>
    <w:rsid w:val="00BD654C"/>
    <w:rsid w:val="00BD6718"/>
    <w:rsid w:val="00BD796B"/>
    <w:rsid w:val="00BE0C2C"/>
    <w:rsid w:val="00BE40C0"/>
    <w:rsid w:val="00BE5F4A"/>
    <w:rsid w:val="00BE7AE1"/>
    <w:rsid w:val="00BE7AEF"/>
    <w:rsid w:val="00BF09B0"/>
    <w:rsid w:val="00BF1544"/>
    <w:rsid w:val="00BF156D"/>
    <w:rsid w:val="00BF169F"/>
    <w:rsid w:val="00BF1B53"/>
    <w:rsid w:val="00BF246D"/>
    <w:rsid w:val="00BF2682"/>
    <w:rsid w:val="00BF2930"/>
    <w:rsid w:val="00BF46F8"/>
    <w:rsid w:val="00BF5685"/>
    <w:rsid w:val="00C00250"/>
    <w:rsid w:val="00C008D3"/>
    <w:rsid w:val="00C0462F"/>
    <w:rsid w:val="00C05A7C"/>
    <w:rsid w:val="00C05B22"/>
    <w:rsid w:val="00C06F06"/>
    <w:rsid w:val="00C12CAC"/>
    <w:rsid w:val="00C1543D"/>
    <w:rsid w:val="00C20FAD"/>
    <w:rsid w:val="00C2375F"/>
    <w:rsid w:val="00C247CB"/>
    <w:rsid w:val="00C30DAC"/>
    <w:rsid w:val="00C3182D"/>
    <w:rsid w:val="00C31FBD"/>
    <w:rsid w:val="00C32E66"/>
    <w:rsid w:val="00C332A7"/>
    <w:rsid w:val="00C3355F"/>
    <w:rsid w:val="00C33A04"/>
    <w:rsid w:val="00C34BB8"/>
    <w:rsid w:val="00C3569A"/>
    <w:rsid w:val="00C407BF"/>
    <w:rsid w:val="00C416B9"/>
    <w:rsid w:val="00C43F48"/>
    <w:rsid w:val="00C448FF"/>
    <w:rsid w:val="00C45E57"/>
    <w:rsid w:val="00C52F29"/>
    <w:rsid w:val="00C56CE6"/>
    <w:rsid w:val="00C5745F"/>
    <w:rsid w:val="00C60005"/>
    <w:rsid w:val="00C61A98"/>
    <w:rsid w:val="00C63201"/>
    <w:rsid w:val="00C6347B"/>
    <w:rsid w:val="00C64E62"/>
    <w:rsid w:val="00C651D5"/>
    <w:rsid w:val="00C65CCC"/>
    <w:rsid w:val="00C65E70"/>
    <w:rsid w:val="00C67612"/>
    <w:rsid w:val="00C67F6D"/>
    <w:rsid w:val="00C70442"/>
    <w:rsid w:val="00C7163C"/>
    <w:rsid w:val="00C7618F"/>
    <w:rsid w:val="00C765A9"/>
    <w:rsid w:val="00C81157"/>
    <w:rsid w:val="00C8162D"/>
    <w:rsid w:val="00C830BB"/>
    <w:rsid w:val="00C83A0B"/>
    <w:rsid w:val="00C842D0"/>
    <w:rsid w:val="00C84C16"/>
    <w:rsid w:val="00C84ED1"/>
    <w:rsid w:val="00C85891"/>
    <w:rsid w:val="00C85E15"/>
    <w:rsid w:val="00C863CC"/>
    <w:rsid w:val="00C9038F"/>
    <w:rsid w:val="00C92845"/>
    <w:rsid w:val="00C929E0"/>
    <w:rsid w:val="00C92AAB"/>
    <w:rsid w:val="00C93C5F"/>
    <w:rsid w:val="00C959FE"/>
    <w:rsid w:val="00C95D4C"/>
    <w:rsid w:val="00C9637F"/>
    <w:rsid w:val="00C9708A"/>
    <w:rsid w:val="00CA12A8"/>
    <w:rsid w:val="00CA2435"/>
    <w:rsid w:val="00CA396C"/>
    <w:rsid w:val="00CA4068"/>
    <w:rsid w:val="00CA471D"/>
    <w:rsid w:val="00CA67F4"/>
    <w:rsid w:val="00CA7E28"/>
    <w:rsid w:val="00CB07AD"/>
    <w:rsid w:val="00CB126B"/>
    <w:rsid w:val="00CB37F8"/>
    <w:rsid w:val="00CB7DC3"/>
    <w:rsid w:val="00CC5BE1"/>
    <w:rsid w:val="00CC7191"/>
    <w:rsid w:val="00CC75A2"/>
    <w:rsid w:val="00CC7A18"/>
    <w:rsid w:val="00CD0BE5"/>
    <w:rsid w:val="00CD0E2F"/>
    <w:rsid w:val="00CD1D49"/>
    <w:rsid w:val="00CD254E"/>
    <w:rsid w:val="00CD2BB6"/>
    <w:rsid w:val="00CD2E89"/>
    <w:rsid w:val="00CD2F20"/>
    <w:rsid w:val="00CD4579"/>
    <w:rsid w:val="00CD6B20"/>
    <w:rsid w:val="00CE0B45"/>
    <w:rsid w:val="00CE1339"/>
    <w:rsid w:val="00CE61CC"/>
    <w:rsid w:val="00CE6E42"/>
    <w:rsid w:val="00CE711E"/>
    <w:rsid w:val="00CF0E51"/>
    <w:rsid w:val="00CF20B7"/>
    <w:rsid w:val="00CF6692"/>
    <w:rsid w:val="00CF7441"/>
    <w:rsid w:val="00CF7906"/>
    <w:rsid w:val="00D00D16"/>
    <w:rsid w:val="00D00D6D"/>
    <w:rsid w:val="00D015DB"/>
    <w:rsid w:val="00D030FF"/>
    <w:rsid w:val="00D03C6C"/>
    <w:rsid w:val="00D04760"/>
    <w:rsid w:val="00D04A95"/>
    <w:rsid w:val="00D06288"/>
    <w:rsid w:val="00D068C7"/>
    <w:rsid w:val="00D116CE"/>
    <w:rsid w:val="00D128A4"/>
    <w:rsid w:val="00D12A26"/>
    <w:rsid w:val="00D147C8"/>
    <w:rsid w:val="00D15131"/>
    <w:rsid w:val="00D16FA2"/>
    <w:rsid w:val="00D20954"/>
    <w:rsid w:val="00D21C39"/>
    <w:rsid w:val="00D21FC6"/>
    <w:rsid w:val="00D2243A"/>
    <w:rsid w:val="00D22842"/>
    <w:rsid w:val="00D24A1C"/>
    <w:rsid w:val="00D31263"/>
    <w:rsid w:val="00D322BB"/>
    <w:rsid w:val="00D33393"/>
    <w:rsid w:val="00D33D36"/>
    <w:rsid w:val="00D34D94"/>
    <w:rsid w:val="00D34EDC"/>
    <w:rsid w:val="00D409E2"/>
    <w:rsid w:val="00D41B93"/>
    <w:rsid w:val="00D427D7"/>
    <w:rsid w:val="00D428ED"/>
    <w:rsid w:val="00D4291A"/>
    <w:rsid w:val="00D44E62"/>
    <w:rsid w:val="00D47D34"/>
    <w:rsid w:val="00D50090"/>
    <w:rsid w:val="00D5071B"/>
    <w:rsid w:val="00D51570"/>
    <w:rsid w:val="00D530C6"/>
    <w:rsid w:val="00D556AD"/>
    <w:rsid w:val="00D5655D"/>
    <w:rsid w:val="00D60381"/>
    <w:rsid w:val="00D616DE"/>
    <w:rsid w:val="00D62201"/>
    <w:rsid w:val="00D651D1"/>
    <w:rsid w:val="00D657B3"/>
    <w:rsid w:val="00D66F5B"/>
    <w:rsid w:val="00D70FB4"/>
    <w:rsid w:val="00D71373"/>
    <w:rsid w:val="00D717BB"/>
    <w:rsid w:val="00D7226B"/>
    <w:rsid w:val="00D7228F"/>
    <w:rsid w:val="00D72707"/>
    <w:rsid w:val="00D745FC"/>
    <w:rsid w:val="00D75A9C"/>
    <w:rsid w:val="00D76647"/>
    <w:rsid w:val="00D829C8"/>
    <w:rsid w:val="00D82B06"/>
    <w:rsid w:val="00D82F85"/>
    <w:rsid w:val="00D83FE1"/>
    <w:rsid w:val="00D86B9D"/>
    <w:rsid w:val="00D90871"/>
    <w:rsid w:val="00D9155F"/>
    <w:rsid w:val="00D93284"/>
    <w:rsid w:val="00D9403F"/>
    <w:rsid w:val="00D959B4"/>
    <w:rsid w:val="00DA0483"/>
    <w:rsid w:val="00DA1C56"/>
    <w:rsid w:val="00DA2F91"/>
    <w:rsid w:val="00DA4153"/>
    <w:rsid w:val="00DA44DE"/>
    <w:rsid w:val="00DB16D8"/>
    <w:rsid w:val="00DB40C5"/>
    <w:rsid w:val="00DB5456"/>
    <w:rsid w:val="00DB614A"/>
    <w:rsid w:val="00DB620A"/>
    <w:rsid w:val="00DB7027"/>
    <w:rsid w:val="00DC066B"/>
    <w:rsid w:val="00DC0E2D"/>
    <w:rsid w:val="00DC1FC1"/>
    <w:rsid w:val="00DC3832"/>
    <w:rsid w:val="00DC45AB"/>
    <w:rsid w:val="00DC5588"/>
    <w:rsid w:val="00DC5757"/>
    <w:rsid w:val="00DC791A"/>
    <w:rsid w:val="00DC79A2"/>
    <w:rsid w:val="00DC7A51"/>
    <w:rsid w:val="00DD3B1E"/>
    <w:rsid w:val="00DD620A"/>
    <w:rsid w:val="00DD640A"/>
    <w:rsid w:val="00DE03A0"/>
    <w:rsid w:val="00DE130F"/>
    <w:rsid w:val="00DE4164"/>
    <w:rsid w:val="00DE5B5F"/>
    <w:rsid w:val="00DF0283"/>
    <w:rsid w:val="00DF1051"/>
    <w:rsid w:val="00DF2BF2"/>
    <w:rsid w:val="00DF614E"/>
    <w:rsid w:val="00DF61C9"/>
    <w:rsid w:val="00E00696"/>
    <w:rsid w:val="00E0153E"/>
    <w:rsid w:val="00E03651"/>
    <w:rsid w:val="00E03808"/>
    <w:rsid w:val="00E04007"/>
    <w:rsid w:val="00E041E4"/>
    <w:rsid w:val="00E060C2"/>
    <w:rsid w:val="00E06324"/>
    <w:rsid w:val="00E07B81"/>
    <w:rsid w:val="00E10AFD"/>
    <w:rsid w:val="00E11419"/>
    <w:rsid w:val="00E115B5"/>
    <w:rsid w:val="00E11C40"/>
    <w:rsid w:val="00E12B11"/>
    <w:rsid w:val="00E12D69"/>
    <w:rsid w:val="00E12F79"/>
    <w:rsid w:val="00E12FB0"/>
    <w:rsid w:val="00E14814"/>
    <w:rsid w:val="00E1591B"/>
    <w:rsid w:val="00E16A50"/>
    <w:rsid w:val="00E16EAA"/>
    <w:rsid w:val="00E249D5"/>
    <w:rsid w:val="00E24D49"/>
    <w:rsid w:val="00E25017"/>
    <w:rsid w:val="00E25ABF"/>
    <w:rsid w:val="00E26F73"/>
    <w:rsid w:val="00E30A34"/>
    <w:rsid w:val="00E331E7"/>
    <w:rsid w:val="00E33C68"/>
    <w:rsid w:val="00E34D45"/>
    <w:rsid w:val="00E34DE2"/>
    <w:rsid w:val="00E34EEB"/>
    <w:rsid w:val="00E3687C"/>
    <w:rsid w:val="00E437BE"/>
    <w:rsid w:val="00E44EB9"/>
    <w:rsid w:val="00E45BDC"/>
    <w:rsid w:val="00E46358"/>
    <w:rsid w:val="00E471DC"/>
    <w:rsid w:val="00E50301"/>
    <w:rsid w:val="00E509C1"/>
    <w:rsid w:val="00E50A90"/>
    <w:rsid w:val="00E50EB4"/>
    <w:rsid w:val="00E5125C"/>
    <w:rsid w:val="00E5256F"/>
    <w:rsid w:val="00E532FC"/>
    <w:rsid w:val="00E537F5"/>
    <w:rsid w:val="00E53FD5"/>
    <w:rsid w:val="00E559B4"/>
    <w:rsid w:val="00E55BB0"/>
    <w:rsid w:val="00E5625E"/>
    <w:rsid w:val="00E571FC"/>
    <w:rsid w:val="00E57900"/>
    <w:rsid w:val="00E609E5"/>
    <w:rsid w:val="00E60F27"/>
    <w:rsid w:val="00E626B8"/>
    <w:rsid w:val="00E64D93"/>
    <w:rsid w:val="00E64E1B"/>
    <w:rsid w:val="00E6536E"/>
    <w:rsid w:val="00E65883"/>
    <w:rsid w:val="00E65EDB"/>
    <w:rsid w:val="00E66927"/>
    <w:rsid w:val="00E677B8"/>
    <w:rsid w:val="00E67FA1"/>
    <w:rsid w:val="00E727FD"/>
    <w:rsid w:val="00E7387D"/>
    <w:rsid w:val="00E73AA4"/>
    <w:rsid w:val="00E73D53"/>
    <w:rsid w:val="00E74318"/>
    <w:rsid w:val="00E7479D"/>
    <w:rsid w:val="00E74B35"/>
    <w:rsid w:val="00E75111"/>
    <w:rsid w:val="00E77296"/>
    <w:rsid w:val="00E77301"/>
    <w:rsid w:val="00E87527"/>
    <w:rsid w:val="00E87EF7"/>
    <w:rsid w:val="00E90C44"/>
    <w:rsid w:val="00E93763"/>
    <w:rsid w:val="00E96C4C"/>
    <w:rsid w:val="00EA2AAE"/>
    <w:rsid w:val="00EA2EC0"/>
    <w:rsid w:val="00EA328E"/>
    <w:rsid w:val="00EA427A"/>
    <w:rsid w:val="00EA723B"/>
    <w:rsid w:val="00EB14CD"/>
    <w:rsid w:val="00EB60F6"/>
    <w:rsid w:val="00EB6350"/>
    <w:rsid w:val="00EB687A"/>
    <w:rsid w:val="00EB7D43"/>
    <w:rsid w:val="00EC2F62"/>
    <w:rsid w:val="00EC453A"/>
    <w:rsid w:val="00EC605F"/>
    <w:rsid w:val="00EC62EB"/>
    <w:rsid w:val="00EC6E9F"/>
    <w:rsid w:val="00EC7970"/>
    <w:rsid w:val="00ED3787"/>
    <w:rsid w:val="00ED44F0"/>
    <w:rsid w:val="00ED4977"/>
    <w:rsid w:val="00ED4B33"/>
    <w:rsid w:val="00ED5993"/>
    <w:rsid w:val="00ED70A0"/>
    <w:rsid w:val="00ED7DD6"/>
    <w:rsid w:val="00EE060B"/>
    <w:rsid w:val="00EE08D3"/>
    <w:rsid w:val="00EE08DE"/>
    <w:rsid w:val="00EE15A1"/>
    <w:rsid w:val="00EE2A7C"/>
    <w:rsid w:val="00EE2AE6"/>
    <w:rsid w:val="00EE2C42"/>
    <w:rsid w:val="00EE341B"/>
    <w:rsid w:val="00EE4453"/>
    <w:rsid w:val="00EE4475"/>
    <w:rsid w:val="00EE46AB"/>
    <w:rsid w:val="00EE4766"/>
    <w:rsid w:val="00EE5FCE"/>
    <w:rsid w:val="00EE6536"/>
    <w:rsid w:val="00EE6BBD"/>
    <w:rsid w:val="00EE6E1E"/>
    <w:rsid w:val="00EE705F"/>
    <w:rsid w:val="00EE7FDA"/>
    <w:rsid w:val="00EF0199"/>
    <w:rsid w:val="00EF1462"/>
    <w:rsid w:val="00EF54FD"/>
    <w:rsid w:val="00F01871"/>
    <w:rsid w:val="00F01E24"/>
    <w:rsid w:val="00F01F5D"/>
    <w:rsid w:val="00F0315E"/>
    <w:rsid w:val="00F043E5"/>
    <w:rsid w:val="00F07F0D"/>
    <w:rsid w:val="00F10B9D"/>
    <w:rsid w:val="00F1188F"/>
    <w:rsid w:val="00F13112"/>
    <w:rsid w:val="00F16FE6"/>
    <w:rsid w:val="00F238BD"/>
    <w:rsid w:val="00F24992"/>
    <w:rsid w:val="00F2695A"/>
    <w:rsid w:val="00F2727F"/>
    <w:rsid w:val="00F2769A"/>
    <w:rsid w:val="00F32F2F"/>
    <w:rsid w:val="00F33F3F"/>
    <w:rsid w:val="00F35BDD"/>
    <w:rsid w:val="00F35EF0"/>
    <w:rsid w:val="00F36069"/>
    <w:rsid w:val="00F3781F"/>
    <w:rsid w:val="00F403FD"/>
    <w:rsid w:val="00F41E72"/>
    <w:rsid w:val="00F43361"/>
    <w:rsid w:val="00F45BDF"/>
    <w:rsid w:val="00F50300"/>
    <w:rsid w:val="00F5144C"/>
    <w:rsid w:val="00F515B3"/>
    <w:rsid w:val="00F5414B"/>
    <w:rsid w:val="00F56499"/>
    <w:rsid w:val="00F56E39"/>
    <w:rsid w:val="00F614AC"/>
    <w:rsid w:val="00F623E9"/>
    <w:rsid w:val="00F636D6"/>
    <w:rsid w:val="00F63951"/>
    <w:rsid w:val="00F63C86"/>
    <w:rsid w:val="00F67F1C"/>
    <w:rsid w:val="00F76593"/>
    <w:rsid w:val="00F766BE"/>
    <w:rsid w:val="00F769B1"/>
    <w:rsid w:val="00F76ADE"/>
    <w:rsid w:val="00F77EB9"/>
    <w:rsid w:val="00F80635"/>
    <w:rsid w:val="00F8115F"/>
    <w:rsid w:val="00F811C0"/>
    <w:rsid w:val="00F815D1"/>
    <w:rsid w:val="00F81E7E"/>
    <w:rsid w:val="00F81F0F"/>
    <w:rsid w:val="00F825F4"/>
    <w:rsid w:val="00F8409C"/>
    <w:rsid w:val="00F84858"/>
    <w:rsid w:val="00F85DDB"/>
    <w:rsid w:val="00F86E8D"/>
    <w:rsid w:val="00F90A21"/>
    <w:rsid w:val="00F92AA1"/>
    <w:rsid w:val="00F932DE"/>
    <w:rsid w:val="00F93508"/>
    <w:rsid w:val="00F963DD"/>
    <w:rsid w:val="00F9641A"/>
    <w:rsid w:val="00F97004"/>
    <w:rsid w:val="00FA0AD9"/>
    <w:rsid w:val="00FA2045"/>
    <w:rsid w:val="00FA7A66"/>
    <w:rsid w:val="00FB1AA9"/>
    <w:rsid w:val="00FB1E5B"/>
    <w:rsid w:val="00FB1FDE"/>
    <w:rsid w:val="00FB25A3"/>
    <w:rsid w:val="00FB2AEA"/>
    <w:rsid w:val="00FB4B5A"/>
    <w:rsid w:val="00FB5963"/>
    <w:rsid w:val="00FB5DAA"/>
    <w:rsid w:val="00FB6077"/>
    <w:rsid w:val="00FC04B9"/>
    <w:rsid w:val="00FC161A"/>
    <w:rsid w:val="00FC23D5"/>
    <w:rsid w:val="00FC271B"/>
    <w:rsid w:val="00FC4337"/>
    <w:rsid w:val="00FC4C1A"/>
    <w:rsid w:val="00FC628F"/>
    <w:rsid w:val="00FC6468"/>
    <w:rsid w:val="00FC6D49"/>
    <w:rsid w:val="00FD0D45"/>
    <w:rsid w:val="00FD232B"/>
    <w:rsid w:val="00FD4608"/>
    <w:rsid w:val="00FD4922"/>
    <w:rsid w:val="00FD4C85"/>
    <w:rsid w:val="00FD6461"/>
    <w:rsid w:val="00FE0281"/>
    <w:rsid w:val="00FE33B3"/>
    <w:rsid w:val="00FE7083"/>
    <w:rsid w:val="00FF019F"/>
    <w:rsid w:val="00FF12B0"/>
    <w:rsid w:val="00FF1B2A"/>
    <w:rsid w:val="00FF2046"/>
    <w:rsid w:val="00FF2160"/>
    <w:rsid w:val="00FF25E6"/>
    <w:rsid w:val="00FF30DE"/>
    <w:rsid w:val="00FF61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D0B1AF7"/>
  <w15:docId w15:val="{56602774-8EE1-4668-A6B6-7360D74FD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highlight">
    <w:name w:val="highlight"/>
    <w:basedOn w:val="DefaultParagraphFont"/>
    <w:rsid w:val="00A269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93284158">
      <w:bodyDiv w:val="1"/>
      <w:marLeft w:val="0"/>
      <w:marRight w:val="0"/>
      <w:marTop w:val="0"/>
      <w:marBottom w:val="0"/>
      <w:divBdr>
        <w:top w:val="none" w:sz="0" w:space="0" w:color="auto"/>
        <w:left w:val="none" w:sz="0" w:space="0" w:color="auto"/>
        <w:bottom w:val="none" w:sz="0" w:space="0" w:color="auto"/>
        <w:right w:val="none" w:sz="0" w:space="0" w:color="auto"/>
      </w:divBdr>
    </w:div>
    <w:div w:id="444542840">
      <w:bodyDiv w:val="1"/>
      <w:marLeft w:val="0"/>
      <w:marRight w:val="0"/>
      <w:marTop w:val="0"/>
      <w:marBottom w:val="0"/>
      <w:divBdr>
        <w:top w:val="none" w:sz="0" w:space="0" w:color="auto"/>
        <w:left w:val="none" w:sz="0" w:space="0" w:color="auto"/>
        <w:bottom w:val="none" w:sz="0" w:space="0" w:color="auto"/>
        <w:right w:val="none" w:sz="0" w:space="0" w:color="auto"/>
      </w:divBdr>
    </w:div>
    <w:div w:id="641352976">
      <w:bodyDiv w:val="1"/>
      <w:marLeft w:val="0"/>
      <w:marRight w:val="0"/>
      <w:marTop w:val="0"/>
      <w:marBottom w:val="0"/>
      <w:divBdr>
        <w:top w:val="none" w:sz="0" w:space="0" w:color="auto"/>
        <w:left w:val="none" w:sz="0" w:space="0" w:color="auto"/>
        <w:bottom w:val="none" w:sz="0" w:space="0" w:color="auto"/>
        <w:right w:val="none" w:sz="0" w:space="0" w:color="auto"/>
      </w:divBdr>
    </w:div>
    <w:div w:id="680358475">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474604">
      <w:bodyDiv w:val="1"/>
      <w:marLeft w:val="0"/>
      <w:marRight w:val="0"/>
      <w:marTop w:val="0"/>
      <w:marBottom w:val="0"/>
      <w:divBdr>
        <w:top w:val="none" w:sz="0" w:space="0" w:color="auto"/>
        <w:left w:val="none" w:sz="0" w:space="0" w:color="auto"/>
        <w:bottom w:val="none" w:sz="0" w:space="0" w:color="auto"/>
        <w:right w:val="none" w:sz="0" w:space="0" w:color="auto"/>
      </w:divBdr>
    </w:div>
    <w:div w:id="943070286">
      <w:bodyDiv w:val="1"/>
      <w:marLeft w:val="0"/>
      <w:marRight w:val="0"/>
      <w:marTop w:val="0"/>
      <w:marBottom w:val="0"/>
      <w:divBdr>
        <w:top w:val="none" w:sz="0" w:space="0" w:color="auto"/>
        <w:left w:val="none" w:sz="0" w:space="0" w:color="auto"/>
        <w:bottom w:val="none" w:sz="0" w:space="0" w:color="auto"/>
        <w:right w:val="none" w:sz="0" w:space="0" w:color="auto"/>
      </w:divBdr>
    </w:div>
    <w:div w:id="950893899">
      <w:bodyDiv w:val="1"/>
      <w:marLeft w:val="0"/>
      <w:marRight w:val="0"/>
      <w:marTop w:val="0"/>
      <w:marBottom w:val="0"/>
      <w:divBdr>
        <w:top w:val="none" w:sz="0" w:space="0" w:color="auto"/>
        <w:left w:val="none" w:sz="0" w:space="0" w:color="auto"/>
        <w:bottom w:val="none" w:sz="0" w:space="0" w:color="auto"/>
        <w:right w:val="none" w:sz="0" w:space="0" w:color="auto"/>
      </w:divBdr>
    </w:div>
    <w:div w:id="965818798">
      <w:bodyDiv w:val="1"/>
      <w:marLeft w:val="0"/>
      <w:marRight w:val="0"/>
      <w:marTop w:val="0"/>
      <w:marBottom w:val="0"/>
      <w:divBdr>
        <w:top w:val="none" w:sz="0" w:space="0" w:color="auto"/>
        <w:left w:val="none" w:sz="0" w:space="0" w:color="auto"/>
        <w:bottom w:val="none" w:sz="0" w:space="0" w:color="auto"/>
        <w:right w:val="none" w:sz="0" w:space="0" w:color="auto"/>
      </w:divBdr>
    </w:div>
    <w:div w:id="985934147">
      <w:bodyDiv w:val="1"/>
      <w:marLeft w:val="0"/>
      <w:marRight w:val="0"/>
      <w:marTop w:val="0"/>
      <w:marBottom w:val="0"/>
      <w:divBdr>
        <w:top w:val="none" w:sz="0" w:space="0" w:color="auto"/>
        <w:left w:val="none" w:sz="0" w:space="0" w:color="auto"/>
        <w:bottom w:val="none" w:sz="0" w:space="0" w:color="auto"/>
        <w:right w:val="none" w:sz="0" w:space="0" w:color="auto"/>
      </w:divBdr>
    </w:div>
    <w:div w:id="1095172771">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32671466">
      <w:bodyDiv w:val="1"/>
      <w:marLeft w:val="0"/>
      <w:marRight w:val="0"/>
      <w:marTop w:val="0"/>
      <w:marBottom w:val="0"/>
      <w:divBdr>
        <w:top w:val="none" w:sz="0" w:space="0" w:color="auto"/>
        <w:left w:val="none" w:sz="0" w:space="0" w:color="auto"/>
        <w:bottom w:val="none" w:sz="0" w:space="0" w:color="auto"/>
        <w:right w:val="none" w:sz="0" w:space="0" w:color="auto"/>
      </w:divBdr>
    </w:div>
    <w:div w:id="1288589529">
      <w:bodyDiv w:val="1"/>
      <w:marLeft w:val="0"/>
      <w:marRight w:val="0"/>
      <w:marTop w:val="0"/>
      <w:marBottom w:val="0"/>
      <w:divBdr>
        <w:top w:val="none" w:sz="0" w:space="0" w:color="auto"/>
        <w:left w:val="none" w:sz="0" w:space="0" w:color="auto"/>
        <w:bottom w:val="none" w:sz="0" w:space="0" w:color="auto"/>
        <w:right w:val="none" w:sz="0" w:space="0" w:color="auto"/>
      </w:divBdr>
    </w:div>
    <w:div w:id="1548955743">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83899498">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53510902">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FBBB1-E4C2-480A-A888-160EA6746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6647</Words>
  <Characters>37893</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44452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JoVE Editorial</dc:creator>
  <cp:keywords>Aug 2012 rev</cp:keywords>
  <dc:description/>
  <cp:lastModifiedBy>Alisha Dsouza</cp:lastModifiedBy>
  <cp:revision>3</cp:revision>
  <cp:lastPrinted>2013-05-30T05:32:00Z</cp:lastPrinted>
  <dcterms:created xsi:type="dcterms:W3CDTF">2018-10-04T21:09:00Z</dcterms:created>
  <dcterms:modified xsi:type="dcterms:W3CDTF">2018-10-04T21:13:00Z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