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69546" w14:textId="77777777" w:rsidR="00AC66D1" w:rsidRPr="00557B7C" w:rsidRDefault="00AC66D1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TITLE:</w:t>
      </w:r>
    </w:p>
    <w:p w14:paraId="4067873E" w14:textId="20B2E566" w:rsidR="0058087B" w:rsidRPr="00557B7C" w:rsidRDefault="00501521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M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 xml:space="preserve">esenchymal </w:t>
      </w:r>
      <w:r w:rsidRPr="00557B7C">
        <w:rPr>
          <w:rFonts w:ascii="Calibri" w:hAnsi="Calibri" w:cs="Calibri"/>
          <w:sz w:val="24"/>
          <w:szCs w:val="24"/>
          <w:lang w:val="en-US"/>
        </w:rPr>
        <w:t>Stem Cell</w:t>
      </w:r>
      <w:r w:rsidR="00E07C3D">
        <w:rPr>
          <w:rFonts w:ascii="Calibri" w:hAnsi="Calibri" w:cs="Calibri"/>
          <w:sz w:val="24"/>
          <w:szCs w:val="24"/>
          <w:lang w:val="en-US"/>
        </w:rPr>
        <w:t xml:space="preserve"> Isolation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from Pulp Tissue and Co-Culture with Cancer Cells </w:t>
      </w:r>
      <w:r w:rsidR="00E07C3D">
        <w:rPr>
          <w:rFonts w:ascii="Calibri" w:hAnsi="Calibri" w:cs="Calibri"/>
          <w:sz w:val="24"/>
          <w:szCs w:val="24"/>
          <w:lang w:val="en-US"/>
        </w:rPr>
        <w:t>to Study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Their Interactions</w:t>
      </w:r>
    </w:p>
    <w:p w14:paraId="4F22D77E" w14:textId="77777777" w:rsidR="00E27ED7" w:rsidRPr="00557B7C" w:rsidRDefault="00E27ED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92B88F" w14:textId="6B6AF006" w:rsidR="00E27ED7" w:rsidRPr="00557B7C" w:rsidRDefault="00E27ED7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AUTHORS AND AFFILIATIONS:</w:t>
      </w:r>
    </w:p>
    <w:p w14:paraId="5EBC2D0A" w14:textId="70A7CDE5" w:rsidR="0058087B" w:rsidRPr="00557B7C" w:rsidRDefault="0058087B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Ayşegül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Doğan</w:t>
      </w:r>
      <w:r w:rsidR="00300327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Selami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Demirci</w:t>
      </w:r>
      <w:r w:rsidR="00300327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Hüseyin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Apdik</w:t>
      </w:r>
      <w:r w:rsidR="00300327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Ezgi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Avşar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Apdik</w:t>
      </w:r>
      <w:r w:rsidR="00300327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Fikrettin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Şahin</w:t>
      </w:r>
      <w:r w:rsidR="00300327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FAA9FCC" w14:textId="77777777" w:rsidR="00300327" w:rsidRPr="00557B7C" w:rsidRDefault="0030032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B11001" w14:textId="775663D1" w:rsidR="0058087B" w:rsidRPr="00557B7C" w:rsidRDefault="00196A12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>Genetics and Bioengineering</w:t>
      </w:r>
      <w:r w:rsidR="009C75E8"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58087B" w:rsidRPr="00557B7C">
        <w:rPr>
          <w:rFonts w:ascii="Calibri" w:hAnsi="Calibri" w:cs="Calibri"/>
          <w:sz w:val="24"/>
          <w:szCs w:val="24"/>
          <w:lang w:val="en-US"/>
        </w:rPr>
        <w:t>Yeditepe</w:t>
      </w:r>
      <w:proofErr w:type="spellEnd"/>
      <w:r w:rsidR="0058087B" w:rsidRPr="00557B7C">
        <w:rPr>
          <w:rFonts w:ascii="Calibri" w:hAnsi="Calibri" w:cs="Calibri"/>
          <w:sz w:val="24"/>
          <w:szCs w:val="24"/>
          <w:lang w:val="en-US"/>
        </w:rPr>
        <w:t xml:space="preserve"> University</w:t>
      </w:r>
      <w:r w:rsidR="00D27BE3" w:rsidRPr="00557B7C">
        <w:rPr>
          <w:rFonts w:ascii="Calibri" w:hAnsi="Calibri" w:cs="Calibri"/>
          <w:sz w:val="24"/>
          <w:szCs w:val="24"/>
          <w:lang w:val="en-US"/>
        </w:rPr>
        <w:t>, Istanbul, Turkey</w:t>
      </w:r>
    </w:p>
    <w:p w14:paraId="1EDAA27A" w14:textId="7589044B" w:rsidR="0058087B" w:rsidRPr="00557B7C" w:rsidRDefault="0031170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National Institutes of Health (NIH)</w:t>
      </w:r>
      <w:r w:rsidR="008B0091"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>National Heart, Lung, and Blood Institute (NHLBI)</w:t>
      </w:r>
      <w:r w:rsidR="008B0091"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Sickle Cell Branch</w:t>
      </w:r>
      <w:r w:rsidR="008B0091" w:rsidRPr="00557B7C">
        <w:rPr>
          <w:rFonts w:ascii="Calibri" w:hAnsi="Calibri" w:cs="Calibri"/>
          <w:sz w:val="24"/>
          <w:szCs w:val="24"/>
          <w:lang w:val="en-US"/>
        </w:rPr>
        <w:t>, Bethesda, MA, USA</w:t>
      </w:r>
    </w:p>
    <w:p w14:paraId="0928FB04" w14:textId="77777777" w:rsidR="00307A8F" w:rsidRPr="00557B7C" w:rsidRDefault="00307A8F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A3B03EE" w14:textId="782B4958" w:rsidR="002670C9" w:rsidRPr="00557B7C" w:rsidRDefault="0058087B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 xml:space="preserve">Corresponding </w:t>
      </w:r>
      <w:r w:rsidR="002670C9" w:rsidRPr="00557B7C">
        <w:rPr>
          <w:rFonts w:ascii="Calibri" w:hAnsi="Calibri" w:cs="Calibri"/>
          <w:b/>
          <w:sz w:val="24"/>
          <w:szCs w:val="24"/>
          <w:lang w:val="en-US"/>
        </w:rPr>
        <w:t>A</w:t>
      </w:r>
      <w:r w:rsidRPr="00557B7C">
        <w:rPr>
          <w:rFonts w:ascii="Calibri" w:hAnsi="Calibri" w:cs="Calibri"/>
          <w:b/>
          <w:sz w:val="24"/>
          <w:szCs w:val="24"/>
          <w:lang w:val="en-US"/>
        </w:rPr>
        <w:t>uthor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: </w:t>
      </w:r>
    </w:p>
    <w:p w14:paraId="2B10CF33" w14:textId="62A2B112" w:rsidR="00D43D48" w:rsidRPr="00557B7C" w:rsidRDefault="00D43D48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Selami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Demirci</w:t>
      </w:r>
      <w:proofErr w:type="spellEnd"/>
      <w:r w:rsidR="00BC28F7" w:rsidRPr="00557B7C">
        <w:rPr>
          <w:rFonts w:cs="Arial"/>
          <w:bCs/>
        </w:rPr>
        <w:tab/>
      </w:r>
      <w:r w:rsidRPr="00557B7C">
        <w:rPr>
          <w:rFonts w:ascii="Calibri" w:hAnsi="Calibri" w:cs="Calibri"/>
          <w:sz w:val="24"/>
          <w:szCs w:val="24"/>
          <w:lang w:val="en-US"/>
        </w:rPr>
        <w:t>(</w:t>
      </w:r>
      <w:r w:rsidRPr="00557B7C">
        <w:rPr>
          <w:rStyle w:val="Hyperlink"/>
          <w:rFonts w:ascii="Calibri" w:hAnsi="Calibri" w:cs="Calibri"/>
          <w:color w:val="auto"/>
          <w:sz w:val="24"/>
          <w:szCs w:val="24"/>
          <w:u w:val="none"/>
          <w:lang w:val="en-US"/>
        </w:rPr>
        <w:t>selami.demirci@nih.gov)</w:t>
      </w:r>
    </w:p>
    <w:p w14:paraId="1AE2E3E4" w14:textId="6CDFDBC6" w:rsidR="000A0C3D" w:rsidRPr="00557B7C" w:rsidRDefault="000A0C3D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2FF2999" w14:textId="30670758" w:rsidR="00BB378E" w:rsidRPr="00557B7C" w:rsidRDefault="00BB378E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Email Address</w:t>
      </w:r>
      <w:r w:rsidR="002937AD" w:rsidRPr="00557B7C">
        <w:rPr>
          <w:rFonts w:ascii="Calibri" w:hAnsi="Calibri" w:cs="Calibri"/>
          <w:b/>
          <w:sz w:val="24"/>
          <w:szCs w:val="24"/>
          <w:lang w:val="en-US"/>
        </w:rPr>
        <w:t>es</w:t>
      </w:r>
      <w:r w:rsidRPr="00557B7C">
        <w:rPr>
          <w:rFonts w:ascii="Calibri" w:hAnsi="Calibri" w:cs="Calibri"/>
          <w:b/>
          <w:sz w:val="24"/>
          <w:szCs w:val="24"/>
          <w:lang w:val="en-US"/>
        </w:rPr>
        <w:t xml:space="preserve"> of Co-authors:</w:t>
      </w:r>
    </w:p>
    <w:p w14:paraId="54E2610C" w14:textId="52965E23" w:rsidR="007246D7" w:rsidRPr="00557B7C" w:rsidRDefault="007246D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Ayşegül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Doğan</w:t>
      </w:r>
      <w:proofErr w:type="spellEnd"/>
      <w:r w:rsidR="00BC28F7" w:rsidRPr="00557B7C">
        <w:rPr>
          <w:rFonts w:cs="Arial"/>
          <w:bCs/>
        </w:rPr>
        <w:tab/>
      </w:r>
      <w:r w:rsidRPr="00557B7C">
        <w:rPr>
          <w:rFonts w:ascii="Calibri" w:hAnsi="Calibri" w:cs="Calibri"/>
          <w:sz w:val="24"/>
          <w:szCs w:val="24"/>
          <w:lang w:val="en-US"/>
        </w:rPr>
        <w:t>(</w:t>
      </w:r>
      <w:r w:rsidRPr="00557B7C">
        <w:rPr>
          <w:rStyle w:val="Hyperlink"/>
          <w:rFonts w:ascii="Calibri" w:hAnsi="Calibri" w:cs="Calibri"/>
          <w:color w:val="auto"/>
          <w:sz w:val="24"/>
          <w:szCs w:val="24"/>
          <w:u w:val="none"/>
          <w:lang w:val="en-US"/>
        </w:rPr>
        <w:t>aysegul.dogan@yeditepe.edu.tr)</w:t>
      </w:r>
    </w:p>
    <w:p w14:paraId="0BB1E3CD" w14:textId="453DE8EF" w:rsidR="007246D7" w:rsidRPr="00557B7C" w:rsidRDefault="007246D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Hüseyin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Apdik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C28F7" w:rsidRPr="00557B7C">
        <w:rPr>
          <w:rFonts w:cs="Arial"/>
          <w:bCs/>
        </w:rPr>
        <w:tab/>
      </w:r>
      <w:r w:rsidRPr="00557B7C">
        <w:rPr>
          <w:rFonts w:ascii="Calibri" w:hAnsi="Calibri" w:cs="Calibri"/>
          <w:sz w:val="24"/>
          <w:szCs w:val="24"/>
          <w:lang w:val="en-US"/>
        </w:rPr>
        <w:t>(</w:t>
      </w:r>
      <w:r w:rsidRPr="00557B7C">
        <w:rPr>
          <w:rStyle w:val="Hyperlink"/>
          <w:rFonts w:ascii="Calibri" w:hAnsi="Calibri" w:cs="Calibri"/>
          <w:color w:val="auto"/>
          <w:sz w:val="24"/>
          <w:szCs w:val="24"/>
          <w:u w:val="none"/>
          <w:lang w:val="en-US"/>
        </w:rPr>
        <w:t>huseyin.abdik@yeditepe.edu.tr)</w:t>
      </w:r>
    </w:p>
    <w:p w14:paraId="427CEC2A" w14:textId="68117C1A" w:rsidR="007246D7" w:rsidRPr="00557B7C" w:rsidRDefault="007246D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Ezgi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Avşar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Apdik</w:t>
      </w:r>
      <w:proofErr w:type="spellEnd"/>
      <w:r w:rsidR="00BC28F7" w:rsidRPr="00557B7C">
        <w:rPr>
          <w:rFonts w:cs="Arial"/>
          <w:bCs/>
        </w:rPr>
        <w:tab/>
      </w:r>
      <w:r w:rsidRPr="00557B7C">
        <w:rPr>
          <w:rFonts w:ascii="Calibri" w:hAnsi="Calibri" w:cs="Calibri"/>
          <w:sz w:val="24"/>
          <w:szCs w:val="24"/>
          <w:lang w:val="en-US"/>
        </w:rPr>
        <w:t>(</w:t>
      </w:r>
      <w:hyperlink r:id="rId7" w:history="1">
        <w:r w:rsidRPr="00557B7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en-US"/>
          </w:rPr>
          <w:t>ezgi.avsar@yeditepe.edu.tr</w:t>
        </w:r>
      </w:hyperlink>
      <w:r w:rsidRPr="00557B7C">
        <w:rPr>
          <w:rStyle w:val="Hyperlink"/>
          <w:rFonts w:ascii="Calibri" w:hAnsi="Calibri" w:cs="Calibri"/>
          <w:color w:val="auto"/>
          <w:sz w:val="24"/>
          <w:szCs w:val="24"/>
          <w:u w:val="none"/>
          <w:lang w:val="en-US"/>
        </w:rPr>
        <w:t>)</w:t>
      </w:r>
    </w:p>
    <w:p w14:paraId="4D7CE60B" w14:textId="76C1704A" w:rsidR="007246D7" w:rsidRPr="00557B7C" w:rsidRDefault="007246D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Fikrettin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Şahin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C28F7" w:rsidRPr="00557B7C">
        <w:rPr>
          <w:rFonts w:cs="Arial"/>
          <w:bCs/>
        </w:rPr>
        <w:tab/>
      </w:r>
      <w:r w:rsidRPr="00557B7C">
        <w:rPr>
          <w:rFonts w:ascii="Calibri" w:hAnsi="Calibri" w:cs="Calibri"/>
          <w:sz w:val="24"/>
          <w:szCs w:val="24"/>
          <w:lang w:val="en-US"/>
        </w:rPr>
        <w:t>(</w:t>
      </w:r>
      <w:hyperlink r:id="rId8" w:history="1">
        <w:r w:rsidRPr="00557B7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en-US"/>
          </w:rPr>
          <w:t>fsahin@yeditepe.edu.tr</w:t>
        </w:r>
      </w:hyperlink>
      <w:r w:rsidRPr="00557B7C">
        <w:rPr>
          <w:rStyle w:val="Hyperlink"/>
          <w:rFonts w:ascii="Calibri" w:hAnsi="Calibri" w:cs="Calibri"/>
          <w:color w:val="auto"/>
          <w:sz w:val="24"/>
          <w:szCs w:val="24"/>
          <w:u w:val="none"/>
          <w:lang w:val="en-US"/>
        </w:rPr>
        <w:t>)</w:t>
      </w:r>
    </w:p>
    <w:p w14:paraId="4B920538" w14:textId="77777777" w:rsidR="007246D7" w:rsidRPr="00557B7C" w:rsidRDefault="00B43FE3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hyperlink r:id="rId9" w:history="1"/>
    </w:p>
    <w:p w14:paraId="18E71B55" w14:textId="4F618CED" w:rsidR="007120C7" w:rsidRDefault="007120C7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KEYWORDS:</w:t>
      </w:r>
    </w:p>
    <w:p w14:paraId="01962DE9" w14:textId="425D85E9" w:rsidR="0058087B" w:rsidRPr="00557B7C" w:rsidRDefault="0058087B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Co-culture, trans-well, condition medium, mesenchymal stem cell,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 xml:space="preserve">prostate </w:t>
      </w:r>
      <w:r w:rsidRPr="00557B7C">
        <w:rPr>
          <w:rFonts w:ascii="Calibri" w:hAnsi="Calibri" w:cs="Calibri"/>
          <w:sz w:val="24"/>
          <w:szCs w:val="24"/>
          <w:lang w:val="en-US"/>
        </w:rPr>
        <w:t>cancer cell, cell migration, dental stem cell</w:t>
      </w:r>
    </w:p>
    <w:p w14:paraId="796C0368" w14:textId="77777777" w:rsidR="0058087B" w:rsidRPr="00557B7C" w:rsidRDefault="0058087B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FCB9CBA" w14:textId="6F942719" w:rsidR="0058087B" w:rsidRPr="00557B7C" w:rsidRDefault="0058087B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S</w:t>
      </w:r>
      <w:r w:rsidR="00911607">
        <w:rPr>
          <w:rFonts w:ascii="Calibri" w:hAnsi="Calibri" w:cs="Calibri"/>
          <w:b/>
          <w:sz w:val="24"/>
          <w:szCs w:val="24"/>
          <w:lang w:val="en-US"/>
        </w:rPr>
        <w:t>UMMARY:</w:t>
      </w:r>
    </w:p>
    <w:p w14:paraId="014858D3" w14:textId="3777EBDD" w:rsidR="0058087B" w:rsidRPr="00557B7C" w:rsidRDefault="00106583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W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>e provide protocols for</w:t>
      </w:r>
      <w:r w:rsidR="00E82E65" w:rsidRPr="00557B7C">
        <w:rPr>
          <w:rFonts w:ascii="Calibri" w:hAnsi="Calibri" w:cs="Calibri"/>
          <w:sz w:val="24"/>
          <w:szCs w:val="24"/>
          <w:lang w:val="en-US"/>
        </w:rPr>
        <w:t xml:space="preserve"> evaluation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 xml:space="preserve"> mesenchymal stem cells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isolated from dental pulp 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prostate </w:t>
      </w:r>
      <w:r w:rsidR="0058087B" w:rsidRPr="00557B7C">
        <w:rPr>
          <w:rFonts w:ascii="Calibri" w:hAnsi="Calibri" w:cs="Calibri"/>
          <w:sz w:val="24"/>
          <w:szCs w:val="24"/>
          <w:lang w:val="en-US"/>
        </w:rPr>
        <w:t>cancer cell interactions based on direct and indirect co-culture methods. Condition medium and trans-well membranes are suitable to analyze indirect paracrine activity. Seeding differentially stained cells together is an appropriate model for direct cell-cell interaction.</w:t>
      </w:r>
    </w:p>
    <w:p w14:paraId="27B7F943" w14:textId="6278BDC7" w:rsidR="0058087B" w:rsidRPr="00557B7C" w:rsidRDefault="0058087B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F84548B" w14:textId="1FFEDEDF" w:rsidR="0058087B" w:rsidRPr="00557B7C" w:rsidRDefault="00082220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ABSTRACT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4347A80D" w14:textId="17DEE153" w:rsidR="0058087B" w:rsidRPr="00557B7C" w:rsidRDefault="0058087B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Cancer as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a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multistep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 xml:space="preserve">process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and complicated disease is not only regulated by individual cell proliferation and growth but also controlled by tumor environment and cell-cell interactions.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Identification of cancer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and stem cell interactions</w:t>
      </w:r>
      <w:r w:rsidR="009076D5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including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changes in extracellular environment</w:t>
      </w:r>
      <w:r w:rsidRPr="00557B7C">
        <w:rPr>
          <w:rFonts w:ascii="Calibri" w:hAnsi="Calibri" w:cs="Calibri"/>
          <w:sz w:val="24"/>
          <w:szCs w:val="24"/>
          <w:lang w:val="en-US"/>
        </w:rPr>
        <w:t>, physical interactions</w:t>
      </w:r>
      <w:r w:rsidR="00E119B3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and secreted factors</w:t>
      </w:r>
      <w:r w:rsidR="009076D5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might enable the discovery of new therapy options. We combine known co-culture techniques to create a model system for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mesenchymal stem cells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 xml:space="preserve">(MSCs) </w:t>
      </w:r>
      <w:r w:rsidRPr="00557B7C">
        <w:rPr>
          <w:rFonts w:ascii="Calibri" w:hAnsi="Calibri" w:cs="Calibri"/>
          <w:sz w:val="24"/>
          <w:szCs w:val="24"/>
          <w:lang w:val="en-US"/>
        </w:rPr>
        <w:t>and cancer cell interactions.</w:t>
      </w:r>
      <w:r w:rsidR="00F02211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In the current study, </w:t>
      </w:r>
      <w:r w:rsidR="00B66512" w:rsidRPr="00557B7C">
        <w:rPr>
          <w:rFonts w:ascii="Calibri" w:hAnsi="Calibri" w:cs="Calibri"/>
          <w:sz w:val="24"/>
          <w:szCs w:val="24"/>
          <w:lang w:val="en-US"/>
        </w:rPr>
        <w:t xml:space="preserve">dental pulp stem cells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(DPSCs) and PC-3 prostate cancer cell interactions were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examine</w:t>
      </w:r>
      <w:r w:rsidRPr="00557B7C">
        <w:rPr>
          <w:rFonts w:ascii="Calibri" w:hAnsi="Calibri" w:cs="Calibri"/>
          <w:sz w:val="24"/>
          <w:szCs w:val="24"/>
          <w:lang w:val="en-US"/>
        </w:rPr>
        <w:t>d by direct and indirect co-culture techniques. Condition medium (CM) obtained from DPSCs and 0.4</w:t>
      </w:r>
      <w:r w:rsidR="00E82E6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µm pore sized trans-well membranes were used to study paracrine activity.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 Co-culture of different cell types together was performed to study direct cell-cell interaction.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 xml:space="preserve">The results revealed that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CM increased cell proliferation and decreased apoptosis in prostate cancer cell cultures.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Both CM and trans-well system increased cell migration capacity of PC-3 cells.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Cells stained with different membrane dyes were seeded into </w:t>
      </w:r>
      <w:r w:rsidR="00E8023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57B7C">
        <w:rPr>
          <w:rFonts w:ascii="Calibri" w:hAnsi="Calibri" w:cs="Calibri"/>
          <w:sz w:val="24"/>
          <w:szCs w:val="24"/>
          <w:lang w:val="en-US"/>
        </w:rPr>
        <w:t>same culture vessels</w:t>
      </w:r>
      <w:r w:rsidR="00113291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and DPSCs participated in a self-</w:t>
      </w:r>
      <w:r w:rsidRPr="00557B7C">
        <w:rPr>
          <w:rFonts w:ascii="Calibri" w:hAnsi="Calibri" w:cs="Calibri"/>
          <w:sz w:val="24"/>
          <w:szCs w:val="24"/>
          <w:lang w:val="en-US"/>
        </w:rPr>
        <w:lastRenderedPageBreak/>
        <w:t xml:space="preserve">organized structure with PC-3 cells </w:t>
      </w:r>
      <w:r w:rsidR="00A1480A">
        <w:rPr>
          <w:rFonts w:ascii="Calibri" w:hAnsi="Calibri" w:cs="Calibri"/>
          <w:sz w:val="24"/>
          <w:szCs w:val="24"/>
          <w:lang w:val="en-US"/>
        </w:rPr>
        <w:t>under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this direct co-culture condition. Overall,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results indicated that co-culture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techniques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could be useful for cancer and MSC interactions as a model system.</w:t>
      </w:r>
    </w:p>
    <w:p w14:paraId="141C0AE9" w14:textId="77777777" w:rsidR="003B6C5F" w:rsidRPr="00557B7C" w:rsidRDefault="003B6C5F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1391FD6" w14:textId="75F49CC6" w:rsidR="00532D90" w:rsidRPr="00557B7C" w:rsidRDefault="00814F3F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INTRODUCTION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17872D16" w14:textId="2DA80880" w:rsidR="00E42D89" w:rsidRPr="00557B7C" w:rsidRDefault="00797D63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Mesenchymal stem cells (MSCs)</w:t>
      </w:r>
      <w:r w:rsidR="004150EF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with</w:t>
      </w:r>
      <w:r w:rsidRPr="00557B7C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the ability of differentiation and contribution to regeneration of mesenchymal tissues such as bone, cartilage, muscle, ligament, tendon, and adipose</w:t>
      </w:r>
      <w:r w:rsidR="004150EF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have been isolated from almost all tissues in the adult body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&lt;EndNote&gt;&lt;Cite&gt;&lt;Author&gt;Camberlain&lt;/Author&gt;&lt;Year&gt;2007&lt;/Year&gt;&lt;RecNum&gt;1&lt;/RecNum&gt;&lt;DisplayText&gt;&lt;style face="superscript"&gt;1,2&lt;/style&gt;&lt;/DisplayText&gt;&lt;record&gt;&lt;rec-number&gt;1&lt;/rec-number&gt;&lt;foreign-keys&gt;&lt;key app="EN" db-id="5zsvp9tf7szat7edw0a5rfst9drfe9t9e99d" timestamp="1531235364"&gt;1&lt;/key&gt;&lt;/foreign-keys&gt;&lt;ref-type name="Journal Article"&gt;17&lt;/ref-type&gt;&lt;contributors&gt;&lt;authors&gt;&lt;author&gt;Camberlain, G&lt;/author&gt;&lt;author&gt;Fox, J&lt;/author&gt;&lt;author&gt;Ashton, B&lt;/author&gt;&lt;author&gt;Middleton, J&lt;/author&gt;&lt;/authors&gt;&lt;/contributors&gt;&lt;titles&gt;&lt;title&gt;Mesenchymal stem cells: their phenotype, differentiation capacity, immunological features, and potential for homing&lt;/title&gt;&lt;secondary-title&gt;Stem Cells&lt;/secondary-title&gt;&lt;/titles&gt;&lt;periodical&gt;&lt;full-title&gt;Stem Cells&lt;/full-title&gt;&lt;/periodical&gt;&lt;pages&gt;2739-2749&lt;/pages&gt;&lt;volume&gt;25&lt;/volume&gt;&lt;number&gt;11&lt;/number&gt;&lt;dates&gt;&lt;year&gt;2007&lt;/year&gt;&lt;/dates&gt;&lt;urls&gt;&lt;/urls&gt;&lt;/record&gt;&lt;/Cite&gt;&lt;Cite&gt;&lt;Author&gt;Demirci&lt;/Author&gt;&lt;Year&gt;2016&lt;/Year&gt;&lt;RecNum&gt;2&lt;/RecNum&gt;&lt;record&gt;&lt;rec-number&gt;2&lt;/rec-number&gt;&lt;foreign-keys&gt;&lt;key app="EN" db-id="5zsvp9tf7szat7edw0a5rfst9drfe9t9e99d" timestamp="1531235467"&gt;2&lt;/key&gt;&lt;/foreign-keys&gt;&lt;ref-type name="Book Section"&gt;5&lt;/ref-type&gt;&lt;contributors&gt;&lt;authors&gt;&lt;author&gt;Demirci, Selami&lt;/author&gt;&lt;author&gt;Doğan, Ayşegül&lt;/author&gt;&lt;author&gt;Şahin, Fikrettin&lt;/author&gt;&lt;/authors&gt;&lt;/contributors&gt;&lt;titles&gt;&lt;title&gt;Dental Stem Cells vs. Other Mesenchymal Stem Cells: Their Pluripotency and Role in Regenerative Medicine&lt;/title&gt;&lt;secondary-title&gt;Dental Stem Cells&lt;/secondary-title&gt;&lt;/titles&gt;&lt;pages&gt;109-124&lt;/pages&gt;&lt;dates&gt;&lt;year&gt;2016&lt;/year&gt;&lt;/dates&gt;&lt;publisher&gt;Springer&lt;/publisher&gt;&lt;urls&gt;&lt;/urls&gt;&lt;/record&gt;&lt;/Cite&gt;&lt;/EndNote&gt;</w:instrTex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1,2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E74CED" w:rsidRPr="00557B7C">
        <w:rPr>
          <w:rFonts w:ascii="Calibri" w:hAnsi="Calibri" w:cs="Calibri"/>
          <w:sz w:val="24"/>
          <w:szCs w:val="24"/>
          <w:lang w:val="en-US"/>
        </w:rPr>
        <w:t xml:space="preserve">Other than 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t xml:space="preserve">providing </w:t>
      </w:r>
      <w:r w:rsidR="00E74CED" w:rsidRPr="00557B7C">
        <w:rPr>
          <w:rFonts w:ascii="Calibri" w:hAnsi="Calibri" w:cs="Calibri"/>
          <w:sz w:val="24"/>
          <w:szCs w:val="24"/>
          <w:lang w:val="en-US"/>
        </w:rPr>
        <w:t xml:space="preserve">tissue homeostasis by 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t xml:space="preserve">producing </w:t>
      </w:r>
      <w:r w:rsidR="00E74CED" w:rsidRPr="00557B7C">
        <w:rPr>
          <w:rFonts w:ascii="Calibri" w:hAnsi="Calibri" w:cs="Calibri"/>
          <w:sz w:val="24"/>
          <w:szCs w:val="24"/>
          <w:lang w:val="en-US"/>
        </w:rPr>
        <w:t>resident cells in case of chronic inflammation or an injury</w:t>
      </w:r>
      <w:r w:rsidR="00D56BB8" w:rsidRPr="00557B7C">
        <w:rPr>
          <w:rFonts w:ascii="Calibri" w:hAnsi="Calibri" w:cs="Calibri"/>
          <w:sz w:val="24"/>
          <w:szCs w:val="24"/>
          <w:lang w:val="en-US"/>
        </w:rPr>
        <w:t>, they produce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t xml:space="preserve"> vital cytokines and growth factors to orchestrate angiogenesis, immune system</w:t>
      </w:r>
      <w:r w:rsidR="009D374F">
        <w:rPr>
          <w:rFonts w:ascii="Calibri" w:hAnsi="Calibri" w:cs="Calibri"/>
          <w:sz w:val="24"/>
          <w:szCs w:val="24"/>
          <w:lang w:val="en-US"/>
        </w:rPr>
        <w:t>,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t xml:space="preserve"> and tissue remodeling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&lt;EndNote&gt;&lt;Cite&gt;&lt;Author&gt;Fox&lt;/Author&gt;&lt;Year&gt;2007&lt;/Year&gt;&lt;RecNum&gt;3&lt;/RecNum&gt;&lt;DisplayText&gt;&lt;style face="superscript"&gt;3&lt;/style&gt;&lt;/DisplayText&gt;&lt;record&gt;&lt;rec-number&gt;3&lt;/rec-number&gt;&lt;foreign-keys&gt;&lt;key app="EN" db-id="5zsvp9tf7szat7edw0a5rfst9drfe9t9e99d" timestamp="1531236503"&gt;3&lt;/key&gt;&lt;/foreign-keys&gt;&lt;ref-type name="Journal Article"&gt;17&lt;/ref-type&gt;&lt;contributors&gt;&lt;authors&gt;&lt;author&gt;Fox, James M&lt;/author&gt;&lt;author&gt;Chamberlain, Giselle&lt;/author&gt;&lt;author&gt;Ashton, Brian A&lt;/author&gt;&lt;author&gt;Middleton, Jim&lt;/author&gt;&lt;/authors&gt;&lt;/contributors&gt;&lt;titles&gt;&lt;title&gt;Recent advances into the understanding of mesenchymal stem cell trafficking&lt;/title&gt;&lt;secondary-title&gt;British journal of haematology&lt;/secondary-title&gt;&lt;/titles&gt;&lt;periodical&gt;&lt;full-title&gt;British journal of haematology&lt;/full-title&gt;&lt;/periodical&gt;&lt;pages&gt;491-502&lt;/pages&gt;&lt;volume&gt;137&lt;/volume&gt;&lt;number&gt;6&lt;/number&gt;&lt;dates&gt;&lt;year&gt;2007&lt;/year&gt;&lt;/dates&gt;&lt;isbn&gt;0007-1048&lt;/isbn&gt;&lt;urls&gt;&lt;/urls&gt;&lt;/record&gt;&lt;/Cite&gt;&lt;/EndNote&gt;</w:instrText>
      </w:r>
      <w:r w:rsidR="003E6D5E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42D89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0B35B1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6D5E" w:rsidRPr="00557B7C">
        <w:rPr>
          <w:rFonts w:ascii="Calibri" w:hAnsi="Calibri" w:cs="Calibri"/>
          <w:sz w:val="24"/>
          <w:szCs w:val="24"/>
          <w:lang w:val="en-US"/>
        </w:rPr>
        <w:t>The interaction</w:t>
      </w:r>
      <w:r w:rsidR="000B35B1" w:rsidRPr="00557B7C">
        <w:rPr>
          <w:rFonts w:ascii="Calibri" w:hAnsi="Calibri" w:cs="Calibri"/>
          <w:sz w:val="24"/>
          <w:szCs w:val="24"/>
          <w:lang w:val="en-US"/>
        </w:rPr>
        <w:t xml:space="preserve"> of MSCs with cancer tissue is not well-understood, but </w:t>
      </w:r>
      <w:r w:rsidR="00A11259" w:rsidRPr="00557B7C">
        <w:rPr>
          <w:rFonts w:ascii="Calibri" w:hAnsi="Calibri" w:cs="Calibri"/>
          <w:sz w:val="24"/>
          <w:szCs w:val="24"/>
          <w:lang w:val="en-US"/>
        </w:rPr>
        <w:t xml:space="preserve">accumulating evidence suggests that 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t>MSCs might promote tumor initiation, progression</w:t>
      </w:r>
      <w:r w:rsidR="009D374F">
        <w:rPr>
          <w:rFonts w:ascii="Calibri" w:hAnsi="Calibri" w:cs="Calibri"/>
          <w:sz w:val="24"/>
          <w:szCs w:val="24"/>
          <w:lang w:val="en-US"/>
        </w:rPr>
        <w:t>,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t xml:space="preserve"> and metastasis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&lt;EndNote&gt;&lt;Cite&gt;&lt;Author&gt;I Chang&lt;/Author&gt;&lt;Year&gt;2015&lt;/Year&gt;&lt;RecNum&gt;4&lt;/RecNum&gt;&lt;DisplayText&gt;&lt;style face="superscript"&gt;4&lt;/style&gt;&lt;/DisplayText&gt;&lt;record&gt;&lt;rec-number&gt;4&lt;/rec-number&gt;&lt;foreign-keys&gt;&lt;key app="EN" db-id="5zsvp9tf7szat7edw0a5rfst9drfe9t9e99d" timestamp="1531247480"&gt;4&lt;/key&gt;&lt;/foreign-keys&gt;&lt;ref-type name="Journal Article"&gt;17&lt;/ref-type&gt;&lt;contributors&gt;&lt;authors&gt;&lt;author&gt;I Chang, Astra&lt;/author&gt;&lt;author&gt;H Schwertschkow, Aaron&lt;/author&gt;&lt;author&gt;A Nolta, Jan&lt;/author&gt;&lt;author&gt;Wu, Jian&lt;/author&gt;&lt;/authors&gt;&lt;/contributors&gt;&lt;titles&gt;&lt;title&gt;Involvement of mesenchymal stem cells in cancer progression and metastases&lt;/title&gt;&lt;secondary-title&gt;Current cancer drug targets&lt;/secondary-title&gt;&lt;/titles&gt;&lt;periodical&gt;&lt;full-title&gt;Current cancer drug targets&lt;/full-title&gt;&lt;/periodical&gt;&lt;pages&gt;88-98&lt;/pages&gt;&lt;volume&gt;15&lt;/volume&gt;&lt;number&gt;2&lt;/number&gt;&lt;dates&gt;&lt;year&gt;2015&lt;/year&gt;&lt;/dates&gt;&lt;isbn&gt;1568-0096&lt;/isbn&gt;&lt;urls&gt;&lt;/urls&gt;&lt;/record&gt;&lt;/Cite&gt;&lt;/EndNote&gt;</w:instrText>
      </w:r>
      <w:r w:rsidR="00E42D89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42D89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37D95E63" w14:textId="77777777" w:rsidR="00E42D89" w:rsidRPr="00557B7C" w:rsidRDefault="00E42D8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06DB0D" w14:textId="3AF81039" w:rsidR="00E42D89" w:rsidRPr="00557B7C" w:rsidRDefault="002D181A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h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t xml:space="preserve">oming 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>ability</w:t>
      </w:r>
      <w:r>
        <w:rPr>
          <w:rFonts w:ascii="Calibri" w:hAnsi="Calibri" w:cs="Calibri"/>
          <w:sz w:val="24"/>
          <w:szCs w:val="24"/>
          <w:lang w:val="en-US"/>
        </w:rPr>
        <w:t xml:space="preserve"> of MSCs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 xml:space="preserve"> to the injured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 xml:space="preserve">or chronically inflamed </w:t>
      </w:r>
      <w:r w:rsidR="00E42D89" w:rsidRPr="00557B7C">
        <w:rPr>
          <w:rFonts w:ascii="Calibri" w:hAnsi="Calibri" w:cs="Calibri"/>
          <w:sz w:val="24"/>
          <w:szCs w:val="24"/>
          <w:lang w:val="en-US"/>
        </w:rPr>
        <w:t>area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 xml:space="preserve"> makes </w:t>
      </w:r>
      <w:r w:rsidR="0025604B">
        <w:rPr>
          <w:rFonts w:ascii="Calibri" w:hAnsi="Calibri" w:cs="Calibri"/>
          <w:sz w:val="24"/>
          <w:szCs w:val="24"/>
          <w:lang w:val="en-US"/>
        </w:rPr>
        <w:t>them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3BD8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valuable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 xml:space="preserve"> candidate for stem cell-based </w:t>
      </w:r>
      <w:r w:rsidR="006307E6" w:rsidRPr="00557B7C">
        <w:rPr>
          <w:rFonts w:ascii="Calibri" w:hAnsi="Calibri" w:cs="Calibri"/>
          <w:sz w:val="24"/>
          <w:szCs w:val="24"/>
          <w:lang w:val="en-US"/>
        </w:rPr>
        <w:t>therapies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t xml:space="preserve">. However, cancer tissues, “never healing wounds”, </w:t>
      </w:r>
      <w:r w:rsidR="006307E6" w:rsidRPr="00557B7C">
        <w:rPr>
          <w:rFonts w:ascii="Calibri" w:hAnsi="Calibri" w:cs="Calibri"/>
          <w:sz w:val="24"/>
          <w:szCs w:val="24"/>
          <w:lang w:val="en-US"/>
        </w:rPr>
        <w:t>also release</w:t>
      </w:r>
      <w:r w:rsidR="000A0C3D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307E6" w:rsidRPr="00557B7C">
        <w:rPr>
          <w:rFonts w:ascii="Calibri" w:hAnsi="Calibri" w:cs="Calibri"/>
          <w:sz w:val="24"/>
          <w:szCs w:val="24"/>
          <w:lang w:val="en-US"/>
        </w:rPr>
        <w:t>inflammatory cytokines, pro-angiogenic molecules</w:t>
      </w:r>
      <w:r w:rsidR="0090423E">
        <w:rPr>
          <w:rFonts w:ascii="Calibri" w:hAnsi="Calibri" w:cs="Calibri"/>
          <w:sz w:val="24"/>
          <w:szCs w:val="24"/>
          <w:lang w:val="en-US"/>
        </w:rPr>
        <w:t>,</w:t>
      </w:r>
      <w:r w:rsidR="006307E6" w:rsidRPr="00557B7C">
        <w:rPr>
          <w:rFonts w:ascii="Calibri" w:hAnsi="Calibri" w:cs="Calibri"/>
          <w:sz w:val="24"/>
          <w:szCs w:val="24"/>
          <w:lang w:val="en-US"/>
        </w:rPr>
        <w:t xml:space="preserve"> and vital growth factors, which </w:t>
      </w:r>
      <w:r w:rsidR="00D56BB8" w:rsidRPr="00557B7C">
        <w:rPr>
          <w:rFonts w:ascii="Calibri" w:hAnsi="Calibri" w:cs="Calibri"/>
          <w:sz w:val="24"/>
          <w:szCs w:val="24"/>
          <w:lang w:val="en-US"/>
        </w:rPr>
        <w:t>attract</w:t>
      </w:r>
      <w:r w:rsidR="006307E6" w:rsidRPr="00557B7C">
        <w:rPr>
          <w:rFonts w:ascii="Calibri" w:hAnsi="Calibri" w:cs="Calibri"/>
          <w:sz w:val="24"/>
          <w:szCs w:val="24"/>
          <w:lang w:val="en-US"/>
        </w:rPr>
        <w:t xml:space="preserve"> MSCs to the </w:t>
      </w:r>
      <w:proofErr w:type="spellStart"/>
      <w:r w:rsidR="006307E6" w:rsidRPr="00557B7C">
        <w:rPr>
          <w:rFonts w:ascii="Calibri" w:hAnsi="Calibri" w:cs="Calibri"/>
          <w:sz w:val="24"/>
          <w:szCs w:val="24"/>
          <w:lang w:val="en-US"/>
        </w:rPr>
        <w:t>cancerogenous</w:t>
      </w:r>
      <w:proofErr w:type="spellEnd"/>
      <w:r w:rsidR="006307E6" w:rsidRPr="00557B7C">
        <w:rPr>
          <w:rFonts w:ascii="Calibri" w:hAnsi="Calibri" w:cs="Calibri"/>
          <w:sz w:val="24"/>
          <w:szCs w:val="24"/>
          <w:lang w:val="en-US"/>
        </w:rPr>
        <w:t xml:space="preserve"> area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&lt;EndNote&gt;&lt;Cite&gt;&lt;Author&gt;Dvorak&lt;/Author&gt;&lt;Year&gt;1986&lt;/Year&gt;&lt;RecNum&gt;5&lt;/RecNum&gt;&lt;DisplayText&gt;&lt;style face="superscript"&gt;5&lt;/style&gt;&lt;/DisplayText&gt;&lt;record&gt;&lt;rec-number&gt;5&lt;/rec-number&gt;&lt;foreign-keys&gt;&lt;key app="EN" db-id="5zsvp9tf7szat7edw0a5rfst9drfe9t9e99d" timestamp="1531248886"&gt;5&lt;/key&gt;&lt;/foreign-keys&gt;&lt;ref-type name="Journal Article"&gt;17&lt;/ref-type&gt;&lt;contributors&gt;&lt;authors&gt;&lt;author&gt;Dvorak, Harold F&lt;/author&gt;&lt;/authors&gt;&lt;/contributors&gt;&lt;titles&gt;&lt;title&gt;Tumors: wounds that do not heal&lt;/title&gt;&lt;secondary-title&gt;New England Journal of Medicine&lt;/secondary-title&gt;&lt;/titles&gt;&lt;periodical&gt;&lt;full-title&gt;New England Journal of Medicine&lt;/full-title&gt;&lt;/periodical&gt;&lt;pages&gt;1650-1659&lt;/pages&gt;&lt;volume&gt;315&lt;/volume&gt;&lt;number&gt;26&lt;/number&gt;&lt;dates&gt;&lt;year&gt;1986&lt;/year&gt;&lt;/dates&gt;&lt;isbn&gt;0028-4793&lt;/isbn&gt;&lt;urls&gt;&lt;/urls&gt;&lt;/record&gt;&lt;/Cite&gt;&lt;/EndNote&gt;</w:instrText>
      </w:r>
      <w:r w:rsidR="001C1BE9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="001C1BE9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C1BE9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8A6D87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While there are limited reports showing inhibitory effects of MSCs on cancer growth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PEVuZE5vdGU+PENpdGU+PEF1dGhvcj5MdTwvQXV0aG9yPjxZZWFyPjIwMDg8L1llYXI+PFJlY051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</w:fldData>
        </w:fldChar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5335C" w:rsidRPr="00557B7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PEVuZE5vdGU+PENpdGU+PEF1dGhvcj5MdTwvQXV0aG9yPjxZZWFyPjIwMDg8L1llYXI+PFJlY051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</w:fldData>
        </w:fldChar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5335C" w:rsidRPr="00557B7C">
        <w:rPr>
          <w:rFonts w:ascii="Calibri" w:hAnsi="Calibri" w:cs="Calibri"/>
          <w:sz w:val="24"/>
          <w:szCs w:val="24"/>
          <w:lang w:val="en-US"/>
        </w:rPr>
      </w:r>
      <w:r w:rsidR="0055335C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6,7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  <w:t xml:space="preserve">, their cancer progression and metastasis promoting effects have </w:t>
      </w:r>
      <w:r w:rsidR="00E82E65" w:rsidRPr="00557B7C">
        <w:rPr>
          <w:rFonts w:ascii="Calibri" w:hAnsi="Calibri" w:cs="Calibri"/>
          <w:sz w:val="24"/>
          <w:szCs w:val="24"/>
          <w:lang w:val="en-US"/>
        </w:rPr>
        <w:t xml:space="preserve">been </w:t>
      </w:r>
      <w:r w:rsidR="00B5672A" w:rsidRPr="00557B7C">
        <w:rPr>
          <w:rFonts w:ascii="Calibri" w:hAnsi="Calibri" w:cs="Calibri"/>
          <w:sz w:val="24"/>
          <w:szCs w:val="24"/>
          <w:lang w:val="en-US"/>
        </w:rPr>
        <w:t xml:space="preserve">extensively </w:t>
      </w:r>
      <w:r w:rsidR="00106583" w:rsidRPr="00557B7C">
        <w:rPr>
          <w:rFonts w:ascii="Calibri" w:hAnsi="Calibri" w:cs="Calibri"/>
          <w:sz w:val="24"/>
          <w:szCs w:val="24"/>
          <w:lang w:val="en-US"/>
        </w:rPr>
        <w:t>reported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&lt;EndNote&gt;&lt;Cite&gt;&lt;Author&gt;Hong&lt;/Author&gt;&lt;Year&gt;2014&lt;/Year&gt;&lt;RecNum&gt;8&lt;/RecNum&gt;&lt;DisplayText&gt;&lt;style face="superscript"&gt;8&lt;/style&gt;&lt;/DisplayText&gt;&lt;record&gt;&lt;rec-number&gt;8&lt;/rec-number&gt;&lt;foreign-keys&gt;&lt;key app="EN" db-id="5zsvp9tf7szat7edw0a5rfst9drfe9t9e99d" timestamp="1531250516"&gt;8&lt;/key&gt;&lt;/foreign-keys&gt;&lt;ref-type name="Journal Article"&gt;17&lt;/ref-type&gt;&lt;contributors&gt;&lt;authors&gt;&lt;author&gt;Hong, In-Sun&lt;/author&gt;&lt;author&gt;Lee, Hwa-Yong&lt;/author&gt;&lt;author&gt;Kang, Kyung-Sun&lt;/author&gt;&lt;/authors&gt;&lt;/contributors&gt;&lt;titles&gt;&lt;title&gt;Mesenchymal stem cells and cancer: friends or enemies?&lt;/title&gt;&lt;secondary-title&gt;Mutation Research/Fundamental and Molecular Mechanisms of Mutagenesis&lt;/secondary-title&gt;&lt;/titles&gt;&lt;periodical&gt;&lt;full-title&gt;Mutation Research/Fundamental and Molecular Mechanisms of Mutagenesis&lt;/full-title&gt;&lt;/periodical&gt;&lt;pages&gt;98-106&lt;/pages&gt;&lt;volume&gt;768&lt;/volume&gt;&lt;dates&gt;&lt;year&gt;2014&lt;/year&gt;&lt;/dates&gt;&lt;isbn&gt;0027-5107&lt;/isbn&gt;&lt;urls&gt;&lt;/urls&gt;&lt;/record&gt;&lt;/Cite&gt;&lt;/EndNote&gt;</w:instrTex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  <w:t xml:space="preserve">. MSCs directly or indirectly affect carcinogenesis </w:t>
      </w:r>
      <w:r w:rsidR="00CF2768">
        <w:rPr>
          <w:rFonts w:ascii="Calibri" w:hAnsi="Calibri" w:cs="Calibri"/>
          <w:sz w:val="24"/>
          <w:szCs w:val="24"/>
          <w:lang w:val="en-US"/>
        </w:rPr>
        <w:t>in different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t xml:space="preserve"> ways including suppressing immune cells, secreting growth factors/cytokines that support cancer cell proliferation and migration, enhancing angiogenic activity, and </w:t>
      </w:r>
      <w:r w:rsidR="001F7489" w:rsidRPr="00557B7C">
        <w:rPr>
          <w:rFonts w:ascii="Calibri" w:hAnsi="Calibri" w:cs="Calibri"/>
          <w:sz w:val="24"/>
          <w:szCs w:val="24"/>
          <w:lang w:val="en-US"/>
        </w:rPr>
        <w:t xml:space="preserve">regulating 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epithelial</w:t>
      </w:r>
      <w:r w:rsidR="00CF2768">
        <w:rPr>
          <w:rFonts w:ascii="Calibri" w:hAnsi="Calibri" w:cs="Calibri"/>
          <w:sz w:val="24"/>
          <w:szCs w:val="24"/>
          <w:lang w:val="en-US"/>
        </w:rPr>
        <w:t>-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mesenchymal transition (EMT)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&lt;EndNote&gt;&lt;Cite&gt;&lt;Author&gt;Brennen&lt;/Author&gt;&lt;Year&gt;2013&lt;/Year&gt;&lt;RecNum&gt;10&lt;/RecNum&gt;&lt;DisplayText&gt;&lt;style face="superscript"&gt;9,10&lt;/style&gt;&lt;/DisplayText&gt;&lt;record&gt;&lt;rec-number&gt;10&lt;/rec-number&gt;&lt;foreign-keys&gt;&lt;key app="EN" db-id="5zsvp9tf7szat7edw0a5rfst9drfe9t9e99d" timestamp="1531251377"&gt;10&lt;/key&gt;&lt;/foreign-keys&gt;&lt;ref-type name="Journal Article"&gt;17&lt;/ref-type&gt;&lt;contributors&gt;&lt;authors&gt;&lt;author&gt;Brennen, W Nathaniel&lt;/author&gt;&lt;author&gt;Chen, Shuangling&lt;/author&gt;&lt;author&gt;Denmeade, Samuel R&lt;/author&gt;&lt;author&gt;Isaacs, John T&lt;/author&gt;&lt;/authors&gt;&lt;/contributors&gt;&lt;titles&gt;&lt;title&gt;Quantification of Mesenchymal Stem Cells (MSCs) at sites of human prostate cancer&lt;/title&gt;&lt;secondary-title&gt;Oncotarget&lt;/secondary-title&gt;&lt;/titles&gt;&lt;periodical&gt;&lt;full-title&gt;Oncotarget&lt;/full-title&gt;&lt;/periodical&gt;&lt;pages&gt;106&lt;/pages&gt;&lt;volume&gt;4&lt;/volume&gt;&lt;number&gt;1&lt;/number&gt;&lt;dates&gt;&lt;year&gt;2013&lt;/year&gt;&lt;/dates&gt;&lt;urls&gt;&lt;/urls&gt;&lt;/record&gt;&lt;/Cite&gt;&lt;Cite&gt;&lt;Author&gt;Klopp&lt;/Author&gt;&lt;Year&gt;2011&lt;/Year&gt;&lt;RecNum&gt;9&lt;/RecNum&gt;&lt;record&gt;&lt;rec-number&gt;9&lt;/rec-number&gt;&lt;foreign-keys&gt;&lt;key app="EN" db-id="5zsvp9tf7szat7edw0a5rfst9drfe9t9e99d" timestamp="1531251357"&gt;9&lt;/key&gt;&lt;/foreign-keys&gt;&lt;ref-type name="Journal Article"&gt;17&lt;/ref-type&gt;&lt;contributors&gt;&lt;authors&gt;&lt;author&gt;Klopp, Ann H&lt;/author&gt;&lt;author&gt;Gupta, Anshul&lt;/author&gt;&lt;author&gt;Spaeth, Erika&lt;/author&gt;&lt;author&gt;Andreeff, Michael&lt;/author&gt;&lt;author&gt;Marini III, Frank&lt;/author&gt;&lt;/authors&gt;&lt;/contributors&gt;&lt;titles&gt;&lt;title&gt;Concise review: dissecting a discrepancy in the literature: do mesenchymal stem cells support or suppress tumor growth?&lt;/title&gt;&lt;secondary-title&gt;Stem cells&lt;/secondary-title&gt;&lt;/titles&gt;&lt;periodical&gt;&lt;full-title&gt;Stem Cells&lt;/full-title&gt;&lt;/periodical&gt;&lt;pages&gt;11-19&lt;/pages&gt;&lt;volume&gt;29&lt;/volume&gt;&lt;number&gt;1&lt;/number&gt;&lt;dates&gt;&lt;year&gt;2011&lt;/year&gt;&lt;/dates&gt;&lt;isbn&gt;1066-5099&lt;/isbn&gt;&lt;urls&gt;&lt;/urls&gt;&lt;/record&gt;&lt;/Cite&gt;&lt;/EndNote&gt;</w:instrTex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9,10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t>Tumor environment consist</w:t>
      </w:r>
      <w:r w:rsidR="001F7489" w:rsidRPr="00557B7C">
        <w:rPr>
          <w:rFonts w:ascii="Calibri" w:hAnsi="Calibri" w:cs="Calibri"/>
          <w:sz w:val="24"/>
          <w:szCs w:val="24"/>
          <w:lang w:val="en-US"/>
        </w:rPr>
        <w:t>s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t xml:space="preserve"> of several cell types including cancer-associated fibroblasts (CA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Fs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t>) and/or myofibroblasts, endothelial cells, adipocytes</w:t>
      </w:r>
      <w:r w:rsidR="00B5672A">
        <w:rPr>
          <w:rFonts w:ascii="Calibri" w:hAnsi="Calibri" w:cs="Calibri"/>
          <w:sz w:val="24"/>
          <w:szCs w:val="24"/>
          <w:lang w:val="en-US"/>
        </w:rPr>
        <w:t>,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t xml:space="preserve"> and immune cells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&lt;EndNote&gt;&lt;Cite&gt;&lt;Author&gt;Albini&lt;/Author&gt;&lt;Year&gt;2007&lt;/Year&gt;&lt;RecNum&gt;11&lt;/RecNum&gt;&lt;DisplayText&gt;&lt;style face="superscript"&gt;11&lt;/style&gt;&lt;/DisplayText&gt;&lt;record&gt;&lt;rec-number&gt;11&lt;/rec-number&gt;&lt;foreign-keys&gt;&lt;key app="EN" db-id="5zsvp9tf7szat7edw0a5rfst9drfe9t9e99d" timestamp="1531253519"&gt;11&lt;/key&gt;&lt;/foreign-keys&gt;&lt;ref-type name="Journal Article"&gt;17&lt;/ref-type&gt;&lt;contributors&gt;&lt;authors&gt;&lt;author&gt;Albini, Adriana&lt;/author&gt;&lt;author&gt;Sporn, Michael B&lt;/author&gt;&lt;/authors&gt;&lt;/contributors&gt;&lt;titles&gt;&lt;title&gt;The tumour microenvironment as a target for chemoprevention&lt;/title&gt;&lt;secondary-title&gt;Nature Reviews Cancer&lt;/secondary-title&gt;&lt;/titles&gt;&lt;periodical&gt;&lt;full-title&gt;Nature Reviews Cancer&lt;/full-title&gt;&lt;/periodical&gt;&lt;pages&gt;139&lt;/pages&gt;&lt;volume&gt;7&lt;/volume&gt;&lt;number&gt;2&lt;/number&gt;&lt;dates&gt;&lt;year&gt;2007&lt;/year&gt;&lt;/dates&gt;&lt;isbn&gt;1474-1768&lt;/isbn&gt;&lt;urls&gt;&lt;/urls&gt;&lt;/record&gt;&lt;/Cite&gt;&lt;/EndNote&gt;</w:instrText>
      </w:r>
      <w:r w:rsidR="00A87762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A87762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Of those, CAFs are the most abundant cell type in the tumor area that secrete various chemokines promoting cancer growth and metastasis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&lt;EndNote&gt;&lt;Cite&gt;&lt;Author&gt;Hong&lt;/Author&gt;&lt;Year&gt;2014&lt;/Year&gt;&lt;RecNum&gt;8&lt;/RecNum&gt;&lt;DisplayText&gt;&lt;style face="superscript"&gt;8&lt;/style&gt;&lt;/DisplayText&gt;&lt;record&gt;&lt;rec-number&gt;8&lt;/rec-number&gt;&lt;foreign-keys&gt;&lt;key app="EN" db-id="5zsvp9tf7szat7edw0a5rfst9drfe9t9e99d" timestamp="1531250516"&gt;8&lt;/key&gt;&lt;/foreign-keys&gt;&lt;ref-type name="Journal Article"&gt;17&lt;/ref-type&gt;&lt;contributors&gt;&lt;authors&gt;&lt;author&gt;Hong, In-Sun&lt;/author&gt;&lt;author&gt;Lee, Hwa-Yong&lt;/author&gt;&lt;author&gt;Kang, Kyung-Sun&lt;/author&gt;&lt;/authors&gt;&lt;/contributors&gt;&lt;titles&gt;&lt;title&gt;Mesenchymal stem cells and cancer: friends or enemies?&lt;/title&gt;&lt;secondary-title&gt;Mutation Research/Fundamental and Molecular Mechanisms of Mutagenesis&lt;/secondary-title&gt;&lt;/titles&gt;&lt;periodical&gt;&lt;full-title&gt;Mutation Research/Fundamental and Molecular Mechanisms of Mutagenesis&lt;/full-title&gt;&lt;/periodical&gt;&lt;pages&gt;98-106&lt;/pages&gt;&lt;volume&gt;768&lt;/volume&gt;&lt;dates&gt;&lt;year&gt;2014&lt;/year&gt;&lt;/dates&gt;&lt;isbn&gt;0027-5107&lt;/isbn&gt;&lt;urls&gt;&lt;/urls&gt;&lt;/record&gt;&lt;/Cite&gt;&lt;/EndNote&gt;</w:instrTex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  <w:t>. It has been shown that bone marrow-derived MSCs can differentiate into CAFs in the tumor stroma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&lt;EndNote&gt;&lt;Cite&gt;&lt;Author&gt;Quante&lt;/Author&gt;&lt;Year&gt;2011&lt;/Year&gt;&lt;RecNum&gt;12&lt;/RecNum&gt;&lt;DisplayText&gt;&lt;style face="superscript"&gt;12&lt;/style&gt;&lt;/DisplayText&gt;&lt;record&gt;&lt;rec-number&gt;12&lt;/rec-number&gt;&lt;foreign-keys&gt;&lt;key app="EN" db-id="5zsvp9tf7szat7edw0a5rfst9drfe9t9e99d" timestamp="1531253963"&gt;12&lt;/key&gt;&lt;/foreign-keys&gt;&lt;ref-type name="Journal Article"&gt;17&lt;/ref-type&gt;&lt;contributors&gt;&lt;authors&gt;&lt;author&gt;Quante, Michael&lt;/author&gt;&lt;author&gt;Tu, Shui Ping&lt;/author&gt;&lt;author&gt;Tomita, Hiroyuki&lt;/author&gt;&lt;author&gt;Gonda, Tamas&lt;/author&gt;&lt;author&gt;Wang, Sophie SW&lt;/author&gt;&lt;author&gt;Takashi, Shigeo&lt;/author&gt;&lt;author&gt;Baik, Gwang Ho&lt;/author&gt;&lt;author&gt;Shibata, Wataru&lt;/author&gt;&lt;author&gt;DiPrete, Bethany&lt;/author&gt;&lt;author&gt;Betz, Kelly S&lt;/author&gt;&lt;/authors&gt;&lt;/contributors&gt;&lt;titles&gt;&lt;title&gt;Bone marrow-derived myofibroblasts contribute to the mesenchymal stem cell niche and promote tumor growth&lt;/title&gt;&lt;secondary-title&gt;Cancer cell&lt;/secondary-title&gt;&lt;/titles&gt;&lt;periodical&gt;&lt;full-title&gt;Cancer cell&lt;/full-title&gt;&lt;/periodical&gt;&lt;pages&gt;257-272&lt;/pages&gt;&lt;volume&gt;19&lt;/volume&gt;&lt;number&gt;2&lt;/number&gt;&lt;dates&gt;&lt;year&gt;2011&lt;/year&gt;&lt;/dates&gt;&lt;isbn&gt;1535-6108&lt;/isbn&gt;&lt;urls&gt;&lt;/urls&gt;&lt;/record&gt;&lt;/Cite&gt;&lt;/EndNote&gt;</w:instrTex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12</w:t>
      </w:r>
      <w:r w:rsidR="002447B4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447B4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70E4875" w14:textId="77777777" w:rsidR="00A87762" w:rsidRPr="00557B7C" w:rsidRDefault="00A87762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FE75F6" w14:textId="54A918E7" w:rsidR="002447B4" w:rsidRPr="00557B7C" w:rsidRDefault="002447B4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Dental pulp</w:t>
      </w:r>
      <w:r w:rsidR="002E640B" w:rsidRPr="00557B7C">
        <w:rPr>
          <w:rFonts w:ascii="Calibri" w:hAnsi="Calibri" w:cs="Calibri"/>
          <w:sz w:val="24"/>
          <w:szCs w:val="24"/>
          <w:lang w:val="en-US"/>
        </w:rPr>
        <w:t xml:space="preserve"> stem cells (DPSCs), characterized as </w:t>
      </w:r>
      <w:r w:rsidR="00B5672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E640B" w:rsidRPr="00557B7C">
        <w:rPr>
          <w:rFonts w:ascii="Calibri" w:hAnsi="Calibri" w:cs="Calibri"/>
          <w:sz w:val="24"/>
          <w:szCs w:val="24"/>
          <w:lang w:val="en-US"/>
        </w:rPr>
        <w:t xml:space="preserve">first dental tissue-derived MSCs by </w:t>
      </w:r>
      <w:proofErr w:type="spellStart"/>
      <w:r w:rsidR="002E640B" w:rsidRPr="00557B7C">
        <w:rPr>
          <w:rFonts w:ascii="Calibri" w:hAnsi="Calibri" w:cs="Calibri"/>
          <w:sz w:val="24"/>
          <w:szCs w:val="24"/>
          <w:lang w:val="en-US"/>
        </w:rPr>
        <w:t>Gronthos</w:t>
      </w:r>
      <w:proofErr w:type="spellEnd"/>
      <w:r w:rsidR="00AC66D1" w:rsidRPr="00557B7C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="002E640B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5335C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&lt;EndNote&gt;&lt;Cite&gt;&lt;Author&gt;Gronthos&lt;/Author&gt;&lt;Year&gt;2000&lt;/Year&gt;&lt;RecNum&gt;13&lt;/RecNum&gt;&lt;DisplayText&gt;&lt;style face="superscript"&gt;13&lt;/style&gt;&lt;/DisplayText&gt;&lt;record&gt;&lt;rec-number&gt;13&lt;/rec-number&gt;&lt;foreign-keys&gt;&lt;key app="EN" db-id="5zsvp9tf7szat7edw0a5rfst9drfe9t9e99d" timestamp="1531254195"&gt;13&lt;/key&gt;&lt;/foreign-keys&gt;&lt;ref-type name="Journal Article"&gt;17&lt;/ref-type&gt;&lt;contributors&gt;&lt;authors&gt;&lt;author&gt;Gronthos, Stan&lt;/author&gt;&lt;author&gt;Mankani, M&lt;/author&gt;&lt;author&gt;Brahim, J&lt;/author&gt;&lt;author&gt;Robey, P Gehron&lt;/author&gt;&lt;author&gt;Shi, Shundi&lt;/author&gt;&lt;/authors&gt;&lt;/contributors&gt;&lt;titles&gt;&lt;title&gt;Postnatal human dental pulp stem cells (DPSCs) in vitro and in vivo&lt;/title&gt;&lt;secondary-title&gt;Proceedings of the National Academy of Sciences&lt;/secondary-title&gt;&lt;/titles&gt;&lt;periodical&gt;&lt;full-title&gt;Proceedings of the National Academy of Sciences&lt;/full-title&gt;&lt;/periodical&gt;&lt;pages&gt;13625-13630&lt;/pages&gt;&lt;volume&gt;97&lt;/volume&gt;&lt;number&gt;25&lt;/number&gt;&lt;dates&gt;&lt;year&gt;2000&lt;/year&gt;&lt;/dates&gt;&lt;isbn&gt;0027-8424&lt;/isbn&gt;&lt;urls&gt;&lt;/urls&gt;&lt;/record&gt;&lt;/Cite&gt;&lt;/EndNote&gt;</w:instrText>
      </w:r>
      <w:r w:rsidR="002E640B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5335C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13</w:t>
      </w:r>
      <w:r w:rsidR="002E640B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25E43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35CE9" w:rsidRPr="00557B7C">
        <w:rPr>
          <w:rFonts w:ascii="Calibri" w:hAnsi="Calibri" w:cs="Calibri"/>
          <w:sz w:val="24"/>
          <w:szCs w:val="24"/>
          <w:lang w:val="en-US"/>
        </w:rPr>
        <w:t>in 2000</w:t>
      </w:r>
      <w:r w:rsidR="00F35C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5E43" w:rsidRPr="00557B7C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E82E65" w:rsidRPr="00557B7C">
        <w:rPr>
          <w:rFonts w:ascii="Calibri" w:hAnsi="Calibri" w:cs="Calibri"/>
          <w:sz w:val="24"/>
          <w:szCs w:val="24"/>
          <w:lang w:val="en-US"/>
        </w:rPr>
        <w:t xml:space="preserve">then widely investigated by </w:t>
      </w:r>
      <w:r w:rsidR="00F25E43" w:rsidRPr="00557B7C">
        <w:rPr>
          <w:rFonts w:ascii="Calibri" w:hAnsi="Calibri" w:cs="Calibri"/>
          <w:sz w:val="24"/>
          <w:szCs w:val="24"/>
          <w:lang w:val="en-US"/>
        </w:rPr>
        <w:t>others</w:t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PEVuZE5vdGU+PENpdGU+PEF1dGhvcj5Nb3JpPC9BdXRob3I+PFllYXI+MjAxMTwvWWVhcj48UmVj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</w:fldData>
        </w:fldChar>
      </w:r>
      <w:r w:rsidR="00E82E6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PEVuZE5vdGU+PENpdGU+PEF1dGhvcj5Nb3JpPC9BdXRob3I+PFllYXI+MjAxMTwvWWVhcj48UmVj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</w:fldData>
        </w:fldChar>
      </w:r>
      <w:r w:rsidR="00E82E6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E82E65" w:rsidRPr="00557B7C">
        <w:rPr>
          <w:rFonts w:ascii="Calibri" w:hAnsi="Calibri" w:cs="Calibri"/>
          <w:sz w:val="24"/>
          <w:szCs w:val="24"/>
          <w:lang w:val="en-US"/>
        </w:rPr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82E65" w:rsidRPr="00557B7C">
        <w:rPr>
          <w:rFonts w:ascii="Calibri" w:hAnsi="Calibri" w:cs="Calibri"/>
          <w:sz w:val="24"/>
          <w:szCs w:val="24"/>
          <w:lang w:val="en-US"/>
        </w:rPr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E82E65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14,15</w:t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E640B" w:rsidRPr="00557B7C">
        <w:rPr>
          <w:rFonts w:ascii="Calibri" w:hAnsi="Calibri" w:cs="Calibri"/>
          <w:sz w:val="24"/>
          <w:szCs w:val="24"/>
          <w:lang w:val="en-US"/>
        </w:rPr>
        <w:t xml:space="preserve">, express 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t xml:space="preserve">pluripotency markers such as </w:t>
      </w:r>
      <w:r w:rsidR="004C27AA" w:rsidRPr="00557B7C">
        <w:rPr>
          <w:rFonts w:ascii="Calibri" w:hAnsi="Calibri" w:cs="Calibri"/>
          <w:i/>
          <w:sz w:val="24"/>
          <w:szCs w:val="24"/>
          <w:lang w:val="en-US"/>
        </w:rPr>
        <w:t>Oct4</w:t>
      </w:r>
      <w:r w:rsidR="004C27AA" w:rsidRPr="006709A0">
        <w:rPr>
          <w:rFonts w:ascii="Calibri" w:hAnsi="Calibri" w:cs="Calibri"/>
          <w:sz w:val="24"/>
          <w:szCs w:val="24"/>
          <w:lang w:val="en-US"/>
        </w:rPr>
        <w:t>,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27AA" w:rsidRPr="00557B7C">
        <w:rPr>
          <w:rFonts w:ascii="Calibri" w:hAnsi="Calibri" w:cs="Calibri"/>
          <w:i/>
          <w:sz w:val="24"/>
          <w:szCs w:val="24"/>
          <w:lang w:val="en-US"/>
        </w:rPr>
        <w:t>Sox2</w:t>
      </w:r>
      <w:r w:rsidR="006709A0" w:rsidRPr="006709A0">
        <w:rPr>
          <w:rFonts w:ascii="Calibri" w:hAnsi="Calibri" w:cs="Calibri"/>
          <w:sz w:val="24"/>
          <w:szCs w:val="24"/>
          <w:lang w:val="en-US"/>
        </w:rPr>
        <w:t>,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4C27AA" w:rsidRPr="00557B7C">
        <w:rPr>
          <w:rFonts w:ascii="Calibri" w:hAnsi="Calibri" w:cs="Calibri"/>
          <w:i/>
          <w:sz w:val="24"/>
          <w:szCs w:val="24"/>
          <w:lang w:val="en-US"/>
        </w:rPr>
        <w:t>Nanog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E82E6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&lt;EndNote&gt;&lt;Cite&gt;&lt;Author&gt;Kerkis&lt;/Author&gt;&lt;Year&gt;2006&lt;/Year&gt;&lt;RecNum&gt;14&lt;/RecNum&gt;&lt;DisplayText&gt;&lt;style face="superscript"&gt;16&lt;/style&gt;&lt;/DisplayText&gt;&lt;record&gt;&lt;rec-number&gt;14&lt;/rec-number&gt;&lt;foreign-keys&gt;&lt;key app="EN" db-id="5zsvp9tf7szat7edw0a5rfst9drfe9t9e99d" timestamp="1531254904"&gt;14&lt;/key&gt;&lt;/foreign-keys&gt;&lt;ref-type name="Journal Article"&gt;17&lt;/ref-type&gt;&lt;contributors&gt;&lt;authors&gt;&lt;author&gt;Kerkis, Irina&lt;/author&gt;&lt;author&gt;Kerkis, Alexandre&lt;/author&gt;&lt;author&gt;Dozortsev, Dmitri&lt;/author&gt;&lt;author&gt;Stukart-Parsons, Gaëlle Chopin&lt;/author&gt;&lt;author&gt;Massironi, Sílvia Maria Gomes&lt;/author&gt;&lt;author&gt;Pereira, Lygia V&lt;/author&gt;&lt;author&gt;Caplan, Arnold I&lt;/author&gt;&lt;author&gt;Cerruti, Humberto F&lt;/author&gt;&lt;/authors&gt;&lt;/contributors&gt;&lt;titles&gt;&lt;title&gt;Isolation and characterization of a population of immature dental pulp stem cells expressing OCT-4 and other embryonic stem cell markers&lt;/title&gt;&lt;secondary-title&gt;Cells Tissues Organs&lt;/secondary-title&gt;&lt;/titles&gt;&lt;periodical&gt;&lt;full-title&gt;Cells Tissues Organs&lt;/full-title&gt;&lt;/periodical&gt;&lt;pages&gt;105-116&lt;/pages&gt;&lt;volume&gt;184&lt;/volume&gt;&lt;number&gt;3-4&lt;/number&gt;&lt;dates&gt;&lt;year&gt;2006&lt;/year&gt;&lt;/dates&gt;&lt;isbn&gt;1422-6405&lt;/isbn&gt;&lt;urls&gt;&lt;/urls&gt;&lt;/record&gt;&lt;/Cite&gt;&lt;/EndNote&gt;</w:instrText>
      </w:r>
      <w:r w:rsidR="004C27AA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E82E65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16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C27AA" w:rsidRPr="00557B7C">
        <w:rPr>
          <w:rFonts w:ascii="Calibri" w:hAnsi="Calibri" w:cs="Calibri"/>
          <w:sz w:val="24"/>
          <w:szCs w:val="24"/>
          <w:lang w:val="en-US"/>
        </w:rPr>
        <w:t xml:space="preserve"> and can differentiate into various cell linages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E82E6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&lt;EndNote&gt;&lt;Cite&gt;&lt;Author&gt;Potdar&lt;/Author&gt;&lt;Year&gt;2015&lt;/Year&gt;&lt;RecNum&gt;15&lt;/RecNum&gt;&lt;DisplayText&gt;&lt;style face="superscript"&gt;17&lt;/style&gt;&lt;/DisplayText&gt;&lt;record&gt;&lt;rec-number&gt;15&lt;/rec-number&gt;&lt;foreign-keys&gt;&lt;key app="EN" db-id="5zsvp9tf7szat7edw0a5rfst9drfe9t9e99d" timestamp="1531255309"&gt;15&lt;/key&gt;&lt;/foreign-keys&gt;&lt;ref-type name="Journal Article"&gt;17&lt;/ref-type&gt;&lt;contributors&gt;&lt;authors&gt;&lt;author&gt;Potdar, Pravin D&lt;/author&gt;&lt;author&gt;Jethmalani, Yogita D&lt;/author&gt;&lt;/authors&gt;&lt;/contributors&gt;&lt;titles&gt;&lt;title&gt;Human dental pulp stem cells: applications in future regenerative medicine&lt;/title&gt;&lt;secondary-title&gt;World journal of stem cells&lt;/secondary-title&gt;&lt;/titles&gt;&lt;periodical&gt;&lt;full-title&gt;World journal of stem cells&lt;/full-title&gt;&lt;/periodical&gt;&lt;pages&gt;839&lt;/pages&gt;&lt;volume&gt;7&lt;/volume&gt;&lt;number&gt;5&lt;/number&gt;&lt;dates&gt;&lt;year&gt;2015&lt;/year&gt;&lt;/dates&gt;&lt;urls&gt;&lt;/urls&gt;&lt;/record&gt;&lt;/Cite&gt;&lt;/EndNote&gt;</w:instrText>
      </w:r>
      <w:r w:rsidR="004C27AA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E82E65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17</w:t>
      </w:r>
      <w:r w:rsidR="004C27AA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C27AA" w:rsidRPr="00557B7C">
        <w:rPr>
          <w:rFonts w:ascii="Calibri" w:hAnsi="Calibri" w:cs="Calibri"/>
          <w:sz w:val="24"/>
          <w:szCs w:val="24"/>
          <w:lang w:val="en-US"/>
        </w:rPr>
        <w:t>. Gene and protein expression analysis proved that DPSCs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 produce comparable levels of growth factors/cytokines with other MSCs such as </w:t>
      </w:r>
      <w:r w:rsidR="00EB7547" w:rsidRPr="00EB7547">
        <w:rPr>
          <w:rFonts w:ascii="Calibri" w:hAnsi="Calibri" w:cs="Calibri"/>
          <w:sz w:val="24"/>
          <w:szCs w:val="24"/>
          <w:lang w:val="en-US"/>
        </w:rPr>
        <w:t xml:space="preserve">vascular endothelial growth factor </w:t>
      </w:r>
      <w:r w:rsidR="00EB7547">
        <w:rPr>
          <w:rFonts w:ascii="Calibri" w:hAnsi="Calibri" w:cs="Calibri"/>
          <w:sz w:val="24"/>
          <w:szCs w:val="24"/>
          <w:lang w:val="en-US"/>
        </w:rPr>
        <w:t>(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>VEGF</w:t>
      </w:r>
      <w:r w:rsidR="00EB7547">
        <w:rPr>
          <w:rFonts w:ascii="Calibri" w:hAnsi="Calibri" w:cs="Calibri"/>
          <w:sz w:val="24"/>
          <w:szCs w:val="24"/>
          <w:lang w:val="en-US"/>
        </w:rPr>
        <w:t>)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EB7547">
        <w:rPr>
          <w:rFonts w:ascii="Calibri" w:hAnsi="Calibri" w:cs="Calibri"/>
          <w:sz w:val="24"/>
          <w:szCs w:val="24"/>
          <w:lang w:val="en-US"/>
        </w:rPr>
        <w:t>a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ngiogenin, </w:t>
      </w:r>
      <w:r w:rsidR="007E2FDB">
        <w:rPr>
          <w:rFonts w:ascii="Calibri" w:hAnsi="Calibri" w:cs="Calibri"/>
          <w:sz w:val="24"/>
          <w:szCs w:val="24"/>
          <w:lang w:val="en-US"/>
        </w:rPr>
        <w:t>f</w:t>
      </w:r>
      <w:r w:rsidR="002014F5" w:rsidRPr="002014F5">
        <w:rPr>
          <w:rFonts w:ascii="Calibri" w:hAnsi="Calibri" w:cs="Calibri"/>
          <w:sz w:val="24"/>
          <w:szCs w:val="24"/>
          <w:lang w:val="en-US"/>
        </w:rPr>
        <w:t>ibroblast growth factor 2</w:t>
      </w:r>
      <w:r w:rsidR="002014F5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>F</w:t>
      </w:r>
      <w:r w:rsidR="002014F5">
        <w:rPr>
          <w:rFonts w:ascii="Calibri" w:hAnsi="Calibri" w:cs="Calibri"/>
          <w:sz w:val="24"/>
          <w:szCs w:val="24"/>
          <w:lang w:val="en-US"/>
        </w:rPr>
        <w:t>GF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>2</w:t>
      </w:r>
      <w:r w:rsidR="002014F5">
        <w:rPr>
          <w:rFonts w:ascii="Calibri" w:hAnsi="Calibri" w:cs="Calibri"/>
          <w:sz w:val="24"/>
          <w:szCs w:val="24"/>
          <w:lang w:val="en-US"/>
        </w:rPr>
        <w:t>)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032018" w:rsidRPr="00032018">
        <w:rPr>
          <w:rFonts w:ascii="Calibri" w:hAnsi="Calibri" w:cs="Calibri"/>
          <w:sz w:val="24"/>
          <w:szCs w:val="24"/>
          <w:lang w:val="en-US"/>
        </w:rPr>
        <w:t>interleukin-4</w:t>
      </w:r>
      <w:r w:rsidR="00032018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>IL-4</w:t>
      </w:r>
      <w:r w:rsidR="00032018">
        <w:rPr>
          <w:rFonts w:ascii="Calibri" w:hAnsi="Calibri" w:cs="Calibri"/>
          <w:sz w:val="24"/>
          <w:szCs w:val="24"/>
          <w:lang w:val="en-US"/>
        </w:rPr>
        <w:t>)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, IL-6, IL-10, and </w:t>
      </w:r>
      <w:r w:rsidR="00F74337">
        <w:rPr>
          <w:rFonts w:ascii="Calibri" w:hAnsi="Calibri" w:cs="Calibri"/>
          <w:sz w:val="24"/>
          <w:szCs w:val="24"/>
          <w:lang w:val="en-US"/>
        </w:rPr>
        <w:t>stem cell factor (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>SCF</w:t>
      </w:r>
      <w:r w:rsidR="00F74337">
        <w:rPr>
          <w:rFonts w:ascii="Calibri" w:hAnsi="Calibri" w:cs="Calibri"/>
          <w:sz w:val="24"/>
          <w:szCs w:val="24"/>
          <w:lang w:val="en-US"/>
        </w:rPr>
        <w:t>)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56F8E">
        <w:rPr>
          <w:rFonts w:ascii="Calibri" w:hAnsi="Calibri" w:cs="Calibri"/>
          <w:sz w:val="24"/>
          <w:szCs w:val="24"/>
          <w:lang w:val="en-US"/>
        </w:rPr>
        <w:t>as well as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0D63AA" w:rsidRPr="000D63AA">
        <w:rPr>
          <w:rFonts w:ascii="Calibri" w:hAnsi="Calibri" w:cs="Calibri"/>
          <w:sz w:val="24"/>
          <w:szCs w:val="24"/>
          <w:lang w:val="en-US"/>
        </w:rPr>
        <w:t>fms</w:t>
      </w:r>
      <w:proofErr w:type="spellEnd"/>
      <w:r w:rsidR="000D63AA" w:rsidRPr="000D63AA">
        <w:rPr>
          <w:rFonts w:ascii="Calibri" w:hAnsi="Calibri" w:cs="Calibri"/>
          <w:sz w:val="24"/>
          <w:szCs w:val="24"/>
          <w:lang w:val="en-US"/>
        </w:rPr>
        <w:t>-like tyrosine kinase-3 ligand</w:t>
      </w:r>
      <w:r w:rsidR="000D63A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>Flt-3L</w:t>
      </w:r>
      <w:r w:rsidR="000D63AA">
        <w:rPr>
          <w:rFonts w:ascii="Calibri" w:hAnsi="Calibri" w:cs="Calibri"/>
          <w:sz w:val="24"/>
          <w:szCs w:val="24"/>
          <w:lang w:val="en-US"/>
        </w:rPr>
        <w:t>)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 that might promote angiogenesis, modulate immune cells</w:t>
      </w:r>
      <w:r w:rsidR="00674171">
        <w:rPr>
          <w:rFonts w:ascii="Calibri" w:hAnsi="Calibri" w:cs="Calibri"/>
          <w:sz w:val="24"/>
          <w:szCs w:val="24"/>
          <w:lang w:val="en-US"/>
        </w:rPr>
        <w:t>,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t xml:space="preserve"> and s</w:t>
      </w:r>
      <w:r w:rsidR="00E803D2" w:rsidRPr="00557B7C">
        <w:rPr>
          <w:rFonts w:ascii="Calibri" w:hAnsi="Calibri" w:cs="Calibri"/>
          <w:sz w:val="24"/>
          <w:szCs w:val="24"/>
          <w:lang w:val="en-US"/>
        </w:rPr>
        <w:t>upport cancer cell proliferation and migration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PEVuZE5vdGU+PENpdGU+PEF1dGhvcj5BaG1lZDwvQXV0aG9yPjxZZWFyPjIwMTY8L1llYXI+PFJl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==
</w:fldData>
        </w:fldChar>
      </w:r>
      <w:r w:rsidR="00E82E6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PEVuZE5vdGU+PENpdGU+PEF1dGhvcj5BaG1lZDwvQXV0aG9yPjxZZWFyPjIwMTY8L1llYXI+PFJl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==
</w:fldData>
        </w:fldChar>
      </w:r>
      <w:r w:rsidR="00E82E6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E82E65" w:rsidRPr="00557B7C">
        <w:rPr>
          <w:rFonts w:ascii="Calibri" w:hAnsi="Calibri" w:cs="Calibri"/>
          <w:sz w:val="24"/>
          <w:szCs w:val="24"/>
          <w:lang w:val="en-US"/>
        </w:rPr>
      </w:r>
      <w:r w:rsidR="00E82E65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C1375" w:rsidRPr="00557B7C">
        <w:rPr>
          <w:rFonts w:ascii="Calibri" w:hAnsi="Calibri" w:cs="Calibri"/>
          <w:sz w:val="24"/>
          <w:szCs w:val="24"/>
          <w:lang w:val="en-US"/>
        </w:rPr>
      </w:r>
      <w:r w:rsidR="00AC1375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E82E65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18-20</w:t>
      </w:r>
      <w:r w:rsidR="00AC1375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803D2" w:rsidRPr="00557B7C">
        <w:rPr>
          <w:rFonts w:ascii="Calibri" w:hAnsi="Calibri" w:cs="Calibri"/>
          <w:sz w:val="24"/>
          <w:szCs w:val="24"/>
          <w:lang w:val="en-US"/>
        </w:rPr>
        <w:t xml:space="preserve">. While the </w:t>
      </w:r>
      <w:r w:rsidR="000F5C11" w:rsidRPr="00557B7C">
        <w:rPr>
          <w:rFonts w:ascii="Calibri" w:hAnsi="Calibri" w:cs="Calibri"/>
          <w:sz w:val="24"/>
          <w:szCs w:val="24"/>
          <w:lang w:val="en-US"/>
        </w:rPr>
        <w:t>interactions of MSCs with cancer environment have</w:t>
      </w:r>
      <w:r w:rsidR="00E803D2" w:rsidRPr="00557B7C">
        <w:rPr>
          <w:rFonts w:ascii="Calibri" w:hAnsi="Calibri" w:cs="Calibri"/>
          <w:sz w:val="24"/>
          <w:szCs w:val="24"/>
          <w:lang w:val="en-US"/>
        </w:rPr>
        <w:t xml:space="preserve"> been </w:t>
      </w:r>
      <w:r w:rsidR="0083253F" w:rsidRPr="00557B7C">
        <w:rPr>
          <w:rFonts w:ascii="Calibri" w:hAnsi="Calibri" w:cs="Calibri"/>
          <w:sz w:val="24"/>
          <w:szCs w:val="24"/>
          <w:lang w:val="en-US"/>
        </w:rPr>
        <w:t>well-</w:t>
      </w:r>
      <w:r w:rsidR="00E803D2" w:rsidRPr="00557B7C">
        <w:rPr>
          <w:rFonts w:ascii="Calibri" w:hAnsi="Calibri" w:cs="Calibri"/>
          <w:sz w:val="24"/>
          <w:szCs w:val="24"/>
          <w:lang w:val="en-US"/>
        </w:rPr>
        <w:t xml:space="preserve">documented in the literature, </w:t>
      </w:r>
      <w:r w:rsidR="0072415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803D2" w:rsidRPr="00557B7C">
        <w:rPr>
          <w:rFonts w:ascii="Calibri" w:hAnsi="Calibri" w:cs="Calibri"/>
          <w:sz w:val="24"/>
          <w:szCs w:val="24"/>
          <w:lang w:val="en-US"/>
        </w:rPr>
        <w:t>relationship between DPSCs and cancer cells has</w:t>
      </w:r>
      <w:r w:rsidR="0095590F">
        <w:rPr>
          <w:rFonts w:ascii="Calibri" w:hAnsi="Calibri" w:cs="Calibri"/>
          <w:sz w:val="24"/>
          <w:szCs w:val="24"/>
          <w:lang w:val="en-US"/>
        </w:rPr>
        <w:t xml:space="preserve"> not</w:t>
      </w:r>
      <w:r w:rsidR="00E803D2" w:rsidRPr="00557B7C">
        <w:rPr>
          <w:rFonts w:ascii="Calibri" w:hAnsi="Calibri" w:cs="Calibri"/>
          <w:sz w:val="24"/>
          <w:szCs w:val="24"/>
          <w:lang w:val="en-US"/>
        </w:rPr>
        <w:t xml:space="preserve"> been evaluated yet. </w:t>
      </w:r>
      <w:r w:rsidR="000E6656" w:rsidRPr="00557B7C">
        <w:rPr>
          <w:rFonts w:ascii="Calibri" w:hAnsi="Calibri" w:cs="Calibri"/>
          <w:sz w:val="24"/>
          <w:szCs w:val="24"/>
          <w:lang w:val="en-US"/>
        </w:rPr>
        <w:t xml:space="preserve">In the present study, </w:t>
      </w:r>
      <w:r w:rsidR="00D56BB8" w:rsidRPr="00557B7C">
        <w:rPr>
          <w:rFonts w:ascii="Calibri" w:hAnsi="Calibri" w:cs="Calibri"/>
          <w:sz w:val="24"/>
          <w:szCs w:val="24"/>
          <w:lang w:val="en-US"/>
        </w:rPr>
        <w:t>we established co-culture and condition medium treatment strategies for a highly metastatic prostate cancer cell line, PC-3, and DPSCs to propose potential action of mechanism of dental MSCs in cancer progression and metastasis.</w:t>
      </w:r>
      <w:r w:rsidR="000A0C3D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EEF5047" w14:textId="77777777" w:rsidR="002564C5" w:rsidRPr="00557B7C" w:rsidRDefault="002564C5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FA9A1B6" w14:textId="5BD7A0DA" w:rsidR="005B7968" w:rsidRDefault="00BD6701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bookmarkStart w:id="0" w:name="_Hlk523900429"/>
      <w:r w:rsidRPr="00557B7C">
        <w:rPr>
          <w:rFonts w:ascii="Calibri" w:hAnsi="Calibri" w:cs="Calibri"/>
          <w:b/>
          <w:sz w:val="24"/>
          <w:szCs w:val="24"/>
          <w:lang w:val="en-US"/>
        </w:rPr>
        <w:t>PROTOCOL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A42C39A" w14:textId="2F241C59" w:rsidR="00BD6701" w:rsidRDefault="00BD6701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7605B80" w14:textId="0276B4E8" w:rsidR="00D441C7" w:rsidRDefault="00D441C7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C05">
        <w:rPr>
          <w:rFonts w:ascii="Calibri" w:hAnsi="Calibri" w:cs="Calibri"/>
          <w:sz w:val="24"/>
          <w:szCs w:val="24"/>
          <w:lang w:val="en-US"/>
        </w:rPr>
        <w:lastRenderedPageBreak/>
        <w:t>Written informed consent of the patients was obtained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433E4">
        <w:rPr>
          <w:rFonts w:ascii="Calibri" w:hAnsi="Calibri" w:cs="Calibri"/>
          <w:sz w:val="24"/>
          <w:szCs w:val="24"/>
          <w:lang w:val="en-US"/>
        </w:rPr>
        <w:t>after the approval from the Institutional Ethics Committee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1F06DADC" w14:textId="77777777" w:rsidR="00D441C7" w:rsidRPr="00557B7C" w:rsidRDefault="00D441C7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9AD782B" w14:textId="1585E9FE" w:rsidR="0061277C" w:rsidRPr="00572415" w:rsidRDefault="00594E85" w:rsidP="003F56B2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72415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DPSC </w:t>
      </w:r>
      <w:r w:rsidR="006750E6" w:rsidRPr="00572415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Isolation </w:t>
      </w:r>
      <w:r w:rsidR="004A240C" w:rsidRPr="00572415">
        <w:rPr>
          <w:rFonts w:ascii="Calibri" w:hAnsi="Calibri" w:cs="Calibri"/>
          <w:b/>
          <w:sz w:val="24"/>
          <w:szCs w:val="24"/>
          <w:highlight w:val="yellow"/>
          <w:lang w:val="en-US"/>
        </w:rPr>
        <w:t>a</w:t>
      </w:r>
      <w:r w:rsidR="006750E6" w:rsidRPr="00572415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nd Culture </w:t>
      </w:r>
    </w:p>
    <w:p w14:paraId="419A7493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EE7D42D" w14:textId="58D02819" w:rsidR="00594E85" w:rsidRPr="003917AB" w:rsidRDefault="00306178" w:rsidP="003917AB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Transfer</w:t>
      </w:r>
      <w:r w:rsidR="00BF64E0" w:rsidRPr="00557B7C">
        <w:rPr>
          <w:rFonts w:ascii="Calibri" w:hAnsi="Calibri" w:cs="Calibri"/>
          <w:sz w:val="24"/>
          <w:szCs w:val="24"/>
          <w:lang w:val="en-US"/>
        </w:rPr>
        <w:t xml:space="preserve"> wisdom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teeth</w:t>
      </w:r>
      <w:r w:rsidR="00BF64E0" w:rsidRPr="00557B7C">
        <w:rPr>
          <w:rFonts w:ascii="Calibri" w:hAnsi="Calibri" w:cs="Calibri"/>
          <w:sz w:val="24"/>
          <w:szCs w:val="24"/>
          <w:lang w:val="en-US"/>
        </w:rPr>
        <w:t xml:space="preserve"> obtained from young adults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F64E0" w:rsidRPr="00557B7C">
        <w:rPr>
          <w:rFonts w:ascii="Calibri" w:hAnsi="Calibri" w:cs="Calibri"/>
          <w:sz w:val="24"/>
          <w:szCs w:val="24"/>
          <w:lang w:val="en-US"/>
        </w:rPr>
        <w:t>aged between 17</w:t>
      </w:r>
      <w:r w:rsidR="006E572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BF64E0" w:rsidRPr="00557B7C">
        <w:rPr>
          <w:rFonts w:ascii="Calibri" w:hAnsi="Calibri" w:cs="Calibri"/>
          <w:sz w:val="24"/>
          <w:szCs w:val="24"/>
          <w:lang w:val="en-US"/>
        </w:rPr>
        <w:t xml:space="preserve">20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EA52EB" w:rsidRPr="00557B7C">
        <w:rPr>
          <w:rFonts w:ascii="Calibri" w:hAnsi="Calibri" w:cs="Calibri"/>
          <w:sz w:val="24"/>
          <w:szCs w:val="24"/>
          <w:lang w:val="en-US"/>
        </w:rPr>
        <w:t xml:space="preserve">15 mL tubes </w:t>
      </w:r>
      <w:r w:rsidR="00EA52EB">
        <w:rPr>
          <w:rFonts w:ascii="Calibri" w:hAnsi="Calibri" w:cs="Calibri"/>
          <w:sz w:val="24"/>
          <w:szCs w:val="24"/>
          <w:lang w:val="en-US"/>
        </w:rPr>
        <w:t xml:space="preserve">containing 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complete</w:t>
      </w:r>
      <w:r w:rsidR="00FD5B9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917AB" w:rsidRPr="00557B7C">
        <w:rPr>
          <w:rFonts w:ascii="Calibri" w:hAnsi="Calibri" w:cs="Calibri"/>
          <w:sz w:val="24"/>
          <w:szCs w:val="24"/>
          <w:lang w:val="en-US"/>
        </w:rPr>
        <w:t xml:space="preserve">Dulbecco's Modified Eagle Medium </w:t>
      </w:r>
      <w:r w:rsidR="003917AB">
        <w:rPr>
          <w:rFonts w:ascii="Calibri" w:hAnsi="Calibri" w:cs="Calibri"/>
          <w:sz w:val="24"/>
          <w:szCs w:val="24"/>
          <w:lang w:val="en-US"/>
        </w:rPr>
        <w:t>(</w:t>
      </w:r>
      <w:r w:rsidR="00FD5B96">
        <w:rPr>
          <w:rFonts w:ascii="Calibri" w:hAnsi="Calibri" w:cs="Calibri"/>
          <w:sz w:val="24"/>
          <w:szCs w:val="24"/>
          <w:lang w:val="en-US"/>
        </w:rPr>
        <w:t>DMEM</w:t>
      </w:r>
      <w:r w:rsidR="003917AB">
        <w:rPr>
          <w:rFonts w:ascii="Calibri" w:hAnsi="Calibri" w:cs="Calibri"/>
          <w:sz w:val="24"/>
          <w:szCs w:val="24"/>
          <w:lang w:val="en-US"/>
        </w:rPr>
        <w:t>)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917AB">
        <w:rPr>
          <w:rFonts w:ascii="Calibri" w:hAnsi="Calibri" w:cs="Calibri"/>
          <w:sz w:val="24"/>
          <w:szCs w:val="24"/>
          <w:lang w:val="en-US"/>
        </w:rPr>
        <w:t>[</w:t>
      </w:r>
      <w:r w:rsidR="00385382" w:rsidRPr="00557B7C">
        <w:rPr>
          <w:rFonts w:ascii="Calibri" w:hAnsi="Calibri" w:cs="Calibri"/>
          <w:sz w:val="24"/>
          <w:szCs w:val="24"/>
          <w:lang w:val="en-US"/>
        </w:rPr>
        <w:t>low glucose DMEM media</w:t>
      </w:r>
      <w:r w:rsidR="004717E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supplemented with 10% fetal bovine serum</w:t>
      </w:r>
      <w:r w:rsidR="00385382"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>FBS</w:t>
      </w:r>
      <w:r w:rsidR="00385382" w:rsidRPr="00557B7C">
        <w:rPr>
          <w:rFonts w:ascii="Calibri" w:hAnsi="Calibri" w:cs="Calibri"/>
          <w:sz w:val="24"/>
          <w:szCs w:val="24"/>
          <w:lang w:val="en-US"/>
        </w:rPr>
        <w:t>)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 xml:space="preserve"> and 1% 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>penicillin/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streptomycin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>/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amphotericin</w:t>
      </w:r>
      <w:r w:rsidR="00385382"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>PSA</w:t>
      </w:r>
      <w:r w:rsidR="008A570B">
        <w:rPr>
          <w:rFonts w:ascii="Calibri" w:hAnsi="Calibri" w:cs="Calibri"/>
          <w:sz w:val="24"/>
          <w:szCs w:val="24"/>
          <w:lang w:val="en-US"/>
        </w:rPr>
        <w:t>)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 xml:space="preserve"> solution</w:t>
      </w:r>
      <w:r w:rsidR="00FC09BC">
        <w:rPr>
          <w:rFonts w:ascii="Calibri" w:hAnsi="Calibri" w:cs="Calibri"/>
          <w:sz w:val="24"/>
          <w:szCs w:val="24"/>
          <w:lang w:val="en-US"/>
        </w:rPr>
        <w:t>]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, within 8</w:t>
      </w:r>
      <w:r w:rsidR="003378C3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h after resection. Keep the tissue material cold (4</w:t>
      </w:r>
      <w:r w:rsidR="006E14F9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 xml:space="preserve">°C) during transfer to avoid </w:t>
      </w:r>
      <w:r w:rsidR="00385382" w:rsidRPr="00557B7C">
        <w:rPr>
          <w:rFonts w:ascii="Calibri" w:hAnsi="Calibri" w:cs="Calibri"/>
          <w:sz w:val="24"/>
          <w:szCs w:val="24"/>
          <w:lang w:val="en-US"/>
        </w:rPr>
        <w:t xml:space="preserve">potential </w:t>
      </w:r>
      <w:r w:rsidR="00CB04A5" w:rsidRPr="00557B7C">
        <w:rPr>
          <w:rFonts w:ascii="Calibri" w:hAnsi="Calibri" w:cs="Calibri"/>
          <w:sz w:val="24"/>
          <w:szCs w:val="24"/>
          <w:lang w:val="en-US"/>
        </w:rPr>
        <w:t>cell death.</w:t>
      </w:r>
    </w:p>
    <w:p w14:paraId="5F8B3910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EC391EC" w14:textId="2F716D12" w:rsidR="00385382" w:rsidRPr="00557B7C" w:rsidRDefault="005B7968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Remove the pulp tissue </w:t>
      </w:r>
      <w:r w:rsidR="00EF063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sterile extraction forceps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from the center of the</w:t>
      </w:r>
      <w:r w:rsidR="00EF063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tooth</w:t>
      </w:r>
      <w:r w:rsidR="00AB76E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carefully</w:t>
      </w:r>
      <w:r w:rsidR="00EF063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, place </w:t>
      </w:r>
      <w:r w:rsidR="00A42B0F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pulp tissue </w:t>
      </w:r>
      <w:r w:rsidR="00EF063C" w:rsidRPr="00557B7C">
        <w:rPr>
          <w:rFonts w:ascii="Calibri" w:hAnsi="Calibri" w:cs="Calibri"/>
          <w:sz w:val="24"/>
          <w:szCs w:val="24"/>
          <w:highlight w:val="yellow"/>
          <w:lang w:val="en-US"/>
        </w:rPr>
        <w:t>in the cold complete DMEM medium</w:t>
      </w:r>
      <w:r w:rsidR="00AB76E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</w:t>
      </w:r>
      <w:r w:rsidR="00BF64E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10 cm </w:t>
      </w:r>
      <w:r w:rsidR="00AB76E4" w:rsidRPr="00557B7C">
        <w:rPr>
          <w:rFonts w:ascii="Calibri" w:hAnsi="Calibri" w:cs="Calibri"/>
          <w:sz w:val="24"/>
          <w:szCs w:val="24"/>
          <w:highlight w:val="yellow"/>
          <w:lang w:val="en-US"/>
        </w:rPr>
        <w:t>tissue culture dishes</w:t>
      </w:r>
      <w:r w:rsidR="00A42B0F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EF063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mince</w:t>
      </w:r>
      <w:r w:rsidR="00A42B0F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them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into small pieces</w:t>
      </w:r>
      <w:r w:rsidR="00BF64E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5C2F52" w:rsidRPr="00557B7C">
        <w:rPr>
          <w:rFonts w:ascii="Calibri" w:hAnsi="Calibri" w:cs="Calibri"/>
          <w:sz w:val="24"/>
          <w:szCs w:val="24"/>
          <w:highlight w:val="yellow"/>
          <w:lang w:val="en-US"/>
        </w:rPr>
        <w:t>2-3 mm</w:t>
      </w:r>
      <w:r w:rsidR="00BF64E0" w:rsidRPr="00557B7C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by scalpel</w:t>
      </w:r>
      <w:r w:rsidR="00391117" w:rsidRPr="00557B7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32D90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</w:p>
    <w:p w14:paraId="792DD110" w14:textId="77777777" w:rsidR="00633DD2" w:rsidRDefault="00633DD2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6FC1E0D3" w14:textId="0C45C922" w:rsidR="005B7968" w:rsidRPr="00633DD2" w:rsidRDefault="00385382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F809F3">
        <w:rPr>
          <w:rFonts w:ascii="Calibri" w:hAnsi="Calibri" w:cs="Calibri"/>
          <w:sz w:val="24"/>
          <w:szCs w:val="24"/>
          <w:lang w:val="en-US"/>
        </w:rPr>
        <w:t>Note:</w:t>
      </w:r>
      <w:r w:rsidR="00532D90" w:rsidRPr="00F809F3">
        <w:rPr>
          <w:rFonts w:ascii="Calibri" w:hAnsi="Calibri" w:cs="Calibri"/>
          <w:sz w:val="24"/>
          <w:szCs w:val="24"/>
          <w:lang w:val="en-US"/>
        </w:rPr>
        <w:t xml:space="preserve"> All experimental </w:t>
      </w:r>
      <w:r w:rsidRPr="00F809F3">
        <w:rPr>
          <w:rFonts w:ascii="Calibri" w:hAnsi="Calibri" w:cs="Calibri"/>
          <w:sz w:val="24"/>
          <w:szCs w:val="24"/>
          <w:lang w:val="en-US"/>
        </w:rPr>
        <w:t>procedures should</w:t>
      </w:r>
      <w:r w:rsidR="00532D90" w:rsidRPr="00F809F3">
        <w:rPr>
          <w:rFonts w:ascii="Calibri" w:hAnsi="Calibri" w:cs="Calibri"/>
          <w:sz w:val="24"/>
          <w:szCs w:val="24"/>
          <w:lang w:val="en-US"/>
        </w:rPr>
        <w:t xml:space="preserve"> be carried out under sterile conditions in laminar flow hood.</w:t>
      </w:r>
      <w:r w:rsidR="00C25753" w:rsidRPr="00F809F3">
        <w:rPr>
          <w:rFonts w:ascii="Calibri" w:hAnsi="Calibri" w:cs="Calibri"/>
          <w:sz w:val="24"/>
          <w:szCs w:val="24"/>
          <w:lang w:val="en-US"/>
        </w:rPr>
        <w:t xml:space="preserve"> This non-enzymatic technique has been </w:t>
      </w:r>
      <w:r w:rsidR="00577700" w:rsidRPr="00F809F3">
        <w:rPr>
          <w:rFonts w:ascii="Calibri" w:hAnsi="Calibri" w:cs="Calibri"/>
          <w:sz w:val="24"/>
          <w:szCs w:val="24"/>
          <w:lang w:val="en-US"/>
        </w:rPr>
        <w:t xml:space="preserve">previously </w:t>
      </w:r>
      <w:r w:rsidR="00C25753" w:rsidRPr="00F809F3">
        <w:rPr>
          <w:rFonts w:ascii="Calibri" w:hAnsi="Calibri" w:cs="Calibri"/>
          <w:sz w:val="24"/>
          <w:szCs w:val="24"/>
          <w:lang w:val="en-US"/>
        </w:rPr>
        <w:t>used</w:t>
      </w:r>
      <w:r w:rsidR="00577700" w:rsidRPr="00F809F3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PEVuZE5vdGU+PENpdGU+PEF1dGhvcj5Eb8SfYW48L0F1dGhvcj48WWVhcj4yMDEyPC9ZZWFyPjxS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</w:fldData>
        </w:fldChar>
      </w:r>
      <w:r w:rsidR="00577700" w:rsidRPr="00F809F3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77700" w:rsidRPr="00F809F3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PEVuZE5vdGU+PENpdGU+PEF1dGhvcj5Eb8SfYW48L0F1dGhvcj48WWVhcj4yMDEyPC9ZZWFyPjxS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</w:fldData>
        </w:fldChar>
      </w:r>
      <w:r w:rsidR="00577700" w:rsidRPr="00F809F3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77700" w:rsidRPr="00F809F3">
        <w:rPr>
          <w:rFonts w:ascii="Calibri" w:hAnsi="Calibri" w:cs="Calibri"/>
          <w:sz w:val="24"/>
          <w:szCs w:val="24"/>
          <w:lang w:val="en-US"/>
        </w:rPr>
      </w:r>
      <w:r w:rsidR="00577700" w:rsidRPr="00F809F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77700" w:rsidRPr="00F809F3">
        <w:rPr>
          <w:rFonts w:ascii="Calibri" w:hAnsi="Calibri" w:cs="Calibri"/>
          <w:sz w:val="24"/>
          <w:szCs w:val="24"/>
          <w:lang w:val="en-US"/>
        </w:rPr>
      </w:r>
      <w:r w:rsidR="00577700" w:rsidRPr="00F809F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77700" w:rsidRPr="00F809F3">
        <w:rPr>
          <w:rFonts w:ascii="Calibri" w:hAnsi="Calibri" w:cs="Calibri"/>
          <w:sz w:val="24"/>
          <w:szCs w:val="24"/>
          <w:vertAlign w:val="superscript"/>
          <w:lang w:val="en-US"/>
        </w:rPr>
        <w:t>21-23</w:t>
      </w:r>
      <w:r w:rsidR="00577700" w:rsidRPr="00F809F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25753" w:rsidRPr="00F809F3">
        <w:rPr>
          <w:rFonts w:ascii="Calibri" w:hAnsi="Calibri" w:cs="Calibri"/>
          <w:sz w:val="24"/>
          <w:szCs w:val="24"/>
          <w:lang w:val="en-US"/>
        </w:rPr>
        <w:t>.</w:t>
      </w:r>
    </w:p>
    <w:p w14:paraId="54EA93A1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BDAF38A" w14:textId="57CBD8A2" w:rsidR="00391117" w:rsidRPr="0048188E" w:rsidRDefault="00391117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8188E">
        <w:rPr>
          <w:rFonts w:ascii="Calibri" w:hAnsi="Calibri" w:cs="Calibri"/>
          <w:sz w:val="24"/>
          <w:szCs w:val="24"/>
          <w:highlight w:val="yellow"/>
          <w:lang w:val="en-US"/>
        </w:rPr>
        <w:t>Place small pulp tissues inside the tissue culture treated 6-well plate</w:t>
      </w:r>
      <w:r w:rsidR="00577700" w:rsidRPr="0048188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48188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add 200</w:t>
      </w:r>
      <w:r w:rsidR="006E14F9" w:rsidRPr="0048188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C66D1" w:rsidRPr="0048188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Pr="0048188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complete DMEM media to cover each small pulp tissue piece</w:t>
      </w:r>
      <w:r w:rsidR="00385382" w:rsidRPr="0048188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48188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0A0C3D" w:rsidRPr="0048188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2812CC87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BDDCC3" w14:textId="7DE070A6" w:rsidR="00385382" w:rsidRPr="00557B7C" w:rsidRDefault="00391117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Incubate </w:t>
      </w:r>
      <w:r w:rsidR="002D5A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tissue culture wells at 37 °C in a humidified air atmosphere </w:t>
      </w:r>
      <w:r w:rsidR="00754D3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(80% humidity)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with 5% CO</w:t>
      </w:r>
      <w:r w:rsidRPr="00557B7C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2</w:t>
      </w:r>
      <w:r w:rsidR="0057770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h to provide tissue attachment. </w:t>
      </w:r>
    </w:p>
    <w:p w14:paraId="13FD52BA" w14:textId="77777777" w:rsidR="00633DD2" w:rsidRDefault="00633DD2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3CAE069" w14:textId="102FC74B" w:rsidR="00391117" w:rsidRPr="00633DD2" w:rsidRDefault="00385382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633DD2">
        <w:rPr>
          <w:rFonts w:ascii="Calibri" w:hAnsi="Calibri" w:cs="Calibri"/>
          <w:sz w:val="24"/>
          <w:szCs w:val="24"/>
          <w:highlight w:val="yellow"/>
          <w:lang w:val="en-US"/>
        </w:rPr>
        <w:t>Note:</w:t>
      </w:r>
      <w:r w:rsidR="00391117" w:rsidRPr="00633D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002B8" w:rsidRPr="00633DD2">
        <w:rPr>
          <w:rFonts w:ascii="Calibri" w:hAnsi="Calibri" w:cs="Calibri"/>
          <w:sz w:val="24"/>
          <w:szCs w:val="24"/>
          <w:highlight w:val="yellow"/>
          <w:lang w:val="en-US"/>
        </w:rPr>
        <w:t>T</w:t>
      </w:r>
      <w:r w:rsidR="00391117" w:rsidRPr="00633DD2">
        <w:rPr>
          <w:rFonts w:ascii="Calibri" w:hAnsi="Calibri" w:cs="Calibri"/>
          <w:sz w:val="24"/>
          <w:szCs w:val="24"/>
          <w:highlight w:val="yellow"/>
          <w:lang w:val="en-US"/>
        </w:rPr>
        <w:t>his step could be prolonged to 3-4</w:t>
      </w:r>
      <w:r w:rsidR="006E14F9" w:rsidRPr="00633D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391117" w:rsidRPr="00633DD2">
        <w:rPr>
          <w:rFonts w:ascii="Calibri" w:hAnsi="Calibri" w:cs="Calibri"/>
          <w:sz w:val="24"/>
          <w:szCs w:val="24"/>
          <w:highlight w:val="yellow"/>
          <w:lang w:val="en-US"/>
        </w:rPr>
        <w:t>h by controlling the evaporation of media.</w:t>
      </w:r>
    </w:p>
    <w:p w14:paraId="05061947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0FDF22" w14:textId="5DCA198B" w:rsidR="00385382" w:rsidRPr="00557B7C" w:rsidRDefault="00391117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appropriate volume </w:t>
      </w:r>
      <w:r w:rsidR="005C2F52" w:rsidRPr="00557B7C">
        <w:rPr>
          <w:rFonts w:ascii="Calibri" w:hAnsi="Calibri" w:cs="Calibri"/>
          <w:sz w:val="24"/>
          <w:szCs w:val="24"/>
          <w:highlight w:val="yellow"/>
          <w:lang w:val="en-US"/>
        </w:rPr>
        <w:t>(2</w:t>
      </w:r>
      <w:r w:rsidR="004E03EF" w:rsidRPr="00557B7C">
        <w:rPr>
          <w:rFonts w:ascii="Calibri" w:hAnsi="Calibri" w:cs="Calibri"/>
          <w:sz w:val="24"/>
          <w:szCs w:val="24"/>
          <w:highlight w:val="yellow"/>
          <w:lang w:val="en-US"/>
        </w:rPr>
        <w:t>-2.5</w:t>
      </w:r>
      <w:r w:rsidR="005C2F5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C66D1" w:rsidRPr="00557B7C">
        <w:rPr>
          <w:rFonts w:ascii="Calibri" w:hAnsi="Calibri" w:cs="Calibri"/>
          <w:sz w:val="24"/>
          <w:szCs w:val="24"/>
          <w:highlight w:val="yellow"/>
          <w:lang w:val="en-US"/>
        </w:rPr>
        <w:t>mL</w:t>
      </w:r>
      <w:r w:rsidR="005C2F5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)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of complete DMEM medium to the wells and incubate at 37 °C in a humidified air atmosphere with 5% CO</w:t>
      </w:r>
      <w:r w:rsidRPr="00557B7C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cell</w:t>
      </w:r>
      <w:r w:rsidR="00EC415C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B17D85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spread from the tissue. </w:t>
      </w:r>
    </w:p>
    <w:p w14:paraId="0B4B796C" w14:textId="77777777" w:rsidR="00633DD2" w:rsidRDefault="00633DD2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0EFDDAA" w14:textId="70A78CFA" w:rsidR="00391117" w:rsidRPr="00557B7C" w:rsidRDefault="00391117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633DD2">
        <w:rPr>
          <w:rFonts w:ascii="Calibri" w:hAnsi="Calibri" w:cs="Calibri"/>
          <w:sz w:val="24"/>
          <w:szCs w:val="24"/>
          <w:lang w:val="en-US"/>
        </w:rPr>
        <w:t xml:space="preserve">Note: Cells </w:t>
      </w:r>
      <w:r w:rsidR="00992E6B">
        <w:rPr>
          <w:rFonts w:ascii="Calibri" w:hAnsi="Calibri" w:cs="Calibri"/>
          <w:sz w:val="24"/>
          <w:szCs w:val="24"/>
          <w:lang w:val="en-US"/>
        </w:rPr>
        <w:t>become</w:t>
      </w:r>
      <w:r w:rsidRPr="00633DD2">
        <w:rPr>
          <w:rFonts w:ascii="Calibri" w:hAnsi="Calibri" w:cs="Calibri"/>
          <w:sz w:val="24"/>
          <w:szCs w:val="24"/>
          <w:lang w:val="en-US"/>
        </w:rPr>
        <w:t xml:space="preserve"> visible after </w:t>
      </w:r>
      <w:r w:rsidR="000773AC" w:rsidRPr="00633DD2">
        <w:rPr>
          <w:rFonts w:ascii="Calibri" w:hAnsi="Calibri" w:cs="Calibri"/>
          <w:sz w:val="24"/>
          <w:szCs w:val="24"/>
          <w:lang w:val="en-US"/>
        </w:rPr>
        <w:t xml:space="preserve">approximately </w:t>
      </w:r>
      <w:r w:rsidRPr="00633DD2">
        <w:rPr>
          <w:rFonts w:ascii="Calibri" w:hAnsi="Calibri" w:cs="Calibri"/>
          <w:sz w:val="24"/>
          <w:szCs w:val="24"/>
          <w:lang w:val="en-US"/>
        </w:rPr>
        <w:t>4 days and reach confluency after 8-9 days</w:t>
      </w:r>
      <w:r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78D1B3CC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8FCB9B" w14:textId="77777777" w:rsidR="00D15BB6" w:rsidRDefault="0065405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B3D3B">
        <w:rPr>
          <w:rFonts w:ascii="Calibri" w:hAnsi="Calibri" w:cs="Calibri"/>
          <w:sz w:val="24"/>
          <w:szCs w:val="24"/>
          <w:highlight w:val="yellow"/>
          <w:lang w:val="en-US"/>
        </w:rPr>
        <w:t xml:space="preserve">When cells reach 80% confluency, </w:t>
      </w:r>
      <w:r w:rsidR="006D74F5">
        <w:rPr>
          <w:rFonts w:ascii="Calibri" w:hAnsi="Calibri" w:cs="Calibri"/>
          <w:sz w:val="24"/>
          <w:szCs w:val="24"/>
          <w:highlight w:val="yellow"/>
          <w:lang w:val="en-US"/>
        </w:rPr>
        <w:t>r</w:t>
      </w:r>
      <w:r w:rsidR="00B44591" w:rsidRPr="008B3D3B">
        <w:rPr>
          <w:rFonts w:ascii="Calibri" w:hAnsi="Calibri" w:cs="Calibri"/>
          <w:sz w:val="24"/>
          <w:szCs w:val="24"/>
          <w:highlight w:val="yellow"/>
          <w:lang w:val="en-US"/>
        </w:rPr>
        <w:t>emove media from 6-well plates, wash with 2 mL of phosphate buffered saline (PBS)</w:t>
      </w:r>
      <w:r w:rsidR="00BF2F99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B44591" w:rsidRPr="008B3D3B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add 2 mL of trypsin. Incubate </w:t>
      </w:r>
      <w:r w:rsidR="0060399B" w:rsidRPr="008B3D3B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="00B44591" w:rsidRPr="008B3D3B">
        <w:rPr>
          <w:rFonts w:ascii="Calibri" w:hAnsi="Calibri" w:cs="Calibri"/>
          <w:sz w:val="24"/>
          <w:szCs w:val="24"/>
          <w:highlight w:val="yellow"/>
          <w:lang w:val="en-US"/>
        </w:rPr>
        <w:t>2 min in an incubator at 37 °C with humidified air atmosphere and 5% CO</w:t>
      </w:r>
      <w:r w:rsidR="00B44591" w:rsidRPr="008B3D3B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B44591" w:rsidRPr="008B3D3B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C613BC" w:rsidRPr="008B3D3B">
        <w:rPr>
          <w:rFonts w:ascii="Calibri" w:hAnsi="Calibri" w:cs="Calibri"/>
          <w:sz w:val="24"/>
          <w:szCs w:val="24"/>
          <w:highlight w:val="yellow"/>
          <w:lang w:val="en-US"/>
        </w:rPr>
        <w:t>Then a</w:t>
      </w:r>
      <w:r w:rsidR="00B44591" w:rsidRPr="008B3D3B">
        <w:rPr>
          <w:rFonts w:ascii="Calibri" w:hAnsi="Calibri" w:cs="Calibri"/>
          <w:sz w:val="24"/>
          <w:szCs w:val="24"/>
          <w:highlight w:val="yellow"/>
          <w:lang w:val="en-US"/>
        </w:rPr>
        <w:t>dd 2 mL</w:t>
      </w:r>
      <w:r w:rsidR="008B3D3B" w:rsidRPr="008B3D3B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</w:t>
      </w:r>
      <w:r w:rsidR="00B44591" w:rsidRPr="008B3D3B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complete DMEM medium followed by 2 min incubation to inhibit trypsin. Centrifuge cells at 300 x g for 5 min to pellet cells.</w:t>
      </w:r>
    </w:p>
    <w:p w14:paraId="07B676BC" w14:textId="77777777" w:rsidR="00D15BB6" w:rsidRPr="00D15BB6" w:rsidRDefault="00D15BB6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2C5DD082" w14:textId="69655974" w:rsidR="00A758A4" w:rsidRPr="00D15BB6" w:rsidRDefault="00787D0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D15BB6">
        <w:rPr>
          <w:rFonts w:ascii="Calibri" w:hAnsi="Calibri" w:cs="Calibri"/>
          <w:sz w:val="24"/>
          <w:szCs w:val="24"/>
          <w:highlight w:val="yellow"/>
          <w:lang w:val="en-US"/>
        </w:rPr>
        <w:t>P</w:t>
      </w:r>
      <w:r w:rsidR="00A21F56" w:rsidRPr="00D15BB6">
        <w:rPr>
          <w:rFonts w:ascii="Calibri" w:hAnsi="Calibri" w:cs="Calibri"/>
          <w:sz w:val="24"/>
          <w:szCs w:val="24"/>
          <w:highlight w:val="yellow"/>
          <w:lang w:val="en-US"/>
        </w:rPr>
        <w:t xml:space="preserve">assage </w:t>
      </w:r>
      <w:r w:rsidRPr="00D15BB6">
        <w:rPr>
          <w:rFonts w:ascii="Calibri" w:hAnsi="Calibri" w:cs="Calibri"/>
          <w:sz w:val="24"/>
          <w:szCs w:val="24"/>
          <w:highlight w:val="yellow"/>
          <w:lang w:val="en-US"/>
        </w:rPr>
        <w:t>cells</w:t>
      </w:r>
      <w:r w:rsidR="00EC2CB6" w:rsidRPr="00D15BB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21F56" w:rsidRPr="00D15BB6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the flasks </w:t>
      </w:r>
      <w:r w:rsidR="00F31D4A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complete DMEM media </w:t>
      </w:r>
      <w:r w:rsidR="00A21F56" w:rsidRPr="00D15BB6">
        <w:rPr>
          <w:rFonts w:ascii="Calibri" w:hAnsi="Calibri" w:cs="Calibri"/>
          <w:sz w:val="24"/>
          <w:szCs w:val="24"/>
          <w:highlight w:val="yellow"/>
          <w:lang w:val="en-US"/>
        </w:rPr>
        <w:t>and store for further experiments.</w:t>
      </w:r>
      <w:r w:rsidR="001A772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A7723" w:rsidRPr="006F6BA5">
        <w:rPr>
          <w:rFonts w:ascii="Calibri" w:hAnsi="Calibri" w:cs="Calibri"/>
          <w:sz w:val="24"/>
          <w:szCs w:val="24"/>
          <w:lang w:val="en-US"/>
        </w:rPr>
        <w:t>Add 15</w:t>
      </w:r>
      <w:r w:rsidR="004D638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7723" w:rsidRPr="006F6BA5">
        <w:rPr>
          <w:rFonts w:ascii="Calibri" w:hAnsi="Calibri" w:cs="Calibri"/>
          <w:sz w:val="24"/>
          <w:szCs w:val="24"/>
          <w:lang w:val="en-US"/>
        </w:rPr>
        <w:t>m</w:t>
      </w:r>
      <w:r w:rsidR="004D6380">
        <w:rPr>
          <w:rFonts w:ascii="Calibri" w:hAnsi="Calibri" w:cs="Calibri"/>
          <w:sz w:val="24"/>
          <w:szCs w:val="24"/>
          <w:lang w:val="en-US"/>
        </w:rPr>
        <w:t>L</w:t>
      </w:r>
      <w:r w:rsidR="001A7723" w:rsidRPr="006F6BA5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D638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1A7723" w:rsidRPr="006F6BA5">
        <w:rPr>
          <w:rFonts w:ascii="Calibri" w:hAnsi="Calibri" w:cs="Calibri"/>
          <w:sz w:val="24"/>
          <w:szCs w:val="24"/>
          <w:lang w:val="en-US"/>
        </w:rPr>
        <w:t>complete DMEM media to the T-75 flasks and transfer cells from two wells of the 6-well plate to one T-75 flasks and incubate at 37 °C with humidified air atmosphere and 5% CO</w:t>
      </w:r>
      <w:r w:rsidR="001A7723" w:rsidRPr="006F6BA5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1A7723" w:rsidRPr="006F6BA5">
        <w:rPr>
          <w:rFonts w:ascii="Calibri" w:hAnsi="Calibri" w:cs="Calibri"/>
          <w:sz w:val="24"/>
          <w:szCs w:val="24"/>
          <w:lang w:val="en-US"/>
        </w:rPr>
        <w:t>.</w:t>
      </w:r>
    </w:p>
    <w:p w14:paraId="3911280A" w14:textId="77777777" w:rsidR="00A21F56" w:rsidRPr="00A758A4" w:rsidRDefault="00A21F56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A33EDF7" w14:textId="7F5776BB" w:rsidR="00391117" w:rsidRPr="00557B7C" w:rsidRDefault="000C729D" w:rsidP="003F56B2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Characterization </w:t>
      </w:r>
      <w:r w:rsidR="007C4339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>of DPSC</w:t>
      </w:r>
      <w:r w:rsidR="005D0670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</w:p>
    <w:p w14:paraId="53EE8CA2" w14:textId="77777777" w:rsidR="00A130F3" w:rsidRPr="00A130F3" w:rsidRDefault="000C729D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553CE8B5" w14:textId="47FB2DEE" w:rsidR="00594E85" w:rsidRPr="00EA400C" w:rsidRDefault="0099243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>Perform m</w:t>
      </w:r>
      <w:r w:rsidR="000C729D" w:rsidRPr="00EA400C">
        <w:rPr>
          <w:rFonts w:ascii="Calibri" w:hAnsi="Calibri" w:cs="Calibri"/>
          <w:sz w:val="24"/>
          <w:szCs w:val="24"/>
          <w:highlight w:val="yellow"/>
          <w:lang w:val="en-US"/>
        </w:rPr>
        <w:t>orphological analyses</w:t>
      </w:r>
      <w:r w:rsidR="00901CD6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96E2448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CB848A3" w14:textId="373B6E33" w:rsidR="00521645" w:rsidRPr="00557B7C" w:rsidRDefault="00C34E0D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lastRenderedPageBreak/>
        <w:t xml:space="preserve">Seed cells </w:t>
      </w:r>
      <w:r w:rsidR="00AA2699">
        <w:rPr>
          <w:rFonts w:ascii="Calibri" w:hAnsi="Calibri" w:cs="Calibri"/>
          <w:sz w:val="24"/>
          <w:szCs w:val="24"/>
          <w:lang w:val="en-US"/>
        </w:rPr>
        <w:t>(s</w:t>
      </w:r>
      <w:r w:rsidR="001E01AF">
        <w:rPr>
          <w:rFonts w:ascii="Calibri" w:hAnsi="Calibri" w:cs="Calibri"/>
          <w:sz w:val="24"/>
          <w:szCs w:val="24"/>
          <w:lang w:val="en-US"/>
        </w:rPr>
        <w:t>tep 1.6</w:t>
      </w:r>
      <w:r w:rsidR="00AA2699">
        <w:rPr>
          <w:rFonts w:ascii="Calibri" w:hAnsi="Calibri" w:cs="Calibri"/>
          <w:sz w:val="24"/>
          <w:szCs w:val="24"/>
          <w:lang w:val="en-US"/>
        </w:rPr>
        <w:t>)</w:t>
      </w:r>
      <w:r w:rsidR="001E01A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in tissue culture coated </w:t>
      </w:r>
      <w:r w:rsidR="002B78E8" w:rsidRPr="00557B7C">
        <w:rPr>
          <w:rFonts w:ascii="Calibri" w:hAnsi="Calibri" w:cs="Calibri"/>
          <w:sz w:val="24"/>
          <w:szCs w:val="24"/>
          <w:lang w:val="en-US"/>
        </w:rPr>
        <w:t>flasks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F6251" w:rsidRPr="00557B7C">
        <w:rPr>
          <w:rFonts w:ascii="Calibri" w:hAnsi="Calibri" w:cs="Calibri"/>
          <w:sz w:val="24"/>
          <w:szCs w:val="24"/>
          <w:lang w:val="en-US"/>
        </w:rPr>
        <w:t xml:space="preserve">or </w:t>
      </w:r>
      <w:r w:rsidRPr="00557B7C">
        <w:rPr>
          <w:rFonts w:ascii="Calibri" w:hAnsi="Calibri" w:cs="Calibri"/>
          <w:sz w:val="24"/>
          <w:szCs w:val="24"/>
          <w:lang w:val="en-US"/>
        </w:rPr>
        <w:t>6-well plate</w:t>
      </w:r>
      <w:r w:rsidR="00EF6251" w:rsidRPr="00557B7C">
        <w:rPr>
          <w:rFonts w:ascii="Calibri" w:hAnsi="Calibri" w:cs="Calibri"/>
          <w:sz w:val="24"/>
          <w:szCs w:val="24"/>
          <w:lang w:val="en-US"/>
        </w:rPr>
        <w:t>s</w:t>
      </w:r>
      <w:r w:rsidRPr="00557B7C">
        <w:rPr>
          <w:rFonts w:ascii="Calibri" w:hAnsi="Calibri" w:cs="Calibri"/>
          <w:sz w:val="24"/>
          <w:szCs w:val="24"/>
          <w:lang w:val="en-US"/>
        </w:rPr>
        <w:t>) in complete DMEM medi</w:t>
      </w:r>
      <w:r w:rsidR="005E7580">
        <w:rPr>
          <w:rFonts w:ascii="Calibri" w:hAnsi="Calibri" w:cs="Calibri"/>
          <w:sz w:val="24"/>
          <w:szCs w:val="24"/>
          <w:lang w:val="en-US"/>
        </w:rPr>
        <w:t>um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for at least 8 passages to observe cell morphology.</w:t>
      </w:r>
    </w:p>
    <w:p w14:paraId="37E7EA9A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BDA438" w14:textId="77777777" w:rsidR="008E57B8" w:rsidRPr="004D3688" w:rsidRDefault="000C729D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D3688">
        <w:rPr>
          <w:rFonts w:ascii="Calibri" w:hAnsi="Calibri" w:cs="Calibri"/>
          <w:sz w:val="24"/>
          <w:szCs w:val="24"/>
          <w:highlight w:val="yellow"/>
          <w:lang w:val="en-US"/>
        </w:rPr>
        <w:t>Visualize cells by light microscope and define fibroblast-like cell morphology.</w:t>
      </w:r>
      <w:r w:rsidR="00970F22" w:rsidRPr="004D3688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 should </w:t>
      </w:r>
      <w:r w:rsidR="004E03EF" w:rsidRPr="004D3688">
        <w:rPr>
          <w:rFonts w:ascii="Calibri" w:hAnsi="Calibri" w:cs="Calibri"/>
          <w:sz w:val="24"/>
          <w:szCs w:val="24"/>
          <w:highlight w:val="yellow"/>
          <w:lang w:val="en-US"/>
        </w:rPr>
        <w:t>attach</w:t>
      </w:r>
      <w:r w:rsidR="00970F22" w:rsidRPr="004D3688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the </w:t>
      </w:r>
      <w:r w:rsidR="00331A47" w:rsidRPr="004D3688">
        <w:rPr>
          <w:rFonts w:ascii="Calibri" w:hAnsi="Calibri" w:cs="Calibri"/>
          <w:sz w:val="24"/>
          <w:szCs w:val="24"/>
          <w:highlight w:val="yellow"/>
          <w:lang w:val="en-US"/>
        </w:rPr>
        <w:t>culture dishes and have spindle-</w:t>
      </w:r>
      <w:r w:rsidR="00970F22" w:rsidRPr="004D3688">
        <w:rPr>
          <w:rFonts w:ascii="Calibri" w:hAnsi="Calibri" w:cs="Calibri"/>
          <w:sz w:val="24"/>
          <w:szCs w:val="24"/>
          <w:highlight w:val="yellow"/>
          <w:lang w:val="en-US"/>
        </w:rPr>
        <w:t>like cell morphology.</w:t>
      </w:r>
      <w:r w:rsidR="0009631E" w:rsidRPr="004D3688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56866155" w14:textId="77777777" w:rsidR="008E57B8" w:rsidRPr="008E57B8" w:rsidRDefault="008E57B8" w:rsidP="003F56B2">
      <w:pPr>
        <w:pStyle w:val="ListParagraph"/>
        <w:tabs>
          <w:tab w:val="left" w:pos="630"/>
        </w:tabs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64C769BB" w14:textId="6211F5F6" w:rsidR="000C729D" w:rsidRPr="00557B7C" w:rsidRDefault="0009631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8E57B8">
        <w:rPr>
          <w:rFonts w:ascii="Calibri" w:hAnsi="Calibri" w:cs="Calibri"/>
          <w:sz w:val="24"/>
          <w:szCs w:val="24"/>
          <w:lang w:val="en-US"/>
        </w:rPr>
        <w:t xml:space="preserve">Note: Alternatively, cells can be cultured as single cells for up to 14 days </w:t>
      </w:r>
      <w:r w:rsidR="00C63402" w:rsidRPr="008E57B8">
        <w:rPr>
          <w:rFonts w:ascii="Calibri" w:hAnsi="Calibri" w:cs="Calibri"/>
          <w:sz w:val="24"/>
          <w:szCs w:val="24"/>
          <w:lang w:val="en-US"/>
        </w:rPr>
        <w:t>in well-</w:t>
      </w:r>
      <w:r w:rsidR="00EF6251" w:rsidRPr="008E57B8">
        <w:rPr>
          <w:rFonts w:ascii="Calibri" w:hAnsi="Calibri" w:cs="Calibri"/>
          <w:sz w:val="24"/>
          <w:szCs w:val="24"/>
          <w:lang w:val="en-US"/>
        </w:rPr>
        <w:t xml:space="preserve">plates </w:t>
      </w:r>
      <w:r w:rsidRPr="008E57B8">
        <w:rPr>
          <w:rFonts w:ascii="Calibri" w:hAnsi="Calibri" w:cs="Calibri"/>
          <w:sz w:val="24"/>
          <w:szCs w:val="24"/>
          <w:lang w:val="en-US"/>
        </w:rPr>
        <w:t>to observe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colony 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formation capacity that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is </w:t>
      </w:r>
      <w:r w:rsidR="007905F8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>specific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characteristic of fibroblasts and 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MSCs</w:t>
      </w:r>
      <w:r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19EA8B81" w14:textId="77777777" w:rsidR="001F7489" w:rsidRPr="00557B7C" w:rsidRDefault="001F7489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13026F0" w14:textId="5C52607E" w:rsidR="00C34E0D" w:rsidRPr="00F34263" w:rsidRDefault="008A1403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>Perform s</w:t>
      </w:r>
      <w:r w:rsidR="00C34E0D" w:rsidRPr="00F34263">
        <w:rPr>
          <w:rFonts w:ascii="Calibri" w:hAnsi="Calibri" w:cs="Calibri"/>
          <w:sz w:val="24"/>
          <w:szCs w:val="24"/>
          <w:highlight w:val="yellow"/>
          <w:lang w:val="en-US"/>
        </w:rPr>
        <w:t>urface marker analyses</w:t>
      </w:r>
      <w:r w:rsidR="00B536F1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8BE5366" w14:textId="77777777" w:rsidR="003B6C5F" w:rsidRPr="00557B7C" w:rsidRDefault="003B6C5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F52B6A1" w14:textId="52B4E3D8" w:rsidR="001E1AB4" w:rsidRPr="00557B7C" w:rsidRDefault="001E1AB4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Trypsinize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the cells</w:t>
      </w:r>
      <w:r w:rsidR="00F720E5">
        <w:rPr>
          <w:rFonts w:ascii="Calibri" w:hAnsi="Calibri" w:cs="Calibri"/>
          <w:sz w:val="24"/>
          <w:szCs w:val="24"/>
          <w:lang w:val="en-US"/>
        </w:rPr>
        <w:t xml:space="preserve"> from step 1.7</w:t>
      </w:r>
      <w:r w:rsidR="009B7509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 Remove media from </w:t>
      </w:r>
      <w:r w:rsidR="0094720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T-75 tissue culture flask, 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>wash with 2</w:t>
      </w:r>
      <w:r w:rsidR="0040179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>m</w:t>
      </w:r>
      <w:r w:rsidR="00401798">
        <w:rPr>
          <w:rFonts w:ascii="Calibri" w:hAnsi="Calibri" w:cs="Calibri"/>
          <w:sz w:val="24"/>
          <w:szCs w:val="24"/>
          <w:lang w:val="en-US"/>
        </w:rPr>
        <w:t>L of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 xml:space="preserve"> PBS</w:t>
      </w:r>
      <w:r w:rsidR="00EA4C38">
        <w:rPr>
          <w:rFonts w:ascii="Calibri" w:hAnsi="Calibri" w:cs="Calibri"/>
          <w:sz w:val="24"/>
          <w:szCs w:val="24"/>
          <w:lang w:val="en-US"/>
        </w:rPr>
        <w:t>,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 xml:space="preserve"> and add 2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mL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01798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>t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rypsin. 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>Incubate</w:t>
      </w:r>
      <w:r w:rsidR="005449B9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 2 min in </w:t>
      </w:r>
      <w:r w:rsidR="00577700" w:rsidRPr="00557B7C">
        <w:rPr>
          <w:rFonts w:ascii="Calibri" w:hAnsi="Calibri" w:cs="Calibri"/>
          <w:sz w:val="24"/>
          <w:szCs w:val="24"/>
          <w:lang w:val="en-US"/>
        </w:rPr>
        <w:t>an incubator at 37 °C with humidified air atmosphere and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 5% CO</w:t>
      </w:r>
      <w:r w:rsidR="00D87B6C"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449B9">
        <w:rPr>
          <w:rFonts w:ascii="Calibri" w:hAnsi="Calibri" w:cs="Calibri"/>
          <w:sz w:val="24"/>
          <w:szCs w:val="24"/>
          <w:lang w:val="en-US"/>
        </w:rPr>
        <w:t>Then a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dd 2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mL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449B9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complete DMEM medium followed by 2 min incubation to inhibit trypsin. Centrifuge cells at 300 </w:t>
      </w:r>
      <w:r w:rsidR="00910D30">
        <w:rPr>
          <w:rFonts w:ascii="Calibri" w:hAnsi="Calibri" w:cs="Calibri"/>
          <w:sz w:val="24"/>
          <w:szCs w:val="24"/>
          <w:lang w:val="en-US"/>
        </w:rPr>
        <w:t xml:space="preserve">x </w:t>
      </w:r>
      <w:r w:rsidR="00D87B6C" w:rsidRPr="00557B7C">
        <w:rPr>
          <w:rFonts w:ascii="Calibri" w:hAnsi="Calibri" w:cs="Calibri"/>
          <w:sz w:val="24"/>
          <w:szCs w:val="24"/>
          <w:lang w:val="en-US"/>
        </w:rPr>
        <w:t xml:space="preserve">g for 5 min to pellet cells. </w:t>
      </w:r>
    </w:p>
    <w:p w14:paraId="57412D06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35187A" w14:textId="3383BB7A" w:rsidR="009B7509" w:rsidRPr="00557B7C" w:rsidRDefault="009B7509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Fix the cells with 4% paraformaldehyde for 20 </w:t>
      </w:r>
      <w:r w:rsidR="000A0C3D" w:rsidRPr="00557B7C">
        <w:rPr>
          <w:rFonts w:ascii="Calibri" w:hAnsi="Calibri" w:cs="Calibri"/>
          <w:sz w:val="24"/>
          <w:szCs w:val="24"/>
          <w:lang w:val="en-US"/>
        </w:rPr>
        <w:t>min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8C1ADD">
        <w:rPr>
          <w:rFonts w:ascii="Calibri" w:hAnsi="Calibri" w:cs="Calibri"/>
          <w:sz w:val="24"/>
          <w:szCs w:val="24"/>
          <w:lang w:val="en-US"/>
        </w:rPr>
        <w:t xml:space="preserve">room temperature </w:t>
      </w:r>
      <w:r w:rsidR="00970F22" w:rsidRPr="00557B7C">
        <w:rPr>
          <w:rFonts w:ascii="Calibri" w:hAnsi="Calibri" w:cs="Calibri"/>
          <w:sz w:val="24"/>
          <w:szCs w:val="24"/>
          <w:lang w:val="en-US"/>
        </w:rPr>
        <w:t xml:space="preserve">in 1.5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mL</w:t>
      </w:r>
      <w:r w:rsidR="00970F22" w:rsidRPr="00557B7C">
        <w:rPr>
          <w:rFonts w:ascii="Calibri" w:hAnsi="Calibri" w:cs="Calibri"/>
          <w:sz w:val="24"/>
          <w:szCs w:val="24"/>
          <w:lang w:val="en-US"/>
        </w:rPr>
        <w:t xml:space="preserve"> tubes </w:t>
      </w:r>
      <w:r w:rsidRPr="00557B7C">
        <w:rPr>
          <w:rFonts w:ascii="Calibri" w:hAnsi="Calibri" w:cs="Calibri"/>
          <w:sz w:val="24"/>
          <w:szCs w:val="24"/>
          <w:lang w:val="en-US"/>
        </w:rPr>
        <w:t>and then wash</w:t>
      </w:r>
      <w:r w:rsidR="000767B0">
        <w:rPr>
          <w:rFonts w:ascii="Calibri" w:hAnsi="Calibri" w:cs="Calibri"/>
          <w:sz w:val="24"/>
          <w:szCs w:val="24"/>
          <w:lang w:val="en-US"/>
        </w:rPr>
        <w:t xml:space="preserve"> them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970F22" w:rsidRPr="00557B7C">
        <w:rPr>
          <w:rFonts w:ascii="Calibri" w:hAnsi="Calibri" w:cs="Calibri"/>
          <w:sz w:val="24"/>
          <w:szCs w:val="24"/>
          <w:lang w:val="en-US"/>
        </w:rPr>
        <w:t xml:space="preserve">500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µL</w:t>
      </w:r>
      <w:r w:rsidR="00970F22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767B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>PBS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 xml:space="preserve"> 3 t</w:t>
      </w:r>
      <w:r w:rsidRPr="00557B7C">
        <w:rPr>
          <w:rFonts w:ascii="Calibri" w:hAnsi="Calibri" w:cs="Calibri"/>
          <w:sz w:val="24"/>
          <w:szCs w:val="24"/>
          <w:lang w:val="en-US"/>
        </w:rPr>
        <w:t>imes</w:t>
      </w:r>
      <w:r w:rsidR="00DA6CDA" w:rsidRPr="00557B7C">
        <w:rPr>
          <w:rFonts w:ascii="Calibri" w:hAnsi="Calibri" w:cs="Calibri"/>
          <w:sz w:val="24"/>
          <w:szCs w:val="24"/>
          <w:lang w:val="en-US"/>
        </w:rPr>
        <w:t xml:space="preserve"> to remove paraformaldehyde.</w:t>
      </w:r>
    </w:p>
    <w:p w14:paraId="52B8FC72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867689A" w14:textId="7A301D62" w:rsidR="00D4472F" w:rsidRPr="00D54F04" w:rsidRDefault="00E002B8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D54F04">
        <w:rPr>
          <w:rFonts w:ascii="Calibri" w:hAnsi="Calibri" w:cs="Calibri"/>
          <w:sz w:val="24"/>
          <w:szCs w:val="24"/>
          <w:highlight w:val="yellow"/>
          <w:lang w:val="en-US"/>
        </w:rPr>
        <w:t>Incubate fixed cells with the antibodies against CD29, CD34, CD14, CD45, CD90, CD105, CD166</w:t>
      </w:r>
      <w:r w:rsidR="0067248C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CD73 </w:t>
      </w:r>
      <w:r w:rsidR="004E03EF"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D54F04">
        <w:rPr>
          <w:rFonts w:ascii="Calibri" w:hAnsi="Calibri" w:cs="Calibri"/>
          <w:sz w:val="24"/>
          <w:szCs w:val="24"/>
          <w:highlight w:val="yellow"/>
          <w:lang w:val="en-US"/>
        </w:rPr>
        <w:t>1</w:t>
      </w:r>
      <w:r w:rsidR="00250BAC"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D54F04">
        <w:rPr>
          <w:rFonts w:ascii="Calibri" w:hAnsi="Calibri" w:cs="Calibri"/>
          <w:sz w:val="24"/>
          <w:szCs w:val="24"/>
          <w:highlight w:val="yellow"/>
          <w:lang w:val="en-US"/>
        </w:rPr>
        <w:t>h at 4</w:t>
      </w:r>
      <w:r w:rsidR="00250BAC"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D54F04">
        <w:rPr>
          <w:rFonts w:ascii="Calibri" w:hAnsi="Calibri" w:cs="Calibri"/>
          <w:sz w:val="24"/>
          <w:szCs w:val="24"/>
          <w:highlight w:val="yellow"/>
          <w:lang w:val="en-US"/>
        </w:rPr>
        <w:t>°C</w:t>
      </w:r>
      <w:r w:rsidR="00C52D4E"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100 </w:t>
      </w:r>
      <w:r w:rsidR="00AC66D1" w:rsidRPr="00D54F04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C52D4E"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7846BC">
        <w:rPr>
          <w:rFonts w:ascii="Calibri" w:hAnsi="Calibri" w:cs="Calibri"/>
          <w:sz w:val="24"/>
          <w:szCs w:val="24"/>
          <w:highlight w:val="yellow"/>
          <w:lang w:val="en-US"/>
        </w:rPr>
        <w:t>o</w:t>
      </w:r>
      <w:r w:rsidR="00C52D4E" w:rsidRPr="00D54F04">
        <w:rPr>
          <w:rFonts w:ascii="Calibri" w:hAnsi="Calibri" w:cs="Calibri"/>
          <w:sz w:val="24"/>
          <w:szCs w:val="24"/>
          <w:highlight w:val="yellow"/>
          <w:lang w:val="en-US"/>
        </w:rPr>
        <w:t>f PBS</w:t>
      </w:r>
      <w:r w:rsidRPr="00D54F04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4BEBF346" w14:textId="77777777" w:rsidR="00D4472F" w:rsidRDefault="00D4472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4B37E9C" w14:textId="20FEA702" w:rsidR="00E002B8" w:rsidRPr="00557B7C" w:rsidRDefault="00DA6CDA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D4472F">
        <w:rPr>
          <w:rFonts w:ascii="Calibri" w:hAnsi="Calibri" w:cs="Calibri"/>
          <w:sz w:val="24"/>
          <w:szCs w:val="24"/>
          <w:lang w:val="en-US"/>
        </w:rPr>
        <w:t xml:space="preserve">Note: </w:t>
      </w:r>
      <w:bookmarkStart w:id="1" w:name="_Hlk523150414"/>
      <w:r w:rsidR="004C3426">
        <w:rPr>
          <w:rFonts w:ascii="Calibri" w:hAnsi="Calibri" w:cs="Calibri"/>
          <w:sz w:val="24"/>
          <w:szCs w:val="24"/>
          <w:lang w:val="en-US"/>
        </w:rPr>
        <w:t xml:space="preserve">The concentration of </w:t>
      </w:r>
      <w:r w:rsidR="00C52D4E" w:rsidRPr="00D4472F">
        <w:rPr>
          <w:rFonts w:ascii="Calibri" w:hAnsi="Calibri" w:cs="Calibri"/>
          <w:sz w:val="24"/>
          <w:szCs w:val="24"/>
          <w:lang w:val="en-US"/>
        </w:rPr>
        <w:t xml:space="preserve">antibody </w:t>
      </w:r>
      <w:r w:rsidR="001D48FE" w:rsidRPr="00D4472F">
        <w:rPr>
          <w:rFonts w:ascii="Calibri" w:hAnsi="Calibri" w:cs="Calibri"/>
          <w:sz w:val="24"/>
          <w:szCs w:val="24"/>
          <w:lang w:val="en-US"/>
        </w:rPr>
        <w:t>used</w:t>
      </w:r>
      <w:r w:rsidR="00040F71">
        <w:rPr>
          <w:rFonts w:ascii="Calibri" w:hAnsi="Calibri" w:cs="Calibri"/>
          <w:sz w:val="24"/>
          <w:szCs w:val="24"/>
          <w:lang w:val="en-US"/>
        </w:rPr>
        <w:t xml:space="preserve"> is </w:t>
      </w:r>
      <w:r w:rsidR="00040F71" w:rsidRPr="00D4472F">
        <w:rPr>
          <w:rFonts w:ascii="Calibri" w:hAnsi="Calibri" w:cs="Calibri"/>
          <w:sz w:val="24"/>
          <w:szCs w:val="24"/>
          <w:lang w:val="en-US"/>
        </w:rPr>
        <w:t>0.5 µg/</w:t>
      </w:r>
      <w:proofErr w:type="spellStart"/>
      <w:r w:rsidR="00040F71" w:rsidRPr="00D4472F">
        <w:rPr>
          <w:rFonts w:ascii="Calibri" w:hAnsi="Calibri" w:cs="Calibri"/>
          <w:sz w:val="24"/>
          <w:szCs w:val="24"/>
          <w:lang w:val="en-US"/>
        </w:rPr>
        <w:t>mL</w:t>
      </w:r>
      <w:r w:rsidR="00C52D4E" w:rsidRPr="00D4472F">
        <w:rPr>
          <w:rFonts w:ascii="Calibri" w:hAnsi="Calibri" w:cs="Calibri"/>
          <w:sz w:val="24"/>
          <w:szCs w:val="24"/>
          <w:lang w:val="en-US"/>
        </w:rPr>
        <w:t>.</w:t>
      </w:r>
      <w:proofErr w:type="spellEnd"/>
      <w:r w:rsidR="00D4472F">
        <w:rPr>
          <w:rFonts w:ascii="Calibri" w:hAnsi="Calibri" w:cs="Calibri"/>
          <w:sz w:val="24"/>
          <w:szCs w:val="24"/>
          <w:lang w:val="en-US"/>
        </w:rPr>
        <w:t xml:space="preserve"> </w:t>
      </w:r>
      <w:bookmarkEnd w:id="1"/>
      <w:r w:rsidR="00E002B8" w:rsidRPr="00D4472F">
        <w:rPr>
          <w:rFonts w:ascii="Calibri" w:hAnsi="Calibri" w:cs="Calibri"/>
          <w:sz w:val="24"/>
          <w:szCs w:val="24"/>
          <w:lang w:val="en-US"/>
        </w:rPr>
        <w:t xml:space="preserve">CD34, CD14, </w:t>
      </w:r>
      <w:r w:rsidR="00604192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E002B8" w:rsidRPr="00D4472F">
        <w:rPr>
          <w:rFonts w:ascii="Calibri" w:hAnsi="Calibri" w:cs="Calibri"/>
          <w:sz w:val="24"/>
          <w:szCs w:val="24"/>
          <w:lang w:val="en-US"/>
        </w:rPr>
        <w:t xml:space="preserve">CD45 are </w:t>
      </w:r>
      <w:r w:rsidR="007C6E2F" w:rsidRPr="00D4472F">
        <w:rPr>
          <w:rFonts w:ascii="Calibri" w:hAnsi="Calibri" w:cs="Calibri"/>
          <w:sz w:val="24"/>
          <w:szCs w:val="24"/>
          <w:lang w:val="en-US"/>
        </w:rPr>
        <w:t>used</w:t>
      </w:r>
      <w:r w:rsidR="00E002B8" w:rsidRPr="00D4472F">
        <w:rPr>
          <w:rFonts w:ascii="Calibri" w:hAnsi="Calibri" w:cs="Calibri"/>
          <w:sz w:val="24"/>
          <w:szCs w:val="24"/>
          <w:lang w:val="en-US"/>
        </w:rPr>
        <w:t xml:space="preserve"> as negative markers</w:t>
      </w:r>
      <w:r w:rsidR="006F6A08">
        <w:rPr>
          <w:rFonts w:ascii="Calibri" w:hAnsi="Calibri" w:cs="Calibri"/>
          <w:sz w:val="24"/>
          <w:szCs w:val="24"/>
          <w:lang w:val="en-US"/>
        </w:rPr>
        <w:t>, while</w:t>
      </w:r>
      <w:r w:rsidR="00E002B8" w:rsidRPr="00D4472F">
        <w:rPr>
          <w:rFonts w:ascii="Calibri" w:hAnsi="Calibri" w:cs="Calibri"/>
          <w:sz w:val="24"/>
          <w:szCs w:val="24"/>
          <w:lang w:val="en-US"/>
        </w:rPr>
        <w:t xml:space="preserve"> CD29</w:t>
      </w:r>
      <w:r w:rsidR="00C718A5">
        <w:rPr>
          <w:rFonts w:ascii="Calibri" w:hAnsi="Calibri" w:cs="Calibri"/>
          <w:sz w:val="24"/>
          <w:szCs w:val="24"/>
          <w:lang w:val="en-US"/>
        </w:rPr>
        <w:t>,</w:t>
      </w:r>
      <w:r w:rsidR="00E002B8" w:rsidRPr="00D4472F">
        <w:rPr>
          <w:rFonts w:ascii="Calibri" w:hAnsi="Calibri" w:cs="Calibri"/>
          <w:sz w:val="24"/>
          <w:szCs w:val="24"/>
          <w:lang w:val="en-US"/>
        </w:rPr>
        <w:t xml:space="preserve"> CD90, CD105, CD166</w:t>
      </w:r>
      <w:r w:rsidR="001A0322">
        <w:rPr>
          <w:rFonts w:ascii="Calibri" w:hAnsi="Calibri" w:cs="Calibri"/>
          <w:sz w:val="24"/>
          <w:szCs w:val="24"/>
          <w:lang w:val="en-US"/>
        </w:rPr>
        <w:t>,</w:t>
      </w:r>
      <w:r w:rsidR="00E002B8" w:rsidRPr="00D4472F">
        <w:rPr>
          <w:rFonts w:ascii="Calibri" w:hAnsi="Calibri" w:cs="Calibri"/>
          <w:sz w:val="24"/>
          <w:szCs w:val="24"/>
          <w:lang w:val="en-US"/>
        </w:rPr>
        <w:t xml:space="preserve"> and CD73 are</w:t>
      </w:r>
      <w:r w:rsidR="00E002B8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>used</w:t>
      </w:r>
      <w:r w:rsidR="00E002B8" w:rsidRPr="00557B7C">
        <w:rPr>
          <w:rFonts w:ascii="Calibri" w:hAnsi="Calibri" w:cs="Calibri"/>
          <w:sz w:val="24"/>
          <w:szCs w:val="24"/>
          <w:lang w:val="en-US"/>
        </w:rPr>
        <w:t xml:space="preserve"> as positive 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 xml:space="preserve">cell surface </w:t>
      </w:r>
      <w:r w:rsidR="00E002B8" w:rsidRPr="00557B7C">
        <w:rPr>
          <w:rFonts w:ascii="Calibri" w:hAnsi="Calibri" w:cs="Calibri"/>
          <w:sz w:val="24"/>
          <w:szCs w:val="24"/>
          <w:lang w:val="en-US"/>
        </w:rPr>
        <w:t>markers for MSCs.</w:t>
      </w:r>
    </w:p>
    <w:p w14:paraId="45DEE1E8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D38A604" w14:textId="0BF33339" w:rsidR="00E002B8" w:rsidRPr="00557B7C" w:rsidRDefault="00E002B8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Wash cells 3 times with PBS</w:t>
      </w:r>
      <w:r w:rsidR="00C06BF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u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se </w:t>
      </w:r>
      <w:r w:rsidR="007C6E2F" w:rsidRPr="00557B7C">
        <w:rPr>
          <w:rFonts w:ascii="Calibri" w:hAnsi="Calibri" w:cs="Calibri"/>
          <w:sz w:val="24"/>
          <w:szCs w:val="24"/>
          <w:highlight w:val="yellow"/>
          <w:lang w:val="en-US"/>
        </w:rPr>
        <w:t>respective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secondary antibodies </w:t>
      </w:r>
      <w:r w:rsidR="00D65E75">
        <w:rPr>
          <w:rFonts w:ascii="Calibri" w:hAnsi="Calibri" w:cs="Calibri"/>
          <w:sz w:val="24"/>
          <w:szCs w:val="24"/>
          <w:highlight w:val="yellow"/>
          <w:lang w:val="en-US"/>
        </w:rPr>
        <w:t xml:space="preserve">such as </w:t>
      </w:r>
      <w:r w:rsidR="004758F7">
        <w:rPr>
          <w:rFonts w:ascii="Calibri" w:hAnsi="Calibri" w:cs="Calibri"/>
          <w:sz w:val="24"/>
          <w:szCs w:val="24"/>
          <w:highlight w:val="yellow"/>
          <w:lang w:val="en-US"/>
        </w:rPr>
        <w:t>fluorescein isothiocyanate (</w:t>
      </w:r>
      <w:r w:rsidR="00AA7FC2" w:rsidRPr="00557B7C">
        <w:rPr>
          <w:rFonts w:ascii="Calibri" w:hAnsi="Calibri" w:cs="Calibri"/>
          <w:sz w:val="24"/>
          <w:szCs w:val="24"/>
          <w:highlight w:val="yellow"/>
          <w:lang w:val="en-US"/>
        </w:rPr>
        <w:t>FITC</w:t>
      </w:r>
      <w:r w:rsidR="004758F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AA7FC2" w:rsidRPr="00557B7C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C6340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C2DDB" w:rsidRPr="00FC2DDB">
        <w:rPr>
          <w:rFonts w:ascii="Calibri" w:hAnsi="Calibri" w:cs="Calibri"/>
          <w:sz w:val="24"/>
          <w:szCs w:val="24"/>
          <w:highlight w:val="yellow"/>
          <w:lang w:val="en-US"/>
        </w:rPr>
        <w:t xml:space="preserve">phycoerythrin </w:t>
      </w:r>
      <w:r w:rsidR="00FC2DDB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AA7FC2" w:rsidRPr="00557B7C">
        <w:rPr>
          <w:rFonts w:ascii="Calibri" w:hAnsi="Calibri" w:cs="Calibri"/>
          <w:sz w:val="24"/>
          <w:szCs w:val="24"/>
          <w:highlight w:val="yellow"/>
          <w:lang w:val="en-US"/>
        </w:rPr>
        <w:t>PE</w:t>
      </w:r>
      <w:r w:rsidR="00FC2DDB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AA7FC2" w:rsidRPr="00557B7C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FC2DDB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C2DDB" w:rsidRPr="00FC2DDB">
        <w:rPr>
          <w:rFonts w:ascii="Calibri" w:hAnsi="Calibri" w:cs="Calibri"/>
          <w:i/>
          <w:sz w:val="24"/>
          <w:szCs w:val="24"/>
          <w:highlight w:val="yellow"/>
          <w:lang w:val="en-US"/>
        </w:rPr>
        <w:t>etc.</w:t>
      </w:r>
      <w:r w:rsidR="00AA7FC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labelling. Incubate cells </w:t>
      </w:r>
      <w:r w:rsidR="00876412">
        <w:rPr>
          <w:rFonts w:ascii="Calibri" w:hAnsi="Calibri" w:cs="Calibri"/>
          <w:sz w:val="24"/>
          <w:szCs w:val="24"/>
          <w:highlight w:val="yellow"/>
          <w:lang w:val="en-US"/>
        </w:rPr>
        <w:t>with 1:500 diluted secondary antibodies in 100 µ</w:t>
      </w:r>
      <w:r w:rsidR="00DD1EF1">
        <w:rPr>
          <w:rFonts w:ascii="Calibri" w:hAnsi="Calibri" w:cs="Calibri"/>
          <w:sz w:val="24"/>
          <w:szCs w:val="24"/>
          <w:highlight w:val="yellow"/>
          <w:lang w:val="en-US"/>
        </w:rPr>
        <w:t>L of</w:t>
      </w:r>
      <w:r w:rsidR="00876412">
        <w:rPr>
          <w:rFonts w:ascii="Calibri" w:hAnsi="Calibri" w:cs="Calibri"/>
          <w:sz w:val="24"/>
          <w:szCs w:val="24"/>
          <w:highlight w:val="yellow"/>
          <w:lang w:val="en-US"/>
        </w:rPr>
        <w:t xml:space="preserve"> PBS </w:t>
      </w:r>
      <w:r w:rsidR="003D64DE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30</w:t>
      </w:r>
      <w:r w:rsidR="00250BA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min at 4</w:t>
      </w:r>
      <w:r w:rsidR="00725F4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°C and wash 3 times with PBS. </w:t>
      </w:r>
    </w:p>
    <w:p w14:paraId="60BD650B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FE4E71" w14:textId="75104686" w:rsidR="009A1293" w:rsidRPr="00804BB3" w:rsidRDefault="003F092C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04BB3">
        <w:rPr>
          <w:rFonts w:ascii="Calibri" w:hAnsi="Calibri" w:cs="Calibri"/>
          <w:sz w:val="24"/>
          <w:szCs w:val="24"/>
          <w:highlight w:val="yellow"/>
          <w:lang w:val="en-US"/>
        </w:rPr>
        <w:t xml:space="preserve">Keep samples </w:t>
      </w:r>
      <w:r w:rsidR="000A4B63" w:rsidRPr="00804BB3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731537" w:rsidRPr="00804BB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Pr="00804BB3">
        <w:rPr>
          <w:rFonts w:ascii="Calibri" w:hAnsi="Calibri" w:cs="Calibri"/>
          <w:sz w:val="24"/>
          <w:szCs w:val="24"/>
          <w:highlight w:val="yellow"/>
          <w:lang w:val="en-US"/>
        </w:rPr>
        <w:t xml:space="preserve"> dark for </w:t>
      </w:r>
      <w:r w:rsidR="00E002B8" w:rsidRPr="00804BB3">
        <w:rPr>
          <w:rFonts w:ascii="Calibri" w:hAnsi="Calibri" w:cs="Calibri"/>
          <w:sz w:val="24"/>
          <w:szCs w:val="24"/>
          <w:highlight w:val="yellow"/>
          <w:lang w:val="en-US"/>
        </w:rPr>
        <w:t xml:space="preserve">flow cytometry analysis </w:t>
      </w:r>
      <w:r w:rsidRPr="00804BB3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detect positive and negative staining by </w:t>
      </w:r>
      <w:r w:rsidR="006D700F" w:rsidRPr="00804BB3">
        <w:rPr>
          <w:rFonts w:ascii="Calibri" w:hAnsi="Calibri" w:cs="Calibri"/>
          <w:sz w:val="24"/>
          <w:szCs w:val="24"/>
          <w:highlight w:val="yellow"/>
          <w:lang w:val="en-US"/>
        </w:rPr>
        <w:t>f</w:t>
      </w:r>
      <w:r w:rsidRPr="00804BB3">
        <w:rPr>
          <w:rFonts w:ascii="Calibri" w:hAnsi="Calibri" w:cs="Calibri"/>
          <w:sz w:val="24"/>
          <w:szCs w:val="24"/>
          <w:highlight w:val="yellow"/>
          <w:lang w:val="en-US"/>
        </w:rPr>
        <w:t>low cytometry.</w:t>
      </w:r>
      <w:r w:rsidR="00AA7FC2" w:rsidRPr="00804BB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5CBD427B" w14:textId="77777777" w:rsidR="009A1293" w:rsidRPr="009A1293" w:rsidRDefault="009A1293" w:rsidP="009A1293">
      <w:pPr>
        <w:pStyle w:val="ListParagraph"/>
        <w:rPr>
          <w:rFonts w:ascii="Calibri" w:hAnsi="Calibri" w:cs="Calibri"/>
          <w:b/>
          <w:sz w:val="24"/>
          <w:szCs w:val="24"/>
          <w:lang w:val="en-US"/>
        </w:rPr>
      </w:pPr>
    </w:p>
    <w:p w14:paraId="5D45CFC4" w14:textId="2960E2C0" w:rsidR="0055335C" w:rsidRDefault="005868A1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E63B29">
        <w:rPr>
          <w:rFonts w:ascii="Calibri" w:hAnsi="Calibri" w:cs="Calibri"/>
          <w:sz w:val="24"/>
          <w:szCs w:val="24"/>
          <w:lang w:val="en-US"/>
        </w:rPr>
        <w:t>Note: U</w:t>
      </w:r>
      <w:r w:rsidR="00804BB3">
        <w:rPr>
          <w:rFonts w:ascii="Calibri" w:hAnsi="Calibri" w:cs="Calibri"/>
          <w:sz w:val="24"/>
          <w:szCs w:val="24"/>
          <w:lang w:val="en-US"/>
        </w:rPr>
        <w:t>se u</w:t>
      </w:r>
      <w:r w:rsidRPr="00E63B29">
        <w:rPr>
          <w:rFonts w:ascii="Calibri" w:hAnsi="Calibri" w:cs="Calibri"/>
          <w:sz w:val="24"/>
          <w:szCs w:val="24"/>
          <w:lang w:val="en-US"/>
        </w:rPr>
        <w:t>nstained control cells to arrange forward and side scatter</w:t>
      </w:r>
      <w:r w:rsidR="005B7CB1" w:rsidRPr="00E63B29">
        <w:rPr>
          <w:rFonts w:ascii="Calibri" w:hAnsi="Calibri" w:cs="Calibri"/>
          <w:sz w:val="24"/>
          <w:szCs w:val="24"/>
          <w:lang w:val="en-US"/>
        </w:rPr>
        <w:t>.</w:t>
      </w:r>
      <w:r w:rsidRPr="00E63B2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04BB3">
        <w:rPr>
          <w:rFonts w:ascii="Calibri" w:hAnsi="Calibri" w:cs="Calibri"/>
          <w:sz w:val="24"/>
          <w:szCs w:val="24"/>
          <w:lang w:val="en-US"/>
        </w:rPr>
        <w:t>Arrange g</w:t>
      </w:r>
      <w:r w:rsidRPr="00E63B29">
        <w:rPr>
          <w:rFonts w:ascii="Calibri" w:hAnsi="Calibri" w:cs="Calibri"/>
          <w:sz w:val="24"/>
          <w:szCs w:val="24"/>
          <w:lang w:val="en-US"/>
        </w:rPr>
        <w:t>ating of positively stained populations</w:t>
      </w:r>
      <w:r w:rsidR="005B7CB1" w:rsidRPr="00E63B29">
        <w:rPr>
          <w:rFonts w:ascii="Calibri" w:hAnsi="Calibri" w:cs="Calibri"/>
          <w:sz w:val="24"/>
          <w:szCs w:val="24"/>
          <w:lang w:val="en-US"/>
        </w:rPr>
        <w:t xml:space="preserve"> by excluding dead cells, debris</w:t>
      </w:r>
      <w:r w:rsidR="00804BB3">
        <w:rPr>
          <w:rFonts w:ascii="Calibri" w:hAnsi="Calibri" w:cs="Calibri"/>
          <w:sz w:val="24"/>
          <w:szCs w:val="24"/>
          <w:lang w:val="en-US"/>
        </w:rPr>
        <w:t>,</w:t>
      </w:r>
      <w:r w:rsidR="005B7CB1" w:rsidRPr="00E63B29">
        <w:rPr>
          <w:rFonts w:ascii="Calibri" w:hAnsi="Calibri" w:cs="Calibri"/>
          <w:sz w:val="24"/>
          <w:szCs w:val="24"/>
          <w:lang w:val="en-US"/>
        </w:rPr>
        <w:t xml:space="preserve"> and un-stained population</w:t>
      </w:r>
      <w:r w:rsidRPr="00E63B29">
        <w:rPr>
          <w:rFonts w:ascii="Calibri" w:hAnsi="Calibri" w:cs="Calibri"/>
          <w:sz w:val="24"/>
          <w:szCs w:val="24"/>
          <w:lang w:val="en-US"/>
        </w:rPr>
        <w:t xml:space="preserve">.  </w:t>
      </w:r>
      <w:r w:rsidR="00804BB3">
        <w:rPr>
          <w:rFonts w:ascii="Calibri" w:hAnsi="Calibri" w:cs="Calibri"/>
          <w:sz w:val="24"/>
          <w:szCs w:val="24"/>
          <w:lang w:val="en-US"/>
        </w:rPr>
        <w:t xml:space="preserve">Use </w:t>
      </w:r>
      <w:r w:rsidR="005B7CB1" w:rsidRPr="00E63B29">
        <w:rPr>
          <w:rFonts w:ascii="Calibri" w:hAnsi="Calibri" w:cs="Calibri"/>
          <w:sz w:val="24"/>
          <w:szCs w:val="24"/>
          <w:lang w:val="en-US"/>
        </w:rPr>
        <w:t xml:space="preserve">100 µm nozzle with 45 psi sheath pressure </w:t>
      </w:r>
      <w:r w:rsidR="00804BB3">
        <w:rPr>
          <w:rFonts w:ascii="Calibri" w:hAnsi="Calibri" w:cs="Calibri"/>
          <w:sz w:val="24"/>
          <w:szCs w:val="24"/>
          <w:lang w:val="en-US"/>
        </w:rPr>
        <w:t>and collect</w:t>
      </w:r>
      <w:r w:rsidR="005B7CB1" w:rsidRPr="00E63B29">
        <w:rPr>
          <w:rFonts w:ascii="Calibri" w:hAnsi="Calibri" w:cs="Calibri"/>
          <w:sz w:val="24"/>
          <w:szCs w:val="24"/>
          <w:lang w:val="en-US"/>
        </w:rPr>
        <w:t xml:space="preserve"> 10,000 events to determine positive DPSCs by arranging channels.</w:t>
      </w:r>
    </w:p>
    <w:p w14:paraId="1E8F861E" w14:textId="77777777" w:rsidR="00E63B29" w:rsidRPr="005B7CB1" w:rsidRDefault="00E63B29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99428C3" w14:textId="141B03D8" w:rsidR="003F092C" w:rsidRPr="00C06A07" w:rsidRDefault="00426DC6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06A07">
        <w:rPr>
          <w:rFonts w:ascii="Calibri" w:hAnsi="Calibri" w:cs="Calibri"/>
          <w:sz w:val="24"/>
          <w:szCs w:val="24"/>
          <w:highlight w:val="yellow"/>
          <w:lang w:val="en-US"/>
        </w:rPr>
        <w:t>Perform d</w:t>
      </w:r>
      <w:r w:rsidR="003F092C" w:rsidRPr="00C06A07">
        <w:rPr>
          <w:rFonts w:ascii="Calibri" w:hAnsi="Calibri" w:cs="Calibri"/>
          <w:sz w:val="24"/>
          <w:szCs w:val="24"/>
          <w:highlight w:val="yellow"/>
          <w:lang w:val="en-US"/>
        </w:rPr>
        <w:t>ifferentiation of DPSCs</w:t>
      </w:r>
      <w:r w:rsidR="001C4621" w:rsidRPr="00C06A0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7E84BD4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13EC7225" w14:textId="78F0AAE6" w:rsidR="003F092C" w:rsidRPr="00557B7C" w:rsidRDefault="003F092C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Seed 1</w:t>
      </w:r>
      <w:r w:rsidR="00C76A38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×</w:t>
      </w:r>
      <w:r w:rsidR="00C76A38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4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21D36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cells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onto 24-wel</w:t>
      </w:r>
      <w:r w:rsidR="00AA7FC2" w:rsidRPr="00557B7C">
        <w:rPr>
          <w:rFonts w:ascii="Calibri" w:hAnsi="Calibri" w:cs="Calibri"/>
          <w:sz w:val="24"/>
          <w:szCs w:val="24"/>
          <w:highlight w:val="yellow"/>
          <w:lang w:val="en-US"/>
        </w:rPr>
        <w:t>l plates in complete DMEM media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incubate </w:t>
      </w:r>
      <w:r w:rsidR="004E03EF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24</w:t>
      </w:r>
      <w:r w:rsidR="00725F4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h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37 °C in a humidified air atmosphere with 5% CO</w:t>
      </w:r>
      <w:r w:rsidR="00C52D4E" w:rsidRPr="00557B7C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56507032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E3BCD8" w14:textId="0CCA2D9A" w:rsidR="00C63402" w:rsidRPr="00AE2D0E" w:rsidRDefault="003F092C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DB6BB9">
        <w:rPr>
          <w:rFonts w:ascii="Calibri" w:hAnsi="Calibri" w:cs="Calibri"/>
          <w:sz w:val="24"/>
          <w:szCs w:val="24"/>
          <w:lang w:val="en-US"/>
        </w:rPr>
        <w:lastRenderedPageBreak/>
        <w:t xml:space="preserve">Formulate differentiation media </w:t>
      </w:r>
      <w:r w:rsidR="00C63402" w:rsidRPr="00DB6BB9">
        <w:rPr>
          <w:rFonts w:ascii="Calibri" w:hAnsi="Calibri" w:cs="Calibri"/>
          <w:sz w:val="24"/>
          <w:szCs w:val="24"/>
          <w:lang w:val="en-US"/>
        </w:rPr>
        <w:t>using</w:t>
      </w:r>
      <w:r w:rsidR="005B7CB1">
        <w:rPr>
          <w:rFonts w:ascii="Calibri" w:hAnsi="Calibri" w:cs="Calibri"/>
          <w:sz w:val="24"/>
          <w:szCs w:val="24"/>
          <w:lang w:val="en-US"/>
        </w:rPr>
        <w:t xml:space="preserve"> compete</w:t>
      </w:r>
      <w:r w:rsidRPr="00DB6BB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457BC" w:rsidRPr="00DB6BB9">
        <w:rPr>
          <w:rFonts w:ascii="Calibri" w:hAnsi="Calibri" w:cs="Calibri"/>
          <w:sz w:val="24"/>
          <w:szCs w:val="24"/>
          <w:lang w:val="en-US"/>
        </w:rPr>
        <w:t>DMEM medium</w:t>
      </w:r>
      <w:r w:rsidR="00C63402" w:rsidRPr="00DB6BB9">
        <w:rPr>
          <w:rFonts w:ascii="Calibri" w:hAnsi="Calibri" w:cs="Calibri"/>
          <w:sz w:val="24"/>
          <w:szCs w:val="24"/>
          <w:lang w:val="en-US"/>
        </w:rPr>
        <w:t xml:space="preserve"> as base media</w:t>
      </w:r>
      <w:r w:rsidR="005457BC" w:rsidRPr="00DB6BB9">
        <w:rPr>
          <w:rFonts w:ascii="Calibri" w:hAnsi="Calibri" w:cs="Calibri"/>
          <w:sz w:val="24"/>
          <w:szCs w:val="24"/>
          <w:lang w:val="en-US"/>
        </w:rPr>
        <w:t>.</w:t>
      </w:r>
      <w:r w:rsidR="005457BC" w:rsidRPr="00DB6BB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DB6BB9">
        <w:rPr>
          <w:rFonts w:ascii="Calibri" w:hAnsi="Calibri" w:cs="Calibri"/>
          <w:sz w:val="24"/>
          <w:szCs w:val="24"/>
          <w:lang w:val="en-US"/>
        </w:rPr>
        <w:t>Prepare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 osteogenic media by mixing 100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nM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2AE7">
        <w:rPr>
          <w:rFonts w:ascii="Calibri" w:hAnsi="Calibri" w:cs="Calibri"/>
          <w:sz w:val="24"/>
          <w:szCs w:val="24"/>
          <w:lang w:val="en-US"/>
        </w:rPr>
        <w:t>d</w:t>
      </w:r>
      <w:r w:rsidRPr="00AE2D0E">
        <w:rPr>
          <w:rFonts w:ascii="Calibri" w:hAnsi="Calibri" w:cs="Calibri"/>
          <w:sz w:val="24"/>
          <w:szCs w:val="24"/>
          <w:lang w:val="en-US"/>
        </w:rPr>
        <w:t>examethasone,10 mM β-</w:t>
      </w:r>
      <w:proofErr w:type="spellStart"/>
      <w:r w:rsidR="005C2AE7">
        <w:rPr>
          <w:rFonts w:ascii="Calibri" w:hAnsi="Calibri" w:cs="Calibri"/>
          <w:sz w:val="24"/>
          <w:szCs w:val="24"/>
          <w:lang w:val="en-US"/>
        </w:rPr>
        <w:t>g</w:t>
      </w:r>
      <w:r w:rsidRPr="00AE2D0E">
        <w:rPr>
          <w:rFonts w:ascii="Calibri" w:hAnsi="Calibri" w:cs="Calibri"/>
          <w:sz w:val="24"/>
          <w:szCs w:val="24"/>
          <w:lang w:val="en-US"/>
        </w:rPr>
        <w:t>lycerophosphate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>,</w:t>
      </w:r>
      <w:r w:rsidR="005C2AE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0.2 mM </w:t>
      </w:r>
      <w:r w:rsidR="005C2AE7">
        <w:rPr>
          <w:rFonts w:ascii="Calibri" w:hAnsi="Calibri" w:cs="Calibri"/>
          <w:sz w:val="24"/>
          <w:szCs w:val="24"/>
          <w:lang w:val="en-US"/>
        </w:rPr>
        <w:t>a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scorbic acid. Prepare chondrogenic media by mixing 1× </w:t>
      </w:r>
      <w:r w:rsidR="00A1370B" w:rsidRPr="00AE2D0E">
        <w:rPr>
          <w:rFonts w:ascii="Calibri" w:hAnsi="Calibri" w:cs="Calibri"/>
          <w:sz w:val="24"/>
          <w:szCs w:val="24"/>
          <w:lang w:val="en-US"/>
        </w:rPr>
        <w:t xml:space="preserve">insulin-transferrin-selenium </w:t>
      </w:r>
      <w:r w:rsidRPr="00AE2D0E">
        <w:rPr>
          <w:rFonts w:ascii="Calibri" w:hAnsi="Calibri" w:cs="Calibri"/>
          <w:sz w:val="24"/>
          <w:szCs w:val="24"/>
          <w:lang w:val="en-US"/>
        </w:rPr>
        <w:t>(ITS</w:t>
      </w:r>
      <w:r w:rsidR="00A1370B">
        <w:rPr>
          <w:rFonts w:ascii="Calibri" w:hAnsi="Calibri" w:cs="Calibri"/>
          <w:sz w:val="24"/>
          <w:szCs w:val="24"/>
          <w:lang w:val="en-US"/>
        </w:rPr>
        <w:t>-</w:t>
      </w:r>
      <w:r w:rsidRPr="00AE2D0E">
        <w:rPr>
          <w:rFonts w:ascii="Calibri" w:hAnsi="Calibri" w:cs="Calibri"/>
          <w:sz w:val="24"/>
          <w:szCs w:val="24"/>
          <w:lang w:val="en-US"/>
        </w:rPr>
        <w:t>G),</w:t>
      </w:r>
      <w:r w:rsidR="00A2776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100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nM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2776E">
        <w:rPr>
          <w:rFonts w:ascii="Calibri" w:hAnsi="Calibri" w:cs="Calibri"/>
          <w:sz w:val="24"/>
          <w:szCs w:val="24"/>
          <w:lang w:val="en-US"/>
        </w:rPr>
        <w:t>d</w:t>
      </w:r>
      <w:r w:rsidRPr="00AE2D0E">
        <w:rPr>
          <w:rFonts w:ascii="Calibri" w:hAnsi="Calibri" w:cs="Calibri"/>
          <w:sz w:val="24"/>
          <w:szCs w:val="24"/>
          <w:lang w:val="en-US"/>
        </w:rPr>
        <w:t>examethasone,</w:t>
      </w:r>
      <w:r w:rsidR="00A2776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AE2D0E">
        <w:rPr>
          <w:rFonts w:ascii="Calibri" w:hAnsi="Calibri" w:cs="Calibri"/>
          <w:sz w:val="24"/>
          <w:szCs w:val="24"/>
          <w:lang w:val="en-US"/>
        </w:rPr>
        <w:t>100 ng/</w:t>
      </w:r>
      <w:r w:rsidR="000A0C3D" w:rsidRPr="00AE2D0E">
        <w:rPr>
          <w:rFonts w:ascii="Calibri" w:hAnsi="Calibri" w:cs="Calibri"/>
          <w:sz w:val="24"/>
          <w:szCs w:val="24"/>
          <w:lang w:val="en-US"/>
        </w:rPr>
        <w:t>mL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70A2">
        <w:rPr>
          <w:rFonts w:ascii="Calibri" w:hAnsi="Calibri" w:cs="Calibri"/>
          <w:sz w:val="24"/>
          <w:szCs w:val="24"/>
          <w:lang w:val="en-US"/>
        </w:rPr>
        <w:t>t</w:t>
      </w:r>
      <w:r w:rsidR="00B270A2" w:rsidRPr="00B270A2">
        <w:rPr>
          <w:rFonts w:ascii="Calibri" w:hAnsi="Calibri" w:cs="Calibri"/>
          <w:sz w:val="24"/>
          <w:szCs w:val="24"/>
          <w:lang w:val="en-US"/>
        </w:rPr>
        <w:t>ransforming growth factor beta</w:t>
      </w:r>
      <w:r w:rsidR="00B270A2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AE2D0E">
        <w:rPr>
          <w:rFonts w:ascii="Calibri" w:hAnsi="Calibri" w:cs="Calibri"/>
          <w:sz w:val="24"/>
          <w:szCs w:val="24"/>
          <w:lang w:val="en-US"/>
        </w:rPr>
        <w:t>TGF-β</w:t>
      </w:r>
      <w:r w:rsidR="00B270A2">
        <w:rPr>
          <w:rFonts w:ascii="Calibri" w:hAnsi="Calibri" w:cs="Calibri"/>
          <w:sz w:val="24"/>
          <w:szCs w:val="24"/>
          <w:lang w:val="en-US"/>
        </w:rPr>
        <w:t>)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, 14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μg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>/</w:t>
      </w:r>
      <w:r w:rsidR="000A0C3D" w:rsidRPr="00AE2D0E">
        <w:rPr>
          <w:rFonts w:ascii="Calibri" w:hAnsi="Calibri" w:cs="Calibri"/>
          <w:sz w:val="24"/>
          <w:szCs w:val="24"/>
          <w:lang w:val="en-US"/>
        </w:rPr>
        <w:t>mL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2776E">
        <w:rPr>
          <w:rFonts w:ascii="Calibri" w:hAnsi="Calibri" w:cs="Calibri"/>
          <w:sz w:val="24"/>
          <w:szCs w:val="24"/>
          <w:lang w:val="en-US"/>
        </w:rPr>
        <w:t>a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scorbic acid, </w:t>
      </w:r>
      <w:r w:rsidR="00567E12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AE2D0E">
        <w:rPr>
          <w:rFonts w:ascii="Calibri" w:hAnsi="Calibri" w:cs="Calibri"/>
          <w:sz w:val="24"/>
          <w:szCs w:val="24"/>
          <w:lang w:val="en-US"/>
        </w:rPr>
        <w:t>1 mg/</w:t>
      </w:r>
      <w:r w:rsidR="000A0C3D" w:rsidRPr="00AE2D0E">
        <w:rPr>
          <w:rFonts w:ascii="Calibri" w:hAnsi="Calibri" w:cs="Calibri"/>
          <w:sz w:val="24"/>
          <w:szCs w:val="24"/>
          <w:lang w:val="en-US"/>
        </w:rPr>
        <w:t>mL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73728" w:rsidRPr="00D73728">
        <w:rPr>
          <w:rFonts w:ascii="Calibri" w:hAnsi="Calibri" w:cs="Calibri"/>
          <w:sz w:val="24"/>
          <w:szCs w:val="24"/>
          <w:lang w:val="en-US"/>
        </w:rPr>
        <w:t>bovine serum albumin</w:t>
      </w:r>
      <w:r w:rsidR="00D73728"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73728">
        <w:rPr>
          <w:rFonts w:ascii="Calibri" w:hAnsi="Calibri" w:cs="Calibri"/>
          <w:sz w:val="24"/>
          <w:szCs w:val="24"/>
          <w:lang w:val="en-US"/>
        </w:rPr>
        <w:t>(</w:t>
      </w:r>
      <w:r w:rsidRPr="00AE2D0E">
        <w:rPr>
          <w:rFonts w:ascii="Calibri" w:hAnsi="Calibri" w:cs="Calibri"/>
          <w:sz w:val="24"/>
          <w:szCs w:val="24"/>
          <w:lang w:val="en-US"/>
        </w:rPr>
        <w:t>BSA</w:t>
      </w:r>
      <w:r w:rsidR="00D73728">
        <w:rPr>
          <w:rFonts w:ascii="Calibri" w:hAnsi="Calibri" w:cs="Calibri"/>
          <w:sz w:val="24"/>
          <w:szCs w:val="24"/>
          <w:lang w:val="en-US"/>
        </w:rPr>
        <w:t>)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. Prepare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adipogenic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 xml:space="preserve"> media by mixing 100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nM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337E7">
        <w:rPr>
          <w:rFonts w:ascii="Calibri" w:hAnsi="Calibri" w:cs="Calibri"/>
          <w:sz w:val="24"/>
          <w:szCs w:val="24"/>
          <w:lang w:val="en-US"/>
        </w:rPr>
        <w:t>d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examethasone, 5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μg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>/</w:t>
      </w:r>
      <w:r w:rsidR="000A0C3D" w:rsidRPr="00AE2D0E">
        <w:rPr>
          <w:rFonts w:ascii="Calibri" w:hAnsi="Calibri" w:cs="Calibri"/>
          <w:sz w:val="24"/>
          <w:szCs w:val="24"/>
          <w:lang w:val="en-US"/>
        </w:rPr>
        <w:t>mL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337E7">
        <w:rPr>
          <w:rFonts w:ascii="Calibri" w:hAnsi="Calibri" w:cs="Calibri"/>
          <w:sz w:val="24"/>
          <w:szCs w:val="24"/>
          <w:lang w:val="en-US"/>
        </w:rPr>
        <w:t>i</w:t>
      </w:r>
      <w:r w:rsidRPr="00AE2D0E">
        <w:rPr>
          <w:rFonts w:ascii="Calibri" w:hAnsi="Calibri" w:cs="Calibri"/>
          <w:sz w:val="24"/>
          <w:szCs w:val="24"/>
          <w:lang w:val="en-US"/>
        </w:rPr>
        <w:t>nsulin, 0.5 mM 3-</w:t>
      </w:r>
      <w:r w:rsidR="00E337E7">
        <w:rPr>
          <w:rFonts w:ascii="Calibri" w:hAnsi="Calibri" w:cs="Calibri"/>
          <w:sz w:val="24"/>
          <w:szCs w:val="24"/>
          <w:lang w:val="en-US"/>
        </w:rPr>
        <w:t>i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sobutyl-1-methylxanthine (IBMX), </w:t>
      </w:r>
      <w:r w:rsidR="00E337E7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AE2D0E">
        <w:rPr>
          <w:rFonts w:ascii="Calibri" w:hAnsi="Calibri" w:cs="Calibri"/>
          <w:sz w:val="24"/>
          <w:szCs w:val="24"/>
          <w:lang w:val="en-US"/>
        </w:rPr>
        <w:t xml:space="preserve">60 </w:t>
      </w:r>
      <w:proofErr w:type="spellStart"/>
      <w:r w:rsidRPr="00AE2D0E">
        <w:rPr>
          <w:rFonts w:ascii="Calibri" w:hAnsi="Calibri" w:cs="Calibri"/>
          <w:sz w:val="24"/>
          <w:szCs w:val="24"/>
          <w:lang w:val="en-US"/>
        </w:rPr>
        <w:t>μM</w:t>
      </w:r>
      <w:proofErr w:type="spellEnd"/>
      <w:r w:rsidRPr="00AE2D0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337E7">
        <w:rPr>
          <w:rFonts w:ascii="Calibri" w:hAnsi="Calibri" w:cs="Calibri"/>
          <w:sz w:val="24"/>
          <w:szCs w:val="24"/>
          <w:lang w:val="en-US"/>
        </w:rPr>
        <w:t>i</w:t>
      </w:r>
      <w:r w:rsidRPr="00AE2D0E">
        <w:rPr>
          <w:rFonts w:ascii="Calibri" w:hAnsi="Calibri" w:cs="Calibri"/>
          <w:sz w:val="24"/>
          <w:szCs w:val="24"/>
          <w:lang w:val="en-US"/>
        </w:rPr>
        <w:t>ndomethacin.</w:t>
      </w:r>
    </w:p>
    <w:p w14:paraId="169A8B00" w14:textId="0567098C" w:rsidR="00D4472F" w:rsidRPr="00D73728" w:rsidRDefault="00D4472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BD0AEA4" w14:textId="3B791B16" w:rsidR="003F092C" w:rsidRPr="00D4472F" w:rsidRDefault="005457B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DB6BB9">
        <w:rPr>
          <w:rFonts w:ascii="Calibri" w:hAnsi="Calibri" w:cs="Calibri"/>
          <w:sz w:val="24"/>
          <w:szCs w:val="24"/>
          <w:lang w:val="en-US"/>
        </w:rPr>
        <w:t>Note: Differentiation media c</w:t>
      </w:r>
      <w:r w:rsidR="004B7C93" w:rsidRPr="00DB6BB9">
        <w:rPr>
          <w:rFonts w:ascii="Calibri" w:hAnsi="Calibri" w:cs="Calibri"/>
          <w:sz w:val="24"/>
          <w:szCs w:val="24"/>
          <w:lang w:val="en-US"/>
        </w:rPr>
        <w:t>an</w:t>
      </w:r>
      <w:r w:rsidRPr="00DB6BB9">
        <w:rPr>
          <w:rFonts w:ascii="Calibri" w:hAnsi="Calibri" w:cs="Calibri"/>
          <w:sz w:val="24"/>
          <w:szCs w:val="24"/>
          <w:lang w:val="en-US"/>
        </w:rPr>
        <w:t xml:space="preserve"> be kept at 4</w:t>
      </w:r>
      <w:r w:rsidR="00725F40" w:rsidRPr="00DB6BB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B6BB9">
        <w:rPr>
          <w:rFonts w:ascii="Calibri" w:hAnsi="Calibri" w:cs="Calibri"/>
          <w:sz w:val="24"/>
          <w:szCs w:val="24"/>
          <w:lang w:val="en-US"/>
        </w:rPr>
        <w:t>°C for at least one week.</w:t>
      </w:r>
    </w:p>
    <w:p w14:paraId="4C20F190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C8B34D" w14:textId="694AC5AE" w:rsidR="003F092C" w:rsidRPr="00557B7C" w:rsidRDefault="003F092C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Change </w:t>
      </w:r>
      <w:r w:rsidR="002A3DAF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growth </w:t>
      </w:r>
      <w:r w:rsidR="00C63402" w:rsidRPr="00557B7C">
        <w:rPr>
          <w:rFonts w:ascii="Calibri" w:hAnsi="Calibri" w:cs="Calibri"/>
          <w:sz w:val="24"/>
          <w:szCs w:val="24"/>
          <w:highlight w:val="yellow"/>
          <w:lang w:val="en-US"/>
        </w:rPr>
        <w:t>media to osteo-, chondro-</w:t>
      </w:r>
      <w:r w:rsidR="00371931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C6340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or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adipo-genic differentiation media</w:t>
      </w:r>
      <w:r w:rsidR="00371931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re</w:t>
      </w:r>
      <w:r w:rsidR="00C63402" w:rsidRPr="00557B7C">
        <w:rPr>
          <w:rFonts w:ascii="Calibri" w:hAnsi="Calibri" w:cs="Calibri"/>
          <w:sz w:val="24"/>
          <w:szCs w:val="24"/>
          <w:highlight w:val="yellow"/>
          <w:lang w:val="en-US"/>
        </w:rPr>
        <w:t>fresh</w:t>
      </w:r>
      <w:r w:rsidR="00371931">
        <w:rPr>
          <w:rFonts w:ascii="Calibri" w:hAnsi="Calibri" w:cs="Calibri"/>
          <w:sz w:val="24"/>
          <w:szCs w:val="24"/>
          <w:highlight w:val="yellow"/>
          <w:lang w:val="en-US"/>
        </w:rPr>
        <w:t xml:space="preserve"> media</w:t>
      </w:r>
      <w:r w:rsidR="005457B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twice a week for two weeks.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</w:p>
    <w:p w14:paraId="790211AD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3F58CF82" w14:textId="77777777" w:rsidR="0002510A" w:rsidRPr="0002510A" w:rsidRDefault="00916F30">
      <w:pPr>
        <w:pStyle w:val="ListParagraph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B01AF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Confirm differentiation by </w:t>
      </w:r>
      <w:r w:rsidR="00B117E0" w:rsidRPr="00CB01AF">
        <w:rPr>
          <w:rFonts w:ascii="Calibri" w:hAnsi="Calibri" w:cs="Calibri"/>
          <w:sz w:val="24"/>
          <w:szCs w:val="24"/>
          <w:highlight w:val="yellow"/>
          <w:lang w:val="en-US"/>
        </w:rPr>
        <w:t xml:space="preserve">von </w:t>
      </w:r>
      <w:proofErr w:type="spellStart"/>
      <w:r w:rsidR="00B117E0" w:rsidRPr="00CB01AF">
        <w:rPr>
          <w:rFonts w:ascii="Calibri" w:hAnsi="Calibri" w:cs="Calibri"/>
          <w:sz w:val="24"/>
          <w:szCs w:val="24"/>
          <w:highlight w:val="yellow"/>
          <w:lang w:val="en-US"/>
        </w:rPr>
        <w:t>Kossa</w:t>
      </w:r>
      <w:proofErr w:type="spellEnd"/>
      <w:r w:rsidR="00B117E0" w:rsidRPr="00CB01AF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</w:t>
      </w:r>
      <w:proofErr w:type="spellStart"/>
      <w:r w:rsidR="00B117E0" w:rsidRPr="00CB01AF">
        <w:rPr>
          <w:rFonts w:ascii="Calibri" w:hAnsi="Calibri" w:cs="Calibri"/>
          <w:sz w:val="24"/>
          <w:szCs w:val="24"/>
          <w:highlight w:val="yellow"/>
          <w:lang w:val="en-US"/>
        </w:rPr>
        <w:t>Alcian</w:t>
      </w:r>
      <w:proofErr w:type="spellEnd"/>
      <w:r w:rsidR="00B117E0" w:rsidRPr="00CB01AF">
        <w:rPr>
          <w:rFonts w:ascii="Calibri" w:hAnsi="Calibri" w:cs="Calibri"/>
          <w:sz w:val="24"/>
          <w:szCs w:val="24"/>
          <w:highlight w:val="yellow"/>
          <w:lang w:val="en-US"/>
        </w:rPr>
        <w:t xml:space="preserve"> blue staining</w:t>
      </w:r>
      <w:r w:rsidR="003F092C" w:rsidRPr="00CB01AF">
        <w:rPr>
          <w:rFonts w:ascii="Calibri" w:hAnsi="Calibri" w:cs="Calibri"/>
          <w:sz w:val="24"/>
          <w:szCs w:val="24"/>
          <w:highlight w:val="yellow"/>
          <w:lang w:val="en-US"/>
        </w:rPr>
        <w:t xml:space="preserve">, </w:t>
      </w:r>
      <w:r w:rsidR="003F092C" w:rsidRPr="00CB4126">
        <w:rPr>
          <w:rFonts w:ascii="Calibri" w:hAnsi="Calibri" w:cs="Calibri"/>
          <w:sz w:val="24"/>
          <w:szCs w:val="24"/>
          <w:lang w:val="en-US"/>
        </w:rPr>
        <w:t>enzyme activity</w:t>
      </w:r>
      <w:r w:rsidR="00B117E0" w:rsidRPr="00CB4126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927EC2" w:rsidRPr="00CB4126">
        <w:rPr>
          <w:rFonts w:ascii="Calibri" w:hAnsi="Calibri" w:cs="Calibri"/>
          <w:sz w:val="24"/>
          <w:szCs w:val="24"/>
          <w:lang w:val="en-US"/>
        </w:rPr>
        <w:t>alkaline phosphatase</w:t>
      </w:r>
      <w:r w:rsidR="00B117E0" w:rsidRPr="00CB4126">
        <w:rPr>
          <w:rFonts w:ascii="Calibri" w:hAnsi="Calibri" w:cs="Calibri"/>
          <w:sz w:val="24"/>
          <w:szCs w:val="24"/>
          <w:lang w:val="en-US"/>
        </w:rPr>
        <w:t xml:space="preserve"> activity), </w:t>
      </w:r>
      <w:r w:rsidR="003F092C" w:rsidRPr="00CB4126">
        <w:rPr>
          <w:rFonts w:ascii="Calibri" w:hAnsi="Calibri" w:cs="Calibri"/>
          <w:sz w:val="24"/>
          <w:szCs w:val="24"/>
          <w:lang w:val="en-US"/>
        </w:rPr>
        <w:t>immu</w:t>
      </w:r>
      <w:r w:rsidR="003311C4" w:rsidRPr="00CB4126">
        <w:rPr>
          <w:rFonts w:ascii="Calibri" w:hAnsi="Calibri" w:cs="Calibri"/>
          <w:sz w:val="24"/>
          <w:szCs w:val="24"/>
          <w:lang w:val="en-US"/>
        </w:rPr>
        <w:t>nocytochemistry</w:t>
      </w:r>
      <w:r w:rsidR="000C762B" w:rsidRPr="00CB4126">
        <w:rPr>
          <w:rFonts w:ascii="Calibri" w:hAnsi="Calibri" w:cs="Calibri"/>
          <w:sz w:val="24"/>
          <w:szCs w:val="24"/>
          <w:lang w:val="en-US"/>
        </w:rPr>
        <w:t>,</w:t>
      </w:r>
      <w:r w:rsidR="003311C4" w:rsidRPr="00CB4126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6766C1" w:rsidRPr="00CB4126">
        <w:rPr>
          <w:rFonts w:ascii="Calibri" w:hAnsi="Calibri" w:cs="Calibri"/>
          <w:sz w:val="24"/>
          <w:szCs w:val="24"/>
          <w:lang w:val="en-US"/>
        </w:rPr>
        <w:t xml:space="preserve">quantitative </w:t>
      </w:r>
      <w:r w:rsidR="0025219A" w:rsidRPr="00CB4126">
        <w:rPr>
          <w:rFonts w:ascii="Calibri" w:hAnsi="Calibri" w:cs="Calibri"/>
          <w:sz w:val="24"/>
          <w:szCs w:val="24"/>
          <w:lang w:val="en-US"/>
        </w:rPr>
        <w:t>polymerase chain reaction (</w:t>
      </w:r>
      <w:r w:rsidR="003311C4" w:rsidRPr="00CB4126">
        <w:rPr>
          <w:rFonts w:ascii="Calibri" w:hAnsi="Calibri" w:cs="Calibri"/>
          <w:sz w:val="24"/>
          <w:szCs w:val="24"/>
          <w:lang w:val="en-US"/>
        </w:rPr>
        <w:t>q</w:t>
      </w:r>
      <w:r w:rsidR="003F092C" w:rsidRPr="00CB4126">
        <w:rPr>
          <w:rFonts w:ascii="Calibri" w:hAnsi="Calibri" w:cs="Calibri"/>
          <w:sz w:val="24"/>
          <w:szCs w:val="24"/>
          <w:lang w:val="en-US"/>
        </w:rPr>
        <w:t>PCR</w:t>
      </w:r>
      <w:r w:rsidR="0025219A" w:rsidRPr="00CB4126">
        <w:rPr>
          <w:rFonts w:ascii="Calibri" w:hAnsi="Calibri" w:cs="Calibri"/>
          <w:sz w:val="24"/>
          <w:szCs w:val="24"/>
          <w:lang w:val="en-US"/>
        </w:rPr>
        <w:t>)</w:t>
      </w:r>
      <w:r w:rsidR="003F092C" w:rsidRPr="00CB4126">
        <w:rPr>
          <w:rFonts w:ascii="Calibri" w:hAnsi="Calibri" w:cs="Calibri"/>
          <w:sz w:val="24"/>
          <w:szCs w:val="24"/>
          <w:lang w:val="en-US"/>
        </w:rPr>
        <w:t xml:space="preserve"> analyses</w:t>
      </w:r>
      <w:r w:rsidR="00DE3C69" w:rsidRPr="00CB4126">
        <w:rPr>
          <w:rFonts w:ascii="Calibri" w:hAnsi="Calibri" w:cs="Calibri"/>
          <w:sz w:val="24"/>
          <w:szCs w:val="24"/>
          <w:lang w:val="en-US"/>
        </w:rPr>
        <w:t xml:space="preserve"> according to </w:t>
      </w:r>
      <w:r w:rsidR="00CB01AF" w:rsidRPr="00CB4126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E3C69" w:rsidRPr="00CB4126">
        <w:rPr>
          <w:rFonts w:ascii="Calibri" w:hAnsi="Calibri" w:cs="Calibri"/>
          <w:sz w:val="24"/>
          <w:szCs w:val="24"/>
          <w:lang w:val="en-US"/>
        </w:rPr>
        <w:t>protocol</w:t>
      </w:r>
      <w:r w:rsidR="00CB01AF" w:rsidRPr="00CB4126">
        <w:rPr>
          <w:rFonts w:ascii="Calibri" w:hAnsi="Calibri" w:cs="Calibri"/>
          <w:sz w:val="24"/>
          <w:szCs w:val="24"/>
          <w:lang w:val="en-US"/>
        </w:rPr>
        <w:t>s</w:t>
      </w:r>
      <w:r w:rsidR="00DE3C69" w:rsidRPr="00CB4126">
        <w:rPr>
          <w:rFonts w:ascii="Calibri" w:hAnsi="Calibri" w:cs="Calibri"/>
          <w:sz w:val="24"/>
          <w:szCs w:val="24"/>
          <w:lang w:val="en-US"/>
        </w:rPr>
        <w:t xml:space="preserve"> previously described</w:t>
      </w:r>
      <w:r w:rsidR="007C6E2F" w:rsidRPr="00CB4126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7C6E2F" w:rsidRPr="00CB4126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&lt;EndNote&gt;&lt;Cite&gt;&lt;Author&gt;Doğan&lt;/Author&gt;&lt;Year&gt;2012&lt;/Year&gt;&lt;RecNum&gt;31&lt;/RecNum&gt;&lt;DisplayText&gt;&lt;style face="superscript"&gt;21&lt;/style&gt;&lt;/DisplayText&gt;&lt;record&gt;&lt;rec-number&gt;31&lt;/rec-number&gt;&lt;foreign-keys&gt;&lt;key app="EN" db-id="5zsvp9tf7szat7edw0a5rfst9drfe9t9e99d" timestamp="1535311763"&gt;31&lt;/key&gt;&lt;/foreign-keys&gt;&lt;ref-type name="Journal Article"&gt;17&lt;/ref-type&gt;&lt;contributors&gt;&lt;authors&gt;&lt;author&gt;Doğan, Ayşegül&lt;/author&gt;&lt;author&gt;Yalvaç, Mehmet E&lt;/author&gt;&lt;author&gt;Şahin, Fikrettin&lt;/author&gt;&lt;author&gt;Kabanov, Alexander V&lt;/author&gt;&lt;author&gt;Palotás, András&lt;/author&gt;&lt;author&gt;Rizvanov, Albert A&lt;/author&gt;&lt;/authors&gt;&lt;/contributors&gt;&lt;titles&gt;&lt;title&gt;Differentiation of human stem cells is promoted by amphiphilic pluronic block copolymers&lt;/title&gt;&lt;secondary-title&gt;International Journal of Nanomedicine&lt;/secondary-title&gt;&lt;/titles&gt;&lt;periodical&gt;&lt;full-title&gt;International Journal of Nanomedicine&lt;/full-title&gt;&lt;/periodical&gt;&lt;pages&gt;4849&lt;/pages&gt;&lt;volume&gt;7&lt;/volume&gt;&lt;dates&gt;&lt;year&gt;2012&lt;/year&gt;&lt;/dates&gt;&lt;urls&gt;&lt;/urls&gt;&lt;/record&gt;&lt;/Cite&gt;&lt;/EndNote&gt;</w:instrText>
      </w:r>
      <w:r w:rsidR="007C6E2F" w:rsidRPr="00CB4126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7C6E2F" w:rsidRPr="00CB4126">
        <w:rPr>
          <w:rFonts w:ascii="Calibri" w:hAnsi="Calibri" w:cs="Calibri"/>
          <w:sz w:val="24"/>
          <w:szCs w:val="24"/>
          <w:vertAlign w:val="superscript"/>
          <w:lang w:val="en-US"/>
        </w:rPr>
        <w:t>21</w:t>
      </w:r>
      <w:r w:rsidR="007C6E2F" w:rsidRPr="00CB4126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C6133" w:rsidRPr="005D0670">
        <w:rPr>
          <w:rFonts w:ascii="Calibri" w:hAnsi="Calibri" w:cs="Calibri"/>
          <w:sz w:val="24"/>
          <w:szCs w:val="24"/>
          <w:lang w:val="en-US"/>
        </w:rPr>
        <w:t>.</w:t>
      </w:r>
    </w:p>
    <w:p w14:paraId="67FD87C4" w14:textId="77777777" w:rsidR="0002510A" w:rsidRDefault="0002510A" w:rsidP="0002510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50C044" w14:textId="313F35C3" w:rsidR="00C9182D" w:rsidRPr="002E0E94" w:rsidRDefault="005D0670" w:rsidP="002E0E94">
      <w:pPr>
        <w:pStyle w:val="ListParagraph"/>
        <w:numPr>
          <w:ilvl w:val="3"/>
          <w:numId w:val="1"/>
        </w:numPr>
        <w:tabs>
          <w:tab w:val="left" w:pos="0"/>
          <w:tab w:val="left" w:pos="108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2E0E94">
        <w:rPr>
          <w:rFonts w:ascii="Calibri" w:hAnsi="Calibri" w:cs="Calibri"/>
          <w:sz w:val="24"/>
          <w:szCs w:val="24"/>
          <w:lang w:val="en-US"/>
        </w:rPr>
        <w:t xml:space="preserve">Perform 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von </w:t>
      </w:r>
      <w:proofErr w:type="spellStart"/>
      <w:r w:rsidR="001630A6" w:rsidRPr="002E0E94">
        <w:rPr>
          <w:rFonts w:ascii="Calibri" w:hAnsi="Calibri" w:cs="Calibri"/>
          <w:sz w:val="24"/>
          <w:szCs w:val="24"/>
          <w:lang w:val="en-US"/>
        </w:rPr>
        <w:t>Kossa</w:t>
      </w:r>
      <w:proofErr w:type="spellEnd"/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and </w:t>
      </w:r>
      <w:proofErr w:type="spellStart"/>
      <w:r w:rsidR="001630A6" w:rsidRPr="002E0E94">
        <w:rPr>
          <w:rFonts w:ascii="Calibri" w:hAnsi="Calibri" w:cs="Calibri"/>
          <w:sz w:val="24"/>
          <w:szCs w:val="24"/>
          <w:lang w:val="en-US"/>
        </w:rPr>
        <w:t>Alcian</w:t>
      </w:r>
      <w:proofErr w:type="spellEnd"/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blue </w:t>
      </w:r>
      <w:proofErr w:type="spellStart"/>
      <w:r w:rsidR="001630A6" w:rsidRPr="002E0E94">
        <w:rPr>
          <w:rFonts w:ascii="Calibri" w:hAnsi="Calibri" w:cs="Calibri"/>
          <w:sz w:val="24"/>
          <w:szCs w:val="24"/>
          <w:lang w:val="en-US"/>
        </w:rPr>
        <w:t>stainings</w:t>
      </w:r>
      <w:proofErr w:type="spellEnd"/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on cells</w:t>
      </w:r>
      <w:r w:rsidR="0041394B" w:rsidRPr="002E0E94">
        <w:rPr>
          <w:rFonts w:ascii="Calibri" w:hAnsi="Calibri" w:cs="Calibri"/>
          <w:sz w:val="24"/>
          <w:szCs w:val="24"/>
          <w:lang w:val="en-US"/>
        </w:rPr>
        <w:t xml:space="preserve"> that are fixed with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4% paraformaldehyde at </w:t>
      </w:r>
      <w:r w:rsidR="0041394B" w:rsidRPr="002E0E94">
        <w:rPr>
          <w:rFonts w:ascii="Calibri" w:hAnsi="Calibri" w:cs="Calibri"/>
          <w:sz w:val="24"/>
          <w:szCs w:val="24"/>
          <w:lang w:val="en-US"/>
        </w:rPr>
        <w:t>room temperature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for 10 min. </w:t>
      </w:r>
      <w:r w:rsidRPr="002E0E94">
        <w:rPr>
          <w:rFonts w:ascii="Calibri" w:hAnsi="Calibri" w:cs="Calibri"/>
          <w:sz w:val="24"/>
          <w:szCs w:val="24"/>
          <w:lang w:val="en-US"/>
        </w:rPr>
        <w:t>Wash the f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>ixed cells with PBS and stain</w:t>
      </w:r>
      <w:r w:rsidRPr="002E0E94">
        <w:rPr>
          <w:rFonts w:ascii="Calibri" w:hAnsi="Calibri" w:cs="Calibri"/>
          <w:sz w:val="24"/>
          <w:szCs w:val="24"/>
          <w:lang w:val="en-US"/>
        </w:rPr>
        <w:t xml:space="preserve"> them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with</w:t>
      </w:r>
      <w:r w:rsidR="0041394B" w:rsidRPr="002E0E94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1630A6" w:rsidRPr="002E0E94">
        <w:rPr>
          <w:rFonts w:ascii="Calibri" w:hAnsi="Calibri" w:cs="Calibri"/>
          <w:sz w:val="24"/>
          <w:szCs w:val="24"/>
          <w:lang w:val="en-US"/>
        </w:rPr>
        <w:t>vonKossa</w:t>
      </w:r>
      <w:proofErr w:type="spellEnd"/>
      <w:r w:rsidR="001630A6" w:rsidRPr="002E0E94">
        <w:rPr>
          <w:rFonts w:ascii="Calibri" w:hAnsi="Calibri" w:cs="Calibri"/>
          <w:sz w:val="24"/>
          <w:szCs w:val="24"/>
          <w:lang w:val="en-US"/>
        </w:rPr>
        <w:t xml:space="preserve"> kit according to the manufacturer’s recommendations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 to observe calcium deposits</w:t>
      </w:r>
      <w:r w:rsidR="001630A6" w:rsidRPr="002E0E94">
        <w:rPr>
          <w:rFonts w:ascii="Calibri" w:hAnsi="Calibri" w:cs="Calibri"/>
          <w:sz w:val="24"/>
          <w:szCs w:val="24"/>
          <w:lang w:val="en-US"/>
        </w:rPr>
        <w:t>.</w:t>
      </w:r>
    </w:p>
    <w:p w14:paraId="65AC43F6" w14:textId="2987EB0B" w:rsidR="005D0670" w:rsidRPr="00C9182D" w:rsidRDefault="005D0670" w:rsidP="002E0E94">
      <w:pPr>
        <w:pStyle w:val="ListParagraph"/>
        <w:tabs>
          <w:tab w:val="left" w:pos="0"/>
          <w:tab w:val="left" w:pos="108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1937634" w14:textId="7490447C" w:rsidR="003F092C" w:rsidRPr="002E0E94" w:rsidRDefault="005D0670" w:rsidP="002E0E94">
      <w:pPr>
        <w:pStyle w:val="ListParagraph"/>
        <w:numPr>
          <w:ilvl w:val="3"/>
          <w:numId w:val="1"/>
        </w:numPr>
        <w:tabs>
          <w:tab w:val="left" w:pos="0"/>
          <w:tab w:val="left" w:pos="108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2E0E94">
        <w:rPr>
          <w:sz w:val="24"/>
          <w:szCs w:val="24"/>
        </w:rPr>
        <w:t>Prepare</w:t>
      </w:r>
      <w:r w:rsidR="006A6355">
        <w:rPr>
          <w:sz w:val="24"/>
          <w:szCs w:val="24"/>
        </w:rPr>
        <w:t xml:space="preserve"> the</w:t>
      </w:r>
      <w:r w:rsidRPr="002E0E94">
        <w:rPr>
          <w:sz w:val="24"/>
          <w:szCs w:val="24"/>
        </w:rPr>
        <w:t xml:space="preserve"> </w:t>
      </w:r>
      <w:r w:rsidR="00DF259B" w:rsidRPr="002E0E94">
        <w:rPr>
          <w:sz w:val="24"/>
          <w:szCs w:val="24"/>
        </w:rPr>
        <w:t>Alcian blue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 staining solution by dissolving 1.00 g of </w:t>
      </w:r>
      <w:proofErr w:type="spellStart"/>
      <w:r w:rsidR="00DF259B" w:rsidRPr="002E0E94">
        <w:rPr>
          <w:rFonts w:ascii="Calibri" w:hAnsi="Calibri" w:cs="Calibri"/>
          <w:sz w:val="24"/>
          <w:szCs w:val="24"/>
          <w:lang w:val="en-US"/>
        </w:rPr>
        <w:t>Alcian</w:t>
      </w:r>
      <w:proofErr w:type="spellEnd"/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 blue dye in 100 m</w:t>
      </w:r>
      <w:r w:rsidR="0041394B" w:rsidRPr="002E0E94">
        <w:rPr>
          <w:rFonts w:ascii="Calibri" w:hAnsi="Calibri" w:cs="Calibri"/>
          <w:sz w:val="24"/>
          <w:szCs w:val="24"/>
          <w:lang w:val="en-US"/>
        </w:rPr>
        <w:t>L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 of 3% (v/v) acetic acid for further staining. </w:t>
      </w:r>
      <w:r w:rsidRPr="002E0E94">
        <w:rPr>
          <w:rFonts w:ascii="Calibri" w:hAnsi="Calibri" w:cs="Calibri"/>
          <w:sz w:val="24"/>
          <w:szCs w:val="24"/>
          <w:lang w:val="en-US"/>
        </w:rPr>
        <w:t>Wash the f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>ixed cells with PBS and stain</w:t>
      </w:r>
      <w:r w:rsidRPr="002E0E94">
        <w:rPr>
          <w:rFonts w:ascii="Calibri" w:hAnsi="Calibri" w:cs="Calibri"/>
          <w:sz w:val="24"/>
          <w:szCs w:val="24"/>
          <w:lang w:val="en-US"/>
        </w:rPr>
        <w:t xml:space="preserve"> cells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 for 30 min with </w:t>
      </w:r>
      <w:proofErr w:type="spellStart"/>
      <w:r w:rsidR="00DF259B" w:rsidRPr="002E0E94">
        <w:rPr>
          <w:rFonts w:ascii="Calibri" w:hAnsi="Calibri" w:cs="Calibri"/>
          <w:sz w:val="24"/>
          <w:szCs w:val="24"/>
          <w:lang w:val="en-US"/>
        </w:rPr>
        <w:t>Alcian</w:t>
      </w:r>
      <w:proofErr w:type="spellEnd"/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 blue solution. </w:t>
      </w:r>
      <w:r w:rsidRPr="002E0E94">
        <w:rPr>
          <w:rFonts w:ascii="Calibri" w:hAnsi="Calibri" w:cs="Calibri"/>
          <w:sz w:val="24"/>
          <w:szCs w:val="24"/>
          <w:lang w:val="en-US"/>
        </w:rPr>
        <w:t>Visualize the s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 xml:space="preserve">tained samples by </w:t>
      </w:r>
      <w:r w:rsidR="000D2AD1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DF259B" w:rsidRPr="002E0E94">
        <w:rPr>
          <w:rFonts w:ascii="Calibri" w:hAnsi="Calibri" w:cs="Calibri"/>
          <w:sz w:val="24"/>
          <w:szCs w:val="24"/>
          <w:lang w:val="en-US"/>
        </w:rPr>
        <w:t>light microscope.</w:t>
      </w:r>
    </w:p>
    <w:p w14:paraId="039B8539" w14:textId="77777777" w:rsidR="0055335C" w:rsidRPr="00557B7C" w:rsidRDefault="0055335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2A6B93" w14:textId="72E7773F" w:rsidR="00B117E0" w:rsidRPr="00557B7C" w:rsidRDefault="00776BD9" w:rsidP="003F56B2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b/>
          <w:sz w:val="24"/>
          <w:szCs w:val="24"/>
          <w:highlight w:val="yellow"/>
          <w:lang w:val="en-US"/>
        </w:rPr>
        <w:t>P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>reparation</w:t>
      </w:r>
      <w:r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of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="00B117E0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Condition </w:t>
      </w:r>
      <w:r w:rsidR="005C55DB">
        <w:rPr>
          <w:rFonts w:ascii="Calibri" w:hAnsi="Calibri" w:cs="Calibri"/>
          <w:b/>
          <w:sz w:val="24"/>
          <w:szCs w:val="24"/>
          <w:highlight w:val="yellow"/>
          <w:lang w:val="en-US"/>
        </w:rPr>
        <w:t>M</w:t>
      </w:r>
      <w:r w:rsidR="00B117E0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edium </w:t>
      </w:r>
      <w:r w:rsidR="00893B6E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(CM) </w:t>
      </w:r>
    </w:p>
    <w:p w14:paraId="375B730E" w14:textId="77777777" w:rsidR="00B653DC" w:rsidRPr="00557B7C" w:rsidRDefault="00B653D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6DD991" w14:textId="6934CA34" w:rsidR="00C63402" w:rsidRPr="00557B7C" w:rsidRDefault="00E86656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Replace media</w:t>
      </w:r>
      <w:r w:rsidR="00104BF2">
        <w:rPr>
          <w:rFonts w:ascii="Calibri" w:hAnsi="Calibri" w:cs="Calibri"/>
          <w:sz w:val="24"/>
          <w:szCs w:val="24"/>
          <w:lang w:val="en-US"/>
        </w:rPr>
        <w:t xml:space="preserve"> of cells from step 1.7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with fresh </w:t>
      </w:r>
      <w:r w:rsidR="00D81497" w:rsidRPr="00557B7C">
        <w:rPr>
          <w:rFonts w:ascii="Calibri" w:hAnsi="Calibri" w:cs="Calibri"/>
          <w:sz w:val="24"/>
          <w:szCs w:val="24"/>
          <w:lang w:val="en-US"/>
        </w:rPr>
        <w:t xml:space="preserve">complete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DMEM 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>24 h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before CM collection. </w:t>
      </w:r>
    </w:p>
    <w:p w14:paraId="1352F380" w14:textId="77777777" w:rsidR="00D4472F" w:rsidRDefault="00D4472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840707C" w14:textId="15CA7764" w:rsidR="00AB76E4" w:rsidRPr="00D4472F" w:rsidRDefault="00E86656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D4472F">
        <w:rPr>
          <w:rFonts w:ascii="Calibri" w:hAnsi="Calibri" w:cs="Calibri"/>
          <w:sz w:val="24"/>
          <w:szCs w:val="24"/>
          <w:lang w:val="en-US"/>
        </w:rPr>
        <w:t>Note: Passage 2-4 is recommended.</w:t>
      </w:r>
    </w:p>
    <w:p w14:paraId="5BB3E053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5E5159" w14:textId="7478D527" w:rsidR="00C63402" w:rsidRPr="00557B7C" w:rsidRDefault="00157E73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Collect c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>ondition medium (CM) from cultured DPSCs when</w:t>
      </w:r>
      <w:r w:rsidR="006B490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26181">
        <w:rPr>
          <w:rFonts w:ascii="Calibri" w:hAnsi="Calibri" w:cs="Calibri"/>
          <w:sz w:val="24"/>
          <w:szCs w:val="24"/>
          <w:highlight w:val="yellow"/>
          <w:lang w:val="en-US"/>
        </w:rPr>
        <w:t>cells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reach 80% confluency.</w:t>
      </w:r>
      <w:r w:rsidR="00C06986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86656" w:rsidRPr="00557B7C">
        <w:rPr>
          <w:rFonts w:ascii="Calibri" w:hAnsi="Calibri" w:cs="Calibri"/>
          <w:sz w:val="24"/>
          <w:szCs w:val="24"/>
          <w:highlight w:val="yellow"/>
          <w:lang w:val="en-US"/>
        </w:rPr>
        <w:t>Centrifuge c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>ollected media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300</w:t>
      </w:r>
      <w:r w:rsidR="0091795F">
        <w:rPr>
          <w:rFonts w:ascii="Calibri" w:hAnsi="Calibri" w:cs="Calibri"/>
          <w:sz w:val="24"/>
          <w:szCs w:val="24"/>
          <w:highlight w:val="yellow"/>
          <w:lang w:val="en-US"/>
        </w:rPr>
        <w:t xml:space="preserve"> x 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>g for 5 min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remove waste t</w:t>
      </w:r>
      <w:r w:rsidR="00AB76E4" w:rsidRPr="00557B7C">
        <w:rPr>
          <w:rFonts w:ascii="Calibri" w:hAnsi="Calibri" w:cs="Calibri"/>
          <w:sz w:val="24"/>
          <w:szCs w:val="24"/>
          <w:highlight w:val="yellow"/>
          <w:lang w:val="en-US"/>
        </w:rPr>
        <w:t>issue material and cell debris.</w:t>
      </w:r>
      <w:r w:rsidR="00D81497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</w:p>
    <w:p w14:paraId="2BAABA5D" w14:textId="77777777" w:rsidR="00D4472F" w:rsidRDefault="00D4472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C638E2F" w14:textId="6090BCE0" w:rsidR="00E86656" w:rsidRPr="00D4472F" w:rsidRDefault="00D81497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D4472F">
        <w:rPr>
          <w:rFonts w:ascii="Calibri" w:hAnsi="Calibri" w:cs="Calibri"/>
          <w:sz w:val="24"/>
          <w:szCs w:val="24"/>
          <w:lang w:val="en-US"/>
        </w:rPr>
        <w:t>Note: Alternatively, use 0.2</w:t>
      </w:r>
      <w:r w:rsidR="00725F40" w:rsidRPr="00D4472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4472F">
        <w:rPr>
          <w:rFonts w:ascii="Calibri" w:hAnsi="Calibri" w:cs="Calibri"/>
          <w:sz w:val="24"/>
          <w:szCs w:val="24"/>
          <w:lang w:val="en-US"/>
        </w:rPr>
        <w:t>µm syringe filters to remove debris from the condition medium.</w:t>
      </w:r>
    </w:p>
    <w:p w14:paraId="5844F63F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2528C86" w14:textId="40D196B1" w:rsidR="00C63402" w:rsidRPr="00557B7C" w:rsidRDefault="00D81497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Collect</w:t>
      </w:r>
      <w:r w:rsidR="00E86656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63402" w:rsidRPr="00557B7C">
        <w:rPr>
          <w:rFonts w:ascii="Calibri" w:hAnsi="Calibri" w:cs="Calibri"/>
          <w:sz w:val="24"/>
          <w:szCs w:val="24"/>
          <w:highlight w:val="yellow"/>
          <w:lang w:val="en-US"/>
        </w:rPr>
        <w:t>supernatant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86656" w:rsidRPr="00557B7C">
        <w:rPr>
          <w:rFonts w:ascii="Calibri" w:hAnsi="Calibri" w:cs="Calibri"/>
          <w:sz w:val="24"/>
          <w:szCs w:val="24"/>
          <w:highlight w:val="yellow"/>
          <w:lang w:val="en-US"/>
        </w:rPr>
        <w:t>and store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</w:t>
      </w:r>
      <w:r w:rsidR="00F976AE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524A5F" w:rsidRPr="00557B7C">
        <w:rPr>
          <w:rFonts w:ascii="Calibri" w:hAnsi="Calibri" w:cs="Calibri"/>
          <w:sz w:val="24"/>
          <w:szCs w:val="24"/>
          <w:highlight w:val="yellow"/>
          <w:lang w:val="en-US"/>
        </w:rPr>
        <w:t>20 °C for further experiments.</w:t>
      </w:r>
      <w:r w:rsidR="00AB76E4"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</w:p>
    <w:p w14:paraId="5499D0B9" w14:textId="77777777" w:rsidR="00D4472F" w:rsidRDefault="00D4472F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03E5B671" w14:textId="74446AF1" w:rsidR="00B117E0" w:rsidRPr="00D4472F" w:rsidRDefault="00AB76E4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BD730B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C86207">
        <w:rPr>
          <w:rFonts w:ascii="Calibri" w:hAnsi="Calibri" w:cs="Calibri"/>
          <w:sz w:val="24"/>
          <w:szCs w:val="24"/>
          <w:lang w:val="en-US"/>
        </w:rPr>
        <w:t>Keep the supernatant</w:t>
      </w:r>
      <w:r w:rsidR="002B2B91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8E0FB1">
        <w:rPr>
          <w:rFonts w:ascii="Calibri" w:hAnsi="Calibri" w:cs="Calibri"/>
          <w:sz w:val="24"/>
          <w:szCs w:val="24"/>
          <w:lang w:val="en-US"/>
        </w:rPr>
        <w:t>-</w:t>
      </w:r>
      <w:r w:rsidRPr="00BD730B">
        <w:rPr>
          <w:rFonts w:ascii="Calibri" w:hAnsi="Calibri" w:cs="Calibri"/>
          <w:sz w:val="24"/>
          <w:szCs w:val="24"/>
          <w:lang w:val="en-US"/>
        </w:rPr>
        <w:t xml:space="preserve">80 °C </w:t>
      </w:r>
      <w:r w:rsidR="0052226C">
        <w:rPr>
          <w:rFonts w:ascii="Calibri" w:hAnsi="Calibri" w:cs="Calibri"/>
          <w:sz w:val="24"/>
          <w:szCs w:val="24"/>
          <w:lang w:val="en-US"/>
        </w:rPr>
        <w:t>for</w:t>
      </w:r>
      <w:r w:rsidRPr="00BD730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C4415" w:rsidRPr="00BD730B">
        <w:rPr>
          <w:rFonts w:ascii="Calibri" w:hAnsi="Calibri" w:cs="Calibri"/>
          <w:sz w:val="24"/>
          <w:szCs w:val="24"/>
          <w:lang w:val="en-US"/>
        </w:rPr>
        <w:t>long-term</w:t>
      </w:r>
      <w:r w:rsidRPr="00BD730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C6E2F" w:rsidRPr="00BD730B">
        <w:rPr>
          <w:rFonts w:ascii="Calibri" w:hAnsi="Calibri" w:cs="Calibri"/>
          <w:sz w:val="24"/>
          <w:szCs w:val="24"/>
          <w:lang w:val="en-US"/>
        </w:rPr>
        <w:t>storage</w:t>
      </w:r>
      <w:r w:rsidRPr="00BD730B">
        <w:rPr>
          <w:rFonts w:ascii="Calibri" w:hAnsi="Calibri" w:cs="Calibri"/>
          <w:sz w:val="24"/>
          <w:szCs w:val="24"/>
          <w:lang w:val="en-US"/>
        </w:rPr>
        <w:t>.</w:t>
      </w:r>
    </w:p>
    <w:p w14:paraId="1E94C4A6" w14:textId="77777777" w:rsidR="00AB76E4" w:rsidRPr="00557B7C" w:rsidRDefault="00AB76E4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48E59A" w14:textId="3B33783E" w:rsidR="00AB76E4" w:rsidRPr="00804BB3" w:rsidRDefault="00C63402" w:rsidP="003F56B2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04BB3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Treatment of </w:t>
      </w:r>
      <w:r w:rsidR="00392186" w:rsidRPr="00804BB3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Pr="00804BB3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ancer </w:t>
      </w:r>
      <w:r w:rsidR="00392186" w:rsidRPr="00804BB3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Pr="00804BB3">
        <w:rPr>
          <w:rFonts w:ascii="Calibri" w:hAnsi="Calibri" w:cs="Calibri"/>
          <w:b/>
          <w:sz w:val="24"/>
          <w:szCs w:val="24"/>
          <w:highlight w:val="yellow"/>
          <w:lang w:val="en-US"/>
        </w:rPr>
        <w:t>ells with</w:t>
      </w:r>
      <w:r w:rsidR="00AB76E4" w:rsidRPr="00804BB3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CM</w:t>
      </w:r>
    </w:p>
    <w:p w14:paraId="3A7E111F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39D21DC" w14:textId="6AE4CF5A" w:rsidR="005954BB" w:rsidRPr="008A6627" w:rsidRDefault="008A6627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Perform </w:t>
      </w:r>
      <w:r w:rsidRPr="008A6627">
        <w:rPr>
          <w:rFonts w:ascii="Calibri" w:hAnsi="Calibri" w:cs="Calibri"/>
          <w:sz w:val="24"/>
          <w:szCs w:val="24"/>
          <w:lang w:val="en-US"/>
        </w:rPr>
        <w:t>cell viability analyses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0CF755F8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E28B163" w14:textId="0D50A40D" w:rsidR="00AB76E4" w:rsidRPr="00557B7C" w:rsidRDefault="00AB76E4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Seed PC-3 </w:t>
      </w:r>
      <w:r w:rsidR="008A570B" w:rsidRPr="00557B7C">
        <w:rPr>
          <w:rFonts w:ascii="Calibri" w:hAnsi="Calibri" w:cs="Calibri"/>
          <w:sz w:val="24"/>
          <w:szCs w:val="24"/>
          <w:lang w:val="en-US"/>
        </w:rPr>
        <w:t xml:space="preserve">cells </w:t>
      </w:r>
      <w:r w:rsidRPr="00557B7C">
        <w:rPr>
          <w:rFonts w:ascii="Calibri" w:hAnsi="Calibri" w:cs="Calibri"/>
          <w:sz w:val="24"/>
          <w:szCs w:val="24"/>
          <w:lang w:val="en-US"/>
        </w:rPr>
        <w:t>(human prostate cancer cells) onto 96-well plates at a cell density of 5</w:t>
      </w:r>
      <w:r w:rsidR="002E7B3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×</w:t>
      </w:r>
      <w:r w:rsidR="002E7B3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10</w:t>
      </w:r>
      <w:r w:rsidR="00C63402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cells/well in</w:t>
      </w:r>
      <w:r w:rsidR="00FD5B96">
        <w:rPr>
          <w:rFonts w:ascii="Calibri" w:hAnsi="Calibri" w:cs="Calibri"/>
          <w:sz w:val="24"/>
          <w:szCs w:val="24"/>
          <w:lang w:val="en-US"/>
        </w:rPr>
        <w:t xml:space="preserve"> complete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12C8" w:rsidRPr="00557B7C">
        <w:rPr>
          <w:rFonts w:ascii="Calibri" w:hAnsi="Calibri" w:cs="Calibri"/>
          <w:sz w:val="24"/>
          <w:szCs w:val="24"/>
          <w:lang w:val="en-US"/>
        </w:rPr>
        <w:t>DMEM</w:t>
      </w:r>
      <w:r w:rsidR="002B12C8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incubate in a humidified chamber at 37 °C and 5% CO</w:t>
      </w:r>
      <w:r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 xml:space="preserve"> for 24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>h</w:t>
      </w:r>
      <w:r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0B9D630D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A2A1335" w14:textId="73BAB7AE" w:rsidR="00AB76E4" w:rsidRPr="00557B7C" w:rsidRDefault="00251FB8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Treat cells with </w:t>
      </w:r>
      <w:bookmarkStart w:id="2" w:name="_Hlk523388709"/>
      <w:r w:rsidRPr="00557B7C">
        <w:rPr>
          <w:rFonts w:ascii="Calibri" w:hAnsi="Calibri" w:cs="Calibri"/>
          <w:sz w:val="24"/>
          <w:szCs w:val="24"/>
          <w:lang w:val="en-US"/>
        </w:rPr>
        <w:t>10, 20, 30, 40</w:t>
      </w:r>
      <w:r w:rsidR="00C11DB4">
        <w:rPr>
          <w:rFonts w:ascii="Calibri" w:hAnsi="Calibri" w:cs="Calibri"/>
          <w:sz w:val="24"/>
          <w:szCs w:val="24"/>
          <w:lang w:val="en-US"/>
        </w:rPr>
        <w:t>,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 xml:space="preserve"> and 50% of CM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(v/v) </w:t>
      </w:r>
      <w:r w:rsidR="00C927BA" w:rsidRPr="00557B7C">
        <w:rPr>
          <w:rFonts w:ascii="Calibri" w:hAnsi="Calibri" w:cs="Calibri"/>
          <w:sz w:val="24"/>
          <w:szCs w:val="24"/>
          <w:lang w:val="en-US"/>
        </w:rPr>
        <w:t xml:space="preserve">mixed with complete DMEM </w:t>
      </w:r>
      <w:bookmarkEnd w:id="2"/>
      <w:r w:rsidR="005954BB" w:rsidRPr="00557B7C">
        <w:rPr>
          <w:rFonts w:ascii="Calibri" w:hAnsi="Calibri" w:cs="Calibri"/>
          <w:sz w:val="24"/>
          <w:szCs w:val="24"/>
          <w:lang w:val="en-US"/>
        </w:rPr>
        <w:t>for 24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54BB" w:rsidRPr="00557B7C">
        <w:rPr>
          <w:rFonts w:ascii="Calibri" w:hAnsi="Calibri" w:cs="Calibri"/>
          <w:sz w:val="24"/>
          <w:szCs w:val="24"/>
          <w:lang w:val="en-US"/>
        </w:rPr>
        <w:t>h.</w:t>
      </w:r>
    </w:p>
    <w:p w14:paraId="63AB1A33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2FB5D8" w14:textId="2E8CDE50" w:rsidR="00EA3ACB" w:rsidRPr="00557B7C" w:rsidRDefault="00EA3ACB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Measure cell viability by using 3-(4,5-dimethyl-thiazol-2-yl)-5-(3-carboxymethoxy-phenyl)-2-(4-sulfo-phenyl)-2H-tetrazolium (MTS)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-assay as described previously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77700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&lt;EndNote&gt;&lt;Cite&gt;&lt;Author&gt;Doğan&lt;/Author&gt;&lt;Year&gt;2014&lt;/Year&gt;&lt;RecNum&gt;19&lt;/RecNum&gt;&lt;DisplayText&gt;&lt;style face="superscript"&gt;24&lt;/style&gt;&lt;/DisplayText&gt;&lt;record&gt;&lt;rec-number&gt;19&lt;/rec-number&gt;&lt;foreign-keys&gt;&lt;key app="EN" db-id="5zsvp9tf7szat7edw0a5rfst9drfe9t9e99d" timestamp="1531514057"&gt;19&lt;/key&gt;&lt;/foreign-keys&gt;&lt;ref-type name="Journal Article"&gt;17&lt;/ref-type&gt;&lt;contributors&gt;&lt;authors&gt;&lt;author&gt;Doğan, Ayşegül&lt;/author&gt;&lt;author&gt;Demirci, Selami&lt;/author&gt;&lt;author&gt;Çağlayan, Ahmet B&lt;/author&gt;&lt;author&gt;Kılıç, Ertuğrul&lt;/author&gt;&lt;author&gt;Günal, Mehmet Y&lt;/author&gt;&lt;author&gt;Uslu, Ünal&lt;/author&gt;&lt;author&gt;Cumbul, Alev&lt;/author&gt;&lt;author&gt;Şahin, Fikrettin&lt;/author&gt;&lt;/authors&gt;&lt;/contributors&gt;&lt;titles&gt;&lt;title&gt;Sodium pentaborate pentahydrate and pluronic containing hydrogel increases cutaneous wound healing in vitro and in vivo&lt;/title&gt;&lt;secondary-title&gt;Biological trace element research&lt;/secondary-title&gt;&lt;/titles&gt;&lt;periodical&gt;&lt;full-title&gt;Biological trace element research&lt;/full-title&gt;&lt;/periodical&gt;&lt;pages&gt;72-79&lt;/pages&gt;&lt;volume&gt;162&lt;/volume&gt;&lt;number&gt;1-3&lt;/number&gt;&lt;dates&gt;&lt;year&gt;2014&lt;/year&gt;&lt;/dates&gt;&lt;isbn&gt;0163-4984&lt;/isbn&gt;&lt;urls&gt;&lt;/urls&gt;&lt;/record&gt;&lt;/Cite&gt;&lt;/EndNote&gt;</w:instrText>
      </w:r>
      <w:r w:rsidR="00C63402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77700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24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755549F7" w14:textId="77777777" w:rsidR="0055335C" w:rsidRPr="00557B7C" w:rsidRDefault="0055335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5FCDED" w14:textId="06975BF9" w:rsidR="00EA3ACB" w:rsidRPr="001435E8" w:rsidRDefault="001435E8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Perform </w:t>
      </w:r>
      <w:r w:rsidR="005F0EC9">
        <w:rPr>
          <w:rFonts w:ascii="Calibri" w:hAnsi="Calibri" w:cs="Calibri"/>
          <w:sz w:val="24"/>
          <w:szCs w:val="24"/>
          <w:lang w:val="en-US"/>
        </w:rPr>
        <w:t>t</w:t>
      </w:r>
      <w:r w:rsidR="005F0EC9" w:rsidRPr="00C11DB4">
        <w:rPr>
          <w:rFonts w:ascii="Calibri" w:hAnsi="Calibri" w:cs="Calibri"/>
          <w:sz w:val="24"/>
          <w:szCs w:val="24"/>
          <w:lang w:val="en-US"/>
        </w:rPr>
        <w:t xml:space="preserve">erminal deoxynucleotidyl transferase </w:t>
      </w:r>
      <w:proofErr w:type="spellStart"/>
      <w:r w:rsidR="005F0EC9" w:rsidRPr="00C11DB4">
        <w:rPr>
          <w:rFonts w:ascii="Calibri" w:hAnsi="Calibri" w:cs="Calibri"/>
          <w:sz w:val="24"/>
          <w:szCs w:val="24"/>
          <w:lang w:val="en-US"/>
        </w:rPr>
        <w:t>dUTP</w:t>
      </w:r>
      <w:proofErr w:type="spellEnd"/>
      <w:r w:rsidR="005F0EC9" w:rsidRPr="00C11DB4">
        <w:rPr>
          <w:rFonts w:ascii="Calibri" w:hAnsi="Calibri" w:cs="Calibri"/>
          <w:sz w:val="24"/>
          <w:szCs w:val="24"/>
          <w:lang w:val="en-US"/>
        </w:rPr>
        <w:t xml:space="preserve"> nick end labeling</w:t>
      </w:r>
      <w:r w:rsidR="005F0EC9" w:rsidRPr="001435E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F0EC9">
        <w:rPr>
          <w:rFonts w:ascii="Calibri" w:hAnsi="Calibri" w:cs="Calibri"/>
          <w:sz w:val="24"/>
          <w:szCs w:val="24"/>
          <w:lang w:val="en-US"/>
        </w:rPr>
        <w:t>(</w:t>
      </w:r>
      <w:r w:rsidR="00EA3ACB" w:rsidRPr="001435E8">
        <w:rPr>
          <w:rFonts w:ascii="Calibri" w:hAnsi="Calibri" w:cs="Calibri"/>
          <w:sz w:val="24"/>
          <w:szCs w:val="24"/>
          <w:lang w:val="en-US"/>
        </w:rPr>
        <w:t>TUNEL</w:t>
      </w:r>
      <w:r w:rsidR="005F0EC9">
        <w:rPr>
          <w:rFonts w:ascii="Calibri" w:hAnsi="Calibri" w:cs="Calibri"/>
          <w:sz w:val="24"/>
          <w:szCs w:val="24"/>
          <w:lang w:val="en-US"/>
        </w:rPr>
        <w:t>)</w:t>
      </w:r>
      <w:r w:rsidR="00EA3ACB" w:rsidRPr="001435E8">
        <w:rPr>
          <w:rFonts w:ascii="Calibri" w:hAnsi="Calibri" w:cs="Calibri"/>
          <w:sz w:val="24"/>
          <w:szCs w:val="24"/>
          <w:lang w:val="en-US"/>
        </w:rPr>
        <w:t xml:space="preserve"> analyses</w:t>
      </w:r>
      <w:r w:rsidR="008F61B1">
        <w:rPr>
          <w:rFonts w:ascii="Calibri" w:hAnsi="Calibri" w:cs="Calibri"/>
          <w:sz w:val="24"/>
          <w:szCs w:val="24"/>
          <w:lang w:val="en-US"/>
        </w:rPr>
        <w:t>.</w:t>
      </w:r>
    </w:p>
    <w:p w14:paraId="76DF30F5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66BC840" w14:textId="7B91E005" w:rsidR="00EA3ACB" w:rsidRPr="00557B7C" w:rsidRDefault="00EA3ACB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Seed PC-3 cells onto 6-well cell culture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 xml:space="preserve"> plates at a cell density of 2</w:t>
      </w:r>
      <w:r w:rsidR="00352B7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63402" w:rsidRPr="00557B7C">
        <w:rPr>
          <w:rFonts w:ascii="Calibri" w:hAnsi="Calibri" w:cs="Calibri"/>
          <w:sz w:val="24"/>
          <w:szCs w:val="24"/>
          <w:lang w:val="en-US"/>
        </w:rPr>
        <w:t>×</w:t>
      </w:r>
      <w:r w:rsidR="00352B7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10</w:t>
      </w: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cells/well and incubate 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 xml:space="preserve">in a humidified </w:t>
      </w:r>
      <w:r w:rsidR="00CD1EAD">
        <w:rPr>
          <w:rFonts w:ascii="Calibri" w:hAnsi="Calibri" w:cs="Calibri"/>
          <w:sz w:val="24"/>
          <w:szCs w:val="24"/>
          <w:lang w:val="en-US"/>
        </w:rPr>
        <w:t>chamber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 xml:space="preserve"> at 37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°C and 5% CO</w:t>
      </w:r>
      <w:r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overnight. </w:t>
      </w:r>
    </w:p>
    <w:p w14:paraId="7046DC68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FEE2035" w14:textId="0D32D89A" w:rsidR="00EA3ACB" w:rsidRPr="00557B7C" w:rsidRDefault="00EB4E7E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Mix </w:t>
      </w:r>
      <w:r w:rsidR="00EA3ACB" w:rsidRPr="00557B7C">
        <w:rPr>
          <w:rFonts w:ascii="Calibri" w:hAnsi="Calibri" w:cs="Calibri"/>
          <w:sz w:val="24"/>
          <w:szCs w:val="24"/>
          <w:lang w:val="en-US"/>
        </w:rPr>
        <w:t xml:space="preserve">20%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CM 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(v/v) </w:t>
      </w:r>
      <w:r w:rsidR="00EA3ACB" w:rsidRPr="00557B7C">
        <w:rPr>
          <w:rFonts w:ascii="Calibri" w:hAnsi="Calibri" w:cs="Calibri"/>
          <w:sz w:val="24"/>
          <w:szCs w:val="24"/>
          <w:lang w:val="en-US"/>
        </w:rPr>
        <w:t>with complete</w:t>
      </w:r>
      <w:r w:rsidR="003311C4" w:rsidRPr="00557B7C">
        <w:rPr>
          <w:rFonts w:ascii="Calibri" w:hAnsi="Calibri" w:cs="Calibri"/>
          <w:sz w:val="24"/>
          <w:szCs w:val="24"/>
          <w:lang w:val="en-US"/>
        </w:rPr>
        <w:t xml:space="preserve"> DMEM </w:t>
      </w:r>
      <w:r w:rsidR="00D96F17" w:rsidRPr="00557B7C">
        <w:rPr>
          <w:rFonts w:ascii="Calibri" w:hAnsi="Calibri" w:cs="Calibri"/>
          <w:sz w:val="24"/>
          <w:szCs w:val="24"/>
          <w:lang w:val="en-US"/>
        </w:rPr>
        <w:t xml:space="preserve">medium </w:t>
      </w:r>
      <w:r w:rsidR="003311C4" w:rsidRPr="00557B7C">
        <w:rPr>
          <w:rFonts w:ascii="Calibri" w:hAnsi="Calibri" w:cs="Calibri"/>
          <w:sz w:val="24"/>
          <w:szCs w:val="24"/>
          <w:lang w:val="en-US"/>
        </w:rPr>
        <w:t xml:space="preserve">and apply to </w:t>
      </w:r>
      <w:r w:rsidR="00D96F17" w:rsidRPr="00557B7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311C4" w:rsidRPr="00557B7C">
        <w:rPr>
          <w:rFonts w:ascii="Calibri" w:hAnsi="Calibri" w:cs="Calibri"/>
          <w:sz w:val="24"/>
          <w:szCs w:val="24"/>
          <w:lang w:val="en-US"/>
        </w:rPr>
        <w:t>cells for 24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3ACB" w:rsidRPr="00557B7C">
        <w:rPr>
          <w:rFonts w:ascii="Calibri" w:hAnsi="Calibri" w:cs="Calibri"/>
          <w:sz w:val="24"/>
          <w:szCs w:val="24"/>
          <w:lang w:val="en-US"/>
        </w:rPr>
        <w:t xml:space="preserve">h. </w:t>
      </w:r>
    </w:p>
    <w:p w14:paraId="39911FC6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140C793" w14:textId="77777777" w:rsidR="00A10EB9" w:rsidRDefault="00EA3ACB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Tr</w:t>
      </w:r>
      <w:r w:rsidR="009A06FE" w:rsidRPr="00557B7C">
        <w:rPr>
          <w:rFonts w:ascii="Calibri" w:hAnsi="Calibri" w:cs="Calibri"/>
          <w:sz w:val="24"/>
          <w:szCs w:val="24"/>
          <w:lang w:val="en-US"/>
        </w:rPr>
        <w:t>ypsinize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cells </w:t>
      </w:r>
      <w:r w:rsidR="009A06FE" w:rsidRPr="00557B7C">
        <w:rPr>
          <w:rFonts w:ascii="Calibri" w:hAnsi="Calibri" w:cs="Calibri"/>
          <w:sz w:val="24"/>
          <w:szCs w:val="24"/>
          <w:lang w:val="en-US"/>
        </w:rPr>
        <w:t>and suspend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 xml:space="preserve"> in 50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μ</w:t>
      </w:r>
      <w:r w:rsidR="00F8643C">
        <w:rPr>
          <w:rFonts w:ascii="Calibri" w:hAnsi="Calibri" w:cs="Calibri"/>
          <w:sz w:val="24"/>
          <w:szCs w:val="24"/>
          <w:lang w:val="en-US"/>
        </w:rPr>
        <w:t>L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of TUNEL</w:t>
      </w:r>
      <w:r w:rsidR="009A06FE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reaction mixture (</w:t>
      </w:r>
      <w:r w:rsidR="00A9042B">
        <w:rPr>
          <w:rFonts w:ascii="Calibri" w:hAnsi="Calibri" w:cs="Calibri"/>
          <w:sz w:val="24"/>
          <w:szCs w:val="24"/>
          <w:lang w:val="en-US"/>
        </w:rPr>
        <w:t>l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abeling solution + </w:t>
      </w:r>
      <w:r w:rsidR="00A9042B">
        <w:rPr>
          <w:rFonts w:ascii="Calibri" w:hAnsi="Calibri" w:cs="Calibri"/>
          <w:sz w:val="24"/>
          <w:szCs w:val="24"/>
          <w:lang w:val="en-US"/>
        </w:rPr>
        <w:t>e</w:t>
      </w:r>
      <w:r w:rsidRPr="00557B7C">
        <w:rPr>
          <w:rFonts w:ascii="Calibri" w:hAnsi="Calibri" w:cs="Calibri"/>
          <w:sz w:val="24"/>
          <w:szCs w:val="24"/>
          <w:lang w:val="en-US"/>
        </w:rPr>
        <w:t>nzyme solution, supplied with</w:t>
      </w:r>
      <w:r w:rsidR="009A06FE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871FF" w:rsidRPr="00557B7C">
        <w:rPr>
          <w:rFonts w:ascii="Calibri" w:hAnsi="Calibri" w:cs="Calibri"/>
          <w:sz w:val="24"/>
          <w:szCs w:val="24"/>
          <w:lang w:val="en-US"/>
        </w:rPr>
        <w:t>the kit) and incubate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 xml:space="preserve"> at 37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°C for 60 </w:t>
      </w:r>
      <w:r w:rsidR="000A0C3D" w:rsidRPr="00557B7C">
        <w:rPr>
          <w:rFonts w:ascii="Calibri" w:hAnsi="Calibri" w:cs="Calibri"/>
          <w:sz w:val="24"/>
          <w:szCs w:val="24"/>
          <w:lang w:val="en-US"/>
        </w:rPr>
        <w:t>min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in a humidified and 5% CO</w:t>
      </w:r>
      <w:r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F871FF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atmosphere. </w:t>
      </w:r>
    </w:p>
    <w:p w14:paraId="31C2C84F" w14:textId="77777777" w:rsidR="00A10EB9" w:rsidRPr="00A10EB9" w:rsidRDefault="00A10EB9" w:rsidP="003F56B2">
      <w:pPr>
        <w:pStyle w:val="ListParagraph"/>
        <w:tabs>
          <w:tab w:val="left" w:pos="630"/>
        </w:tabs>
        <w:rPr>
          <w:rFonts w:ascii="Calibri" w:hAnsi="Calibri" w:cs="Calibri"/>
          <w:b/>
          <w:sz w:val="24"/>
          <w:szCs w:val="24"/>
          <w:lang w:val="en-US"/>
        </w:rPr>
      </w:pPr>
    </w:p>
    <w:p w14:paraId="5D566CBD" w14:textId="4056DFA5" w:rsidR="00F871FF" w:rsidRPr="00557B7C" w:rsidRDefault="000010D8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0C2777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A10EB9" w:rsidRPr="000C2777">
        <w:rPr>
          <w:rFonts w:ascii="Calibri" w:hAnsi="Calibri" w:cs="Calibri"/>
          <w:sz w:val="24"/>
          <w:szCs w:val="24"/>
          <w:lang w:val="en-US"/>
        </w:rPr>
        <w:t>For trypsinization, r</w:t>
      </w:r>
      <w:r w:rsidRPr="000C2777">
        <w:rPr>
          <w:rFonts w:ascii="Calibri" w:hAnsi="Calibri" w:cs="Calibri"/>
          <w:sz w:val="24"/>
          <w:szCs w:val="24"/>
          <w:lang w:val="en-US"/>
        </w:rPr>
        <w:t>emove media from 6-well cell culture plates, wash with 1</w:t>
      </w:r>
      <w:r w:rsidR="00401798" w:rsidRPr="000C277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0C2777">
        <w:rPr>
          <w:rFonts w:ascii="Calibri" w:hAnsi="Calibri" w:cs="Calibri"/>
          <w:sz w:val="24"/>
          <w:szCs w:val="24"/>
          <w:lang w:val="en-US"/>
        </w:rPr>
        <w:t>m</w:t>
      </w:r>
      <w:r w:rsidR="00401798" w:rsidRPr="000C2777">
        <w:rPr>
          <w:rFonts w:ascii="Calibri" w:hAnsi="Calibri" w:cs="Calibri"/>
          <w:sz w:val="24"/>
          <w:szCs w:val="24"/>
          <w:lang w:val="en-US"/>
        </w:rPr>
        <w:t>L of</w:t>
      </w:r>
      <w:r w:rsidRPr="000C2777">
        <w:rPr>
          <w:rFonts w:ascii="Calibri" w:hAnsi="Calibri" w:cs="Calibri"/>
          <w:sz w:val="24"/>
          <w:szCs w:val="24"/>
          <w:lang w:val="en-US"/>
        </w:rPr>
        <w:t xml:space="preserve"> PBS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and add 500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µL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01798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>trypsin. Incubate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87039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2 min in 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>an incubator at 37 °C with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humidified air atmosphere </w:t>
      </w:r>
      <w:r w:rsidR="007C6E2F" w:rsidRPr="00557B7C">
        <w:rPr>
          <w:rFonts w:ascii="Calibri" w:hAnsi="Calibri" w:cs="Calibri"/>
          <w:sz w:val="24"/>
          <w:szCs w:val="24"/>
          <w:lang w:val="en-US"/>
        </w:rPr>
        <w:t>and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5% CO</w:t>
      </w:r>
      <w:r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. Add 1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mL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87039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complete DMEM medium followed by 2 min incubation to inhibit trypsin. Centrifuge cells at 300 </w:t>
      </w:r>
      <w:r w:rsidR="00B2187E">
        <w:rPr>
          <w:rFonts w:ascii="Calibri" w:hAnsi="Calibri" w:cs="Calibri"/>
          <w:sz w:val="24"/>
          <w:szCs w:val="24"/>
          <w:lang w:val="en-US"/>
        </w:rPr>
        <w:t xml:space="preserve">x </w:t>
      </w:r>
      <w:r w:rsidRPr="00557B7C">
        <w:rPr>
          <w:rFonts w:ascii="Calibri" w:hAnsi="Calibri" w:cs="Calibri"/>
          <w:sz w:val="24"/>
          <w:szCs w:val="24"/>
          <w:lang w:val="en-US"/>
        </w:rPr>
        <w:t>g for 5 min to pellet cells.</w:t>
      </w:r>
    </w:p>
    <w:p w14:paraId="32D7A81D" w14:textId="386DA0F1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796868B" w14:textId="35C02D71" w:rsidR="00EA3ACB" w:rsidRPr="00557B7C" w:rsidRDefault="00F871FF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Rinse with PBS and </w:t>
      </w:r>
      <w:r w:rsidR="00EA3ACB" w:rsidRPr="00557B7C">
        <w:rPr>
          <w:rFonts w:ascii="Calibri" w:hAnsi="Calibri" w:cs="Calibri"/>
          <w:sz w:val="24"/>
          <w:szCs w:val="24"/>
          <w:lang w:val="en-US"/>
        </w:rPr>
        <w:t>analyze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cells in PBS by</w:t>
      </w:r>
      <w:r w:rsidR="00EA3ACB" w:rsidRPr="00557B7C">
        <w:rPr>
          <w:rFonts w:ascii="Calibri" w:hAnsi="Calibri" w:cs="Calibri"/>
          <w:sz w:val="24"/>
          <w:szCs w:val="24"/>
          <w:lang w:val="en-US"/>
        </w:rPr>
        <w:t xml:space="preserve"> using </w:t>
      </w:r>
      <w:r w:rsidR="00C87FA4">
        <w:rPr>
          <w:rFonts w:ascii="Calibri" w:hAnsi="Calibri" w:cs="Calibri"/>
          <w:sz w:val="24"/>
          <w:szCs w:val="24"/>
          <w:lang w:val="en-US"/>
        </w:rPr>
        <w:t>f</w:t>
      </w:r>
      <w:r w:rsidR="00687392" w:rsidRPr="00557B7C">
        <w:rPr>
          <w:rFonts w:ascii="Calibri" w:hAnsi="Calibri" w:cs="Calibri"/>
          <w:sz w:val="24"/>
          <w:szCs w:val="24"/>
          <w:lang w:val="en-US"/>
        </w:rPr>
        <w:t>low cytometry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7172FB14" w14:textId="77777777" w:rsidR="001F7489" w:rsidRPr="00557B7C" w:rsidRDefault="001F7489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4B47450" w14:textId="77173704" w:rsidR="00687392" w:rsidRPr="00E858F4" w:rsidRDefault="0087097A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E858F4">
        <w:rPr>
          <w:rFonts w:ascii="Calibri" w:hAnsi="Calibri" w:cs="Calibri"/>
          <w:sz w:val="24"/>
          <w:szCs w:val="24"/>
          <w:lang w:val="en-US"/>
        </w:rPr>
        <w:t xml:space="preserve">Perform </w:t>
      </w:r>
      <w:r w:rsidR="00687392" w:rsidRPr="00E858F4">
        <w:rPr>
          <w:rFonts w:ascii="Calibri" w:hAnsi="Calibri" w:cs="Calibri"/>
          <w:sz w:val="24"/>
          <w:szCs w:val="24"/>
          <w:lang w:val="en-US"/>
        </w:rPr>
        <w:t xml:space="preserve">qPCR </w:t>
      </w:r>
      <w:r w:rsidRPr="00E858F4">
        <w:rPr>
          <w:rFonts w:ascii="Calibri" w:hAnsi="Calibri" w:cs="Calibri"/>
          <w:sz w:val="24"/>
          <w:szCs w:val="24"/>
          <w:lang w:val="en-US"/>
        </w:rPr>
        <w:t>a</w:t>
      </w:r>
      <w:r w:rsidR="00687392" w:rsidRPr="00E858F4">
        <w:rPr>
          <w:rFonts w:ascii="Calibri" w:hAnsi="Calibri" w:cs="Calibri"/>
          <w:sz w:val="24"/>
          <w:szCs w:val="24"/>
          <w:lang w:val="en-US"/>
        </w:rPr>
        <w:t>nalyses</w:t>
      </w:r>
      <w:r w:rsidR="001E53CF" w:rsidRPr="00E858F4">
        <w:rPr>
          <w:rFonts w:ascii="Calibri" w:hAnsi="Calibri" w:cs="Calibri"/>
          <w:sz w:val="24"/>
          <w:szCs w:val="24"/>
          <w:lang w:val="en-US"/>
        </w:rPr>
        <w:t>.</w:t>
      </w:r>
    </w:p>
    <w:p w14:paraId="70508948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DEF787" w14:textId="077FE845" w:rsidR="00687392" w:rsidRPr="00557B7C" w:rsidRDefault="00687392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Seed PC-3 cells onto 6-well cell culture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 xml:space="preserve"> plates at a cell density of 2</w:t>
      </w:r>
      <w:r w:rsidR="002E7B3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t>×</w:t>
      </w:r>
      <w:r w:rsidR="002E7B3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10</w:t>
      </w: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cells/well and incubate in a humidified incubat</w:t>
      </w:r>
      <w:r w:rsidR="00794A0F">
        <w:rPr>
          <w:rFonts w:ascii="Calibri" w:hAnsi="Calibri" w:cs="Calibri"/>
          <w:sz w:val="24"/>
          <w:szCs w:val="24"/>
          <w:lang w:val="en-US"/>
        </w:rPr>
        <w:t>or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at 37 °C and 5% CO</w:t>
      </w:r>
      <w:r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EF42FE" w:rsidRPr="00557B7C">
        <w:rPr>
          <w:rFonts w:ascii="Calibri" w:hAnsi="Calibri" w:cs="Calibri"/>
          <w:sz w:val="24"/>
          <w:szCs w:val="24"/>
          <w:lang w:val="en-US"/>
        </w:rPr>
        <w:t xml:space="preserve"> overnight.</w:t>
      </w:r>
    </w:p>
    <w:p w14:paraId="7BB406C8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CAE769" w14:textId="278611A0" w:rsidR="00EB4E7E" w:rsidRPr="00557B7C" w:rsidRDefault="00EB4E7E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Mix 20% CM 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(v/v) </w:t>
      </w:r>
      <w:r w:rsidRPr="00557B7C">
        <w:rPr>
          <w:rFonts w:ascii="Calibri" w:hAnsi="Calibri" w:cs="Calibri"/>
          <w:sz w:val="24"/>
          <w:szCs w:val="24"/>
          <w:lang w:val="en-US"/>
        </w:rPr>
        <w:t>with complete DMEM medium and apply to the cells for 24</w:t>
      </w:r>
      <w:r w:rsidR="00725F4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h. </w:t>
      </w:r>
    </w:p>
    <w:p w14:paraId="27247301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D73D9E6" w14:textId="77777777" w:rsidR="00C56AF7" w:rsidRPr="00C56AF7" w:rsidRDefault="00687392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Trypsinize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cells and </w:t>
      </w:r>
      <w:r w:rsidR="00BC470D" w:rsidRPr="00557B7C">
        <w:rPr>
          <w:rFonts w:ascii="Calibri" w:hAnsi="Calibri" w:cs="Calibri"/>
          <w:sz w:val="24"/>
          <w:szCs w:val="24"/>
          <w:lang w:val="en-US"/>
        </w:rPr>
        <w:t>collect cell</w:t>
      </w:r>
      <w:r w:rsidR="000F5ED0" w:rsidRPr="00557B7C">
        <w:rPr>
          <w:rFonts w:ascii="Calibri" w:hAnsi="Calibri" w:cs="Calibri"/>
          <w:sz w:val="24"/>
          <w:szCs w:val="24"/>
          <w:lang w:val="en-US"/>
        </w:rPr>
        <w:t xml:space="preserve"> pellet for RNA isolation and cDNA synthesis.</w:t>
      </w:r>
      <w:r w:rsidR="000010D8" w:rsidRPr="00557B7C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44A2851C" w14:textId="77777777" w:rsidR="00C56AF7" w:rsidRPr="00C56AF7" w:rsidRDefault="00C56AF7" w:rsidP="003F56B2">
      <w:pPr>
        <w:pStyle w:val="ListParagraph"/>
        <w:tabs>
          <w:tab w:val="left" w:pos="630"/>
        </w:tabs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4AE988E6" w14:textId="76EA7CFB" w:rsidR="00624E8E" w:rsidRPr="00557B7C" w:rsidRDefault="00624E8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C56AF7">
        <w:rPr>
          <w:rFonts w:ascii="Calibri" w:hAnsi="Calibri" w:cs="Calibri"/>
          <w:sz w:val="24"/>
          <w:szCs w:val="24"/>
          <w:lang w:val="en-US"/>
        </w:rPr>
        <w:t>Note: Remove media from 6-well cell culture plates, wash with 1</w:t>
      </w:r>
      <w:r w:rsidR="00F231D4" w:rsidRPr="00C56AF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56AF7">
        <w:rPr>
          <w:rFonts w:ascii="Calibri" w:hAnsi="Calibri" w:cs="Calibri"/>
          <w:sz w:val="24"/>
          <w:szCs w:val="24"/>
          <w:lang w:val="en-US"/>
        </w:rPr>
        <w:t>m</w:t>
      </w:r>
      <w:r w:rsidR="00F231D4" w:rsidRPr="00C56AF7">
        <w:rPr>
          <w:rFonts w:ascii="Calibri" w:hAnsi="Calibri" w:cs="Calibri"/>
          <w:sz w:val="24"/>
          <w:szCs w:val="24"/>
          <w:lang w:val="en-US"/>
        </w:rPr>
        <w:t>L of</w:t>
      </w:r>
      <w:r w:rsidRPr="00C56AF7">
        <w:rPr>
          <w:rFonts w:ascii="Calibri" w:hAnsi="Calibri" w:cs="Calibri"/>
          <w:sz w:val="24"/>
          <w:szCs w:val="24"/>
          <w:lang w:val="en-US"/>
        </w:rPr>
        <w:t xml:space="preserve"> PBS</w:t>
      </w:r>
      <w:r w:rsidR="0039680D">
        <w:rPr>
          <w:rFonts w:ascii="Calibri" w:hAnsi="Calibri" w:cs="Calibri"/>
          <w:sz w:val="24"/>
          <w:szCs w:val="24"/>
          <w:lang w:val="en-US"/>
        </w:rPr>
        <w:t>,</w:t>
      </w:r>
      <w:r w:rsidRPr="00C56AF7">
        <w:rPr>
          <w:rFonts w:ascii="Calibri" w:hAnsi="Calibri" w:cs="Calibri"/>
          <w:sz w:val="24"/>
          <w:szCs w:val="24"/>
          <w:lang w:val="en-US"/>
        </w:rPr>
        <w:t xml:space="preserve"> and add 500 </w:t>
      </w:r>
      <w:r w:rsidR="00AC66D1" w:rsidRPr="00C56AF7">
        <w:rPr>
          <w:rFonts w:ascii="Calibri" w:hAnsi="Calibri" w:cs="Calibri"/>
          <w:sz w:val="24"/>
          <w:szCs w:val="24"/>
          <w:lang w:val="en-US"/>
        </w:rPr>
        <w:t>µL</w:t>
      </w:r>
      <w:r w:rsidR="00567601" w:rsidRPr="00C56AF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31D4" w:rsidRPr="00C56AF7">
        <w:rPr>
          <w:rFonts w:ascii="Calibri" w:hAnsi="Calibri" w:cs="Calibri"/>
          <w:sz w:val="24"/>
          <w:szCs w:val="24"/>
          <w:lang w:val="en-US"/>
        </w:rPr>
        <w:t>of</w:t>
      </w:r>
      <w:r w:rsidR="00F231D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t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rypsin.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Incubate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2 min in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an incubator at 37 °C with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humidified air atmosphere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and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5% CO</w:t>
      </w:r>
      <w:r w:rsidRPr="00557B7C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. Add 1 </w:t>
      </w:r>
      <w:r w:rsidR="00AC66D1" w:rsidRPr="00557B7C">
        <w:rPr>
          <w:rFonts w:ascii="Calibri" w:hAnsi="Calibri" w:cs="Calibri"/>
          <w:sz w:val="24"/>
          <w:szCs w:val="24"/>
          <w:lang w:val="en-US"/>
        </w:rPr>
        <w:t>mL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B5AAD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complete DMEM medium followed by 2 min incubation to inhibit trypsin. Centrifuge cells at 300 </w:t>
      </w:r>
      <w:r w:rsidR="000C041E">
        <w:rPr>
          <w:rFonts w:ascii="Calibri" w:hAnsi="Calibri" w:cs="Calibri"/>
          <w:sz w:val="24"/>
          <w:szCs w:val="24"/>
          <w:lang w:val="en-US"/>
        </w:rPr>
        <w:t xml:space="preserve">x </w:t>
      </w:r>
      <w:r w:rsidRPr="00557B7C">
        <w:rPr>
          <w:rFonts w:ascii="Calibri" w:hAnsi="Calibri" w:cs="Calibri"/>
          <w:sz w:val="24"/>
          <w:szCs w:val="24"/>
          <w:lang w:val="en-US"/>
        </w:rPr>
        <w:t>g for 5 min to pellet cells.</w:t>
      </w:r>
    </w:p>
    <w:p w14:paraId="65999DD3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78780FC" w14:textId="65145178" w:rsidR="00687392" w:rsidRPr="00557B7C" w:rsidRDefault="008E2699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Perform</w:t>
      </w:r>
      <w:r w:rsidR="000F5ED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77493" w:rsidRPr="00557B7C">
        <w:rPr>
          <w:rFonts w:ascii="Calibri" w:hAnsi="Calibri" w:cs="Calibri"/>
          <w:sz w:val="24"/>
          <w:szCs w:val="24"/>
          <w:lang w:val="en-US"/>
        </w:rPr>
        <w:t>q</w:t>
      </w:r>
      <w:r w:rsidR="000F5ED0" w:rsidRPr="00557B7C">
        <w:rPr>
          <w:rFonts w:ascii="Calibri" w:hAnsi="Calibri" w:cs="Calibri"/>
          <w:sz w:val="24"/>
          <w:szCs w:val="24"/>
          <w:lang w:val="en-US"/>
        </w:rPr>
        <w:t>PCR experiments according to the previously described protocol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77700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&lt;EndNote&gt;&lt;Cite&gt;&lt;Author&gt;Doğan&lt;/Author&gt;&lt;Year&gt;2013&lt;/Year&gt;&lt;RecNum&gt;20&lt;/RecNum&gt;&lt;DisplayText&gt;&lt;style face="superscript"&gt;25&lt;/style&gt;&lt;/DisplayText&gt;&lt;record&gt;&lt;rec-number&gt;20&lt;/rec-number&gt;&lt;foreign-keys&gt;&lt;key app="EN" db-id="5zsvp9tf7szat7edw0a5rfst9drfe9t9e99d" timestamp="1531514239"&gt;20&lt;/key&gt;&lt;/foreign-keys&gt;&lt;ref-type name="Journal Article"&gt;17&lt;/ref-type&gt;&lt;contributors&gt;&lt;authors&gt;&lt;author&gt;Doğan, Ayşegül&lt;/author&gt;&lt;author&gt;Yalvaç, Mehmet Emir&lt;/author&gt;&lt;author&gt;Yılmaz, Aysu&lt;/author&gt;&lt;author&gt;Rizvanov, Albert&lt;/author&gt;&lt;author&gt;Şahin, Fikrettin&lt;/author&gt;&lt;/authors&gt;&lt;/contributors&gt;&lt;titles&gt;&lt;title&gt;Effect of F68 on cryopreservation of mesenchymal stem cells derived from human tooth germ&lt;/title&gt;&lt;secondary-title&gt;Applied biochemistry and biotechnology&lt;/secondary-title&gt;&lt;/titles&gt;&lt;periodical&gt;&lt;full-title&gt;Applied biochemistry and biotechnology&lt;/full-title&gt;&lt;/periodical&gt;&lt;pages&gt;1819-1831&lt;/pages&gt;&lt;volume&gt;171&lt;/volume&gt;&lt;number&gt;7&lt;/number&gt;&lt;dates&gt;&lt;year&gt;2013&lt;/year&gt;&lt;/dates&gt;&lt;isbn&gt;0273-2289&lt;/isbn&gt;&lt;urls&gt;&lt;/urls&gt;&lt;/record&gt;&lt;/Cite&gt;&lt;/EndNote&gt;</w:instrText>
      </w:r>
      <w:r w:rsidR="00D057A8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77700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25</w:t>
      </w:r>
      <w:r w:rsidR="00D057A8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057A8"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046C3AB0" w14:textId="77777777" w:rsidR="00D057A8" w:rsidRPr="00557B7C" w:rsidRDefault="00D057A8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7141E12" w14:textId="40D01D06" w:rsidR="000D35FA" w:rsidRPr="008576F4" w:rsidRDefault="008576F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lastRenderedPageBreak/>
        <w:t>Perform c</w:t>
      </w:r>
      <w:r w:rsidR="000D35FA" w:rsidRPr="008576F4">
        <w:rPr>
          <w:rFonts w:ascii="Calibri" w:hAnsi="Calibri" w:cs="Calibri"/>
          <w:sz w:val="24"/>
          <w:szCs w:val="24"/>
          <w:highlight w:val="yellow"/>
          <w:lang w:val="en-US"/>
        </w:rPr>
        <w:t>ell migration of cancer cells</w:t>
      </w:r>
      <w:r w:rsidR="00B3446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0D35FA" w:rsidRPr="008576F4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1D118875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79A987B3" w14:textId="77777777" w:rsidR="007E33F6" w:rsidRDefault="008E2699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Seed 1</w:t>
      </w:r>
      <w:r w:rsidR="002E7B3B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× 10</w:t>
      </w:r>
      <w:r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5</w:t>
      </w:r>
      <w:r w:rsidRPr="003C5E1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1770E" w:rsidRPr="00557B7C">
        <w:rPr>
          <w:rFonts w:ascii="Calibri" w:hAnsi="Calibri" w:cs="Calibri"/>
          <w:sz w:val="24"/>
          <w:szCs w:val="24"/>
          <w:highlight w:val="yellow"/>
          <w:lang w:val="en-US"/>
        </w:rPr>
        <w:t>PC-3 cells onto 12-well plates</w:t>
      </w:r>
      <w:r w:rsidR="00BF64BD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incubate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a humid</w:t>
      </w:r>
      <w:r w:rsidR="00D057A8" w:rsidRPr="00557B7C">
        <w:rPr>
          <w:rFonts w:ascii="Calibri" w:hAnsi="Calibri" w:cs="Calibri"/>
          <w:sz w:val="24"/>
          <w:szCs w:val="24"/>
          <w:highlight w:val="yellow"/>
          <w:lang w:val="en-US"/>
        </w:rPr>
        <w:t>ified incubator overnight at 37</w:t>
      </w:r>
      <w:r w:rsidR="00725F4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°C</w:t>
      </w:r>
      <w:r w:rsidR="00BF64BD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and 5% CO</w:t>
      </w:r>
      <w:r w:rsidRPr="00557B7C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46673F39" w14:textId="77777777" w:rsidR="007E33F6" w:rsidRDefault="007E33F6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966A5D1" w14:textId="169A60CE" w:rsidR="00BF64BD" w:rsidRPr="007E33F6" w:rsidRDefault="00BF64BD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7E33F6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8E2699" w:rsidRPr="007E33F6">
        <w:rPr>
          <w:rFonts w:ascii="Calibri" w:hAnsi="Calibri" w:cs="Calibri"/>
          <w:sz w:val="24"/>
          <w:szCs w:val="24"/>
          <w:highlight w:val="yellow"/>
          <w:lang w:val="en-US"/>
        </w:rPr>
        <w:t>cratch</w:t>
      </w:r>
      <w:r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</w:t>
      </w:r>
      <w:r w:rsidR="00725F40"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a sterile 200 </w:t>
      </w:r>
      <w:proofErr w:type="spellStart"/>
      <w:r w:rsidR="008E2699" w:rsidRPr="007E33F6">
        <w:rPr>
          <w:rFonts w:ascii="Calibri" w:hAnsi="Calibri" w:cs="Calibri"/>
          <w:sz w:val="24"/>
          <w:szCs w:val="24"/>
          <w:highlight w:val="yellow"/>
          <w:lang w:val="en-US"/>
        </w:rPr>
        <w:t>μ</w:t>
      </w:r>
      <w:r w:rsidR="00596B0F" w:rsidRPr="007E33F6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proofErr w:type="spellEnd"/>
      <w:r w:rsidR="008E2699"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tip and</w:t>
      </w:r>
      <w:r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change</w:t>
      </w:r>
      <w:r w:rsidR="008E2699"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medium immediately with fresh medium containing </w:t>
      </w:r>
      <w:r w:rsidR="00D057A8" w:rsidRPr="007E33F6">
        <w:rPr>
          <w:rFonts w:ascii="Calibri" w:hAnsi="Calibri" w:cs="Calibri"/>
          <w:sz w:val="24"/>
          <w:szCs w:val="24"/>
          <w:highlight w:val="yellow"/>
          <w:lang w:val="en-US"/>
        </w:rPr>
        <w:t>variou</w:t>
      </w:r>
      <w:r w:rsidR="00725F40" w:rsidRPr="007E33F6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2699" w:rsidRPr="007E33F6">
        <w:rPr>
          <w:rFonts w:ascii="Calibri" w:hAnsi="Calibri" w:cs="Calibri"/>
          <w:sz w:val="24"/>
          <w:szCs w:val="24"/>
          <w:highlight w:val="yellow"/>
          <w:lang w:val="en-US"/>
        </w:rPr>
        <w:t>concentrations of CM</w:t>
      </w:r>
      <w:r w:rsidR="00E0534E" w:rsidRPr="007E33F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731AD" w:rsidRPr="007E33F6">
        <w:rPr>
          <w:rFonts w:ascii="Calibri" w:hAnsi="Calibri" w:cs="Calibri"/>
          <w:sz w:val="24"/>
          <w:szCs w:val="24"/>
          <w:highlight w:val="yellow"/>
          <w:lang w:val="en-US"/>
        </w:rPr>
        <w:t>[</w:t>
      </w:r>
      <w:r w:rsidR="002D7646">
        <w:rPr>
          <w:rFonts w:ascii="Calibri" w:hAnsi="Calibri" w:cs="Calibri"/>
          <w:i/>
          <w:sz w:val="24"/>
          <w:szCs w:val="24"/>
          <w:highlight w:val="yellow"/>
          <w:lang w:val="en-US"/>
        </w:rPr>
        <w:t>e.g</w:t>
      </w:r>
      <w:r w:rsidR="002D7646" w:rsidRPr="0091464D">
        <w:rPr>
          <w:rFonts w:ascii="Calibri" w:hAnsi="Calibri" w:cs="Calibri"/>
          <w:i/>
          <w:sz w:val="24"/>
          <w:szCs w:val="24"/>
          <w:highlight w:val="yellow"/>
          <w:lang w:val="en-US"/>
        </w:rPr>
        <w:t>.</w:t>
      </w:r>
      <w:r w:rsidR="002D7646" w:rsidRPr="0091464D">
        <w:rPr>
          <w:rFonts w:ascii="Calibri" w:hAnsi="Calibri" w:cs="Calibri"/>
          <w:sz w:val="24"/>
          <w:szCs w:val="24"/>
          <w:highlight w:val="yellow"/>
          <w:lang w:val="en-US"/>
        </w:rPr>
        <w:t xml:space="preserve">, </w:t>
      </w:r>
      <w:r w:rsidR="00E731AD" w:rsidRPr="0091464D">
        <w:rPr>
          <w:rFonts w:ascii="Calibri" w:hAnsi="Calibri" w:cs="Calibri"/>
          <w:sz w:val="24"/>
          <w:szCs w:val="24"/>
          <w:highlight w:val="yellow"/>
          <w:lang w:val="en-US"/>
        </w:rPr>
        <w:t>10, 20, 30, 40, and 50% of CM (v/v) mixed with complete DMEM</w:t>
      </w:r>
      <w:r w:rsidR="002D7646" w:rsidRPr="0091464D">
        <w:rPr>
          <w:rFonts w:ascii="Calibri" w:hAnsi="Calibri" w:cs="Calibri"/>
          <w:sz w:val="24"/>
          <w:szCs w:val="24"/>
          <w:highlight w:val="yellow"/>
          <w:lang w:val="en-US"/>
        </w:rPr>
        <w:t>]</w:t>
      </w:r>
      <w:r w:rsidRPr="0091464D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00ADC99E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1F412CE" w14:textId="1CB28BAC" w:rsidR="000D35FA" w:rsidRPr="00557B7C" w:rsidRDefault="00BF64BD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Observe </w:t>
      </w:r>
      <w:r w:rsidR="00EB4E7E" w:rsidRPr="00557B7C">
        <w:rPr>
          <w:rFonts w:ascii="Calibri" w:hAnsi="Calibri" w:cs="Calibri"/>
          <w:sz w:val="24"/>
          <w:szCs w:val="24"/>
          <w:highlight w:val="yellow"/>
          <w:lang w:val="en-US"/>
        </w:rPr>
        <w:t>scratch</w:t>
      </w:r>
      <w:r w:rsidR="0028268D" w:rsidRPr="00557B7C">
        <w:rPr>
          <w:rFonts w:ascii="Calibri" w:hAnsi="Calibri" w:cs="Calibri"/>
          <w:sz w:val="24"/>
          <w:szCs w:val="24"/>
          <w:highlight w:val="yellow"/>
          <w:lang w:val="en-US"/>
        </w:rPr>
        <w:t>es</w:t>
      </w:r>
      <w:r w:rsidR="00EB4E7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2699" w:rsidRPr="00557B7C">
        <w:rPr>
          <w:rFonts w:ascii="Calibri" w:hAnsi="Calibri" w:cs="Calibri"/>
          <w:sz w:val="24"/>
          <w:szCs w:val="24"/>
          <w:highlight w:val="yellow"/>
          <w:lang w:val="en-US"/>
        </w:rPr>
        <w:t>under an inverted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2699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microscope and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take </w:t>
      </w:r>
      <w:r w:rsidR="00EB4E7E" w:rsidRPr="00557B7C">
        <w:rPr>
          <w:rFonts w:ascii="Calibri" w:hAnsi="Calibri" w:cs="Calibri"/>
          <w:sz w:val="24"/>
          <w:szCs w:val="24"/>
          <w:highlight w:val="yellow"/>
          <w:lang w:val="en-US"/>
        </w:rPr>
        <w:t>pictures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2699" w:rsidRPr="00557B7C">
        <w:rPr>
          <w:rFonts w:ascii="Calibri" w:hAnsi="Calibri" w:cs="Calibri"/>
          <w:sz w:val="24"/>
          <w:szCs w:val="24"/>
          <w:highlight w:val="yellow"/>
          <w:lang w:val="en-US"/>
        </w:rPr>
        <w:t>at dif</w:t>
      </w:r>
      <w:r w:rsidR="00E1770E" w:rsidRPr="00557B7C">
        <w:rPr>
          <w:rFonts w:ascii="Calibri" w:hAnsi="Calibri" w:cs="Calibri"/>
          <w:sz w:val="24"/>
          <w:szCs w:val="24"/>
          <w:highlight w:val="yellow"/>
          <w:lang w:val="en-US"/>
        </w:rPr>
        <w:t>ferent time intervals (0 and 24</w:t>
      </w:r>
      <w:r w:rsidR="00725F4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2699" w:rsidRPr="00557B7C">
        <w:rPr>
          <w:rFonts w:ascii="Calibri" w:hAnsi="Calibri" w:cs="Calibri"/>
          <w:sz w:val="24"/>
          <w:szCs w:val="24"/>
          <w:highlight w:val="yellow"/>
          <w:lang w:val="en-US"/>
        </w:rPr>
        <w:t>h).</w:t>
      </w:r>
    </w:p>
    <w:p w14:paraId="3D83E56E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E2CFB2D" w14:textId="7CDB6121" w:rsidR="006252E6" w:rsidRDefault="00BF64BD" w:rsidP="003F56B2">
      <w:pPr>
        <w:pStyle w:val="ListParagraph"/>
        <w:numPr>
          <w:ilvl w:val="2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Measur</w:t>
      </w:r>
      <w:r w:rsidR="00D057A8" w:rsidRPr="00557B7C">
        <w:rPr>
          <w:rFonts w:ascii="Calibri" w:hAnsi="Calibri" w:cs="Calibri"/>
          <w:sz w:val="24"/>
          <w:szCs w:val="24"/>
          <w:highlight w:val="yellow"/>
          <w:lang w:val="en-US"/>
        </w:rPr>
        <w:t>e the scratch closure by using I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mage J software</w:t>
      </w:r>
      <w:r w:rsidR="008C23F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C23F2" w:rsidRPr="00CB4126">
        <w:rPr>
          <w:rFonts w:ascii="Calibri" w:hAnsi="Calibri" w:cs="Calibri"/>
          <w:sz w:val="24"/>
          <w:szCs w:val="24"/>
          <w:lang w:val="en-US"/>
        </w:rPr>
        <w:t>using the formula:</w:t>
      </w:r>
    </w:p>
    <w:p w14:paraId="072A20CF" w14:textId="78BD74D5" w:rsidR="007219C7" w:rsidRDefault="007219C7" w:rsidP="00804BB3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B820E14" w14:textId="57979132" w:rsidR="00BF64BD" w:rsidRPr="007219C7" w:rsidRDefault="00BF64BD" w:rsidP="006252E6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Scratch Closure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%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Scratch area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-Scratch area (24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Scratch area (0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×100</m:t>
          </m:r>
        </m:oMath>
      </m:oMathPara>
    </w:p>
    <w:p w14:paraId="0E062365" w14:textId="77777777" w:rsidR="007219C7" w:rsidRPr="00557B7C" w:rsidRDefault="007219C7" w:rsidP="006252E6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439F6AB" w14:textId="0935D4EF" w:rsidR="00567601" w:rsidRDefault="00543E76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Note: Open the scratch image </w:t>
      </w:r>
      <w:r w:rsidR="003E4F64">
        <w:rPr>
          <w:rFonts w:ascii="Calibri" w:hAnsi="Calibri" w:cs="Calibri"/>
          <w:sz w:val="24"/>
          <w:szCs w:val="24"/>
          <w:lang w:val="en-US"/>
        </w:rPr>
        <w:t xml:space="preserve">with </w:t>
      </w:r>
      <w:r>
        <w:rPr>
          <w:rFonts w:ascii="Calibri" w:hAnsi="Calibri" w:cs="Calibri"/>
          <w:sz w:val="24"/>
          <w:szCs w:val="24"/>
          <w:lang w:val="en-US"/>
        </w:rPr>
        <w:t xml:space="preserve">Image J software. Draw a line </w:t>
      </w:r>
      <w:r w:rsidR="004041CB">
        <w:rPr>
          <w:rFonts w:ascii="Calibri" w:hAnsi="Calibri" w:cs="Calibri"/>
          <w:sz w:val="24"/>
          <w:szCs w:val="24"/>
          <w:lang w:val="en-US"/>
        </w:rPr>
        <w:t>that has the</w:t>
      </w:r>
      <w:r>
        <w:rPr>
          <w:rFonts w:ascii="Calibri" w:hAnsi="Calibri" w:cs="Calibri"/>
          <w:sz w:val="24"/>
          <w:szCs w:val="24"/>
          <w:lang w:val="en-US"/>
        </w:rPr>
        <w:t xml:space="preserve"> same magnitude </w:t>
      </w:r>
      <w:r w:rsidR="00C67F9E">
        <w:rPr>
          <w:rFonts w:ascii="Calibri" w:hAnsi="Calibri" w:cs="Calibri"/>
          <w:sz w:val="24"/>
          <w:szCs w:val="24"/>
          <w:lang w:val="en-US"/>
        </w:rPr>
        <w:t>as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3730B">
        <w:rPr>
          <w:rFonts w:ascii="Calibri" w:hAnsi="Calibri" w:cs="Calibri"/>
          <w:sz w:val="24"/>
          <w:szCs w:val="24"/>
          <w:lang w:val="en-US"/>
        </w:rPr>
        <w:t>the</w:t>
      </w:r>
      <w:r>
        <w:rPr>
          <w:rFonts w:ascii="Calibri" w:hAnsi="Calibri" w:cs="Calibri"/>
          <w:sz w:val="24"/>
          <w:szCs w:val="24"/>
          <w:lang w:val="en-US"/>
        </w:rPr>
        <w:t xml:space="preserve"> scale bar that already exist</w:t>
      </w:r>
      <w:r w:rsidR="00D3730B">
        <w:rPr>
          <w:rFonts w:ascii="Calibri" w:hAnsi="Calibri" w:cs="Calibri"/>
          <w:sz w:val="24"/>
          <w:szCs w:val="24"/>
          <w:lang w:val="en-US"/>
        </w:rPr>
        <w:t>s</w:t>
      </w:r>
      <w:r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D3730B">
        <w:rPr>
          <w:rFonts w:ascii="Calibri" w:hAnsi="Calibri" w:cs="Calibri"/>
          <w:sz w:val="24"/>
          <w:szCs w:val="24"/>
          <w:lang w:val="en-US"/>
        </w:rPr>
        <w:t>the</w:t>
      </w:r>
      <w:r>
        <w:rPr>
          <w:rFonts w:ascii="Calibri" w:hAnsi="Calibri" w:cs="Calibri"/>
          <w:sz w:val="24"/>
          <w:szCs w:val="24"/>
          <w:lang w:val="en-US"/>
        </w:rPr>
        <w:t xml:space="preserve"> image. Click analyze</w:t>
      </w:r>
      <w:r w:rsidR="00B43FE3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set scale</w:t>
      </w:r>
      <w:r w:rsidR="00B43FE3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and observe distance in pixels as the magnification of </w:t>
      </w:r>
      <w:r w:rsidR="00164BBB">
        <w:rPr>
          <w:rFonts w:ascii="Calibri" w:hAnsi="Calibri" w:cs="Calibri"/>
          <w:sz w:val="24"/>
          <w:szCs w:val="24"/>
          <w:lang w:val="en-US"/>
        </w:rPr>
        <w:t>the</w:t>
      </w:r>
      <w:r>
        <w:rPr>
          <w:rFonts w:ascii="Calibri" w:hAnsi="Calibri" w:cs="Calibri"/>
          <w:sz w:val="24"/>
          <w:szCs w:val="24"/>
          <w:lang w:val="en-US"/>
        </w:rPr>
        <w:t xml:space="preserve"> drawn line. Write the </w:t>
      </w:r>
      <w:r w:rsidR="001A206E">
        <w:rPr>
          <w:rFonts w:ascii="Calibri" w:hAnsi="Calibri" w:cs="Calibri"/>
          <w:sz w:val="24"/>
          <w:szCs w:val="24"/>
          <w:lang w:val="en-US"/>
        </w:rPr>
        <w:t xml:space="preserve">size of </w:t>
      </w:r>
      <w:r w:rsidR="00CB4126">
        <w:rPr>
          <w:rFonts w:ascii="Calibri" w:hAnsi="Calibri" w:cs="Calibri"/>
          <w:sz w:val="24"/>
          <w:szCs w:val="24"/>
          <w:lang w:val="en-US"/>
        </w:rPr>
        <w:t>the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2181">
        <w:rPr>
          <w:rFonts w:ascii="Calibri" w:hAnsi="Calibri" w:cs="Calibri"/>
          <w:sz w:val="24"/>
          <w:szCs w:val="24"/>
          <w:lang w:val="en-US"/>
        </w:rPr>
        <w:t xml:space="preserve">scale bar to the known distance part, arrange unit </w:t>
      </w:r>
      <w:r w:rsidR="000D3390">
        <w:rPr>
          <w:rFonts w:ascii="Calibri" w:hAnsi="Calibri" w:cs="Calibri"/>
          <w:sz w:val="24"/>
          <w:szCs w:val="24"/>
          <w:lang w:val="en-US"/>
        </w:rPr>
        <w:t>(pixels, cm</w:t>
      </w:r>
      <w:r w:rsidR="00B43FE3">
        <w:rPr>
          <w:rFonts w:ascii="Calibri" w:hAnsi="Calibri" w:cs="Calibri"/>
          <w:sz w:val="24"/>
          <w:szCs w:val="24"/>
          <w:lang w:val="en-US"/>
        </w:rPr>
        <w:t>,</w:t>
      </w:r>
      <w:r w:rsidR="000D339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D3390" w:rsidRPr="00B43FE3">
        <w:rPr>
          <w:rFonts w:ascii="Calibri" w:hAnsi="Calibri" w:cs="Calibri"/>
          <w:i/>
          <w:sz w:val="24"/>
          <w:szCs w:val="24"/>
          <w:lang w:val="en-US"/>
        </w:rPr>
        <w:t>etc</w:t>
      </w:r>
      <w:r w:rsidR="007219C7" w:rsidRPr="00B43FE3">
        <w:rPr>
          <w:rFonts w:ascii="Calibri" w:hAnsi="Calibri" w:cs="Calibri"/>
          <w:i/>
          <w:sz w:val="24"/>
          <w:szCs w:val="24"/>
          <w:lang w:val="en-US"/>
        </w:rPr>
        <w:t>.</w:t>
      </w:r>
      <w:r w:rsidR="000D3390">
        <w:rPr>
          <w:rFonts w:ascii="Calibri" w:hAnsi="Calibri" w:cs="Calibri"/>
          <w:sz w:val="24"/>
          <w:szCs w:val="24"/>
          <w:lang w:val="en-US"/>
        </w:rPr>
        <w:t>)</w:t>
      </w:r>
      <w:r w:rsidR="004A268F">
        <w:rPr>
          <w:rFonts w:ascii="Calibri" w:hAnsi="Calibri" w:cs="Calibri"/>
          <w:sz w:val="24"/>
          <w:szCs w:val="24"/>
          <w:lang w:val="en-US"/>
        </w:rPr>
        <w:t>,</w:t>
      </w:r>
      <w:r w:rsidR="000D339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2181">
        <w:rPr>
          <w:rFonts w:ascii="Calibri" w:hAnsi="Calibri" w:cs="Calibri"/>
          <w:sz w:val="24"/>
          <w:szCs w:val="24"/>
          <w:lang w:val="en-US"/>
        </w:rPr>
        <w:t xml:space="preserve">and click ok. Go to </w:t>
      </w:r>
      <w:r w:rsidR="003E67E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12181">
        <w:rPr>
          <w:rFonts w:ascii="Calibri" w:hAnsi="Calibri" w:cs="Calibri"/>
          <w:sz w:val="24"/>
          <w:szCs w:val="24"/>
          <w:lang w:val="en-US"/>
        </w:rPr>
        <w:t xml:space="preserve">analyze </w:t>
      </w:r>
      <w:r w:rsidR="007219C7">
        <w:rPr>
          <w:rFonts w:ascii="Calibri" w:hAnsi="Calibri" w:cs="Calibri"/>
          <w:sz w:val="24"/>
          <w:szCs w:val="24"/>
          <w:lang w:val="en-US"/>
        </w:rPr>
        <w:t xml:space="preserve">section </w:t>
      </w:r>
      <w:r w:rsidR="00912181">
        <w:rPr>
          <w:rFonts w:ascii="Calibri" w:hAnsi="Calibri" w:cs="Calibri"/>
          <w:sz w:val="24"/>
          <w:szCs w:val="24"/>
          <w:lang w:val="en-US"/>
        </w:rPr>
        <w:t>again and click on measurements.</w:t>
      </w:r>
      <w:r w:rsidR="000D3390">
        <w:rPr>
          <w:rFonts w:ascii="Calibri" w:hAnsi="Calibri" w:cs="Calibri"/>
          <w:sz w:val="24"/>
          <w:szCs w:val="24"/>
          <w:lang w:val="en-US"/>
        </w:rPr>
        <w:t xml:space="preserve"> This will first give the size of </w:t>
      </w:r>
      <w:r w:rsidR="00B43FE3">
        <w:rPr>
          <w:rFonts w:ascii="Calibri" w:hAnsi="Calibri" w:cs="Calibri"/>
          <w:sz w:val="24"/>
          <w:szCs w:val="24"/>
          <w:lang w:val="en-US"/>
        </w:rPr>
        <w:t>the</w:t>
      </w:r>
      <w:r w:rsidR="000D3390">
        <w:rPr>
          <w:rFonts w:ascii="Calibri" w:hAnsi="Calibri" w:cs="Calibri"/>
          <w:sz w:val="24"/>
          <w:szCs w:val="24"/>
          <w:lang w:val="en-US"/>
        </w:rPr>
        <w:t xml:space="preserve"> scale bar as the selected unit.</w:t>
      </w:r>
      <w:r w:rsidR="00912181">
        <w:rPr>
          <w:rFonts w:ascii="Calibri" w:hAnsi="Calibri" w:cs="Calibri"/>
          <w:sz w:val="24"/>
          <w:szCs w:val="24"/>
          <w:lang w:val="en-US"/>
        </w:rPr>
        <w:t xml:space="preserve"> Click on one edge of scratch and drag until </w:t>
      </w:r>
      <w:r w:rsidR="0070086A">
        <w:rPr>
          <w:rFonts w:ascii="Calibri" w:hAnsi="Calibri" w:cs="Calibri"/>
          <w:sz w:val="24"/>
          <w:szCs w:val="24"/>
          <w:lang w:val="en-US"/>
        </w:rPr>
        <w:t xml:space="preserve">reaching </w:t>
      </w:r>
      <w:r w:rsidR="00912181">
        <w:rPr>
          <w:rFonts w:ascii="Calibri" w:hAnsi="Calibri" w:cs="Calibri"/>
          <w:sz w:val="24"/>
          <w:szCs w:val="24"/>
          <w:lang w:val="en-US"/>
        </w:rPr>
        <w:t>the other end of the scratch. Note the value for each time point (0 h and 24 h). Pl</w:t>
      </w:r>
      <w:r w:rsidR="004A268F">
        <w:rPr>
          <w:rFonts w:ascii="Calibri" w:hAnsi="Calibri" w:cs="Calibri"/>
          <w:sz w:val="24"/>
          <w:szCs w:val="24"/>
          <w:lang w:val="en-US"/>
        </w:rPr>
        <w:t>ug</w:t>
      </w:r>
      <w:r w:rsidR="00912181">
        <w:rPr>
          <w:rFonts w:ascii="Calibri" w:hAnsi="Calibri" w:cs="Calibri"/>
          <w:sz w:val="24"/>
          <w:szCs w:val="24"/>
          <w:lang w:val="en-US"/>
        </w:rPr>
        <w:t xml:space="preserve"> these values </w:t>
      </w:r>
      <w:r w:rsidR="004A268F">
        <w:rPr>
          <w:rFonts w:ascii="Calibri" w:hAnsi="Calibri" w:cs="Calibri"/>
          <w:sz w:val="24"/>
          <w:szCs w:val="24"/>
          <w:lang w:val="en-US"/>
        </w:rPr>
        <w:t>in</w:t>
      </w:r>
      <w:r w:rsidR="00912181">
        <w:rPr>
          <w:rFonts w:ascii="Calibri" w:hAnsi="Calibri" w:cs="Calibri"/>
          <w:sz w:val="24"/>
          <w:szCs w:val="24"/>
          <w:lang w:val="en-US"/>
        </w:rPr>
        <w:t xml:space="preserve">to the formula above and calculate the scratch closure. </w:t>
      </w:r>
    </w:p>
    <w:p w14:paraId="0A2DEBA8" w14:textId="77777777" w:rsidR="007219C7" w:rsidRPr="00557B7C" w:rsidRDefault="007219C7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5515774" w14:textId="648CC52E" w:rsidR="00BF64BD" w:rsidRPr="00557B7C" w:rsidRDefault="00BF64BD" w:rsidP="003F56B2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Cell </w:t>
      </w:r>
      <w:r w:rsidR="00FB258A">
        <w:rPr>
          <w:rFonts w:ascii="Calibri" w:hAnsi="Calibri" w:cs="Calibri"/>
          <w:b/>
          <w:sz w:val="24"/>
          <w:szCs w:val="24"/>
          <w:highlight w:val="yellow"/>
          <w:lang w:val="en-US"/>
        </w:rPr>
        <w:t>M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igration by </w:t>
      </w:r>
      <w:r w:rsidR="00947B93">
        <w:rPr>
          <w:rFonts w:ascii="Calibri" w:hAnsi="Calibri" w:cs="Calibri"/>
          <w:b/>
          <w:sz w:val="24"/>
          <w:szCs w:val="24"/>
          <w:highlight w:val="yellow"/>
          <w:lang w:val="en-US"/>
        </w:rPr>
        <w:t>I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ndirect </w:t>
      </w:r>
      <w:r w:rsidR="00947B93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ontact of </w:t>
      </w:r>
      <w:r w:rsidR="00947B93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ancer </w:t>
      </w:r>
      <w:r w:rsidR="00947B93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>ells and DPSCs</w:t>
      </w:r>
    </w:p>
    <w:p w14:paraId="551DD57E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5C94DEF5" w14:textId="5FAEA97B" w:rsidR="00FE3862" w:rsidRPr="00557B7C" w:rsidRDefault="00D057A8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Seed 3</w:t>
      </w:r>
      <w:r w:rsidR="002C2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×</w:t>
      </w:r>
      <w:r w:rsidR="002C2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="00206C43"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4</w:t>
      </w:r>
      <w:r w:rsidR="00FE3862"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DPSCs onto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24-well plate inserts with 0.4</w:t>
      </w:r>
      <w:r w:rsidR="00725F40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 w:rsidR="00FE3862" w:rsidRPr="00557B7C">
        <w:rPr>
          <w:rFonts w:ascii="Calibri" w:hAnsi="Calibri" w:cs="Calibri"/>
          <w:sz w:val="24"/>
          <w:szCs w:val="24"/>
          <w:highlight w:val="yellow"/>
          <w:lang w:val="en-US"/>
        </w:rPr>
        <w:t>μm</w:t>
      </w:r>
      <w:proofErr w:type="spellEnd"/>
      <w:r w:rsidR="00FE386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pore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and incubate in a humidified</w:t>
      </w:r>
      <w:r w:rsidR="00FE386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incubator overnight</w:t>
      </w:r>
      <w:r w:rsidR="00FA47AC" w:rsidRPr="00FA47A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A47AC">
        <w:rPr>
          <w:rFonts w:ascii="Calibri" w:hAnsi="Calibri" w:cs="Calibri"/>
          <w:sz w:val="24"/>
          <w:szCs w:val="24"/>
          <w:highlight w:val="yellow"/>
          <w:lang w:val="en-US"/>
        </w:rPr>
        <w:t xml:space="preserve">at </w:t>
      </w:r>
      <w:r w:rsidR="00FA47AC" w:rsidRPr="00557B7C">
        <w:rPr>
          <w:rFonts w:ascii="Calibri" w:hAnsi="Calibri" w:cs="Calibri"/>
          <w:sz w:val="24"/>
          <w:szCs w:val="24"/>
          <w:highlight w:val="yellow"/>
          <w:lang w:val="en-US"/>
        </w:rPr>
        <w:t>37 °C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2059C3FC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63A4F0B" w14:textId="1648931B" w:rsidR="00943982" w:rsidRPr="00557B7C" w:rsidRDefault="00FE3862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Seed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PC-3 cells </w:t>
      </w:r>
      <w:r w:rsidR="00943982" w:rsidRPr="00557B7C">
        <w:rPr>
          <w:rFonts w:ascii="Calibri" w:hAnsi="Calibri" w:cs="Calibri"/>
          <w:sz w:val="24"/>
          <w:szCs w:val="24"/>
          <w:highlight w:val="yellow"/>
          <w:lang w:val="en-US"/>
        </w:rPr>
        <w:t>onto 24-well plates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a cell density of 5</w:t>
      </w:r>
      <w:r w:rsidR="007D5EA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×</w:t>
      </w:r>
      <w:r w:rsidR="007D5EA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="00206C43"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4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incubate in a humidified</w:t>
      </w:r>
      <w:r w:rsidR="00943982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057A8" w:rsidRPr="00557B7C">
        <w:rPr>
          <w:rFonts w:ascii="Calibri" w:hAnsi="Calibri" w:cs="Calibri"/>
          <w:sz w:val="24"/>
          <w:szCs w:val="24"/>
          <w:highlight w:val="yellow"/>
          <w:lang w:val="en-US"/>
        </w:rPr>
        <w:t>incubator overnight at 37</w:t>
      </w:r>
      <w:r w:rsidR="0061167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°C and 5% CO</w:t>
      </w:r>
      <w:r w:rsidR="00206C43" w:rsidRPr="00557B7C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72EA3A1F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5F7445F" w14:textId="5D68962E" w:rsidR="00FB35A7" w:rsidRPr="00557B7C" w:rsidRDefault="00943982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Scratch </w:t>
      </w:r>
      <w:r w:rsidR="0061167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PC-3 cells with a sterile 200 </w:t>
      </w:r>
      <w:proofErr w:type="spellStart"/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μ</w:t>
      </w:r>
      <w:r w:rsidR="007D5EAD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proofErr w:type="spellEnd"/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tip, </w:t>
      </w:r>
      <w:r w:rsidR="00FB35A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change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medium with fresh medium</w:t>
      </w:r>
      <w:r w:rsidR="00454599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="00FB35A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place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inserts carrying DPSCs onto PC-3 cells</w:t>
      </w:r>
      <w:r w:rsidR="00AC3A6D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75CFE5A0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A06AF27" w14:textId="44833FFA" w:rsidR="0028268D" w:rsidRPr="00557B7C" w:rsidRDefault="00FB35A7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Observe c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ells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under an inverted microscope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take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pictures at different time intervals (0 and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1770E" w:rsidRPr="00557B7C">
        <w:rPr>
          <w:rFonts w:ascii="Calibri" w:hAnsi="Calibri" w:cs="Calibri"/>
          <w:sz w:val="24"/>
          <w:szCs w:val="24"/>
          <w:highlight w:val="yellow"/>
          <w:lang w:val="en-US"/>
        </w:rPr>
        <w:t>24</w:t>
      </w:r>
      <w:r w:rsidR="0061167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06C43" w:rsidRPr="00557B7C">
        <w:rPr>
          <w:rFonts w:ascii="Calibri" w:hAnsi="Calibri" w:cs="Calibri"/>
          <w:sz w:val="24"/>
          <w:szCs w:val="24"/>
          <w:highlight w:val="yellow"/>
          <w:lang w:val="en-US"/>
        </w:rPr>
        <w:t>h) to analyze cell migration.</w:t>
      </w:r>
    </w:p>
    <w:p w14:paraId="55DBB93A" w14:textId="77777777" w:rsidR="0028268D" w:rsidRPr="00557B7C" w:rsidRDefault="0028268D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95DC5E7" w14:textId="5AB769A0" w:rsidR="002338DD" w:rsidRPr="00557B7C" w:rsidRDefault="002338DD" w:rsidP="003F56B2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Co-culture </w:t>
      </w:r>
      <w:r w:rsidR="00454599">
        <w:rPr>
          <w:rFonts w:ascii="Calibri" w:hAnsi="Calibri" w:cs="Calibri"/>
          <w:b/>
          <w:sz w:val="24"/>
          <w:szCs w:val="24"/>
          <w:highlight w:val="yellow"/>
          <w:lang w:val="en-US"/>
        </w:rPr>
        <w:t>A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ssay and </w:t>
      </w:r>
      <w:r w:rsidR="00454599">
        <w:rPr>
          <w:rFonts w:ascii="Calibri" w:hAnsi="Calibri" w:cs="Calibri"/>
          <w:b/>
          <w:sz w:val="24"/>
          <w:szCs w:val="24"/>
          <w:highlight w:val="yellow"/>
          <w:lang w:val="en-US"/>
        </w:rPr>
        <w:t>F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low </w:t>
      </w:r>
      <w:r w:rsidR="00E50A40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Cytometry </w:t>
      </w:r>
      <w:r w:rsidR="00454599">
        <w:rPr>
          <w:rFonts w:ascii="Calibri" w:hAnsi="Calibri" w:cs="Calibri"/>
          <w:b/>
          <w:sz w:val="24"/>
          <w:szCs w:val="24"/>
          <w:highlight w:val="yellow"/>
          <w:lang w:val="en-US"/>
        </w:rPr>
        <w:t>A</w:t>
      </w:r>
      <w:r w:rsidRPr="00557B7C">
        <w:rPr>
          <w:rFonts w:ascii="Calibri" w:hAnsi="Calibri" w:cs="Calibri"/>
          <w:b/>
          <w:sz w:val="24"/>
          <w:szCs w:val="24"/>
          <w:highlight w:val="yellow"/>
          <w:lang w:val="en-US"/>
        </w:rPr>
        <w:t>nalysis</w:t>
      </w:r>
    </w:p>
    <w:p w14:paraId="311DB236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4D7E14F8" w14:textId="6FF6CA52" w:rsidR="002338DD" w:rsidRPr="00557B7C" w:rsidRDefault="003A09A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Label PC-3</w:t>
      </w:r>
      <w:r w:rsidR="0079699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 and DPSCs by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using PKH67 (green) and PKH26</w:t>
      </w:r>
      <w:r w:rsidR="0079699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(red) fluorescent cell linker </w:t>
      </w:r>
      <w:r w:rsidR="00C57BE1" w:rsidRPr="00557B7C">
        <w:rPr>
          <w:rFonts w:ascii="Calibri" w:hAnsi="Calibri" w:cs="Calibri"/>
          <w:sz w:val="24"/>
          <w:szCs w:val="24"/>
          <w:highlight w:val="yellow"/>
          <w:lang w:val="en-US"/>
        </w:rPr>
        <w:t>dyes</w:t>
      </w:r>
      <w:r w:rsidR="00567601" w:rsidRPr="00557B7C">
        <w:rPr>
          <w:rFonts w:ascii="Calibri" w:hAnsi="Calibri" w:cs="Calibri"/>
          <w:sz w:val="24"/>
          <w:szCs w:val="24"/>
          <w:highlight w:val="yellow"/>
          <w:lang w:val="en-US"/>
        </w:rPr>
        <w:t>, respectively</w:t>
      </w:r>
      <w:r w:rsidR="001F7489" w:rsidRPr="00557B7C">
        <w:rPr>
          <w:rFonts w:ascii="Calibri" w:hAnsi="Calibri" w:cs="Calibri"/>
          <w:sz w:val="24"/>
          <w:szCs w:val="24"/>
          <w:highlight w:val="yellow"/>
          <w:lang w:val="en-US"/>
        </w:rPr>
        <w:fldChar w:fldCharType="begin"/>
      </w:r>
      <w:r w:rsidR="00577700" w:rsidRPr="00557B7C">
        <w:rPr>
          <w:rFonts w:ascii="Calibri" w:hAnsi="Calibri" w:cs="Calibri"/>
          <w:sz w:val="24"/>
          <w:szCs w:val="24"/>
          <w:highlight w:val="yellow"/>
          <w:lang w:val="en-US"/>
        </w:rPr>
        <w:instrText xml:space="preserve"> ADDIN EN.CITE &lt;EndNote&gt;&lt;Cite&gt;&lt;Author&gt;Rizvanov&lt;/Author&gt;&lt;Year&gt;2010&lt;/Year&gt;&lt;RecNum&gt;26&lt;/RecNum&gt;&lt;DisplayText&gt;&lt;style face="superscript"&gt;26&lt;/style&gt;&lt;/DisplayText&gt;&lt;record&gt;&lt;rec-number&gt;26&lt;/rec-number&gt;&lt;foreign-keys&gt;&lt;key app="EN" db-id="5zsvp9tf7szat7edw0a5rfst9drfe9t9e99d" timestamp="1531687101"&gt;26&lt;/key&gt;&lt;/foreign-keys&gt;&lt;ref-type name="Journal Article"&gt;17&lt;/ref-type&gt;&lt;contributors&gt;&lt;authors&gt;&lt;author&gt;Rizvanov, Albert A&lt;/author&gt;&lt;author&gt;Yalvaç, Mehmet E&lt;/author&gt;&lt;author&gt;Shafigullina, Aygul K&lt;/author&gt;&lt;author&gt;Salafutdinov, Ilnur I&lt;/author&gt;&lt;author&gt;Blatt, Nataliya L&lt;/author&gt;&lt;author&gt;Sahin, Fikrettin&lt;/author&gt;&lt;author&gt;Kiyasov, Andrey P&lt;/author&gt;&lt;author&gt;Palotás, András&lt;/author&gt;&lt;/authors&gt;&lt;/contributors&gt;&lt;titles&gt;&lt;title&gt;Interaction and self-organization of human mesenchymal stem cells and neuro-blastoma SH-SY5Y cells under co-culture conditions: A novel system for modeling cancer cell micro-environment&lt;/title&gt;&lt;secondary-title&gt;European Journal of Pharmaceutics and Biopharmaceutics&lt;/secondary-title&gt;&lt;/titles&gt;&lt;periodical&gt;&lt;full-title&gt;European Journal of Pharmaceutics and Biopharmaceutics&lt;/full-title&gt;&lt;/periodical&gt;&lt;pages&gt;253-259&lt;/pages&gt;&lt;volume&gt;76&lt;/volume&gt;&lt;number&gt;2&lt;/number&gt;&lt;dates&gt;&lt;year&gt;2010&lt;/year&gt;&lt;/dates&gt;&lt;isbn&gt;0939-6411&lt;/isbn&gt;&lt;urls&gt;&lt;/urls&gt;&lt;/record&gt;&lt;/Cite&gt;&lt;/EndNote&gt;</w:instrText>
      </w:r>
      <w:r w:rsidR="001F7489" w:rsidRPr="00557B7C">
        <w:rPr>
          <w:rFonts w:ascii="Calibri" w:hAnsi="Calibri" w:cs="Calibri"/>
          <w:sz w:val="24"/>
          <w:szCs w:val="24"/>
          <w:highlight w:val="yellow"/>
          <w:lang w:val="en-US"/>
        </w:rPr>
        <w:fldChar w:fldCharType="separate"/>
      </w:r>
      <w:r w:rsidR="00577700"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26</w:t>
      </w:r>
      <w:r w:rsidR="001F7489" w:rsidRPr="00557B7C">
        <w:rPr>
          <w:rFonts w:ascii="Calibri" w:hAnsi="Calibri" w:cs="Calibri"/>
          <w:sz w:val="24"/>
          <w:szCs w:val="24"/>
          <w:highlight w:val="yellow"/>
          <w:lang w:val="en-US"/>
        </w:rPr>
        <w:fldChar w:fldCharType="end"/>
      </w:r>
      <w:r w:rsidR="001F7489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05867B41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7973882" w14:textId="3B309A37" w:rsidR="00EF42FE" w:rsidRPr="000B4043" w:rsidRDefault="00547A1B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proofErr w:type="spellStart"/>
      <w:r w:rsidRPr="000B4043">
        <w:rPr>
          <w:rFonts w:ascii="Calibri" w:hAnsi="Calibri" w:cs="Calibri"/>
          <w:sz w:val="24"/>
          <w:szCs w:val="24"/>
          <w:highlight w:val="yellow"/>
          <w:lang w:val="en-US"/>
        </w:rPr>
        <w:lastRenderedPageBreak/>
        <w:t>Trypsinize</w:t>
      </w:r>
      <w:proofErr w:type="spellEnd"/>
      <w:r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PC-3 and DPSCs cells</w:t>
      </w:r>
      <w:r w:rsidR="0094472F">
        <w:rPr>
          <w:rFonts w:ascii="Calibri" w:hAnsi="Calibri" w:cs="Calibri"/>
          <w:sz w:val="24"/>
          <w:szCs w:val="24"/>
          <w:highlight w:val="yellow"/>
          <w:lang w:val="en-US"/>
        </w:rPr>
        <w:t>, respectively</w:t>
      </w:r>
      <w:r w:rsidRPr="000B404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Remove media from T-75 tissue culture flask, 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>wash with 2</w:t>
      </w:r>
      <w:r w:rsidR="000C041E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mL of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PBS</w:t>
      </w:r>
      <w:r w:rsidR="006D40AC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add 2 </w:t>
      </w:r>
      <w:r w:rsidR="00AC66D1" w:rsidRPr="000B4043">
        <w:rPr>
          <w:rFonts w:ascii="Calibri" w:hAnsi="Calibri" w:cs="Calibri"/>
          <w:sz w:val="24"/>
          <w:szCs w:val="24"/>
          <w:highlight w:val="yellow"/>
          <w:lang w:val="en-US"/>
        </w:rPr>
        <w:t>mL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C041E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>t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rypsin. 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>Incubate</w:t>
      </w:r>
      <w:r w:rsidR="00552E00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>2 min in</w:t>
      </w:r>
      <w:r w:rsidR="00552E00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</w:t>
      </w:r>
      <w:r w:rsidR="00567601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incubator at 37 °C with humidified air atmosphere and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5% CO</w:t>
      </w:r>
      <w:r w:rsidR="00005FF9" w:rsidRPr="000B4043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Add 2 </w:t>
      </w:r>
      <w:r w:rsidR="00AC66D1" w:rsidRPr="000B4043">
        <w:rPr>
          <w:rFonts w:ascii="Calibri" w:hAnsi="Calibri" w:cs="Calibri"/>
          <w:sz w:val="24"/>
          <w:szCs w:val="24"/>
          <w:highlight w:val="yellow"/>
          <w:lang w:val="en-US"/>
        </w:rPr>
        <w:t>mL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55B2F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005FF9" w:rsidRPr="000B4043">
        <w:rPr>
          <w:rFonts w:ascii="Calibri" w:hAnsi="Calibri" w:cs="Calibri"/>
          <w:sz w:val="24"/>
          <w:szCs w:val="24"/>
          <w:highlight w:val="yellow"/>
          <w:lang w:val="en-US"/>
        </w:rPr>
        <w:t xml:space="preserve">complete DMEM medium followed by 2 min incubation to inhibit trypsin. </w:t>
      </w:r>
    </w:p>
    <w:p w14:paraId="179E0FEF" w14:textId="6B4FB542" w:rsidR="00567601" w:rsidRPr="00557B7C" w:rsidRDefault="00567601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3D4135F" w14:textId="2E9DB0C7" w:rsidR="00547A1B" w:rsidRPr="00557B7C" w:rsidRDefault="00547A1B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Centrifuge</w:t>
      </w:r>
      <w:r w:rsidR="00567601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at 300 </w:t>
      </w:r>
      <w:r w:rsidR="006E02AB">
        <w:rPr>
          <w:rFonts w:ascii="Calibri" w:hAnsi="Calibri" w:cs="Calibri"/>
          <w:sz w:val="24"/>
          <w:szCs w:val="24"/>
          <w:highlight w:val="yellow"/>
          <w:lang w:val="en-US"/>
        </w:rPr>
        <w:t xml:space="preserve">x 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>g for 5 min</w:t>
      </w:r>
      <w:r w:rsidR="00EB60FB">
        <w:rPr>
          <w:rFonts w:ascii="Calibri" w:hAnsi="Calibri" w:cs="Calibri"/>
          <w:sz w:val="24"/>
          <w:szCs w:val="24"/>
          <w:highlight w:val="yellow"/>
          <w:lang w:val="en-US"/>
        </w:rPr>
        <w:t>, discard supernatant,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resuspend cell pellets in </w:t>
      </w:r>
      <w:r w:rsidR="000B14D5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dye solution prepared in diluent-C buffer supplied by the kit</w:t>
      </w:r>
      <w:r w:rsidR="0076199E">
        <w:rPr>
          <w:rFonts w:ascii="Calibri" w:hAnsi="Calibri" w:cs="Calibri"/>
          <w:sz w:val="24"/>
          <w:szCs w:val="24"/>
          <w:highlight w:val="yellow"/>
          <w:lang w:val="en-US"/>
        </w:rPr>
        <w:t xml:space="preserve"> (see </w:t>
      </w:r>
      <w:r w:rsidR="0076199E" w:rsidRPr="00B027A4">
        <w:rPr>
          <w:rFonts w:ascii="Calibri" w:hAnsi="Calibri" w:cs="Calibri"/>
          <w:b/>
          <w:sz w:val="24"/>
          <w:szCs w:val="24"/>
          <w:highlight w:val="yellow"/>
          <w:lang w:val="en-US"/>
        </w:rPr>
        <w:t>Table of Materials</w:t>
      </w:r>
      <w:r w:rsidR="0076199E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A88D53F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B68A439" w14:textId="10103EA8" w:rsidR="00547A1B" w:rsidRPr="00557B7C" w:rsidRDefault="00547A1B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Incubate cells </w:t>
      </w:r>
      <w:r w:rsidR="001E6975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</w:t>
      </w:r>
      <w:r w:rsidR="00F73D8B">
        <w:rPr>
          <w:rFonts w:ascii="Calibri" w:hAnsi="Calibri" w:cs="Calibri"/>
          <w:sz w:val="24"/>
          <w:szCs w:val="24"/>
          <w:highlight w:val="yellow"/>
          <w:lang w:val="en-US"/>
        </w:rPr>
        <w:t xml:space="preserve">dye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solution for </w:t>
      </w:r>
      <w:r w:rsidR="00E1770E" w:rsidRPr="00557B7C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="0061167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min and terminate the staining reaction by</w:t>
      </w:r>
      <w:r w:rsidR="0058087B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36268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adding </w:t>
      </w:r>
      <w:r w:rsidR="0058087B" w:rsidRPr="00557B7C">
        <w:rPr>
          <w:rFonts w:ascii="Calibri" w:hAnsi="Calibri" w:cs="Calibri"/>
          <w:sz w:val="24"/>
          <w:szCs w:val="24"/>
          <w:highlight w:val="yellow"/>
          <w:lang w:val="en-US"/>
        </w:rPr>
        <w:t>100</w:t>
      </w:r>
      <w:r w:rsidR="00611677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C66D1" w:rsidRPr="00557B7C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503B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36268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503B43" w:rsidRPr="00557B7C">
        <w:rPr>
          <w:rFonts w:ascii="Calibri" w:hAnsi="Calibri" w:cs="Calibri"/>
          <w:sz w:val="24"/>
          <w:szCs w:val="24"/>
          <w:highlight w:val="yellow"/>
          <w:lang w:val="en-US"/>
        </w:rPr>
        <w:t>FBS</w:t>
      </w:r>
      <w:r w:rsidR="00FE63CF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03B43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E63CF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16629D" w:rsidRPr="00557B7C">
        <w:rPr>
          <w:rFonts w:ascii="Calibri" w:hAnsi="Calibri" w:cs="Calibri"/>
          <w:sz w:val="24"/>
          <w:szCs w:val="24"/>
          <w:highlight w:val="yellow"/>
          <w:lang w:val="en-US"/>
        </w:rPr>
        <w:t>entrifuge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 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at 300 </w:t>
      </w:r>
      <w:r w:rsidR="006D40AC">
        <w:rPr>
          <w:rFonts w:ascii="Calibri" w:hAnsi="Calibri" w:cs="Calibri"/>
          <w:sz w:val="24"/>
          <w:szCs w:val="24"/>
          <w:highlight w:val="yellow"/>
          <w:lang w:val="en-US"/>
        </w:rPr>
        <w:t xml:space="preserve">x </w:t>
      </w:r>
      <w:r w:rsidR="00C52D4E" w:rsidRPr="00557B7C">
        <w:rPr>
          <w:rFonts w:ascii="Calibri" w:hAnsi="Calibri" w:cs="Calibri"/>
          <w:sz w:val="24"/>
          <w:szCs w:val="24"/>
          <w:highlight w:val="yellow"/>
          <w:lang w:val="en-US"/>
        </w:rPr>
        <w:t>g for 5 min</w:t>
      </w:r>
      <w:r w:rsidR="002664B5">
        <w:rPr>
          <w:rFonts w:ascii="Calibri" w:hAnsi="Calibri" w:cs="Calibri"/>
          <w:sz w:val="24"/>
          <w:szCs w:val="24"/>
          <w:highlight w:val="yellow"/>
          <w:lang w:val="en-US"/>
        </w:rPr>
        <w:t>, discard the supernatant, and wash the cells w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ith complete growth medium </w:t>
      </w:r>
      <w:r w:rsidR="0016629D" w:rsidRPr="00557B7C">
        <w:rPr>
          <w:rFonts w:ascii="Calibri" w:hAnsi="Calibri" w:cs="Calibri"/>
          <w:sz w:val="24"/>
          <w:szCs w:val="24"/>
          <w:highlight w:val="yellow"/>
          <w:lang w:val="en-US"/>
        </w:rPr>
        <w:t>before co-</w:t>
      </w:r>
      <w:r w:rsidR="00D057A8" w:rsidRPr="00557B7C">
        <w:rPr>
          <w:rFonts w:ascii="Calibri" w:hAnsi="Calibri" w:cs="Calibri"/>
          <w:sz w:val="24"/>
          <w:szCs w:val="24"/>
          <w:highlight w:val="yellow"/>
          <w:lang w:val="en-US"/>
        </w:rPr>
        <w:t>culturing</w:t>
      </w:r>
      <w:r w:rsidR="0016629D" w:rsidRPr="00557B7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3EA0F4B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871225A" w14:textId="6558C6A7" w:rsidR="002D0D04" w:rsidRPr="00557B7C" w:rsidRDefault="002D0D0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Plate l</w:t>
      </w:r>
      <w:r w:rsidR="00547A1B" w:rsidRPr="00557B7C">
        <w:rPr>
          <w:rFonts w:ascii="Calibri" w:hAnsi="Calibri" w:cs="Calibri"/>
          <w:sz w:val="24"/>
          <w:szCs w:val="24"/>
          <w:highlight w:val="yellow"/>
          <w:lang w:val="en-US"/>
        </w:rPr>
        <w:t>abeled cells (5 × 10</w:t>
      </w:r>
      <w:r w:rsidR="00547A1B"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4</w:t>
      </w:r>
      <w:r w:rsidR="00547A1B" w:rsidRPr="00557B7C">
        <w:rPr>
          <w:rFonts w:ascii="Calibri" w:hAnsi="Calibri" w:cs="Calibri"/>
          <w:sz w:val="24"/>
          <w:szCs w:val="24"/>
          <w:highlight w:val="yellow"/>
          <w:lang w:val="en-US"/>
        </w:rPr>
        <w:t>/well) onto 6-well p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lates at 1:1 ratio (</w:t>
      </w:r>
      <w:proofErr w:type="gramStart"/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DPSCs</w:t>
      </w:r>
      <w:r w:rsidR="00193333">
        <w:rPr>
          <w:rFonts w:ascii="Calibri" w:hAnsi="Calibri" w:cs="Calibri"/>
          <w:sz w:val="24"/>
          <w:szCs w:val="24"/>
          <w:highlight w:val="yellow"/>
          <w:lang w:val="en-US"/>
        </w:rPr>
        <w:t>: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PC</w:t>
      </w:r>
      <w:proofErr w:type="gramEnd"/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3). Maintain c</w:t>
      </w:r>
      <w:r w:rsidR="00547A1B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o-cultured cells in </w:t>
      </w:r>
      <w:r w:rsidR="00FD5B96">
        <w:rPr>
          <w:rFonts w:ascii="Calibri" w:hAnsi="Calibri" w:cs="Calibri"/>
          <w:sz w:val="24"/>
          <w:szCs w:val="24"/>
          <w:highlight w:val="yellow"/>
          <w:lang w:val="en-US"/>
        </w:rPr>
        <w:t xml:space="preserve">complete </w:t>
      </w:r>
      <w:r w:rsidR="00547A1B" w:rsidRPr="00557B7C">
        <w:rPr>
          <w:rFonts w:ascii="Calibri" w:hAnsi="Calibri" w:cs="Calibri"/>
          <w:sz w:val="24"/>
          <w:szCs w:val="24"/>
          <w:highlight w:val="yellow"/>
          <w:lang w:val="en-US"/>
        </w:rPr>
        <w:t>DMEM</w:t>
      </w:r>
      <w:r w:rsidR="00EF42FE" w:rsidRPr="00557B7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2B7D32E" w14:textId="77777777" w:rsidR="00EF42FE" w:rsidRPr="00557B7C" w:rsidRDefault="00EF42FE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E615501" w14:textId="093C276F" w:rsidR="009C7695" w:rsidRPr="00557B7C" w:rsidRDefault="001D48FE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bookmarkStart w:id="3" w:name="_Hlk523150615"/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Collect cells after 24 h or 48 h incubation periods 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centrifugation </w:t>
      </w:r>
      <w:r w:rsidR="00193333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cells at 300 </w:t>
      </w:r>
      <w:r w:rsidR="003941E4">
        <w:rPr>
          <w:rFonts w:ascii="Calibri" w:hAnsi="Calibri" w:cs="Calibri"/>
          <w:sz w:val="24"/>
          <w:szCs w:val="24"/>
          <w:highlight w:val="yellow"/>
          <w:lang w:val="en-US"/>
        </w:rPr>
        <w:t xml:space="preserve">x 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t>g for 5 min and wash</w:t>
      </w:r>
      <w:r w:rsidR="00F81BB5">
        <w:rPr>
          <w:rFonts w:ascii="Calibri" w:hAnsi="Calibri" w:cs="Calibri"/>
          <w:sz w:val="24"/>
          <w:szCs w:val="24"/>
          <w:highlight w:val="yellow"/>
          <w:lang w:val="en-US"/>
        </w:rPr>
        <w:t>ing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PBS.</w:t>
      </w:r>
    </w:p>
    <w:p w14:paraId="17E87CBF" w14:textId="77777777" w:rsidR="009C7695" w:rsidRPr="00557B7C" w:rsidRDefault="009C7695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C53AEB8" w14:textId="3FA725FE" w:rsidR="00075CF4" w:rsidRPr="005F2752" w:rsidRDefault="009C7695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Resuspend cells in 300 </w:t>
      </w:r>
      <w:r w:rsidR="00AC66D1" w:rsidRPr="005F2752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A2A4F"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CE148D" w:rsidRPr="005F2752">
        <w:rPr>
          <w:rFonts w:ascii="Calibri" w:hAnsi="Calibri" w:cs="Calibri"/>
          <w:sz w:val="24"/>
          <w:szCs w:val="24"/>
          <w:highlight w:val="yellow"/>
          <w:lang w:val="en-US"/>
        </w:rPr>
        <w:t>fluorescence-activated cell sort</w:t>
      </w:r>
      <w:r w:rsidR="008239E8" w:rsidRPr="005F2752">
        <w:rPr>
          <w:rFonts w:ascii="Calibri" w:hAnsi="Calibri" w:cs="Calibri"/>
          <w:sz w:val="24"/>
          <w:szCs w:val="24"/>
          <w:highlight w:val="yellow"/>
          <w:lang w:val="en-US"/>
        </w:rPr>
        <w:t>ing</w:t>
      </w:r>
      <w:r w:rsidR="00CE148D"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Pr="005F2752">
        <w:rPr>
          <w:rFonts w:ascii="Calibri" w:hAnsi="Calibri" w:cs="Calibri"/>
          <w:sz w:val="24"/>
          <w:szCs w:val="24"/>
          <w:highlight w:val="yellow"/>
          <w:lang w:val="en-US"/>
        </w:rPr>
        <w:t>FACS</w:t>
      </w:r>
      <w:r w:rsidR="00CE148D" w:rsidRPr="005F2752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buffer </w:t>
      </w:r>
      <w:r w:rsidR="001D48FE"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</w:t>
      </w:r>
      <w:r w:rsidR="00075CF4"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5 mL </w:t>
      </w:r>
      <w:r w:rsidR="001D48FE" w:rsidRP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round bottom </w:t>
      </w:r>
      <w:r w:rsidR="00075CF4" w:rsidRPr="005F2752">
        <w:rPr>
          <w:rFonts w:ascii="Calibri" w:hAnsi="Calibri" w:cs="Calibri"/>
          <w:sz w:val="24"/>
          <w:szCs w:val="24"/>
          <w:highlight w:val="yellow"/>
          <w:lang w:val="en-US"/>
        </w:rPr>
        <w:t>flow cytometry tubes</w:t>
      </w:r>
      <w:r w:rsidR="001D48FE" w:rsidRPr="005F2752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F2752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75CF4" w:rsidRPr="005F2752">
        <w:rPr>
          <w:rFonts w:ascii="Calibri" w:hAnsi="Calibri" w:cs="Calibri"/>
          <w:sz w:val="24"/>
          <w:szCs w:val="24"/>
          <w:highlight w:val="yellow"/>
          <w:lang w:val="en-US"/>
        </w:rPr>
        <w:t>Vortex to disperse cell aggregates right before the sample analysis.</w:t>
      </w:r>
    </w:p>
    <w:p w14:paraId="122773B8" w14:textId="77777777" w:rsidR="00075CF4" w:rsidRPr="00557B7C" w:rsidRDefault="00075CF4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1054262" w14:textId="433C3869" w:rsidR="00C16F5B" w:rsidRPr="00117625" w:rsidRDefault="002409C1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>Use a</w:t>
      </w:r>
      <w:r w:rsidR="006B7785" w:rsidRPr="00117625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75CF4" w:rsidRPr="00117625">
        <w:rPr>
          <w:rFonts w:ascii="Calibri" w:hAnsi="Calibri" w:cs="Calibri"/>
          <w:sz w:val="24"/>
          <w:szCs w:val="24"/>
          <w:highlight w:val="yellow"/>
          <w:lang w:val="en-US"/>
        </w:rPr>
        <w:t xml:space="preserve">100 µm nozzle with </w:t>
      </w:r>
      <w:r w:rsidR="006C2811" w:rsidRPr="00117625">
        <w:rPr>
          <w:rFonts w:ascii="Calibri" w:hAnsi="Calibri" w:cs="Calibri"/>
          <w:sz w:val="24"/>
          <w:szCs w:val="24"/>
          <w:highlight w:val="yellow"/>
          <w:lang w:val="en-US"/>
        </w:rPr>
        <w:t xml:space="preserve">45 psi sheath pressure. </w:t>
      </w:r>
    </w:p>
    <w:p w14:paraId="2E165683" w14:textId="77777777" w:rsidR="00C16F5B" w:rsidRPr="00C16F5B" w:rsidRDefault="00C16F5B" w:rsidP="003F56B2">
      <w:pPr>
        <w:pStyle w:val="ListParagraph"/>
        <w:tabs>
          <w:tab w:val="left" w:pos="630"/>
        </w:tabs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61932312" w14:textId="4E56EE40" w:rsidR="00075CF4" w:rsidRPr="00C16F5B" w:rsidRDefault="00B3177C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C16F5B">
        <w:rPr>
          <w:rFonts w:ascii="Calibri" w:hAnsi="Calibri" w:cs="Calibri"/>
          <w:sz w:val="24"/>
          <w:szCs w:val="24"/>
          <w:lang w:val="en-US"/>
        </w:rPr>
        <w:t xml:space="preserve">Note: Extremely high flow rate might decrease the sensitivity of fluorescence detection. </w:t>
      </w:r>
    </w:p>
    <w:p w14:paraId="77FEFE04" w14:textId="77777777" w:rsidR="00C16F5B" w:rsidRPr="00557B7C" w:rsidRDefault="00C16F5B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530AB7" w14:textId="015430C0" w:rsidR="00C16F5B" w:rsidRDefault="00075CF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Use unstained control cells 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single colored cells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adjust appropriate forward and side scatter laser voltage for 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t>cell types and compensation as mentioned previously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fldChar w:fldCharType="begin"/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instrText xml:space="preserve"> ADDIN EN.CITE &lt;EndNote&gt;&lt;Cite&gt;&lt;Author&gt;Troiano&lt;/Author&gt;&lt;Year&gt;2007&lt;/Year&gt;&lt;RecNum&gt;35&lt;/RecNum&gt;&lt;DisplayText&gt;&lt;style face="superscript"&gt;27&lt;/style&gt;&lt;/DisplayText&gt;&lt;record&gt;&lt;rec-number&gt;35&lt;/rec-number&gt;&lt;foreign-keys&gt;&lt;key app="EN" db-id="5zsvp9tf7szat7edw0a5rfst9drfe9t9e99d" timestamp="1535400247"&gt;35&lt;/key&gt;&lt;/foreign-keys&gt;&lt;ref-type name="Journal Article"&gt;17&lt;/ref-type&gt;&lt;contributors&gt;&lt;authors&gt;&lt;author&gt;Troiano, Leonarda&lt;/author&gt;&lt;author&gt;Ferraresi, Roberta&lt;/author&gt;&lt;author&gt;Lugli, Enrico&lt;/author&gt;&lt;author&gt;Nemes, Elisa&lt;/author&gt;&lt;author&gt;Roat, Erika&lt;/author&gt;&lt;author&gt;Nasi, Milena&lt;/author&gt;&lt;author&gt;Pinti, Marcello&lt;/author&gt;&lt;author&gt;Cossarizza, Andrea&lt;/author&gt;&lt;/authors&gt;&lt;/contributors&gt;&lt;titles&gt;&lt;title&gt;Multiparametric analysis of cells with different mitochondrial membrane potential during apoptosis by polychromatic flow cytometry&lt;/title&gt;&lt;secondary-title&gt;Nature protocols&lt;/secondary-title&gt;&lt;/titles&gt;&lt;periodical&gt;&lt;full-title&gt;Nature protocols&lt;/full-title&gt;&lt;/periodical&gt;&lt;pages&gt;2719&lt;/pages&gt;&lt;volume&gt;2&lt;/volume&gt;&lt;number&gt;11&lt;/number&gt;&lt;dates&gt;&lt;year&gt;2007&lt;/year&gt;&lt;/dates&gt;&lt;isbn&gt;1750-2799&lt;/isbn&gt;&lt;urls&gt;&lt;/urls&gt;&lt;/record&gt;&lt;/Cite&gt;&lt;/EndNote&gt;</w:instrTex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fldChar w:fldCharType="separate"/>
      </w:r>
      <w:r w:rsidR="009C7695" w:rsidRPr="00557B7C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27</w:t>
      </w:r>
      <w:r w:rsidR="009C7695" w:rsidRPr="00557B7C">
        <w:rPr>
          <w:rFonts w:ascii="Calibri" w:hAnsi="Calibri" w:cs="Calibri"/>
          <w:sz w:val="24"/>
          <w:szCs w:val="24"/>
          <w:highlight w:val="yellow"/>
          <w:lang w:val="en-US"/>
        </w:rPr>
        <w:fldChar w:fldCharType="end"/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798A4827" w14:textId="77777777" w:rsidR="00C16F5B" w:rsidRDefault="00C16F5B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12C24FE7" w14:textId="3BA9BB7C" w:rsidR="00075CF4" w:rsidRPr="00C16F5B" w:rsidRDefault="00075CF4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16F5B">
        <w:rPr>
          <w:rFonts w:ascii="Calibri" w:hAnsi="Calibri" w:cs="Calibri"/>
          <w:sz w:val="24"/>
          <w:szCs w:val="24"/>
          <w:highlight w:val="yellow"/>
          <w:lang w:val="en-US"/>
        </w:rPr>
        <w:t>Note: Use gating for live cells to exclude cell debris</w:t>
      </w:r>
      <w:r w:rsidR="00B3177C" w:rsidRPr="00C16F5B">
        <w:rPr>
          <w:rFonts w:ascii="Calibri" w:hAnsi="Calibri" w:cs="Calibri"/>
          <w:sz w:val="24"/>
          <w:szCs w:val="24"/>
          <w:highlight w:val="yellow"/>
          <w:lang w:val="en-US"/>
        </w:rPr>
        <w:t>, dead cells, or aggregates</w:t>
      </w:r>
      <w:r w:rsidRPr="00C16F5B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6E2DB1D" w14:textId="77777777" w:rsidR="00075CF4" w:rsidRPr="00557B7C" w:rsidRDefault="00075CF4" w:rsidP="003F56B2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E193471" w14:textId="12A533EC" w:rsidR="0055335C" w:rsidRPr="00557B7C" w:rsidRDefault="00075CF4" w:rsidP="003F56B2">
      <w:pPr>
        <w:pStyle w:val="ListParagraph"/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Collect 10,000 event</w:t>
      </w:r>
      <w:r w:rsidR="002E3979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(100,000 is preferable) to determine</w:t>
      </w:r>
      <w:r w:rsidR="002D0D0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percent positive </w:t>
      </w:r>
      <w:r w:rsidR="00583232" w:rsidRPr="00557B7C">
        <w:rPr>
          <w:rFonts w:ascii="Calibri" w:hAnsi="Calibri" w:cs="Calibri"/>
          <w:sz w:val="24"/>
          <w:szCs w:val="24"/>
          <w:highlight w:val="yellow"/>
          <w:lang w:val="en-US"/>
        </w:rPr>
        <w:t>green DPSCs and red PC-3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D0D04" w:rsidRPr="00557B7C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547A1B" w:rsidRPr="00557B7C">
        <w:rPr>
          <w:rFonts w:ascii="Calibri" w:hAnsi="Calibri" w:cs="Calibri"/>
          <w:sz w:val="24"/>
          <w:szCs w:val="24"/>
          <w:highlight w:val="yellow"/>
          <w:lang w:val="en-US"/>
        </w:rPr>
        <w:t>ell</w:t>
      </w:r>
      <w:r w:rsidRPr="00557B7C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47A1B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by</w:t>
      </w:r>
      <w:r w:rsidR="002D0D0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arranging FL-1</w:t>
      </w:r>
      <w:r w:rsidR="0028268D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(green)</w:t>
      </w:r>
      <w:r w:rsidR="002D0D04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FL-2 </w:t>
      </w:r>
      <w:r w:rsidR="0028268D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(red) </w:t>
      </w:r>
      <w:r w:rsidR="00B3177C" w:rsidRPr="00557B7C">
        <w:rPr>
          <w:rFonts w:ascii="Calibri" w:hAnsi="Calibri" w:cs="Calibri"/>
          <w:sz w:val="24"/>
          <w:szCs w:val="24"/>
          <w:highlight w:val="yellow"/>
          <w:lang w:val="en-US"/>
        </w:rPr>
        <w:t xml:space="preserve">channels. </w:t>
      </w:r>
    </w:p>
    <w:bookmarkEnd w:id="0"/>
    <w:bookmarkEnd w:id="3"/>
    <w:p w14:paraId="1AC5FCC9" w14:textId="77777777" w:rsidR="00567601" w:rsidRPr="00557B7C" w:rsidRDefault="00567601" w:rsidP="002149DB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32F09F2" w14:textId="7D65F921" w:rsidR="00A9004A" w:rsidRPr="00557B7C" w:rsidRDefault="009552B2" w:rsidP="002149DB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REPRESENTATIVE RESULTS</w:t>
      </w:r>
      <w:r w:rsidR="00FB299C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17D41CF0" w14:textId="507F2D65" w:rsidR="009552B2" w:rsidRPr="00557B7C" w:rsidRDefault="00AC66D1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depicts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 xml:space="preserve"> the general </w:t>
      </w:r>
      <w:r w:rsidR="001F7489" w:rsidRPr="00557B7C">
        <w:rPr>
          <w:rFonts w:ascii="Calibri" w:hAnsi="Calibri" w:cs="Calibri"/>
          <w:sz w:val="24"/>
          <w:szCs w:val="24"/>
          <w:lang w:val="en-US"/>
        </w:rPr>
        <w:t>MSC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 xml:space="preserve"> characteristics of DPSCs </w:t>
      </w:r>
      <w:r w:rsidR="00790391">
        <w:rPr>
          <w:rFonts w:ascii="Calibri" w:hAnsi="Calibri" w:cs="Calibri"/>
          <w:sz w:val="24"/>
          <w:szCs w:val="24"/>
          <w:lang w:val="en-US"/>
        </w:rPr>
        <w:t>under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 xml:space="preserve"> culture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 conditions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>. DPSCs exert fibroblast</w:t>
      </w:r>
      <w:r w:rsidR="00D86DBD">
        <w:rPr>
          <w:rFonts w:ascii="Calibri" w:hAnsi="Calibri" w:cs="Calibri"/>
          <w:sz w:val="24"/>
          <w:szCs w:val="24"/>
          <w:lang w:val="en-US"/>
        </w:rPr>
        <w:t>-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>like cel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>l morphology after plating</w:t>
      </w:r>
      <w:r w:rsidR="000A5765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0A5765" w:rsidRPr="00912BC4">
        <w:rPr>
          <w:rFonts w:ascii="Calibri" w:hAnsi="Calibri" w:cs="Calibri"/>
          <w:b/>
          <w:sz w:val="24"/>
          <w:szCs w:val="24"/>
          <w:lang w:val="en-US"/>
        </w:rPr>
        <w:t>Figure 1B</w:t>
      </w:r>
      <w:r w:rsidR="000A5765">
        <w:rPr>
          <w:rFonts w:ascii="Calibri" w:hAnsi="Calibri" w:cs="Calibri"/>
          <w:sz w:val="24"/>
          <w:szCs w:val="24"/>
          <w:lang w:val="en-US"/>
        </w:rPr>
        <w:t>)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>. MSC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 xml:space="preserve"> surface antigens (CD29, CD73, CD90, CD105, and CD166) are highly expressed while hematopoietic markers (CD34, CD45, and</w:t>
      </w:r>
      <w:r w:rsidR="00AE7DF6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>CD14) are negative</w:t>
      </w:r>
      <w:r w:rsidR="005F503E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5F503E" w:rsidRPr="00E054A0">
        <w:rPr>
          <w:rFonts w:ascii="Calibri" w:hAnsi="Calibri" w:cs="Calibri"/>
          <w:b/>
          <w:sz w:val="24"/>
          <w:szCs w:val="24"/>
          <w:lang w:val="en-US"/>
        </w:rPr>
        <w:t>Figure 1C</w:t>
      </w:r>
      <w:r w:rsidR="005F503E">
        <w:rPr>
          <w:rFonts w:ascii="Calibri" w:hAnsi="Calibri" w:cs="Calibri"/>
          <w:sz w:val="24"/>
          <w:szCs w:val="24"/>
          <w:lang w:val="en-US"/>
        </w:rPr>
        <w:t>)</w:t>
      </w:r>
      <w:r w:rsidR="00AC3C0C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0A0C3D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07680" w:rsidRPr="00557B7C">
        <w:rPr>
          <w:rFonts w:ascii="Calibri" w:hAnsi="Calibri" w:cs="Calibri"/>
          <w:sz w:val="24"/>
          <w:szCs w:val="24"/>
          <w:lang w:val="en-US"/>
        </w:rPr>
        <w:t>C</w:t>
      </w:r>
      <w:r w:rsidR="00E7250A" w:rsidRPr="00557B7C">
        <w:rPr>
          <w:rFonts w:ascii="Calibri" w:hAnsi="Calibri" w:cs="Calibri"/>
          <w:sz w:val="24"/>
          <w:szCs w:val="24"/>
          <w:lang w:val="en-US"/>
        </w:rPr>
        <w:t>hanges</w:t>
      </w:r>
      <w:r w:rsidR="00407680" w:rsidRPr="00557B7C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0C0461" w:rsidRPr="00557B7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07680" w:rsidRPr="00557B7C">
        <w:rPr>
          <w:rFonts w:ascii="Calibri" w:hAnsi="Calibri" w:cs="Calibri"/>
          <w:sz w:val="24"/>
          <w:szCs w:val="24"/>
          <w:lang w:val="en-US"/>
        </w:rPr>
        <w:t>mo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>rphological and molecular level</w:t>
      </w:r>
      <w:r w:rsidR="00E7250A" w:rsidRPr="00557B7C">
        <w:rPr>
          <w:rFonts w:ascii="Calibri" w:hAnsi="Calibri" w:cs="Calibri"/>
          <w:sz w:val="24"/>
          <w:szCs w:val="24"/>
          <w:lang w:val="en-US"/>
        </w:rPr>
        <w:t xml:space="preserve"> related to osteo-, chondro-</w:t>
      </w:r>
      <w:r w:rsidR="008D7469">
        <w:rPr>
          <w:rFonts w:ascii="Calibri" w:hAnsi="Calibri" w:cs="Calibri"/>
          <w:sz w:val="24"/>
          <w:szCs w:val="24"/>
          <w:lang w:val="en-US"/>
        </w:rPr>
        <w:t>,</w:t>
      </w:r>
      <w:r w:rsidR="00E7250A" w:rsidRPr="00557B7C">
        <w:rPr>
          <w:rFonts w:ascii="Calibri" w:hAnsi="Calibri" w:cs="Calibri"/>
          <w:sz w:val="24"/>
          <w:szCs w:val="24"/>
          <w:lang w:val="en-US"/>
        </w:rPr>
        <w:t xml:space="preserve"> and adipo</w:t>
      </w:r>
      <w:r w:rsidR="00407680" w:rsidRPr="00557B7C">
        <w:rPr>
          <w:rFonts w:ascii="Calibri" w:hAnsi="Calibri" w:cs="Calibri"/>
          <w:sz w:val="24"/>
          <w:szCs w:val="24"/>
          <w:lang w:val="en-US"/>
        </w:rPr>
        <w:t>-</w:t>
      </w:r>
      <w:r w:rsidR="00E7250A" w:rsidRPr="00557B7C">
        <w:rPr>
          <w:rFonts w:ascii="Calibri" w:hAnsi="Calibri" w:cs="Calibri"/>
          <w:sz w:val="24"/>
          <w:szCs w:val="24"/>
          <w:lang w:val="en-US"/>
        </w:rPr>
        <w:t xml:space="preserve">genic differentiation </w:t>
      </w:r>
      <w:r w:rsidR="00407680" w:rsidRPr="00557B7C">
        <w:rPr>
          <w:rFonts w:ascii="Calibri" w:hAnsi="Calibri" w:cs="Calibri"/>
          <w:sz w:val="24"/>
          <w:szCs w:val="24"/>
          <w:lang w:val="en-US"/>
        </w:rPr>
        <w:t>are observed in DPSCs culture followed by differentiation cocktail application</w:t>
      </w:r>
      <w:r w:rsidR="00236412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36412" w:rsidRPr="00557B7C">
        <w:rPr>
          <w:rFonts w:ascii="Calibri" w:hAnsi="Calibri" w:cs="Calibri"/>
          <w:b/>
          <w:sz w:val="24"/>
          <w:szCs w:val="24"/>
          <w:lang w:val="en-US"/>
        </w:rPr>
        <w:t>(</w:t>
      </w:r>
      <w:r w:rsidRPr="00557B7C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8D7469">
        <w:rPr>
          <w:rFonts w:ascii="Calibri" w:hAnsi="Calibri" w:cs="Calibri"/>
          <w:b/>
          <w:sz w:val="24"/>
          <w:szCs w:val="24"/>
          <w:lang w:val="en-US"/>
        </w:rPr>
        <w:t>D</w:t>
      </w:r>
      <w:r w:rsidR="00236412" w:rsidRPr="00557B7C">
        <w:rPr>
          <w:rFonts w:ascii="Calibri" w:hAnsi="Calibri" w:cs="Calibri"/>
          <w:b/>
          <w:sz w:val="24"/>
          <w:szCs w:val="24"/>
          <w:lang w:val="en-US"/>
        </w:rPr>
        <w:t>)</w:t>
      </w:r>
      <w:r w:rsidR="00407680"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197FED5C" w14:textId="77777777" w:rsidR="00A9004A" w:rsidRPr="00557B7C" w:rsidRDefault="00A9004A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706CC46" w14:textId="6CF4C0FE" w:rsidR="00CC5EDF" w:rsidRPr="00557B7C" w:rsidRDefault="005308B1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To determine th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>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>activity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secreted molecules from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DPSCs 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on prostate cancer cell proliferation and migration, we applied </w:t>
      </w:r>
      <w:r w:rsidR="004D410C" w:rsidRPr="00557B7C">
        <w:rPr>
          <w:rFonts w:ascii="Calibri" w:hAnsi="Calibri" w:cs="Calibri"/>
          <w:sz w:val="24"/>
          <w:szCs w:val="24"/>
          <w:lang w:val="en-US"/>
        </w:rPr>
        <w:t>CM</w:t>
      </w:r>
      <w:r w:rsidR="00F164DB">
        <w:rPr>
          <w:rFonts w:ascii="Calibri" w:hAnsi="Calibri" w:cs="Calibri"/>
          <w:sz w:val="24"/>
          <w:szCs w:val="24"/>
          <w:lang w:val="en-US"/>
        </w:rPr>
        <w:t xml:space="preserve"> that is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 collected from cultured dental stem cells and analyze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>d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 xml:space="preserve">cancer 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>cell proliferation and migratory behavior. CM treatment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 (20%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v/v) 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was selected based on 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lastRenderedPageBreak/>
        <w:t>MTS cell viability analyses</w:t>
      </w:r>
      <w:r w:rsidR="004D410C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3565" w:rsidRPr="00557B7C">
        <w:rPr>
          <w:rFonts w:ascii="Calibri" w:hAnsi="Calibri" w:cs="Calibri"/>
          <w:sz w:val="24"/>
          <w:szCs w:val="24"/>
          <w:lang w:val="en-US"/>
        </w:rPr>
        <w:t>PC-3 cells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 xml:space="preserve"> treated with stem cell CM</w:t>
      </w:r>
      <w:r w:rsidR="00913565" w:rsidRPr="00557B7C">
        <w:rPr>
          <w:rFonts w:ascii="Calibri" w:hAnsi="Calibri" w:cs="Calibri"/>
          <w:sz w:val="24"/>
          <w:szCs w:val="24"/>
          <w:lang w:val="en-US"/>
        </w:rPr>
        <w:t xml:space="preserve"> were subjected to </w:t>
      </w:r>
      <w:r w:rsidR="00FF2F3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13565" w:rsidRPr="00557B7C">
        <w:rPr>
          <w:rFonts w:ascii="Calibri" w:hAnsi="Calibri" w:cs="Calibri"/>
          <w:sz w:val="24"/>
          <w:szCs w:val="24"/>
          <w:lang w:val="en-US"/>
        </w:rPr>
        <w:t xml:space="preserve">TUNEL assay and qPCR analyses to determine cell death and apoptotic regulation </w:t>
      </w:r>
      <w:r w:rsidR="005B2B38">
        <w:rPr>
          <w:rFonts w:ascii="Calibri" w:hAnsi="Calibri" w:cs="Calibri"/>
          <w:sz w:val="24"/>
          <w:szCs w:val="24"/>
          <w:lang w:val="en-US"/>
        </w:rPr>
        <w:t>under</w:t>
      </w:r>
      <w:r w:rsidR="00913565" w:rsidRPr="00557B7C">
        <w:rPr>
          <w:rFonts w:ascii="Calibri" w:hAnsi="Calibri" w:cs="Calibri"/>
          <w:sz w:val="24"/>
          <w:szCs w:val="24"/>
          <w:lang w:val="en-US"/>
        </w:rPr>
        <w:t xml:space="preserve"> control and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experimental</w:t>
      </w:r>
      <w:r w:rsidR="00913565" w:rsidRPr="00557B7C">
        <w:rPr>
          <w:rFonts w:ascii="Calibri" w:hAnsi="Calibri" w:cs="Calibri"/>
          <w:sz w:val="24"/>
          <w:szCs w:val="24"/>
          <w:lang w:val="en-US"/>
        </w:rPr>
        <w:t xml:space="preserve"> conditions.</w:t>
      </w:r>
      <w:r w:rsidR="002A765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3565" w:rsidRPr="00557B7C">
        <w:rPr>
          <w:rFonts w:ascii="Calibri" w:hAnsi="Calibri" w:cs="Calibri"/>
          <w:sz w:val="24"/>
          <w:szCs w:val="24"/>
          <w:lang w:val="en-US"/>
        </w:rPr>
        <w:t>We concluded that CM treatment increased cell viability and reduced cell death in PC-3 cell culture.</w:t>
      </w:r>
      <w:r w:rsidR="00CC5EDF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7489" w:rsidRPr="00557B7C">
        <w:rPr>
          <w:rFonts w:ascii="Calibri" w:hAnsi="Calibri" w:cs="Calibri"/>
          <w:i/>
          <w:sz w:val="24"/>
          <w:szCs w:val="24"/>
          <w:lang w:val="en-US"/>
        </w:rPr>
        <w:t>Ex vivo</w:t>
      </w:r>
      <w:r w:rsidR="007E399A" w:rsidRPr="00557B7C">
        <w:rPr>
          <w:rFonts w:ascii="Calibri" w:hAnsi="Calibri" w:cs="Calibri"/>
          <w:sz w:val="24"/>
          <w:szCs w:val="24"/>
          <w:lang w:val="en-US"/>
        </w:rPr>
        <w:t xml:space="preserve"> cell migration assay (</w:t>
      </w:r>
      <w:r w:rsidR="00D94A0E">
        <w:rPr>
          <w:rFonts w:ascii="Calibri" w:hAnsi="Calibri" w:cs="Calibri"/>
          <w:sz w:val="24"/>
          <w:szCs w:val="24"/>
          <w:lang w:val="en-US"/>
        </w:rPr>
        <w:t>s</w:t>
      </w:r>
      <w:r w:rsidR="007E399A" w:rsidRPr="00557B7C">
        <w:rPr>
          <w:rFonts w:ascii="Calibri" w:hAnsi="Calibri" w:cs="Calibri"/>
          <w:sz w:val="24"/>
          <w:szCs w:val="24"/>
          <w:lang w:val="en-US"/>
        </w:rPr>
        <w:t xml:space="preserve">cratch assay) was performed to evaluate whether </w:t>
      </w:r>
      <w:r w:rsidR="00D27950" w:rsidRPr="00557B7C">
        <w:rPr>
          <w:rFonts w:ascii="Calibri" w:hAnsi="Calibri" w:cs="Calibri"/>
          <w:sz w:val="24"/>
          <w:szCs w:val="24"/>
          <w:lang w:val="en-US"/>
        </w:rPr>
        <w:t xml:space="preserve">CM of </w:t>
      </w:r>
      <w:r w:rsidR="007E399A" w:rsidRPr="00557B7C">
        <w:rPr>
          <w:rFonts w:ascii="Calibri" w:hAnsi="Calibri" w:cs="Calibri"/>
          <w:sz w:val="24"/>
          <w:szCs w:val="24"/>
          <w:lang w:val="en-US"/>
        </w:rPr>
        <w:t xml:space="preserve">DPSCs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affects</w:t>
      </w:r>
      <w:r w:rsidR="00D27950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873D2" w:rsidRPr="00557B7C">
        <w:rPr>
          <w:rFonts w:ascii="Calibri" w:hAnsi="Calibri" w:cs="Calibri"/>
          <w:sz w:val="24"/>
          <w:szCs w:val="24"/>
          <w:lang w:val="en-US"/>
        </w:rPr>
        <w:t>PC-3 cancer cell migration</w:t>
      </w:r>
      <w:r w:rsidR="007E399A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Treatment with t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he concentrations of 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>10</w:t>
      </w:r>
      <w:r w:rsidR="00DF0A83">
        <w:rPr>
          <w:rFonts w:ascii="Calibri" w:hAnsi="Calibri" w:cs="Calibri"/>
          <w:sz w:val="24"/>
          <w:szCs w:val="24"/>
          <w:lang w:val="en-US"/>
        </w:rPr>
        <w:t>%</w:t>
      </w:r>
      <w:r w:rsidR="00CC5EDF" w:rsidRPr="00557B7C">
        <w:rPr>
          <w:rFonts w:ascii="Calibri" w:hAnsi="Calibri" w:cs="Calibri"/>
          <w:sz w:val="24"/>
          <w:szCs w:val="24"/>
          <w:lang w:val="en-US"/>
        </w:rPr>
        <w:t xml:space="preserve"> and 20% CM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 (v/v)</w:t>
      </w:r>
      <w:r w:rsidR="00CC5EDF" w:rsidRPr="00557B7C">
        <w:rPr>
          <w:rFonts w:ascii="Calibri" w:hAnsi="Calibri" w:cs="Calibri"/>
          <w:sz w:val="24"/>
          <w:szCs w:val="24"/>
          <w:lang w:val="en-US"/>
        </w:rPr>
        <w:t xml:space="preserve"> increased scratch closure significantly 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>in comparison to</w:t>
      </w:r>
      <w:r w:rsidR="006557A5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 control group </w:t>
      </w:r>
      <w:r w:rsidR="00CC5EDF" w:rsidRPr="00557B7C">
        <w:rPr>
          <w:rFonts w:ascii="Calibri" w:hAnsi="Calibri" w:cs="Calibri"/>
          <w:sz w:val="24"/>
          <w:szCs w:val="24"/>
          <w:lang w:val="en-US"/>
        </w:rPr>
        <w:t>at 24</w:t>
      </w:r>
      <w:r w:rsidR="00611677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C5EDF" w:rsidRPr="00557B7C">
        <w:rPr>
          <w:rFonts w:ascii="Calibri" w:hAnsi="Calibri" w:cs="Calibri"/>
          <w:sz w:val="24"/>
          <w:szCs w:val="24"/>
          <w:lang w:val="en-US"/>
        </w:rPr>
        <w:t>h</w:t>
      </w:r>
      <w:r w:rsidR="00CC2E2F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C2E2F" w:rsidRPr="00557B7C">
        <w:rPr>
          <w:rFonts w:ascii="Calibri" w:hAnsi="Calibri" w:cs="Calibri"/>
          <w:b/>
          <w:sz w:val="24"/>
          <w:szCs w:val="24"/>
          <w:lang w:val="en-US"/>
        </w:rPr>
        <w:t>(</w:t>
      </w:r>
      <w:r w:rsidR="00AC66D1" w:rsidRPr="00557B7C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CC2E2F" w:rsidRPr="00557B7C">
        <w:rPr>
          <w:rFonts w:ascii="Calibri" w:hAnsi="Calibri" w:cs="Calibri"/>
          <w:b/>
          <w:sz w:val="24"/>
          <w:szCs w:val="24"/>
          <w:lang w:val="en-US"/>
        </w:rPr>
        <w:t>)</w:t>
      </w:r>
      <w:r w:rsidR="00CC5EDF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 xml:space="preserve"> Similarly, 20% CM 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>(v/v)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 treatment</w:t>
      </w:r>
      <w:r w:rsidR="00251FB8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 xml:space="preserve">induced upregulation of 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>extracellular matrix protein gene expressions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 xml:space="preserve"> such as </w:t>
      </w:r>
      <w:r w:rsidR="00F00831">
        <w:rPr>
          <w:rFonts w:ascii="Calibri" w:hAnsi="Calibri" w:cs="Calibri"/>
          <w:sz w:val="24"/>
          <w:szCs w:val="24"/>
          <w:lang w:val="en-US"/>
        </w:rPr>
        <w:t>c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>ol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>lagen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 xml:space="preserve"> I, </w:t>
      </w:r>
      <w:r w:rsidR="00F00831">
        <w:rPr>
          <w:rFonts w:ascii="Calibri" w:hAnsi="Calibri" w:cs="Calibri"/>
          <w:sz w:val="24"/>
          <w:szCs w:val="24"/>
          <w:lang w:val="en-US"/>
        </w:rPr>
        <w:t>f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>ibronectin</w:t>
      </w:r>
      <w:r w:rsidR="00F00831">
        <w:rPr>
          <w:rFonts w:ascii="Calibri" w:hAnsi="Calibri" w:cs="Calibri"/>
          <w:sz w:val="24"/>
          <w:szCs w:val="24"/>
          <w:lang w:val="en-US"/>
        </w:rPr>
        <w:t>,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F00831">
        <w:rPr>
          <w:rFonts w:ascii="Calibri" w:hAnsi="Calibri" w:cs="Calibri"/>
          <w:sz w:val="24"/>
          <w:szCs w:val="24"/>
          <w:lang w:val="en-US"/>
        </w:rPr>
        <w:t>l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>aminin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, which </w:t>
      </w:r>
      <w:r w:rsidR="00C64199">
        <w:rPr>
          <w:rFonts w:ascii="Calibri" w:hAnsi="Calibri" w:cs="Calibri"/>
          <w:sz w:val="24"/>
          <w:szCs w:val="24"/>
          <w:lang w:val="en-US"/>
        </w:rPr>
        <w:t>play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 significant roles in cell migration</w:t>
      </w:r>
      <w:r w:rsidR="00006492"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3F9152BA" w14:textId="77777777" w:rsidR="00A9004A" w:rsidRPr="00557B7C" w:rsidRDefault="00A9004A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8735877" w14:textId="1676EFA5" w:rsidR="001C49E4" w:rsidRPr="00557B7C" w:rsidRDefault="00006492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 xml:space="preserve">We used two different culture </w:t>
      </w:r>
      <w:r w:rsidR="001F7489" w:rsidRPr="00557B7C">
        <w:rPr>
          <w:rFonts w:ascii="Calibri" w:hAnsi="Calibri" w:cs="Calibri"/>
          <w:sz w:val="24"/>
          <w:szCs w:val="24"/>
          <w:lang w:val="en-US"/>
        </w:rPr>
        <w:t>techniques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to establish direct and indirect co-cultures of </w:t>
      </w:r>
      <w:r w:rsidR="000759C5" w:rsidRPr="00557B7C">
        <w:rPr>
          <w:rFonts w:ascii="Calibri" w:hAnsi="Calibri" w:cs="Calibri"/>
          <w:sz w:val="24"/>
          <w:szCs w:val="24"/>
          <w:lang w:val="en-US"/>
        </w:rPr>
        <w:t xml:space="preserve">PC-3 cells and DPSCs </w:t>
      </w:r>
      <w:r w:rsidR="00686988">
        <w:rPr>
          <w:rFonts w:ascii="Calibri" w:hAnsi="Calibri" w:cs="Calibri"/>
          <w:sz w:val="24"/>
          <w:szCs w:val="24"/>
          <w:lang w:val="en-US"/>
        </w:rPr>
        <w:t>under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66D1" w:rsidRPr="00557B7C">
        <w:rPr>
          <w:rFonts w:ascii="Calibri" w:hAnsi="Calibri" w:cs="Calibri"/>
          <w:i/>
          <w:sz w:val="24"/>
          <w:szCs w:val="24"/>
          <w:lang w:val="en-US"/>
        </w:rPr>
        <w:t>ex vivo</w:t>
      </w:r>
      <w:r w:rsidR="00DE3198" w:rsidRPr="00557B7C">
        <w:rPr>
          <w:rFonts w:ascii="Calibri" w:hAnsi="Calibri" w:cs="Calibri"/>
          <w:sz w:val="24"/>
          <w:szCs w:val="24"/>
          <w:lang w:val="en-US"/>
        </w:rPr>
        <w:t xml:space="preserve"> conditions</w:t>
      </w:r>
      <w:r w:rsidR="000759C5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F4E7A" w:rsidRPr="00557B7C">
        <w:rPr>
          <w:rFonts w:ascii="Calibri" w:hAnsi="Calibri" w:cs="Calibri"/>
          <w:sz w:val="24"/>
          <w:szCs w:val="24"/>
          <w:lang w:val="en-US"/>
        </w:rPr>
        <w:t>Trans-well system was selected to create an indirect interaction environment for PC-3 cancer cells</w:t>
      </w:r>
      <w:r w:rsidR="00C823F7" w:rsidRPr="00557B7C">
        <w:rPr>
          <w:rFonts w:ascii="Calibri" w:hAnsi="Calibri" w:cs="Calibri"/>
          <w:sz w:val="24"/>
          <w:szCs w:val="24"/>
          <w:lang w:val="en-US"/>
        </w:rPr>
        <w:t xml:space="preserve">. PC-3 cells were seeded onto the bottom of the well plate and inserts carrying DPSCs were placed </w:t>
      </w:r>
      <w:r w:rsidR="00A97046">
        <w:rPr>
          <w:rFonts w:ascii="Calibri" w:hAnsi="Calibri" w:cs="Calibri"/>
          <w:sz w:val="24"/>
          <w:szCs w:val="24"/>
          <w:lang w:val="en-US"/>
        </w:rPr>
        <w:t>on</w:t>
      </w:r>
      <w:r w:rsidR="00C823F7" w:rsidRPr="00557B7C">
        <w:rPr>
          <w:rFonts w:ascii="Calibri" w:hAnsi="Calibri" w:cs="Calibri"/>
          <w:sz w:val="24"/>
          <w:szCs w:val="24"/>
          <w:lang w:val="en-US"/>
        </w:rPr>
        <w:t xml:space="preserve"> the top. Because we aimed to generate an in-direct interaction</w:t>
      </w:r>
      <w:r w:rsidR="00834B84" w:rsidRPr="00557B7C">
        <w:rPr>
          <w:rFonts w:ascii="Calibri" w:hAnsi="Calibri" w:cs="Calibri"/>
          <w:sz w:val="24"/>
          <w:szCs w:val="24"/>
          <w:lang w:val="en-US"/>
        </w:rPr>
        <w:t>, trans-well membranes with 0.4</w:t>
      </w:r>
      <w:r w:rsidR="00611677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C823F7" w:rsidRPr="00557B7C">
        <w:rPr>
          <w:rFonts w:ascii="Calibri" w:hAnsi="Calibri" w:cs="Calibri"/>
          <w:sz w:val="24"/>
          <w:szCs w:val="24"/>
          <w:lang w:val="en-US"/>
        </w:rPr>
        <w:t>μm</w:t>
      </w:r>
      <w:proofErr w:type="spellEnd"/>
      <w:r w:rsidR="00C823F7" w:rsidRPr="00557B7C">
        <w:rPr>
          <w:rFonts w:ascii="Calibri" w:hAnsi="Calibri" w:cs="Calibri"/>
          <w:sz w:val="24"/>
          <w:szCs w:val="24"/>
          <w:lang w:val="en-US"/>
        </w:rPr>
        <w:t xml:space="preserve"> pore size were used to prevent physical cell movement of DPSCs from </w:t>
      </w:r>
      <w:r w:rsidR="003421E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823F7" w:rsidRPr="00557B7C">
        <w:rPr>
          <w:rFonts w:ascii="Calibri" w:hAnsi="Calibri" w:cs="Calibri"/>
          <w:sz w:val="24"/>
          <w:szCs w:val="24"/>
          <w:lang w:val="en-US"/>
        </w:rPr>
        <w:t xml:space="preserve">upper part to bottom part through the membrane. </w:t>
      </w:r>
      <w:r w:rsidR="00DE1539" w:rsidRPr="00557B7C">
        <w:rPr>
          <w:rFonts w:ascii="Calibri" w:hAnsi="Calibri" w:cs="Calibri"/>
          <w:sz w:val="24"/>
          <w:szCs w:val="24"/>
          <w:lang w:val="en-US"/>
        </w:rPr>
        <w:t xml:space="preserve">Secreted molecules from DPSCs increased scratch closure of PC-3 cells significantly compared to control cells.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PC-3 cells co-cultured with DPSCs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demonstrated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 51% scratch closure w</w:t>
      </w:r>
      <w:r w:rsidR="00A97046">
        <w:rPr>
          <w:rFonts w:ascii="Calibri" w:hAnsi="Calibri" w:cs="Calibri"/>
          <w:sz w:val="24"/>
          <w:szCs w:val="24"/>
          <w:lang w:val="en-US"/>
        </w:rPr>
        <w:t>hile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control c</w:t>
      </w:r>
      <w:r w:rsidR="00280E0D" w:rsidRPr="00557B7C">
        <w:rPr>
          <w:rFonts w:ascii="Calibri" w:hAnsi="Calibri" w:cs="Calibri"/>
          <w:sz w:val="24"/>
          <w:szCs w:val="24"/>
          <w:lang w:val="en-US"/>
        </w:rPr>
        <w:t>ells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 had</w:t>
      </w:r>
      <w:r w:rsidR="00280E0D" w:rsidRPr="00557B7C">
        <w:rPr>
          <w:rFonts w:ascii="Calibri" w:hAnsi="Calibri" w:cs="Calibri"/>
          <w:sz w:val="24"/>
          <w:szCs w:val="24"/>
          <w:lang w:val="en-US"/>
        </w:rPr>
        <w:t xml:space="preserve"> a 38% closure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after</w:t>
      </w:r>
      <w:r w:rsidR="00280E0D" w:rsidRPr="00557B7C">
        <w:rPr>
          <w:rFonts w:ascii="Calibri" w:hAnsi="Calibri" w:cs="Calibri"/>
          <w:sz w:val="24"/>
          <w:szCs w:val="24"/>
          <w:lang w:val="en-US"/>
        </w:rPr>
        <w:t xml:space="preserve"> 24</w:t>
      </w:r>
      <w:r w:rsidR="00FB299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h</w:t>
      </w:r>
      <w:r w:rsidR="00293BA5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93BA5" w:rsidRPr="00557B7C">
        <w:rPr>
          <w:rFonts w:ascii="Calibri" w:hAnsi="Calibri" w:cs="Calibri"/>
          <w:b/>
          <w:sz w:val="24"/>
          <w:szCs w:val="24"/>
          <w:lang w:val="en-US"/>
        </w:rPr>
        <w:t>(</w:t>
      </w:r>
      <w:r w:rsidR="00AC66D1" w:rsidRPr="00557B7C">
        <w:rPr>
          <w:rFonts w:ascii="Calibri" w:hAnsi="Calibri" w:cs="Calibri"/>
          <w:b/>
          <w:sz w:val="24"/>
          <w:szCs w:val="24"/>
          <w:lang w:val="en-US"/>
        </w:rPr>
        <w:t>Figure 3A</w:t>
      </w:r>
      <w:r w:rsidR="00293BA5" w:rsidRPr="00557B7C">
        <w:rPr>
          <w:rFonts w:ascii="Calibri" w:hAnsi="Calibri" w:cs="Calibri"/>
          <w:b/>
          <w:sz w:val="24"/>
          <w:szCs w:val="24"/>
          <w:lang w:val="en-US"/>
        </w:rPr>
        <w:t>)</w:t>
      </w:r>
      <w:r w:rsidR="00280E0D" w:rsidRPr="00557B7C">
        <w:rPr>
          <w:rFonts w:ascii="Calibri" w:hAnsi="Calibri" w:cs="Calibri"/>
          <w:sz w:val="24"/>
          <w:szCs w:val="24"/>
          <w:lang w:val="en-US"/>
        </w:rPr>
        <w:t>. Direct c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o-cultures containing 1:1 ratio </w:t>
      </w:r>
      <w:r w:rsidR="00656BFC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DPSCs and PC-3 cells were </w:t>
      </w:r>
      <w:r w:rsidR="00280E0D" w:rsidRPr="00557B7C">
        <w:rPr>
          <w:rFonts w:ascii="Calibri" w:hAnsi="Calibri" w:cs="Calibri"/>
          <w:sz w:val="24"/>
          <w:szCs w:val="24"/>
          <w:lang w:val="en-US"/>
        </w:rPr>
        <w:t xml:space="preserve">used to analyze self-organization of 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>stem cells and cancer cells. Cells were stained with red and green membrane dyes to distinguish</w:t>
      </w:r>
      <w:r w:rsidR="00834B84" w:rsidRPr="00557B7C">
        <w:rPr>
          <w:rFonts w:ascii="Calibri" w:hAnsi="Calibri" w:cs="Calibri"/>
          <w:sz w:val="24"/>
          <w:szCs w:val="24"/>
          <w:lang w:val="en-US"/>
        </w:rPr>
        <w:t xml:space="preserve"> different cell types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 xml:space="preserve"> under microscope.</w:t>
      </w:r>
      <w:r w:rsidR="00855712" w:rsidRPr="00557B7C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 xml:space="preserve">PC-3 cells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stained with red fluorescence dye 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 xml:space="preserve">were surrounded by DPSCs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in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 xml:space="preserve"> a </w:t>
      </w:r>
      <w:r w:rsidR="00834B84" w:rsidRPr="00557B7C">
        <w:rPr>
          <w:rFonts w:ascii="Calibri" w:hAnsi="Calibri" w:cs="Calibri"/>
          <w:sz w:val="24"/>
          <w:szCs w:val="24"/>
          <w:lang w:val="en-US"/>
        </w:rPr>
        <w:t>tube-like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 xml:space="preserve"> structu</w:t>
      </w:r>
      <w:r w:rsidR="00834B84" w:rsidRPr="00557B7C">
        <w:rPr>
          <w:rFonts w:ascii="Calibri" w:hAnsi="Calibri" w:cs="Calibri"/>
          <w:sz w:val="24"/>
          <w:szCs w:val="24"/>
          <w:lang w:val="en-US"/>
        </w:rPr>
        <w:t xml:space="preserve">re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after</w:t>
      </w:r>
      <w:r w:rsidR="00834B84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6521A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834B84" w:rsidRPr="00557B7C">
        <w:rPr>
          <w:rFonts w:ascii="Calibri" w:hAnsi="Calibri" w:cs="Calibri"/>
          <w:sz w:val="24"/>
          <w:szCs w:val="24"/>
          <w:lang w:val="en-US"/>
        </w:rPr>
        <w:t>24</w:t>
      </w:r>
      <w:r w:rsidR="00611677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5712" w:rsidRPr="00557B7C">
        <w:rPr>
          <w:rFonts w:ascii="Calibri" w:hAnsi="Calibri" w:cs="Calibri"/>
          <w:sz w:val="24"/>
          <w:szCs w:val="24"/>
          <w:lang w:val="en-US"/>
        </w:rPr>
        <w:t>h</w:t>
      </w:r>
      <w:r w:rsidR="00567601" w:rsidRPr="00557B7C">
        <w:rPr>
          <w:rFonts w:ascii="Calibri" w:hAnsi="Calibri" w:cs="Calibri"/>
          <w:sz w:val="24"/>
          <w:szCs w:val="24"/>
          <w:lang w:val="en-US"/>
        </w:rPr>
        <w:t xml:space="preserve"> incubation period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E333C" w:rsidRPr="00557B7C">
        <w:rPr>
          <w:rFonts w:ascii="Calibri" w:hAnsi="Calibri" w:cs="Calibri"/>
          <w:sz w:val="24"/>
          <w:szCs w:val="24"/>
          <w:lang w:val="en-US"/>
        </w:rPr>
        <w:t xml:space="preserve">Co-cultured cells stained </w:t>
      </w:r>
      <w:r w:rsidR="001F7489" w:rsidRPr="00557B7C">
        <w:rPr>
          <w:rFonts w:ascii="Calibri" w:hAnsi="Calibri" w:cs="Calibri"/>
          <w:sz w:val="24"/>
          <w:szCs w:val="24"/>
          <w:lang w:val="en-US"/>
        </w:rPr>
        <w:t xml:space="preserve">with fluorescent dyes </w:t>
      </w:r>
      <w:r w:rsidR="00FE333C" w:rsidRPr="00557B7C">
        <w:rPr>
          <w:rFonts w:ascii="Calibri" w:hAnsi="Calibri" w:cs="Calibri"/>
          <w:sz w:val="24"/>
          <w:szCs w:val="24"/>
          <w:lang w:val="en-US"/>
        </w:rPr>
        <w:t xml:space="preserve">were analyzed by flow cytometry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based on fluorescence staining</w:t>
      </w:r>
      <w:r w:rsidR="0076521A">
        <w:rPr>
          <w:rFonts w:ascii="Calibri" w:hAnsi="Calibri" w:cs="Calibri"/>
          <w:sz w:val="24"/>
          <w:szCs w:val="24"/>
          <w:lang w:val="en-US"/>
        </w:rPr>
        <w:t>,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E333C" w:rsidRPr="00557B7C">
        <w:rPr>
          <w:rFonts w:ascii="Calibri" w:hAnsi="Calibri" w:cs="Calibri"/>
          <w:sz w:val="24"/>
          <w:szCs w:val="24"/>
          <w:lang w:val="en-US"/>
        </w:rPr>
        <w:t xml:space="preserve">and cell ratios were detected. </w:t>
      </w:r>
      <w:r w:rsidR="00663CBF" w:rsidRPr="00557B7C">
        <w:rPr>
          <w:rFonts w:ascii="Calibri" w:hAnsi="Calibri" w:cs="Calibri"/>
          <w:sz w:val="24"/>
          <w:szCs w:val="24"/>
          <w:lang w:val="en-US"/>
        </w:rPr>
        <w:t>DPSCs and PC-3 cells create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>d</w:t>
      </w:r>
      <w:r w:rsidR="00663CBF" w:rsidRPr="00557B7C">
        <w:rPr>
          <w:rFonts w:ascii="Calibri" w:hAnsi="Calibri" w:cs="Calibri"/>
          <w:sz w:val="24"/>
          <w:szCs w:val="24"/>
          <w:lang w:val="en-US"/>
        </w:rPr>
        <w:t xml:space="preserve"> a well-organized structure in which PC-3 cells proliferate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>d</w:t>
      </w:r>
      <w:r w:rsidR="00663CBF" w:rsidRPr="00557B7C">
        <w:rPr>
          <w:rFonts w:ascii="Calibri" w:hAnsi="Calibri" w:cs="Calibri"/>
          <w:sz w:val="24"/>
          <w:szCs w:val="24"/>
          <w:lang w:val="en-US"/>
        </w:rPr>
        <w:t xml:space="preserve"> rapidly after 48</w:t>
      </w:r>
      <w:r w:rsidR="00611677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63CBF" w:rsidRPr="00557B7C">
        <w:rPr>
          <w:rFonts w:ascii="Calibri" w:hAnsi="Calibri" w:cs="Calibri"/>
          <w:sz w:val="24"/>
          <w:szCs w:val="24"/>
          <w:lang w:val="en-US"/>
        </w:rPr>
        <w:t xml:space="preserve">h </w:t>
      </w:r>
      <w:r w:rsidR="007B0580" w:rsidRPr="00557B7C">
        <w:rPr>
          <w:rFonts w:ascii="Calibri" w:hAnsi="Calibri" w:cs="Calibri"/>
          <w:b/>
          <w:sz w:val="24"/>
          <w:szCs w:val="24"/>
          <w:lang w:val="en-US"/>
        </w:rPr>
        <w:t>(</w:t>
      </w:r>
      <w:r w:rsidR="00AC66D1" w:rsidRPr="00557B7C">
        <w:rPr>
          <w:rFonts w:ascii="Calibri" w:hAnsi="Calibri" w:cs="Calibri"/>
          <w:b/>
          <w:sz w:val="24"/>
          <w:szCs w:val="24"/>
          <w:lang w:val="en-US"/>
        </w:rPr>
        <w:t>Figure 3B</w:t>
      </w:r>
      <w:r w:rsidR="007B0580" w:rsidRPr="00557B7C">
        <w:rPr>
          <w:rFonts w:ascii="Calibri" w:hAnsi="Calibri" w:cs="Calibri"/>
          <w:b/>
          <w:sz w:val="24"/>
          <w:szCs w:val="24"/>
          <w:lang w:val="en-US"/>
        </w:rPr>
        <w:t>)</w:t>
      </w:r>
      <w:r w:rsidR="00663CBF" w:rsidRPr="00557B7C">
        <w:rPr>
          <w:rFonts w:ascii="Calibri" w:hAnsi="Calibri" w:cs="Calibri"/>
          <w:sz w:val="24"/>
          <w:szCs w:val="24"/>
          <w:lang w:val="en-US"/>
        </w:rPr>
        <w:t>.</w:t>
      </w:r>
      <w:r w:rsidR="00B41B31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>Although cells were seeded at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6521A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equal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 ratio 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>(1:1) for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7489" w:rsidRPr="00557B7C">
        <w:rPr>
          <w:rFonts w:ascii="Calibri" w:hAnsi="Calibri" w:cs="Calibri"/>
          <w:sz w:val="24"/>
          <w:szCs w:val="24"/>
          <w:lang w:val="en-US"/>
        </w:rPr>
        <w:t xml:space="preserve">direct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co-culture, 62.22% 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PC-3 cells were determined 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>after 48</w:t>
      </w:r>
      <w:r w:rsidR="00611677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h 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>incubation</w:t>
      </w:r>
      <w:r w:rsidR="003934BC">
        <w:rPr>
          <w:rFonts w:ascii="Calibri" w:hAnsi="Calibri" w:cs="Calibri"/>
          <w:sz w:val="24"/>
          <w:szCs w:val="24"/>
          <w:lang w:val="en-US"/>
        </w:rPr>
        <w:t>,</w:t>
      </w:r>
      <w:r w:rsidR="00C05A2C" w:rsidRPr="00557B7C">
        <w:rPr>
          <w:rFonts w:ascii="Calibri" w:hAnsi="Calibri" w:cs="Calibri"/>
          <w:sz w:val="24"/>
          <w:szCs w:val="24"/>
          <w:lang w:val="en-US"/>
        </w:rPr>
        <w:t xml:space="preserve"> indicating the 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 xml:space="preserve">higher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 xml:space="preserve">proliferation </w:t>
      </w:r>
      <w:r w:rsidR="00B444FF" w:rsidRPr="00557B7C">
        <w:rPr>
          <w:rFonts w:ascii="Calibri" w:hAnsi="Calibri" w:cs="Calibri"/>
          <w:sz w:val="24"/>
          <w:szCs w:val="24"/>
          <w:lang w:val="en-US"/>
        </w:rPr>
        <w:t xml:space="preserve">rate </w:t>
      </w:r>
      <w:r w:rsidR="001C49E4" w:rsidRPr="00557B7C">
        <w:rPr>
          <w:rFonts w:ascii="Calibri" w:hAnsi="Calibri" w:cs="Calibri"/>
          <w:sz w:val="24"/>
          <w:szCs w:val="24"/>
          <w:lang w:val="en-US"/>
        </w:rPr>
        <w:t>of PC-3 cells</w:t>
      </w:r>
      <w:r w:rsidR="00B41B31"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34C0114E" w14:textId="2C1889B6" w:rsidR="00C71039" w:rsidRDefault="00C71039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764B8D3" w14:textId="77777777" w:rsidR="00C71039" w:rsidRPr="00557B7C" w:rsidRDefault="00C71039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FIGURE LEGENDS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E13482C" w14:textId="7EA729E9" w:rsidR="00C71039" w:rsidRPr="00557B7C" w:rsidRDefault="00C7103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A14245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A14245">
        <w:rPr>
          <w:rFonts w:ascii="Calibri" w:hAnsi="Calibri" w:cs="Calibri"/>
          <w:b/>
          <w:sz w:val="24"/>
          <w:szCs w:val="24"/>
          <w:lang w:val="en-US"/>
        </w:rPr>
        <w:t>:</w:t>
      </w:r>
      <w:r w:rsidRPr="00A14245">
        <w:rPr>
          <w:rFonts w:ascii="Calibri" w:hAnsi="Calibri" w:cs="Calibri"/>
          <w:b/>
          <w:sz w:val="24"/>
          <w:szCs w:val="24"/>
          <w:lang w:val="en-US"/>
        </w:rPr>
        <w:t xml:space="preserve"> Characterization of </w:t>
      </w:r>
      <w:r w:rsidR="000063CE" w:rsidRPr="00A14245">
        <w:rPr>
          <w:rFonts w:ascii="Calibri" w:hAnsi="Calibri" w:cs="Calibri"/>
          <w:b/>
          <w:sz w:val="24"/>
          <w:szCs w:val="24"/>
          <w:lang w:val="en-US"/>
        </w:rPr>
        <w:t xml:space="preserve">dental pulp stem cells </w:t>
      </w:r>
      <w:r w:rsidRPr="00A14245">
        <w:rPr>
          <w:rFonts w:ascii="Calibri" w:hAnsi="Calibri" w:cs="Calibri"/>
          <w:b/>
          <w:sz w:val="24"/>
          <w:szCs w:val="24"/>
          <w:lang w:val="en-US"/>
        </w:rPr>
        <w:t>(DPSCs).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8C2B28">
        <w:rPr>
          <w:rFonts w:ascii="Calibri" w:hAnsi="Calibri" w:cs="Calibri"/>
          <w:b/>
          <w:sz w:val="24"/>
          <w:szCs w:val="24"/>
          <w:lang w:val="en-US"/>
        </w:rPr>
        <w:t>A</w:t>
      </w:r>
      <w:r w:rsidRPr="00557B7C">
        <w:rPr>
          <w:rFonts w:ascii="Calibri" w:hAnsi="Calibri" w:cs="Calibri"/>
          <w:sz w:val="24"/>
          <w:szCs w:val="24"/>
          <w:lang w:val="en-US"/>
        </w:rPr>
        <w:t>) Pulp tissue obtained from the center of tooth</w:t>
      </w:r>
      <w:r w:rsidR="00484BF3">
        <w:rPr>
          <w:rFonts w:ascii="Calibri" w:hAnsi="Calibri" w:cs="Calibri"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0778F1">
        <w:rPr>
          <w:rFonts w:ascii="Calibri" w:hAnsi="Calibri" w:cs="Calibri"/>
          <w:b/>
          <w:sz w:val="24"/>
          <w:szCs w:val="24"/>
          <w:lang w:val="en-US"/>
        </w:rPr>
        <w:t>B</w:t>
      </w:r>
      <w:r w:rsidRPr="00557B7C">
        <w:rPr>
          <w:rFonts w:ascii="Calibri" w:hAnsi="Calibri" w:cs="Calibri"/>
          <w:sz w:val="24"/>
          <w:szCs w:val="24"/>
          <w:lang w:val="en-US"/>
        </w:rPr>
        <w:t>) Fibroblast-like cell morphology of DPSCs</w:t>
      </w:r>
      <w:r w:rsidR="00484BF3">
        <w:rPr>
          <w:rFonts w:ascii="Calibri" w:hAnsi="Calibri" w:cs="Calibri"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Scale bar: 100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μm</w:t>
      </w:r>
      <w:proofErr w:type="spellEnd"/>
      <w:r w:rsidR="00765620">
        <w:rPr>
          <w:rFonts w:ascii="Calibri" w:hAnsi="Calibri" w:cs="Calibri"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765620">
        <w:rPr>
          <w:rFonts w:ascii="Calibri" w:hAnsi="Calibri" w:cs="Calibri"/>
          <w:b/>
          <w:sz w:val="24"/>
          <w:szCs w:val="24"/>
          <w:lang w:val="en-US"/>
        </w:rPr>
        <w:t>C</w:t>
      </w:r>
      <w:r w:rsidRPr="00557B7C">
        <w:rPr>
          <w:rFonts w:ascii="Calibri" w:hAnsi="Calibri" w:cs="Calibri"/>
          <w:sz w:val="24"/>
          <w:szCs w:val="24"/>
          <w:lang w:val="en-US"/>
        </w:rPr>
        <w:t>) Flow cytometry analyses of DPSCs. CD29, CD73, CD90, CD105, and CD 166 are positive surface markers</w:t>
      </w:r>
      <w:r w:rsidR="00765620">
        <w:rPr>
          <w:rFonts w:ascii="Calibri" w:hAnsi="Calibri" w:cs="Calibri"/>
          <w:sz w:val="24"/>
          <w:szCs w:val="24"/>
          <w:lang w:val="en-US"/>
        </w:rPr>
        <w:t>, while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CD14, CD34, and CD45 are negative surface markers. </w:t>
      </w:r>
      <w:r w:rsidR="00B25671">
        <w:rPr>
          <w:rFonts w:ascii="Calibri" w:hAnsi="Calibri" w:cs="Calibri"/>
          <w:sz w:val="24"/>
          <w:szCs w:val="24"/>
          <w:lang w:val="en-US"/>
        </w:rPr>
        <w:t>NC: negative control</w:t>
      </w:r>
      <w:r w:rsidR="003E69D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69D3" w:rsidRPr="00557B7C">
        <w:rPr>
          <w:rFonts w:ascii="Calibri" w:hAnsi="Calibri" w:cs="Calibri"/>
          <w:sz w:val="24"/>
          <w:szCs w:val="24"/>
          <w:lang w:val="en-US"/>
        </w:rPr>
        <w:t>(</w:t>
      </w:r>
      <w:r w:rsidR="003E69D3">
        <w:rPr>
          <w:rFonts w:ascii="Calibri" w:hAnsi="Calibri" w:cs="Calibri"/>
          <w:sz w:val="24"/>
          <w:szCs w:val="24"/>
          <w:lang w:val="en-US"/>
        </w:rPr>
        <w:t>g</w:t>
      </w:r>
      <w:r w:rsidR="003E69D3" w:rsidRPr="00557B7C">
        <w:rPr>
          <w:rFonts w:ascii="Calibri" w:hAnsi="Calibri" w:cs="Calibri"/>
          <w:sz w:val="24"/>
          <w:szCs w:val="24"/>
          <w:lang w:val="en-US"/>
        </w:rPr>
        <w:t>rowth medium treated cells)</w:t>
      </w:r>
      <w:r w:rsidR="00B25671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32656">
        <w:rPr>
          <w:rFonts w:ascii="Calibri" w:hAnsi="Calibri" w:cs="Calibri"/>
          <w:sz w:val="24"/>
          <w:szCs w:val="24"/>
          <w:lang w:val="en-US"/>
        </w:rPr>
        <w:t>(</w:t>
      </w:r>
      <w:r w:rsidRPr="002A12CD">
        <w:rPr>
          <w:rFonts w:ascii="Calibri" w:hAnsi="Calibri" w:cs="Calibri"/>
          <w:b/>
          <w:sz w:val="24"/>
          <w:szCs w:val="24"/>
          <w:lang w:val="en-US"/>
        </w:rPr>
        <w:t>D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) Differentiation of DPSCs to mesenchymal cell types was confirmed with von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Kossa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staining,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Alcian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Blue staining, and lipid droplets (scale bar</w:t>
      </w:r>
      <w:r w:rsidR="000769B8">
        <w:rPr>
          <w:rFonts w:ascii="Calibri" w:hAnsi="Calibri" w:cs="Calibri"/>
          <w:sz w:val="24"/>
          <w:szCs w:val="24"/>
          <w:lang w:val="en-US"/>
        </w:rPr>
        <w:t>: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200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μm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>). Osteocalcin, collagen type II (Col II)</w:t>
      </w:r>
      <w:r w:rsidR="000769B8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0769B8" w:rsidRPr="00557B7C">
        <w:rPr>
          <w:rFonts w:ascii="Calibri" w:hAnsi="Calibri" w:cs="Calibri"/>
          <w:sz w:val="24"/>
          <w:szCs w:val="24"/>
          <w:lang w:val="en-US"/>
        </w:rPr>
        <w:t xml:space="preserve">fatty acid binding protein </w:t>
      </w:r>
      <w:r w:rsidRPr="00557B7C">
        <w:rPr>
          <w:rFonts w:ascii="Calibri" w:hAnsi="Calibri" w:cs="Calibri"/>
          <w:sz w:val="24"/>
          <w:szCs w:val="24"/>
          <w:lang w:val="en-US"/>
        </w:rPr>
        <w:t>4 (FABP4) immunostainings showed the osteo-, chondro-</w:t>
      </w:r>
      <w:r w:rsidR="00AC39EC">
        <w:rPr>
          <w:rFonts w:ascii="Calibri" w:hAnsi="Calibri" w:cs="Calibri"/>
          <w:sz w:val="24"/>
          <w:szCs w:val="24"/>
          <w:lang w:val="en-US"/>
        </w:rPr>
        <w:t>,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and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adipogenic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 differentiation of DPSCs. Scale bar: 200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μm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B4361">
        <w:rPr>
          <w:rFonts w:ascii="Calibri" w:hAnsi="Calibri" w:cs="Calibri"/>
          <w:sz w:val="24"/>
          <w:szCs w:val="24"/>
          <w:lang w:val="en-US"/>
        </w:rPr>
        <w:t>This figure is a</w:t>
      </w:r>
      <w:r w:rsidRPr="00557B7C">
        <w:rPr>
          <w:rFonts w:ascii="Calibri" w:hAnsi="Calibri" w:cs="Calibri"/>
          <w:sz w:val="24"/>
          <w:szCs w:val="24"/>
          <w:lang w:val="en-US"/>
        </w:rPr>
        <w:t>dapted from Dogan</w:t>
      </w:r>
      <w:r w:rsidRPr="00557B7C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>
        <w:rPr>
          <w:rFonts w:ascii="Calibri" w:hAnsi="Calibri" w:cs="Calibri"/>
          <w:i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&lt;EndNote&gt;&lt;Cite&gt;&lt;Author&gt;Doğan&lt;/Author&gt;&lt;Year&gt;2017&lt;/Year&gt;&lt;RecNum&gt;27&lt;/RecNum&gt;&lt;DisplayText&gt;&lt;style face="superscript"&gt;34&lt;/style&gt;&lt;/DisplayText&gt;&lt;record&gt;&lt;rec-number&gt;27&lt;/rec-number&gt;&lt;foreign-keys&gt;&lt;key app="EN" db-id="5zsvp9tf7szat7edw0a5rfst9drfe9t9e99d" timestamp="1531687724"&gt;27&lt;/key&gt;&lt;/foreign-keys&gt;&lt;ref-type name="Journal Article"&gt;17&lt;/ref-type&gt;&lt;contributors&gt;&lt;authors&gt;&lt;author&gt;Doğan, Ayşegül&lt;/author&gt;&lt;author&gt;Demirci, Selami&lt;/author&gt;&lt;author&gt;Apdik, Hüseyin&lt;/author&gt;&lt;author&gt;Apdik, Ezgi Avşar&lt;/author&gt;&lt;author&gt;Şahin, Fikrettin&lt;/author&gt;&lt;/authors&gt;&lt;/contributors&gt;&lt;titles&gt;&lt;title&gt;Dental pulp stem cells (DPSCs) increase prostate cancer cell proliferation and migration under in vitro conditions&lt;/title&gt;&lt;secondary-title&gt;Tissue and Cell&lt;/secondary-title&gt;&lt;/titles&gt;&lt;periodical&gt;&lt;full-title&gt;Tissue and Cell&lt;/full-title&gt;&lt;/periodical&gt;&lt;pages&gt;711-718&lt;/pages&gt;&lt;volume&gt;49&lt;/volume&gt;&lt;number&gt;6&lt;/number&gt;&lt;dates&gt;&lt;year&gt;2017&lt;/year&gt;&lt;/dates&gt;&lt;isbn&gt;0040-8166&lt;/isbn&gt;&lt;urls&gt;&lt;/urls&gt;&lt;/record&gt;&lt;/Cite&gt;&lt;/EndNote&gt;</w:instrTex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34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44C4B1CD" w14:textId="77777777" w:rsidR="00C71039" w:rsidRPr="00557B7C" w:rsidRDefault="00C7103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8E5DC04" w14:textId="31E891CD" w:rsidR="00C71039" w:rsidRPr="00557B7C" w:rsidRDefault="00C71039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3E0E28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3E0E28" w:rsidRPr="003E0E28">
        <w:rPr>
          <w:rFonts w:ascii="Calibri" w:hAnsi="Calibri" w:cs="Calibri"/>
          <w:b/>
          <w:sz w:val="24"/>
          <w:szCs w:val="24"/>
          <w:lang w:val="en-US"/>
        </w:rPr>
        <w:t>:</w:t>
      </w:r>
      <w:r w:rsidRPr="003E0E28">
        <w:rPr>
          <w:rFonts w:ascii="Calibri" w:hAnsi="Calibri" w:cs="Calibri"/>
          <w:b/>
          <w:sz w:val="24"/>
          <w:szCs w:val="24"/>
          <w:lang w:val="en-US"/>
        </w:rPr>
        <w:t xml:space="preserve"> Collection of </w:t>
      </w:r>
      <w:r w:rsidR="000063CE" w:rsidRPr="003E0E28">
        <w:rPr>
          <w:rFonts w:ascii="Calibri" w:hAnsi="Calibri" w:cs="Calibri"/>
          <w:b/>
          <w:sz w:val="24"/>
          <w:szCs w:val="24"/>
          <w:lang w:val="en-US"/>
        </w:rPr>
        <w:t xml:space="preserve">condition medium </w:t>
      </w:r>
      <w:r w:rsidRPr="003E0E28">
        <w:rPr>
          <w:rFonts w:ascii="Calibri" w:hAnsi="Calibri" w:cs="Calibri"/>
          <w:b/>
          <w:sz w:val="24"/>
          <w:szCs w:val="24"/>
          <w:lang w:val="en-US"/>
        </w:rPr>
        <w:t xml:space="preserve">(CM) from DPSCs for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c</w:t>
      </w:r>
      <w:r w:rsidR="000063CE" w:rsidRPr="003E0E28">
        <w:rPr>
          <w:rFonts w:ascii="Calibri" w:hAnsi="Calibri" w:cs="Calibri"/>
          <w:b/>
          <w:sz w:val="24"/>
          <w:szCs w:val="24"/>
          <w:lang w:val="en-US"/>
        </w:rPr>
        <w:t xml:space="preserve">ell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v</w:t>
      </w:r>
      <w:r w:rsidR="000063CE" w:rsidRPr="003E0E28">
        <w:rPr>
          <w:rFonts w:ascii="Calibri" w:hAnsi="Calibri" w:cs="Calibri"/>
          <w:b/>
          <w:sz w:val="24"/>
          <w:szCs w:val="24"/>
          <w:lang w:val="en-US"/>
        </w:rPr>
        <w:t xml:space="preserve">iability and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s</w:t>
      </w:r>
      <w:r w:rsidR="000063CE" w:rsidRPr="003E0E28">
        <w:rPr>
          <w:rFonts w:ascii="Calibri" w:hAnsi="Calibri" w:cs="Calibri"/>
          <w:b/>
          <w:sz w:val="24"/>
          <w:szCs w:val="24"/>
          <w:lang w:val="en-US"/>
        </w:rPr>
        <w:t xml:space="preserve">cratch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a</w:t>
      </w:r>
      <w:r w:rsidR="000063CE" w:rsidRPr="003E0E28">
        <w:rPr>
          <w:rFonts w:ascii="Calibri" w:hAnsi="Calibri" w:cs="Calibri"/>
          <w:b/>
          <w:sz w:val="24"/>
          <w:szCs w:val="24"/>
          <w:lang w:val="en-US"/>
        </w:rPr>
        <w:t>nalyses.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TUNEL positive cells were decreased by 20% CM (v/v) application.</w:t>
      </w:r>
      <w:r w:rsidRPr="00557B7C">
        <w:rPr>
          <w:rFonts w:ascii="Calibri" w:hAnsi="Calibri" w:cs="Calibri"/>
          <w:sz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Quantitative measurement of scratch closure showed that CM increased PC-3 cell migration. CM: </w:t>
      </w:r>
      <w:r w:rsidR="00B25671">
        <w:rPr>
          <w:rFonts w:ascii="Calibri" w:hAnsi="Calibri" w:cs="Calibri"/>
          <w:sz w:val="24"/>
          <w:szCs w:val="24"/>
          <w:lang w:val="en-US"/>
        </w:rPr>
        <w:t>c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onditioned </w:t>
      </w:r>
      <w:r w:rsidR="003E69D3">
        <w:rPr>
          <w:rFonts w:ascii="Calibri" w:hAnsi="Calibri" w:cs="Calibri"/>
          <w:sz w:val="24"/>
          <w:szCs w:val="24"/>
          <w:lang w:val="en-US"/>
        </w:rPr>
        <w:t>m</w:t>
      </w:r>
      <w:r w:rsidRPr="00557B7C">
        <w:rPr>
          <w:rFonts w:ascii="Calibri" w:hAnsi="Calibri" w:cs="Calibri"/>
          <w:sz w:val="24"/>
          <w:szCs w:val="24"/>
          <w:lang w:val="en-US"/>
        </w:rPr>
        <w:t>edium</w:t>
      </w:r>
      <w:r w:rsidR="003E69D3">
        <w:rPr>
          <w:rFonts w:ascii="Calibri" w:hAnsi="Calibri" w:cs="Calibri"/>
          <w:sz w:val="24"/>
          <w:szCs w:val="24"/>
          <w:lang w:val="en-US"/>
        </w:rPr>
        <w:t xml:space="preserve">;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NC: </w:t>
      </w:r>
      <w:r w:rsidR="003E69D3">
        <w:rPr>
          <w:rFonts w:ascii="Calibri" w:hAnsi="Calibri" w:cs="Calibri"/>
          <w:sz w:val="24"/>
          <w:szCs w:val="24"/>
          <w:lang w:val="en-US"/>
        </w:rPr>
        <w:t>n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egative </w:t>
      </w:r>
      <w:r w:rsidR="003E69D3">
        <w:rPr>
          <w:rFonts w:ascii="Calibri" w:hAnsi="Calibri" w:cs="Calibri"/>
          <w:sz w:val="24"/>
          <w:szCs w:val="24"/>
          <w:lang w:val="en-US"/>
        </w:rPr>
        <w:t>c</w:t>
      </w:r>
      <w:r w:rsidRPr="00557B7C">
        <w:rPr>
          <w:rFonts w:ascii="Calibri" w:hAnsi="Calibri" w:cs="Calibri"/>
          <w:sz w:val="24"/>
          <w:szCs w:val="24"/>
          <w:lang w:val="en-US"/>
        </w:rPr>
        <w:t>ontrol (</w:t>
      </w:r>
      <w:r w:rsidR="003E69D3">
        <w:rPr>
          <w:rFonts w:ascii="Calibri" w:hAnsi="Calibri" w:cs="Calibri"/>
          <w:sz w:val="24"/>
          <w:szCs w:val="24"/>
          <w:lang w:val="en-US"/>
        </w:rPr>
        <w:t>g</w:t>
      </w:r>
      <w:r w:rsidRPr="00557B7C">
        <w:rPr>
          <w:rFonts w:ascii="Calibri" w:hAnsi="Calibri" w:cs="Calibri"/>
          <w:sz w:val="24"/>
          <w:szCs w:val="24"/>
          <w:lang w:val="en-US"/>
        </w:rPr>
        <w:t>rowth medium treated cells)</w:t>
      </w:r>
      <w:r w:rsidR="006755EE">
        <w:rPr>
          <w:rFonts w:ascii="Calibri" w:hAnsi="Calibri" w:cs="Calibri"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*P &lt; 0.05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B56119">
        <w:rPr>
          <w:rFonts w:ascii="Calibri" w:hAnsi="Calibri" w:cs="Calibri"/>
          <w:sz w:val="24"/>
          <w:szCs w:val="24"/>
          <w:lang w:val="en-US"/>
        </w:rPr>
        <w:t>This figure is a</w:t>
      </w:r>
      <w:r w:rsidRPr="00557B7C">
        <w:rPr>
          <w:rFonts w:ascii="Calibri" w:hAnsi="Calibri" w:cs="Calibri"/>
          <w:sz w:val="24"/>
          <w:szCs w:val="24"/>
          <w:lang w:val="en-US"/>
        </w:rPr>
        <w:t>dapted from Dogan</w:t>
      </w:r>
      <w:r w:rsidRPr="00557B7C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>
        <w:rPr>
          <w:rFonts w:ascii="Calibri" w:hAnsi="Calibri" w:cs="Calibri"/>
          <w:i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&lt;EndNote&gt;&lt;Cite&gt;&lt;Author&gt;Doğan&lt;/Author&gt;&lt;Year&gt;2017&lt;/Year&gt;&lt;RecNum&gt;27&lt;/RecNum&gt;&lt;DisplayText&gt;&lt;style face="superscript"&gt;34&lt;/style&gt;&lt;/DisplayText&gt;&lt;record&gt;&lt;rec-number&gt;27&lt;/rec-number&gt;&lt;foreign-keys&gt;&lt;key app="EN" db-id="5zsvp9tf7szat7edw0a5rfst9drfe9t9e99d" timestamp="1531687724"&gt;27&lt;/key&gt;&lt;/foreign-keys&gt;&lt;ref-type name="Journal Article"&gt;17&lt;/ref-type&gt;&lt;contributors&gt;&lt;authors&gt;&lt;author&gt;Doğan, Ayşegül&lt;/author&gt;&lt;author&gt;Demirci, Selami&lt;/author&gt;&lt;author&gt;Apdik, Hüseyin&lt;/author&gt;&lt;author&gt;Apdik, Ezgi Avşar&lt;/author&gt;&lt;author&gt;Şahin, Fikrettin&lt;/author&gt;&lt;/authors&gt;&lt;/contributors&gt;&lt;titles&gt;&lt;title&gt;Dental pulp stem cells (DPSCs) increase prostate cancer cell proliferation and migration under in vitro conditions&lt;/title&gt;&lt;secondary-title&gt;Tissue and Cell&lt;/secondary-title&gt;&lt;/titles&gt;&lt;periodical&gt;&lt;full-title&gt;Tissue and Cell&lt;/full-title&gt;&lt;/periodical&gt;&lt;pages&gt;711-718&lt;/pages&gt;&lt;volume&gt;49&lt;/volume&gt;&lt;number&gt;6&lt;/number&gt;&lt;dates&gt;&lt;year&gt;2017&lt;/year&gt;&lt;/dates&gt;&lt;isbn&gt;0040-8166&lt;/isbn&gt;&lt;urls&gt;&lt;/urls&gt;&lt;/record&gt;&lt;/Cite&gt;&lt;/EndNote&gt;</w:instrTex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34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3536576D" w14:textId="77777777" w:rsidR="00C71039" w:rsidRPr="00557B7C" w:rsidRDefault="00C71039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0C4BF80" w14:textId="793D0553" w:rsidR="00C71039" w:rsidRPr="00557B7C" w:rsidRDefault="00C7103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97037">
        <w:rPr>
          <w:rFonts w:ascii="Calibri" w:hAnsi="Calibri" w:cs="Calibri"/>
          <w:b/>
          <w:sz w:val="24"/>
          <w:szCs w:val="24"/>
          <w:lang w:val="en-US"/>
        </w:rPr>
        <w:t xml:space="preserve">Figure 3. Methodology for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t</w:t>
      </w:r>
      <w:r w:rsidR="000063CE" w:rsidRPr="00B97037">
        <w:rPr>
          <w:rFonts w:ascii="Calibri" w:hAnsi="Calibri" w:cs="Calibri"/>
          <w:b/>
          <w:sz w:val="24"/>
          <w:szCs w:val="24"/>
          <w:lang w:val="en-US"/>
        </w:rPr>
        <w:t xml:space="preserve">rans-well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c</w:t>
      </w:r>
      <w:r w:rsidR="000063CE" w:rsidRPr="00B97037">
        <w:rPr>
          <w:rFonts w:ascii="Calibri" w:hAnsi="Calibri" w:cs="Calibri"/>
          <w:b/>
          <w:sz w:val="24"/>
          <w:szCs w:val="24"/>
          <w:lang w:val="en-US"/>
        </w:rPr>
        <w:t xml:space="preserve">ell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m</w:t>
      </w:r>
      <w:r w:rsidR="000063CE" w:rsidRPr="00B97037">
        <w:rPr>
          <w:rFonts w:ascii="Calibri" w:hAnsi="Calibri" w:cs="Calibri"/>
          <w:b/>
          <w:sz w:val="24"/>
          <w:szCs w:val="24"/>
          <w:lang w:val="en-US"/>
        </w:rPr>
        <w:t xml:space="preserve">igration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a</w:t>
      </w:r>
      <w:r w:rsidR="000063CE" w:rsidRPr="00B97037">
        <w:rPr>
          <w:rFonts w:ascii="Calibri" w:hAnsi="Calibri" w:cs="Calibri"/>
          <w:b/>
          <w:sz w:val="24"/>
          <w:szCs w:val="24"/>
          <w:lang w:val="en-US"/>
        </w:rPr>
        <w:t xml:space="preserve">ssay and </w:t>
      </w:r>
      <w:r w:rsidR="000063CE">
        <w:rPr>
          <w:rFonts w:ascii="Calibri" w:hAnsi="Calibri" w:cs="Calibri"/>
          <w:b/>
          <w:sz w:val="24"/>
          <w:szCs w:val="24"/>
          <w:lang w:val="en-US"/>
        </w:rPr>
        <w:t>c</w:t>
      </w:r>
      <w:r w:rsidR="000063CE" w:rsidRPr="00B97037">
        <w:rPr>
          <w:rFonts w:ascii="Calibri" w:hAnsi="Calibri" w:cs="Calibri"/>
          <w:b/>
          <w:sz w:val="24"/>
          <w:szCs w:val="24"/>
          <w:lang w:val="en-US"/>
        </w:rPr>
        <w:t>o-culture</w:t>
      </w:r>
      <w:r w:rsidRPr="00B97037">
        <w:rPr>
          <w:rFonts w:ascii="Calibri" w:hAnsi="Calibri" w:cs="Calibri"/>
          <w:b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557B7C">
        <w:rPr>
          <w:rFonts w:ascii="Calibri" w:hAnsi="Calibri" w:cs="Calibri"/>
          <w:b/>
          <w:sz w:val="24"/>
          <w:szCs w:val="24"/>
          <w:lang w:val="en-US"/>
        </w:rPr>
        <w:t>A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) PC-3 cell scratch closure in </w:t>
      </w:r>
      <w:r w:rsidR="009C436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57B7C">
        <w:rPr>
          <w:rFonts w:ascii="Calibri" w:hAnsi="Calibri" w:cs="Calibri"/>
          <w:sz w:val="24"/>
          <w:szCs w:val="24"/>
          <w:lang w:val="en-US"/>
        </w:rPr>
        <w:t>trans-well co-culture system.</w:t>
      </w:r>
      <w:r w:rsidRPr="00557B7C">
        <w:rPr>
          <w:rFonts w:ascii="Calibri" w:hAnsi="Calibri" w:cs="Calibri"/>
          <w:sz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>(</w:t>
      </w:r>
      <w:r w:rsidRPr="00445769">
        <w:rPr>
          <w:rFonts w:ascii="Calibri" w:hAnsi="Calibri" w:cs="Calibri"/>
          <w:b/>
          <w:sz w:val="24"/>
          <w:szCs w:val="24"/>
          <w:lang w:val="en-US"/>
        </w:rPr>
        <w:t>B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) Interaction pattern of stained DPSCs (green fluorescence) and PC-3 cells (red fluorescence) after 24 h and 48 h of co-culture (1:1 </w:t>
      </w:r>
      <w:r w:rsidR="00F35970">
        <w:rPr>
          <w:rFonts w:ascii="Calibri" w:hAnsi="Calibri" w:cs="Calibri"/>
          <w:sz w:val="24"/>
          <w:szCs w:val="24"/>
          <w:lang w:val="en-US"/>
        </w:rPr>
        <w:t xml:space="preserve">seeding </w:t>
      </w:r>
      <w:r w:rsidRPr="00557B7C">
        <w:rPr>
          <w:rFonts w:ascii="Calibri" w:hAnsi="Calibri" w:cs="Calibri"/>
          <w:sz w:val="24"/>
          <w:szCs w:val="24"/>
          <w:lang w:val="en-US"/>
        </w:rPr>
        <w:t>ratio). Higher PC-3 cell number w</w:t>
      </w:r>
      <w:r w:rsidR="007301E1">
        <w:rPr>
          <w:rFonts w:ascii="Calibri" w:hAnsi="Calibri" w:cs="Calibri"/>
          <w:sz w:val="24"/>
          <w:szCs w:val="24"/>
          <w:lang w:val="en-US"/>
        </w:rPr>
        <w:t>as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 detected with respect to DPSCs.</w:t>
      </w:r>
      <w:r w:rsidRPr="00557B7C">
        <w:rPr>
          <w:rFonts w:ascii="Calibri" w:hAnsi="Calibri" w:cs="Calibri"/>
          <w:sz w:val="24"/>
          <w:lang w:val="en-US"/>
        </w:rPr>
        <w:t xml:space="preserve"> </w:t>
      </w:r>
      <w:r w:rsidRPr="00557B7C">
        <w:rPr>
          <w:rFonts w:ascii="Calibri" w:hAnsi="Calibri" w:cs="Calibri"/>
          <w:sz w:val="24"/>
          <w:szCs w:val="24"/>
          <w:lang w:val="en-US"/>
        </w:rPr>
        <w:t xml:space="preserve">Scale bar: 200 </w:t>
      </w:r>
      <w:proofErr w:type="spellStart"/>
      <w:r w:rsidRPr="00557B7C">
        <w:rPr>
          <w:rFonts w:ascii="Calibri" w:hAnsi="Calibri" w:cs="Calibri"/>
          <w:sz w:val="24"/>
          <w:szCs w:val="24"/>
          <w:lang w:val="en-US"/>
        </w:rPr>
        <w:t>μm</w:t>
      </w:r>
      <w:proofErr w:type="spellEnd"/>
      <w:r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11E21">
        <w:rPr>
          <w:rFonts w:ascii="Calibri" w:hAnsi="Calibri" w:cs="Calibri"/>
          <w:sz w:val="24"/>
          <w:szCs w:val="24"/>
          <w:lang w:val="en-US"/>
        </w:rPr>
        <w:t>This figure is a</w:t>
      </w:r>
      <w:r w:rsidRPr="00557B7C">
        <w:rPr>
          <w:rFonts w:ascii="Calibri" w:hAnsi="Calibri" w:cs="Calibri"/>
          <w:sz w:val="24"/>
          <w:szCs w:val="24"/>
          <w:lang w:val="en-US"/>
        </w:rPr>
        <w:t>dapted from Dogan</w:t>
      </w:r>
      <w:r w:rsidRPr="00557B7C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>
        <w:rPr>
          <w:rFonts w:ascii="Calibri" w:hAnsi="Calibri" w:cs="Calibri"/>
          <w:i/>
          <w:sz w:val="24"/>
          <w:szCs w:val="24"/>
          <w:lang w:val="en-US"/>
        </w:rPr>
        <w:t>.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&lt;EndNote&gt;&lt;Cite&gt;&lt;Author&gt;Doğan&lt;/Author&gt;&lt;Year&gt;2017&lt;/Year&gt;&lt;RecNum&gt;27&lt;/RecNum&gt;&lt;DisplayText&gt;&lt;style face="superscript"&gt;34&lt;/style&gt;&lt;/DisplayText&gt;&lt;record&gt;&lt;rec-number&gt;27&lt;/rec-number&gt;&lt;foreign-keys&gt;&lt;key app="EN" db-id="5zsvp9tf7szat7edw0a5rfst9drfe9t9e99d" timestamp="1531687724"&gt;27&lt;/key&gt;&lt;/foreign-keys&gt;&lt;ref-type name="Journal Article"&gt;17&lt;/ref-type&gt;&lt;contributors&gt;&lt;authors&gt;&lt;author&gt;Doğan, Ayşegül&lt;/author&gt;&lt;author&gt;Demirci, Selami&lt;/author&gt;&lt;author&gt;Apdik, Hüseyin&lt;/author&gt;&lt;author&gt;Apdik, Ezgi Avşar&lt;/author&gt;&lt;author&gt;Şahin, Fikrettin&lt;/author&gt;&lt;/authors&gt;&lt;/contributors&gt;&lt;titles&gt;&lt;title&gt;Dental pulp stem cells (DPSCs) increase prostate cancer cell proliferation and migration under in vitro conditions&lt;/title&gt;&lt;secondary-title&gt;Tissue and Cell&lt;/secondary-title&gt;&lt;/titles&gt;&lt;periodical&gt;&lt;full-title&gt;Tissue and Cell&lt;/full-title&gt;&lt;/periodical&gt;&lt;pages&gt;711-718&lt;/pages&gt;&lt;volume&gt;49&lt;/volume&gt;&lt;number&gt;6&lt;/number&gt;&lt;dates&gt;&lt;year&gt;2017&lt;/year&gt;&lt;/dates&gt;&lt;isbn&gt;0040-8166&lt;/isbn&gt;&lt;urls&gt;&lt;/urls&gt;&lt;/record&gt;&lt;/Cite&gt;&lt;/EndNote&gt;</w:instrTex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34</w:t>
      </w:r>
      <w:r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57B7C">
        <w:rPr>
          <w:rFonts w:ascii="Calibri" w:hAnsi="Calibri" w:cs="Calibri"/>
          <w:sz w:val="24"/>
          <w:szCs w:val="24"/>
          <w:lang w:val="en-US"/>
        </w:rPr>
        <w:t>.</w:t>
      </w:r>
    </w:p>
    <w:p w14:paraId="0D339458" w14:textId="77777777" w:rsidR="00C71039" w:rsidRDefault="00C71039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733CBED" w14:textId="19C2D54B" w:rsidR="00A9004A" w:rsidRPr="00557B7C" w:rsidRDefault="007056A6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DISCUSSION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02403F70" w14:textId="738DA6A3" w:rsidR="00B444FF" w:rsidRDefault="00B444FF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57B7C">
        <w:rPr>
          <w:rFonts w:ascii="Calibri" w:hAnsi="Calibri" w:cs="Calibri"/>
        </w:rPr>
        <w:t xml:space="preserve">Contribution of MSCs to tumor environment is regulated by several interactions including hybrid cell generation </w:t>
      </w:r>
      <w:r w:rsidR="00AC66D1" w:rsidRPr="00557B7C">
        <w:rPr>
          <w:rFonts w:ascii="Calibri" w:hAnsi="Calibri" w:cs="Calibri"/>
          <w:i/>
        </w:rPr>
        <w:t>via</w:t>
      </w:r>
      <w:r w:rsidRPr="00557B7C">
        <w:rPr>
          <w:rFonts w:ascii="Calibri" w:hAnsi="Calibri" w:cs="Calibri"/>
        </w:rPr>
        <w:t xml:space="preserve"> cell fusions, </w:t>
      </w:r>
      <w:proofErr w:type="spellStart"/>
      <w:r w:rsidRPr="00557B7C">
        <w:rPr>
          <w:rFonts w:ascii="Calibri" w:hAnsi="Calibri" w:cs="Calibri"/>
        </w:rPr>
        <w:t>entosis</w:t>
      </w:r>
      <w:proofErr w:type="spellEnd"/>
      <w:r w:rsidRPr="00557B7C">
        <w:rPr>
          <w:rFonts w:ascii="Calibri" w:hAnsi="Calibri" w:cs="Calibri"/>
        </w:rPr>
        <w:t xml:space="preserve"> or cytokine and chemokine activities between stem cells and cancer cells</w:t>
      </w:r>
      <w:r w:rsidR="004311AA" w:rsidRPr="00557B7C">
        <w:rPr>
          <w:rFonts w:ascii="Calibri" w:hAnsi="Calibri" w:cs="Calibri"/>
        </w:rPr>
        <w:fldChar w:fldCharType="begin"/>
      </w:r>
      <w:r w:rsidR="009C7695" w:rsidRPr="00557B7C">
        <w:rPr>
          <w:rFonts w:ascii="Calibri" w:hAnsi="Calibri" w:cs="Calibri"/>
        </w:rPr>
        <w:instrText xml:space="preserve"> ADDIN EN.CITE &lt;EndNote&gt;&lt;Cite&gt;&lt;Author&gt;Melzer&lt;/Author&gt;&lt;Year&gt;2017&lt;/Year&gt;&lt;RecNum&gt;21&lt;/RecNum&gt;&lt;DisplayText&gt;&lt;style face="superscript"&gt;28&lt;/style&gt;&lt;/DisplayText&gt;&lt;record&gt;&lt;rec-number&gt;21&lt;/rec-number&gt;&lt;foreign-keys&gt;&lt;key app="EN" db-id="5zsvp9tf7szat7edw0a5rfst9drfe9t9e99d" timestamp="1531584393"&gt;21&lt;/key&gt;&lt;/foreign-keys&gt;&lt;ref-type name="Journal Article"&gt;17&lt;/ref-type&gt;&lt;contributors&gt;&lt;authors&gt;&lt;author&gt;Melzer, Catharina&lt;/author&gt;&lt;author&gt;von der Ohe, Juliane&lt;/author&gt;&lt;author&gt;Lehnert, Hendrik&lt;/author&gt;&lt;author&gt;Ungefroren, Hendrik&lt;/author&gt;&lt;author&gt;Hass, Ralf&lt;/author&gt;&lt;/authors&gt;&lt;/contributors&gt;&lt;titles&gt;&lt;title&gt;Cancer stem cell niche models and contribution by mesenchymal stroma/stem cells&lt;/title&gt;&lt;secondary-title&gt;Molecular cancer&lt;/secondary-title&gt;&lt;/titles&gt;&lt;periodical&gt;&lt;full-title&gt;Molecular cancer&lt;/full-title&gt;&lt;/periodical&gt;&lt;pages&gt;28&lt;/pages&gt;&lt;volume&gt;16&lt;/volume&gt;&lt;number&gt;1&lt;/number&gt;&lt;dates&gt;&lt;year&gt;2017&lt;/year&gt;&lt;/dates&gt;&lt;isbn&gt;1476-4598&lt;/isbn&gt;&lt;urls&gt;&lt;/urls&gt;&lt;/record&gt;&lt;/Cite&gt;&lt;/EndNote&gt;</w:instrText>
      </w:r>
      <w:r w:rsidR="004311AA" w:rsidRPr="00557B7C">
        <w:rPr>
          <w:rFonts w:ascii="Calibri" w:hAnsi="Calibri" w:cs="Calibri"/>
        </w:rPr>
        <w:fldChar w:fldCharType="separate"/>
      </w:r>
      <w:r w:rsidR="009C7695" w:rsidRPr="00557B7C">
        <w:rPr>
          <w:rFonts w:ascii="Calibri" w:hAnsi="Calibri" w:cs="Calibri"/>
          <w:vertAlign w:val="superscript"/>
        </w:rPr>
        <w:t>28</w:t>
      </w:r>
      <w:r w:rsidR="004311AA" w:rsidRPr="00557B7C">
        <w:rPr>
          <w:rFonts w:ascii="Calibri" w:hAnsi="Calibri" w:cs="Calibri"/>
        </w:rPr>
        <w:fldChar w:fldCharType="end"/>
      </w:r>
      <w:r w:rsidRPr="00557B7C">
        <w:rPr>
          <w:rFonts w:ascii="Calibri" w:hAnsi="Calibri" w:cs="Calibri"/>
        </w:rPr>
        <w:t>. Structural organization, cell-cell interactions</w:t>
      </w:r>
      <w:r w:rsidR="00D704DF">
        <w:rPr>
          <w:rFonts w:ascii="Calibri" w:hAnsi="Calibri" w:cs="Calibri"/>
        </w:rPr>
        <w:t>,</w:t>
      </w:r>
      <w:r w:rsidRPr="00557B7C">
        <w:rPr>
          <w:rFonts w:ascii="Calibri" w:hAnsi="Calibri" w:cs="Calibri"/>
        </w:rPr>
        <w:t xml:space="preserve"> and secreted factors determine </w:t>
      </w:r>
      <w:r w:rsidR="004A0C4E" w:rsidRPr="00557B7C">
        <w:rPr>
          <w:rFonts w:ascii="Calibri" w:hAnsi="Calibri" w:cs="Calibri"/>
        </w:rPr>
        <w:t>cancer cell behavior</w:t>
      </w:r>
      <w:r w:rsidRPr="00557B7C">
        <w:rPr>
          <w:rFonts w:ascii="Calibri" w:hAnsi="Calibri" w:cs="Calibri"/>
        </w:rPr>
        <w:t xml:space="preserve"> in terms of tumor promotion, progression</w:t>
      </w:r>
      <w:r w:rsidR="00D704DF">
        <w:rPr>
          <w:rFonts w:ascii="Calibri" w:hAnsi="Calibri" w:cs="Calibri"/>
        </w:rPr>
        <w:t>,</w:t>
      </w:r>
      <w:r w:rsidRPr="00557B7C">
        <w:rPr>
          <w:rFonts w:ascii="Calibri" w:hAnsi="Calibri" w:cs="Calibri"/>
        </w:rPr>
        <w:t xml:space="preserve"> and metastasis to surrounding tissue. Proper </w:t>
      </w:r>
      <w:r w:rsidR="00AC66D1" w:rsidRPr="00557B7C">
        <w:rPr>
          <w:rFonts w:ascii="Calibri" w:hAnsi="Calibri" w:cs="Calibri"/>
          <w:i/>
        </w:rPr>
        <w:t>ex vivo</w:t>
      </w:r>
      <w:r w:rsidRPr="00557B7C">
        <w:rPr>
          <w:rFonts w:ascii="Calibri" w:hAnsi="Calibri" w:cs="Calibri"/>
        </w:rPr>
        <w:t xml:space="preserve"> model systems to </w:t>
      </w:r>
      <w:r w:rsidR="004311AA" w:rsidRPr="00557B7C">
        <w:rPr>
          <w:rFonts w:ascii="Calibri" w:hAnsi="Calibri" w:cs="Calibri"/>
        </w:rPr>
        <w:t>investigate</w:t>
      </w:r>
      <w:r w:rsidRPr="00557B7C">
        <w:rPr>
          <w:rFonts w:ascii="Calibri" w:hAnsi="Calibri" w:cs="Calibri"/>
        </w:rPr>
        <w:t xml:space="preserve"> the mechanisms behind the interactions of resident cell populations </w:t>
      </w:r>
      <w:r w:rsidR="004311AA" w:rsidRPr="00557B7C">
        <w:rPr>
          <w:rFonts w:ascii="Calibri" w:hAnsi="Calibri" w:cs="Calibri"/>
        </w:rPr>
        <w:t xml:space="preserve">are </w:t>
      </w:r>
      <w:r w:rsidRPr="00557B7C">
        <w:rPr>
          <w:rFonts w:ascii="Calibri" w:hAnsi="Calibri" w:cs="Calibri"/>
        </w:rPr>
        <w:t>required to understand cellular communications for cancer</w:t>
      </w:r>
      <w:r w:rsidR="00743090" w:rsidRPr="00557B7C">
        <w:rPr>
          <w:rFonts w:ascii="Calibri" w:hAnsi="Calibri" w:cs="Calibri"/>
        </w:rPr>
        <w:t xml:space="preserve"> progression and</w:t>
      </w:r>
      <w:r w:rsidRPr="00557B7C">
        <w:rPr>
          <w:rFonts w:ascii="Calibri" w:hAnsi="Calibri" w:cs="Calibri"/>
        </w:rPr>
        <w:t xml:space="preserve"> metastasis.</w:t>
      </w:r>
    </w:p>
    <w:p w14:paraId="1143BBD6" w14:textId="77777777" w:rsidR="00C205E6" w:rsidRPr="00557B7C" w:rsidRDefault="00C205E6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5CE4C94" w14:textId="372CE55F" w:rsidR="00B444FF" w:rsidRPr="00557B7C" w:rsidRDefault="00B444FF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57B7C">
        <w:rPr>
          <w:rFonts w:ascii="Calibri" w:hAnsi="Calibri" w:cs="Calibri"/>
        </w:rPr>
        <w:t xml:space="preserve">We used DPSCs </w:t>
      </w:r>
      <w:r w:rsidR="0006633E" w:rsidRPr="00557B7C">
        <w:rPr>
          <w:rFonts w:ascii="Calibri" w:hAnsi="Calibri" w:cs="Calibri"/>
        </w:rPr>
        <w:t>to create</w:t>
      </w:r>
      <w:r w:rsidRPr="00557B7C">
        <w:rPr>
          <w:rFonts w:ascii="Calibri" w:hAnsi="Calibri" w:cs="Calibri"/>
        </w:rPr>
        <w:t xml:space="preserve"> a model system for prostate cancer and </w:t>
      </w:r>
      <w:r w:rsidR="00DC7363" w:rsidRPr="00557B7C">
        <w:rPr>
          <w:rFonts w:ascii="Calibri" w:hAnsi="Calibri" w:cs="Calibri"/>
        </w:rPr>
        <w:t xml:space="preserve">dental </w:t>
      </w:r>
      <w:r w:rsidRPr="00557B7C">
        <w:rPr>
          <w:rFonts w:ascii="Calibri" w:hAnsi="Calibri" w:cs="Calibri"/>
        </w:rPr>
        <w:t xml:space="preserve">stem cell interactions. </w:t>
      </w:r>
      <w:r w:rsidR="008B3AAB" w:rsidRPr="00557B7C">
        <w:rPr>
          <w:rFonts w:ascii="Calibri" w:hAnsi="Calibri" w:cs="Calibri"/>
        </w:rPr>
        <w:t xml:space="preserve">The advantage of this type of adult stem cell is the accessibility of tissue source and easy isolation steps. On the other hand, using only DPSCs </w:t>
      </w:r>
      <w:r w:rsidR="004D79EE" w:rsidRPr="00557B7C">
        <w:rPr>
          <w:rFonts w:ascii="Calibri" w:hAnsi="Calibri" w:cs="Calibri"/>
        </w:rPr>
        <w:t>without comparison with well-</w:t>
      </w:r>
      <w:r w:rsidR="008B3AAB" w:rsidRPr="00557B7C">
        <w:rPr>
          <w:rFonts w:ascii="Calibri" w:hAnsi="Calibri" w:cs="Calibri"/>
        </w:rPr>
        <w:t>known adult stem cell types</w:t>
      </w:r>
      <w:r w:rsidR="004D79EE" w:rsidRPr="00557B7C">
        <w:rPr>
          <w:rFonts w:ascii="Calibri" w:hAnsi="Calibri" w:cs="Calibri"/>
        </w:rPr>
        <w:t xml:space="preserve"> is a limitation </w:t>
      </w:r>
      <w:r w:rsidR="00FD2919">
        <w:rPr>
          <w:rFonts w:ascii="Calibri" w:hAnsi="Calibri" w:cs="Calibri"/>
        </w:rPr>
        <w:t>of</w:t>
      </w:r>
      <w:r w:rsidR="004D79EE" w:rsidRPr="00557B7C">
        <w:rPr>
          <w:rFonts w:ascii="Calibri" w:hAnsi="Calibri" w:cs="Calibri"/>
        </w:rPr>
        <w:t xml:space="preserve"> this protocol.</w:t>
      </w:r>
      <w:r w:rsidR="00A769E2" w:rsidRPr="00557B7C">
        <w:rPr>
          <w:rFonts w:ascii="Calibri" w:hAnsi="Calibri" w:cs="Calibri"/>
        </w:rPr>
        <w:t xml:space="preserve"> </w:t>
      </w:r>
      <w:r w:rsidRPr="00557B7C">
        <w:rPr>
          <w:rFonts w:ascii="Calibri" w:hAnsi="Calibri" w:cs="Calibri"/>
        </w:rPr>
        <w:t>Current co-culture methods are</w:t>
      </w:r>
      <w:r w:rsidR="00743090" w:rsidRPr="00557B7C">
        <w:rPr>
          <w:rFonts w:ascii="Calibri" w:hAnsi="Calibri" w:cs="Calibri"/>
        </w:rPr>
        <w:t xml:space="preserve"> categorized into direct and in</w:t>
      </w:r>
      <w:r w:rsidRPr="00557B7C">
        <w:rPr>
          <w:rFonts w:ascii="Calibri" w:hAnsi="Calibri" w:cs="Calibri"/>
        </w:rPr>
        <w:t>direct techniques which include paracrine signaling of soluble secreted molecules and direct culture of different cell populations in the same environment</w:t>
      </w:r>
      <w:r w:rsidR="004311AA" w:rsidRPr="00557B7C">
        <w:rPr>
          <w:rFonts w:ascii="Calibri" w:hAnsi="Calibri" w:cs="Calibri"/>
        </w:rPr>
        <w:fldChar w:fldCharType="begin">
          <w:fldData xml:space="preserve">PEVuZE5vdGU+PENpdGU+PEF1dGhvcj5BZ3VpcnJlPC9BdXRob3I+PFllYXI+MjAxMDwvWWVhcj48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</w:fldData>
        </w:fldChar>
      </w:r>
      <w:r w:rsidR="009C7695" w:rsidRPr="00557B7C">
        <w:rPr>
          <w:rFonts w:ascii="Calibri" w:hAnsi="Calibri" w:cs="Calibri"/>
        </w:rPr>
        <w:instrText xml:space="preserve"> ADDIN EN.CITE </w:instrText>
      </w:r>
      <w:r w:rsidR="009C7695" w:rsidRPr="00557B7C">
        <w:rPr>
          <w:rFonts w:ascii="Calibri" w:hAnsi="Calibri" w:cs="Calibri"/>
        </w:rPr>
        <w:fldChar w:fldCharType="begin">
          <w:fldData xml:space="preserve">PEVuZE5vdGU+PENpdGU+PEF1dGhvcj5BZ3VpcnJlPC9BdXRob3I+PFllYXI+MjAxMDwvWWVhcj48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</w:fldData>
        </w:fldChar>
      </w:r>
      <w:r w:rsidR="009C7695" w:rsidRPr="00557B7C">
        <w:rPr>
          <w:rFonts w:ascii="Calibri" w:hAnsi="Calibri" w:cs="Calibri"/>
        </w:rPr>
        <w:instrText xml:space="preserve"> ADDIN EN.CITE.DATA </w:instrText>
      </w:r>
      <w:r w:rsidR="009C7695" w:rsidRPr="00557B7C">
        <w:rPr>
          <w:rFonts w:ascii="Calibri" w:hAnsi="Calibri" w:cs="Calibri"/>
        </w:rPr>
      </w:r>
      <w:r w:rsidR="009C7695" w:rsidRPr="00557B7C">
        <w:rPr>
          <w:rFonts w:ascii="Calibri" w:hAnsi="Calibri" w:cs="Calibri"/>
        </w:rPr>
        <w:fldChar w:fldCharType="end"/>
      </w:r>
      <w:r w:rsidR="004311AA" w:rsidRPr="00557B7C">
        <w:rPr>
          <w:rFonts w:ascii="Calibri" w:hAnsi="Calibri" w:cs="Calibri"/>
        </w:rPr>
      </w:r>
      <w:r w:rsidR="004311AA" w:rsidRPr="00557B7C">
        <w:rPr>
          <w:rFonts w:ascii="Calibri" w:hAnsi="Calibri" w:cs="Calibri"/>
        </w:rPr>
        <w:fldChar w:fldCharType="separate"/>
      </w:r>
      <w:r w:rsidR="009C7695" w:rsidRPr="00557B7C">
        <w:rPr>
          <w:rFonts w:ascii="Calibri" w:hAnsi="Calibri" w:cs="Calibri"/>
          <w:vertAlign w:val="superscript"/>
        </w:rPr>
        <w:t>29-31</w:t>
      </w:r>
      <w:r w:rsidR="004311AA" w:rsidRPr="00557B7C">
        <w:rPr>
          <w:rFonts w:ascii="Calibri" w:hAnsi="Calibri" w:cs="Calibri"/>
        </w:rPr>
        <w:fldChar w:fldCharType="end"/>
      </w:r>
      <w:r w:rsidRPr="00557B7C">
        <w:rPr>
          <w:rFonts w:ascii="Calibri" w:hAnsi="Calibri" w:cs="Calibri"/>
        </w:rPr>
        <w:t xml:space="preserve">. </w:t>
      </w:r>
      <w:r w:rsidR="004311AA" w:rsidRPr="00557B7C">
        <w:rPr>
          <w:rFonts w:ascii="Calibri" w:hAnsi="Calibri" w:cs="Calibri"/>
        </w:rPr>
        <w:t>CM</w:t>
      </w:r>
      <w:r w:rsidRPr="00557B7C">
        <w:rPr>
          <w:rFonts w:ascii="Calibri" w:hAnsi="Calibri" w:cs="Calibri"/>
        </w:rPr>
        <w:t xml:space="preserve"> of fully characterized DPSCs w</w:t>
      </w:r>
      <w:r w:rsidR="004D79EE" w:rsidRPr="00557B7C">
        <w:rPr>
          <w:rFonts w:ascii="Calibri" w:hAnsi="Calibri" w:cs="Calibri"/>
        </w:rPr>
        <w:t>as</w:t>
      </w:r>
      <w:r w:rsidRPr="00557B7C">
        <w:rPr>
          <w:rFonts w:ascii="Calibri" w:hAnsi="Calibri" w:cs="Calibri"/>
        </w:rPr>
        <w:t xml:space="preserve"> used to </w:t>
      </w:r>
      <w:r w:rsidR="00CF4500" w:rsidRPr="00557B7C">
        <w:rPr>
          <w:rFonts w:ascii="Calibri" w:hAnsi="Calibri" w:cs="Calibri"/>
        </w:rPr>
        <w:t>evaluate</w:t>
      </w:r>
      <w:r w:rsidRPr="00557B7C">
        <w:rPr>
          <w:rFonts w:ascii="Calibri" w:hAnsi="Calibri" w:cs="Calibri"/>
        </w:rPr>
        <w:t xml:space="preserve"> paracrine signaling mediated cancer cell growth in culture. CM application is the simplest method for cell interaction studies and allows for observation of soluble </w:t>
      </w:r>
      <w:r w:rsidR="00680C63" w:rsidRPr="00557B7C">
        <w:rPr>
          <w:rFonts w:ascii="Calibri" w:hAnsi="Calibri" w:cs="Calibri"/>
        </w:rPr>
        <w:t>mediator</w:t>
      </w:r>
      <w:r w:rsidR="00CF4500" w:rsidRPr="00557B7C">
        <w:rPr>
          <w:rFonts w:ascii="Calibri" w:hAnsi="Calibri" w:cs="Calibri"/>
        </w:rPr>
        <w:t xml:space="preserve"> activities</w:t>
      </w:r>
      <w:r w:rsidRPr="00557B7C">
        <w:rPr>
          <w:rFonts w:ascii="Calibri" w:hAnsi="Calibri" w:cs="Calibri"/>
        </w:rPr>
        <w:t xml:space="preserve"> in </w:t>
      </w:r>
      <w:r w:rsidR="00680C63" w:rsidRPr="00557B7C">
        <w:rPr>
          <w:rFonts w:ascii="Calibri" w:hAnsi="Calibri" w:cs="Calibri"/>
        </w:rPr>
        <w:t xml:space="preserve">the </w:t>
      </w:r>
      <w:r w:rsidRPr="00557B7C">
        <w:rPr>
          <w:rFonts w:ascii="Calibri" w:hAnsi="Calibri" w:cs="Calibri"/>
        </w:rPr>
        <w:t xml:space="preserve">culture system. </w:t>
      </w:r>
      <w:r w:rsidR="004D79EE" w:rsidRPr="00557B7C">
        <w:rPr>
          <w:rFonts w:ascii="Calibri" w:hAnsi="Calibri" w:cs="Calibri"/>
        </w:rPr>
        <w:t xml:space="preserve">Although CM is not a fully adequate model system, CM application as a co-culture method is very efficient to observe cell-cell interactions </w:t>
      </w:r>
      <w:r w:rsidR="00AC66D1" w:rsidRPr="00557B7C">
        <w:rPr>
          <w:rFonts w:ascii="Calibri" w:hAnsi="Calibri" w:cs="Calibri"/>
          <w:i/>
        </w:rPr>
        <w:t>ex vivo</w:t>
      </w:r>
      <w:r w:rsidR="004D79EE" w:rsidRPr="00557B7C">
        <w:rPr>
          <w:rFonts w:ascii="Calibri" w:hAnsi="Calibri" w:cs="Calibri"/>
        </w:rPr>
        <w:t xml:space="preserve">. </w:t>
      </w:r>
      <w:r w:rsidRPr="00557B7C">
        <w:rPr>
          <w:rFonts w:ascii="Calibri" w:hAnsi="Calibri" w:cs="Calibri"/>
        </w:rPr>
        <w:t>CM of DPSCs increased the cell proliferation and migration of prostate cancer cells</w:t>
      </w:r>
      <w:r w:rsidR="00A21651">
        <w:rPr>
          <w:rFonts w:ascii="Calibri" w:hAnsi="Calibri" w:cs="Calibri"/>
        </w:rPr>
        <w:t>,</w:t>
      </w:r>
      <w:r w:rsidRPr="00557B7C">
        <w:rPr>
          <w:rFonts w:ascii="Calibri" w:hAnsi="Calibri" w:cs="Calibri"/>
        </w:rPr>
        <w:t xml:space="preserve"> indicating the acquisition of metastatic phenotype </w:t>
      </w:r>
      <w:r w:rsidR="00680C63" w:rsidRPr="00557B7C">
        <w:rPr>
          <w:rFonts w:ascii="Calibri" w:hAnsi="Calibri" w:cs="Calibri"/>
        </w:rPr>
        <w:t>due to the</w:t>
      </w:r>
      <w:r w:rsidRPr="00557B7C">
        <w:rPr>
          <w:rFonts w:ascii="Calibri" w:hAnsi="Calibri" w:cs="Calibri"/>
        </w:rPr>
        <w:t xml:space="preserve"> factors secreted from DPSCs.</w:t>
      </w:r>
    </w:p>
    <w:p w14:paraId="7C27D7C9" w14:textId="77777777" w:rsidR="0002374C" w:rsidRDefault="0002374C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65CC002" w14:textId="64404C06" w:rsidR="00B444FF" w:rsidRPr="00557B7C" w:rsidRDefault="00B444FF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57B7C">
        <w:rPr>
          <w:rFonts w:ascii="Calibri" w:hAnsi="Calibri" w:cs="Calibri"/>
        </w:rPr>
        <w:t>Another model of cell-cell interaction is the establishment of a physical barrier such as a trans-well membrane between cell populations</w:t>
      </w:r>
      <w:r w:rsidR="00CF4500" w:rsidRPr="00557B7C">
        <w:rPr>
          <w:rFonts w:ascii="Calibri" w:hAnsi="Calibri" w:cs="Calibri"/>
        </w:rPr>
        <w:fldChar w:fldCharType="begin"/>
      </w:r>
      <w:r w:rsidR="009C7695" w:rsidRPr="00557B7C">
        <w:rPr>
          <w:rFonts w:ascii="Calibri" w:hAnsi="Calibri" w:cs="Calibri"/>
        </w:rPr>
        <w:instrText xml:space="preserve"> ADDIN EN.CITE &lt;EndNote&gt;&lt;Cite&gt;&lt;Author&gt;Bogdanowicz&lt;/Author&gt;&lt;Year&gt;2013&lt;/Year&gt;&lt;RecNum&gt;24&lt;/RecNum&gt;&lt;DisplayText&gt;&lt;style face="superscript"&gt;30&lt;/style&gt;&lt;/DisplayText&gt;&lt;record&gt;&lt;rec-number&gt;24&lt;/rec-number&gt;&lt;foreign-keys&gt;&lt;key app="EN" db-id="5zsvp9tf7szat7edw0a5rfst9drfe9t9e99d" timestamp="1531584967"&gt;24&lt;/key&gt;&lt;/foreign-keys&gt;&lt;ref-type name="Book Section"&gt;5&lt;/ref-type&gt;&lt;contributors&gt;&lt;authors&gt;&lt;author&gt;Bogdanowicz, Danielle R&lt;/author&gt;&lt;author&gt;Lu, Helen H&lt;/author&gt;&lt;/authors&gt;&lt;/contributors&gt;&lt;titles&gt;&lt;title&gt;Multifunction Co-culture Model for Evaluating Cell–Cell Interactions&lt;/title&gt;&lt;secondary-title&gt;Biomimetics and Stem Cells&lt;/secondary-title&gt;&lt;/titles&gt;&lt;pages&gt;29-36&lt;/pages&gt;&lt;dates&gt;&lt;year&gt;2013&lt;/year&gt;&lt;/dates&gt;&lt;publisher&gt;Springer&lt;/publisher&gt;&lt;urls&gt;&lt;/urls&gt;&lt;/record&gt;&lt;/Cite&gt;&lt;/EndNote&gt;</w:instrText>
      </w:r>
      <w:r w:rsidR="00CF4500" w:rsidRPr="00557B7C">
        <w:rPr>
          <w:rFonts w:ascii="Calibri" w:hAnsi="Calibri" w:cs="Calibri"/>
        </w:rPr>
        <w:fldChar w:fldCharType="separate"/>
      </w:r>
      <w:r w:rsidR="009C7695" w:rsidRPr="00557B7C">
        <w:rPr>
          <w:rFonts w:ascii="Calibri" w:hAnsi="Calibri" w:cs="Calibri"/>
          <w:vertAlign w:val="superscript"/>
        </w:rPr>
        <w:t>30</w:t>
      </w:r>
      <w:r w:rsidR="00CF4500" w:rsidRPr="00557B7C">
        <w:rPr>
          <w:rFonts w:ascii="Calibri" w:hAnsi="Calibri" w:cs="Calibri"/>
        </w:rPr>
        <w:fldChar w:fldCharType="end"/>
      </w:r>
      <w:r w:rsidRPr="00557B7C">
        <w:rPr>
          <w:rFonts w:ascii="Calibri" w:hAnsi="Calibri" w:cs="Calibri"/>
        </w:rPr>
        <w:t>. Trans-well systems are divided into two types: those which allow cell movement through the pores</w:t>
      </w:r>
      <w:r w:rsidR="00CF4500" w:rsidRPr="00557B7C">
        <w:rPr>
          <w:rFonts w:ascii="Calibri" w:hAnsi="Calibri" w:cs="Calibri"/>
        </w:rPr>
        <w:t>,</w:t>
      </w:r>
      <w:r w:rsidRPr="00557B7C">
        <w:rPr>
          <w:rFonts w:ascii="Calibri" w:hAnsi="Calibri" w:cs="Calibri"/>
        </w:rPr>
        <w:t xml:space="preserve"> and those enab</w:t>
      </w:r>
      <w:r w:rsidR="00D033FE" w:rsidRPr="00557B7C">
        <w:rPr>
          <w:rFonts w:ascii="Calibri" w:hAnsi="Calibri" w:cs="Calibri"/>
        </w:rPr>
        <w:t>ling</w:t>
      </w:r>
      <w:r w:rsidR="00CF4500" w:rsidRPr="00557B7C">
        <w:rPr>
          <w:rFonts w:ascii="Calibri" w:hAnsi="Calibri" w:cs="Calibri"/>
        </w:rPr>
        <w:t xml:space="preserve"> transfer of secreted factors</w:t>
      </w:r>
      <w:r w:rsidRPr="00557B7C">
        <w:rPr>
          <w:rFonts w:ascii="Calibri" w:hAnsi="Calibri" w:cs="Calibri"/>
        </w:rPr>
        <w:t xml:space="preserve"> while hinder</w:t>
      </w:r>
      <w:r w:rsidR="00D033FE" w:rsidRPr="00557B7C">
        <w:rPr>
          <w:rFonts w:ascii="Calibri" w:hAnsi="Calibri" w:cs="Calibri"/>
        </w:rPr>
        <w:t>ing</w:t>
      </w:r>
      <w:r w:rsidRPr="00557B7C">
        <w:rPr>
          <w:rFonts w:ascii="Calibri" w:hAnsi="Calibri" w:cs="Calibri"/>
        </w:rPr>
        <w:t xml:space="preserve"> cell contact through the membrane</w:t>
      </w:r>
      <w:r w:rsidR="00D033FE" w:rsidRPr="00557B7C">
        <w:rPr>
          <w:rFonts w:ascii="Calibri" w:hAnsi="Calibri" w:cs="Calibri"/>
        </w:rPr>
        <w:t xml:space="preserve"> as well. We used trans-wells with 0.4</w:t>
      </w:r>
      <w:r w:rsidR="00611677" w:rsidRPr="00557B7C">
        <w:rPr>
          <w:rFonts w:ascii="Calibri" w:hAnsi="Calibri" w:cs="Calibri"/>
        </w:rPr>
        <w:t xml:space="preserve"> </w:t>
      </w:r>
      <w:proofErr w:type="spellStart"/>
      <w:r w:rsidRPr="00557B7C">
        <w:rPr>
          <w:rFonts w:ascii="Calibri" w:hAnsi="Calibri" w:cs="Calibri"/>
        </w:rPr>
        <w:t>μm</w:t>
      </w:r>
      <w:proofErr w:type="spellEnd"/>
      <w:r w:rsidRPr="00557B7C">
        <w:rPr>
          <w:rFonts w:ascii="Calibri" w:hAnsi="Calibri" w:cs="Calibri"/>
        </w:rPr>
        <w:t xml:space="preserve"> pore size to analyze the closure of PC-3 scratches</w:t>
      </w:r>
      <w:r w:rsidR="00D033FE" w:rsidRPr="00557B7C">
        <w:rPr>
          <w:rFonts w:ascii="Calibri" w:hAnsi="Calibri" w:cs="Calibri"/>
        </w:rPr>
        <w:t>,</w:t>
      </w:r>
      <w:r w:rsidRPr="00557B7C">
        <w:rPr>
          <w:rFonts w:ascii="Calibri" w:hAnsi="Calibri" w:cs="Calibri"/>
        </w:rPr>
        <w:t xml:space="preserve"> </w:t>
      </w:r>
      <w:r w:rsidR="00D033FE" w:rsidRPr="00557B7C">
        <w:rPr>
          <w:rFonts w:ascii="Calibri" w:hAnsi="Calibri" w:cs="Calibri"/>
        </w:rPr>
        <w:t>revealing</w:t>
      </w:r>
      <w:r w:rsidRPr="00557B7C">
        <w:rPr>
          <w:rFonts w:ascii="Calibri" w:hAnsi="Calibri" w:cs="Calibri"/>
        </w:rPr>
        <w:t xml:space="preserve"> high</w:t>
      </w:r>
      <w:r w:rsidR="00F73962">
        <w:rPr>
          <w:rFonts w:ascii="Calibri" w:hAnsi="Calibri" w:cs="Calibri"/>
        </w:rPr>
        <w:t>er</w:t>
      </w:r>
      <w:r w:rsidRPr="00557B7C">
        <w:rPr>
          <w:rFonts w:ascii="Calibri" w:hAnsi="Calibri" w:cs="Calibri"/>
        </w:rPr>
        <w:t xml:space="preserve"> </w:t>
      </w:r>
      <w:r w:rsidR="00D033FE" w:rsidRPr="00557B7C">
        <w:rPr>
          <w:rFonts w:ascii="Calibri" w:hAnsi="Calibri" w:cs="Calibri"/>
        </w:rPr>
        <w:t xml:space="preserve">cancer </w:t>
      </w:r>
      <w:r w:rsidRPr="00557B7C">
        <w:rPr>
          <w:rFonts w:ascii="Calibri" w:hAnsi="Calibri" w:cs="Calibri"/>
        </w:rPr>
        <w:t xml:space="preserve">cell migration </w:t>
      </w:r>
      <w:r w:rsidR="00C2003A">
        <w:rPr>
          <w:rFonts w:ascii="Calibri" w:hAnsi="Calibri" w:cs="Calibri"/>
        </w:rPr>
        <w:t xml:space="preserve">rate </w:t>
      </w:r>
      <w:r w:rsidR="00D033FE" w:rsidRPr="00557B7C">
        <w:rPr>
          <w:rFonts w:ascii="Calibri" w:hAnsi="Calibri" w:cs="Calibri"/>
        </w:rPr>
        <w:t xml:space="preserve">in </w:t>
      </w:r>
      <w:r w:rsidR="009C7982">
        <w:rPr>
          <w:rFonts w:ascii="Calibri" w:hAnsi="Calibri" w:cs="Calibri"/>
        </w:rPr>
        <w:t xml:space="preserve">the </w:t>
      </w:r>
      <w:r w:rsidR="00D033FE" w:rsidRPr="00557B7C">
        <w:rPr>
          <w:rFonts w:ascii="Calibri" w:hAnsi="Calibri" w:cs="Calibri"/>
        </w:rPr>
        <w:t xml:space="preserve">DPSC group compared to </w:t>
      </w:r>
      <w:r w:rsidR="000D0313" w:rsidRPr="00557B7C">
        <w:rPr>
          <w:rFonts w:ascii="Calibri" w:hAnsi="Calibri" w:cs="Calibri"/>
        </w:rPr>
        <w:t xml:space="preserve">the </w:t>
      </w:r>
      <w:r w:rsidR="00D033FE" w:rsidRPr="00557B7C">
        <w:rPr>
          <w:rFonts w:ascii="Calibri" w:hAnsi="Calibri" w:cs="Calibri"/>
        </w:rPr>
        <w:t>control cells</w:t>
      </w:r>
      <w:r w:rsidRPr="00557B7C">
        <w:rPr>
          <w:rFonts w:ascii="Calibri" w:hAnsi="Calibri" w:cs="Calibri"/>
        </w:rPr>
        <w:t>.</w:t>
      </w:r>
    </w:p>
    <w:p w14:paraId="212B44D8" w14:textId="77777777" w:rsidR="00F5710E" w:rsidRDefault="00F5710E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F3EC90C" w14:textId="38061C35" w:rsidR="00B444FF" w:rsidRPr="00557B7C" w:rsidRDefault="00B444FF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57B7C">
        <w:rPr>
          <w:rFonts w:ascii="Calibri" w:hAnsi="Calibri" w:cs="Calibri"/>
        </w:rPr>
        <w:t>Although CM and trans-well based systems are advantageous for simply analyzing contribut</w:t>
      </w:r>
      <w:r w:rsidR="00D033FE" w:rsidRPr="00557B7C">
        <w:rPr>
          <w:rFonts w:ascii="Calibri" w:hAnsi="Calibri" w:cs="Calibri"/>
        </w:rPr>
        <w:t>ions of a particular cell type</w:t>
      </w:r>
      <w:r w:rsidR="00D033FE" w:rsidRPr="00557B7C">
        <w:rPr>
          <w:rFonts w:ascii="Calibri" w:hAnsi="Calibri" w:cs="Calibri"/>
        </w:rPr>
        <w:fldChar w:fldCharType="begin"/>
      </w:r>
      <w:r w:rsidR="009C7695" w:rsidRPr="00557B7C">
        <w:rPr>
          <w:rFonts w:ascii="Calibri" w:hAnsi="Calibri" w:cs="Calibri"/>
        </w:rPr>
        <w:instrText xml:space="preserve"> ADDIN EN.CITE &lt;EndNote&gt;&lt;Cite&gt;&lt;Author&gt;Bogdanowicz&lt;/Author&gt;&lt;Year&gt;2013&lt;/Year&gt;&lt;RecNum&gt;25&lt;/RecNum&gt;&lt;DisplayText&gt;&lt;style face="superscript"&gt;32&lt;/style&gt;&lt;/DisplayText&gt;&lt;record&gt;&lt;rec-number&gt;25&lt;/rec-number&gt;&lt;foreign-keys&gt;&lt;key app="EN" db-id="5zsvp9tf7szat7edw0a5rfst9drfe9t9e99d" timestamp="1531585964"&gt;25&lt;/key&gt;&lt;/foreign-keys&gt;&lt;ref-type name="Journal Article"&gt;17&lt;/ref-type&gt;&lt;contributors&gt;&lt;authors&gt;&lt;author&gt;Bogdanowicz, Danielle R&lt;/author&gt;&lt;author&gt;Lu, Helen H&lt;/author&gt;&lt;/authors&gt;&lt;/contributors&gt;&lt;titles&gt;&lt;title&gt;Studying cell‐cell communication in co‐culture&lt;/title&gt;&lt;secondary-title&gt;Biotechnology journal&lt;/secondary-title&gt;&lt;/titles&gt;&lt;periodical&gt;&lt;full-title&gt;Biotechnology journal&lt;/full-title&gt;&lt;/periodical&gt;&lt;pages&gt;395-396&lt;/pages&gt;&lt;volume&gt;8&lt;/volume&gt;&lt;number&gt;4&lt;/number&gt;&lt;dates&gt;&lt;year&gt;2013&lt;/year&gt;&lt;/dates&gt;&lt;isbn&gt;1860-6768&lt;/isbn&gt;&lt;urls&gt;&lt;/urls&gt;&lt;/record&gt;&lt;/Cite&gt;&lt;/EndNote&gt;</w:instrText>
      </w:r>
      <w:r w:rsidR="00D033FE" w:rsidRPr="00557B7C">
        <w:rPr>
          <w:rFonts w:ascii="Calibri" w:hAnsi="Calibri" w:cs="Calibri"/>
        </w:rPr>
        <w:fldChar w:fldCharType="separate"/>
      </w:r>
      <w:r w:rsidR="009C7695" w:rsidRPr="00557B7C">
        <w:rPr>
          <w:rFonts w:ascii="Calibri" w:hAnsi="Calibri" w:cs="Calibri"/>
          <w:vertAlign w:val="superscript"/>
        </w:rPr>
        <w:t>32</w:t>
      </w:r>
      <w:r w:rsidR="00D033FE" w:rsidRPr="00557B7C">
        <w:rPr>
          <w:rFonts w:ascii="Calibri" w:hAnsi="Calibri" w:cs="Calibri"/>
        </w:rPr>
        <w:fldChar w:fldCharType="end"/>
      </w:r>
      <w:r w:rsidRPr="00557B7C">
        <w:rPr>
          <w:rFonts w:ascii="Calibri" w:hAnsi="Calibri" w:cs="Calibri"/>
        </w:rPr>
        <w:t xml:space="preserve">, direct </w:t>
      </w:r>
      <w:r w:rsidR="000D0313" w:rsidRPr="00557B7C">
        <w:rPr>
          <w:rFonts w:ascii="Calibri" w:hAnsi="Calibri" w:cs="Calibri"/>
        </w:rPr>
        <w:t>culturing</w:t>
      </w:r>
      <w:r w:rsidRPr="00557B7C">
        <w:rPr>
          <w:rFonts w:ascii="Calibri" w:hAnsi="Calibri" w:cs="Calibri"/>
        </w:rPr>
        <w:t xml:space="preserve"> of different subpopulations in </w:t>
      </w:r>
      <w:r w:rsidR="00A21651">
        <w:rPr>
          <w:rFonts w:ascii="Calibri" w:hAnsi="Calibri" w:cs="Calibri"/>
        </w:rPr>
        <w:t xml:space="preserve">the </w:t>
      </w:r>
      <w:r w:rsidRPr="00557B7C">
        <w:rPr>
          <w:rFonts w:ascii="Calibri" w:hAnsi="Calibri" w:cs="Calibri"/>
        </w:rPr>
        <w:t xml:space="preserve">same environment is necessary in parallel with indirect co-culture methods. Seeding ratio can be controlled and structural organization of distinct populations can be easily analyzed by direct co-culture of MSC </w:t>
      </w:r>
      <w:r w:rsidR="00D033FE" w:rsidRPr="00557B7C">
        <w:rPr>
          <w:rFonts w:ascii="Calibri" w:hAnsi="Calibri" w:cs="Calibri"/>
        </w:rPr>
        <w:t>with</w:t>
      </w:r>
      <w:r w:rsidRPr="00557B7C">
        <w:rPr>
          <w:rFonts w:ascii="Calibri" w:hAnsi="Calibri" w:cs="Calibri"/>
        </w:rPr>
        <w:t xml:space="preserve"> cancer cells. We used 1:1 ratio of DPSCs and PC-3 cells stained with green </w:t>
      </w:r>
      <w:r w:rsidR="00D92565">
        <w:rPr>
          <w:rFonts w:ascii="Calibri" w:hAnsi="Calibri" w:cs="Calibri"/>
        </w:rPr>
        <w:t>and</w:t>
      </w:r>
      <w:r w:rsidRPr="00557B7C">
        <w:rPr>
          <w:rFonts w:ascii="Calibri" w:hAnsi="Calibri" w:cs="Calibri"/>
        </w:rPr>
        <w:t xml:space="preserve"> red fluorescence membrane dyes</w:t>
      </w:r>
      <w:r w:rsidR="00D92565">
        <w:rPr>
          <w:rFonts w:ascii="Calibri" w:hAnsi="Calibri" w:cs="Calibri"/>
        </w:rPr>
        <w:t>, respectively</w:t>
      </w:r>
      <w:r w:rsidRPr="00557B7C">
        <w:rPr>
          <w:rFonts w:ascii="Calibri" w:hAnsi="Calibri" w:cs="Calibri"/>
        </w:rPr>
        <w:t>. DPSCs</w:t>
      </w:r>
      <w:r w:rsidR="000D0313" w:rsidRPr="00557B7C">
        <w:rPr>
          <w:rFonts w:ascii="Calibri" w:hAnsi="Calibri" w:cs="Calibri"/>
        </w:rPr>
        <w:t xml:space="preserve"> encircled</w:t>
      </w:r>
      <w:r w:rsidR="00D033FE" w:rsidRPr="00557B7C">
        <w:rPr>
          <w:rFonts w:ascii="Calibri" w:hAnsi="Calibri" w:cs="Calibri"/>
        </w:rPr>
        <w:t xml:space="preserve"> PC-3 cells and created a tube-</w:t>
      </w:r>
      <w:r w:rsidRPr="00557B7C">
        <w:rPr>
          <w:rFonts w:ascii="Calibri" w:hAnsi="Calibri" w:cs="Calibri"/>
        </w:rPr>
        <w:t>like structure in culture wells. </w:t>
      </w:r>
      <w:r w:rsidR="00D033FE" w:rsidRPr="00557B7C">
        <w:rPr>
          <w:rFonts w:ascii="Calibri" w:hAnsi="Calibri" w:cs="Calibri"/>
        </w:rPr>
        <w:t xml:space="preserve">PC-3 cells </w:t>
      </w:r>
      <w:r w:rsidR="00420A17">
        <w:rPr>
          <w:rFonts w:ascii="Calibri" w:hAnsi="Calibri" w:cs="Calibri"/>
        </w:rPr>
        <w:t>formed</w:t>
      </w:r>
      <w:r w:rsidRPr="00557B7C">
        <w:rPr>
          <w:rFonts w:ascii="Calibri" w:hAnsi="Calibri" w:cs="Calibri"/>
        </w:rPr>
        <w:t xml:space="preserve"> clusters in the form of islets </w:t>
      </w:r>
      <w:r w:rsidR="004A0C4E" w:rsidRPr="00557B7C">
        <w:rPr>
          <w:rFonts w:ascii="Calibri" w:hAnsi="Calibri" w:cs="Calibri"/>
        </w:rPr>
        <w:t xml:space="preserve">surrounded by channel-like </w:t>
      </w:r>
      <w:r w:rsidRPr="00557B7C">
        <w:rPr>
          <w:rFonts w:ascii="Calibri" w:hAnsi="Calibri" w:cs="Calibri"/>
        </w:rPr>
        <w:t>structures generated by DPSCs.</w:t>
      </w:r>
    </w:p>
    <w:p w14:paraId="2EC42282" w14:textId="77777777" w:rsidR="00F5710E" w:rsidRDefault="00F5710E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6B38D4E" w14:textId="7598FC32" w:rsidR="00B444FF" w:rsidRPr="00557B7C" w:rsidRDefault="00A769E2" w:rsidP="00214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57B7C">
        <w:rPr>
          <w:rFonts w:ascii="Calibri" w:hAnsi="Calibri" w:cs="Calibri"/>
        </w:rPr>
        <w:t>Recently, Brunetti</w:t>
      </w:r>
      <w:r w:rsidR="00AC66D1" w:rsidRPr="00557B7C">
        <w:rPr>
          <w:rFonts w:ascii="Calibri" w:hAnsi="Calibri" w:cs="Calibri"/>
          <w:i/>
        </w:rPr>
        <w:t xml:space="preserve"> et al</w:t>
      </w:r>
      <w:r w:rsidR="00F34263">
        <w:rPr>
          <w:rFonts w:ascii="Calibri" w:hAnsi="Calibri" w:cs="Calibri"/>
          <w:i/>
        </w:rPr>
        <w:t>.</w:t>
      </w:r>
      <w:r w:rsidRPr="00557B7C">
        <w:rPr>
          <w:rFonts w:ascii="Calibri" w:hAnsi="Calibri" w:cs="Calibri"/>
        </w:rPr>
        <w:t xml:space="preserve"> showed that DPSCs secrete </w:t>
      </w:r>
      <w:r w:rsidR="00147C60" w:rsidRPr="00147C60">
        <w:rPr>
          <w:rFonts w:ascii="Calibri" w:hAnsi="Calibri" w:cs="Calibri"/>
        </w:rPr>
        <w:t>TNF</w:t>
      </w:r>
      <w:r w:rsidR="00147C60" w:rsidRPr="00147C60">
        <w:rPr>
          <w:rFonts w:ascii="Cambria Math" w:hAnsi="Cambria Math" w:cs="Cambria Math"/>
        </w:rPr>
        <w:t>‑</w:t>
      </w:r>
      <w:r w:rsidR="00147C60" w:rsidRPr="00147C60">
        <w:rPr>
          <w:rFonts w:ascii="Calibri" w:hAnsi="Calibri" w:cs="Calibri"/>
        </w:rPr>
        <w:t>related apoptosis</w:t>
      </w:r>
      <w:r w:rsidR="00147C60" w:rsidRPr="00147C60">
        <w:rPr>
          <w:rFonts w:ascii="Cambria Math" w:hAnsi="Cambria Math" w:cs="Cambria Math"/>
        </w:rPr>
        <w:t>‑</w:t>
      </w:r>
      <w:r w:rsidR="00147C60" w:rsidRPr="00147C60">
        <w:rPr>
          <w:rFonts w:ascii="Calibri" w:hAnsi="Calibri" w:cs="Calibri"/>
        </w:rPr>
        <w:t>inducing ligand</w:t>
      </w:r>
      <w:r w:rsidR="00147C60">
        <w:rPr>
          <w:rFonts w:ascii="Calibri" w:hAnsi="Calibri" w:cs="Calibri"/>
        </w:rPr>
        <w:t xml:space="preserve"> (</w:t>
      </w:r>
      <w:r w:rsidRPr="00557B7C">
        <w:rPr>
          <w:rFonts w:ascii="Calibri" w:hAnsi="Calibri" w:cs="Calibri"/>
        </w:rPr>
        <w:t>TRAIL</w:t>
      </w:r>
      <w:r w:rsidR="00147C60">
        <w:rPr>
          <w:rFonts w:ascii="Calibri" w:hAnsi="Calibri" w:cs="Calibri"/>
        </w:rPr>
        <w:t>)</w:t>
      </w:r>
      <w:r w:rsidRPr="00557B7C">
        <w:rPr>
          <w:rFonts w:ascii="Calibri" w:hAnsi="Calibri" w:cs="Calibri"/>
        </w:rPr>
        <w:t xml:space="preserve"> during osteogenic differentiation and affect myeloma cancer cell viability</w:t>
      </w:r>
      <w:r w:rsidR="00173E36">
        <w:rPr>
          <w:rFonts w:ascii="Calibri" w:hAnsi="Calibri" w:cs="Calibri"/>
        </w:rPr>
        <w:t>,</w:t>
      </w:r>
      <w:r w:rsidRPr="00557B7C">
        <w:rPr>
          <w:rFonts w:ascii="Calibri" w:hAnsi="Calibri" w:cs="Calibri"/>
        </w:rPr>
        <w:t xml:space="preserve"> indicating the </w:t>
      </w:r>
      <w:r w:rsidR="003F15B4" w:rsidRPr="00557B7C">
        <w:rPr>
          <w:rFonts w:ascii="Calibri" w:hAnsi="Calibri" w:cs="Calibri"/>
        </w:rPr>
        <w:t xml:space="preserve">possible </w:t>
      </w:r>
      <w:r w:rsidRPr="00557B7C">
        <w:rPr>
          <w:rFonts w:ascii="Calibri" w:hAnsi="Calibri" w:cs="Calibri"/>
        </w:rPr>
        <w:t>inter</w:t>
      </w:r>
      <w:r w:rsidR="003F15B4" w:rsidRPr="00557B7C">
        <w:rPr>
          <w:rFonts w:ascii="Calibri" w:hAnsi="Calibri" w:cs="Calibri"/>
        </w:rPr>
        <w:t>actions of dental stem cells with</w:t>
      </w:r>
      <w:r w:rsidRPr="00557B7C">
        <w:rPr>
          <w:rFonts w:ascii="Calibri" w:hAnsi="Calibri" w:cs="Calibri"/>
        </w:rPr>
        <w:t xml:space="preserve"> cancer cells</w:t>
      </w:r>
      <w:r w:rsidR="00127CCD" w:rsidRPr="00557B7C">
        <w:rPr>
          <w:rFonts w:ascii="Calibri" w:hAnsi="Calibri" w:cs="Calibri"/>
        </w:rPr>
        <w:fldChar w:fldCharType="begin"/>
      </w:r>
      <w:r w:rsidR="009C7695" w:rsidRPr="00557B7C">
        <w:rPr>
          <w:rFonts w:ascii="Calibri" w:hAnsi="Calibri" w:cs="Calibri"/>
        </w:rPr>
        <w:instrText xml:space="preserve"> ADDIN EN.CITE &lt;EndNote&gt;&lt;Cite&gt;&lt;Author&gt;Brunetti&lt;/Author&gt;&lt;Year&gt;2018&lt;/Year&gt;&lt;RecNum&gt;33&lt;/RecNum&gt;&lt;DisplayText&gt;&lt;style face="superscript"&gt;33&lt;/style&gt;&lt;/DisplayText&gt;&lt;record&gt;&lt;rec-number&gt;33&lt;/rec-number&gt;&lt;foreign-keys&gt;&lt;key app="EN" db-id="5zsvp9tf7szat7edw0a5rfst9drfe9t9e99d" timestamp="1535313750"&gt;33&lt;/key&gt;&lt;/foreign-keys&gt;&lt;ref-type name="Journal Article"&gt;17&lt;/ref-type&gt;&lt;contributors&gt;&lt;authors&gt;&lt;author&gt;Brunetti, Giacomina&lt;/author&gt;&lt;author&gt;Di Benedetto, Adriana&lt;/author&gt;&lt;author&gt;Posa, Francesca&lt;/author&gt;&lt;author&gt;Colaianni, Graziana&lt;/author&gt;&lt;author&gt;Faienza, Maria Felicia&lt;/author&gt;&lt;author&gt;Ballini, Andrea&lt;/author&gt;&lt;author&gt;Colucci, Silvia&lt;/author&gt;&lt;author&gt;Passeri, Giovanni&lt;/author&gt;&lt;author&gt;Lo Muzio, Lorenzo&lt;/author&gt;&lt;author&gt;Grano, Maria&lt;/author&gt;&lt;/authors&gt;&lt;/contributors&gt;&lt;titles&gt;&lt;title&gt;High expression of TRAIL by osteoblastic differentiated dental pulp stem cells affects myeloma cell viability&lt;/title&gt;&lt;secondary-title&gt;Oncology reports&lt;/secondary-title&gt;&lt;/titles&gt;&lt;periodical&gt;&lt;full-title&gt;Oncology reports&lt;/full-title&gt;&lt;/periodical&gt;&lt;pages&gt;2031-2039&lt;/pages&gt;&lt;volume&gt;39&lt;/volume&gt;&lt;number&gt;4&lt;/number&gt;&lt;dates&gt;&lt;year&gt;2018&lt;/year&gt;&lt;/dates&gt;&lt;isbn&gt;1021-335X&lt;/isbn&gt;&lt;urls&gt;&lt;/urls&gt;&lt;/record&gt;&lt;/Cite&gt;&lt;/EndNote&gt;</w:instrText>
      </w:r>
      <w:r w:rsidR="00127CCD" w:rsidRPr="00557B7C">
        <w:rPr>
          <w:rFonts w:ascii="Calibri" w:hAnsi="Calibri" w:cs="Calibri"/>
        </w:rPr>
        <w:fldChar w:fldCharType="separate"/>
      </w:r>
      <w:r w:rsidR="009C7695" w:rsidRPr="00557B7C">
        <w:rPr>
          <w:rFonts w:ascii="Calibri" w:hAnsi="Calibri" w:cs="Calibri"/>
          <w:vertAlign w:val="superscript"/>
        </w:rPr>
        <w:t>33</w:t>
      </w:r>
      <w:r w:rsidR="00127CCD" w:rsidRPr="00557B7C">
        <w:rPr>
          <w:rFonts w:ascii="Calibri" w:hAnsi="Calibri" w:cs="Calibri"/>
        </w:rPr>
        <w:fldChar w:fldCharType="end"/>
      </w:r>
      <w:r w:rsidRPr="00557B7C">
        <w:rPr>
          <w:rFonts w:ascii="Calibri" w:hAnsi="Calibri" w:cs="Calibri"/>
        </w:rPr>
        <w:t xml:space="preserve">. </w:t>
      </w:r>
      <w:r w:rsidR="00B444FF" w:rsidRPr="00557B7C">
        <w:rPr>
          <w:rFonts w:ascii="Calibri" w:hAnsi="Calibri" w:cs="Calibri"/>
        </w:rPr>
        <w:t xml:space="preserve">Our study is the first </w:t>
      </w:r>
      <w:r w:rsidR="00A27436">
        <w:rPr>
          <w:rFonts w:ascii="Calibri" w:hAnsi="Calibri" w:cs="Calibri"/>
        </w:rPr>
        <w:t>report that</w:t>
      </w:r>
      <w:r w:rsidR="00B444FF" w:rsidRPr="00557B7C">
        <w:rPr>
          <w:rFonts w:ascii="Calibri" w:hAnsi="Calibri" w:cs="Calibri"/>
        </w:rPr>
        <w:t xml:space="preserve"> </w:t>
      </w:r>
      <w:r w:rsidR="000D0313" w:rsidRPr="00557B7C">
        <w:rPr>
          <w:rFonts w:ascii="Calibri" w:hAnsi="Calibri" w:cs="Calibri"/>
        </w:rPr>
        <w:t>evaluat</w:t>
      </w:r>
      <w:r w:rsidR="00A27436">
        <w:rPr>
          <w:rFonts w:ascii="Calibri" w:hAnsi="Calibri" w:cs="Calibri"/>
        </w:rPr>
        <w:t>es</w:t>
      </w:r>
      <w:r w:rsidR="00B444FF" w:rsidRPr="00557B7C">
        <w:rPr>
          <w:rFonts w:ascii="Calibri" w:hAnsi="Calibri" w:cs="Calibri"/>
        </w:rPr>
        <w:t xml:space="preserve"> </w:t>
      </w:r>
      <w:r w:rsidR="00F10FDE" w:rsidRPr="00557B7C">
        <w:rPr>
          <w:rFonts w:ascii="Calibri" w:hAnsi="Calibri" w:cs="Calibri"/>
        </w:rPr>
        <w:t>interactions</w:t>
      </w:r>
      <w:r w:rsidR="00F10FDE" w:rsidRPr="00557B7C">
        <w:rPr>
          <w:rFonts w:ascii="Calibri" w:hAnsi="Calibri" w:cs="Calibri"/>
        </w:rPr>
        <w:t xml:space="preserve"> </w:t>
      </w:r>
      <w:r w:rsidR="00F10FDE">
        <w:rPr>
          <w:rFonts w:ascii="Calibri" w:hAnsi="Calibri" w:cs="Calibri"/>
        </w:rPr>
        <w:t xml:space="preserve">of </w:t>
      </w:r>
      <w:r w:rsidR="00B444FF" w:rsidRPr="00557B7C">
        <w:rPr>
          <w:rFonts w:ascii="Calibri" w:hAnsi="Calibri" w:cs="Calibri"/>
        </w:rPr>
        <w:t xml:space="preserve">dental derived </w:t>
      </w:r>
      <w:r w:rsidR="004A0C4E" w:rsidRPr="00557B7C">
        <w:rPr>
          <w:rFonts w:ascii="Calibri" w:hAnsi="Calibri" w:cs="Calibri"/>
        </w:rPr>
        <w:t>MSCs</w:t>
      </w:r>
      <w:r w:rsidR="00B444FF" w:rsidRPr="00557B7C">
        <w:rPr>
          <w:rFonts w:ascii="Calibri" w:hAnsi="Calibri" w:cs="Calibri"/>
        </w:rPr>
        <w:t xml:space="preserve"> and prostate cancer cells as an </w:t>
      </w:r>
      <w:r w:rsidR="00AC66D1" w:rsidRPr="00557B7C">
        <w:rPr>
          <w:rFonts w:ascii="Calibri" w:hAnsi="Calibri" w:cs="Calibri"/>
          <w:i/>
        </w:rPr>
        <w:t>ex vivo</w:t>
      </w:r>
      <w:r w:rsidR="00B444FF" w:rsidRPr="00557B7C">
        <w:rPr>
          <w:rFonts w:ascii="Calibri" w:hAnsi="Calibri" w:cs="Calibri"/>
        </w:rPr>
        <w:t xml:space="preserve"> model. We used three different direct</w:t>
      </w:r>
      <w:r w:rsidR="009110F5">
        <w:rPr>
          <w:rFonts w:ascii="Calibri" w:hAnsi="Calibri" w:cs="Calibri"/>
        </w:rPr>
        <w:t>/</w:t>
      </w:r>
      <w:r w:rsidR="00B444FF" w:rsidRPr="00557B7C">
        <w:rPr>
          <w:rFonts w:ascii="Calibri" w:hAnsi="Calibri" w:cs="Calibri"/>
        </w:rPr>
        <w:t xml:space="preserve">indirect </w:t>
      </w:r>
      <w:r w:rsidR="004A0C4E" w:rsidRPr="00557B7C">
        <w:rPr>
          <w:rFonts w:ascii="Calibri" w:hAnsi="Calibri" w:cs="Calibri"/>
        </w:rPr>
        <w:t>approaches</w:t>
      </w:r>
      <w:r w:rsidR="00B444FF" w:rsidRPr="00557B7C">
        <w:rPr>
          <w:rFonts w:ascii="Calibri" w:hAnsi="Calibri" w:cs="Calibri"/>
        </w:rPr>
        <w:t xml:space="preserve"> in our experiments. Proliferation of cancer cells and high migration rates were detected either by CM and trans-well assays or by co-culturing differentially stained cells that allows </w:t>
      </w:r>
      <w:r w:rsidR="003609E6">
        <w:rPr>
          <w:rFonts w:ascii="Calibri" w:hAnsi="Calibri" w:cs="Calibri"/>
        </w:rPr>
        <w:t xml:space="preserve">for </w:t>
      </w:r>
      <w:r w:rsidR="00B444FF" w:rsidRPr="00557B7C">
        <w:rPr>
          <w:rFonts w:ascii="Calibri" w:hAnsi="Calibri" w:cs="Calibri"/>
        </w:rPr>
        <w:t>multiple interactions.</w:t>
      </w:r>
      <w:r w:rsidR="000A17F7" w:rsidRPr="00557B7C">
        <w:rPr>
          <w:rFonts w:ascii="Calibri" w:hAnsi="Calibri" w:cs="Calibri"/>
        </w:rPr>
        <w:t xml:space="preserve"> </w:t>
      </w:r>
    </w:p>
    <w:p w14:paraId="421F5ED1" w14:textId="77777777" w:rsidR="007C4339" w:rsidRPr="00557B7C" w:rsidRDefault="007C433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36D777" w14:textId="7382A7D7" w:rsidR="00A9004A" w:rsidRPr="00557B7C" w:rsidRDefault="00F34263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ACKNOWLEDGEMENT</w:t>
      </w:r>
      <w:r>
        <w:rPr>
          <w:rFonts w:ascii="Calibri" w:hAnsi="Calibri" w:cs="Calibri"/>
          <w:b/>
          <w:sz w:val="24"/>
          <w:szCs w:val="24"/>
          <w:lang w:val="en-US"/>
        </w:rPr>
        <w:t>S:</w:t>
      </w:r>
    </w:p>
    <w:p w14:paraId="7E4A4BAF" w14:textId="02EFEDA5" w:rsidR="007C4339" w:rsidRPr="00557B7C" w:rsidRDefault="004150EF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bookmarkStart w:id="4" w:name="_Hlk523057073"/>
      <w:r>
        <w:rPr>
          <w:rFonts w:ascii="Calibri" w:hAnsi="Calibri" w:cs="Calibri"/>
          <w:sz w:val="24"/>
          <w:szCs w:val="24"/>
          <w:lang w:val="en-US"/>
        </w:rPr>
        <w:t xml:space="preserve">This study was supported by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Yeditepe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University.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C4339" w:rsidRPr="00557B7C">
        <w:rPr>
          <w:rFonts w:ascii="Calibri" w:hAnsi="Calibri" w:cs="Calibri"/>
          <w:sz w:val="24"/>
          <w:szCs w:val="24"/>
          <w:lang w:val="en-US"/>
        </w:rPr>
        <w:t xml:space="preserve">All data and figures used in this </w:t>
      </w:r>
      <w:r w:rsidR="00356686">
        <w:rPr>
          <w:rFonts w:ascii="Calibri" w:hAnsi="Calibri" w:cs="Calibri"/>
          <w:sz w:val="24"/>
          <w:szCs w:val="24"/>
          <w:lang w:val="en-US"/>
        </w:rPr>
        <w:t>article</w:t>
      </w:r>
      <w:r w:rsidR="007C4339" w:rsidRPr="00557B7C">
        <w:rPr>
          <w:rFonts w:ascii="Calibri" w:hAnsi="Calibri" w:cs="Calibri"/>
          <w:sz w:val="24"/>
          <w:szCs w:val="24"/>
          <w:lang w:val="en-US"/>
        </w:rPr>
        <w:t xml:space="preserve"> w</w:t>
      </w:r>
      <w:r w:rsidR="00D41AA6">
        <w:rPr>
          <w:rFonts w:ascii="Calibri" w:hAnsi="Calibri" w:cs="Calibri"/>
          <w:sz w:val="24"/>
          <w:szCs w:val="24"/>
          <w:lang w:val="en-US"/>
        </w:rPr>
        <w:t>ere</w:t>
      </w:r>
      <w:r w:rsidR="007C4339" w:rsidRPr="00557B7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41AA6">
        <w:rPr>
          <w:rFonts w:ascii="Calibri" w:hAnsi="Calibri" w:cs="Calibri"/>
          <w:sz w:val="24"/>
          <w:szCs w:val="24"/>
          <w:lang w:val="en-US"/>
        </w:rPr>
        <w:t xml:space="preserve">previously </w:t>
      </w:r>
      <w:r w:rsidR="007C4339" w:rsidRPr="00557B7C">
        <w:rPr>
          <w:rFonts w:ascii="Calibri" w:hAnsi="Calibri" w:cs="Calibri"/>
          <w:sz w:val="24"/>
          <w:szCs w:val="24"/>
          <w:lang w:val="en-US"/>
        </w:rPr>
        <w:t>published</w:t>
      </w:r>
      <w:bookmarkStart w:id="5" w:name="_GoBack"/>
      <w:bookmarkEnd w:id="5"/>
      <w:r w:rsidR="007C4339" w:rsidRPr="00557B7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9C7695" w:rsidRPr="00557B7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&lt;EndNote&gt;&lt;Cite&gt;&lt;Author&gt;Doğan&lt;/Author&gt;&lt;Year&gt;2017&lt;/Year&gt;&lt;RecNum&gt;27&lt;/RecNum&gt;&lt;DisplayText&gt;&lt;style face="superscript"&gt;34&lt;/style&gt;&lt;/DisplayText&gt;&lt;record&gt;&lt;rec-number&gt;27&lt;/rec-number&gt;&lt;foreign-keys&gt;&lt;key app="EN" db-id="5zsvp9tf7szat7edw0a5rfst9drfe9t9e99d" timestamp="1531687724"&gt;27&lt;/key&gt;&lt;/foreign-keys&gt;&lt;ref-type name="Journal Article"&gt;17&lt;/ref-type&gt;&lt;contributors&gt;&lt;authors&gt;&lt;author&gt;Doğan, Ayşegül&lt;/author&gt;&lt;author&gt;Demirci, Selami&lt;/author&gt;&lt;author&gt;Apdik, Hüseyin&lt;/author&gt;&lt;author&gt;Apdik, Ezgi Avşar&lt;/author&gt;&lt;author&gt;Şahin, Fikrettin&lt;/author&gt;&lt;/authors&gt;&lt;/contributors&gt;&lt;titles&gt;&lt;title&gt;Dental pulp stem cells (DPSCs) increase prostate cancer cell proliferation and migration under in vitro conditions&lt;/title&gt;&lt;secondary-title&gt;Tissue and Cell&lt;/secondary-title&gt;&lt;/titles&gt;&lt;periodical&gt;&lt;full-title&gt;Tissue and Cell&lt;/full-title&gt;&lt;/periodical&gt;&lt;pages&gt;711-718&lt;/pages&gt;&lt;volume&gt;49&lt;/volume&gt;&lt;number&gt;6&lt;/number&gt;&lt;dates&gt;&lt;year&gt;2017&lt;/year&gt;&lt;/dates&gt;&lt;isbn&gt;0040-8166&lt;/isbn&gt;&lt;urls&gt;&lt;/urls&gt;&lt;/record&gt;&lt;/Cite&gt;&lt;/EndNote&gt;</w:instrText>
      </w:r>
      <w:r w:rsidR="007C4339" w:rsidRPr="00557B7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9C7695" w:rsidRPr="00557B7C">
        <w:rPr>
          <w:rFonts w:ascii="Calibri" w:hAnsi="Calibri" w:cs="Calibri"/>
          <w:sz w:val="24"/>
          <w:szCs w:val="24"/>
          <w:vertAlign w:val="superscript"/>
          <w:lang w:val="en-US"/>
        </w:rPr>
        <w:t>34</w:t>
      </w:r>
      <w:r w:rsidR="007C4339" w:rsidRPr="00557B7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C4339" w:rsidRPr="00557B7C">
        <w:rPr>
          <w:rFonts w:ascii="Calibri" w:hAnsi="Calibri" w:cs="Calibri"/>
          <w:sz w:val="24"/>
          <w:szCs w:val="24"/>
          <w:lang w:val="en-US"/>
        </w:rPr>
        <w:t xml:space="preserve">. </w:t>
      </w:r>
    </w:p>
    <w:bookmarkEnd w:id="4"/>
    <w:p w14:paraId="0A07AD2C" w14:textId="77777777" w:rsidR="007C4339" w:rsidRPr="00557B7C" w:rsidRDefault="007C433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FC6640" w14:textId="77777777" w:rsidR="006B2B09" w:rsidRPr="00557B7C" w:rsidRDefault="006B2B09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DISCLOSURES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2CEB731A" w14:textId="77777777" w:rsidR="006B2B09" w:rsidRPr="00557B7C" w:rsidRDefault="006B2B09" w:rsidP="002149DB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57B7C">
        <w:rPr>
          <w:rFonts w:ascii="Calibri" w:hAnsi="Calibri" w:cs="Calibri"/>
          <w:sz w:val="24"/>
          <w:szCs w:val="24"/>
          <w:lang w:val="en-US"/>
        </w:rPr>
        <w:t>The authors have nothing to disclose.</w:t>
      </w:r>
    </w:p>
    <w:p w14:paraId="2E73B40F" w14:textId="77777777" w:rsidR="00DC7363" w:rsidRPr="00557B7C" w:rsidRDefault="00DC7363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E372635" w14:textId="3B01A116" w:rsidR="0055335C" w:rsidRPr="00557B7C" w:rsidRDefault="00A02BAE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t>REFERENCES</w:t>
      </w:r>
    </w:p>
    <w:p w14:paraId="2D3504D8" w14:textId="467C3FF0" w:rsidR="009C7695" w:rsidRPr="00557B7C" w:rsidRDefault="00797D63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b/>
          <w:noProof w:val="0"/>
          <w:szCs w:val="24"/>
        </w:rPr>
        <w:fldChar w:fldCharType="begin"/>
      </w:r>
      <w:r w:rsidRPr="00557B7C">
        <w:rPr>
          <w:rFonts w:cs="Calibri"/>
          <w:b/>
          <w:noProof w:val="0"/>
          <w:szCs w:val="24"/>
        </w:rPr>
        <w:instrText xml:space="preserve"> ADDIN EN.REFLIST </w:instrText>
      </w:r>
      <w:r w:rsidRPr="00557B7C">
        <w:rPr>
          <w:rFonts w:cs="Calibri"/>
          <w:b/>
          <w:noProof w:val="0"/>
          <w:szCs w:val="24"/>
        </w:rPr>
        <w:fldChar w:fldCharType="separate"/>
      </w:r>
      <w:r w:rsidR="009C7695" w:rsidRPr="00557B7C">
        <w:rPr>
          <w:rFonts w:cs="Calibri"/>
          <w:noProof w:val="0"/>
        </w:rPr>
        <w:t>1</w:t>
      </w:r>
      <w:r w:rsidR="009C7695" w:rsidRPr="00557B7C">
        <w:rPr>
          <w:rFonts w:cs="Calibri"/>
          <w:noProof w:val="0"/>
        </w:rPr>
        <w:tab/>
        <w:t>Camberlain, G., Fox, J., Ashton, B.</w:t>
      </w:r>
      <w:r w:rsidR="004150EF">
        <w:rPr>
          <w:rFonts w:cs="Calibri"/>
          <w:noProof w:val="0"/>
        </w:rPr>
        <w:t>,</w:t>
      </w:r>
      <w:r w:rsidR="009C7695" w:rsidRPr="00557B7C">
        <w:rPr>
          <w:rFonts w:cs="Calibri"/>
          <w:noProof w:val="0"/>
        </w:rPr>
        <w:t xml:space="preserve"> Middleton, J. Mesenchymal stem cells: their phenotype, differentiation capacity, immunological features, and potential for homing. </w:t>
      </w:r>
      <w:r w:rsidR="009C7695" w:rsidRPr="00557B7C">
        <w:rPr>
          <w:rFonts w:cs="Calibri"/>
          <w:i/>
          <w:noProof w:val="0"/>
        </w:rPr>
        <w:t>Stem Cells.</w:t>
      </w:r>
      <w:r w:rsidR="009C7695" w:rsidRPr="00557B7C">
        <w:rPr>
          <w:rFonts w:cs="Calibri"/>
          <w:noProof w:val="0"/>
        </w:rPr>
        <w:t xml:space="preserve"> </w:t>
      </w:r>
      <w:r w:rsidR="009C7695" w:rsidRPr="00557B7C">
        <w:rPr>
          <w:rFonts w:cs="Calibri"/>
          <w:b/>
          <w:noProof w:val="0"/>
        </w:rPr>
        <w:t>25</w:t>
      </w:r>
      <w:r w:rsidR="009C7695" w:rsidRPr="00557B7C">
        <w:rPr>
          <w:rFonts w:cs="Calibri"/>
          <w:noProof w:val="0"/>
        </w:rPr>
        <w:t xml:space="preserve"> (11), 2739-2749 (2007).</w:t>
      </w:r>
    </w:p>
    <w:p w14:paraId="61CB9504" w14:textId="5756F866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</w:t>
      </w:r>
      <w:r w:rsidRPr="00557B7C">
        <w:rPr>
          <w:rFonts w:cs="Calibri"/>
          <w:noProof w:val="0"/>
        </w:rPr>
        <w:tab/>
        <w:t xml:space="preserve">Demirci, S., </w:t>
      </w:r>
      <w:proofErr w:type="spellStart"/>
      <w:r w:rsidRPr="00557B7C">
        <w:rPr>
          <w:rFonts w:cs="Calibri"/>
          <w:noProof w:val="0"/>
        </w:rPr>
        <w:t>Doğan</w:t>
      </w:r>
      <w:proofErr w:type="spellEnd"/>
      <w:r w:rsidRPr="00557B7C">
        <w:rPr>
          <w:rFonts w:cs="Calibri"/>
          <w:noProof w:val="0"/>
        </w:rPr>
        <w:t>, A.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Şahin, F. in </w:t>
      </w:r>
      <w:r w:rsidRPr="00557B7C">
        <w:rPr>
          <w:rFonts w:cs="Calibri"/>
          <w:i/>
          <w:noProof w:val="0"/>
        </w:rPr>
        <w:t>Dental Stem Cells</w:t>
      </w:r>
      <w:r w:rsidR="004755F1" w:rsidRPr="00557B7C">
        <w:rPr>
          <w:rFonts w:cs="Calibri"/>
          <w:noProof w:val="0"/>
        </w:rPr>
        <w:t>.</w:t>
      </w:r>
      <w:r w:rsidR="00AC66D1" w:rsidRPr="00557B7C">
        <w:rPr>
          <w:rFonts w:cs="Calibri"/>
          <w:b/>
          <w:noProof w:val="0"/>
        </w:rPr>
        <w:t xml:space="preserve"> </w:t>
      </w:r>
      <w:r w:rsidRPr="00557B7C">
        <w:rPr>
          <w:rFonts w:cs="Calibri"/>
          <w:noProof w:val="0"/>
        </w:rPr>
        <w:t>109-124 (Springer, 2016).</w:t>
      </w:r>
    </w:p>
    <w:p w14:paraId="307B20AF" w14:textId="179BE2B6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3</w:t>
      </w:r>
      <w:r w:rsidRPr="00557B7C">
        <w:rPr>
          <w:rFonts w:cs="Calibri"/>
          <w:noProof w:val="0"/>
        </w:rPr>
        <w:tab/>
        <w:t>Fox, J. M., Chamberlain, G., Ashton, B. A.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Middleton, J. Recent advances into the understanding of mesenchymal stem cell trafficking. </w:t>
      </w:r>
      <w:r w:rsidRPr="00557B7C">
        <w:rPr>
          <w:rFonts w:cs="Calibri"/>
          <w:i/>
          <w:noProof w:val="0"/>
        </w:rPr>
        <w:t>British journal of haematology.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137</w:t>
      </w:r>
      <w:r w:rsidRPr="00557B7C">
        <w:rPr>
          <w:rFonts w:cs="Calibri"/>
          <w:noProof w:val="0"/>
        </w:rPr>
        <w:t xml:space="preserve"> (6), 491-502 (2007).</w:t>
      </w:r>
    </w:p>
    <w:p w14:paraId="2E0E2C08" w14:textId="173CCED4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4</w:t>
      </w:r>
      <w:r w:rsidRPr="00557B7C">
        <w:rPr>
          <w:rFonts w:cs="Calibri"/>
          <w:noProof w:val="0"/>
        </w:rPr>
        <w:tab/>
        <w:t>Chang, A.</w:t>
      </w:r>
      <w:r w:rsidR="00F16DBC">
        <w:rPr>
          <w:rFonts w:cs="Calibri"/>
          <w:noProof w:val="0"/>
        </w:rPr>
        <w:t xml:space="preserve"> I.</w:t>
      </w:r>
      <w:r w:rsidRPr="00557B7C">
        <w:rPr>
          <w:rFonts w:cs="Calibri"/>
          <w:noProof w:val="0"/>
        </w:rPr>
        <w:t>, Schwertschkow, A.</w:t>
      </w:r>
      <w:r w:rsidR="00F16DBC">
        <w:rPr>
          <w:rFonts w:cs="Calibri"/>
          <w:noProof w:val="0"/>
        </w:rPr>
        <w:t xml:space="preserve"> H.</w:t>
      </w:r>
      <w:r w:rsidRPr="00557B7C">
        <w:rPr>
          <w:rFonts w:cs="Calibri"/>
          <w:noProof w:val="0"/>
        </w:rPr>
        <w:t>, Nolta, J.</w:t>
      </w:r>
      <w:r w:rsidR="00C66B54">
        <w:rPr>
          <w:rFonts w:cs="Calibri"/>
          <w:noProof w:val="0"/>
        </w:rPr>
        <w:t xml:space="preserve"> A.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Wu, J. Involvement of mesenchymal stem cells in cancer progression and metastases. </w:t>
      </w:r>
      <w:r w:rsidRPr="00557B7C">
        <w:rPr>
          <w:rFonts w:cs="Calibri"/>
          <w:i/>
          <w:noProof w:val="0"/>
        </w:rPr>
        <w:t>Current cancer drug targets.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15</w:t>
      </w:r>
      <w:r w:rsidRPr="00557B7C">
        <w:rPr>
          <w:rFonts w:cs="Calibri"/>
          <w:noProof w:val="0"/>
        </w:rPr>
        <w:t xml:space="preserve"> (2), 88-98 (2015).</w:t>
      </w:r>
    </w:p>
    <w:p w14:paraId="4FCE0AFE" w14:textId="77777777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5</w:t>
      </w:r>
      <w:r w:rsidRPr="00557B7C">
        <w:rPr>
          <w:rFonts w:cs="Calibri"/>
          <w:noProof w:val="0"/>
        </w:rPr>
        <w:tab/>
        <w:t xml:space="preserve">Dvorak, H. F. Tumors: wounds that do not heal. </w:t>
      </w:r>
      <w:r w:rsidRPr="00557B7C">
        <w:rPr>
          <w:rFonts w:cs="Calibri"/>
          <w:i/>
          <w:noProof w:val="0"/>
        </w:rPr>
        <w:t>New England Journal of Medicine.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315</w:t>
      </w:r>
      <w:r w:rsidRPr="00557B7C">
        <w:rPr>
          <w:rFonts w:cs="Calibri"/>
          <w:noProof w:val="0"/>
        </w:rPr>
        <w:t xml:space="preserve"> (26), 1650-1659 (1986).</w:t>
      </w:r>
    </w:p>
    <w:p w14:paraId="494B70FF" w14:textId="67AB35D8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6</w:t>
      </w:r>
      <w:r w:rsidRPr="00557B7C">
        <w:rPr>
          <w:rFonts w:cs="Calibri"/>
          <w:noProof w:val="0"/>
        </w:rPr>
        <w:tab/>
        <w:t>Lu, Y.-r.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The growth inhibitory effect of mesenchymal stem cells on tumor cells </w:t>
      </w:r>
      <w:r w:rsidR="00AC66D1" w:rsidRPr="00557B7C">
        <w:rPr>
          <w:rFonts w:cs="Calibri"/>
          <w:i/>
          <w:noProof w:val="0"/>
        </w:rPr>
        <w:t>in vitro</w:t>
      </w:r>
      <w:r w:rsidRPr="00557B7C">
        <w:rPr>
          <w:rFonts w:cs="Calibri"/>
          <w:noProof w:val="0"/>
        </w:rPr>
        <w:t xml:space="preserve"> and </w:t>
      </w:r>
      <w:r w:rsidR="00AC66D1" w:rsidRPr="00557B7C">
        <w:rPr>
          <w:rFonts w:cs="Calibri"/>
          <w:i/>
          <w:noProof w:val="0"/>
        </w:rPr>
        <w:t>in vivo</w:t>
      </w:r>
      <w:r w:rsidRPr="00557B7C">
        <w:rPr>
          <w:rFonts w:cs="Calibri"/>
          <w:noProof w:val="0"/>
        </w:rPr>
        <w:t xml:space="preserve">. </w:t>
      </w:r>
      <w:r w:rsidRPr="00557B7C">
        <w:rPr>
          <w:rFonts w:cs="Calibri"/>
          <w:i/>
          <w:noProof w:val="0"/>
        </w:rPr>
        <w:t>Cancer biology &amp; therapy.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7</w:t>
      </w:r>
      <w:r w:rsidRPr="00557B7C">
        <w:rPr>
          <w:rFonts w:cs="Calibri"/>
          <w:noProof w:val="0"/>
        </w:rPr>
        <w:t xml:space="preserve"> (2), 245-251 (2008).</w:t>
      </w:r>
    </w:p>
    <w:p w14:paraId="175855E4" w14:textId="0A631AD8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7</w:t>
      </w:r>
      <w:r w:rsidRPr="00557B7C">
        <w:rPr>
          <w:rFonts w:cs="Calibri"/>
          <w:noProof w:val="0"/>
        </w:rPr>
        <w:tab/>
        <w:t>Secchiero, P.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Human bone marrow mesenchymal stem cells display anti-cancer activity in SCID mice bearing disseminated non-Hodgkin's lymphoma xenografts. </w:t>
      </w:r>
      <w:r w:rsidRPr="00557B7C">
        <w:rPr>
          <w:rFonts w:cs="Calibri"/>
          <w:i/>
          <w:noProof w:val="0"/>
        </w:rPr>
        <w:t>PloS one.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5</w:t>
      </w:r>
      <w:r w:rsidRPr="00557B7C">
        <w:rPr>
          <w:rFonts w:cs="Calibri"/>
          <w:noProof w:val="0"/>
        </w:rPr>
        <w:t xml:space="preserve"> (6), e11140 (2010).</w:t>
      </w:r>
    </w:p>
    <w:p w14:paraId="17EB662D" w14:textId="3B8B83EE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8</w:t>
      </w:r>
      <w:r w:rsidRPr="00557B7C">
        <w:rPr>
          <w:rFonts w:cs="Calibri"/>
          <w:noProof w:val="0"/>
        </w:rPr>
        <w:tab/>
        <w:t>Hong, I.-S., Lee, H.-Y.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Kang, K.-S. Mesenchymal stem cells and cancer: friends or enemies? </w:t>
      </w:r>
      <w:r w:rsidRPr="00557B7C">
        <w:rPr>
          <w:rFonts w:cs="Calibri"/>
          <w:i/>
          <w:noProof w:val="0"/>
        </w:rPr>
        <w:t>Mutation Research/Fundamental and Molecular Mechanisms of Mutagenesis.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768</w:t>
      </w:r>
      <w:r w:rsidRPr="00557B7C">
        <w:rPr>
          <w:rFonts w:cs="Calibri"/>
          <w:noProof w:val="0"/>
        </w:rPr>
        <w:t xml:space="preserve"> 98-106 (2014).</w:t>
      </w:r>
    </w:p>
    <w:p w14:paraId="02C9F4CF" w14:textId="3F170408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9</w:t>
      </w:r>
      <w:r w:rsidRPr="00557B7C">
        <w:rPr>
          <w:rFonts w:cs="Calibri"/>
          <w:noProof w:val="0"/>
        </w:rPr>
        <w:tab/>
        <w:t>Brennen, W. N., Chen, S., Denmeade, S. R.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Isaacs, J. T. Quantification of Mesenchymal Stem Cells (MSCs) at sites of human prostate cancer. </w:t>
      </w:r>
      <w:r w:rsidRPr="00557B7C">
        <w:rPr>
          <w:rFonts w:cs="Calibri"/>
          <w:i/>
          <w:noProof w:val="0"/>
        </w:rPr>
        <w:t>Oncotarget.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4</w:t>
      </w:r>
      <w:r w:rsidRPr="00557B7C">
        <w:rPr>
          <w:rFonts w:cs="Calibri"/>
          <w:noProof w:val="0"/>
        </w:rPr>
        <w:t xml:space="preserve"> (1), 106 (2013).</w:t>
      </w:r>
    </w:p>
    <w:p w14:paraId="6DFC310B" w14:textId="476797BF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10</w:t>
      </w:r>
      <w:r w:rsidRPr="00557B7C">
        <w:rPr>
          <w:rFonts w:cs="Calibri"/>
          <w:noProof w:val="0"/>
        </w:rPr>
        <w:tab/>
        <w:t xml:space="preserve">Klopp, A. H., Gupta, A., Spaeth, E., </w:t>
      </w:r>
      <w:proofErr w:type="spellStart"/>
      <w:r w:rsidRPr="00557B7C">
        <w:rPr>
          <w:rFonts w:cs="Calibri"/>
          <w:noProof w:val="0"/>
        </w:rPr>
        <w:t>Andreeff</w:t>
      </w:r>
      <w:proofErr w:type="spellEnd"/>
      <w:r w:rsidRPr="00557B7C">
        <w:rPr>
          <w:rFonts w:cs="Calibri"/>
          <w:noProof w:val="0"/>
        </w:rPr>
        <w:t>, M.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Marini III, F. Concise review: dissecting a discrepancy in the literature: do mesenchymal stem cells support or suppress tumor growth? </w:t>
      </w:r>
      <w:r w:rsidRPr="00557B7C">
        <w:rPr>
          <w:rFonts w:cs="Calibri"/>
          <w:i/>
          <w:noProof w:val="0"/>
        </w:rPr>
        <w:t>Stem cells.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29</w:t>
      </w:r>
      <w:r w:rsidRPr="00557B7C">
        <w:rPr>
          <w:rFonts w:cs="Calibri"/>
          <w:noProof w:val="0"/>
        </w:rPr>
        <w:t xml:space="preserve"> (1), 11-19 (2011).</w:t>
      </w:r>
    </w:p>
    <w:p w14:paraId="0D3E3EC4" w14:textId="2A376940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11</w:t>
      </w:r>
      <w:r w:rsidRPr="00557B7C">
        <w:rPr>
          <w:rFonts w:cs="Calibri"/>
          <w:noProof w:val="0"/>
        </w:rPr>
        <w:tab/>
      </w:r>
      <w:proofErr w:type="spellStart"/>
      <w:r w:rsidRPr="00557B7C">
        <w:rPr>
          <w:rFonts w:cs="Calibri"/>
          <w:noProof w:val="0"/>
        </w:rPr>
        <w:t>Albini</w:t>
      </w:r>
      <w:proofErr w:type="spellEnd"/>
      <w:r w:rsidRPr="00557B7C">
        <w:rPr>
          <w:rFonts w:cs="Calibri"/>
          <w:noProof w:val="0"/>
        </w:rPr>
        <w:t>, A.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Sporn, M. B. The tumour microenvironment as a target for chemoprevention. </w:t>
      </w:r>
      <w:r w:rsidRPr="00557B7C">
        <w:rPr>
          <w:rFonts w:cs="Calibri"/>
          <w:i/>
          <w:noProof w:val="0"/>
        </w:rPr>
        <w:t>Nature Reviews Cancer.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7</w:t>
      </w:r>
      <w:r w:rsidRPr="00557B7C">
        <w:rPr>
          <w:rFonts w:cs="Calibri"/>
          <w:noProof w:val="0"/>
        </w:rPr>
        <w:t xml:space="preserve"> (2), 139 (2007).</w:t>
      </w:r>
    </w:p>
    <w:p w14:paraId="53B77D45" w14:textId="64DAF848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lastRenderedPageBreak/>
        <w:t>12</w:t>
      </w:r>
      <w:r w:rsidRPr="00557B7C">
        <w:rPr>
          <w:rFonts w:cs="Calibri"/>
          <w:noProof w:val="0"/>
        </w:rPr>
        <w:tab/>
        <w:t>Quante, M.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Bone marrow-derived myofibroblasts contribute to the mesenchymal stem cell niche and promote tumor growth. </w:t>
      </w:r>
      <w:r w:rsidRPr="00557B7C">
        <w:rPr>
          <w:rFonts w:cs="Calibri"/>
          <w:i/>
          <w:noProof w:val="0"/>
        </w:rPr>
        <w:t>Cancer cell.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19</w:t>
      </w:r>
      <w:r w:rsidRPr="00557B7C">
        <w:rPr>
          <w:rFonts w:cs="Calibri"/>
          <w:noProof w:val="0"/>
        </w:rPr>
        <w:t xml:space="preserve"> (2), 257-272 (2011).</w:t>
      </w:r>
    </w:p>
    <w:p w14:paraId="403670A5" w14:textId="4846EB60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13</w:t>
      </w:r>
      <w:r w:rsidRPr="00557B7C">
        <w:rPr>
          <w:rFonts w:cs="Calibri"/>
          <w:noProof w:val="0"/>
        </w:rPr>
        <w:tab/>
        <w:t>Gronthos, S., Mankani, M., Brahim, J., Robey, P. G.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Shi, S. Postnatal human dental pulp stem cells (DPSCs) </w:t>
      </w:r>
      <w:r w:rsidR="00AC66D1" w:rsidRPr="00557B7C">
        <w:rPr>
          <w:rFonts w:cs="Calibri"/>
          <w:i/>
          <w:noProof w:val="0"/>
        </w:rPr>
        <w:t>in vitro</w:t>
      </w:r>
      <w:r w:rsidRPr="00557B7C">
        <w:rPr>
          <w:rFonts w:cs="Calibri"/>
          <w:noProof w:val="0"/>
        </w:rPr>
        <w:t xml:space="preserve"> and </w:t>
      </w:r>
      <w:r w:rsidR="00AC66D1" w:rsidRPr="00557B7C">
        <w:rPr>
          <w:rFonts w:cs="Calibri"/>
          <w:i/>
          <w:noProof w:val="0"/>
        </w:rPr>
        <w:t>in vivo</w:t>
      </w:r>
      <w:r w:rsidRPr="00557B7C">
        <w:rPr>
          <w:rFonts w:cs="Calibri"/>
          <w:noProof w:val="0"/>
        </w:rPr>
        <w:t xml:space="preserve">. </w:t>
      </w:r>
      <w:r w:rsidRPr="00557B7C">
        <w:rPr>
          <w:rFonts w:cs="Calibri"/>
          <w:i/>
          <w:noProof w:val="0"/>
        </w:rPr>
        <w:t>Proceedings of the National Academy of Sciences.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97</w:t>
      </w:r>
      <w:r w:rsidRPr="00557B7C">
        <w:rPr>
          <w:rFonts w:cs="Calibri"/>
          <w:noProof w:val="0"/>
        </w:rPr>
        <w:t xml:space="preserve"> (25), 13625-13630 (2000).</w:t>
      </w:r>
    </w:p>
    <w:p w14:paraId="4A6D5EE9" w14:textId="56B50F29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14</w:t>
      </w:r>
      <w:r w:rsidRPr="00557B7C">
        <w:rPr>
          <w:rFonts w:cs="Calibri"/>
          <w:noProof w:val="0"/>
        </w:rPr>
        <w:tab/>
        <w:t>Mori, G.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Dental pulp stem cells: osteogenic differentiation and gene expression. </w:t>
      </w:r>
      <w:r w:rsidRPr="00557B7C">
        <w:rPr>
          <w:rFonts w:cs="Calibri"/>
          <w:i/>
          <w:noProof w:val="0"/>
        </w:rPr>
        <w:t>Annals of the new York Academy of Sciences.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1237</w:t>
      </w:r>
      <w:r w:rsidRPr="00557B7C">
        <w:rPr>
          <w:rFonts w:cs="Calibri"/>
          <w:noProof w:val="0"/>
        </w:rPr>
        <w:t xml:space="preserve"> (1), 47-52 (2011).</w:t>
      </w:r>
    </w:p>
    <w:p w14:paraId="6288CC35" w14:textId="3543DC5B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15</w:t>
      </w:r>
      <w:r w:rsidRPr="00557B7C">
        <w:rPr>
          <w:rFonts w:cs="Calibri"/>
          <w:noProof w:val="0"/>
        </w:rPr>
        <w:tab/>
        <w:t>Mori, G.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Osteogenic properties of human dental pulp stem cells. </w:t>
      </w:r>
      <w:r w:rsidRPr="00557B7C">
        <w:rPr>
          <w:rFonts w:cs="Calibri"/>
          <w:i/>
          <w:noProof w:val="0"/>
        </w:rPr>
        <w:t>Journal of biological regulators and homeostatic agents.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24</w:t>
      </w:r>
      <w:r w:rsidRPr="00557B7C">
        <w:rPr>
          <w:rFonts w:cs="Calibri"/>
          <w:noProof w:val="0"/>
        </w:rPr>
        <w:t xml:space="preserve"> (2), 167-175 (2010).</w:t>
      </w:r>
    </w:p>
    <w:p w14:paraId="6132EAF8" w14:textId="710F9B0D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16</w:t>
      </w:r>
      <w:r w:rsidRPr="00557B7C">
        <w:rPr>
          <w:rFonts w:cs="Calibri"/>
          <w:noProof w:val="0"/>
        </w:rPr>
        <w:tab/>
        <w:t>Kerkis, I.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Isolation and characterization of a population of immature dental pulp stem cells expressing OCT-4 and other embryonic stem cell markers. </w:t>
      </w:r>
      <w:r w:rsidRPr="00557B7C">
        <w:rPr>
          <w:rFonts w:cs="Calibri"/>
          <w:i/>
          <w:noProof w:val="0"/>
        </w:rPr>
        <w:t>Cells Tissues Organs.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184</w:t>
      </w:r>
      <w:r w:rsidRPr="00557B7C">
        <w:rPr>
          <w:rFonts w:cs="Calibri"/>
          <w:noProof w:val="0"/>
        </w:rPr>
        <w:t xml:space="preserve"> (3-4), 105-116 (2006).</w:t>
      </w:r>
    </w:p>
    <w:p w14:paraId="45EE70CE" w14:textId="5742A608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17</w:t>
      </w:r>
      <w:r w:rsidRPr="00557B7C">
        <w:rPr>
          <w:rFonts w:cs="Calibri"/>
          <w:noProof w:val="0"/>
        </w:rPr>
        <w:tab/>
        <w:t>Potdar, P. D.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Jethmalani, Y. D. Human dental pulp stem cells: applications in future regenerative medicine. </w:t>
      </w:r>
      <w:r w:rsidRPr="00557B7C">
        <w:rPr>
          <w:rFonts w:cs="Calibri"/>
          <w:i/>
          <w:noProof w:val="0"/>
        </w:rPr>
        <w:t>World journal of stem cells.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7</w:t>
      </w:r>
      <w:r w:rsidRPr="00557B7C">
        <w:rPr>
          <w:rFonts w:cs="Calibri"/>
          <w:noProof w:val="0"/>
        </w:rPr>
        <w:t xml:space="preserve"> (5), 839 (2015).</w:t>
      </w:r>
    </w:p>
    <w:p w14:paraId="727368EF" w14:textId="38E84E67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18</w:t>
      </w:r>
      <w:r w:rsidRPr="00557B7C">
        <w:rPr>
          <w:rFonts w:cs="Calibri"/>
          <w:noProof w:val="0"/>
        </w:rPr>
        <w:tab/>
        <w:t>Ahmed, N. E.-M. B., Murakami, M., Hirose, Y.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Nakashima, M. Therapeutic potential of dental pulp stem cell secretome for Alzheimer’s disease treatment: an </w:t>
      </w:r>
      <w:r w:rsidR="00AC66D1" w:rsidRPr="00557B7C">
        <w:rPr>
          <w:rFonts w:cs="Calibri"/>
          <w:i/>
          <w:noProof w:val="0"/>
        </w:rPr>
        <w:t>in vitro</w:t>
      </w:r>
      <w:r w:rsidRPr="00557B7C">
        <w:rPr>
          <w:rFonts w:cs="Calibri"/>
          <w:noProof w:val="0"/>
        </w:rPr>
        <w:t xml:space="preserve"> study. </w:t>
      </w:r>
      <w:r w:rsidRPr="00557B7C">
        <w:rPr>
          <w:rFonts w:cs="Calibri"/>
          <w:i/>
          <w:noProof w:val="0"/>
        </w:rPr>
        <w:t>Stem cells international.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2016</w:t>
      </w:r>
      <w:r w:rsidR="00AC66D1"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noProof w:val="0"/>
        </w:rPr>
        <w:t>(2016).</w:t>
      </w:r>
    </w:p>
    <w:p w14:paraId="1A01295C" w14:textId="181A28C3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19</w:t>
      </w:r>
      <w:r w:rsidRPr="00557B7C">
        <w:rPr>
          <w:rFonts w:cs="Calibri"/>
          <w:noProof w:val="0"/>
        </w:rPr>
        <w:tab/>
        <w:t>Gorin, C.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Priming dental pulp stem cells with fibroblast growth factor‐2 increases angiogenesis of implanted tissue‐engineered constructs through hepatocyte growth factor and vascular endothelial growth factor secretion. </w:t>
      </w:r>
      <w:r w:rsidRPr="00557B7C">
        <w:rPr>
          <w:rFonts w:cs="Calibri"/>
          <w:i/>
          <w:noProof w:val="0"/>
        </w:rPr>
        <w:t>Stem cells translational medicine.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5</w:t>
      </w:r>
      <w:r w:rsidRPr="00557B7C">
        <w:rPr>
          <w:rFonts w:cs="Calibri"/>
          <w:noProof w:val="0"/>
        </w:rPr>
        <w:t xml:space="preserve"> (3), 392-404 (2016).</w:t>
      </w:r>
    </w:p>
    <w:p w14:paraId="1A25CB0F" w14:textId="453C66CE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20</w:t>
      </w:r>
      <w:r w:rsidRPr="00557B7C">
        <w:rPr>
          <w:rFonts w:cs="Calibri"/>
          <w:noProof w:val="0"/>
        </w:rPr>
        <w:tab/>
        <w:t>Wakayama, H.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Factors secreted from dental pulp stem cells show multifaceted benefits for treating acute lung injury in mice. </w:t>
      </w:r>
      <w:r w:rsidRPr="00557B7C">
        <w:rPr>
          <w:rFonts w:cs="Calibri"/>
          <w:i/>
          <w:noProof w:val="0"/>
        </w:rPr>
        <w:t>Cytotherapy.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17</w:t>
      </w:r>
      <w:r w:rsidRPr="00557B7C">
        <w:rPr>
          <w:rFonts w:cs="Calibri"/>
          <w:noProof w:val="0"/>
        </w:rPr>
        <w:t xml:space="preserve"> (8), 1119-1129 (2015).</w:t>
      </w:r>
    </w:p>
    <w:p w14:paraId="0E2C1F35" w14:textId="073A93B1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21</w:t>
      </w:r>
      <w:r w:rsidRPr="00557B7C">
        <w:rPr>
          <w:rFonts w:cs="Calibri"/>
          <w:noProof w:val="0"/>
        </w:rPr>
        <w:tab/>
        <w:t>Doğan, A.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Differentiation of human stem cells is promoted by amphiphilic pluronic block copolymers. </w:t>
      </w:r>
      <w:r w:rsidRPr="00557B7C">
        <w:rPr>
          <w:rFonts w:cs="Calibri"/>
          <w:i/>
          <w:noProof w:val="0"/>
        </w:rPr>
        <w:t>International Journal of Nanomedicine.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7</w:t>
      </w:r>
      <w:r w:rsidRPr="00557B7C">
        <w:rPr>
          <w:rFonts w:cs="Calibri"/>
          <w:noProof w:val="0"/>
        </w:rPr>
        <w:t xml:space="preserve"> 4849 (2012).</w:t>
      </w:r>
    </w:p>
    <w:p w14:paraId="563E46A9" w14:textId="18549091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22</w:t>
      </w:r>
      <w:r w:rsidRPr="00557B7C">
        <w:rPr>
          <w:rFonts w:cs="Calibri"/>
          <w:noProof w:val="0"/>
        </w:rPr>
        <w:tab/>
        <w:t xml:space="preserve">Taşlı, P. N., Doğan, A., </w:t>
      </w:r>
      <w:proofErr w:type="spellStart"/>
      <w:r w:rsidRPr="00557B7C">
        <w:rPr>
          <w:rFonts w:cs="Calibri"/>
          <w:noProof w:val="0"/>
        </w:rPr>
        <w:t>Demirci</w:t>
      </w:r>
      <w:proofErr w:type="spellEnd"/>
      <w:r w:rsidRPr="00557B7C">
        <w:rPr>
          <w:rFonts w:cs="Calibri"/>
          <w:noProof w:val="0"/>
        </w:rPr>
        <w:t>, S.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Şahin, F. Boron enhances odontogenic and osteogenic differentiation of human tooth germ stem cells (hTGSCs) </w:t>
      </w:r>
      <w:r w:rsidR="00AC66D1" w:rsidRPr="00557B7C">
        <w:rPr>
          <w:rFonts w:cs="Calibri"/>
          <w:i/>
          <w:noProof w:val="0"/>
        </w:rPr>
        <w:t>in vitro</w:t>
      </w:r>
      <w:r w:rsidRPr="00557B7C">
        <w:rPr>
          <w:rFonts w:cs="Calibri"/>
          <w:noProof w:val="0"/>
        </w:rPr>
        <w:t xml:space="preserve">. </w:t>
      </w:r>
      <w:r w:rsidRPr="00557B7C">
        <w:rPr>
          <w:rFonts w:cs="Calibri"/>
          <w:i/>
          <w:noProof w:val="0"/>
        </w:rPr>
        <w:t>Biological trace element research.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153</w:t>
      </w:r>
      <w:r w:rsidRPr="00557B7C">
        <w:rPr>
          <w:rFonts w:cs="Calibri"/>
          <w:noProof w:val="0"/>
        </w:rPr>
        <w:t xml:space="preserve"> (1-3), 419-427 (2013).</w:t>
      </w:r>
    </w:p>
    <w:p w14:paraId="2484AAB4" w14:textId="657B6BE9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23</w:t>
      </w:r>
      <w:r w:rsidRPr="00557B7C">
        <w:rPr>
          <w:rFonts w:cs="Calibri"/>
          <w:noProof w:val="0"/>
        </w:rPr>
        <w:tab/>
        <w:t>Yalvac, M.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Isolation and characterization of stem cells derived from human third molar tooth germs of young adults: implications in neo-vascularization, osteo-, adipo-and neurogenesis. </w:t>
      </w:r>
      <w:r w:rsidRPr="00557B7C">
        <w:rPr>
          <w:rFonts w:cs="Calibri"/>
          <w:i/>
          <w:noProof w:val="0"/>
        </w:rPr>
        <w:t>The pharmacogenomics journal.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10</w:t>
      </w:r>
      <w:r w:rsidRPr="00557B7C">
        <w:rPr>
          <w:rFonts w:cs="Calibri"/>
          <w:noProof w:val="0"/>
        </w:rPr>
        <w:t xml:space="preserve"> (2), 105 (2010).</w:t>
      </w:r>
    </w:p>
    <w:p w14:paraId="4913D8BB" w14:textId="33831D34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24</w:t>
      </w:r>
      <w:r w:rsidRPr="00557B7C">
        <w:rPr>
          <w:rFonts w:cs="Calibri"/>
          <w:noProof w:val="0"/>
        </w:rPr>
        <w:tab/>
        <w:t>Doğan, A.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Sodium pentaborate pentahydrate and pluronic containing hydrogel increases cutaneous wound healing </w:t>
      </w:r>
      <w:r w:rsidR="00AC66D1" w:rsidRPr="00557B7C">
        <w:rPr>
          <w:rFonts w:cs="Calibri"/>
          <w:i/>
          <w:noProof w:val="0"/>
        </w:rPr>
        <w:t>in vitro</w:t>
      </w:r>
      <w:r w:rsidRPr="00557B7C">
        <w:rPr>
          <w:rFonts w:cs="Calibri"/>
          <w:noProof w:val="0"/>
        </w:rPr>
        <w:t xml:space="preserve"> and </w:t>
      </w:r>
      <w:r w:rsidR="00AC66D1" w:rsidRPr="00557B7C">
        <w:rPr>
          <w:rFonts w:cs="Calibri"/>
          <w:i/>
          <w:noProof w:val="0"/>
        </w:rPr>
        <w:t>in vivo</w:t>
      </w:r>
      <w:r w:rsidRPr="00557B7C">
        <w:rPr>
          <w:rFonts w:cs="Calibri"/>
          <w:noProof w:val="0"/>
        </w:rPr>
        <w:t xml:space="preserve">. </w:t>
      </w:r>
      <w:r w:rsidRPr="00557B7C">
        <w:rPr>
          <w:rFonts w:cs="Calibri"/>
          <w:i/>
          <w:noProof w:val="0"/>
        </w:rPr>
        <w:t>Biological trace element research.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162</w:t>
      </w:r>
      <w:r w:rsidRPr="00557B7C">
        <w:rPr>
          <w:rFonts w:cs="Calibri"/>
          <w:noProof w:val="0"/>
        </w:rPr>
        <w:t xml:space="preserve"> (1-3), 72-79 (2014).</w:t>
      </w:r>
    </w:p>
    <w:p w14:paraId="10B58009" w14:textId="6BB0D717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25</w:t>
      </w:r>
      <w:r w:rsidRPr="00557B7C">
        <w:rPr>
          <w:rFonts w:cs="Calibri"/>
          <w:noProof w:val="0"/>
        </w:rPr>
        <w:tab/>
        <w:t xml:space="preserve">Doğan, A., Yalvaç, M. E., Yılmaz, A., </w:t>
      </w:r>
      <w:proofErr w:type="spellStart"/>
      <w:r w:rsidRPr="00557B7C">
        <w:rPr>
          <w:rFonts w:cs="Calibri"/>
          <w:noProof w:val="0"/>
        </w:rPr>
        <w:t>Rizvanov</w:t>
      </w:r>
      <w:proofErr w:type="spellEnd"/>
      <w:r w:rsidRPr="00557B7C">
        <w:rPr>
          <w:rFonts w:cs="Calibri"/>
          <w:noProof w:val="0"/>
        </w:rPr>
        <w:t>, A.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Şahin, F. Effect of F68 on cryopreservation of mesenchymal stem cells derived from human tooth germ. </w:t>
      </w:r>
      <w:r w:rsidRPr="00557B7C">
        <w:rPr>
          <w:rFonts w:cs="Calibri"/>
          <w:i/>
          <w:noProof w:val="0"/>
        </w:rPr>
        <w:t>Applied biochemistry and biotechnology.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171</w:t>
      </w:r>
      <w:r w:rsidRPr="00557B7C">
        <w:rPr>
          <w:rFonts w:cs="Calibri"/>
          <w:noProof w:val="0"/>
        </w:rPr>
        <w:t xml:space="preserve"> (7), 1819-1831 (2013).</w:t>
      </w:r>
    </w:p>
    <w:p w14:paraId="2A9AAA3D" w14:textId="60D18DD5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26</w:t>
      </w:r>
      <w:r w:rsidRPr="00557B7C">
        <w:rPr>
          <w:rFonts w:cs="Calibri"/>
          <w:noProof w:val="0"/>
        </w:rPr>
        <w:tab/>
        <w:t>Rizvanov, A. A.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Interaction and self-organization of human mesenchymal stem cells and neuro-blastoma SH-SY5Y cells under co-culture conditions: A novel system for modeling cancer cell micro-environment. </w:t>
      </w:r>
      <w:r w:rsidRPr="00557B7C">
        <w:rPr>
          <w:rFonts w:cs="Calibri"/>
          <w:i/>
          <w:noProof w:val="0"/>
        </w:rPr>
        <w:t>European Journal of Pharmaceutics and Biopharmaceutics.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76</w:t>
      </w:r>
      <w:r w:rsidRPr="00557B7C">
        <w:rPr>
          <w:rFonts w:cs="Calibri"/>
          <w:noProof w:val="0"/>
        </w:rPr>
        <w:t xml:space="preserve"> (2), 253-259 (2010).</w:t>
      </w:r>
    </w:p>
    <w:p w14:paraId="059599C5" w14:textId="0DBE6A6E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27</w:t>
      </w:r>
      <w:r w:rsidRPr="00557B7C">
        <w:rPr>
          <w:rFonts w:cs="Calibri"/>
          <w:noProof w:val="0"/>
        </w:rPr>
        <w:tab/>
        <w:t>Troiano, L.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Multiparametric analysis of cells with different mitochondrial membrane potential during apoptosis by polychromatic flow cytometry. </w:t>
      </w:r>
      <w:r w:rsidRPr="00557B7C">
        <w:rPr>
          <w:rFonts w:cs="Calibri"/>
          <w:i/>
          <w:noProof w:val="0"/>
        </w:rPr>
        <w:t>Nature protocols.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2</w:t>
      </w:r>
      <w:r w:rsidRPr="00557B7C">
        <w:rPr>
          <w:rFonts w:cs="Calibri"/>
          <w:noProof w:val="0"/>
        </w:rPr>
        <w:t xml:space="preserve"> (11), 2719 (2007).</w:t>
      </w:r>
    </w:p>
    <w:p w14:paraId="39876AB2" w14:textId="5A012FB9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lastRenderedPageBreak/>
        <w:t>28</w:t>
      </w:r>
      <w:r w:rsidRPr="00557B7C">
        <w:rPr>
          <w:rFonts w:cs="Calibri"/>
          <w:noProof w:val="0"/>
        </w:rPr>
        <w:tab/>
        <w:t xml:space="preserve">Melzer, C., von der Ohe, J., Lehnert, H., </w:t>
      </w:r>
      <w:proofErr w:type="spellStart"/>
      <w:r w:rsidRPr="00557B7C">
        <w:rPr>
          <w:rFonts w:cs="Calibri"/>
          <w:noProof w:val="0"/>
        </w:rPr>
        <w:t>Ungefroren</w:t>
      </w:r>
      <w:proofErr w:type="spellEnd"/>
      <w:r w:rsidRPr="00557B7C">
        <w:rPr>
          <w:rFonts w:cs="Calibri"/>
          <w:noProof w:val="0"/>
        </w:rPr>
        <w:t>, H.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Hass, R. Cancer stem cell niche models and contribution by mesenchymal stroma/stem cells. </w:t>
      </w:r>
      <w:r w:rsidRPr="00557B7C">
        <w:rPr>
          <w:rFonts w:cs="Calibri"/>
          <w:i/>
          <w:noProof w:val="0"/>
        </w:rPr>
        <w:t>Molecular cancer.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16</w:t>
      </w:r>
      <w:r w:rsidRPr="00557B7C">
        <w:rPr>
          <w:rFonts w:cs="Calibri"/>
          <w:noProof w:val="0"/>
        </w:rPr>
        <w:t xml:space="preserve"> (1), 28 (2017).</w:t>
      </w:r>
    </w:p>
    <w:p w14:paraId="17EE4C2B" w14:textId="573BC64E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29</w:t>
      </w:r>
      <w:r w:rsidRPr="00557B7C">
        <w:rPr>
          <w:rFonts w:cs="Calibri"/>
          <w:noProof w:val="0"/>
        </w:rPr>
        <w:tab/>
        <w:t xml:space="preserve">Aguirre, A., </w:t>
      </w:r>
      <w:proofErr w:type="spellStart"/>
      <w:r w:rsidRPr="00557B7C">
        <w:rPr>
          <w:rFonts w:cs="Calibri"/>
          <w:noProof w:val="0"/>
        </w:rPr>
        <w:t>Planell</w:t>
      </w:r>
      <w:proofErr w:type="spellEnd"/>
      <w:r w:rsidRPr="00557B7C">
        <w:rPr>
          <w:rFonts w:cs="Calibri"/>
          <w:noProof w:val="0"/>
        </w:rPr>
        <w:t>, J.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Engel, E. Dynamics of bone marrow-derived endothelial progenitor cell/mesenchymal stem cell interaction in co-culture and its implications in angiogenesis. </w:t>
      </w:r>
      <w:r w:rsidRPr="00557B7C">
        <w:rPr>
          <w:rFonts w:cs="Calibri"/>
          <w:i/>
          <w:noProof w:val="0"/>
        </w:rPr>
        <w:t>Biochemical and biophysical research communications.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400</w:t>
      </w:r>
      <w:r w:rsidRPr="00557B7C">
        <w:rPr>
          <w:rFonts w:cs="Calibri"/>
          <w:noProof w:val="0"/>
        </w:rPr>
        <w:t xml:space="preserve"> (2), 284-291 (2010).</w:t>
      </w:r>
    </w:p>
    <w:p w14:paraId="1017028B" w14:textId="59EF9690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30</w:t>
      </w:r>
      <w:r w:rsidRPr="00557B7C">
        <w:rPr>
          <w:rFonts w:cs="Calibri"/>
          <w:noProof w:val="0"/>
        </w:rPr>
        <w:tab/>
        <w:t>Bogdanowicz, D. R.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Lu, H. H. in </w:t>
      </w:r>
      <w:r w:rsidRPr="00557B7C">
        <w:rPr>
          <w:rFonts w:cs="Calibri"/>
          <w:i/>
          <w:noProof w:val="0"/>
        </w:rPr>
        <w:t>Biomimetics and Stem Cells</w:t>
      </w:r>
      <w:r w:rsidR="007A51E1" w:rsidRPr="00557B7C">
        <w:rPr>
          <w:rFonts w:cs="Calibri"/>
          <w:i/>
          <w:noProof w:val="0"/>
        </w:rPr>
        <w:t>.</w:t>
      </w:r>
      <w:r w:rsidR="00AC66D1" w:rsidRPr="00557B7C">
        <w:rPr>
          <w:rFonts w:cs="Calibri"/>
          <w:b/>
          <w:noProof w:val="0"/>
        </w:rPr>
        <w:t xml:space="preserve"> </w:t>
      </w:r>
      <w:r w:rsidRPr="00557B7C">
        <w:rPr>
          <w:rFonts w:cs="Calibri"/>
          <w:noProof w:val="0"/>
        </w:rPr>
        <w:t>29-36 (Springer, 2013).</w:t>
      </w:r>
    </w:p>
    <w:p w14:paraId="0DA9D6FC" w14:textId="40A28E45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31</w:t>
      </w:r>
      <w:r w:rsidRPr="00557B7C">
        <w:rPr>
          <w:rFonts w:cs="Calibri"/>
          <w:noProof w:val="0"/>
        </w:rPr>
        <w:tab/>
        <w:t>Plotnikov, E.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Cell‐to‐cell cross‐talk between mesenchymal stem cells and cardiomyocytes in co‐culture. </w:t>
      </w:r>
      <w:r w:rsidRPr="00557B7C">
        <w:rPr>
          <w:rFonts w:cs="Calibri"/>
          <w:i/>
          <w:noProof w:val="0"/>
        </w:rPr>
        <w:t>Journal of cellular and molecular medicine.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12</w:t>
      </w:r>
      <w:r w:rsidRPr="00557B7C">
        <w:rPr>
          <w:rFonts w:cs="Calibri"/>
          <w:noProof w:val="0"/>
        </w:rPr>
        <w:t xml:space="preserve"> (5a), 1622-1631 (2008).</w:t>
      </w:r>
    </w:p>
    <w:p w14:paraId="42A8CA3D" w14:textId="7E130018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32</w:t>
      </w:r>
      <w:r w:rsidRPr="00557B7C">
        <w:rPr>
          <w:rFonts w:cs="Calibri"/>
          <w:noProof w:val="0"/>
        </w:rPr>
        <w:tab/>
        <w:t>Bogdanowicz, D. R.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Lu, H. H. Studying cell‐cell communication in co‐culture. </w:t>
      </w:r>
      <w:r w:rsidRPr="00557B7C">
        <w:rPr>
          <w:rFonts w:cs="Calibri"/>
          <w:i/>
          <w:noProof w:val="0"/>
        </w:rPr>
        <w:t>Biotechnology journal.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8</w:t>
      </w:r>
      <w:r w:rsidRPr="00557B7C">
        <w:rPr>
          <w:rFonts w:cs="Calibri"/>
          <w:noProof w:val="0"/>
        </w:rPr>
        <w:t xml:space="preserve"> (4), 395-396 (2013).</w:t>
      </w:r>
    </w:p>
    <w:p w14:paraId="568D134B" w14:textId="190DFA21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33</w:t>
      </w:r>
      <w:r w:rsidRPr="00557B7C">
        <w:rPr>
          <w:rFonts w:cs="Calibri"/>
          <w:noProof w:val="0"/>
        </w:rPr>
        <w:tab/>
        <w:t>Brunetti, G.</w:t>
      </w:r>
      <w:r w:rsidR="00AC66D1" w:rsidRPr="00557B7C">
        <w:rPr>
          <w:rFonts w:cs="Calibri"/>
          <w:i/>
          <w:noProof w:val="0"/>
        </w:rPr>
        <w:t xml:space="preserve"> et al</w:t>
      </w:r>
      <w:r w:rsidR="00F34263">
        <w:rPr>
          <w:rFonts w:cs="Calibri"/>
          <w:i/>
          <w:noProof w:val="0"/>
        </w:rPr>
        <w:t>.</w:t>
      </w:r>
      <w:r w:rsidRPr="00557B7C">
        <w:rPr>
          <w:rFonts w:cs="Calibri"/>
          <w:noProof w:val="0"/>
        </w:rPr>
        <w:t xml:space="preserve"> High expression of TRAIL by osteoblastic differentiated dental pulp stem cells affects myeloma cell viability. </w:t>
      </w:r>
      <w:r w:rsidRPr="00557B7C">
        <w:rPr>
          <w:rFonts w:cs="Calibri"/>
          <w:i/>
          <w:noProof w:val="0"/>
        </w:rPr>
        <w:t>Oncology reports.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39</w:t>
      </w:r>
      <w:r w:rsidRPr="00557B7C">
        <w:rPr>
          <w:rFonts w:cs="Calibri"/>
          <w:noProof w:val="0"/>
        </w:rPr>
        <w:t xml:space="preserve"> (4), 2031-2039 (2018).</w:t>
      </w:r>
    </w:p>
    <w:p w14:paraId="0D19B55D" w14:textId="25C76695" w:rsidR="009C7695" w:rsidRPr="00557B7C" w:rsidRDefault="009C7695" w:rsidP="002149DB">
      <w:pPr>
        <w:pStyle w:val="EndNoteBibliography"/>
        <w:spacing w:after="0"/>
        <w:jc w:val="both"/>
        <w:rPr>
          <w:rFonts w:cs="Calibri"/>
          <w:noProof w:val="0"/>
        </w:rPr>
      </w:pPr>
      <w:r w:rsidRPr="00557B7C">
        <w:rPr>
          <w:rFonts w:cs="Calibri"/>
          <w:noProof w:val="0"/>
        </w:rPr>
        <w:t>34</w:t>
      </w:r>
      <w:r w:rsidRPr="00557B7C">
        <w:rPr>
          <w:rFonts w:cs="Calibri"/>
          <w:noProof w:val="0"/>
        </w:rPr>
        <w:tab/>
        <w:t>Doğan, A., Demirci, S., Apdik, H., Apdik, E. A.</w:t>
      </w:r>
      <w:r w:rsidR="004150EF">
        <w:rPr>
          <w:rFonts w:cs="Calibri"/>
          <w:noProof w:val="0"/>
        </w:rPr>
        <w:t>,</w:t>
      </w:r>
      <w:r w:rsidRPr="00557B7C">
        <w:rPr>
          <w:rFonts w:cs="Calibri"/>
          <w:noProof w:val="0"/>
        </w:rPr>
        <w:t xml:space="preserve"> Şahin, F. Dental pulp stem cells (DPSCs) increase prostate cancer cell proliferation and migration under </w:t>
      </w:r>
      <w:r w:rsidR="00AC66D1" w:rsidRPr="00557B7C">
        <w:rPr>
          <w:rFonts w:cs="Calibri"/>
          <w:i/>
          <w:noProof w:val="0"/>
        </w:rPr>
        <w:t>in vitro</w:t>
      </w:r>
      <w:r w:rsidRPr="00557B7C">
        <w:rPr>
          <w:rFonts w:cs="Calibri"/>
          <w:noProof w:val="0"/>
        </w:rPr>
        <w:t xml:space="preserve"> conditions. </w:t>
      </w:r>
      <w:r w:rsidRPr="00557B7C">
        <w:rPr>
          <w:rFonts w:cs="Calibri"/>
          <w:i/>
          <w:noProof w:val="0"/>
        </w:rPr>
        <w:t>Tissue and Cell.</w:t>
      </w:r>
      <w:r w:rsidRPr="00557B7C">
        <w:rPr>
          <w:rFonts w:cs="Calibri"/>
          <w:noProof w:val="0"/>
        </w:rPr>
        <w:t xml:space="preserve"> </w:t>
      </w:r>
      <w:r w:rsidRPr="00557B7C">
        <w:rPr>
          <w:rFonts w:cs="Calibri"/>
          <w:b/>
          <w:noProof w:val="0"/>
        </w:rPr>
        <w:t>49</w:t>
      </w:r>
      <w:r w:rsidRPr="00557B7C">
        <w:rPr>
          <w:rFonts w:cs="Calibri"/>
          <w:noProof w:val="0"/>
        </w:rPr>
        <w:t xml:space="preserve"> (6), 711-718 (2017).</w:t>
      </w:r>
    </w:p>
    <w:p w14:paraId="633FFF14" w14:textId="25E4A05E" w:rsidR="0080711D" w:rsidRPr="00557B7C" w:rsidRDefault="00797D63" w:rsidP="002149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57B7C">
        <w:rPr>
          <w:rFonts w:ascii="Calibri" w:hAnsi="Calibri" w:cs="Calibri"/>
          <w:b/>
          <w:sz w:val="24"/>
          <w:szCs w:val="24"/>
          <w:lang w:val="en-US"/>
        </w:rPr>
        <w:fldChar w:fldCharType="end"/>
      </w:r>
    </w:p>
    <w:sectPr w:rsidR="0080711D" w:rsidRPr="00557B7C" w:rsidSect="00AC66D1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72E4" w14:textId="77777777" w:rsidR="00F8103C" w:rsidRDefault="00F8103C" w:rsidP="008B5FE0">
      <w:pPr>
        <w:spacing w:after="0" w:line="240" w:lineRule="auto"/>
      </w:pPr>
      <w:r>
        <w:separator/>
      </w:r>
    </w:p>
  </w:endnote>
  <w:endnote w:type="continuationSeparator" w:id="0">
    <w:p w14:paraId="7464EA52" w14:textId="77777777" w:rsidR="00F8103C" w:rsidRDefault="00F8103C" w:rsidP="008B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0481" w14:textId="77777777" w:rsidR="00F8103C" w:rsidRDefault="00F8103C" w:rsidP="008B5FE0">
      <w:pPr>
        <w:spacing w:after="0" w:line="240" w:lineRule="auto"/>
      </w:pPr>
      <w:r>
        <w:separator/>
      </w:r>
    </w:p>
  </w:footnote>
  <w:footnote w:type="continuationSeparator" w:id="0">
    <w:p w14:paraId="1353842A" w14:textId="77777777" w:rsidR="00F8103C" w:rsidRDefault="00F8103C" w:rsidP="008B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124A9"/>
    <w:multiLevelType w:val="multilevel"/>
    <w:tmpl w:val="0F72C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svp9tf7szat7edw0a5rfst9drfe9t9e99d&quot;&gt;Jove protoco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5&lt;/item&gt;&lt;/record-ids&gt;&lt;/item&gt;&lt;/Libraries&gt;"/>
  </w:docVars>
  <w:rsids>
    <w:rsidRoot w:val="00767F47"/>
    <w:rsid w:val="000010D8"/>
    <w:rsid w:val="0000140C"/>
    <w:rsid w:val="00001DFF"/>
    <w:rsid w:val="00005FF9"/>
    <w:rsid w:val="000063CE"/>
    <w:rsid w:val="00006492"/>
    <w:rsid w:val="0002374C"/>
    <w:rsid w:val="0002510A"/>
    <w:rsid w:val="00032018"/>
    <w:rsid w:val="000352E4"/>
    <w:rsid w:val="00040EE3"/>
    <w:rsid w:val="00040F71"/>
    <w:rsid w:val="00042A10"/>
    <w:rsid w:val="00043121"/>
    <w:rsid w:val="00052896"/>
    <w:rsid w:val="00055A17"/>
    <w:rsid w:val="000606A5"/>
    <w:rsid w:val="0006633E"/>
    <w:rsid w:val="000759C5"/>
    <w:rsid w:val="00075CF4"/>
    <w:rsid w:val="000767B0"/>
    <w:rsid w:val="000769B8"/>
    <w:rsid w:val="000773AC"/>
    <w:rsid w:val="000778F1"/>
    <w:rsid w:val="00082220"/>
    <w:rsid w:val="0009631E"/>
    <w:rsid w:val="000A0C3D"/>
    <w:rsid w:val="000A17C5"/>
    <w:rsid w:val="000A17F7"/>
    <w:rsid w:val="000A4B63"/>
    <w:rsid w:val="000A5765"/>
    <w:rsid w:val="000B14D5"/>
    <w:rsid w:val="000B35B1"/>
    <w:rsid w:val="000B4043"/>
    <w:rsid w:val="000B4E33"/>
    <w:rsid w:val="000C041E"/>
    <w:rsid w:val="000C0461"/>
    <w:rsid w:val="000C2777"/>
    <w:rsid w:val="000C6560"/>
    <w:rsid w:val="000C729D"/>
    <w:rsid w:val="000C762B"/>
    <w:rsid w:val="000D0313"/>
    <w:rsid w:val="000D035D"/>
    <w:rsid w:val="000D2AD1"/>
    <w:rsid w:val="000D3390"/>
    <w:rsid w:val="000D35FA"/>
    <w:rsid w:val="000D63AA"/>
    <w:rsid w:val="000E6656"/>
    <w:rsid w:val="000F5C11"/>
    <w:rsid w:val="000F5CE3"/>
    <w:rsid w:val="000F5ED0"/>
    <w:rsid w:val="00104BF2"/>
    <w:rsid w:val="00106583"/>
    <w:rsid w:val="00113291"/>
    <w:rsid w:val="00117625"/>
    <w:rsid w:val="0012490D"/>
    <w:rsid w:val="00126181"/>
    <w:rsid w:val="00127CCD"/>
    <w:rsid w:val="00136C60"/>
    <w:rsid w:val="0013710A"/>
    <w:rsid w:val="00140238"/>
    <w:rsid w:val="001435E8"/>
    <w:rsid w:val="0014525D"/>
    <w:rsid w:val="00147C60"/>
    <w:rsid w:val="001502A4"/>
    <w:rsid w:val="00157E73"/>
    <w:rsid w:val="00161F0B"/>
    <w:rsid w:val="001630A6"/>
    <w:rsid w:val="00164BBB"/>
    <w:rsid w:val="0016629D"/>
    <w:rsid w:val="00173E36"/>
    <w:rsid w:val="001819FB"/>
    <w:rsid w:val="001901DC"/>
    <w:rsid w:val="00191537"/>
    <w:rsid w:val="00193333"/>
    <w:rsid w:val="00193827"/>
    <w:rsid w:val="00196A12"/>
    <w:rsid w:val="00197DDE"/>
    <w:rsid w:val="001A0322"/>
    <w:rsid w:val="001A1FF9"/>
    <w:rsid w:val="001A206E"/>
    <w:rsid w:val="001A20B8"/>
    <w:rsid w:val="001A7723"/>
    <w:rsid w:val="001C1BE9"/>
    <w:rsid w:val="001C37AC"/>
    <w:rsid w:val="001C4621"/>
    <w:rsid w:val="001C49E4"/>
    <w:rsid w:val="001D48FE"/>
    <w:rsid w:val="001E01AF"/>
    <w:rsid w:val="001E1AB4"/>
    <w:rsid w:val="001E53CF"/>
    <w:rsid w:val="001E6975"/>
    <w:rsid w:val="001F4AD8"/>
    <w:rsid w:val="001F4E7A"/>
    <w:rsid w:val="001F7489"/>
    <w:rsid w:val="002014F5"/>
    <w:rsid w:val="00206C43"/>
    <w:rsid w:val="002149DB"/>
    <w:rsid w:val="00220696"/>
    <w:rsid w:val="00221FB8"/>
    <w:rsid w:val="002338DD"/>
    <w:rsid w:val="00236412"/>
    <w:rsid w:val="0023712C"/>
    <w:rsid w:val="002409C1"/>
    <w:rsid w:val="002447B4"/>
    <w:rsid w:val="00245DE9"/>
    <w:rsid w:val="00250BAC"/>
    <w:rsid w:val="00251FB8"/>
    <w:rsid w:val="0025219A"/>
    <w:rsid w:val="0025604B"/>
    <w:rsid w:val="002564C5"/>
    <w:rsid w:val="00261DCA"/>
    <w:rsid w:val="00263F4B"/>
    <w:rsid w:val="002664B5"/>
    <w:rsid w:val="002670C9"/>
    <w:rsid w:val="0027617B"/>
    <w:rsid w:val="00280E0D"/>
    <w:rsid w:val="0028268D"/>
    <w:rsid w:val="002937AD"/>
    <w:rsid w:val="00293ABE"/>
    <w:rsid w:val="00293BA5"/>
    <w:rsid w:val="0029590A"/>
    <w:rsid w:val="00297226"/>
    <w:rsid w:val="002A12CD"/>
    <w:rsid w:val="002A3DAF"/>
    <w:rsid w:val="002A61FD"/>
    <w:rsid w:val="002A7655"/>
    <w:rsid w:val="002A7C24"/>
    <w:rsid w:val="002B07C5"/>
    <w:rsid w:val="002B12C8"/>
    <w:rsid w:val="002B2690"/>
    <w:rsid w:val="002B2B91"/>
    <w:rsid w:val="002B3BF9"/>
    <w:rsid w:val="002B78E8"/>
    <w:rsid w:val="002B7B8A"/>
    <w:rsid w:val="002C1AD2"/>
    <w:rsid w:val="002C1F1E"/>
    <w:rsid w:val="002C2043"/>
    <w:rsid w:val="002C7FC2"/>
    <w:rsid w:val="002D0D04"/>
    <w:rsid w:val="002D181A"/>
    <w:rsid w:val="002D5A37"/>
    <w:rsid w:val="002D7646"/>
    <w:rsid w:val="002E0E94"/>
    <w:rsid w:val="002E3979"/>
    <w:rsid w:val="002E640B"/>
    <w:rsid w:val="002E7B3B"/>
    <w:rsid w:val="00300327"/>
    <w:rsid w:val="00306178"/>
    <w:rsid w:val="00307997"/>
    <w:rsid w:val="00307A8F"/>
    <w:rsid w:val="00310063"/>
    <w:rsid w:val="00311707"/>
    <w:rsid w:val="00321778"/>
    <w:rsid w:val="003250C3"/>
    <w:rsid w:val="0032560A"/>
    <w:rsid w:val="003311C4"/>
    <w:rsid w:val="00331A47"/>
    <w:rsid w:val="00336742"/>
    <w:rsid w:val="003378C3"/>
    <w:rsid w:val="003421EB"/>
    <w:rsid w:val="00343B35"/>
    <w:rsid w:val="00352B74"/>
    <w:rsid w:val="003535A8"/>
    <w:rsid w:val="0035539A"/>
    <w:rsid w:val="00356686"/>
    <w:rsid w:val="003609E6"/>
    <w:rsid w:val="003662AC"/>
    <w:rsid w:val="00371931"/>
    <w:rsid w:val="00371D97"/>
    <w:rsid w:val="0037256E"/>
    <w:rsid w:val="00377DD3"/>
    <w:rsid w:val="003811C3"/>
    <w:rsid w:val="00385382"/>
    <w:rsid w:val="00386F7D"/>
    <w:rsid w:val="00391117"/>
    <w:rsid w:val="003917AB"/>
    <w:rsid w:val="00392186"/>
    <w:rsid w:val="003934BC"/>
    <w:rsid w:val="003941E4"/>
    <w:rsid w:val="0039680D"/>
    <w:rsid w:val="003A09A4"/>
    <w:rsid w:val="003A1B54"/>
    <w:rsid w:val="003A284E"/>
    <w:rsid w:val="003B4361"/>
    <w:rsid w:val="003B6C5F"/>
    <w:rsid w:val="003C249C"/>
    <w:rsid w:val="003C2F18"/>
    <w:rsid w:val="003C5E16"/>
    <w:rsid w:val="003C6133"/>
    <w:rsid w:val="003D1AB2"/>
    <w:rsid w:val="003D64DE"/>
    <w:rsid w:val="003D767A"/>
    <w:rsid w:val="003D7AAF"/>
    <w:rsid w:val="003E0E28"/>
    <w:rsid w:val="003E2DA9"/>
    <w:rsid w:val="003E4F64"/>
    <w:rsid w:val="003E67EB"/>
    <w:rsid w:val="003E69D3"/>
    <w:rsid w:val="003E6D5E"/>
    <w:rsid w:val="003E723C"/>
    <w:rsid w:val="003F092C"/>
    <w:rsid w:val="003F15B4"/>
    <w:rsid w:val="003F56B2"/>
    <w:rsid w:val="00401798"/>
    <w:rsid w:val="004041CB"/>
    <w:rsid w:val="00407680"/>
    <w:rsid w:val="0041394B"/>
    <w:rsid w:val="004150EF"/>
    <w:rsid w:val="00420A17"/>
    <w:rsid w:val="004255F1"/>
    <w:rsid w:val="00426DC6"/>
    <w:rsid w:val="004311AA"/>
    <w:rsid w:val="00445769"/>
    <w:rsid w:val="004478C5"/>
    <w:rsid w:val="00454599"/>
    <w:rsid w:val="00456D98"/>
    <w:rsid w:val="004717E3"/>
    <w:rsid w:val="004755F1"/>
    <w:rsid w:val="004758F7"/>
    <w:rsid w:val="0048188E"/>
    <w:rsid w:val="00484BF3"/>
    <w:rsid w:val="004869D3"/>
    <w:rsid w:val="004977EB"/>
    <w:rsid w:val="004A0C4E"/>
    <w:rsid w:val="004A240C"/>
    <w:rsid w:val="004A268F"/>
    <w:rsid w:val="004B52B7"/>
    <w:rsid w:val="004B66B3"/>
    <w:rsid w:val="004B7C93"/>
    <w:rsid w:val="004C13C4"/>
    <w:rsid w:val="004C27AA"/>
    <w:rsid w:val="004C3426"/>
    <w:rsid w:val="004C4A1F"/>
    <w:rsid w:val="004C5465"/>
    <w:rsid w:val="004D1DE7"/>
    <w:rsid w:val="004D3688"/>
    <w:rsid w:val="004D410C"/>
    <w:rsid w:val="004D6380"/>
    <w:rsid w:val="004D79EE"/>
    <w:rsid w:val="004E03EF"/>
    <w:rsid w:val="004F4148"/>
    <w:rsid w:val="004F4683"/>
    <w:rsid w:val="00501521"/>
    <w:rsid w:val="005017C3"/>
    <w:rsid w:val="00503B43"/>
    <w:rsid w:val="00504803"/>
    <w:rsid w:val="0051350B"/>
    <w:rsid w:val="00517614"/>
    <w:rsid w:val="00521645"/>
    <w:rsid w:val="0052226C"/>
    <w:rsid w:val="00524A5F"/>
    <w:rsid w:val="005308B1"/>
    <w:rsid w:val="00532656"/>
    <w:rsid w:val="00532D90"/>
    <w:rsid w:val="00541CE6"/>
    <w:rsid w:val="00543E76"/>
    <w:rsid w:val="005449B9"/>
    <w:rsid w:val="005457BC"/>
    <w:rsid w:val="00547A1B"/>
    <w:rsid w:val="00552E00"/>
    <w:rsid w:val="0055335C"/>
    <w:rsid w:val="00553ED5"/>
    <w:rsid w:val="005555FB"/>
    <w:rsid w:val="00557B7C"/>
    <w:rsid w:val="00557C05"/>
    <w:rsid w:val="00563D78"/>
    <w:rsid w:val="00567601"/>
    <w:rsid w:val="00567E12"/>
    <w:rsid w:val="00572415"/>
    <w:rsid w:val="00577700"/>
    <w:rsid w:val="00577F77"/>
    <w:rsid w:val="0058087B"/>
    <w:rsid w:val="00583232"/>
    <w:rsid w:val="005837C9"/>
    <w:rsid w:val="00584889"/>
    <w:rsid w:val="005868A1"/>
    <w:rsid w:val="005942FF"/>
    <w:rsid w:val="00594E85"/>
    <w:rsid w:val="005954BB"/>
    <w:rsid w:val="00596B0F"/>
    <w:rsid w:val="005B2B38"/>
    <w:rsid w:val="005B3067"/>
    <w:rsid w:val="005B7968"/>
    <w:rsid w:val="005B7CB1"/>
    <w:rsid w:val="005C0237"/>
    <w:rsid w:val="005C2AE7"/>
    <w:rsid w:val="005C2F52"/>
    <w:rsid w:val="005C55DB"/>
    <w:rsid w:val="005D0670"/>
    <w:rsid w:val="005D5E81"/>
    <w:rsid w:val="005E7580"/>
    <w:rsid w:val="005F0EC9"/>
    <w:rsid w:val="005F2752"/>
    <w:rsid w:val="005F503E"/>
    <w:rsid w:val="0060399B"/>
    <w:rsid w:val="00604192"/>
    <w:rsid w:val="00611677"/>
    <w:rsid w:val="0061277C"/>
    <w:rsid w:val="00612F85"/>
    <w:rsid w:val="006133BB"/>
    <w:rsid w:val="00613CA2"/>
    <w:rsid w:val="00615B60"/>
    <w:rsid w:val="0062126D"/>
    <w:rsid w:val="00621D36"/>
    <w:rsid w:val="00624E8E"/>
    <w:rsid w:val="006252E6"/>
    <w:rsid w:val="006301FC"/>
    <w:rsid w:val="006307E6"/>
    <w:rsid w:val="00630B35"/>
    <w:rsid w:val="006317AD"/>
    <w:rsid w:val="006331CC"/>
    <w:rsid w:val="006335A2"/>
    <w:rsid w:val="00633DD2"/>
    <w:rsid w:val="00635A32"/>
    <w:rsid w:val="0063639B"/>
    <w:rsid w:val="00654054"/>
    <w:rsid w:val="00654931"/>
    <w:rsid w:val="006549B3"/>
    <w:rsid w:val="006557A5"/>
    <w:rsid w:val="00656BFC"/>
    <w:rsid w:val="00663CBF"/>
    <w:rsid w:val="00667884"/>
    <w:rsid w:val="006709A0"/>
    <w:rsid w:val="0067248C"/>
    <w:rsid w:val="00672FE3"/>
    <w:rsid w:val="00674171"/>
    <w:rsid w:val="006750E6"/>
    <w:rsid w:val="006755EE"/>
    <w:rsid w:val="006766C1"/>
    <w:rsid w:val="00680C63"/>
    <w:rsid w:val="00686988"/>
    <w:rsid w:val="00687392"/>
    <w:rsid w:val="006A1484"/>
    <w:rsid w:val="006A3A4C"/>
    <w:rsid w:val="006A542E"/>
    <w:rsid w:val="006A6355"/>
    <w:rsid w:val="006B2B09"/>
    <w:rsid w:val="006B4904"/>
    <w:rsid w:val="006B569F"/>
    <w:rsid w:val="006B7785"/>
    <w:rsid w:val="006C2811"/>
    <w:rsid w:val="006C7275"/>
    <w:rsid w:val="006D0E30"/>
    <w:rsid w:val="006D40AC"/>
    <w:rsid w:val="006D544D"/>
    <w:rsid w:val="006D700F"/>
    <w:rsid w:val="006D74F5"/>
    <w:rsid w:val="006E02AB"/>
    <w:rsid w:val="006E14F9"/>
    <w:rsid w:val="006E5729"/>
    <w:rsid w:val="006F05E8"/>
    <w:rsid w:val="006F1AA1"/>
    <w:rsid w:val="006F6A08"/>
    <w:rsid w:val="006F6BA5"/>
    <w:rsid w:val="0070086A"/>
    <w:rsid w:val="00701911"/>
    <w:rsid w:val="007056A6"/>
    <w:rsid w:val="007120C7"/>
    <w:rsid w:val="0071264C"/>
    <w:rsid w:val="007219C7"/>
    <w:rsid w:val="00724158"/>
    <w:rsid w:val="007246D7"/>
    <w:rsid w:val="00725F40"/>
    <w:rsid w:val="00726EAB"/>
    <w:rsid w:val="007301E1"/>
    <w:rsid w:val="00731537"/>
    <w:rsid w:val="007414D6"/>
    <w:rsid w:val="00743090"/>
    <w:rsid w:val="00754D33"/>
    <w:rsid w:val="0076199E"/>
    <w:rsid w:val="00762D9D"/>
    <w:rsid w:val="0076521A"/>
    <w:rsid w:val="00765620"/>
    <w:rsid w:val="00767F47"/>
    <w:rsid w:val="00776BD9"/>
    <w:rsid w:val="007846BC"/>
    <w:rsid w:val="00787D04"/>
    <w:rsid w:val="00790391"/>
    <w:rsid w:val="007905F8"/>
    <w:rsid w:val="0079114F"/>
    <w:rsid w:val="00792503"/>
    <w:rsid w:val="00794A0F"/>
    <w:rsid w:val="0079699E"/>
    <w:rsid w:val="00797D63"/>
    <w:rsid w:val="007A51E1"/>
    <w:rsid w:val="007B0580"/>
    <w:rsid w:val="007C4339"/>
    <w:rsid w:val="007C6E2F"/>
    <w:rsid w:val="007D46A6"/>
    <w:rsid w:val="007D5EAD"/>
    <w:rsid w:val="007E20A4"/>
    <w:rsid w:val="007E2FDB"/>
    <w:rsid w:val="007E33F6"/>
    <w:rsid w:val="007E399A"/>
    <w:rsid w:val="007F00C5"/>
    <w:rsid w:val="00803339"/>
    <w:rsid w:val="00804BB3"/>
    <w:rsid w:val="00806258"/>
    <w:rsid w:val="0080711D"/>
    <w:rsid w:val="00814F2E"/>
    <w:rsid w:val="00814F3F"/>
    <w:rsid w:val="008152D2"/>
    <w:rsid w:val="00816AC2"/>
    <w:rsid w:val="008205C2"/>
    <w:rsid w:val="008239E8"/>
    <w:rsid w:val="00824492"/>
    <w:rsid w:val="0083253F"/>
    <w:rsid w:val="00834B84"/>
    <w:rsid w:val="00841BA8"/>
    <w:rsid w:val="00845103"/>
    <w:rsid w:val="00855712"/>
    <w:rsid w:val="00856F8E"/>
    <w:rsid w:val="008576F4"/>
    <w:rsid w:val="00860639"/>
    <w:rsid w:val="00861E9A"/>
    <w:rsid w:val="0087097A"/>
    <w:rsid w:val="00873905"/>
    <w:rsid w:val="00876412"/>
    <w:rsid w:val="00877493"/>
    <w:rsid w:val="00887E8A"/>
    <w:rsid w:val="00893B6E"/>
    <w:rsid w:val="008A1403"/>
    <w:rsid w:val="008A5335"/>
    <w:rsid w:val="008A570B"/>
    <w:rsid w:val="008A6627"/>
    <w:rsid w:val="008A6D87"/>
    <w:rsid w:val="008B0091"/>
    <w:rsid w:val="008B3AAB"/>
    <w:rsid w:val="008B3D3B"/>
    <w:rsid w:val="008B5FE0"/>
    <w:rsid w:val="008C1ADD"/>
    <w:rsid w:val="008C23F2"/>
    <w:rsid w:val="008C2B28"/>
    <w:rsid w:val="008D7469"/>
    <w:rsid w:val="008E0FB1"/>
    <w:rsid w:val="008E2654"/>
    <w:rsid w:val="008E2699"/>
    <w:rsid w:val="008E37AD"/>
    <w:rsid w:val="008E57B8"/>
    <w:rsid w:val="008E5C07"/>
    <w:rsid w:val="008E6BD3"/>
    <w:rsid w:val="008F214F"/>
    <w:rsid w:val="008F61B1"/>
    <w:rsid w:val="00901CD6"/>
    <w:rsid w:val="0090423E"/>
    <w:rsid w:val="009076D5"/>
    <w:rsid w:val="00910D30"/>
    <w:rsid w:val="009110F5"/>
    <w:rsid w:val="00911607"/>
    <w:rsid w:val="00911E21"/>
    <w:rsid w:val="00912181"/>
    <w:rsid w:val="00912BC4"/>
    <w:rsid w:val="00913565"/>
    <w:rsid w:val="0091464D"/>
    <w:rsid w:val="00916F30"/>
    <w:rsid w:val="00917375"/>
    <w:rsid w:val="0091795F"/>
    <w:rsid w:val="009227EE"/>
    <w:rsid w:val="00927EC2"/>
    <w:rsid w:val="00943982"/>
    <w:rsid w:val="0094472F"/>
    <w:rsid w:val="0094720E"/>
    <w:rsid w:val="00947B93"/>
    <w:rsid w:val="00953484"/>
    <w:rsid w:val="009552B2"/>
    <w:rsid w:val="0095590F"/>
    <w:rsid w:val="00970F22"/>
    <w:rsid w:val="009744E1"/>
    <w:rsid w:val="00982E86"/>
    <w:rsid w:val="00986733"/>
    <w:rsid w:val="00987979"/>
    <w:rsid w:val="0099177F"/>
    <w:rsid w:val="00992434"/>
    <w:rsid w:val="00992E6B"/>
    <w:rsid w:val="009A06FE"/>
    <w:rsid w:val="009A0D7C"/>
    <w:rsid w:val="009A1293"/>
    <w:rsid w:val="009B3BD5"/>
    <w:rsid w:val="009B5AAD"/>
    <w:rsid w:val="009B7509"/>
    <w:rsid w:val="009C3BD8"/>
    <w:rsid w:val="009C4368"/>
    <w:rsid w:val="009C47BC"/>
    <w:rsid w:val="009C75E8"/>
    <w:rsid w:val="009C7695"/>
    <w:rsid w:val="009C7982"/>
    <w:rsid w:val="009D1396"/>
    <w:rsid w:val="009D374F"/>
    <w:rsid w:val="009E061E"/>
    <w:rsid w:val="009E07C3"/>
    <w:rsid w:val="009E2376"/>
    <w:rsid w:val="009F2A77"/>
    <w:rsid w:val="00A02BAE"/>
    <w:rsid w:val="00A038AE"/>
    <w:rsid w:val="00A10EB9"/>
    <w:rsid w:val="00A11259"/>
    <w:rsid w:val="00A130F3"/>
    <w:rsid w:val="00A1370B"/>
    <w:rsid w:val="00A14245"/>
    <w:rsid w:val="00A1480A"/>
    <w:rsid w:val="00A20B23"/>
    <w:rsid w:val="00A21651"/>
    <w:rsid w:val="00A21F56"/>
    <w:rsid w:val="00A27436"/>
    <w:rsid w:val="00A2776E"/>
    <w:rsid w:val="00A42B0F"/>
    <w:rsid w:val="00A47D3B"/>
    <w:rsid w:val="00A664BC"/>
    <w:rsid w:val="00A70BD9"/>
    <w:rsid w:val="00A726E3"/>
    <w:rsid w:val="00A7326B"/>
    <w:rsid w:val="00A736F7"/>
    <w:rsid w:val="00A758A4"/>
    <w:rsid w:val="00A769E2"/>
    <w:rsid w:val="00A85960"/>
    <w:rsid w:val="00A87762"/>
    <w:rsid w:val="00A9004A"/>
    <w:rsid w:val="00A9042B"/>
    <w:rsid w:val="00A929A2"/>
    <w:rsid w:val="00A953CC"/>
    <w:rsid w:val="00A97046"/>
    <w:rsid w:val="00AA2699"/>
    <w:rsid w:val="00AA38E0"/>
    <w:rsid w:val="00AA7FC2"/>
    <w:rsid w:val="00AB0C42"/>
    <w:rsid w:val="00AB1528"/>
    <w:rsid w:val="00AB463D"/>
    <w:rsid w:val="00AB76E4"/>
    <w:rsid w:val="00AB7BED"/>
    <w:rsid w:val="00AC1375"/>
    <w:rsid w:val="00AC39EC"/>
    <w:rsid w:val="00AC3A6D"/>
    <w:rsid w:val="00AC3C0C"/>
    <w:rsid w:val="00AC66D1"/>
    <w:rsid w:val="00AE167C"/>
    <w:rsid w:val="00AE2C93"/>
    <w:rsid w:val="00AE2D0E"/>
    <w:rsid w:val="00AE40D7"/>
    <w:rsid w:val="00AE7DF6"/>
    <w:rsid w:val="00AF027E"/>
    <w:rsid w:val="00B027A4"/>
    <w:rsid w:val="00B04C9D"/>
    <w:rsid w:val="00B06FBD"/>
    <w:rsid w:val="00B1107B"/>
    <w:rsid w:val="00B117E0"/>
    <w:rsid w:val="00B14712"/>
    <w:rsid w:val="00B15440"/>
    <w:rsid w:val="00B16653"/>
    <w:rsid w:val="00B17D85"/>
    <w:rsid w:val="00B2187E"/>
    <w:rsid w:val="00B24869"/>
    <w:rsid w:val="00B25671"/>
    <w:rsid w:val="00B25EB6"/>
    <w:rsid w:val="00B270A2"/>
    <w:rsid w:val="00B3177C"/>
    <w:rsid w:val="00B3323F"/>
    <w:rsid w:val="00B34469"/>
    <w:rsid w:val="00B36899"/>
    <w:rsid w:val="00B41B31"/>
    <w:rsid w:val="00B43FE3"/>
    <w:rsid w:val="00B444FF"/>
    <w:rsid w:val="00B44591"/>
    <w:rsid w:val="00B51A7E"/>
    <w:rsid w:val="00B53412"/>
    <w:rsid w:val="00B536F1"/>
    <w:rsid w:val="00B55B2F"/>
    <w:rsid w:val="00B56119"/>
    <w:rsid w:val="00B5672A"/>
    <w:rsid w:val="00B653DC"/>
    <w:rsid w:val="00B66512"/>
    <w:rsid w:val="00B71082"/>
    <w:rsid w:val="00B71449"/>
    <w:rsid w:val="00B776A4"/>
    <w:rsid w:val="00B87039"/>
    <w:rsid w:val="00B874B0"/>
    <w:rsid w:val="00B97037"/>
    <w:rsid w:val="00BA2A4F"/>
    <w:rsid w:val="00BB378E"/>
    <w:rsid w:val="00BC28F7"/>
    <w:rsid w:val="00BC470D"/>
    <w:rsid w:val="00BC5BE6"/>
    <w:rsid w:val="00BD3711"/>
    <w:rsid w:val="00BD3AC0"/>
    <w:rsid w:val="00BD6701"/>
    <w:rsid w:val="00BD730B"/>
    <w:rsid w:val="00BE7239"/>
    <w:rsid w:val="00BF2F99"/>
    <w:rsid w:val="00BF384D"/>
    <w:rsid w:val="00BF64BD"/>
    <w:rsid w:val="00BF64E0"/>
    <w:rsid w:val="00C05A2C"/>
    <w:rsid w:val="00C06986"/>
    <w:rsid w:val="00C06A07"/>
    <w:rsid w:val="00C06BF4"/>
    <w:rsid w:val="00C11DB4"/>
    <w:rsid w:val="00C16447"/>
    <w:rsid w:val="00C166EF"/>
    <w:rsid w:val="00C16F5B"/>
    <w:rsid w:val="00C2003A"/>
    <w:rsid w:val="00C205E6"/>
    <w:rsid w:val="00C20A76"/>
    <w:rsid w:val="00C25753"/>
    <w:rsid w:val="00C2634C"/>
    <w:rsid w:val="00C34E0D"/>
    <w:rsid w:val="00C365A4"/>
    <w:rsid w:val="00C45C22"/>
    <w:rsid w:val="00C4693F"/>
    <w:rsid w:val="00C52D4E"/>
    <w:rsid w:val="00C55CC5"/>
    <w:rsid w:val="00C566B4"/>
    <w:rsid w:val="00C56AF7"/>
    <w:rsid w:val="00C57BE1"/>
    <w:rsid w:val="00C613BC"/>
    <w:rsid w:val="00C63402"/>
    <w:rsid w:val="00C64199"/>
    <w:rsid w:val="00C66434"/>
    <w:rsid w:val="00C66B54"/>
    <w:rsid w:val="00C67F9E"/>
    <w:rsid w:val="00C71039"/>
    <w:rsid w:val="00C718A5"/>
    <w:rsid w:val="00C751F0"/>
    <w:rsid w:val="00C76A38"/>
    <w:rsid w:val="00C823F7"/>
    <w:rsid w:val="00C85326"/>
    <w:rsid w:val="00C86207"/>
    <w:rsid w:val="00C87FA4"/>
    <w:rsid w:val="00C9182D"/>
    <w:rsid w:val="00C92687"/>
    <w:rsid w:val="00C927BA"/>
    <w:rsid w:val="00CA6CDB"/>
    <w:rsid w:val="00CB01AF"/>
    <w:rsid w:val="00CB04A5"/>
    <w:rsid w:val="00CB0AEA"/>
    <w:rsid w:val="00CB4126"/>
    <w:rsid w:val="00CC2E2F"/>
    <w:rsid w:val="00CC3B76"/>
    <w:rsid w:val="00CC4415"/>
    <w:rsid w:val="00CC5EDF"/>
    <w:rsid w:val="00CD1EAD"/>
    <w:rsid w:val="00CE148D"/>
    <w:rsid w:val="00CF2768"/>
    <w:rsid w:val="00CF4500"/>
    <w:rsid w:val="00CF6363"/>
    <w:rsid w:val="00CF7D5D"/>
    <w:rsid w:val="00D033FE"/>
    <w:rsid w:val="00D057A8"/>
    <w:rsid w:val="00D14537"/>
    <w:rsid w:val="00D15BB6"/>
    <w:rsid w:val="00D27950"/>
    <w:rsid w:val="00D27BE3"/>
    <w:rsid w:val="00D36268"/>
    <w:rsid w:val="00D3730B"/>
    <w:rsid w:val="00D41AA6"/>
    <w:rsid w:val="00D43D48"/>
    <w:rsid w:val="00D441C7"/>
    <w:rsid w:val="00D4472F"/>
    <w:rsid w:val="00D50F7E"/>
    <w:rsid w:val="00D54F04"/>
    <w:rsid w:val="00D56BB8"/>
    <w:rsid w:val="00D602E5"/>
    <w:rsid w:val="00D62EBB"/>
    <w:rsid w:val="00D654C7"/>
    <w:rsid w:val="00D65E75"/>
    <w:rsid w:val="00D67985"/>
    <w:rsid w:val="00D704DF"/>
    <w:rsid w:val="00D73728"/>
    <w:rsid w:val="00D81497"/>
    <w:rsid w:val="00D86DBD"/>
    <w:rsid w:val="00D873D2"/>
    <w:rsid w:val="00D87B6C"/>
    <w:rsid w:val="00D92565"/>
    <w:rsid w:val="00D92FC1"/>
    <w:rsid w:val="00D94A0E"/>
    <w:rsid w:val="00D96F17"/>
    <w:rsid w:val="00DA6CDA"/>
    <w:rsid w:val="00DA73CE"/>
    <w:rsid w:val="00DB6BB9"/>
    <w:rsid w:val="00DC1819"/>
    <w:rsid w:val="00DC7363"/>
    <w:rsid w:val="00DD1EF1"/>
    <w:rsid w:val="00DD3812"/>
    <w:rsid w:val="00DD3AB1"/>
    <w:rsid w:val="00DD4636"/>
    <w:rsid w:val="00DE1539"/>
    <w:rsid w:val="00DE3198"/>
    <w:rsid w:val="00DE3C69"/>
    <w:rsid w:val="00DE71EE"/>
    <w:rsid w:val="00DF0A83"/>
    <w:rsid w:val="00DF259B"/>
    <w:rsid w:val="00E002B8"/>
    <w:rsid w:val="00E0534E"/>
    <w:rsid w:val="00E054A0"/>
    <w:rsid w:val="00E060BD"/>
    <w:rsid w:val="00E07C3D"/>
    <w:rsid w:val="00E119B3"/>
    <w:rsid w:val="00E14846"/>
    <w:rsid w:val="00E1770E"/>
    <w:rsid w:val="00E27ED7"/>
    <w:rsid w:val="00E337E7"/>
    <w:rsid w:val="00E33D31"/>
    <w:rsid w:val="00E42D89"/>
    <w:rsid w:val="00E50A40"/>
    <w:rsid w:val="00E63B29"/>
    <w:rsid w:val="00E7250A"/>
    <w:rsid w:val="00E731AD"/>
    <w:rsid w:val="00E74CED"/>
    <w:rsid w:val="00E74E88"/>
    <w:rsid w:val="00E80054"/>
    <w:rsid w:val="00E8023E"/>
    <w:rsid w:val="00E803D2"/>
    <w:rsid w:val="00E82E65"/>
    <w:rsid w:val="00E858F4"/>
    <w:rsid w:val="00E86656"/>
    <w:rsid w:val="00EA216C"/>
    <w:rsid w:val="00EA3ACB"/>
    <w:rsid w:val="00EA400C"/>
    <w:rsid w:val="00EA45B4"/>
    <w:rsid w:val="00EA4C38"/>
    <w:rsid w:val="00EA52EB"/>
    <w:rsid w:val="00EB4E7E"/>
    <w:rsid w:val="00EB60FB"/>
    <w:rsid w:val="00EB6DBA"/>
    <w:rsid w:val="00EB7547"/>
    <w:rsid w:val="00EC2CB6"/>
    <w:rsid w:val="00EC415C"/>
    <w:rsid w:val="00ED6BA0"/>
    <w:rsid w:val="00EE6C5D"/>
    <w:rsid w:val="00EF063C"/>
    <w:rsid w:val="00EF42FE"/>
    <w:rsid w:val="00EF6251"/>
    <w:rsid w:val="00F00831"/>
    <w:rsid w:val="00F02211"/>
    <w:rsid w:val="00F04A27"/>
    <w:rsid w:val="00F10FDE"/>
    <w:rsid w:val="00F164DB"/>
    <w:rsid w:val="00F16DBC"/>
    <w:rsid w:val="00F22694"/>
    <w:rsid w:val="00F22C1C"/>
    <w:rsid w:val="00F231D4"/>
    <w:rsid w:val="00F25E43"/>
    <w:rsid w:val="00F31D4A"/>
    <w:rsid w:val="00F34263"/>
    <w:rsid w:val="00F35970"/>
    <w:rsid w:val="00F35CE9"/>
    <w:rsid w:val="00F432A5"/>
    <w:rsid w:val="00F45D5F"/>
    <w:rsid w:val="00F5710E"/>
    <w:rsid w:val="00F63490"/>
    <w:rsid w:val="00F720E5"/>
    <w:rsid w:val="00F73962"/>
    <w:rsid w:val="00F73D8B"/>
    <w:rsid w:val="00F74337"/>
    <w:rsid w:val="00F76AAA"/>
    <w:rsid w:val="00F809F3"/>
    <w:rsid w:val="00F8103C"/>
    <w:rsid w:val="00F81BB5"/>
    <w:rsid w:val="00F8643C"/>
    <w:rsid w:val="00F871FF"/>
    <w:rsid w:val="00F92B79"/>
    <w:rsid w:val="00F96E3E"/>
    <w:rsid w:val="00F976AE"/>
    <w:rsid w:val="00FA47AC"/>
    <w:rsid w:val="00FB0281"/>
    <w:rsid w:val="00FB0634"/>
    <w:rsid w:val="00FB2401"/>
    <w:rsid w:val="00FB258A"/>
    <w:rsid w:val="00FB299C"/>
    <w:rsid w:val="00FB35A7"/>
    <w:rsid w:val="00FC0386"/>
    <w:rsid w:val="00FC0927"/>
    <w:rsid w:val="00FC09BC"/>
    <w:rsid w:val="00FC150D"/>
    <w:rsid w:val="00FC2DDB"/>
    <w:rsid w:val="00FD2919"/>
    <w:rsid w:val="00FD5B96"/>
    <w:rsid w:val="00FE18AC"/>
    <w:rsid w:val="00FE333C"/>
    <w:rsid w:val="00FE3862"/>
    <w:rsid w:val="00FE4AB4"/>
    <w:rsid w:val="00FE63CF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9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3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8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97D63"/>
    <w:pPr>
      <w:spacing w:after="0"/>
      <w:jc w:val="center"/>
    </w:pPr>
    <w:rPr>
      <w:rFonts w:ascii="Calibri" w:hAnsi="Calibri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7D63"/>
    <w:rPr>
      <w:rFonts w:ascii="Calibri" w:hAnsi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97D63"/>
    <w:pPr>
      <w:spacing w:line="240" w:lineRule="auto"/>
    </w:pPr>
    <w:rPr>
      <w:rFonts w:ascii="Calibri" w:hAnsi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7D63"/>
    <w:rPr>
      <w:rFonts w:ascii="Calibri" w:hAnsi="Calibri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B1107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5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7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A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4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93BA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title-text">
    <w:name w:val="title-text"/>
    <w:basedOn w:val="DefaultParagraphFont"/>
    <w:rsid w:val="004C13C4"/>
  </w:style>
  <w:style w:type="character" w:styleId="Emphasis">
    <w:name w:val="Emphasis"/>
    <w:basedOn w:val="DefaultParagraphFont"/>
    <w:uiPriority w:val="20"/>
    <w:qFormat/>
    <w:rsid w:val="004C13C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A0C3D"/>
  </w:style>
  <w:style w:type="paragraph" w:customStyle="1" w:styleId="Default">
    <w:name w:val="Default"/>
    <w:rsid w:val="001A20B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48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E0"/>
  </w:style>
  <w:style w:type="paragraph" w:styleId="Footer">
    <w:name w:val="footer"/>
    <w:basedOn w:val="Normal"/>
    <w:link w:val="FooterChar"/>
    <w:uiPriority w:val="99"/>
    <w:unhideWhenUsed/>
    <w:rsid w:val="008B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647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4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31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36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2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9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hin@yeditepe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zgi.avsar@yeditep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segul.dogan@yeditep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8885</Words>
  <Characters>50649</Characters>
  <Application>Microsoft Office Word</Application>
  <DocSecurity>0</DocSecurity>
  <Lines>422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2018-09-04T15:04:00Z</dcterms:created>
  <dcterms:modified xsi:type="dcterms:W3CDTF">2018-09-05T14:22:00Z</dcterms:modified>
</cp:coreProperties>
</file>