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D9D5E" w14:textId="77777777" w:rsidR="00CA630C" w:rsidRPr="007205B3" w:rsidRDefault="00CA630C" w:rsidP="00CA630C">
      <w:pPr>
        <w:rPr>
          <w:rFonts w:ascii="Arial" w:hAnsi="Arial" w:cs="Arial"/>
          <w:b/>
          <w:color w:val="000000" w:themeColor="text1"/>
        </w:rPr>
      </w:pPr>
      <w:r w:rsidRPr="007205B3">
        <w:rPr>
          <w:rFonts w:ascii="Arial" w:hAnsi="Arial" w:cs="Arial"/>
          <w:b/>
          <w:color w:val="000000" w:themeColor="text1"/>
        </w:rPr>
        <w:t>Reply to EDITOR</w:t>
      </w:r>
      <w:bookmarkStart w:id="0" w:name="_GoBack"/>
      <w:bookmarkEnd w:id="0"/>
    </w:p>
    <w:p w14:paraId="17BB0667" w14:textId="5A5F4F8B" w:rsidR="00CA630C" w:rsidRPr="007205B3" w:rsidRDefault="00843F2F" w:rsidP="00F00F8B">
      <w:pPr>
        <w:widowControl/>
        <w:jc w:val="left"/>
        <w:rPr>
          <w:rFonts w:ascii="Arial" w:eastAsia="Times New Roman" w:hAnsi="Arial" w:cs="Arial"/>
          <w:color w:val="000000" w:themeColor="text1"/>
          <w:kern w:val="0"/>
          <w:shd w:val="clear" w:color="auto" w:fill="FFFFFF"/>
        </w:rPr>
      </w:pPr>
      <w:r w:rsidRPr="007205B3">
        <w:rPr>
          <w:rFonts w:ascii="Arial" w:eastAsia="Times New Roman" w:hAnsi="Arial" w:cs="Arial"/>
          <w:b/>
          <w:color w:val="000000" w:themeColor="text1"/>
          <w:kern w:val="0"/>
          <w:shd w:val="clear" w:color="auto" w:fill="FFFFFF"/>
        </w:rPr>
        <w:t>Line3</w:t>
      </w:r>
      <w:r w:rsidR="002776FE" w:rsidRPr="007205B3">
        <w:rPr>
          <w:rFonts w:ascii="Arial" w:eastAsia="Times New Roman" w:hAnsi="Arial" w:cs="Arial"/>
          <w:b/>
          <w:color w:val="000000" w:themeColor="text1"/>
          <w:kern w:val="0"/>
          <w:shd w:val="clear" w:color="auto" w:fill="FFFFFF"/>
        </w:rPr>
        <w:t>4</w:t>
      </w:r>
      <w:r w:rsidR="00F00F8B" w:rsidRPr="007205B3">
        <w:rPr>
          <w:rFonts w:ascii="Arial" w:eastAsia="Times New Roman" w:hAnsi="Arial" w:cs="Arial"/>
          <w:color w:val="000000" w:themeColor="text1"/>
          <w:kern w:val="0"/>
          <w:shd w:val="clear" w:color="auto" w:fill="FFFFFF"/>
        </w:rPr>
        <w:t xml:space="preserve">: </w:t>
      </w:r>
      <w:r w:rsidRPr="007205B3">
        <w:rPr>
          <w:color w:val="000000" w:themeColor="text1"/>
        </w:rPr>
        <w:t>Cells are infected with virus</w:t>
      </w:r>
      <w:r w:rsidR="00CA630C" w:rsidRPr="007205B3">
        <w:rPr>
          <w:rFonts w:ascii="Arial" w:eastAsia="Times New Roman" w:hAnsi="Arial" w:cs="Arial"/>
          <w:color w:val="000000" w:themeColor="text1"/>
          <w:kern w:val="0"/>
          <w:shd w:val="clear" w:color="auto" w:fill="FFFFFF"/>
        </w:rPr>
        <w:t>.</w:t>
      </w:r>
    </w:p>
    <w:p w14:paraId="7CF15C6E" w14:textId="0F63135E" w:rsidR="00CA630C" w:rsidRPr="007205B3" w:rsidRDefault="00CA630C" w:rsidP="00CA630C">
      <w:pPr>
        <w:widowControl/>
        <w:jc w:val="left"/>
        <w:rPr>
          <w:rFonts w:ascii="Arial" w:eastAsia="Times New Roman" w:hAnsi="Arial" w:cs="Arial"/>
          <w:color w:val="000000" w:themeColor="text1"/>
          <w:kern w:val="0"/>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843F2F" w:rsidRPr="007205B3">
        <w:rPr>
          <w:rFonts w:ascii="Arial" w:eastAsia="Times New Roman" w:hAnsi="Arial" w:cs="Arial"/>
          <w:color w:val="000000" w:themeColor="text1"/>
          <w:kern w:val="0"/>
        </w:rPr>
        <w:t>Modified as suggested (line</w:t>
      </w:r>
      <w:r w:rsidR="00EE1C4D" w:rsidRPr="007205B3">
        <w:rPr>
          <w:rFonts w:ascii="Arial" w:eastAsia="Times New Roman" w:hAnsi="Arial" w:cs="Arial"/>
          <w:color w:val="000000" w:themeColor="text1"/>
          <w:kern w:val="0"/>
        </w:rPr>
        <w:t>s</w:t>
      </w:r>
      <w:r w:rsidR="00843F2F" w:rsidRPr="007205B3">
        <w:rPr>
          <w:rFonts w:ascii="Arial" w:eastAsia="Times New Roman" w:hAnsi="Arial" w:cs="Arial"/>
          <w:color w:val="000000" w:themeColor="text1"/>
          <w:kern w:val="0"/>
        </w:rPr>
        <w:t xml:space="preserve"> </w:t>
      </w:r>
      <w:r w:rsidR="00845908" w:rsidRPr="007205B3">
        <w:rPr>
          <w:rFonts w:ascii="Arial" w:eastAsia="Times New Roman" w:hAnsi="Arial" w:cs="Arial"/>
          <w:color w:val="000000" w:themeColor="text1"/>
          <w:kern w:val="0"/>
        </w:rPr>
        <w:t>3</w:t>
      </w:r>
      <w:r w:rsidR="00704A84" w:rsidRPr="007205B3">
        <w:rPr>
          <w:rFonts w:ascii="Arial" w:eastAsia="Times New Roman" w:hAnsi="Arial" w:cs="Arial"/>
          <w:color w:val="000000" w:themeColor="text1"/>
          <w:kern w:val="0"/>
        </w:rPr>
        <w:t>4</w:t>
      </w:r>
      <w:r w:rsidR="00570661" w:rsidRPr="007205B3">
        <w:rPr>
          <w:rFonts w:ascii="Arial" w:eastAsia="Times New Roman" w:hAnsi="Arial" w:cs="Arial"/>
          <w:color w:val="000000" w:themeColor="text1"/>
          <w:kern w:val="0"/>
        </w:rPr>
        <w:t>-35</w:t>
      </w:r>
      <w:r w:rsidR="00704A84" w:rsidRPr="007205B3">
        <w:rPr>
          <w:rFonts w:ascii="Arial" w:eastAsia="Times New Roman" w:hAnsi="Arial" w:cs="Arial"/>
          <w:color w:val="000000" w:themeColor="text1"/>
          <w:kern w:val="0"/>
        </w:rPr>
        <w:t>)</w:t>
      </w:r>
      <w:r w:rsidRPr="007205B3">
        <w:rPr>
          <w:rFonts w:ascii="Arial" w:eastAsia="Times New Roman" w:hAnsi="Arial" w:cs="Arial"/>
          <w:color w:val="000000" w:themeColor="text1"/>
          <w:kern w:val="0"/>
        </w:rPr>
        <w:t>.</w:t>
      </w:r>
    </w:p>
    <w:p w14:paraId="6DFEF037" w14:textId="77777777" w:rsidR="00F00F8B" w:rsidRPr="007205B3" w:rsidRDefault="00F00F8B" w:rsidP="00F00F8B">
      <w:pPr>
        <w:widowControl/>
        <w:spacing w:line="276" w:lineRule="auto"/>
        <w:jc w:val="left"/>
        <w:rPr>
          <w:rFonts w:ascii="Arial" w:eastAsia="Times New Roman" w:hAnsi="Arial" w:cs="Arial"/>
          <w:b/>
          <w:color w:val="000000" w:themeColor="text1"/>
          <w:kern w:val="0"/>
          <w:shd w:val="clear" w:color="auto" w:fill="FFFFFF"/>
        </w:rPr>
      </w:pPr>
    </w:p>
    <w:p w14:paraId="6BDC7252" w14:textId="070B67A1" w:rsidR="00571B57" w:rsidRPr="007205B3" w:rsidRDefault="00571B57" w:rsidP="00571B57">
      <w:pPr>
        <w:widowControl/>
        <w:jc w:val="left"/>
        <w:rPr>
          <w:rFonts w:ascii="Arial" w:eastAsia="Times New Roman" w:hAnsi="Arial" w:cs="Arial"/>
          <w:color w:val="000000" w:themeColor="text1"/>
          <w:kern w:val="0"/>
          <w:shd w:val="clear" w:color="auto" w:fill="FFFFFF"/>
        </w:rPr>
      </w:pPr>
      <w:r w:rsidRPr="007205B3">
        <w:rPr>
          <w:rFonts w:ascii="Arial" w:eastAsia="Times New Roman" w:hAnsi="Arial" w:cs="Arial"/>
          <w:b/>
          <w:color w:val="000000" w:themeColor="text1"/>
          <w:kern w:val="0"/>
          <w:shd w:val="clear" w:color="auto" w:fill="FFFFFF"/>
        </w:rPr>
        <w:t>Line35-36</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This part needs clarity.</w:t>
      </w:r>
    </w:p>
    <w:p w14:paraId="6B0E6CE4" w14:textId="66EABF3C" w:rsidR="004A1928" w:rsidRPr="007205B3" w:rsidRDefault="00571B57" w:rsidP="00571B57">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4870C7" w:rsidRPr="007205B3">
        <w:rPr>
          <w:rFonts w:ascii="Arial" w:eastAsia="Times New Roman" w:hAnsi="Arial" w:cs="Arial"/>
          <w:color w:val="000000" w:themeColor="text1"/>
          <w:kern w:val="0"/>
        </w:rPr>
        <w:t>Modified for clarity</w:t>
      </w:r>
      <w:r w:rsidRPr="007205B3">
        <w:rPr>
          <w:rFonts w:ascii="Arial" w:eastAsia="Times New Roman" w:hAnsi="Arial" w:cs="Arial"/>
          <w:color w:val="000000" w:themeColor="text1"/>
          <w:kern w:val="0"/>
        </w:rPr>
        <w:t xml:space="preserve"> (line</w:t>
      </w:r>
      <w:r w:rsidR="00EE1C4D" w:rsidRPr="007205B3">
        <w:rPr>
          <w:rFonts w:ascii="Arial" w:eastAsia="Times New Roman" w:hAnsi="Arial" w:cs="Arial"/>
          <w:color w:val="000000" w:themeColor="text1"/>
          <w:kern w:val="0"/>
        </w:rPr>
        <w:t>s</w:t>
      </w:r>
      <w:r w:rsidRPr="007205B3">
        <w:rPr>
          <w:rFonts w:ascii="Arial" w:eastAsia="Times New Roman" w:hAnsi="Arial" w:cs="Arial"/>
          <w:color w:val="000000" w:themeColor="text1"/>
          <w:kern w:val="0"/>
        </w:rPr>
        <w:t xml:space="preserve"> </w:t>
      </w:r>
      <w:r w:rsidR="00570661" w:rsidRPr="007205B3">
        <w:rPr>
          <w:rFonts w:ascii="Arial" w:eastAsia="Times New Roman" w:hAnsi="Arial" w:cs="Arial"/>
          <w:color w:val="000000" w:themeColor="text1"/>
          <w:kern w:val="0"/>
        </w:rPr>
        <w:t>35-36</w:t>
      </w:r>
      <w:r w:rsidRPr="007205B3">
        <w:rPr>
          <w:rFonts w:ascii="Arial" w:eastAsia="Times New Roman" w:hAnsi="Arial" w:cs="Arial"/>
          <w:color w:val="000000" w:themeColor="text1"/>
          <w:kern w:val="0"/>
        </w:rPr>
        <w:t>).</w:t>
      </w:r>
    </w:p>
    <w:p w14:paraId="0146D423" w14:textId="77777777" w:rsidR="00571B57" w:rsidRPr="007205B3" w:rsidRDefault="00571B57">
      <w:pPr>
        <w:rPr>
          <w:rFonts w:ascii="Arial" w:hAnsi="Arial" w:cs="Arial"/>
          <w:color w:val="000000" w:themeColor="text1"/>
        </w:rPr>
      </w:pPr>
    </w:p>
    <w:p w14:paraId="59DD46E6" w14:textId="7DA60FF4" w:rsidR="00571B57" w:rsidRPr="007205B3" w:rsidRDefault="00571B57" w:rsidP="00571B57">
      <w:pPr>
        <w:widowControl/>
        <w:jc w:val="left"/>
        <w:rPr>
          <w:rFonts w:ascii="Arial" w:eastAsia="Times New Roman" w:hAnsi="Arial" w:cs="Arial"/>
          <w:color w:val="000000" w:themeColor="text1"/>
          <w:kern w:val="0"/>
          <w:shd w:val="clear" w:color="auto" w:fill="FFFFFF"/>
        </w:rPr>
      </w:pPr>
      <w:r w:rsidRPr="007205B3">
        <w:rPr>
          <w:rFonts w:ascii="Arial" w:eastAsia="Times New Roman" w:hAnsi="Arial" w:cs="Arial"/>
          <w:b/>
          <w:color w:val="000000" w:themeColor="text1"/>
          <w:kern w:val="0"/>
          <w:shd w:val="clear" w:color="auto" w:fill="FFFFFF"/>
        </w:rPr>
        <w:t>Line37-38</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Reworded please check</w:t>
      </w:r>
    </w:p>
    <w:p w14:paraId="1545009C" w14:textId="1AE601DB" w:rsidR="00571B57" w:rsidRPr="007205B3" w:rsidRDefault="00571B57" w:rsidP="00571B57">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4870C7" w:rsidRPr="007205B3">
        <w:rPr>
          <w:rFonts w:ascii="Arial" w:eastAsia="Times New Roman" w:hAnsi="Arial" w:cs="Arial"/>
          <w:color w:val="000000" w:themeColor="text1"/>
          <w:kern w:val="0"/>
        </w:rPr>
        <w:t>Checked but m</w:t>
      </w:r>
      <w:r w:rsidR="00570661" w:rsidRPr="007205B3">
        <w:rPr>
          <w:rFonts w:ascii="Arial" w:eastAsia="Times New Roman" w:hAnsi="Arial" w:cs="Arial"/>
          <w:color w:val="000000" w:themeColor="text1"/>
          <w:kern w:val="0"/>
        </w:rPr>
        <w:t xml:space="preserve">odified </w:t>
      </w:r>
      <w:r w:rsidR="00CE6C08" w:rsidRPr="007205B3">
        <w:rPr>
          <w:rFonts w:ascii="Arial" w:eastAsia="Times New Roman" w:hAnsi="Arial" w:cs="Arial"/>
          <w:color w:val="000000" w:themeColor="text1"/>
          <w:kern w:val="0"/>
        </w:rPr>
        <w:t>(</w:t>
      </w:r>
      <w:r w:rsidR="00570661" w:rsidRPr="007205B3">
        <w:rPr>
          <w:rFonts w:ascii="Arial" w:eastAsia="Times New Roman" w:hAnsi="Arial" w:cs="Arial"/>
          <w:color w:val="000000" w:themeColor="text1"/>
          <w:kern w:val="0"/>
        </w:rPr>
        <w:t xml:space="preserve">RNA is extracted from </w:t>
      </w:r>
      <w:r w:rsidR="001D48C7" w:rsidRPr="007205B3">
        <w:rPr>
          <w:rFonts w:ascii="Arial" w:eastAsia="Times New Roman" w:hAnsi="Arial" w:cs="Arial"/>
          <w:color w:val="000000" w:themeColor="text1"/>
          <w:kern w:val="0"/>
        </w:rPr>
        <w:t>vi</w:t>
      </w:r>
      <w:r w:rsidR="00D82C3C" w:rsidRPr="007205B3">
        <w:rPr>
          <w:rFonts w:ascii="Arial" w:eastAsia="Times New Roman" w:hAnsi="Arial" w:cs="Arial"/>
          <w:color w:val="000000" w:themeColor="text1"/>
          <w:kern w:val="0"/>
        </w:rPr>
        <w:t>rions attached to cell receptor</w:t>
      </w:r>
      <w:r w:rsidR="001D48C7" w:rsidRPr="007205B3">
        <w:rPr>
          <w:rFonts w:ascii="Arial" w:eastAsia="Times New Roman" w:hAnsi="Arial" w:cs="Arial"/>
          <w:color w:val="000000" w:themeColor="text1"/>
          <w:kern w:val="0"/>
        </w:rPr>
        <w:t>s</w:t>
      </w:r>
      <w:r w:rsidR="00CE6C08" w:rsidRPr="007205B3">
        <w:rPr>
          <w:rFonts w:ascii="Arial" w:eastAsia="Times New Roman" w:hAnsi="Arial" w:cs="Arial"/>
          <w:color w:val="000000" w:themeColor="text1"/>
          <w:kern w:val="0"/>
        </w:rPr>
        <w:t xml:space="preserve">, </w:t>
      </w:r>
      <w:r w:rsidRPr="007205B3">
        <w:rPr>
          <w:rFonts w:ascii="Arial" w:eastAsia="Times New Roman" w:hAnsi="Arial" w:cs="Arial"/>
          <w:color w:val="000000" w:themeColor="text1"/>
          <w:kern w:val="0"/>
        </w:rPr>
        <w:t xml:space="preserve">line </w:t>
      </w:r>
      <w:r w:rsidR="001D48C7" w:rsidRPr="007205B3">
        <w:rPr>
          <w:rFonts w:ascii="Arial" w:eastAsia="Times New Roman" w:hAnsi="Arial" w:cs="Arial"/>
          <w:color w:val="000000" w:themeColor="text1"/>
          <w:kern w:val="0"/>
        </w:rPr>
        <w:t>37</w:t>
      </w:r>
      <w:r w:rsidRPr="007205B3">
        <w:rPr>
          <w:rFonts w:ascii="Arial" w:eastAsia="Times New Roman" w:hAnsi="Arial" w:cs="Arial"/>
          <w:color w:val="000000" w:themeColor="text1"/>
          <w:kern w:val="0"/>
        </w:rPr>
        <w:t>).</w:t>
      </w:r>
    </w:p>
    <w:p w14:paraId="08DB2313" w14:textId="77777777" w:rsidR="00571B57" w:rsidRPr="007205B3" w:rsidRDefault="00571B57">
      <w:pPr>
        <w:rPr>
          <w:rFonts w:ascii="Arial" w:hAnsi="Arial" w:cs="Arial"/>
          <w:color w:val="000000" w:themeColor="text1"/>
        </w:rPr>
      </w:pPr>
    </w:p>
    <w:p w14:paraId="4A3B4A43" w14:textId="1972C5C7" w:rsidR="00571B57" w:rsidRPr="007205B3" w:rsidRDefault="00571B57" w:rsidP="00571B57">
      <w:pPr>
        <w:widowControl/>
        <w:jc w:val="left"/>
        <w:rPr>
          <w:rFonts w:ascii="Arial" w:eastAsia="Times New Roman" w:hAnsi="Arial" w:cs="Arial"/>
          <w:color w:val="000000" w:themeColor="text1"/>
          <w:kern w:val="0"/>
          <w:shd w:val="clear" w:color="auto" w:fill="FFFFFF"/>
        </w:rPr>
      </w:pPr>
      <w:r w:rsidRPr="007205B3">
        <w:rPr>
          <w:rFonts w:ascii="Arial" w:eastAsia="Times New Roman" w:hAnsi="Arial" w:cs="Arial"/>
          <w:b/>
          <w:color w:val="000000" w:themeColor="text1"/>
          <w:kern w:val="0"/>
          <w:shd w:val="clear" w:color="auto" w:fill="FFFFFF"/>
        </w:rPr>
        <w:t>Line61</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…conducted previously involves the immunofluorescence staining technique.</w:t>
      </w:r>
    </w:p>
    <w:p w14:paraId="5F9CD3AA" w14:textId="56B74294" w:rsidR="00571B57" w:rsidRPr="007205B3" w:rsidRDefault="00571B57" w:rsidP="00571B57">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Modified as suggested (line</w:t>
      </w:r>
      <w:r w:rsidR="00EE1C4D" w:rsidRPr="007205B3">
        <w:rPr>
          <w:rFonts w:ascii="Arial" w:eastAsia="Times New Roman" w:hAnsi="Arial" w:cs="Arial"/>
          <w:color w:val="000000" w:themeColor="text1"/>
          <w:kern w:val="0"/>
        </w:rPr>
        <w:t>s</w:t>
      </w:r>
      <w:r w:rsidRPr="007205B3">
        <w:rPr>
          <w:rFonts w:ascii="Arial" w:eastAsia="Times New Roman" w:hAnsi="Arial" w:cs="Arial"/>
          <w:color w:val="000000" w:themeColor="text1"/>
          <w:kern w:val="0"/>
        </w:rPr>
        <w:t xml:space="preserve"> </w:t>
      </w:r>
      <w:r w:rsidR="00570661" w:rsidRPr="007205B3">
        <w:rPr>
          <w:rFonts w:ascii="Arial" w:eastAsia="Times New Roman" w:hAnsi="Arial" w:cs="Arial"/>
          <w:color w:val="000000" w:themeColor="text1"/>
          <w:kern w:val="0"/>
        </w:rPr>
        <w:t>61-62</w:t>
      </w:r>
      <w:r w:rsidRPr="007205B3">
        <w:rPr>
          <w:rFonts w:ascii="Arial" w:eastAsia="Times New Roman" w:hAnsi="Arial" w:cs="Arial"/>
          <w:color w:val="000000" w:themeColor="text1"/>
          <w:kern w:val="0"/>
        </w:rPr>
        <w:t>).</w:t>
      </w:r>
    </w:p>
    <w:p w14:paraId="5B9335F9" w14:textId="77777777" w:rsidR="00571B57" w:rsidRPr="007205B3" w:rsidRDefault="00571B57">
      <w:pPr>
        <w:rPr>
          <w:rFonts w:ascii="Arial" w:hAnsi="Arial" w:cs="Arial"/>
          <w:color w:val="000000" w:themeColor="text1"/>
        </w:rPr>
      </w:pPr>
    </w:p>
    <w:p w14:paraId="521CDBA7" w14:textId="1B12D4F7" w:rsidR="00571B57" w:rsidRPr="007205B3" w:rsidRDefault="00571B57" w:rsidP="00571B57">
      <w:pPr>
        <w:widowControl/>
        <w:jc w:val="left"/>
        <w:rPr>
          <w:rFonts w:ascii="Arial" w:eastAsia="Times New Roman" w:hAnsi="Arial" w:cs="Arial"/>
          <w:color w:val="000000" w:themeColor="text1"/>
          <w:kern w:val="0"/>
          <w:shd w:val="clear" w:color="auto" w:fill="FFFFFF"/>
        </w:rPr>
      </w:pPr>
      <w:r w:rsidRPr="007205B3">
        <w:rPr>
          <w:rFonts w:ascii="Arial" w:eastAsia="Times New Roman" w:hAnsi="Arial" w:cs="Arial"/>
          <w:b/>
          <w:color w:val="000000" w:themeColor="text1"/>
          <w:kern w:val="0"/>
          <w:shd w:val="clear" w:color="auto" w:fill="FFFFFF"/>
        </w:rPr>
        <w:t>Line68</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Please highlight 2.75 pages or less of the Protocol (including headings and spacing) that identifies the essential steps of the protocol for the video, i.e., the steps that should be visualized to tell the most cohesive story of the Protocol. The highlighted steps should form a cohesive narrative with a logical flow from one highlighted step to the next.</w:t>
      </w:r>
    </w:p>
    <w:p w14:paraId="66BEF096" w14:textId="45843A30" w:rsidR="00571B57" w:rsidRPr="007205B3" w:rsidRDefault="00571B57" w:rsidP="00571B57">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w:t>
      </w:r>
      <w:r w:rsidR="00CE6C08" w:rsidRPr="007205B3">
        <w:rPr>
          <w:rFonts w:ascii="Arial" w:eastAsia="Times New Roman" w:hAnsi="Arial" w:cs="Arial"/>
          <w:color w:val="000000" w:themeColor="text1"/>
          <w:kern w:val="0"/>
        </w:rPr>
        <w:t xml:space="preserve"> A </w:t>
      </w:r>
      <w:r w:rsidR="00EE1C4D" w:rsidRPr="007205B3">
        <w:rPr>
          <w:rFonts w:ascii="Arial" w:eastAsia="Times New Roman" w:hAnsi="Arial" w:cs="Arial"/>
          <w:color w:val="000000" w:themeColor="text1"/>
          <w:kern w:val="0"/>
        </w:rPr>
        <w:t>W</w:t>
      </w:r>
      <w:r w:rsidR="00570661" w:rsidRPr="007205B3">
        <w:rPr>
          <w:rFonts w:ascii="Arial" w:eastAsia="Times New Roman" w:hAnsi="Arial" w:cs="Arial"/>
          <w:color w:val="000000" w:themeColor="text1"/>
          <w:kern w:val="0"/>
        </w:rPr>
        <w:t>ord file</w:t>
      </w:r>
      <w:r w:rsidR="00CE6C08" w:rsidRPr="007205B3">
        <w:rPr>
          <w:rFonts w:ascii="Arial" w:eastAsia="Times New Roman" w:hAnsi="Arial" w:cs="Arial"/>
          <w:color w:val="000000" w:themeColor="text1"/>
          <w:kern w:val="0"/>
        </w:rPr>
        <w:t xml:space="preserve"> for the </w:t>
      </w:r>
      <w:r w:rsidR="004870C7" w:rsidRPr="007205B3">
        <w:rPr>
          <w:rFonts w:ascii="Arial" w:eastAsia="Times New Roman" w:hAnsi="Arial" w:cs="Arial"/>
          <w:color w:val="000000" w:themeColor="text1"/>
          <w:kern w:val="0"/>
        </w:rPr>
        <w:t>highlight of the p</w:t>
      </w:r>
      <w:r w:rsidR="00CE6C08" w:rsidRPr="007205B3">
        <w:rPr>
          <w:rFonts w:ascii="Arial" w:eastAsia="Times New Roman" w:hAnsi="Arial" w:cs="Arial"/>
          <w:color w:val="000000" w:themeColor="text1"/>
          <w:kern w:val="0"/>
        </w:rPr>
        <w:t>rotocol is attached</w:t>
      </w:r>
      <w:r w:rsidRPr="007205B3">
        <w:rPr>
          <w:rFonts w:ascii="Arial" w:eastAsia="Times New Roman" w:hAnsi="Arial" w:cs="Arial"/>
          <w:color w:val="000000" w:themeColor="text1"/>
          <w:kern w:val="0"/>
        </w:rPr>
        <w:t>.</w:t>
      </w:r>
    </w:p>
    <w:p w14:paraId="631A32CA" w14:textId="77777777" w:rsidR="00571B57" w:rsidRPr="007205B3" w:rsidRDefault="00571B57">
      <w:pPr>
        <w:rPr>
          <w:rFonts w:ascii="Arial" w:hAnsi="Arial" w:cs="Arial"/>
          <w:color w:val="000000" w:themeColor="text1"/>
        </w:rPr>
      </w:pPr>
    </w:p>
    <w:p w14:paraId="49DB9FDA" w14:textId="6BF7ADBF" w:rsidR="00707D09" w:rsidRPr="007205B3" w:rsidRDefault="00707D09" w:rsidP="00707D09">
      <w:pPr>
        <w:widowControl/>
        <w:jc w:val="left"/>
        <w:rPr>
          <w:rFonts w:ascii="Arial" w:eastAsia="Times New Roman" w:hAnsi="Arial" w:cs="Arial"/>
          <w:color w:val="000000" w:themeColor="text1"/>
          <w:kern w:val="0"/>
          <w:shd w:val="clear" w:color="auto" w:fill="FFFFFF"/>
        </w:rPr>
      </w:pPr>
      <w:r w:rsidRPr="007205B3">
        <w:rPr>
          <w:rFonts w:ascii="Arial" w:eastAsia="Times New Roman" w:hAnsi="Arial" w:cs="Arial"/>
          <w:b/>
          <w:color w:val="000000" w:themeColor="text1"/>
          <w:kern w:val="0"/>
          <w:shd w:val="clear" w:color="auto" w:fill="FFFFFF"/>
        </w:rPr>
        <w:t>Line97</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Do you count the cells before plating? If yes include a step stating the same.</w:t>
      </w:r>
    </w:p>
    <w:p w14:paraId="7F1B64DE" w14:textId="1C13CEF8" w:rsidR="00571B57"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C12F9E" w:rsidRPr="007205B3">
        <w:rPr>
          <w:rFonts w:ascii="Arial" w:eastAsia="Times New Roman" w:hAnsi="Arial" w:cs="Arial"/>
          <w:color w:val="000000" w:themeColor="text1"/>
          <w:kern w:val="0"/>
        </w:rPr>
        <w:t>We do not count the cell</w:t>
      </w:r>
      <w:r w:rsidR="00EE1C4D" w:rsidRPr="007205B3">
        <w:rPr>
          <w:rFonts w:ascii="Arial" w:eastAsia="Times New Roman" w:hAnsi="Arial" w:cs="Arial"/>
          <w:color w:val="000000" w:themeColor="text1"/>
          <w:kern w:val="0"/>
        </w:rPr>
        <w:t>s</w:t>
      </w:r>
      <w:r w:rsidR="00C12F9E" w:rsidRPr="007205B3">
        <w:rPr>
          <w:rFonts w:ascii="Arial" w:eastAsia="Times New Roman" w:hAnsi="Arial" w:cs="Arial"/>
          <w:color w:val="000000" w:themeColor="text1"/>
          <w:kern w:val="0"/>
        </w:rPr>
        <w:t xml:space="preserve"> here, so the sentence was removed.</w:t>
      </w:r>
    </w:p>
    <w:p w14:paraId="53CBBB41" w14:textId="77777777" w:rsidR="00707D09" w:rsidRPr="007205B3" w:rsidRDefault="00707D09">
      <w:pPr>
        <w:rPr>
          <w:rFonts w:ascii="Arial" w:hAnsi="Arial" w:cs="Arial"/>
          <w:color w:val="000000" w:themeColor="text1"/>
        </w:rPr>
      </w:pPr>
    </w:p>
    <w:p w14:paraId="23603180" w14:textId="6D3F6B00" w:rsidR="00707D09" w:rsidRPr="007205B3" w:rsidRDefault="00707D09" w:rsidP="00707D09">
      <w:pPr>
        <w:widowControl/>
        <w:jc w:val="left"/>
        <w:rPr>
          <w:rFonts w:ascii="Arial" w:eastAsia="Times New Roman" w:hAnsi="Arial" w:cs="Arial"/>
          <w:color w:val="000000" w:themeColor="text1"/>
          <w:kern w:val="0"/>
          <w:shd w:val="clear" w:color="auto" w:fill="FFFFFF"/>
        </w:rPr>
      </w:pPr>
      <w:r w:rsidRPr="007205B3">
        <w:rPr>
          <w:rFonts w:ascii="Arial" w:eastAsia="Times New Roman" w:hAnsi="Arial" w:cs="Arial"/>
          <w:b/>
          <w:color w:val="000000" w:themeColor="text1"/>
          <w:kern w:val="0"/>
          <w:shd w:val="clear" w:color="auto" w:fill="FFFFFF"/>
        </w:rPr>
        <w:t>Line104</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What is the volume and amount of virus.</w:t>
      </w:r>
    </w:p>
    <w:p w14:paraId="3C57BBB7" w14:textId="468CC069"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570661" w:rsidRPr="007205B3">
        <w:rPr>
          <w:rFonts w:ascii="Arial" w:eastAsia="Times New Roman" w:hAnsi="Arial" w:cs="Arial"/>
          <w:color w:val="000000" w:themeColor="text1"/>
          <w:kern w:val="0"/>
        </w:rPr>
        <w:t>Added the volume and amount</w:t>
      </w:r>
      <w:r w:rsidRPr="007205B3">
        <w:rPr>
          <w:rFonts w:ascii="Arial" w:eastAsia="Times New Roman" w:hAnsi="Arial" w:cs="Arial"/>
          <w:color w:val="000000" w:themeColor="text1"/>
          <w:kern w:val="0"/>
        </w:rPr>
        <w:t xml:space="preserve"> </w:t>
      </w:r>
      <w:r w:rsidR="00D25E74" w:rsidRPr="007205B3">
        <w:rPr>
          <w:rFonts w:ascii="Arial" w:eastAsia="Times New Roman" w:hAnsi="Arial" w:cs="Arial"/>
          <w:color w:val="000000" w:themeColor="text1"/>
          <w:kern w:val="0"/>
        </w:rPr>
        <w:t xml:space="preserve">information </w:t>
      </w:r>
      <w:r w:rsidRPr="007205B3">
        <w:rPr>
          <w:rFonts w:ascii="Arial" w:eastAsia="Times New Roman" w:hAnsi="Arial" w:cs="Arial"/>
          <w:color w:val="000000" w:themeColor="text1"/>
          <w:kern w:val="0"/>
        </w:rPr>
        <w:t xml:space="preserve">(line </w:t>
      </w:r>
      <w:r w:rsidR="00066BB4" w:rsidRPr="007205B3">
        <w:rPr>
          <w:rFonts w:ascii="Arial" w:eastAsia="Times New Roman" w:hAnsi="Arial" w:cs="Arial"/>
          <w:color w:val="000000" w:themeColor="text1"/>
          <w:kern w:val="0"/>
        </w:rPr>
        <w:t>117</w:t>
      </w:r>
      <w:r w:rsidRPr="007205B3">
        <w:rPr>
          <w:rFonts w:ascii="Arial" w:eastAsia="Times New Roman" w:hAnsi="Arial" w:cs="Arial"/>
          <w:color w:val="000000" w:themeColor="text1"/>
          <w:kern w:val="0"/>
        </w:rPr>
        <w:t>).</w:t>
      </w:r>
    </w:p>
    <w:p w14:paraId="46208887" w14:textId="77777777" w:rsidR="00571B57" w:rsidRPr="007205B3" w:rsidRDefault="00571B57">
      <w:pPr>
        <w:rPr>
          <w:rFonts w:ascii="Arial" w:hAnsi="Arial" w:cs="Arial"/>
          <w:color w:val="000000" w:themeColor="text1"/>
        </w:rPr>
      </w:pPr>
    </w:p>
    <w:p w14:paraId="1CB0445A" w14:textId="77777777"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Line113</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Of or to?</w:t>
      </w:r>
    </w:p>
    <w:p w14:paraId="17D16F3A" w14:textId="15F86ADD" w:rsidR="00707D09" w:rsidRPr="007205B3" w:rsidRDefault="00707D09" w:rsidP="00707D09">
      <w:pPr>
        <w:widowControl/>
        <w:jc w:val="left"/>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25734D" w:rsidRPr="007205B3">
        <w:rPr>
          <w:rFonts w:ascii="Arial" w:eastAsia="Times New Roman" w:hAnsi="Arial" w:cs="Arial"/>
          <w:color w:val="000000" w:themeColor="text1"/>
          <w:kern w:val="0"/>
        </w:rPr>
        <w:t>“T</w:t>
      </w:r>
      <w:r w:rsidR="00570661" w:rsidRPr="007205B3">
        <w:rPr>
          <w:rFonts w:ascii="Arial" w:eastAsia="Times New Roman" w:hAnsi="Arial" w:cs="Arial"/>
          <w:color w:val="000000" w:themeColor="text1"/>
          <w:kern w:val="0"/>
        </w:rPr>
        <w:t xml:space="preserve">o” </w:t>
      </w:r>
      <w:r w:rsidR="0025734D" w:rsidRPr="007205B3">
        <w:rPr>
          <w:rFonts w:ascii="Arial" w:eastAsia="Times New Roman" w:hAnsi="Arial" w:cs="Arial"/>
          <w:color w:val="000000" w:themeColor="text1"/>
          <w:kern w:val="0"/>
        </w:rPr>
        <w:t xml:space="preserve">is correct </w:t>
      </w:r>
      <w:r w:rsidRPr="007205B3">
        <w:rPr>
          <w:rFonts w:ascii="Arial" w:eastAsia="Times New Roman" w:hAnsi="Arial" w:cs="Arial"/>
          <w:color w:val="000000" w:themeColor="text1"/>
          <w:kern w:val="0"/>
        </w:rPr>
        <w:t xml:space="preserve">(line </w:t>
      </w:r>
      <w:r w:rsidR="00066BB4" w:rsidRPr="007205B3">
        <w:rPr>
          <w:rFonts w:ascii="Arial" w:eastAsia="Times New Roman" w:hAnsi="Arial" w:cs="Arial"/>
          <w:color w:val="000000" w:themeColor="text1"/>
          <w:kern w:val="0"/>
        </w:rPr>
        <w:t>126</w:t>
      </w:r>
      <w:r w:rsidRPr="007205B3">
        <w:rPr>
          <w:rFonts w:ascii="Arial" w:eastAsia="Times New Roman" w:hAnsi="Arial" w:cs="Arial"/>
          <w:color w:val="000000" w:themeColor="text1"/>
          <w:kern w:val="0"/>
        </w:rPr>
        <w:t>).</w:t>
      </w:r>
    </w:p>
    <w:p w14:paraId="58A4BAD7" w14:textId="77777777" w:rsidR="00707D09" w:rsidRPr="007205B3" w:rsidRDefault="00707D09">
      <w:pPr>
        <w:rPr>
          <w:rFonts w:ascii="Arial" w:hAnsi="Arial" w:cs="Arial"/>
          <w:color w:val="000000" w:themeColor="text1"/>
        </w:rPr>
      </w:pPr>
    </w:p>
    <w:p w14:paraId="6A39272B" w14:textId="7A198A11"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Line114</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Adding this for clarity.</w:t>
      </w:r>
    </w:p>
    <w:p w14:paraId="42A0C1D7" w14:textId="046C9AF9"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653835" w:rsidRPr="007205B3">
        <w:rPr>
          <w:rFonts w:ascii="Arial" w:eastAsia="Times New Roman" w:hAnsi="Arial" w:cs="Arial" w:hint="eastAsia"/>
          <w:color w:val="000000" w:themeColor="text1"/>
          <w:kern w:val="0"/>
        </w:rPr>
        <w:t>Checked it</w:t>
      </w:r>
      <w:r w:rsidR="00066BB4" w:rsidRPr="007205B3">
        <w:rPr>
          <w:rFonts w:ascii="Arial" w:eastAsia="Times New Roman" w:hAnsi="Arial" w:cs="Arial"/>
          <w:color w:val="000000" w:themeColor="text1"/>
          <w:kern w:val="0"/>
        </w:rPr>
        <w:t xml:space="preserve"> (line 127</w:t>
      </w:r>
      <w:r w:rsidR="00233FB3" w:rsidRPr="007205B3">
        <w:rPr>
          <w:rFonts w:ascii="Arial" w:eastAsia="Times New Roman" w:hAnsi="Arial" w:cs="Arial"/>
          <w:color w:val="000000" w:themeColor="text1"/>
          <w:kern w:val="0"/>
        </w:rPr>
        <w:t>).</w:t>
      </w:r>
    </w:p>
    <w:p w14:paraId="3C9ACEC9" w14:textId="77777777" w:rsidR="00707D09" w:rsidRPr="007205B3" w:rsidRDefault="00707D09">
      <w:pPr>
        <w:rPr>
          <w:rFonts w:ascii="Arial" w:hAnsi="Arial" w:cs="Arial"/>
          <w:color w:val="000000" w:themeColor="text1"/>
        </w:rPr>
      </w:pPr>
    </w:p>
    <w:p w14:paraId="4974820D" w14:textId="5F416535"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Line120</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Replace where and how?</w:t>
      </w:r>
    </w:p>
    <w:p w14:paraId="15AE1853" w14:textId="405E0E60"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lastRenderedPageBreak/>
        <w:t>Response</w:t>
      </w:r>
      <w:r w:rsidRPr="007205B3">
        <w:rPr>
          <w:rFonts w:ascii="Arial" w:eastAsia="Times New Roman" w:hAnsi="Arial" w:cs="Arial"/>
          <w:color w:val="000000" w:themeColor="text1"/>
          <w:kern w:val="0"/>
        </w:rPr>
        <w:t xml:space="preserve">: </w:t>
      </w:r>
      <w:r w:rsidR="00937B79" w:rsidRPr="007205B3">
        <w:rPr>
          <w:rFonts w:ascii="Arial" w:eastAsia="Times New Roman" w:hAnsi="Arial" w:cs="Arial"/>
          <w:color w:val="000000" w:themeColor="text1"/>
          <w:kern w:val="0"/>
        </w:rPr>
        <w:t>Modified. Supernatant is replaced</w:t>
      </w:r>
      <w:r w:rsidR="0060416C" w:rsidRPr="007205B3">
        <w:rPr>
          <w:rFonts w:ascii="Arial" w:eastAsia="Times New Roman" w:hAnsi="Arial" w:cs="Arial"/>
          <w:color w:val="000000" w:themeColor="text1"/>
          <w:kern w:val="0"/>
        </w:rPr>
        <w:t xml:space="preserve"> to 1.5 ml tube by a pipet </w:t>
      </w:r>
      <w:r w:rsidRPr="007205B3">
        <w:rPr>
          <w:rFonts w:ascii="Arial" w:eastAsia="Times New Roman" w:hAnsi="Arial" w:cs="Arial"/>
          <w:color w:val="000000" w:themeColor="text1"/>
          <w:kern w:val="0"/>
        </w:rPr>
        <w:t xml:space="preserve">(line </w:t>
      </w:r>
      <w:r w:rsidR="00066BB4" w:rsidRPr="007205B3">
        <w:rPr>
          <w:rFonts w:ascii="Arial" w:eastAsia="Times New Roman" w:hAnsi="Arial" w:cs="Arial"/>
          <w:color w:val="000000" w:themeColor="text1"/>
          <w:kern w:val="0"/>
        </w:rPr>
        <w:t>133</w:t>
      </w:r>
      <w:r w:rsidRPr="007205B3">
        <w:rPr>
          <w:rFonts w:ascii="Arial" w:eastAsia="Times New Roman" w:hAnsi="Arial" w:cs="Arial"/>
          <w:color w:val="000000" w:themeColor="text1"/>
          <w:kern w:val="0"/>
        </w:rPr>
        <w:t>).</w:t>
      </w:r>
    </w:p>
    <w:p w14:paraId="6A1D1BA4" w14:textId="12BFD6ED"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Line121</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Store the supernatant.</w:t>
      </w:r>
    </w:p>
    <w:p w14:paraId="79BA56B7" w14:textId="4F82032D"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Modified as suggested (line</w:t>
      </w:r>
      <w:r w:rsidR="00EE1C4D" w:rsidRPr="007205B3">
        <w:rPr>
          <w:rFonts w:ascii="Arial" w:eastAsia="Times New Roman" w:hAnsi="Arial" w:cs="Arial"/>
          <w:color w:val="000000" w:themeColor="text1"/>
          <w:kern w:val="0"/>
        </w:rPr>
        <w:t>s</w:t>
      </w:r>
      <w:r w:rsidRPr="007205B3">
        <w:rPr>
          <w:rFonts w:ascii="Arial" w:eastAsia="Times New Roman" w:hAnsi="Arial" w:cs="Arial"/>
          <w:color w:val="000000" w:themeColor="text1"/>
          <w:kern w:val="0"/>
        </w:rPr>
        <w:t xml:space="preserve"> </w:t>
      </w:r>
      <w:r w:rsidR="00066BB4" w:rsidRPr="007205B3">
        <w:rPr>
          <w:rFonts w:ascii="Arial" w:eastAsia="Times New Roman" w:hAnsi="Arial" w:cs="Arial"/>
          <w:color w:val="000000" w:themeColor="text1"/>
          <w:kern w:val="0"/>
        </w:rPr>
        <w:t>135-136</w:t>
      </w:r>
      <w:r w:rsidRPr="007205B3">
        <w:rPr>
          <w:rFonts w:ascii="Arial" w:eastAsia="Times New Roman" w:hAnsi="Arial" w:cs="Arial"/>
          <w:color w:val="000000" w:themeColor="text1"/>
          <w:kern w:val="0"/>
        </w:rPr>
        <w:t>).</w:t>
      </w:r>
    </w:p>
    <w:p w14:paraId="19FBC0DA" w14:textId="77777777" w:rsidR="00707D09" w:rsidRPr="007205B3" w:rsidRDefault="00707D09">
      <w:pPr>
        <w:rPr>
          <w:rFonts w:ascii="Arial" w:hAnsi="Arial" w:cs="Arial"/>
          <w:color w:val="000000" w:themeColor="text1"/>
        </w:rPr>
      </w:pPr>
    </w:p>
    <w:p w14:paraId="6574C597" w14:textId="7C97A2C3"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Line123-124</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So you are storing the supernat</w:t>
      </w:r>
      <w:r w:rsidR="001A04FF" w:rsidRPr="007205B3">
        <w:rPr>
          <w:color w:val="000000" w:themeColor="text1"/>
        </w:rPr>
        <w:t>ant at -80 Degrees in the step 3</w:t>
      </w:r>
      <w:r w:rsidRPr="007205B3">
        <w:rPr>
          <w:color w:val="000000" w:themeColor="text1"/>
        </w:rPr>
        <w:t>.3. Which tubes are mentioned in this case? Please be as specific as you can</w:t>
      </w:r>
      <w:r w:rsidR="00A473C4" w:rsidRPr="007205B3">
        <w:rPr>
          <w:color w:val="000000" w:themeColor="text1"/>
        </w:rPr>
        <w:t>.</w:t>
      </w:r>
      <w:r w:rsidR="001A04FF" w:rsidRPr="007205B3">
        <w:rPr>
          <w:color w:val="000000" w:themeColor="text1"/>
        </w:rPr>
        <w:t xml:space="preserve"> Maybe include a step before 3</w:t>
      </w:r>
      <w:r w:rsidRPr="007205B3">
        <w:rPr>
          <w:color w:val="000000" w:themeColor="text1"/>
        </w:rPr>
        <w:t>.4 to collect the cells and centrifuge. Also after how long is this collection being performed.</w:t>
      </w:r>
    </w:p>
    <w:p w14:paraId="2D29F420" w14:textId="2D13A7D5" w:rsidR="00707D09" w:rsidRPr="007205B3" w:rsidRDefault="00707D09" w:rsidP="00707D09">
      <w:pPr>
        <w:rPr>
          <w:rFonts w:ascii="Arial" w:hAnsi="Arial" w:cs="Arial"/>
          <w:color w:val="000000" w:themeColor="text1"/>
          <w:shd w:val="pct15" w:color="auto" w:fill="FFFFFF"/>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6872C7" w:rsidRPr="007205B3">
        <w:rPr>
          <w:rFonts w:ascii="Arial" w:eastAsia="Times New Roman" w:hAnsi="Arial" w:cs="Arial"/>
          <w:color w:val="000000" w:themeColor="text1"/>
          <w:kern w:val="0"/>
        </w:rPr>
        <w:t>These are the</w:t>
      </w:r>
      <w:r w:rsidR="00E82DA6" w:rsidRPr="007205B3">
        <w:rPr>
          <w:rFonts w:ascii="Arial" w:eastAsia="Times New Roman" w:hAnsi="Arial" w:cs="Arial"/>
          <w:color w:val="000000" w:themeColor="text1"/>
          <w:kern w:val="0"/>
        </w:rPr>
        <w:t xml:space="preserve"> </w:t>
      </w:r>
      <w:r w:rsidR="000800E7" w:rsidRPr="007205B3">
        <w:rPr>
          <w:rFonts w:ascii="Arial" w:eastAsia="Times New Roman" w:hAnsi="Arial" w:cs="Arial"/>
          <w:color w:val="000000" w:themeColor="text1"/>
          <w:kern w:val="0"/>
        </w:rPr>
        <w:t xml:space="preserve">tubes </w:t>
      </w:r>
      <w:r w:rsidR="006872C7" w:rsidRPr="007205B3">
        <w:rPr>
          <w:rFonts w:ascii="Arial" w:eastAsia="Times New Roman" w:hAnsi="Arial" w:cs="Arial"/>
          <w:color w:val="000000" w:themeColor="text1"/>
          <w:kern w:val="0"/>
        </w:rPr>
        <w:t>containing the collected supernatant in step 3.3</w:t>
      </w:r>
      <w:r w:rsidR="004232BB" w:rsidRPr="007205B3">
        <w:rPr>
          <w:rFonts w:ascii="Arial" w:eastAsia="Times New Roman" w:hAnsi="Arial" w:cs="Arial"/>
          <w:color w:val="000000" w:themeColor="text1"/>
          <w:kern w:val="0"/>
        </w:rPr>
        <w:t xml:space="preserve"> </w:t>
      </w:r>
      <w:r w:rsidR="00066BB4" w:rsidRPr="007205B3">
        <w:rPr>
          <w:rFonts w:ascii="Arial" w:eastAsia="Times New Roman" w:hAnsi="Arial" w:cs="Arial"/>
          <w:color w:val="000000" w:themeColor="text1"/>
          <w:kern w:val="0"/>
        </w:rPr>
        <w:t>(</w:t>
      </w:r>
      <w:r w:rsidR="00EE1C4D" w:rsidRPr="007205B3">
        <w:rPr>
          <w:rFonts w:ascii="Arial" w:eastAsia="Times New Roman" w:hAnsi="Arial" w:cs="Arial"/>
          <w:color w:val="000000" w:themeColor="text1"/>
          <w:kern w:val="0"/>
        </w:rPr>
        <w:t>l</w:t>
      </w:r>
      <w:r w:rsidR="00066BB4" w:rsidRPr="007205B3">
        <w:rPr>
          <w:rFonts w:ascii="Arial" w:eastAsia="Times New Roman" w:hAnsi="Arial" w:cs="Arial"/>
          <w:color w:val="000000" w:themeColor="text1"/>
          <w:kern w:val="0"/>
        </w:rPr>
        <w:t>ine</w:t>
      </w:r>
      <w:r w:rsidR="00EE1C4D" w:rsidRPr="007205B3">
        <w:rPr>
          <w:rFonts w:ascii="Arial" w:eastAsia="Times New Roman" w:hAnsi="Arial" w:cs="Arial"/>
          <w:color w:val="000000" w:themeColor="text1"/>
          <w:kern w:val="0"/>
        </w:rPr>
        <w:t>s</w:t>
      </w:r>
      <w:r w:rsidR="00066BB4" w:rsidRPr="007205B3">
        <w:rPr>
          <w:rFonts w:ascii="Arial" w:eastAsia="Times New Roman" w:hAnsi="Arial" w:cs="Arial"/>
          <w:color w:val="000000" w:themeColor="text1"/>
          <w:kern w:val="0"/>
        </w:rPr>
        <w:t xml:space="preserve"> 138-139</w:t>
      </w:r>
      <w:r w:rsidR="00AA666A" w:rsidRPr="007205B3">
        <w:rPr>
          <w:rFonts w:ascii="Arial" w:eastAsia="Times New Roman" w:hAnsi="Arial" w:cs="Arial"/>
          <w:color w:val="000000" w:themeColor="text1"/>
          <w:kern w:val="0"/>
        </w:rPr>
        <w:t>)</w:t>
      </w:r>
      <w:r w:rsidR="006872C7" w:rsidRPr="007205B3">
        <w:rPr>
          <w:rFonts w:ascii="Arial" w:eastAsia="Times New Roman" w:hAnsi="Arial" w:cs="Arial"/>
          <w:color w:val="000000" w:themeColor="text1"/>
          <w:kern w:val="0"/>
        </w:rPr>
        <w:t>.</w:t>
      </w:r>
      <w:r w:rsidR="003679C4" w:rsidRPr="007205B3">
        <w:rPr>
          <w:rFonts w:ascii="Arial" w:eastAsia="Times New Roman" w:hAnsi="Arial" w:cs="Arial"/>
          <w:color w:val="000000" w:themeColor="text1"/>
          <w:kern w:val="0"/>
        </w:rPr>
        <w:t xml:space="preserve"> </w:t>
      </w:r>
      <w:r w:rsidR="00BF78B7" w:rsidRPr="007205B3">
        <w:rPr>
          <w:rFonts w:ascii="Arial" w:eastAsia="Times New Roman" w:hAnsi="Arial" w:cs="Arial"/>
          <w:color w:val="000000" w:themeColor="text1"/>
          <w:kern w:val="0"/>
        </w:rPr>
        <w:t>Trac</w:t>
      </w:r>
      <w:r w:rsidR="00EE1C4D" w:rsidRPr="007205B3">
        <w:rPr>
          <w:rFonts w:ascii="Arial" w:eastAsia="Times New Roman" w:hAnsi="Arial" w:cs="Arial"/>
          <w:color w:val="000000" w:themeColor="text1"/>
          <w:kern w:val="0"/>
        </w:rPr>
        <w:t>ing</w:t>
      </w:r>
      <w:r w:rsidR="00B55C98" w:rsidRPr="007205B3">
        <w:rPr>
          <w:rFonts w:ascii="Arial" w:eastAsia="Times New Roman" w:hAnsi="Arial" w:cs="Arial"/>
          <w:color w:val="000000" w:themeColor="text1"/>
          <w:kern w:val="0"/>
        </w:rPr>
        <w:t xml:space="preserve"> the change </w:t>
      </w:r>
      <w:r w:rsidR="00BF78B7" w:rsidRPr="007205B3">
        <w:rPr>
          <w:rFonts w:ascii="Arial" w:eastAsia="Times New Roman" w:hAnsi="Arial" w:cs="Arial"/>
          <w:color w:val="000000" w:themeColor="text1"/>
          <w:kern w:val="0"/>
        </w:rPr>
        <w:t>in</w:t>
      </w:r>
      <w:r w:rsidR="00B55C98" w:rsidRPr="007205B3">
        <w:rPr>
          <w:rFonts w:ascii="Arial" w:eastAsia="Times New Roman" w:hAnsi="Arial" w:cs="Arial"/>
          <w:color w:val="000000" w:themeColor="text1"/>
          <w:kern w:val="0"/>
        </w:rPr>
        <w:t xml:space="preserve"> infe</w:t>
      </w:r>
      <w:r w:rsidR="00BB5F71" w:rsidRPr="007205B3">
        <w:rPr>
          <w:rFonts w:ascii="Arial" w:eastAsia="Times New Roman" w:hAnsi="Arial" w:cs="Arial"/>
          <w:color w:val="000000" w:themeColor="text1"/>
          <w:kern w:val="0"/>
        </w:rPr>
        <w:t>c</w:t>
      </w:r>
      <w:r w:rsidR="00B55C98" w:rsidRPr="007205B3">
        <w:rPr>
          <w:rFonts w:ascii="Arial" w:eastAsia="Times New Roman" w:hAnsi="Arial" w:cs="Arial"/>
          <w:color w:val="000000" w:themeColor="text1"/>
          <w:kern w:val="0"/>
        </w:rPr>
        <w:t>tious</w:t>
      </w:r>
      <w:r w:rsidR="00B40BD0" w:rsidRPr="007205B3">
        <w:rPr>
          <w:rFonts w:ascii="Arial" w:eastAsia="Times New Roman" w:hAnsi="Arial" w:cs="Arial"/>
          <w:color w:val="000000" w:themeColor="text1"/>
          <w:kern w:val="0"/>
        </w:rPr>
        <w:t xml:space="preserve"> titer</w:t>
      </w:r>
      <w:r w:rsidR="00BF78B7" w:rsidRPr="007205B3">
        <w:rPr>
          <w:rFonts w:ascii="Arial" w:eastAsia="Times New Roman" w:hAnsi="Arial" w:cs="Arial"/>
          <w:color w:val="000000" w:themeColor="text1"/>
          <w:kern w:val="0"/>
        </w:rPr>
        <w:t xml:space="preserve"> of the collected supernatant</w:t>
      </w:r>
      <w:r w:rsidR="00EE1C4D" w:rsidRPr="007205B3">
        <w:rPr>
          <w:rFonts w:ascii="Arial" w:eastAsia="Times New Roman" w:hAnsi="Arial" w:cs="Arial"/>
          <w:color w:val="000000" w:themeColor="text1"/>
          <w:kern w:val="0"/>
        </w:rPr>
        <w:t xml:space="preserve"> </w:t>
      </w:r>
      <w:r w:rsidR="00BB5F71" w:rsidRPr="007205B3">
        <w:rPr>
          <w:rFonts w:ascii="Arial" w:eastAsia="Times New Roman" w:hAnsi="Arial" w:cs="Arial"/>
          <w:color w:val="000000" w:themeColor="text1"/>
          <w:kern w:val="0"/>
        </w:rPr>
        <w:t xml:space="preserve">usually </w:t>
      </w:r>
      <w:r w:rsidR="002C3167" w:rsidRPr="007205B3">
        <w:rPr>
          <w:rFonts w:ascii="Arial" w:eastAsia="Times New Roman" w:hAnsi="Arial" w:cs="Arial"/>
          <w:color w:val="000000" w:themeColor="text1"/>
          <w:kern w:val="0"/>
        </w:rPr>
        <w:t>require</w:t>
      </w:r>
      <w:r w:rsidR="00EE1C4D" w:rsidRPr="007205B3">
        <w:rPr>
          <w:rFonts w:ascii="Arial" w:eastAsia="Times New Roman" w:hAnsi="Arial" w:cs="Arial"/>
          <w:color w:val="000000" w:themeColor="text1"/>
          <w:kern w:val="0"/>
        </w:rPr>
        <w:t>s</w:t>
      </w:r>
      <w:r w:rsidR="002C3167" w:rsidRPr="007205B3">
        <w:rPr>
          <w:rFonts w:ascii="Arial" w:eastAsia="Times New Roman" w:hAnsi="Arial" w:cs="Arial"/>
          <w:color w:val="000000" w:themeColor="text1"/>
          <w:kern w:val="0"/>
        </w:rPr>
        <w:t xml:space="preserve"> collect</w:t>
      </w:r>
      <w:r w:rsidR="00EE1C4D" w:rsidRPr="007205B3">
        <w:rPr>
          <w:rFonts w:ascii="Arial" w:eastAsia="Times New Roman" w:hAnsi="Arial" w:cs="Arial"/>
          <w:color w:val="000000" w:themeColor="text1"/>
          <w:kern w:val="0"/>
        </w:rPr>
        <w:t>ing only</w:t>
      </w:r>
      <w:r w:rsidR="00DC1189" w:rsidRPr="007205B3">
        <w:rPr>
          <w:rFonts w:ascii="Arial" w:eastAsia="Times New Roman" w:hAnsi="Arial" w:cs="Arial"/>
          <w:color w:val="000000" w:themeColor="text1"/>
          <w:kern w:val="0"/>
        </w:rPr>
        <w:t xml:space="preserve"> the </w:t>
      </w:r>
      <w:r w:rsidR="00531C47" w:rsidRPr="007205B3">
        <w:rPr>
          <w:rFonts w:ascii="Arial" w:eastAsia="Times New Roman" w:hAnsi="Arial" w:cs="Arial"/>
          <w:color w:val="000000" w:themeColor="text1"/>
          <w:kern w:val="0"/>
        </w:rPr>
        <w:t>virions</w:t>
      </w:r>
      <w:r w:rsidR="00BF78B7" w:rsidRPr="007205B3">
        <w:rPr>
          <w:rFonts w:ascii="Arial" w:eastAsia="Times New Roman" w:hAnsi="Arial" w:cs="Arial"/>
          <w:color w:val="000000" w:themeColor="text1"/>
          <w:kern w:val="0"/>
        </w:rPr>
        <w:t xml:space="preserve"> </w:t>
      </w:r>
      <w:r w:rsidR="00F625C5" w:rsidRPr="007205B3">
        <w:rPr>
          <w:rFonts w:ascii="Arial" w:eastAsia="Times New Roman" w:hAnsi="Arial" w:cs="Arial"/>
          <w:color w:val="000000" w:themeColor="text1"/>
          <w:kern w:val="0"/>
        </w:rPr>
        <w:t xml:space="preserve">released </w:t>
      </w:r>
      <w:r w:rsidR="002946EF" w:rsidRPr="007205B3">
        <w:rPr>
          <w:rFonts w:ascii="Arial" w:eastAsia="Times New Roman" w:hAnsi="Arial" w:cs="Arial"/>
          <w:color w:val="000000" w:themeColor="text1"/>
          <w:kern w:val="0"/>
        </w:rPr>
        <w:t>into the supernatant</w:t>
      </w:r>
      <w:r w:rsidR="00BF78B7" w:rsidRPr="007205B3">
        <w:rPr>
          <w:rFonts w:ascii="Arial" w:eastAsia="Times New Roman" w:hAnsi="Arial" w:cs="Arial"/>
          <w:color w:val="000000" w:themeColor="text1"/>
          <w:kern w:val="0"/>
        </w:rPr>
        <w:t>, because some v</w:t>
      </w:r>
      <w:r w:rsidR="00CE4001" w:rsidRPr="007205B3">
        <w:rPr>
          <w:rFonts w:ascii="Arial" w:eastAsia="Times New Roman" w:hAnsi="Arial" w:cs="Arial"/>
          <w:color w:val="000000" w:themeColor="text1"/>
          <w:kern w:val="0"/>
        </w:rPr>
        <w:t>iruses in</w:t>
      </w:r>
      <w:r w:rsidR="00BF78B7" w:rsidRPr="007205B3">
        <w:rPr>
          <w:rFonts w:ascii="Arial" w:eastAsia="Times New Roman" w:hAnsi="Arial" w:cs="Arial"/>
          <w:color w:val="000000" w:themeColor="text1"/>
          <w:kern w:val="0"/>
        </w:rPr>
        <w:t>side</w:t>
      </w:r>
      <w:r w:rsidR="00CE4001" w:rsidRPr="007205B3">
        <w:rPr>
          <w:rFonts w:ascii="Arial" w:eastAsia="Times New Roman" w:hAnsi="Arial" w:cs="Arial"/>
          <w:color w:val="000000" w:themeColor="text1"/>
          <w:kern w:val="0"/>
        </w:rPr>
        <w:t xml:space="preserve"> </w:t>
      </w:r>
      <w:r w:rsidR="00346B66" w:rsidRPr="007205B3">
        <w:rPr>
          <w:rFonts w:ascii="Arial" w:eastAsia="Times New Roman" w:hAnsi="Arial" w:cs="Arial"/>
          <w:color w:val="000000" w:themeColor="text1"/>
          <w:kern w:val="0"/>
        </w:rPr>
        <w:t xml:space="preserve">host cells </w:t>
      </w:r>
      <w:r w:rsidR="00BF78B7" w:rsidRPr="007205B3">
        <w:rPr>
          <w:rFonts w:ascii="Arial" w:eastAsia="Times New Roman" w:hAnsi="Arial" w:cs="Arial"/>
          <w:color w:val="000000" w:themeColor="text1"/>
          <w:kern w:val="0"/>
        </w:rPr>
        <w:t>may be</w:t>
      </w:r>
      <w:r w:rsidR="00346B66" w:rsidRPr="007205B3">
        <w:rPr>
          <w:rFonts w:ascii="Arial" w:eastAsia="Times New Roman" w:hAnsi="Arial" w:cs="Arial"/>
          <w:color w:val="000000" w:themeColor="text1"/>
          <w:kern w:val="0"/>
        </w:rPr>
        <w:t xml:space="preserve"> </w:t>
      </w:r>
      <w:r w:rsidR="00BF78B7" w:rsidRPr="007205B3">
        <w:rPr>
          <w:rFonts w:ascii="Arial" w:eastAsia="Times New Roman" w:hAnsi="Arial" w:cs="Arial"/>
          <w:color w:val="000000" w:themeColor="text1"/>
          <w:kern w:val="0"/>
        </w:rPr>
        <w:t>un-matured</w:t>
      </w:r>
      <w:r w:rsidR="00973EF0" w:rsidRPr="007205B3">
        <w:rPr>
          <w:rFonts w:ascii="Arial" w:eastAsia="Times New Roman" w:hAnsi="Arial" w:cs="Arial"/>
          <w:color w:val="000000" w:themeColor="text1"/>
          <w:kern w:val="0"/>
        </w:rPr>
        <w:t xml:space="preserve"> virions</w:t>
      </w:r>
      <w:r w:rsidR="00EE1C4D" w:rsidRPr="007205B3">
        <w:rPr>
          <w:rFonts w:ascii="Arial" w:eastAsia="Times New Roman" w:hAnsi="Arial" w:cs="Arial"/>
          <w:color w:val="000000" w:themeColor="text1"/>
          <w:kern w:val="0"/>
        </w:rPr>
        <w:t>, which is</w:t>
      </w:r>
      <w:r w:rsidR="00BF78B7" w:rsidRPr="007205B3">
        <w:rPr>
          <w:rFonts w:ascii="Arial" w:eastAsia="Times New Roman" w:hAnsi="Arial" w:cs="Arial"/>
          <w:color w:val="000000" w:themeColor="text1"/>
          <w:kern w:val="0"/>
        </w:rPr>
        <w:t xml:space="preserve"> why t</w:t>
      </w:r>
      <w:r w:rsidR="00AA666A" w:rsidRPr="007205B3">
        <w:rPr>
          <w:rFonts w:ascii="Arial" w:eastAsia="Times New Roman" w:hAnsi="Arial" w:cs="Arial"/>
          <w:color w:val="000000" w:themeColor="text1"/>
          <w:kern w:val="0"/>
        </w:rPr>
        <w:t>he collection of cell</w:t>
      </w:r>
      <w:r w:rsidR="009441A0" w:rsidRPr="007205B3">
        <w:rPr>
          <w:rFonts w:ascii="Arial" w:eastAsia="Times New Roman" w:hAnsi="Arial" w:cs="Arial"/>
          <w:color w:val="000000" w:themeColor="text1"/>
          <w:kern w:val="0"/>
        </w:rPr>
        <w:t xml:space="preserve">s and centrifuge </w:t>
      </w:r>
      <w:r w:rsidR="00EE1C4D" w:rsidRPr="007205B3">
        <w:rPr>
          <w:rFonts w:ascii="Arial" w:eastAsia="Times New Roman" w:hAnsi="Arial" w:cs="Arial"/>
          <w:color w:val="000000" w:themeColor="text1"/>
          <w:kern w:val="0"/>
        </w:rPr>
        <w:t>is</w:t>
      </w:r>
      <w:r w:rsidR="009441A0" w:rsidRPr="007205B3">
        <w:rPr>
          <w:rFonts w:ascii="Arial" w:eastAsia="Times New Roman" w:hAnsi="Arial" w:cs="Arial"/>
          <w:color w:val="000000" w:themeColor="text1"/>
          <w:kern w:val="0"/>
        </w:rPr>
        <w:t xml:space="preserve"> not needed</w:t>
      </w:r>
      <w:r w:rsidR="00BF78B7" w:rsidRPr="007205B3">
        <w:rPr>
          <w:rFonts w:ascii="Arial" w:eastAsia="Times New Roman" w:hAnsi="Arial" w:cs="Arial"/>
          <w:color w:val="000000" w:themeColor="text1"/>
          <w:kern w:val="0"/>
        </w:rPr>
        <w:t xml:space="preserve"> here</w:t>
      </w:r>
      <w:r w:rsidRPr="007205B3">
        <w:rPr>
          <w:rFonts w:ascii="Arial" w:eastAsia="Times New Roman" w:hAnsi="Arial" w:cs="Arial"/>
          <w:color w:val="000000" w:themeColor="text1"/>
          <w:kern w:val="0"/>
        </w:rPr>
        <w:t>.</w:t>
      </w:r>
    </w:p>
    <w:p w14:paraId="3D874CB0" w14:textId="77777777" w:rsidR="00707D09" w:rsidRPr="007205B3" w:rsidRDefault="00707D09">
      <w:pPr>
        <w:rPr>
          <w:rFonts w:ascii="Arial" w:hAnsi="Arial" w:cs="Arial"/>
          <w:color w:val="000000" w:themeColor="text1"/>
        </w:rPr>
      </w:pPr>
    </w:p>
    <w:p w14:paraId="3249D879" w14:textId="70C0792E" w:rsidR="00493AB4" w:rsidRPr="007205B3" w:rsidRDefault="00493AB4">
      <w:pPr>
        <w:rPr>
          <w:color w:val="000000" w:themeColor="text1"/>
        </w:rPr>
      </w:pPr>
      <w:r w:rsidRPr="007205B3">
        <w:rPr>
          <w:rFonts w:ascii="Arial" w:eastAsia="Times New Roman" w:hAnsi="Arial" w:cs="Arial"/>
          <w:b/>
          <w:color w:val="000000" w:themeColor="text1"/>
          <w:kern w:val="0"/>
          <w:shd w:val="clear" w:color="auto" w:fill="FFFFFF"/>
        </w:rPr>
        <w:t>Line126-129</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So in 3.2 you are first infecting the cells in t75 flask and here in 6 well and 24 well plate. Please explain the rationale of doing so.</w:t>
      </w:r>
      <w:r w:rsidR="003603EE" w:rsidRPr="007205B3">
        <w:rPr>
          <w:color w:val="000000" w:themeColor="text1"/>
        </w:rPr>
        <w:t xml:space="preserve"> </w:t>
      </w:r>
    </w:p>
    <w:p w14:paraId="56027285" w14:textId="661A686C" w:rsidR="00493AB4" w:rsidRPr="007205B3" w:rsidRDefault="00493AB4">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59624F" w:rsidRPr="007205B3">
        <w:rPr>
          <w:rFonts w:ascii="Arial" w:eastAsia="Times New Roman" w:hAnsi="Arial" w:cs="Arial"/>
          <w:color w:val="000000" w:themeColor="text1"/>
          <w:kern w:val="0"/>
        </w:rPr>
        <w:t>T</w:t>
      </w:r>
      <w:r w:rsidR="00005C56" w:rsidRPr="007205B3">
        <w:rPr>
          <w:rFonts w:ascii="Arial" w:eastAsia="Times New Roman" w:hAnsi="Arial" w:cs="Arial"/>
          <w:color w:val="000000" w:themeColor="text1"/>
          <w:kern w:val="0"/>
        </w:rPr>
        <w:t xml:space="preserve">75 flask </w:t>
      </w:r>
      <w:r w:rsidR="00D57A81" w:rsidRPr="007205B3">
        <w:rPr>
          <w:rFonts w:ascii="Arial" w:eastAsia="Times New Roman" w:hAnsi="Arial" w:cs="Arial"/>
          <w:color w:val="000000" w:themeColor="text1"/>
          <w:kern w:val="0"/>
        </w:rPr>
        <w:t>is</w:t>
      </w:r>
      <w:r w:rsidR="00005C56" w:rsidRPr="007205B3">
        <w:rPr>
          <w:rFonts w:ascii="Arial" w:eastAsia="Times New Roman" w:hAnsi="Arial" w:cs="Arial"/>
          <w:color w:val="000000" w:themeColor="text1"/>
          <w:kern w:val="0"/>
        </w:rPr>
        <w:t xml:space="preserve"> </w:t>
      </w:r>
      <w:r w:rsidR="0059624F" w:rsidRPr="007205B3">
        <w:rPr>
          <w:rFonts w:ascii="Arial" w:eastAsia="Times New Roman" w:hAnsi="Arial" w:cs="Arial"/>
          <w:color w:val="000000" w:themeColor="text1"/>
          <w:kern w:val="0"/>
        </w:rPr>
        <w:t xml:space="preserve">suitable </w:t>
      </w:r>
      <w:r w:rsidR="00005C56" w:rsidRPr="007205B3">
        <w:rPr>
          <w:rFonts w:ascii="Arial" w:eastAsia="Times New Roman" w:hAnsi="Arial" w:cs="Arial"/>
          <w:color w:val="000000" w:themeColor="text1"/>
          <w:kern w:val="0"/>
        </w:rPr>
        <w:t>to colle</w:t>
      </w:r>
      <w:r w:rsidR="007A67B6" w:rsidRPr="007205B3">
        <w:rPr>
          <w:rFonts w:ascii="Arial" w:eastAsia="Times New Roman" w:hAnsi="Arial" w:cs="Arial"/>
          <w:color w:val="000000" w:themeColor="text1"/>
          <w:kern w:val="0"/>
        </w:rPr>
        <w:t>ct the time-course samples</w:t>
      </w:r>
      <w:r w:rsidR="00D57A81" w:rsidRPr="007205B3">
        <w:rPr>
          <w:rFonts w:ascii="Arial" w:eastAsia="Times New Roman" w:hAnsi="Arial" w:cs="Arial"/>
          <w:color w:val="000000" w:themeColor="text1"/>
          <w:kern w:val="0"/>
        </w:rPr>
        <w:t xml:space="preserve"> because the sample</w:t>
      </w:r>
      <w:r w:rsidR="0059624F" w:rsidRPr="007205B3">
        <w:rPr>
          <w:rFonts w:ascii="Arial" w:eastAsia="Times New Roman" w:hAnsi="Arial" w:cs="Arial"/>
          <w:color w:val="000000" w:themeColor="text1"/>
          <w:kern w:val="0"/>
        </w:rPr>
        <w:t xml:space="preserve"> volume of</w:t>
      </w:r>
      <w:r w:rsidR="00EE1C4D" w:rsidRPr="007205B3">
        <w:rPr>
          <w:rFonts w:ascii="Arial" w:eastAsia="Times New Roman" w:hAnsi="Arial" w:cs="Arial"/>
          <w:color w:val="000000" w:themeColor="text1"/>
          <w:kern w:val="0"/>
        </w:rPr>
        <w:t xml:space="preserve"> the</w:t>
      </w:r>
      <w:r w:rsidR="0059624F" w:rsidRPr="007205B3">
        <w:rPr>
          <w:rFonts w:ascii="Arial" w:eastAsia="Times New Roman" w:hAnsi="Arial" w:cs="Arial"/>
          <w:color w:val="000000" w:themeColor="text1"/>
          <w:kern w:val="0"/>
        </w:rPr>
        <w:t xml:space="preserve"> supernatant </w:t>
      </w:r>
      <w:r w:rsidR="00D57A81" w:rsidRPr="007205B3">
        <w:rPr>
          <w:rFonts w:ascii="Arial" w:eastAsia="Times New Roman" w:hAnsi="Arial" w:cs="Arial"/>
          <w:color w:val="000000" w:themeColor="text1"/>
          <w:kern w:val="0"/>
        </w:rPr>
        <w:t xml:space="preserve">(1 ml) </w:t>
      </w:r>
      <w:r w:rsidR="0059624F" w:rsidRPr="007205B3">
        <w:rPr>
          <w:rFonts w:ascii="Arial" w:eastAsia="Times New Roman" w:hAnsi="Arial" w:cs="Arial"/>
          <w:color w:val="000000" w:themeColor="text1"/>
          <w:kern w:val="0"/>
        </w:rPr>
        <w:t>can be ignored</w:t>
      </w:r>
      <w:r w:rsidR="00D57A81" w:rsidRPr="007205B3">
        <w:rPr>
          <w:rFonts w:ascii="Arial" w:eastAsia="Times New Roman" w:hAnsi="Arial" w:cs="Arial"/>
          <w:color w:val="000000" w:themeColor="text1"/>
          <w:kern w:val="0"/>
        </w:rPr>
        <w:t xml:space="preserve"> compared to the total supernatant volume (3</w:t>
      </w:r>
      <w:r w:rsidR="004616EE" w:rsidRPr="007205B3">
        <w:rPr>
          <w:rFonts w:ascii="Arial" w:eastAsia="Times New Roman" w:hAnsi="Arial" w:cs="Arial"/>
          <w:color w:val="000000" w:themeColor="text1"/>
          <w:kern w:val="0"/>
        </w:rPr>
        <w:t>0ml). Meanwhil</w:t>
      </w:r>
      <w:r w:rsidR="0059624F" w:rsidRPr="007205B3">
        <w:rPr>
          <w:rFonts w:ascii="Arial" w:eastAsia="Times New Roman" w:hAnsi="Arial" w:cs="Arial"/>
          <w:color w:val="000000" w:themeColor="text1"/>
          <w:kern w:val="0"/>
        </w:rPr>
        <w:t>e</w:t>
      </w:r>
      <w:r w:rsidR="004616EE" w:rsidRPr="007205B3">
        <w:rPr>
          <w:rFonts w:ascii="Arial" w:eastAsia="Times New Roman" w:hAnsi="Arial" w:cs="Arial"/>
          <w:color w:val="000000" w:themeColor="text1"/>
          <w:kern w:val="0"/>
        </w:rPr>
        <w:t>,</w:t>
      </w:r>
      <w:r w:rsidR="0059624F" w:rsidRPr="007205B3">
        <w:rPr>
          <w:rFonts w:ascii="Arial" w:eastAsia="Times New Roman" w:hAnsi="Arial" w:cs="Arial"/>
          <w:color w:val="000000" w:themeColor="text1"/>
          <w:kern w:val="0"/>
        </w:rPr>
        <w:t xml:space="preserve"> </w:t>
      </w:r>
      <w:r w:rsidR="004616EE" w:rsidRPr="007205B3">
        <w:rPr>
          <w:rFonts w:ascii="Arial" w:eastAsia="Times New Roman" w:hAnsi="Arial" w:cs="Arial"/>
          <w:color w:val="000000" w:themeColor="text1"/>
          <w:kern w:val="0"/>
        </w:rPr>
        <w:t>t</w:t>
      </w:r>
      <w:r w:rsidR="00F932AC" w:rsidRPr="007205B3">
        <w:rPr>
          <w:rFonts w:ascii="Arial" w:eastAsia="Times New Roman" w:hAnsi="Arial" w:cs="Arial"/>
          <w:color w:val="000000" w:themeColor="text1"/>
          <w:kern w:val="0"/>
        </w:rPr>
        <w:t>he infectious titer</w:t>
      </w:r>
      <w:r w:rsidR="002E707C" w:rsidRPr="007205B3">
        <w:rPr>
          <w:rFonts w:ascii="Arial" w:eastAsia="Times New Roman" w:hAnsi="Arial" w:cs="Arial"/>
          <w:color w:val="000000" w:themeColor="text1"/>
          <w:kern w:val="0"/>
        </w:rPr>
        <w:t xml:space="preserve"> of </w:t>
      </w:r>
      <w:r w:rsidR="00F932AC" w:rsidRPr="007205B3">
        <w:rPr>
          <w:rFonts w:ascii="Arial" w:eastAsia="Times New Roman" w:hAnsi="Arial" w:cs="Arial"/>
          <w:color w:val="000000" w:themeColor="text1"/>
          <w:kern w:val="0"/>
        </w:rPr>
        <w:t xml:space="preserve">virus in </w:t>
      </w:r>
      <w:r w:rsidR="00414FA4" w:rsidRPr="007205B3">
        <w:rPr>
          <w:rFonts w:ascii="Arial" w:eastAsia="Times New Roman" w:hAnsi="Arial" w:cs="Arial"/>
          <w:color w:val="000000" w:themeColor="text1"/>
          <w:kern w:val="0"/>
        </w:rPr>
        <w:t xml:space="preserve">each supernatant </w:t>
      </w:r>
      <w:r w:rsidR="004616EE" w:rsidRPr="007205B3">
        <w:rPr>
          <w:rFonts w:ascii="Arial" w:eastAsia="Times New Roman" w:hAnsi="Arial" w:cs="Arial"/>
          <w:color w:val="000000" w:themeColor="text1"/>
          <w:kern w:val="0"/>
        </w:rPr>
        <w:t>is</w:t>
      </w:r>
      <w:r w:rsidR="002E707C" w:rsidRPr="007205B3">
        <w:rPr>
          <w:rFonts w:ascii="Arial" w:eastAsia="Times New Roman" w:hAnsi="Arial" w:cs="Arial"/>
          <w:color w:val="000000" w:themeColor="text1"/>
          <w:kern w:val="0"/>
        </w:rPr>
        <w:t xml:space="preserve"> measured by plaque assay</w:t>
      </w:r>
      <w:r w:rsidR="00EE1C4D" w:rsidRPr="007205B3">
        <w:rPr>
          <w:rFonts w:ascii="Arial" w:eastAsia="Times New Roman" w:hAnsi="Arial" w:cs="Arial"/>
          <w:color w:val="000000" w:themeColor="text1"/>
          <w:kern w:val="0"/>
        </w:rPr>
        <w:t>,</w:t>
      </w:r>
      <w:r w:rsidR="002E707C" w:rsidRPr="007205B3">
        <w:rPr>
          <w:rFonts w:ascii="Arial" w:eastAsia="Times New Roman" w:hAnsi="Arial" w:cs="Arial"/>
          <w:color w:val="000000" w:themeColor="text1"/>
          <w:kern w:val="0"/>
        </w:rPr>
        <w:t xml:space="preserve"> which is usually conducted </w:t>
      </w:r>
      <w:r w:rsidR="00747C15" w:rsidRPr="007205B3">
        <w:rPr>
          <w:rFonts w:ascii="Arial" w:eastAsia="Times New Roman" w:hAnsi="Arial" w:cs="Arial"/>
          <w:color w:val="000000" w:themeColor="text1"/>
          <w:kern w:val="0"/>
        </w:rPr>
        <w:t>using</w:t>
      </w:r>
      <w:r w:rsidR="00F74492" w:rsidRPr="007205B3">
        <w:rPr>
          <w:rFonts w:ascii="Arial" w:eastAsia="Times New Roman" w:hAnsi="Arial" w:cs="Arial"/>
          <w:color w:val="000000" w:themeColor="text1"/>
          <w:kern w:val="0"/>
        </w:rPr>
        <w:t xml:space="preserve"> a</w:t>
      </w:r>
      <w:r w:rsidR="002E707C" w:rsidRPr="007205B3">
        <w:rPr>
          <w:rFonts w:ascii="Arial" w:eastAsia="Times New Roman" w:hAnsi="Arial" w:cs="Arial"/>
          <w:color w:val="000000" w:themeColor="text1"/>
          <w:kern w:val="0"/>
        </w:rPr>
        <w:t xml:space="preserve"> 6</w:t>
      </w:r>
      <w:r w:rsidR="00747C15" w:rsidRPr="007205B3">
        <w:rPr>
          <w:rFonts w:ascii="Arial" w:eastAsia="Times New Roman" w:hAnsi="Arial" w:cs="Arial"/>
          <w:color w:val="000000" w:themeColor="text1"/>
          <w:kern w:val="0"/>
        </w:rPr>
        <w:t>-</w:t>
      </w:r>
      <w:r w:rsidR="002E707C" w:rsidRPr="007205B3">
        <w:rPr>
          <w:rFonts w:ascii="Arial" w:eastAsia="Times New Roman" w:hAnsi="Arial" w:cs="Arial"/>
          <w:color w:val="000000" w:themeColor="text1"/>
          <w:kern w:val="0"/>
        </w:rPr>
        <w:t xml:space="preserve">well plate. </w:t>
      </w:r>
      <w:r w:rsidR="00747C15" w:rsidRPr="007205B3">
        <w:rPr>
          <w:rFonts w:ascii="Arial" w:eastAsia="Times New Roman" w:hAnsi="Arial" w:cs="Arial"/>
          <w:color w:val="000000" w:themeColor="text1"/>
          <w:kern w:val="0"/>
        </w:rPr>
        <w:t xml:space="preserve">The </w:t>
      </w:r>
      <w:r w:rsidR="008F0E43" w:rsidRPr="007205B3">
        <w:rPr>
          <w:rFonts w:ascii="Arial" w:eastAsia="Times New Roman" w:hAnsi="Arial" w:cs="Arial"/>
          <w:color w:val="000000" w:themeColor="text1"/>
          <w:kern w:val="0"/>
        </w:rPr>
        <w:t>24</w:t>
      </w:r>
      <w:r w:rsidR="00747C15" w:rsidRPr="007205B3">
        <w:rPr>
          <w:rFonts w:ascii="Arial" w:eastAsia="Times New Roman" w:hAnsi="Arial" w:cs="Arial"/>
          <w:color w:val="000000" w:themeColor="text1"/>
          <w:kern w:val="0"/>
        </w:rPr>
        <w:t>-</w:t>
      </w:r>
      <w:r w:rsidR="008F0E43" w:rsidRPr="007205B3">
        <w:rPr>
          <w:rFonts w:ascii="Arial" w:eastAsia="Times New Roman" w:hAnsi="Arial" w:cs="Arial"/>
          <w:color w:val="000000" w:themeColor="text1"/>
          <w:kern w:val="0"/>
        </w:rPr>
        <w:t xml:space="preserve">well plate is </w:t>
      </w:r>
      <w:r w:rsidR="00B7278A" w:rsidRPr="007205B3">
        <w:rPr>
          <w:rFonts w:ascii="Arial" w:eastAsia="Times New Roman" w:hAnsi="Arial" w:cs="Arial"/>
          <w:color w:val="000000" w:themeColor="text1"/>
          <w:kern w:val="0"/>
        </w:rPr>
        <w:t xml:space="preserve">utilized </w:t>
      </w:r>
      <w:r w:rsidR="00747C15" w:rsidRPr="007205B3">
        <w:rPr>
          <w:rFonts w:ascii="Arial" w:eastAsia="Times New Roman" w:hAnsi="Arial" w:cs="Arial"/>
          <w:color w:val="000000" w:themeColor="text1"/>
          <w:kern w:val="0"/>
        </w:rPr>
        <w:t>for</w:t>
      </w:r>
      <w:r w:rsidR="00EE1C4D" w:rsidRPr="007205B3">
        <w:rPr>
          <w:rFonts w:ascii="Arial" w:eastAsia="Times New Roman" w:hAnsi="Arial" w:cs="Arial"/>
          <w:color w:val="000000" w:themeColor="text1"/>
          <w:kern w:val="0"/>
        </w:rPr>
        <w:t xml:space="preserve"> the</w:t>
      </w:r>
      <w:r w:rsidR="00747C15" w:rsidRPr="007205B3">
        <w:rPr>
          <w:rFonts w:ascii="Arial" w:eastAsia="Times New Roman" w:hAnsi="Arial" w:cs="Arial"/>
          <w:color w:val="000000" w:themeColor="text1"/>
          <w:kern w:val="0"/>
        </w:rPr>
        <w:t xml:space="preserve"> cell</w:t>
      </w:r>
      <w:r w:rsidR="00087C8C" w:rsidRPr="007205B3">
        <w:rPr>
          <w:rFonts w:ascii="Arial" w:eastAsia="Times New Roman" w:hAnsi="Arial" w:cs="Arial"/>
          <w:color w:val="000000" w:themeColor="text1"/>
          <w:kern w:val="0"/>
        </w:rPr>
        <w:t>-</w:t>
      </w:r>
      <w:r w:rsidR="00747C15" w:rsidRPr="007205B3">
        <w:rPr>
          <w:rFonts w:ascii="Arial" w:eastAsia="Times New Roman" w:hAnsi="Arial" w:cs="Arial"/>
          <w:color w:val="000000" w:themeColor="text1"/>
          <w:kern w:val="0"/>
        </w:rPr>
        <w:t>binding assay. These were explained in the note on line 106</w:t>
      </w:r>
      <w:r w:rsidR="008F0E43" w:rsidRPr="007205B3">
        <w:rPr>
          <w:rFonts w:ascii="Arial" w:eastAsia="Times New Roman" w:hAnsi="Arial" w:cs="Arial"/>
          <w:color w:val="000000" w:themeColor="text1"/>
          <w:kern w:val="0"/>
        </w:rPr>
        <w:t>.</w:t>
      </w:r>
    </w:p>
    <w:p w14:paraId="05BD2DA8" w14:textId="77777777" w:rsidR="00493AB4" w:rsidRPr="007205B3" w:rsidRDefault="00493AB4">
      <w:pPr>
        <w:rPr>
          <w:rFonts w:ascii="Arial" w:hAnsi="Arial" w:cs="Arial"/>
          <w:color w:val="000000" w:themeColor="text1"/>
        </w:rPr>
      </w:pPr>
    </w:p>
    <w:p w14:paraId="2921E533" w14:textId="6AE9614B"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Line131-135</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All media preparation can be clubbed in the media preparation section. Or do you need to make this fresh?</w:t>
      </w:r>
    </w:p>
    <w:p w14:paraId="0A95C658" w14:textId="612E9626"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7538A1" w:rsidRPr="007205B3">
        <w:rPr>
          <w:rFonts w:ascii="Arial" w:eastAsia="Times New Roman" w:hAnsi="Arial" w:cs="Arial"/>
          <w:color w:val="000000" w:themeColor="text1"/>
          <w:kern w:val="0"/>
        </w:rPr>
        <w:t>Added the media preparation section</w:t>
      </w:r>
      <w:r w:rsidRPr="007205B3">
        <w:rPr>
          <w:rFonts w:ascii="Arial" w:eastAsia="Times New Roman" w:hAnsi="Arial" w:cs="Arial"/>
          <w:color w:val="000000" w:themeColor="text1"/>
          <w:kern w:val="0"/>
        </w:rPr>
        <w:t xml:space="preserve"> (line</w:t>
      </w:r>
      <w:r w:rsidR="00EE1C4D" w:rsidRPr="007205B3">
        <w:rPr>
          <w:rFonts w:ascii="Arial" w:eastAsia="Times New Roman" w:hAnsi="Arial" w:cs="Arial"/>
          <w:color w:val="000000" w:themeColor="text1"/>
          <w:kern w:val="0"/>
        </w:rPr>
        <w:t>s</w:t>
      </w:r>
      <w:r w:rsidRPr="007205B3">
        <w:rPr>
          <w:rFonts w:ascii="Arial" w:eastAsia="Times New Roman" w:hAnsi="Arial" w:cs="Arial"/>
          <w:color w:val="000000" w:themeColor="text1"/>
          <w:kern w:val="0"/>
        </w:rPr>
        <w:t xml:space="preserve"> </w:t>
      </w:r>
      <w:r w:rsidR="007538A1" w:rsidRPr="007205B3">
        <w:rPr>
          <w:rFonts w:ascii="Arial" w:eastAsia="Times New Roman" w:hAnsi="Arial" w:cs="Arial"/>
          <w:color w:val="000000" w:themeColor="text1"/>
          <w:kern w:val="0"/>
        </w:rPr>
        <w:t>69-84</w:t>
      </w:r>
      <w:r w:rsidRPr="007205B3">
        <w:rPr>
          <w:rFonts w:ascii="Arial" w:eastAsia="Times New Roman" w:hAnsi="Arial" w:cs="Arial"/>
          <w:color w:val="000000" w:themeColor="text1"/>
          <w:kern w:val="0"/>
        </w:rPr>
        <w:t>).</w:t>
      </w:r>
    </w:p>
    <w:p w14:paraId="2EE6DF9B" w14:textId="77777777" w:rsidR="00707D09" w:rsidRPr="007205B3" w:rsidRDefault="00707D09">
      <w:pPr>
        <w:rPr>
          <w:rFonts w:ascii="Arial" w:hAnsi="Arial" w:cs="Arial"/>
          <w:color w:val="000000" w:themeColor="text1"/>
        </w:rPr>
      </w:pPr>
    </w:p>
    <w:p w14:paraId="53E08F02" w14:textId="06E4521A"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Line137</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Is this correct?</w:t>
      </w:r>
    </w:p>
    <w:p w14:paraId="164668FE" w14:textId="7F973BC8"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7538A1" w:rsidRPr="007205B3">
        <w:rPr>
          <w:rFonts w:ascii="Arial" w:eastAsia="Times New Roman" w:hAnsi="Arial" w:cs="Arial"/>
          <w:color w:val="000000" w:themeColor="text1"/>
          <w:kern w:val="0"/>
        </w:rPr>
        <w:t>Modified</w:t>
      </w:r>
      <w:r w:rsidRPr="007205B3">
        <w:rPr>
          <w:rFonts w:ascii="Arial" w:eastAsia="Times New Roman" w:hAnsi="Arial" w:cs="Arial"/>
          <w:color w:val="000000" w:themeColor="text1"/>
          <w:kern w:val="0"/>
        </w:rPr>
        <w:t xml:space="preserve"> </w:t>
      </w:r>
      <w:r w:rsidR="00303E08" w:rsidRPr="007205B3">
        <w:rPr>
          <w:rFonts w:ascii="Arial" w:eastAsia="Times New Roman" w:hAnsi="Arial" w:cs="Arial"/>
          <w:color w:val="000000" w:themeColor="text1"/>
          <w:kern w:val="0"/>
        </w:rPr>
        <w:t xml:space="preserve">for clarity </w:t>
      </w:r>
      <w:r w:rsidRPr="007205B3">
        <w:rPr>
          <w:rFonts w:ascii="Arial" w:eastAsia="Times New Roman" w:hAnsi="Arial" w:cs="Arial"/>
          <w:color w:val="000000" w:themeColor="text1"/>
          <w:kern w:val="0"/>
        </w:rPr>
        <w:t xml:space="preserve">(line </w:t>
      </w:r>
      <w:r w:rsidR="00066BB4" w:rsidRPr="007205B3">
        <w:rPr>
          <w:rFonts w:ascii="Arial" w:eastAsia="Times New Roman" w:hAnsi="Arial" w:cs="Arial"/>
          <w:color w:val="000000" w:themeColor="text1"/>
          <w:kern w:val="0"/>
        </w:rPr>
        <w:t>147</w:t>
      </w:r>
      <w:r w:rsidRPr="007205B3">
        <w:rPr>
          <w:rFonts w:ascii="Arial" w:eastAsia="Times New Roman" w:hAnsi="Arial" w:cs="Arial"/>
          <w:color w:val="000000" w:themeColor="text1"/>
          <w:kern w:val="0"/>
        </w:rPr>
        <w:t>).</w:t>
      </w:r>
    </w:p>
    <w:p w14:paraId="26369DBC" w14:textId="77777777" w:rsidR="00707D09" w:rsidRPr="007205B3" w:rsidRDefault="00707D09">
      <w:pPr>
        <w:rPr>
          <w:rFonts w:ascii="Arial" w:hAnsi="Arial" w:cs="Arial"/>
          <w:color w:val="000000" w:themeColor="text1"/>
        </w:rPr>
      </w:pPr>
    </w:p>
    <w:p w14:paraId="2E2326D4" w14:textId="72CEBA21"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Line144</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Diluted by or with also what is the concentration used?</w:t>
      </w:r>
    </w:p>
    <w:p w14:paraId="6A2217C7" w14:textId="4EFF2620"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7538A1" w:rsidRPr="007205B3">
        <w:rPr>
          <w:rFonts w:ascii="Arial" w:eastAsia="Times New Roman" w:hAnsi="Arial" w:cs="Arial"/>
          <w:color w:val="000000" w:themeColor="text1"/>
          <w:kern w:val="0"/>
        </w:rPr>
        <w:t xml:space="preserve">Changed to “with”. 1 x PBS (phosphate buffered saline) is used in this study </w:t>
      </w:r>
      <w:r w:rsidRPr="007205B3">
        <w:rPr>
          <w:rFonts w:ascii="Arial" w:eastAsia="Times New Roman" w:hAnsi="Arial" w:cs="Arial"/>
          <w:color w:val="000000" w:themeColor="text1"/>
          <w:kern w:val="0"/>
        </w:rPr>
        <w:t xml:space="preserve">(line </w:t>
      </w:r>
      <w:r w:rsidR="007538A1" w:rsidRPr="007205B3">
        <w:rPr>
          <w:rFonts w:ascii="Arial" w:eastAsia="Times New Roman" w:hAnsi="Arial" w:cs="Arial"/>
          <w:color w:val="000000" w:themeColor="text1"/>
          <w:kern w:val="0"/>
        </w:rPr>
        <w:t>1</w:t>
      </w:r>
      <w:r w:rsidR="00066BB4" w:rsidRPr="007205B3">
        <w:rPr>
          <w:rFonts w:ascii="Arial" w:eastAsia="Times New Roman" w:hAnsi="Arial" w:cs="Arial"/>
          <w:color w:val="000000" w:themeColor="text1"/>
          <w:kern w:val="0"/>
        </w:rPr>
        <w:t>54</w:t>
      </w:r>
      <w:r w:rsidRPr="007205B3">
        <w:rPr>
          <w:rFonts w:ascii="Arial" w:eastAsia="Times New Roman" w:hAnsi="Arial" w:cs="Arial"/>
          <w:color w:val="000000" w:themeColor="text1"/>
          <w:kern w:val="0"/>
        </w:rPr>
        <w:t>).</w:t>
      </w:r>
    </w:p>
    <w:p w14:paraId="002E6B18" w14:textId="77777777" w:rsidR="00707D09" w:rsidRPr="007205B3" w:rsidRDefault="00707D09">
      <w:pPr>
        <w:rPr>
          <w:rFonts w:ascii="Arial" w:hAnsi="Arial" w:cs="Arial"/>
          <w:color w:val="000000" w:themeColor="text1"/>
        </w:rPr>
      </w:pPr>
    </w:p>
    <w:p w14:paraId="051E5571" w14:textId="550195E5"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lastRenderedPageBreak/>
        <w:t>Line149</w:t>
      </w:r>
      <w:proofErr w:type="gramStart"/>
      <w:r w:rsidRPr="007205B3">
        <w:rPr>
          <w:rFonts w:ascii="Arial" w:eastAsia="Times New Roman" w:hAnsi="Arial" w:cs="Arial"/>
          <w:color w:val="000000" w:themeColor="text1"/>
          <w:kern w:val="0"/>
          <w:shd w:val="clear" w:color="auto" w:fill="FFFFFF"/>
        </w:rPr>
        <w:t>:</w:t>
      </w:r>
      <w:r w:rsidRPr="007205B3">
        <w:rPr>
          <w:color w:val="000000" w:themeColor="text1"/>
        </w:rPr>
        <w:t xml:space="preserve"> ???</w:t>
      </w:r>
      <w:proofErr w:type="gramEnd"/>
    </w:p>
    <w:p w14:paraId="77C07C68" w14:textId="0A9CFC38"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CA4478" w:rsidRPr="007205B3">
        <w:rPr>
          <w:rFonts w:ascii="Arial" w:eastAsia="Times New Roman" w:hAnsi="Arial" w:cs="Arial"/>
          <w:color w:val="000000" w:themeColor="text1"/>
          <w:kern w:val="0"/>
        </w:rPr>
        <w:t>Modified and move the sentence to</w:t>
      </w:r>
      <w:r w:rsidR="00F74492" w:rsidRPr="007205B3">
        <w:rPr>
          <w:rFonts w:ascii="Arial" w:eastAsia="Times New Roman" w:hAnsi="Arial" w:cs="Arial"/>
          <w:color w:val="000000" w:themeColor="text1"/>
          <w:kern w:val="0"/>
        </w:rPr>
        <w:t xml:space="preserve"> the</w:t>
      </w:r>
      <w:r w:rsidR="00CA4478" w:rsidRPr="007205B3">
        <w:rPr>
          <w:rFonts w:ascii="Arial" w:eastAsia="Times New Roman" w:hAnsi="Arial" w:cs="Arial"/>
          <w:color w:val="000000" w:themeColor="text1"/>
          <w:kern w:val="0"/>
        </w:rPr>
        <w:t xml:space="preserve"> Discussion section</w:t>
      </w:r>
      <w:r w:rsidRPr="007205B3">
        <w:rPr>
          <w:rFonts w:ascii="Arial" w:eastAsia="Times New Roman" w:hAnsi="Arial" w:cs="Arial"/>
          <w:color w:val="000000" w:themeColor="text1"/>
          <w:kern w:val="0"/>
        </w:rPr>
        <w:t xml:space="preserve"> (line</w:t>
      </w:r>
      <w:r w:rsidR="00EE1C4D" w:rsidRPr="007205B3">
        <w:rPr>
          <w:rFonts w:ascii="Arial" w:eastAsia="Times New Roman" w:hAnsi="Arial" w:cs="Arial"/>
          <w:color w:val="000000" w:themeColor="text1"/>
          <w:kern w:val="0"/>
        </w:rPr>
        <w:t>s</w:t>
      </w:r>
      <w:r w:rsidRPr="007205B3">
        <w:rPr>
          <w:rFonts w:ascii="Arial" w:eastAsia="Times New Roman" w:hAnsi="Arial" w:cs="Arial"/>
          <w:color w:val="000000" w:themeColor="text1"/>
          <w:kern w:val="0"/>
        </w:rPr>
        <w:t xml:space="preserve"> </w:t>
      </w:r>
      <w:r w:rsidR="00066BB4" w:rsidRPr="007205B3">
        <w:rPr>
          <w:rFonts w:ascii="Arial" w:eastAsia="Times New Roman" w:hAnsi="Arial" w:cs="Arial"/>
          <w:color w:val="000000" w:themeColor="text1"/>
          <w:kern w:val="0"/>
        </w:rPr>
        <w:t>276-278</w:t>
      </w:r>
      <w:r w:rsidRPr="007205B3">
        <w:rPr>
          <w:rFonts w:ascii="Arial" w:eastAsia="Times New Roman" w:hAnsi="Arial" w:cs="Arial"/>
          <w:color w:val="000000" w:themeColor="text1"/>
          <w:kern w:val="0"/>
        </w:rPr>
        <w:t>).</w:t>
      </w:r>
    </w:p>
    <w:p w14:paraId="7FC78157" w14:textId="77777777" w:rsidR="00707D09" w:rsidRPr="007205B3" w:rsidRDefault="00707D09">
      <w:pPr>
        <w:rPr>
          <w:rFonts w:ascii="Arial" w:hAnsi="Arial" w:cs="Arial"/>
          <w:color w:val="000000" w:themeColor="text1"/>
        </w:rPr>
      </w:pPr>
    </w:p>
    <w:p w14:paraId="05B32F12" w14:textId="406B36A7" w:rsidR="00707D09" w:rsidRPr="007205B3" w:rsidRDefault="00707D09" w:rsidP="00707D09">
      <w:pPr>
        <w:widowControl/>
        <w:jc w:val="left"/>
        <w:rPr>
          <w:rFonts w:ascii="Arial" w:hAnsi="Arial" w:cs="Arial"/>
          <w:color w:val="000000" w:themeColor="text1"/>
        </w:rPr>
      </w:pPr>
      <w:r w:rsidRPr="007205B3">
        <w:rPr>
          <w:rFonts w:ascii="Arial" w:eastAsia="Times New Roman" w:hAnsi="Arial" w:cs="Arial"/>
          <w:b/>
          <w:color w:val="000000" w:themeColor="text1"/>
          <w:kern w:val="0"/>
          <w:shd w:val="clear" w:color="auto" w:fill="FFFFFF"/>
        </w:rPr>
        <w:t>Line152-161</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Please </w:t>
      </w:r>
      <w:r w:rsidRPr="007205B3">
        <w:rPr>
          <w:rFonts w:ascii="Arial" w:hAnsi="Arial" w:cs="Arial"/>
          <w:color w:val="000000" w:themeColor="text1"/>
        </w:rPr>
        <w:t>use imperative tense or move to the result section.</w:t>
      </w:r>
    </w:p>
    <w:p w14:paraId="46218C33" w14:textId="1E97674E" w:rsidR="00707D09" w:rsidRPr="007205B3" w:rsidRDefault="00707D09" w:rsidP="00707D09">
      <w:pPr>
        <w:rPr>
          <w:rFonts w:ascii="Arial" w:eastAsia="Times New Roman" w:hAnsi="Arial" w:cs="Arial"/>
          <w:color w:val="000000" w:themeColor="text1"/>
          <w:kern w:val="0"/>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Agree. </w:t>
      </w:r>
      <w:r w:rsidR="009712E2" w:rsidRPr="007205B3">
        <w:rPr>
          <w:rFonts w:ascii="Arial" w:eastAsia="Times New Roman" w:hAnsi="Arial" w:cs="Arial"/>
          <w:color w:val="000000" w:themeColor="text1"/>
          <w:kern w:val="0"/>
        </w:rPr>
        <w:t>Move</w:t>
      </w:r>
      <w:r w:rsidR="00EE1C4D" w:rsidRPr="007205B3">
        <w:rPr>
          <w:rFonts w:ascii="Arial" w:eastAsia="Times New Roman" w:hAnsi="Arial" w:cs="Arial"/>
          <w:color w:val="000000" w:themeColor="text1"/>
          <w:kern w:val="0"/>
        </w:rPr>
        <w:t>d</w:t>
      </w:r>
      <w:r w:rsidR="009712E2" w:rsidRPr="007205B3">
        <w:rPr>
          <w:rFonts w:ascii="Arial" w:eastAsia="Times New Roman" w:hAnsi="Arial" w:cs="Arial"/>
          <w:color w:val="000000" w:themeColor="text1"/>
          <w:kern w:val="0"/>
        </w:rPr>
        <w:t xml:space="preserve"> to the </w:t>
      </w:r>
      <w:r w:rsidR="00C0086F" w:rsidRPr="007205B3">
        <w:rPr>
          <w:rFonts w:ascii="Arial" w:eastAsia="Times New Roman" w:hAnsi="Arial" w:cs="Arial"/>
          <w:color w:val="000000" w:themeColor="text1"/>
          <w:kern w:val="0"/>
        </w:rPr>
        <w:t>resul</w:t>
      </w:r>
      <w:r w:rsidR="00C0086F" w:rsidRPr="007205B3">
        <w:rPr>
          <w:rFonts w:ascii="Arial" w:eastAsia="ＭＳ 明朝" w:hAnsi="Arial" w:cs="Arial"/>
          <w:color w:val="000000" w:themeColor="text1"/>
          <w:kern w:val="0"/>
        </w:rPr>
        <w:t>t and discussion</w:t>
      </w:r>
      <w:r w:rsidR="009712E2" w:rsidRPr="007205B3">
        <w:rPr>
          <w:rFonts w:ascii="Arial" w:eastAsia="Times New Roman" w:hAnsi="Arial" w:cs="Arial"/>
          <w:color w:val="000000" w:themeColor="text1"/>
          <w:kern w:val="0"/>
        </w:rPr>
        <w:t xml:space="preserve"> section</w:t>
      </w:r>
      <w:r w:rsidRPr="007205B3">
        <w:rPr>
          <w:rFonts w:ascii="Arial" w:eastAsia="Times New Roman" w:hAnsi="Arial" w:cs="Arial"/>
          <w:color w:val="000000" w:themeColor="text1"/>
          <w:kern w:val="0"/>
        </w:rPr>
        <w:t xml:space="preserve"> as suggested (line</w:t>
      </w:r>
      <w:r w:rsidR="00EE1C4D" w:rsidRPr="007205B3">
        <w:rPr>
          <w:rFonts w:ascii="Arial" w:eastAsia="Times New Roman" w:hAnsi="Arial" w:cs="Arial"/>
          <w:color w:val="000000" w:themeColor="text1"/>
          <w:kern w:val="0"/>
        </w:rPr>
        <w:t>s</w:t>
      </w:r>
      <w:r w:rsidRPr="007205B3">
        <w:rPr>
          <w:rFonts w:ascii="Arial" w:eastAsia="Times New Roman" w:hAnsi="Arial" w:cs="Arial"/>
          <w:color w:val="000000" w:themeColor="text1"/>
          <w:kern w:val="0"/>
        </w:rPr>
        <w:t xml:space="preserve"> </w:t>
      </w:r>
      <w:r w:rsidR="00653835" w:rsidRPr="007205B3">
        <w:rPr>
          <w:rFonts w:ascii="Arial" w:eastAsia="Times New Roman" w:hAnsi="Arial" w:cs="Arial"/>
          <w:color w:val="000000" w:themeColor="text1"/>
          <w:kern w:val="0"/>
        </w:rPr>
        <w:t>2</w:t>
      </w:r>
      <w:r w:rsidR="00066BB4" w:rsidRPr="007205B3">
        <w:rPr>
          <w:rFonts w:ascii="Arial" w:eastAsia="Times New Roman" w:hAnsi="Arial" w:cs="Arial"/>
          <w:color w:val="000000" w:themeColor="text1"/>
          <w:kern w:val="0"/>
        </w:rPr>
        <w:t>15-227</w:t>
      </w:r>
      <w:r w:rsidRPr="007205B3">
        <w:rPr>
          <w:rFonts w:ascii="Arial" w:eastAsia="Times New Roman" w:hAnsi="Arial" w:cs="Arial"/>
          <w:color w:val="000000" w:themeColor="text1"/>
          <w:kern w:val="0"/>
        </w:rPr>
        <w:t>).</w:t>
      </w:r>
    </w:p>
    <w:p w14:paraId="23B9E277" w14:textId="77777777" w:rsidR="00707D09" w:rsidRPr="007205B3" w:rsidRDefault="00707D09">
      <w:pPr>
        <w:rPr>
          <w:rFonts w:ascii="Arial" w:hAnsi="Arial" w:cs="Arial"/>
          <w:color w:val="000000" w:themeColor="text1"/>
        </w:rPr>
      </w:pPr>
    </w:p>
    <w:p w14:paraId="61ECD79B" w14:textId="76F24312" w:rsidR="00707D09" w:rsidRPr="007205B3" w:rsidRDefault="00707D09" w:rsidP="00707D09">
      <w:pPr>
        <w:widowControl/>
        <w:jc w:val="left"/>
        <w:rPr>
          <w:color w:val="000000" w:themeColor="text1"/>
        </w:rPr>
      </w:pPr>
      <w:r w:rsidRPr="007205B3">
        <w:rPr>
          <w:rFonts w:ascii="Arial" w:eastAsia="Times New Roman" w:hAnsi="Arial" w:cs="Arial"/>
          <w:b/>
          <w:color w:val="000000" w:themeColor="text1"/>
          <w:kern w:val="0"/>
          <w:shd w:val="clear" w:color="auto" w:fill="FFFFFF"/>
        </w:rPr>
        <w:t>Line179</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To each well with cells?</w:t>
      </w:r>
    </w:p>
    <w:p w14:paraId="561852D0" w14:textId="5FF2D83E" w:rsidR="00707D09" w:rsidRPr="007205B3" w:rsidRDefault="00707D09" w:rsidP="00707D09">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Modified as suggested (line </w:t>
      </w:r>
      <w:r w:rsidR="00066BB4" w:rsidRPr="007205B3">
        <w:rPr>
          <w:rFonts w:ascii="Arial" w:eastAsia="Times New Roman" w:hAnsi="Arial" w:cs="Arial"/>
          <w:color w:val="000000" w:themeColor="text1"/>
          <w:kern w:val="0"/>
        </w:rPr>
        <w:t>172</w:t>
      </w:r>
      <w:r w:rsidRPr="007205B3">
        <w:rPr>
          <w:rFonts w:ascii="Arial" w:eastAsia="Times New Roman" w:hAnsi="Arial" w:cs="Arial"/>
          <w:color w:val="000000" w:themeColor="text1"/>
          <w:kern w:val="0"/>
        </w:rPr>
        <w:t>).</w:t>
      </w:r>
    </w:p>
    <w:p w14:paraId="2D31AC73" w14:textId="77777777" w:rsidR="00707D09" w:rsidRPr="007205B3" w:rsidRDefault="00707D09">
      <w:pPr>
        <w:rPr>
          <w:rFonts w:ascii="Arial" w:hAnsi="Arial" w:cs="Arial"/>
          <w:color w:val="000000" w:themeColor="text1"/>
        </w:rPr>
      </w:pPr>
    </w:p>
    <w:p w14:paraId="50816DF7" w14:textId="11FD242E" w:rsidR="00D3254C" w:rsidRPr="007205B3" w:rsidRDefault="00D3254C" w:rsidP="00D3254C">
      <w:pPr>
        <w:widowControl/>
        <w:jc w:val="left"/>
        <w:rPr>
          <w:color w:val="000000" w:themeColor="text1"/>
        </w:rPr>
      </w:pPr>
      <w:r w:rsidRPr="007205B3">
        <w:rPr>
          <w:rFonts w:ascii="Arial" w:eastAsia="Times New Roman" w:hAnsi="Arial" w:cs="Arial"/>
          <w:b/>
          <w:color w:val="000000" w:themeColor="text1"/>
          <w:kern w:val="0"/>
          <w:shd w:val="clear" w:color="auto" w:fill="FFFFFF"/>
        </w:rPr>
        <w:t>Line183</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dsRNA???</w:t>
      </w:r>
    </w:p>
    <w:p w14:paraId="155BD75C" w14:textId="0710DA61" w:rsidR="00707D09" w:rsidRPr="007205B3" w:rsidRDefault="00D3254C" w:rsidP="00D3254C">
      <w:pPr>
        <w:rPr>
          <w:rFonts w:ascii="Arial" w:hAnsi="Arial" w:cs="Arial"/>
          <w:color w:val="000000" w:themeColor="text1"/>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FF12FF" w:rsidRPr="007205B3">
        <w:rPr>
          <w:rFonts w:ascii="Arial" w:eastAsia="Times New Roman" w:hAnsi="Arial" w:cs="Arial"/>
          <w:color w:val="000000" w:themeColor="text1"/>
          <w:kern w:val="0"/>
        </w:rPr>
        <w:t>ds RNA stand</w:t>
      </w:r>
      <w:r w:rsidR="000622CF" w:rsidRPr="007205B3">
        <w:rPr>
          <w:rFonts w:ascii="Arial" w:eastAsia="Times New Roman" w:hAnsi="Arial" w:cs="Arial"/>
          <w:color w:val="000000" w:themeColor="text1"/>
          <w:kern w:val="0"/>
        </w:rPr>
        <w:t>s</w:t>
      </w:r>
      <w:r w:rsidR="00FF12FF" w:rsidRPr="007205B3">
        <w:rPr>
          <w:rFonts w:ascii="Arial" w:eastAsia="Times New Roman" w:hAnsi="Arial" w:cs="Arial"/>
          <w:color w:val="000000" w:themeColor="text1"/>
          <w:kern w:val="0"/>
        </w:rPr>
        <w:t xml:space="preserve"> for</w:t>
      </w:r>
      <w:r w:rsidR="0085598D" w:rsidRPr="007205B3">
        <w:rPr>
          <w:rFonts w:ascii="Arial" w:eastAsia="Times New Roman" w:hAnsi="Arial" w:cs="Arial"/>
          <w:color w:val="000000" w:themeColor="text1"/>
          <w:kern w:val="0"/>
        </w:rPr>
        <w:t xml:space="preserve"> double-stranded RNA (dsRNA) </w:t>
      </w:r>
      <w:r w:rsidR="00066BB4" w:rsidRPr="007205B3">
        <w:rPr>
          <w:rFonts w:ascii="Arial" w:eastAsia="Times New Roman" w:hAnsi="Arial" w:cs="Arial"/>
          <w:color w:val="000000" w:themeColor="text1"/>
          <w:kern w:val="0"/>
        </w:rPr>
        <w:t>(line 181</w:t>
      </w:r>
      <w:r w:rsidR="00FF12FF" w:rsidRPr="007205B3">
        <w:rPr>
          <w:rFonts w:ascii="Arial" w:eastAsia="Times New Roman" w:hAnsi="Arial" w:cs="Arial"/>
          <w:color w:val="000000" w:themeColor="text1"/>
          <w:kern w:val="0"/>
        </w:rPr>
        <w:t>)</w:t>
      </w:r>
      <w:r w:rsidR="0085598D" w:rsidRPr="007205B3">
        <w:rPr>
          <w:rFonts w:ascii="Arial" w:eastAsia="Times New Roman" w:hAnsi="Arial" w:cs="Arial"/>
          <w:color w:val="000000" w:themeColor="text1"/>
          <w:kern w:val="0"/>
        </w:rPr>
        <w:t xml:space="preserve">. </w:t>
      </w:r>
    </w:p>
    <w:p w14:paraId="0FCF1B50" w14:textId="77777777" w:rsidR="00707D09" w:rsidRPr="007205B3" w:rsidRDefault="00707D09">
      <w:pPr>
        <w:rPr>
          <w:rFonts w:ascii="Arial" w:hAnsi="Arial" w:cs="Arial"/>
          <w:color w:val="000000" w:themeColor="text1"/>
        </w:rPr>
      </w:pPr>
    </w:p>
    <w:p w14:paraId="619BCFED" w14:textId="1D8ED9EC" w:rsidR="00D3254C" w:rsidRPr="007205B3" w:rsidRDefault="00D3254C" w:rsidP="00D3254C">
      <w:pPr>
        <w:widowControl/>
        <w:jc w:val="left"/>
        <w:rPr>
          <w:color w:val="000000" w:themeColor="text1"/>
        </w:rPr>
      </w:pPr>
      <w:r w:rsidRPr="007205B3">
        <w:rPr>
          <w:rFonts w:ascii="Arial" w:eastAsia="Times New Roman" w:hAnsi="Arial" w:cs="Arial"/>
          <w:b/>
          <w:color w:val="000000" w:themeColor="text1"/>
          <w:kern w:val="0"/>
          <w:shd w:val="clear" w:color="auto" w:fill="FFFFFF"/>
        </w:rPr>
        <w:t>Line194</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Prepare or Use?</w:t>
      </w:r>
    </w:p>
    <w:p w14:paraId="77145207" w14:textId="1F95C881" w:rsidR="00D3254C" w:rsidRPr="007205B3" w:rsidRDefault="00D3254C" w:rsidP="00D3254C">
      <w:pPr>
        <w:rPr>
          <w:rFonts w:ascii="Arial" w:eastAsia="Times New Roman" w:hAnsi="Arial" w:cs="Arial"/>
          <w:color w:val="000000" w:themeColor="text1"/>
          <w:kern w:val="0"/>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85598D" w:rsidRPr="007205B3">
        <w:rPr>
          <w:rFonts w:ascii="Arial" w:eastAsia="Times New Roman" w:hAnsi="Arial" w:cs="Arial"/>
          <w:color w:val="000000" w:themeColor="text1"/>
          <w:kern w:val="0"/>
        </w:rPr>
        <w:t>Changed to “Use”</w:t>
      </w:r>
      <w:r w:rsidRPr="007205B3">
        <w:rPr>
          <w:rFonts w:ascii="Arial" w:eastAsia="Times New Roman" w:hAnsi="Arial" w:cs="Arial"/>
          <w:color w:val="000000" w:themeColor="text1"/>
          <w:kern w:val="0"/>
        </w:rPr>
        <w:t xml:space="preserve"> </w:t>
      </w:r>
      <w:r w:rsidR="0085598D" w:rsidRPr="007205B3">
        <w:rPr>
          <w:rFonts w:ascii="Arial" w:eastAsia="Times New Roman" w:hAnsi="Arial" w:cs="Arial"/>
          <w:color w:val="000000" w:themeColor="text1"/>
          <w:kern w:val="0"/>
        </w:rPr>
        <w:t xml:space="preserve">as </w:t>
      </w:r>
      <w:r w:rsidRPr="007205B3">
        <w:rPr>
          <w:rFonts w:ascii="Arial" w:eastAsia="Times New Roman" w:hAnsi="Arial" w:cs="Arial"/>
          <w:color w:val="000000" w:themeColor="text1"/>
          <w:kern w:val="0"/>
        </w:rPr>
        <w:t xml:space="preserve">suggested (line </w:t>
      </w:r>
      <w:r w:rsidR="00066BB4" w:rsidRPr="007205B3">
        <w:rPr>
          <w:rFonts w:ascii="Arial" w:eastAsia="Times New Roman" w:hAnsi="Arial" w:cs="Arial"/>
          <w:color w:val="000000" w:themeColor="text1"/>
          <w:kern w:val="0"/>
        </w:rPr>
        <w:t>192</w:t>
      </w:r>
      <w:r w:rsidRPr="007205B3">
        <w:rPr>
          <w:rFonts w:ascii="Arial" w:eastAsia="Times New Roman" w:hAnsi="Arial" w:cs="Arial"/>
          <w:color w:val="000000" w:themeColor="text1"/>
          <w:kern w:val="0"/>
        </w:rPr>
        <w:t>).</w:t>
      </w:r>
    </w:p>
    <w:p w14:paraId="3822033E" w14:textId="77777777" w:rsidR="00675369" w:rsidRPr="007205B3" w:rsidRDefault="00675369" w:rsidP="00D3254C">
      <w:pPr>
        <w:rPr>
          <w:rFonts w:ascii="Arial" w:eastAsia="Times New Roman" w:hAnsi="Arial" w:cs="Arial"/>
          <w:color w:val="000000" w:themeColor="text1"/>
          <w:kern w:val="0"/>
        </w:rPr>
      </w:pPr>
    </w:p>
    <w:p w14:paraId="290FAEC0" w14:textId="6FD01871" w:rsidR="00D3254C" w:rsidRPr="007205B3" w:rsidRDefault="00D3254C" w:rsidP="00D3254C">
      <w:pPr>
        <w:widowControl/>
        <w:jc w:val="left"/>
        <w:rPr>
          <w:color w:val="000000" w:themeColor="text1"/>
        </w:rPr>
      </w:pPr>
      <w:r w:rsidRPr="007205B3">
        <w:rPr>
          <w:rFonts w:ascii="Arial" w:eastAsia="Times New Roman" w:hAnsi="Arial" w:cs="Arial"/>
          <w:b/>
          <w:color w:val="000000" w:themeColor="text1"/>
          <w:kern w:val="0"/>
          <w:shd w:val="clear" w:color="auto" w:fill="FFFFFF"/>
        </w:rPr>
        <w:t>Line195</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We cannot have commercial language in the manuscript. Please remove the term </w:t>
      </w:r>
      <w:proofErr w:type="spellStart"/>
      <w:r w:rsidRPr="007205B3">
        <w:rPr>
          <w:color w:val="000000" w:themeColor="text1"/>
        </w:rPr>
        <w:t>taqman</w:t>
      </w:r>
      <w:proofErr w:type="spellEnd"/>
    </w:p>
    <w:p w14:paraId="59AFBA77" w14:textId="546ECA54" w:rsidR="00D3254C" w:rsidRPr="007205B3" w:rsidRDefault="00D3254C" w:rsidP="00D3254C">
      <w:pPr>
        <w:rPr>
          <w:rFonts w:ascii="Arial" w:eastAsia="Times New Roman" w:hAnsi="Arial" w:cs="Arial"/>
          <w:color w:val="000000" w:themeColor="text1"/>
          <w:kern w:val="0"/>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85598D" w:rsidRPr="007205B3">
        <w:rPr>
          <w:rFonts w:ascii="Arial" w:eastAsia="Times New Roman" w:hAnsi="Arial" w:cs="Arial"/>
          <w:color w:val="000000" w:themeColor="text1"/>
          <w:kern w:val="0"/>
        </w:rPr>
        <w:t>Removed</w:t>
      </w:r>
      <w:r w:rsidR="00D3607A" w:rsidRPr="007205B3">
        <w:rPr>
          <w:rFonts w:ascii="Arial" w:eastAsia="Times New Roman" w:hAnsi="Arial" w:cs="Arial"/>
          <w:color w:val="000000" w:themeColor="text1"/>
          <w:kern w:val="0"/>
        </w:rPr>
        <w:t xml:space="preserve"> the commercial name</w:t>
      </w:r>
      <w:r w:rsidRPr="007205B3">
        <w:rPr>
          <w:rFonts w:ascii="Arial" w:eastAsia="Times New Roman" w:hAnsi="Arial" w:cs="Arial"/>
          <w:color w:val="000000" w:themeColor="text1"/>
          <w:kern w:val="0"/>
        </w:rPr>
        <w:t xml:space="preserve"> (line </w:t>
      </w:r>
      <w:r w:rsidR="00066BB4" w:rsidRPr="007205B3">
        <w:rPr>
          <w:rFonts w:ascii="Arial" w:eastAsia="Times New Roman" w:hAnsi="Arial" w:cs="Arial"/>
          <w:color w:val="000000" w:themeColor="text1"/>
          <w:kern w:val="0"/>
        </w:rPr>
        <w:t>193</w:t>
      </w:r>
      <w:r w:rsidRPr="007205B3">
        <w:rPr>
          <w:rFonts w:ascii="Arial" w:eastAsia="Times New Roman" w:hAnsi="Arial" w:cs="Arial"/>
          <w:color w:val="000000" w:themeColor="text1"/>
          <w:kern w:val="0"/>
        </w:rPr>
        <w:t>).</w:t>
      </w:r>
    </w:p>
    <w:p w14:paraId="6E9F4AF1" w14:textId="77777777" w:rsidR="00D3254C" w:rsidRPr="007205B3" w:rsidRDefault="00D3254C" w:rsidP="00D3254C">
      <w:pPr>
        <w:rPr>
          <w:rFonts w:ascii="Arial" w:eastAsia="Times New Roman" w:hAnsi="Arial" w:cs="Arial"/>
          <w:color w:val="000000" w:themeColor="text1"/>
          <w:kern w:val="0"/>
        </w:rPr>
      </w:pPr>
    </w:p>
    <w:p w14:paraId="5606A177" w14:textId="3A43CEE8" w:rsidR="00D3254C" w:rsidRPr="007205B3" w:rsidRDefault="00D3254C" w:rsidP="00D3254C">
      <w:pPr>
        <w:widowControl/>
        <w:jc w:val="left"/>
        <w:rPr>
          <w:color w:val="000000" w:themeColor="text1"/>
        </w:rPr>
      </w:pPr>
      <w:r w:rsidRPr="007205B3">
        <w:rPr>
          <w:rFonts w:ascii="Arial" w:eastAsia="Times New Roman" w:hAnsi="Arial" w:cs="Arial"/>
          <w:b/>
          <w:color w:val="000000" w:themeColor="text1"/>
          <w:kern w:val="0"/>
          <w:shd w:val="clear" w:color="auto" w:fill="FFFFFF"/>
        </w:rPr>
        <w:t>Line199</w:t>
      </w:r>
      <w:r w:rsidRPr="007205B3">
        <w:rPr>
          <w:rFonts w:ascii="Arial" w:eastAsia="Times New Roman" w:hAnsi="Arial" w:cs="Arial"/>
          <w:color w:val="000000" w:themeColor="text1"/>
          <w:kern w:val="0"/>
          <w:shd w:val="clear" w:color="auto" w:fill="FFFFFF"/>
        </w:rPr>
        <w:t>:</w:t>
      </w:r>
      <w:r w:rsidRPr="007205B3">
        <w:rPr>
          <w:color w:val="000000" w:themeColor="text1"/>
        </w:rPr>
        <w:t xml:space="preserve"> This sentence needs clarity.</w:t>
      </w:r>
    </w:p>
    <w:p w14:paraId="700AE8AC" w14:textId="7DD85C73" w:rsidR="00D3254C" w:rsidRPr="007205B3" w:rsidRDefault="00D3254C" w:rsidP="00D3254C">
      <w:pPr>
        <w:rPr>
          <w:rFonts w:ascii="Arial" w:eastAsia="Times New Roman" w:hAnsi="Arial" w:cs="Arial"/>
          <w:color w:val="000000" w:themeColor="text1"/>
          <w:kern w:val="0"/>
        </w:rPr>
      </w:pPr>
      <w:r w:rsidRPr="007205B3">
        <w:rPr>
          <w:rFonts w:ascii="Arial" w:eastAsia="Times New Roman" w:hAnsi="Arial" w:cs="Arial"/>
          <w:b/>
          <w:color w:val="000000" w:themeColor="text1"/>
          <w:kern w:val="0"/>
        </w:rPr>
        <w:t>Response</w:t>
      </w:r>
      <w:r w:rsidRPr="007205B3">
        <w:rPr>
          <w:rFonts w:ascii="Arial" w:eastAsia="Times New Roman" w:hAnsi="Arial" w:cs="Arial"/>
          <w:color w:val="000000" w:themeColor="text1"/>
          <w:kern w:val="0"/>
        </w:rPr>
        <w:t xml:space="preserve">: </w:t>
      </w:r>
      <w:r w:rsidR="0085598D" w:rsidRPr="007205B3">
        <w:rPr>
          <w:rFonts w:ascii="Arial" w:eastAsia="Times New Roman" w:hAnsi="Arial" w:cs="Arial"/>
          <w:color w:val="000000" w:themeColor="text1"/>
          <w:kern w:val="0"/>
        </w:rPr>
        <w:t>Modified for clarity</w:t>
      </w:r>
      <w:r w:rsidRPr="007205B3">
        <w:rPr>
          <w:rFonts w:ascii="Arial" w:eastAsia="Times New Roman" w:hAnsi="Arial" w:cs="Arial"/>
          <w:color w:val="000000" w:themeColor="text1"/>
          <w:kern w:val="0"/>
        </w:rPr>
        <w:t xml:space="preserve"> (line </w:t>
      </w:r>
      <w:r w:rsidR="00066BB4" w:rsidRPr="007205B3">
        <w:rPr>
          <w:rFonts w:ascii="Arial" w:eastAsia="Times New Roman" w:hAnsi="Arial" w:cs="Arial"/>
          <w:color w:val="000000" w:themeColor="text1"/>
          <w:kern w:val="0"/>
        </w:rPr>
        <w:t>197</w:t>
      </w:r>
      <w:r w:rsidRPr="007205B3">
        <w:rPr>
          <w:rFonts w:ascii="Arial" w:eastAsia="Times New Roman" w:hAnsi="Arial" w:cs="Arial"/>
          <w:color w:val="000000" w:themeColor="text1"/>
          <w:kern w:val="0"/>
        </w:rPr>
        <w:t>).</w:t>
      </w:r>
    </w:p>
    <w:p w14:paraId="6D8D08B1" w14:textId="77777777" w:rsidR="00D3254C" w:rsidRPr="007205B3" w:rsidRDefault="00D3254C" w:rsidP="00D3254C">
      <w:pPr>
        <w:rPr>
          <w:rFonts w:ascii="Arial" w:eastAsia="Times New Roman" w:hAnsi="Arial" w:cs="Arial"/>
          <w:color w:val="000000" w:themeColor="text1"/>
          <w:kern w:val="0"/>
        </w:rPr>
      </w:pPr>
    </w:p>
    <w:p w14:paraId="56935207" w14:textId="77777777" w:rsidR="00D3254C" w:rsidRPr="007205B3" w:rsidRDefault="00D3254C" w:rsidP="00D3254C">
      <w:pPr>
        <w:rPr>
          <w:rFonts w:ascii="Arial" w:eastAsia="Times New Roman" w:hAnsi="Arial" w:cs="Arial"/>
          <w:color w:val="000000" w:themeColor="text1"/>
          <w:kern w:val="0"/>
        </w:rPr>
      </w:pPr>
    </w:p>
    <w:p w14:paraId="6CBECDC0" w14:textId="77777777" w:rsidR="00D3254C" w:rsidRPr="007205B3" w:rsidRDefault="00D3254C" w:rsidP="00D3254C">
      <w:pPr>
        <w:rPr>
          <w:rFonts w:ascii="Arial" w:eastAsia="Times New Roman" w:hAnsi="Arial" w:cs="Arial"/>
          <w:color w:val="000000" w:themeColor="text1"/>
          <w:kern w:val="0"/>
        </w:rPr>
      </w:pPr>
    </w:p>
    <w:sectPr w:rsidR="00D3254C" w:rsidRPr="007205B3" w:rsidSect="007268A6">
      <w:pgSz w:w="11900" w:h="16840"/>
      <w:pgMar w:top="1701" w:right="1134" w:bottom="1701" w:left="1134"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05399"/>
    <w:multiLevelType w:val="hybridMultilevel"/>
    <w:tmpl w:val="27CE6790"/>
    <w:lvl w:ilvl="0" w:tplc="463247A6">
      <w:start w:val="1"/>
      <w:numFmt w:val="lowerLetter"/>
      <w:lvlText w:val="%1)"/>
      <w:lvlJc w:val="left"/>
      <w:pPr>
        <w:ind w:left="460" w:hanging="360"/>
      </w:pPr>
      <w:rPr>
        <w:rFonts w:ascii="Arial" w:eastAsia="Times New Roman" w:hAnsi="Arial" w:cs="Arial" w:hint="default"/>
        <w:color w:val="222222"/>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abstractNum w:abstractNumId="1" w15:restartNumberingAfterBreak="0">
    <w:nsid w:val="1F913039"/>
    <w:multiLevelType w:val="hybridMultilevel"/>
    <w:tmpl w:val="814E2E64"/>
    <w:lvl w:ilvl="0" w:tplc="499660AE">
      <w:start w:val="1"/>
      <w:numFmt w:val="lowerLetter"/>
      <w:lvlText w:val="%1)"/>
      <w:lvlJc w:val="left"/>
      <w:pPr>
        <w:ind w:left="600" w:hanging="360"/>
      </w:pPr>
      <w:rPr>
        <w:rFonts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2" w15:restartNumberingAfterBreak="0">
    <w:nsid w:val="47F24615"/>
    <w:multiLevelType w:val="hybridMultilevel"/>
    <w:tmpl w:val="021404E4"/>
    <w:lvl w:ilvl="0" w:tplc="29D06E68">
      <w:start w:val="1"/>
      <w:numFmt w:val="lowerLetter"/>
      <w:lvlText w:val="%1)"/>
      <w:lvlJc w:val="left"/>
      <w:pPr>
        <w:ind w:left="460" w:hanging="360"/>
      </w:pPr>
      <w:rPr>
        <w:rFonts w:hint="default"/>
      </w:rPr>
    </w:lvl>
    <w:lvl w:ilvl="1" w:tplc="04090017" w:tentative="1">
      <w:start w:val="1"/>
      <w:numFmt w:val="aiueoFullWidth"/>
      <w:lvlText w:val="(%2)"/>
      <w:lvlJc w:val="left"/>
      <w:pPr>
        <w:ind w:left="1060" w:hanging="480"/>
      </w:pPr>
    </w:lvl>
    <w:lvl w:ilvl="2" w:tplc="04090011" w:tentative="1">
      <w:start w:val="1"/>
      <w:numFmt w:val="decimalEnclosedCircle"/>
      <w:lvlText w:val="%3"/>
      <w:lvlJc w:val="left"/>
      <w:pPr>
        <w:ind w:left="1540" w:hanging="480"/>
      </w:pPr>
    </w:lvl>
    <w:lvl w:ilvl="3" w:tplc="0409000F" w:tentative="1">
      <w:start w:val="1"/>
      <w:numFmt w:val="decimal"/>
      <w:lvlText w:val="%4."/>
      <w:lvlJc w:val="left"/>
      <w:pPr>
        <w:ind w:left="2020" w:hanging="480"/>
      </w:pPr>
    </w:lvl>
    <w:lvl w:ilvl="4" w:tplc="04090017" w:tentative="1">
      <w:start w:val="1"/>
      <w:numFmt w:val="aiueoFullWidth"/>
      <w:lvlText w:val="(%5)"/>
      <w:lvlJc w:val="left"/>
      <w:pPr>
        <w:ind w:left="2500" w:hanging="480"/>
      </w:pPr>
    </w:lvl>
    <w:lvl w:ilvl="5" w:tplc="04090011" w:tentative="1">
      <w:start w:val="1"/>
      <w:numFmt w:val="decimalEnclosedCircle"/>
      <w:lvlText w:val="%6"/>
      <w:lvlJc w:val="left"/>
      <w:pPr>
        <w:ind w:left="2980" w:hanging="480"/>
      </w:pPr>
    </w:lvl>
    <w:lvl w:ilvl="6" w:tplc="0409000F" w:tentative="1">
      <w:start w:val="1"/>
      <w:numFmt w:val="decimal"/>
      <w:lvlText w:val="%7."/>
      <w:lvlJc w:val="left"/>
      <w:pPr>
        <w:ind w:left="3460" w:hanging="480"/>
      </w:pPr>
    </w:lvl>
    <w:lvl w:ilvl="7" w:tplc="04090017" w:tentative="1">
      <w:start w:val="1"/>
      <w:numFmt w:val="aiueoFullWidth"/>
      <w:lvlText w:val="(%8)"/>
      <w:lvlJc w:val="left"/>
      <w:pPr>
        <w:ind w:left="3940" w:hanging="480"/>
      </w:pPr>
    </w:lvl>
    <w:lvl w:ilvl="8" w:tplc="04090011" w:tentative="1">
      <w:start w:val="1"/>
      <w:numFmt w:val="decimalEnclosedCircle"/>
      <w:lvlText w:val="%9"/>
      <w:lvlJc w:val="left"/>
      <w:pPr>
        <w:ind w:left="4420" w:hanging="480"/>
      </w:pPr>
    </w:lvl>
  </w:abstractNum>
  <w:abstractNum w:abstractNumId="3" w15:restartNumberingAfterBreak="0">
    <w:nsid w:val="61F36D07"/>
    <w:multiLevelType w:val="hybridMultilevel"/>
    <w:tmpl w:val="8B20E6D4"/>
    <w:lvl w:ilvl="0" w:tplc="EBF230D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7D7C5EBE"/>
    <w:multiLevelType w:val="hybridMultilevel"/>
    <w:tmpl w:val="04D80E0C"/>
    <w:lvl w:ilvl="0" w:tplc="FA5E6BA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trackRevisions/>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6774"/>
    <w:rsid w:val="00005C56"/>
    <w:rsid w:val="0002180F"/>
    <w:rsid w:val="00025992"/>
    <w:rsid w:val="000411C9"/>
    <w:rsid w:val="000622CF"/>
    <w:rsid w:val="00065C20"/>
    <w:rsid w:val="00066BB4"/>
    <w:rsid w:val="000731BA"/>
    <w:rsid w:val="00075E2A"/>
    <w:rsid w:val="000800E7"/>
    <w:rsid w:val="00087C8C"/>
    <w:rsid w:val="000C4E1B"/>
    <w:rsid w:val="000C7E1C"/>
    <w:rsid w:val="000D699B"/>
    <w:rsid w:val="00110747"/>
    <w:rsid w:val="00153B2C"/>
    <w:rsid w:val="00155B1B"/>
    <w:rsid w:val="0015693B"/>
    <w:rsid w:val="001722A4"/>
    <w:rsid w:val="0019010B"/>
    <w:rsid w:val="001A04FF"/>
    <w:rsid w:val="001C5005"/>
    <w:rsid w:val="001D48C7"/>
    <w:rsid w:val="001D48E2"/>
    <w:rsid w:val="001F2CFE"/>
    <w:rsid w:val="00200E47"/>
    <w:rsid w:val="00206081"/>
    <w:rsid w:val="00233FB3"/>
    <w:rsid w:val="002413F2"/>
    <w:rsid w:val="002508D2"/>
    <w:rsid w:val="0025734D"/>
    <w:rsid w:val="002776FE"/>
    <w:rsid w:val="002946EF"/>
    <w:rsid w:val="002C3167"/>
    <w:rsid w:val="002E707C"/>
    <w:rsid w:val="002F0CCF"/>
    <w:rsid w:val="00303E08"/>
    <w:rsid w:val="00324FD3"/>
    <w:rsid w:val="00346B66"/>
    <w:rsid w:val="00347925"/>
    <w:rsid w:val="003603EE"/>
    <w:rsid w:val="003620E7"/>
    <w:rsid w:val="003679C4"/>
    <w:rsid w:val="00397AA1"/>
    <w:rsid w:val="003D2D0E"/>
    <w:rsid w:val="003D3109"/>
    <w:rsid w:val="003D43E8"/>
    <w:rsid w:val="003D56B4"/>
    <w:rsid w:val="00414DFC"/>
    <w:rsid w:val="00414FA4"/>
    <w:rsid w:val="004232BB"/>
    <w:rsid w:val="00442C38"/>
    <w:rsid w:val="0045754E"/>
    <w:rsid w:val="004616EE"/>
    <w:rsid w:val="00482CB8"/>
    <w:rsid w:val="004870C7"/>
    <w:rsid w:val="00493AB4"/>
    <w:rsid w:val="004A1928"/>
    <w:rsid w:val="004A7ED4"/>
    <w:rsid w:val="004C12DE"/>
    <w:rsid w:val="004C2AFB"/>
    <w:rsid w:val="004F0397"/>
    <w:rsid w:val="004F1124"/>
    <w:rsid w:val="004F1F4E"/>
    <w:rsid w:val="004F23B1"/>
    <w:rsid w:val="00521F8A"/>
    <w:rsid w:val="005278FA"/>
    <w:rsid w:val="00531C47"/>
    <w:rsid w:val="00570661"/>
    <w:rsid w:val="00571B57"/>
    <w:rsid w:val="00577898"/>
    <w:rsid w:val="0059624F"/>
    <w:rsid w:val="005A36F1"/>
    <w:rsid w:val="005C256E"/>
    <w:rsid w:val="005D4034"/>
    <w:rsid w:val="005D755F"/>
    <w:rsid w:val="0060416C"/>
    <w:rsid w:val="00606B1C"/>
    <w:rsid w:val="00613A7B"/>
    <w:rsid w:val="006459F4"/>
    <w:rsid w:val="00653835"/>
    <w:rsid w:val="00653A08"/>
    <w:rsid w:val="00675369"/>
    <w:rsid w:val="00676298"/>
    <w:rsid w:val="00676690"/>
    <w:rsid w:val="006872C7"/>
    <w:rsid w:val="006937DF"/>
    <w:rsid w:val="006A1162"/>
    <w:rsid w:val="006C6F97"/>
    <w:rsid w:val="006E1DC1"/>
    <w:rsid w:val="006F7AB4"/>
    <w:rsid w:val="00700814"/>
    <w:rsid w:val="00704A84"/>
    <w:rsid w:val="00707D09"/>
    <w:rsid w:val="00714806"/>
    <w:rsid w:val="007205B3"/>
    <w:rsid w:val="007268A6"/>
    <w:rsid w:val="00736293"/>
    <w:rsid w:val="0074587E"/>
    <w:rsid w:val="00747C15"/>
    <w:rsid w:val="00752BB5"/>
    <w:rsid w:val="007538A1"/>
    <w:rsid w:val="00757EA2"/>
    <w:rsid w:val="00763E4F"/>
    <w:rsid w:val="00786964"/>
    <w:rsid w:val="007A67B6"/>
    <w:rsid w:val="007C1450"/>
    <w:rsid w:val="007D33D0"/>
    <w:rsid w:val="007E392D"/>
    <w:rsid w:val="00813163"/>
    <w:rsid w:val="00840D03"/>
    <w:rsid w:val="0084177F"/>
    <w:rsid w:val="00843F2F"/>
    <w:rsid w:val="00845908"/>
    <w:rsid w:val="0085598D"/>
    <w:rsid w:val="00862149"/>
    <w:rsid w:val="00876564"/>
    <w:rsid w:val="00880C59"/>
    <w:rsid w:val="008C68AE"/>
    <w:rsid w:val="008F0E43"/>
    <w:rsid w:val="008F5668"/>
    <w:rsid w:val="00921F36"/>
    <w:rsid w:val="00925CF5"/>
    <w:rsid w:val="00937B79"/>
    <w:rsid w:val="009441A0"/>
    <w:rsid w:val="00952B6E"/>
    <w:rsid w:val="009712E2"/>
    <w:rsid w:val="00973EF0"/>
    <w:rsid w:val="0097652C"/>
    <w:rsid w:val="00986677"/>
    <w:rsid w:val="009A098F"/>
    <w:rsid w:val="009C4ABB"/>
    <w:rsid w:val="009E4860"/>
    <w:rsid w:val="00A021D9"/>
    <w:rsid w:val="00A13932"/>
    <w:rsid w:val="00A24685"/>
    <w:rsid w:val="00A26774"/>
    <w:rsid w:val="00A32628"/>
    <w:rsid w:val="00A37987"/>
    <w:rsid w:val="00A473C4"/>
    <w:rsid w:val="00A6077D"/>
    <w:rsid w:val="00A64C94"/>
    <w:rsid w:val="00A8019D"/>
    <w:rsid w:val="00AA666A"/>
    <w:rsid w:val="00AB163F"/>
    <w:rsid w:val="00AB4C49"/>
    <w:rsid w:val="00B042AC"/>
    <w:rsid w:val="00B3396C"/>
    <w:rsid w:val="00B40BD0"/>
    <w:rsid w:val="00B47FD4"/>
    <w:rsid w:val="00B51FA8"/>
    <w:rsid w:val="00B55C98"/>
    <w:rsid w:val="00B7278A"/>
    <w:rsid w:val="00B82874"/>
    <w:rsid w:val="00B951D7"/>
    <w:rsid w:val="00BB5547"/>
    <w:rsid w:val="00BB5F71"/>
    <w:rsid w:val="00BE5C03"/>
    <w:rsid w:val="00BF2016"/>
    <w:rsid w:val="00BF78B7"/>
    <w:rsid w:val="00C0086F"/>
    <w:rsid w:val="00C12F9E"/>
    <w:rsid w:val="00C35A78"/>
    <w:rsid w:val="00C52056"/>
    <w:rsid w:val="00C615A9"/>
    <w:rsid w:val="00C62EDB"/>
    <w:rsid w:val="00C65579"/>
    <w:rsid w:val="00C77BCC"/>
    <w:rsid w:val="00CA4478"/>
    <w:rsid w:val="00CA630C"/>
    <w:rsid w:val="00CD2A07"/>
    <w:rsid w:val="00CE29AD"/>
    <w:rsid w:val="00CE2E21"/>
    <w:rsid w:val="00CE4001"/>
    <w:rsid w:val="00CE6C08"/>
    <w:rsid w:val="00D25E74"/>
    <w:rsid w:val="00D3254C"/>
    <w:rsid w:val="00D326D2"/>
    <w:rsid w:val="00D3607A"/>
    <w:rsid w:val="00D4312B"/>
    <w:rsid w:val="00D57A81"/>
    <w:rsid w:val="00D82C3C"/>
    <w:rsid w:val="00D9682D"/>
    <w:rsid w:val="00D97EA2"/>
    <w:rsid w:val="00DC1189"/>
    <w:rsid w:val="00DD2DA5"/>
    <w:rsid w:val="00DD6EB7"/>
    <w:rsid w:val="00E37024"/>
    <w:rsid w:val="00E65891"/>
    <w:rsid w:val="00E82DA6"/>
    <w:rsid w:val="00EE1C4D"/>
    <w:rsid w:val="00F00089"/>
    <w:rsid w:val="00F00F8B"/>
    <w:rsid w:val="00F22CE5"/>
    <w:rsid w:val="00F23DBB"/>
    <w:rsid w:val="00F549A4"/>
    <w:rsid w:val="00F625C5"/>
    <w:rsid w:val="00F66033"/>
    <w:rsid w:val="00F74492"/>
    <w:rsid w:val="00F84FBE"/>
    <w:rsid w:val="00F932AC"/>
    <w:rsid w:val="00F9611E"/>
    <w:rsid w:val="00FA29AF"/>
    <w:rsid w:val="00FB27DC"/>
    <w:rsid w:val="00FC348B"/>
    <w:rsid w:val="00FD6107"/>
    <w:rsid w:val="00FF1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5C5A5BC5"/>
  <w14:defaultImageDpi w14:val="32767"/>
  <w15:docId w15:val="{90EAFD54-1AC9-AA41-BE66-6CB78DCB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A630C"/>
    <w:pPr>
      <w:widowControl w:val="0"/>
      <w:jc w:val="both"/>
    </w:pPr>
    <w:rPr>
      <w:rFonts w:asciiTheme="minorHAnsi"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30C"/>
    <w:pPr>
      <w:ind w:leftChars="400" w:left="960"/>
    </w:pPr>
  </w:style>
  <w:style w:type="paragraph" w:styleId="a4">
    <w:name w:val="annotation text"/>
    <w:basedOn w:val="a"/>
    <w:link w:val="a5"/>
    <w:rsid w:val="00F00F8B"/>
    <w:pPr>
      <w:autoSpaceDE w:val="0"/>
      <w:autoSpaceDN w:val="0"/>
      <w:adjustRightInd w:val="0"/>
    </w:pPr>
    <w:rPr>
      <w:rFonts w:ascii="Calibri" w:hAnsi="Calibri" w:cs="Calibri"/>
      <w:color w:val="000000"/>
      <w:kern w:val="0"/>
      <w:lang w:eastAsia="en-US"/>
    </w:rPr>
  </w:style>
  <w:style w:type="character" w:customStyle="1" w:styleId="a5">
    <w:name w:val="コメント文字列 (文字)"/>
    <w:basedOn w:val="a0"/>
    <w:link w:val="a4"/>
    <w:rsid w:val="00F00F8B"/>
    <w:rPr>
      <w:rFonts w:ascii="Calibri" w:hAnsi="Calibri" w:cs="Calibri"/>
      <w:color w:val="000000"/>
      <w:kern w:val="0"/>
      <w:sz w:val="24"/>
      <w:szCs w:val="24"/>
      <w:lang w:eastAsia="en-US"/>
    </w:rPr>
  </w:style>
  <w:style w:type="character" w:styleId="a6">
    <w:name w:val="annotation reference"/>
    <w:rsid w:val="002F0CCF"/>
    <w:rPr>
      <w:sz w:val="18"/>
      <w:szCs w:val="18"/>
    </w:rPr>
  </w:style>
  <w:style w:type="paragraph" w:styleId="a7">
    <w:name w:val="Balloon Text"/>
    <w:basedOn w:val="a"/>
    <w:link w:val="a8"/>
    <w:uiPriority w:val="99"/>
    <w:semiHidden/>
    <w:unhideWhenUsed/>
    <w:rsid w:val="00EE1C4D"/>
    <w:rPr>
      <w:rFonts w:ascii="Lucida Grande" w:hAnsi="Lucida Grande" w:cs="Lucida Grande"/>
      <w:sz w:val="18"/>
      <w:szCs w:val="18"/>
    </w:rPr>
  </w:style>
  <w:style w:type="character" w:customStyle="1" w:styleId="a8">
    <w:name w:val="吹き出し (文字)"/>
    <w:basedOn w:val="a0"/>
    <w:link w:val="a7"/>
    <w:uiPriority w:val="99"/>
    <w:semiHidden/>
    <w:rsid w:val="00EE1C4D"/>
    <w:rPr>
      <w:rFonts w:ascii="Lucida Grande" w:hAnsi="Lucida Grande" w:cs="Lucida Grande"/>
      <w:sz w:val="18"/>
      <w:szCs w:val="18"/>
    </w:rPr>
  </w:style>
  <w:style w:type="paragraph" w:styleId="a9">
    <w:name w:val="annotation subject"/>
    <w:basedOn w:val="a4"/>
    <w:next w:val="a4"/>
    <w:link w:val="aa"/>
    <w:uiPriority w:val="99"/>
    <w:semiHidden/>
    <w:unhideWhenUsed/>
    <w:rsid w:val="00EE1C4D"/>
    <w:pPr>
      <w:autoSpaceDE/>
      <w:autoSpaceDN/>
      <w:adjustRightInd/>
    </w:pPr>
    <w:rPr>
      <w:rFonts w:asciiTheme="minorHAnsi" w:hAnsiTheme="minorHAnsi" w:cstheme="minorBidi"/>
      <w:b/>
      <w:bCs/>
      <w:color w:val="auto"/>
      <w:kern w:val="2"/>
      <w:sz w:val="20"/>
      <w:szCs w:val="20"/>
      <w:lang w:eastAsia="ja-JP"/>
    </w:rPr>
  </w:style>
  <w:style w:type="character" w:customStyle="1" w:styleId="aa">
    <w:name w:val="コメント内容 (文字)"/>
    <w:basedOn w:val="a5"/>
    <w:link w:val="a9"/>
    <w:uiPriority w:val="99"/>
    <w:semiHidden/>
    <w:rsid w:val="00EE1C4D"/>
    <w:rPr>
      <w:rFonts w:asciiTheme="minorHAnsi" w:hAnsiTheme="minorHAnsi" w:cs="Calibri"/>
      <w:b/>
      <w:bCs/>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576</Words>
  <Characters>3288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門屋 俊祐</dc:creator>
  <cp:keywords/>
  <dc:description/>
  <cp:lastModifiedBy>Microsoft Office ユーザー</cp:lastModifiedBy>
  <cp:revision>7</cp:revision>
  <dcterms:created xsi:type="dcterms:W3CDTF">2018-10-31T12:16:00Z</dcterms:created>
  <dcterms:modified xsi:type="dcterms:W3CDTF">2018-11-06T12:25:00Z</dcterms:modified>
</cp:coreProperties>
</file>