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CAE619" w14:textId="77777777" w:rsidR="00753C80" w:rsidRDefault="00753C80" w:rsidP="00753C80">
      <w:pPr>
        <w:tabs>
          <w:tab w:val="left" w:pos="1080"/>
          <w:tab w:val="left" w:pos="5400"/>
        </w:tabs>
        <w:spacing w:before="240"/>
        <w:ind w:left="-450"/>
      </w:pPr>
      <w:r>
        <w:rPr>
          <w:noProof/>
        </w:rPr>
        <mc:AlternateContent>
          <mc:Choice Requires="wps">
            <w:drawing>
              <wp:anchor distT="0" distB="0" distL="114300" distR="114300" simplePos="0" relativeHeight="251659264" behindDoc="0" locked="0" layoutInCell="1" allowOverlap="1" wp14:anchorId="2A067D74" wp14:editId="56079E29">
                <wp:simplePos x="0" y="0"/>
                <wp:positionH relativeFrom="page">
                  <wp:posOffset>964565</wp:posOffset>
                </wp:positionH>
                <wp:positionV relativeFrom="page">
                  <wp:posOffset>1031240</wp:posOffset>
                </wp:positionV>
                <wp:extent cx="2433320" cy="52578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525780"/>
                        </a:xfrm>
                        <a:prstGeom prst="rect">
                          <a:avLst/>
                        </a:prstGeom>
                        <a:noFill/>
                        <a:ln w="9525">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D7EC496" w14:textId="77777777" w:rsidR="0043445F" w:rsidRPr="004940B1" w:rsidRDefault="0043445F" w:rsidP="00753C80">
                            <w:pPr>
                              <w:spacing w:line="240" w:lineRule="atLeast"/>
                              <w:contextualSpacing/>
                              <w:rPr>
                                <w:rFonts w:ascii="Stempel Garamond LT Std" w:hAnsi="Stempel Garamond LT Std"/>
                                <w:b/>
                                <w:color w:val="006644"/>
                                <w:sz w:val="20"/>
                                <w:szCs w:val="20"/>
                              </w:rPr>
                            </w:pPr>
                            <w:r>
                              <w:rPr>
                                <w:rFonts w:ascii="Stempel Garamond LT Std" w:hAnsi="Stempel Garamond LT Std"/>
                                <w:b/>
                                <w:color w:val="006644"/>
                                <w:sz w:val="20"/>
                                <w:szCs w:val="20"/>
                              </w:rPr>
                              <w:t>Department of Chemistry and Biochemistry</w:t>
                            </w:r>
                          </w:p>
                          <w:p w14:paraId="534874C6" w14:textId="77777777" w:rsidR="0043445F" w:rsidRPr="003E4E01" w:rsidRDefault="0043445F" w:rsidP="00753C80">
                            <w:pPr>
                              <w:spacing w:line="240" w:lineRule="atLeast"/>
                              <w:contextualSpacing/>
                              <w:rPr>
                                <w:rFonts w:ascii="Stempel Garamond LT Std" w:hAnsi="Stempel Garamond LT Std"/>
                                <w:color w:val="006644"/>
                                <w:sz w:val="20"/>
                                <w:szCs w:val="20"/>
                              </w:rPr>
                            </w:pPr>
                            <w:r w:rsidRPr="003E4E01">
                              <w:rPr>
                                <w:rFonts w:ascii="Stempel Garamond LT Std" w:hAnsi="Stempel Garamond LT Std"/>
                                <w:color w:val="006644"/>
                                <w:sz w:val="20"/>
                                <w:szCs w:val="20"/>
                              </w:rPr>
                              <w:t>Phone 518-</w:t>
                            </w:r>
                            <w:r>
                              <w:rPr>
                                <w:rFonts w:ascii="Stempel Garamond LT Std" w:hAnsi="Stempel Garamond LT Std"/>
                                <w:color w:val="006644"/>
                                <w:sz w:val="20"/>
                                <w:szCs w:val="20"/>
                              </w:rPr>
                              <w:t>783-2440</w:t>
                            </w:r>
                            <w:r w:rsidRPr="003E4E01">
                              <w:rPr>
                                <w:rFonts w:ascii="Stempel Garamond LT Std" w:hAnsi="Stempel Garamond LT Std"/>
                                <w:color w:val="006644"/>
                                <w:sz w:val="20"/>
                                <w:szCs w:val="20"/>
                              </w:rPr>
                              <w:t xml:space="preserve">  </w:t>
                            </w:r>
                            <w:proofErr w:type="gramStart"/>
                            <w:r w:rsidRPr="003E4E01">
                              <w:rPr>
                                <w:rFonts w:ascii="Stempel Garamond LT Std" w:hAnsi="Stempel Garamond LT Std"/>
                                <w:color w:val="006644"/>
                                <w:sz w:val="20"/>
                                <w:szCs w:val="20"/>
                              </w:rPr>
                              <w:t>•  Fax</w:t>
                            </w:r>
                            <w:proofErr w:type="gramEnd"/>
                            <w:r w:rsidRPr="003E4E01">
                              <w:rPr>
                                <w:rFonts w:ascii="Stempel Garamond LT Std" w:hAnsi="Stempel Garamond LT Std"/>
                                <w:color w:val="006644"/>
                                <w:sz w:val="20"/>
                                <w:szCs w:val="20"/>
                              </w:rPr>
                              <w:t xml:space="preserve"> 518-</w:t>
                            </w:r>
                            <w:r>
                              <w:rPr>
                                <w:rFonts w:ascii="Stempel Garamond LT Std" w:hAnsi="Stempel Garamond LT Std"/>
                                <w:color w:val="006644"/>
                                <w:sz w:val="20"/>
                                <w:szCs w:val="20"/>
                              </w:rPr>
                              <w:t>783-2986</w:t>
                            </w:r>
                          </w:p>
                          <w:p w14:paraId="1DB4B84F" w14:textId="77777777" w:rsidR="0043445F" w:rsidRPr="003E4E01" w:rsidRDefault="0043445F" w:rsidP="00753C80">
                            <w:pPr>
                              <w:spacing w:line="240" w:lineRule="atLeast"/>
                              <w:contextualSpacing/>
                              <w:rPr>
                                <w:rFonts w:ascii="Stempel Garamond LT Std" w:hAnsi="Stempel Garamond LT Std"/>
                                <w:color w:val="006644"/>
                                <w:sz w:val="20"/>
                                <w:szCs w:val="20"/>
                              </w:rPr>
                            </w:pPr>
                            <w:r>
                              <w:rPr>
                                <w:rFonts w:ascii="Stempel Garamond LT Std" w:hAnsi="Stempel Garamond LT Std"/>
                                <w:color w:val="006644"/>
                                <w:sz w:val="20"/>
                                <w:szCs w:val="20"/>
                              </w:rPr>
                              <w:t>www.</w:t>
                            </w:r>
                            <w:r w:rsidRPr="003E4E01">
                              <w:rPr>
                                <w:rFonts w:ascii="Stempel Garamond LT Std" w:hAnsi="Stempel Garamond LT Std"/>
                                <w:color w:val="006644"/>
                                <w:sz w:val="20"/>
                                <w:szCs w:val="20"/>
                              </w:rPr>
                              <w:t>siena.edu</w:t>
                            </w:r>
                          </w:p>
                          <w:p w14:paraId="390F6326" w14:textId="77777777" w:rsidR="0043445F" w:rsidRPr="003E4E01" w:rsidRDefault="0043445F" w:rsidP="00753C80">
                            <w:pPr>
                              <w:rPr>
                                <w:color w:val="0066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75.95pt;margin-top:81.2pt;width:191.6pt;height:4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" filled="f" strokecolor="white">
                <v:stroke opacity="0"/>
                <v:textbox inset="0,0,0,0">
                  <w:txbxContent>
                    <w:p w14:paraId="0D7EC496" w14:textId="77777777" w:rsidR="0043445F" w:rsidRPr="004940B1" w:rsidRDefault="0043445F" w:rsidP="00753C80">
                      <w:pPr>
                        <w:spacing w:line="240" w:lineRule="atLeast"/>
                        <w:contextualSpacing/>
                        <w:rPr>
                          <w:rFonts w:ascii="Stempel Garamond LT Std" w:hAnsi="Stempel Garamond LT Std"/>
                          <w:b/>
                          <w:color w:val="006644"/>
                          <w:sz w:val="20"/>
                          <w:szCs w:val="20"/>
                        </w:rPr>
                      </w:pPr>
                      <w:r>
                        <w:rPr>
                          <w:rFonts w:ascii="Stempel Garamond LT Std" w:hAnsi="Stempel Garamond LT Std"/>
                          <w:b/>
                          <w:color w:val="006644"/>
                          <w:sz w:val="20"/>
                          <w:szCs w:val="20"/>
                        </w:rPr>
                        <w:t>Department of Chemistry and Biochemistry</w:t>
                      </w:r>
                    </w:p>
                    <w:p w14:paraId="534874C6" w14:textId="77777777" w:rsidR="0043445F" w:rsidRPr="003E4E01" w:rsidRDefault="0043445F" w:rsidP="00753C80">
                      <w:pPr>
                        <w:spacing w:line="240" w:lineRule="atLeast"/>
                        <w:contextualSpacing/>
                        <w:rPr>
                          <w:rFonts w:ascii="Stempel Garamond LT Std" w:hAnsi="Stempel Garamond LT Std"/>
                          <w:color w:val="006644"/>
                          <w:sz w:val="20"/>
                          <w:szCs w:val="20"/>
                        </w:rPr>
                      </w:pPr>
                      <w:r w:rsidRPr="003E4E01">
                        <w:rPr>
                          <w:rFonts w:ascii="Stempel Garamond LT Std" w:hAnsi="Stempel Garamond LT Std"/>
                          <w:color w:val="006644"/>
                          <w:sz w:val="20"/>
                          <w:szCs w:val="20"/>
                        </w:rPr>
                        <w:t>Phone 518-</w:t>
                      </w:r>
                      <w:r>
                        <w:rPr>
                          <w:rFonts w:ascii="Stempel Garamond LT Std" w:hAnsi="Stempel Garamond LT Std"/>
                          <w:color w:val="006644"/>
                          <w:sz w:val="20"/>
                          <w:szCs w:val="20"/>
                        </w:rPr>
                        <w:t>783-2440</w:t>
                      </w:r>
                      <w:r w:rsidRPr="003E4E01">
                        <w:rPr>
                          <w:rFonts w:ascii="Stempel Garamond LT Std" w:hAnsi="Stempel Garamond LT Std"/>
                          <w:color w:val="006644"/>
                          <w:sz w:val="20"/>
                          <w:szCs w:val="20"/>
                        </w:rPr>
                        <w:t xml:space="preserve">  </w:t>
                      </w:r>
                      <w:proofErr w:type="gramStart"/>
                      <w:r w:rsidRPr="003E4E01">
                        <w:rPr>
                          <w:rFonts w:ascii="Stempel Garamond LT Std" w:hAnsi="Stempel Garamond LT Std"/>
                          <w:color w:val="006644"/>
                          <w:sz w:val="20"/>
                          <w:szCs w:val="20"/>
                        </w:rPr>
                        <w:t>•  Fax</w:t>
                      </w:r>
                      <w:proofErr w:type="gramEnd"/>
                      <w:r w:rsidRPr="003E4E01">
                        <w:rPr>
                          <w:rFonts w:ascii="Stempel Garamond LT Std" w:hAnsi="Stempel Garamond LT Std"/>
                          <w:color w:val="006644"/>
                          <w:sz w:val="20"/>
                          <w:szCs w:val="20"/>
                        </w:rPr>
                        <w:t xml:space="preserve"> 518-</w:t>
                      </w:r>
                      <w:r>
                        <w:rPr>
                          <w:rFonts w:ascii="Stempel Garamond LT Std" w:hAnsi="Stempel Garamond LT Std"/>
                          <w:color w:val="006644"/>
                          <w:sz w:val="20"/>
                          <w:szCs w:val="20"/>
                        </w:rPr>
                        <w:t>783-2986</w:t>
                      </w:r>
                    </w:p>
                    <w:p w14:paraId="1DB4B84F" w14:textId="77777777" w:rsidR="0043445F" w:rsidRPr="003E4E01" w:rsidRDefault="0043445F" w:rsidP="00753C80">
                      <w:pPr>
                        <w:spacing w:line="240" w:lineRule="atLeast"/>
                        <w:contextualSpacing/>
                        <w:rPr>
                          <w:rFonts w:ascii="Stempel Garamond LT Std" w:hAnsi="Stempel Garamond LT Std"/>
                          <w:color w:val="006644"/>
                          <w:sz w:val="20"/>
                          <w:szCs w:val="20"/>
                        </w:rPr>
                      </w:pPr>
                      <w:r>
                        <w:rPr>
                          <w:rFonts w:ascii="Stempel Garamond LT Std" w:hAnsi="Stempel Garamond LT Std"/>
                          <w:color w:val="006644"/>
                          <w:sz w:val="20"/>
                          <w:szCs w:val="20"/>
                        </w:rPr>
                        <w:t>www.</w:t>
                      </w:r>
                      <w:r w:rsidRPr="003E4E01">
                        <w:rPr>
                          <w:rFonts w:ascii="Stempel Garamond LT Std" w:hAnsi="Stempel Garamond LT Std"/>
                          <w:color w:val="006644"/>
                          <w:sz w:val="20"/>
                          <w:szCs w:val="20"/>
                        </w:rPr>
                        <w:t>siena.edu</w:t>
                      </w:r>
                    </w:p>
                    <w:p w14:paraId="390F6326" w14:textId="77777777" w:rsidR="0043445F" w:rsidRPr="003E4E01" w:rsidRDefault="0043445F" w:rsidP="00753C80">
                      <w:pPr>
                        <w:rPr>
                          <w:color w:val="006644"/>
                        </w:rPr>
                      </w:pPr>
                    </w:p>
                  </w:txbxContent>
                </v:textbox>
                <w10:wrap anchorx="page" anchory="page"/>
              </v:shape>
            </w:pict>
          </mc:Fallback>
        </mc:AlternateContent>
      </w:r>
      <w:r w:rsidRPr="00BF69A5">
        <w:rPr>
          <w:noProof/>
        </w:rPr>
        <w:drawing>
          <wp:anchor distT="0" distB="0" distL="114300" distR="114300" simplePos="0" relativeHeight="251661312" behindDoc="0" locked="0" layoutInCell="1" allowOverlap="1" wp14:anchorId="7D4B6E9F" wp14:editId="51DFC0E6">
            <wp:simplePos x="0" y="0"/>
            <wp:positionH relativeFrom="column">
              <wp:posOffset>-60960</wp:posOffset>
            </wp:positionH>
            <wp:positionV relativeFrom="paragraph">
              <wp:posOffset>-452120</wp:posOffset>
            </wp:positionV>
            <wp:extent cx="2377440" cy="629920"/>
            <wp:effectExtent l="0" t="0" r="10160" b="5080"/>
            <wp:wrapNone/>
            <wp:docPr id="1" name="Picture 1" descr="Siena College logo 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ena College logo TM"/>
                    <pic:cNvPicPr>
                      <a:picLocks noChangeAspect="1" noChangeArrowheads="1"/>
                    </pic:cNvPicPr>
                  </pic:nvPicPr>
                  <pic:blipFill>
                    <a:blip r:embed="rId5">
                      <a:extLst>
                        <a:ext uri="{28A0092B-C50C-407E-A947-70E740481C1C}">
                          <a14:useLocalDpi xmlns:a14="http://schemas.microsoft.com/office/drawing/2010/main" val="0"/>
                        </a:ext>
                      </a:extLst>
                    </a:blip>
                    <a:srcRect l="13647" t="41910" r="14352" b="43364"/>
                    <a:stretch>
                      <a:fillRect/>
                    </a:stretch>
                  </pic:blipFill>
                  <pic:spPr bwMode="auto">
                    <a:xfrm>
                      <a:off x="0" y="0"/>
                      <a:ext cx="2377440" cy="629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0FF80A34" wp14:editId="39AC2DC7">
                <wp:simplePos x="0" y="0"/>
                <wp:positionH relativeFrom="column">
                  <wp:posOffset>3477895</wp:posOffset>
                </wp:positionH>
                <wp:positionV relativeFrom="paragraph">
                  <wp:posOffset>0</wp:posOffset>
                </wp:positionV>
                <wp:extent cx="2590800" cy="914400"/>
                <wp:effectExtent l="0" t="0" r="0" b="0"/>
                <wp:wrapTight wrapText="bothSides">
                  <wp:wrapPolygon edited="0">
                    <wp:start x="212" y="600"/>
                    <wp:lineTo x="212" y="20400"/>
                    <wp:lineTo x="21176" y="20400"/>
                    <wp:lineTo x="21176" y="600"/>
                    <wp:lineTo x="212" y="60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A3BC9" w14:textId="77777777" w:rsidR="0043445F" w:rsidRDefault="0043445F" w:rsidP="00753C80">
                            <w:pPr>
                              <w:jc w:val="right"/>
                              <w:rPr>
                                <w:sz w:val="22"/>
                              </w:rPr>
                            </w:pPr>
                          </w:p>
                          <w:p w14:paraId="2A24611E" w14:textId="77777777" w:rsidR="0043445F" w:rsidRPr="00E716DF" w:rsidRDefault="0043445F" w:rsidP="00753C80">
                            <w:pPr>
                              <w:jc w:val="right"/>
                              <w:rPr>
                                <w:sz w:val="22"/>
                              </w:rPr>
                            </w:pPr>
                            <w:r w:rsidRPr="00E716DF">
                              <w:rPr>
                                <w:sz w:val="22"/>
                              </w:rPr>
                              <w:t>515 Loudon Rd</w:t>
                            </w:r>
                          </w:p>
                          <w:p w14:paraId="50AE803B" w14:textId="77777777" w:rsidR="0043445F" w:rsidRPr="00E716DF" w:rsidRDefault="0043445F" w:rsidP="00753C80">
                            <w:pPr>
                              <w:jc w:val="right"/>
                              <w:rPr>
                                <w:sz w:val="22"/>
                              </w:rPr>
                            </w:pPr>
                            <w:r w:rsidRPr="00E716DF">
                              <w:rPr>
                                <w:sz w:val="22"/>
                              </w:rPr>
                              <w:t>Loudonville, NY 12211</w:t>
                            </w:r>
                          </w:p>
                          <w:p w14:paraId="517A4A73" w14:textId="77777777" w:rsidR="0043445F" w:rsidRPr="00E716DF" w:rsidRDefault="0043445F" w:rsidP="00753C80">
                            <w:pPr>
                              <w:jc w:val="right"/>
                              <w:rPr>
                                <w:sz w:val="22"/>
                              </w:rPr>
                            </w:pPr>
                            <w:r w:rsidRPr="00E716DF">
                              <w:rPr>
                                <w:sz w:val="22"/>
                              </w:rPr>
                              <w:t>ekolonko@siena.edu</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273.85pt;margin-top:0;width:204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" filled="f" stroked="f">
                <v:textbox inset=",7.2pt,,7.2pt">
                  <w:txbxContent>
                    <w:p w14:paraId="388A3BC9" w14:textId="77777777" w:rsidR="0043445F" w:rsidRDefault="0043445F" w:rsidP="00753C80">
                      <w:pPr>
                        <w:jc w:val="right"/>
                        <w:rPr>
                          <w:sz w:val="22"/>
                        </w:rPr>
                      </w:pPr>
                    </w:p>
                    <w:p w14:paraId="2A24611E" w14:textId="77777777" w:rsidR="0043445F" w:rsidRPr="00E716DF" w:rsidRDefault="0043445F" w:rsidP="00753C80">
                      <w:pPr>
                        <w:jc w:val="right"/>
                        <w:rPr>
                          <w:sz w:val="22"/>
                        </w:rPr>
                      </w:pPr>
                      <w:r w:rsidRPr="00E716DF">
                        <w:rPr>
                          <w:sz w:val="22"/>
                        </w:rPr>
                        <w:t>515 Loudon Rd</w:t>
                      </w:r>
                    </w:p>
                    <w:p w14:paraId="50AE803B" w14:textId="77777777" w:rsidR="0043445F" w:rsidRPr="00E716DF" w:rsidRDefault="0043445F" w:rsidP="00753C80">
                      <w:pPr>
                        <w:jc w:val="right"/>
                        <w:rPr>
                          <w:sz w:val="22"/>
                        </w:rPr>
                      </w:pPr>
                      <w:r w:rsidRPr="00E716DF">
                        <w:rPr>
                          <w:sz w:val="22"/>
                        </w:rPr>
                        <w:t>Loudonville, NY 12211</w:t>
                      </w:r>
                    </w:p>
                    <w:p w14:paraId="517A4A73" w14:textId="77777777" w:rsidR="0043445F" w:rsidRPr="00E716DF" w:rsidRDefault="0043445F" w:rsidP="00753C80">
                      <w:pPr>
                        <w:jc w:val="right"/>
                        <w:rPr>
                          <w:sz w:val="22"/>
                        </w:rPr>
                      </w:pPr>
                      <w:r w:rsidRPr="00E716DF">
                        <w:rPr>
                          <w:sz w:val="22"/>
                        </w:rPr>
                        <w:t>ekolonko@siena.edu</w:t>
                      </w:r>
                    </w:p>
                  </w:txbxContent>
                </v:textbox>
                <w10:wrap type="tight"/>
              </v:shape>
            </w:pict>
          </mc:Fallback>
        </mc:AlternateContent>
      </w:r>
      <w:r>
        <w:t xml:space="preserve">     </w:t>
      </w:r>
    </w:p>
    <w:p w14:paraId="1CEA2619" w14:textId="77777777" w:rsidR="00753C80" w:rsidRDefault="00753C80" w:rsidP="00753C80"/>
    <w:p w14:paraId="5DC45ED4" w14:textId="77777777" w:rsidR="00753C80" w:rsidRDefault="00753C80" w:rsidP="00753C80"/>
    <w:p w14:paraId="5176CB5F" w14:textId="77777777" w:rsidR="00753C80" w:rsidRDefault="00753C80" w:rsidP="00753C80"/>
    <w:p w14:paraId="5564EBFA" w14:textId="59D7313A" w:rsidR="00753C80" w:rsidRDefault="003C47CA" w:rsidP="00753C80">
      <w:r>
        <w:t>August 13</w:t>
      </w:r>
      <w:r w:rsidR="00753C80">
        <w:t>, 2018</w:t>
      </w:r>
    </w:p>
    <w:p w14:paraId="1BBDC850" w14:textId="77777777" w:rsidR="00753C80" w:rsidRDefault="00753C80" w:rsidP="00753C80"/>
    <w:p w14:paraId="5ABA6D84" w14:textId="1A3D1D6E" w:rsidR="00753C80" w:rsidRDefault="00753C80" w:rsidP="00753C80">
      <w:r>
        <w:t>Dr. Bing Wu, Review Editor</w:t>
      </w:r>
    </w:p>
    <w:p w14:paraId="3D085398" w14:textId="72FE89B1" w:rsidR="00753C80" w:rsidRPr="00445963" w:rsidRDefault="00753C80" w:rsidP="00753C80">
      <w:pPr>
        <w:rPr>
          <w:i/>
        </w:rPr>
      </w:pPr>
      <w:r>
        <w:rPr>
          <w:i/>
        </w:rPr>
        <w:t>Journal of Visualized Experiments</w:t>
      </w:r>
    </w:p>
    <w:p w14:paraId="27941273" w14:textId="77777777" w:rsidR="00753C80" w:rsidRDefault="00753C80" w:rsidP="00753C80">
      <w:r w:rsidRPr="00061828">
        <w:t xml:space="preserve">1 Alewife Center Suite 200 </w:t>
      </w:r>
    </w:p>
    <w:p w14:paraId="769482B2" w14:textId="77777777" w:rsidR="00753C80" w:rsidRPr="00061828" w:rsidRDefault="00753C80" w:rsidP="00753C80">
      <w:r w:rsidRPr="00061828">
        <w:t>Cambridge MA 02140</w:t>
      </w:r>
    </w:p>
    <w:p w14:paraId="1C8A7291" w14:textId="77777777" w:rsidR="00753C80" w:rsidRDefault="00753C80" w:rsidP="00753C80"/>
    <w:p w14:paraId="0659F8F9" w14:textId="14865482" w:rsidR="00753C80" w:rsidRDefault="00753C80" w:rsidP="00753C80">
      <w:r>
        <w:t>Dear Dr. Wu,</w:t>
      </w:r>
    </w:p>
    <w:p w14:paraId="44B12932" w14:textId="77777777" w:rsidR="00753C80" w:rsidRPr="00FC6197" w:rsidRDefault="00753C80" w:rsidP="00753C80"/>
    <w:p w14:paraId="5B863A9B" w14:textId="76F19F6A" w:rsidR="00753C80" w:rsidRPr="00753C80" w:rsidRDefault="00753C80" w:rsidP="00753C80">
      <w:r w:rsidRPr="00FC6197">
        <w:t xml:space="preserve">I am submitting a </w:t>
      </w:r>
      <w:r w:rsidR="002822C7">
        <w:t>revised version of the</w:t>
      </w:r>
      <w:r>
        <w:t xml:space="preserve"> </w:t>
      </w:r>
      <w:r w:rsidRPr="00FC6197">
        <w:t>manuscript</w:t>
      </w:r>
      <w:r>
        <w:t xml:space="preserve"> </w:t>
      </w:r>
      <w:r w:rsidRPr="00753C80">
        <w:t>JoVE58803</w:t>
      </w:r>
      <w:r w:rsidRPr="00FC6197">
        <w:t xml:space="preserve"> entitled "Synthesis of </w:t>
      </w:r>
      <w:r>
        <w:t xml:space="preserve">esters </w:t>
      </w:r>
      <w:r w:rsidRPr="00FC6197">
        <w:t xml:space="preserve">via a greener </w:t>
      </w:r>
      <w:proofErr w:type="spellStart"/>
      <w:r w:rsidRPr="00FC6197">
        <w:t>Steglich</w:t>
      </w:r>
      <w:proofErr w:type="spellEnd"/>
      <w:r w:rsidRPr="00FC6197">
        <w:t xml:space="preserve"> esterification</w:t>
      </w:r>
      <w:r>
        <w:t xml:space="preserve"> in acetonitrile" for consideration for publication in the </w:t>
      </w:r>
      <w:r w:rsidRPr="00753C80">
        <w:rPr>
          <w:i/>
        </w:rPr>
        <w:t>Journal of Visualized Experiments</w:t>
      </w:r>
      <w:r w:rsidRPr="00753C80">
        <w:t>.</w:t>
      </w:r>
      <w:r>
        <w:t xml:space="preserve"> </w:t>
      </w:r>
    </w:p>
    <w:p w14:paraId="4783252C" w14:textId="77777777" w:rsidR="00753C80" w:rsidRDefault="00753C80" w:rsidP="00753C80">
      <w:pPr>
        <w:rPr>
          <w:lang w:val="en-GB"/>
        </w:rPr>
      </w:pPr>
    </w:p>
    <w:p w14:paraId="0D35F329" w14:textId="0D1D8DCB" w:rsidR="00753C80" w:rsidRDefault="00753C80" w:rsidP="00753C80">
      <w:r>
        <w:t xml:space="preserve">We appreciate the comments and suggestions from the </w:t>
      </w:r>
      <w:r w:rsidR="002822C7">
        <w:t xml:space="preserve">peer and editorial </w:t>
      </w:r>
      <w:r w:rsidR="008A5471">
        <w:t>review</w:t>
      </w:r>
      <w:r>
        <w:t>s and have amended the manuscript to address the issues raised. A s</w:t>
      </w:r>
      <w:r w:rsidR="002822C7">
        <w:t>ummary of the</w:t>
      </w:r>
      <w:r>
        <w:t xml:space="preserve"> comments and the </w:t>
      </w:r>
      <w:r w:rsidR="002822C7">
        <w:t xml:space="preserve">specific </w:t>
      </w:r>
      <w:r>
        <w:t xml:space="preserve">changes that we have made to the manuscript is provided on </w:t>
      </w:r>
      <w:r w:rsidR="002822C7">
        <w:t>the</w:t>
      </w:r>
      <w:r>
        <w:t xml:space="preserve"> accompanying page</w:t>
      </w:r>
      <w:r w:rsidR="002822C7">
        <w:t>s</w:t>
      </w:r>
      <w:r>
        <w:t>.</w:t>
      </w:r>
    </w:p>
    <w:p w14:paraId="69BE2E21" w14:textId="77777777" w:rsidR="00753C80" w:rsidRDefault="00753C80" w:rsidP="00753C80"/>
    <w:p w14:paraId="3FFC97B5" w14:textId="7A7D398F" w:rsidR="00753C80" w:rsidRDefault="00753C80" w:rsidP="00753C80">
      <w:pPr>
        <w:rPr>
          <w:lang w:val="en-GB"/>
        </w:rPr>
      </w:pPr>
      <w:r>
        <w:rPr>
          <w:lang w:val="en-GB"/>
        </w:rPr>
        <w:t xml:space="preserve">We </w:t>
      </w:r>
      <w:r w:rsidR="002822C7">
        <w:rPr>
          <w:lang w:val="en-GB"/>
        </w:rPr>
        <w:t>thank you for</w:t>
      </w:r>
      <w:r>
        <w:rPr>
          <w:lang w:val="en-GB"/>
        </w:rPr>
        <w:t xml:space="preserve"> the opportunity to contribute a revision to </w:t>
      </w:r>
      <w:r w:rsidR="002822C7">
        <w:rPr>
          <w:lang w:val="en-GB"/>
        </w:rPr>
        <w:t xml:space="preserve">the </w:t>
      </w:r>
      <w:r w:rsidR="002822C7" w:rsidRPr="00753C80">
        <w:rPr>
          <w:i/>
        </w:rPr>
        <w:t>Journal of Visualized Experiments</w:t>
      </w:r>
      <w:r>
        <w:rPr>
          <w:lang w:val="en-GB"/>
        </w:rPr>
        <w:t>.</w:t>
      </w:r>
    </w:p>
    <w:p w14:paraId="5854CDEC" w14:textId="77777777" w:rsidR="00753C80" w:rsidRDefault="00753C80" w:rsidP="00753C80">
      <w:pPr>
        <w:rPr>
          <w:lang w:val="en-GB"/>
        </w:rPr>
      </w:pPr>
    </w:p>
    <w:p w14:paraId="486CC867" w14:textId="77777777" w:rsidR="00753C80" w:rsidRDefault="00753C80" w:rsidP="00753C80">
      <w:pPr>
        <w:rPr>
          <w:lang w:val="en-GB"/>
        </w:rPr>
      </w:pPr>
    </w:p>
    <w:p w14:paraId="1050DFF4" w14:textId="77777777" w:rsidR="00753C80" w:rsidRDefault="00753C80" w:rsidP="00753C80">
      <w:pPr>
        <w:rPr>
          <w:lang w:val="en-GB"/>
        </w:rPr>
      </w:pPr>
      <w:r>
        <w:rPr>
          <w:lang w:val="en-GB"/>
        </w:rPr>
        <w:t>Sincerely,</w:t>
      </w:r>
    </w:p>
    <w:p w14:paraId="09AC4087" w14:textId="77777777" w:rsidR="00753C80" w:rsidRDefault="00753C80" w:rsidP="00753C80">
      <w:pPr>
        <w:rPr>
          <w:lang w:val="en-GB"/>
        </w:rPr>
      </w:pPr>
      <w:r>
        <w:rPr>
          <w:noProof/>
        </w:rPr>
        <w:drawing>
          <wp:inline distT="0" distB="0" distL="0" distR="0" wp14:anchorId="1D6510AC" wp14:editId="493D671B">
            <wp:extent cx="1827480" cy="5949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Signature.png"/>
                    <pic:cNvPicPr/>
                  </pic:nvPicPr>
                  <pic:blipFill rotWithShape="1">
                    <a:blip r:embed="rId6">
                      <a:extLst>
                        <a:ext uri="{28A0092B-C50C-407E-A947-70E740481C1C}">
                          <a14:useLocalDpi xmlns:a14="http://schemas.microsoft.com/office/drawing/2010/main" val="0"/>
                        </a:ext>
                      </a:extLst>
                    </a:blip>
                    <a:srcRect t="16114"/>
                    <a:stretch/>
                  </pic:blipFill>
                  <pic:spPr bwMode="auto">
                    <a:xfrm>
                      <a:off x="0" y="0"/>
                      <a:ext cx="1829577" cy="595678"/>
                    </a:xfrm>
                    <a:prstGeom prst="rect">
                      <a:avLst/>
                    </a:prstGeom>
                    <a:ln>
                      <a:noFill/>
                    </a:ln>
                    <a:extLst>
                      <a:ext uri="{53640926-AAD7-44d8-BBD7-CCE9431645EC}">
                        <a14:shadowObscured xmlns:a14="http://schemas.microsoft.com/office/drawing/2010/main"/>
                      </a:ext>
                    </a:extLst>
                  </pic:spPr>
                </pic:pic>
              </a:graphicData>
            </a:graphic>
          </wp:inline>
        </w:drawing>
      </w:r>
    </w:p>
    <w:p w14:paraId="303426F4" w14:textId="77777777" w:rsidR="00753C80" w:rsidRDefault="00753C80" w:rsidP="00753C80">
      <w:pPr>
        <w:rPr>
          <w:lang w:val="en-GB"/>
        </w:rPr>
      </w:pPr>
      <w:r>
        <w:rPr>
          <w:lang w:val="en-GB"/>
        </w:rPr>
        <w:t>Erin M. Kolonko</w:t>
      </w:r>
    </w:p>
    <w:p w14:paraId="5BC7230C" w14:textId="77777777" w:rsidR="00753C80" w:rsidRDefault="00753C80" w:rsidP="00753C80">
      <w:pPr>
        <w:rPr>
          <w:lang w:val="en-GB"/>
        </w:rPr>
      </w:pPr>
      <w:r>
        <w:rPr>
          <w:lang w:val="en-GB"/>
        </w:rPr>
        <w:t>Assistant Professor</w:t>
      </w:r>
    </w:p>
    <w:p w14:paraId="01987D59" w14:textId="77777777" w:rsidR="00753C80" w:rsidRDefault="00753C80" w:rsidP="00753C80">
      <w:pPr>
        <w:rPr>
          <w:lang w:val="en-GB"/>
        </w:rPr>
      </w:pPr>
      <w:r>
        <w:rPr>
          <w:lang w:val="en-GB"/>
        </w:rPr>
        <w:t>Department of Chemistry and Biochemistry</w:t>
      </w:r>
    </w:p>
    <w:p w14:paraId="520D67B8" w14:textId="77777777" w:rsidR="00753C80" w:rsidRDefault="00753C80" w:rsidP="00753C80">
      <w:pPr>
        <w:rPr>
          <w:lang w:val="en-GB"/>
        </w:rPr>
      </w:pPr>
      <w:r>
        <w:rPr>
          <w:lang w:val="en-GB"/>
        </w:rPr>
        <w:t>Siena College</w:t>
      </w:r>
    </w:p>
    <w:p w14:paraId="6750D403" w14:textId="77777777" w:rsidR="00753C80" w:rsidRDefault="00753C80" w:rsidP="00753C80">
      <w:pPr>
        <w:rPr>
          <w:lang w:val="en-GB"/>
        </w:rPr>
      </w:pPr>
      <w:r>
        <w:rPr>
          <w:lang w:val="en-GB"/>
        </w:rPr>
        <w:t>ekolonko@siena.edu</w:t>
      </w:r>
    </w:p>
    <w:p w14:paraId="22E2580D" w14:textId="77777777" w:rsidR="00753C80" w:rsidRDefault="00753C80" w:rsidP="00753C80">
      <w:pPr>
        <w:rPr>
          <w:lang w:val="en-GB"/>
        </w:rPr>
      </w:pPr>
      <w:r>
        <w:rPr>
          <w:lang w:val="en-GB"/>
        </w:rPr>
        <w:t>(518)-782-6956</w:t>
      </w:r>
    </w:p>
    <w:p w14:paraId="60589FD8" w14:textId="77777777" w:rsidR="00753C80" w:rsidRDefault="00753C80" w:rsidP="00753C80">
      <w:pPr>
        <w:rPr>
          <w:lang w:val="en-GB"/>
        </w:rPr>
      </w:pPr>
    </w:p>
    <w:p w14:paraId="42F9195B" w14:textId="77777777" w:rsidR="00753C80" w:rsidRDefault="00753C80" w:rsidP="00753C80">
      <w:pPr>
        <w:rPr>
          <w:lang w:val="en-GB"/>
        </w:rPr>
      </w:pPr>
    </w:p>
    <w:p w14:paraId="694E8382" w14:textId="77777777" w:rsidR="00753C80" w:rsidRDefault="00753C80" w:rsidP="00753C80">
      <w:pPr>
        <w:rPr>
          <w:lang w:val="en-GB"/>
        </w:rPr>
      </w:pPr>
    </w:p>
    <w:p w14:paraId="04180F10" w14:textId="77777777" w:rsidR="00753C80" w:rsidRDefault="00753C80" w:rsidP="00753C80">
      <w:pPr>
        <w:rPr>
          <w:lang w:val="en-GB"/>
        </w:rPr>
      </w:pPr>
    </w:p>
    <w:p w14:paraId="3918C34C" w14:textId="77777777" w:rsidR="002822C7" w:rsidRDefault="002822C7">
      <w:pPr>
        <w:rPr>
          <w:b/>
        </w:rPr>
      </w:pPr>
      <w:r>
        <w:rPr>
          <w:b/>
        </w:rPr>
        <w:br w:type="page"/>
      </w:r>
    </w:p>
    <w:p w14:paraId="68822236" w14:textId="3A5A4B84" w:rsidR="001239C5" w:rsidRPr="00FD7925" w:rsidRDefault="001239C5" w:rsidP="001239C5">
      <w:pPr>
        <w:rPr>
          <w:b/>
        </w:rPr>
      </w:pPr>
      <w:r w:rsidRPr="00FD7925">
        <w:rPr>
          <w:b/>
        </w:rPr>
        <w:lastRenderedPageBreak/>
        <w:t xml:space="preserve">Response to </w:t>
      </w:r>
      <w:r w:rsidR="00C408BD">
        <w:rPr>
          <w:b/>
        </w:rPr>
        <w:t>reviewer major and minor c</w:t>
      </w:r>
      <w:r w:rsidRPr="00FD7925">
        <w:rPr>
          <w:b/>
        </w:rPr>
        <w:t>o</w:t>
      </w:r>
      <w:r w:rsidR="00C408BD">
        <w:rPr>
          <w:b/>
        </w:rPr>
        <w:t>ncern</w:t>
      </w:r>
      <w:r w:rsidRPr="00FD7925">
        <w:rPr>
          <w:b/>
        </w:rPr>
        <w:t xml:space="preserve">s for JoVE58803 </w:t>
      </w:r>
      <w:r w:rsidR="00C408BD">
        <w:rPr>
          <w:b/>
        </w:rPr>
        <w:t>“</w:t>
      </w:r>
      <w:r w:rsidRPr="00FD7925">
        <w:rPr>
          <w:b/>
        </w:rPr>
        <w:t xml:space="preserve">Synthesis of esters via a greener </w:t>
      </w:r>
      <w:proofErr w:type="spellStart"/>
      <w:r w:rsidRPr="00FD7925">
        <w:rPr>
          <w:b/>
        </w:rPr>
        <w:t>Steglich</w:t>
      </w:r>
      <w:proofErr w:type="spellEnd"/>
      <w:r w:rsidRPr="00FD7925">
        <w:rPr>
          <w:b/>
        </w:rPr>
        <w:t xml:space="preserve"> esterification in acetonitrile</w:t>
      </w:r>
      <w:r w:rsidR="00C408BD">
        <w:rPr>
          <w:b/>
        </w:rPr>
        <w:t>”</w:t>
      </w:r>
    </w:p>
    <w:p w14:paraId="6367618F" w14:textId="77777777" w:rsidR="00C72717" w:rsidRDefault="00C72717"/>
    <w:p w14:paraId="10169307" w14:textId="77777777" w:rsidR="001239C5" w:rsidRPr="00F56AA5" w:rsidRDefault="001239C5" w:rsidP="001239C5">
      <w:pPr>
        <w:rPr>
          <w:rFonts w:ascii="Arial" w:eastAsia="Times New Roman" w:hAnsi="Arial" w:cs="Arial"/>
          <w:color w:val="000000" w:themeColor="text1"/>
          <w:sz w:val="19"/>
          <w:szCs w:val="19"/>
          <w:shd w:val="clear" w:color="auto" w:fill="FFFFFF"/>
        </w:rPr>
      </w:pPr>
      <w:r w:rsidRPr="00F56AA5">
        <w:rPr>
          <w:rFonts w:ascii="Arial" w:eastAsia="Times New Roman" w:hAnsi="Arial" w:cs="Arial"/>
          <w:b/>
          <w:bCs/>
          <w:color w:val="000000" w:themeColor="text1"/>
          <w:sz w:val="19"/>
          <w:szCs w:val="19"/>
          <w:shd w:val="clear" w:color="auto" w:fill="FFFFFF"/>
        </w:rPr>
        <w:t>Editorial comments:</w:t>
      </w:r>
      <w:r w:rsidRPr="001239C5">
        <w:rPr>
          <w:rFonts w:ascii="Arial" w:eastAsia="Times New Roman" w:hAnsi="Arial" w:cs="Arial"/>
          <w:color w:val="000000" w:themeColor="text1"/>
          <w:sz w:val="19"/>
          <w:szCs w:val="19"/>
        </w:rPr>
        <w:br/>
      </w:r>
      <w:r w:rsidRPr="001239C5">
        <w:rPr>
          <w:rFonts w:ascii="Arial" w:eastAsia="Times New Roman" w:hAnsi="Arial" w:cs="Arial"/>
          <w:color w:val="000000" w:themeColor="text1"/>
          <w:sz w:val="19"/>
          <w:szCs w:val="19"/>
          <w:shd w:val="clear" w:color="auto" w:fill="FFFFFF"/>
        </w:rPr>
        <w:t>1. Please take this opportunity to thoroughly proofread the manuscript to ensure that there are no spelling or grammar issues.</w:t>
      </w:r>
    </w:p>
    <w:p w14:paraId="4D13327B" w14:textId="77777777" w:rsidR="00F56AA5" w:rsidRDefault="00F56AA5" w:rsidP="001239C5">
      <w:pPr>
        <w:rPr>
          <w:rFonts w:eastAsia="Times New Roman" w:cs="Times New Roman"/>
          <w:color w:val="000000" w:themeColor="text1"/>
          <w:shd w:val="clear" w:color="auto" w:fill="FFFFFF"/>
        </w:rPr>
      </w:pPr>
    </w:p>
    <w:p w14:paraId="748488B3" w14:textId="754D7B26" w:rsidR="001239C5" w:rsidRPr="00F56AA5" w:rsidRDefault="00F56AA5" w:rsidP="001239C5">
      <w:pPr>
        <w:rPr>
          <w:rFonts w:eastAsia="Times New Roman" w:cs="Times New Roman"/>
          <w:color w:val="000000" w:themeColor="text1"/>
          <w:shd w:val="clear" w:color="auto" w:fill="FFFFFF"/>
        </w:rPr>
      </w:pPr>
      <w:r w:rsidRPr="00F56AA5">
        <w:rPr>
          <w:rFonts w:eastAsia="Times New Roman" w:cs="Times New Roman"/>
          <w:i/>
          <w:color w:val="000000" w:themeColor="text1"/>
          <w:shd w:val="clear" w:color="auto" w:fill="FFFFFF"/>
        </w:rPr>
        <w:t>Response:</w:t>
      </w:r>
      <w:r>
        <w:rPr>
          <w:rFonts w:eastAsia="Times New Roman" w:cs="Times New Roman"/>
          <w:color w:val="000000" w:themeColor="text1"/>
          <w:shd w:val="clear" w:color="auto" w:fill="FFFFFF"/>
        </w:rPr>
        <w:t xml:space="preserve"> We have thoroughly proofread the manuscript for spelling and grammar issues</w:t>
      </w:r>
      <w:r w:rsidR="00C408BD">
        <w:rPr>
          <w:rFonts w:eastAsia="Times New Roman" w:cs="Times New Roman"/>
          <w:color w:val="000000" w:themeColor="text1"/>
          <w:shd w:val="clear" w:color="auto" w:fill="FFFFFF"/>
        </w:rPr>
        <w:t>, to the best of our knowledge</w:t>
      </w:r>
      <w:r>
        <w:rPr>
          <w:rFonts w:eastAsia="Times New Roman" w:cs="Times New Roman"/>
          <w:color w:val="000000" w:themeColor="text1"/>
          <w:shd w:val="clear" w:color="auto" w:fill="FFFFFF"/>
        </w:rPr>
        <w:t>.</w:t>
      </w:r>
    </w:p>
    <w:p w14:paraId="1B7D2A13" w14:textId="77777777" w:rsidR="00F56AA5" w:rsidRDefault="00F56AA5" w:rsidP="001239C5">
      <w:pPr>
        <w:rPr>
          <w:rFonts w:ascii="Arial" w:eastAsia="Times New Roman" w:hAnsi="Arial" w:cs="Arial"/>
          <w:color w:val="000000" w:themeColor="text1"/>
        </w:rPr>
      </w:pPr>
    </w:p>
    <w:p w14:paraId="2BC3D5DF" w14:textId="77777777" w:rsidR="001239C5" w:rsidRPr="00F56AA5" w:rsidRDefault="001239C5" w:rsidP="001239C5">
      <w:pPr>
        <w:rPr>
          <w:rFonts w:ascii="Arial" w:eastAsia="Times New Roman" w:hAnsi="Arial" w:cs="Arial"/>
          <w:color w:val="000000" w:themeColor="text1"/>
          <w:sz w:val="19"/>
          <w:szCs w:val="19"/>
          <w:shd w:val="clear" w:color="auto" w:fill="FFFFFF"/>
        </w:rPr>
      </w:pPr>
      <w:r w:rsidRPr="001239C5">
        <w:rPr>
          <w:rFonts w:ascii="Arial" w:eastAsia="Times New Roman" w:hAnsi="Arial" w:cs="Arial"/>
          <w:color w:val="000000" w:themeColor="text1"/>
        </w:rPr>
        <w:br/>
      </w:r>
      <w:r w:rsidRPr="001239C5">
        <w:rPr>
          <w:rFonts w:ascii="Arial" w:eastAsia="Times New Roman" w:hAnsi="Arial" w:cs="Arial"/>
          <w:color w:val="000000" w:themeColor="text1"/>
          <w:sz w:val="19"/>
          <w:szCs w:val="19"/>
          <w:shd w:val="clear" w:color="auto" w:fill="FFFFFF"/>
        </w:rPr>
        <w:t>2. Please rephrase the Long Abstract to more clearly state the goal of the protocol.</w:t>
      </w:r>
    </w:p>
    <w:p w14:paraId="12F0A3FB" w14:textId="77777777" w:rsidR="001239C5" w:rsidRDefault="001239C5" w:rsidP="001239C5">
      <w:pPr>
        <w:rPr>
          <w:rFonts w:ascii="Arial" w:eastAsia="Times New Roman" w:hAnsi="Arial" w:cs="Arial"/>
          <w:color w:val="000000" w:themeColor="text1"/>
          <w:shd w:val="clear" w:color="auto" w:fill="FFFFFF"/>
        </w:rPr>
      </w:pPr>
    </w:p>
    <w:p w14:paraId="34CF911A" w14:textId="7C962CE2" w:rsidR="00F56AA5" w:rsidRPr="00F56AA5" w:rsidRDefault="00F56AA5" w:rsidP="001239C5">
      <w:pPr>
        <w:rPr>
          <w:rFonts w:ascii="Arial" w:eastAsia="Times New Roman" w:hAnsi="Arial" w:cs="Arial"/>
          <w:color w:val="000000" w:themeColor="text1"/>
          <w:shd w:val="clear" w:color="auto" w:fill="FFFFFF"/>
        </w:rPr>
      </w:pPr>
      <w:r w:rsidRPr="00F56AA5">
        <w:rPr>
          <w:rFonts w:eastAsia="Times New Roman" w:cs="Times New Roman"/>
          <w:i/>
          <w:color w:val="000000" w:themeColor="text1"/>
          <w:shd w:val="clear" w:color="auto" w:fill="FFFFFF"/>
        </w:rPr>
        <w:t>Response:</w:t>
      </w:r>
      <w:r>
        <w:rPr>
          <w:rFonts w:eastAsia="Times New Roman" w:cs="Times New Roman"/>
          <w:color w:val="000000" w:themeColor="text1"/>
          <w:shd w:val="clear" w:color="auto" w:fill="FFFFFF"/>
        </w:rPr>
        <w:t xml:space="preserve"> We have added a </w:t>
      </w:r>
      <w:r w:rsidR="002822C7">
        <w:rPr>
          <w:rFonts w:eastAsia="Times New Roman" w:cs="Times New Roman"/>
          <w:color w:val="000000" w:themeColor="text1"/>
          <w:shd w:val="clear" w:color="auto" w:fill="FFFFFF"/>
        </w:rPr>
        <w:t>specific</w:t>
      </w:r>
      <w:r>
        <w:rPr>
          <w:rFonts w:eastAsia="Times New Roman" w:cs="Times New Roman"/>
          <w:color w:val="000000" w:themeColor="text1"/>
          <w:shd w:val="clear" w:color="auto" w:fill="FFFFFF"/>
        </w:rPr>
        <w:t xml:space="preserve"> statement of the g</w:t>
      </w:r>
      <w:r w:rsidR="005E5F3C">
        <w:rPr>
          <w:rFonts w:eastAsia="Times New Roman" w:cs="Times New Roman"/>
          <w:color w:val="000000" w:themeColor="text1"/>
          <w:shd w:val="clear" w:color="auto" w:fill="FFFFFF"/>
        </w:rPr>
        <w:t>oal to the Long Abstract. (Lines 37-38</w:t>
      </w:r>
      <w:r>
        <w:rPr>
          <w:rFonts w:eastAsia="Times New Roman" w:cs="Times New Roman"/>
          <w:color w:val="000000" w:themeColor="text1"/>
          <w:shd w:val="clear" w:color="auto" w:fill="FFFFFF"/>
        </w:rPr>
        <w:t>)</w:t>
      </w:r>
    </w:p>
    <w:p w14:paraId="19FE5FC6" w14:textId="77777777" w:rsidR="00F56AA5" w:rsidRDefault="00F56AA5" w:rsidP="001239C5">
      <w:pPr>
        <w:rPr>
          <w:rFonts w:ascii="Arial" w:eastAsia="Times New Roman" w:hAnsi="Arial" w:cs="Arial"/>
          <w:color w:val="000000" w:themeColor="text1"/>
        </w:rPr>
      </w:pPr>
    </w:p>
    <w:p w14:paraId="4EACF3CA" w14:textId="77777777" w:rsidR="001239C5" w:rsidRPr="00F56AA5" w:rsidRDefault="001239C5" w:rsidP="001239C5">
      <w:pPr>
        <w:rPr>
          <w:rFonts w:ascii="Arial" w:eastAsia="Times New Roman" w:hAnsi="Arial" w:cs="Arial"/>
          <w:color w:val="000000" w:themeColor="text1"/>
          <w:sz w:val="19"/>
          <w:szCs w:val="19"/>
          <w:shd w:val="clear" w:color="auto" w:fill="FFFFFF"/>
        </w:rPr>
      </w:pPr>
      <w:r w:rsidRPr="001239C5">
        <w:rPr>
          <w:rFonts w:ascii="Arial" w:eastAsia="Times New Roman" w:hAnsi="Arial" w:cs="Arial"/>
          <w:color w:val="000000" w:themeColor="text1"/>
        </w:rPr>
        <w:br/>
      </w:r>
      <w:r w:rsidRPr="001239C5">
        <w:rPr>
          <w:rFonts w:ascii="Arial" w:eastAsia="Times New Roman" w:hAnsi="Arial" w:cs="Arial"/>
          <w:color w:val="000000" w:themeColor="text1"/>
          <w:sz w:val="19"/>
          <w:szCs w:val="19"/>
          <w:shd w:val="clear" w:color="auto" w:fill="FFFFFF"/>
        </w:rPr>
        <w:t>3. Please rephrase the Introduction to include a clear statement of the overall goal of this method.</w:t>
      </w:r>
    </w:p>
    <w:p w14:paraId="5C116373" w14:textId="77777777" w:rsidR="001239C5" w:rsidRPr="00F56AA5" w:rsidRDefault="001239C5" w:rsidP="001239C5">
      <w:pPr>
        <w:rPr>
          <w:rFonts w:ascii="Arial" w:eastAsia="Times New Roman" w:hAnsi="Arial" w:cs="Arial"/>
          <w:color w:val="000000" w:themeColor="text1"/>
          <w:shd w:val="clear" w:color="auto" w:fill="FFFFFF"/>
        </w:rPr>
      </w:pPr>
    </w:p>
    <w:p w14:paraId="22210F2B" w14:textId="0CF64D9F" w:rsidR="00F56AA5" w:rsidRPr="00F56AA5" w:rsidRDefault="00F56AA5" w:rsidP="00F56AA5">
      <w:pPr>
        <w:rPr>
          <w:rFonts w:ascii="Arial" w:eastAsia="Times New Roman" w:hAnsi="Arial" w:cs="Arial"/>
          <w:color w:val="000000" w:themeColor="text1"/>
          <w:shd w:val="clear" w:color="auto" w:fill="FFFFFF"/>
        </w:rPr>
      </w:pPr>
      <w:r w:rsidRPr="00F56AA5">
        <w:rPr>
          <w:rFonts w:eastAsia="Times New Roman" w:cs="Times New Roman"/>
          <w:i/>
          <w:color w:val="000000" w:themeColor="text1"/>
          <w:shd w:val="clear" w:color="auto" w:fill="FFFFFF"/>
        </w:rPr>
        <w:t>Response:</w:t>
      </w:r>
      <w:r>
        <w:rPr>
          <w:rFonts w:eastAsia="Times New Roman" w:cs="Times New Roman"/>
          <w:color w:val="000000" w:themeColor="text1"/>
          <w:shd w:val="clear" w:color="auto" w:fill="FFFFFF"/>
        </w:rPr>
        <w:t xml:space="preserve"> We have added a </w:t>
      </w:r>
      <w:r w:rsidR="002822C7">
        <w:rPr>
          <w:rFonts w:eastAsia="Times New Roman" w:cs="Times New Roman"/>
          <w:color w:val="000000" w:themeColor="text1"/>
          <w:shd w:val="clear" w:color="auto" w:fill="FFFFFF"/>
        </w:rPr>
        <w:t>specific</w:t>
      </w:r>
      <w:r>
        <w:rPr>
          <w:rFonts w:eastAsia="Times New Roman" w:cs="Times New Roman"/>
          <w:color w:val="000000" w:themeColor="text1"/>
          <w:shd w:val="clear" w:color="auto" w:fill="FFFFFF"/>
        </w:rPr>
        <w:t xml:space="preserve"> statement of the goal to the introduction</w:t>
      </w:r>
      <w:r w:rsidR="005E5F3C">
        <w:rPr>
          <w:rFonts w:eastAsia="Times New Roman" w:cs="Times New Roman"/>
          <w:color w:val="000000" w:themeColor="text1"/>
          <w:shd w:val="clear" w:color="auto" w:fill="FFFFFF"/>
        </w:rPr>
        <w:t>. (Lines 51-53</w:t>
      </w:r>
      <w:r>
        <w:rPr>
          <w:rFonts w:eastAsia="Times New Roman" w:cs="Times New Roman"/>
          <w:color w:val="000000" w:themeColor="text1"/>
          <w:shd w:val="clear" w:color="auto" w:fill="FFFFFF"/>
        </w:rPr>
        <w:t>)</w:t>
      </w:r>
    </w:p>
    <w:p w14:paraId="694F96AC" w14:textId="77777777" w:rsidR="00F56AA5" w:rsidRDefault="00F56AA5" w:rsidP="001239C5">
      <w:pPr>
        <w:rPr>
          <w:rFonts w:ascii="Arial" w:eastAsia="Times New Roman" w:hAnsi="Arial" w:cs="Arial"/>
          <w:color w:val="000000" w:themeColor="text1"/>
        </w:rPr>
      </w:pPr>
    </w:p>
    <w:p w14:paraId="2D542B36" w14:textId="77777777" w:rsidR="001239C5" w:rsidRPr="00F56AA5" w:rsidRDefault="001239C5" w:rsidP="001239C5">
      <w:pPr>
        <w:rPr>
          <w:rFonts w:ascii="Arial" w:eastAsia="Times New Roman" w:hAnsi="Arial" w:cs="Arial"/>
          <w:color w:val="000000" w:themeColor="text1"/>
          <w:sz w:val="19"/>
          <w:szCs w:val="19"/>
          <w:shd w:val="clear" w:color="auto" w:fill="FFFFFF"/>
        </w:rPr>
      </w:pPr>
      <w:r w:rsidRPr="001239C5">
        <w:rPr>
          <w:rFonts w:ascii="Arial" w:eastAsia="Times New Roman" w:hAnsi="Arial" w:cs="Arial"/>
          <w:color w:val="000000" w:themeColor="text1"/>
        </w:rPr>
        <w:br/>
      </w:r>
      <w:r w:rsidRPr="001239C5">
        <w:rPr>
          <w:rFonts w:ascii="Arial" w:eastAsia="Times New Roman" w:hAnsi="Arial" w:cs="Arial"/>
          <w:color w:val="000000" w:themeColor="text1"/>
          <w:sz w:val="19"/>
          <w:szCs w:val="19"/>
          <w:shd w:val="clear" w:color="auto" w:fill="FFFFFF"/>
        </w:rPr>
        <w:t xml:space="preserve">4. </w:t>
      </w:r>
      <w:proofErr w:type="spellStart"/>
      <w:r w:rsidRPr="001239C5">
        <w:rPr>
          <w:rFonts w:ascii="Arial" w:eastAsia="Times New Roman" w:hAnsi="Arial" w:cs="Arial"/>
          <w:color w:val="000000" w:themeColor="text1"/>
          <w:sz w:val="19"/>
          <w:szCs w:val="19"/>
          <w:shd w:val="clear" w:color="auto" w:fill="FFFFFF"/>
        </w:rPr>
        <w:t>JoVE</w:t>
      </w:r>
      <w:proofErr w:type="spellEnd"/>
      <w:r w:rsidRPr="001239C5">
        <w:rPr>
          <w:rFonts w:ascii="Arial" w:eastAsia="Times New Roman" w:hAnsi="Arial" w:cs="Arial"/>
          <w:color w:val="000000" w:themeColor="text1"/>
          <w:sz w:val="19"/>
          <w:szCs w:val="19"/>
          <w:shd w:val="clear" w:color="auto" w:fill="FFFFFF"/>
        </w:rPr>
        <w:t xml:space="preserve"> cannot publish manuscripts containing commercial language. This includes trademark symbols (™), registered symbols (®), and company names before an instrument or reagent. Please remove all commercial language from your manuscript and use generic terms instead. All commercial products should be sufficiently referenced in the Table of Materials and Reagents. You may use the generic term followed by “(see table of materials)” to draw the readers’ attention to specific commercial names. Examples of commercial sounding language in your manuscript are: Bruker AVANCE, Bruker Maxis Impact HD, etc.</w:t>
      </w:r>
    </w:p>
    <w:p w14:paraId="110A9195" w14:textId="77777777" w:rsidR="001239C5" w:rsidRPr="00F56AA5" w:rsidRDefault="001239C5" w:rsidP="001239C5">
      <w:pPr>
        <w:rPr>
          <w:rFonts w:ascii="Arial" w:eastAsia="Times New Roman" w:hAnsi="Arial" w:cs="Arial"/>
          <w:color w:val="000000" w:themeColor="text1"/>
          <w:shd w:val="clear" w:color="auto" w:fill="FFFFFF"/>
        </w:rPr>
      </w:pPr>
    </w:p>
    <w:p w14:paraId="0A318E1A" w14:textId="3D5E5B94" w:rsidR="00F56AA5" w:rsidRDefault="00F56AA5" w:rsidP="001239C5">
      <w:pPr>
        <w:rPr>
          <w:rFonts w:ascii="Arial" w:eastAsia="Times New Roman" w:hAnsi="Arial" w:cs="Arial"/>
          <w:color w:val="000000" w:themeColor="text1"/>
          <w:shd w:val="clear" w:color="auto" w:fill="FFFFFF"/>
        </w:rPr>
      </w:pPr>
      <w:r w:rsidRPr="00F56AA5">
        <w:rPr>
          <w:rFonts w:eastAsia="Times New Roman" w:cs="Times New Roman"/>
          <w:i/>
          <w:color w:val="000000" w:themeColor="text1"/>
          <w:shd w:val="clear" w:color="auto" w:fill="FFFFFF"/>
        </w:rPr>
        <w:t>Response:</w:t>
      </w:r>
      <w:r>
        <w:rPr>
          <w:rFonts w:eastAsia="Times New Roman" w:cs="Times New Roman"/>
          <w:color w:val="000000" w:themeColor="text1"/>
          <w:shd w:val="clear" w:color="auto" w:fill="FFFFFF"/>
        </w:rPr>
        <w:t xml:space="preserve"> We have removed commercial language regarding instrumentation and replaced the information with generic terms. </w:t>
      </w:r>
    </w:p>
    <w:p w14:paraId="48B503B5" w14:textId="77777777" w:rsidR="00204725" w:rsidRPr="00204725" w:rsidRDefault="00204725" w:rsidP="001239C5">
      <w:pPr>
        <w:rPr>
          <w:rFonts w:ascii="Arial" w:eastAsia="Times New Roman" w:hAnsi="Arial" w:cs="Arial"/>
          <w:color w:val="000000" w:themeColor="text1"/>
          <w:shd w:val="clear" w:color="auto" w:fill="FFFFFF"/>
        </w:rPr>
      </w:pPr>
    </w:p>
    <w:p w14:paraId="2A2528EE" w14:textId="77777777" w:rsidR="001239C5" w:rsidRPr="00F56AA5" w:rsidRDefault="001239C5" w:rsidP="001239C5">
      <w:pPr>
        <w:rPr>
          <w:rFonts w:ascii="Arial" w:eastAsia="Times New Roman" w:hAnsi="Arial" w:cs="Arial"/>
          <w:color w:val="000000" w:themeColor="text1"/>
          <w:sz w:val="19"/>
          <w:szCs w:val="19"/>
          <w:shd w:val="clear" w:color="auto" w:fill="FFFFFF"/>
        </w:rPr>
      </w:pPr>
      <w:r w:rsidRPr="001239C5">
        <w:rPr>
          <w:rFonts w:ascii="Arial" w:eastAsia="Times New Roman" w:hAnsi="Arial" w:cs="Arial"/>
          <w:color w:val="000000" w:themeColor="text1"/>
        </w:rPr>
        <w:br/>
      </w:r>
      <w:r w:rsidRPr="001239C5">
        <w:rPr>
          <w:rFonts w:ascii="Arial" w:eastAsia="Times New Roman" w:hAnsi="Arial" w:cs="Arial"/>
          <w:color w:val="000000" w:themeColor="text1"/>
          <w:sz w:val="19"/>
          <w:szCs w:val="19"/>
          <w:shd w:val="clear" w:color="auto" w:fill="FFFFFF"/>
        </w:rPr>
        <w:t>5. Please revise the protocol (lines 96-105, etc.) to contain only action items that direct the reader to do something (e.g., “Do this,” “Ensure that,” etc.). The actions should be described in the imperative tense in complete sentences wherever possible. Avoid usage of phrases such as “could be,” “should be,” and “would be” throughout the Protocol. Any text that cannot be written in the imperative tense may be added as a “Note.” Please include all safety procedures and use of hoods, etc. However, notes should be used sparingly and actions should be described in the imperative tense wherever possible.</w:t>
      </w:r>
    </w:p>
    <w:p w14:paraId="6E9FEFC0" w14:textId="77777777" w:rsidR="001239C5" w:rsidRPr="00F56AA5" w:rsidRDefault="001239C5" w:rsidP="001239C5">
      <w:pPr>
        <w:rPr>
          <w:rFonts w:ascii="Arial" w:eastAsia="Times New Roman" w:hAnsi="Arial" w:cs="Arial"/>
          <w:color w:val="000000" w:themeColor="text1"/>
          <w:shd w:val="clear" w:color="auto" w:fill="FFFFFF"/>
        </w:rPr>
      </w:pPr>
    </w:p>
    <w:p w14:paraId="08BD88EC" w14:textId="0F10FCCF" w:rsidR="00F56AA5" w:rsidRPr="00F56AA5" w:rsidRDefault="00F56AA5" w:rsidP="00F56AA5">
      <w:pPr>
        <w:rPr>
          <w:rFonts w:ascii="Arial" w:eastAsia="Times New Roman" w:hAnsi="Arial" w:cs="Arial"/>
          <w:color w:val="000000" w:themeColor="text1"/>
          <w:shd w:val="clear" w:color="auto" w:fill="FFFFFF"/>
        </w:rPr>
      </w:pPr>
      <w:r w:rsidRPr="000A49CA">
        <w:rPr>
          <w:rFonts w:eastAsia="Times New Roman" w:cs="Times New Roman"/>
          <w:i/>
          <w:color w:val="000000" w:themeColor="text1"/>
          <w:shd w:val="clear" w:color="auto" w:fill="FFFFFF"/>
        </w:rPr>
        <w:t>Response:</w:t>
      </w:r>
      <w:r w:rsidRPr="000A49CA">
        <w:rPr>
          <w:rFonts w:eastAsia="Times New Roman" w:cs="Times New Roman"/>
          <w:color w:val="000000" w:themeColor="text1"/>
          <w:shd w:val="clear" w:color="auto" w:fill="FFFFFF"/>
        </w:rPr>
        <w:t xml:space="preserve"> We </w:t>
      </w:r>
      <w:r w:rsidR="000A49CA" w:rsidRPr="000A49CA">
        <w:rPr>
          <w:rFonts w:eastAsia="Times New Roman" w:cs="Times New Roman"/>
          <w:color w:val="000000" w:themeColor="text1"/>
          <w:shd w:val="clear" w:color="auto" w:fill="FFFFFF"/>
        </w:rPr>
        <w:t>have revised the "General remarks" section to use only imperative tense.</w:t>
      </w:r>
      <w:r w:rsidR="000A49CA">
        <w:rPr>
          <w:rFonts w:eastAsia="Times New Roman" w:cs="Times New Roman"/>
          <w:color w:val="000000" w:themeColor="text1"/>
          <w:shd w:val="clear" w:color="auto" w:fill="FFFFFF"/>
        </w:rPr>
        <w:t xml:space="preserve"> (Lines </w:t>
      </w:r>
      <w:r w:rsidR="003C47CA" w:rsidRPr="003C47CA">
        <w:rPr>
          <w:rFonts w:eastAsia="Times New Roman" w:cs="Times New Roman"/>
          <w:color w:val="000000" w:themeColor="text1"/>
          <w:shd w:val="clear" w:color="auto" w:fill="FFFFFF"/>
        </w:rPr>
        <w:t>105-109</w:t>
      </w:r>
      <w:r w:rsidR="000A49CA">
        <w:rPr>
          <w:rFonts w:eastAsia="Times New Roman" w:cs="Times New Roman"/>
          <w:color w:val="000000" w:themeColor="text1"/>
          <w:shd w:val="clear" w:color="auto" w:fill="FFFFFF"/>
        </w:rPr>
        <w:t>)</w:t>
      </w:r>
    </w:p>
    <w:p w14:paraId="6A3A7610" w14:textId="77777777" w:rsidR="00F56AA5" w:rsidRDefault="00F56AA5" w:rsidP="001239C5">
      <w:pPr>
        <w:rPr>
          <w:rFonts w:ascii="Arial" w:eastAsia="Times New Roman" w:hAnsi="Arial" w:cs="Arial"/>
          <w:color w:val="000000" w:themeColor="text1"/>
        </w:rPr>
      </w:pPr>
    </w:p>
    <w:p w14:paraId="5FD023B8" w14:textId="77777777" w:rsidR="001239C5" w:rsidRPr="00F56AA5" w:rsidRDefault="001239C5" w:rsidP="001239C5">
      <w:pPr>
        <w:rPr>
          <w:rFonts w:ascii="Arial" w:eastAsia="Times New Roman" w:hAnsi="Arial" w:cs="Arial"/>
          <w:color w:val="000000" w:themeColor="text1"/>
          <w:sz w:val="19"/>
          <w:szCs w:val="19"/>
          <w:shd w:val="clear" w:color="auto" w:fill="FFFFFF"/>
        </w:rPr>
      </w:pPr>
      <w:r w:rsidRPr="001239C5">
        <w:rPr>
          <w:rFonts w:ascii="Arial" w:eastAsia="Times New Roman" w:hAnsi="Arial" w:cs="Arial"/>
          <w:color w:val="000000" w:themeColor="text1"/>
        </w:rPr>
        <w:br/>
      </w:r>
      <w:r w:rsidRPr="001239C5">
        <w:rPr>
          <w:rFonts w:ascii="Arial" w:eastAsia="Times New Roman" w:hAnsi="Arial" w:cs="Arial"/>
          <w:color w:val="000000" w:themeColor="text1"/>
          <w:sz w:val="19"/>
          <w:szCs w:val="19"/>
          <w:shd w:val="clear" w:color="auto" w:fill="FFFFFF"/>
        </w:rPr>
        <w:t>6. 2.1.1: Please mention how complete reaction is confirmed by TLC.</w:t>
      </w:r>
    </w:p>
    <w:p w14:paraId="4EF736DD" w14:textId="77777777" w:rsidR="00F56AA5" w:rsidRDefault="00F56AA5" w:rsidP="00F56AA5">
      <w:pPr>
        <w:rPr>
          <w:rFonts w:eastAsia="Times New Roman" w:cs="Times New Roman"/>
          <w:i/>
          <w:color w:val="000000" w:themeColor="text1"/>
          <w:shd w:val="clear" w:color="auto" w:fill="FFFFFF"/>
        </w:rPr>
      </w:pPr>
    </w:p>
    <w:p w14:paraId="7D00A123" w14:textId="757808EA" w:rsidR="00F56AA5" w:rsidRPr="00F56AA5" w:rsidRDefault="00F56AA5" w:rsidP="00F56AA5">
      <w:pPr>
        <w:rPr>
          <w:rFonts w:ascii="Arial" w:eastAsia="Times New Roman" w:hAnsi="Arial" w:cs="Arial"/>
          <w:color w:val="000000" w:themeColor="text1"/>
          <w:shd w:val="clear" w:color="auto" w:fill="FFFFFF"/>
        </w:rPr>
      </w:pPr>
      <w:r w:rsidRPr="00F56AA5">
        <w:rPr>
          <w:rFonts w:eastAsia="Times New Roman" w:cs="Times New Roman"/>
          <w:i/>
          <w:color w:val="000000" w:themeColor="text1"/>
          <w:shd w:val="clear" w:color="auto" w:fill="FFFFFF"/>
        </w:rPr>
        <w:t>Response:</w:t>
      </w:r>
      <w:r>
        <w:rPr>
          <w:rFonts w:eastAsia="Times New Roman" w:cs="Times New Roman"/>
          <w:color w:val="000000" w:themeColor="text1"/>
          <w:shd w:val="clear" w:color="auto" w:fill="FFFFFF"/>
        </w:rPr>
        <w:t xml:space="preserve"> We have added a line in the protocol </w:t>
      </w:r>
      <w:r w:rsidR="003C47CA">
        <w:rPr>
          <w:rFonts w:eastAsia="Times New Roman" w:cs="Times New Roman"/>
          <w:color w:val="000000" w:themeColor="text1"/>
          <w:shd w:val="clear" w:color="auto" w:fill="FFFFFF"/>
        </w:rPr>
        <w:t xml:space="preserve">note </w:t>
      </w:r>
      <w:r>
        <w:rPr>
          <w:rFonts w:eastAsia="Times New Roman" w:cs="Times New Roman"/>
          <w:color w:val="000000" w:themeColor="text1"/>
          <w:shd w:val="clear" w:color="auto" w:fill="FFFFFF"/>
        </w:rPr>
        <w:t>to more clearly explain when a complete react</w:t>
      </w:r>
      <w:r w:rsidR="003C47CA">
        <w:rPr>
          <w:rFonts w:eastAsia="Times New Roman" w:cs="Times New Roman"/>
          <w:color w:val="000000" w:themeColor="text1"/>
          <w:shd w:val="clear" w:color="auto" w:fill="FFFFFF"/>
        </w:rPr>
        <w:t>ion by TLC is determined. (Lines 122-124</w:t>
      </w:r>
      <w:r>
        <w:rPr>
          <w:rFonts w:eastAsia="Times New Roman" w:cs="Times New Roman"/>
          <w:color w:val="000000" w:themeColor="text1"/>
          <w:shd w:val="clear" w:color="auto" w:fill="FFFFFF"/>
        </w:rPr>
        <w:t>)</w:t>
      </w:r>
    </w:p>
    <w:p w14:paraId="1C32A84A" w14:textId="77777777" w:rsidR="001239C5" w:rsidRPr="00F56AA5" w:rsidRDefault="001239C5" w:rsidP="001239C5">
      <w:pPr>
        <w:rPr>
          <w:rFonts w:ascii="Arial" w:eastAsia="Times New Roman" w:hAnsi="Arial" w:cs="Arial"/>
          <w:color w:val="000000" w:themeColor="text1"/>
          <w:shd w:val="clear" w:color="auto" w:fill="FFFFFF"/>
        </w:rPr>
      </w:pPr>
    </w:p>
    <w:p w14:paraId="5E6EDA00" w14:textId="77777777" w:rsidR="001239C5" w:rsidRPr="00F56AA5" w:rsidRDefault="001239C5" w:rsidP="001239C5">
      <w:pPr>
        <w:rPr>
          <w:rFonts w:ascii="Arial" w:eastAsia="Times New Roman" w:hAnsi="Arial" w:cs="Arial"/>
          <w:color w:val="000000" w:themeColor="text1"/>
          <w:sz w:val="19"/>
          <w:szCs w:val="19"/>
          <w:shd w:val="clear" w:color="auto" w:fill="FFFFFF"/>
        </w:rPr>
      </w:pPr>
      <w:r w:rsidRPr="001239C5">
        <w:rPr>
          <w:rFonts w:ascii="Arial" w:eastAsia="Times New Roman" w:hAnsi="Arial" w:cs="Arial"/>
          <w:color w:val="000000" w:themeColor="text1"/>
        </w:rPr>
        <w:br/>
      </w:r>
      <w:r w:rsidRPr="001239C5">
        <w:rPr>
          <w:rFonts w:ascii="Arial" w:eastAsia="Times New Roman" w:hAnsi="Arial" w:cs="Arial"/>
          <w:color w:val="000000" w:themeColor="text1"/>
          <w:sz w:val="19"/>
          <w:szCs w:val="19"/>
          <w:shd w:val="clear" w:color="auto" w:fill="FFFFFF"/>
        </w:rPr>
        <w:t>7. 3.1.5: Please add more details here about how to prepare an NMR sample and how to perform the NMR experiments. Alternatively, add references to published material specifying how to perform the protocol action.</w:t>
      </w:r>
    </w:p>
    <w:p w14:paraId="5DAE17E7" w14:textId="77777777" w:rsidR="00F56AA5" w:rsidRDefault="00F56AA5" w:rsidP="00F56AA5">
      <w:pPr>
        <w:rPr>
          <w:rFonts w:eastAsia="Times New Roman" w:cs="Times New Roman"/>
          <w:i/>
          <w:color w:val="000000" w:themeColor="text1"/>
          <w:shd w:val="clear" w:color="auto" w:fill="FFFFFF"/>
        </w:rPr>
      </w:pPr>
    </w:p>
    <w:p w14:paraId="7AD7D3F4" w14:textId="5BA04CD4" w:rsidR="00F56AA5" w:rsidRPr="00F56AA5" w:rsidRDefault="00F56AA5" w:rsidP="00F56AA5">
      <w:pPr>
        <w:rPr>
          <w:rFonts w:ascii="Arial" w:eastAsia="Times New Roman" w:hAnsi="Arial" w:cs="Arial"/>
          <w:color w:val="000000" w:themeColor="text1"/>
          <w:shd w:val="clear" w:color="auto" w:fill="FFFFFF"/>
        </w:rPr>
      </w:pPr>
      <w:r w:rsidRPr="00F56AA5">
        <w:rPr>
          <w:rFonts w:eastAsia="Times New Roman" w:cs="Times New Roman"/>
          <w:i/>
          <w:color w:val="000000" w:themeColor="text1"/>
          <w:shd w:val="clear" w:color="auto" w:fill="FFFFFF"/>
        </w:rPr>
        <w:t>Response:</w:t>
      </w:r>
      <w:r>
        <w:rPr>
          <w:rFonts w:eastAsia="Times New Roman" w:cs="Times New Roman"/>
          <w:color w:val="000000" w:themeColor="text1"/>
          <w:shd w:val="clear" w:color="auto" w:fill="FFFFFF"/>
        </w:rPr>
        <w:t xml:space="preserve"> We have added a reference for preparing an NMR sample to the protocol. </w:t>
      </w:r>
      <w:r w:rsidR="003C47CA">
        <w:rPr>
          <w:rFonts w:eastAsia="Times New Roman" w:cs="Times New Roman"/>
          <w:color w:val="000000" w:themeColor="text1"/>
          <w:shd w:val="clear" w:color="auto" w:fill="FFFFFF"/>
        </w:rPr>
        <w:t>(Line 176</w:t>
      </w:r>
      <w:r w:rsidR="008A2A82" w:rsidRPr="003C47CA">
        <w:rPr>
          <w:rFonts w:eastAsia="Times New Roman" w:cs="Times New Roman"/>
          <w:color w:val="000000" w:themeColor="text1"/>
          <w:shd w:val="clear" w:color="auto" w:fill="FFFFFF"/>
        </w:rPr>
        <w:t>)</w:t>
      </w:r>
    </w:p>
    <w:p w14:paraId="44EB2C14" w14:textId="77777777" w:rsidR="001239C5" w:rsidRPr="00F56AA5" w:rsidRDefault="001239C5" w:rsidP="001239C5">
      <w:pPr>
        <w:rPr>
          <w:rFonts w:ascii="Arial" w:eastAsia="Times New Roman" w:hAnsi="Arial" w:cs="Arial"/>
          <w:color w:val="000000" w:themeColor="text1"/>
          <w:shd w:val="clear" w:color="auto" w:fill="FFFFFF"/>
        </w:rPr>
      </w:pPr>
    </w:p>
    <w:p w14:paraId="0D06DF99" w14:textId="77777777" w:rsidR="001239C5" w:rsidRPr="00F56AA5" w:rsidRDefault="001239C5" w:rsidP="001239C5">
      <w:pPr>
        <w:rPr>
          <w:rFonts w:ascii="Arial" w:eastAsia="Times New Roman" w:hAnsi="Arial" w:cs="Arial"/>
          <w:color w:val="000000" w:themeColor="text1"/>
          <w:sz w:val="19"/>
          <w:szCs w:val="19"/>
          <w:shd w:val="clear" w:color="auto" w:fill="FFFFFF"/>
        </w:rPr>
      </w:pPr>
      <w:r w:rsidRPr="001239C5">
        <w:rPr>
          <w:rFonts w:ascii="Arial" w:eastAsia="Times New Roman" w:hAnsi="Arial" w:cs="Arial"/>
          <w:color w:val="000000" w:themeColor="text1"/>
        </w:rPr>
        <w:br/>
      </w:r>
      <w:r w:rsidRPr="001239C5">
        <w:rPr>
          <w:rFonts w:ascii="Arial" w:eastAsia="Times New Roman" w:hAnsi="Arial" w:cs="Arial"/>
          <w:color w:val="000000" w:themeColor="text1"/>
          <w:sz w:val="19"/>
          <w:szCs w:val="19"/>
          <w:shd w:val="clear" w:color="auto" w:fill="FFFFFF"/>
        </w:rPr>
        <w:t>8. Because Table 1 shows data from mass spectrometry, please mention in the protocol that mass spectrometry is performed on the products.</w:t>
      </w:r>
    </w:p>
    <w:p w14:paraId="5BBCAC60" w14:textId="77777777" w:rsidR="00F56AA5" w:rsidRDefault="00F56AA5" w:rsidP="00F56AA5">
      <w:pPr>
        <w:rPr>
          <w:rFonts w:eastAsia="Times New Roman" w:cs="Times New Roman"/>
          <w:i/>
          <w:color w:val="000000" w:themeColor="text1"/>
          <w:shd w:val="clear" w:color="auto" w:fill="FFFFFF"/>
        </w:rPr>
      </w:pPr>
    </w:p>
    <w:p w14:paraId="702DB6C3" w14:textId="20F58F98" w:rsidR="00F56AA5" w:rsidRPr="00F56AA5" w:rsidRDefault="00F56AA5" w:rsidP="00F56AA5">
      <w:pPr>
        <w:rPr>
          <w:rFonts w:ascii="Arial" w:eastAsia="Times New Roman" w:hAnsi="Arial" w:cs="Arial"/>
          <w:color w:val="000000" w:themeColor="text1"/>
          <w:shd w:val="clear" w:color="auto" w:fill="FFFFFF"/>
        </w:rPr>
      </w:pPr>
      <w:r w:rsidRPr="00F56AA5">
        <w:rPr>
          <w:rFonts w:eastAsia="Times New Roman" w:cs="Times New Roman"/>
          <w:i/>
          <w:color w:val="000000" w:themeColor="text1"/>
          <w:shd w:val="clear" w:color="auto" w:fill="FFFFFF"/>
        </w:rPr>
        <w:t>Response:</w:t>
      </w:r>
      <w:r>
        <w:rPr>
          <w:rFonts w:eastAsia="Times New Roman" w:cs="Times New Roman"/>
          <w:color w:val="000000" w:themeColor="text1"/>
          <w:shd w:val="clear" w:color="auto" w:fill="FFFFFF"/>
        </w:rPr>
        <w:t xml:space="preserve"> We have</w:t>
      </w:r>
      <w:r w:rsidR="00FD7925">
        <w:rPr>
          <w:rFonts w:eastAsia="Times New Roman" w:cs="Times New Roman"/>
          <w:color w:val="000000" w:themeColor="text1"/>
          <w:shd w:val="clear" w:color="auto" w:fill="FFFFFF"/>
        </w:rPr>
        <w:t xml:space="preserve"> added the recommended statement</w:t>
      </w:r>
      <w:r w:rsidR="003C47CA">
        <w:rPr>
          <w:rFonts w:eastAsia="Times New Roman" w:cs="Times New Roman"/>
          <w:color w:val="000000" w:themeColor="text1"/>
          <w:shd w:val="clear" w:color="auto" w:fill="FFFFFF"/>
        </w:rPr>
        <w:t>. (Line 173</w:t>
      </w:r>
      <w:r>
        <w:rPr>
          <w:rFonts w:eastAsia="Times New Roman" w:cs="Times New Roman"/>
          <w:color w:val="000000" w:themeColor="text1"/>
          <w:shd w:val="clear" w:color="auto" w:fill="FFFFFF"/>
        </w:rPr>
        <w:t>)</w:t>
      </w:r>
    </w:p>
    <w:p w14:paraId="24C95984" w14:textId="77777777" w:rsidR="001239C5" w:rsidRPr="00F56AA5" w:rsidRDefault="001239C5" w:rsidP="001239C5">
      <w:pPr>
        <w:rPr>
          <w:rFonts w:ascii="Arial" w:eastAsia="Times New Roman" w:hAnsi="Arial" w:cs="Arial"/>
          <w:color w:val="000000" w:themeColor="text1"/>
          <w:shd w:val="clear" w:color="auto" w:fill="FFFFFF"/>
        </w:rPr>
      </w:pPr>
    </w:p>
    <w:p w14:paraId="5B7BEE66" w14:textId="77777777" w:rsidR="001239C5" w:rsidRPr="00F56AA5" w:rsidRDefault="001239C5" w:rsidP="001239C5">
      <w:pPr>
        <w:rPr>
          <w:rFonts w:ascii="Arial" w:eastAsia="Times New Roman" w:hAnsi="Arial" w:cs="Arial"/>
          <w:color w:val="000000" w:themeColor="text1"/>
          <w:sz w:val="19"/>
          <w:szCs w:val="19"/>
          <w:shd w:val="clear" w:color="auto" w:fill="FFFFFF"/>
        </w:rPr>
      </w:pPr>
      <w:r w:rsidRPr="001239C5">
        <w:rPr>
          <w:rFonts w:ascii="Arial" w:eastAsia="Times New Roman" w:hAnsi="Arial" w:cs="Arial"/>
          <w:color w:val="000000" w:themeColor="text1"/>
        </w:rPr>
        <w:br/>
      </w:r>
      <w:r w:rsidRPr="001239C5">
        <w:rPr>
          <w:rFonts w:ascii="Arial" w:eastAsia="Times New Roman" w:hAnsi="Arial" w:cs="Arial"/>
          <w:color w:val="000000" w:themeColor="text1"/>
          <w:sz w:val="19"/>
          <w:szCs w:val="19"/>
          <w:shd w:val="clear" w:color="auto" w:fill="FFFFFF"/>
        </w:rPr>
        <w:t>9. Lines 190-198: Please consider describing such modifications in the protocol.</w:t>
      </w:r>
    </w:p>
    <w:p w14:paraId="3C75A9E7" w14:textId="77777777" w:rsidR="001239C5" w:rsidRDefault="001239C5" w:rsidP="001239C5">
      <w:pPr>
        <w:rPr>
          <w:rFonts w:ascii="Arial" w:eastAsia="Times New Roman" w:hAnsi="Arial" w:cs="Arial"/>
          <w:color w:val="000000" w:themeColor="text1"/>
          <w:shd w:val="clear" w:color="auto" w:fill="FFFFFF"/>
        </w:rPr>
      </w:pPr>
    </w:p>
    <w:p w14:paraId="0903DD83" w14:textId="4600087B" w:rsidR="00FD7925" w:rsidRPr="00F56AA5" w:rsidRDefault="00FD7925" w:rsidP="00FD7925">
      <w:pPr>
        <w:rPr>
          <w:rFonts w:ascii="Arial" w:eastAsia="Times New Roman" w:hAnsi="Arial" w:cs="Arial"/>
          <w:color w:val="000000" w:themeColor="text1"/>
          <w:shd w:val="clear" w:color="auto" w:fill="FFFFFF"/>
        </w:rPr>
      </w:pPr>
      <w:r w:rsidRPr="00F56AA5">
        <w:rPr>
          <w:rFonts w:eastAsia="Times New Roman" w:cs="Times New Roman"/>
          <w:i/>
          <w:color w:val="000000" w:themeColor="text1"/>
          <w:shd w:val="clear" w:color="auto" w:fill="FFFFFF"/>
        </w:rPr>
        <w:t>Response:</w:t>
      </w:r>
      <w:r>
        <w:rPr>
          <w:rFonts w:eastAsia="Times New Roman" w:cs="Times New Roman"/>
          <w:color w:val="000000" w:themeColor="text1"/>
          <w:shd w:val="clear" w:color="auto" w:fill="FFFFFF"/>
        </w:rPr>
        <w:t xml:space="preserve"> </w:t>
      </w:r>
      <w:r w:rsidR="001D2A5F">
        <w:rPr>
          <w:rFonts w:eastAsia="Times New Roman" w:cs="Times New Roman"/>
          <w:color w:val="000000" w:themeColor="text1"/>
          <w:shd w:val="clear" w:color="auto" w:fill="FFFFFF"/>
        </w:rPr>
        <w:t xml:space="preserve">We have </w:t>
      </w:r>
      <w:r w:rsidR="00852E13">
        <w:rPr>
          <w:rFonts w:eastAsia="Times New Roman" w:cs="Times New Roman"/>
          <w:color w:val="000000" w:themeColor="text1"/>
          <w:shd w:val="clear" w:color="auto" w:fill="FFFFFF"/>
        </w:rPr>
        <w:t xml:space="preserve">added Sections 4-5 to the protocol to describe the </w:t>
      </w:r>
      <w:r w:rsidR="00C408BD">
        <w:rPr>
          <w:rFonts w:eastAsia="Times New Roman" w:cs="Times New Roman"/>
          <w:color w:val="000000" w:themeColor="text1"/>
          <w:shd w:val="clear" w:color="auto" w:fill="FFFFFF"/>
        </w:rPr>
        <w:t xml:space="preserve">specific </w:t>
      </w:r>
      <w:r w:rsidR="00852E13">
        <w:rPr>
          <w:rFonts w:eastAsia="Times New Roman" w:cs="Times New Roman"/>
          <w:color w:val="000000" w:themeColor="text1"/>
          <w:shd w:val="clear" w:color="auto" w:fill="FFFFFF"/>
        </w:rPr>
        <w:t>modif</w:t>
      </w:r>
      <w:r w:rsidR="003C47CA">
        <w:rPr>
          <w:rFonts w:eastAsia="Times New Roman" w:cs="Times New Roman"/>
          <w:color w:val="000000" w:themeColor="text1"/>
          <w:shd w:val="clear" w:color="auto" w:fill="FFFFFF"/>
        </w:rPr>
        <w:t>ication</w:t>
      </w:r>
      <w:r w:rsidR="00C408BD">
        <w:rPr>
          <w:rFonts w:eastAsia="Times New Roman" w:cs="Times New Roman"/>
          <w:color w:val="000000" w:themeColor="text1"/>
          <w:shd w:val="clear" w:color="auto" w:fill="FFFFFF"/>
        </w:rPr>
        <w:t>s</w:t>
      </w:r>
      <w:r w:rsidR="003C47CA">
        <w:rPr>
          <w:rFonts w:eastAsia="Times New Roman" w:cs="Times New Roman"/>
          <w:color w:val="000000" w:themeColor="text1"/>
          <w:shd w:val="clear" w:color="auto" w:fill="FFFFFF"/>
        </w:rPr>
        <w:t xml:space="preserve"> to the protocol. (Lines 179-207</w:t>
      </w:r>
      <w:r w:rsidR="00852E13">
        <w:rPr>
          <w:rFonts w:eastAsia="Times New Roman" w:cs="Times New Roman"/>
          <w:color w:val="000000" w:themeColor="text1"/>
          <w:shd w:val="clear" w:color="auto" w:fill="FFFFFF"/>
        </w:rPr>
        <w:t>)</w:t>
      </w:r>
    </w:p>
    <w:p w14:paraId="74558EDA" w14:textId="77777777" w:rsidR="00FD7925" w:rsidRPr="00F56AA5" w:rsidRDefault="00FD7925" w:rsidP="001239C5">
      <w:pPr>
        <w:rPr>
          <w:rFonts w:ascii="Arial" w:eastAsia="Times New Roman" w:hAnsi="Arial" w:cs="Arial"/>
          <w:color w:val="000000" w:themeColor="text1"/>
          <w:shd w:val="clear" w:color="auto" w:fill="FFFFFF"/>
        </w:rPr>
      </w:pPr>
    </w:p>
    <w:p w14:paraId="11563E1B" w14:textId="77777777" w:rsidR="001239C5" w:rsidRPr="001239C5" w:rsidRDefault="001239C5" w:rsidP="001239C5">
      <w:pPr>
        <w:rPr>
          <w:rFonts w:eastAsia="Times New Roman" w:cs="Times New Roman"/>
          <w:color w:val="000000" w:themeColor="text1"/>
        </w:rPr>
      </w:pPr>
      <w:r w:rsidRPr="001239C5">
        <w:rPr>
          <w:rFonts w:ascii="Arial" w:eastAsia="Times New Roman" w:hAnsi="Arial" w:cs="Arial"/>
          <w:color w:val="000000" w:themeColor="text1"/>
        </w:rPr>
        <w:br/>
      </w:r>
      <w:r w:rsidRPr="001239C5">
        <w:rPr>
          <w:rFonts w:ascii="Arial" w:eastAsia="Times New Roman" w:hAnsi="Arial" w:cs="Arial"/>
          <w:color w:val="000000" w:themeColor="text1"/>
          <w:sz w:val="19"/>
          <w:szCs w:val="19"/>
          <w:shd w:val="clear" w:color="auto" w:fill="FFFFFF"/>
        </w:rPr>
        <w:t>10. References: Please do not abbreviate journal titles. Please include page numbers for all journal references.</w:t>
      </w:r>
    </w:p>
    <w:p w14:paraId="34993D7E" w14:textId="77777777" w:rsidR="001239C5" w:rsidRPr="00F56AA5" w:rsidRDefault="001239C5">
      <w:pPr>
        <w:rPr>
          <w:color w:val="000000" w:themeColor="text1"/>
        </w:rPr>
      </w:pPr>
    </w:p>
    <w:p w14:paraId="75D8E0A3" w14:textId="2E6A63EA" w:rsidR="00FD7925" w:rsidRPr="00F56AA5" w:rsidRDefault="00FD7925" w:rsidP="00FD7925">
      <w:pPr>
        <w:rPr>
          <w:rFonts w:ascii="Arial" w:eastAsia="Times New Roman" w:hAnsi="Arial" w:cs="Arial"/>
          <w:color w:val="000000" w:themeColor="text1"/>
          <w:shd w:val="clear" w:color="auto" w:fill="FFFFFF"/>
        </w:rPr>
      </w:pPr>
      <w:r w:rsidRPr="00F56AA5">
        <w:rPr>
          <w:rFonts w:eastAsia="Times New Roman" w:cs="Times New Roman"/>
          <w:i/>
          <w:color w:val="000000" w:themeColor="text1"/>
          <w:shd w:val="clear" w:color="auto" w:fill="FFFFFF"/>
        </w:rPr>
        <w:t>Response:</w:t>
      </w:r>
      <w:r>
        <w:rPr>
          <w:rFonts w:eastAsia="Times New Roman" w:cs="Times New Roman"/>
          <w:color w:val="000000" w:themeColor="text1"/>
          <w:shd w:val="clear" w:color="auto" w:fill="FFFFFF"/>
        </w:rPr>
        <w:t xml:space="preserve"> We have corrected the reference section</w:t>
      </w:r>
      <w:r w:rsidR="008D42A5">
        <w:rPr>
          <w:rFonts w:eastAsia="Times New Roman" w:cs="Times New Roman"/>
          <w:color w:val="000000" w:themeColor="text1"/>
          <w:shd w:val="clear" w:color="auto" w:fill="FFFFFF"/>
        </w:rPr>
        <w:t xml:space="preserve"> as requested</w:t>
      </w:r>
      <w:r>
        <w:rPr>
          <w:rFonts w:eastAsia="Times New Roman" w:cs="Times New Roman"/>
          <w:color w:val="000000" w:themeColor="text1"/>
          <w:shd w:val="clear" w:color="auto" w:fill="FFFFFF"/>
        </w:rPr>
        <w:t>.</w:t>
      </w:r>
    </w:p>
    <w:p w14:paraId="1C2ED390" w14:textId="77777777" w:rsidR="00FD7925" w:rsidRDefault="00FD7925" w:rsidP="00FD7925">
      <w:pPr>
        <w:rPr>
          <w:rFonts w:ascii="Arial" w:eastAsia="Times New Roman" w:hAnsi="Arial" w:cs="Arial"/>
          <w:color w:val="000000" w:themeColor="text1"/>
          <w:shd w:val="clear" w:color="auto" w:fill="FFFFFF"/>
        </w:rPr>
      </w:pPr>
    </w:p>
    <w:p w14:paraId="30A19FCB" w14:textId="77777777" w:rsidR="001239C5" w:rsidRPr="00F56AA5" w:rsidRDefault="001239C5">
      <w:pPr>
        <w:rPr>
          <w:color w:val="000000" w:themeColor="text1"/>
        </w:rPr>
      </w:pPr>
    </w:p>
    <w:p w14:paraId="437BF135" w14:textId="6FFB1B6B" w:rsidR="001239C5" w:rsidRPr="00FD7925" w:rsidRDefault="001239C5" w:rsidP="001239C5">
      <w:pPr>
        <w:rPr>
          <w:rFonts w:ascii="Arial" w:eastAsia="Times New Roman" w:hAnsi="Arial" w:cs="Arial"/>
          <w:color w:val="000000" w:themeColor="text1"/>
          <w:shd w:val="clear" w:color="auto" w:fill="FFFFFF"/>
        </w:rPr>
      </w:pPr>
      <w:r w:rsidRPr="001239C5">
        <w:rPr>
          <w:rFonts w:ascii="Arial" w:eastAsia="Times New Roman" w:hAnsi="Arial" w:cs="Arial"/>
          <w:b/>
          <w:bCs/>
          <w:color w:val="222222"/>
          <w:sz w:val="19"/>
          <w:szCs w:val="19"/>
          <w:shd w:val="clear" w:color="auto" w:fill="FFFFFF"/>
        </w:rPr>
        <w:t>Reviewer #2:</w:t>
      </w:r>
      <w:r w:rsidRPr="001239C5">
        <w:rPr>
          <w:rFonts w:ascii="Arial" w:eastAsia="Times New Roman" w:hAnsi="Arial" w:cs="Arial"/>
          <w:color w:val="222222"/>
          <w:sz w:val="19"/>
          <w:szCs w:val="19"/>
        </w:rPr>
        <w:br/>
      </w:r>
      <w:r w:rsidRPr="001239C5">
        <w:rPr>
          <w:rFonts w:ascii="Arial" w:eastAsia="Times New Roman" w:hAnsi="Arial" w:cs="Arial"/>
          <w:color w:val="222222"/>
          <w:sz w:val="19"/>
          <w:szCs w:val="19"/>
          <w:shd w:val="clear" w:color="auto" w:fill="FFFFFF"/>
        </w:rPr>
        <w:t>Major Concerns:</w:t>
      </w:r>
      <w:r w:rsidRPr="001239C5">
        <w:rPr>
          <w:rFonts w:ascii="Arial" w:eastAsia="Times New Roman" w:hAnsi="Arial" w:cs="Arial"/>
          <w:color w:val="222222"/>
          <w:sz w:val="19"/>
          <w:szCs w:val="19"/>
        </w:rPr>
        <w:br/>
      </w:r>
      <w:r w:rsidRPr="001239C5">
        <w:rPr>
          <w:rFonts w:ascii="Arial" w:eastAsia="Times New Roman" w:hAnsi="Arial" w:cs="Arial"/>
          <w:color w:val="222222"/>
          <w:sz w:val="19"/>
          <w:szCs w:val="19"/>
          <w:shd w:val="clear" w:color="auto" w:fill="FFFFFF"/>
        </w:rPr>
        <w:t>If the major thrust of the paper is extending the reaction utility to ACN solvent, the</w:t>
      </w:r>
      <w:r w:rsidR="00C408BD">
        <w:rPr>
          <w:rFonts w:ascii="Arial" w:eastAsia="Times New Roman" w:hAnsi="Arial" w:cs="Arial"/>
          <w:color w:val="222222"/>
          <w:sz w:val="19"/>
          <w:szCs w:val="19"/>
          <w:shd w:val="clear" w:color="auto" w:fill="FFFFFF"/>
        </w:rPr>
        <w:t>n</w:t>
      </w:r>
      <w:r w:rsidRPr="001239C5">
        <w:rPr>
          <w:rFonts w:ascii="Arial" w:eastAsia="Times New Roman" w:hAnsi="Arial" w:cs="Arial"/>
          <w:color w:val="222222"/>
          <w:sz w:val="19"/>
          <w:szCs w:val="19"/>
          <w:shd w:val="clear" w:color="auto" w:fill="FFFFFF"/>
        </w:rPr>
        <w:t xml:space="preserve"> I would like to see a better review of what has been done. I find the references somewhat lacking. The use of </w:t>
      </w:r>
      <w:proofErr w:type="spellStart"/>
      <w:r w:rsidRPr="001239C5">
        <w:rPr>
          <w:rFonts w:ascii="Arial" w:eastAsia="Times New Roman" w:hAnsi="Arial" w:cs="Arial"/>
          <w:color w:val="222222"/>
          <w:sz w:val="19"/>
          <w:szCs w:val="19"/>
          <w:shd w:val="clear" w:color="auto" w:fill="FFFFFF"/>
        </w:rPr>
        <w:t>carbodiimide</w:t>
      </w:r>
      <w:proofErr w:type="spellEnd"/>
      <w:r w:rsidRPr="001239C5">
        <w:rPr>
          <w:rFonts w:ascii="Arial" w:eastAsia="Times New Roman" w:hAnsi="Arial" w:cs="Arial"/>
          <w:color w:val="222222"/>
          <w:sz w:val="19"/>
          <w:szCs w:val="19"/>
          <w:shd w:val="clear" w:color="auto" w:fill="FFFFFF"/>
        </w:rPr>
        <w:t xml:space="preserve"> procedure published by </w:t>
      </w:r>
      <w:proofErr w:type="spellStart"/>
      <w:r w:rsidRPr="001239C5">
        <w:rPr>
          <w:rFonts w:ascii="Arial" w:eastAsia="Times New Roman" w:hAnsi="Arial" w:cs="Arial"/>
          <w:color w:val="222222"/>
          <w:sz w:val="19"/>
          <w:szCs w:val="19"/>
          <w:shd w:val="clear" w:color="auto" w:fill="FFFFFF"/>
        </w:rPr>
        <w:t>Steglich</w:t>
      </w:r>
      <w:proofErr w:type="spellEnd"/>
      <w:r w:rsidRPr="001239C5">
        <w:rPr>
          <w:rFonts w:ascii="Arial" w:eastAsia="Times New Roman" w:hAnsi="Arial" w:cs="Arial"/>
          <w:color w:val="222222"/>
          <w:sz w:val="19"/>
          <w:szCs w:val="19"/>
          <w:shd w:val="clear" w:color="auto" w:fill="FFFFFF"/>
        </w:rPr>
        <w:t xml:space="preserve"> in 1978 has been cited over 900 times since then. A more comprehensive review of the utility of the reaction and the potential benefit of acetonitrile as a solvent would strengthen the manuscript. The following papers could be referenced:</w:t>
      </w:r>
      <w:r w:rsidRPr="001239C5">
        <w:rPr>
          <w:rFonts w:ascii="Arial" w:eastAsia="Times New Roman" w:hAnsi="Arial" w:cs="Arial"/>
          <w:color w:val="222222"/>
          <w:sz w:val="19"/>
          <w:szCs w:val="19"/>
        </w:rPr>
        <w:br/>
      </w:r>
      <w:r w:rsidRPr="001239C5">
        <w:rPr>
          <w:rFonts w:ascii="Arial" w:eastAsia="Times New Roman" w:hAnsi="Arial" w:cs="Arial"/>
          <w:color w:val="222222"/>
          <w:sz w:val="19"/>
          <w:szCs w:val="19"/>
        </w:rPr>
        <w:br/>
      </w:r>
      <w:r w:rsidRPr="001239C5">
        <w:rPr>
          <w:rFonts w:ascii="Arial" w:eastAsia="Times New Roman" w:hAnsi="Arial" w:cs="Arial"/>
          <w:color w:val="222222"/>
          <w:sz w:val="19"/>
          <w:szCs w:val="19"/>
          <w:shd w:val="clear" w:color="auto" w:fill="FFFFFF"/>
        </w:rPr>
        <w:t>Nat. Prod. Rep., 2015,32, 605-632 "Ester coupling reactions - an enduring challenge in the chemical synthesis of bioactive natural products"</w:t>
      </w:r>
      <w:r w:rsidRPr="001239C5">
        <w:rPr>
          <w:rFonts w:ascii="Arial" w:eastAsia="Times New Roman" w:hAnsi="Arial" w:cs="Arial"/>
          <w:color w:val="222222"/>
          <w:sz w:val="19"/>
          <w:szCs w:val="19"/>
        </w:rPr>
        <w:br/>
      </w:r>
      <w:r w:rsidRPr="001239C5">
        <w:rPr>
          <w:rFonts w:ascii="Arial" w:eastAsia="Times New Roman" w:hAnsi="Arial" w:cs="Arial"/>
          <w:color w:val="222222"/>
          <w:sz w:val="19"/>
          <w:szCs w:val="19"/>
        </w:rPr>
        <w:br/>
      </w:r>
      <w:r w:rsidRPr="001239C5">
        <w:rPr>
          <w:rFonts w:ascii="Arial" w:eastAsia="Times New Roman" w:hAnsi="Arial" w:cs="Arial"/>
          <w:color w:val="222222"/>
          <w:sz w:val="19"/>
          <w:szCs w:val="19"/>
          <w:shd w:val="clear" w:color="auto" w:fill="FFFFFF"/>
        </w:rPr>
        <w:t xml:space="preserve">Org. </w:t>
      </w:r>
      <w:proofErr w:type="spellStart"/>
      <w:r w:rsidRPr="001239C5">
        <w:rPr>
          <w:rFonts w:ascii="Arial" w:eastAsia="Times New Roman" w:hAnsi="Arial" w:cs="Arial"/>
          <w:color w:val="222222"/>
          <w:sz w:val="19"/>
          <w:szCs w:val="19"/>
          <w:shd w:val="clear" w:color="auto" w:fill="FFFFFF"/>
        </w:rPr>
        <w:t>Biomol</w:t>
      </w:r>
      <w:proofErr w:type="spellEnd"/>
      <w:r w:rsidRPr="001239C5">
        <w:rPr>
          <w:rFonts w:ascii="Arial" w:eastAsia="Times New Roman" w:hAnsi="Arial" w:cs="Arial"/>
          <w:color w:val="222222"/>
          <w:sz w:val="19"/>
          <w:szCs w:val="19"/>
          <w:shd w:val="clear" w:color="auto" w:fill="FFFFFF"/>
        </w:rPr>
        <w:t>. Chem., 2015,13, 2393- 2398 "Peptide synthesis beyond DMF: THF and ACN as excellent and friendlier alternatives"</w:t>
      </w:r>
      <w:r w:rsidRPr="001239C5">
        <w:rPr>
          <w:rFonts w:ascii="Arial" w:eastAsia="Times New Roman" w:hAnsi="Arial" w:cs="Arial"/>
          <w:color w:val="222222"/>
          <w:sz w:val="19"/>
          <w:szCs w:val="19"/>
        </w:rPr>
        <w:br/>
      </w:r>
      <w:r w:rsidRPr="001239C5">
        <w:rPr>
          <w:rFonts w:ascii="Arial" w:eastAsia="Times New Roman" w:hAnsi="Arial" w:cs="Arial"/>
          <w:color w:val="222222"/>
        </w:rPr>
        <w:br/>
      </w:r>
      <w:r w:rsidR="00FD7925" w:rsidRPr="00F56AA5">
        <w:rPr>
          <w:rFonts w:eastAsia="Times New Roman" w:cs="Times New Roman"/>
          <w:i/>
          <w:color w:val="000000" w:themeColor="text1"/>
          <w:shd w:val="clear" w:color="auto" w:fill="FFFFFF"/>
        </w:rPr>
        <w:t>Response:</w:t>
      </w:r>
      <w:r w:rsidR="00FD7925">
        <w:rPr>
          <w:rFonts w:eastAsia="Times New Roman" w:cs="Times New Roman"/>
          <w:color w:val="000000" w:themeColor="text1"/>
          <w:shd w:val="clear" w:color="auto" w:fill="FFFFFF"/>
        </w:rPr>
        <w:t xml:space="preserve"> We</w:t>
      </w:r>
      <w:r w:rsidR="00C408BD">
        <w:rPr>
          <w:rFonts w:eastAsia="Times New Roman" w:cs="Times New Roman"/>
          <w:color w:val="000000" w:themeColor="text1"/>
          <w:shd w:val="clear" w:color="auto" w:fill="FFFFFF"/>
        </w:rPr>
        <w:t xml:space="preserve"> agree that these additions will strengthen the manuscript. In the introduction, we</w:t>
      </w:r>
      <w:r w:rsidR="00FD7925">
        <w:rPr>
          <w:rFonts w:eastAsia="Times New Roman" w:cs="Times New Roman"/>
          <w:color w:val="000000" w:themeColor="text1"/>
          <w:shd w:val="clear" w:color="auto" w:fill="FFFFFF"/>
        </w:rPr>
        <w:t xml:space="preserve"> have added </w:t>
      </w:r>
      <w:r w:rsidR="00C408BD">
        <w:rPr>
          <w:rFonts w:eastAsia="Times New Roman" w:cs="Times New Roman"/>
          <w:color w:val="000000" w:themeColor="text1"/>
          <w:shd w:val="clear" w:color="auto" w:fill="FFFFFF"/>
        </w:rPr>
        <w:t>additional statements regarding</w:t>
      </w:r>
      <w:r w:rsidR="00FD7925">
        <w:rPr>
          <w:rFonts w:eastAsia="Times New Roman" w:cs="Times New Roman"/>
          <w:color w:val="000000" w:themeColor="text1"/>
          <w:shd w:val="clear" w:color="auto" w:fill="FFFFFF"/>
        </w:rPr>
        <w:t xml:space="preserve"> the </w:t>
      </w:r>
      <w:proofErr w:type="spellStart"/>
      <w:r w:rsidR="00C72717">
        <w:rPr>
          <w:rFonts w:eastAsia="Times New Roman" w:cs="Times New Roman"/>
          <w:color w:val="000000" w:themeColor="text1"/>
          <w:shd w:val="clear" w:color="auto" w:fill="FFFFFF"/>
        </w:rPr>
        <w:t>Steglich</w:t>
      </w:r>
      <w:proofErr w:type="spellEnd"/>
      <w:r w:rsidR="00C72717">
        <w:rPr>
          <w:rFonts w:eastAsia="Times New Roman" w:cs="Times New Roman"/>
          <w:color w:val="000000" w:themeColor="text1"/>
          <w:shd w:val="clear" w:color="auto" w:fill="FFFFFF"/>
        </w:rPr>
        <w:t xml:space="preserve"> esterification </w:t>
      </w:r>
      <w:r w:rsidR="00C408BD">
        <w:rPr>
          <w:rFonts w:eastAsia="Times New Roman" w:cs="Times New Roman"/>
          <w:color w:val="000000" w:themeColor="text1"/>
          <w:shd w:val="clear" w:color="auto" w:fill="FFFFFF"/>
        </w:rPr>
        <w:t xml:space="preserve">in general </w:t>
      </w:r>
      <w:r w:rsidR="00C72717">
        <w:rPr>
          <w:rFonts w:eastAsia="Times New Roman" w:cs="Times New Roman"/>
          <w:color w:val="000000" w:themeColor="text1"/>
          <w:shd w:val="clear" w:color="auto" w:fill="FFFFFF"/>
        </w:rPr>
        <w:t xml:space="preserve">and </w:t>
      </w:r>
      <w:r w:rsidR="00C408BD">
        <w:rPr>
          <w:rFonts w:eastAsia="Times New Roman" w:cs="Times New Roman"/>
          <w:color w:val="000000" w:themeColor="text1"/>
          <w:shd w:val="clear" w:color="auto" w:fill="FFFFFF"/>
        </w:rPr>
        <w:t xml:space="preserve">the </w:t>
      </w:r>
      <w:r w:rsidR="00C72717">
        <w:rPr>
          <w:rFonts w:eastAsia="Times New Roman" w:cs="Times New Roman"/>
          <w:color w:val="000000" w:themeColor="text1"/>
          <w:shd w:val="clear" w:color="auto" w:fill="FFFFFF"/>
        </w:rPr>
        <w:t xml:space="preserve">use </w:t>
      </w:r>
      <w:r w:rsidR="00FD7925">
        <w:rPr>
          <w:rFonts w:eastAsia="Times New Roman" w:cs="Times New Roman"/>
          <w:color w:val="000000" w:themeColor="text1"/>
          <w:shd w:val="clear" w:color="auto" w:fill="FFFFFF"/>
        </w:rPr>
        <w:t>of acetonitrile</w:t>
      </w:r>
      <w:r w:rsidR="00C408BD">
        <w:rPr>
          <w:rFonts w:eastAsia="Times New Roman" w:cs="Times New Roman"/>
          <w:color w:val="000000" w:themeColor="text1"/>
          <w:shd w:val="clear" w:color="auto" w:fill="FFFFFF"/>
        </w:rPr>
        <w:t xml:space="preserve"> for this reaction</w:t>
      </w:r>
      <w:r w:rsidR="00FD7925">
        <w:rPr>
          <w:rFonts w:eastAsia="Times New Roman" w:cs="Times New Roman"/>
          <w:color w:val="000000" w:themeColor="text1"/>
          <w:shd w:val="clear" w:color="auto" w:fill="FFFFFF"/>
        </w:rPr>
        <w:t xml:space="preserve">, along with corresponding references. </w:t>
      </w:r>
      <w:r w:rsidR="00204725">
        <w:rPr>
          <w:rFonts w:eastAsia="Times New Roman" w:cs="Times New Roman"/>
          <w:color w:val="000000" w:themeColor="text1"/>
          <w:shd w:val="clear" w:color="auto" w:fill="FFFFFF"/>
        </w:rPr>
        <w:t>(</w:t>
      </w:r>
      <w:r w:rsidR="00C72717" w:rsidRPr="00C72717">
        <w:rPr>
          <w:rFonts w:eastAsia="Times New Roman" w:cs="Times New Roman"/>
          <w:color w:val="000000" w:themeColor="text1"/>
          <w:shd w:val="clear" w:color="auto" w:fill="FFFFFF"/>
        </w:rPr>
        <w:t>Lines 45-52 and 72-76</w:t>
      </w:r>
      <w:r w:rsidR="00204725" w:rsidRPr="00C72717">
        <w:rPr>
          <w:rFonts w:eastAsia="Times New Roman" w:cs="Times New Roman"/>
          <w:color w:val="000000" w:themeColor="text1"/>
          <w:shd w:val="clear" w:color="auto" w:fill="FFFFFF"/>
        </w:rPr>
        <w:t>, References</w:t>
      </w:r>
      <w:r w:rsidR="00C72717" w:rsidRPr="00C72717">
        <w:rPr>
          <w:rFonts w:eastAsia="Times New Roman" w:cs="Times New Roman"/>
          <w:color w:val="000000" w:themeColor="text1"/>
          <w:shd w:val="clear" w:color="auto" w:fill="FFFFFF"/>
        </w:rPr>
        <w:t xml:space="preserve"> 4-6, 13-21</w:t>
      </w:r>
      <w:r w:rsidR="00204725" w:rsidRPr="00C72717">
        <w:rPr>
          <w:rFonts w:eastAsia="Times New Roman" w:cs="Times New Roman"/>
          <w:color w:val="000000" w:themeColor="text1"/>
          <w:shd w:val="clear" w:color="auto" w:fill="FFFFFF"/>
        </w:rPr>
        <w:t>)</w:t>
      </w:r>
    </w:p>
    <w:p w14:paraId="54A6FAC2" w14:textId="77777777" w:rsidR="001239C5" w:rsidRDefault="001239C5" w:rsidP="001239C5">
      <w:pPr>
        <w:rPr>
          <w:rFonts w:ascii="Arial" w:eastAsia="Times New Roman" w:hAnsi="Arial" w:cs="Arial"/>
          <w:color w:val="222222"/>
          <w:shd w:val="clear" w:color="auto" w:fill="FFFFFF"/>
        </w:rPr>
      </w:pPr>
    </w:p>
    <w:p w14:paraId="1D3838FD" w14:textId="77777777" w:rsidR="00C408BD" w:rsidRPr="00F56AA5" w:rsidRDefault="00C408BD" w:rsidP="001239C5">
      <w:pPr>
        <w:rPr>
          <w:rFonts w:ascii="Arial" w:eastAsia="Times New Roman" w:hAnsi="Arial" w:cs="Arial"/>
          <w:color w:val="222222"/>
          <w:shd w:val="clear" w:color="auto" w:fill="FFFFFF"/>
        </w:rPr>
      </w:pPr>
    </w:p>
    <w:p w14:paraId="24EED745" w14:textId="77777777" w:rsidR="001239C5" w:rsidRPr="001239C5" w:rsidRDefault="001239C5" w:rsidP="001239C5">
      <w:pPr>
        <w:rPr>
          <w:rFonts w:eastAsia="Times New Roman" w:cs="Times New Roman"/>
        </w:rPr>
      </w:pPr>
      <w:r w:rsidRPr="001239C5">
        <w:rPr>
          <w:rFonts w:ascii="Arial" w:eastAsia="Times New Roman" w:hAnsi="Arial" w:cs="Arial"/>
          <w:color w:val="222222"/>
          <w:sz w:val="19"/>
          <w:szCs w:val="19"/>
          <w:shd w:val="clear" w:color="auto" w:fill="FFFFFF"/>
        </w:rPr>
        <w:t>Minor Concerns:</w:t>
      </w:r>
      <w:r w:rsidRPr="001239C5">
        <w:rPr>
          <w:rFonts w:ascii="Arial" w:eastAsia="Times New Roman" w:hAnsi="Arial" w:cs="Arial"/>
          <w:color w:val="222222"/>
          <w:sz w:val="19"/>
          <w:szCs w:val="19"/>
        </w:rPr>
        <w:br/>
      </w:r>
      <w:r w:rsidRPr="001239C5">
        <w:rPr>
          <w:rFonts w:ascii="Arial" w:eastAsia="Times New Roman" w:hAnsi="Arial" w:cs="Arial"/>
          <w:color w:val="222222"/>
          <w:sz w:val="19"/>
          <w:szCs w:val="19"/>
          <w:shd w:val="clear" w:color="auto" w:fill="FFFFFF"/>
        </w:rPr>
        <w:t xml:space="preserve">The major utility of the </w:t>
      </w:r>
      <w:proofErr w:type="spellStart"/>
      <w:r w:rsidRPr="001239C5">
        <w:rPr>
          <w:rFonts w:ascii="Arial" w:eastAsia="Times New Roman" w:hAnsi="Arial" w:cs="Arial"/>
          <w:color w:val="222222"/>
          <w:sz w:val="19"/>
          <w:szCs w:val="19"/>
          <w:shd w:val="clear" w:color="auto" w:fill="FFFFFF"/>
        </w:rPr>
        <w:t>Steglich</w:t>
      </w:r>
      <w:proofErr w:type="spellEnd"/>
      <w:r w:rsidRPr="001239C5">
        <w:rPr>
          <w:rFonts w:ascii="Arial" w:eastAsia="Times New Roman" w:hAnsi="Arial" w:cs="Arial"/>
          <w:color w:val="222222"/>
          <w:sz w:val="19"/>
          <w:szCs w:val="19"/>
          <w:shd w:val="clear" w:color="auto" w:fill="FFFFFF"/>
        </w:rPr>
        <w:t xml:space="preserve"> esterification over other methods is the ability to generate esters from carboxylic acids in the presence of acid labile moieties. For example, tertiary alcohols not accessible by Fischer esterification can be made by the </w:t>
      </w:r>
      <w:proofErr w:type="spellStart"/>
      <w:r w:rsidRPr="001239C5">
        <w:rPr>
          <w:rFonts w:ascii="Arial" w:eastAsia="Times New Roman" w:hAnsi="Arial" w:cs="Arial"/>
          <w:color w:val="222222"/>
          <w:sz w:val="19"/>
          <w:szCs w:val="19"/>
          <w:shd w:val="clear" w:color="auto" w:fill="FFFFFF"/>
        </w:rPr>
        <w:t>Steglich</w:t>
      </w:r>
      <w:proofErr w:type="spellEnd"/>
      <w:r w:rsidRPr="001239C5">
        <w:rPr>
          <w:rFonts w:ascii="Arial" w:eastAsia="Times New Roman" w:hAnsi="Arial" w:cs="Arial"/>
          <w:color w:val="222222"/>
          <w:sz w:val="19"/>
          <w:szCs w:val="19"/>
          <w:shd w:val="clear" w:color="auto" w:fill="FFFFFF"/>
        </w:rPr>
        <w:t xml:space="preserve"> using CH2Cl2; however, this remains a limitation in this modification (as the authors point out). In addition, the acid work up minimizes the potential for a broader utility and scope. This submission adds a few representative acids to generate a small library of esters that may be of interest to some above and beyond to the work already reported in the </w:t>
      </w:r>
      <w:proofErr w:type="spellStart"/>
      <w:r w:rsidRPr="001239C5">
        <w:rPr>
          <w:rFonts w:ascii="Arial" w:eastAsia="Times New Roman" w:hAnsi="Arial" w:cs="Arial"/>
          <w:color w:val="222222"/>
          <w:sz w:val="19"/>
          <w:szCs w:val="19"/>
          <w:shd w:val="clear" w:color="auto" w:fill="FFFFFF"/>
        </w:rPr>
        <w:t>Biorg</w:t>
      </w:r>
      <w:proofErr w:type="spellEnd"/>
      <w:r w:rsidRPr="001239C5">
        <w:rPr>
          <w:rFonts w:ascii="Arial" w:eastAsia="Times New Roman" w:hAnsi="Arial" w:cs="Arial"/>
          <w:color w:val="222222"/>
          <w:sz w:val="19"/>
          <w:szCs w:val="19"/>
          <w:shd w:val="clear" w:color="auto" w:fill="FFFFFF"/>
        </w:rPr>
        <w:t xml:space="preserve"> Med </w:t>
      </w:r>
      <w:proofErr w:type="spellStart"/>
      <w:r w:rsidRPr="001239C5">
        <w:rPr>
          <w:rFonts w:ascii="Arial" w:eastAsia="Times New Roman" w:hAnsi="Arial" w:cs="Arial"/>
          <w:color w:val="222222"/>
          <w:sz w:val="19"/>
          <w:szCs w:val="19"/>
          <w:shd w:val="clear" w:color="auto" w:fill="FFFFFF"/>
        </w:rPr>
        <w:t>Chem</w:t>
      </w:r>
      <w:proofErr w:type="spellEnd"/>
      <w:r w:rsidRPr="001239C5">
        <w:rPr>
          <w:rFonts w:ascii="Arial" w:eastAsia="Times New Roman" w:hAnsi="Arial" w:cs="Arial"/>
          <w:color w:val="222222"/>
          <w:sz w:val="19"/>
          <w:szCs w:val="19"/>
          <w:shd w:val="clear" w:color="auto" w:fill="FFFFFF"/>
        </w:rPr>
        <w:t xml:space="preserve"> paper.</w:t>
      </w:r>
    </w:p>
    <w:p w14:paraId="79C53007" w14:textId="77777777" w:rsidR="001239C5" w:rsidRPr="00F56AA5" w:rsidRDefault="001239C5"/>
    <w:p w14:paraId="1CD08511" w14:textId="3005C916" w:rsidR="00FD7925" w:rsidRPr="00FD7925" w:rsidRDefault="00FD7925" w:rsidP="00FD7925">
      <w:pPr>
        <w:rPr>
          <w:rFonts w:ascii="Arial" w:eastAsia="Times New Roman" w:hAnsi="Arial" w:cs="Arial"/>
          <w:color w:val="000000" w:themeColor="text1"/>
          <w:shd w:val="clear" w:color="auto" w:fill="FFFFFF"/>
        </w:rPr>
      </w:pPr>
      <w:r w:rsidRPr="00F56AA5">
        <w:rPr>
          <w:rFonts w:eastAsia="Times New Roman" w:cs="Times New Roman"/>
          <w:i/>
          <w:color w:val="000000" w:themeColor="text1"/>
          <w:shd w:val="clear" w:color="auto" w:fill="FFFFFF"/>
        </w:rPr>
        <w:t>Response:</w:t>
      </w:r>
      <w:r>
        <w:rPr>
          <w:rFonts w:eastAsia="Times New Roman" w:cs="Times New Roman"/>
          <w:color w:val="000000" w:themeColor="text1"/>
          <w:shd w:val="clear" w:color="auto" w:fill="FFFFFF"/>
        </w:rPr>
        <w:t xml:space="preserve"> </w:t>
      </w:r>
      <w:r w:rsidR="00C408BD">
        <w:rPr>
          <w:rFonts w:eastAsia="Times New Roman" w:cs="Times New Roman"/>
          <w:color w:val="000000" w:themeColor="text1"/>
          <w:shd w:val="clear" w:color="auto" w:fill="FFFFFF"/>
        </w:rPr>
        <w:t xml:space="preserve">We agree that there are limitations to the method in regard to tertiary alcohols (described previously in the text) and potentially to </w:t>
      </w:r>
      <w:r w:rsidR="0043445F">
        <w:rPr>
          <w:rFonts w:eastAsia="Times New Roman" w:cs="Times New Roman"/>
          <w:color w:val="000000" w:themeColor="text1"/>
          <w:shd w:val="clear" w:color="auto" w:fill="FFFFFF"/>
        </w:rPr>
        <w:t xml:space="preserve">other </w:t>
      </w:r>
      <w:bookmarkStart w:id="0" w:name="_GoBack"/>
      <w:bookmarkEnd w:id="0"/>
      <w:r w:rsidR="00C408BD">
        <w:rPr>
          <w:rFonts w:eastAsia="Times New Roman" w:cs="Times New Roman"/>
          <w:color w:val="000000" w:themeColor="text1"/>
          <w:shd w:val="clear" w:color="auto" w:fill="FFFFFF"/>
        </w:rPr>
        <w:t xml:space="preserve">acid-labile groups. </w:t>
      </w:r>
      <w:r>
        <w:rPr>
          <w:rFonts w:eastAsia="Times New Roman" w:cs="Times New Roman"/>
          <w:color w:val="000000" w:themeColor="text1"/>
          <w:shd w:val="clear" w:color="auto" w:fill="FFFFFF"/>
        </w:rPr>
        <w:t xml:space="preserve">We have added a </w:t>
      </w:r>
      <w:r w:rsidR="00217F97">
        <w:rPr>
          <w:rFonts w:eastAsia="Times New Roman" w:cs="Times New Roman"/>
          <w:color w:val="000000" w:themeColor="text1"/>
          <w:shd w:val="clear" w:color="auto" w:fill="FFFFFF"/>
        </w:rPr>
        <w:t>statement of the</w:t>
      </w:r>
      <w:r w:rsidR="00C408BD">
        <w:rPr>
          <w:rFonts w:eastAsia="Times New Roman" w:cs="Times New Roman"/>
          <w:color w:val="000000" w:themeColor="text1"/>
          <w:shd w:val="clear" w:color="auto" w:fill="FFFFFF"/>
        </w:rPr>
        <w:t xml:space="preserve"> potential</w:t>
      </w:r>
      <w:r w:rsidR="00217F97">
        <w:rPr>
          <w:rFonts w:eastAsia="Times New Roman" w:cs="Times New Roman"/>
          <w:color w:val="000000" w:themeColor="text1"/>
          <w:shd w:val="clear" w:color="auto" w:fill="FFFFFF"/>
        </w:rPr>
        <w:t xml:space="preserve"> limitation </w:t>
      </w:r>
      <w:r w:rsidR="003C47CA">
        <w:rPr>
          <w:rFonts w:eastAsia="Times New Roman" w:cs="Times New Roman"/>
          <w:color w:val="000000" w:themeColor="text1"/>
          <w:shd w:val="clear" w:color="auto" w:fill="FFFFFF"/>
        </w:rPr>
        <w:t>regarding</w:t>
      </w:r>
      <w:r w:rsidR="00217F97">
        <w:rPr>
          <w:rFonts w:eastAsia="Times New Roman" w:cs="Times New Roman"/>
          <w:color w:val="000000" w:themeColor="text1"/>
          <w:shd w:val="clear" w:color="auto" w:fill="FFFFFF"/>
        </w:rPr>
        <w:t xml:space="preserve"> acid-labile groups</w:t>
      </w:r>
      <w:r w:rsidR="003C47CA">
        <w:rPr>
          <w:rFonts w:eastAsia="Times New Roman" w:cs="Times New Roman"/>
          <w:color w:val="000000" w:themeColor="text1"/>
          <w:shd w:val="clear" w:color="auto" w:fill="FFFFFF"/>
        </w:rPr>
        <w:t xml:space="preserve"> for the acid wash steps</w:t>
      </w:r>
      <w:r w:rsidR="00217F97">
        <w:rPr>
          <w:rFonts w:eastAsia="Times New Roman" w:cs="Times New Roman"/>
          <w:color w:val="000000" w:themeColor="text1"/>
          <w:shd w:val="clear" w:color="auto" w:fill="FFFFFF"/>
        </w:rPr>
        <w:t xml:space="preserve"> in the introduction. </w:t>
      </w:r>
      <w:proofErr w:type="gramStart"/>
      <w:r w:rsidR="00217F97">
        <w:rPr>
          <w:rFonts w:eastAsia="Times New Roman" w:cs="Times New Roman"/>
          <w:color w:val="000000" w:themeColor="text1"/>
          <w:shd w:val="clear" w:color="auto" w:fill="FFFFFF"/>
        </w:rPr>
        <w:t>(Line</w:t>
      </w:r>
      <w:r w:rsidR="003C47CA">
        <w:rPr>
          <w:rFonts w:eastAsia="Times New Roman" w:cs="Times New Roman"/>
          <w:color w:val="000000" w:themeColor="text1"/>
          <w:shd w:val="clear" w:color="auto" w:fill="FFFFFF"/>
        </w:rPr>
        <w:t>s</w:t>
      </w:r>
      <w:r w:rsidR="00217F97">
        <w:rPr>
          <w:rFonts w:eastAsia="Times New Roman" w:cs="Times New Roman"/>
          <w:color w:val="000000" w:themeColor="text1"/>
          <w:shd w:val="clear" w:color="auto" w:fill="FFFFFF"/>
        </w:rPr>
        <w:t xml:space="preserve"> </w:t>
      </w:r>
      <w:r w:rsidR="003C47CA" w:rsidRPr="003C47CA">
        <w:rPr>
          <w:rFonts w:eastAsia="Times New Roman" w:cs="Times New Roman"/>
          <w:color w:val="000000" w:themeColor="text1"/>
          <w:shd w:val="clear" w:color="auto" w:fill="FFFFFF"/>
        </w:rPr>
        <w:t>92-94</w:t>
      </w:r>
      <w:r w:rsidR="00217F97">
        <w:rPr>
          <w:rFonts w:eastAsia="Times New Roman" w:cs="Times New Roman"/>
          <w:color w:val="000000" w:themeColor="text1"/>
          <w:shd w:val="clear" w:color="auto" w:fill="FFFFFF"/>
        </w:rPr>
        <w:t>).</w:t>
      </w:r>
      <w:proofErr w:type="gramEnd"/>
      <w:r w:rsidR="00217F97">
        <w:rPr>
          <w:rFonts w:eastAsia="Times New Roman" w:cs="Times New Roman"/>
          <w:color w:val="000000" w:themeColor="text1"/>
          <w:shd w:val="clear" w:color="auto" w:fill="FFFFFF"/>
        </w:rPr>
        <w:t xml:space="preserve"> </w:t>
      </w:r>
      <w:r w:rsidR="003C47CA">
        <w:rPr>
          <w:rFonts w:eastAsia="Times New Roman" w:cs="Times New Roman"/>
          <w:color w:val="000000" w:themeColor="text1"/>
          <w:shd w:val="clear" w:color="auto" w:fill="FFFFFF"/>
        </w:rPr>
        <w:t>While this could limit the utility of the wash sequence in lieu of</w:t>
      </w:r>
      <w:r w:rsidR="00C408BD">
        <w:rPr>
          <w:rFonts w:eastAsia="Times New Roman" w:cs="Times New Roman"/>
          <w:color w:val="000000" w:themeColor="text1"/>
          <w:shd w:val="clear" w:color="auto" w:fill="FFFFFF"/>
        </w:rPr>
        <w:t xml:space="preserve"> column chromatography for some compounds</w:t>
      </w:r>
      <w:r w:rsidR="003C47CA">
        <w:rPr>
          <w:rFonts w:eastAsia="Times New Roman" w:cs="Times New Roman"/>
          <w:color w:val="000000" w:themeColor="text1"/>
          <w:shd w:val="clear" w:color="auto" w:fill="FFFFFF"/>
        </w:rPr>
        <w:t xml:space="preserve">, it does not limit the use of acetonitrile as a </w:t>
      </w:r>
      <w:r w:rsidR="00C408BD">
        <w:rPr>
          <w:rFonts w:eastAsia="Times New Roman" w:cs="Times New Roman"/>
          <w:color w:val="000000" w:themeColor="text1"/>
          <w:shd w:val="clear" w:color="auto" w:fill="FFFFFF"/>
        </w:rPr>
        <w:t xml:space="preserve">greener </w:t>
      </w:r>
      <w:r w:rsidR="003C47CA">
        <w:rPr>
          <w:rFonts w:eastAsia="Times New Roman" w:cs="Times New Roman"/>
          <w:color w:val="000000" w:themeColor="text1"/>
          <w:shd w:val="clear" w:color="auto" w:fill="FFFFFF"/>
        </w:rPr>
        <w:t>reaction solvent.</w:t>
      </w:r>
    </w:p>
    <w:p w14:paraId="068D8EDB" w14:textId="77777777" w:rsidR="001239C5" w:rsidRDefault="001239C5">
      <w:pPr>
        <w:rPr>
          <w:rFonts w:ascii="Arial" w:eastAsia="Times New Roman" w:hAnsi="Arial" w:cs="Arial"/>
          <w:color w:val="222222"/>
          <w:shd w:val="clear" w:color="auto" w:fill="FFFFFF"/>
        </w:rPr>
      </w:pPr>
    </w:p>
    <w:p w14:paraId="7FAE2B71" w14:textId="77777777" w:rsidR="00FD7925" w:rsidRPr="00F56AA5" w:rsidRDefault="00FD7925"/>
    <w:p w14:paraId="57C57D9E" w14:textId="77777777" w:rsidR="001239C5" w:rsidRPr="001239C5" w:rsidRDefault="001239C5" w:rsidP="001239C5">
      <w:pPr>
        <w:rPr>
          <w:rFonts w:eastAsia="Times New Roman" w:cs="Times New Roman"/>
        </w:rPr>
      </w:pPr>
      <w:r w:rsidRPr="001239C5">
        <w:rPr>
          <w:rFonts w:ascii="Arial" w:eastAsia="Times New Roman" w:hAnsi="Arial" w:cs="Arial"/>
          <w:b/>
          <w:bCs/>
          <w:color w:val="222222"/>
          <w:sz w:val="19"/>
          <w:szCs w:val="19"/>
          <w:shd w:val="clear" w:color="auto" w:fill="FFFFFF"/>
        </w:rPr>
        <w:t>Reviewer #3:</w:t>
      </w:r>
      <w:r w:rsidRPr="001239C5">
        <w:rPr>
          <w:rFonts w:ascii="Arial" w:eastAsia="Times New Roman" w:hAnsi="Arial" w:cs="Arial"/>
          <w:color w:val="222222"/>
          <w:sz w:val="19"/>
          <w:szCs w:val="19"/>
        </w:rPr>
        <w:br/>
      </w:r>
      <w:r w:rsidRPr="001239C5">
        <w:rPr>
          <w:rFonts w:ascii="Arial" w:eastAsia="Times New Roman" w:hAnsi="Arial" w:cs="Arial"/>
          <w:color w:val="222222"/>
          <w:sz w:val="19"/>
          <w:szCs w:val="19"/>
          <w:shd w:val="clear" w:color="auto" w:fill="FFFFFF"/>
        </w:rPr>
        <w:t>Minor Concerns: Will this protocol succeed for dicarboxylic acid esterification. The author can try and report reactions of succinic acid and 1.3 -acetone dicarboxylic acid</w:t>
      </w:r>
    </w:p>
    <w:p w14:paraId="4E710212" w14:textId="77777777" w:rsidR="001239C5" w:rsidRDefault="001239C5"/>
    <w:p w14:paraId="595ABF99" w14:textId="35A03075" w:rsidR="0008503F" w:rsidRPr="003C47CA" w:rsidRDefault="0008503F">
      <w:pPr>
        <w:rPr>
          <w:rFonts w:ascii="Arial" w:eastAsia="Times New Roman" w:hAnsi="Arial" w:cs="Arial"/>
          <w:color w:val="000000" w:themeColor="text1"/>
          <w:shd w:val="clear" w:color="auto" w:fill="FFFFFF"/>
        </w:rPr>
      </w:pPr>
      <w:r w:rsidRPr="00F56AA5">
        <w:rPr>
          <w:rFonts w:eastAsia="Times New Roman" w:cs="Times New Roman"/>
          <w:i/>
          <w:color w:val="000000" w:themeColor="text1"/>
          <w:shd w:val="clear" w:color="auto" w:fill="FFFFFF"/>
        </w:rPr>
        <w:t>Response:</w:t>
      </w:r>
      <w:r>
        <w:rPr>
          <w:rFonts w:eastAsia="Times New Roman" w:cs="Times New Roman"/>
          <w:color w:val="000000" w:themeColor="text1"/>
          <w:shd w:val="clear" w:color="auto" w:fill="FFFFFF"/>
        </w:rPr>
        <w:t xml:space="preserve"> </w:t>
      </w:r>
      <w:r w:rsidR="00A54F1E">
        <w:rPr>
          <w:rFonts w:eastAsia="Times New Roman" w:cs="Times New Roman"/>
          <w:color w:val="000000" w:themeColor="text1"/>
          <w:shd w:val="clear" w:color="auto" w:fill="FFFFFF"/>
        </w:rPr>
        <w:t xml:space="preserve">We are interested in this application </w:t>
      </w:r>
      <w:r w:rsidR="00D62929">
        <w:rPr>
          <w:rFonts w:eastAsia="Times New Roman" w:cs="Times New Roman"/>
          <w:color w:val="000000" w:themeColor="text1"/>
          <w:shd w:val="clear" w:color="auto" w:fill="FFFFFF"/>
        </w:rPr>
        <w:t xml:space="preserve">and </w:t>
      </w:r>
      <w:r w:rsidR="007E3EDB">
        <w:rPr>
          <w:rFonts w:eastAsia="Times New Roman" w:cs="Times New Roman"/>
          <w:color w:val="000000" w:themeColor="text1"/>
          <w:shd w:val="clear" w:color="auto" w:fill="FFFFFF"/>
        </w:rPr>
        <w:t>plan</w:t>
      </w:r>
      <w:r w:rsidR="00D62929">
        <w:rPr>
          <w:rFonts w:eastAsia="Times New Roman" w:cs="Times New Roman"/>
          <w:color w:val="000000" w:themeColor="text1"/>
          <w:shd w:val="clear" w:color="auto" w:fill="FFFFFF"/>
        </w:rPr>
        <w:t xml:space="preserve"> to investigate the possibility</w:t>
      </w:r>
      <w:r w:rsidR="003C47CA">
        <w:rPr>
          <w:rFonts w:eastAsia="Times New Roman" w:cs="Times New Roman"/>
          <w:color w:val="000000" w:themeColor="text1"/>
          <w:shd w:val="clear" w:color="auto" w:fill="FFFFFF"/>
        </w:rPr>
        <w:t xml:space="preserve"> in the future</w:t>
      </w:r>
      <w:r w:rsidR="00D62929">
        <w:rPr>
          <w:rFonts w:eastAsia="Times New Roman" w:cs="Times New Roman"/>
          <w:color w:val="000000" w:themeColor="text1"/>
          <w:shd w:val="clear" w:color="auto" w:fill="FFFFFF"/>
        </w:rPr>
        <w:t>. We feel, however, that it is outsid</w:t>
      </w:r>
      <w:r w:rsidR="003C47CA">
        <w:rPr>
          <w:rFonts w:eastAsia="Times New Roman" w:cs="Times New Roman"/>
          <w:color w:val="000000" w:themeColor="text1"/>
          <w:shd w:val="clear" w:color="auto" w:fill="FFFFFF"/>
        </w:rPr>
        <w:t xml:space="preserve">e the scope of the current </w:t>
      </w:r>
      <w:r w:rsidR="00A54F1E">
        <w:rPr>
          <w:rFonts w:eastAsia="Times New Roman" w:cs="Times New Roman"/>
          <w:color w:val="000000" w:themeColor="text1"/>
          <w:shd w:val="clear" w:color="auto" w:fill="FFFFFF"/>
        </w:rPr>
        <w:t>protocol</w:t>
      </w:r>
      <w:r w:rsidR="00D62929">
        <w:rPr>
          <w:rFonts w:eastAsia="Times New Roman" w:cs="Times New Roman"/>
          <w:color w:val="000000" w:themeColor="text1"/>
          <w:shd w:val="clear" w:color="auto" w:fill="FFFFFF"/>
        </w:rPr>
        <w:t>.</w:t>
      </w:r>
    </w:p>
    <w:sectPr w:rsidR="0008503F" w:rsidRPr="003C47CA" w:rsidSect="005C7B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Stempel Garamond LT Std">
    <w:altName w:val="Goudy Old Style"/>
    <w:charset w:val="00"/>
    <w:family w:val="auto"/>
    <w:pitch w:val="variable"/>
    <w:sig w:usb0="00000003" w:usb1="5000204A" w:usb2="00000000" w:usb3="00000000" w:csb0="00000001"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9C5"/>
    <w:rsid w:val="0008503F"/>
    <w:rsid w:val="000A49CA"/>
    <w:rsid w:val="000B0657"/>
    <w:rsid w:val="001239C5"/>
    <w:rsid w:val="001B4A87"/>
    <w:rsid w:val="001D2A5F"/>
    <w:rsid w:val="00204725"/>
    <w:rsid w:val="00217F97"/>
    <w:rsid w:val="002822C7"/>
    <w:rsid w:val="00371E34"/>
    <w:rsid w:val="003C47CA"/>
    <w:rsid w:val="0043445F"/>
    <w:rsid w:val="00524ED8"/>
    <w:rsid w:val="005C7B9C"/>
    <w:rsid w:val="005E5F3C"/>
    <w:rsid w:val="0062153E"/>
    <w:rsid w:val="00753C80"/>
    <w:rsid w:val="007A66D5"/>
    <w:rsid w:val="007E3EDB"/>
    <w:rsid w:val="00852E13"/>
    <w:rsid w:val="008A2A82"/>
    <w:rsid w:val="008A5471"/>
    <w:rsid w:val="008D42A5"/>
    <w:rsid w:val="00A478B2"/>
    <w:rsid w:val="00A54F1E"/>
    <w:rsid w:val="00C251A5"/>
    <w:rsid w:val="00C408BD"/>
    <w:rsid w:val="00C72717"/>
    <w:rsid w:val="00D62929"/>
    <w:rsid w:val="00F56AA5"/>
    <w:rsid w:val="00FD79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D1B21E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239C5"/>
    <w:rPr>
      <w:b/>
      <w:bCs/>
    </w:rPr>
  </w:style>
  <w:style w:type="paragraph" w:styleId="BalloonText">
    <w:name w:val="Balloon Text"/>
    <w:basedOn w:val="Normal"/>
    <w:link w:val="BalloonTextChar"/>
    <w:uiPriority w:val="99"/>
    <w:semiHidden/>
    <w:unhideWhenUsed/>
    <w:rsid w:val="00C727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271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239C5"/>
    <w:rPr>
      <w:b/>
      <w:bCs/>
    </w:rPr>
  </w:style>
  <w:style w:type="paragraph" w:styleId="BalloonText">
    <w:name w:val="Balloon Text"/>
    <w:basedOn w:val="Normal"/>
    <w:link w:val="BalloonTextChar"/>
    <w:uiPriority w:val="99"/>
    <w:semiHidden/>
    <w:unhideWhenUsed/>
    <w:rsid w:val="00C727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271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096469">
      <w:bodyDiv w:val="1"/>
      <w:marLeft w:val="0"/>
      <w:marRight w:val="0"/>
      <w:marTop w:val="0"/>
      <w:marBottom w:val="0"/>
      <w:divBdr>
        <w:top w:val="none" w:sz="0" w:space="0" w:color="auto"/>
        <w:left w:val="none" w:sz="0" w:space="0" w:color="auto"/>
        <w:bottom w:val="none" w:sz="0" w:space="0" w:color="auto"/>
        <w:right w:val="none" w:sz="0" w:space="0" w:color="auto"/>
      </w:divBdr>
    </w:div>
    <w:div w:id="686910425">
      <w:bodyDiv w:val="1"/>
      <w:marLeft w:val="0"/>
      <w:marRight w:val="0"/>
      <w:marTop w:val="0"/>
      <w:marBottom w:val="0"/>
      <w:divBdr>
        <w:top w:val="none" w:sz="0" w:space="0" w:color="auto"/>
        <w:left w:val="none" w:sz="0" w:space="0" w:color="auto"/>
        <w:bottom w:val="none" w:sz="0" w:space="0" w:color="auto"/>
        <w:right w:val="none" w:sz="0" w:space="0" w:color="auto"/>
      </w:divBdr>
    </w:div>
    <w:div w:id="982613100">
      <w:bodyDiv w:val="1"/>
      <w:marLeft w:val="0"/>
      <w:marRight w:val="0"/>
      <w:marTop w:val="0"/>
      <w:marBottom w:val="0"/>
      <w:divBdr>
        <w:top w:val="none" w:sz="0" w:space="0" w:color="auto"/>
        <w:left w:val="none" w:sz="0" w:space="0" w:color="auto"/>
        <w:bottom w:val="none" w:sz="0" w:space="0" w:color="auto"/>
        <w:right w:val="none" w:sz="0" w:space="0" w:color="auto"/>
      </w:divBdr>
    </w:div>
    <w:div w:id="1332412450">
      <w:bodyDiv w:val="1"/>
      <w:marLeft w:val="0"/>
      <w:marRight w:val="0"/>
      <w:marTop w:val="0"/>
      <w:marBottom w:val="0"/>
      <w:divBdr>
        <w:top w:val="none" w:sz="0" w:space="0" w:color="auto"/>
        <w:left w:val="none" w:sz="0" w:space="0" w:color="auto"/>
        <w:bottom w:val="none" w:sz="0" w:space="0" w:color="auto"/>
        <w:right w:val="none" w:sz="0" w:space="0" w:color="auto"/>
      </w:divBdr>
    </w:div>
    <w:div w:id="1421948617">
      <w:bodyDiv w:val="1"/>
      <w:marLeft w:val="0"/>
      <w:marRight w:val="0"/>
      <w:marTop w:val="0"/>
      <w:marBottom w:val="0"/>
      <w:divBdr>
        <w:top w:val="none" w:sz="0" w:space="0" w:color="auto"/>
        <w:left w:val="none" w:sz="0" w:space="0" w:color="auto"/>
        <w:bottom w:val="none" w:sz="0" w:space="0" w:color="auto"/>
        <w:right w:val="none" w:sz="0" w:space="0" w:color="auto"/>
      </w:divBdr>
    </w:div>
    <w:div w:id="1518082449">
      <w:bodyDiv w:val="1"/>
      <w:marLeft w:val="0"/>
      <w:marRight w:val="0"/>
      <w:marTop w:val="0"/>
      <w:marBottom w:val="0"/>
      <w:divBdr>
        <w:top w:val="none" w:sz="0" w:space="0" w:color="auto"/>
        <w:left w:val="none" w:sz="0" w:space="0" w:color="auto"/>
        <w:bottom w:val="none" w:sz="0" w:space="0" w:color="auto"/>
        <w:right w:val="none" w:sz="0" w:space="0" w:color="auto"/>
      </w:divBdr>
    </w:div>
    <w:div w:id="1549031116">
      <w:bodyDiv w:val="1"/>
      <w:marLeft w:val="0"/>
      <w:marRight w:val="0"/>
      <w:marTop w:val="0"/>
      <w:marBottom w:val="0"/>
      <w:divBdr>
        <w:top w:val="none" w:sz="0" w:space="0" w:color="auto"/>
        <w:left w:val="none" w:sz="0" w:space="0" w:color="auto"/>
        <w:bottom w:val="none" w:sz="0" w:space="0" w:color="auto"/>
        <w:right w:val="none" w:sz="0" w:space="0" w:color="auto"/>
      </w:divBdr>
    </w:div>
    <w:div w:id="1586038547">
      <w:bodyDiv w:val="1"/>
      <w:marLeft w:val="0"/>
      <w:marRight w:val="0"/>
      <w:marTop w:val="0"/>
      <w:marBottom w:val="0"/>
      <w:divBdr>
        <w:top w:val="none" w:sz="0" w:space="0" w:color="auto"/>
        <w:left w:val="none" w:sz="0" w:space="0" w:color="auto"/>
        <w:bottom w:val="none" w:sz="0" w:space="0" w:color="auto"/>
        <w:right w:val="none" w:sz="0" w:space="0" w:color="auto"/>
      </w:divBdr>
    </w:div>
    <w:div w:id="2083208751">
      <w:bodyDiv w:val="1"/>
      <w:marLeft w:val="0"/>
      <w:marRight w:val="0"/>
      <w:marTop w:val="0"/>
      <w:marBottom w:val="0"/>
      <w:divBdr>
        <w:top w:val="none" w:sz="0" w:space="0" w:color="auto"/>
        <w:left w:val="none" w:sz="0" w:space="0" w:color="auto"/>
        <w:bottom w:val="none" w:sz="0" w:space="0" w:color="auto"/>
        <w:right w:val="none" w:sz="0" w:space="0" w:color="auto"/>
      </w:divBdr>
    </w:div>
    <w:div w:id="20940828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4</Pages>
  <Words>1020</Words>
  <Characters>5817</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Erin Kolonko</cp:lastModifiedBy>
  <cp:revision>13</cp:revision>
  <dcterms:created xsi:type="dcterms:W3CDTF">2018-08-07T13:22:00Z</dcterms:created>
  <dcterms:modified xsi:type="dcterms:W3CDTF">2018-08-13T17:12:00Z</dcterms:modified>
</cp:coreProperties>
</file>