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B284" w14:textId="74983347" w:rsidR="006305D7" w:rsidRPr="008C26D3" w:rsidRDefault="006305D7" w:rsidP="001E1DAB">
      <w:pPr>
        <w:pStyle w:val="NormalWeb"/>
        <w:widowControl/>
        <w:spacing w:before="0" w:beforeAutospacing="0" w:after="0" w:afterAutospacing="0"/>
        <w:rPr>
          <w:color w:val="000000" w:themeColor="text1"/>
        </w:rPr>
      </w:pPr>
      <w:r w:rsidRPr="008C26D3">
        <w:rPr>
          <w:b/>
          <w:bCs/>
          <w:color w:val="000000" w:themeColor="text1"/>
        </w:rPr>
        <w:t>TITLE:</w:t>
      </w:r>
      <w:r w:rsidR="001E1DAB" w:rsidRPr="008C26D3">
        <w:rPr>
          <w:color w:val="000000" w:themeColor="text1"/>
        </w:rPr>
        <w:t xml:space="preserve"> </w:t>
      </w:r>
    </w:p>
    <w:p w14:paraId="489671B5" w14:textId="77777777" w:rsidR="007A4DD6" w:rsidRPr="008C26D3" w:rsidRDefault="00D73722" w:rsidP="001E1DAB">
      <w:pPr>
        <w:pStyle w:val="NormalWeb"/>
        <w:widowControl/>
        <w:spacing w:before="0" w:beforeAutospacing="0" w:after="0" w:afterAutospacing="0"/>
        <w:rPr>
          <w:color w:val="000000" w:themeColor="text1"/>
        </w:rPr>
      </w:pPr>
      <w:commentRangeStart w:id="0"/>
      <w:r w:rsidRPr="008C26D3">
        <w:rPr>
          <w:color w:val="000000" w:themeColor="text1"/>
        </w:rPr>
        <w:t>The SICS-II protocol</w:t>
      </w:r>
      <w:r w:rsidR="009E4159" w:rsidRPr="008C26D3">
        <w:rPr>
          <w:color w:val="000000" w:themeColor="text1"/>
        </w:rPr>
        <w:t>:</w:t>
      </w:r>
      <w:r w:rsidR="002E0FFD" w:rsidRPr="008C26D3">
        <w:rPr>
          <w:color w:val="000000" w:themeColor="text1"/>
        </w:rPr>
        <w:t xml:space="preserve"> structure of a</w:t>
      </w:r>
      <w:r w:rsidR="009E4159" w:rsidRPr="008C26D3">
        <w:rPr>
          <w:color w:val="000000" w:themeColor="text1"/>
        </w:rPr>
        <w:t xml:space="preserve"> prospective, observational study</w:t>
      </w:r>
      <w:r w:rsidRPr="008C26D3">
        <w:rPr>
          <w:color w:val="000000" w:themeColor="text1"/>
        </w:rPr>
        <w:t xml:space="preserve"> protocol for </w:t>
      </w:r>
      <w:r w:rsidR="009E4159" w:rsidRPr="008C26D3">
        <w:rPr>
          <w:color w:val="000000" w:themeColor="text1"/>
        </w:rPr>
        <w:t>repeated clinical examination and critical care ultrasonography</w:t>
      </w:r>
      <w:commentRangeEnd w:id="0"/>
      <w:r w:rsidR="00C444B8" w:rsidRPr="008C26D3">
        <w:rPr>
          <w:rStyle w:val="CommentReference"/>
          <w:color w:val="000000" w:themeColor="text1"/>
        </w:rPr>
        <w:commentReference w:id="0"/>
      </w:r>
    </w:p>
    <w:p w14:paraId="4E94FB0E" w14:textId="77777777" w:rsidR="007A4DD6" w:rsidRPr="008C26D3" w:rsidRDefault="007A4DD6" w:rsidP="001E1DAB">
      <w:pPr>
        <w:widowControl/>
        <w:rPr>
          <w:b/>
          <w:bCs/>
          <w:color w:val="000000" w:themeColor="text1"/>
        </w:rPr>
      </w:pPr>
      <w:bookmarkStart w:id="1" w:name="_GoBack"/>
      <w:bookmarkEnd w:id="1"/>
    </w:p>
    <w:p w14:paraId="44701ACF" w14:textId="77777777" w:rsidR="00D04A95" w:rsidRPr="008C26D3" w:rsidRDefault="006305D7" w:rsidP="001E1DAB">
      <w:pPr>
        <w:widowControl/>
        <w:rPr>
          <w:color w:val="000000" w:themeColor="text1"/>
        </w:rPr>
      </w:pPr>
      <w:r w:rsidRPr="008C26D3">
        <w:rPr>
          <w:b/>
          <w:bCs/>
          <w:color w:val="000000" w:themeColor="text1"/>
        </w:rPr>
        <w:t>AUTHORS</w:t>
      </w:r>
      <w:r w:rsidR="000B662E" w:rsidRPr="008C26D3">
        <w:rPr>
          <w:b/>
          <w:bCs/>
          <w:color w:val="000000" w:themeColor="text1"/>
        </w:rPr>
        <w:t xml:space="preserve"> </w:t>
      </w:r>
      <w:r w:rsidR="00086FF5" w:rsidRPr="008C26D3">
        <w:rPr>
          <w:b/>
          <w:bCs/>
          <w:color w:val="000000" w:themeColor="text1"/>
        </w:rPr>
        <w:t xml:space="preserve">AND </w:t>
      </w:r>
      <w:r w:rsidR="000B662E" w:rsidRPr="008C26D3">
        <w:rPr>
          <w:b/>
          <w:bCs/>
          <w:color w:val="000000" w:themeColor="text1"/>
        </w:rPr>
        <w:t>AFFILIATIONS</w:t>
      </w:r>
      <w:r w:rsidRPr="008C26D3">
        <w:rPr>
          <w:b/>
          <w:bCs/>
          <w:color w:val="000000" w:themeColor="text1"/>
        </w:rPr>
        <w:t xml:space="preserve">: </w:t>
      </w:r>
    </w:p>
    <w:p w14:paraId="1BC13F0F" w14:textId="77777777" w:rsidR="00410AB6" w:rsidRPr="008C26D3" w:rsidRDefault="009E4159" w:rsidP="001E1DAB">
      <w:pPr>
        <w:pStyle w:val="Standard"/>
        <w:suppressAutoHyphens w:val="0"/>
        <w:jc w:val="both"/>
        <w:rPr>
          <w:rFonts w:ascii="Calibri" w:hAnsi="Calibri" w:cs="Calibri"/>
          <w:bCs/>
          <w:color w:val="000000" w:themeColor="text1"/>
          <w:vertAlign w:val="superscript"/>
        </w:rPr>
      </w:pPr>
      <w:commentRangeStart w:id="2"/>
      <w:r w:rsidRPr="008C26D3">
        <w:rPr>
          <w:rFonts w:ascii="Calibri" w:hAnsi="Calibri" w:cs="Calibri"/>
          <w:bCs/>
          <w:color w:val="000000" w:themeColor="text1"/>
        </w:rPr>
        <w:t>Wiersema, R.</w:t>
      </w:r>
      <w:commentRangeEnd w:id="2"/>
      <w:r w:rsidR="00C444B8" w:rsidRPr="008C26D3">
        <w:rPr>
          <w:rStyle w:val="CommentReference"/>
          <w:rFonts w:ascii="Calibri" w:eastAsia="Times New Roman" w:hAnsi="Calibri" w:cs="Calibri"/>
          <w:color w:val="000000" w:themeColor="text1"/>
          <w:kern w:val="0"/>
          <w:lang w:eastAsia="en-US" w:bidi="ar-SA"/>
        </w:rPr>
        <w:commentReference w:id="2"/>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xml:space="preserve">, </w:t>
      </w:r>
      <w:proofErr w:type="spellStart"/>
      <w:r w:rsidRPr="008C26D3">
        <w:rPr>
          <w:rFonts w:ascii="Calibri" w:hAnsi="Calibri" w:cs="Calibri"/>
          <w:bCs/>
          <w:color w:val="000000" w:themeColor="text1"/>
        </w:rPr>
        <w:t>Castela</w:t>
      </w:r>
      <w:proofErr w:type="spellEnd"/>
      <w:r w:rsidRPr="008C26D3">
        <w:rPr>
          <w:rFonts w:ascii="Calibri" w:hAnsi="Calibri" w:cs="Calibri"/>
          <w:bCs/>
          <w:color w:val="000000" w:themeColor="text1"/>
        </w:rPr>
        <w:t xml:space="preserve"> Forte, J.N.</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Kaufmann, T.</w:t>
      </w:r>
      <w:r w:rsidR="00B462ED" w:rsidRPr="008C26D3">
        <w:rPr>
          <w:rFonts w:ascii="Calibri" w:hAnsi="Calibri" w:cs="Calibri"/>
          <w:bCs/>
          <w:color w:val="000000" w:themeColor="text1"/>
          <w:vertAlign w:val="superscript"/>
        </w:rPr>
        <w:t>2</w:t>
      </w:r>
      <w:r w:rsidRPr="008C26D3">
        <w:rPr>
          <w:rFonts w:ascii="Calibri" w:hAnsi="Calibri" w:cs="Calibri"/>
          <w:bCs/>
          <w:color w:val="000000" w:themeColor="text1"/>
        </w:rPr>
        <w:t>, de Haas, R.J.</w:t>
      </w:r>
      <w:r w:rsidR="00B462ED" w:rsidRPr="008C26D3">
        <w:rPr>
          <w:rFonts w:ascii="Calibri" w:hAnsi="Calibri" w:cs="Calibri"/>
          <w:bCs/>
          <w:color w:val="000000" w:themeColor="text1"/>
          <w:vertAlign w:val="superscript"/>
        </w:rPr>
        <w:t>3</w:t>
      </w:r>
      <w:r w:rsidRPr="008C26D3">
        <w:rPr>
          <w:rFonts w:ascii="Calibri" w:hAnsi="Calibri" w:cs="Calibri"/>
          <w:bCs/>
          <w:color w:val="000000" w:themeColor="text1"/>
        </w:rPr>
        <w:t xml:space="preserve">, </w:t>
      </w:r>
      <w:proofErr w:type="spellStart"/>
      <w:r w:rsidRPr="008C26D3">
        <w:rPr>
          <w:rFonts w:ascii="Calibri" w:hAnsi="Calibri" w:cs="Calibri"/>
          <w:bCs/>
          <w:color w:val="000000" w:themeColor="text1"/>
        </w:rPr>
        <w:t>Koster</w:t>
      </w:r>
      <w:proofErr w:type="spellEnd"/>
      <w:r w:rsidRPr="008C26D3">
        <w:rPr>
          <w:rFonts w:ascii="Calibri" w:hAnsi="Calibri" w:cs="Calibri"/>
          <w:bCs/>
          <w:color w:val="000000" w:themeColor="text1"/>
        </w:rPr>
        <w:t>, G.</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Hummel, Y.M.</w:t>
      </w:r>
      <w:r w:rsidR="00410AB6" w:rsidRPr="008C26D3">
        <w:rPr>
          <w:rFonts w:ascii="Calibri" w:hAnsi="Calibri" w:cs="Calibri"/>
          <w:bCs/>
          <w:color w:val="000000" w:themeColor="text1"/>
          <w:vertAlign w:val="superscript"/>
        </w:rPr>
        <w:t>4</w:t>
      </w:r>
      <w:r w:rsidRPr="008C26D3">
        <w:rPr>
          <w:rFonts w:ascii="Calibri" w:hAnsi="Calibri" w:cs="Calibri"/>
          <w:bCs/>
          <w:color w:val="000000" w:themeColor="text1"/>
        </w:rPr>
        <w:t>, Koeze, J.</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Franssen, C.F.M.</w:t>
      </w:r>
      <w:r w:rsidR="00410AB6" w:rsidRPr="008C26D3">
        <w:rPr>
          <w:rFonts w:ascii="Calibri" w:hAnsi="Calibri" w:cs="Calibri"/>
          <w:bCs/>
          <w:color w:val="000000" w:themeColor="text1"/>
          <w:vertAlign w:val="superscript"/>
        </w:rPr>
        <w:t>5</w:t>
      </w:r>
      <w:r w:rsidRPr="008C26D3">
        <w:rPr>
          <w:rFonts w:ascii="Calibri" w:hAnsi="Calibri" w:cs="Calibri"/>
          <w:bCs/>
          <w:color w:val="000000" w:themeColor="text1"/>
        </w:rPr>
        <w:t>, Vos, M.E.</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xml:space="preserve">, </w:t>
      </w:r>
      <w:proofErr w:type="spellStart"/>
      <w:r w:rsidRPr="008C26D3">
        <w:rPr>
          <w:rFonts w:ascii="Calibri" w:hAnsi="Calibri" w:cs="Calibri"/>
          <w:bCs/>
          <w:color w:val="000000" w:themeColor="text1"/>
        </w:rPr>
        <w:t>Hiemstra</w:t>
      </w:r>
      <w:proofErr w:type="spellEnd"/>
      <w:r w:rsidRPr="008C26D3">
        <w:rPr>
          <w:rFonts w:ascii="Calibri" w:hAnsi="Calibri" w:cs="Calibri"/>
          <w:bCs/>
          <w:color w:val="000000" w:themeColor="text1"/>
        </w:rPr>
        <w:t>, B.</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xml:space="preserve">, </w:t>
      </w:r>
      <w:proofErr w:type="spellStart"/>
      <w:r w:rsidRPr="008C26D3">
        <w:rPr>
          <w:rFonts w:ascii="Calibri" w:hAnsi="Calibri" w:cs="Calibri"/>
          <w:bCs/>
          <w:color w:val="000000" w:themeColor="text1"/>
        </w:rPr>
        <w:t>Keus</w:t>
      </w:r>
      <w:proofErr w:type="spellEnd"/>
      <w:r w:rsidRPr="008C26D3">
        <w:rPr>
          <w:rFonts w:ascii="Calibri" w:hAnsi="Calibri" w:cs="Calibri"/>
          <w:bCs/>
          <w:color w:val="000000" w:themeColor="text1"/>
        </w:rPr>
        <w:t>, F.</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van der Horst, I. C. C.</w:t>
      </w:r>
      <w:r w:rsidR="00B462ED" w:rsidRPr="008C26D3">
        <w:rPr>
          <w:rFonts w:ascii="Calibri" w:hAnsi="Calibri" w:cs="Calibri"/>
          <w:bCs/>
          <w:color w:val="000000" w:themeColor="text1"/>
          <w:vertAlign w:val="superscript"/>
        </w:rPr>
        <w:t>1</w:t>
      </w:r>
      <w:r w:rsidRPr="008C26D3">
        <w:rPr>
          <w:rFonts w:ascii="Calibri" w:hAnsi="Calibri" w:cs="Calibri"/>
          <w:bCs/>
          <w:color w:val="000000" w:themeColor="text1"/>
        </w:rPr>
        <w:t xml:space="preserve">, </w:t>
      </w:r>
      <w:commentRangeStart w:id="3"/>
      <w:r w:rsidRPr="008C26D3">
        <w:rPr>
          <w:rFonts w:ascii="Calibri" w:hAnsi="Calibri" w:cs="Calibri"/>
          <w:bCs/>
          <w:color w:val="000000" w:themeColor="text1"/>
        </w:rPr>
        <w:t>SICS Study Group</w:t>
      </w:r>
      <w:r w:rsidR="00B462ED" w:rsidRPr="008C26D3">
        <w:rPr>
          <w:rFonts w:ascii="Calibri" w:hAnsi="Calibri" w:cs="Calibri"/>
          <w:bCs/>
          <w:color w:val="000000" w:themeColor="text1"/>
          <w:vertAlign w:val="superscript"/>
        </w:rPr>
        <w:t>1</w:t>
      </w:r>
      <w:commentRangeEnd w:id="3"/>
      <w:r w:rsidR="00C444B8" w:rsidRPr="008C26D3">
        <w:rPr>
          <w:rStyle w:val="CommentReference"/>
          <w:rFonts w:ascii="Calibri" w:eastAsia="Times New Roman" w:hAnsi="Calibri" w:cs="Calibri"/>
          <w:color w:val="000000" w:themeColor="text1"/>
          <w:kern w:val="0"/>
          <w:lang w:eastAsia="en-US" w:bidi="ar-SA"/>
        </w:rPr>
        <w:commentReference w:id="3"/>
      </w:r>
    </w:p>
    <w:p w14:paraId="5F9CDD57" w14:textId="77777777" w:rsidR="00410AB6" w:rsidRPr="008C26D3" w:rsidRDefault="00410AB6" w:rsidP="001E1DAB">
      <w:pPr>
        <w:pStyle w:val="Standard"/>
        <w:suppressAutoHyphens w:val="0"/>
        <w:jc w:val="both"/>
        <w:rPr>
          <w:rFonts w:ascii="Calibri" w:hAnsi="Calibri" w:cs="Calibri"/>
          <w:bCs/>
          <w:color w:val="000000" w:themeColor="text1"/>
          <w:vertAlign w:val="superscript"/>
        </w:rPr>
      </w:pPr>
    </w:p>
    <w:p w14:paraId="1FE449F8" w14:textId="6870696B" w:rsidR="00410AB6" w:rsidRPr="008C26D3" w:rsidRDefault="00410AB6" w:rsidP="001E1DAB">
      <w:pPr>
        <w:pStyle w:val="Standard"/>
        <w:suppressAutoHyphens w:val="0"/>
        <w:jc w:val="both"/>
        <w:rPr>
          <w:rFonts w:ascii="Calibri" w:hAnsi="Calibri" w:cs="Calibri"/>
          <w:bCs/>
          <w:color w:val="000000" w:themeColor="text1"/>
        </w:rPr>
      </w:pPr>
      <w:r w:rsidRPr="008C26D3">
        <w:rPr>
          <w:rFonts w:ascii="Calibri" w:hAnsi="Calibri" w:cs="Calibri"/>
          <w:bCs/>
          <w:color w:val="000000" w:themeColor="text1"/>
          <w:vertAlign w:val="superscript"/>
        </w:rPr>
        <w:t>1</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Department of Critical Care, University of Groningen, University Medical Centre Groningen, The Netherlands</w:t>
      </w:r>
    </w:p>
    <w:p w14:paraId="13F67022" w14:textId="187183CF"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2</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 xml:space="preserve">Department of </w:t>
      </w:r>
      <w:r w:rsidR="005B48C4" w:rsidRPr="008C26D3">
        <w:rPr>
          <w:rFonts w:ascii="Calibri" w:hAnsi="Calibri" w:cs="Calibri"/>
          <w:bCs/>
          <w:color w:val="000000" w:themeColor="text1"/>
        </w:rPr>
        <w:t>Anesthesiology</w:t>
      </w:r>
      <w:r w:rsidRPr="008C26D3">
        <w:rPr>
          <w:rFonts w:ascii="Calibri" w:hAnsi="Calibri" w:cs="Calibri"/>
          <w:bCs/>
          <w:color w:val="000000" w:themeColor="text1"/>
        </w:rPr>
        <w:t>, University of Groningen, University Medical Centre Groningen, The Netherlands</w:t>
      </w:r>
    </w:p>
    <w:p w14:paraId="7038954D" w14:textId="370F24E7"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3</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Department of</w:t>
      </w:r>
      <w:r w:rsidR="005B48C4" w:rsidRPr="008C26D3">
        <w:rPr>
          <w:rFonts w:ascii="Calibri" w:hAnsi="Calibri" w:cs="Calibri"/>
          <w:bCs/>
          <w:color w:val="000000" w:themeColor="text1"/>
        </w:rPr>
        <w:t xml:space="preserve"> Radiology</w:t>
      </w:r>
      <w:r w:rsidRPr="008C26D3">
        <w:rPr>
          <w:rFonts w:ascii="Calibri" w:hAnsi="Calibri" w:cs="Calibri"/>
          <w:bCs/>
          <w:color w:val="000000" w:themeColor="text1"/>
        </w:rPr>
        <w:t>, University of Groningen, University Medical Centre Groningen, The Netherlands</w:t>
      </w:r>
    </w:p>
    <w:p w14:paraId="45C499B7" w14:textId="4B1F07EF" w:rsidR="00410AB6" w:rsidRPr="008C26D3" w:rsidRDefault="00410AB6" w:rsidP="001E1DAB">
      <w:pPr>
        <w:pStyle w:val="Standard"/>
        <w:suppressAutoHyphens w:val="0"/>
        <w:jc w:val="both"/>
        <w:rPr>
          <w:rFonts w:ascii="Calibri" w:hAnsi="Calibri" w:cs="Calibri"/>
          <w:color w:val="000000" w:themeColor="text1"/>
        </w:rPr>
      </w:pPr>
      <w:r w:rsidRPr="008C26D3">
        <w:rPr>
          <w:rFonts w:ascii="Calibri" w:hAnsi="Calibri" w:cs="Calibri"/>
          <w:bCs/>
          <w:color w:val="000000" w:themeColor="text1"/>
          <w:vertAlign w:val="superscript"/>
        </w:rPr>
        <w:t>4</w:t>
      </w:r>
      <w:r w:rsidR="001E1DAB" w:rsidRPr="008C26D3">
        <w:rPr>
          <w:rFonts w:ascii="Calibri" w:hAnsi="Calibri" w:cs="Calibri"/>
          <w:bCs/>
          <w:color w:val="000000" w:themeColor="text1"/>
          <w:vertAlign w:val="superscript"/>
        </w:rPr>
        <w:t xml:space="preserve"> </w:t>
      </w:r>
      <w:r w:rsidRPr="008C26D3">
        <w:rPr>
          <w:rFonts w:ascii="Calibri" w:hAnsi="Calibri" w:cs="Calibri"/>
          <w:bCs/>
          <w:color w:val="000000" w:themeColor="text1"/>
        </w:rPr>
        <w:t xml:space="preserve">Department of </w:t>
      </w:r>
      <w:r w:rsidR="005B48C4" w:rsidRPr="008C26D3">
        <w:rPr>
          <w:rFonts w:ascii="Calibri" w:hAnsi="Calibri" w:cs="Calibri"/>
          <w:bCs/>
          <w:color w:val="000000" w:themeColor="text1"/>
        </w:rPr>
        <w:t>Cardiology</w:t>
      </w:r>
      <w:r w:rsidRPr="008C26D3">
        <w:rPr>
          <w:rFonts w:ascii="Calibri" w:hAnsi="Calibri" w:cs="Calibri"/>
          <w:bCs/>
          <w:color w:val="000000" w:themeColor="text1"/>
        </w:rPr>
        <w:t>, University of Groningen, University Medical Centre Groningen, The Netherlands</w:t>
      </w:r>
    </w:p>
    <w:p w14:paraId="2249ED4E" w14:textId="5160EEE3" w:rsidR="00410AB6" w:rsidRPr="008C26D3" w:rsidRDefault="00410AB6" w:rsidP="001E1DAB">
      <w:pPr>
        <w:pStyle w:val="Standard"/>
        <w:suppressAutoHyphens w:val="0"/>
        <w:jc w:val="both"/>
        <w:rPr>
          <w:rFonts w:ascii="Calibri" w:hAnsi="Calibri" w:cs="Calibri"/>
          <w:bCs/>
          <w:color w:val="000000" w:themeColor="text1"/>
        </w:rPr>
      </w:pPr>
      <w:r w:rsidRPr="008C26D3">
        <w:rPr>
          <w:rFonts w:ascii="Calibri" w:hAnsi="Calibri" w:cs="Calibri"/>
          <w:bCs/>
          <w:color w:val="000000" w:themeColor="text1"/>
          <w:vertAlign w:val="superscript"/>
        </w:rPr>
        <w:t>5</w:t>
      </w:r>
      <w:r w:rsidR="001E1DAB" w:rsidRPr="008C26D3">
        <w:rPr>
          <w:rFonts w:ascii="Calibri" w:hAnsi="Calibri" w:cs="Calibri"/>
          <w:bCs/>
          <w:color w:val="000000" w:themeColor="text1"/>
          <w:vertAlign w:val="superscript"/>
        </w:rPr>
        <w:t xml:space="preserve"> </w:t>
      </w:r>
      <w:r w:rsidR="00F869FA" w:rsidRPr="008C26D3">
        <w:rPr>
          <w:rFonts w:ascii="Calibri" w:hAnsi="Calibri" w:cs="Calibri"/>
          <w:bCs/>
          <w:color w:val="000000" w:themeColor="text1"/>
        </w:rPr>
        <w:t>Division</w:t>
      </w:r>
      <w:r w:rsidRPr="008C26D3">
        <w:rPr>
          <w:rFonts w:ascii="Calibri" w:hAnsi="Calibri" w:cs="Calibri"/>
          <w:bCs/>
          <w:color w:val="000000" w:themeColor="text1"/>
        </w:rPr>
        <w:t xml:space="preserve"> of </w:t>
      </w:r>
      <w:r w:rsidR="006674E0" w:rsidRPr="008C26D3">
        <w:rPr>
          <w:rFonts w:ascii="Calibri" w:hAnsi="Calibri" w:cs="Calibri"/>
          <w:bCs/>
          <w:color w:val="000000" w:themeColor="text1"/>
        </w:rPr>
        <w:t>Nephrology</w:t>
      </w:r>
      <w:r w:rsidRPr="008C26D3">
        <w:rPr>
          <w:rFonts w:ascii="Calibri" w:hAnsi="Calibri" w:cs="Calibri"/>
          <w:bCs/>
          <w:color w:val="000000" w:themeColor="text1"/>
        </w:rPr>
        <w:t xml:space="preserve">, </w:t>
      </w:r>
      <w:r w:rsidR="00F869FA" w:rsidRPr="008C26D3">
        <w:rPr>
          <w:rFonts w:ascii="Calibri" w:hAnsi="Calibri" w:cs="Calibri"/>
          <w:bCs/>
          <w:color w:val="000000" w:themeColor="text1"/>
        </w:rPr>
        <w:t xml:space="preserve">Department of Internal Medicine, </w:t>
      </w:r>
      <w:r w:rsidRPr="008C26D3">
        <w:rPr>
          <w:rFonts w:ascii="Calibri" w:hAnsi="Calibri" w:cs="Calibri"/>
          <w:bCs/>
          <w:color w:val="000000" w:themeColor="text1"/>
        </w:rPr>
        <w:t>University of Groningen, University Medical Centre Groningen, The Netherlands</w:t>
      </w:r>
    </w:p>
    <w:p w14:paraId="09218B6D" w14:textId="77777777" w:rsidR="00D82FFB" w:rsidRPr="008C26D3" w:rsidRDefault="00D82FFB" w:rsidP="001E1DAB">
      <w:pPr>
        <w:pStyle w:val="Standard"/>
        <w:suppressAutoHyphens w:val="0"/>
        <w:jc w:val="both"/>
        <w:rPr>
          <w:rFonts w:ascii="Calibri" w:hAnsi="Calibri" w:cs="Calibri"/>
          <w:bCs/>
          <w:color w:val="000000" w:themeColor="text1"/>
        </w:rPr>
      </w:pPr>
    </w:p>
    <w:p w14:paraId="66EE9004" w14:textId="77777777" w:rsidR="00D82FFB" w:rsidRPr="008C26D3" w:rsidRDefault="00D82FFB" w:rsidP="001E1DAB">
      <w:pPr>
        <w:widowControl/>
        <w:rPr>
          <w:rFonts w:eastAsia="Noto Sans CJK SC Regular"/>
          <w:b/>
          <w:bCs/>
          <w:color w:val="000000" w:themeColor="text1"/>
          <w:kern w:val="3"/>
          <w:lang w:eastAsia="zh-CN" w:bidi="hi-IN"/>
        </w:rPr>
      </w:pPr>
      <w:r w:rsidRPr="008C26D3">
        <w:rPr>
          <w:rFonts w:eastAsia="Noto Sans CJK SC Regular"/>
          <w:b/>
          <w:bCs/>
          <w:color w:val="000000" w:themeColor="text1"/>
          <w:kern w:val="3"/>
          <w:lang w:eastAsia="zh-CN" w:bidi="hi-IN"/>
        </w:rPr>
        <w:t xml:space="preserve">Corresponding Author: </w:t>
      </w:r>
    </w:p>
    <w:p w14:paraId="6917C4DD" w14:textId="77777777" w:rsidR="00D82FFB" w:rsidRPr="008C26D3" w:rsidRDefault="00D82FFB" w:rsidP="001E1DAB">
      <w:pPr>
        <w:widowControl/>
        <w:rPr>
          <w:rFonts w:eastAsia="Noto Sans CJK SC Regular"/>
          <w:bCs/>
          <w:color w:val="000000" w:themeColor="text1"/>
          <w:kern w:val="3"/>
          <w:lang w:eastAsia="zh-CN" w:bidi="hi-IN"/>
        </w:rPr>
      </w:pPr>
      <w:r w:rsidRPr="008C26D3">
        <w:rPr>
          <w:rFonts w:eastAsia="Noto Sans CJK SC Regular"/>
          <w:bCs/>
          <w:color w:val="000000" w:themeColor="text1"/>
          <w:kern w:val="3"/>
          <w:lang w:eastAsia="zh-CN" w:bidi="hi-IN"/>
        </w:rPr>
        <w:t>Renske Wiersema</w:t>
      </w:r>
    </w:p>
    <w:p w14:paraId="4FE84334" w14:textId="77777777" w:rsidR="00D82FFB" w:rsidRPr="008C26D3" w:rsidRDefault="00D82FFB" w:rsidP="001E1DAB">
      <w:pPr>
        <w:widowControl/>
        <w:rPr>
          <w:rFonts w:eastAsia="Noto Sans CJK SC Regular"/>
          <w:bCs/>
          <w:color w:val="000000" w:themeColor="text1"/>
          <w:kern w:val="3"/>
          <w:lang w:eastAsia="zh-CN" w:bidi="hi-IN"/>
        </w:rPr>
      </w:pPr>
      <w:r w:rsidRPr="008C26D3">
        <w:rPr>
          <w:rFonts w:eastAsia="Noto Sans CJK SC Regular"/>
          <w:bCs/>
          <w:color w:val="000000" w:themeColor="text1"/>
          <w:kern w:val="3"/>
          <w:lang w:eastAsia="zh-CN" w:bidi="hi-IN"/>
        </w:rPr>
        <w:t>r.wiersema@umcg.nl</w:t>
      </w:r>
    </w:p>
    <w:p w14:paraId="1C66F178" w14:textId="77777777" w:rsidR="00D82FFB" w:rsidRPr="008C26D3" w:rsidRDefault="00D82FFB" w:rsidP="001E1DAB">
      <w:pPr>
        <w:widowControl/>
        <w:rPr>
          <w:rFonts w:eastAsia="Noto Sans CJK SC Regular"/>
          <w:bCs/>
          <w:color w:val="000000" w:themeColor="text1"/>
          <w:kern w:val="3"/>
          <w:lang w:eastAsia="zh-CN" w:bidi="hi-IN"/>
        </w:rPr>
      </w:pPr>
      <w:r w:rsidRPr="008C26D3">
        <w:rPr>
          <w:rFonts w:eastAsia="Noto Sans CJK SC Regular"/>
          <w:bCs/>
          <w:color w:val="000000" w:themeColor="text1"/>
          <w:kern w:val="3"/>
          <w:lang w:eastAsia="zh-CN" w:bidi="hi-IN"/>
        </w:rPr>
        <w:t>Tel: +31692422635</w:t>
      </w:r>
    </w:p>
    <w:p w14:paraId="5A875CDA" w14:textId="77777777" w:rsidR="001E1DAB" w:rsidRPr="008C26D3" w:rsidRDefault="001E1DAB" w:rsidP="001E1DAB">
      <w:pPr>
        <w:widowControl/>
        <w:rPr>
          <w:color w:val="000000" w:themeColor="text1"/>
        </w:rPr>
      </w:pPr>
    </w:p>
    <w:p w14:paraId="344A3853" w14:textId="4936E8A2" w:rsidR="009E4159" w:rsidRPr="008C26D3" w:rsidRDefault="001E1DAB" w:rsidP="001E1DAB">
      <w:pPr>
        <w:widowControl/>
        <w:rPr>
          <w:b/>
          <w:color w:val="000000" w:themeColor="text1"/>
        </w:rPr>
      </w:pPr>
      <w:r w:rsidRPr="008C26D3">
        <w:rPr>
          <w:b/>
          <w:color w:val="000000" w:themeColor="text1"/>
        </w:rPr>
        <w:t>Email Addresses:</w:t>
      </w:r>
    </w:p>
    <w:p w14:paraId="4987A574" w14:textId="70E3A7ED" w:rsidR="001E1DAB" w:rsidRPr="008C26D3" w:rsidRDefault="001E1DAB" w:rsidP="001E1DAB">
      <w:pPr>
        <w:widowControl/>
        <w:rPr>
          <w:color w:val="000000" w:themeColor="text1"/>
        </w:rPr>
      </w:pPr>
      <w:hyperlink r:id="rId11" w:history="1">
        <w:r w:rsidRPr="008C26D3">
          <w:rPr>
            <w:rStyle w:val="Hyperlink"/>
            <w:color w:val="000000" w:themeColor="text1"/>
          </w:rPr>
          <w:t>j.n.alves.castela.cardoso.forte@umcg.nl</w:t>
        </w:r>
      </w:hyperlink>
    </w:p>
    <w:p w14:paraId="6F08C5F0" w14:textId="276A7016" w:rsidR="001E1DAB" w:rsidRPr="008C26D3" w:rsidRDefault="001E1DAB" w:rsidP="001E1DAB">
      <w:pPr>
        <w:widowControl/>
        <w:rPr>
          <w:color w:val="000000" w:themeColor="text1"/>
        </w:rPr>
      </w:pPr>
      <w:hyperlink r:id="rId12" w:history="1">
        <w:r w:rsidRPr="008C26D3">
          <w:rPr>
            <w:rStyle w:val="Hyperlink"/>
            <w:color w:val="000000" w:themeColor="text1"/>
          </w:rPr>
          <w:t>t.kaufmann@umcg.nl</w:t>
        </w:r>
      </w:hyperlink>
    </w:p>
    <w:p w14:paraId="4818BD54" w14:textId="6CC8264F" w:rsidR="001E1DAB" w:rsidRPr="008C26D3" w:rsidRDefault="001E1DAB" w:rsidP="001E1DAB">
      <w:pPr>
        <w:widowControl/>
        <w:rPr>
          <w:color w:val="000000" w:themeColor="text1"/>
        </w:rPr>
      </w:pPr>
      <w:hyperlink r:id="rId13" w:history="1">
        <w:r w:rsidRPr="008C26D3">
          <w:rPr>
            <w:rStyle w:val="Hyperlink"/>
            <w:color w:val="000000" w:themeColor="text1"/>
          </w:rPr>
          <w:t>r.j.de.haas@umcg.nl</w:t>
        </w:r>
      </w:hyperlink>
    </w:p>
    <w:p w14:paraId="11339AFA" w14:textId="0164F6DF" w:rsidR="001E1DAB" w:rsidRPr="008C26D3" w:rsidRDefault="001E1DAB" w:rsidP="001E1DAB">
      <w:pPr>
        <w:widowControl/>
        <w:rPr>
          <w:color w:val="000000" w:themeColor="text1"/>
        </w:rPr>
      </w:pPr>
      <w:hyperlink r:id="rId14" w:history="1">
        <w:r w:rsidRPr="008C26D3">
          <w:rPr>
            <w:rStyle w:val="Hyperlink"/>
            <w:color w:val="000000" w:themeColor="text1"/>
          </w:rPr>
          <w:t>g.koster@umcg.nl</w:t>
        </w:r>
      </w:hyperlink>
    </w:p>
    <w:p w14:paraId="2086051A" w14:textId="07CF2556" w:rsidR="001E1DAB" w:rsidRPr="008C26D3" w:rsidRDefault="001E1DAB" w:rsidP="001E1DAB">
      <w:pPr>
        <w:widowControl/>
        <w:rPr>
          <w:color w:val="000000" w:themeColor="text1"/>
        </w:rPr>
      </w:pPr>
      <w:hyperlink r:id="rId15" w:history="1">
        <w:r w:rsidRPr="008C26D3">
          <w:rPr>
            <w:rStyle w:val="Hyperlink"/>
            <w:color w:val="000000" w:themeColor="text1"/>
          </w:rPr>
          <w:t>Y.m.hummel@umcg.nl</w:t>
        </w:r>
      </w:hyperlink>
    </w:p>
    <w:p w14:paraId="0087B3AC" w14:textId="4D76546F" w:rsidR="001E1DAB" w:rsidRPr="008C26D3" w:rsidRDefault="001E1DAB" w:rsidP="001E1DAB">
      <w:pPr>
        <w:widowControl/>
        <w:rPr>
          <w:color w:val="000000" w:themeColor="text1"/>
        </w:rPr>
      </w:pPr>
      <w:hyperlink r:id="rId16" w:history="1">
        <w:r w:rsidRPr="008C26D3">
          <w:rPr>
            <w:rStyle w:val="Hyperlink"/>
            <w:color w:val="000000" w:themeColor="text1"/>
          </w:rPr>
          <w:t>J.koeze@umcg.nl</w:t>
        </w:r>
      </w:hyperlink>
    </w:p>
    <w:p w14:paraId="438E05CB" w14:textId="6E251561" w:rsidR="001E1DAB" w:rsidRPr="008C26D3" w:rsidRDefault="001E1DAB" w:rsidP="001E1DAB">
      <w:pPr>
        <w:widowControl/>
        <w:rPr>
          <w:color w:val="000000" w:themeColor="text1"/>
        </w:rPr>
      </w:pPr>
      <w:hyperlink r:id="rId17" w:history="1">
        <w:r w:rsidRPr="008C26D3">
          <w:rPr>
            <w:rStyle w:val="Hyperlink"/>
            <w:color w:val="000000" w:themeColor="text1"/>
          </w:rPr>
          <w:t>c.f.m.franssen@umcg.nl</w:t>
        </w:r>
      </w:hyperlink>
    </w:p>
    <w:p w14:paraId="679DB82E" w14:textId="36CF7061" w:rsidR="001E1DAB" w:rsidRPr="008C26D3" w:rsidRDefault="001E1DAB" w:rsidP="001E1DAB">
      <w:pPr>
        <w:widowControl/>
        <w:rPr>
          <w:color w:val="000000" w:themeColor="text1"/>
        </w:rPr>
      </w:pPr>
      <w:hyperlink r:id="rId18" w:history="1">
        <w:r w:rsidRPr="008C26D3">
          <w:rPr>
            <w:rStyle w:val="Hyperlink"/>
            <w:color w:val="000000" w:themeColor="text1"/>
          </w:rPr>
          <w:t>m.e.vos@umcg.nl</w:t>
        </w:r>
      </w:hyperlink>
    </w:p>
    <w:p w14:paraId="2718B625" w14:textId="332E732D" w:rsidR="001E1DAB" w:rsidRPr="008C26D3" w:rsidRDefault="001E1DAB" w:rsidP="001E1DAB">
      <w:pPr>
        <w:widowControl/>
        <w:rPr>
          <w:color w:val="000000" w:themeColor="text1"/>
        </w:rPr>
      </w:pPr>
      <w:hyperlink r:id="rId19" w:history="1">
        <w:r w:rsidRPr="008C26D3">
          <w:rPr>
            <w:rStyle w:val="Hyperlink"/>
            <w:color w:val="000000" w:themeColor="text1"/>
          </w:rPr>
          <w:t>b.hiemstra01@umcg.nl</w:t>
        </w:r>
      </w:hyperlink>
    </w:p>
    <w:p w14:paraId="1E880D17" w14:textId="2793D8D1" w:rsidR="001E1DAB" w:rsidRPr="008C26D3" w:rsidRDefault="001E1DAB" w:rsidP="001E1DAB">
      <w:pPr>
        <w:widowControl/>
        <w:rPr>
          <w:color w:val="000000" w:themeColor="text1"/>
        </w:rPr>
      </w:pPr>
      <w:hyperlink r:id="rId20" w:history="1">
        <w:r w:rsidRPr="008C26D3">
          <w:rPr>
            <w:rStyle w:val="Hyperlink"/>
            <w:color w:val="000000" w:themeColor="text1"/>
          </w:rPr>
          <w:t>f.keus@umcg.nl</w:t>
        </w:r>
      </w:hyperlink>
    </w:p>
    <w:p w14:paraId="1942CC5E" w14:textId="1C920783" w:rsidR="001E1DAB" w:rsidRPr="008C26D3" w:rsidRDefault="001E1DAB" w:rsidP="001E1DAB">
      <w:pPr>
        <w:widowControl/>
        <w:rPr>
          <w:color w:val="000000" w:themeColor="text1"/>
        </w:rPr>
      </w:pPr>
      <w:hyperlink r:id="rId21" w:history="1">
        <w:r w:rsidRPr="008C26D3">
          <w:rPr>
            <w:rStyle w:val="Hyperlink"/>
            <w:color w:val="000000" w:themeColor="text1"/>
          </w:rPr>
          <w:t>i.c.c.van.der.horst@umcg.nl</w:t>
        </w:r>
      </w:hyperlink>
    </w:p>
    <w:p w14:paraId="0805DF7B" w14:textId="77777777" w:rsidR="001E1DAB" w:rsidRPr="008C26D3" w:rsidRDefault="001E1DAB" w:rsidP="001E1DAB">
      <w:pPr>
        <w:widowControl/>
        <w:rPr>
          <w:color w:val="000000" w:themeColor="text1"/>
        </w:rPr>
      </w:pPr>
    </w:p>
    <w:p w14:paraId="1E5F96AE" w14:textId="77777777" w:rsidR="006305D7" w:rsidRPr="008C26D3" w:rsidRDefault="006305D7" w:rsidP="001E1DAB">
      <w:pPr>
        <w:pStyle w:val="NormalWeb"/>
        <w:widowControl/>
        <w:spacing w:before="0" w:beforeAutospacing="0" w:after="0" w:afterAutospacing="0"/>
        <w:rPr>
          <w:color w:val="000000" w:themeColor="text1"/>
        </w:rPr>
      </w:pPr>
      <w:r w:rsidRPr="008C26D3">
        <w:rPr>
          <w:b/>
          <w:bCs/>
          <w:color w:val="000000" w:themeColor="text1"/>
        </w:rPr>
        <w:t>KEYWORDS:</w:t>
      </w:r>
      <w:r w:rsidRPr="008C26D3">
        <w:rPr>
          <w:color w:val="000000" w:themeColor="text1"/>
        </w:rPr>
        <w:t xml:space="preserve"> </w:t>
      </w:r>
    </w:p>
    <w:p w14:paraId="54245279" w14:textId="56902349" w:rsidR="007A4DD6" w:rsidRPr="008C26D3" w:rsidRDefault="009E4159" w:rsidP="001E1DAB">
      <w:pPr>
        <w:pStyle w:val="NormalWeb"/>
        <w:widowControl/>
        <w:spacing w:before="0" w:beforeAutospacing="0" w:after="0" w:afterAutospacing="0"/>
        <w:rPr>
          <w:color w:val="000000" w:themeColor="text1"/>
        </w:rPr>
      </w:pPr>
      <w:r w:rsidRPr="008C26D3">
        <w:rPr>
          <w:color w:val="000000" w:themeColor="text1"/>
        </w:rPr>
        <w:t>Critically ill, Ultrasonography, Patient registry, Repeated Measurements, Acute Kidney Injury</w:t>
      </w:r>
      <w:r w:rsidR="00C444B8" w:rsidRPr="008C26D3">
        <w:rPr>
          <w:color w:val="000000" w:themeColor="text1"/>
        </w:rPr>
        <w:t>, SICS</w:t>
      </w:r>
    </w:p>
    <w:p w14:paraId="107CCDD1" w14:textId="77777777" w:rsidR="006305D7" w:rsidRPr="008C26D3" w:rsidRDefault="006305D7" w:rsidP="001E1DAB">
      <w:pPr>
        <w:pStyle w:val="NormalWeb"/>
        <w:widowControl/>
        <w:spacing w:before="0" w:beforeAutospacing="0" w:after="0" w:afterAutospacing="0"/>
        <w:rPr>
          <w:color w:val="000000" w:themeColor="text1"/>
        </w:rPr>
      </w:pPr>
    </w:p>
    <w:p w14:paraId="1EF086F2" w14:textId="77777777" w:rsidR="006305D7" w:rsidRPr="008C26D3" w:rsidRDefault="00086FF5" w:rsidP="001E1DAB">
      <w:pPr>
        <w:widowControl/>
        <w:rPr>
          <w:color w:val="000000" w:themeColor="text1"/>
        </w:rPr>
      </w:pPr>
      <w:commentRangeStart w:id="4"/>
      <w:r w:rsidRPr="008C26D3">
        <w:rPr>
          <w:b/>
          <w:bCs/>
          <w:color w:val="000000" w:themeColor="text1"/>
        </w:rPr>
        <w:t>SUMMARY</w:t>
      </w:r>
      <w:commentRangeEnd w:id="4"/>
      <w:r w:rsidR="007B7439" w:rsidRPr="008C26D3">
        <w:rPr>
          <w:rStyle w:val="CommentReference"/>
          <w:color w:val="000000" w:themeColor="text1"/>
        </w:rPr>
        <w:commentReference w:id="4"/>
      </w:r>
      <w:r w:rsidR="006305D7" w:rsidRPr="008C26D3">
        <w:rPr>
          <w:b/>
          <w:bCs/>
          <w:color w:val="000000" w:themeColor="text1"/>
        </w:rPr>
        <w:t>:</w:t>
      </w:r>
      <w:r w:rsidR="006305D7" w:rsidRPr="008C26D3">
        <w:rPr>
          <w:color w:val="000000" w:themeColor="text1"/>
        </w:rPr>
        <w:t xml:space="preserve"> </w:t>
      </w:r>
    </w:p>
    <w:p w14:paraId="0C75B85A" w14:textId="78F97DBC" w:rsidR="007A4DD6" w:rsidRPr="008C26D3" w:rsidRDefault="00BB3D68" w:rsidP="001E1DAB">
      <w:pPr>
        <w:widowControl/>
        <w:rPr>
          <w:color w:val="000000" w:themeColor="text1"/>
        </w:rPr>
      </w:pPr>
      <w:r w:rsidRPr="008C26D3">
        <w:rPr>
          <w:color w:val="000000" w:themeColor="text1"/>
        </w:rPr>
        <w:lastRenderedPageBreak/>
        <w:t xml:space="preserve">Structured data collection protocols are necessary for </w:t>
      </w:r>
      <w:r w:rsidR="009E4159" w:rsidRPr="008C26D3">
        <w:rPr>
          <w:color w:val="000000" w:themeColor="text1"/>
        </w:rPr>
        <w:t xml:space="preserve">accurate </w:t>
      </w:r>
      <w:r w:rsidR="00E42FFF" w:rsidRPr="008C26D3">
        <w:rPr>
          <w:color w:val="000000" w:themeColor="text1"/>
        </w:rPr>
        <w:t>answer</w:t>
      </w:r>
      <w:r w:rsidRPr="008C26D3">
        <w:rPr>
          <w:color w:val="000000" w:themeColor="text1"/>
        </w:rPr>
        <w:t>s</w:t>
      </w:r>
      <w:r w:rsidR="00E42FFF" w:rsidRPr="008C26D3">
        <w:rPr>
          <w:color w:val="000000" w:themeColor="text1"/>
        </w:rPr>
        <w:t xml:space="preserve"> </w:t>
      </w:r>
      <w:r w:rsidRPr="008C26D3">
        <w:rPr>
          <w:color w:val="000000" w:themeColor="text1"/>
        </w:rPr>
        <w:t xml:space="preserve">on </w:t>
      </w:r>
      <w:r w:rsidR="00E42FFF" w:rsidRPr="008C26D3">
        <w:rPr>
          <w:color w:val="000000" w:themeColor="text1"/>
        </w:rPr>
        <w:t>research questions on prognosis and diagnosis in critically ill patients</w:t>
      </w:r>
      <w:r w:rsidR="009E4159" w:rsidRPr="008C26D3">
        <w:rPr>
          <w:color w:val="000000" w:themeColor="text1"/>
        </w:rPr>
        <w:t>. The Simple Intensive Care Studies</w:t>
      </w:r>
      <w:r w:rsidR="00E42FFF" w:rsidRPr="008C26D3">
        <w:rPr>
          <w:color w:val="000000" w:themeColor="text1"/>
        </w:rPr>
        <w:t xml:space="preserve"> (SICS)</w:t>
      </w:r>
      <w:r w:rsidR="009E4159" w:rsidRPr="008C26D3">
        <w:rPr>
          <w:color w:val="000000" w:themeColor="text1"/>
        </w:rPr>
        <w:t xml:space="preserve"> provide</w:t>
      </w:r>
      <w:r w:rsidR="001D78FF" w:rsidRPr="008C26D3">
        <w:rPr>
          <w:color w:val="000000" w:themeColor="text1"/>
        </w:rPr>
        <w:t>s</w:t>
      </w:r>
      <w:r w:rsidR="009E4159" w:rsidRPr="008C26D3">
        <w:rPr>
          <w:color w:val="000000" w:themeColor="text1"/>
        </w:rPr>
        <w:t xml:space="preserve"> a</w:t>
      </w:r>
      <w:r w:rsidR="00085798" w:rsidRPr="008C26D3">
        <w:rPr>
          <w:color w:val="000000" w:themeColor="text1"/>
        </w:rPr>
        <w:t>n</w:t>
      </w:r>
      <w:r w:rsidR="009E4159" w:rsidRPr="008C26D3">
        <w:rPr>
          <w:color w:val="000000" w:themeColor="text1"/>
        </w:rPr>
        <w:t xml:space="preserve"> </w:t>
      </w:r>
      <w:r w:rsidRPr="008C26D3">
        <w:rPr>
          <w:color w:val="000000" w:themeColor="text1"/>
        </w:rPr>
        <w:t>infra</w:t>
      </w:r>
      <w:r w:rsidR="00E42FFF" w:rsidRPr="008C26D3">
        <w:rPr>
          <w:color w:val="000000" w:themeColor="text1"/>
        </w:rPr>
        <w:t>structure</w:t>
      </w:r>
      <w:r w:rsidR="005F2198" w:rsidRPr="008C26D3">
        <w:rPr>
          <w:color w:val="000000" w:themeColor="text1"/>
        </w:rPr>
        <w:t xml:space="preserve"> </w:t>
      </w:r>
      <w:r w:rsidR="009E4159" w:rsidRPr="008C26D3">
        <w:rPr>
          <w:color w:val="000000" w:themeColor="text1"/>
        </w:rPr>
        <w:t xml:space="preserve">for </w:t>
      </w:r>
      <w:r w:rsidR="00085798" w:rsidRPr="008C26D3">
        <w:rPr>
          <w:color w:val="000000" w:themeColor="text1"/>
        </w:rPr>
        <w:t xml:space="preserve">repeated </w:t>
      </w:r>
      <w:r w:rsidR="009E4159" w:rsidRPr="008C26D3">
        <w:rPr>
          <w:color w:val="000000" w:themeColor="text1"/>
        </w:rPr>
        <w:t xml:space="preserve">data collection </w:t>
      </w:r>
      <w:r w:rsidRPr="008C26D3">
        <w:rPr>
          <w:color w:val="000000" w:themeColor="text1"/>
        </w:rPr>
        <w:t xml:space="preserve">of </w:t>
      </w:r>
      <w:r w:rsidR="009E4159" w:rsidRPr="008C26D3">
        <w:rPr>
          <w:color w:val="000000" w:themeColor="text1"/>
        </w:rPr>
        <w:t xml:space="preserve">acutely admitted Intensive Care Unit (ICU) patients </w:t>
      </w:r>
      <w:r w:rsidRPr="008C26D3">
        <w:rPr>
          <w:color w:val="000000" w:themeColor="text1"/>
        </w:rPr>
        <w:t>including</w:t>
      </w:r>
      <w:r w:rsidR="009E4159" w:rsidRPr="008C26D3">
        <w:rPr>
          <w:color w:val="000000" w:themeColor="text1"/>
        </w:rPr>
        <w:t xml:space="preserve"> clinical examination, biochemical </w:t>
      </w:r>
      <w:r w:rsidR="007F7FE1" w:rsidRPr="008C26D3">
        <w:rPr>
          <w:color w:val="000000" w:themeColor="text1"/>
        </w:rPr>
        <w:t xml:space="preserve">analysis </w:t>
      </w:r>
      <w:r w:rsidR="009E4159" w:rsidRPr="008C26D3">
        <w:rPr>
          <w:color w:val="000000" w:themeColor="text1"/>
        </w:rPr>
        <w:t>and critical care ultrasonography</w:t>
      </w:r>
      <w:r w:rsidR="001D78FF" w:rsidRPr="008C26D3">
        <w:rPr>
          <w:rStyle w:val="CommentReference"/>
          <w:color w:val="000000" w:themeColor="text1"/>
          <w:sz w:val="24"/>
        </w:rPr>
        <w:t>.</w:t>
      </w:r>
      <w:r w:rsidR="00E42FFF" w:rsidRPr="008C26D3">
        <w:rPr>
          <w:color w:val="000000" w:themeColor="text1"/>
        </w:rPr>
        <w:t xml:space="preserve"> In SICS-II the primary focus is to </w:t>
      </w:r>
      <w:r w:rsidRPr="008C26D3">
        <w:rPr>
          <w:color w:val="000000" w:themeColor="text1"/>
        </w:rPr>
        <w:t xml:space="preserve">explore </w:t>
      </w:r>
      <w:r w:rsidR="002E0FFD" w:rsidRPr="008C26D3">
        <w:rPr>
          <w:color w:val="000000" w:themeColor="text1"/>
        </w:rPr>
        <w:t xml:space="preserve">whether repeated examinations give insight into the association between venous congestion and organ dysfunction. Various </w:t>
      </w:r>
      <w:r w:rsidR="00085798" w:rsidRPr="008C26D3">
        <w:rPr>
          <w:color w:val="000000" w:themeColor="text1"/>
        </w:rPr>
        <w:t xml:space="preserve">other </w:t>
      </w:r>
      <w:r w:rsidR="002E0FFD" w:rsidRPr="008C26D3">
        <w:rPr>
          <w:color w:val="000000" w:themeColor="text1"/>
        </w:rPr>
        <w:t xml:space="preserve">research questions can </w:t>
      </w:r>
      <w:r w:rsidR="007F7FE1" w:rsidRPr="008C26D3">
        <w:rPr>
          <w:color w:val="000000" w:themeColor="text1"/>
        </w:rPr>
        <w:t xml:space="preserve">and will </w:t>
      </w:r>
      <w:r w:rsidR="002E0FFD" w:rsidRPr="008C26D3">
        <w:rPr>
          <w:color w:val="000000" w:themeColor="text1"/>
        </w:rPr>
        <w:t>be implemented into the SICS structure.</w:t>
      </w:r>
    </w:p>
    <w:p w14:paraId="1B2DFE48" w14:textId="77777777" w:rsidR="006305D7" w:rsidRPr="008C26D3" w:rsidRDefault="006305D7" w:rsidP="001E1DAB">
      <w:pPr>
        <w:widowControl/>
        <w:rPr>
          <w:color w:val="000000" w:themeColor="text1"/>
        </w:rPr>
      </w:pPr>
    </w:p>
    <w:p w14:paraId="4E80E2BA" w14:textId="77777777" w:rsidR="007A4DD6" w:rsidRPr="008C26D3" w:rsidRDefault="006305D7" w:rsidP="001E1DAB">
      <w:pPr>
        <w:widowControl/>
        <w:rPr>
          <w:color w:val="000000" w:themeColor="text1"/>
        </w:rPr>
      </w:pPr>
      <w:r w:rsidRPr="008C26D3">
        <w:rPr>
          <w:b/>
          <w:bCs/>
          <w:color w:val="000000" w:themeColor="text1"/>
        </w:rPr>
        <w:t>ABSTRACT:</w:t>
      </w:r>
      <w:r w:rsidRPr="008C26D3">
        <w:rPr>
          <w:color w:val="000000" w:themeColor="text1"/>
        </w:rPr>
        <w:t xml:space="preserve"> </w:t>
      </w:r>
    </w:p>
    <w:p w14:paraId="4186D9DA" w14:textId="77777777" w:rsidR="00DD20BB" w:rsidRPr="008C26D3" w:rsidRDefault="001D78FF" w:rsidP="001E1DAB">
      <w:pPr>
        <w:widowControl/>
        <w:rPr>
          <w:color w:val="000000" w:themeColor="text1"/>
        </w:rPr>
      </w:pPr>
      <w:r w:rsidRPr="008C26D3">
        <w:rPr>
          <w:color w:val="000000" w:themeColor="text1"/>
        </w:rPr>
        <w:t>L</w:t>
      </w:r>
      <w:r w:rsidR="00085798" w:rsidRPr="008C26D3">
        <w:rPr>
          <w:color w:val="000000" w:themeColor="text1"/>
        </w:rPr>
        <w:t xml:space="preserve">ongitudinal evaluations </w:t>
      </w:r>
      <w:r w:rsidR="009E4159" w:rsidRPr="008C26D3">
        <w:rPr>
          <w:color w:val="000000" w:themeColor="text1"/>
        </w:rPr>
        <w:t xml:space="preserve">of critically ill patients </w:t>
      </w:r>
      <w:r w:rsidR="00085798" w:rsidRPr="008C26D3">
        <w:rPr>
          <w:color w:val="000000" w:themeColor="text1"/>
        </w:rPr>
        <w:t>by</w:t>
      </w:r>
      <w:r w:rsidR="009E4159" w:rsidRPr="008C26D3">
        <w:rPr>
          <w:color w:val="000000" w:themeColor="text1"/>
        </w:rPr>
        <w:t xml:space="preserve"> combination</w:t>
      </w:r>
      <w:r w:rsidR="00085798" w:rsidRPr="008C26D3">
        <w:rPr>
          <w:color w:val="000000" w:themeColor="text1"/>
        </w:rPr>
        <w:t>s</w:t>
      </w:r>
      <w:r w:rsidR="009E4159" w:rsidRPr="008C26D3">
        <w:rPr>
          <w:color w:val="000000" w:themeColor="text1"/>
        </w:rPr>
        <w:t xml:space="preserve"> of clinical examination, biochemical analysis and critical care ultrasonography (CCUS) may detect</w:t>
      </w:r>
      <w:r w:rsidR="004101D6" w:rsidRPr="008C26D3">
        <w:rPr>
          <w:color w:val="000000" w:themeColor="text1"/>
        </w:rPr>
        <w:t xml:space="preserve"> </w:t>
      </w:r>
      <w:r w:rsidR="003B0725" w:rsidRPr="008C26D3">
        <w:rPr>
          <w:color w:val="000000" w:themeColor="text1"/>
        </w:rPr>
        <w:t xml:space="preserve">adverse events </w:t>
      </w:r>
      <w:r w:rsidR="009E4159" w:rsidRPr="008C26D3">
        <w:rPr>
          <w:color w:val="000000" w:themeColor="text1"/>
        </w:rPr>
        <w:t xml:space="preserve">of </w:t>
      </w:r>
      <w:r w:rsidR="003B0725" w:rsidRPr="008C26D3">
        <w:rPr>
          <w:color w:val="000000" w:themeColor="text1"/>
        </w:rPr>
        <w:t xml:space="preserve">interventions </w:t>
      </w:r>
      <w:r w:rsidR="009E4159" w:rsidRPr="008C26D3">
        <w:rPr>
          <w:color w:val="000000" w:themeColor="text1"/>
        </w:rPr>
        <w:t>such as fluid overload</w:t>
      </w:r>
      <w:r w:rsidR="00FB0363" w:rsidRPr="008C26D3">
        <w:rPr>
          <w:color w:val="000000" w:themeColor="text1"/>
        </w:rPr>
        <w:t xml:space="preserve"> </w:t>
      </w:r>
      <w:r w:rsidR="003B0725" w:rsidRPr="008C26D3">
        <w:rPr>
          <w:color w:val="000000" w:themeColor="text1"/>
        </w:rPr>
        <w:t xml:space="preserve">at </w:t>
      </w:r>
      <w:r w:rsidR="00FB0363" w:rsidRPr="008C26D3">
        <w:rPr>
          <w:color w:val="000000" w:themeColor="text1"/>
        </w:rPr>
        <w:t>an early stage</w:t>
      </w:r>
      <w:r w:rsidR="009E4159" w:rsidRPr="008C26D3">
        <w:rPr>
          <w:color w:val="000000" w:themeColor="text1"/>
        </w:rPr>
        <w:t>. The Simple Intensive Care Studies</w:t>
      </w:r>
      <w:r w:rsidR="00E42FFF" w:rsidRPr="008C26D3">
        <w:rPr>
          <w:color w:val="000000" w:themeColor="text1"/>
        </w:rPr>
        <w:t xml:space="preserve"> (SICS)</w:t>
      </w:r>
      <w:r w:rsidR="009E4159" w:rsidRPr="008C26D3">
        <w:rPr>
          <w:color w:val="000000" w:themeColor="text1"/>
        </w:rPr>
        <w:t xml:space="preserve"> is a research line that focuses on the prognostic and diagnostic value of a combination</w:t>
      </w:r>
      <w:r w:rsidR="003B0725" w:rsidRPr="008C26D3">
        <w:rPr>
          <w:color w:val="000000" w:themeColor="text1"/>
        </w:rPr>
        <w:t>s</w:t>
      </w:r>
      <w:r w:rsidR="009E4159" w:rsidRPr="008C26D3">
        <w:rPr>
          <w:color w:val="000000" w:themeColor="text1"/>
        </w:rPr>
        <w:t xml:space="preserve"> of clinical variables. </w:t>
      </w:r>
    </w:p>
    <w:p w14:paraId="6D6069B1" w14:textId="77777777" w:rsidR="00DD20BB" w:rsidRPr="008C26D3" w:rsidRDefault="00DD20BB" w:rsidP="001E1DAB">
      <w:pPr>
        <w:widowControl/>
        <w:rPr>
          <w:color w:val="000000" w:themeColor="text1"/>
        </w:rPr>
      </w:pPr>
    </w:p>
    <w:p w14:paraId="26C3A1EA" w14:textId="770F2F87" w:rsidR="009E4159" w:rsidRPr="008C26D3" w:rsidRDefault="009E4159" w:rsidP="001E1DAB">
      <w:pPr>
        <w:widowControl/>
        <w:rPr>
          <w:color w:val="000000" w:themeColor="text1"/>
        </w:rPr>
      </w:pPr>
      <w:r w:rsidRPr="008C26D3">
        <w:rPr>
          <w:color w:val="000000" w:themeColor="text1"/>
        </w:rPr>
        <w:t xml:space="preserve">The SICS-I </w:t>
      </w:r>
      <w:r w:rsidR="003B0725" w:rsidRPr="008C26D3">
        <w:rPr>
          <w:color w:val="000000" w:themeColor="text1"/>
        </w:rPr>
        <w:t xml:space="preserve">specifically </w:t>
      </w:r>
      <w:r w:rsidRPr="008C26D3">
        <w:rPr>
          <w:color w:val="000000" w:themeColor="text1"/>
        </w:rPr>
        <w:t>focused on the use of clinical variables</w:t>
      </w:r>
      <w:r w:rsidR="00E42FFF" w:rsidRPr="008C26D3">
        <w:rPr>
          <w:color w:val="000000" w:themeColor="text1"/>
        </w:rPr>
        <w:t xml:space="preserve"> obtained </w:t>
      </w:r>
      <w:r w:rsidR="003B0725" w:rsidRPr="008C26D3">
        <w:rPr>
          <w:color w:val="000000" w:themeColor="text1"/>
        </w:rPr>
        <w:t>within 24 hours</w:t>
      </w:r>
      <w:r w:rsidR="00E42FFF" w:rsidRPr="008C26D3">
        <w:rPr>
          <w:color w:val="000000" w:themeColor="text1"/>
        </w:rPr>
        <w:t xml:space="preserve"> of </w:t>
      </w:r>
      <w:r w:rsidR="009C6C43" w:rsidRPr="008C26D3">
        <w:rPr>
          <w:color w:val="000000" w:themeColor="text1"/>
        </w:rPr>
        <w:t xml:space="preserve">acute </w:t>
      </w:r>
      <w:r w:rsidR="00E42FFF" w:rsidRPr="008C26D3">
        <w:rPr>
          <w:color w:val="000000" w:themeColor="text1"/>
        </w:rPr>
        <w:t>admission</w:t>
      </w:r>
      <w:r w:rsidRPr="008C26D3">
        <w:rPr>
          <w:color w:val="000000" w:themeColor="text1"/>
        </w:rPr>
        <w:t xml:space="preserve"> </w:t>
      </w:r>
      <w:r w:rsidR="003B0725" w:rsidRPr="008C26D3">
        <w:rPr>
          <w:color w:val="000000" w:themeColor="text1"/>
        </w:rPr>
        <w:t xml:space="preserve">for </w:t>
      </w:r>
      <w:r w:rsidRPr="008C26D3">
        <w:rPr>
          <w:color w:val="000000" w:themeColor="text1"/>
        </w:rPr>
        <w:t>predict</w:t>
      </w:r>
      <w:r w:rsidR="003B0725" w:rsidRPr="008C26D3">
        <w:rPr>
          <w:color w:val="000000" w:themeColor="text1"/>
        </w:rPr>
        <w:t>ion of</w:t>
      </w:r>
      <w:r w:rsidRPr="008C26D3">
        <w:rPr>
          <w:color w:val="000000" w:themeColor="text1"/>
        </w:rPr>
        <w:t xml:space="preserve"> cardiac output (CO) and mortality.</w:t>
      </w:r>
      <w:r w:rsidR="001E1DAB" w:rsidRPr="008C26D3">
        <w:rPr>
          <w:color w:val="000000" w:themeColor="text1"/>
        </w:rPr>
        <w:t xml:space="preserve"> </w:t>
      </w:r>
      <w:r w:rsidR="0035436C" w:rsidRPr="008C26D3">
        <w:rPr>
          <w:color w:val="000000" w:themeColor="text1"/>
        </w:rPr>
        <w:t xml:space="preserve">Its </w:t>
      </w:r>
      <w:r w:rsidR="000C0E0D" w:rsidRPr="008C26D3">
        <w:rPr>
          <w:color w:val="000000" w:themeColor="text1"/>
        </w:rPr>
        <w:t xml:space="preserve">sequel, SICS-II, </w:t>
      </w:r>
      <w:r w:rsidR="001D78FF" w:rsidRPr="008C26D3">
        <w:rPr>
          <w:color w:val="000000" w:themeColor="text1"/>
        </w:rPr>
        <w:t>focuses</w:t>
      </w:r>
      <w:r w:rsidR="00FB0363" w:rsidRPr="008C26D3">
        <w:rPr>
          <w:color w:val="000000" w:themeColor="text1"/>
        </w:rPr>
        <w:t xml:space="preserve"> on </w:t>
      </w:r>
      <w:r w:rsidR="00E42FFF" w:rsidRPr="008C26D3">
        <w:rPr>
          <w:color w:val="000000" w:themeColor="text1"/>
        </w:rPr>
        <w:t xml:space="preserve">repeated </w:t>
      </w:r>
      <w:r w:rsidR="003B0725" w:rsidRPr="008C26D3">
        <w:rPr>
          <w:color w:val="000000" w:themeColor="text1"/>
        </w:rPr>
        <w:t xml:space="preserve">evaluations </w:t>
      </w:r>
      <w:r w:rsidR="00E42FFF" w:rsidRPr="008C26D3">
        <w:rPr>
          <w:color w:val="000000" w:themeColor="text1"/>
        </w:rPr>
        <w:t xml:space="preserve">during </w:t>
      </w:r>
      <w:r w:rsidR="00B60443" w:rsidRPr="008C26D3">
        <w:rPr>
          <w:color w:val="000000" w:themeColor="text1"/>
        </w:rPr>
        <w:t xml:space="preserve">ICU </w:t>
      </w:r>
      <w:r w:rsidR="00E42FFF" w:rsidRPr="008C26D3">
        <w:rPr>
          <w:color w:val="000000" w:themeColor="text1"/>
        </w:rPr>
        <w:t>admission. The</w:t>
      </w:r>
      <w:r w:rsidRPr="008C26D3">
        <w:rPr>
          <w:color w:val="000000" w:themeColor="text1"/>
        </w:rPr>
        <w:t xml:space="preserve"> first clinical examination by trained researchers </w:t>
      </w:r>
      <w:r w:rsidR="00E42FFF" w:rsidRPr="008C26D3">
        <w:rPr>
          <w:color w:val="000000" w:themeColor="text1"/>
        </w:rPr>
        <w:t xml:space="preserve">will be performed </w:t>
      </w:r>
      <w:r w:rsidRPr="008C26D3">
        <w:rPr>
          <w:color w:val="000000" w:themeColor="text1"/>
        </w:rPr>
        <w:t>within 3 hours after admission</w:t>
      </w:r>
      <w:r w:rsidR="007F7FE1" w:rsidRPr="008C26D3">
        <w:rPr>
          <w:color w:val="000000" w:themeColor="text1"/>
        </w:rPr>
        <w:t xml:space="preserve"> consisting of physical examination and educated guessing.</w:t>
      </w:r>
      <w:r w:rsidRPr="008C26D3">
        <w:rPr>
          <w:color w:val="000000" w:themeColor="text1"/>
        </w:rPr>
        <w:t xml:space="preserve"> The second clinical examination is performed within 24 hours after admission and includes</w:t>
      </w:r>
      <w:r w:rsidR="007F7FE1" w:rsidRPr="008C26D3">
        <w:rPr>
          <w:color w:val="000000" w:themeColor="text1"/>
        </w:rPr>
        <w:t xml:space="preserve"> physical examination</w:t>
      </w:r>
      <w:r w:rsidR="001C6D34" w:rsidRPr="008C26D3">
        <w:rPr>
          <w:color w:val="000000" w:themeColor="text1"/>
        </w:rPr>
        <w:t xml:space="preserve"> and educated guessing, </w:t>
      </w:r>
      <w:r w:rsidR="007F7FE1" w:rsidRPr="008C26D3">
        <w:rPr>
          <w:color w:val="000000" w:themeColor="text1"/>
        </w:rPr>
        <w:t xml:space="preserve">biochemical analysis </w:t>
      </w:r>
      <w:r w:rsidR="0035436C" w:rsidRPr="008C26D3">
        <w:rPr>
          <w:color w:val="000000" w:themeColor="text1"/>
        </w:rPr>
        <w:t>and</w:t>
      </w:r>
      <w:r w:rsidR="001C6D34" w:rsidRPr="008C26D3">
        <w:rPr>
          <w:color w:val="000000" w:themeColor="text1"/>
        </w:rPr>
        <w:t xml:space="preserve"> </w:t>
      </w:r>
      <w:r w:rsidRPr="008C26D3">
        <w:rPr>
          <w:color w:val="000000" w:themeColor="text1"/>
        </w:rPr>
        <w:t>CCUS assessment</w:t>
      </w:r>
      <w:r w:rsidR="003B0725" w:rsidRPr="008C26D3">
        <w:rPr>
          <w:color w:val="000000" w:themeColor="text1"/>
        </w:rPr>
        <w:t>s</w:t>
      </w:r>
      <w:r w:rsidR="001D78FF" w:rsidRPr="008C26D3">
        <w:rPr>
          <w:color w:val="000000" w:themeColor="text1"/>
        </w:rPr>
        <w:t xml:space="preserve"> of </w:t>
      </w:r>
      <w:r w:rsidR="007F7FE1" w:rsidRPr="008C26D3">
        <w:rPr>
          <w:color w:val="000000" w:themeColor="text1"/>
        </w:rPr>
        <w:t>heart</w:t>
      </w:r>
      <w:r w:rsidRPr="008C26D3">
        <w:rPr>
          <w:color w:val="000000" w:themeColor="text1"/>
        </w:rPr>
        <w:t xml:space="preserve">, </w:t>
      </w:r>
      <w:r w:rsidR="00BC18AB" w:rsidRPr="008C26D3">
        <w:rPr>
          <w:color w:val="000000" w:themeColor="text1"/>
        </w:rPr>
        <w:t xml:space="preserve">lungs, </w:t>
      </w:r>
      <w:r w:rsidRPr="008C26D3">
        <w:rPr>
          <w:color w:val="000000" w:themeColor="text1"/>
        </w:rPr>
        <w:t xml:space="preserve">inferior vena cava (IVC), and </w:t>
      </w:r>
      <w:r w:rsidR="00B60443" w:rsidRPr="008C26D3">
        <w:rPr>
          <w:color w:val="000000" w:themeColor="text1"/>
        </w:rPr>
        <w:t>kidney</w:t>
      </w:r>
      <w:r w:rsidRPr="008C26D3">
        <w:rPr>
          <w:color w:val="000000" w:themeColor="text1"/>
        </w:rPr>
        <w:t xml:space="preserve">. This </w:t>
      </w:r>
      <w:r w:rsidR="003B0725" w:rsidRPr="008C26D3">
        <w:rPr>
          <w:color w:val="000000" w:themeColor="text1"/>
        </w:rPr>
        <w:t xml:space="preserve">evaluation </w:t>
      </w:r>
      <w:r w:rsidRPr="008C26D3">
        <w:rPr>
          <w:color w:val="000000" w:themeColor="text1"/>
        </w:rPr>
        <w:t>is repeated at day</w:t>
      </w:r>
      <w:r w:rsidR="003B0725" w:rsidRPr="008C26D3">
        <w:rPr>
          <w:color w:val="000000" w:themeColor="text1"/>
        </w:rPr>
        <w:t>s</w:t>
      </w:r>
      <w:r w:rsidRPr="008C26D3">
        <w:rPr>
          <w:color w:val="000000" w:themeColor="text1"/>
        </w:rPr>
        <w:t xml:space="preserve"> 3 and 5 after admission. CCUS images are validated by an independent expert, and all data is </w:t>
      </w:r>
      <w:r w:rsidR="003B0725" w:rsidRPr="008C26D3">
        <w:rPr>
          <w:color w:val="000000" w:themeColor="text1"/>
        </w:rPr>
        <w:t xml:space="preserve">registered </w:t>
      </w:r>
      <w:r w:rsidRPr="008C26D3">
        <w:rPr>
          <w:color w:val="000000" w:themeColor="text1"/>
        </w:rPr>
        <w:t>in</w:t>
      </w:r>
      <w:r w:rsidR="003B0725" w:rsidRPr="008C26D3">
        <w:rPr>
          <w:color w:val="000000" w:themeColor="text1"/>
        </w:rPr>
        <w:t xml:space="preserve"> </w:t>
      </w:r>
      <w:r w:rsidRPr="008C26D3">
        <w:rPr>
          <w:color w:val="000000" w:themeColor="text1"/>
        </w:rPr>
        <w:t xml:space="preserve">an online secured database. </w:t>
      </w:r>
      <w:r w:rsidR="007F7FE1" w:rsidRPr="008C26D3">
        <w:rPr>
          <w:color w:val="000000" w:themeColor="text1"/>
        </w:rPr>
        <w:t>F</w:t>
      </w:r>
      <w:r w:rsidRPr="008C26D3">
        <w:rPr>
          <w:color w:val="000000" w:themeColor="text1"/>
        </w:rPr>
        <w:t xml:space="preserve">ollow-up </w:t>
      </w:r>
      <w:r w:rsidR="007F7FE1" w:rsidRPr="008C26D3">
        <w:rPr>
          <w:color w:val="000000" w:themeColor="text1"/>
        </w:rPr>
        <w:t xml:space="preserve">at 90-days </w:t>
      </w:r>
      <w:r w:rsidR="00E8624D" w:rsidRPr="008C26D3">
        <w:rPr>
          <w:color w:val="000000" w:themeColor="text1"/>
        </w:rPr>
        <w:t>includes</w:t>
      </w:r>
      <w:r w:rsidRPr="008C26D3">
        <w:rPr>
          <w:color w:val="000000" w:themeColor="text1"/>
        </w:rPr>
        <w:t xml:space="preserve"> registration of complications</w:t>
      </w:r>
      <w:r w:rsidR="00E8624D" w:rsidRPr="008C26D3">
        <w:rPr>
          <w:color w:val="000000" w:themeColor="text1"/>
        </w:rPr>
        <w:t xml:space="preserve"> and survival status</w:t>
      </w:r>
      <w:r w:rsidRPr="008C26D3">
        <w:rPr>
          <w:color w:val="000000" w:themeColor="text1"/>
        </w:rPr>
        <w:t xml:space="preserve"> </w:t>
      </w:r>
      <w:r w:rsidR="00E8624D" w:rsidRPr="008C26D3">
        <w:rPr>
          <w:color w:val="000000" w:themeColor="text1"/>
        </w:rPr>
        <w:t xml:space="preserve">according to </w:t>
      </w:r>
      <w:r w:rsidRPr="008C26D3">
        <w:rPr>
          <w:color w:val="000000" w:themeColor="text1"/>
        </w:rPr>
        <w:t xml:space="preserve">patient’s medical charts and the municipal person registry. </w:t>
      </w:r>
      <w:r w:rsidR="002E0FFD" w:rsidRPr="008C26D3">
        <w:rPr>
          <w:color w:val="000000" w:themeColor="text1"/>
        </w:rPr>
        <w:t>Th</w:t>
      </w:r>
      <w:r w:rsidR="00E8624D" w:rsidRPr="008C26D3">
        <w:rPr>
          <w:color w:val="000000" w:themeColor="text1"/>
        </w:rPr>
        <w:t xml:space="preserve">e primary </w:t>
      </w:r>
      <w:r w:rsidR="001C6D34" w:rsidRPr="008C26D3">
        <w:rPr>
          <w:color w:val="000000" w:themeColor="text1"/>
        </w:rPr>
        <w:t>focus is</w:t>
      </w:r>
      <w:r w:rsidR="00E8624D" w:rsidRPr="008C26D3">
        <w:rPr>
          <w:color w:val="000000" w:themeColor="text1"/>
        </w:rPr>
        <w:t xml:space="preserve"> the association between</w:t>
      </w:r>
      <w:r w:rsidR="002E0FFD" w:rsidRPr="008C26D3">
        <w:rPr>
          <w:color w:val="000000" w:themeColor="text1"/>
        </w:rPr>
        <w:t xml:space="preserve"> venous congestion </w:t>
      </w:r>
      <w:r w:rsidR="00E8624D" w:rsidRPr="008C26D3">
        <w:rPr>
          <w:color w:val="000000" w:themeColor="text1"/>
        </w:rPr>
        <w:t>and</w:t>
      </w:r>
      <w:r w:rsidR="002E0FFD" w:rsidRPr="008C26D3">
        <w:rPr>
          <w:color w:val="000000" w:themeColor="text1"/>
        </w:rPr>
        <w:t xml:space="preserve"> organ dysfunction.</w:t>
      </w:r>
    </w:p>
    <w:p w14:paraId="3A27562A" w14:textId="77777777" w:rsidR="00DD20BB" w:rsidRPr="008C26D3" w:rsidRDefault="00DD20BB" w:rsidP="001E1DAB">
      <w:pPr>
        <w:widowControl/>
        <w:rPr>
          <w:color w:val="000000" w:themeColor="text1"/>
        </w:rPr>
      </w:pPr>
    </w:p>
    <w:p w14:paraId="12216007" w14:textId="22A1D241" w:rsidR="009E4159" w:rsidRPr="008C26D3" w:rsidRDefault="009E4159" w:rsidP="001E1DAB">
      <w:pPr>
        <w:widowControl/>
        <w:rPr>
          <w:color w:val="000000" w:themeColor="text1"/>
        </w:rPr>
      </w:pPr>
      <w:r w:rsidRPr="008C26D3">
        <w:rPr>
          <w:color w:val="000000" w:themeColor="text1"/>
        </w:rPr>
        <w:t xml:space="preserve">The purpose of publishing this protocol is to provide </w:t>
      </w:r>
      <w:r w:rsidR="00E8624D" w:rsidRPr="008C26D3">
        <w:rPr>
          <w:color w:val="000000" w:themeColor="text1"/>
        </w:rPr>
        <w:t xml:space="preserve">details </w:t>
      </w:r>
      <w:r w:rsidR="002E0FFD" w:rsidRPr="008C26D3">
        <w:rPr>
          <w:color w:val="000000" w:themeColor="text1"/>
        </w:rPr>
        <w:t xml:space="preserve">on </w:t>
      </w:r>
      <w:r w:rsidR="00E8624D" w:rsidRPr="008C26D3">
        <w:rPr>
          <w:color w:val="000000" w:themeColor="text1"/>
        </w:rPr>
        <w:t xml:space="preserve">the </w:t>
      </w:r>
      <w:r w:rsidR="001C6D34" w:rsidRPr="008C26D3">
        <w:rPr>
          <w:color w:val="000000" w:themeColor="text1"/>
        </w:rPr>
        <w:t xml:space="preserve">structure and </w:t>
      </w:r>
      <w:r w:rsidR="00E8624D" w:rsidRPr="008C26D3">
        <w:rPr>
          <w:color w:val="000000" w:themeColor="text1"/>
        </w:rPr>
        <w:t xml:space="preserve">methods </w:t>
      </w:r>
      <w:r w:rsidR="002E0FFD" w:rsidRPr="008C26D3">
        <w:rPr>
          <w:color w:val="000000" w:themeColor="text1"/>
        </w:rPr>
        <w:t xml:space="preserve">of </w:t>
      </w:r>
      <w:r w:rsidR="00E8624D" w:rsidRPr="008C26D3">
        <w:rPr>
          <w:color w:val="000000" w:themeColor="text1"/>
        </w:rPr>
        <w:t>this</w:t>
      </w:r>
      <w:r w:rsidR="002E0FFD" w:rsidRPr="008C26D3">
        <w:rPr>
          <w:color w:val="000000" w:themeColor="text1"/>
        </w:rPr>
        <w:t xml:space="preserve"> </w:t>
      </w:r>
      <w:r w:rsidR="00B60443" w:rsidRPr="008C26D3">
        <w:rPr>
          <w:color w:val="000000" w:themeColor="text1"/>
        </w:rPr>
        <w:t>on-going</w:t>
      </w:r>
      <w:r w:rsidR="002E0FFD" w:rsidRPr="008C26D3">
        <w:rPr>
          <w:color w:val="000000" w:themeColor="text1"/>
        </w:rPr>
        <w:t xml:space="preserve"> prospective </w:t>
      </w:r>
      <w:r w:rsidR="00427325" w:rsidRPr="008C26D3">
        <w:rPr>
          <w:color w:val="000000" w:themeColor="text1"/>
        </w:rPr>
        <w:t xml:space="preserve">observational </w:t>
      </w:r>
      <w:r w:rsidR="002E0FFD" w:rsidRPr="008C26D3">
        <w:rPr>
          <w:color w:val="000000" w:themeColor="text1"/>
        </w:rPr>
        <w:t xml:space="preserve">cohort study </w:t>
      </w:r>
      <w:r w:rsidR="001C6D34" w:rsidRPr="008C26D3">
        <w:rPr>
          <w:color w:val="000000" w:themeColor="text1"/>
        </w:rPr>
        <w:t xml:space="preserve">allowing </w:t>
      </w:r>
      <w:r w:rsidR="002E0FFD" w:rsidRPr="008C26D3">
        <w:rPr>
          <w:color w:val="000000" w:themeColor="text1"/>
        </w:rPr>
        <w:t>answer</w:t>
      </w:r>
      <w:r w:rsidR="001C6D34" w:rsidRPr="008C26D3">
        <w:rPr>
          <w:color w:val="000000" w:themeColor="text1"/>
        </w:rPr>
        <w:t>ing</w:t>
      </w:r>
      <w:r w:rsidR="002E0FFD" w:rsidRPr="008C26D3">
        <w:rPr>
          <w:color w:val="000000" w:themeColor="text1"/>
        </w:rPr>
        <w:t xml:space="preserve"> multiple research question</w:t>
      </w:r>
      <w:r w:rsidR="001C6D34" w:rsidRPr="008C26D3">
        <w:rPr>
          <w:color w:val="000000" w:themeColor="text1"/>
        </w:rPr>
        <w:t>s</w:t>
      </w:r>
      <w:r w:rsidR="002E0FFD" w:rsidRPr="008C26D3">
        <w:rPr>
          <w:color w:val="000000" w:themeColor="text1"/>
        </w:rPr>
        <w:t xml:space="preserve">. </w:t>
      </w:r>
      <w:r w:rsidR="00E8624D" w:rsidRPr="008C26D3">
        <w:rPr>
          <w:color w:val="000000" w:themeColor="text1"/>
        </w:rPr>
        <w:t xml:space="preserve">The design of the data collection </w:t>
      </w:r>
      <w:r w:rsidRPr="008C26D3">
        <w:rPr>
          <w:color w:val="000000" w:themeColor="text1"/>
        </w:rPr>
        <w:t>of combined clinical examination and CCUS assessment</w:t>
      </w:r>
      <w:r w:rsidR="00E8624D" w:rsidRPr="008C26D3">
        <w:rPr>
          <w:color w:val="000000" w:themeColor="text1"/>
        </w:rPr>
        <w:t>s</w:t>
      </w:r>
      <w:r w:rsidRPr="008C26D3">
        <w:rPr>
          <w:color w:val="000000" w:themeColor="text1"/>
        </w:rPr>
        <w:t xml:space="preserve"> in critically ill patients</w:t>
      </w:r>
      <w:r w:rsidR="002E0FFD" w:rsidRPr="008C26D3">
        <w:rPr>
          <w:color w:val="000000" w:themeColor="text1"/>
        </w:rPr>
        <w:t xml:space="preserve"> are </w:t>
      </w:r>
      <w:r w:rsidR="00E8624D" w:rsidRPr="008C26D3">
        <w:rPr>
          <w:color w:val="000000" w:themeColor="text1"/>
        </w:rPr>
        <w:t>explicated</w:t>
      </w:r>
      <w:r w:rsidR="00427325" w:rsidRPr="008C26D3">
        <w:rPr>
          <w:color w:val="000000" w:themeColor="text1"/>
        </w:rPr>
        <w:t>.</w:t>
      </w:r>
      <w:r w:rsidRPr="008C26D3">
        <w:rPr>
          <w:color w:val="000000" w:themeColor="text1"/>
        </w:rPr>
        <w:t xml:space="preserve"> </w:t>
      </w:r>
      <w:r w:rsidR="001C6D34" w:rsidRPr="008C26D3">
        <w:rPr>
          <w:color w:val="000000" w:themeColor="text1"/>
        </w:rPr>
        <w:t xml:space="preserve">The SICS-II is open for other </w:t>
      </w:r>
      <w:proofErr w:type="spellStart"/>
      <w:r w:rsidR="0035436C" w:rsidRPr="008C26D3">
        <w:rPr>
          <w:color w:val="000000" w:themeColor="text1"/>
        </w:rPr>
        <w:t>centres</w:t>
      </w:r>
      <w:proofErr w:type="spellEnd"/>
      <w:r w:rsidR="001C6D34" w:rsidRPr="008C26D3">
        <w:rPr>
          <w:color w:val="000000" w:themeColor="text1"/>
        </w:rPr>
        <w:t xml:space="preserve"> to participate and is open for other research questions that can be answered with our data.</w:t>
      </w:r>
    </w:p>
    <w:p w14:paraId="256DAD0F" w14:textId="77777777" w:rsidR="0043692B" w:rsidRPr="008C26D3" w:rsidRDefault="0043692B" w:rsidP="001E1DAB">
      <w:pPr>
        <w:widowControl/>
        <w:rPr>
          <w:b/>
          <w:color w:val="000000" w:themeColor="text1"/>
        </w:rPr>
      </w:pPr>
    </w:p>
    <w:p w14:paraId="7B94DAFB" w14:textId="77777777" w:rsidR="006305D7" w:rsidRPr="008C26D3" w:rsidRDefault="006305D7" w:rsidP="001E1DAB">
      <w:pPr>
        <w:widowControl/>
        <w:rPr>
          <w:color w:val="000000" w:themeColor="text1"/>
        </w:rPr>
      </w:pPr>
      <w:r w:rsidRPr="008C26D3">
        <w:rPr>
          <w:b/>
          <w:color w:val="000000" w:themeColor="text1"/>
        </w:rPr>
        <w:t>INTRODUCTION</w:t>
      </w:r>
      <w:r w:rsidRPr="008C26D3">
        <w:rPr>
          <w:b/>
          <w:bCs/>
          <w:color w:val="000000" w:themeColor="text1"/>
        </w:rPr>
        <w:t>:</w:t>
      </w:r>
      <w:r w:rsidRPr="008C26D3">
        <w:rPr>
          <w:color w:val="000000" w:themeColor="text1"/>
        </w:rPr>
        <w:t xml:space="preserve"> </w:t>
      </w:r>
    </w:p>
    <w:p w14:paraId="18A1DAC7" w14:textId="6B8A15D2" w:rsidR="00DD20BB" w:rsidRPr="008C26D3" w:rsidRDefault="005F2198" w:rsidP="001E1DAB">
      <w:pPr>
        <w:widowControl/>
        <w:rPr>
          <w:color w:val="000000" w:themeColor="text1"/>
        </w:rPr>
      </w:pPr>
      <w:r w:rsidRPr="008C26D3">
        <w:rPr>
          <w:color w:val="000000" w:themeColor="text1"/>
        </w:rPr>
        <w:t>Patients admitted to the I</w:t>
      </w:r>
      <w:r w:rsidR="00847312" w:rsidRPr="008C26D3">
        <w:rPr>
          <w:color w:val="000000" w:themeColor="text1"/>
        </w:rPr>
        <w:t xml:space="preserve">ntensive </w:t>
      </w:r>
      <w:r w:rsidRPr="008C26D3">
        <w:rPr>
          <w:color w:val="000000" w:themeColor="text1"/>
        </w:rPr>
        <w:t>C</w:t>
      </w:r>
      <w:r w:rsidR="00847312" w:rsidRPr="008C26D3">
        <w:rPr>
          <w:color w:val="000000" w:themeColor="text1"/>
        </w:rPr>
        <w:t xml:space="preserve">are </w:t>
      </w:r>
      <w:r w:rsidRPr="008C26D3">
        <w:rPr>
          <w:color w:val="000000" w:themeColor="text1"/>
        </w:rPr>
        <w:t>U</w:t>
      </w:r>
      <w:r w:rsidR="00847312" w:rsidRPr="008C26D3">
        <w:rPr>
          <w:color w:val="000000" w:themeColor="text1"/>
        </w:rPr>
        <w:t>nit (ICU)</w:t>
      </w:r>
      <w:r w:rsidRPr="008C26D3">
        <w:rPr>
          <w:color w:val="000000" w:themeColor="text1"/>
        </w:rPr>
        <w:t xml:space="preserve"> are the most critically ill</w:t>
      </w:r>
      <w:r w:rsidR="00E8624D" w:rsidRPr="008C26D3">
        <w:rPr>
          <w:color w:val="000000" w:themeColor="text1"/>
        </w:rPr>
        <w:t xml:space="preserve"> </w:t>
      </w:r>
      <w:r w:rsidR="001D425B" w:rsidRPr="008C26D3">
        <w:rPr>
          <w:color w:val="000000" w:themeColor="text1"/>
        </w:rPr>
        <w:t>with</w:t>
      </w:r>
      <w:r w:rsidRPr="008C26D3">
        <w:rPr>
          <w:color w:val="000000" w:themeColor="text1"/>
        </w:rPr>
        <w:t xml:space="preserve"> </w:t>
      </w:r>
      <w:r w:rsidR="009C6C43" w:rsidRPr="008C26D3">
        <w:rPr>
          <w:color w:val="000000" w:themeColor="text1"/>
        </w:rPr>
        <w:t>high</w:t>
      </w:r>
      <w:r w:rsidRPr="008C26D3">
        <w:rPr>
          <w:color w:val="000000" w:themeColor="text1"/>
        </w:rPr>
        <w:t xml:space="preserve"> rates of co-</w:t>
      </w:r>
      <w:r w:rsidR="00427325" w:rsidRPr="008C26D3">
        <w:rPr>
          <w:color w:val="000000" w:themeColor="text1"/>
        </w:rPr>
        <w:t xml:space="preserve"> </w:t>
      </w:r>
      <w:r w:rsidRPr="008C26D3">
        <w:rPr>
          <w:color w:val="000000" w:themeColor="text1"/>
        </w:rPr>
        <w:t>and multi-morbidities, independent</w:t>
      </w:r>
      <w:r w:rsidR="00427325" w:rsidRPr="008C26D3">
        <w:rPr>
          <w:color w:val="000000" w:themeColor="text1"/>
        </w:rPr>
        <w:t xml:space="preserve"> </w:t>
      </w:r>
      <w:r w:rsidRPr="008C26D3">
        <w:rPr>
          <w:color w:val="000000" w:themeColor="text1"/>
        </w:rPr>
        <w:t>of the</w:t>
      </w:r>
      <w:r w:rsidR="00762F99" w:rsidRPr="008C26D3">
        <w:rPr>
          <w:color w:val="000000" w:themeColor="text1"/>
        </w:rPr>
        <w:t>ir</w:t>
      </w:r>
      <w:r w:rsidRPr="008C26D3">
        <w:rPr>
          <w:color w:val="000000" w:themeColor="text1"/>
        </w:rPr>
        <w:t xml:space="preserve"> </w:t>
      </w:r>
      <w:r w:rsidR="00762F99" w:rsidRPr="008C26D3">
        <w:rPr>
          <w:color w:val="000000" w:themeColor="text1"/>
        </w:rPr>
        <w:t>admission diagnosis</w:t>
      </w:r>
      <w:r w:rsidRPr="008C26D3">
        <w:rPr>
          <w:color w:val="000000" w:themeColor="text1"/>
        </w:rPr>
        <w:t xml:space="preserve">. </w:t>
      </w:r>
      <w:r w:rsidR="00427325" w:rsidRPr="008C26D3">
        <w:rPr>
          <w:color w:val="000000" w:themeColor="text1"/>
        </w:rPr>
        <w:t>Therefore, t</w:t>
      </w:r>
      <w:r w:rsidRPr="008C26D3">
        <w:rPr>
          <w:color w:val="000000" w:themeColor="text1"/>
        </w:rPr>
        <w:t xml:space="preserve">he ICU is the setting to investigate co- and multi-morbidity, their negative impact on patient outcomes, and how critical illness may lead to complications that contribute to additional multi-morbidities. To gain insight in </w:t>
      </w:r>
      <w:r w:rsidR="003F0100" w:rsidRPr="008C26D3">
        <w:rPr>
          <w:color w:val="000000" w:themeColor="text1"/>
        </w:rPr>
        <w:t xml:space="preserve">this </w:t>
      </w:r>
      <w:r w:rsidR="004113F0" w:rsidRPr="008C26D3">
        <w:rPr>
          <w:color w:val="000000" w:themeColor="text1"/>
        </w:rPr>
        <w:t>heterogeneous</w:t>
      </w:r>
      <w:r w:rsidR="003F0100" w:rsidRPr="008C26D3">
        <w:rPr>
          <w:color w:val="000000" w:themeColor="text1"/>
        </w:rPr>
        <w:t xml:space="preserve"> patient group detailed examination of each individual patient is of utmost interest. </w:t>
      </w:r>
    </w:p>
    <w:p w14:paraId="1452C70F" w14:textId="77777777" w:rsidR="00DD20BB" w:rsidRPr="008C26D3" w:rsidRDefault="00DD20BB" w:rsidP="001E1DAB">
      <w:pPr>
        <w:widowControl/>
        <w:rPr>
          <w:color w:val="000000" w:themeColor="text1"/>
        </w:rPr>
      </w:pPr>
    </w:p>
    <w:p w14:paraId="46AB37DB" w14:textId="10015717" w:rsidR="00C6100B" w:rsidRPr="008C26D3" w:rsidRDefault="00B53470" w:rsidP="001E1DAB">
      <w:pPr>
        <w:widowControl/>
        <w:rPr>
          <w:color w:val="000000" w:themeColor="text1"/>
        </w:rPr>
      </w:pPr>
      <w:r w:rsidRPr="008C26D3">
        <w:rPr>
          <w:color w:val="000000" w:themeColor="text1"/>
        </w:rPr>
        <w:t xml:space="preserve">The </w:t>
      </w:r>
      <w:r w:rsidR="0014437E" w:rsidRPr="008C26D3">
        <w:rPr>
          <w:color w:val="000000" w:themeColor="text1"/>
        </w:rPr>
        <w:t>Simple Intensive Care Studies (</w:t>
      </w:r>
      <w:r w:rsidRPr="008C26D3">
        <w:rPr>
          <w:color w:val="000000" w:themeColor="text1"/>
        </w:rPr>
        <w:t>SICS</w:t>
      </w:r>
      <w:r w:rsidR="0014437E" w:rsidRPr="008C26D3">
        <w:rPr>
          <w:color w:val="000000" w:themeColor="text1"/>
        </w:rPr>
        <w:t xml:space="preserve">) </w:t>
      </w:r>
      <w:r w:rsidRPr="008C26D3">
        <w:rPr>
          <w:color w:val="000000" w:themeColor="text1"/>
        </w:rPr>
        <w:t xml:space="preserve">research line is designed with the goal of evaluating the </w:t>
      </w:r>
      <w:r w:rsidR="002E0FFD" w:rsidRPr="008C26D3">
        <w:rPr>
          <w:color w:val="000000" w:themeColor="text1"/>
        </w:rPr>
        <w:t>prognostic and diagnostic</w:t>
      </w:r>
      <w:r w:rsidRPr="008C26D3">
        <w:rPr>
          <w:color w:val="000000" w:themeColor="text1"/>
        </w:rPr>
        <w:t xml:space="preserve"> value of a comprehensive selection of clinical, hemodynamic and biochemical variables </w:t>
      </w:r>
      <w:r w:rsidR="003F0100" w:rsidRPr="008C26D3">
        <w:rPr>
          <w:color w:val="000000" w:themeColor="text1"/>
        </w:rPr>
        <w:t xml:space="preserve">in </w:t>
      </w:r>
      <w:r w:rsidR="007F3285" w:rsidRPr="008C26D3">
        <w:rPr>
          <w:color w:val="000000" w:themeColor="text1"/>
        </w:rPr>
        <w:t>ICU</w:t>
      </w:r>
      <w:r w:rsidR="003F0100" w:rsidRPr="008C26D3">
        <w:rPr>
          <w:color w:val="000000" w:themeColor="text1"/>
        </w:rPr>
        <w:t xml:space="preserve"> patients</w:t>
      </w:r>
      <w:r w:rsidR="007F3285" w:rsidRPr="008C26D3">
        <w:rPr>
          <w:color w:val="000000" w:themeColor="text1"/>
        </w:rPr>
        <w:t xml:space="preserve"> collected by a dedicated team of student-researchers</w:t>
      </w:r>
      <w:r w:rsidR="00331F5F" w:rsidRPr="008C26D3">
        <w:rPr>
          <w:color w:val="000000" w:themeColor="text1"/>
        </w:rPr>
        <w:t xml:space="preserve"> </w:t>
      </w:r>
      <w:r w:rsidR="00331F5F" w:rsidRPr="008C26D3">
        <w:rPr>
          <w:color w:val="000000" w:themeColor="text1"/>
        </w:rPr>
        <w:lastRenderedPageBreak/>
        <w:t>coordinated by medical experts</w:t>
      </w:r>
      <w:r w:rsidRPr="008C26D3">
        <w:rPr>
          <w:color w:val="000000" w:themeColor="text1"/>
        </w:rPr>
        <w:t xml:space="preserve">. One of the primary objectives of the SICS-I was to investigate the combination of clinical examination findings best associated with shock defined by </w:t>
      </w:r>
      <w:r w:rsidR="0094588A" w:rsidRPr="008C26D3">
        <w:rPr>
          <w:color w:val="000000" w:themeColor="text1"/>
        </w:rPr>
        <w:t xml:space="preserve">cardiac </w:t>
      </w:r>
      <w:r w:rsidR="00FB22D2" w:rsidRPr="008C26D3">
        <w:rPr>
          <w:color w:val="000000" w:themeColor="text1"/>
        </w:rPr>
        <w:t>output (</w:t>
      </w:r>
      <w:r w:rsidR="00FC25D8" w:rsidRPr="008C26D3">
        <w:rPr>
          <w:color w:val="000000" w:themeColor="text1"/>
        </w:rPr>
        <w:t>CO</w:t>
      </w:r>
      <w:r w:rsidR="00FB22D2" w:rsidRPr="008C26D3">
        <w:rPr>
          <w:color w:val="000000" w:themeColor="text1"/>
        </w:rPr>
        <w:t>)</w:t>
      </w:r>
      <w:r w:rsidR="001D425B" w:rsidRPr="008C26D3">
        <w:rPr>
          <w:color w:val="000000" w:themeColor="text1"/>
        </w:rPr>
        <w:t xml:space="preserve"> </w:t>
      </w:r>
      <w:r w:rsidRPr="008C26D3">
        <w:rPr>
          <w:color w:val="000000" w:themeColor="text1"/>
        </w:rPr>
        <w:t xml:space="preserve">measured by </w:t>
      </w:r>
      <w:r w:rsidR="00E448F4" w:rsidRPr="008C26D3">
        <w:rPr>
          <w:color w:val="000000" w:themeColor="text1"/>
        </w:rPr>
        <w:t>critical care ultraso</w:t>
      </w:r>
      <w:r w:rsidR="003125D9" w:rsidRPr="008C26D3">
        <w:rPr>
          <w:color w:val="000000" w:themeColor="text1"/>
        </w:rPr>
        <w:t>no</w:t>
      </w:r>
      <w:r w:rsidR="004547A1" w:rsidRPr="008C26D3">
        <w:rPr>
          <w:color w:val="000000" w:themeColor="text1"/>
        </w:rPr>
        <w:t>graphy</w:t>
      </w:r>
      <w:r w:rsidR="00E448F4" w:rsidRPr="008C26D3">
        <w:rPr>
          <w:color w:val="000000" w:themeColor="text1"/>
        </w:rPr>
        <w:t xml:space="preserve"> (</w:t>
      </w:r>
      <w:r w:rsidRPr="008C26D3">
        <w:rPr>
          <w:color w:val="000000" w:themeColor="text1"/>
        </w:rPr>
        <w:t>CCUS</w:t>
      </w:r>
      <w:r w:rsidR="00E448F4" w:rsidRPr="008C26D3">
        <w:rPr>
          <w:color w:val="000000" w:themeColor="text1"/>
        </w:rPr>
        <w:t>)</w:t>
      </w:r>
      <w:r w:rsidR="00B27E7C" w:rsidRPr="008C26D3">
        <w:rPr>
          <w:color w:val="000000" w:themeColor="text1"/>
        </w:rPr>
        <w:t>.</w:t>
      </w:r>
      <w:r w:rsidRPr="008C26D3">
        <w:rPr>
          <w:color w:val="000000" w:themeColor="text1"/>
        </w:rPr>
        <w:fldChar w:fldCharType="begin" w:fldLock="1"/>
      </w:r>
      <w:r w:rsidR="00152D4E" w:rsidRPr="008C26D3">
        <w:rPr>
          <w:color w:val="000000" w:themeColor="text1"/>
        </w:rPr>
        <w:instrText>ADDIN CSL_CITATION {"citationItems":[{"id":"ITEM-1","itemData":{"DOI":"10.1136/bmjopen-2017-017170","ISSN":"2044-6055","PMID":"28963297","abstract":"PURPOSE In the Simple Intensive Care Studies-I (SICS-I), we aim to unravel the value of clinical and haemodynamic variables obtained by physical examination and critical care ultrasound (CCUS) that currently guide daily practice in critically ill patients. We intend to (1) measure all available clinical and haemodynamic variables, (2) train novices in obtaining values for advanced variables based on CCUS in the intensive care unit (ICU) and (3) create an infrastructure for a registry with the flexibility of temporarily incorporating specific (haemodynamic) research questions and variables. The overall purpose is to investigate the diagnostic and prognostic value of clinical and haemodynamic variables. PARTICIPANTS The SICS-I includes all patients acutely admitted to the ICU of a tertiary teaching hospital in the Netherlands with an ICU stay expected to last beyond 24 hours. Inclusion started on 27 March 2015. FINDINGS TO DATE On 31 December 2016, 791 eligible patients fulfilled our inclusion criteria of whom 704 were included. So far 11 substudies with additional variables have been designed, of which six were feasible to implement in the basic study, and two are planned and awaiting initiation. All researchers received focused training for obtaining specific CCUS images. An independent Core laboratory judged that 632 patients had CCUS images of sufficient quality. FUTURE PLANS We intend to optimise the set of variables for assessment of the haemodynamic status of the critically ill patient used for guiding diagnostics, prognosis and interventions. Repeated evaluations of these sets of variables are needed for continuous improvement of the diagnostic and prognostic models. Future plans include: (1) more advanced imaging; (2) repeated clinical and haemodynamic measurements; (3) expansion of the registry to other departments or centres; and (4) exploring possibilities of integration of a randomised clinical trial superimposed on the registry. STUDY REGISTRATION NUMBER NCT02912624; Pre-results.","author":[{"dropping-particle":"","family":"Hiemstra","given":"Bart","non-dropping-particle":"","parse-names":false,"suffix":""},{"dropping-particle":"","family":"Eck","given":"Ruben J","non-dropping-particle":"","parse-names":false,"suffix":""},{"dropping-particle":"","family":"Koster","given":"Geert","non-dropping-particle":"","parse-names":false,"suffix":""},{"dropping-particle":"","family":"Wetterslev","given":"Jørn","non-dropping-particle":"","parse-names":false,"suffix":""},{"dropping-particle":"","family":"Perner","given":"Anders","non-dropping-particle":"","parse-names":false,"suffix":""},{"dropping-particle":"","family":"Pettilä","given":"Ville","non-dropping-particle":"","parse-names":false,"suffix":""},{"dropping-particle":"","family":"Snieder","given":"Harold","non-dropping-particle":"","parse-names":false,"suffix":""},{"dropping-particle":"","family":"Hummel","given":"Yoran M","non-dropping-particle":"","parse-names":false,"suffix":""},{"dropping-particle":"","family":"Wiersema","given":"Renske","non-dropping-particle":"","parse-names":false,"suffix":""},{"dropping-particle":"","family":"Smet","given":"Anne Marie G A","non-dropping-particle":"de","parse-names":false,"suffix":""},{"dropping-particle":"","family":"Keus","given":"Frederik","non-dropping-particle":"","parse-names":false,"suffix":""},{"dropping-particle":"","family":"Horst","given":"Iwan C C","non-dropping-particle":"van der","parse-names":false,"suffix":""},{"dropping-particle":"","family":"SICS Study Group","given":"","non-dropping-particle":"","parse-names":false,"suffix":""}],"container-title":"BMJ open","id":"ITEM-1","issue":"9","issued":{"date-parts":[["2017","9","27"]]},"page":"e017170","publisher":"British Medical Journal Publishing Group","title":"Clinical examination, critical care ultrasonography and outcomes in the critically ill: cohort profile of the Simple Intensive Care Studies-I.","type":"article-journal","volume":"7"},"uris":["http://www.mendeley.com/documents/?uuid=fe9c748c-7b08-32bd-a69c-ea250caa1f1c"]}],"mendeley":{"formattedCitation":"&lt;sup&gt;1&lt;/sup&gt;","plainTextFormattedCitation":"1","previouslyFormattedCitation":"&lt;sup&gt;1&lt;/sup&gt;"},"properties":{"noteIndex":0},"schema":"https://github.com/citation-style-language/schema/raw/master/csl-citation.json"}</w:instrText>
      </w:r>
      <w:r w:rsidRPr="008C26D3">
        <w:rPr>
          <w:color w:val="000000" w:themeColor="text1"/>
        </w:rPr>
        <w:fldChar w:fldCharType="separate"/>
      </w:r>
      <w:r w:rsidR="00152D4E" w:rsidRPr="008C26D3">
        <w:rPr>
          <w:color w:val="000000" w:themeColor="text1"/>
          <w:vertAlign w:val="superscript"/>
        </w:rPr>
        <w:t>1</w:t>
      </w:r>
      <w:r w:rsidRPr="008C26D3">
        <w:rPr>
          <w:color w:val="000000" w:themeColor="text1"/>
        </w:rPr>
        <w:fldChar w:fldCharType="end"/>
      </w:r>
      <w:r w:rsidRPr="008C26D3">
        <w:rPr>
          <w:color w:val="000000" w:themeColor="text1"/>
        </w:rPr>
        <w:t xml:space="preserve"> The SICS-II </w:t>
      </w:r>
      <w:r w:rsidR="00C83253" w:rsidRPr="008C26D3">
        <w:rPr>
          <w:color w:val="000000" w:themeColor="text1"/>
        </w:rPr>
        <w:t>uses the structure</w:t>
      </w:r>
      <w:r w:rsidRPr="008C26D3">
        <w:rPr>
          <w:color w:val="000000" w:themeColor="text1"/>
        </w:rPr>
        <w:t xml:space="preserve"> of the SICS-I </w:t>
      </w:r>
      <w:r w:rsidR="00C83253" w:rsidRPr="008C26D3">
        <w:rPr>
          <w:color w:val="000000" w:themeColor="text1"/>
        </w:rPr>
        <w:t xml:space="preserve">but adds </w:t>
      </w:r>
      <w:r w:rsidRPr="008C26D3">
        <w:rPr>
          <w:color w:val="000000" w:themeColor="text1"/>
        </w:rPr>
        <w:t>repeated clinical examination, biochemical analysis and CCUS</w:t>
      </w:r>
      <w:r w:rsidR="003F0100" w:rsidRPr="008C26D3">
        <w:rPr>
          <w:color w:val="000000" w:themeColor="text1"/>
        </w:rPr>
        <w:t>. The primary focus of SICS-II is</w:t>
      </w:r>
      <w:r w:rsidRPr="008C26D3">
        <w:rPr>
          <w:color w:val="000000" w:themeColor="text1"/>
        </w:rPr>
        <w:t xml:space="preserve"> to quantify venous congestion and identify variables that may contribute to its development. </w:t>
      </w:r>
      <w:r w:rsidR="001D425B" w:rsidRPr="008C26D3">
        <w:rPr>
          <w:color w:val="000000" w:themeColor="text1"/>
        </w:rPr>
        <w:t xml:space="preserve">Repeated </w:t>
      </w:r>
      <w:r w:rsidRPr="008C26D3">
        <w:rPr>
          <w:color w:val="000000" w:themeColor="text1"/>
        </w:rPr>
        <w:t xml:space="preserve">measurements provide dynamic information </w:t>
      </w:r>
      <w:r w:rsidR="009F7B3B" w:rsidRPr="008C26D3">
        <w:rPr>
          <w:color w:val="000000" w:themeColor="text1"/>
        </w:rPr>
        <w:t xml:space="preserve">on </w:t>
      </w:r>
      <w:r w:rsidRPr="008C26D3">
        <w:rPr>
          <w:color w:val="000000" w:themeColor="text1"/>
        </w:rPr>
        <w:t xml:space="preserve">the course of a patient’s </w:t>
      </w:r>
      <w:r w:rsidR="009F7B3B" w:rsidRPr="008C26D3">
        <w:rPr>
          <w:color w:val="000000" w:themeColor="text1"/>
        </w:rPr>
        <w:t>illness</w:t>
      </w:r>
      <w:r w:rsidRPr="008C26D3">
        <w:rPr>
          <w:color w:val="000000" w:themeColor="text1"/>
        </w:rPr>
        <w:t xml:space="preserve">. </w:t>
      </w:r>
      <w:r w:rsidR="001C6D34" w:rsidRPr="008C26D3">
        <w:rPr>
          <w:color w:val="000000" w:themeColor="text1"/>
        </w:rPr>
        <w:t xml:space="preserve">Studies show that fluid overload is present in </w:t>
      </w:r>
      <w:r w:rsidR="003F0100" w:rsidRPr="008C26D3">
        <w:rPr>
          <w:color w:val="000000" w:themeColor="text1"/>
        </w:rPr>
        <w:t xml:space="preserve">critically ill patients </w:t>
      </w:r>
      <w:r w:rsidR="001C6D34" w:rsidRPr="008C26D3">
        <w:rPr>
          <w:color w:val="000000" w:themeColor="text1"/>
        </w:rPr>
        <w:t xml:space="preserve">and fluid overload </w:t>
      </w:r>
      <w:r w:rsidR="0035436C" w:rsidRPr="008C26D3">
        <w:rPr>
          <w:color w:val="000000" w:themeColor="text1"/>
        </w:rPr>
        <w:t>is</w:t>
      </w:r>
      <w:r w:rsidR="001C6D34" w:rsidRPr="008C26D3">
        <w:rPr>
          <w:color w:val="000000" w:themeColor="text1"/>
        </w:rPr>
        <w:t xml:space="preserve"> associated</w:t>
      </w:r>
      <w:r w:rsidR="003F0100" w:rsidRPr="008C26D3">
        <w:rPr>
          <w:color w:val="000000" w:themeColor="text1"/>
        </w:rPr>
        <w:t xml:space="preserve"> </w:t>
      </w:r>
      <w:r w:rsidR="001C6D34" w:rsidRPr="008C26D3">
        <w:rPr>
          <w:color w:val="000000" w:themeColor="text1"/>
        </w:rPr>
        <w:t>with new morbidities</w:t>
      </w:r>
      <w:r w:rsidR="0035436C" w:rsidRPr="008C26D3">
        <w:rPr>
          <w:color w:val="000000" w:themeColor="text1"/>
        </w:rPr>
        <w:t>. W</w:t>
      </w:r>
      <w:r w:rsidR="003F0100" w:rsidRPr="008C26D3">
        <w:rPr>
          <w:color w:val="000000" w:themeColor="text1"/>
        </w:rPr>
        <w:t xml:space="preserve">e </w:t>
      </w:r>
      <w:r w:rsidR="0035436C" w:rsidRPr="008C26D3">
        <w:rPr>
          <w:color w:val="000000" w:themeColor="text1"/>
        </w:rPr>
        <w:t xml:space="preserve">thus </w:t>
      </w:r>
      <w:r w:rsidR="003F0100" w:rsidRPr="008C26D3">
        <w:rPr>
          <w:color w:val="000000" w:themeColor="text1"/>
        </w:rPr>
        <w:t xml:space="preserve">focus on venous congestion in these patients. Moreover, </w:t>
      </w:r>
      <w:r w:rsidR="009F7B3B" w:rsidRPr="008C26D3">
        <w:rPr>
          <w:color w:val="000000" w:themeColor="text1"/>
        </w:rPr>
        <w:t xml:space="preserve">several </w:t>
      </w:r>
      <w:r w:rsidR="003F0100" w:rsidRPr="008C26D3">
        <w:rPr>
          <w:color w:val="000000" w:themeColor="text1"/>
        </w:rPr>
        <w:t xml:space="preserve">studies have </w:t>
      </w:r>
      <w:r w:rsidR="009F7B3B" w:rsidRPr="008C26D3">
        <w:rPr>
          <w:color w:val="000000" w:themeColor="text1"/>
        </w:rPr>
        <w:t xml:space="preserve">suggested </w:t>
      </w:r>
      <w:r w:rsidR="003F0100" w:rsidRPr="008C26D3">
        <w:rPr>
          <w:color w:val="000000" w:themeColor="text1"/>
        </w:rPr>
        <w:t xml:space="preserve">the </w:t>
      </w:r>
      <w:r w:rsidR="009F7B3B" w:rsidRPr="008C26D3">
        <w:rPr>
          <w:color w:val="000000" w:themeColor="text1"/>
        </w:rPr>
        <w:t xml:space="preserve">possible </w:t>
      </w:r>
      <w:r w:rsidR="003F0100" w:rsidRPr="008C26D3">
        <w:rPr>
          <w:color w:val="000000" w:themeColor="text1"/>
        </w:rPr>
        <w:t>negative effects of excessive fluid administration</w:t>
      </w:r>
      <w:r w:rsidR="00B27E7C" w:rsidRPr="008C26D3">
        <w:rPr>
          <w:color w:val="000000" w:themeColor="text1"/>
        </w:rPr>
        <w:t>.</w:t>
      </w:r>
      <w:r w:rsidR="003F0100" w:rsidRPr="008C26D3">
        <w:rPr>
          <w:color w:val="000000" w:themeColor="text1"/>
        </w:rPr>
        <w:fldChar w:fldCharType="begin" w:fldLock="1"/>
      </w:r>
      <w:r w:rsidR="00AF5209" w:rsidRPr="008C26D3">
        <w:rPr>
          <w:color w:val="000000" w:themeColor="text1"/>
        </w:rPr>
        <w:instrText>ADDIN CSL_CITATION {"citationItems":[{"id":"ITEM-1","itemData":{"DOI":"10.1111/joim.12274","ISSN":"09546820","author":[{"dropping-particle":"","family":"Lee","given":"J.","non-dropping-particle":"","parse-names":false,"suffix":""},{"dropping-particle":"","family":"Louw","given":"E.","non-dropping-particle":"de","parse-names":false,"suffix":""},{"dropping-particle":"","family":"Niemi","given":"M.","non-dropping-particle":"","parse-names":false,"suffix":""},{"dropping-particle":"","family":"Nelson","given":"R.","non-dropping-particle":"","parse-names":false,"suffix":""},{"dropping-particle":"","family":"Mark","given":"R. G.","non-dropping-particle":"","parse-names":false,"suffix":""},{"dropping-particle":"","family":"Celi","given":"L. A.","non-dropping-particle":"","parse-names":false,"suffix":""},{"dropping-particle":"","family":"Mukamal","given":"K. J.","non-dropping-particle":"","parse-names":false,"suffix":""},{"dropping-particle":"","family":"Danziger","given":"J.","non-dropping-particle":"","parse-names":false,"suffix":""}],"container-title":"Journal of Internal Medicine","id":"ITEM-1","issue":"4","issued":{"date-parts":[["2015","4"]]},"page":"468-477","publisher":"Wiley/Blackwell (10.1111)","title":"Association between fluid balance and survival in critically ill patients","type":"article-journal","volume":"277"},"uris":["http://www.mendeley.com/documents/?uuid=00e0941b-e8a9-3af9-94f5-3b57d410a1a1"]},{"id":"ITEM-2","itemData":{"DOI":"10.1007/s00134-017-4817-x","ISSN":"0342-4642","author":[{"dropping-particle":"","family":"Perner","given":"Anders","non-dropping-particle":"","parse-names":false,"suffix":""},{"dropping-particle":"","family":"Prowle","given":"John","non-dropping-particle":"","parse-names":false,"suffix":""},{"dropping-particle":"","family":"Joannidis","given":"Michael","non-dropping-particle":"","parse-names":false,"suffix":""},{"dropping-particle":"","family":"Young","given":"Paul","non-dropping-particle":"","parse-names":false,"suffix":""},{"dropping-particle":"","family":"Hjortrup","given":"Peter B.","non-dropping-particle":"","parse-names":false,"suffix":""},{"dropping-particle":"","family":"Pettilä","given":"Ville","non-dropping-particle":"","parse-names":false,"suffix":""}],"container-title":"Intensive Care Medicine","id":"ITEM-2","issue":"6","issued":{"date-parts":[["2017","6","3"]]},"page":"807-815","publisher":"Springer Berlin Heidelberg","title":"Fluid management in acute kidney injury","type":"article-journal","volume":"43"},"uris":["http://www.mendeley.com/documents/?uuid=07cdafd3-c1f3-38b2-956d-8b1394a788cb"]},{"id":"ITEM-3","itemData":{"DOI":"10.1097/CCM.0000000000002372","ISSN":"1530-0293","PMID":"28437375","abstract":"OBJECTIVES Among critically ill patients with acute kidney injury, exposure to positive fluid balance, compared with negative fluid balance, has been associated with mortality and impaired renal recovery. However, it is unclear whether positive and negative fluid balances are associated with poor outcome compared to patients with even fluid balance (euvolemia). In this study, we examined the association between exposure to positive or negative fluid balance, compared with even fluid balance, on 1-year mortality and renal recovery. DESIGN Retrospective cohort study. SETTING Eight medical-surgical ICUs at the University of Pittsburgh Medical Center, Pittsburgh, PA. PATIENTS Critically ill patients admitted between July 2000 and October 2008. INTERVENTIONS None. MEASUREMENTS AND MAIN RESULTS Among 18,084 patients, fluid balance was categorized as negative (&lt; 0%), even (0% to &lt; 5%), or positive (≥ 5%). Following propensity matching, positive fluid balance, compared with even or negative fluid balance, was associated with increased mortality (30.3% vs 21.1% vs 22%, respectively; p &lt; 0.001). Using Gray's model, negative fluid balance, compared with even fluid balance, was associated with lower short-term mortality (adjusted hazard ratio range, 0.81; 95% CI, 0.68-0.96) but higher long-term mortality (adjusted hazard ratio range, 1.16-1.22; p = 0.004). Conversely, positive fluid balance was associated with higher mortality throughout 1-year (adjusted hazard ratio range, 1.30-1.92; p &lt; 0.001), which was attenuated in those who received renal replacement therapy (positive fluid balance × renal replacement therapy interaction (adjusted hazard ratio range, 0.43-0.89; p &lt; 0.001). Of patients receiving renal replacement therapy, neither positive (adjusted odds ratio, 0.98; 95% CI, 0.68-1.4) nor negative (adjusted odds ratio, 0.81; 95% CI, 0.43-1.55) fluid balance was associated with renal recovery. CONCLUSIONS Among critically ill patients, exposure to positive or negative fluid balance, compared with even fluid balance, was associated with higher 1-year mortality. This mortality risk associated with positive fluid balance, however, was attenuated by use of renal replacement therapy. We found no association between fluid balance and renal recovery.","author":[{"dropping-particle":"","family":"Balakumar","given":"Vikram","non-dropping-particle":"","parse-names":false,"suffix":""},{"dropping-particle":"","family":"Murugan","given":"Raghavan","non-dropping-particle":"","parse-names":false,"suffix":""},{"dropping-particle":"","family":"Sileanu","given":"Florentina E","non-dropping-particle":"","parse-names":false,"suffix":""},{"dropping-particle":"","family":"Palevsky","given":"Paul","non-dropping-particle":"","parse-names":false,"suffix":""},{"dropping-particle":"","family":"Clermont","given":"Gilles","non-dropping-particle":"","parse-names":false,"suffix":""},{"dropping-particle":"","family":"Kellum","given":"John A","non-dropping-particle":"","parse-names":false,"suffix":""}],"container-title":"Critical care medicine","id":"ITEM-3","issue":"8","issued":{"date-parts":[["2017","8"]]},"page":"e749-e757","title":"Both Positive and Negative Fluid Balance May Be Associated With Reduced Long-Term Survival in the Critically Ill.","type":"article-journal","volume":"45"},"uris":["http://www.mendeley.com/documents/?uuid=afb3fa61-0e15-3a84-8cc7-fc89191aec01"]},{"id":"ITEM-4","itemData":{"DOI":"10.1007/s00134-016-4500-7","ISSN":"0342-4642","author":[{"dropping-particle":"","family":"Hjortrup","given":"Peter B.","non-dropping-particle":"","parse-names":false,"suffix":""},{"dropping-particle":"","family":"Haase","given":"Nicolai","non-dropping-particle":"","parse-names":false,"suffix":""},{"dropping-particle":"","family":"Bundgaard","given":"Helle","non-dropping-particle":"","parse-names":false,"suffix":""},{"dropping-particle":"","family":"Thomsen","given":"Simon L.","non-dropping-particle":"","parse-names":false,"suffix":""},{"dropping-particle":"","family":"Winding","given":"Robert","non-dropping-particle":"","parse-names":false,"suffix":""},{"dropping-particle":"","family":"Pettilä","given":"Ville","non-dropping-particle":"","parse-names":false,"suffix":""},{"dropping-particle":"","family":"Aaen","given":"Anne","non-dropping-particle":"","parse-names":false,"suffix":""},{"dropping-particle":"","family":"Lodahl","given":"David","non-dropping-particle":"","parse-names":false,"suffix":""},{"dropping-particle":"","family":"Berthelsen","given":"Rasmus E.","non-dropping-particle":"","parse-names":false,"suffix":""},{"dropping-particle":"","family":"Christensen","given":"Henrik","non-dropping-particle":"","parse-names":false,"suffix":""},{"dropping-particle":"","family":"Madsen","given":"Martin B.","non-dropping-particle":"","parse-names":false,"suffix":""},{"dropping-particle":"","family":"Winkel","given":"Per","non-dropping-particle":"","parse-names":false,"suffix":""},{"dropping-particle":"","family":"Wetterslev","given":"Jørn","non-dropping-particle":"","parse-names":false,"suffix":""},{"dropping-particle":"","family":"Perner","given":"Anders","non-dropping-particle":"","parse-names":false,"suffix":""},{"dropping-particle":"","family":"Group","given":"The CLASSIC Trial","non-dropping-particle":"","parse-names":false,"suffix":""},{"dropping-particle":"","family":"Group","given":"The Scandinavian Critical Care Trials","non-dropping-particle":"","parse-names":false,"suffix":""}],"container-title":"Intensive Care Medicine","id":"ITEM-4","issue":"11","issued":{"date-parts":[["2016","11","30"]]},"page":"1695-1705","publisher":"Springer Berlin Heidelberg","title":"Restricting volumes of resuscitation fluid in adults with septic shock after initial management: the CLASSIC randomised, parallel-group, multicentre feasibility trial","type":"article-journal","volume":"42"},"uris":["http://www.mendeley.com/documents/?uuid=cfaf0fb2-c823-3761-8d6c-01a3b064e5af"]},{"id":"ITEM-5","itemData":{"DOI":"10.1038/nrneph.2013.232 [doi]","ISBN":"1759-507X; 1759-5061","PMID":"24217464","abstract":"In patients with acute kidney injury (AKI), optimization of systemic haemodynamics is central to the clinical management. However, considerable debate exists regarding the efficacy, nature, extent and duration of fluid resuscitation, particularly when the patient has undergone major surgery or is in septic shock. Crucially, volume resuscitation might be required to maintain or restore cardiac output. However, resultant fluid accumulation and tissue oedema can substantially contribute to ongoing organ dysfunction and, particularly in patients developing AKI, serious clinical consequences. In this Review, we discuss the conflict between the desire to achieve adequate resuscitation of shock and the need to mitigate the harmful effects of fluid overload. In patients with AKI, limiting and resolving fluid overload might prompt earlier use of renal replacement therapy. However, rapid or early excessive fluid removal with diuretics or extracorporeal therapy might lead to hypovolaemia and recurrent renal injury. Optimal management might involve a period of guided fluid resuscitation, followed by management of an even fluid balance and, finally, an appropriate rate of fluid removal. To obtain best clinical outcomes, serial fluid status assessment and careful definition of cardiovascular and renal targets will be required during fluid resuscitation and removal.","author":[{"dropping-particle":"","family":"Prowle","given":"J R","non-dropping-particle":"","parse-names":false,"suffix":""},{"dropping-particle":"","family":"Kirwan","given":"C J","non-dropping-particle":"","parse-names":false,"suffix":""},{"dropping-particle":"","family":"Bellomo","given":"R","non-dropping-particle":"","parse-names":false,"suffix":""}],"container-title":"Nature reviews.Nephrology","id":"ITEM-5","issue":"1","issued":{"date-parts":[["2014","1"]]},"note":"LR: 20131219; JID: 101500081; ppublish","page":"37-47","title":"Fluid management for the prevention and attenuation of acute kidney injury","type":"article-journal","volume":"10"},"uris":["http://www.mendeley.com/documents/?uuid=5b53705a-61b0-4cc3-96be-96de4d52b265"]}],"mendeley":{"formattedCitation":"&lt;sup&gt;2–6&lt;/sup&gt;","plainTextFormattedCitation":"2–6","previouslyFormattedCitation":"&lt;sup&gt;2–6&lt;/sup&gt;"},"properties":{"noteIndex":0},"schema":"https://github.com/citation-style-language/schema/raw/master/csl-citation.json"}</w:instrText>
      </w:r>
      <w:r w:rsidR="003F0100" w:rsidRPr="008C26D3">
        <w:rPr>
          <w:color w:val="000000" w:themeColor="text1"/>
        </w:rPr>
        <w:fldChar w:fldCharType="separate"/>
      </w:r>
      <w:r w:rsidR="00AF5209" w:rsidRPr="008C26D3">
        <w:rPr>
          <w:color w:val="000000" w:themeColor="text1"/>
          <w:vertAlign w:val="superscript"/>
        </w:rPr>
        <w:t>2–6</w:t>
      </w:r>
      <w:r w:rsidR="003F0100" w:rsidRPr="008C26D3">
        <w:rPr>
          <w:color w:val="000000" w:themeColor="text1"/>
        </w:rPr>
        <w:fldChar w:fldCharType="end"/>
      </w:r>
      <w:r w:rsidR="003F0100" w:rsidRPr="008C26D3">
        <w:rPr>
          <w:color w:val="000000" w:themeColor="text1"/>
        </w:rPr>
        <w:t xml:space="preserve"> Fluid overload can be </w:t>
      </w:r>
      <w:r w:rsidR="009F7B3B" w:rsidRPr="008C26D3">
        <w:rPr>
          <w:color w:val="000000" w:themeColor="text1"/>
        </w:rPr>
        <w:t xml:space="preserve">perceived </w:t>
      </w:r>
      <w:r w:rsidR="003F0100" w:rsidRPr="008C26D3">
        <w:rPr>
          <w:color w:val="000000" w:themeColor="text1"/>
        </w:rPr>
        <w:t xml:space="preserve">as venous congestion or venous fluid overload, which may be observed </w:t>
      </w:r>
      <w:r w:rsidR="009F7B3B" w:rsidRPr="008C26D3">
        <w:rPr>
          <w:color w:val="000000" w:themeColor="text1"/>
        </w:rPr>
        <w:t xml:space="preserve">by </w:t>
      </w:r>
      <w:r w:rsidR="003F0100" w:rsidRPr="008C26D3">
        <w:rPr>
          <w:color w:val="000000" w:themeColor="text1"/>
        </w:rPr>
        <w:t xml:space="preserve">an increased central venous pressure (CVP) or peripheral edema. </w:t>
      </w:r>
      <w:r w:rsidR="009F7B3B" w:rsidRPr="008C26D3">
        <w:rPr>
          <w:color w:val="000000" w:themeColor="text1"/>
        </w:rPr>
        <w:t>E</w:t>
      </w:r>
      <w:r w:rsidR="001D425B" w:rsidRPr="008C26D3">
        <w:rPr>
          <w:color w:val="000000" w:themeColor="text1"/>
        </w:rPr>
        <w:t>levated pressure</w:t>
      </w:r>
      <w:r w:rsidR="003F0100" w:rsidRPr="008C26D3">
        <w:rPr>
          <w:color w:val="000000" w:themeColor="text1"/>
        </w:rPr>
        <w:t xml:space="preserve"> in the </w:t>
      </w:r>
      <w:r w:rsidR="009F7B3B" w:rsidRPr="008C26D3">
        <w:rPr>
          <w:color w:val="000000" w:themeColor="text1"/>
        </w:rPr>
        <w:t xml:space="preserve">central </w:t>
      </w:r>
      <w:r w:rsidR="003F0100" w:rsidRPr="008C26D3">
        <w:rPr>
          <w:color w:val="000000" w:themeColor="text1"/>
        </w:rPr>
        <w:t xml:space="preserve">venous system may contribute to </w:t>
      </w:r>
      <w:r w:rsidR="009F7B3B" w:rsidRPr="008C26D3">
        <w:rPr>
          <w:color w:val="000000" w:themeColor="text1"/>
        </w:rPr>
        <w:t xml:space="preserve">reduced </w:t>
      </w:r>
      <w:r w:rsidR="003F0100" w:rsidRPr="008C26D3">
        <w:rPr>
          <w:color w:val="000000" w:themeColor="text1"/>
        </w:rPr>
        <w:t xml:space="preserve">organ perfusion followed by organ failure. </w:t>
      </w:r>
    </w:p>
    <w:p w14:paraId="318AA93F" w14:textId="77777777" w:rsidR="00C6100B" w:rsidRPr="008C26D3" w:rsidRDefault="00C6100B" w:rsidP="001E1DAB">
      <w:pPr>
        <w:widowControl/>
        <w:rPr>
          <w:color w:val="000000" w:themeColor="text1"/>
        </w:rPr>
      </w:pPr>
    </w:p>
    <w:p w14:paraId="2F8BA3D0" w14:textId="2612BB72" w:rsidR="00B53470" w:rsidRPr="008C26D3" w:rsidRDefault="003F0100" w:rsidP="001E1DAB">
      <w:pPr>
        <w:widowControl/>
        <w:rPr>
          <w:color w:val="000000" w:themeColor="text1"/>
        </w:rPr>
      </w:pPr>
      <w:r w:rsidRPr="008C26D3">
        <w:rPr>
          <w:color w:val="000000" w:themeColor="text1"/>
        </w:rPr>
        <w:t xml:space="preserve">Previous studies </w:t>
      </w:r>
      <w:r w:rsidR="006C1FB5" w:rsidRPr="008C26D3">
        <w:rPr>
          <w:color w:val="000000" w:themeColor="text1"/>
        </w:rPr>
        <w:t xml:space="preserve">which suggested negative effects associated with excessive fluid administration </w:t>
      </w:r>
      <w:r w:rsidRPr="008C26D3">
        <w:rPr>
          <w:color w:val="000000" w:themeColor="text1"/>
        </w:rPr>
        <w:t xml:space="preserve">used single </w:t>
      </w:r>
      <w:r w:rsidR="009C6C43" w:rsidRPr="008C26D3">
        <w:rPr>
          <w:color w:val="000000" w:themeColor="text1"/>
        </w:rPr>
        <w:t xml:space="preserve">surrogate </w:t>
      </w:r>
      <w:r w:rsidRPr="008C26D3">
        <w:rPr>
          <w:color w:val="000000" w:themeColor="text1"/>
        </w:rPr>
        <w:t>measurements of venous congestion such as CVP, IVC collapsibility, fluid balance and/or peripheral edema</w:t>
      </w:r>
      <w:r w:rsidR="00222CBC" w:rsidRPr="008C26D3">
        <w:rPr>
          <w:color w:val="000000" w:themeColor="text1"/>
        </w:rPr>
        <w:t>.</w:t>
      </w:r>
      <w:r w:rsidRPr="008C26D3">
        <w:rPr>
          <w:color w:val="000000" w:themeColor="text1"/>
        </w:rPr>
        <w:fldChar w:fldCharType="begin" w:fldLock="1"/>
      </w:r>
      <w:r w:rsidR="00AF5209" w:rsidRPr="008C26D3">
        <w:rPr>
          <w:color w:val="000000" w:themeColor="text1"/>
        </w:rPr>
        <w:instrText>ADDIN CSL_CITATION {"citationItems":[{"id":"ITEM-1","itemData":{"DOI":"10.1093/icvts/ivw229","ISSN":"1569-9293","author":[{"dropping-particle":"","family":"Gambardella","given":"Ivancarmine","non-dropping-particle":"","parse-names":false,"suffix":""},{"dropping-particle":"","family":"Gaudino","given":"Mario","non-dropping-particle":"","parse-names":false,"suffix":""},{"dropping-particle":"","family":"Ronco","given":"Claudio","non-dropping-particle":"","parse-names":false,"suffix":""},{"dropping-particle":"","family":"Lau","given":"Christopher","non-dropping-particle":"","parse-names":false,"suffix":""},{"dropping-particle":"","family":"Ivascu","given":"Natalia","non-dropping-particle":"","parse-names":false,"suffix":""},{"dropping-particle":"","family":"Girardi","given":"Leonard N.","non-dropping-particle":"","parse-names":false,"suffix":""}],"container-title":"Interactive CardioVascular and Thoracic Surgery","id":"ITEM-1","issue":"5","issued":{"date-parts":[["2016","11","1"]]},"page":"800-805","publisher":"Oxford University Press","title":"Congestive kidney failure in cardiac surgery: the relationship between central venous pressure and acute kidney injury","type":"article-journal","volume":"23"},"uris":["http://www.mendeley.com/documents/?uuid=e2d7cb1e-29ae-3e16-9217-76f4a53acc4d"]},{"id":"ITEM-2","itemData":{"DOI":"10.2215/CJN.08080715","ISSN":"1555-905X","PMID":"26787777","abstract":"BACKGROUND AND OBJECTIVES Although venous congestion has been linked to renal dysfunction in heart failure, its significance in a broader context has not been investigated. DESIGN, SETTING, PARTICIPANTS, &amp; MEASUREMENTS Using an inception cohort of 12,778 critically ill adult patients admitted to an urban tertiary medical center between 2001 and 2008, we examined whether the presence of peripheral edema on admission physical examination was associated with an increased risk of AKI within the first 7 days of critical illness. In addition, in those with admission central venous pressure (CVP) measurements, we examined the association of CVPs with subsequent AKI. AKI was defined using the Kidney Disease Improving Global Outcomes criteria. RESULTS Of the 18% (n=2338) of patients with peripheral edema on admission, 27% (n=631) developed AKI, compared with 16% (n=1713) of those without peripheral edema. In a model that included adjustment for comorbidities, severity of illness, and the presence of pulmonary edema, peripheral edema was associated with a 30% higher risk of AKI (95% confidence interval [95% CI], 1.15 to 1.46; P&lt;0.001), whereas pulmonary edema was not significantly related to risk. Peripheral edema was also associated with a 13% higher adjusted risk of a higher AKI stage (95% CI, 1.07 to 1.20; P&lt;0.001). Furthermore, levels of trace, 1+, 2+, and 3+ edema were associated with 34% (95% CI, 1.10 to 1.65), 17% (95% CI, 0.96 to 1.14), 47% (95% CI, 1.18 to 1.83), and 57% (95% CI, 1.07 to 2.31) higher adjusted risk of AKI, respectively, compared with edema-free patients. In the 4761 patients with admission CVP measurements, each 1 cm H2O higher CVP was associated with a 2% higher adjusted risk of AKI (95% CI, 1.00 to 1.03; P=0.02). CONCLUSIONS Venous congestion, as manifested as either peripheral edema or increased CVP, is directly associated with AKI in critically ill patients. Whether treatment of venous congestion with diuretics can modify this risk will require further study.","author":[{"dropping-particle":"","family":"Chen","given":"Kenneth P","non-dropping-particle":"","parse-names":false,"suffix":""},{"dropping-particle":"","family":"Cavender","given":"Susan","non-dropping-particle":"","parse-names":false,"suffix":""},{"dropping-particle":"","family":"Lee","given":"Joon","non-dropping-particle":"","parse-names":false,"suffix":""},{"dropping-particle":"","family":"Feng","given":"Mengling","non-dropping-particle":"","parse-names":false,"suffix":""},{"dropping-particle":"","family":"Mark","given":"Roger G","non-dropping-particle":"","parse-names":false,"suffix":""},{"dropping-particle":"","family":"Celi","given":"Leo Anthony","non-dropping-particle":"","parse-names":false,"suffix":""},{"dropping-particle":"","family":"Mukamal","given":"Kenneth J","non-dropping-particle":"","parse-names":false,"suffix":""},{"dropping-particle":"","family":"Danziger","given":"John","non-dropping-particle":"","parse-names":false,"suffix":""}],"container-title":"Clinical journal of the American Society of Nephrology : CJASN","id":"ITEM-2","issue":"4","issued":{"date-parts":[["2016","4","7"]]},"page":"602-8","publisher":"American Society of Nephrology","title":"Peripheral Edema, Central Venous Pressure, and Risk of AKI in Critical Illness.","type":"article-journal","volume":"11"},"uris":["http://www.mendeley.com/documents/?uuid=b39c008a-eac6-3e12-b8c1-2f5eadb38887"]},{"id":"ITEM-3","itemData":{"DOI":"10.1016/j.jcrc.2018.03.016","ISSN":"1557-8615","PMID":"29573604","abstract":"PURPOSE Early prediction of acute kidney injury (AKI) in septic patients is difficult. This study aimed to assess the values of renal resistive index (RI), central venous pressure (CVP), and their combination in the early prediction of sepsis-induced AKI. METHODS A prospective cohort study was performed in septic patients. The variables potentially associated with AKI were recorded at admission and compared between the AKI and non-AKI groups. The variables independently associated with sepsis-induced AKI were identified using multivariable logistic regression, and the area under the receiver operating characteristic curve (AUROC) analysis was calculated. RESULTS A total of 124 septic patients were included. Septic shock (OR, 3.28; P=0.002), high CVP (OR, 1.92; P=0.012) and renal RI (OR, 2.58; P=0.009), low diastolic perfusion pressure (DPP) (OR, 2.15; P=0.010) at admission were independent risk factors for sepsis-induced AKI. The AUROC value of the combination of RI and CVP was greater compared with either RI or CVP alone in predicting sepsis-induced AKI (AUROC=0.858, 0.811, and 0.780, respectively). CONCLUSIONS The combination of RI and CVP was more valuable than either of the two parameters in the early prediction for sepsis-induced AKI.","author":[{"dropping-particle":"","family":"Song","given":"Jieqiong","non-dropping-particle":"","parse-names":false,"suffix":""},{"dropping-particle":"","family":"Wu","given":"Wei","non-dropping-particle":"","parse-names":false,"suffix":""},{"dropping-particle":"","family":"He","given":"Yizhou","non-dropping-particle":"","parse-names":false,"suffix":""},{"dropping-particle":"","family":"Lin","given":"Shilong","non-dropping-particle":"","parse-names":false,"suffix":""},{"dropping-particle":"","family":"Zhu","given":"Duming","non-dropping-particle":"","parse-names":false,"suffix":""},{"dropping-particle":"","family":"Zhong","given":"Ming","non-dropping-particle":"","parse-names":false,"suffix":""}],"container-title":"Journal of critical care","id":"ITEM-3","issued":{"date-parts":[["2018","6","1"]]},"page":"204-208","publisher":"Elsevier","title":"Value of the combination of renal resistance index and central venous pressure in the early prediction of sepsis-induced acute kidney injury.","type":"article-journal","volume":"45"},"uris":["http://www.mendeley.com/documents/?uuid=8fa5e6c2-913c-30c6-bf68-62fceb0e7452"]},{"id":"ITEM-4","itemData":{"DOI":"https://doi.org/10.1016/j.jcrc.2015.03.025","ISSN":"0883-9441","abstract":"Purpose\nFluid resuscitation is commonly administered to maintain adequate renal perfusion in critically ill patients to prevent or even treat acute kidney injury (AKI). However, recent studies show that fluid overload is common and might be associated with poor outcomes in patients with AKI. Hence, the objective of this study was to assess the associations of fluid overload with mortality and kidney recovery in patients with AKI.\nMaterials and Methods\nWe electronically searched original articles published in peer-reviewed journals from their inception to January 2015 in PubMed, EMBASE, the Cochrane Library databases, Google Scholar, and Chinese database (SinoMed). We additionally searched the reference lists of all retrieved articles. We performed a systematic review and meta-analysis of all eligible cohort or case-control studies of fluid overload in patients with AKI. The primary outcomes were mortality and kidney recovery. We pooled adjusted odds ratios (ORs) with 95% confidence intervals (95% CIs) by using Review Manager 5.2 (The Cochrane Collaboration, Oxford, UK).\nResults\nA total of 5095 patients from 12 cohort studies published from 2008 to 2014 were included. A significant positive association was found between fluid overload and mortality in patients with AKI (OR, 2.23; 95% CI, 1.66-3.01), with similar findings in sepsis (OR, 2.27; 95% CI, 1.69-to 3.03) and nonsepsis subgroups (OR, 3.40; 95% CI, 2.50-4.63). There was also a significant association between mean fluid balance (continuous variables) and mortality (OR, 1.16; 95% CI, 1.07-1.27). Although there was a trend of lower rate of kidney recovery in the fluid overload group, there was no significant association between fluid overload and kidney recovery (OR, 0.66; 95% CI, 0.37-1.15), or dialysis dependence (OR, 0.72; 95% CI, 0.38-1.35).\nConclusions\nFluid overload is associated with an increased risk of mortality in patients with AKI. The evidence of the relationship between fluid overload and kidney recovery is insufficient.","author":[{"dropping-particle":"","family":"Zhang","given":"Ling","non-dropping-particle":"","parse-names":false,"suffix":""},{"dropping-particle":"","family":"Chen","given":"Zhiwen","non-dropping-particle":"","parse-names":false,"suffix":""},{"dropping-particle":"","family":"Diao","given":"Yongshu","non-dropping-particle":"","parse-names":false,"suffix":""},{"dropping-particle":"","family":"Yang","given":"Yingying","non-dropping-particle":"","parse-names":false,"suffix":""},{"dropping-particle":"","family":"Fu","given":"Ping","non-dropping-particle":"","parse-names":false,"suffix":""}],"container-title":"Journal of Critical Care","id":"ITEM-4","issue":"4","issued":{"date-parts":[["2015"]]},"page":"860.e7 - 860.e13","title":"Associations of fluid overload with mortality and kidney recovery in patients with acute kidney injury: A systematic review and meta-analysis","type":"article-journal","volume":"30"},"uris":["http://www.mendeley.com/documents/?uuid=215e2cdd-2ee2-4b4c-8f98-e87b0da77fa1"]}],"mendeley":{"formattedCitation":"&lt;sup&gt;7–10&lt;/sup&gt;","plainTextFormattedCitation":"7–10","previouslyFormattedCitation":"&lt;sup&gt;7–10&lt;/sup&gt;"},"properties":{"noteIndex":0},"schema":"https://github.com/citation-style-language/schema/raw/master/csl-citation.json"}</w:instrText>
      </w:r>
      <w:r w:rsidRPr="008C26D3">
        <w:rPr>
          <w:color w:val="000000" w:themeColor="text1"/>
        </w:rPr>
        <w:fldChar w:fldCharType="separate"/>
      </w:r>
      <w:r w:rsidR="00AF5209" w:rsidRPr="008C26D3">
        <w:rPr>
          <w:color w:val="000000" w:themeColor="text1"/>
          <w:vertAlign w:val="superscript"/>
        </w:rPr>
        <w:t>7–10</w:t>
      </w:r>
      <w:r w:rsidRPr="008C26D3">
        <w:rPr>
          <w:color w:val="000000" w:themeColor="text1"/>
        </w:rPr>
        <w:fldChar w:fldCharType="end"/>
      </w:r>
      <w:r w:rsidR="00BC18AB" w:rsidRPr="008C26D3">
        <w:rPr>
          <w:color w:val="000000" w:themeColor="text1"/>
        </w:rPr>
        <w:t xml:space="preserve"> </w:t>
      </w:r>
      <w:r w:rsidRPr="008C26D3">
        <w:rPr>
          <w:color w:val="000000" w:themeColor="text1"/>
        </w:rPr>
        <w:t xml:space="preserve">To the best of our knowledge, the SICS-II is the first </w:t>
      </w:r>
      <w:r w:rsidR="00946572" w:rsidRPr="008C26D3">
        <w:rPr>
          <w:color w:val="000000" w:themeColor="text1"/>
        </w:rPr>
        <w:t xml:space="preserve">study </w:t>
      </w:r>
      <w:r w:rsidRPr="008C26D3">
        <w:rPr>
          <w:color w:val="000000" w:themeColor="text1"/>
        </w:rPr>
        <w:t xml:space="preserve">to perform </w:t>
      </w:r>
      <w:r w:rsidR="00DD20BB" w:rsidRPr="008C26D3">
        <w:rPr>
          <w:color w:val="000000" w:themeColor="text1"/>
        </w:rPr>
        <w:t xml:space="preserve">repeated </w:t>
      </w:r>
      <w:r w:rsidRPr="008C26D3">
        <w:rPr>
          <w:color w:val="000000" w:themeColor="text1"/>
        </w:rPr>
        <w:t xml:space="preserve">CCUS of multiple organs combined with </w:t>
      </w:r>
      <w:r w:rsidR="000C1109" w:rsidRPr="008C26D3">
        <w:rPr>
          <w:color w:val="000000" w:themeColor="text1"/>
        </w:rPr>
        <w:t xml:space="preserve">findings </w:t>
      </w:r>
      <w:r w:rsidRPr="008C26D3">
        <w:rPr>
          <w:color w:val="000000" w:themeColor="text1"/>
        </w:rPr>
        <w:t xml:space="preserve">from clinical examination to assess the hemodynamic status of ICU patients. </w:t>
      </w:r>
      <w:r w:rsidR="00B60443" w:rsidRPr="008C26D3">
        <w:rPr>
          <w:color w:val="000000" w:themeColor="text1"/>
        </w:rPr>
        <w:t xml:space="preserve">The focus on this </w:t>
      </w:r>
      <w:r w:rsidR="00222CBC" w:rsidRPr="008C26D3">
        <w:rPr>
          <w:color w:val="000000" w:themeColor="text1"/>
        </w:rPr>
        <w:t xml:space="preserve">multi-organ </w:t>
      </w:r>
      <w:r w:rsidR="00B60443" w:rsidRPr="008C26D3">
        <w:rPr>
          <w:color w:val="000000" w:themeColor="text1"/>
        </w:rPr>
        <w:t xml:space="preserve">ultrasonography technique is important as organ failure or diminished organ function always influences the entire hemodynamic system. </w:t>
      </w:r>
      <w:r w:rsidR="00B53470" w:rsidRPr="008C26D3">
        <w:rPr>
          <w:color w:val="000000" w:themeColor="text1"/>
        </w:rPr>
        <w:t xml:space="preserve">We expect that </w:t>
      </w:r>
      <w:r w:rsidR="00C83253" w:rsidRPr="008C26D3">
        <w:rPr>
          <w:color w:val="000000" w:themeColor="text1"/>
        </w:rPr>
        <w:t>data from repeated examinations</w:t>
      </w:r>
      <w:r w:rsidRPr="008C26D3">
        <w:rPr>
          <w:color w:val="000000" w:themeColor="text1"/>
        </w:rPr>
        <w:t xml:space="preserve"> in SICS-II</w:t>
      </w:r>
      <w:r w:rsidR="00B53470" w:rsidRPr="008C26D3">
        <w:rPr>
          <w:color w:val="000000" w:themeColor="text1"/>
        </w:rPr>
        <w:t xml:space="preserve"> will help to unravel the pathophysiology and consequences of venous congestion. Consequently, this </w:t>
      </w:r>
      <w:r w:rsidR="006C1FB5" w:rsidRPr="008C26D3">
        <w:rPr>
          <w:color w:val="000000" w:themeColor="text1"/>
        </w:rPr>
        <w:t xml:space="preserve">may </w:t>
      </w:r>
      <w:r w:rsidR="00B53470" w:rsidRPr="008C26D3">
        <w:rPr>
          <w:color w:val="000000" w:themeColor="text1"/>
        </w:rPr>
        <w:t xml:space="preserve">help to </w:t>
      </w:r>
      <w:r w:rsidR="006C1FB5" w:rsidRPr="008C26D3">
        <w:rPr>
          <w:color w:val="000000" w:themeColor="text1"/>
        </w:rPr>
        <w:t xml:space="preserve">improve earlier </w:t>
      </w:r>
      <w:r w:rsidR="00B53470" w:rsidRPr="008C26D3">
        <w:rPr>
          <w:color w:val="000000" w:themeColor="text1"/>
        </w:rPr>
        <w:t>identif</w:t>
      </w:r>
      <w:r w:rsidR="006C1FB5" w:rsidRPr="008C26D3">
        <w:rPr>
          <w:color w:val="000000" w:themeColor="text1"/>
        </w:rPr>
        <w:t xml:space="preserve">ication of </w:t>
      </w:r>
      <w:r w:rsidR="00B53470" w:rsidRPr="008C26D3">
        <w:rPr>
          <w:color w:val="000000" w:themeColor="text1"/>
        </w:rPr>
        <w:t xml:space="preserve">critically ill patients at risk of venous congestion and </w:t>
      </w:r>
      <w:r w:rsidR="0028700F" w:rsidRPr="008C26D3">
        <w:rPr>
          <w:color w:val="000000" w:themeColor="text1"/>
        </w:rPr>
        <w:t xml:space="preserve">guide the </w:t>
      </w:r>
      <w:r w:rsidR="00B53470" w:rsidRPr="008C26D3">
        <w:rPr>
          <w:color w:val="000000" w:themeColor="text1"/>
        </w:rPr>
        <w:t>optimiz</w:t>
      </w:r>
      <w:r w:rsidR="0028700F" w:rsidRPr="008C26D3">
        <w:rPr>
          <w:color w:val="000000" w:themeColor="text1"/>
        </w:rPr>
        <w:t xml:space="preserve">ation of </w:t>
      </w:r>
      <w:r w:rsidR="00B53470" w:rsidRPr="008C26D3">
        <w:rPr>
          <w:color w:val="000000" w:themeColor="text1"/>
        </w:rPr>
        <w:t xml:space="preserve">fluid administration. </w:t>
      </w:r>
      <w:r w:rsidR="0028700F" w:rsidRPr="008C26D3">
        <w:rPr>
          <w:color w:val="000000" w:themeColor="text1"/>
        </w:rPr>
        <w:t xml:space="preserve">Additionally, </w:t>
      </w:r>
      <w:r w:rsidR="00B53470" w:rsidRPr="008C26D3">
        <w:rPr>
          <w:color w:val="000000" w:themeColor="text1"/>
        </w:rPr>
        <w:t xml:space="preserve">the </w:t>
      </w:r>
      <w:r w:rsidR="006C1FB5" w:rsidRPr="008C26D3">
        <w:rPr>
          <w:color w:val="000000" w:themeColor="text1"/>
        </w:rPr>
        <w:t xml:space="preserve">association </w:t>
      </w:r>
      <w:r w:rsidR="00B53470" w:rsidRPr="008C26D3">
        <w:rPr>
          <w:color w:val="000000" w:themeColor="text1"/>
        </w:rPr>
        <w:t>between venous congestion and short-</w:t>
      </w:r>
      <w:r w:rsidR="00BC18AB" w:rsidRPr="008C26D3">
        <w:rPr>
          <w:color w:val="000000" w:themeColor="text1"/>
        </w:rPr>
        <w:t xml:space="preserve"> and long-</w:t>
      </w:r>
      <w:r w:rsidR="00B53470" w:rsidRPr="008C26D3">
        <w:rPr>
          <w:color w:val="000000" w:themeColor="text1"/>
        </w:rPr>
        <w:t>term organ failure can be explored.</w:t>
      </w:r>
      <w:r w:rsidR="0028700F" w:rsidRPr="008C26D3">
        <w:rPr>
          <w:color w:val="000000" w:themeColor="text1"/>
        </w:rPr>
        <w:t xml:space="preserve"> Finally, the successful implementation of the SICS-II protocol w</w:t>
      </w:r>
      <w:r w:rsidR="00222CBC" w:rsidRPr="008C26D3">
        <w:rPr>
          <w:color w:val="000000" w:themeColor="text1"/>
        </w:rPr>
        <w:t>ould</w:t>
      </w:r>
      <w:r w:rsidR="0028700F" w:rsidRPr="008C26D3">
        <w:rPr>
          <w:color w:val="000000" w:themeColor="text1"/>
        </w:rPr>
        <w:t xml:space="preserve"> make evident that carrying out a large prospective study with a dedicated team of student-researchers </w:t>
      </w:r>
      <w:r w:rsidR="00DE3A0E" w:rsidRPr="008C26D3">
        <w:rPr>
          <w:color w:val="000000" w:themeColor="text1"/>
        </w:rPr>
        <w:t>is feasible and can yield quality data to investigate clinical problems.</w:t>
      </w:r>
      <w:r w:rsidR="00D07252" w:rsidRPr="008C26D3">
        <w:rPr>
          <w:color w:val="000000" w:themeColor="text1"/>
        </w:rPr>
        <w:t xml:space="preserve"> </w:t>
      </w:r>
    </w:p>
    <w:p w14:paraId="1B1838CF" w14:textId="77777777" w:rsidR="00B53470" w:rsidRPr="008C26D3" w:rsidRDefault="00B53470" w:rsidP="001E1DAB">
      <w:pPr>
        <w:widowControl/>
        <w:rPr>
          <w:color w:val="000000" w:themeColor="text1"/>
        </w:rPr>
      </w:pPr>
    </w:p>
    <w:p w14:paraId="0B48134D" w14:textId="2F6DD30A" w:rsidR="00B53470" w:rsidRPr="008C26D3" w:rsidRDefault="00B53470" w:rsidP="001E1DAB">
      <w:pPr>
        <w:widowControl/>
        <w:rPr>
          <w:color w:val="000000" w:themeColor="text1"/>
        </w:rPr>
      </w:pPr>
      <w:r w:rsidRPr="008C26D3">
        <w:rPr>
          <w:color w:val="000000" w:themeColor="text1"/>
        </w:rPr>
        <w:t>Here, the procedure to perform comprehensive clinical examination of ICU patients with the goal of measuring venous congestion is demonstrated. A concise protocol of SICS-II was published on clinicaltrials.gov</w:t>
      </w:r>
      <w:r w:rsidR="00222CBC" w:rsidRPr="008C26D3">
        <w:rPr>
          <w:color w:val="000000" w:themeColor="text1"/>
        </w:rPr>
        <w:t>.</w:t>
      </w:r>
      <w:r w:rsidRPr="008C26D3">
        <w:rPr>
          <w:color w:val="000000" w:themeColor="text1"/>
        </w:rPr>
        <w:fldChar w:fldCharType="begin" w:fldLock="1"/>
      </w:r>
      <w:r w:rsidR="00AF5209" w:rsidRPr="008C26D3">
        <w:rPr>
          <w:color w:val="000000" w:themeColor="text1"/>
        </w:rPr>
        <w:instrText>ADDIN CSL_CITATION {"citationItems":[{"id":"ITEM-1","itemData":{"URL":"https://clinicaltrials.gov/ct2/show/NCT03577405?term=simple+intensive+care+studies&amp;rank=1","accessed":{"date-parts":[["2018","7","15"]]},"id":"ITEM-1","issued":{"date-parts":[["0"]]},"title":"Simple Intensive Care Studies II - Full Text View - ClinicalTrials.gov","type":"webpage"},"uris":["http://www.mendeley.com/documents/?uuid=86fd0b69-00ca-3d97-b2d8-a5ebade63e0b"]}],"mendeley":{"formattedCitation":"&lt;sup&gt;11&lt;/sup&gt;","plainTextFormattedCitation":"11","previouslyFormattedCitation":"&lt;sup&gt;11&lt;/sup&gt;"},"properties":{"noteIndex":0},"schema":"https://github.com/citation-style-language/schema/raw/master/csl-citation.json"}</w:instrText>
      </w:r>
      <w:r w:rsidRPr="008C26D3">
        <w:rPr>
          <w:color w:val="000000" w:themeColor="text1"/>
        </w:rPr>
        <w:fldChar w:fldCharType="separate"/>
      </w:r>
      <w:r w:rsidR="00AF5209" w:rsidRPr="008C26D3">
        <w:rPr>
          <w:color w:val="000000" w:themeColor="text1"/>
          <w:vertAlign w:val="superscript"/>
        </w:rPr>
        <w:t>11</w:t>
      </w:r>
      <w:r w:rsidRPr="008C26D3">
        <w:rPr>
          <w:color w:val="000000" w:themeColor="text1"/>
        </w:rPr>
        <w:fldChar w:fldCharType="end"/>
      </w:r>
      <w:r w:rsidRPr="008C26D3">
        <w:rPr>
          <w:color w:val="000000" w:themeColor="text1"/>
        </w:rPr>
        <w:t xml:space="preserve"> After the first initial clinical examination, a maximum of three </w:t>
      </w:r>
      <w:r w:rsidR="007D549E" w:rsidRPr="008C26D3">
        <w:rPr>
          <w:color w:val="000000" w:themeColor="text1"/>
        </w:rPr>
        <w:t xml:space="preserve">additional </w:t>
      </w:r>
      <w:r w:rsidRPr="008C26D3">
        <w:rPr>
          <w:color w:val="000000" w:themeColor="text1"/>
        </w:rPr>
        <w:t>clinical examinations</w:t>
      </w:r>
      <w:r w:rsidR="00BC18AB" w:rsidRPr="008C26D3">
        <w:rPr>
          <w:color w:val="000000" w:themeColor="text1"/>
        </w:rPr>
        <w:t xml:space="preserve">, </w:t>
      </w:r>
      <w:r w:rsidRPr="008C26D3">
        <w:rPr>
          <w:color w:val="000000" w:themeColor="text1"/>
        </w:rPr>
        <w:t>biochemical</w:t>
      </w:r>
      <w:r w:rsidR="00BC18AB" w:rsidRPr="008C26D3">
        <w:rPr>
          <w:color w:val="000000" w:themeColor="text1"/>
        </w:rPr>
        <w:t xml:space="preserve"> analyses</w:t>
      </w:r>
      <w:r w:rsidRPr="008C26D3">
        <w:rPr>
          <w:color w:val="000000" w:themeColor="text1"/>
        </w:rPr>
        <w:t xml:space="preserve"> and CCUS are conducted. Physical examination comprises </w:t>
      </w:r>
      <w:r w:rsidR="007D549E" w:rsidRPr="008C26D3">
        <w:rPr>
          <w:color w:val="000000" w:themeColor="text1"/>
        </w:rPr>
        <w:t xml:space="preserve">of </w:t>
      </w:r>
      <w:r w:rsidRPr="008C26D3">
        <w:rPr>
          <w:color w:val="000000" w:themeColor="text1"/>
        </w:rPr>
        <w:t xml:space="preserve">variables </w:t>
      </w:r>
      <w:r w:rsidR="007D549E" w:rsidRPr="008C26D3">
        <w:rPr>
          <w:color w:val="000000" w:themeColor="text1"/>
        </w:rPr>
        <w:t xml:space="preserve">which </w:t>
      </w:r>
      <w:r w:rsidRPr="008C26D3">
        <w:rPr>
          <w:color w:val="000000" w:themeColor="text1"/>
        </w:rPr>
        <w:t>reflect peripheral perfusion</w:t>
      </w:r>
      <w:r w:rsidR="00BC18AB" w:rsidRPr="008C26D3">
        <w:rPr>
          <w:color w:val="000000" w:themeColor="text1"/>
        </w:rPr>
        <w:t>/microcirculation</w:t>
      </w:r>
      <w:r w:rsidRPr="008C26D3">
        <w:rPr>
          <w:color w:val="000000" w:themeColor="text1"/>
        </w:rPr>
        <w:t xml:space="preserve"> such as capillary refill time (CRT) or mottling </w:t>
      </w:r>
      <w:r w:rsidR="007D549E" w:rsidRPr="008C26D3">
        <w:rPr>
          <w:color w:val="000000" w:themeColor="text1"/>
        </w:rPr>
        <w:t>as well as</w:t>
      </w:r>
      <w:r w:rsidRPr="008C26D3">
        <w:rPr>
          <w:color w:val="000000" w:themeColor="text1"/>
        </w:rPr>
        <w:t xml:space="preserve"> variables </w:t>
      </w:r>
      <w:r w:rsidR="00C83253" w:rsidRPr="008C26D3">
        <w:rPr>
          <w:color w:val="000000" w:themeColor="text1"/>
        </w:rPr>
        <w:t xml:space="preserve">of the </w:t>
      </w:r>
      <w:proofErr w:type="spellStart"/>
      <w:r w:rsidR="00C83253" w:rsidRPr="008C26D3">
        <w:rPr>
          <w:color w:val="000000" w:themeColor="text1"/>
        </w:rPr>
        <w:t>m</w:t>
      </w:r>
      <w:r w:rsidR="00FC25D8" w:rsidRPr="008C26D3">
        <w:rPr>
          <w:color w:val="000000" w:themeColor="text1"/>
        </w:rPr>
        <w:t>a</w:t>
      </w:r>
      <w:r w:rsidR="00C83253" w:rsidRPr="008C26D3">
        <w:rPr>
          <w:color w:val="000000" w:themeColor="text1"/>
        </w:rPr>
        <w:t>crocirculation</w:t>
      </w:r>
      <w:proofErr w:type="spellEnd"/>
      <w:r w:rsidR="00C83253" w:rsidRPr="008C26D3">
        <w:rPr>
          <w:color w:val="000000" w:themeColor="text1"/>
        </w:rPr>
        <w:t xml:space="preserve"> </w:t>
      </w:r>
      <w:r w:rsidRPr="008C26D3">
        <w:rPr>
          <w:color w:val="000000" w:themeColor="text1"/>
        </w:rPr>
        <w:t xml:space="preserve">such as blood pressure, heart rate and urine output. </w:t>
      </w:r>
      <w:r w:rsidR="007D549E" w:rsidRPr="008C26D3">
        <w:rPr>
          <w:color w:val="000000" w:themeColor="text1"/>
        </w:rPr>
        <w:t>Also</w:t>
      </w:r>
      <w:r w:rsidRPr="008C26D3">
        <w:rPr>
          <w:color w:val="000000" w:themeColor="text1"/>
        </w:rPr>
        <w:t xml:space="preserve">, standard care </w:t>
      </w:r>
      <w:r w:rsidR="007D549E" w:rsidRPr="008C26D3">
        <w:rPr>
          <w:color w:val="000000" w:themeColor="text1"/>
        </w:rPr>
        <w:t xml:space="preserve">laboratory values </w:t>
      </w:r>
      <w:r w:rsidRPr="008C26D3">
        <w:rPr>
          <w:color w:val="000000" w:themeColor="text1"/>
        </w:rPr>
        <w:t>are registered (</w:t>
      </w:r>
      <w:r w:rsidR="001E1DAB" w:rsidRPr="008C26D3">
        <w:rPr>
          <w:i/>
          <w:color w:val="000000" w:themeColor="text1"/>
        </w:rPr>
        <w:t xml:space="preserve">e.g., </w:t>
      </w:r>
      <w:r w:rsidRPr="008C26D3">
        <w:rPr>
          <w:color w:val="000000" w:themeColor="text1"/>
        </w:rPr>
        <w:t xml:space="preserve">lactate, pH). Subsequently, CCUS of the heart, lungs, IVC and kidney is performed to </w:t>
      </w:r>
      <w:r w:rsidR="007D549E" w:rsidRPr="008C26D3">
        <w:rPr>
          <w:color w:val="000000" w:themeColor="text1"/>
        </w:rPr>
        <w:t xml:space="preserve">obtain </w:t>
      </w:r>
      <w:r w:rsidRPr="008C26D3">
        <w:rPr>
          <w:color w:val="000000" w:themeColor="text1"/>
        </w:rPr>
        <w:t xml:space="preserve">information </w:t>
      </w:r>
      <w:r w:rsidR="007D549E" w:rsidRPr="008C26D3">
        <w:rPr>
          <w:color w:val="000000" w:themeColor="text1"/>
        </w:rPr>
        <w:t xml:space="preserve">on </w:t>
      </w:r>
      <w:r w:rsidRPr="008C26D3">
        <w:rPr>
          <w:color w:val="000000" w:themeColor="text1"/>
        </w:rPr>
        <w:t xml:space="preserve">perfusion. </w:t>
      </w:r>
    </w:p>
    <w:p w14:paraId="671929FE" w14:textId="77777777" w:rsidR="00B53470" w:rsidRPr="008C26D3" w:rsidRDefault="00B53470" w:rsidP="001E1DAB">
      <w:pPr>
        <w:widowControl/>
        <w:rPr>
          <w:color w:val="000000" w:themeColor="text1"/>
        </w:rPr>
      </w:pPr>
    </w:p>
    <w:p w14:paraId="05BA2E6C" w14:textId="616E9A99" w:rsidR="004C035E" w:rsidRPr="008C26D3" w:rsidRDefault="00B60443" w:rsidP="001E1DAB">
      <w:pPr>
        <w:widowControl/>
        <w:rPr>
          <w:color w:val="000000" w:themeColor="text1"/>
        </w:rPr>
      </w:pPr>
      <w:r w:rsidRPr="008C26D3">
        <w:rPr>
          <w:color w:val="000000" w:themeColor="text1"/>
        </w:rPr>
        <w:t>Based</w:t>
      </w:r>
      <w:r w:rsidR="004B0D02" w:rsidRPr="008C26D3">
        <w:rPr>
          <w:color w:val="000000" w:themeColor="text1"/>
        </w:rPr>
        <w:t xml:space="preserve"> on 138</w:t>
      </w:r>
      <w:r w:rsidR="00B53470" w:rsidRPr="008C26D3">
        <w:rPr>
          <w:color w:val="000000" w:themeColor="text1"/>
        </w:rPr>
        <w:t xml:space="preserve"> patients </w:t>
      </w:r>
      <w:r w:rsidR="007D549E" w:rsidRPr="008C26D3">
        <w:rPr>
          <w:color w:val="000000" w:themeColor="text1"/>
        </w:rPr>
        <w:t>included</w:t>
      </w:r>
      <w:r w:rsidRPr="008C26D3">
        <w:rPr>
          <w:color w:val="000000" w:themeColor="text1"/>
        </w:rPr>
        <w:t xml:space="preserve"> between 14-05-2018 and 15-08-2018</w:t>
      </w:r>
      <w:r w:rsidR="00B53470" w:rsidRPr="008C26D3">
        <w:rPr>
          <w:color w:val="000000" w:themeColor="text1"/>
        </w:rPr>
        <w:t xml:space="preserve">, repeated measurements of a broad array of clinical variables </w:t>
      </w:r>
      <w:r w:rsidR="00DD20BB" w:rsidRPr="008C26D3">
        <w:rPr>
          <w:color w:val="000000" w:themeColor="text1"/>
        </w:rPr>
        <w:t>within</w:t>
      </w:r>
      <w:r w:rsidR="008F24AE" w:rsidRPr="008C26D3">
        <w:rPr>
          <w:color w:val="000000" w:themeColor="text1"/>
        </w:rPr>
        <w:t xml:space="preserve"> this structure seem feasible</w:t>
      </w:r>
      <w:r w:rsidR="00B53470" w:rsidRPr="008C26D3">
        <w:rPr>
          <w:color w:val="000000" w:themeColor="text1"/>
        </w:rPr>
        <w:t>.</w:t>
      </w:r>
      <w:r w:rsidR="00BC18AB" w:rsidRPr="008C26D3">
        <w:rPr>
          <w:color w:val="000000" w:themeColor="text1"/>
        </w:rPr>
        <w:t xml:space="preserve"> We also show that independent validation is feasible. </w:t>
      </w:r>
      <w:r w:rsidR="004C035E" w:rsidRPr="008C26D3">
        <w:rPr>
          <w:color w:val="000000" w:themeColor="text1"/>
        </w:rPr>
        <w:t>The SICS-II exemplifies a valuable methodology for enabling researchers to accurately register changes in variables of interest and can thus act as a guide to conducting research that reflects the progression in patients’ condition as seen in daily practice.</w:t>
      </w:r>
      <w:r w:rsidR="001E1DAB" w:rsidRPr="008C26D3">
        <w:rPr>
          <w:b/>
          <w:color w:val="000000" w:themeColor="text1"/>
        </w:rPr>
        <w:t xml:space="preserve"> </w:t>
      </w:r>
      <w:r w:rsidR="000251D4" w:rsidRPr="008C26D3">
        <w:rPr>
          <w:color w:val="000000" w:themeColor="text1"/>
        </w:rPr>
        <w:lastRenderedPageBreak/>
        <w:t xml:space="preserve">The SICS-II study </w:t>
      </w:r>
      <w:proofErr w:type="gramStart"/>
      <w:r w:rsidR="000251D4" w:rsidRPr="008C26D3">
        <w:rPr>
          <w:color w:val="000000" w:themeColor="text1"/>
        </w:rPr>
        <w:t>is carried out daily by a team of 2-3 student-researchers at all times</w:t>
      </w:r>
      <w:proofErr w:type="gramEnd"/>
      <w:r w:rsidR="000251D4" w:rsidRPr="008C26D3">
        <w:rPr>
          <w:color w:val="000000" w:themeColor="text1"/>
        </w:rPr>
        <w:t>. These student-researchers are trained in performing the physical examination and CCUS. These student-researchers execute all the steps of th</w:t>
      </w:r>
      <w:r w:rsidR="000251D4" w:rsidRPr="008C26D3">
        <w:rPr>
          <w:color w:val="000000" w:themeColor="text1"/>
        </w:rPr>
        <w:t>e following</w:t>
      </w:r>
      <w:r w:rsidR="000251D4" w:rsidRPr="008C26D3">
        <w:rPr>
          <w:color w:val="000000" w:themeColor="text1"/>
        </w:rPr>
        <w:t xml:space="preserve"> protocol and are responsible for patient inclusion both during working hours and in the weekends. In addition, a larger ICU student team of around 30 students participate in evening and night shifts, to conduct the initial clinical examination (within 3 hours of admittance) of new patients. </w:t>
      </w:r>
      <w:r w:rsidR="000251D4" w:rsidRPr="008C26D3">
        <w:rPr>
          <w:b/>
          <w:color w:val="000000" w:themeColor="text1"/>
        </w:rPr>
        <w:t>Figure 1</w:t>
      </w:r>
      <w:r w:rsidR="000251D4" w:rsidRPr="008C26D3">
        <w:rPr>
          <w:color w:val="000000" w:themeColor="text1"/>
        </w:rPr>
        <w:t xml:space="preserve"> presents a schematic summary of the study protocol and </w:t>
      </w:r>
      <w:r w:rsidR="000251D4" w:rsidRPr="008C26D3">
        <w:rPr>
          <w:b/>
          <w:color w:val="000000" w:themeColor="text1"/>
        </w:rPr>
        <w:t>Figures 2 and 3</w:t>
      </w:r>
      <w:r w:rsidR="000251D4" w:rsidRPr="008C26D3">
        <w:rPr>
          <w:color w:val="000000" w:themeColor="text1"/>
        </w:rPr>
        <w:t xml:space="preserve"> display the Case Report Forms (CRF) used to register data upon collection.</w:t>
      </w:r>
    </w:p>
    <w:p w14:paraId="29A2AE14" w14:textId="77777777" w:rsidR="00D15131" w:rsidRPr="008C26D3" w:rsidRDefault="00D15131" w:rsidP="001E1DAB">
      <w:pPr>
        <w:widowControl/>
        <w:rPr>
          <w:b/>
          <w:color w:val="000000" w:themeColor="text1"/>
        </w:rPr>
      </w:pPr>
    </w:p>
    <w:p w14:paraId="60FCF8D9" w14:textId="77777777" w:rsidR="006305D7" w:rsidRPr="008C26D3" w:rsidRDefault="006305D7" w:rsidP="001E1DAB">
      <w:pPr>
        <w:widowControl/>
        <w:rPr>
          <w:color w:val="000000" w:themeColor="text1"/>
        </w:rPr>
      </w:pPr>
      <w:bookmarkStart w:id="5" w:name="_Hlk523910174"/>
      <w:r w:rsidRPr="008C26D3">
        <w:rPr>
          <w:b/>
          <w:color w:val="000000" w:themeColor="text1"/>
        </w:rPr>
        <w:t>PROTOCOL:</w:t>
      </w:r>
    </w:p>
    <w:p w14:paraId="63E396E3" w14:textId="09C27EAB"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This study is conducted according to the principles of the Declaration of Helsinki (64th version, Brazil 2013) and in accordance with the Medical Research Involving Human Subjects Act (WMO), the guidelines of Good Clinical Practice, and the local institutional review board (</w:t>
      </w:r>
      <w:proofErr w:type="spellStart"/>
      <w:r w:rsidRPr="008C26D3">
        <w:rPr>
          <w:rFonts w:ascii="Calibri" w:hAnsi="Calibri" w:cs="Calibri"/>
          <w:color w:val="000000" w:themeColor="text1"/>
        </w:rPr>
        <w:t>Medisch</w:t>
      </w:r>
      <w:proofErr w:type="spellEnd"/>
      <w:r w:rsidRPr="008C26D3">
        <w:rPr>
          <w:rFonts w:ascii="Calibri" w:hAnsi="Calibri" w:cs="Calibri"/>
          <w:color w:val="000000" w:themeColor="text1"/>
        </w:rPr>
        <w:t xml:space="preserve"> </w:t>
      </w:r>
      <w:proofErr w:type="spellStart"/>
      <w:r w:rsidRPr="008C26D3">
        <w:rPr>
          <w:rFonts w:ascii="Calibri" w:hAnsi="Calibri" w:cs="Calibri"/>
          <w:color w:val="000000" w:themeColor="text1"/>
        </w:rPr>
        <w:t>Ethische</w:t>
      </w:r>
      <w:proofErr w:type="spellEnd"/>
      <w:r w:rsidRPr="008C26D3">
        <w:rPr>
          <w:rFonts w:ascii="Calibri" w:hAnsi="Calibri" w:cs="Calibri"/>
          <w:color w:val="000000" w:themeColor="text1"/>
        </w:rPr>
        <w:t xml:space="preserve"> </w:t>
      </w:r>
      <w:proofErr w:type="spellStart"/>
      <w:r w:rsidRPr="008C26D3">
        <w:rPr>
          <w:rFonts w:ascii="Calibri" w:hAnsi="Calibri" w:cs="Calibri"/>
          <w:color w:val="000000" w:themeColor="text1"/>
        </w:rPr>
        <w:t>Toetsingscommissie</w:t>
      </w:r>
      <w:proofErr w:type="spellEnd"/>
      <w:r w:rsidR="003A2D69" w:rsidRPr="008C26D3">
        <w:rPr>
          <w:rFonts w:ascii="Calibri" w:hAnsi="Calibri" w:cs="Calibri"/>
          <w:color w:val="000000" w:themeColor="text1"/>
        </w:rPr>
        <w:t xml:space="preserve">; </w:t>
      </w:r>
      <w:r w:rsidRPr="008C26D3">
        <w:rPr>
          <w:rFonts w:ascii="Calibri" w:hAnsi="Calibri" w:cs="Calibri"/>
          <w:color w:val="000000" w:themeColor="text1"/>
        </w:rPr>
        <w:t>M18.228393).</w:t>
      </w:r>
    </w:p>
    <w:p w14:paraId="2D207E8C" w14:textId="77777777" w:rsidR="00B60443" w:rsidRPr="008C26D3" w:rsidRDefault="00B60443" w:rsidP="001E1DAB">
      <w:pPr>
        <w:pStyle w:val="Standard"/>
        <w:suppressAutoHyphens w:val="0"/>
        <w:jc w:val="both"/>
        <w:rPr>
          <w:rFonts w:ascii="Calibri" w:hAnsi="Calibri" w:cs="Calibri"/>
          <w:color w:val="000000" w:themeColor="text1"/>
        </w:rPr>
      </w:pPr>
    </w:p>
    <w:p w14:paraId="52A392E8" w14:textId="4968CF4B"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 xml:space="preserve">1. Patient admission to </w:t>
      </w:r>
      <w:commentRangeStart w:id="6"/>
      <w:r w:rsidRPr="008C26D3">
        <w:rPr>
          <w:rFonts w:ascii="Calibri" w:hAnsi="Calibri" w:cs="Calibri"/>
          <w:b/>
          <w:bCs/>
          <w:color w:val="000000" w:themeColor="text1"/>
        </w:rPr>
        <w:t>ICU</w:t>
      </w:r>
      <w:commentRangeEnd w:id="6"/>
      <w:r w:rsidR="00A65758" w:rsidRPr="008C26D3">
        <w:rPr>
          <w:rStyle w:val="CommentReference"/>
          <w:rFonts w:ascii="Calibri" w:eastAsia="Times New Roman" w:hAnsi="Calibri" w:cs="Calibri"/>
          <w:color w:val="000000" w:themeColor="text1"/>
          <w:kern w:val="0"/>
          <w:lang w:eastAsia="en-US" w:bidi="ar-SA"/>
        </w:rPr>
        <w:commentReference w:id="6"/>
      </w:r>
      <w:r w:rsidRPr="008C26D3">
        <w:rPr>
          <w:rFonts w:ascii="Calibri" w:hAnsi="Calibri" w:cs="Calibri"/>
          <w:b/>
          <w:bCs/>
          <w:color w:val="000000" w:themeColor="text1"/>
        </w:rPr>
        <w:t>, and screening</w:t>
      </w:r>
    </w:p>
    <w:p w14:paraId="54E5546D" w14:textId="77777777" w:rsidR="000251D4" w:rsidRPr="008C26D3" w:rsidRDefault="000251D4" w:rsidP="001E1DAB">
      <w:pPr>
        <w:pStyle w:val="Standard"/>
        <w:suppressAutoHyphens w:val="0"/>
        <w:jc w:val="both"/>
        <w:rPr>
          <w:rFonts w:ascii="Calibri" w:hAnsi="Calibri" w:cs="Calibri"/>
          <w:b/>
          <w:bCs/>
          <w:color w:val="000000" w:themeColor="text1"/>
        </w:rPr>
      </w:pPr>
    </w:p>
    <w:p w14:paraId="6847A426" w14:textId="364D4078"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For screening, a digital list with minimum patient data is updated throughout the day, and inclusions</w:t>
      </w:r>
      <w:r w:rsidR="001D78FF" w:rsidRPr="008C26D3">
        <w:rPr>
          <w:rFonts w:ascii="Calibri" w:hAnsi="Calibri" w:cs="Calibri"/>
          <w:color w:val="000000" w:themeColor="text1"/>
        </w:rPr>
        <w:t xml:space="preserve"> </w:t>
      </w:r>
      <w:r w:rsidR="00677E2B" w:rsidRPr="008C26D3">
        <w:rPr>
          <w:rFonts w:ascii="Calibri" w:hAnsi="Calibri" w:cs="Calibri"/>
          <w:color w:val="000000" w:themeColor="text1"/>
        </w:rPr>
        <w:t>and</w:t>
      </w:r>
      <w:r w:rsidR="00DD289D" w:rsidRPr="008C26D3">
        <w:rPr>
          <w:rFonts w:ascii="Calibri" w:hAnsi="Calibri" w:cs="Calibri"/>
          <w:color w:val="000000" w:themeColor="text1"/>
        </w:rPr>
        <w:t xml:space="preserve"> exclusions are registered. The </w:t>
      </w:r>
      <w:r w:rsidR="00677E2B" w:rsidRPr="008C26D3">
        <w:rPr>
          <w:rFonts w:ascii="Calibri" w:hAnsi="Calibri" w:cs="Calibri"/>
          <w:color w:val="000000" w:themeColor="text1"/>
        </w:rPr>
        <w:t xml:space="preserve">screening </w:t>
      </w:r>
      <w:r w:rsidR="00DD289D" w:rsidRPr="008C26D3">
        <w:rPr>
          <w:rFonts w:ascii="Calibri" w:hAnsi="Calibri" w:cs="Calibri"/>
          <w:color w:val="000000" w:themeColor="text1"/>
        </w:rPr>
        <w:t xml:space="preserve">list is stored in the secured hospital electronic system with exclusive access for researchers. To protect patient privacy, all physical copies of the lists are destroyed at the end of the day. </w:t>
      </w:r>
      <w:r w:rsidR="00DD0C93" w:rsidRPr="008C26D3">
        <w:rPr>
          <w:rFonts w:ascii="Calibri" w:hAnsi="Calibri" w:cs="Calibri"/>
          <w:color w:val="000000" w:themeColor="text1"/>
        </w:rPr>
        <w:t>Inclusion criteria are</w:t>
      </w:r>
      <w:r w:rsidR="000251D4" w:rsidRPr="008C26D3">
        <w:rPr>
          <w:rFonts w:ascii="Calibri" w:hAnsi="Calibri" w:cs="Calibri"/>
          <w:color w:val="000000" w:themeColor="text1"/>
        </w:rPr>
        <w:t>:</w:t>
      </w:r>
      <w:r w:rsidR="00DD0C93" w:rsidRPr="008C26D3">
        <w:rPr>
          <w:rFonts w:ascii="Calibri" w:hAnsi="Calibri" w:cs="Calibri"/>
          <w:color w:val="000000" w:themeColor="text1"/>
        </w:rPr>
        <w:t xml:space="preserve"> acute and unplanned admission</w:t>
      </w:r>
      <w:r w:rsidR="000251D4" w:rsidRPr="008C26D3">
        <w:rPr>
          <w:rFonts w:ascii="Calibri" w:hAnsi="Calibri" w:cs="Calibri"/>
          <w:color w:val="000000" w:themeColor="text1"/>
        </w:rPr>
        <w:t xml:space="preserve">; </w:t>
      </w:r>
      <w:r w:rsidR="00DD0C93" w:rsidRPr="008C26D3">
        <w:rPr>
          <w:rFonts w:ascii="Calibri" w:hAnsi="Calibri" w:cs="Calibri"/>
          <w:color w:val="000000" w:themeColor="text1"/>
        </w:rPr>
        <w:t>and patients above the age of 18.</w:t>
      </w:r>
    </w:p>
    <w:p w14:paraId="1F7125CA" w14:textId="77777777"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ab/>
      </w:r>
    </w:p>
    <w:p w14:paraId="52C38402" w14:textId="3B8E24D3" w:rsidR="00DD289D" w:rsidRPr="008C26D3" w:rsidRDefault="003A288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 xml:space="preserve">1. Screen the patient management system for all new admissions and check whether </w:t>
      </w:r>
      <w:r w:rsidR="00677E2B" w:rsidRPr="008C26D3">
        <w:rPr>
          <w:rFonts w:ascii="Calibri" w:hAnsi="Calibri" w:cs="Calibri"/>
          <w:color w:val="000000" w:themeColor="text1"/>
        </w:rPr>
        <w:t xml:space="preserve">patients </w:t>
      </w:r>
      <w:r w:rsidR="00DD289D" w:rsidRPr="008C26D3">
        <w:rPr>
          <w:rFonts w:ascii="Calibri" w:hAnsi="Calibri" w:cs="Calibri"/>
          <w:color w:val="000000" w:themeColor="text1"/>
        </w:rPr>
        <w:t>meet the inclusion criteria.</w:t>
      </w:r>
    </w:p>
    <w:p w14:paraId="5727873F" w14:textId="77777777" w:rsidR="000251D4" w:rsidRPr="008C26D3" w:rsidRDefault="000251D4" w:rsidP="001E1DAB">
      <w:pPr>
        <w:pStyle w:val="Standard"/>
        <w:suppressAutoHyphens w:val="0"/>
        <w:jc w:val="both"/>
        <w:rPr>
          <w:rFonts w:ascii="Calibri" w:hAnsi="Calibri" w:cs="Calibri"/>
          <w:color w:val="000000" w:themeColor="text1"/>
        </w:rPr>
      </w:pPr>
    </w:p>
    <w:p w14:paraId="212990F6" w14:textId="77777777" w:rsidR="000251D4" w:rsidRPr="008C26D3" w:rsidRDefault="003A288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 xml:space="preserve">2. </w:t>
      </w:r>
      <w:r w:rsidR="000251D4" w:rsidRPr="008C26D3">
        <w:rPr>
          <w:rFonts w:ascii="Calibri" w:hAnsi="Calibri" w:cs="Calibri"/>
          <w:color w:val="000000" w:themeColor="text1"/>
        </w:rPr>
        <w:t>Immediately exclude r</w:t>
      </w:r>
      <w:r w:rsidR="00DD289D" w:rsidRPr="008C26D3">
        <w:rPr>
          <w:rFonts w:ascii="Calibri" w:hAnsi="Calibri" w:cs="Calibri"/>
          <w:color w:val="000000" w:themeColor="text1"/>
        </w:rPr>
        <w:t>eadmissions, elective admissions, patients younger than 18 years of age, and those who will not be able to give informed consent</w:t>
      </w:r>
      <w:r w:rsidR="001D78FF" w:rsidRPr="008C26D3">
        <w:rPr>
          <w:rFonts w:ascii="Calibri" w:hAnsi="Calibri" w:cs="Calibri"/>
          <w:color w:val="000000" w:themeColor="text1"/>
        </w:rPr>
        <w:t xml:space="preserve">. </w:t>
      </w:r>
    </w:p>
    <w:p w14:paraId="0359BFC2" w14:textId="77777777" w:rsidR="000251D4" w:rsidRPr="008C26D3" w:rsidRDefault="000251D4" w:rsidP="001E1DAB">
      <w:pPr>
        <w:pStyle w:val="Standard"/>
        <w:suppressAutoHyphens w:val="0"/>
        <w:jc w:val="both"/>
        <w:rPr>
          <w:rFonts w:ascii="Calibri" w:hAnsi="Calibri" w:cs="Calibri"/>
          <w:color w:val="000000" w:themeColor="text1"/>
        </w:rPr>
      </w:pPr>
    </w:p>
    <w:p w14:paraId="31AC2176" w14:textId="3780A42D" w:rsidR="00DD289D" w:rsidRPr="008C26D3" w:rsidRDefault="000251D4"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 We also exclude p</w:t>
      </w:r>
      <w:r w:rsidR="00DD0C93" w:rsidRPr="008C26D3">
        <w:rPr>
          <w:rFonts w:ascii="Calibri" w:hAnsi="Calibri" w:cs="Calibri"/>
          <w:color w:val="000000" w:themeColor="text1"/>
        </w:rPr>
        <w:t xml:space="preserve">atients with a non-trauma neurological admission </w:t>
      </w:r>
      <w:r w:rsidRPr="008C26D3">
        <w:rPr>
          <w:rFonts w:ascii="Calibri" w:hAnsi="Calibri" w:cs="Calibri"/>
          <w:color w:val="000000" w:themeColor="text1"/>
        </w:rPr>
        <w:t xml:space="preserve">reason </w:t>
      </w:r>
      <w:r w:rsidR="00DD0C93" w:rsidRPr="008C26D3">
        <w:rPr>
          <w:rFonts w:ascii="Calibri" w:hAnsi="Calibri" w:cs="Calibri"/>
          <w:color w:val="000000" w:themeColor="text1"/>
        </w:rPr>
        <w:t>as we have established multiple patient groups in SICS-I, in which this group was hemodynamically stable and ICU admission concerned mainly neurological treatment</w:t>
      </w:r>
      <w:r w:rsidR="00B27E7C" w:rsidRPr="008C26D3">
        <w:rPr>
          <w:rFonts w:ascii="Calibri" w:hAnsi="Calibri" w:cs="Calibri"/>
          <w:color w:val="000000" w:themeColor="text1"/>
        </w:rPr>
        <w:t>.</w:t>
      </w:r>
      <w:r w:rsidR="00A55BF6" w:rsidRPr="008C26D3">
        <w:rPr>
          <w:rFonts w:ascii="Calibri" w:hAnsi="Calibri" w:cs="Calibri"/>
          <w:color w:val="000000" w:themeColor="text1"/>
          <w:vertAlign w:val="superscript"/>
        </w:rPr>
        <w:t>1</w:t>
      </w:r>
    </w:p>
    <w:p w14:paraId="593B936D" w14:textId="77777777" w:rsidR="000251D4" w:rsidRPr="008C26D3" w:rsidRDefault="000251D4" w:rsidP="001E1DAB">
      <w:pPr>
        <w:pStyle w:val="Standard"/>
        <w:suppressAutoHyphens w:val="0"/>
        <w:jc w:val="both"/>
        <w:rPr>
          <w:rFonts w:ascii="Calibri" w:hAnsi="Calibri" w:cs="Calibri"/>
          <w:color w:val="000000" w:themeColor="text1"/>
        </w:rPr>
      </w:pPr>
    </w:p>
    <w:p w14:paraId="338C7273" w14:textId="77777777" w:rsidR="00DD289D" w:rsidRPr="008C26D3" w:rsidRDefault="003A2887" w:rsidP="001E1DAB">
      <w:pPr>
        <w:pStyle w:val="Standard"/>
        <w:suppressAutoHyphens w:val="0"/>
        <w:jc w:val="both"/>
        <w:rPr>
          <w:rFonts w:ascii="Calibri" w:hAnsi="Calibri" w:cs="Calibri"/>
          <w:b/>
          <w:bCs/>
          <w:color w:val="000000" w:themeColor="text1"/>
        </w:rPr>
      </w:pPr>
      <w:r w:rsidRPr="008C26D3">
        <w:rPr>
          <w:rFonts w:ascii="Calibri" w:hAnsi="Calibri" w:cs="Calibri"/>
          <w:color w:val="000000" w:themeColor="text1"/>
        </w:rPr>
        <w:t>1.</w:t>
      </w:r>
      <w:r w:rsidR="00DD289D" w:rsidRPr="008C26D3">
        <w:rPr>
          <w:rFonts w:ascii="Calibri" w:hAnsi="Calibri" w:cs="Calibri"/>
          <w:color w:val="000000" w:themeColor="text1"/>
        </w:rPr>
        <w:t>3. Add the possible inclusions to a continuously updated patient list. Use this list to plan new and repeated measurements daily based on the time of admission/inclusion.</w:t>
      </w:r>
    </w:p>
    <w:p w14:paraId="2E0F83AA" w14:textId="77777777" w:rsidR="00DD289D" w:rsidRPr="008C26D3" w:rsidRDefault="00DD289D" w:rsidP="001E1DAB">
      <w:pPr>
        <w:pStyle w:val="Standard"/>
        <w:suppressAutoHyphens w:val="0"/>
        <w:jc w:val="both"/>
        <w:rPr>
          <w:rFonts w:ascii="Calibri" w:hAnsi="Calibri" w:cs="Calibri"/>
          <w:b/>
          <w:bCs/>
          <w:color w:val="000000" w:themeColor="text1"/>
        </w:rPr>
      </w:pPr>
    </w:p>
    <w:p w14:paraId="243ADB17" w14:textId="6A1B56F3"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highlight w:val="yellow"/>
        </w:rPr>
        <w:t>2. Clinical examination 1</w:t>
      </w:r>
    </w:p>
    <w:p w14:paraId="35E39BD1" w14:textId="77777777" w:rsidR="000251D4" w:rsidRPr="008C26D3" w:rsidRDefault="000251D4" w:rsidP="001E1DAB">
      <w:pPr>
        <w:pStyle w:val="Standard"/>
        <w:suppressAutoHyphens w:val="0"/>
        <w:jc w:val="both"/>
        <w:rPr>
          <w:rFonts w:ascii="Calibri" w:hAnsi="Calibri" w:cs="Calibri"/>
          <w:b/>
          <w:bCs/>
          <w:color w:val="000000" w:themeColor="text1"/>
        </w:rPr>
      </w:pPr>
    </w:p>
    <w:p w14:paraId="218114A3" w14:textId="274D9EB8"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first clinical examination is conducted </w:t>
      </w:r>
      <w:r w:rsidR="00677E2B" w:rsidRPr="008C26D3">
        <w:rPr>
          <w:rFonts w:ascii="Calibri" w:hAnsi="Calibri" w:cs="Calibri"/>
          <w:color w:val="000000" w:themeColor="text1"/>
        </w:rPr>
        <w:t xml:space="preserve">in all patients who fulfill the inclusion criteria </w:t>
      </w:r>
      <w:r w:rsidR="00DD289D" w:rsidRPr="008C26D3">
        <w:rPr>
          <w:rFonts w:ascii="Calibri" w:hAnsi="Calibri" w:cs="Calibri"/>
          <w:color w:val="000000" w:themeColor="text1"/>
        </w:rPr>
        <w:t>within 3 hours after admission. This examination is performed by the student-researchers if the patient is admitted during the day shift. For patients admitted during the evening or night shifts, this first clinical examination is conducted by a member of the ICU student team and data are processed and finalized the next day by the student-researchers. For a full description of the protocol of the first clinical examination, see clinicaltrials.gov</w:t>
      </w:r>
      <w:r w:rsidR="00DD289D" w:rsidRPr="008C26D3">
        <w:rPr>
          <w:rFonts w:ascii="Calibri" w:hAnsi="Calibri" w:cs="Calibri"/>
          <w:color w:val="000000" w:themeColor="text1"/>
        </w:rPr>
        <w:fldChar w:fldCharType="begin" w:fldLock="1"/>
      </w:r>
      <w:r w:rsidR="00AF5209" w:rsidRPr="008C26D3">
        <w:rPr>
          <w:rFonts w:ascii="Calibri" w:hAnsi="Calibri" w:cs="Calibri"/>
          <w:color w:val="000000" w:themeColor="text1"/>
        </w:rPr>
        <w:instrText>ADDIN CSL_CITATION {"citationItems":[{"id":"ITEM-1","itemData":{"URL":"https://clinicaltrials.gov/ct2/show/NCT03553069?term=SOCCS&amp;rank=1","accessed":{"date-parts":[["2018","7","8"]]},"author":[{"dropping-particle":"","family":"I.C.C. van der Horst","given":"","non-dropping-particle":"","parse-names":false,"suffix":""}],"id":"ITEM-1","issued":{"date-parts":[["0"]]},"title":"Simple Observational Critical Care Studies - Full Text View - ClinicalTrials.gov","type":"webpage"},"uris":["http://www.mendeley.com/documents/?uuid=6a91f2bf-b2e6-35cd-85aa-5aab35e2547f"]}],"mendeley":{"formattedCitation":"&lt;sup&gt;12&lt;/sup&gt;","plainTextFormattedCitation":"12","previouslyFormattedCitation":"&lt;sup&gt;12&lt;/sup&gt;"},"properties":{"noteIndex":0},"schema":"https://github.com/citation-style-language/schema/raw/master/csl-citation.json"}</w:instrText>
      </w:r>
      <w:r w:rsidR="00DD289D" w:rsidRPr="008C26D3">
        <w:rPr>
          <w:rFonts w:ascii="Calibri" w:hAnsi="Calibri" w:cs="Calibri"/>
          <w:color w:val="000000" w:themeColor="text1"/>
        </w:rPr>
        <w:fldChar w:fldCharType="separate"/>
      </w:r>
      <w:r w:rsidR="00AF5209" w:rsidRPr="008C26D3">
        <w:rPr>
          <w:rFonts w:ascii="Calibri" w:hAnsi="Calibri" w:cs="Calibri"/>
          <w:color w:val="000000" w:themeColor="text1"/>
          <w:vertAlign w:val="superscript"/>
        </w:rPr>
        <w:t>12</w:t>
      </w:r>
      <w:r w:rsidR="00DD289D" w:rsidRPr="008C26D3">
        <w:rPr>
          <w:rFonts w:ascii="Calibri" w:hAnsi="Calibri" w:cs="Calibri"/>
          <w:color w:val="000000" w:themeColor="text1"/>
        </w:rPr>
        <w:fldChar w:fldCharType="end"/>
      </w:r>
      <w:r w:rsidR="00235438" w:rsidRPr="008C26D3">
        <w:rPr>
          <w:rFonts w:ascii="Calibri" w:hAnsi="Calibri" w:cs="Calibri"/>
          <w:bCs/>
          <w:color w:val="000000" w:themeColor="text1"/>
        </w:rPr>
        <w:t>.</w:t>
      </w:r>
      <w:r w:rsidR="00DD289D" w:rsidRPr="008C26D3">
        <w:rPr>
          <w:rFonts w:ascii="Calibri" w:hAnsi="Calibri" w:cs="Calibri"/>
          <w:color w:val="000000" w:themeColor="text1"/>
        </w:rPr>
        <w:t xml:space="preserve"> At the bedside, if possible, </w:t>
      </w:r>
      <w:r w:rsidR="00DD289D" w:rsidRPr="008C26D3">
        <w:rPr>
          <w:rFonts w:ascii="Calibri" w:hAnsi="Calibri" w:cs="Calibri"/>
          <w:color w:val="000000" w:themeColor="text1"/>
        </w:rPr>
        <w:lastRenderedPageBreak/>
        <w:t xml:space="preserve">patients are asked if they consent to the clinical examination at that moment. Written informed consent is obtained </w:t>
      </w:r>
      <w:proofErr w:type="gramStart"/>
      <w:r w:rsidR="00DD289D" w:rsidRPr="008C26D3">
        <w:rPr>
          <w:rFonts w:ascii="Calibri" w:hAnsi="Calibri" w:cs="Calibri"/>
          <w:color w:val="000000" w:themeColor="text1"/>
        </w:rPr>
        <w:t>later on</w:t>
      </w:r>
      <w:proofErr w:type="gramEnd"/>
      <w:r w:rsidR="00DD289D" w:rsidRPr="008C26D3">
        <w:rPr>
          <w:rFonts w:ascii="Calibri" w:hAnsi="Calibri" w:cs="Calibri"/>
          <w:color w:val="000000" w:themeColor="text1"/>
        </w:rPr>
        <w:t xml:space="preserve">: see </w:t>
      </w:r>
      <w:r w:rsidR="00235438" w:rsidRPr="008C26D3">
        <w:rPr>
          <w:rFonts w:ascii="Calibri" w:hAnsi="Calibri" w:cs="Calibri"/>
          <w:color w:val="000000" w:themeColor="text1"/>
        </w:rPr>
        <w:t xml:space="preserve">step </w:t>
      </w:r>
      <w:r w:rsidR="00DD289D" w:rsidRPr="008C26D3">
        <w:rPr>
          <w:rFonts w:ascii="Calibri" w:hAnsi="Calibri" w:cs="Calibri"/>
          <w:color w:val="000000" w:themeColor="text1"/>
        </w:rPr>
        <w:t>1.2 for instructions and ‘’</w:t>
      </w:r>
      <w:r w:rsidR="00DD289D" w:rsidRPr="008C26D3">
        <w:rPr>
          <w:rFonts w:ascii="Calibri" w:hAnsi="Calibri" w:cs="Calibri"/>
          <w:b/>
          <w:color w:val="000000" w:themeColor="text1"/>
        </w:rPr>
        <w:t>7.</w:t>
      </w:r>
      <w:r w:rsidRPr="008C26D3">
        <w:rPr>
          <w:rFonts w:ascii="Calibri" w:hAnsi="Calibri" w:cs="Calibri"/>
          <w:i/>
          <w:color w:val="000000" w:themeColor="text1"/>
        </w:rPr>
        <w:t xml:space="preserve"> </w:t>
      </w:r>
      <w:r w:rsidR="00AB66F3" w:rsidRPr="008C26D3">
        <w:rPr>
          <w:rFonts w:ascii="Calibri" w:hAnsi="Calibri" w:cs="Calibri"/>
          <w:b/>
          <w:color w:val="000000" w:themeColor="text1"/>
        </w:rPr>
        <w:t>F</w:t>
      </w:r>
      <w:r w:rsidR="00DD289D" w:rsidRPr="008C26D3">
        <w:rPr>
          <w:rFonts w:ascii="Calibri" w:hAnsi="Calibri" w:cs="Calibri"/>
          <w:b/>
          <w:color w:val="000000" w:themeColor="text1"/>
        </w:rPr>
        <w:t>ollow-up’’.</w:t>
      </w:r>
    </w:p>
    <w:p w14:paraId="70017E9D" w14:textId="77777777" w:rsidR="00DD289D" w:rsidRPr="008C26D3" w:rsidRDefault="00DD289D" w:rsidP="001E1DAB">
      <w:pPr>
        <w:pStyle w:val="Standard"/>
        <w:suppressAutoHyphens w:val="0"/>
        <w:jc w:val="both"/>
        <w:rPr>
          <w:rFonts w:ascii="Calibri" w:hAnsi="Calibri" w:cs="Calibri"/>
          <w:b/>
          <w:color w:val="000000" w:themeColor="text1"/>
        </w:rPr>
      </w:pPr>
    </w:p>
    <w:p w14:paraId="04634ABB" w14:textId="77777777" w:rsidR="00DD289D" w:rsidRPr="008C26D3" w:rsidRDefault="00027B1C" w:rsidP="001E1DAB">
      <w:pPr>
        <w:pStyle w:val="Standard"/>
        <w:suppressAutoHyphens w:val="0"/>
        <w:jc w:val="both"/>
        <w:rPr>
          <w:rFonts w:ascii="Calibri" w:hAnsi="Calibri" w:cs="Calibri"/>
          <w:b/>
          <w:color w:val="000000" w:themeColor="text1"/>
          <w:highlight w:val="yellow"/>
        </w:rPr>
      </w:pPr>
      <w:r w:rsidRPr="008C26D3">
        <w:rPr>
          <w:rFonts w:ascii="Calibri" w:hAnsi="Calibri" w:cs="Calibri"/>
          <w:b/>
          <w:color w:val="000000" w:themeColor="text1"/>
          <w:highlight w:val="yellow"/>
        </w:rPr>
        <w:t>2.</w:t>
      </w:r>
      <w:r w:rsidR="00DD289D" w:rsidRPr="008C26D3">
        <w:rPr>
          <w:rFonts w:ascii="Calibri" w:hAnsi="Calibri" w:cs="Calibri"/>
          <w:b/>
          <w:color w:val="000000" w:themeColor="text1"/>
          <w:highlight w:val="yellow"/>
        </w:rPr>
        <w:t>1. Physical examination</w:t>
      </w:r>
    </w:p>
    <w:p w14:paraId="7036A33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B1FCF5D"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1.1. Start by ensuring the required safety/isolation rules for the patient: disinfect hands and wrists following standard hospital procedures with 70% alcohol and use non-sterile gloves and a plastic apron or additional precautions such as an isolation gown during patient contact.</w:t>
      </w:r>
    </w:p>
    <w:p w14:paraId="0E631C19"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B39A18F" w14:textId="35625A3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 xml:space="preserve">1.2. Introduce yourself and ask the patient for permission to conduct the examination if they are </w:t>
      </w:r>
      <w:r w:rsidR="00B60443" w:rsidRPr="008C26D3">
        <w:rPr>
          <w:rFonts w:ascii="Calibri" w:hAnsi="Calibri" w:cs="Calibri"/>
          <w:color w:val="000000" w:themeColor="text1"/>
          <w:highlight w:val="yellow"/>
        </w:rPr>
        <w:t>not sedated, con</w:t>
      </w:r>
      <w:r w:rsidR="00DD289D" w:rsidRPr="008C26D3">
        <w:rPr>
          <w:rFonts w:ascii="Calibri" w:hAnsi="Calibri" w:cs="Calibri"/>
          <w:color w:val="000000" w:themeColor="text1"/>
          <w:highlight w:val="yellow"/>
        </w:rPr>
        <w:t>s</w:t>
      </w:r>
      <w:r w:rsidR="00B60443" w:rsidRPr="008C26D3">
        <w:rPr>
          <w:rFonts w:ascii="Calibri" w:hAnsi="Calibri" w:cs="Calibri"/>
          <w:color w:val="000000" w:themeColor="text1"/>
          <w:highlight w:val="yellow"/>
        </w:rPr>
        <w:t>cious and adequate</w:t>
      </w:r>
      <w:r w:rsidR="00DD289D" w:rsidRPr="008C26D3">
        <w:rPr>
          <w:rFonts w:ascii="Calibri" w:hAnsi="Calibri" w:cs="Calibri"/>
          <w:color w:val="000000" w:themeColor="text1"/>
          <w:highlight w:val="yellow"/>
        </w:rPr>
        <w:t>. Explain to the patient what you will be doing.</w:t>
      </w:r>
    </w:p>
    <w:p w14:paraId="192BD30A" w14:textId="77777777" w:rsidR="00435608" w:rsidRPr="008C26D3" w:rsidRDefault="00435608" w:rsidP="001E1DAB">
      <w:pPr>
        <w:pStyle w:val="Standard"/>
        <w:suppressAutoHyphens w:val="0"/>
        <w:jc w:val="both"/>
        <w:rPr>
          <w:rFonts w:ascii="Calibri" w:hAnsi="Calibri" w:cs="Calibri"/>
          <w:color w:val="000000" w:themeColor="text1"/>
        </w:rPr>
      </w:pPr>
    </w:p>
    <w:p w14:paraId="3CF7A073" w14:textId="515D034B" w:rsidR="00DD289D" w:rsidRPr="008C26D3" w:rsidRDefault="001E1DAB"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Formal informed consent is requested at a later stage during ICU admission or after discharge to the ward, either from the patient themselves or from the next of kin if the patient </w:t>
      </w:r>
      <w:r w:rsidR="006435C8" w:rsidRPr="008C26D3">
        <w:rPr>
          <w:rFonts w:ascii="Calibri" w:hAnsi="Calibri" w:cs="Calibri"/>
          <w:color w:val="000000" w:themeColor="text1"/>
        </w:rPr>
        <w:t>is unable</w:t>
      </w:r>
      <w:r w:rsidR="00DD289D" w:rsidRPr="008C26D3">
        <w:rPr>
          <w:rFonts w:ascii="Calibri" w:hAnsi="Calibri" w:cs="Calibri"/>
          <w:color w:val="000000" w:themeColor="text1"/>
        </w:rPr>
        <w:t>. This is described in further detail in</w:t>
      </w:r>
      <w:r w:rsidR="003A2887" w:rsidRPr="008C26D3">
        <w:rPr>
          <w:rFonts w:ascii="Calibri" w:hAnsi="Calibri" w:cs="Calibri"/>
          <w:color w:val="000000" w:themeColor="text1"/>
        </w:rPr>
        <w:t xml:space="preserve"> </w:t>
      </w:r>
      <w:r w:rsidR="00DD289D" w:rsidRPr="008C26D3">
        <w:rPr>
          <w:rFonts w:ascii="Calibri" w:hAnsi="Calibri" w:cs="Calibri"/>
          <w:bCs/>
          <w:color w:val="000000" w:themeColor="text1"/>
        </w:rPr>
        <w:t>“</w:t>
      </w:r>
      <w:r w:rsidR="00DD289D" w:rsidRPr="008C26D3">
        <w:rPr>
          <w:rFonts w:ascii="Calibri" w:hAnsi="Calibri" w:cs="Calibri"/>
          <w:b/>
          <w:bCs/>
          <w:color w:val="000000" w:themeColor="text1"/>
        </w:rPr>
        <w:t>Follow-up</w:t>
      </w:r>
      <w:r w:rsidR="00DD289D" w:rsidRPr="008C26D3">
        <w:rPr>
          <w:rFonts w:ascii="Calibri" w:hAnsi="Calibri" w:cs="Calibri"/>
          <w:bCs/>
          <w:color w:val="000000" w:themeColor="text1"/>
        </w:rPr>
        <w:t>”</w:t>
      </w:r>
      <w:r w:rsidR="00DD289D" w:rsidRPr="008C26D3">
        <w:rPr>
          <w:rFonts w:ascii="Calibri" w:hAnsi="Calibri" w:cs="Calibri"/>
          <w:color w:val="000000" w:themeColor="text1"/>
        </w:rPr>
        <w:t>.</w:t>
      </w:r>
    </w:p>
    <w:p w14:paraId="02D329C8"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9F69480"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1.3. Register the hemodynamic variables heart rate, respiratory rate, systolic blood pressure (SBP), diastolic blood pressure (DBP), mean arterial pressure (MAP), and central venous pressure (CVP) from the bedside monitor.</w:t>
      </w:r>
    </w:p>
    <w:p w14:paraId="03ABF136"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6514EA6"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1.4. Register the oxygen saturation (SpO</w:t>
      </w:r>
      <w:r w:rsidR="00DD289D" w:rsidRPr="008C26D3">
        <w:rPr>
          <w:rFonts w:ascii="Calibri" w:hAnsi="Calibri" w:cs="Calibri"/>
          <w:color w:val="000000" w:themeColor="text1"/>
          <w:highlight w:val="yellow"/>
          <w:vertAlign w:val="subscript"/>
        </w:rPr>
        <w:t>2</w:t>
      </w:r>
      <w:r w:rsidR="00DD289D" w:rsidRPr="008C26D3">
        <w:rPr>
          <w:rFonts w:ascii="Calibri" w:hAnsi="Calibri" w:cs="Calibri"/>
          <w:color w:val="000000" w:themeColor="text1"/>
          <w:highlight w:val="yellow"/>
        </w:rPr>
        <w:t>) and whether the patient receives non-invasive respiratory support or is mechanically ventilated. If so, register the positive end expiratory pressure (PEEP) and the fraction of inspired O</w:t>
      </w:r>
      <w:r w:rsidR="00DD289D" w:rsidRPr="008C26D3">
        <w:rPr>
          <w:rFonts w:ascii="Calibri" w:hAnsi="Calibri" w:cs="Calibri"/>
          <w:color w:val="000000" w:themeColor="text1"/>
          <w:highlight w:val="yellow"/>
          <w:vertAlign w:val="subscript"/>
        </w:rPr>
        <w:t>2</w:t>
      </w:r>
      <w:r w:rsidR="00F9766E" w:rsidRPr="008C26D3">
        <w:rPr>
          <w:rFonts w:ascii="Calibri" w:hAnsi="Calibri" w:cs="Calibri"/>
          <w:color w:val="000000" w:themeColor="text1"/>
          <w:highlight w:val="yellow"/>
        </w:rPr>
        <w:t xml:space="preserve"> (FiO</w:t>
      </w:r>
      <w:r w:rsidR="00F9766E" w:rsidRPr="008C26D3">
        <w:rPr>
          <w:rFonts w:ascii="Calibri" w:hAnsi="Calibri" w:cs="Calibri"/>
          <w:color w:val="000000" w:themeColor="text1"/>
          <w:highlight w:val="yellow"/>
          <w:vertAlign w:val="subscript"/>
        </w:rPr>
        <w:t>2</w:t>
      </w:r>
      <w:r w:rsidR="00F9766E"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w:t>
      </w:r>
    </w:p>
    <w:p w14:paraId="284332B0"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34FC517F" w14:textId="315FA650"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 xml:space="preserve">1.5. Determine </w:t>
      </w:r>
      <w:r w:rsidR="00435608" w:rsidRPr="008C26D3">
        <w:rPr>
          <w:rFonts w:ascii="Calibri" w:hAnsi="Calibri" w:cs="Calibri"/>
          <w:color w:val="000000" w:themeColor="text1"/>
          <w:highlight w:val="yellow"/>
        </w:rPr>
        <w:t xml:space="preserve"> </w:t>
      </w:r>
      <w:r w:rsidR="00DD289D" w:rsidRPr="008C26D3">
        <w:rPr>
          <w:rFonts w:ascii="Calibri" w:hAnsi="Calibri" w:cs="Calibri"/>
          <w:color w:val="000000" w:themeColor="text1"/>
          <w:highlight w:val="yellow"/>
        </w:rPr>
        <w:t xml:space="preserve"> of the knee and sternum by pressing 10 seconds on the skin and letting go, then counting the number of seconds until full reperfusion.</w:t>
      </w:r>
    </w:p>
    <w:p w14:paraId="4ECF3A85"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F04E1CB"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1.6. Determine the subjective skin temperature by palpating the extremities with the hands and estimate if they are cold or warm.</w:t>
      </w:r>
    </w:p>
    <w:p w14:paraId="7957350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21998F21"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1.7. Record the bladder temperature from the monitor, which shows the temperature measured by a sensor attached to an indwelling urinary catheter.</w:t>
      </w:r>
    </w:p>
    <w:p w14:paraId="1B14B324"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42930DE" w14:textId="77777777" w:rsidR="00DD289D" w:rsidRPr="008C26D3" w:rsidRDefault="00027B1C"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1.8. Determine the skin temperature on the dorsum of the foot by placing an additional temperature sensor on the middle of the dorsum and connecting it to the monitor. Reconnect the bladder temperature sensor to the monitor after this measurement.</w:t>
      </w:r>
    </w:p>
    <w:p w14:paraId="3B445E6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48E5B61C" w14:textId="7636FA1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2.</w:t>
      </w:r>
      <w:r w:rsidR="00DD289D" w:rsidRPr="008C26D3">
        <w:rPr>
          <w:rFonts w:ascii="Calibri" w:hAnsi="Calibri" w:cs="Calibri"/>
          <w:color w:val="000000" w:themeColor="text1"/>
          <w:highlight w:val="yellow"/>
        </w:rPr>
        <w:t>1.9</w:t>
      </w:r>
      <w:commentRangeStart w:id="7"/>
      <w:r w:rsidR="00DD289D" w:rsidRPr="008C26D3">
        <w:rPr>
          <w:rFonts w:ascii="Calibri" w:hAnsi="Calibri" w:cs="Calibri"/>
          <w:color w:val="000000" w:themeColor="text1"/>
          <w:highlight w:val="yellow"/>
        </w:rPr>
        <w:t xml:space="preserve">. Objectify </w:t>
      </w:r>
      <w:commentRangeEnd w:id="7"/>
      <w:r w:rsidR="00435608" w:rsidRPr="008C26D3">
        <w:rPr>
          <w:rStyle w:val="CommentReference"/>
          <w:rFonts w:ascii="Calibri" w:eastAsia="Times New Roman" w:hAnsi="Calibri" w:cs="Calibri"/>
          <w:color w:val="000000" w:themeColor="text1"/>
          <w:kern w:val="0"/>
          <w:lang w:eastAsia="en-US" w:bidi="ar-SA"/>
        </w:rPr>
        <w:commentReference w:id="7"/>
      </w:r>
      <w:r w:rsidR="00DD289D" w:rsidRPr="008C26D3">
        <w:rPr>
          <w:rFonts w:ascii="Calibri" w:hAnsi="Calibri" w:cs="Calibri"/>
          <w:color w:val="000000" w:themeColor="text1"/>
          <w:highlight w:val="yellow"/>
        </w:rPr>
        <w:t xml:space="preserve">the degree of mottling if observable by using the </w:t>
      </w:r>
      <w:proofErr w:type="spellStart"/>
      <w:r w:rsidR="00DD289D" w:rsidRPr="008C26D3">
        <w:rPr>
          <w:rFonts w:ascii="Calibri" w:hAnsi="Calibri" w:cs="Calibri"/>
          <w:color w:val="000000" w:themeColor="text1"/>
          <w:highlight w:val="yellow"/>
        </w:rPr>
        <w:t>Ait-Oufella</w:t>
      </w:r>
      <w:proofErr w:type="spellEnd"/>
      <w:r w:rsidR="00DD289D" w:rsidRPr="008C26D3">
        <w:rPr>
          <w:rFonts w:ascii="Calibri" w:hAnsi="Calibri" w:cs="Calibri"/>
          <w:color w:val="000000" w:themeColor="text1"/>
          <w:highlight w:val="yellow"/>
        </w:rPr>
        <w:t xml:space="preserve"> knee scale</w:t>
      </w:r>
      <w:r w:rsidR="00B27E7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 </w:t>
      </w:r>
      <w:r w:rsidR="00DD289D" w:rsidRPr="008C26D3">
        <w:rPr>
          <w:rFonts w:ascii="Calibri" w:hAnsi="Calibri" w:cs="Calibri"/>
          <w:color w:val="000000" w:themeColor="text1"/>
          <w:highlight w:val="yellow"/>
        </w:rPr>
        <w:fldChar w:fldCharType="begin" w:fldLock="1"/>
      </w:r>
      <w:r w:rsidR="00AF5209" w:rsidRPr="008C26D3">
        <w:rPr>
          <w:rFonts w:ascii="Calibri" w:hAnsi="Calibri" w:cs="Calibri"/>
          <w:color w:val="000000" w:themeColor="text1"/>
          <w:highlight w:val="yellow"/>
        </w:rPr>
        <w:instrText>ADDIN CSL_CITATION {"citationItems":[{"id":"ITEM-1","itemData":{"DOI":"10.1186/2110-5820-3-31","ISSN":"2110-5820","abstract":"Mottling score has been reported to be a strong predictive factor during septic shock. However, the pathophysiology of mottling remains unclear. In patients admitted in ICU for septic shock, we measured on the same area the mean skin perfusion by laser Doppler, the mottling score, and variations of both indices between T1 (6 hours after vasopressors were started) and T2 (24 hours later). Fourteen patients were included, SAPS II was 56 [37–71] and SOFA score at T1 was 10 [7–12]. The mean skin surface area analyzed was 4108 ± 740 mm2; 1184 ± 141 measurements were performed over each defined skin surface area. Skin perfusion was significantly different according to mottling score and decreased from 37 [31–42] perfusion units (PUs) for a mottling score of [0–1] to 22 [20–32] PUs for a mottling score of [2–3] and 23 [16–28] for a score of [4–5] (Kruskal-Wallis test, P = 0.05). We analyzed skin perfusion changes during resuscitation in each patient and together with mottling score variations between T1 and T2 using a Wilcoxon signed-rank test. Among the 14 patients included, mottling score increased (worsened) in 5 patients, decreased (improved) in 5 patients, and remained stable in 4 patients. Baseline skin perfusion at T1 was arbitrarily scored 100%. Mean skin perfusion significantly decreased in all the patients whose mottling score worsened from 100% baseline to 63.2 ± 10.7% (P = 0.001), mean skin perfusion significantly increased in all patients whose mottling score improved from 100% baseline to 172.6 ± 46.8% (P = 0.001), and remained stable in patients whose mottling score did not change (100.5 ± 6.8%, P = 0.95). We have shown that mottling score variations and skin perfusion changes during septic shock resuscitation were correlated, providing additional evidence that mottling reflects skin hypoperfusion.","author":[{"dropping-particle":"","family":"Ait-Oufella","given":"Hafid","non-dropping-particle":"","parse-names":false,"suffix":""},{"dropping-particle":"","family":"Bourcier","given":"Simon","non-dropping-particle":"","parse-names":false,"suffix":""},{"dropping-particle":"","family":"Alves","given":"Mikael","non-dropping-particle":"","parse-names":false,"suffix":""},{"dropping-particle":"","family":"Galbois","given":"Arnaud","non-dropping-particle":"","parse-names":false,"suffix":""},{"dropping-particle":"","family":"Baudel","given":"Jean-Luc","non-dropping-particle":"","parse-names":false,"suffix":""},{"dropping-particle":"","family":"Margetis","given":"Dimitri","non-dropping-particle":"","parse-names":false,"suffix":""},{"dropping-particle":"","family":"Bige","given":"Naike","non-dropping-particle":"","parse-names":false,"suffix":""},{"dropping-particle":"","family":"Offenstadt","given":"Georges","non-dropping-particle":"","parse-names":false,"suffix":""},{"dropping-particle":"","family":"Maury","given":"Eric","non-dropping-particle":"","parse-names":false,"suffix":""},{"dropping-particle":"","family":"Guidet","given":"Bertrand","non-dropping-particle":"","parse-names":false,"suffix":""}],"container-title":"Annals of Intensive Care","id":"ITEM-1","issue":"1","issued":{"date-parts":[["2013","9","16"]]},"page":"31","title":"Alteration of skin perfusion in mottling area during septic shock","type":"article-journal","volume":"3"},"uris":["http://www.mendeley.com/documents/?uuid=c749f8e9-c441-3566-9cec-af2f4faccdb9"]}],"mendeley":{"formattedCitation":"&lt;sup&gt;13&lt;/sup&gt;","plainTextFormattedCitation":"13","previouslyFormattedCitation":"&lt;sup&gt;13&lt;/sup&gt;"},"properties":{"noteIndex":0},"schema":"https://github.com/citation-style-language/schema/raw/master/csl-citation.json"}</w:instrText>
      </w:r>
      <w:r w:rsidR="00DD289D" w:rsidRPr="008C26D3">
        <w:rPr>
          <w:rFonts w:ascii="Calibri" w:hAnsi="Calibri" w:cs="Calibri"/>
          <w:color w:val="000000" w:themeColor="text1"/>
          <w:highlight w:val="yellow"/>
        </w:rPr>
        <w:fldChar w:fldCharType="separate"/>
      </w:r>
      <w:r w:rsidR="00AF5209" w:rsidRPr="008C26D3">
        <w:rPr>
          <w:rFonts w:ascii="Calibri" w:hAnsi="Calibri" w:cs="Calibri"/>
          <w:color w:val="000000" w:themeColor="text1"/>
          <w:highlight w:val="yellow"/>
          <w:vertAlign w:val="superscript"/>
        </w:rPr>
        <w:t>13</w:t>
      </w:r>
      <w:r w:rsidR="00DD289D" w:rsidRPr="008C26D3">
        <w:rPr>
          <w:rFonts w:ascii="Calibri" w:hAnsi="Calibri" w:cs="Calibri"/>
          <w:color w:val="000000" w:themeColor="text1"/>
          <w:highlight w:val="yellow"/>
        </w:rPr>
        <w:fldChar w:fldCharType="end"/>
      </w:r>
    </w:p>
    <w:p w14:paraId="2F882837" w14:textId="77777777" w:rsidR="003A2887" w:rsidRPr="008C26D3" w:rsidRDefault="003A2887" w:rsidP="001E1DAB">
      <w:pPr>
        <w:pStyle w:val="Standard"/>
        <w:suppressAutoHyphens w:val="0"/>
        <w:jc w:val="both"/>
        <w:rPr>
          <w:rFonts w:ascii="Calibri" w:hAnsi="Calibri" w:cs="Calibri"/>
          <w:color w:val="000000" w:themeColor="text1"/>
        </w:rPr>
      </w:pPr>
    </w:p>
    <w:p w14:paraId="157B89DE" w14:textId="77777777" w:rsidR="00874BF1"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2.</w:t>
      </w:r>
      <w:r w:rsidR="00DD289D" w:rsidRPr="008C26D3">
        <w:rPr>
          <w:rFonts w:ascii="Calibri" w:hAnsi="Calibri" w:cs="Calibri"/>
          <w:color w:val="000000" w:themeColor="text1"/>
        </w:rPr>
        <w:t>1.10. Register whether the patient receives se</w:t>
      </w:r>
      <w:commentRangeStart w:id="8"/>
      <w:r w:rsidR="00DD289D" w:rsidRPr="008C26D3">
        <w:rPr>
          <w:rFonts w:ascii="Calibri" w:hAnsi="Calibri" w:cs="Calibri"/>
          <w:color w:val="000000" w:themeColor="text1"/>
        </w:rPr>
        <w:t>d</w:t>
      </w:r>
      <w:commentRangeEnd w:id="8"/>
      <w:r w:rsidR="00435608" w:rsidRPr="008C26D3">
        <w:rPr>
          <w:rStyle w:val="CommentReference"/>
          <w:rFonts w:ascii="Calibri" w:eastAsia="Times New Roman" w:hAnsi="Calibri" w:cs="Calibri"/>
          <w:color w:val="000000" w:themeColor="text1"/>
          <w:kern w:val="0"/>
          <w:lang w:eastAsia="en-US" w:bidi="ar-SA"/>
        </w:rPr>
        <w:commentReference w:id="8"/>
      </w:r>
      <w:r w:rsidR="00DD289D" w:rsidRPr="008C26D3">
        <w:rPr>
          <w:rFonts w:ascii="Calibri" w:hAnsi="Calibri" w:cs="Calibri"/>
          <w:color w:val="000000" w:themeColor="text1"/>
        </w:rPr>
        <w:t>ation and, if yes, which, at what pump speed, and in which dosage.</w:t>
      </w:r>
      <w:r w:rsidR="00DD289D" w:rsidRPr="008C26D3">
        <w:rPr>
          <w:rFonts w:ascii="Calibri" w:hAnsi="Calibri" w:cs="Calibri"/>
          <w:color w:val="000000" w:themeColor="text1"/>
        </w:rPr>
        <w:tab/>
      </w:r>
    </w:p>
    <w:p w14:paraId="3F64D2DB" w14:textId="77777777" w:rsidR="003A2887" w:rsidRPr="008C26D3" w:rsidRDefault="003A2887" w:rsidP="001E1DAB">
      <w:pPr>
        <w:pStyle w:val="Standard"/>
        <w:suppressAutoHyphens w:val="0"/>
        <w:jc w:val="both"/>
        <w:rPr>
          <w:rFonts w:ascii="Calibri" w:hAnsi="Calibri" w:cs="Calibri"/>
          <w:color w:val="000000" w:themeColor="text1"/>
        </w:rPr>
      </w:pPr>
    </w:p>
    <w:p w14:paraId="19F9E0CC" w14:textId="31CFEE73"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2.</w:t>
      </w:r>
      <w:r w:rsidR="00DD289D" w:rsidRPr="008C26D3">
        <w:rPr>
          <w:rFonts w:ascii="Calibri" w:hAnsi="Calibri" w:cs="Calibri"/>
          <w:color w:val="000000" w:themeColor="text1"/>
        </w:rPr>
        <w:t>1.11. Determine and register the patient’s Glasgow Coma Scale (GCS)</w:t>
      </w:r>
      <w:r w:rsidR="00B27E7C" w:rsidRPr="008C26D3">
        <w:rPr>
          <w:rFonts w:ascii="Calibri" w:hAnsi="Calibri" w:cs="Calibri"/>
          <w:color w:val="000000" w:themeColor="text1"/>
        </w:rPr>
        <w:t>.</w:t>
      </w:r>
      <w:r w:rsidR="00152D4E" w:rsidRPr="008C26D3">
        <w:rPr>
          <w:rFonts w:ascii="Calibri" w:hAnsi="Calibri" w:cs="Calibri"/>
          <w:color w:val="000000" w:themeColor="text1"/>
        </w:rPr>
        <w:fldChar w:fldCharType="begin" w:fldLock="1"/>
      </w:r>
      <w:r w:rsidR="00AF5209" w:rsidRPr="008C26D3">
        <w:rPr>
          <w:rFonts w:ascii="Calibri" w:hAnsi="Calibri" w:cs="Calibri"/>
          <w:color w:val="000000" w:themeColor="text1"/>
        </w:rPr>
        <w:instrText>ADDIN CSL_CITATION {"citationItems":[{"id":"ITEM-1","itemData":{"DOI":"10.1016/S0140-6736(74)91639-0","ISSN":"0140-6736","abstract":"A clinical scale has been evolved for assessing the depth and duration of impaired consciousness and coma. Three aspects of behaviour are independently measured—motor responsiveness, verbal performance, and eye opening. These can be evaluated consistently by doctors and nurses and recorded on a simple chart which has proved practical both in a neurosurgical unit and in a general hospital. The scale facilitates consultations between general and special units in cases of recent brain damage, and is useful also in defining the duration of prolonged coma.","author":[{"dropping-particle":"","family":"Teasdale","given":"Graham","non-dropping-particle":"","parse-names":false,"suffix":""},{"dropping-particle":"","family":"Jennett","given":"Bryan","non-dropping-particle":"","parse-names":false,"suffix":""}],"container-title":"The Lancet","id":"ITEM-1","issue":"7872","issued":{"date-parts":[["1974","7","13"]]},"page":"81-84","publisher":"Elsevier","title":"ASSESSMENT OF COMA AND IMPAIRED CONSCIOUSNESS: A Practical Scale","type":"article-journal","volume":"304"},"uris":["http://www.mendeley.com/documents/?uuid=5da35e72-f295-39a3-9ae8-ce43585394ef"]}],"mendeley":{"formattedCitation":"&lt;sup&gt;14&lt;/sup&gt;","plainTextFormattedCitation":"14","previouslyFormattedCitation":"&lt;sup&gt;14&lt;/sup&gt;"},"properties":{"noteIndex":0},"schema":"https://github.com/citation-style-language/schema/raw/master/csl-citation.json"}</w:instrText>
      </w:r>
      <w:r w:rsidR="00152D4E" w:rsidRPr="008C26D3">
        <w:rPr>
          <w:rFonts w:ascii="Calibri" w:hAnsi="Calibri" w:cs="Calibri"/>
          <w:color w:val="000000" w:themeColor="text1"/>
        </w:rPr>
        <w:fldChar w:fldCharType="separate"/>
      </w:r>
      <w:r w:rsidR="00AF5209" w:rsidRPr="008C26D3">
        <w:rPr>
          <w:rFonts w:ascii="Calibri" w:hAnsi="Calibri" w:cs="Calibri"/>
          <w:color w:val="000000" w:themeColor="text1"/>
          <w:vertAlign w:val="superscript"/>
        </w:rPr>
        <w:t>14</w:t>
      </w:r>
      <w:r w:rsidR="00152D4E" w:rsidRPr="008C26D3">
        <w:rPr>
          <w:rFonts w:ascii="Calibri" w:hAnsi="Calibri" w:cs="Calibri"/>
          <w:color w:val="000000" w:themeColor="text1"/>
        </w:rPr>
        <w:fldChar w:fldCharType="end"/>
      </w:r>
    </w:p>
    <w:p w14:paraId="22319F4B" w14:textId="77777777" w:rsidR="003A2887" w:rsidRPr="008C26D3" w:rsidRDefault="003A2887" w:rsidP="001E1DAB">
      <w:pPr>
        <w:pStyle w:val="Standard"/>
        <w:suppressAutoHyphens w:val="0"/>
        <w:jc w:val="both"/>
        <w:rPr>
          <w:rFonts w:ascii="Calibri" w:hAnsi="Calibri" w:cs="Calibri"/>
          <w:color w:val="000000" w:themeColor="text1"/>
        </w:rPr>
      </w:pPr>
    </w:p>
    <w:p w14:paraId="64B8C807" w14:textId="76ACCA22" w:rsidR="002044B4"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2.</w:t>
      </w:r>
      <w:r w:rsidR="00DD289D" w:rsidRPr="008C26D3">
        <w:rPr>
          <w:rFonts w:ascii="Calibri" w:hAnsi="Calibri" w:cs="Calibri"/>
          <w:color w:val="000000" w:themeColor="text1"/>
        </w:rPr>
        <w:t xml:space="preserve">1.12. Estimate the patients survival in hospital, 6 months survival and ability to return to their original residence based on </w:t>
      </w:r>
      <w:r w:rsidR="00540A26" w:rsidRPr="008C26D3">
        <w:rPr>
          <w:rFonts w:ascii="Calibri" w:hAnsi="Calibri" w:cs="Calibri"/>
          <w:color w:val="000000" w:themeColor="text1"/>
        </w:rPr>
        <w:t>educated guess</w:t>
      </w:r>
      <w:r w:rsidR="000C0E0D" w:rsidRPr="008C26D3">
        <w:rPr>
          <w:rFonts w:ascii="Calibri" w:hAnsi="Calibri" w:cs="Calibri"/>
          <w:color w:val="000000" w:themeColor="text1"/>
        </w:rPr>
        <w:t xml:space="preserve"> and </w:t>
      </w:r>
      <w:r w:rsidR="00DD289D" w:rsidRPr="008C26D3">
        <w:rPr>
          <w:rFonts w:ascii="Calibri" w:hAnsi="Calibri" w:cs="Calibri"/>
          <w:color w:val="000000" w:themeColor="text1"/>
        </w:rPr>
        <w:t xml:space="preserve">the results from this </w:t>
      </w:r>
      <w:r w:rsidR="00540A26" w:rsidRPr="008C26D3">
        <w:rPr>
          <w:rFonts w:ascii="Calibri" w:hAnsi="Calibri" w:cs="Calibri"/>
          <w:color w:val="000000" w:themeColor="text1"/>
        </w:rPr>
        <w:t xml:space="preserve">clinical </w:t>
      </w:r>
      <w:r w:rsidR="00DD289D" w:rsidRPr="008C26D3">
        <w:rPr>
          <w:rFonts w:ascii="Calibri" w:hAnsi="Calibri" w:cs="Calibri"/>
          <w:color w:val="000000" w:themeColor="text1"/>
        </w:rPr>
        <w:t>examination.</w:t>
      </w:r>
      <w:r w:rsidR="00152D4E" w:rsidRPr="008C26D3">
        <w:rPr>
          <w:rFonts w:ascii="Calibri" w:hAnsi="Calibri" w:cs="Calibri"/>
          <w:color w:val="000000" w:themeColor="text1"/>
        </w:rPr>
        <w:fldChar w:fldCharType="begin" w:fldLock="1"/>
      </w:r>
      <w:r w:rsidR="00AF5209" w:rsidRPr="008C26D3">
        <w:rPr>
          <w:rFonts w:ascii="Calibri" w:hAnsi="Calibri" w:cs="Calibri"/>
          <w:color w:val="000000" w:themeColor="text1"/>
        </w:rPr>
        <w:instrText>ADDIN CSL_CITATION {"citationItems":[{"id":"ITEM-1","itemData":{"abstract":"BACKGROUND: Accurately predicting survivorship of patients in the intensive care unit is known to be difficult. Previous research has shown that nurses are more likely to recognize futile medical care than other disciplines. The purpose of this study was to describe the accuracy of nurse’s predictions for survival of patients who are chronically critically ill (CCI). METHODS: Using a secondary data analysis from a longitudinal, descriptive study, we evaluated nurses’ predictions for survival at admission and until ICU discharge or patient death. RESULTS: Nurses were able to more accurately predict survival of CCI patients than death and prognostication appeared to improve with prolonged ICU stays. CONCLUSION: This is the first longitudinal study that focused on nurse prognostication in a chronically critically ill patient population. Future research should explore the relationship between ICU nurse characteristics and the accuracy of survival predictions. ","author":[{"dropping-particle":"","family":"Lipson","given":"Amy R","non-dropping-particle":"","parse-names":false,"suffix":""},{"dropping-particle":"","family":"Miano","given":"Sarah J","non-dropping-particle":"","parse-names":false,"suffix":""},{"dropping-particle":"","family":"Daly","given":"Barbara J","non-dropping-particle":"","parse-names":false,"suffix":""},{"dropping-particle":"","family":"Douglas","given":"Sara L","non-dropping-particle":"","parse-names":false,"suffix":""}],"container-title":"Research &amp; reviews. Journal of nursing and health sciences","id":"ITEM-1","issue":"2","issued":{"date-parts":[["2017","9"]]},"page":"35-38","title":"The Accuracy of Nurses’ Predictions for Clinical Outcomes in the Chronically Critically Ill","type":"article-journal","volume":"3"},"uris":["http://www.mendeley.com/documents/?uuid=aeb50b8c-2171-4ff3-a9c2-6cfd6ded5c7b","http://www.mendeley.com/documents/?uuid=60cf7a96-966c-45f1-a22a-5205bcfb0df5"]}],"mendeley":{"formattedCitation":"&lt;sup&gt;15&lt;/sup&gt;","plainTextFormattedCitation":"15","previouslyFormattedCitation":"&lt;sup&gt;15&lt;/sup&gt;"},"properties":{"noteIndex":0},"schema":"https://github.com/citation-style-language/schema/raw/master/csl-citation.json"}</w:instrText>
      </w:r>
      <w:r w:rsidR="00152D4E" w:rsidRPr="008C26D3">
        <w:rPr>
          <w:rFonts w:ascii="Calibri" w:hAnsi="Calibri" w:cs="Calibri"/>
          <w:color w:val="000000" w:themeColor="text1"/>
        </w:rPr>
        <w:fldChar w:fldCharType="separate"/>
      </w:r>
      <w:r w:rsidR="00AF5209" w:rsidRPr="008C26D3">
        <w:rPr>
          <w:rFonts w:ascii="Calibri" w:hAnsi="Calibri" w:cs="Calibri"/>
          <w:color w:val="000000" w:themeColor="text1"/>
          <w:vertAlign w:val="superscript"/>
        </w:rPr>
        <w:t>15</w:t>
      </w:r>
      <w:r w:rsidR="00152D4E" w:rsidRPr="008C26D3">
        <w:rPr>
          <w:rFonts w:ascii="Calibri" w:hAnsi="Calibri" w:cs="Calibri"/>
          <w:color w:val="000000" w:themeColor="text1"/>
        </w:rPr>
        <w:fldChar w:fldCharType="end"/>
      </w:r>
      <w:r w:rsidR="00A5586C" w:rsidRPr="008C26D3">
        <w:rPr>
          <w:rFonts w:ascii="Calibri" w:hAnsi="Calibri" w:cs="Calibri"/>
          <w:color w:val="000000" w:themeColor="text1"/>
        </w:rPr>
        <w:t xml:space="preserve"> </w:t>
      </w:r>
      <w:r w:rsidR="00B60443" w:rsidRPr="008C26D3">
        <w:rPr>
          <w:rFonts w:ascii="Calibri" w:hAnsi="Calibri" w:cs="Calibri"/>
          <w:color w:val="000000" w:themeColor="text1"/>
        </w:rPr>
        <w:t xml:space="preserve">Ask the nurse and physician for their estimations as well and register all </w:t>
      </w:r>
      <w:r w:rsidR="000C0E0D" w:rsidRPr="008C26D3">
        <w:rPr>
          <w:rFonts w:ascii="Calibri" w:hAnsi="Calibri" w:cs="Calibri"/>
          <w:color w:val="000000" w:themeColor="text1"/>
        </w:rPr>
        <w:t xml:space="preserve">estimations </w:t>
      </w:r>
      <w:r w:rsidR="00A5586C" w:rsidRPr="008C26D3">
        <w:rPr>
          <w:rFonts w:ascii="Calibri" w:hAnsi="Calibri" w:cs="Calibri"/>
          <w:color w:val="000000" w:themeColor="text1"/>
        </w:rPr>
        <w:t>on the CRF.</w:t>
      </w:r>
    </w:p>
    <w:p w14:paraId="1FDE8ED5" w14:textId="44FFE11D" w:rsidR="00CB7CA5"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 </w:t>
      </w:r>
    </w:p>
    <w:p w14:paraId="381A5680" w14:textId="3724C69B"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highlight w:val="yellow"/>
        </w:rPr>
        <w:t>3. Clinical examination 2</w:t>
      </w:r>
    </w:p>
    <w:p w14:paraId="18E3E89A" w14:textId="77777777" w:rsidR="000251D4" w:rsidRPr="008C26D3" w:rsidRDefault="000251D4" w:rsidP="001E1DAB">
      <w:pPr>
        <w:pStyle w:val="Standard"/>
        <w:suppressAutoHyphens w:val="0"/>
        <w:jc w:val="both"/>
        <w:rPr>
          <w:rFonts w:ascii="Calibri" w:hAnsi="Calibri" w:cs="Calibri"/>
          <w:b/>
          <w:bCs/>
          <w:color w:val="000000" w:themeColor="text1"/>
        </w:rPr>
      </w:pPr>
    </w:p>
    <w:p w14:paraId="65752D29" w14:textId="50700969"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second clinical examination is conducted within 24 hours after admission and includes CCUS measurements. This examination is always conducted by student-researchers trained in CCUS, and not by members of the </w:t>
      </w:r>
      <w:r w:rsidR="00B60443" w:rsidRPr="008C26D3">
        <w:rPr>
          <w:rFonts w:ascii="Calibri" w:hAnsi="Calibri" w:cs="Calibri"/>
          <w:color w:val="000000" w:themeColor="text1"/>
        </w:rPr>
        <w:t xml:space="preserve">ICU </w:t>
      </w:r>
      <w:r w:rsidR="00DD289D" w:rsidRPr="008C26D3">
        <w:rPr>
          <w:rFonts w:ascii="Calibri" w:hAnsi="Calibri" w:cs="Calibri"/>
          <w:color w:val="000000" w:themeColor="text1"/>
        </w:rPr>
        <w:t>student team. In addition, in patients who meet the inclusion criteria and got clinical examination 1 but are shown later to suffer exclusively from a neurological condition (</w:t>
      </w:r>
      <w:r w:rsidRPr="008C26D3">
        <w:rPr>
          <w:rFonts w:ascii="Calibri" w:hAnsi="Calibri" w:cs="Calibri"/>
          <w:i/>
          <w:color w:val="000000" w:themeColor="text1"/>
        </w:rPr>
        <w:t xml:space="preserve">e.g., </w:t>
      </w:r>
      <w:r w:rsidR="00DD289D" w:rsidRPr="008C26D3">
        <w:rPr>
          <w:rFonts w:ascii="Calibri" w:hAnsi="Calibri" w:cs="Calibri"/>
          <w:color w:val="000000" w:themeColor="text1"/>
        </w:rPr>
        <w:t>non-traumatic subarachnoid hemorrhage), repeated measurements including CCUS are not performed, and these are ultimately excluded.</w:t>
      </w:r>
      <w:r w:rsidR="002B7D17" w:rsidRPr="008C26D3">
        <w:rPr>
          <w:rFonts w:ascii="Calibri" w:hAnsi="Calibri" w:cs="Calibri"/>
          <w:color w:val="000000" w:themeColor="text1"/>
        </w:rPr>
        <w:t xml:space="preserve"> </w:t>
      </w:r>
    </w:p>
    <w:p w14:paraId="5B5274BB" w14:textId="77777777" w:rsidR="00D35AF5" w:rsidRPr="008C26D3" w:rsidRDefault="00D35AF5" w:rsidP="001E1DAB">
      <w:pPr>
        <w:pStyle w:val="Standard"/>
        <w:suppressAutoHyphens w:val="0"/>
        <w:jc w:val="both"/>
        <w:rPr>
          <w:rFonts w:ascii="Calibri" w:hAnsi="Calibri" w:cs="Calibri"/>
          <w:color w:val="000000" w:themeColor="text1"/>
        </w:rPr>
      </w:pPr>
    </w:p>
    <w:p w14:paraId="055506EC" w14:textId="0961630C" w:rsidR="00FA4371" w:rsidRPr="008C26D3" w:rsidRDefault="00FA437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3.1. </w:t>
      </w:r>
      <w:r w:rsidR="005F5F5B" w:rsidRPr="008C26D3">
        <w:rPr>
          <w:rFonts w:ascii="Calibri" w:hAnsi="Calibri" w:cs="Calibri"/>
          <w:color w:val="000000" w:themeColor="text1"/>
        </w:rPr>
        <w:t>Obtain in</w:t>
      </w:r>
      <w:r w:rsidRPr="008C26D3">
        <w:rPr>
          <w:rFonts w:ascii="Calibri" w:hAnsi="Calibri" w:cs="Calibri"/>
          <w:color w:val="000000" w:themeColor="text1"/>
        </w:rPr>
        <w:t>formed consent</w:t>
      </w:r>
      <w:r w:rsidR="005F5F5B" w:rsidRPr="008C26D3">
        <w:rPr>
          <w:rFonts w:ascii="Calibri" w:hAnsi="Calibri" w:cs="Calibri"/>
          <w:color w:val="000000" w:themeColor="text1"/>
        </w:rPr>
        <w:t>.</w:t>
      </w:r>
    </w:p>
    <w:p w14:paraId="788F7BFD" w14:textId="77777777" w:rsidR="000251D4" w:rsidRPr="008C26D3" w:rsidRDefault="000251D4" w:rsidP="001E1DAB">
      <w:pPr>
        <w:pStyle w:val="Standard"/>
        <w:suppressAutoHyphens w:val="0"/>
        <w:jc w:val="both"/>
        <w:rPr>
          <w:rFonts w:ascii="Calibri" w:hAnsi="Calibri" w:cs="Calibri"/>
          <w:color w:val="000000" w:themeColor="text1"/>
        </w:rPr>
      </w:pPr>
    </w:p>
    <w:p w14:paraId="29F74F2C" w14:textId="7F5C42E0" w:rsidR="00CB7CA5" w:rsidRPr="008C26D3" w:rsidRDefault="001E1DAB" w:rsidP="001E1DAB">
      <w:pPr>
        <w:pStyle w:val="Standard"/>
        <w:suppressAutoHyphens w:val="0"/>
        <w:jc w:val="both"/>
        <w:rPr>
          <w:rFonts w:ascii="Calibri" w:hAnsi="Calibri" w:cs="Calibri"/>
          <w:bCs/>
          <w:color w:val="000000" w:themeColor="text1"/>
        </w:rPr>
      </w:pPr>
      <w:r w:rsidRPr="008C26D3">
        <w:rPr>
          <w:rFonts w:ascii="Calibri" w:hAnsi="Calibri" w:cs="Calibri"/>
          <w:color w:val="000000" w:themeColor="text1"/>
        </w:rPr>
        <w:t>Note:</w:t>
      </w:r>
      <w:r w:rsidR="00D35AF5" w:rsidRPr="008C26D3">
        <w:rPr>
          <w:rFonts w:ascii="Calibri" w:hAnsi="Calibri" w:cs="Calibri"/>
          <w:color w:val="000000" w:themeColor="text1"/>
        </w:rPr>
        <w:t xml:space="preserve"> </w:t>
      </w:r>
      <w:r w:rsidR="00323851" w:rsidRPr="008C26D3">
        <w:rPr>
          <w:rFonts w:ascii="Calibri" w:hAnsi="Calibri" w:cs="Calibri"/>
          <w:color w:val="000000" w:themeColor="text1"/>
        </w:rPr>
        <w:t>U</w:t>
      </w:r>
      <w:r w:rsidR="00D35AF5" w:rsidRPr="008C26D3">
        <w:rPr>
          <w:rFonts w:ascii="Calibri" w:hAnsi="Calibri" w:cs="Calibri"/>
          <w:color w:val="000000" w:themeColor="text1"/>
        </w:rPr>
        <w:t>nder University Medical Centre Groningen (UMCG) regulations for observational measurements, per 1</w:t>
      </w:r>
      <w:r w:rsidR="00D35AF5" w:rsidRPr="008C26D3">
        <w:rPr>
          <w:rFonts w:ascii="Calibri" w:hAnsi="Calibri" w:cs="Calibri"/>
          <w:color w:val="000000" w:themeColor="text1"/>
          <w:vertAlign w:val="superscript"/>
        </w:rPr>
        <w:t>st</w:t>
      </w:r>
      <w:r w:rsidR="00D35AF5" w:rsidRPr="008C26D3">
        <w:rPr>
          <w:rFonts w:ascii="Calibri" w:hAnsi="Calibri" w:cs="Calibri"/>
          <w:color w:val="000000" w:themeColor="text1"/>
        </w:rPr>
        <w:t xml:space="preserve"> of January 2016, the ultrasound images collected during clinical examination can be used without express consent. However, </w:t>
      </w:r>
      <w:r w:rsidR="00B050C0" w:rsidRPr="008C26D3">
        <w:rPr>
          <w:rFonts w:ascii="Calibri" w:hAnsi="Calibri" w:cs="Calibri"/>
          <w:color w:val="000000" w:themeColor="text1"/>
        </w:rPr>
        <w:t xml:space="preserve">it is policy of the SICS-II study </w:t>
      </w:r>
      <w:r w:rsidR="00D35AF5" w:rsidRPr="008C26D3">
        <w:rPr>
          <w:rFonts w:ascii="Calibri" w:hAnsi="Calibri" w:cs="Calibri"/>
          <w:color w:val="000000" w:themeColor="text1"/>
        </w:rPr>
        <w:t>to seek informed consent from patients at the earliest possible moment</w:t>
      </w:r>
      <w:r w:rsidR="00CB7CA5" w:rsidRPr="008C26D3">
        <w:rPr>
          <w:rFonts w:ascii="Calibri" w:hAnsi="Calibri" w:cs="Calibri"/>
          <w:color w:val="000000" w:themeColor="text1"/>
        </w:rPr>
        <w:t xml:space="preserve"> while simultaneously upholding the principles of</w:t>
      </w:r>
      <w:r w:rsidR="00CB7CA5" w:rsidRPr="008C26D3">
        <w:rPr>
          <w:rFonts w:ascii="Calibri" w:hAnsi="Calibri" w:cs="Calibri"/>
          <w:bCs/>
          <w:color w:val="000000" w:themeColor="text1"/>
        </w:rPr>
        <w:t xml:space="preserve"> </w:t>
      </w:r>
      <w:r w:rsidR="00CB7CA5" w:rsidRPr="008C26D3">
        <w:rPr>
          <w:rFonts w:ascii="Calibri" w:hAnsi="Calibri" w:cs="Calibri"/>
          <w:color w:val="000000" w:themeColor="text1"/>
        </w:rPr>
        <w:t>minimizing “stress” to the patient, increase shared decision making, and giving the patient enough time to consider participation.</w:t>
      </w:r>
      <w:r w:rsidR="00323851" w:rsidRPr="008C26D3">
        <w:rPr>
          <w:rFonts w:ascii="Calibri" w:hAnsi="Calibri" w:cs="Calibri"/>
          <w:color w:val="000000" w:themeColor="text1"/>
        </w:rPr>
        <w:t xml:space="preserve"> </w:t>
      </w:r>
      <w:r w:rsidR="00FB7207" w:rsidRPr="008C26D3">
        <w:rPr>
          <w:rFonts w:ascii="Calibri" w:hAnsi="Calibri" w:cs="Calibri"/>
          <w:color w:val="000000" w:themeColor="text1"/>
        </w:rPr>
        <w:t>Since most patients are unable to provide consent early in their ICU stay, “de</w:t>
      </w:r>
      <w:r w:rsidR="00662B24" w:rsidRPr="008C26D3">
        <w:rPr>
          <w:rFonts w:ascii="Calibri" w:hAnsi="Calibri" w:cs="Calibri"/>
          <w:color w:val="000000" w:themeColor="text1"/>
        </w:rPr>
        <w:t>layed” consent is usually obtained. If</w:t>
      </w:r>
      <w:r w:rsidR="00FB7207" w:rsidRPr="008C26D3">
        <w:rPr>
          <w:rFonts w:ascii="Calibri" w:hAnsi="Calibri" w:cs="Calibri"/>
          <w:color w:val="000000" w:themeColor="text1"/>
        </w:rPr>
        <w:t>, conversely,</w:t>
      </w:r>
      <w:r w:rsidR="00662B24" w:rsidRPr="008C26D3">
        <w:rPr>
          <w:rFonts w:ascii="Calibri" w:hAnsi="Calibri" w:cs="Calibri"/>
          <w:color w:val="000000" w:themeColor="text1"/>
        </w:rPr>
        <w:t xml:space="preserve"> </w:t>
      </w:r>
      <w:r w:rsidR="00FB7207" w:rsidRPr="008C26D3">
        <w:rPr>
          <w:rFonts w:ascii="Calibri" w:hAnsi="Calibri" w:cs="Calibri"/>
          <w:color w:val="000000" w:themeColor="text1"/>
        </w:rPr>
        <w:t xml:space="preserve">they </w:t>
      </w:r>
      <w:proofErr w:type="gramStart"/>
      <w:r w:rsidR="00FB7207" w:rsidRPr="008C26D3">
        <w:rPr>
          <w:rFonts w:ascii="Calibri" w:hAnsi="Calibri" w:cs="Calibri"/>
          <w:color w:val="000000" w:themeColor="text1"/>
        </w:rPr>
        <w:t>are able to</w:t>
      </w:r>
      <w:proofErr w:type="gramEnd"/>
      <w:r w:rsidR="00FB7207" w:rsidRPr="008C26D3">
        <w:rPr>
          <w:rFonts w:ascii="Calibri" w:hAnsi="Calibri" w:cs="Calibri"/>
          <w:color w:val="000000" w:themeColor="text1"/>
        </w:rPr>
        <w:t xml:space="preserve"> provide or refuse consent before or after </w:t>
      </w:r>
      <w:r w:rsidR="00662B24" w:rsidRPr="008C26D3">
        <w:rPr>
          <w:rFonts w:ascii="Calibri" w:hAnsi="Calibri" w:cs="Calibri"/>
          <w:color w:val="000000" w:themeColor="text1"/>
        </w:rPr>
        <w:t>the examinations</w:t>
      </w:r>
      <w:r w:rsidR="00FB7207" w:rsidRPr="008C26D3">
        <w:rPr>
          <w:rFonts w:ascii="Calibri" w:hAnsi="Calibri" w:cs="Calibri"/>
          <w:color w:val="000000" w:themeColor="text1"/>
        </w:rPr>
        <w:t>, these will either not be carried out or al</w:t>
      </w:r>
      <w:r w:rsidR="00662B24" w:rsidRPr="008C26D3">
        <w:rPr>
          <w:rFonts w:ascii="Calibri" w:hAnsi="Calibri" w:cs="Calibri"/>
          <w:color w:val="000000" w:themeColor="text1"/>
        </w:rPr>
        <w:t>l</w:t>
      </w:r>
      <w:r w:rsidR="00CB7CA5" w:rsidRPr="008C26D3">
        <w:rPr>
          <w:rFonts w:ascii="Calibri" w:hAnsi="Calibri" w:cs="Calibri"/>
          <w:color w:val="000000" w:themeColor="text1"/>
        </w:rPr>
        <w:t xml:space="preserve"> </w:t>
      </w:r>
      <w:r w:rsidR="00FB7207" w:rsidRPr="008C26D3">
        <w:rPr>
          <w:rFonts w:ascii="Calibri" w:hAnsi="Calibri" w:cs="Calibri"/>
          <w:color w:val="000000" w:themeColor="text1"/>
        </w:rPr>
        <w:t xml:space="preserve">already obtained </w:t>
      </w:r>
      <w:r w:rsidR="00CB7CA5" w:rsidRPr="008C26D3">
        <w:rPr>
          <w:rFonts w:ascii="Calibri" w:hAnsi="Calibri" w:cs="Calibri"/>
          <w:color w:val="000000" w:themeColor="text1"/>
        </w:rPr>
        <w:t>data is deleted</w:t>
      </w:r>
      <w:r w:rsidR="00FB7207" w:rsidRPr="008C26D3">
        <w:rPr>
          <w:rFonts w:ascii="Calibri" w:hAnsi="Calibri" w:cs="Calibri"/>
          <w:color w:val="000000" w:themeColor="text1"/>
        </w:rPr>
        <w:t>, respectively</w:t>
      </w:r>
      <w:r w:rsidR="00CB7CA5" w:rsidRPr="008C26D3">
        <w:rPr>
          <w:rFonts w:ascii="Calibri" w:hAnsi="Calibri" w:cs="Calibri"/>
          <w:color w:val="000000" w:themeColor="text1"/>
        </w:rPr>
        <w:t xml:space="preserve">. </w:t>
      </w:r>
    </w:p>
    <w:p w14:paraId="0FA510BF" w14:textId="77777777" w:rsidR="00CB7CA5" w:rsidRPr="008C26D3" w:rsidRDefault="00CB7CA5" w:rsidP="001E1DAB">
      <w:pPr>
        <w:pStyle w:val="Standard"/>
        <w:suppressAutoHyphens w:val="0"/>
        <w:jc w:val="both"/>
        <w:rPr>
          <w:rFonts w:ascii="Calibri" w:hAnsi="Calibri" w:cs="Calibri"/>
          <w:color w:val="000000" w:themeColor="text1"/>
        </w:rPr>
      </w:pPr>
    </w:p>
    <w:p w14:paraId="4A8026FC" w14:textId="77777777" w:rsidR="00FB01A0" w:rsidRPr="008C26D3" w:rsidRDefault="00D35AF5"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 xml:space="preserve">3.1.1. </w:t>
      </w:r>
      <w:r w:rsidR="00C45F43" w:rsidRPr="008C26D3">
        <w:rPr>
          <w:rFonts w:ascii="Calibri" w:hAnsi="Calibri" w:cs="Calibri"/>
          <w:color w:val="000000" w:themeColor="text1"/>
          <w:highlight w:val="yellow"/>
        </w:rPr>
        <w:t>Before starting the examination, determine i</w:t>
      </w:r>
      <w:r w:rsidRPr="008C26D3">
        <w:rPr>
          <w:rFonts w:ascii="Calibri" w:hAnsi="Calibri" w:cs="Calibri"/>
          <w:color w:val="000000" w:themeColor="text1"/>
          <w:highlight w:val="yellow"/>
        </w:rPr>
        <w:t>f the patient is alert/conscious and able to engage with the student-researchers</w:t>
      </w:r>
      <w:r w:rsidR="00FD052F" w:rsidRPr="008C26D3">
        <w:rPr>
          <w:rFonts w:ascii="Calibri" w:hAnsi="Calibri" w:cs="Calibri"/>
          <w:color w:val="000000" w:themeColor="text1"/>
          <w:highlight w:val="yellow"/>
        </w:rPr>
        <w:t xml:space="preserve"> by determining their GCS score</w:t>
      </w:r>
      <w:r w:rsidR="00C45F43" w:rsidRPr="008C26D3">
        <w:rPr>
          <w:rFonts w:ascii="Calibri" w:hAnsi="Calibri" w:cs="Calibri"/>
          <w:color w:val="000000" w:themeColor="text1"/>
          <w:highlight w:val="yellow"/>
        </w:rPr>
        <w:t xml:space="preserve">. Provide </w:t>
      </w:r>
      <w:r w:rsidR="00FD052F" w:rsidRPr="008C26D3">
        <w:rPr>
          <w:rFonts w:ascii="Calibri" w:hAnsi="Calibri" w:cs="Calibri"/>
          <w:color w:val="000000" w:themeColor="text1"/>
          <w:highlight w:val="yellow"/>
        </w:rPr>
        <w:t xml:space="preserve">capable patients </w:t>
      </w:r>
      <w:r w:rsidR="00C45F43" w:rsidRPr="008C26D3">
        <w:rPr>
          <w:rFonts w:ascii="Calibri" w:hAnsi="Calibri" w:cs="Calibri"/>
          <w:color w:val="000000" w:themeColor="text1"/>
          <w:highlight w:val="yellow"/>
        </w:rPr>
        <w:t>with an explanation regarding the examination to be conducted</w:t>
      </w:r>
      <w:r w:rsidR="004F4BAF" w:rsidRPr="008C26D3">
        <w:rPr>
          <w:rFonts w:ascii="Calibri" w:hAnsi="Calibri" w:cs="Calibri"/>
          <w:color w:val="000000" w:themeColor="text1"/>
          <w:highlight w:val="yellow"/>
        </w:rPr>
        <w:t xml:space="preserve">, </w:t>
      </w:r>
      <w:r w:rsidR="00FD052F" w:rsidRPr="008C26D3">
        <w:rPr>
          <w:rFonts w:ascii="Calibri" w:hAnsi="Calibri" w:cs="Calibri"/>
          <w:color w:val="000000" w:themeColor="text1"/>
          <w:highlight w:val="yellow"/>
        </w:rPr>
        <w:t>and leave a standardized, written letter</w:t>
      </w:r>
      <w:r w:rsidR="005D7814" w:rsidRPr="008C26D3">
        <w:rPr>
          <w:rFonts w:ascii="Calibri" w:hAnsi="Calibri" w:cs="Calibri"/>
          <w:color w:val="000000" w:themeColor="text1"/>
          <w:highlight w:val="yellow"/>
        </w:rPr>
        <w:t xml:space="preserve"> which they must sign</w:t>
      </w:r>
      <w:r w:rsidR="00FD052F" w:rsidRPr="008C26D3">
        <w:rPr>
          <w:rFonts w:ascii="Calibri" w:hAnsi="Calibri" w:cs="Calibri"/>
          <w:color w:val="000000" w:themeColor="text1"/>
          <w:highlight w:val="yellow"/>
        </w:rPr>
        <w:t>.</w:t>
      </w:r>
    </w:p>
    <w:p w14:paraId="316462D8" w14:textId="77777777" w:rsidR="0060341F" w:rsidRPr="008C26D3" w:rsidRDefault="0060341F" w:rsidP="001E1DAB">
      <w:pPr>
        <w:pStyle w:val="Standard"/>
        <w:suppressAutoHyphens w:val="0"/>
        <w:jc w:val="both"/>
        <w:rPr>
          <w:rFonts w:ascii="Calibri" w:hAnsi="Calibri" w:cs="Calibri"/>
          <w:color w:val="000000" w:themeColor="text1"/>
        </w:rPr>
      </w:pPr>
    </w:p>
    <w:p w14:paraId="7330D561" w14:textId="07E1948C" w:rsidR="00DF6651" w:rsidRPr="008C26D3" w:rsidRDefault="00FB01A0"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3.1.2. Should the patient not be able to be consulted for consent</w:t>
      </w:r>
      <w:r w:rsidR="0060341F" w:rsidRPr="008C26D3">
        <w:rPr>
          <w:rFonts w:ascii="Calibri" w:hAnsi="Calibri" w:cs="Calibri"/>
          <w:color w:val="000000" w:themeColor="text1"/>
        </w:rPr>
        <w:t xml:space="preserve"> (due to impaired consciousness, limited mental capacity, </w:t>
      </w:r>
      <w:r w:rsidR="001E1DAB" w:rsidRPr="008C26D3">
        <w:rPr>
          <w:rFonts w:ascii="Calibri" w:hAnsi="Calibri" w:cs="Calibri"/>
          <w:i/>
          <w:color w:val="000000" w:themeColor="text1"/>
        </w:rPr>
        <w:t>etc.</w:t>
      </w:r>
      <w:r w:rsidR="0060341F" w:rsidRPr="008C26D3">
        <w:rPr>
          <w:rFonts w:ascii="Calibri" w:hAnsi="Calibri" w:cs="Calibri"/>
          <w:color w:val="000000" w:themeColor="text1"/>
        </w:rPr>
        <w:t>)</w:t>
      </w:r>
      <w:r w:rsidRPr="008C26D3">
        <w:rPr>
          <w:rFonts w:ascii="Calibri" w:hAnsi="Calibri" w:cs="Calibri"/>
          <w:color w:val="000000" w:themeColor="text1"/>
        </w:rPr>
        <w:t>,</w:t>
      </w:r>
      <w:r w:rsidR="00DF6651" w:rsidRPr="008C26D3">
        <w:rPr>
          <w:rFonts w:ascii="Calibri" w:hAnsi="Calibri" w:cs="Calibri"/>
          <w:color w:val="000000" w:themeColor="text1"/>
        </w:rPr>
        <w:t xml:space="preserve"> monitor their GCS score daily and consider obtaining family consent if family members are reachable</w:t>
      </w:r>
      <w:r w:rsidR="006B0E73" w:rsidRPr="008C26D3">
        <w:rPr>
          <w:rFonts w:ascii="Calibri" w:hAnsi="Calibri" w:cs="Calibri"/>
          <w:color w:val="000000" w:themeColor="text1"/>
        </w:rPr>
        <w:t xml:space="preserve"> (as described in “</w:t>
      </w:r>
      <w:r w:rsidR="006B0E73" w:rsidRPr="008C26D3">
        <w:rPr>
          <w:rFonts w:ascii="Calibri" w:hAnsi="Calibri" w:cs="Calibri"/>
          <w:b/>
          <w:color w:val="000000" w:themeColor="text1"/>
        </w:rPr>
        <w:t>7.1.</w:t>
      </w:r>
      <w:r w:rsidR="003051CD" w:rsidRPr="008C26D3">
        <w:rPr>
          <w:rFonts w:ascii="Calibri" w:hAnsi="Calibri" w:cs="Calibri"/>
          <w:b/>
          <w:color w:val="000000" w:themeColor="text1"/>
        </w:rPr>
        <w:t xml:space="preserve"> Registering</w:t>
      </w:r>
      <w:r w:rsidR="006B0E73" w:rsidRPr="008C26D3">
        <w:rPr>
          <w:rFonts w:ascii="Calibri" w:hAnsi="Calibri" w:cs="Calibri"/>
          <w:b/>
          <w:color w:val="000000" w:themeColor="text1"/>
        </w:rPr>
        <w:t xml:space="preserve"> informed consent</w:t>
      </w:r>
      <w:r w:rsidR="006B0E73" w:rsidRPr="008C26D3">
        <w:rPr>
          <w:rFonts w:ascii="Calibri" w:hAnsi="Calibri" w:cs="Calibri"/>
          <w:color w:val="000000" w:themeColor="text1"/>
        </w:rPr>
        <w:t>”</w:t>
      </w:r>
      <w:r w:rsidR="008F22AE" w:rsidRPr="008C26D3">
        <w:rPr>
          <w:rFonts w:ascii="Calibri" w:hAnsi="Calibri" w:cs="Calibri"/>
          <w:color w:val="000000" w:themeColor="text1"/>
        </w:rPr>
        <w:t>)</w:t>
      </w:r>
      <w:r w:rsidR="00DF6651" w:rsidRPr="008C26D3">
        <w:rPr>
          <w:rFonts w:ascii="Calibri" w:hAnsi="Calibri" w:cs="Calibri"/>
          <w:color w:val="000000" w:themeColor="text1"/>
        </w:rPr>
        <w:t xml:space="preserve">. </w:t>
      </w:r>
    </w:p>
    <w:p w14:paraId="3376CD12" w14:textId="77777777" w:rsidR="00FA4371" w:rsidRPr="008C26D3" w:rsidRDefault="00FA4371" w:rsidP="001E1DAB">
      <w:pPr>
        <w:pStyle w:val="Standard"/>
        <w:suppressAutoHyphens w:val="0"/>
        <w:jc w:val="both"/>
        <w:rPr>
          <w:rFonts w:ascii="Calibri" w:hAnsi="Calibri" w:cs="Calibri"/>
          <w:color w:val="000000" w:themeColor="text1"/>
        </w:rPr>
      </w:pPr>
    </w:p>
    <w:p w14:paraId="2736B25D" w14:textId="3585980A"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w:t>
      </w:r>
      <w:r w:rsidR="0025011D" w:rsidRPr="008C26D3">
        <w:rPr>
          <w:rFonts w:ascii="Calibri" w:hAnsi="Calibri" w:cs="Calibri"/>
          <w:color w:val="000000" w:themeColor="text1"/>
        </w:rPr>
        <w:t>2</w:t>
      </w:r>
      <w:r w:rsidR="00DD289D" w:rsidRPr="008C26D3">
        <w:rPr>
          <w:rFonts w:ascii="Calibri" w:hAnsi="Calibri" w:cs="Calibri"/>
          <w:color w:val="000000" w:themeColor="text1"/>
        </w:rPr>
        <w:t xml:space="preserve">. </w:t>
      </w:r>
      <w:r w:rsidR="005F5F5B" w:rsidRPr="008C26D3">
        <w:rPr>
          <w:rFonts w:ascii="Calibri" w:hAnsi="Calibri" w:cs="Calibri"/>
          <w:color w:val="000000" w:themeColor="text1"/>
        </w:rPr>
        <w:t>Perform the p</w:t>
      </w:r>
      <w:r w:rsidR="00DD289D" w:rsidRPr="008C26D3">
        <w:rPr>
          <w:rFonts w:ascii="Calibri" w:hAnsi="Calibri" w:cs="Calibri"/>
          <w:color w:val="000000" w:themeColor="text1"/>
        </w:rPr>
        <w:t>hysical examination fol</w:t>
      </w:r>
      <w:r w:rsidR="00FD7E1B" w:rsidRPr="008C26D3">
        <w:rPr>
          <w:rFonts w:ascii="Calibri" w:hAnsi="Calibri" w:cs="Calibri"/>
          <w:color w:val="000000" w:themeColor="text1"/>
        </w:rPr>
        <w:t xml:space="preserve">lowing the steps described for </w:t>
      </w:r>
      <w:r w:rsidR="00DD289D" w:rsidRPr="008C26D3">
        <w:rPr>
          <w:rFonts w:ascii="Calibri" w:hAnsi="Calibri" w:cs="Calibri"/>
          <w:color w:val="000000" w:themeColor="text1"/>
        </w:rPr>
        <w:t>clinical examination 1.</w:t>
      </w:r>
    </w:p>
    <w:p w14:paraId="7865733F" w14:textId="77777777" w:rsidR="003A2887" w:rsidRPr="008C26D3" w:rsidRDefault="003A2887" w:rsidP="001E1DAB">
      <w:pPr>
        <w:pStyle w:val="Standard"/>
        <w:suppressAutoHyphens w:val="0"/>
        <w:jc w:val="both"/>
        <w:rPr>
          <w:rFonts w:ascii="Calibri" w:hAnsi="Calibri" w:cs="Calibri"/>
          <w:color w:val="000000" w:themeColor="text1"/>
        </w:rPr>
      </w:pPr>
    </w:p>
    <w:p w14:paraId="67033371" w14:textId="04A67A09"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w:t>
      </w:r>
      <w:r w:rsidR="0025011D" w:rsidRPr="008C26D3">
        <w:rPr>
          <w:rFonts w:ascii="Calibri" w:hAnsi="Calibri" w:cs="Calibri"/>
          <w:color w:val="000000" w:themeColor="text1"/>
          <w:highlight w:val="yellow"/>
        </w:rPr>
        <w:t>3</w:t>
      </w:r>
      <w:r w:rsidR="00DD289D" w:rsidRPr="008C26D3">
        <w:rPr>
          <w:rFonts w:ascii="Calibri" w:hAnsi="Calibri" w:cs="Calibri"/>
          <w:color w:val="000000" w:themeColor="text1"/>
          <w:highlight w:val="yellow"/>
        </w:rPr>
        <w:t xml:space="preserve">. </w:t>
      </w:r>
      <w:r w:rsidR="005F5F5B" w:rsidRPr="008C26D3">
        <w:rPr>
          <w:rFonts w:ascii="Calibri" w:hAnsi="Calibri" w:cs="Calibri"/>
          <w:color w:val="000000" w:themeColor="text1"/>
          <w:highlight w:val="yellow"/>
        </w:rPr>
        <w:t xml:space="preserve">Perform </w:t>
      </w:r>
      <w:r w:rsidR="00DD289D" w:rsidRPr="008C26D3">
        <w:rPr>
          <w:rFonts w:ascii="Calibri" w:hAnsi="Calibri" w:cs="Calibri"/>
          <w:color w:val="000000" w:themeColor="text1"/>
          <w:highlight w:val="yellow"/>
        </w:rPr>
        <w:t xml:space="preserve">CCUS of the heart and </w:t>
      </w:r>
      <w:r w:rsidR="00F9766E" w:rsidRPr="008C26D3">
        <w:rPr>
          <w:rFonts w:ascii="Calibri" w:hAnsi="Calibri" w:cs="Calibri"/>
          <w:color w:val="000000" w:themeColor="text1"/>
          <w:highlight w:val="yellow"/>
        </w:rPr>
        <w:t xml:space="preserve">the </w:t>
      </w:r>
      <w:r w:rsidR="00DD289D" w:rsidRPr="008C26D3">
        <w:rPr>
          <w:rFonts w:ascii="Calibri" w:hAnsi="Calibri" w:cs="Calibri"/>
          <w:color w:val="000000" w:themeColor="text1"/>
          <w:highlight w:val="yellow"/>
        </w:rPr>
        <w:t>lungs</w:t>
      </w:r>
      <w:r w:rsidR="005F5F5B" w:rsidRPr="008C26D3">
        <w:rPr>
          <w:rFonts w:ascii="Calibri" w:hAnsi="Calibri" w:cs="Calibri"/>
          <w:color w:val="000000" w:themeColor="text1"/>
          <w:highlight w:val="yellow"/>
        </w:rPr>
        <w:t>.</w:t>
      </w:r>
    </w:p>
    <w:p w14:paraId="34F66086" w14:textId="77777777" w:rsidR="000251D4" w:rsidRPr="008C26D3" w:rsidRDefault="000251D4" w:rsidP="001E1DAB">
      <w:pPr>
        <w:pStyle w:val="Standard"/>
        <w:suppressAutoHyphens w:val="0"/>
        <w:jc w:val="both"/>
        <w:rPr>
          <w:rFonts w:ascii="Calibri" w:hAnsi="Calibri" w:cs="Calibri"/>
          <w:color w:val="000000" w:themeColor="text1"/>
        </w:rPr>
      </w:pPr>
    </w:p>
    <w:p w14:paraId="00D96420" w14:textId="2BCBF8B8"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This protocol </w:t>
      </w:r>
      <w:r w:rsidR="00A073C5" w:rsidRPr="008C26D3">
        <w:rPr>
          <w:rFonts w:ascii="Calibri" w:hAnsi="Calibri" w:cs="Calibri"/>
          <w:color w:val="000000" w:themeColor="text1"/>
        </w:rPr>
        <w:t xml:space="preserve">is valid </w:t>
      </w:r>
      <w:r w:rsidR="005A2D50" w:rsidRPr="008C26D3">
        <w:rPr>
          <w:rFonts w:ascii="Calibri" w:hAnsi="Calibri" w:cs="Calibri"/>
          <w:color w:val="000000" w:themeColor="text1"/>
        </w:rPr>
        <w:t>when using</w:t>
      </w:r>
      <w:r w:rsidR="00DD289D" w:rsidRPr="008C26D3">
        <w:rPr>
          <w:rFonts w:ascii="Calibri" w:hAnsi="Calibri" w:cs="Calibri"/>
          <w:color w:val="000000" w:themeColor="text1"/>
        </w:rPr>
        <w:t xml:space="preserve"> </w:t>
      </w:r>
      <w:r w:rsidR="00A5586C" w:rsidRPr="008C26D3">
        <w:rPr>
          <w:rFonts w:ascii="Calibri" w:hAnsi="Calibri" w:cs="Calibri"/>
          <w:color w:val="000000" w:themeColor="text1"/>
        </w:rPr>
        <w:t>our</w:t>
      </w:r>
      <w:r w:rsidR="00DD289D" w:rsidRPr="008C26D3">
        <w:rPr>
          <w:rFonts w:ascii="Calibri" w:hAnsi="Calibri" w:cs="Calibri"/>
          <w:color w:val="000000" w:themeColor="text1"/>
        </w:rPr>
        <w:t xml:space="preserve"> ultrasound machine (see </w:t>
      </w:r>
      <w:r w:rsidRPr="008C26D3">
        <w:rPr>
          <w:rFonts w:ascii="Calibri" w:hAnsi="Calibri" w:cs="Calibri"/>
          <w:b/>
          <w:color w:val="000000" w:themeColor="text1"/>
        </w:rPr>
        <w:t>Table 2</w:t>
      </w:r>
      <w:r w:rsidR="00DD289D" w:rsidRPr="008C26D3">
        <w:rPr>
          <w:rFonts w:ascii="Calibri" w:hAnsi="Calibri" w:cs="Calibri"/>
          <w:b/>
          <w:color w:val="000000" w:themeColor="text1"/>
        </w:rPr>
        <w:t xml:space="preserve">. </w:t>
      </w:r>
      <w:r w:rsidRPr="008C26D3">
        <w:rPr>
          <w:rFonts w:ascii="Calibri" w:hAnsi="Calibri" w:cs="Calibri"/>
          <w:b/>
          <w:bCs/>
          <w:color w:val="000000" w:themeColor="text1"/>
        </w:rPr>
        <w:t>Table of Materials</w:t>
      </w:r>
      <w:r w:rsidR="00DD289D" w:rsidRPr="008C26D3">
        <w:rPr>
          <w:rFonts w:ascii="Calibri" w:hAnsi="Calibri" w:cs="Calibri"/>
          <w:color w:val="000000" w:themeColor="text1"/>
        </w:rPr>
        <w:t>), the cardiac transducer for the parasternal long axis view (PLAX), and the cardiac phased array transducer for the apical four and five chamber views (AP4CH, AP5CH). For other ultrasound systems, users should consult the operating manuals of their specific device.</w:t>
      </w:r>
    </w:p>
    <w:p w14:paraId="2EE2CC95" w14:textId="77777777" w:rsidR="003A2887" w:rsidRPr="008C26D3" w:rsidRDefault="003A2887" w:rsidP="001E1DAB">
      <w:pPr>
        <w:pStyle w:val="Standard"/>
        <w:suppressAutoHyphens w:val="0"/>
        <w:jc w:val="both"/>
        <w:rPr>
          <w:rFonts w:ascii="Calibri" w:hAnsi="Calibri" w:cs="Calibri"/>
          <w:color w:val="000000" w:themeColor="text1"/>
        </w:rPr>
      </w:pPr>
    </w:p>
    <w:p w14:paraId="4DCF495F"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3.3</w:t>
      </w:r>
      <w:r w:rsidR="00027B1C" w:rsidRPr="008C26D3">
        <w:rPr>
          <w:rFonts w:ascii="Calibri" w:hAnsi="Calibri" w:cs="Calibri"/>
          <w:color w:val="000000" w:themeColor="text1"/>
        </w:rPr>
        <w:t>.</w:t>
      </w:r>
      <w:r w:rsidR="00DD289D" w:rsidRPr="008C26D3">
        <w:rPr>
          <w:rFonts w:ascii="Calibri" w:hAnsi="Calibri" w:cs="Calibri"/>
          <w:color w:val="000000" w:themeColor="text1"/>
        </w:rPr>
        <w:t>1. Turn on the machine. Register the patient’s anonymous study ID, start a new exam, and wait for the automatic 2D imaging mode to be displayed on the screen.</w:t>
      </w:r>
    </w:p>
    <w:p w14:paraId="243E8D4E" w14:textId="77777777" w:rsidR="003A2887" w:rsidRPr="008C26D3" w:rsidRDefault="003A2887" w:rsidP="001E1DAB">
      <w:pPr>
        <w:pStyle w:val="Standard"/>
        <w:suppressAutoHyphens w:val="0"/>
        <w:jc w:val="both"/>
        <w:rPr>
          <w:rFonts w:ascii="Calibri" w:hAnsi="Calibri" w:cs="Calibri"/>
          <w:color w:val="000000" w:themeColor="text1"/>
        </w:rPr>
      </w:pPr>
    </w:p>
    <w:p w14:paraId="0EBFA595"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2. If the patient is clothed, unbutton their gown to expose the chest. Place new</w:t>
      </w:r>
      <w:r w:rsidR="008529B6" w:rsidRPr="008C26D3">
        <w:rPr>
          <w:rFonts w:ascii="Calibri" w:hAnsi="Calibri" w:cs="Calibri"/>
          <w:color w:val="000000" w:themeColor="text1"/>
          <w:highlight w:val="yellow"/>
        </w:rPr>
        <w:t xml:space="preserve"> electrocardiogram (</w:t>
      </w:r>
      <w:r w:rsidR="00DD289D" w:rsidRPr="008C26D3">
        <w:rPr>
          <w:rFonts w:ascii="Calibri" w:hAnsi="Calibri" w:cs="Calibri"/>
          <w:color w:val="000000" w:themeColor="text1"/>
          <w:highlight w:val="yellow"/>
        </w:rPr>
        <w:t>ECG</w:t>
      </w:r>
      <w:r w:rsidR="008529B6"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 stickers and connect them to the ultrasound machine if necessary.</w:t>
      </w:r>
    </w:p>
    <w:p w14:paraId="693FFA1A"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66AA165"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3. Connect the ECG cable from the machine to the patient’s bedside monitor. Wait for it to stabilize and register the heart rate measured by ECG in the CRF.</w:t>
      </w:r>
    </w:p>
    <w:p w14:paraId="53BE736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4C5D72AF" w14:textId="4DE7ACE4"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4. When possible, position the patient slightly rotated on their left side. This improves the quality of both cardiac and kidney imaging.</w:t>
      </w:r>
    </w:p>
    <w:p w14:paraId="4BE0877C" w14:textId="77777777" w:rsidR="000251D4" w:rsidRPr="008C26D3" w:rsidRDefault="000251D4" w:rsidP="001E1DAB">
      <w:pPr>
        <w:pStyle w:val="Standard"/>
        <w:suppressAutoHyphens w:val="0"/>
        <w:jc w:val="both"/>
        <w:rPr>
          <w:rFonts w:ascii="Calibri" w:hAnsi="Calibri" w:cs="Calibri"/>
          <w:color w:val="000000" w:themeColor="text1"/>
        </w:rPr>
      </w:pPr>
    </w:p>
    <w:p w14:paraId="3805759F" w14:textId="1AE7C534"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w:t>
      </w:r>
      <w:r w:rsidR="00DD289D" w:rsidRPr="008C26D3">
        <w:rPr>
          <w:rFonts w:ascii="Calibri" w:hAnsi="Calibri" w:cs="Calibri"/>
          <w:iCs/>
          <w:color w:val="000000" w:themeColor="text1"/>
        </w:rPr>
        <w:t>Technical Considerations</w:t>
      </w:r>
      <w:r w:rsidR="005F5F5B" w:rsidRPr="008C26D3">
        <w:rPr>
          <w:rFonts w:ascii="Calibri" w:hAnsi="Calibri" w:cs="Calibri"/>
          <w:iCs/>
          <w:color w:val="000000" w:themeColor="text1"/>
        </w:rPr>
        <w:t>:</w:t>
      </w:r>
      <w:r w:rsidR="00DD289D" w:rsidRPr="008C26D3">
        <w:rPr>
          <w:rFonts w:ascii="Calibri" w:hAnsi="Calibri" w:cs="Calibri"/>
          <w:i/>
          <w:iCs/>
          <w:color w:val="000000" w:themeColor="text1"/>
        </w:rPr>
        <w:t xml:space="preserve"> </w:t>
      </w:r>
      <w:r w:rsidR="00DD289D" w:rsidRPr="008C26D3">
        <w:rPr>
          <w:rFonts w:ascii="Calibri" w:hAnsi="Calibri" w:cs="Calibri"/>
          <w:color w:val="000000" w:themeColor="text1"/>
        </w:rPr>
        <w:t>Before starting the examination, click the “</w:t>
      </w:r>
      <w:proofErr w:type="spellStart"/>
      <w:r w:rsidR="00DD289D" w:rsidRPr="008C26D3">
        <w:rPr>
          <w:rFonts w:ascii="Calibri" w:hAnsi="Calibri" w:cs="Calibri"/>
          <w:color w:val="000000" w:themeColor="text1"/>
        </w:rPr>
        <w:t>Con</w:t>
      </w:r>
      <w:r w:rsidRPr="008C26D3">
        <w:rPr>
          <w:rFonts w:ascii="Calibri" w:hAnsi="Calibri" w:cs="Calibri"/>
          <w:color w:val="000000" w:themeColor="text1"/>
        </w:rPr>
        <w:t>Figure</w:t>
      </w:r>
      <w:proofErr w:type="spellEnd"/>
      <w:r w:rsidR="00DD289D" w:rsidRPr="008C26D3">
        <w:rPr>
          <w:rFonts w:ascii="Calibri" w:hAnsi="Calibri" w:cs="Calibri"/>
          <w:color w:val="000000" w:themeColor="text1"/>
        </w:rPr>
        <w:t>” button, and set the image settings to five heart cycles, a depth of 10-15 cm, an image width of</w:t>
      </w:r>
      <w:commentRangeStart w:id="9"/>
      <w:r w:rsidR="00DD289D" w:rsidRPr="008C26D3">
        <w:rPr>
          <w:rFonts w:ascii="Calibri" w:hAnsi="Calibri" w:cs="Calibri"/>
          <w:color w:val="000000" w:themeColor="text1"/>
        </w:rPr>
        <w:t xml:space="preserve"> 65</w:t>
      </w:r>
      <w:commentRangeEnd w:id="9"/>
      <w:r w:rsidR="005F5F5B" w:rsidRPr="008C26D3">
        <w:rPr>
          <w:rStyle w:val="CommentReference"/>
          <w:rFonts w:ascii="Calibri" w:eastAsia="Times New Roman" w:hAnsi="Calibri" w:cs="Calibri"/>
          <w:color w:val="000000" w:themeColor="text1"/>
          <w:kern w:val="0"/>
          <w:lang w:eastAsia="en-US" w:bidi="ar-SA"/>
        </w:rPr>
        <w:commentReference w:id="9"/>
      </w:r>
      <w:r w:rsidR="00DD289D" w:rsidRPr="008C26D3">
        <w:rPr>
          <w:rFonts w:ascii="Calibri" w:hAnsi="Calibri" w:cs="Calibri"/>
          <w:color w:val="000000" w:themeColor="text1"/>
        </w:rPr>
        <w:t xml:space="preserve">, and a frequency of 1.7/3.4 </w:t>
      </w:r>
      <w:proofErr w:type="spellStart"/>
      <w:r w:rsidR="008529B6" w:rsidRPr="008C26D3">
        <w:rPr>
          <w:rFonts w:ascii="Calibri" w:hAnsi="Calibri" w:cs="Calibri"/>
          <w:color w:val="000000" w:themeColor="text1"/>
        </w:rPr>
        <w:t>MHz.</w:t>
      </w:r>
      <w:proofErr w:type="spellEnd"/>
      <w:r w:rsidR="00DD289D" w:rsidRPr="008C26D3">
        <w:rPr>
          <w:rFonts w:ascii="Calibri" w:hAnsi="Calibri" w:cs="Calibri"/>
          <w:color w:val="000000" w:themeColor="text1"/>
        </w:rPr>
        <w:t xml:space="preserve"> Check if the correct probe is selected by clicking the “Probe” button.</w:t>
      </w:r>
    </w:p>
    <w:p w14:paraId="447E2AA1" w14:textId="77777777" w:rsidR="003A2887" w:rsidRPr="008C26D3" w:rsidRDefault="003A2887" w:rsidP="001E1DAB">
      <w:pPr>
        <w:pStyle w:val="Standard"/>
        <w:suppressAutoHyphens w:val="0"/>
        <w:jc w:val="both"/>
        <w:rPr>
          <w:rFonts w:ascii="Calibri" w:hAnsi="Calibri" w:cs="Calibri"/>
          <w:color w:val="000000" w:themeColor="text1"/>
        </w:rPr>
      </w:pPr>
    </w:p>
    <w:p w14:paraId="37364279" w14:textId="5B09AFD1"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5. Put </w:t>
      </w:r>
      <w:proofErr w:type="gramStart"/>
      <w:r w:rsidR="00DD289D" w:rsidRPr="008C26D3">
        <w:rPr>
          <w:rFonts w:ascii="Calibri" w:hAnsi="Calibri" w:cs="Calibri"/>
          <w:color w:val="000000" w:themeColor="text1"/>
          <w:highlight w:val="yellow"/>
        </w:rPr>
        <w:t>a sufficient amount of</w:t>
      </w:r>
      <w:proofErr w:type="gramEnd"/>
      <w:r w:rsidR="00DD289D" w:rsidRPr="008C26D3">
        <w:rPr>
          <w:rFonts w:ascii="Calibri" w:hAnsi="Calibri" w:cs="Calibri"/>
          <w:color w:val="000000" w:themeColor="text1"/>
          <w:highlight w:val="yellow"/>
        </w:rPr>
        <w:t xml:space="preserve"> ultrasound gel on the ultrasound transducer and place the transducer on the lateral left of the sternum, between the 3rd and 5th intercostal spaces, to obtain the PLAX view in the 2D mode. Adjust the depth as needed to record images for the left ventricular outflow tract measurements and save the image.</w:t>
      </w:r>
    </w:p>
    <w:p w14:paraId="1DAAC31D" w14:textId="77777777" w:rsidR="000251D4" w:rsidRPr="008C26D3" w:rsidRDefault="000251D4" w:rsidP="001E1DAB">
      <w:pPr>
        <w:pStyle w:val="Standard"/>
        <w:suppressAutoHyphens w:val="0"/>
        <w:jc w:val="both"/>
        <w:rPr>
          <w:rFonts w:ascii="Calibri" w:hAnsi="Calibri" w:cs="Calibri"/>
          <w:color w:val="000000" w:themeColor="text1"/>
        </w:rPr>
      </w:pPr>
    </w:p>
    <w:p w14:paraId="332DD9DD" w14:textId="263C080F" w:rsidR="00DD289D" w:rsidRPr="008C26D3" w:rsidRDefault="001E1DAB"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w:t>
      </w:r>
      <w:r w:rsidR="005F5F5B" w:rsidRPr="008C26D3">
        <w:rPr>
          <w:rFonts w:ascii="Calibri" w:hAnsi="Calibri" w:cs="Calibri"/>
          <w:color w:val="000000" w:themeColor="text1"/>
        </w:rPr>
        <w:t xml:space="preserve">The maximal width of the left ventricle should be visible with a maximal opening of the mitral valve. No muscle of the valve </w:t>
      </w:r>
      <w:r w:rsidR="005F5F5B" w:rsidRPr="008C26D3">
        <w:rPr>
          <w:rFonts w:ascii="Calibri" w:hAnsi="Calibri" w:cs="Calibri"/>
          <w:color w:val="000000" w:themeColor="text1"/>
        </w:rPr>
        <w:tab/>
        <w:t>should be visible.</w:t>
      </w:r>
      <w:r w:rsidR="005F5F5B" w:rsidRPr="008C26D3">
        <w:rPr>
          <w:rFonts w:ascii="Calibri" w:hAnsi="Calibri" w:cs="Calibri"/>
          <w:color w:val="000000" w:themeColor="text1"/>
        </w:rPr>
        <w:t xml:space="preserve"> </w:t>
      </w:r>
      <w:proofErr w:type="gramStart"/>
      <w:r w:rsidR="00DD289D" w:rsidRPr="008C26D3">
        <w:rPr>
          <w:rFonts w:ascii="Calibri" w:hAnsi="Calibri" w:cs="Calibri"/>
          <w:color w:val="000000" w:themeColor="text1"/>
        </w:rPr>
        <w:t>Before</w:t>
      </w:r>
      <w:proofErr w:type="gramEnd"/>
      <w:r w:rsidR="00DD289D" w:rsidRPr="008C26D3">
        <w:rPr>
          <w:rFonts w:ascii="Calibri" w:hAnsi="Calibri" w:cs="Calibri"/>
          <w:color w:val="000000" w:themeColor="text1"/>
        </w:rPr>
        <w:t xml:space="preserve"> placing the transducer on the patient’s chest, warn them that the gel is cold and can feel uncomfortable, and that they will feel some pressure (especially around the sternum when recording images for the left ventricular outflow tract (LVOT). Be aware in patients that have costal fractures some places should be avoided as this may be uncomfortable for the patient).</w:t>
      </w:r>
      <w:r w:rsidR="005F5F5B" w:rsidRPr="008C26D3">
        <w:rPr>
          <w:rFonts w:ascii="Calibri" w:hAnsi="Calibri" w:cs="Calibri"/>
          <w:color w:val="000000" w:themeColor="text1"/>
          <w:highlight w:val="yellow"/>
        </w:rPr>
        <w:t xml:space="preserve"> </w:t>
      </w:r>
    </w:p>
    <w:p w14:paraId="010BB9DF" w14:textId="77777777" w:rsidR="003A2887" w:rsidRPr="008C26D3" w:rsidRDefault="003A2887" w:rsidP="001E1DAB">
      <w:pPr>
        <w:pStyle w:val="Standard"/>
        <w:suppressAutoHyphens w:val="0"/>
        <w:jc w:val="both"/>
        <w:rPr>
          <w:rFonts w:ascii="Calibri" w:hAnsi="Calibri" w:cs="Calibri"/>
          <w:color w:val="000000" w:themeColor="text1"/>
        </w:rPr>
      </w:pPr>
    </w:p>
    <w:p w14:paraId="39E65789"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6. In the 2D mode, adjust the depth to 15-20 cm, and place the transducer over the apex of the heart, caudal to the left areola. The AP4CH view is obtained, with all four chambers clearly visualized. Save the image.</w:t>
      </w:r>
    </w:p>
    <w:p w14:paraId="54B8ED19"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56CC494"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7. Roll the trackball so that the cursor is on the boundary between the tricuspid valve and the right ventricle wall to obtain the</w:t>
      </w:r>
      <w:r w:rsidR="004C2F0D" w:rsidRPr="008C26D3">
        <w:rPr>
          <w:rFonts w:ascii="Calibri" w:hAnsi="Calibri" w:cs="Calibri"/>
          <w:color w:val="000000" w:themeColor="text1"/>
          <w:highlight w:val="yellow"/>
        </w:rPr>
        <w:t xml:space="preserve"> Tricuspid Annular Plane Systolic Excursion (TAPSE)</w:t>
      </w:r>
      <w:r w:rsidR="00DD289D" w:rsidRPr="008C26D3">
        <w:rPr>
          <w:rFonts w:ascii="Calibri" w:hAnsi="Calibri" w:cs="Calibri"/>
          <w:color w:val="000000" w:themeColor="text1"/>
          <w:highlight w:val="yellow"/>
        </w:rPr>
        <w:t>. Press the “M-Mode” button to obtain the correct image and save it when defined sinus waves are seen.</w:t>
      </w:r>
      <w:r w:rsidR="00B60443" w:rsidRPr="008C26D3">
        <w:rPr>
          <w:rFonts w:ascii="Calibri" w:hAnsi="Calibri" w:cs="Calibri"/>
          <w:color w:val="000000" w:themeColor="text1"/>
          <w:highlight w:val="yellow"/>
        </w:rPr>
        <w:t xml:space="preserve"> Save the image.</w:t>
      </w:r>
      <w:r w:rsidR="00B60443" w:rsidRPr="008C26D3">
        <w:rPr>
          <w:rFonts w:ascii="Calibri" w:hAnsi="Calibri" w:cs="Calibri"/>
          <w:color w:val="000000" w:themeColor="text1"/>
        </w:rPr>
        <w:t xml:space="preserve"> </w:t>
      </w:r>
    </w:p>
    <w:p w14:paraId="48BE3C34" w14:textId="77777777" w:rsidR="003A2887" w:rsidRPr="008C26D3" w:rsidRDefault="003A2887" w:rsidP="001E1DAB">
      <w:pPr>
        <w:pStyle w:val="Standard"/>
        <w:suppressAutoHyphens w:val="0"/>
        <w:jc w:val="both"/>
        <w:rPr>
          <w:rFonts w:ascii="Calibri" w:hAnsi="Calibri" w:cs="Calibri"/>
          <w:color w:val="000000" w:themeColor="text1"/>
        </w:rPr>
      </w:pPr>
    </w:p>
    <w:p w14:paraId="451879F2"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8. Place the cursor over the tricuspid valve with the trackball. Decrease the width of the image to increase the number of frames per second, necessary for the RV S’ quality. Press the “TVI” button first, and then the “PW” button, to obtain the correct image for the RV S’ and save it.</w:t>
      </w:r>
    </w:p>
    <w:p w14:paraId="570B17B3"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5F98FF3F" w14:textId="39F6F628"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9</w:t>
      </w:r>
      <w:r w:rsidR="00DD289D" w:rsidRPr="008C26D3">
        <w:rPr>
          <w:rFonts w:ascii="Calibri" w:hAnsi="Calibri" w:cs="Calibri"/>
          <w:color w:val="000000" w:themeColor="text1"/>
          <w:highlight w:val="yellow"/>
        </w:rPr>
        <w:t>. From the AP4CH view, tilt the transducer upwards (</w:t>
      </w:r>
      <w:r w:rsidR="001E1DAB" w:rsidRPr="008C26D3">
        <w:rPr>
          <w:rFonts w:ascii="Calibri" w:hAnsi="Calibri" w:cs="Calibri"/>
          <w:i/>
          <w:color w:val="000000" w:themeColor="text1"/>
          <w:highlight w:val="yellow"/>
        </w:rPr>
        <w:t>i.e.,</w:t>
      </w:r>
      <w:r w:rsidR="00DD289D" w:rsidRPr="008C26D3">
        <w:rPr>
          <w:rFonts w:ascii="Calibri" w:hAnsi="Calibri" w:cs="Calibri"/>
          <w:color w:val="000000" w:themeColor="text1"/>
          <w:highlight w:val="yellow"/>
        </w:rPr>
        <w:t xml:space="preserve"> flatten it) to obtain the AP5CH view and get the aortic</w:t>
      </w:r>
      <w:r w:rsidR="00B60443" w:rsidRPr="008C26D3">
        <w:rPr>
          <w:rFonts w:ascii="Calibri" w:hAnsi="Calibri" w:cs="Calibri"/>
          <w:color w:val="000000" w:themeColor="text1"/>
          <w:highlight w:val="yellow"/>
        </w:rPr>
        <w:t xml:space="preserve"> root on screen. Save the image</w:t>
      </w:r>
      <w:r w:rsidR="00DD289D" w:rsidRPr="008C26D3">
        <w:rPr>
          <w:rFonts w:ascii="Calibri" w:hAnsi="Calibri" w:cs="Calibri"/>
          <w:color w:val="000000" w:themeColor="text1"/>
          <w:highlight w:val="yellow"/>
        </w:rPr>
        <w:t>.</w:t>
      </w:r>
    </w:p>
    <w:p w14:paraId="0B851032"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0ACB0EC1" w14:textId="03D599F9"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lastRenderedPageBreak/>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10</w:t>
      </w:r>
      <w:r w:rsidR="00DD289D" w:rsidRPr="008C26D3">
        <w:rPr>
          <w:rFonts w:ascii="Calibri" w:hAnsi="Calibri" w:cs="Calibri"/>
          <w:color w:val="000000" w:themeColor="text1"/>
          <w:highlight w:val="yellow"/>
        </w:rPr>
        <w:t>. Place the cursor right above the aortic valve and press the “PW” button to obtain the LVOT pulse wave Doppler. The cursor should be placed at exact the same place where the LVOT diameter was measured. Save the image with the highest quality (sharp Doppler wave boundaries, hollow on the inside and well distinguishable from retrograde or mitral flow). These will later be used to calculate the velocity time integral (VTI), and subsequently the CO.</w:t>
      </w:r>
    </w:p>
    <w:p w14:paraId="3480A1B3" w14:textId="77777777" w:rsidR="000251D4" w:rsidRPr="008C26D3" w:rsidRDefault="000251D4" w:rsidP="001E1DAB">
      <w:pPr>
        <w:pStyle w:val="Standard"/>
        <w:suppressAutoHyphens w:val="0"/>
        <w:jc w:val="both"/>
        <w:rPr>
          <w:rFonts w:ascii="Calibri" w:hAnsi="Calibri" w:cs="Calibri"/>
          <w:color w:val="000000" w:themeColor="text1"/>
        </w:rPr>
      </w:pPr>
    </w:p>
    <w:p w14:paraId="2B01CB9F" w14:textId="459D8926"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Always try to obtain at least three flow waves for every measurement. In case of an irregular rhythm, at least five waves should be saved. </w:t>
      </w:r>
    </w:p>
    <w:p w14:paraId="7EED4D81" w14:textId="77777777" w:rsidR="003A2887" w:rsidRPr="008C26D3" w:rsidRDefault="003A2887" w:rsidP="001E1DAB">
      <w:pPr>
        <w:pStyle w:val="Standard"/>
        <w:suppressAutoHyphens w:val="0"/>
        <w:jc w:val="both"/>
        <w:rPr>
          <w:rFonts w:ascii="Calibri" w:hAnsi="Calibri" w:cs="Calibri"/>
          <w:color w:val="000000" w:themeColor="text1"/>
        </w:rPr>
      </w:pPr>
    </w:p>
    <w:p w14:paraId="70C33749" w14:textId="4B5289ED"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3.3</w:t>
      </w:r>
      <w:r w:rsidR="00027B1C" w:rsidRPr="008C26D3">
        <w:rPr>
          <w:rFonts w:ascii="Calibri" w:hAnsi="Calibri" w:cs="Calibri"/>
          <w:color w:val="000000" w:themeColor="text1"/>
          <w:highlight w:val="yellow"/>
        </w:rPr>
        <w:t>.</w:t>
      </w:r>
      <w:r w:rsidR="00A5586C" w:rsidRPr="008C26D3">
        <w:rPr>
          <w:rFonts w:ascii="Calibri" w:hAnsi="Calibri" w:cs="Calibri"/>
          <w:color w:val="000000" w:themeColor="text1"/>
          <w:highlight w:val="yellow"/>
        </w:rPr>
        <w:t>11</w:t>
      </w:r>
      <w:r w:rsidR="00DD289D" w:rsidRPr="008C26D3">
        <w:rPr>
          <w:rFonts w:ascii="Calibri" w:hAnsi="Calibri" w:cs="Calibri"/>
          <w:color w:val="000000" w:themeColor="text1"/>
          <w:highlight w:val="yellow"/>
        </w:rPr>
        <w:t>. Proceed to the lung ultrasound using the same phased array cardiac transducer and changing the settings to a frequency of 3.7 MHz, depth to 15 cm, and record the images only during 2 heart cycles. The transducer will be placed in 6 different locations, with the light of the transducer at 12 o’clock, according to the BLUE protocol</w:t>
      </w:r>
      <w:r w:rsidR="00B27E7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fldChar w:fldCharType="begin" w:fldLock="1"/>
      </w:r>
      <w:r w:rsidR="00AF5209" w:rsidRPr="008C26D3">
        <w:rPr>
          <w:rFonts w:ascii="Calibri" w:hAnsi="Calibri" w:cs="Calibri"/>
          <w:color w:val="000000" w:themeColor="text1"/>
          <w:highlight w:val="yellow"/>
        </w:rPr>
        <w:instrText>ADDIN CSL_CITATION {"citationItems":[{"id":"ITEM-1","itemData":{"DOI":"10.1378/chest.14-1313","ISSN":"1931-3543","PMID":"26033127","abstract":"This review article describes two protocols adapted from lung ultrasound: the bedside lung ultrasound in emergency (BLUE)-protocol for the immediate diagnosis of acute respiratory failure and the fluid administration limited by lung sonography (FALLS)-protocol for the management of acute circulatory failure. These applications require the mastery of 10 signs indicating normal lung surface (bat sign, lung sliding, A-lines), pleural effusions (quad and sinusoid sign), lung consolidations (fractal and tissue-like sign), interstitial syndrome (lung rockets), and pneumothorax (stratosphere sign and the lung point). These signs have been assessed in adults, with diagnostic accuracies ranging from 90% to 100%, allowing consideration of ultrasound as a reasonable bedside gold standard. In the BLUE-protocol, profiles have been designed for the main diseases (pneumonia, congestive heart failure, COPD, asthma, pulmonary embolism, pneumothorax), with an accuracy &amp;gt; 90%. In the FALLS-protocol, the change from A-lines to lung rockets appears at a threshold of 18 mm Hg of pulmonary artery occlusion pressure, providing a direct biomarker of clinical volemia. The FALLS-protocol sequentially rules out obstructive, then cardiogenic, then hypovolemic shock for expediting the diagnosis of distributive (usually septic) shock. These applications can be done using simple grayscale machines and one microconvex probe suitable for the whole body. Lung ultrasound is a multifaceted tool also useful for decreasing radiation doses (of interest in neonates where the lung signatures are similar to those in adults), from ARDS to trauma management, and from ICUs to points of care. If done in suitable centers, training is the least of the limitations for making use of this kind of visual medicine.","author":[{"dropping-particle":"","family":"Lichtenstein","given":"Daniel A","non-dropping-particle":"","parse-names":false,"suffix":""}],"container-title":"Chest","id":"ITEM-1","issue":"6","issued":{"date-parts":[["2015","6","1"]]},"page":"1659-1670","publisher":"Elsevier","title":"BLUE-protocol and FALLS-protocol: two applications of lung ultrasound in the critically ill.","type":"article-journal","volume":"147"},"uris":["http://www.mendeley.com/documents/?uuid=e0ccaa97-73dc-32d8-9c09-61ecb049b7bf"]}],"mendeley":{"formattedCitation":"&lt;sup&gt;16&lt;/sup&gt;","plainTextFormattedCitation":"16","previouslyFormattedCitation":"&lt;sup&gt;16&lt;/sup&gt;"},"properties":{"noteIndex":0},"schema":"https://github.com/citation-style-language/schema/raw/master/csl-citation.json"}</w:instrText>
      </w:r>
      <w:r w:rsidR="00DD289D" w:rsidRPr="008C26D3">
        <w:rPr>
          <w:rFonts w:ascii="Calibri" w:hAnsi="Calibri" w:cs="Calibri"/>
          <w:color w:val="000000" w:themeColor="text1"/>
          <w:highlight w:val="yellow"/>
        </w:rPr>
        <w:fldChar w:fldCharType="separate"/>
      </w:r>
      <w:r w:rsidR="00AF5209" w:rsidRPr="008C26D3">
        <w:rPr>
          <w:rFonts w:ascii="Calibri" w:hAnsi="Calibri" w:cs="Calibri"/>
          <w:color w:val="000000" w:themeColor="text1"/>
          <w:highlight w:val="yellow"/>
          <w:vertAlign w:val="superscript"/>
        </w:rPr>
        <w:t>16</w:t>
      </w:r>
      <w:r w:rsidR="00DD289D" w:rsidRPr="008C26D3">
        <w:rPr>
          <w:rFonts w:ascii="Calibri" w:hAnsi="Calibri" w:cs="Calibri"/>
          <w:color w:val="000000" w:themeColor="text1"/>
          <w:highlight w:val="yellow"/>
        </w:rPr>
        <w:fldChar w:fldCharType="end"/>
      </w:r>
      <w:r w:rsidR="00DD289D" w:rsidRPr="008C26D3">
        <w:rPr>
          <w:rFonts w:ascii="Calibri" w:hAnsi="Calibri" w:cs="Calibri"/>
          <w:color w:val="000000" w:themeColor="text1"/>
        </w:rPr>
        <w:t xml:space="preserve"> Make sure to always obtain the image in the same sequence, to avoid confusion when viewing images later.</w:t>
      </w:r>
    </w:p>
    <w:p w14:paraId="0C2CDB3E" w14:textId="77777777" w:rsidR="003A2887" w:rsidRPr="008C26D3" w:rsidRDefault="003A2887" w:rsidP="001E1DAB">
      <w:pPr>
        <w:pStyle w:val="Standard"/>
        <w:suppressAutoHyphens w:val="0"/>
        <w:jc w:val="both"/>
        <w:rPr>
          <w:rFonts w:ascii="Calibri" w:hAnsi="Calibri" w:cs="Calibri"/>
          <w:color w:val="000000" w:themeColor="text1"/>
        </w:rPr>
      </w:pPr>
    </w:p>
    <w:p w14:paraId="2FE38668"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DD289D" w:rsidRPr="008C26D3">
        <w:rPr>
          <w:rFonts w:ascii="Calibri" w:hAnsi="Calibri" w:cs="Calibri"/>
          <w:color w:val="000000" w:themeColor="text1"/>
        </w:rPr>
        <w:t>1</w:t>
      </w:r>
      <w:r w:rsidR="00A5586C" w:rsidRPr="008C26D3">
        <w:rPr>
          <w:rFonts w:ascii="Calibri" w:hAnsi="Calibri" w:cs="Calibri"/>
          <w:color w:val="000000" w:themeColor="text1"/>
        </w:rPr>
        <w:t>2</w:t>
      </w:r>
      <w:r w:rsidR="00DD289D" w:rsidRPr="008C26D3">
        <w:rPr>
          <w:rFonts w:ascii="Calibri" w:hAnsi="Calibri" w:cs="Calibri"/>
          <w:color w:val="000000" w:themeColor="text1"/>
        </w:rPr>
        <w:t>. Obtain a superior anterior mid-clavicular view of the lungs by placing the transducer on the intercostal space of the 2</w:t>
      </w:r>
      <w:r w:rsidR="00DD289D" w:rsidRPr="008C26D3">
        <w:rPr>
          <w:rFonts w:ascii="Calibri" w:hAnsi="Calibri" w:cs="Calibri"/>
          <w:color w:val="000000" w:themeColor="text1"/>
          <w:vertAlign w:val="superscript"/>
        </w:rPr>
        <w:t>nd</w:t>
      </w:r>
      <w:r w:rsidR="00DD289D" w:rsidRPr="008C26D3">
        <w:rPr>
          <w:rFonts w:ascii="Calibri" w:hAnsi="Calibri" w:cs="Calibri"/>
          <w:color w:val="000000" w:themeColor="text1"/>
        </w:rPr>
        <w:t xml:space="preserve"> and 3</w:t>
      </w:r>
      <w:r w:rsidR="00DD289D" w:rsidRPr="008C26D3">
        <w:rPr>
          <w:rFonts w:ascii="Calibri" w:hAnsi="Calibri" w:cs="Calibri"/>
          <w:color w:val="000000" w:themeColor="text1"/>
          <w:vertAlign w:val="superscript"/>
        </w:rPr>
        <w:t>rd</w:t>
      </w:r>
      <w:r w:rsidR="00DD289D" w:rsidRPr="008C26D3">
        <w:rPr>
          <w:rFonts w:ascii="Calibri" w:hAnsi="Calibri" w:cs="Calibri"/>
          <w:color w:val="000000" w:themeColor="text1"/>
        </w:rPr>
        <w:t xml:space="preserve"> rib on both sides. Save the images for each side.</w:t>
      </w:r>
    </w:p>
    <w:p w14:paraId="46A8160D" w14:textId="77777777" w:rsidR="003A2887" w:rsidRPr="008C26D3" w:rsidRDefault="003A2887" w:rsidP="001E1DAB">
      <w:pPr>
        <w:pStyle w:val="Standard"/>
        <w:suppressAutoHyphens w:val="0"/>
        <w:jc w:val="both"/>
        <w:rPr>
          <w:rFonts w:ascii="Calibri" w:hAnsi="Calibri" w:cs="Calibri"/>
          <w:color w:val="000000" w:themeColor="text1"/>
        </w:rPr>
      </w:pPr>
    </w:p>
    <w:p w14:paraId="3962DB7F"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13</w:t>
      </w:r>
      <w:r w:rsidR="00DD289D" w:rsidRPr="008C26D3">
        <w:rPr>
          <w:rFonts w:ascii="Calibri" w:hAnsi="Calibri" w:cs="Calibri"/>
          <w:color w:val="000000" w:themeColor="text1"/>
        </w:rPr>
        <w:t>. Obtain an inferior anterior mid-clavicular view of the lungs by placing the transducer 2 to 3 ribs lower. Save the images for each side.</w:t>
      </w:r>
    </w:p>
    <w:p w14:paraId="208B6AC2" w14:textId="77777777" w:rsidR="003A2887" w:rsidRPr="008C26D3" w:rsidRDefault="003A2887" w:rsidP="001E1DAB">
      <w:pPr>
        <w:pStyle w:val="Standard"/>
        <w:suppressAutoHyphens w:val="0"/>
        <w:jc w:val="both"/>
        <w:rPr>
          <w:rFonts w:ascii="Calibri" w:hAnsi="Calibri" w:cs="Calibri"/>
          <w:color w:val="000000" w:themeColor="text1"/>
        </w:rPr>
      </w:pPr>
    </w:p>
    <w:p w14:paraId="1F8B633A"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14</w:t>
      </w:r>
      <w:r w:rsidR="00DD289D" w:rsidRPr="008C26D3">
        <w:rPr>
          <w:rFonts w:ascii="Calibri" w:hAnsi="Calibri" w:cs="Calibri"/>
          <w:color w:val="000000" w:themeColor="text1"/>
        </w:rPr>
        <w:t>. Obtain a mid-axial view of the lungs by placing the transducer under the patient’s arm pits. Save the images for each side.</w:t>
      </w:r>
    </w:p>
    <w:p w14:paraId="416A7E3D" w14:textId="77777777" w:rsidR="003A2887" w:rsidRPr="008C26D3" w:rsidRDefault="003A2887" w:rsidP="001E1DAB">
      <w:pPr>
        <w:pStyle w:val="Standard"/>
        <w:suppressAutoHyphens w:val="0"/>
        <w:jc w:val="both"/>
        <w:rPr>
          <w:rFonts w:ascii="Calibri" w:hAnsi="Calibri" w:cs="Calibri"/>
          <w:color w:val="000000" w:themeColor="text1"/>
        </w:rPr>
      </w:pPr>
    </w:p>
    <w:p w14:paraId="2D79BFA8" w14:textId="77777777"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3.3</w:t>
      </w:r>
      <w:r w:rsidR="00027B1C" w:rsidRPr="008C26D3">
        <w:rPr>
          <w:rFonts w:ascii="Calibri" w:hAnsi="Calibri" w:cs="Calibri"/>
          <w:color w:val="000000" w:themeColor="text1"/>
        </w:rPr>
        <w:t>.</w:t>
      </w:r>
      <w:r w:rsidR="00A5586C" w:rsidRPr="008C26D3">
        <w:rPr>
          <w:rFonts w:ascii="Calibri" w:hAnsi="Calibri" w:cs="Calibri"/>
          <w:color w:val="000000" w:themeColor="text1"/>
        </w:rPr>
        <w:t>15</w:t>
      </w:r>
      <w:r w:rsidR="00DD289D" w:rsidRPr="008C26D3">
        <w:rPr>
          <w:rFonts w:ascii="Calibri" w:hAnsi="Calibri" w:cs="Calibri"/>
          <w:color w:val="000000" w:themeColor="text1"/>
        </w:rPr>
        <w:t>. Once cardiac and pulmonary imaging is complete, wipe excess gel off the patient’s chest.</w:t>
      </w:r>
    </w:p>
    <w:p w14:paraId="32BA4D2D" w14:textId="77777777" w:rsidR="003A2887" w:rsidRPr="008C26D3" w:rsidRDefault="003A2887" w:rsidP="001E1DAB">
      <w:pPr>
        <w:pStyle w:val="Standard"/>
        <w:suppressAutoHyphens w:val="0"/>
        <w:jc w:val="both"/>
        <w:rPr>
          <w:rFonts w:ascii="Calibri" w:hAnsi="Calibri" w:cs="Calibri"/>
          <w:color w:val="000000" w:themeColor="text1"/>
        </w:rPr>
      </w:pPr>
    </w:p>
    <w:p w14:paraId="302F7337" w14:textId="1E72CEE1"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w:t>
      </w:r>
      <w:r w:rsidR="00027B1C" w:rsidRPr="008C26D3">
        <w:rPr>
          <w:rFonts w:ascii="Calibri" w:hAnsi="Calibri" w:cs="Calibri"/>
          <w:color w:val="000000" w:themeColor="text1"/>
          <w:highlight w:val="yellow"/>
        </w:rPr>
        <w:t>.</w:t>
      </w:r>
      <w:r w:rsidR="0025011D" w:rsidRPr="008C26D3">
        <w:rPr>
          <w:rFonts w:ascii="Calibri" w:hAnsi="Calibri" w:cs="Calibri"/>
          <w:color w:val="000000" w:themeColor="text1"/>
          <w:highlight w:val="yellow"/>
        </w:rPr>
        <w:t>4</w:t>
      </w:r>
      <w:r w:rsidRPr="008C26D3">
        <w:rPr>
          <w:rFonts w:ascii="Calibri" w:hAnsi="Calibri" w:cs="Calibri"/>
          <w:color w:val="000000" w:themeColor="text1"/>
          <w:highlight w:val="yellow"/>
        </w:rPr>
        <w:t xml:space="preserve">. </w:t>
      </w:r>
      <w:r w:rsidR="005F5F5B" w:rsidRPr="008C26D3">
        <w:rPr>
          <w:rFonts w:ascii="Calibri" w:hAnsi="Calibri" w:cs="Calibri"/>
          <w:color w:val="000000" w:themeColor="text1"/>
          <w:highlight w:val="yellow"/>
        </w:rPr>
        <w:t xml:space="preserve">Perform </w:t>
      </w:r>
      <w:r w:rsidRPr="008C26D3">
        <w:rPr>
          <w:rFonts w:ascii="Calibri" w:hAnsi="Calibri" w:cs="Calibri"/>
          <w:color w:val="000000" w:themeColor="text1"/>
          <w:highlight w:val="yellow"/>
        </w:rPr>
        <w:t>CCUS of the IVC and the kidney</w:t>
      </w:r>
      <w:r w:rsidR="005F5F5B" w:rsidRPr="008C26D3">
        <w:rPr>
          <w:rFonts w:ascii="Calibri" w:hAnsi="Calibri" w:cs="Calibri"/>
          <w:color w:val="000000" w:themeColor="text1"/>
          <w:highlight w:val="yellow"/>
        </w:rPr>
        <w:t>.</w:t>
      </w:r>
    </w:p>
    <w:p w14:paraId="2763E3D7" w14:textId="77777777" w:rsidR="00A97682" w:rsidRPr="008C26D3" w:rsidRDefault="00A97682" w:rsidP="001E1DAB">
      <w:pPr>
        <w:pStyle w:val="Standard"/>
        <w:suppressAutoHyphens w:val="0"/>
        <w:jc w:val="both"/>
        <w:rPr>
          <w:rFonts w:ascii="Calibri" w:hAnsi="Calibri" w:cs="Calibri"/>
          <w:color w:val="000000" w:themeColor="text1"/>
        </w:rPr>
      </w:pPr>
    </w:p>
    <w:p w14:paraId="3E28874C"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1. Click the “Probe” button and use the trackball to change the active probe to the convex/curvilinear array (abdominal) transducer for the IVC and kidney examination. The </w:t>
      </w:r>
      <w:commentRangeStart w:id="10"/>
      <w:r w:rsidR="00DD289D" w:rsidRPr="008C26D3">
        <w:rPr>
          <w:rFonts w:ascii="Calibri" w:hAnsi="Calibri" w:cs="Calibri"/>
          <w:color w:val="000000" w:themeColor="text1"/>
          <w:highlight w:val="yellow"/>
        </w:rPr>
        <w:t xml:space="preserve">light </w:t>
      </w:r>
      <w:commentRangeEnd w:id="10"/>
      <w:r w:rsidR="005F5F5B" w:rsidRPr="008C26D3">
        <w:rPr>
          <w:rStyle w:val="CommentReference"/>
          <w:rFonts w:ascii="Calibri" w:eastAsia="Times New Roman" w:hAnsi="Calibri" w:cs="Calibri"/>
          <w:color w:val="000000" w:themeColor="text1"/>
          <w:kern w:val="0"/>
          <w:lang w:eastAsia="en-US" w:bidi="ar-SA"/>
        </w:rPr>
        <w:commentReference w:id="10"/>
      </w:r>
      <w:r w:rsidR="00DD289D" w:rsidRPr="008C26D3">
        <w:rPr>
          <w:rFonts w:ascii="Calibri" w:hAnsi="Calibri" w:cs="Calibri"/>
          <w:color w:val="000000" w:themeColor="text1"/>
          <w:highlight w:val="yellow"/>
        </w:rPr>
        <w:t>of the transducer should be at 12 o’clock for both measurements.</w:t>
      </w:r>
    </w:p>
    <w:p w14:paraId="33DB406F"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D43A349"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2. Using the 2D mode and with settings set to a depth of 10-20 cm, and a frequency of 2.5/5.0 MHz, place the transducer just below the xiphoid process and displace it approximately 2 cm to patient’s right. The IVC should become visible. Save the image.</w:t>
      </w:r>
    </w:p>
    <w:p w14:paraId="26DC13DE"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63F2F84C"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3. Place the cursor just above the superior wall of the IVC and outside the lumen using the trackball and press the “M-mode” button. Save the image.</w:t>
      </w:r>
    </w:p>
    <w:p w14:paraId="7B2C74D7"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38B5842" w14:textId="31E28432"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4. For the renal ultrasound, start with the 2D mode and adjust the settings to a depth of 10-15 cm, and a frequency of 2.2/4.4 </w:t>
      </w:r>
      <w:proofErr w:type="spellStart"/>
      <w:r w:rsidR="00DD289D" w:rsidRPr="008C26D3">
        <w:rPr>
          <w:rFonts w:ascii="Calibri" w:hAnsi="Calibri" w:cs="Calibri"/>
          <w:color w:val="000000" w:themeColor="text1"/>
          <w:highlight w:val="yellow"/>
        </w:rPr>
        <w:t>MHz.</w:t>
      </w:r>
      <w:proofErr w:type="spellEnd"/>
      <w:r w:rsidR="00DD289D" w:rsidRPr="008C26D3">
        <w:rPr>
          <w:rFonts w:ascii="Calibri" w:hAnsi="Calibri" w:cs="Calibri"/>
          <w:color w:val="000000" w:themeColor="text1"/>
          <w:highlight w:val="yellow"/>
        </w:rPr>
        <w:t xml:space="preserve"> Place the transducer dorsal and caudal of the rib cage. Get the chosen kidney central in the image and save it.</w:t>
      </w:r>
    </w:p>
    <w:p w14:paraId="59F64AF4" w14:textId="77777777" w:rsidR="000251D4" w:rsidRPr="008C26D3" w:rsidRDefault="000251D4" w:rsidP="001E1DAB">
      <w:pPr>
        <w:pStyle w:val="Standard"/>
        <w:suppressAutoHyphens w:val="0"/>
        <w:jc w:val="both"/>
        <w:rPr>
          <w:rFonts w:ascii="Calibri" w:hAnsi="Calibri" w:cs="Calibri"/>
          <w:color w:val="000000" w:themeColor="text1"/>
        </w:rPr>
      </w:pPr>
    </w:p>
    <w:p w14:paraId="187FE3C1" w14:textId="1AB82D65"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Note:</w:t>
      </w:r>
      <w:r w:rsidR="00DD289D" w:rsidRPr="008C26D3">
        <w:rPr>
          <w:rFonts w:ascii="Calibri" w:hAnsi="Calibri" w:cs="Calibri"/>
          <w:color w:val="000000" w:themeColor="text1"/>
        </w:rPr>
        <w:t xml:space="preserve"> Make sure to place the transducer as dorsal as possible to filter out liver tissue and bowel loops.</w:t>
      </w:r>
      <w:r w:rsidR="00C31846" w:rsidRPr="008C26D3">
        <w:rPr>
          <w:rFonts w:ascii="Calibri" w:hAnsi="Calibri" w:cs="Calibri"/>
          <w:color w:val="000000" w:themeColor="text1"/>
        </w:rPr>
        <w:t xml:space="preserve"> </w:t>
      </w:r>
      <w:r w:rsidR="00DD289D" w:rsidRPr="008C26D3">
        <w:rPr>
          <w:rFonts w:ascii="Calibri" w:hAnsi="Calibri" w:cs="Calibri"/>
          <w:color w:val="000000" w:themeColor="text1"/>
        </w:rPr>
        <w:t>For reliable measurements of the kidney length, the borders of the kidney should be clearly visible, and the distance between</w:t>
      </w:r>
      <w:r w:rsidR="00093E99" w:rsidRPr="008C26D3">
        <w:rPr>
          <w:rFonts w:ascii="Calibri" w:hAnsi="Calibri" w:cs="Calibri"/>
          <w:color w:val="000000" w:themeColor="text1"/>
        </w:rPr>
        <w:t xml:space="preserve"> </w:t>
      </w:r>
      <w:r w:rsidR="00DD289D" w:rsidRPr="008C26D3">
        <w:rPr>
          <w:rFonts w:ascii="Calibri" w:hAnsi="Calibri" w:cs="Calibri"/>
          <w:color w:val="000000" w:themeColor="text1"/>
        </w:rPr>
        <w:t>the central sinus complex (the more echogenic center of the kidney) and the cortex should be similar throughout the image.</w:t>
      </w:r>
    </w:p>
    <w:p w14:paraId="7D511FF4" w14:textId="77777777" w:rsidR="003A2887" w:rsidRPr="008C26D3" w:rsidRDefault="003A2887" w:rsidP="001E1DAB">
      <w:pPr>
        <w:pStyle w:val="Standard"/>
        <w:suppressAutoHyphens w:val="0"/>
        <w:jc w:val="both"/>
        <w:rPr>
          <w:rFonts w:ascii="Calibri" w:hAnsi="Calibri" w:cs="Calibri"/>
          <w:color w:val="000000" w:themeColor="text1"/>
        </w:rPr>
      </w:pPr>
    </w:p>
    <w:p w14:paraId="2C43C05D" w14:textId="084A91BB" w:rsidR="00DD289D" w:rsidRPr="008C26D3" w:rsidRDefault="0025011D" w:rsidP="001E1DAB">
      <w:pPr>
        <w:pStyle w:val="Standard"/>
        <w:suppressAutoHyphens w:val="0"/>
        <w:jc w:val="both"/>
        <w:rPr>
          <w:rFonts w:ascii="Calibri" w:hAnsi="Calibri" w:cs="Calibri"/>
          <w:color w:val="000000" w:themeColor="text1"/>
          <w:highlight w:val="green"/>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5. Press the “Color” button to get a color Doppler image of the kidney and determine flow in the renal vasculature. Place the cursor over any artery at the </w:t>
      </w:r>
      <w:r w:rsidR="0066206F" w:rsidRPr="008C26D3">
        <w:rPr>
          <w:rFonts w:ascii="Calibri" w:hAnsi="Calibri" w:cs="Calibri"/>
          <w:color w:val="000000" w:themeColor="text1"/>
          <w:highlight w:val="yellow"/>
        </w:rPr>
        <w:t xml:space="preserve">corticomedullary junction in the </w:t>
      </w:r>
      <w:proofErr w:type="spellStart"/>
      <w:r w:rsidR="0066206F" w:rsidRPr="008C26D3">
        <w:rPr>
          <w:rFonts w:ascii="Calibri" w:hAnsi="Calibri" w:cs="Calibri"/>
          <w:color w:val="000000" w:themeColor="text1"/>
          <w:highlight w:val="yellow"/>
        </w:rPr>
        <w:t>centre</w:t>
      </w:r>
      <w:proofErr w:type="spellEnd"/>
      <w:r w:rsidR="0066206F" w:rsidRPr="008C26D3">
        <w:rPr>
          <w:rFonts w:ascii="Calibri" w:hAnsi="Calibri" w:cs="Calibri"/>
          <w:color w:val="000000" w:themeColor="text1"/>
          <w:highlight w:val="yellow"/>
        </w:rPr>
        <w:t xml:space="preserve"> of the kidney </w:t>
      </w:r>
      <w:r w:rsidR="00DD289D" w:rsidRPr="008C26D3">
        <w:rPr>
          <w:rFonts w:ascii="Calibri" w:hAnsi="Calibri" w:cs="Calibri"/>
          <w:color w:val="000000" w:themeColor="text1"/>
          <w:highlight w:val="yellow"/>
        </w:rPr>
        <w:t>where Doppler flow is clearly visible using the trackball.</w:t>
      </w:r>
    </w:p>
    <w:p w14:paraId="3E3778D7"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123ADC3" w14:textId="77777777" w:rsidR="00DD289D" w:rsidRPr="008C26D3" w:rsidRDefault="0025011D" w:rsidP="001E1DAB">
      <w:pPr>
        <w:pStyle w:val="Standard"/>
        <w:suppressAutoHyphens w:val="0"/>
        <w:jc w:val="both"/>
        <w:rPr>
          <w:rFonts w:ascii="Calibri" w:hAnsi="Calibri" w:cs="Calibri"/>
          <w:color w:val="000000" w:themeColor="text1"/>
          <w:highlight w:val="yellow"/>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6. Adjust the cursor angle and press the “PW” button. Adjust the signal amplitude and the contrast in “Active Mode” if necessary. Save the image.</w:t>
      </w:r>
    </w:p>
    <w:p w14:paraId="00CE13FF" w14:textId="77777777" w:rsidR="003A2887" w:rsidRPr="008C26D3" w:rsidRDefault="003A2887" w:rsidP="001E1DAB">
      <w:pPr>
        <w:pStyle w:val="Standard"/>
        <w:suppressAutoHyphens w:val="0"/>
        <w:jc w:val="both"/>
        <w:rPr>
          <w:rFonts w:ascii="Calibri" w:hAnsi="Calibri" w:cs="Calibri"/>
          <w:color w:val="000000" w:themeColor="text1"/>
          <w:highlight w:val="yellow"/>
        </w:rPr>
      </w:pPr>
    </w:p>
    <w:p w14:paraId="7CE1BE61" w14:textId="1E0FC61C" w:rsidR="00DD289D" w:rsidRPr="008C26D3" w:rsidRDefault="0025011D" w:rsidP="001E1DAB">
      <w:pPr>
        <w:pStyle w:val="Standard"/>
        <w:suppressAutoHyphens w:val="0"/>
        <w:jc w:val="both"/>
        <w:rPr>
          <w:rFonts w:ascii="Calibri" w:hAnsi="Calibri" w:cs="Calibri"/>
          <w:color w:val="000000" w:themeColor="text1"/>
          <w:highlight w:val="green"/>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7. Determine if there is also </w:t>
      </w:r>
      <w:proofErr w:type="gramStart"/>
      <w:r w:rsidR="00DD289D" w:rsidRPr="008C26D3">
        <w:rPr>
          <w:rFonts w:ascii="Calibri" w:hAnsi="Calibri" w:cs="Calibri"/>
          <w:color w:val="000000" w:themeColor="text1"/>
          <w:highlight w:val="yellow"/>
        </w:rPr>
        <w:t>sufficient</w:t>
      </w:r>
      <w:proofErr w:type="gramEnd"/>
      <w:r w:rsidR="00DD289D" w:rsidRPr="008C26D3">
        <w:rPr>
          <w:rFonts w:ascii="Calibri" w:hAnsi="Calibri" w:cs="Calibri"/>
          <w:color w:val="000000" w:themeColor="text1"/>
          <w:highlight w:val="yellow"/>
        </w:rPr>
        <w:t xml:space="preserve"> venous signal (</w:t>
      </w:r>
      <w:r w:rsidR="001E1DAB" w:rsidRPr="008C26D3">
        <w:rPr>
          <w:rFonts w:ascii="Calibri" w:hAnsi="Calibri" w:cs="Calibri"/>
          <w:i/>
          <w:color w:val="000000" w:themeColor="text1"/>
          <w:highlight w:val="yellow"/>
        </w:rPr>
        <w:t>i.e.,</w:t>
      </w:r>
      <w:r w:rsidR="00DD289D" w:rsidRPr="008C26D3">
        <w:rPr>
          <w:rFonts w:ascii="Calibri" w:hAnsi="Calibri" w:cs="Calibri"/>
          <w:color w:val="000000" w:themeColor="text1"/>
          <w:highlight w:val="yellow"/>
        </w:rPr>
        <w:t xml:space="preserve"> flow visible in the negative half of the y axis), which is required for later measurements. If not, repeat step 5 and</w:t>
      </w:r>
      <w:r w:rsidR="00396574" w:rsidRPr="008C26D3">
        <w:rPr>
          <w:rFonts w:ascii="Calibri" w:hAnsi="Calibri" w:cs="Calibri"/>
          <w:color w:val="000000" w:themeColor="text1"/>
          <w:highlight w:val="yellow"/>
        </w:rPr>
        <w:t xml:space="preserve"> place the cursor over a vein at</w:t>
      </w:r>
      <w:r w:rsidR="00DD289D" w:rsidRPr="008C26D3">
        <w:rPr>
          <w:rFonts w:ascii="Calibri" w:hAnsi="Calibri" w:cs="Calibri"/>
          <w:color w:val="000000" w:themeColor="text1"/>
          <w:highlight w:val="yellow"/>
        </w:rPr>
        <w:t xml:space="preserve"> </w:t>
      </w:r>
      <w:r w:rsidR="00396574" w:rsidRPr="008C26D3">
        <w:rPr>
          <w:rFonts w:ascii="Calibri" w:hAnsi="Calibri" w:cs="Calibri"/>
          <w:color w:val="000000" w:themeColor="text1"/>
          <w:highlight w:val="yellow"/>
        </w:rPr>
        <w:t>the corticomedullary junction in the middle</w:t>
      </w:r>
      <w:r w:rsidR="00DD289D" w:rsidRPr="008C26D3">
        <w:rPr>
          <w:rFonts w:ascii="Calibri" w:hAnsi="Calibri" w:cs="Calibri"/>
          <w:color w:val="000000" w:themeColor="text1"/>
          <w:highlight w:val="yellow"/>
        </w:rPr>
        <w:t xml:space="preserve"> where venous flow is visible. Save the image.</w:t>
      </w:r>
    </w:p>
    <w:p w14:paraId="7B517789" w14:textId="77777777" w:rsidR="004F771D" w:rsidRPr="008C26D3" w:rsidRDefault="004F771D" w:rsidP="001E1DAB">
      <w:pPr>
        <w:pStyle w:val="Standard"/>
        <w:suppressAutoHyphens w:val="0"/>
        <w:jc w:val="both"/>
        <w:rPr>
          <w:rFonts w:ascii="Calibri" w:hAnsi="Calibri" w:cs="Calibri"/>
          <w:color w:val="000000" w:themeColor="text1"/>
          <w:highlight w:val="yellow"/>
        </w:rPr>
      </w:pPr>
    </w:p>
    <w:p w14:paraId="7F63C883" w14:textId="3D369FCB" w:rsidR="00DD289D" w:rsidRPr="008C26D3" w:rsidRDefault="0025011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highlight w:val="yellow"/>
        </w:rPr>
        <w:t>3.4</w:t>
      </w:r>
      <w:r w:rsidR="00027B1C" w:rsidRPr="008C26D3">
        <w:rPr>
          <w:rFonts w:ascii="Calibri" w:hAnsi="Calibri" w:cs="Calibri"/>
          <w:color w:val="000000" w:themeColor="text1"/>
          <w:highlight w:val="yellow"/>
        </w:rPr>
        <w:t>.</w:t>
      </w:r>
      <w:r w:rsidR="00DD289D" w:rsidRPr="008C26D3">
        <w:rPr>
          <w:rFonts w:ascii="Calibri" w:hAnsi="Calibri" w:cs="Calibri"/>
          <w:color w:val="000000" w:themeColor="text1"/>
          <w:highlight w:val="yellow"/>
        </w:rPr>
        <w:t xml:space="preserve">8. Once all imaging is complete, disconnect all cables, wipe excess gel off the patient and the transducer, </w:t>
      </w:r>
      <w:r w:rsidR="00B60443" w:rsidRPr="008C26D3">
        <w:rPr>
          <w:rFonts w:ascii="Calibri" w:hAnsi="Calibri" w:cs="Calibri"/>
          <w:color w:val="000000" w:themeColor="text1"/>
          <w:highlight w:val="yellow"/>
        </w:rPr>
        <w:t xml:space="preserve">redress or cover the patient </w:t>
      </w:r>
      <w:r w:rsidR="00DD289D" w:rsidRPr="008C26D3">
        <w:rPr>
          <w:rFonts w:ascii="Calibri" w:hAnsi="Calibri" w:cs="Calibri"/>
          <w:color w:val="000000" w:themeColor="text1"/>
          <w:highlight w:val="yellow"/>
        </w:rPr>
        <w:t>and clean the transducer with ultrasound-approved disinfecting wipes.</w:t>
      </w:r>
      <w:r w:rsidR="00B60443" w:rsidRPr="008C26D3">
        <w:rPr>
          <w:rFonts w:ascii="Calibri" w:hAnsi="Calibri" w:cs="Calibri"/>
          <w:color w:val="000000" w:themeColor="text1"/>
        </w:rPr>
        <w:t xml:space="preserve"> </w:t>
      </w:r>
    </w:p>
    <w:p w14:paraId="7FCD196D" w14:textId="59D756DB" w:rsidR="00F32113" w:rsidRPr="008C26D3" w:rsidRDefault="00F32113" w:rsidP="001E1DAB">
      <w:pPr>
        <w:widowControl/>
        <w:autoSpaceDE/>
        <w:autoSpaceDN/>
        <w:adjustRightInd/>
        <w:rPr>
          <w:rFonts w:eastAsia="Noto Sans CJK SC Regular"/>
          <w:b/>
          <w:bCs/>
          <w:color w:val="000000" w:themeColor="text1"/>
          <w:kern w:val="3"/>
          <w:lang w:eastAsia="zh-CN" w:bidi="hi-IN"/>
        </w:rPr>
      </w:pPr>
    </w:p>
    <w:p w14:paraId="373EF33C" w14:textId="4B2910AF"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4. Clinical examinations 3 and 4</w:t>
      </w:r>
    </w:p>
    <w:p w14:paraId="0171EF2E" w14:textId="77777777" w:rsidR="000251D4" w:rsidRPr="008C26D3" w:rsidRDefault="000251D4" w:rsidP="001E1DAB">
      <w:pPr>
        <w:pStyle w:val="Standard"/>
        <w:suppressAutoHyphens w:val="0"/>
        <w:jc w:val="both"/>
        <w:rPr>
          <w:rFonts w:ascii="Calibri" w:hAnsi="Calibri" w:cs="Calibri"/>
          <w:b/>
          <w:bCs/>
          <w:color w:val="000000" w:themeColor="text1"/>
        </w:rPr>
      </w:pPr>
    </w:p>
    <w:p w14:paraId="05060B3C" w14:textId="6B7E3CFC"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third and fourth clinical examinations are conducted on days 3 and 5 after admission if the patient is still in the ICU (</w:t>
      </w:r>
      <w:r w:rsidRPr="008C26D3">
        <w:rPr>
          <w:rFonts w:ascii="Calibri" w:hAnsi="Calibri" w:cs="Calibri"/>
          <w:i/>
          <w:color w:val="000000" w:themeColor="text1"/>
        </w:rPr>
        <w:t>i.e.,</w:t>
      </w:r>
      <w:r w:rsidR="00DD289D" w:rsidRPr="008C26D3">
        <w:rPr>
          <w:rFonts w:ascii="Calibri" w:hAnsi="Calibri" w:cs="Calibri"/>
          <w:color w:val="000000" w:themeColor="text1"/>
        </w:rPr>
        <w:t xml:space="preserve"> no death or transfer to the ward took place).</w:t>
      </w:r>
    </w:p>
    <w:p w14:paraId="53E9A662" w14:textId="77777777" w:rsidR="00DD289D" w:rsidRPr="008C26D3" w:rsidRDefault="00DD289D" w:rsidP="001E1DAB">
      <w:pPr>
        <w:pStyle w:val="Standard"/>
        <w:suppressAutoHyphens w:val="0"/>
        <w:jc w:val="both"/>
        <w:rPr>
          <w:rFonts w:ascii="Calibri" w:hAnsi="Calibri" w:cs="Calibri"/>
          <w:color w:val="000000" w:themeColor="text1"/>
        </w:rPr>
      </w:pPr>
    </w:p>
    <w:p w14:paraId="45A0D02C"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1. Physical examination</w:t>
      </w:r>
    </w:p>
    <w:p w14:paraId="455F0844" w14:textId="77777777" w:rsidR="004F771D" w:rsidRPr="008C26D3" w:rsidRDefault="004F771D" w:rsidP="001E1DAB">
      <w:pPr>
        <w:pStyle w:val="Standard"/>
        <w:suppressAutoHyphens w:val="0"/>
        <w:jc w:val="both"/>
        <w:rPr>
          <w:rFonts w:ascii="Calibri" w:hAnsi="Calibri" w:cs="Calibri"/>
          <w:color w:val="000000" w:themeColor="text1"/>
        </w:rPr>
      </w:pPr>
    </w:p>
    <w:p w14:paraId="69CD0233"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4.1.</w:t>
      </w:r>
      <w:r w:rsidR="00DD289D" w:rsidRPr="008C26D3">
        <w:rPr>
          <w:rFonts w:ascii="Calibri" w:hAnsi="Calibri" w:cs="Calibri"/>
          <w:color w:val="000000" w:themeColor="text1"/>
        </w:rPr>
        <w:t>1. Conduct the physical examination following the steps described for clinical examination 1.</w:t>
      </w:r>
    </w:p>
    <w:p w14:paraId="78DA5523" w14:textId="77777777" w:rsidR="004F771D" w:rsidRPr="008C26D3" w:rsidRDefault="004F771D" w:rsidP="001E1DAB">
      <w:pPr>
        <w:pStyle w:val="Standard"/>
        <w:suppressAutoHyphens w:val="0"/>
        <w:jc w:val="both"/>
        <w:rPr>
          <w:rFonts w:ascii="Calibri" w:hAnsi="Calibri" w:cs="Calibri"/>
          <w:color w:val="000000" w:themeColor="text1"/>
        </w:rPr>
      </w:pPr>
    </w:p>
    <w:p w14:paraId="6B010E28"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 xml:space="preserve">2. CCUS of the heart and </w:t>
      </w:r>
      <w:r w:rsidR="00F9766E" w:rsidRPr="008C26D3">
        <w:rPr>
          <w:rFonts w:ascii="Calibri" w:hAnsi="Calibri" w:cs="Calibri"/>
          <w:color w:val="000000" w:themeColor="text1"/>
        </w:rPr>
        <w:t xml:space="preserve">the </w:t>
      </w:r>
      <w:r w:rsidR="00DD289D" w:rsidRPr="008C26D3">
        <w:rPr>
          <w:rFonts w:ascii="Calibri" w:hAnsi="Calibri" w:cs="Calibri"/>
          <w:color w:val="000000" w:themeColor="text1"/>
        </w:rPr>
        <w:t>lungs</w:t>
      </w:r>
    </w:p>
    <w:p w14:paraId="22890AD8" w14:textId="77777777" w:rsidR="004F771D" w:rsidRPr="008C26D3" w:rsidRDefault="004F771D" w:rsidP="001E1DAB">
      <w:pPr>
        <w:pStyle w:val="Standard"/>
        <w:suppressAutoHyphens w:val="0"/>
        <w:jc w:val="both"/>
        <w:rPr>
          <w:rFonts w:ascii="Calibri" w:hAnsi="Calibri" w:cs="Calibri"/>
          <w:color w:val="000000" w:themeColor="text1"/>
        </w:rPr>
      </w:pPr>
    </w:p>
    <w:p w14:paraId="7E71D31C" w14:textId="77777777" w:rsidR="002F514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4.2.</w:t>
      </w:r>
      <w:r w:rsidR="00DD289D" w:rsidRPr="008C26D3">
        <w:rPr>
          <w:rFonts w:ascii="Calibri" w:hAnsi="Calibri" w:cs="Calibri"/>
          <w:color w:val="000000" w:themeColor="text1"/>
        </w:rPr>
        <w:t>1. Conduct the ultrasonographic e</w:t>
      </w:r>
      <w:commentRangeStart w:id="11"/>
      <w:r w:rsidR="00DD289D" w:rsidRPr="008C26D3">
        <w:rPr>
          <w:rFonts w:ascii="Calibri" w:hAnsi="Calibri" w:cs="Calibri"/>
          <w:color w:val="000000" w:themeColor="text1"/>
        </w:rPr>
        <w:t>xamination of the heart and lungs</w:t>
      </w:r>
      <w:r w:rsidR="00DD289D" w:rsidRPr="008C26D3">
        <w:rPr>
          <w:rFonts w:ascii="Calibri" w:hAnsi="Calibri" w:cs="Calibri"/>
          <w:color w:val="000000" w:themeColor="text1"/>
        </w:rPr>
        <w:tab/>
        <w:t xml:space="preserve">following the steps described for clinical examination </w:t>
      </w:r>
      <w:commentRangeEnd w:id="11"/>
      <w:r w:rsidR="00C31846" w:rsidRPr="008C26D3">
        <w:rPr>
          <w:rStyle w:val="CommentReference"/>
          <w:rFonts w:ascii="Calibri" w:eastAsia="Times New Roman" w:hAnsi="Calibri" w:cs="Calibri"/>
          <w:color w:val="000000" w:themeColor="text1"/>
          <w:kern w:val="0"/>
          <w:lang w:eastAsia="en-US" w:bidi="ar-SA"/>
        </w:rPr>
        <w:commentReference w:id="11"/>
      </w:r>
      <w:r w:rsidR="00DD289D" w:rsidRPr="008C26D3">
        <w:rPr>
          <w:rFonts w:ascii="Calibri" w:hAnsi="Calibri" w:cs="Calibri"/>
          <w:color w:val="000000" w:themeColor="text1"/>
        </w:rPr>
        <w:t xml:space="preserve">2. LVOT only </w:t>
      </w:r>
      <w:proofErr w:type="gramStart"/>
      <w:r w:rsidR="00DD289D" w:rsidRPr="008C26D3">
        <w:rPr>
          <w:rFonts w:ascii="Calibri" w:hAnsi="Calibri" w:cs="Calibri"/>
          <w:color w:val="000000" w:themeColor="text1"/>
        </w:rPr>
        <w:t>has to</w:t>
      </w:r>
      <w:proofErr w:type="gramEnd"/>
      <w:r w:rsidR="00DD289D" w:rsidRPr="008C26D3">
        <w:rPr>
          <w:rFonts w:ascii="Calibri" w:hAnsi="Calibri" w:cs="Calibri"/>
          <w:color w:val="000000" w:themeColor="text1"/>
        </w:rPr>
        <w:t xml:space="preserve"> be obtained once since it is a static measurement, and therefore does not have to be recorded in clinical examination 3 and 4.</w:t>
      </w:r>
    </w:p>
    <w:p w14:paraId="6FBCE6C9" w14:textId="77777777" w:rsidR="004F771D" w:rsidRPr="008C26D3" w:rsidRDefault="004F771D" w:rsidP="001E1DAB">
      <w:pPr>
        <w:pStyle w:val="Standard"/>
        <w:suppressAutoHyphens w:val="0"/>
        <w:jc w:val="both"/>
        <w:rPr>
          <w:rFonts w:ascii="Calibri" w:hAnsi="Calibri" w:cs="Calibri"/>
          <w:color w:val="000000" w:themeColor="text1"/>
        </w:rPr>
      </w:pPr>
    </w:p>
    <w:p w14:paraId="3CEE928C"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w:t>
      </w:r>
      <w:r w:rsidR="00DD289D" w:rsidRPr="008C26D3">
        <w:rPr>
          <w:rFonts w:ascii="Calibri" w:hAnsi="Calibri" w:cs="Calibri"/>
          <w:color w:val="000000" w:themeColor="text1"/>
        </w:rPr>
        <w:t>3. CCUS of the IVC and the kidney</w:t>
      </w:r>
    </w:p>
    <w:p w14:paraId="2778E37F" w14:textId="77777777" w:rsidR="004F771D" w:rsidRPr="008C26D3" w:rsidRDefault="004F771D" w:rsidP="001E1DAB">
      <w:pPr>
        <w:pStyle w:val="Standard"/>
        <w:suppressAutoHyphens w:val="0"/>
        <w:jc w:val="both"/>
        <w:rPr>
          <w:rFonts w:ascii="Calibri" w:hAnsi="Calibri" w:cs="Calibri"/>
          <w:color w:val="000000" w:themeColor="text1"/>
        </w:rPr>
      </w:pPr>
    </w:p>
    <w:p w14:paraId="63BC426C"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4.3.</w:t>
      </w:r>
      <w:r w:rsidR="00DD289D" w:rsidRPr="008C26D3">
        <w:rPr>
          <w:rFonts w:ascii="Calibri" w:hAnsi="Calibri" w:cs="Calibri"/>
          <w:color w:val="000000" w:themeColor="text1"/>
        </w:rPr>
        <w:t xml:space="preserve">1. </w:t>
      </w:r>
      <w:commentRangeStart w:id="12"/>
      <w:r w:rsidR="00DD289D" w:rsidRPr="008C26D3">
        <w:rPr>
          <w:rFonts w:ascii="Calibri" w:hAnsi="Calibri" w:cs="Calibri"/>
          <w:color w:val="000000" w:themeColor="text1"/>
        </w:rPr>
        <w:t xml:space="preserve">Conduct the ultrasonographic examination of the IVC and kidney following the steps described for clinical </w:t>
      </w:r>
      <w:r w:rsidR="005418F0" w:rsidRPr="008C26D3">
        <w:rPr>
          <w:rFonts w:ascii="Calibri" w:hAnsi="Calibri" w:cs="Calibri"/>
          <w:color w:val="000000" w:themeColor="text1"/>
        </w:rPr>
        <w:t>examination</w:t>
      </w:r>
      <w:commentRangeEnd w:id="12"/>
      <w:r w:rsidR="00C31846" w:rsidRPr="008C26D3">
        <w:rPr>
          <w:rStyle w:val="CommentReference"/>
          <w:rFonts w:ascii="Calibri" w:eastAsia="Times New Roman" w:hAnsi="Calibri" w:cs="Calibri"/>
          <w:color w:val="000000" w:themeColor="text1"/>
          <w:kern w:val="0"/>
          <w:lang w:eastAsia="en-US" w:bidi="ar-SA"/>
        </w:rPr>
        <w:commentReference w:id="12"/>
      </w:r>
      <w:r w:rsidR="005418F0" w:rsidRPr="008C26D3">
        <w:rPr>
          <w:rFonts w:ascii="Calibri" w:hAnsi="Calibri" w:cs="Calibri"/>
          <w:color w:val="000000" w:themeColor="text1"/>
        </w:rPr>
        <w:t>.</w:t>
      </w:r>
      <w:r w:rsidR="00C0190A" w:rsidRPr="008C26D3">
        <w:rPr>
          <w:rFonts w:ascii="Calibri" w:hAnsi="Calibri" w:cs="Calibri"/>
          <w:color w:val="000000" w:themeColor="text1"/>
        </w:rPr>
        <w:t xml:space="preserve"> </w:t>
      </w:r>
      <w:r w:rsidR="00DD289D" w:rsidRPr="008C26D3">
        <w:rPr>
          <w:rFonts w:ascii="Calibri" w:hAnsi="Calibri" w:cs="Calibri"/>
          <w:color w:val="000000" w:themeColor="text1"/>
        </w:rPr>
        <w:t xml:space="preserve">Kidney length only </w:t>
      </w:r>
      <w:proofErr w:type="gramStart"/>
      <w:r w:rsidR="00DD289D" w:rsidRPr="008C26D3">
        <w:rPr>
          <w:rFonts w:ascii="Calibri" w:hAnsi="Calibri" w:cs="Calibri"/>
          <w:color w:val="000000" w:themeColor="text1"/>
        </w:rPr>
        <w:t>has to</w:t>
      </w:r>
      <w:proofErr w:type="gramEnd"/>
      <w:r w:rsidR="00DD289D" w:rsidRPr="008C26D3">
        <w:rPr>
          <w:rFonts w:ascii="Calibri" w:hAnsi="Calibri" w:cs="Calibri"/>
          <w:color w:val="000000" w:themeColor="text1"/>
        </w:rPr>
        <w:t xml:space="preserve"> be obtained once since it is a static measurement, and therefore does not have to be recorded in clinical examination 3 and 4. </w:t>
      </w:r>
    </w:p>
    <w:p w14:paraId="484D076B" w14:textId="77777777" w:rsidR="00DD289D" w:rsidRPr="008C26D3" w:rsidRDefault="00DD289D" w:rsidP="001E1DAB">
      <w:pPr>
        <w:pStyle w:val="Standard"/>
        <w:suppressAutoHyphens w:val="0"/>
        <w:jc w:val="both"/>
        <w:rPr>
          <w:rFonts w:ascii="Calibri" w:hAnsi="Calibri" w:cs="Calibri"/>
          <w:b/>
          <w:bCs/>
          <w:color w:val="000000" w:themeColor="text1"/>
        </w:rPr>
      </w:pPr>
    </w:p>
    <w:p w14:paraId="4E227A13" w14:textId="24F0478D"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5. Measurements and analysis of the ultrasound examinations</w:t>
      </w:r>
    </w:p>
    <w:p w14:paraId="30F5BDD2" w14:textId="77777777" w:rsidR="000251D4" w:rsidRPr="008C26D3" w:rsidRDefault="000251D4" w:rsidP="001E1DAB">
      <w:pPr>
        <w:pStyle w:val="Standard"/>
        <w:suppressAutoHyphens w:val="0"/>
        <w:jc w:val="both"/>
        <w:rPr>
          <w:rFonts w:ascii="Calibri" w:hAnsi="Calibri" w:cs="Calibri"/>
          <w:color w:val="000000" w:themeColor="text1"/>
        </w:rPr>
      </w:pPr>
    </w:p>
    <w:p w14:paraId="1BB1FB74" w14:textId="6689CA6D"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Note:</w:t>
      </w:r>
      <w:r w:rsidR="00DD289D" w:rsidRPr="008C26D3">
        <w:rPr>
          <w:rFonts w:ascii="Calibri" w:hAnsi="Calibri" w:cs="Calibri"/>
          <w:color w:val="000000" w:themeColor="text1"/>
        </w:rPr>
        <w:t xml:space="preserve"> The images saved during the clinical examination are used after each examination to measure the desired variables. The </w:t>
      </w:r>
      <w:r w:rsidR="00B60443" w:rsidRPr="008C26D3">
        <w:rPr>
          <w:rFonts w:ascii="Calibri" w:hAnsi="Calibri" w:cs="Calibri"/>
          <w:color w:val="000000" w:themeColor="text1"/>
        </w:rPr>
        <w:t>measured values are</w:t>
      </w:r>
      <w:r w:rsidR="00DD289D" w:rsidRPr="008C26D3">
        <w:rPr>
          <w:rFonts w:ascii="Calibri" w:hAnsi="Calibri" w:cs="Calibri"/>
          <w:color w:val="000000" w:themeColor="text1"/>
        </w:rPr>
        <w:t xml:space="preserve"> registered</w:t>
      </w:r>
      <w:r w:rsidR="00B60443" w:rsidRPr="008C26D3">
        <w:rPr>
          <w:rFonts w:ascii="Calibri" w:hAnsi="Calibri" w:cs="Calibri"/>
          <w:color w:val="000000" w:themeColor="text1"/>
        </w:rPr>
        <w:t xml:space="preserve"> o</w:t>
      </w:r>
      <w:r w:rsidR="00DD289D" w:rsidRPr="008C26D3">
        <w:rPr>
          <w:rFonts w:ascii="Calibri" w:hAnsi="Calibri" w:cs="Calibri"/>
          <w:color w:val="000000" w:themeColor="text1"/>
        </w:rPr>
        <w:t xml:space="preserve">n the CRF and transcribed to </w:t>
      </w:r>
      <w:r w:rsidR="000B2020" w:rsidRPr="008C26D3">
        <w:rPr>
          <w:rFonts w:ascii="Calibri" w:hAnsi="Calibri" w:cs="Calibri"/>
          <w:color w:val="000000" w:themeColor="text1"/>
        </w:rPr>
        <w:t xml:space="preserve">an </w:t>
      </w:r>
      <w:r w:rsidR="00DD289D" w:rsidRPr="008C26D3">
        <w:rPr>
          <w:rFonts w:ascii="Calibri" w:hAnsi="Calibri" w:cs="Calibri"/>
          <w:color w:val="000000" w:themeColor="text1"/>
        </w:rPr>
        <w:t xml:space="preserve">online clinical </w:t>
      </w:r>
      <w:r w:rsidR="000B2020" w:rsidRPr="008C26D3">
        <w:rPr>
          <w:rFonts w:ascii="Calibri" w:hAnsi="Calibri" w:cs="Calibri"/>
          <w:color w:val="000000" w:themeColor="text1"/>
        </w:rPr>
        <w:t xml:space="preserve">patient </w:t>
      </w:r>
      <w:r w:rsidR="00DD289D" w:rsidRPr="008C26D3">
        <w:rPr>
          <w:rFonts w:ascii="Calibri" w:hAnsi="Calibri" w:cs="Calibri"/>
          <w:color w:val="000000" w:themeColor="text1"/>
        </w:rPr>
        <w:t>data management</w:t>
      </w:r>
      <w:r w:rsidR="000B2020" w:rsidRPr="008C26D3">
        <w:rPr>
          <w:rFonts w:ascii="Calibri" w:hAnsi="Calibri" w:cs="Calibri"/>
          <w:color w:val="000000" w:themeColor="text1"/>
        </w:rPr>
        <w:t xml:space="preserve"> system</w:t>
      </w:r>
      <w:r w:rsidR="00DD289D" w:rsidRPr="008C26D3">
        <w:rPr>
          <w:rFonts w:ascii="Calibri" w:hAnsi="Calibri" w:cs="Calibri"/>
          <w:color w:val="000000" w:themeColor="text1"/>
        </w:rPr>
        <w:t>.</w:t>
      </w:r>
    </w:p>
    <w:p w14:paraId="4F279362" w14:textId="77777777" w:rsidR="000251D4" w:rsidRPr="008C26D3" w:rsidRDefault="000251D4" w:rsidP="001E1DAB">
      <w:pPr>
        <w:pStyle w:val="Standard"/>
        <w:suppressAutoHyphens w:val="0"/>
        <w:jc w:val="both"/>
        <w:rPr>
          <w:rFonts w:ascii="Calibri" w:hAnsi="Calibri" w:cs="Calibri"/>
          <w:color w:val="000000" w:themeColor="text1"/>
        </w:rPr>
      </w:pPr>
    </w:p>
    <w:p w14:paraId="16084EBC" w14:textId="7B504AD6"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images in which measurements are performed and visible should also be saved, in addition to the original images which will later be used for validation.</w:t>
      </w:r>
    </w:p>
    <w:p w14:paraId="57C1419C" w14:textId="77777777" w:rsidR="00DD289D" w:rsidRPr="008C26D3" w:rsidRDefault="00DD289D" w:rsidP="001E1DAB">
      <w:pPr>
        <w:pStyle w:val="Standard"/>
        <w:suppressAutoHyphens w:val="0"/>
        <w:jc w:val="both"/>
        <w:rPr>
          <w:rFonts w:ascii="Calibri" w:hAnsi="Calibri" w:cs="Calibri"/>
          <w:b/>
          <w:bCs/>
          <w:color w:val="000000" w:themeColor="text1"/>
        </w:rPr>
      </w:pPr>
    </w:p>
    <w:p w14:paraId="2BFEEA2B"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1. LVOT measurement</w:t>
      </w:r>
    </w:p>
    <w:p w14:paraId="6D6A4E0F" w14:textId="77777777" w:rsidR="004F771D" w:rsidRPr="008C26D3" w:rsidRDefault="004F771D" w:rsidP="001E1DAB">
      <w:pPr>
        <w:pStyle w:val="Standard"/>
        <w:suppressAutoHyphens w:val="0"/>
        <w:jc w:val="both"/>
        <w:rPr>
          <w:rFonts w:ascii="Calibri" w:hAnsi="Calibri" w:cs="Calibri"/>
          <w:color w:val="000000" w:themeColor="text1"/>
        </w:rPr>
      </w:pPr>
    </w:p>
    <w:p w14:paraId="22417882"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 xml:space="preserve">1. Click the “Probe” button to select the cardiac transducer </w:t>
      </w:r>
      <w:proofErr w:type="gramStart"/>
      <w:r w:rsidR="00DD289D" w:rsidRPr="008C26D3">
        <w:rPr>
          <w:rFonts w:ascii="Calibri" w:hAnsi="Calibri" w:cs="Calibri"/>
          <w:color w:val="000000" w:themeColor="text1"/>
        </w:rPr>
        <w:t>in order to</w:t>
      </w:r>
      <w:proofErr w:type="gramEnd"/>
      <w:r w:rsidR="00DD289D" w:rsidRPr="008C26D3">
        <w:rPr>
          <w:rFonts w:ascii="Calibri" w:hAnsi="Calibri" w:cs="Calibri"/>
          <w:color w:val="000000" w:themeColor="text1"/>
        </w:rPr>
        <w:t xml:space="preserve"> start the measurements. </w:t>
      </w:r>
      <w:r w:rsidR="00DD289D" w:rsidRPr="008C26D3">
        <w:rPr>
          <w:rFonts w:ascii="Calibri" w:hAnsi="Calibri" w:cs="Calibri"/>
          <w:color w:val="000000" w:themeColor="text1"/>
        </w:rPr>
        <w:tab/>
      </w:r>
    </w:p>
    <w:p w14:paraId="44B8CBCC" w14:textId="77777777" w:rsidR="004F771D" w:rsidRPr="008C26D3" w:rsidRDefault="004F771D" w:rsidP="001E1DAB">
      <w:pPr>
        <w:pStyle w:val="Standard"/>
        <w:suppressAutoHyphens w:val="0"/>
        <w:jc w:val="both"/>
        <w:rPr>
          <w:rFonts w:ascii="Calibri" w:hAnsi="Calibri" w:cs="Calibri"/>
          <w:color w:val="000000" w:themeColor="text1"/>
        </w:rPr>
      </w:pPr>
    </w:p>
    <w:p w14:paraId="006F3046"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2. Using the image saved in 3.2.5, pause the image when the valves are fully open.</w:t>
      </w:r>
    </w:p>
    <w:p w14:paraId="449B94C4" w14:textId="77777777" w:rsidR="004F771D" w:rsidRPr="008C26D3" w:rsidRDefault="004F771D" w:rsidP="001E1DAB">
      <w:pPr>
        <w:pStyle w:val="Standard"/>
        <w:suppressAutoHyphens w:val="0"/>
        <w:jc w:val="both"/>
        <w:rPr>
          <w:rFonts w:ascii="Calibri" w:hAnsi="Calibri" w:cs="Calibri"/>
          <w:color w:val="000000" w:themeColor="text1"/>
        </w:rPr>
      </w:pPr>
    </w:p>
    <w:p w14:paraId="1FA70AE8"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3. Click the “Measure” button, and then select the “Cardiac-Dimension-LVOT” options on the right-side menu, to start the measurement.</w:t>
      </w:r>
    </w:p>
    <w:p w14:paraId="665A3434" w14:textId="77777777" w:rsidR="004F771D" w:rsidRPr="008C26D3" w:rsidRDefault="004F771D" w:rsidP="001E1DAB">
      <w:pPr>
        <w:pStyle w:val="Standard"/>
        <w:suppressAutoHyphens w:val="0"/>
        <w:jc w:val="both"/>
        <w:rPr>
          <w:rFonts w:ascii="Calibri" w:hAnsi="Calibri" w:cs="Calibri"/>
          <w:color w:val="000000" w:themeColor="text1"/>
        </w:rPr>
      </w:pPr>
    </w:p>
    <w:p w14:paraId="2D91AB7F" w14:textId="05AEB59B"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5.1.</w:t>
      </w:r>
      <w:r w:rsidR="00DD289D" w:rsidRPr="008C26D3">
        <w:rPr>
          <w:rFonts w:ascii="Calibri" w:hAnsi="Calibri" w:cs="Calibri"/>
          <w:color w:val="000000" w:themeColor="text1"/>
        </w:rPr>
        <w:t>4. Once the cursor appears, choose two points at the base of the aortic valve, one on each side of the lumen</w:t>
      </w:r>
      <w:r w:rsidR="0066206F" w:rsidRPr="008C26D3">
        <w:rPr>
          <w:rFonts w:ascii="Calibri" w:hAnsi="Calibri" w:cs="Calibri"/>
          <w:color w:val="000000" w:themeColor="text1"/>
        </w:rPr>
        <w:t>, from inner to inner edge, during end-diastole</w:t>
      </w:r>
      <w:r w:rsidR="00DD289D" w:rsidRPr="008C26D3">
        <w:rPr>
          <w:rFonts w:ascii="Calibri" w:hAnsi="Calibri" w:cs="Calibri"/>
          <w:color w:val="000000" w:themeColor="text1"/>
        </w:rPr>
        <w:t>. Save the image.</w:t>
      </w:r>
    </w:p>
    <w:p w14:paraId="1A79B262" w14:textId="77777777" w:rsidR="00C31846" w:rsidRPr="008C26D3" w:rsidRDefault="00C31846" w:rsidP="001E1DAB">
      <w:pPr>
        <w:pStyle w:val="Standard"/>
        <w:suppressAutoHyphens w:val="0"/>
        <w:jc w:val="both"/>
        <w:rPr>
          <w:rFonts w:ascii="Calibri" w:hAnsi="Calibri" w:cs="Calibri"/>
          <w:color w:val="000000" w:themeColor="text1"/>
        </w:rPr>
      </w:pPr>
    </w:p>
    <w:p w14:paraId="486D0399" w14:textId="7B718942" w:rsidR="002F514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LVOT measurement must be done and saved before the CO measurement, so that this can be automatically determined by the machine.</w:t>
      </w:r>
    </w:p>
    <w:p w14:paraId="53F719A9" w14:textId="77777777" w:rsidR="00261B62" w:rsidRPr="008C26D3" w:rsidRDefault="00261B62" w:rsidP="001E1DAB">
      <w:pPr>
        <w:pStyle w:val="Standard"/>
        <w:suppressAutoHyphens w:val="0"/>
        <w:jc w:val="both"/>
        <w:rPr>
          <w:rFonts w:ascii="Calibri" w:hAnsi="Calibri" w:cs="Calibri"/>
          <w:color w:val="000000" w:themeColor="text1"/>
        </w:rPr>
      </w:pPr>
    </w:p>
    <w:p w14:paraId="5D495D56" w14:textId="77777777" w:rsidR="002F514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2. CO measurement</w:t>
      </w:r>
    </w:p>
    <w:p w14:paraId="628E8794" w14:textId="77777777" w:rsidR="004F771D" w:rsidRPr="008C26D3" w:rsidRDefault="004F771D" w:rsidP="001E1DAB">
      <w:pPr>
        <w:pStyle w:val="Standard"/>
        <w:suppressAutoHyphens w:val="0"/>
        <w:jc w:val="both"/>
        <w:rPr>
          <w:rFonts w:ascii="Calibri" w:hAnsi="Calibri" w:cs="Calibri"/>
          <w:color w:val="000000" w:themeColor="text1"/>
        </w:rPr>
      </w:pPr>
    </w:p>
    <w:p w14:paraId="10F422B8" w14:textId="0046D2E1"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1. Using the image saved in 3.2.11, trace the left ventricular output. Adjust the horizontal sweep to 100</w:t>
      </w:r>
      <w:r w:rsidR="00673BA1" w:rsidRPr="008C26D3">
        <w:rPr>
          <w:rFonts w:ascii="Calibri" w:hAnsi="Calibri" w:cs="Calibri"/>
          <w:color w:val="000000" w:themeColor="text1"/>
        </w:rPr>
        <w:t xml:space="preserve"> </w:t>
      </w:r>
      <w:r w:rsidR="00DD289D" w:rsidRPr="008C26D3">
        <w:rPr>
          <w:rFonts w:ascii="Calibri" w:hAnsi="Calibri" w:cs="Calibri"/>
          <w:color w:val="000000" w:themeColor="text1"/>
        </w:rPr>
        <w:t>cm/s.</w:t>
      </w:r>
    </w:p>
    <w:p w14:paraId="00E49A2E" w14:textId="77777777" w:rsidR="004F771D" w:rsidRPr="008C26D3" w:rsidRDefault="004F771D" w:rsidP="001E1DAB">
      <w:pPr>
        <w:pStyle w:val="Standard"/>
        <w:suppressAutoHyphens w:val="0"/>
        <w:jc w:val="both"/>
        <w:rPr>
          <w:rFonts w:ascii="Calibri" w:hAnsi="Calibri" w:cs="Calibri"/>
          <w:color w:val="000000" w:themeColor="text1"/>
        </w:rPr>
      </w:pPr>
    </w:p>
    <w:p w14:paraId="5CFB8610" w14:textId="77777777" w:rsidR="00FD7E1B"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2. Select three well-shaped, hollow waves with clear borders which align with the ECG. Click the “Measure” button and use the trackball to select the “Cardiac-Aortic-LVOT Trace” options.</w:t>
      </w:r>
    </w:p>
    <w:p w14:paraId="38530C39" w14:textId="77777777" w:rsidR="004F771D" w:rsidRPr="008C26D3" w:rsidRDefault="004F771D" w:rsidP="001E1DAB">
      <w:pPr>
        <w:pStyle w:val="Standard"/>
        <w:suppressAutoHyphens w:val="0"/>
        <w:jc w:val="both"/>
        <w:rPr>
          <w:rFonts w:ascii="Calibri" w:hAnsi="Calibri" w:cs="Calibri"/>
          <w:color w:val="000000" w:themeColor="text1"/>
        </w:rPr>
      </w:pPr>
    </w:p>
    <w:p w14:paraId="6508C809" w14:textId="21B20ECC"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5.2.</w:t>
      </w:r>
      <w:r w:rsidR="00DD289D" w:rsidRPr="008C26D3">
        <w:rPr>
          <w:rFonts w:ascii="Calibri" w:hAnsi="Calibri" w:cs="Calibri"/>
          <w:color w:val="000000" w:themeColor="text1"/>
        </w:rPr>
        <w:t>3. Trace the waveform line, starting and ending at the baseline</w:t>
      </w:r>
      <w:r w:rsidR="00D63637" w:rsidRPr="008C26D3">
        <w:rPr>
          <w:rFonts w:ascii="Calibri" w:hAnsi="Calibri" w:cs="Calibri"/>
          <w:color w:val="000000" w:themeColor="text1"/>
        </w:rPr>
        <w:t xml:space="preserve">, </w:t>
      </w:r>
      <w:r w:rsidR="00B60443" w:rsidRPr="008C26D3">
        <w:rPr>
          <w:rFonts w:ascii="Calibri" w:hAnsi="Calibri" w:cs="Calibri"/>
          <w:color w:val="000000" w:themeColor="text1"/>
        </w:rPr>
        <w:t xml:space="preserve">and the ultrasound machine automatically calculates the CO. </w:t>
      </w:r>
      <w:r w:rsidR="00D63637" w:rsidRPr="008C26D3">
        <w:rPr>
          <w:rFonts w:ascii="Calibri" w:hAnsi="Calibri" w:cs="Calibri"/>
          <w:color w:val="000000" w:themeColor="text1"/>
        </w:rPr>
        <w:t>Repeat this for three waves and s</w:t>
      </w:r>
      <w:r w:rsidR="00B60443" w:rsidRPr="008C26D3">
        <w:rPr>
          <w:rFonts w:ascii="Calibri" w:hAnsi="Calibri" w:cs="Calibri"/>
          <w:color w:val="000000" w:themeColor="text1"/>
        </w:rPr>
        <w:t xml:space="preserve">ave this image. </w:t>
      </w:r>
    </w:p>
    <w:p w14:paraId="46EE7D14" w14:textId="77777777" w:rsidR="00C31846" w:rsidRPr="008C26D3" w:rsidRDefault="00C31846" w:rsidP="001E1DAB">
      <w:pPr>
        <w:pStyle w:val="Standard"/>
        <w:suppressAutoHyphens w:val="0"/>
        <w:jc w:val="both"/>
        <w:rPr>
          <w:rFonts w:ascii="Calibri" w:hAnsi="Calibri" w:cs="Calibri"/>
          <w:color w:val="000000" w:themeColor="text1"/>
        </w:rPr>
      </w:pPr>
    </w:p>
    <w:p w14:paraId="1CEEFF9A" w14:textId="4DD977A2" w:rsidR="00092E64"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In case of an irregular rhythm, record the average value CO </w:t>
      </w:r>
      <w:r w:rsidR="00DD289D" w:rsidRPr="008C26D3">
        <w:rPr>
          <w:rFonts w:ascii="Calibri" w:hAnsi="Calibri" w:cs="Calibri"/>
          <w:color w:val="000000" w:themeColor="text1"/>
        </w:rPr>
        <w:tab/>
        <w:t>value</w:t>
      </w:r>
      <w:r w:rsidR="00593E5B" w:rsidRPr="008C26D3">
        <w:rPr>
          <w:rFonts w:ascii="Calibri" w:hAnsi="Calibri" w:cs="Calibri"/>
          <w:color w:val="000000" w:themeColor="text1"/>
        </w:rPr>
        <w:t xml:space="preserve"> </w:t>
      </w:r>
      <w:r w:rsidR="00DD289D" w:rsidRPr="008C26D3">
        <w:rPr>
          <w:rFonts w:ascii="Calibri" w:hAnsi="Calibri" w:cs="Calibri"/>
          <w:color w:val="000000" w:themeColor="text1"/>
        </w:rPr>
        <w:t>obtained for five waves.</w:t>
      </w:r>
    </w:p>
    <w:p w14:paraId="17D073DD" w14:textId="77777777" w:rsidR="004F771D" w:rsidRPr="008C26D3" w:rsidRDefault="004F771D" w:rsidP="001E1DAB">
      <w:pPr>
        <w:pStyle w:val="Standard"/>
        <w:suppressAutoHyphens w:val="0"/>
        <w:jc w:val="both"/>
        <w:rPr>
          <w:rFonts w:ascii="Calibri" w:hAnsi="Calibri" w:cs="Calibri"/>
          <w:color w:val="000000" w:themeColor="text1"/>
        </w:rPr>
      </w:pPr>
    </w:p>
    <w:p w14:paraId="32F9B29D"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 xml:space="preserve">3. </w:t>
      </w:r>
      <w:r w:rsidR="00CF54B5" w:rsidRPr="008C26D3">
        <w:rPr>
          <w:rFonts w:ascii="Calibri" w:hAnsi="Calibri" w:cs="Calibri"/>
          <w:color w:val="000000" w:themeColor="text1"/>
        </w:rPr>
        <w:t>T</w:t>
      </w:r>
      <w:r w:rsidR="00DD289D" w:rsidRPr="008C26D3">
        <w:rPr>
          <w:rFonts w:ascii="Calibri" w:hAnsi="Calibri" w:cs="Calibri"/>
          <w:color w:val="000000" w:themeColor="text1"/>
        </w:rPr>
        <w:t>APSE</w:t>
      </w:r>
    </w:p>
    <w:p w14:paraId="3045F5E5" w14:textId="77777777" w:rsidR="004F771D" w:rsidRPr="008C26D3" w:rsidRDefault="004F771D" w:rsidP="001E1DAB">
      <w:pPr>
        <w:pStyle w:val="Standard"/>
        <w:suppressAutoHyphens w:val="0"/>
        <w:jc w:val="both"/>
        <w:rPr>
          <w:rFonts w:ascii="Calibri" w:hAnsi="Calibri" w:cs="Calibri"/>
          <w:color w:val="000000" w:themeColor="text1"/>
        </w:rPr>
      </w:pPr>
    </w:p>
    <w:p w14:paraId="06F72943"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5.3.</w:t>
      </w:r>
      <w:r w:rsidR="00DD289D" w:rsidRPr="008C26D3">
        <w:rPr>
          <w:rFonts w:ascii="Calibri" w:hAnsi="Calibri" w:cs="Calibri"/>
          <w:color w:val="000000" w:themeColor="text1"/>
        </w:rPr>
        <w:t>1. Using the M-mode image saved in 3.2.7, click the “Measure” button, and use the trackball to select the “Cardiac-Dimension-TAPSE” options on the right-side menu.</w:t>
      </w:r>
    </w:p>
    <w:p w14:paraId="52F6A55D" w14:textId="77777777" w:rsidR="004F771D" w:rsidRPr="008C26D3" w:rsidRDefault="004F771D" w:rsidP="001E1DAB">
      <w:pPr>
        <w:pStyle w:val="Standard"/>
        <w:suppressAutoHyphens w:val="0"/>
        <w:jc w:val="both"/>
        <w:rPr>
          <w:rFonts w:ascii="Calibri" w:hAnsi="Calibri" w:cs="Calibri"/>
          <w:color w:val="000000" w:themeColor="text1"/>
        </w:rPr>
      </w:pPr>
    </w:p>
    <w:p w14:paraId="5B32B933" w14:textId="64A784E9"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5.3.</w:t>
      </w:r>
      <w:r w:rsidR="00DD289D" w:rsidRPr="008C26D3">
        <w:rPr>
          <w:rFonts w:ascii="Calibri" w:hAnsi="Calibri" w:cs="Calibri"/>
          <w:color w:val="000000" w:themeColor="text1"/>
        </w:rPr>
        <w:t xml:space="preserve">2. Place the cursor first on the lowest point of a well-defined sinus wave </w:t>
      </w:r>
      <w:r w:rsidRPr="008C26D3">
        <w:rPr>
          <w:rFonts w:ascii="Calibri" w:hAnsi="Calibri" w:cs="Calibri"/>
          <w:color w:val="000000" w:themeColor="text1"/>
        </w:rPr>
        <w:t>and then</w:t>
      </w:r>
      <w:r w:rsidR="00DD289D" w:rsidRPr="008C26D3">
        <w:rPr>
          <w:rFonts w:ascii="Calibri" w:hAnsi="Calibri" w:cs="Calibri"/>
          <w:color w:val="000000" w:themeColor="text1"/>
        </w:rPr>
        <w:t xml:space="preserve"> on the highest point. The difference between the two (the TAPSE) should appear on the top left corner </w:t>
      </w:r>
      <w:r w:rsidR="00DD289D" w:rsidRPr="008C26D3">
        <w:rPr>
          <w:rFonts w:ascii="Calibri" w:hAnsi="Calibri" w:cs="Calibri"/>
          <w:color w:val="000000" w:themeColor="text1"/>
        </w:rPr>
        <w:lastRenderedPageBreak/>
        <w:t xml:space="preserve">of the screen. </w:t>
      </w:r>
      <w:r w:rsidR="0066206F" w:rsidRPr="008C26D3">
        <w:rPr>
          <w:rFonts w:ascii="Calibri" w:hAnsi="Calibri" w:cs="Calibri"/>
          <w:color w:val="000000" w:themeColor="text1"/>
        </w:rPr>
        <w:t xml:space="preserve">Do this in three sinus waves and take the average of the three TAPSE measurements. </w:t>
      </w:r>
      <w:r w:rsidR="00DD289D" w:rsidRPr="008C26D3">
        <w:rPr>
          <w:rFonts w:ascii="Calibri" w:hAnsi="Calibri" w:cs="Calibri"/>
          <w:color w:val="000000" w:themeColor="text1"/>
        </w:rPr>
        <w:t>Save the image.</w:t>
      </w:r>
    </w:p>
    <w:p w14:paraId="43F7C041" w14:textId="77777777" w:rsidR="004F771D" w:rsidRPr="008C26D3" w:rsidRDefault="004F771D" w:rsidP="001E1DAB">
      <w:pPr>
        <w:pStyle w:val="Standard"/>
        <w:suppressAutoHyphens w:val="0"/>
        <w:jc w:val="both"/>
        <w:rPr>
          <w:rFonts w:ascii="Calibri" w:hAnsi="Calibri" w:cs="Calibri"/>
          <w:color w:val="000000" w:themeColor="text1"/>
        </w:rPr>
      </w:pPr>
    </w:p>
    <w:p w14:paraId="12975894"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4. Right Ventricular Systolic excursion (RV S’)</w:t>
      </w:r>
    </w:p>
    <w:p w14:paraId="532DECDF" w14:textId="77777777" w:rsidR="004F771D" w:rsidRPr="008C26D3" w:rsidRDefault="004F771D" w:rsidP="001E1DAB">
      <w:pPr>
        <w:pStyle w:val="Standard"/>
        <w:suppressAutoHyphens w:val="0"/>
        <w:jc w:val="both"/>
        <w:rPr>
          <w:rFonts w:ascii="Calibri" w:hAnsi="Calibri" w:cs="Calibri"/>
          <w:color w:val="000000" w:themeColor="text1"/>
        </w:rPr>
      </w:pPr>
    </w:p>
    <w:p w14:paraId="23E50F50" w14:textId="02E133D5" w:rsidR="00092E64"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5.4</w:t>
      </w:r>
      <w:r w:rsidR="00092E64" w:rsidRPr="008C26D3">
        <w:rPr>
          <w:rFonts w:ascii="Calibri" w:hAnsi="Calibri" w:cs="Calibri"/>
          <w:color w:val="000000" w:themeColor="text1"/>
        </w:rPr>
        <w:t>.</w:t>
      </w:r>
      <w:r w:rsidR="00DD289D" w:rsidRPr="008C26D3">
        <w:rPr>
          <w:rFonts w:ascii="Calibri" w:hAnsi="Calibri" w:cs="Calibri"/>
          <w:color w:val="000000" w:themeColor="text1"/>
        </w:rPr>
        <w:t xml:space="preserve">1. Using the image saved in 3.2.8, click the “Caliper” button and place the cursor on the highest peak of a well-defined curve. </w:t>
      </w:r>
      <w:r w:rsidR="0066206F" w:rsidRPr="008C26D3">
        <w:rPr>
          <w:rFonts w:ascii="Calibri" w:hAnsi="Calibri" w:cs="Calibri"/>
          <w:color w:val="000000" w:themeColor="text1"/>
        </w:rPr>
        <w:t xml:space="preserve">Do this in three curves and take the average. </w:t>
      </w:r>
      <w:r w:rsidR="00DD289D" w:rsidRPr="008C26D3">
        <w:rPr>
          <w:rFonts w:ascii="Calibri" w:hAnsi="Calibri" w:cs="Calibri"/>
          <w:color w:val="000000" w:themeColor="text1"/>
        </w:rPr>
        <w:t>Save the image.</w:t>
      </w:r>
    </w:p>
    <w:p w14:paraId="258943E9" w14:textId="77777777" w:rsidR="004F771D" w:rsidRPr="008C26D3" w:rsidRDefault="004F771D" w:rsidP="001E1DAB">
      <w:pPr>
        <w:pStyle w:val="Standard"/>
        <w:suppressAutoHyphens w:val="0"/>
        <w:jc w:val="both"/>
        <w:rPr>
          <w:rFonts w:ascii="Calibri" w:hAnsi="Calibri" w:cs="Calibri"/>
          <w:color w:val="000000" w:themeColor="text1"/>
        </w:rPr>
      </w:pPr>
    </w:p>
    <w:p w14:paraId="1DFEFEF0" w14:textId="350E93A2" w:rsidR="00DD289D" w:rsidRPr="008C26D3" w:rsidRDefault="00DD289D"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027B1C" w:rsidRPr="008C26D3">
        <w:rPr>
          <w:rFonts w:ascii="Calibri" w:hAnsi="Calibri" w:cs="Calibri"/>
          <w:color w:val="000000" w:themeColor="text1"/>
        </w:rPr>
        <w:t>5.</w:t>
      </w:r>
      <w:r w:rsidRPr="008C26D3">
        <w:rPr>
          <w:rFonts w:ascii="Calibri" w:hAnsi="Calibri" w:cs="Calibri"/>
          <w:color w:val="000000" w:themeColor="text1"/>
        </w:rPr>
        <w:t xml:space="preserve"> Kerley B-line artifact assessment</w:t>
      </w:r>
    </w:p>
    <w:p w14:paraId="0B428D8A" w14:textId="77777777" w:rsidR="00C31846" w:rsidRPr="008C26D3" w:rsidRDefault="00C31846" w:rsidP="001E1DAB">
      <w:pPr>
        <w:pStyle w:val="Standard"/>
        <w:suppressAutoHyphens w:val="0"/>
        <w:jc w:val="both"/>
        <w:rPr>
          <w:rFonts w:ascii="Calibri" w:hAnsi="Calibri" w:cs="Calibri"/>
          <w:color w:val="000000" w:themeColor="text1"/>
        </w:rPr>
      </w:pPr>
    </w:p>
    <w:p w14:paraId="5A8706FE" w14:textId="6F428F60"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horizontal A-lines which represent a normal lung surface can be used for reference in the detection of B-lines. These arise from the pleura and are hyperechoic compared to A-lines.</w:t>
      </w:r>
    </w:p>
    <w:p w14:paraId="092414E5" w14:textId="77777777" w:rsidR="004F771D" w:rsidRPr="008C26D3" w:rsidRDefault="004F771D" w:rsidP="001E1DAB">
      <w:pPr>
        <w:pStyle w:val="Standard"/>
        <w:suppressAutoHyphens w:val="0"/>
        <w:jc w:val="both"/>
        <w:rPr>
          <w:rFonts w:ascii="Calibri" w:hAnsi="Calibri" w:cs="Calibri"/>
          <w:color w:val="000000" w:themeColor="text1"/>
        </w:rPr>
      </w:pPr>
    </w:p>
    <w:p w14:paraId="484247C5"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5.5.</w:t>
      </w:r>
      <w:r w:rsidR="00DD289D" w:rsidRPr="008C26D3">
        <w:rPr>
          <w:rFonts w:ascii="Calibri" w:hAnsi="Calibri" w:cs="Calibri"/>
          <w:color w:val="000000" w:themeColor="text1"/>
        </w:rPr>
        <w:t>1. Adjust the contrast of the image and/or the gain. B-lines are not always immediately visible in the saved images.</w:t>
      </w:r>
    </w:p>
    <w:p w14:paraId="31C81B59" w14:textId="77777777" w:rsidR="004F771D" w:rsidRPr="008C26D3" w:rsidRDefault="004F771D" w:rsidP="001E1DAB">
      <w:pPr>
        <w:pStyle w:val="Standard"/>
        <w:suppressAutoHyphens w:val="0"/>
        <w:jc w:val="both"/>
        <w:rPr>
          <w:rFonts w:ascii="Calibri" w:hAnsi="Calibri" w:cs="Calibri"/>
          <w:color w:val="000000" w:themeColor="text1"/>
        </w:rPr>
      </w:pPr>
    </w:p>
    <w:p w14:paraId="64CDE372"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5.5.</w:t>
      </w:r>
      <w:r w:rsidR="00DD289D" w:rsidRPr="008C26D3">
        <w:rPr>
          <w:rFonts w:ascii="Calibri" w:hAnsi="Calibri" w:cs="Calibri"/>
          <w:color w:val="000000" w:themeColor="text1"/>
        </w:rPr>
        <w:t>2. Determine and register the number of Kerley B-lines for each of the six images obtained. Since the number of B-lines is not saved in the machine, it must be immediately registered on the CRF (between 0 and 5).</w:t>
      </w:r>
    </w:p>
    <w:p w14:paraId="499B7C82" w14:textId="77777777" w:rsidR="004F771D" w:rsidRPr="008C26D3" w:rsidRDefault="004F771D" w:rsidP="001E1DAB">
      <w:pPr>
        <w:pStyle w:val="Standard"/>
        <w:suppressAutoHyphens w:val="0"/>
        <w:jc w:val="both"/>
        <w:rPr>
          <w:rFonts w:ascii="Calibri" w:hAnsi="Calibri" w:cs="Calibri"/>
          <w:color w:val="000000" w:themeColor="text1"/>
        </w:rPr>
      </w:pPr>
    </w:p>
    <w:p w14:paraId="6D0456DF"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6. IVC diameter and collapsibility</w:t>
      </w:r>
    </w:p>
    <w:p w14:paraId="5A85AC6F" w14:textId="77777777" w:rsidR="004F771D" w:rsidRPr="008C26D3" w:rsidRDefault="004F771D" w:rsidP="001E1DAB">
      <w:pPr>
        <w:pStyle w:val="Standard"/>
        <w:suppressAutoHyphens w:val="0"/>
        <w:jc w:val="both"/>
        <w:rPr>
          <w:rFonts w:ascii="Calibri" w:hAnsi="Calibri" w:cs="Calibri"/>
          <w:color w:val="000000" w:themeColor="text1"/>
        </w:rPr>
      </w:pPr>
    </w:p>
    <w:p w14:paraId="55350F3D"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 xml:space="preserve">1. Click the “Probe” button to select the abdominal transducer </w:t>
      </w:r>
      <w:proofErr w:type="gramStart"/>
      <w:r w:rsidR="00DD289D" w:rsidRPr="008C26D3">
        <w:rPr>
          <w:rFonts w:ascii="Calibri" w:hAnsi="Calibri" w:cs="Calibri"/>
          <w:color w:val="000000" w:themeColor="text1"/>
        </w:rPr>
        <w:t>in order to</w:t>
      </w:r>
      <w:proofErr w:type="gramEnd"/>
      <w:r w:rsidR="00DD289D" w:rsidRPr="008C26D3">
        <w:rPr>
          <w:rFonts w:ascii="Calibri" w:hAnsi="Calibri" w:cs="Calibri"/>
          <w:color w:val="000000" w:themeColor="text1"/>
        </w:rPr>
        <w:t xml:space="preserve"> start the measurements. </w:t>
      </w:r>
      <w:r w:rsidR="00DD289D" w:rsidRPr="008C26D3">
        <w:rPr>
          <w:rFonts w:ascii="Calibri" w:hAnsi="Calibri" w:cs="Calibri"/>
          <w:color w:val="000000" w:themeColor="text1"/>
        </w:rPr>
        <w:tab/>
      </w:r>
    </w:p>
    <w:p w14:paraId="6F968D18" w14:textId="77777777" w:rsidR="004F771D" w:rsidRPr="008C26D3" w:rsidRDefault="004F771D" w:rsidP="001E1DAB">
      <w:pPr>
        <w:pStyle w:val="Standard"/>
        <w:suppressAutoHyphens w:val="0"/>
        <w:jc w:val="both"/>
        <w:rPr>
          <w:rFonts w:ascii="Calibri" w:hAnsi="Calibri" w:cs="Calibri"/>
          <w:color w:val="000000" w:themeColor="text1"/>
        </w:rPr>
      </w:pPr>
    </w:p>
    <w:p w14:paraId="7DAFCE2C" w14:textId="097F41D8"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2. Using the 2D image saved in 3.3.2, click the “Caliper” button and measure the distance between the two walls of the IVC at 2 cm from the where it enters the right a</w:t>
      </w:r>
      <w:r w:rsidR="00036D9F" w:rsidRPr="008C26D3">
        <w:rPr>
          <w:rFonts w:ascii="Calibri" w:hAnsi="Calibri" w:cs="Calibri"/>
          <w:color w:val="000000" w:themeColor="text1"/>
        </w:rPr>
        <w:t>trium. This is the IVC diameter, save this image.</w:t>
      </w:r>
    </w:p>
    <w:p w14:paraId="720DB037" w14:textId="77777777" w:rsidR="000251D4" w:rsidRPr="008C26D3" w:rsidRDefault="000251D4" w:rsidP="001E1DAB">
      <w:pPr>
        <w:pStyle w:val="Standard"/>
        <w:suppressAutoHyphens w:val="0"/>
        <w:jc w:val="both"/>
        <w:rPr>
          <w:rFonts w:ascii="Calibri" w:hAnsi="Calibri" w:cs="Calibri"/>
          <w:color w:val="000000" w:themeColor="text1"/>
        </w:rPr>
      </w:pPr>
    </w:p>
    <w:p w14:paraId="0431CC96" w14:textId="30A73B65"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5.6.</w:t>
      </w:r>
      <w:r w:rsidR="00DD289D" w:rsidRPr="008C26D3">
        <w:rPr>
          <w:rFonts w:ascii="Calibri" w:hAnsi="Calibri" w:cs="Calibri"/>
          <w:color w:val="000000" w:themeColor="text1"/>
        </w:rPr>
        <w:t>3. Using the M-mode image saved in 3.3.3, click the “Caliper” button and measure the IVC expiratory and inspiratory diameters.</w:t>
      </w:r>
      <w:r w:rsidR="00036D9F" w:rsidRPr="008C26D3">
        <w:rPr>
          <w:rFonts w:ascii="Calibri" w:hAnsi="Calibri" w:cs="Calibri"/>
          <w:color w:val="000000" w:themeColor="text1"/>
        </w:rPr>
        <w:t xml:space="preserve"> Save this image. </w:t>
      </w:r>
    </w:p>
    <w:p w14:paraId="1A9E4E9C" w14:textId="77777777" w:rsidR="000251D4" w:rsidRPr="008C26D3" w:rsidRDefault="000251D4" w:rsidP="001E1DAB">
      <w:pPr>
        <w:pStyle w:val="Standard"/>
        <w:suppressAutoHyphens w:val="0"/>
        <w:jc w:val="both"/>
        <w:rPr>
          <w:rFonts w:ascii="Calibri" w:hAnsi="Calibri" w:cs="Calibri"/>
          <w:color w:val="000000" w:themeColor="text1"/>
        </w:rPr>
      </w:pPr>
    </w:p>
    <w:p w14:paraId="058254D6" w14:textId="345EF0E1" w:rsidR="00092E64"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expiratory and inspiratory diameters of the IVC are the maximum and minimum</w:t>
      </w:r>
      <w:r w:rsidR="00092E64" w:rsidRPr="008C26D3">
        <w:rPr>
          <w:rFonts w:ascii="Calibri" w:hAnsi="Calibri" w:cs="Calibri"/>
          <w:color w:val="000000" w:themeColor="text1"/>
        </w:rPr>
        <w:t xml:space="preserve"> </w:t>
      </w:r>
      <w:r w:rsidR="00DD289D" w:rsidRPr="008C26D3">
        <w:rPr>
          <w:rFonts w:ascii="Calibri" w:hAnsi="Calibri" w:cs="Calibri"/>
          <w:color w:val="000000" w:themeColor="text1"/>
        </w:rPr>
        <w:t>diameters seen in the M-mode image, respectively.</w:t>
      </w:r>
    </w:p>
    <w:p w14:paraId="73FD4E03" w14:textId="77777777" w:rsidR="005A3F7B" w:rsidRPr="008C26D3" w:rsidRDefault="005A3F7B" w:rsidP="001E1DAB">
      <w:pPr>
        <w:pStyle w:val="Standard"/>
        <w:suppressAutoHyphens w:val="0"/>
        <w:jc w:val="both"/>
        <w:rPr>
          <w:rFonts w:ascii="Calibri" w:hAnsi="Calibri" w:cs="Calibri"/>
          <w:color w:val="000000" w:themeColor="text1"/>
        </w:rPr>
      </w:pPr>
    </w:p>
    <w:p w14:paraId="57A6B2BD"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w:t>
      </w:r>
      <w:r w:rsidR="00DD289D" w:rsidRPr="008C26D3">
        <w:rPr>
          <w:rFonts w:ascii="Calibri" w:hAnsi="Calibri" w:cs="Calibri"/>
          <w:color w:val="000000" w:themeColor="text1"/>
        </w:rPr>
        <w:t>7. Kidney length and blood flow</w:t>
      </w:r>
    </w:p>
    <w:p w14:paraId="3123DAFF" w14:textId="77777777" w:rsidR="005A3F7B" w:rsidRPr="008C26D3" w:rsidRDefault="005A3F7B" w:rsidP="001E1DAB">
      <w:pPr>
        <w:pStyle w:val="Standard"/>
        <w:suppressAutoHyphens w:val="0"/>
        <w:jc w:val="both"/>
        <w:rPr>
          <w:rFonts w:ascii="Calibri" w:hAnsi="Calibri" w:cs="Calibri"/>
          <w:color w:val="000000" w:themeColor="text1"/>
        </w:rPr>
      </w:pPr>
    </w:p>
    <w:p w14:paraId="4795366A"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1. Using the 2D image saved in 3.3.4, click the “Caliper” button and draw the longest line spanning from the caudal to the cranial ends of the renal cortex.</w:t>
      </w:r>
      <w:r w:rsidR="00581BEC" w:rsidRPr="008C26D3">
        <w:rPr>
          <w:rFonts w:ascii="Calibri" w:hAnsi="Calibri" w:cs="Calibri"/>
          <w:color w:val="000000" w:themeColor="text1"/>
        </w:rPr>
        <w:t xml:space="preserve"> This is the kidney length in cm, register this finding in the CRF.</w:t>
      </w:r>
      <w:r w:rsidR="00036D9F" w:rsidRPr="008C26D3">
        <w:rPr>
          <w:rFonts w:ascii="Calibri" w:hAnsi="Calibri" w:cs="Calibri"/>
          <w:color w:val="000000" w:themeColor="text1"/>
        </w:rPr>
        <w:t xml:space="preserve"> Save this image.</w:t>
      </w:r>
    </w:p>
    <w:p w14:paraId="425548D0" w14:textId="77777777" w:rsidR="005A3F7B" w:rsidRPr="008C26D3" w:rsidRDefault="005A3F7B" w:rsidP="001E1DAB">
      <w:pPr>
        <w:pStyle w:val="Standard"/>
        <w:suppressAutoHyphens w:val="0"/>
        <w:jc w:val="both"/>
        <w:rPr>
          <w:rFonts w:ascii="Calibri" w:hAnsi="Calibri" w:cs="Calibri"/>
          <w:color w:val="000000" w:themeColor="text1"/>
        </w:rPr>
      </w:pPr>
    </w:p>
    <w:p w14:paraId="5CD73844"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 xml:space="preserve">2. Using the Doppler image saved in 3.3.6, analyze the venous flow line seen below the baseline as continuous, monophasic or biphasic. Register the findings in the CRF. </w:t>
      </w:r>
    </w:p>
    <w:p w14:paraId="47966756" w14:textId="77777777" w:rsidR="005A3F7B" w:rsidRPr="008C26D3" w:rsidRDefault="005A3F7B" w:rsidP="001E1DAB">
      <w:pPr>
        <w:pStyle w:val="Standard"/>
        <w:suppressAutoHyphens w:val="0"/>
        <w:jc w:val="both"/>
        <w:rPr>
          <w:rFonts w:ascii="Calibri" w:hAnsi="Calibri" w:cs="Calibri"/>
          <w:color w:val="000000" w:themeColor="text1"/>
        </w:rPr>
      </w:pPr>
    </w:p>
    <w:p w14:paraId="700737E3"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5.7.</w:t>
      </w:r>
      <w:r w:rsidR="00DD289D" w:rsidRPr="008C26D3">
        <w:rPr>
          <w:rFonts w:ascii="Calibri" w:hAnsi="Calibri" w:cs="Calibri"/>
          <w:color w:val="000000" w:themeColor="text1"/>
        </w:rPr>
        <w:t>3. Using the image saved in 3.3.6, click the “Measure” button and use the trackball to select the “Abdominal-Renal-PS/ED/RI” options on the right-side menu.</w:t>
      </w:r>
    </w:p>
    <w:p w14:paraId="5FF80403" w14:textId="77777777" w:rsidR="005A3F7B" w:rsidRPr="008C26D3" w:rsidRDefault="005A3F7B" w:rsidP="001E1DAB">
      <w:pPr>
        <w:pStyle w:val="Standard"/>
        <w:suppressAutoHyphens w:val="0"/>
        <w:jc w:val="both"/>
        <w:rPr>
          <w:rFonts w:ascii="Calibri" w:hAnsi="Calibri" w:cs="Calibri"/>
          <w:color w:val="000000" w:themeColor="text1"/>
        </w:rPr>
      </w:pPr>
    </w:p>
    <w:p w14:paraId="48BECD5E" w14:textId="6DAA511A"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4. Place the cursor on the peak and on the lowest point of the pulsatile flow wave in the positive half of the y axis.</w:t>
      </w:r>
    </w:p>
    <w:p w14:paraId="39F6343A" w14:textId="77777777" w:rsidR="000251D4" w:rsidRPr="008C26D3" w:rsidRDefault="000251D4" w:rsidP="001E1DAB">
      <w:pPr>
        <w:pStyle w:val="Standard"/>
        <w:suppressAutoHyphens w:val="0"/>
        <w:jc w:val="both"/>
        <w:rPr>
          <w:rFonts w:ascii="Calibri" w:hAnsi="Calibri" w:cs="Calibri"/>
          <w:color w:val="000000" w:themeColor="text1"/>
        </w:rPr>
      </w:pPr>
    </w:p>
    <w:p w14:paraId="5AD966AA" w14:textId="2800D6F3"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G6 machine can calculate the </w:t>
      </w:r>
      <w:r w:rsidR="00796CCE" w:rsidRPr="008C26D3">
        <w:rPr>
          <w:rFonts w:ascii="Calibri" w:hAnsi="Calibri" w:cs="Calibri"/>
          <w:color w:val="000000" w:themeColor="text1"/>
        </w:rPr>
        <w:t xml:space="preserve">Doppler renal resistive index (RRI) </w:t>
      </w:r>
      <w:r w:rsidR="00DD289D" w:rsidRPr="008C26D3">
        <w:rPr>
          <w:rFonts w:ascii="Calibri" w:hAnsi="Calibri" w:cs="Calibri"/>
          <w:color w:val="000000" w:themeColor="text1"/>
        </w:rPr>
        <w:t>automatically if a continuous pulsatile flow wave is stored, using the formula:</w:t>
      </w:r>
      <w:r w:rsidR="0011347F" w:rsidRPr="008C26D3">
        <w:rPr>
          <w:rFonts w:ascii="Calibri" w:hAnsi="Calibri" w:cs="Calibri"/>
          <w:color w:val="000000" w:themeColor="text1"/>
        </w:rPr>
        <w:t xml:space="preserve"> </w:t>
      </w:r>
      <w:r w:rsidR="005418F0" w:rsidRPr="008C26D3">
        <w:rPr>
          <w:rFonts w:ascii="Calibri" w:hAnsi="Calibri" w:cs="Calibri"/>
          <w:color w:val="000000" w:themeColor="text1"/>
        </w:rPr>
        <w:t>R</w:t>
      </w:r>
      <w:r w:rsidR="00DD289D" w:rsidRPr="008C26D3">
        <w:rPr>
          <w:rFonts w:ascii="Calibri" w:hAnsi="Calibri" w:cs="Calibri"/>
          <w:color w:val="000000" w:themeColor="text1"/>
        </w:rPr>
        <w:t>RI = (peak systolic velocity - end diastolic velocity) / peak systolic velocity.</w:t>
      </w:r>
      <w:r w:rsidR="00036D9F" w:rsidRPr="008C26D3">
        <w:rPr>
          <w:rFonts w:ascii="Calibri" w:hAnsi="Calibri" w:cs="Calibri"/>
          <w:color w:val="000000" w:themeColor="text1"/>
        </w:rPr>
        <w:t xml:space="preserve"> Save the image with the measurement from the ultrasound machine on the screen.</w:t>
      </w:r>
    </w:p>
    <w:p w14:paraId="61446797" w14:textId="77777777" w:rsidR="005A3F7B" w:rsidRPr="008C26D3" w:rsidRDefault="005A3F7B" w:rsidP="001E1DAB">
      <w:pPr>
        <w:pStyle w:val="Standard"/>
        <w:suppressAutoHyphens w:val="0"/>
        <w:jc w:val="both"/>
        <w:rPr>
          <w:rFonts w:ascii="Calibri" w:hAnsi="Calibri" w:cs="Calibri"/>
          <w:color w:val="000000" w:themeColor="text1"/>
        </w:rPr>
      </w:pPr>
    </w:p>
    <w:p w14:paraId="1846F1E9" w14:textId="550FB964"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5.7.</w:t>
      </w:r>
      <w:r w:rsidR="00DD289D" w:rsidRPr="008C26D3">
        <w:rPr>
          <w:rFonts w:ascii="Calibri" w:hAnsi="Calibri" w:cs="Calibri"/>
          <w:color w:val="000000" w:themeColor="text1"/>
        </w:rPr>
        <w:t>5. Using the image saved in 3.3.6 or 3.3.7, click the “Caliper” button and place the cursor, first, over the peak maximum flow velocity, and then over the maximal flow velocity at nadir (</w:t>
      </w:r>
      <w:r w:rsidR="001E1DAB" w:rsidRPr="008C26D3">
        <w:rPr>
          <w:rFonts w:ascii="Calibri" w:hAnsi="Calibri" w:cs="Calibri"/>
          <w:i/>
          <w:color w:val="000000" w:themeColor="text1"/>
        </w:rPr>
        <w:t>i.e.,</w:t>
      </w:r>
      <w:r w:rsidR="00DD289D" w:rsidRPr="008C26D3">
        <w:rPr>
          <w:rFonts w:ascii="Calibri" w:hAnsi="Calibri" w:cs="Calibri"/>
          <w:color w:val="000000" w:themeColor="text1"/>
        </w:rPr>
        <w:t xml:space="preserve"> end diastolic)</w:t>
      </w:r>
      <w:r w:rsidR="00152D4E" w:rsidRPr="008C26D3">
        <w:rPr>
          <w:rFonts w:ascii="Calibri" w:hAnsi="Calibri" w:cs="Calibri"/>
          <w:color w:val="000000" w:themeColor="text1"/>
        </w:rPr>
        <w:t>.</w:t>
      </w:r>
      <w:r w:rsidR="00DD289D" w:rsidRPr="008C26D3">
        <w:rPr>
          <w:rFonts w:ascii="Calibri" w:hAnsi="Calibri" w:cs="Calibri"/>
          <w:color w:val="000000" w:themeColor="text1"/>
        </w:rPr>
        <w:t xml:space="preserve"> </w:t>
      </w:r>
      <w:r w:rsidR="00DD289D" w:rsidRPr="008C26D3">
        <w:rPr>
          <w:rFonts w:ascii="Calibri" w:hAnsi="Calibri" w:cs="Calibri"/>
          <w:color w:val="000000" w:themeColor="text1"/>
        </w:rPr>
        <w:fldChar w:fldCharType="begin" w:fldLock="1"/>
      </w:r>
      <w:r w:rsidR="00AF5209" w:rsidRPr="008C26D3">
        <w:rPr>
          <w:rFonts w:ascii="Calibri" w:hAnsi="Calibri" w:cs="Calibri"/>
          <w:color w:val="000000" w:themeColor="text1"/>
        </w:rPr>
        <w:instrText>ADDIN CSL_CITATION {"citationItems":[{"id":"ITEM-1","itemData":{"DOI":"10.1016/J.JCHF.2016.05.009","ISSN":"2213-1779","author":[{"dropping-particle":"","family":"Tang","given":"W.H. Wilson","non-dropping-particle":"","parse-names":false,"suffix":""},{"dropping-particle":"","family":"Kitai","given":"Takeshi","non-dropping-particle":"","parse-names":false,"suffix":""}],"container-title":"JACC: Heart Failure","id":"ITEM-1","issue":"8","issued":{"date-parts":[["2016","8","1"]]},"page":"683-686","publisher":"Elsevier","title":"Intrarenal Venous Flow: A Window Into the Congestive Kidney Failure Phenotype of Heart Failure?","type":"article-journal","volume":"4"},"uris":["http://www.mendeley.com/documents/?uuid=6ec8c9e4-ba49-3e3d-b76d-5ffdaea3123a"]}],"mendeley":{"formattedCitation":"&lt;sup&gt;17&lt;/sup&gt;","plainTextFormattedCitation":"17","previouslyFormattedCitation":"&lt;sup&gt;17&lt;/sup&gt;"},"properties":{"noteIndex":0},"schema":"https://github.com/citation-style-language/schema/raw/master/csl-citation.json"}</w:instrText>
      </w:r>
      <w:r w:rsidR="00DD289D" w:rsidRPr="008C26D3">
        <w:rPr>
          <w:rFonts w:ascii="Calibri" w:hAnsi="Calibri" w:cs="Calibri"/>
          <w:color w:val="000000" w:themeColor="text1"/>
        </w:rPr>
        <w:fldChar w:fldCharType="separate"/>
      </w:r>
      <w:r w:rsidR="00AF5209" w:rsidRPr="008C26D3">
        <w:rPr>
          <w:rFonts w:ascii="Calibri" w:hAnsi="Calibri" w:cs="Calibri"/>
          <w:color w:val="000000" w:themeColor="text1"/>
          <w:vertAlign w:val="superscript"/>
        </w:rPr>
        <w:t>17</w:t>
      </w:r>
      <w:r w:rsidR="00DD289D" w:rsidRPr="008C26D3">
        <w:rPr>
          <w:rFonts w:ascii="Calibri" w:hAnsi="Calibri" w:cs="Calibri"/>
          <w:color w:val="000000" w:themeColor="text1"/>
        </w:rPr>
        <w:fldChar w:fldCharType="end"/>
      </w:r>
      <w:r w:rsidR="00036D9F" w:rsidRPr="008C26D3">
        <w:rPr>
          <w:rFonts w:ascii="Calibri" w:hAnsi="Calibri" w:cs="Calibri"/>
          <w:color w:val="000000" w:themeColor="text1"/>
        </w:rPr>
        <w:t xml:space="preserve"> Save the image after measurement. </w:t>
      </w:r>
    </w:p>
    <w:p w14:paraId="57480F36" w14:textId="77777777" w:rsidR="00C31846" w:rsidRPr="008C26D3" w:rsidRDefault="00C31846" w:rsidP="001E1DAB">
      <w:pPr>
        <w:pStyle w:val="Standard"/>
        <w:suppressAutoHyphens w:val="0"/>
        <w:jc w:val="both"/>
        <w:rPr>
          <w:rFonts w:ascii="Calibri" w:hAnsi="Calibri" w:cs="Calibri"/>
          <w:color w:val="000000" w:themeColor="text1"/>
        </w:rPr>
      </w:pPr>
    </w:p>
    <w:p w14:paraId="74BB3A41" w14:textId="7CC369EC" w:rsidR="00152D4E"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The </w:t>
      </w:r>
      <w:r w:rsidR="00104964" w:rsidRPr="008C26D3">
        <w:rPr>
          <w:rFonts w:ascii="Calibri" w:hAnsi="Calibri" w:cs="Calibri"/>
          <w:color w:val="000000" w:themeColor="text1"/>
        </w:rPr>
        <w:t>venous impedance index (</w:t>
      </w:r>
      <w:r w:rsidR="00DD289D" w:rsidRPr="008C26D3">
        <w:rPr>
          <w:rFonts w:ascii="Calibri" w:hAnsi="Calibri" w:cs="Calibri"/>
          <w:color w:val="000000" w:themeColor="text1"/>
        </w:rPr>
        <w:t>VII</w:t>
      </w:r>
      <w:r w:rsidR="00104964" w:rsidRPr="008C26D3">
        <w:rPr>
          <w:rFonts w:ascii="Calibri" w:hAnsi="Calibri" w:cs="Calibri"/>
          <w:color w:val="000000" w:themeColor="text1"/>
        </w:rPr>
        <w:t>)</w:t>
      </w:r>
      <w:r w:rsidR="00DD289D" w:rsidRPr="008C26D3">
        <w:rPr>
          <w:rFonts w:ascii="Calibri" w:hAnsi="Calibri" w:cs="Calibri"/>
          <w:color w:val="000000" w:themeColor="text1"/>
        </w:rPr>
        <w:t xml:space="preserve"> is calculated from: VII = (peak systolic velocity - end diastolic velocity) / peak systolic velocity</w:t>
      </w:r>
      <w:r w:rsidR="00152D4E" w:rsidRPr="008C26D3">
        <w:rPr>
          <w:rFonts w:ascii="Calibri" w:hAnsi="Calibri" w:cs="Calibri"/>
          <w:color w:val="000000" w:themeColor="text1"/>
        </w:rPr>
        <w:t>.</w:t>
      </w:r>
      <w:r w:rsidR="00DD289D" w:rsidRPr="008C26D3">
        <w:rPr>
          <w:rFonts w:ascii="Calibri" w:hAnsi="Calibri" w:cs="Calibri"/>
          <w:color w:val="000000" w:themeColor="text1"/>
        </w:rPr>
        <w:fldChar w:fldCharType="begin" w:fldLock="1"/>
      </w:r>
      <w:r w:rsidR="00DD2672" w:rsidRPr="008C26D3">
        <w:rPr>
          <w:rFonts w:ascii="Calibri" w:hAnsi="Calibri" w:cs="Calibri"/>
          <w:color w:val="000000" w:themeColor="text1"/>
        </w:rPr>
        <w:instrText>ADDIN CSL_CITATION {"citationItems":[{"id":"ITEM-1","itemData":{"DOI":"10.1002/jcu.20835","ISSN":"00912751","author":[{"dropping-particle":"","family":"Jeong","given":"Seok Hwan","non-dropping-particle":"","parse-names":false,"suffix":""},{"dropping-particle":"","family":"Jung","given":"Dae Chul","non-dropping-particle":"","parse-names":false,"suffix":""},{"dropping-particle":"","family":"Kim","given":"Sun Ho","non-dropping-particle":"","parse-names":false,"suffix":""},{"dropping-particle":"","family":"Kim","given":"Seung Hyup","non-dropping-particle":"","parse-names":false,"suffix":""}],"container-title":"Journal of Clinical Ultrasound","id":"ITEM-1","issue":"9","issued":{"date-parts":[["2011","11","1"]]},"page":"512-518","publisher":"Wiley-Blackwell","title":"Renal venous doppler ultrasonography in normal subjects and patients with diabetic nephropathy: Value of venous impedance index measurements","type":"article-journal","volume":"39"},"uris":["http://www.mendeley.com/documents/?uuid=47b1c40b-c061-32fd-89a9-3086e1c0aac8"]},{"id":"ITEM-2","itemData":{"DOI":"10.1016/J.JCHF.2016.03.016","ISSN":"2213-1779","abstract":"OBJECTIVES\nThis study clarified the characteristics of intrarenal Doppler ultrasonography (IRD) profiles and their prognostic implications in heart failure (HF). \n\nBACKGROUND\nIRD can assess intrarenal hemodynamics. \n\nMETHODS\nInitially, 224 patients with HF were prospectively enrolled; 151 inpatients were enrolled during hospitalization for HF, and 73 were outpatients in our institution. In IRD profiles of interlobar vessels, the arterial resistance index (RI), venous impedance index (VII), and intrarenal venous flow (IRVF) pattern were assessed. Patients were followed to evaluate the associations with 1-year prognosis. Primary endpoints included death from cardiovascular disease and unplanned hospitalization for HF. \n\nRESULTS\nFinally, 217 patients with adequate IRD images were enrolled. IRD profiles were associated with conventional risk factors for HF. In particular, IRVF was associated with mean right atrial pressure (RAP); 3 IRVF patterns were stratified by RAP (in a continuous pattern: 5.4 ± 2.5; in a biphasic pattern: 9.5 ± 3.5; and in a monophasic pattern: 14.9 ± 4.3 mm Hg; p &lt; 0.001). In addition, the monophasic IRVF pattern had a poorer prognosis than the other patterns (log rank p &lt; 0.001), and prognosis was poorer for the biphasic pattern than for the continuous flow pattern (log rank p = 0.01). Multivariate Cox proportional hazard model analysis revealed that IRVF patterns were associated with the endpoints, independent of other HF risk factors. \n\nCONCLUSIONS\nIRVF patterns, rather than RI, depended on RAP, suggesting a correlation with renal congestion. In addition, IRVF patterns strongly correlated with clinical outcomes independent of RAP and other risk factors and might provide additional information to stratify vulnerable HF patients.","author":[{"dropping-particle":"","family":"Iida","given":"Noriko","non-dropping-particle":"","parse-names":false,"suffix":""},{"dropping-particle":"","family":"Seo","given":"Yoshihiro","non-dropping-particle":"","parse-names":false,"suffix":""},{"dropping-particle":"","family":"Sai","given":"Seika","non-dropping-particle":"","parse-names":false,"suffix":""},{"dropping-particle":"","family":"Machino-Ohtsuka","given":"Tomoko","non-dropping-particle":"","parse-names":false,"suffix":""},{"dropping-particle":"","family":"Yamamoto","given":"Masayoshi","non-dropping-particle":"","parse-names":false,"suffix":""},{"dropping-particle":"","family":"Ishizu","given":"Tomoko","non-dropping-particle":"","parse-names":false,"suffix":""},{"dropping-particle":"","family":"Kawakami","given":"Yasushi","non-dropping-particle":"","parse-names":false,"suffix":""},{"dropping-particle":"","family":"Aonuma","given":"Kazutaka","non-dropping-particle":"","parse-names":false,"suffix":""}],"container-title":"JACC: Heart Failure","id":"ITEM-2","issue":"8","issued":{"date-parts":[["2016","8","1"]]},"page":"674-682","publisher":"Elsevier","title":"Clinical Implications of Intrarenal Hemodynamic Evaluation by Doppler Ultrasonography in Heart Failure","type":"article-journal","volume":"4"},"uris":["http://www.mendeley.com/documents/?uuid=dc91944d-6d75-31ee-8809-6bca7f4692a4"]}],"mendeley":{"formattedCitation":"&lt;sup&gt;18, 19&lt;/sup&gt;","plainTextFormattedCitation":"18, 19","previouslyFormattedCitation":"&lt;sup&gt;18, 19&lt;/sup&gt;"},"properties":{"noteIndex":0},"schema":"https://github.com/citation-style-language/schema/raw/master/csl-citation.json"}</w:instrText>
      </w:r>
      <w:r w:rsidR="00DD289D" w:rsidRPr="008C26D3">
        <w:rPr>
          <w:rFonts w:ascii="Calibri" w:hAnsi="Calibri" w:cs="Calibri"/>
          <w:color w:val="000000" w:themeColor="text1"/>
        </w:rPr>
        <w:fldChar w:fldCharType="separate"/>
      </w:r>
      <w:r w:rsidR="00C6473C" w:rsidRPr="008C26D3">
        <w:rPr>
          <w:rFonts w:ascii="Calibri" w:hAnsi="Calibri" w:cs="Calibri"/>
          <w:color w:val="000000" w:themeColor="text1"/>
          <w:vertAlign w:val="superscript"/>
        </w:rPr>
        <w:t>18, 19</w:t>
      </w:r>
      <w:r w:rsidR="00DD289D" w:rsidRPr="008C26D3">
        <w:rPr>
          <w:rFonts w:ascii="Calibri" w:hAnsi="Calibri" w:cs="Calibri"/>
          <w:color w:val="000000" w:themeColor="text1"/>
        </w:rPr>
        <w:fldChar w:fldCharType="end"/>
      </w:r>
    </w:p>
    <w:p w14:paraId="4DB6BBCF" w14:textId="77777777" w:rsidR="00DD289D" w:rsidRPr="008C26D3" w:rsidRDefault="00DD289D" w:rsidP="001E1DAB">
      <w:pPr>
        <w:pStyle w:val="Standard"/>
        <w:suppressAutoHyphens w:val="0"/>
        <w:jc w:val="both"/>
        <w:rPr>
          <w:rFonts w:ascii="Calibri" w:hAnsi="Calibri" w:cs="Calibri"/>
          <w:color w:val="000000" w:themeColor="text1"/>
        </w:rPr>
      </w:pPr>
    </w:p>
    <w:p w14:paraId="764FD920" w14:textId="6CAC0DCA"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6. Data registration and storage, and validation of ultrasound images</w:t>
      </w:r>
    </w:p>
    <w:p w14:paraId="1F99FD04" w14:textId="77777777" w:rsidR="000251D4" w:rsidRPr="008C26D3" w:rsidRDefault="000251D4" w:rsidP="001E1DAB">
      <w:pPr>
        <w:pStyle w:val="Standard"/>
        <w:suppressAutoHyphens w:val="0"/>
        <w:jc w:val="both"/>
        <w:rPr>
          <w:rFonts w:ascii="Calibri" w:hAnsi="Calibri" w:cs="Calibri"/>
          <w:b/>
          <w:bCs/>
          <w:color w:val="000000" w:themeColor="text1"/>
        </w:rPr>
      </w:pPr>
    </w:p>
    <w:p w14:paraId="70499429" w14:textId="296F25A6" w:rsidR="00DD289D" w:rsidRPr="008C26D3" w:rsidRDefault="001E1DAB"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Note:</w:t>
      </w:r>
      <w:r w:rsidR="00DD289D" w:rsidRPr="008C26D3">
        <w:rPr>
          <w:rFonts w:ascii="Calibri" w:hAnsi="Calibri" w:cs="Calibri"/>
          <w:color w:val="000000" w:themeColor="text1"/>
        </w:rPr>
        <w:t xml:space="preserve"> as </w:t>
      </w:r>
      <w:r w:rsidRPr="008C26D3">
        <w:rPr>
          <w:rFonts w:ascii="Calibri" w:hAnsi="Calibri" w:cs="Calibri"/>
          <w:b/>
          <w:color w:val="000000" w:themeColor="text1"/>
        </w:rPr>
        <w:t>Figure 1</w:t>
      </w:r>
      <w:r w:rsidR="00DD289D" w:rsidRPr="008C26D3">
        <w:rPr>
          <w:rFonts w:ascii="Calibri" w:hAnsi="Calibri" w:cs="Calibri"/>
          <w:b/>
          <w:color w:val="000000" w:themeColor="text1"/>
        </w:rPr>
        <w:t xml:space="preserve"> </w:t>
      </w:r>
      <w:r w:rsidR="00DD289D" w:rsidRPr="008C26D3">
        <w:rPr>
          <w:rFonts w:ascii="Calibri" w:hAnsi="Calibri" w:cs="Calibri"/>
          <w:color w:val="000000" w:themeColor="text1"/>
        </w:rPr>
        <w:t xml:space="preserve">shows, data registration is done after each clinical examination. Below, the procedure of entering the data obtained from the measurements, clinical examination, and biochemical information retrieved from the electronic health record into the study subject’s anonymized online file is described. </w:t>
      </w:r>
    </w:p>
    <w:p w14:paraId="51C5ECB1" w14:textId="77777777" w:rsidR="005A3F7B" w:rsidRPr="008C26D3" w:rsidRDefault="005A3F7B" w:rsidP="001E1DAB">
      <w:pPr>
        <w:pStyle w:val="Standard"/>
        <w:suppressAutoHyphens w:val="0"/>
        <w:jc w:val="both"/>
        <w:rPr>
          <w:rFonts w:ascii="Calibri" w:hAnsi="Calibri" w:cs="Calibri"/>
          <w:color w:val="000000" w:themeColor="text1"/>
        </w:rPr>
      </w:pPr>
    </w:p>
    <w:p w14:paraId="31162F9F"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6.1. </w:t>
      </w:r>
      <w:r w:rsidR="00DD289D" w:rsidRPr="008C26D3">
        <w:rPr>
          <w:rFonts w:ascii="Calibri" w:hAnsi="Calibri" w:cs="Calibri"/>
          <w:color w:val="000000" w:themeColor="text1"/>
        </w:rPr>
        <w:t xml:space="preserve">Access the </w:t>
      </w:r>
      <w:r w:rsidR="00036D9F" w:rsidRPr="008C26D3">
        <w:rPr>
          <w:rFonts w:ascii="Calibri" w:hAnsi="Calibri" w:cs="Calibri"/>
          <w:color w:val="000000" w:themeColor="text1"/>
        </w:rPr>
        <w:t xml:space="preserve">online secured </w:t>
      </w:r>
      <w:r w:rsidR="00DD289D" w:rsidRPr="008C26D3">
        <w:rPr>
          <w:rFonts w:ascii="Calibri" w:hAnsi="Calibri" w:cs="Calibri"/>
          <w:color w:val="000000" w:themeColor="text1"/>
        </w:rPr>
        <w:t>patient management system and open the dossier of the recently included patient. Register the blood gas analysis values, general serum variables, serum renal variables, and 24-hour urine analysis.</w:t>
      </w:r>
      <w:r w:rsidR="00D73722" w:rsidRPr="008C26D3">
        <w:rPr>
          <w:rFonts w:ascii="Calibri" w:hAnsi="Calibri" w:cs="Calibri"/>
          <w:color w:val="000000" w:themeColor="text1"/>
        </w:rPr>
        <w:t xml:space="preserve"> The list of all the variables that are obtained and instructions to do so are presented in table 3.</w:t>
      </w:r>
      <w:r w:rsidR="00DD289D" w:rsidRPr="008C26D3">
        <w:rPr>
          <w:rFonts w:ascii="Calibri" w:hAnsi="Calibri" w:cs="Calibri"/>
          <w:color w:val="000000" w:themeColor="text1"/>
        </w:rPr>
        <w:t xml:space="preserve"> </w:t>
      </w:r>
    </w:p>
    <w:p w14:paraId="3B2DC120" w14:textId="77777777" w:rsidR="005A3F7B" w:rsidRPr="008C26D3" w:rsidRDefault="005A3F7B" w:rsidP="001E1DAB">
      <w:pPr>
        <w:pStyle w:val="Standard"/>
        <w:suppressAutoHyphens w:val="0"/>
        <w:jc w:val="both"/>
        <w:rPr>
          <w:rFonts w:ascii="Calibri" w:hAnsi="Calibri" w:cs="Calibri"/>
          <w:color w:val="000000" w:themeColor="text1"/>
        </w:rPr>
      </w:pPr>
    </w:p>
    <w:p w14:paraId="21694D10" w14:textId="77777777" w:rsidR="00CD5C5C"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 </w:t>
      </w:r>
      <w:r w:rsidR="00DD289D" w:rsidRPr="008C26D3">
        <w:rPr>
          <w:rFonts w:ascii="Calibri" w:hAnsi="Calibri" w:cs="Calibri"/>
          <w:color w:val="000000" w:themeColor="text1"/>
        </w:rPr>
        <w:t>Validate the cardiac CCUS images.</w:t>
      </w:r>
    </w:p>
    <w:p w14:paraId="457DD96C" w14:textId="77777777" w:rsidR="00CD5C5C" w:rsidRPr="008C26D3" w:rsidRDefault="00CD5C5C" w:rsidP="001E1DAB">
      <w:pPr>
        <w:pStyle w:val="Standard"/>
        <w:suppressAutoHyphens w:val="0"/>
        <w:jc w:val="both"/>
        <w:rPr>
          <w:rFonts w:ascii="Calibri" w:hAnsi="Calibri" w:cs="Calibri"/>
          <w:color w:val="000000" w:themeColor="text1"/>
        </w:rPr>
      </w:pPr>
    </w:p>
    <w:p w14:paraId="6556C4B6" w14:textId="5A9B0EC0" w:rsidR="00DD289D" w:rsidRPr="008C26D3" w:rsidRDefault="00CD5C5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Note: </w:t>
      </w:r>
      <w:r w:rsidR="00DD289D" w:rsidRPr="008C26D3">
        <w:rPr>
          <w:rFonts w:ascii="Calibri" w:hAnsi="Calibri" w:cs="Calibri"/>
          <w:color w:val="000000" w:themeColor="text1"/>
        </w:rPr>
        <w:t>This validation is done by independent experts of a Cardiovascular Imaging Core Laboratory in accordance with EACVI guidelines</w:t>
      </w:r>
      <w:r w:rsidR="00B27E7C" w:rsidRPr="008C26D3">
        <w:rPr>
          <w:rFonts w:ascii="Calibri" w:hAnsi="Calibri" w:cs="Calibri"/>
          <w:color w:val="000000" w:themeColor="text1"/>
        </w:rPr>
        <w:t>.</w:t>
      </w:r>
      <w:r w:rsidR="00DD289D" w:rsidRPr="008C26D3">
        <w:rPr>
          <w:rFonts w:ascii="Calibri" w:hAnsi="Calibri" w:cs="Calibri"/>
          <w:color w:val="000000" w:themeColor="text1"/>
        </w:rPr>
        <w:fldChar w:fldCharType="begin" w:fldLock="1"/>
      </w:r>
      <w:r w:rsidR="00AF5209" w:rsidRPr="008C26D3">
        <w:rPr>
          <w:rFonts w:ascii="Calibri" w:hAnsi="Calibri" w:cs="Calibri"/>
          <w:color w:val="000000" w:themeColor="text1"/>
        </w:rPr>
        <w:instrText>ADDIN CSL_CITATION {"citationItems":[{"id":"ITEM-1","itemData":{"DOI":"10.1093/ehjci/jev014","ISSN":"2047-2404","author":[{"dropping-particle":"","family":"Lang","given":"Roberto M.","non-dropping-particle":"","parse-names":false,"suffix":""},{"dropping-particle":"","family":"Badano","given":"Luigi P.","non-dropping-particle":"","parse-names":false,"suffix":""},{"dropping-particle":"","family":"Mor-Avi","given":"Victor","non-dropping-particle":"","parse-names":false,"suffix":""},{"dropping-particle":"","family":"Afilalo","given":"Jonathan","non-dropping-particle":"","parse-names":false,"suffix":""},{"dropping-particle":"","family":"Armstrong","given":"Anderson","non-dropping-particle":"","parse-names":false,"suffix":""},{"dropping-particle":"","family":"Ernande","given":"Laura","non-dropping-particle":"","parse-names":false,"suffix":""},{"dropping-particle":"","family":"Flachskampf","given":"Frank A.","non-dropping-particle":"","parse-names":false,"suffix":""},{"dropping-particle":"","family":"Foster","given":"Elyse","non-dropping-particle":"","parse-names":false,"suffix":""},{"dropping-particle":"","family":"Goldstein","given":"Steven A.","non-dropping-particle":"","parse-names":false,"suffix":""},{"dropping-particle":"","family":"Kuznetsova","given":"Tatiana","non-dropping-particle":"","parse-names":false,"suffix":""},{"dropping-particle":"","family":"Lancellotti","given":"Patrizio","non-dropping-particle":"","parse-names":false,"suffix":""},{"dropping-particle":"","family":"Muraru","given":"Denisa","non-dropping-particle":"","parse-names":false,"suffix":""},{"dropping-particle":"","family":"Picard","given":"Michael H.","non-dropping-particle":"","parse-names":false,"suffix":""},{"dropping-particle":"","family":"Rietzschel","given":"Ernst R.","non-dropping-particle":"","parse-names":false,"suffix":""},{"dropping-particle":"","family":"Rudski","given":"Lawrence","non-dropping-particle":"","parse-names":false,"suffix":""},{"dropping-particle":"","family":"Spencer","given":"Kirk T.","non-dropping-particle":"","parse-names":false,"suffix":""},{"dropping-particle":"","family":"Tsang","given":"Wendy","non-dropping-particle":"","parse-names":false,"suffix":""},{"dropping-particle":"","family":"Voigt","given":"Jens-Uwe","non-dropping-particle":"","parse-names":false,"suffix":""}],"container-title":"European Heart Journal – Cardiovascular Imaging","id":"ITEM-1","issue":"3","issued":{"date-parts":[["2015","3","1"]]},"page":"233-271","publisher":"Oxford University Press","title":"Recommendations for Cardiac Chamber Quantification by Echocardiography in Adults: An Update from the American Society of Echocardiography and the European Association of Cardiovascular Imaging","type":"article-journal","volume":"16"},"uris":["http://www.mendeley.com/documents/?uuid=09d06f1f-153c-3dc8-964e-68edcbb8c31c"]}],"mendeley":{"formattedCitation":"&lt;sup&gt;20&lt;/sup&gt;","plainTextFormattedCitation":"20","previouslyFormattedCitation":"&lt;sup&gt;20&lt;/sup&gt;"},"properties":{"noteIndex":0},"schema":"https://github.com/citation-style-language/schema/raw/master/csl-citation.json"}</w:instrText>
      </w:r>
      <w:r w:rsidR="00DD289D" w:rsidRPr="008C26D3">
        <w:rPr>
          <w:rFonts w:ascii="Calibri" w:hAnsi="Calibri" w:cs="Calibri"/>
          <w:color w:val="000000" w:themeColor="text1"/>
        </w:rPr>
        <w:fldChar w:fldCharType="separate"/>
      </w:r>
      <w:r w:rsidR="00AF5209" w:rsidRPr="008C26D3">
        <w:rPr>
          <w:rFonts w:ascii="Calibri" w:hAnsi="Calibri" w:cs="Calibri"/>
          <w:color w:val="000000" w:themeColor="text1"/>
          <w:vertAlign w:val="superscript"/>
        </w:rPr>
        <w:t>20</w:t>
      </w:r>
      <w:r w:rsidR="00DD289D" w:rsidRPr="008C26D3">
        <w:rPr>
          <w:rFonts w:ascii="Calibri" w:hAnsi="Calibri" w:cs="Calibri"/>
          <w:color w:val="000000" w:themeColor="text1"/>
        </w:rPr>
        <w:fldChar w:fldCharType="end"/>
      </w:r>
      <w:r w:rsidR="00B27E7C" w:rsidRPr="008C26D3">
        <w:rPr>
          <w:rFonts w:ascii="Calibri" w:hAnsi="Calibri" w:cs="Calibri"/>
          <w:color w:val="000000" w:themeColor="text1"/>
        </w:rPr>
        <w:t xml:space="preserve"> </w:t>
      </w:r>
      <w:r w:rsidR="00DD289D" w:rsidRPr="008C26D3">
        <w:rPr>
          <w:rFonts w:ascii="Calibri" w:hAnsi="Calibri" w:cs="Calibri"/>
          <w:color w:val="000000" w:themeColor="text1"/>
        </w:rPr>
        <w:t>The quality of the images obtained by the student-researchers is assessed and the measurements performed are repeated to ensure the required quality of dimensional measurements and tracings of velocity profiles.</w:t>
      </w:r>
    </w:p>
    <w:p w14:paraId="4CC55D06" w14:textId="77777777" w:rsidR="005A3F7B" w:rsidRPr="008C26D3" w:rsidRDefault="005A3F7B" w:rsidP="001E1DAB">
      <w:pPr>
        <w:pStyle w:val="Standard"/>
        <w:suppressAutoHyphens w:val="0"/>
        <w:jc w:val="both"/>
        <w:rPr>
          <w:rFonts w:ascii="Calibri" w:hAnsi="Calibri" w:cs="Calibri"/>
          <w:color w:val="000000" w:themeColor="text1"/>
        </w:rPr>
      </w:pPr>
    </w:p>
    <w:p w14:paraId="4A8E8007" w14:textId="1681AEFD"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6.2.1. </w:t>
      </w:r>
      <w:r w:rsidR="00DD289D" w:rsidRPr="008C26D3">
        <w:rPr>
          <w:rFonts w:ascii="Calibri" w:hAnsi="Calibri" w:cs="Calibri"/>
          <w:color w:val="000000" w:themeColor="text1"/>
        </w:rPr>
        <w:t>Perform the LVOT measurements at end-diastole</w:t>
      </w:r>
      <w:r w:rsidR="0066206F" w:rsidRPr="008C26D3">
        <w:rPr>
          <w:rFonts w:ascii="Calibri" w:hAnsi="Calibri" w:cs="Calibri"/>
          <w:color w:val="000000" w:themeColor="text1"/>
        </w:rPr>
        <w:t>, as seen on the ECG signal</w:t>
      </w:r>
      <w:r w:rsidR="00DD289D" w:rsidRPr="008C26D3">
        <w:rPr>
          <w:rFonts w:ascii="Calibri" w:hAnsi="Calibri" w:cs="Calibri"/>
          <w:color w:val="000000" w:themeColor="text1"/>
        </w:rPr>
        <w:t>, just beneath the aortic valve.</w:t>
      </w:r>
    </w:p>
    <w:p w14:paraId="57D26602" w14:textId="77777777" w:rsidR="005A3F7B" w:rsidRPr="008C26D3" w:rsidRDefault="005A3F7B" w:rsidP="001E1DAB">
      <w:pPr>
        <w:pStyle w:val="Standard"/>
        <w:suppressAutoHyphens w:val="0"/>
        <w:jc w:val="both"/>
        <w:rPr>
          <w:rFonts w:ascii="Calibri" w:hAnsi="Calibri" w:cs="Calibri"/>
          <w:color w:val="000000" w:themeColor="text1"/>
        </w:rPr>
      </w:pPr>
    </w:p>
    <w:p w14:paraId="3DA02FEC" w14:textId="77777777" w:rsidR="006E1987"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6.2.2. </w:t>
      </w:r>
      <w:r w:rsidR="00DD289D" w:rsidRPr="008C26D3">
        <w:rPr>
          <w:rFonts w:ascii="Calibri" w:hAnsi="Calibri" w:cs="Calibri"/>
          <w:color w:val="000000" w:themeColor="text1"/>
        </w:rPr>
        <w:t xml:space="preserve">Trace the PW signal taken from the LVOT in an AP5CH view to obtain the </w:t>
      </w:r>
      <w:r w:rsidR="006E1987" w:rsidRPr="008C26D3">
        <w:rPr>
          <w:rFonts w:ascii="Calibri" w:hAnsi="Calibri" w:cs="Calibri"/>
          <w:color w:val="000000" w:themeColor="text1"/>
        </w:rPr>
        <w:t>left ventricular</w:t>
      </w:r>
      <w:r w:rsidR="00DD289D" w:rsidRPr="008C26D3">
        <w:rPr>
          <w:rFonts w:ascii="Calibri" w:hAnsi="Calibri" w:cs="Calibri"/>
          <w:color w:val="000000" w:themeColor="text1"/>
        </w:rPr>
        <w:t xml:space="preserve"> stroke volume and </w:t>
      </w:r>
      <w:r w:rsidR="006E1987" w:rsidRPr="008C26D3">
        <w:rPr>
          <w:rFonts w:ascii="Calibri" w:hAnsi="Calibri" w:cs="Calibri"/>
          <w:color w:val="000000" w:themeColor="text1"/>
        </w:rPr>
        <w:t>left ventricular</w:t>
      </w:r>
      <w:r w:rsidR="00DD289D" w:rsidRPr="008C26D3">
        <w:rPr>
          <w:rFonts w:ascii="Calibri" w:hAnsi="Calibri" w:cs="Calibri"/>
          <w:color w:val="000000" w:themeColor="text1"/>
        </w:rPr>
        <w:t xml:space="preserve"> CO.</w:t>
      </w:r>
    </w:p>
    <w:p w14:paraId="455B385E" w14:textId="77777777" w:rsidR="006E1987" w:rsidRPr="008C26D3" w:rsidRDefault="006E1987" w:rsidP="001E1DAB">
      <w:pPr>
        <w:pStyle w:val="Standard"/>
        <w:suppressAutoHyphens w:val="0"/>
        <w:jc w:val="both"/>
        <w:rPr>
          <w:rFonts w:ascii="Calibri" w:hAnsi="Calibri" w:cs="Calibri"/>
          <w:color w:val="000000" w:themeColor="text1"/>
        </w:rPr>
      </w:pPr>
    </w:p>
    <w:p w14:paraId="578E3A80" w14:textId="62D3D5F2"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lastRenderedPageBreak/>
        <w:t xml:space="preserve">6.2.3. </w:t>
      </w:r>
      <w:r w:rsidR="00DD289D" w:rsidRPr="008C26D3">
        <w:rPr>
          <w:rFonts w:ascii="Calibri" w:hAnsi="Calibri" w:cs="Calibri"/>
          <w:color w:val="000000" w:themeColor="text1"/>
        </w:rPr>
        <w:t xml:space="preserve">Validate all images and measurements of the IVC and kidneys. </w:t>
      </w:r>
      <w:r w:rsidR="00CD5C5C" w:rsidRPr="008C26D3">
        <w:rPr>
          <w:rFonts w:ascii="Calibri" w:hAnsi="Calibri" w:cs="Calibri"/>
          <w:color w:val="000000" w:themeColor="text1"/>
        </w:rPr>
        <w:t>For this, employ</w:t>
      </w:r>
      <w:r w:rsidR="00DD289D" w:rsidRPr="008C26D3">
        <w:rPr>
          <w:rFonts w:ascii="Calibri" w:hAnsi="Calibri" w:cs="Calibri"/>
          <w:color w:val="000000" w:themeColor="text1"/>
        </w:rPr>
        <w:t xml:space="preserve"> by an independent experienced abdominal radiologist. Should there be issues with obtaining the desired images during clinical examination, the independent abdominal radiologist can be called to perform the CCUS, in which case no further validation takes place.</w:t>
      </w:r>
    </w:p>
    <w:p w14:paraId="06671DDD" w14:textId="77777777" w:rsidR="00027B1C" w:rsidRPr="008C26D3" w:rsidRDefault="00027B1C" w:rsidP="001E1DAB">
      <w:pPr>
        <w:pStyle w:val="Standard"/>
        <w:suppressAutoHyphens w:val="0"/>
        <w:jc w:val="both"/>
        <w:rPr>
          <w:rFonts w:ascii="Calibri" w:hAnsi="Calibri" w:cs="Calibri"/>
          <w:b/>
          <w:bCs/>
          <w:color w:val="000000" w:themeColor="text1"/>
        </w:rPr>
      </w:pPr>
    </w:p>
    <w:p w14:paraId="3CF16733" w14:textId="77777777" w:rsidR="00DD289D" w:rsidRPr="008C26D3" w:rsidRDefault="00DD289D" w:rsidP="001E1DAB">
      <w:pPr>
        <w:pStyle w:val="Standard"/>
        <w:suppressAutoHyphens w:val="0"/>
        <w:jc w:val="both"/>
        <w:rPr>
          <w:rFonts w:ascii="Calibri" w:hAnsi="Calibri" w:cs="Calibri"/>
          <w:b/>
          <w:bCs/>
          <w:color w:val="000000" w:themeColor="text1"/>
        </w:rPr>
      </w:pPr>
      <w:r w:rsidRPr="008C26D3">
        <w:rPr>
          <w:rFonts w:ascii="Calibri" w:hAnsi="Calibri" w:cs="Calibri"/>
          <w:b/>
          <w:bCs/>
          <w:color w:val="000000" w:themeColor="text1"/>
        </w:rPr>
        <w:t>7. Patient follow-up</w:t>
      </w:r>
    </w:p>
    <w:p w14:paraId="1410E70C" w14:textId="77777777" w:rsidR="005A3F7B" w:rsidRPr="008C26D3" w:rsidRDefault="005A3F7B" w:rsidP="001E1DAB">
      <w:pPr>
        <w:pStyle w:val="Standard"/>
        <w:suppressAutoHyphens w:val="0"/>
        <w:jc w:val="both"/>
        <w:rPr>
          <w:rFonts w:ascii="Calibri" w:hAnsi="Calibri" w:cs="Calibri"/>
          <w:color w:val="000000" w:themeColor="text1"/>
        </w:rPr>
      </w:pPr>
    </w:p>
    <w:p w14:paraId="677C70D4"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DD289D" w:rsidRPr="008C26D3">
        <w:rPr>
          <w:rFonts w:ascii="Calibri" w:hAnsi="Calibri" w:cs="Calibri"/>
          <w:color w:val="000000" w:themeColor="text1"/>
        </w:rPr>
        <w:t xml:space="preserve">1. </w:t>
      </w:r>
      <w:r w:rsidR="004B1659" w:rsidRPr="008C26D3">
        <w:rPr>
          <w:rFonts w:ascii="Calibri" w:hAnsi="Calibri" w:cs="Calibri"/>
          <w:color w:val="000000" w:themeColor="text1"/>
        </w:rPr>
        <w:t xml:space="preserve">Registering </w:t>
      </w:r>
      <w:r w:rsidR="00646CFF" w:rsidRPr="008C26D3">
        <w:rPr>
          <w:rFonts w:ascii="Calibri" w:hAnsi="Calibri" w:cs="Calibri"/>
          <w:color w:val="000000" w:themeColor="text1"/>
        </w:rPr>
        <w:t>informed consent</w:t>
      </w:r>
      <w:r w:rsidR="00DD289D" w:rsidRPr="008C26D3">
        <w:rPr>
          <w:rFonts w:ascii="Calibri" w:hAnsi="Calibri" w:cs="Calibri"/>
          <w:color w:val="000000" w:themeColor="text1"/>
        </w:rPr>
        <w:t xml:space="preserve"> </w:t>
      </w:r>
    </w:p>
    <w:p w14:paraId="2C015B12" w14:textId="77777777" w:rsidR="005A3F7B" w:rsidRPr="008C26D3" w:rsidRDefault="005A3F7B" w:rsidP="001E1DAB">
      <w:pPr>
        <w:pStyle w:val="Standard"/>
        <w:suppressAutoHyphens w:val="0"/>
        <w:jc w:val="both"/>
        <w:rPr>
          <w:rFonts w:ascii="Calibri" w:hAnsi="Calibri" w:cs="Calibri"/>
          <w:color w:val="000000" w:themeColor="text1"/>
        </w:rPr>
      </w:pPr>
    </w:p>
    <w:p w14:paraId="2E7855B9" w14:textId="77777777" w:rsidR="00CD5C5C"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782E61" w:rsidRPr="008C26D3">
        <w:rPr>
          <w:rFonts w:ascii="Calibri" w:hAnsi="Calibri" w:cs="Calibri"/>
          <w:color w:val="000000" w:themeColor="text1"/>
        </w:rPr>
        <w:t>1.</w:t>
      </w:r>
      <w:r w:rsidR="004B1659" w:rsidRPr="008C26D3">
        <w:rPr>
          <w:rFonts w:ascii="Calibri" w:hAnsi="Calibri" w:cs="Calibri"/>
          <w:color w:val="000000" w:themeColor="text1"/>
        </w:rPr>
        <w:t>1</w:t>
      </w:r>
      <w:r w:rsidR="00DD289D" w:rsidRPr="008C26D3">
        <w:rPr>
          <w:rFonts w:ascii="Calibri" w:hAnsi="Calibri" w:cs="Calibri"/>
          <w:color w:val="000000" w:themeColor="text1"/>
        </w:rPr>
        <w:t>. If patient or family consent is obtained</w:t>
      </w:r>
      <w:r w:rsidR="00782E61" w:rsidRPr="008C26D3">
        <w:rPr>
          <w:rFonts w:ascii="Calibri" w:hAnsi="Calibri" w:cs="Calibri"/>
          <w:color w:val="000000" w:themeColor="text1"/>
        </w:rPr>
        <w:t xml:space="preserve"> during any of the clinical examinations or after </w:t>
      </w:r>
      <w:r w:rsidR="00696262" w:rsidRPr="008C26D3">
        <w:rPr>
          <w:rFonts w:ascii="Calibri" w:hAnsi="Calibri" w:cs="Calibri"/>
          <w:color w:val="000000" w:themeColor="text1"/>
        </w:rPr>
        <w:t xml:space="preserve">the clinical examinations protocol is finished but </w:t>
      </w:r>
      <w:r w:rsidR="00782E61" w:rsidRPr="008C26D3">
        <w:rPr>
          <w:rFonts w:ascii="Calibri" w:hAnsi="Calibri" w:cs="Calibri"/>
          <w:color w:val="000000" w:themeColor="text1"/>
        </w:rPr>
        <w:t xml:space="preserve">the patient is still admitted </w:t>
      </w:r>
      <w:r w:rsidR="00A90BE5" w:rsidRPr="008C26D3">
        <w:rPr>
          <w:rFonts w:ascii="Calibri" w:hAnsi="Calibri" w:cs="Calibri"/>
          <w:color w:val="000000" w:themeColor="text1"/>
        </w:rPr>
        <w:t>to</w:t>
      </w:r>
      <w:r w:rsidR="00782E61" w:rsidRPr="008C26D3">
        <w:rPr>
          <w:rFonts w:ascii="Calibri" w:hAnsi="Calibri" w:cs="Calibri"/>
          <w:color w:val="000000" w:themeColor="text1"/>
        </w:rPr>
        <w:t xml:space="preserve"> the hospita</w:t>
      </w:r>
      <w:r w:rsidR="004460DC" w:rsidRPr="008C26D3">
        <w:rPr>
          <w:rFonts w:ascii="Calibri" w:hAnsi="Calibri" w:cs="Calibri"/>
          <w:color w:val="000000" w:themeColor="text1"/>
        </w:rPr>
        <w:t>l</w:t>
      </w:r>
      <w:r w:rsidR="00DD289D" w:rsidRPr="008C26D3">
        <w:rPr>
          <w:rFonts w:ascii="Calibri" w:hAnsi="Calibri" w:cs="Calibri"/>
          <w:color w:val="000000" w:themeColor="text1"/>
        </w:rPr>
        <w:t xml:space="preserve">, register this </w:t>
      </w:r>
      <w:r w:rsidR="000B2020" w:rsidRPr="008C26D3">
        <w:rPr>
          <w:rFonts w:ascii="Calibri" w:hAnsi="Calibri" w:cs="Calibri"/>
          <w:color w:val="000000" w:themeColor="text1"/>
        </w:rPr>
        <w:t xml:space="preserve">in the patient data management system </w:t>
      </w:r>
      <w:r w:rsidR="00DD289D" w:rsidRPr="008C26D3">
        <w:rPr>
          <w:rFonts w:ascii="Calibri" w:hAnsi="Calibri" w:cs="Calibri"/>
          <w:color w:val="000000" w:themeColor="text1"/>
        </w:rPr>
        <w:t xml:space="preserve">and upload the hand-signed consent form. </w:t>
      </w:r>
    </w:p>
    <w:p w14:paraId="5B802028" w14:textId="77777777" w:rsidR="00CD5C5C" w:rsidRPr="008C26D3" w:rsidRDefault="00CD5C5C" w:rsidP="001E1DAB">
      <w:pPr>
        <w:pStyle w:val="Standard"/>
        <w:suppressAutoHyphens w:val="0"/>
        <w:jc w:val="both"/>
        <w:rPr>
          <w:rFonts w:ascii="Calibri" w:hAnsi="Calibri" w:cs="Calibri"/>
          <w:color w:val="000000" w:themeColor="text1"/>
        </w:rPr>
      </w:pPr>
    </w:p>
    <w:p w14:paraId="4B0F8426" w14:textId="7D477329" w:rsidR="00DD289D" w:rsidRPr="008C26D3" w:rsidRDefault="00CD5C5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7.1.2. </w:t>
      </w:r>
      <w:r w:rsidR="00DD289D" w:rsidRPr="008C26D3">
        <w:rPr>
          <w:rFonts w:ascii="Calibri" w:hAnsi="Calibri" w:cs="Calibri"/>
          <w:color w:val="000000" w:themeColor="text1"/>
        </w:rPr>
        <w:t xml:space="preserve">If consent was denied, register this </w:t>
      </w:r>
      <w:r w:rsidR="000B2020" w:rsidRPr="008C26D3">
        <w:rPr>
          <w:rFonts w:ascii="Calibri" w:hAnsi="Calibri" w:cs="Calibri"/>
          <w:color w:val="000000" w:themeColor="text1"/>
        </w:rPr>
        <w:t xml:space="preserve">in the patient data management system </w:t>
      </w:r>
      <w:r w:rsidR="00DD289D" w:rsidRPr="008C26D3">
        <w:rPr>
          <w:rFonts w:ascii="Calibri" w:hAnsi="Calibri" w:cs="Calibri"/>
          <w:color w:val="000000" w:themeColor="text1"/>
        </w:rPr>
        <w:t xml:space="preserve">along with the reason for not obtaining consent, and notify the study coordinator, who will delete all patient data. </w:t>
      </w:r>
    </w:p>
    <w:p w14:paraId="2D4D9201" w14:textId="77777777" w:rsidR="005A3F7B" w:rsidRPr="008C26D3" w:rsidRDefault="005A3F7B" w:rsidP="001E1DAB">
      <w:pPr>
        <w:pStyle w:val="Standard"/>
        <w:suppressAutoHyphens w:val="0"/>
        <w:jc w:val="both"/>
        <w:rPr>
          <w:rFonts w:ascii="Calibri" w:hAnsi="Calibri" w:cs="Calibri"/>
          <w:color w:val="000000" w:themeColor="text1"/>
        </w:rPr>
      </w:pPr>
    </w:p>
    <w:p w14:paraId="13E6EEEE"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w:t>
      </w:r>
      <w:r w:rsidR="00DD289D" w:rsidRPr="008C26D3">
        <w:rPr>
          <w:rFonts w:ascii="Calibri" w:hAnsi="Calibri" w:cs="Calibri"/>
          <w:color w:val="000000" w:themeColor="text1"/>
        </w:rPr>
        <w:t>2. Mortality data</w:t>
      </w:r>
    </w:p>
    <w:p w14:paraId="1D68EDA4" w14:textId="77777777" w:rsidR="005A3F7B" w:rsidRPr="008C26D3" w:rsidRDefault="005A3F7B" w:rsidP="001E1DAB">
      <w:pPr>
        <w:pStyle w:val="Standard"/>
        <w:suppressAutoHyphens w:val="0"/>
        <w:jc w:val="both"/>
        <w:rPr>
          <w:rFonts w:ascii="Calibri" w:hAnsi="Calibri" w:cs="Calibri"/>
          <w:color w:val="000000" w:themeColor="text1"/>
        </w:rPr>
      </w:pPr>
    </w:p>
    <w:p w14:paraId="5D716380" w14:textId="77777777" w:rsidR="00DD289D" w:rsidRPr="008C26D3" w:rsidRDefault="00027B1C"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7.2.</w:t>
      </w:r>
      <w:r w:rsidR="00DD289D" w:rsidRPr="008C26D3">
        <w:rPr>
          <w:rFonts w:ascii="Calibri" w:hAnsi="Calibri" w:cs="Calibri"/>
          <w:color w:val="000000" w:themeColor="text1"/>
        </w:rPr>
        <w:t>1. For patients who die during admission, register mortality directly from the electronic patient record and the associated cause of death.</w:t>
      </w:r>
    </w:p>
    <w:p w14:paraId="620304CF" w14:textId="77777777" w:rsidR="005A3F7B" w:rsidRPr="008C26D3" w:rsidRDefault="005A3F7B" w:rsidP="001E1DAB">
      <w:pPr>
        <w:pStyle w:val="NormalWeb"/>
        <w:widowControl/>
        <w:spacing w:before="0" w:beforeAutospacing="0" w:after="0" w:afterAutospacing="0"/>
        <w:rPr>
          <w:color w:val="000000" w:themeColor="text1"/>
        </w:rPr>
      </w:pPr>
    </w:p>
    <w:p w14:paraId="28DC54D7" w14:textId="77777777" w:rsidR="001C1E49" w:rsidRPr="008C26D3" w:rsidRDefault="00027B1C" w:rsidP="001E1DAB">
      <w:pPr>
        <w:pStyle w:val="NormalWeb"/>
        <w:widowControl/>
        <w:spacing w:before="0" w:beforeAutospacing="0" w:after="0" w:afterAutospacing="0"/>
        <w:rPr>
          <w:color w:val="000000" w:themeColor="text1"/>
        </w:rPr>
      </w:pPr>
      <w:r w:rsidRPr="008C26D3">
        <w:rPr>
          <w:color w:val="000000" w:themeColor="text1"/>
        </w:rPr>
        <w:t>7.2.</w:t>
      </w:r>
      <w:r w:rsidR="00DD289D" w:rsidRPr="008C26D3">
        <w:rPr>
          <w:color w:val="000000" w:themeColor="text1"/>
        </w:rPr>
        <w:t>2. For patients without in-hospital mortality, obtain mortality data from the municipal registry in the Netherlands, which is updated every 90 days.</w:t>
      </w:r>
      <w:bookmarkEnd w:id="5"/>
    </w:p>
    <w:p w14:paraId="27AF7534" w14:textId="77777777" w:rsidR="00DD289D" w:rsidRPr="008C26D3" w:rsidRDefault="00DD289D" w:rsidP="001E1DAB">
      <w:pPr>
        <w:pStyle w:val="NormalWeb"/>
        <w:widowControl/>
        <w:spacing w:before="0" w:beforeAutospacing="0" w:after="0" w:afterAutospacing="0"/>
        <w:rPr>
          <w:b/>
          <w:color w:val="000000" w:themeColor="text1"/>
        </w:rPr>
      </w:pPr>
    </w:p>
    <w:p w14:paraId="11300F1B" w14:textId="77777777" w:rsidR="006305D7" w:rsidRPr="008C26D3" w:rsidRDefault="006305D7" w:rsidP="001E1DAB">
      <w:pPr>
        <w:pStyle w:val="NormalWeb"/>
        <w:widowControl/>
        <w:spacing w:before="0" w:beforeAutospacing="0" w:after="0" w:afterAutospacing="0"/>
        <w:rPr>
          <w:color w:val="000000" w:themeColor="text1"/>
        </w:rPr>
      </w:pPr>
      <w:r w:rsidRPr="008C26D3">
        <w:rPr>
          <w:b/>
          <w:color w:val="000000" w:themeColor="text1"/>
        </w:rPr>
        <w:t>REPRESENTATIVE RESULTS</w:t>
      </w:r>
      <w:r w:rsidR="00EF1462" w:rsidRPr="008C26D3">
        <w:rPr>
          <w:b/>
          <w:color w:val="000000" w:themeColor="text1"/>
        </w:rPr>
        <w:t xml:space="preserve">: </w:t>
      </w:r>
    </w:p>
    <w:p w14:paraId="7BC02FA9" w14:textId="77777777" w:rsidR="00811657" w:rsidRPr="008C26D3" w:rsidRDefault="00811657"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The purpose of these representative results is to illustrate the feasibility of our protocol.</w:t>
      </w:r>
    </w:p>
    <w:p w14:paraId="16F150B8" w14:textId="77777777" w:rsidR="00811657" w:rsidRPr="008C26D3" w:rsidRDefault="00811657" w:rsidP="001E1DAB">
      <w:pPr>
        <w:pStyle w:val="Standard"/>
        <w:suppressAutoHyphens w:val="0"/>
        <w:jc w:val="both"/>
        <w:rPr>
          <w:rFonts w:ascii="Calibri" w:hAnsi="Calibri" w:cs="Calibri"/>
          <w:color w:val="000000" w:themeColor="text1"/>
        </w:rPr>
      </w:pPr>
    </w:p>
    <w:p w14:paraId="42B27318" w14:textId="77777777" w:rsidR="00811657" w:rsidRPr="008C26D3" w:rsidRDefault="00811657"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Patients</w:t>
      </w:r>
    </w:p>
    <w:p w14:paraId="52F627CD" w14:textId="6B51E70F" w:rsidR="007735F1" w:rsidRPr="008C26D3" w:rsidRDefault="007735F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In total,</w:t>
      </w:r>
      <w:r w:rsidR="00811657" w:rsidRPr="008C26D3">
        <w:rPr>
          <w:rFonts w:ascii="Calibri" w:hAnsi="Calibri" w:cs="Calibri"/>
          <w:color w:val="000000" w:themeColor="text1"/>
        </w:rPr>
        <w:t xml:space="preserve"> </w:t>
      </w:r>
      <w:r w:rsidR="00C572AC" w:rsidRPr="008C26D3">
        <w:rPr>
          <w:rFonts w:ascii="Calibri" w:hAnsi="Calibri" w:cs="Calibri"/>
          <w:color w:val="000000" w:themeColor="text1"/>
        </w:rPr>
        <w:t>663</w:t>
      </w:r>
      <w:r w:rsidRPr="008C26D3">
        <w:rPr>
          <w:rFonts w:ascii="Calibri" w:hAnsi="Calibri" w:cs="Calibri"/>
          <w:color w:val="000000" w:themeColor="text1"/>
        </w:rPr>
        <w:t xml:space="preserve"> patients were admitted to the ICU between 14-05-2018 and </w:t>
      </w:r>
      <w:r w:rsidR="00811657" w:rsidRPr="008C26D3">
        <w:rPr>
          <w:rFonts w:ascii="Calibri" w:hAnsi="Calibri" w:cs="Calibri"/>
          <w:color w:val="000000" w:themeColor="text1"/>
        </w:rPr>
        <w:t xml:space="preserve">15-08-2018. Of these, </w:t>
      </w:r>
      <w:r w:rsidR="00D01A57" w:rsidRPr="008C26D3">
        <w:rPr>
          <w:rFonts w:ascii="Calibri" w:hAnsi="Calibri" w:cs="Calibri"/>
          <w:color w:val="000000" w:themeColor="text1"/>
        </w:rPr>
        <w:t xml:space="preserve">208 patients were eligible </w:t>
      </w:r>
      <w:r w:rsidR="006435C8" w:rsidRPr="008C26D3">
        <w:rPr>
          <w:rFonts w:ascii="Calibri" w:hAnsi="Calibri" w:cs="Calibri"/>
          <w:color w:val="000000" w:themeColor="text1"/>
        </w:rPr>
        <w:t xml:space="preserve">for </w:t>
      </w:r>
      <w:r w:rsidR="00D01A57" w:rsidRPr="008C26D3">
        <w:rPr>
          <w:rFonts w:ascii="Calibri" w:hAnsi="Calibri" w:cs="Calibri"/>
          <w:color w:val="000000" w:themeColor="text1"/>
        </w:rPr>
        <w:t>inclu</w:t>
      </w:r>
      <w:r w:rsidR="006435C8" w:rsidRPr="008C26D3">
        <w:rPr>
          <w:rFonts w:ascii="Calibri" w:hAnsi="Calibri" w:cs="Calibri"/>
          <w:color w:val="000000" w:themeColor="text1"/>
        </w:rPr>
        <w:t>sion</w:t>
      </w:r>
      <w:r w:rsidR="00D01A57" w:rsidRPr="008C26D3">
        <w:rPr>
          <w:rFonts w:ascii="Calibri" w:hAnsi="Calibri" w:cs="Calibri"/>
          <w:color w:val="000000" w:themeColor="text1"/>
        </w:rPr>
        <w:t xml:space="preserve"> </w:t>
      </w:r>
      <w:r w:rsidRPr="008C26D3">
        <w:rPr>
          <w:rFonts w:ascii="Calibri" w:hAnsi="Calibri" w:cs="Calibri"/>
          <w:color w:val="000000" w:themeColor="text1"/>
        </w:rPr>
        <w:t xml:space="preserve">(reasons </w:t>
      </w:r>
      <w:r w:rsidR="006435C8" w:rsidRPr="008C26D3">
        <w:rPr>
          <w:rFonts w:ascii="Calibri" w:hAnsi="Calibri" w:cs="Calibri"/>
          <w:color w:val="000000" w:themeColor="text1"/>
        </w:rPr>
        <w:t xml:space="preserve">for exclusion </w:t>
      </w:r>
      <w:r w:rsidRPr="008C26D3">
        <w:rPr>
          <w:rFonts w:ascii="Calibri" w:hAnsi="Calibri" w:cs="Calibri"/>
          <w:color w:val="000000" w:themeColor="text1"/>
        </w:rPr>
        <w:t xml:space="preserve">are displayed in </w:t>
      </w:r>
      <w:r w:rsidR="001E1DAB" w:rsidRPr="008C26D3">
        <w:rPr>
          <w:rFonts w:ascii="Calibri" w:hAnsi="Calibri" w:cs="Calibri"/>
          <w:b/>
          <w:color w:val="000000" w:themeColor="text1"/>
        </w:rPr>
        <w:t>Figure 4</w:t>
      </w:r>
      <w:r w:rsidRPr="008C26D3">
        <w:rPr>
          <w:rFonts w:ascii="Calibri" w:hAnsi="Calibri" w:cs="Calibri"/>
          <w:color w:val="000000" w:themeColor="text1"/>
        </w:rPr>
        <w:t xml:space="preserve">). </w:t>
      </w:r>
      <w:proofErr w:type="gramStart"/>
      <w:r w:rsidR="00D01A57" w:rsidRPr="008C26D3">
        <w:rPr>
          <w:rFonts w:ascii="Calibri" w:hAnsi="Calibri" w:cs="Calibri"/>
          <w:color w:val="000000" w:themeColor="text1"/>
        </w:rPr>
        <w:t>A number of</w:t>
      </w:r>
      <w:proofErr w:type="gramEnd"/>
      <w:r w:rsidR="00D01A57" w:rsidRPr="008C26D3">
        <w:rPr>
          <w:rFonts w:ascii="Calibri" w:hAnsi="Calibri" w:cs="Calibri"/>
          <w:color w:val="000000" w:themeColor="text1"/>
        </w:rPr>
        <w:t xml:space="preserve"> 49 patients were excluded as there was no possibility to perform the CCUS due to </w:t>
      </w:r>
      <w:r w:rsidR="00036D9F" w:rsidRPr="008C26D3">
        <w:rPr>
          <w:rFonts w:ascii="Calibri" w:hAnsi="Calibri" w:cs="Calibri"/>
          <w:color w:val="000000" w:themeColor="text1"/>
        </w:rPr>
        <w:t>ongoing</w:t>
      </w:r>
      <w:r w:rsidR="00D01A57" w:rsidRPr="008C26D3">
        <w:rPr>
          <w:rFonts w:ascii="Calibri" w:hAnsi="Calibri" w:cs="Calibri"/>
          <w:color w:val="000000" w:themeColor="text1"/>
        </w:rPr>
        <w:t xml:space="preserve"> resuscitation</w:t>
      </w:r>
      <w:r w:rsidR="006435C8" w:rsidRPr="008C26D3">
        <w:rPr>
          <w:rFonts w:ascii="Calibri" w:hAnsi="Calibri" w:cs="Calibri"/>
          <w:color w:val="000000" w:themeColor="text1"/>
        </w:rPr>
        <w:t xml:space="preserve"> efforts</w:t>
      </w:r>
      <w:r w:rsidR="00D01A57" w:rsidRPr="008C26D3">
        <w:rPr>
          <w:rFonts w:ascii="Calibri" w:hAnsi="Calibri" w:cs="Calibri"/>
          <w:color w:val="000000" w:themeColor="text1"/>
        </w:rPr>
        <w:t xml:space="preserve">. Seven patients </w:t>
      </w:r>
      <w:r w:rsidR="006435C8" w:rsidRPr="008C26D3">
        <w:rPr>
          <w:rFonts w:ascii="Calibri" w:hAnsi="Calibri" w:cs="Calibri"/>
          <w:color w:val="000000" w:themeColor="text1"/>
        </w:rPr>
        <w:t>refused</w:t>
      </w:r>
      <w:r w:rsidR="00D01A57" w:rsidRPr="008C26D3">
        <w:rPr>
          <w:rFonts w:ascii="Calibri" w:hAnsi="Calibri" w:cs="Calibri"/>
          <w:color w:val="000000" w:themeColor="text1"/>
        </w:rPr>
        <w:t xml:space="preserve"> to participate (</w:t>
      </w:r>
      <w:r w:rsidR="006435C8" w:rsidRPr="008C26D3">
        <w:rPr>
          <w:rFonts w:ascii="Calibri" w:hAnsi="Calibri" w:cs="Calibri"/>
          <w:color w:val="000000" w:themeColor="text1"/>
        </w:rPr>
        <w:t xml:space="preserve">no </w:t>
      </w:r>
      <w:r w:rsidR="00D01A57" w:rsidRPr="008C26D3">
        <w:rPr>
          <w:rFonts w:ascii="Calibri" w:hAnsi="Calibri" w:cs="Calibri"/>
          <w:color w:val="000000" w:themeColor="text1"/>
        </w:rPr>
        <w:t>inform</w:t>
      </w:r>
      <w:r w:rsidR="006435C8" w:rsidRPr="008C26D3">
        <w:rPr>
          <w:rFonts w:ascii="Calibri" w:hAnsi="Calibri" w:cs="Calibri"/>
          <w:color w:val="000000" w:themeColor="text1"/>
        </w:rPr>
        <w:t>ed</w:t>
      </w:r>
      <w:r w:rsidR="00D01A57" w:rsidRPr="008C26D3">
        <w:rPr>
          <w:rFonts w:ascii="Calibri" w:hAnsi="Calibri" w:cs="Calibri"/>
          <w:color w:val="000000" w:themeColor="text1"/>
        </w:rPr>
        <w:t xml:space="preserve"> consent) and in four patients CCUS was </w:t>
      </w:r>
      <w:r w:rsidR="006435C8" w:rsidRPr="008C26D3">
        <w:rPr>
          <w:rFonts w:ascii="Calibri" w:hAnsi="Calibri" w:cs="Calibri"/>
          <w:color w:val="000000" w:themeColor="text1"/>
        </w:rPr>
        <w:t>im</w:t>
      </w:r>
      <w:r w:rsidR="00D01A57" w:rsidRPr="008C26D3">
        <w:rPr>
          <w:rFonts w:ascii="Calibri" w:hAnsi="Calibri" w:cs="Calibri"/>
          <w:color w:val="000000" w:themeColor="text1"/>
        </w:rPr>
        <w:t xml:space="preserve">possible, </w:t>
      </w:r>
      <w:r w:rsidR="001E1DAB" w:rsidRPr="008C26D3">
        <w:rPr>
          <w:rFonts w:ascii="Calibri" w:hAnsi="Calibri" w:cs="Calibri"/>
          <w:i/>
          <w:color w:val="000000" w:themeColor="text1"/>
        </w:rPr>
        <w:t xml:space="preserve">e.g., </w:t>
      </w:r>
      <w:r w:rsidR="00D01A57" w:rsidRPr="008C26D3">
        <w:rPr>
          <w:rFonts w:ascii="Calibri" w:hAnsi="Calibri" w:cs="Calibri"/>
          <w:color w:val="000000" w:themeColor="text1"/>
        </w:rPr>
        <w:t xml:space="preserve">due to </w:t>
      </w:r>
      <w:r w:rsidR="006435C8" w:rsidRPr="008C26D3">
        <w:rPr>
          <w:rFonts w:ascii="Calibri" w:hAnsi="Calibri" w:cs="Calibri"/>
          <w:color w:val="000000" w:themeColor="text1"/>
        </w:rPr>
        <w:t xml:space="preserve">prone </w:t>
      </w:r>
      <w:r w:rsidR="00D01A57" w:rsidRPr="008C26D3">
        <w:rPr>
          <w:rFonts w:ascii="Calibri" w:hAnsi="Calibri" w:cs="Calibri"/>
          <w:color w:val="000000" w:themeColor="text1"/>
        </w:rPr>
        <w:t>position</w:t>
      </w:r>
      <w:r w:rsidR="006435C8" w:rsidRPr="008C26D3">
        <w:rPr>
          <w:rFonts w:ascii="Calibri" w:hAnsi="Calibri" w:cs="Calibri"/>
          <w:color w:val="000000" w:themeColor="text1"/>
        </w:rPr>
        <w:t>ing for mechanical</w:t>
      </w:r>
      <w:r w:rsidR="00D01A57" w:rsidRPr="008C26D3">
        <w:rPr>
          <w:rFonts w:ascii="Calibri" w:hAnsi="Calibri" w:cs="Calibri"/>
          <w:color w:val="000000" w:themeColor="text1"/>
        </w:rPr>
        <w:t xml:space="preserve"> ventilation or vacuum assisted closure of large wounds, </w:t>
      </w:r>
      <w:r w:rsidR="006435C8" w:rsidRPr="008C26D3">
        <w:rPr>
          <w:rFonts w:ascii="Calibri" w:hAnsi="Calibri" w:cs="Calibri"/>
          <w:color w:val="000000" w:themeColor="text1"/>
        </w:rPr>
        <w:t xml:space="preserve">resulting in </w:t>
      </w:r>
      <w:r w:rsidR="00D01A57" w:rsidRPr="008C26D3">
        <w:rPr>
          <w:rFonts w:ascii="Calibri" w:hAnsi="Calibri" w:cs="Calibri"/>
          <w:color w:val="000000" w:themeColor="text1"/>
        </w:rPr>
        <w:t xml:space="preserve">138 </w:t>
      </w:r>
      <w:r w:rsidR="006435C8" w:rsidRPr="008C26D3">
        <w:rPr>
          <w:rFonts w:ascii="Calibri" w:hAnsi="Calibri" w:cs="Calibri"/>
          <w:color w:val="000000" w:themeColor="text1"/>
        </w:rPr>
        <w:t xml:space="preserve">included </w:t>
      </w:r>
      <w:r w:rsidR="00D01A57" w:rsidRPr="008C26D3">
        <w:rPr>
          <w:rFonts w:ascii="Calibri" w:hAnsi="Calibri" w:cs="Calibri"/>
          <w:color w:val="000000" w:themeColor="text1"/>
        </w:rPr>
        <w:t>patients with</w:t>
      </w:r>
      <w:r w:rsidR="006435C8" w:rsidRPr="008C26D3">
        <w:rPr>
          <w:rFonts w:ascii="Calibri" w:hAnsi="Calibri" w:cs="Calibri"/>
          <w:color w:val="000000" w:themeColor="text1"/>
        </w:rPr>
        <w:t xml:space="preserve"> data for analysis</w:t>
      </w:r>
      <w:r w:rsidR="00D01A57" w:rsidRPr="008C26D3">
        <w:rPr>
          <w:rFonts w:ascii="Calibri" w:hAnsi="Calibri" w:cs="Calibri"/>
          <w:color w:val="000000" w:themeColor="text1"/>
        </w:rPr>
        <w:t>.</w:t>
      </w:r>
    </w:p>
    <w:p w14:paraId="4861B345" w14:textId="77777777" w:rsidR="007735F1" w:rsidRPr="008C26D3" w:rsidRDefault="007735F1" w:rsidP="001E1DAB">
      <w:pPr>
        <w:pStyle w:val="Standard"/>
        <w:suppressAutoHyphens w:val="0"/>
        <w:jc w:val="both"/>
        <w:rPr>
          <w:rFonts w:ascii="Calibri" w:hAnsi="Calibri" w:cs="Calibri"/>
          <w:color w:val="000000" w:themeColor="text1"/>
        </w:rPr>
      </w:pPr>
    </w:p>
    <w:p w14:paraId="67274910" w14:textId="5FAC91EA" w:rsidR="00811657" w:rsidRPr="008C26D3" w:rsidRDefault="00811657"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CCUS validation and image quality</w:t>
      </w:r>
    </w:p>
    <w:p w14:paraId="692AD356" w14:textId="6CE198EA" w:rsidR="00811657" w:rsidRPr="008C26D3" w:rsidRDefault="00811657" w:rsidP="001E1DAB">
      <w:pPr>
        <w:pStyle w:val="Standard"/>
        <w:suppressAutoHyphens w:val="0"/>
        <w:jc w:val="both"/>
        <w:rPr>
          <w:rFonts w:ascii="Calibri" w:hAnsi="Calibri" w:cs="Calibri"/>
          <w:b/>
          <w:color w:val="000000" w:themeColor="text1"/>
        </w:rPr>
      </w:pPr>
      <w:r w:rsidRPr="008C26D3">
        <w:rPr>
          <w:rFonts w:ascii="Calibri" w:hAnsi="Calibri" w:cs="Calibri"/>
          <w:color w:val="000000" w:themeColor="text1"/>
        </w:rPr>
        <w:t xml:space="preserve">Extensive validation of cardiac imaging </w:t>
      </w:r>
      <w:r w:rsidR="006435C8" w:rsidRPr="008C26D3">
        <w:rPr>
          <w:rFonts w:ascii="Calibri" w:hAnsi="Calibri" w:cs="Calibri"/>
          <w:color w:val="000000" w:themeColor="text1"/>
        </w:rPr>
        <w:t>is planned for</w:t>
      </w:r>
      <w:r w:rsidRPr="008C26D3">
        <w:rPr>
          <w:rFonts w:ascii="Calibri" w:hAnsi="Calibri" w:cs="Calibri"/>
          <w:color w:val="000000" w:themeColor="text1"/>
        </w:rPr>
        <w:t xml:space="preserve"> September</w:t>
      </w:r>
      <w:r w:rsidR="00D01A57" w:rsidRPr="008C26D3">
        <w:rPr>
          <w:rFonts w:ascii="Calibri" w:hAnsi="Calibri" w:cs="Calibri"/>
          <w:color w:val="000000" w:themeColor="text1"/>
        </w:rPr>
        <w:t xml:space="preserve"> 2018</w:t>
      </w:r>
      <w:r w:rsidRPr="008C26D3">
        <w:rPr>
          <w:rFonts w:ascii="Calibri" w:hAnsi="Calibri" w:cs="Calibri"/>
          <w:color w:val="000000" w:themeColor="text1"/>
        </w:rPr>
        <w:t xml:space="preserve">. Renal ultrasonography validation has </w:t>
      </w:r>
      <w:r w:rsidR="006435C8" w:rsidRPr="008C26D3">
        <w:rPr>
          <w:rFonts w:ascii="Calibri" w:hAnsi="Calibri" w:cs="Calibri"/>
          <w:color w:val="000000" w:themeColor="text1"/>
        </w:rPr>
        <w:t>been initiated</w:t>
      </w:r>
      <w:r w:rsidRPr="008C26D3">
        <w:rPr>
          <w:rFonts w:ascii="Calibri" w:hAnsi="Calibri" w:cs="Calibri"/>
          <w:color w:val="000000" w:themeColor="text1"/>
        </w:rPr>
        <w:t xml:space="preserve">. </w:t>
      </w:r>
      <w:r w:rsidR="006435C8" w:rsidRPr="008C26D3">
        <w:rPr>
          <w:rFonts w:ascii="Calibri" w:hAnsi="Calibri" w:cs="Calibri"/>
          <w:color w:val="000000" w:themeColor="text1"/>
        </w:rPr>
        <w:t>So far</w:t>
      </w:r>
      <w:r w:rsidRPr="008C26D3">
        <w:rPr>
          <w:rFonts w:ascii="Calibri" w:hAnsi="Calibri" w:cs="Calibri"/>
          <w:color w:val="000000" w:themeColor="text1"/>
        </w:rPr>
        <w:t xml:space="preserve">, </w:t>
      </w:r>
      <w:r w:rsidR="00D01A57" w:rsidRPr="008C26D3">
        <w:rPr>
          <w:rFonts w:ascii="Calibri" w:hAnsi="Calibri" w:cs="Calibri"/>
          <w:color w:val="000000" w:themeColor="text1"/>
        </w:rPr>
        <w:t>images of 21 patients (15%)</w:t>
      </w:r>
      <w:r w:rsidRPr="008C26D3">
        <w:rPr>
          <w:rFonts w:ascii="Calibri" w:hAnsi="Calibri" w:cs="Calibri"/>
          <w:color w:val="000000" w:themeColor="text1"/>
        </w:rPr>
        <w:t xml:space="preserve"> were validated. </w:t>
      </w:r>
      <w:r w:rsidR="00D01A57" w:rsidRPr="008C26D3">
        <w:rPr>
          <w:rFonts w:ascii="Calibri" w:hAnsi="Calibri" w:cs="Calibri"/>
          <w:color w:val="000000" w:themeColor="text1"/>
        </w:rPr>
        <w:t xml:space="preserve">In 18 patients (86%) images </w:t>
      </w:r>
      <w:r w:rsidR="006435C8" w:rsidRPr="008C26D3">
        <w:rPr>
          <w:rFonts w:ascii="Calibri" w:hAnsi="Calibri" w:cs="Calibri"/>
          <w:color w:val="000000" w:themeColor="text1"/>
        </w:rPr>
        <w:t xml:space="preserve">appeared </w:t>
      </w:r>
      <w:r w:rsidR="00D01A57" w:rsidRPr="008C26D3">
        <w:rPr>
          <w:rFonts w:ascii="Calibri" w:hAnsi="Calibri" w:cs="Calibri"/>
          <w:color w:val="000000" w:themeColor="text1"/>
        </w:rPr>
        <w:t xml:space="preserve">of </w:t>
      </w:r>
      <w:proofErr w:type="gramStart"/>
      <w:r w:rsidR="00D01A57" w:rsidRPr="008C26D3">
        <w:rPr>
          <w:rFonts w:ascii="Calibri" w:hAnsi="Calibri" w:cs="Calibri"/>
          <w:color w:val="000000" w:themeColor="text1"/>
        </w:rPr>
        <w:t>sufficient</w:t>
      </w:r>
      <w:proofErr w:type="gramEnd"/>
      <w:r w:rsidR="00D01A57" w:rsidRPr="008C26D3">
        <w:rPr>
          <w:rFonts w:ascii="Calibri" w:hAnsi="Calibri" w:cs="Calibri"/>
          <w:color w:val="000000" w:themeColor="text1"/>
        </w:rPr>
        <w:t xml:space="preserve"> quality. All reasons for </w:t>
      </w:r>
      <w:r w:rsidR="006435C8" w:rsidRPr="008C26D3">
        <w:rPr>
          <w:rFonts w:ascii="Calibri" w:hAnsi="Calibri" w:cs="Calibri"/>
          <w:color w:val="000000" w:themeColor="text1"/>
        </w:rPr>
        <w:t xml:space="preserve">disapproval </w:t>
      </w:r>
      <w:r w:rsidR="00D01A57" w:rsidRPr="008C26D3">
        <w:rPr>
          <w:rFonts w:ascii="Calibri" w:hAnsi="Calibri" w:cs="Calibri"/>
          <w:color w:val="000000" w:themeColor="text1"/>
        </w:rPr>
        <w:t xml:space="preserve">of images were listed and </w:t>
      </w:r>
      <w:r w:rsidR="006435C8" w:rsidRPr="008C26D3">
        <w:rPr>
          <w:rFonts w:ascii="Calibri" w:hAnsi="Calibri" w:cs="Calibri"/>
          <w:color w:val="000000" w:themeColor="text1"/>
        </w:rPr>
        <w:t>returned for</w:t>
      </w:r>
      <w:r w:rsidR="00D01A57" w:rsidRPr="008C26D3">
        <w:rPr>
          <w:rFonts w:ascii="Calibri" w:hAnsi="Calibri" w:cs="Calibri"/>
          <w:color w:val="000000" w:themeColor="text1"/>
        </w:rPr>
        <w:t xml:space="preserve"> feedback to the </w:t>
      </w:r>
      <w:r w:rsidR="006435C8" w:rsidRPr="008C26D3">
        <w:rPr>
          <w:rFonts w:ascii="Calibri" w:hAnsi="Calibri" w:cs="Calibri"/>
          <w:color w:val="000000" w:themeColor="text1"/>
        </w:rPr>
        <w:t xml:space="preserve">researcher who performed the </w:t>
      </w:r>
      <w:r w:rsidR="008F7BA2" w:rsidRPr="008C26D3">
        <w:rPr>
          <w:rFonts w:ascii="Calibri" w:hAnsi="Calibri" w:cs="Calibri"/>
          <w:color w:val="000000" w:themeColor="text1"/>
        </w:rPr>
        <w:t>ultra-sonograph</w:t>
      </w:r>
      <w:r w:rsidR="006435C8" w:rsidRPr="008C26D3">
        <w:rPr>
          <w:rFonts w:ascii="Calibri" w:hAnsi="Calibri" w:cs="Calibri"/>
          <w:color w:val="000000" w:themeColor="text1"/>
        </w:rPr>
        <w:t>y</w:t>
      </w:r>
      <w:r w:rsidR="00D01A57" w:rsidRPr="008C26D3">
        <w:rPr>
          <w:rFonts w:ascii="Calibri" w:hAnsi="Calibri" w:cs="Calibri"/>
          <w:color w:val="000000" w:themeColor="text1"/>
        </w:rPr>
        <w:t>.</w:t>
      </w:r>
      <w:r w:rsidR="00E328E3" w:rsidRPr="008C26D3">
        <w:rPr>
          <w:rFonts w:ascii="Calibri" w:hAnsi="Calibri" w:cs="Calibri"/>
          <w:color w:val="000000" w:themeColor="text1"/>
        </w:rPr>
        <w:t xml:space="preserve"> </w:t>
      </w:r>
      <w:r w:rsidR="00036D9F" w:rsidRPr="008C26D3">
        <w:rPr>
          <w:rFonts w:ascii="Calibri" w:hAnsi="Calibri" w:cs="Calibri"/>
          <w:color w:val="000000" w:themeColor="text1"/>
        </w:rPr>
        <w:t>The name of the researcher who performed the ultrasonography is recorded to be able to asses i</w:t>
      </w:r>
      <w:r w:rsidR="00E328E3" w:rsidRPr="008C26D3">
        <w:rPr>
          <w:rFonts w:ascii="Calibri" w:hAnsi="Calibri" w:cs="Calibri"/>
          <w:color w:val="000000" w:themeColor="text1"/>
        </w:rPr>
        <w:t>nter</w:t>
      </w:r>
      <w:r w:rsidR="006435C8" w:rsidRPr="008C26D3">
        <w:rPr>
          <w:rFonts w:ascii="Calibri" w:hAnsi="Calibri" w:cs="Calibri"/>
          <w:color w:val="000000" w:themeColor="text1"/>
        </w:rPr>
        <w:t>-</w:t>
      </w:r>
      <w:r w:rsidR="00E328E3" w:rsidRPr="008C26D3">
        <w:rPr>
          <w:rFonts w:ascii="Calibri" w:hAnsi="Calibri" w:cs="Calibri"/>
          <w:color w:val="000000" w:themeColor="text1"/>
        </w:rPr>
        <w:t xml:space="preserve"> and intra</w:t>
      </w:r>
      <w:r w:rsidR="006435C8" w:rsidRPr="008C26D3">
        <w:rPr>
          <w:rFonts w:ascii="Calibri" w:hAnsi="Calibri" w:cs="Calibri"/>
          <w:color w:val="000000" w:themeColor="text1"/>
        </w:rPr>
        <w:t>-</w:t>
      </w:r>
      <w:r w:rsidR="00E328E3" w:rsidRPr="008C26D3">
        <w:rPr>
          <w:rFonts w:ascii="Calibri" w:hAnsi="Calibri" w:cs="Calibri"/>
          <w:color w:val="000000" w:themeColor="text1"/>
        </w:rPr>
        <w:t>observer variability</w:t>
      </w:r>
      <w:r w:rsidR="00A337E8" w:rsidRPr="008C26D3">
        <w:rPr>
          <w:rFonts w:ascii="Calibri" w:hAnsi="Calibri" w:cs="Calibri"/>
          <w:color w:val="000000" w:themeColor="text1"/>
        </w:rPr>
        <w:t xml:space="preserve"> using the Intraclass Correlation Coefficient (ICC)</w:t>
      </w:r>
      <w:r w:rsidR="00036D9F" w:rsidRPr="008C26D3">
        <w:rPr>
          <w:rFonts w:ascii="Calibri" w:hAnsi="Calibri" w:cs="Calibri"/>
          <w:color w:val="000000" w:themeColor="text1"/>
        </w:rPr>
        <w:t>.</w:t>
      </w:r>
      <w:r w:rsidR="00E95DFF" w:rsidRPr="008C26D3">
        <w:rPr>
          <w:rFonts w:ascii="Calibri" w:hAnsi="Calibri" w:cs="Calibri"/>
          <w:color w:val="000000" w:themeColor="text1"/>
        </w:rPr>
        <w:t xml:space="preserve"> Exact statistical methods will be described in our statistical analysis plan</w:t>
      </w:r>
      <w:r w:rsidR="00DD2672" w:rsidRPr="008C26D3">
        <w:rPr>
          <w:rFonts w:ascii="Calibri" w:hAnsi="Calibri" w:cs="Calibri"/>
          <w:color w:val="000000" w:themeColor="text1"/>
        </w:rPr>
        <w:t>, as was done in the SICS-I.</w:t>
      </w:r>
      <w:r w:rsidR="00DD2672" w:rsidRPr="008C26D3">
        <w:rPr>
          <w:rFonts w:ascii="Calibri" w:hAnsi="Calibri" w:cs="Calibri"/>
          <w:color w:val="000000" w:themeColor="text1"/>
        </w:rPr>
        <w:fldChar w:fldCharType="begin" w:fldLock="1"/>
      </w:r>
      <w:r w:rsidR="00DD2672" w:rsidRPr="008C26D3">
        <w:rPr>
          <w:rFonts w:ascii="Calibri" w:hAnsi="Calibri" w:cs="Calibri"/>
          <w:color w:val="000000" w:themeColor="text1"/>
        </w:rPr>
        <w:instrText>ADDIN CSL_CITATION {"citationItems":[{"id":"ITEM-1","itemData":{"author":[{"dropping-particle":"","family":"Wetterslev","given":"Jørn","non-dropping-particle":"","parse-names":false,"suffix":""}],"id":"ITEM-1","issued":{"date-parts":[["0"]]},"title":"Statistical analysis plan Simple Intensive Care Studies-I DETAILED STATISTICAL ANALYSIS PLAN (SAP) 1. Administrative information 1.1. Title, registration, versions and revisions","type":"report"},"uris":["http://www.mendeley.com/documents/?uuid=90c2aea7-aa05-3e30-b1df-d78681fbe4fd"]}],"mendeley":{"formattedCitation":"&lt;sup&gt;21&lt;/sup&gt;","plainTextFormattedCitation":"21","previouslyFormattedCitation":"&lt;sup&gt;21&lt;/sup&gt;"},"properties":{"noteIndex":0},"schema":"https://github.com/citation-style-language/schema/raw/master/csl-citation.json"}</w:instrText>
      </w:r>
      <w:r w:rsidR="00DD2672" w:rsidRPr="008C26D3">
        <w:rPr>
          <w:rFonts w:ascii="Calibri" w:hAnsi="Calibri" w:cs="Calibri"/>
          <w:color w:val="000000" w:themeColor="text1"/>
        </w:rPr>
        <w:fldChar w:fldCharType="separate"/>
      </w:r>
      <w:r w:rsidR="00DD2672" w:rsidRPr="008C26D3">
        <w:rPr>
          <w:rFonts w:ascii="Calibri" w:hAnsi="Calibri" w:cs="Calibri"/>
          <w:color w:val="000000" w:themeColor="text1"/>
          <w:vertAlign w:val="superscript"/>
        </w:rPr>
        <w:t>21</w:t>
      </w:r>
      <w:r w:rsidR="00DD2672" w:rsidRPr="008C26D3">
        <w:rPr>
          <w:rFonts w:ascii="Calibri" w:hAnsi="Calibri" w:cs="Calibri"/>
          <w:color w:val="000000" w:themeColor="text1"/>
        </w:rPr>
        <w:fldChar w:fldCharType="end"/>
      </w:r>
    </w:p>
    <w:p w14:paraId="2AFA72FE" w14:textId="77777777" w:rsidR="00811657" w:rsidRPr="008C26D3" w:rsidRDefault="00811657" w:rsidP="001E1DAB">
      <w:pPr>
        <w:pStyle w:val="Standard"/>
        <w:suppressAutoHyphens w:val="0"/>
        <w:jc w:val="both"/>
        <w:rPr>
          <w:rFonts w:ascii="Calibri" w:hAnsi="Calibri" w:cs="Calibri"/>
          <w:color w:val="000000" w:themeColor="text1"/>
        </w:rPr>
      </w:pPr>
    </w:p>
    <w:p w14:paraId="651A5190" w14:textId="7CABE257" w:rsidR="007735F1" w:rsidRPr="008C26D3" w:rsidRDefault="00036D9F" w:rsidP="001E1DAB">
      <w:pPr>
        <w:pStyle w:val="Standard"/>
        <w:suppressAutoHyphens w:val="0"/>
        <w:jc w:val="both"/>
        <w:rPr>
          <w:rFonts w:ascii="Calibri" w:hAnsi="Calibri" w:cs="Calibri"/>
          <w:b/>
          <w:color w:val="000000" w:themeColor="text1"/>
        </w:rPr>
      </w:pPr>
      <w:r w:rsidRPr="008C26D3">
        <w:rPr>
          <w:rFonts w:ascii="Calibri" w:hAnsi="Calibri" w:cs="Calibri"/>
          <w:b/>
          <w:color w:val="000000" w:themeColor="text1"/>
        </w:rPr>
        <w:t xml:space="preserve">Example case: </w:t>
      </w:r>
      <w:r w:rsidR="007735F1" w:rsidRPr="008C26D3">
        <w:rPr>
          <w:rFonts w:ascii="Calibri" w:hAnsi="Calibri" w:cs="Calibri"/>
          <w:b/>
          <w:color w:val="000000" w:themeColor="text1"/>
        </w:rPr>
        <w:t xml:space="preserve">Patient X, </w:t>
      </w:r>
      <w:r w:rsidR="00D07A27" w:rsidRPr="008C26D3">
        <w:rPr>
          <w:rFonts w:ascii="Calibri" w:hAnsi="Calibri" w:cs="Calibri"/>
          <w:b/>
          <w:color w:val="000000" w:themeColor="text1"/>
        </w:rPr>
        <w:t>52-year-old</w:t>
      </w:r>
      <w:r w:rsidR="007735F1" w:rsidRPr="008C26D3">
        <w:rPr>
          <w:rFonts w:ascii="Calibri" w:hAnsi="Calibri" w:cs="Calibri"/>
          <w:b/>
          <w:color w:val="000000" w:themeColor="text1"/>
        </w:rPr>
        <w:t xml:space="preserve"> female </w:t>
      </w:r>
    </w:p>
    <w:p w14:paraId="3DB7F29B" w14:textId="37874434" w:rsidR="007735F1" w:rsidRPr="008C26D3" w:rsidRDefault="007735F1" w:rsidP="001E1DAB">
      <w:pPr>
        <w:pStyle w:val="Standard"/>
        <w:suppressAutoHyphens w:val="0"/>
        <w:jc w:val="both"/>
        <w:rPr>
          <w:rFonts w:ascii="Calibri" w:hAnsi="Calibri" w:cs="Calibri"/>
          <w:color w:val="000000" w:themeColor="text1"/>
        </w:rPr>
      </w:pPr>
      <w:r w:rsidRPr="008C26D3">
        <w:rPr>
          <w:rFonts w:ascii="Calibri" w:hAnsi="Calibri" w:cs="Calibri"/>
          <w:color w:val="000000" w:themeColor="text1"/>
        </w:rPr>
        <w:t xml:space="preserve">Patient X was admitted after </w:t>
      </w:r>
      <w:r w:rsidR="00036D9F" w:rsidRPr="008C26D3">
        <w:rPr>
          <w:rFonts w:ascii="Calibri" w:hAnsi="Calibri" w:cs="Calibri"/>
          <w:color w:val="000000" w:themeColor="text1"/>
        </w:rPr>
        <w:t>she was</w:t>
      </w:r>
      <w:r w:rsidRPr="008C26D3">
        <w:rPr>
          <w:rFonts w:ascii="Calibri" w:hAnsi="Calibri" w:cs="Calibri"/>
          <w:color w:val="000000" w:themeColor="text1"/>
        </w:rPr>
        <w:t xml:space="preserve"> found with impaired consciousness</w:t>
      </w:r>
      <w:r w:rsidR="00036D9F" w:rsidRPr="008C26D3">
        <w:rPr>
          <w:rFonts w:ascii="Calibri" w:hAnsi="Calibri" w:cs="Calibri"/>
          <w:color w:val="000000" w:themeColor="text1"/>
        </w:rPr>
        <w:t xml:space="preserve"> and low blood pressure</w:t>
      </w:r>
      <w:r w:rsidRPr="008C26D3">
        <w:rPr>
          <w:rFonts w:ascii="Calibri" w:hAnsi="Calibri" w:cs="Calibri"/>
          <w:color w:val="000000" w:themeColor="text1"/>
        </w:rPr>
        <w:t xml:space="preserve">. All obtained measurements are shown in </w:t>
      </w:r>
      <w:r w:rsidR="001E1DAB" w:rsidRPr="008C26D3">
        <w:rPr>
          <w:rFonts w:ascii="Calibri" w:hAnsi="Calibri" w:cs="Calibri"/>
          <w:b/>
          <w:color w:val="000000" w:themeColor="text1"/>
        </w:rPr>
        <w:t>Table 1</w:t>
      </w:r>
      <w:r w:rsidRPr="008C26D3">
        <w:rPr>
          <w:rFonts w:ascii="Calibri" w:hAnsi="Calibri" w:cs="Calibri"/>
          <w:color w:val="000000" w:themeColor="text1"/>
        </w:rPr>
        <w:t xml:space="preserve">. All variables were obtained within </w:t>
      </w:r>
      <w:r w:rsidR="006435C8" w:rsidRPr="008C26D3">
        <w:rPr>
          <w:rFonts w:ascii="Calibri" w:hAnsi="Calibri" w:cs="Calibri"/>
          <w:color w:val="000000" w:themeColor="text1"/>
        </w:rPr>
        <w:t xml:space="preserve">the required </w:t>
      </w:r>
      <w:r w:rsidRPr="008C26D3">
        <w:rPr>
          <w:rFonts w:ascii="Calibri" w:hAnsi="Calibri" w:cs="Calibri"/>
          <w:color w:val="000000" w:themeColor="text1"/>
        </w:rPr>
        <w:t xml:space="preserve">time </w:t>
      </w:r>
      <w:r w:rsidR="006435C8" w:rsidRPr="008C26D3">
        <w:rPr>
          <w:rFonts w:ascii="Calibri" w:hAnsi="Calibri" w:cs="Calibri"/>
          <w:color w:val="000000" w:themeColor="text1"/>
        </w:rPr>
        <w:t xml:space="preserve">set </w:t>
      </w:r>
      <w:r w:rsidRPr="008C26D3">
        <w:rPr>
          <w:rFonts w:ascii="Calibri" w:hAnsi="Calibri" w:cs="Calibri"/>
          <w:color w:val="000000" w:themeColor="text1"/>
        </w:rPr>
        <w:t xml:space="preserve">without missing data, illustrating </w:t>
      </w:r>
      <w:r w:rsidR="003A2D69" w:rsidRPr="008C26D3">
        <w:rPr>
          <w:rFonts w:ascii="Calibri" w:hAnsi="Calibri" w:cs="Calibri"/>
          <w:color w:val="000000" w:themeColor="text1"/>
        </w:rPr>
        <w:t xml:space="preserve">the possible feasibility of this </w:t>
      </w:r>
      <w:r w:rsidRPr="008C26D3">
        <w:rPr>
          <w:rFonts w:ascii="Calibri" w:hAnsi="Calibri" w:cs="Calibri"/>
          <w:color w:val="000000" w:themeColor="text1"/>
        </w:rPr>
        <w:t xml:space="preserve">protocol. Within 3 hours after admission the first clinical examination was performed. During this examination the patient was sedated, intubated and </w:t>
      </w:r>
      <w:r w:rsidR="006435C8" w:rsidRPr="008C26D3">
        <w:rPr>
          <w:rFonts w:ascii="Calibri" w:hAnsi="Calibri" w:cs="Calibri"/>
          <w:color w:val="000000" w:themeColor="text1"/>
        </w:rPr>
        <w:t>needed</w:t>
      </w:r>
      <w:r w:rsidRPr="008C26D3">
        <w:rPr>
          <w:rFonts w:ascii="Calibri" w:hAnsi="Calibri" w:cs="Calibri"/>
          <w:color w:val="000000" w:themeColor="text1"/>
        </w:rPr>
        <w:t xml:space="preserve"> vasopressor</w:t>
      </w:r>
      <w:r w:rsidR="006435C8" w:rsidRPr="008C26D3">
        <w:rPr>
          <w:rFonts w:ascii="Calibri" w:hAnsi="Calibri" w:cs="Calibri"/>
          <w:color w:val="000000" w:themeColor="text1"/>
        </w:rPr>
        <w:t xml:space="preserve"> treatment</w:t>
      </w:r>
      <w:r w:rsidRPr="008C26D3">
        <w:rPr>
          <w:rFonts w:ascii="Calibri" w:hAnsi="Calibri" w:cs="Calibri"/>
          <w:color w:val="000000" w:themeColor="text1"/>
        </w:rPr>
        <w:t>.</w:t>
      </w:r>
      <w:r w:rsidR="003A2D69" w:rsidRPr="008C26D3">
        <w:rPr>
          <w:rFonts w:ascii="Calibri" w:hAnsi="Calibri" w:cs="Calibri"/>
          <w:color w:val="000000" w:themeColor="text1"/>
        </w:rPr>
        <w:t xml:space="preserve"> T</w:t>
      </w:r>
      <w:r w:rsidRPr="008C26D3">
        <w:rPr>
          <w:rFonts w:ascii="Calibri" w:hAnsi="Calibri" w:cs="Calibri"/>
          <w:color w:val="000000" w:themeColor="text1"/>
        </w:rPr>
        <w:t xml:space="preserve">he second clinical examination was performed </w:t>
      </w:r>
      <w:r w:rsidR="005E5791" w:rsidRPr="008C26D3">
        <w:rPr>
          <w:rFonts w:ascii="Calibri" w:hAnsi="Calibri" w:cs="Calibri"/>
          <w:color w:val="000000" w:themeColor="text1"/>
        </w:rPr>
        <w:t xml:space="preserve">ten hours later and </w:t>
      </w:r>
      <w:r w:rsidRPr="008C26D3">
        <w:rPr>
          <w:rFonts w:ascii="Calibri" w:hAnsi="Calibri" w:cs="Calibri"/>
          <w:color w:val="000000" w:themeColor="text1"/>
        </w:rPr>
        <w:t xml:space="preserve">showed stable </w:t>
      </w:r>
      <w:r w:rsidR="005E5791" w:rsidRPr="008C26D3">
        <w:rPr>
          <w:rFonts w:ascii="Calibri" w:hAnsi="Calibri" w:cs="Calibri"/>
          <w:color w:val="000000" w:themeColor="text1"/>
        </w:rPr>
        <w:t xml:space="preserve">vitals </w:t>
      </w:r>
      <w:r w:rsidRPr="008C26D3">
        <w:rPr>
          <w:rFonts w:ascii="Calibri" w:hAnsi="Calibri" w:cs="Calibri"/>
          <w:color w:val="000000" w:themeColor="text1"/>
        </w:rPr>
        <w:t xml:space="preserve">after 700 mL of fluid infusion. Vasopressors were </w:t>
      </w:r>
      <w:r w:rsidR="005E5791" w:rsidRPr="008C26D3">
        <w:rPr>
          <w:rFonts w:ascii="Calibri" w:hAnsi="Calibri" w:cs="Calibri"/>
          <w:color w:val="000000" w:themeColor="text1"/>
        </w:rPr>
        <w:t>reduced</w:t>
      </w:r>
      <w:r w:rsidRPr="008C26D3">
        <w:rPr>
          <w:rFonts w:ascii="Calibri" w:hAnsi="Calibri" w:cs="Calibri"/>
          <w:color w:val="000000" w:themeColor="text1"/>
        </w:rPr>
        <w:t>. CCUS and biochemical analysis showed normal cardiac, IVC and renal function (</w:t>
      </w:r>
      <w:r w:rsidR="00F9766E" w:rsidRPr="008C26D3">
        <w:rPr>
          <w:rFonts w:ascii="Calibri" w:hAnsi="Calibri" w:cs="Calibri"/>
          <w:b/>
          <w:color w:val="000000" w:themeColor="text1"/>
        </w:rPr>
        <w:t>F</w:t>
      </w:r>
      <w:r w:rsidRPr="008C26D3">
        <w:rPr>
          <w:rFonts w:ascii="Calibri" w:hAnsi="Calibri" w:cs="Calibri"/>
          <w:b/>
          <w:color w:val="000000" w:themeColor="text1"/>
        </w:rPr>
        <w:t>igure</w:t>
      </w:r>
      <w:r w:rsidR="00F9766E" w:rsidRPr="008C26D3">
        <w:rPr>
          <w:rFonts w:ascii="Calibri" w:hAnsi="Calibri" w:cs="Calibri"/>
          <w:b/>
          <w:color w:val="000000" w:themeColor="text1"/>
        </w:rPr>
        <w:t>s</w:t>
      </w:r>
      <w:r w:rsidRPr="008C26D3">
        <w:rPr>
          <w:rFonts w:ascii="Calibri" w:hAnsi="Calibri" w:cs="Calibri"/>
          <w:b/>
          <w:color w:val="000000" w:themeColor="text1"/>
        </w:rPr>
        <w:t xml:space="preserve"> 5, 6 and 7</w:t>
      </w:r>
      <w:r w:rsidRPr="008C26D3">
        <w:rPr>
          <w:rFonts w:ascii="Calibri" w:hAnsi="Calibri" w:cs="Calibri"/>
          <w:color w:val="000000" w:themeColor="text1"/>
        </w:rPr>
        <w:t xml:space="preserve">). At T3, two days later, the vasopressors were stopped but cumulative positive fluid balance had risen to 6 liters, accompanied by an increased CO, </w:t>
      </w:r>
      <w:r w:rsidR="00F9766E" w:rsidRPr="008C26D3">
        <w:rPr>
          <w:rFonts w:ascii="Calibri" w:hAnsi="Calibri" w:cs="Calibri"/>
          <w:color w:val="000000" w:themeColor="text1"/>
        </w:rPr>
        <w:t xml:space="preserve">wider </w:t>
      </w:r>
      <w:r w:rsidRPr="008C26D3">
        <w:rPr>
          <w:rFonts w:ascii="Calibri" w:hAnsi="Calibri" w:cs="Calibri"/>
          <w:color w:val="000000" w:themeColor="text1"/>
        </w:rPr>
        <w:t xml:space="preserve">IVC and diminished renal perfusion and function </w:t>
      </w:r>
      <w:r w:rsidR="00EB4AAE" w:rsidRPr="008C26D3">
        <w:rPr>
          <w:rFonts w:ascii="Calibri" w:hAnsi="Calibri" w:cs="Calibri"/>
          <w:color w:val="000000" w:themeColor="text1"/>
        </w:rPr>
        <w:t>reflected</w:t>
      </w:r>
      <w:r w:rsidR="005E5791" w:rsidRPr="008C26D3">
        <w:rPr>
          <w:rFonts w:ascii="Calibri" w:hAnsi="Calibri" w:cs="Calibri"/>
          <w:color w:val="000000" w:themeColor="text1"/>
        </w:rPr>
        <w:t xml:space="preserve"> </w:t>
      </w:r>
      <w:r w:rsidRPr="008C26D3">
        <w:rPr>
          <w:rFonts w:ascii="Calibri" w:hAnsi="Calibri" w:cs="Calibri"/>
          <w:color w:val="000000" w:themeColor="text1"/>
        </w:rPr>
        <w:t xml:space="preserve">by </w:t>
      </w:r>
      <w:r w:rsidR="00651818" w:rsidRPr="008C26D3">
        <w:rPr>
          <w:rFonts w:ascii="Calibri" w:hAnsi="Calibri" w:cs="Calibri"/>
          <w:color w:val="000000" w:themeColor="text1"/>
        </w:rPr>
        <w:t>increased serum</w:t>
      </w:r>
      <w:r w:rsidRPr="008C26D3">
        <w:rPr>
          <w:rFonts w:ascii="Calibri" w:hAnsi="Calibri" w:cs="Calibri"/>
          <w:color w:val="000000" w:themeColor="text1"/>
        </w:rPr>
        <w:t xml:space="preserve"> creatinine.</w:t>
      </w:r>
      <w:r w:rsidR="00651818" w:rsidRPr="008C26D3">
        <w:rPr>
          <w:rFonts w:ascii="Calibri" w:hAnsi="Calibri" w:cs="Calibri"/>
          <w:color w:val="000000" w:themeColor="text1"/>
        </w:rPr>
        <w:t xml:space="preserve"> At T4, 5 days after admission, fluid balance</w:t>
      </w:r>
      <w:r w:rsidR="00801ED7" w:rsidRPr="008C26D3">
        <w:rPr>
          <w:rFonts w:ascii="Calibri" w:hAnsi="Calibri" w:cs="Calibri"/>
          <w:color w:val="000000" w:themeColor="text1"/>
        </w:rPr>
        <w:t xml:space="preserve"> and serum creatinine</w:t>
      </w:r>
      <w:r w:rsidR="00651818" w:rsidRPr="008C26D3">
        <w:rPr>
          <w:rFonts w:ascii="Calibri" w:hAnsi="Calibri" w:cs="Calibri"/>
          <w:color w:val="000000" w:themeColor="text1"/>
        </w:rPr>
        <w:t xml:space="preserve"> had risen </w:t>
      </w:r>
      <w:r w:rsidR="00801ED7" w:rsidRPr="008C26D3">
        <w:rPr>
          <w:rFonts w:ascii="Calibri" w:hAnsi="Calibri" w:cs="Calibri"/>
          <w:color w:val="000000" w:themeColor="text1"/>
        </w:rPr>
        <w:t>even further, where</w:t>
      </w:r>
      <w:r w:rsidRPr="008C26D3">
        <w:rPr>
          <w:rFonts w:ascii="Calibri" w:hAnsi="Calibri" w:cs="Calibri"/>
          <w:color w:val="000000" w:themeColor="text1"/>
        </w:rPr>
        <w:t xml:space="preserve"> the patient developed stage 3 AKI. The patient died 2 days later </w:t>
      </w:r>
      <w:r w:rsidR="00036D9F" w:rsidRPr="008C26D3">
        <w:rPr>
          <w:rFonts w:ascii="Calibri" w:hAnsi="Calibri" w:cs="Calibri"/>
          <w:color w:val="000000" w:themeColor="text1"/>
        </w:rPr>
        <w:t>due to</w:t>
      </w:r>
      <w:r w:rsidRPr="008C26D3">
        <w:rPr>
          <w:rFonts w:ascii="Calibri" w:hAnsi="Calibri" w:cs="Calibri"/>
          <w:color w:val="000000" w:themeColor="text1"/>
        </w:rPr>
        <w:t xml:space="preserve"> multi organ failure with unclear origin, at 7 days after admission. </w:t>
      </w:r>
    </w:p>
    <w:p w14:paraId="54E2F05C" w14:textId="77777777" w:rsidR="00811657" w:rsidRPr="008C26D3" w:rsidRDefault="00811657" w:rsidP="001E1DAB">
      <w:pPr>
        <w:widowControl/>
        <w:rPr>
          <w:color w:val="000000" w:themeColor="text1"/>
        </w:rPr>
      </w:pPr>
    </w:p>
    <w:p w14:paraId="212BE146" w14:textId="77777777" w:rsidR="00B32616" w:rsidRPr="008C26D3" w:rsidRDefault="00B32616" w:rsidP="001E1DAB">
      <w:pPr>
        <w:widowControl/>
        <w:rPr>
          <w:bCs/>
          <w:color w:val="000000" w:themeColor="text1"/>
        </w:rPr>
      </w:pPr>
      <w:r w:rsidRPr="008C26D3">
        <w:rPr>
          <w:b/>
          <w:color w:val="000000" w:themeColor="text1"/>
        </w:rPr>
        <w:t xml:space="preserve">FIGURE </w:t>
      </w:r>
      <w:r w:rsidR="0013621E" w:rsidRPr="008C26D3">
        <w:rPr>
          <w:b/>
          <w:color w:val="000000" w:themeColor="text1"/>
        </w:rPr>
        <w:t xml:space="preserve">AND TABLE </w:t>
      </w:r>
      <w:r w:rsidRPr="008C26D3">
        <w:rPr>
          <w:b/>
          <w:color w:val="000000" w:themeColor="text1"/>
        </w:rPr>
        <w:t>LEGENDS:</w:t>
      </w:r>
      <w:r w:rsidRPr="008C26D3">
        <w:rPr>
          <w:color w:val="000000" w:themeColor="text1"/>
        </w:rPr>
        <w:t xml:space="preserve"> </w:t>
      </w:r>
    </w:p>
    <w:p w14:paraId="1D4D133E" w14:textId="77777777" w:rsidR="008C26D3" w:rsidRPr="008C26D3" w:rsidRDefault="008C26D3" w:rsidP="001E1DAB">
      <w:pPr>
        <w:widowControl/>
        <w:rPr>
          <w:b/>
          <w:color w:val="000000" w:themeColor="text1"/>
        </w:rPr>
      </w:pPr>
    </w:p>
    <w:p w14:paraId="660C49D3" w14:textId="4C603A05" w:rsidR="00024D54" w:rsidRPr="008C26D3" w:rsidRDefault="001E1DAB" w:rsidP="001E1DAB">
      <w:pPr>
        <w:widowControl/>
        <w:rPr>
          <w:color w:val="000000" w:themeColor="text1"/>
        </w:rPr>
      </w:pPr>
      <w:r w:rsidRPr="008C26D3">
        <w:rPr>
          <w:b/>
          <w:color w:val="000000" w:themeColor="text1"/>
        </w:rPr>
        <w:t>Figure 1</w:t>
      </w:r>
      <w:r w:rsidR="007735F1" w:rsidRPr="008C26D3">
        <w:rPr>
          <w:color w:val="000000" w:themeColor="text1"/>
        </w:rPr>
        <w:t xml:space="preserve">. </w:t>
      </w:r>
      <w:r w:rsidR="009032EE" w:rsidRPr="008C26D3">
        <w:rPr>
          <w:b/>
          <w:color w:val="000000" w:themeColor="text1"/>
        </w:rPr>
        <w:t>SICS-II</w:t>
      </w:r>
      <w:r w:rsidR="00A14720" w:rsidRPr="008C26D3">
        <w:rPr>
          <w:b/>
          <w:color w:val="000000" w:themeColor="text1"/>
        </w:rPr>
        <w:t xml:space="preserve"> study</w:t>
      </w:r>
      <w:r w:rsidR="009032EE" w:rsidRPr="008C26D3">
        <w:rPr>
          <w:b/>
          <w:color w:val="000000" w:themeColor="text1"/>
        </w:rPr>
        <w:t xml:space="preserve"> </w:t>
      </w:r>
      <w:r w:rsidR="00024D54" w:rsidRPr="008C26D3">
        <w:rPr>
          <w:b/>
          <w:color w:val="000000" w:themeColor="text1"/>
        </w:rPr>
        <w:t>overview</w:t>
      </w:r>
      <w:r w:rsidR="009032EE" w:rsidRPr="008C26D3">
        <w:rPr>
          <w:b/>
          <w:color w:val="000000" w:themeColor="text1"/>
        </w:rPr>
        <w:t>.</w:t>
      </w:r>
      <w:r w:rsidR="007735F1" w:rsidRPr="008C26D3">
        <w:rPr>
          <w:color w:val="000000" w:themeColor="text1"/>
        </w:rPr>
        <w:t xml:space="preserve"> </w:t>
      </w:r>
      <w:r w:rsidR="00024D54" w:rsidRPr="008C26D3">
        <w:rPr>
          <w:color w:val="000000" w:themeColor="text1"/>
        </w:rPr>
        <w:t>Timeline of the SICS-II study from patient admission to I</w:t>
      </w:r>
      <w:r w:rsidR="002318FC" w:rsidRPr="008C26D3">
        <w:rPr>
          <w:color w:val="000000" w:themeColor="text1"/>
        </w:rPr>
        <w:t xml:space="preserve">ntensive Care to the final step </w:t>
      </w:r>
      <w:r w:rsidR="00024D54" w:rsidRPr="008C26D3">
        <w:rPr>
          <w:color w:val="000000" w:themeColor="text1"/>
        </w:rPr>
        <w:t xml:space="preserve">of data </w:t>
      </w:r>
      <w:r w:rsidR="000F5BAD" w:rsidRPr="008C26D3">
        <w:rPr>
          <w:color w:val="000000" w:themeColor="text1"/>
        </w:rPr>
        <w:t>registering</w:t>
      </w:r>
      <w:r w:rsidR="00024D54" w:rsidRPr="008C26D3">
        <w:rPr>
          <w:color w:val="000000" w:themeColor="text1"/>
        </w:rPr>
        <w:t xml:space="preserve">. </w:t>
      </w:r>
    </w:p>
    <w:p w14:paraId="546E06D2" w14:textId="77777777" w:rsidR="008C26D3" w:rsidRPr="008C26D3" w:rsidRDefault="008C26D3" w:rsidP="001E1DAB">
      <w:pPr>
        <w:widowControl/>
        <w:rPr>
          <w:b/>
          <w:color w:val="000000" w:themeColor="text1"/>
        </w:rPr>
      </w:pPr>
    </w:p>
    <w:p w14:paraId="12B876AD" w14:textId="5A70666F" w:rsidR="007735F1" w:rsidRPr="008C26D3" w:rsidRDefault="001E1DAB" w:rsidP="001E1DAB">
      <w:pPr>
        <w:widowControl/>
        <w:rPr>
          <w:color w:val="000000" w:themeColor="text1"/>
        </w:rPr>
      </w:pPr>
      <w:r w:rsidRPr="008C26D3">
        <w:rPr>
          <w:b/>
          <w:color w:val="000000" w:themeColor="text1"/>
        </w:rPr>
        <w:t>Figure 2</w:t>
      </w:r>
      <w:r w:rsidR="007735F1" w:rsidRPr="008C26D3">
        <w:rPr>
          <w:color w:val="000000" w:themeColor="text1"/>
        </w:rPr>
        <w:t xml:space="preserve">. </w:t>
      </w:r>
      <w:r w:rsidR="00D56D25" w:rsidRPr="008C26D3">
        <w:rPr>
          <w:b/>
          <w:color w:val="000000" w:themeColor="text1"/>
        </w:rPr>
        <w:t xml:space="preserve">Case Report Form </w:t>
      </w:r>
      <w:r w:rsidR="00605626" w:rsidRPr="008C26D3">
        <w:rPr>
          <w:b/>
          <w:color w:val="000000" w:themeColor="text1"/>
        </w:rPr>
        <w:t xml:space="preserve">(CRF) </w:t>
      </w:r>
      <w:r w:rsidR="00D56D25" w:rsidRPr="008C26D3">
        <w:rPr>
          <w:b/>
          <w:color w:val="000000" w:themeColor="text1"/>
        </w:rPr>
        <w:t>for clinical examination 1.</w:t>
      </w:r>
      <w:r w:rsidR="008C26D3" w:rsidRPr="008C26D3">
        <w:rPr>
          <w:color w:val="000000" w:themeColor="text1"/>
        </w:rPr>
        <w:t xml:space="preserve"> </w:t>
      </w:r>
      <w:r w:rsidR="00605626" w:rsidRPr="008C26D3">
        <w:rPr>
          <w:color w:val="000000" w:themeColor="text1"/>
        </w:rPr>
        <w:t>CRF to be filled by the ICU team students or student-researcher</w:t>
      </w:r>
      <w:r w:rsidR="00D35132" w:rsidRPr="008C26D3">
        <w:rPr>
          <w:color w:val="000000" w:themeColor="text1"/>
        </w:rPr>
        <w:t>s when conducting the first clinical examination.</w:t>
      </w:r>
      <w:r w:rsidR="00605626" w:rsidRPr="008C26D3">
        <w:rPr>
          <w:color w:val="000000" w:themeColor="text1"/>
        </w:rPr>
        <w:t xml:space="preserve"> </w:t>
      </w:r>
    </w:p>
    <w:p w14:paraId="5C52A2E8" w14:textId="77777777" w:rsidR="008C26D3" w:rsidRPr="008C26D3" w:rsidRDefault="008C26D3" w:rsidP="001E1DAB">
      <w:pPr>
        <w:widowControl/>
        <w:rPr>
          <w:b/>
          <w:color w:val="000000" w:themeColor="text1"/>
        </w:rPr>
      </w:pPr>
    </w:p>
    <w:p w14:paraId="70B8EA90" w14:textId="7819B640" w:rsidR="00D56D25" w:rsidRPr="008C26D3" w:rsidRDefault="001E1DAB" w:rsidP="001E1DAB">
      <w:pPr>
        <w:widowControl/>
        <w:rPr>
          <w:color w:val="000000" w:themeColor="text1"/>
        </w:rPr>
      </w:pPr>
      <w:r w:rsidRPr="008C26D3">
        <w:rPr>
          <w:b/>
          <w:color w:val="000000" w:themeColor="text1"/>
        </w:rPr>
        <w:t>Figure 3</w:t>
      </w:r>
      <w:r w:rsidR="007735F1" w:rsidRPr="008C26D3">
        <w:rPr>
          <w:b/>
          <w:color w:val="000000" w:themeColor="text1"/>
        </w:rPr>
        <w:t xml:space="preserve">. Case Report Form </w:t>
      </w:r>
      <w:r w:rsidR="00EA4706" w:rsidRPr="008C26D3">
        <w:rPr>
          <w:b/>
          <w:color w:val="000000" w:themeColor="text1"/>
        </w:rPr>
        <w:t xml:space="preserve">(CRF) </w:t>
      </w:r>
      <w:r w:rsidR="007735F1" w:rsidRPr="008C26D3">
        <w:rPr>
          <w:b/>
          <w:color w:val="000000" w:themeColor="text1"/>
        </w:rPr>
        <w:t>for clinical examinations 2, 3 and 4.</w:t>
      </w:r>
      <w:r w:rsidR="008C26D3" w:rsidRPr="008C26D3">
        <w:rPr>
          <w:color w:val="000000" w:themeColor="text1"/>
        </w:rPr>
        <w:t xml:space="preserve"> </w:t>
      </w:r>
      <w:r w:rsidR="00EA4706" w:rsidRPr="008C26D3">
        <w:rPr>
          <w:color w:val="000000" w:themeColor="text1"/>
        </w:rPr>
        <w:t xml:space="preserve">CRF to be filled by the ICU team students or student-researchers when conducting the </w:t>
      </w:r>
      <w:r w:rsidR="00285E04" w:rsidRPr="008C26D3">
        <w:rPr>
          <w:color w:val="000000" w:themeColor="text1"/>
        </w:rPr>
        <w:t>second, third and fourth</w:t>
      </w:r>
      <w:r w:rsidR="00EA4706" w:rsidRPr="008C26D3">
        <w:rPr>
          <w:color w:val="000000" w:themeColor="text1"/>
        </w:rPr>
        <w:t xml:space="preserve"> clinical examination</w:t>
      </w:r>
      <w:r w:rsidR="00285E04" w:rsidRPr="008C26D3">
        <w:rPr>
          <w:color w:val="000000" w:themeColor="text1"/>
        </w:rPr>
        <w:t>s</w:t>
      </w:r>
      <w:r w:rsidR="00EA4706" w:rsidRPr="008C26D3">
        <w:rPr>
          <w:color w:val="000000" w:themeColor="text1"/>
        </w:rPr>
        <w:t>.</w:t>
      </w:r>
    </w:p>
    <w:p w14:paraId="6EAE5E48" w14:textId="77777777" w:rsidR="008C26D3" w:rsidRPr="008C26D3" w:rsidRDefault="008C26D3" w:rsidP="001E1DAB">
      <w:pPr>
        <w:widowControl/>
        <w:rPr>
          <w:b/>
          <w:color w:val="000000" w:themeColor="text1"/>
        </w:rPr>
      </w:pPr>
    </w:p>
    <w:p w14:paraId="36ADE6E8" w14:textId="40C3AAC8" w:rsidR="00D56D25" w:rsidRPr="008C26D3" w:rsidRDefault="001E1DAB" w:rsidP="001E1DAB">
      <w:pPr>
        <w:widowControl/>
        <w:rPr>
          <w:color w:val="000000" w:themeColor="text1"/>
        </w:rPr>
      </w:pPr>
      <w:r w:rsidRPr="008C26D3">
        <w:rPr>
          <w:b/>
          <w:color w:val="000000" w:themeColor="text1"/>
        </w:rPr>
        <w:t>Figure 4</w:t>
      </w:r>
      <w:r w:rsidR="007735F1" w:rsidRPr="008C26D3">
        <w:rPr>
          <w:b/>
          <w:color w:val="000000" w:themeColor="text1"/>
        </w:rPr>
        <w:t xml:space="preserve">. </w:t>
      </w:r>
      <w:r w:rsidR="00A106C2" w:rsidRPr="008C26D3">
        <w:rPr>
          <w:b/>
          <w:color w:val="000000" w:themeColor="text1"/>
        </w:rPr>
        <w:t xml:space="preserve">SICS-II patient </w:t>
      </w:r>
      <w:r w:rsidR="00811657" w:rsidRPr="008C26D3">
        <w:rPr>
          <w:b/>
          <w:color w:val="000000" w:themeColor="text1"/>
        </w:rPr>
        <w:t xml:space="preserve">inclusion </w:t>
      </w:r>
      <w:r w:rsidR="00A106C2" w:rsidRPr="008C26D3">
        <w:rPr>
          <w:b/>
          <w:color w:val="000000" w:themeColor="text1"/>
        </w:rPr>
        <w:t>and exclusion chart.</w:t>
      </w:r>
      <w:r w:rsidR="00A106C2" w:rsidRPr="008C26D3">
        <w:rPr>
          <w:color w:val="000000" w:themeColor="text1"/>
        </w:rPr>
        <w:t xml:space="preserve"> Flowchart describing the criteria for patient inclusion and exclusion in the SICS-II study until 15-08-2018.</w:t>
      </w:r>
    </w:p>
    <w:p w14:paraId="5F70E480" w14:textId="77777777" w:rsidR="008C26D3" w:rsidRPr="008C26D3" w:rsidRDefault="008C26D3" w:rsidP="001E1DAB">
      <w:pPr>
        <w:widowControl/>
        <w:rPr>
          <w:b/>
          <w:color w:val="000000" w:themeColor="text1"/>
        </w:rPr>
      </w:pPr>
    </w:p>
    <w:p w14:paraId="59C6B7FA" w14:textId="55B4297D" w:rsidR="00CB7624" w:rsidRPr="008C26D3" w:rsidRDefault="001E1DAB" w:rsidP="001E1DAB">
      <w:pPr>
        <w:widowControl/>
        <w:rPr>
          <w:color w:val="000000" w:themeColor="text1"/>
        </w:rPr>
      </w:pPr>
      <w:r w:rsidRPr="008C26D3">
        <w:rPr>
          <w:b/>
          <w:color w:val="000000" w:themeColor="text1"/>
        </w:rPr>
        <w:t>Figure 5</w:t>
      </w:r>
      <w:r w:rsidR="007735F1" w:rsidRPr="008C26D3">
        <w:rPr>
          <w:color w:val="000000" w:themeColor="text1"/>
        </w:rPr>
        <w:t xml:space="preserve">. </w:t>
      </w:r>
      <w:r w:rsidR="007735F1" w:rsidRPr="008C26D3">
        <w:rPr>
          <w:b/>
          <w:color w:val="000000" w:themeColor="text1"/>
        </w:rPr>
        <w:t>Apical five chamber (AP5CH) view showing change in cardiac function</w:t>
      </w:r>
      <w:r w:rsidR="00D5284E" w:rsidRPr="008C26D3">
        <w:rPr>
          <w:b/>
          <w:color w:val="000000" w:themeColor="text1"/>
        </w:rPr>
        <w:t>.</w:t>
      </w:r>
    </w:p>
    <w:p w14:paraId="378CD69A" w14:textId="77777777" w:rsidR="00D5284E" w:rsidRPr="008C26D3" w:rsidRDefault="00D5284E" w:rsidP="001E1DAB">
      <w:pPr>
        <w:widowControl/>
        <w:rPr>
          <w:color w:val="000000" w:themeColor="text1"/>
        </w:rPr>
      </w:pPr>
      <w:r w:rsidRPr="008C26D3">
        <w:rPr>
          <w:color w:val="000000" w:themeColor="text1"/>
        </w:rPr>
        <w:t xml:space="preserve">Panel </w:t>
      </w:r>
      <w:r w:rsidR="007735F1" w:rsidRPr="008C26D3">
        <w:rPr>
          <w:color w:val="000000" w:themeColor="text1"/>
        </w:rPr>
        <w:t xml:space="preserve">A) </w:t>
      </w:r>
      <w:r w:rsidR="00CB7624" w:rsidRPr="008C26D3">
        <w:rPr>
          <w:color w:val="000000" w:themeColor="text1"/>
        </w:rPr>
        <w:t xml:space="preserve">Image of the heart on </w:t>
      </w:r>
      <w:proofErr w:type="gramStart"/>
      <w:r w:rsidR="00CB7624" w:rsidRPr="008C26D3">
        <w:rPr>
          <w:color w:val="000000" w:themeColor="text1"/>
        </w:rPr>
        <w:t>a</w:t>
      </w:r>
      <w:proofErr w:type="gramEnd"/>
      <w:r w:rsidR="00CB7624" w:rsidRPr="008C26D3">
        <w:rPr>
          <w:color w:val="000000" w:themeColor="text1"/>
        </w:rPr>
        <w:t xml:space="preserve"> </w:t>
      </w:r>
      <w:r w:rsidR="007735F1" w:rsidRPr="008C26D3">
        <w:rPr>
          <w:color w:val="000000" w:themeColor="text1"/>
        </w:rPr>
        <w:t>AP5CH</w:t>
      </w:r>
      <w:r w:rsidR="00CB7624" w:rsidRPr="008C26D3">
        <w:rPr>
          <w:color w:val="000000" w:themeColor="text1"/>
        </w:rPr>
        <w:t xml:space="preserve"> view during CCUS conducted</w:t>
      </w:r>
      <w:r w:rsidR="007735F1" w:rsidRPr="008C26D3">
        <w:rPr>
          <w:color w:val="000000" w:themeColor="text1"/>
        </w:rPr>
        <w:t xml:space="preserve"> on </w:t>
      </w:r>
      <w:commentRangeStart w:id="13"/>
      <w:r w:rsidR="007735F1" w:rsidRPr="008C26D3">
        <w:rPr>
          <w:color w:val="000000" w:themeColor="text1"/>
        </w:rPr>
        <w:t>T</w:t>
      </w:r>
      <w:commentRangeEnd w:id="13"/>
      <w:r w:rsidR="008C26D3" w:rsidRPr="008C26D3">
        <w:rPr>
          <w:rStyle w:val="CommentReference"/>
          <w:color w:val="000000" w:themeColor="text1"/>
        </w:rPr>
        <w:commentReference w:id="13"/>
      </w:r>
      <w:r w:rsidR="007735F1" w:rsidRPr="008C26D3">
        <w:rPr>
          <w:color w:val="000000" w:themeColor="text1"/>
        </w:rPr>
        <w:t xml:space="preserve">=2; </w:t>
      </w:r>
    </w:p>
    <w:p w14:paraId="31119130" w14:textId="77777777" w:rsidR="00D5284E" w:rsidRPr="008C26D3" w:rsidRDefault="00D5284E" w:rsidP="001E1DAB">
      <w:pPr>
        <w:widowControl/>
        <w:rPr>
          <w:color w:val="000000" w:themeColor="text1"/>
        </w:rPr>
      </w:pPr>
      <w:r w:rsidRPr="008C26D3">
        <w:rPr>
          <w:color w:val="000000" w:themeColor="text1"/>
        </w:rPr>
        <w:t xml:space="preserve">Panel </w:t>
      </w:r>
      <w:r w:rsidR="007735F1" w:rsidRPr="008C26D3">
        <w:rPr>
          <w:color w:val="000000" w:themeColor="text1"/>
        </w:rPr>
        <w:t xml:space="preserve">B) </w:t>
      </w:r>
      <w:r w:rsidR="00CB7624" w:rsidRPr="008C26D3">
        <w:rPr>
          <w:color w:val="000000" w:themeColor="text1"/>
        </w:rPr>
        <w:t xml:space="preserve">Image of the heart </w:t>
      </w:r>
      <w:r w:rsidR="007735F1" w:rsidRPr="008C26D3">
        <w:rPr>
          <w:color w:val="000000" w:themeColor="text1"/>
        </w:rPr>
        <w:t>VTI pulse wave signal on T=2,</w:t>
      </w:r>
      <w:r w:rsidR="00CB7624" w:rsidRPr="008C26D3">
        <w:rPr>
          <w:color w:val="000000" w:themeColor="text1"/>
        </w:rPr>
        <w:t xml:space="preserve"> showing a</w:t>
      </w:r>
      <w:r w:rsidR="007735F1" w:rsidRPr="008C26D3">
        <w:rPr>
          <w:color w:val="000000" w:themeColor="text1"/>
        </w:rPr>
        <w:t xml:space="preserve"> CO </w:t>
      </w:r>
      <w:r w:rsidR="00CB7624" w:rsidRPr="008C26D3">
        <w:rPr>
          <w:color w:val="000000" w:themeColor="text1"/>
        </w:rPr>
        <w:t xml:space="preserve">of </w:t>
      </w:r>
      <w:r w:rsidR="007735F1" w:rsidRPr="008C26D3">
        <w:rPr>
          <w:color w:val="000000" w:themeColor="text1"/>
        </w:rPr>
        <w:t xml:space="preserve">5.6 L/min; </w:t>
      </w:r>
    </w:p>
    <w:p w14:paraId="09FB9D9B" w14:textId="77777777" w:rsidR="00D5284E" w:rsidRPr="008C26D3" w:rsidRDefault="00D5284E" w:rsidP="001E1DAB">
      <w:pPr>
        <w:widowControl/>
        <w:rPr>
          <w:color w:val="000000" w:themeColor="text1"/>
        </w:rPr>
      </w:pPr>
      <w:r w:rsidRPr="008C26D3">
        <w:rPr>
          <w:color w:val="000000" w:themeColor="text1"/>
        </w:rPr>
        <w:t xml:space="preserve">Panel </w:t>
      </w:r>
      <w:r w:rsidR="007735F1" w:rsidRPr="008C26D3">
        <w:rPr>
          <w:color w:val="000000" w:themeColor="text1"/>
        </w:rPr>
        <w:t xml:space="preserve">C) </w:t>
      </w:r>
      <w:r w:rsidR="009E04A8" w:rsidRPr="008C26D3">
        <w:rPr>
          <w:color w:val="000000" w:themeColor="text1"/>
        </w:rPr>
        <w:t xml:space="preserve">Image of the heart on </w:t>
      </w:r>
      <w:proofErr w:type="gramStart"/>
      <w:r w:rsidR="009E04A8" w:rsidRPr="008C26D3">
        <w:rPr>
          <w:color w:val="000000" w:themeColor="text1"/>
        </w:rPr>
        <w:t>a</w:t>
      </w:r>
      <w:proofErr w:type="gramEnd"/>
      <w:r w:rsidR="009E04A8" w:rsidRPr="008C26D3">
        <w:rPr>
          <w:color w:val="000000" w:themeColor="text1"/>
        </w:rPr>
        <w:t xml:space="preserve"> AP5CH view during CCUS conducted on </w:t>
      </w:r>
      <w:r w:rsidR="007735F1" w:rsidRPr="008C26D3">
        <w:rPr>
          <w:color w:val="000000" w:themeColor="text1"/>
        </w:rPr>
        <w:t xml:space="preserve">T=3; </w:t>
      </w:r>
    </w:p>
    <w:p w14:paraId="14D9FB82" w14:textId="77777777" w:rsidR="007735F1" w:rsidRPr="008C26D3" w:rsidRDefault="00D5284E" w:rsidP="001E1DAB">
      <w:pPr>
        <w:widowControl/>
        <w:rPr>
          <w:color w:val="000000" w:themeColor="text1"/>
        </w:rPr>
      </w:pPr>
      <w:r w:rsidRPr="008C26D3">
        <w:rPr>
          <w:color w:val="000000" w:themeColor="text1"/>
        </w:rPr>
        <w:t xml:space="preserve">Panel </w:t>
      </w:r>
      <w:r w:rsidR="007735F1" w:rsidRPr="008C26D3">
        <w:rPr>
          <w:color w:val="000000" w:themeColor="text1"/>
        </w:rPr>
        <w:t xml:space="preserve">D) </w:t>
      </w:r>
      <w:r w:rsidR="009E04A8" w:rsidRPr="008C26D3">
        <w:rPr>
          <w:color w:val="000000" w:themeColor="text1"/>
        </w:rPr>
        <w:t>Image of the heart VTI pulse wave signal on T=2, showing a CO of</w:t>
      </w:r>
      <w:r w:rsidR="007735F1" w:rsidRPr="008C26D3">
        <w:rPr>
          <w:color w:val="000000" w:themeColor="text1"/>
        </w:rPr>
        <w:t xml:space="preserve"> 8.3 L/min.</w:t>
      </w:r>
    </w:p>
    <w:p w14:paraId="7A50DF90" w14:textId="77777777" w:rsidR="008C26D3" w:rsidRPr="008C26D3" w:rsidRDefault="008C26D3" w:rsidP="001E1DAB">
      <w:pPr>
        <w:widowControl/>
        <w:rPr>
          <w:b/>
          <w:color w:val="000000" w:themeColor="text1"/>
        </w:rPr>
      </w:pPr>
    </w:p>
    <w:p w14:paraId="2AAED24D" w14:textId="6898946F" w:rsidR="00DB1559" w:rsidRPr="008C26D3" w:rsidRDefault="001E1DAB" w:rsidP="001E1DAB">
      <w:pPr>
        <w:widowControl/>
        <w:rPr>
          <w:color w:val="000000" w:themeColor="text1"/>
        </w:rPr>
      </w:pPr>
      <w:r w:rsidRPr="008C26D3">
        <w:rPr>
          <w:b/>
          <w:color w:val="000000" w:themeColor="text1"/>
        </w:rPr>
        <w:t>Figure 6</w:t>
      </w:r>
      <w:r w:rsidR="007735F1" w:rsidRPr="008C26D3">
        <w:rPr>
          <w:b/>
          <w:color w:val="000000" w:themeColor="text1"/>
        </w:rPr>
        <w:t>.</w:t>
      </w:r>
      <w:r w:rsidR="008C26D3" w:rsidRPr="008C26D3">
        <w:rPr>
          <w:b/>
          <w:color w:val="000000" w:themeColor="text1"/>
        </w:rPr>
        <w:t xml:space="preserve"> </w:t>
      </w:r>
      <w:r w:rsidR="00FA4472" w:rsidRPr="008C26D3">
        <w:rPr>
          <w:b/>
          <w:color w:val="000000" w:themeColor="text1"/>
        </w:rPr>
        <w:t>M-mode image of the i</w:t>
      </w:r>
      <w:r w:rsidR="007735F1" w:rsidRPr="008C26D3">
        <w:rPr>
          <w:b/>
          <w:color w:val="000000" w:themeColor="text1"/>
        </w:rPr>
        <w:t xml:space="preserve">nferior vena cava </w:t>
      </w:r>
      <w:r w:rsidR="009E01D1" w:rsidRPr="008C26D3">
        <w:rPr>
          <w:b/>
          <w:color w:val="000000" w:themeColor="text1"/>
        </w:rPr>
        <w:t xml:space="preserve">(IVC) </w:t>
      </w:r>
      <w:r w:rsidR="007735F1" w:rsidRPr="008C26D3">
        <w:rPr>
          <w:b/>
          <w:color w:val="000000" w:themeColor="text1"/>
        </w:rPr>
        <w:t>for diameter measurements.</w:t>
      </w:r>
      <w:r w:rsidR="008C26D3" w:rsidRPr="008C26D3">
        <w:rPr>
          <w:color w:val="000000" w:themeColor="text1"/>
        </w:rPr>
        <w:t xml:space="preserve"> </w:t>
      </w:r>
      <w:r w:rsidR="009E01D1" w:rsidRPr="008C26D3">
        <w:rPr>
          <w:color w:val="000000" w:themeColor="text1"/>
        </w:rPr>
        <w:t>Image showing, on top, the IVC in real-time, and, below, the M-mode image</w:t>
      </w:r>
      <w:r w:rsidR="00D57D3D" w:rsidRPr="008C26D3">
        <w:rPr>
          <w:color w:val="000000" w:themeColor="text1"/>
        </w:rPr>
        <w:t xml:space="preserve"> </w:t>
      </w:r>
      <w:r w:rsidR="009E01D1" w:rsidRPr="008C26D3">
        <w:rPr>
          <w:color w:val="000000" w:themeColor="text1"/>
        </w:rPr>
        <w:t>representing the IVC diameter changes</w:t>
      </w:r>
      <w:r w:rsidR="008A409C" w:rsidRPr="008C26D3">
        <w:rPr>
          <w:color w:val="000000" w:themeColor="text1"/>
        </w:rPr>
        <w:t xml:space="preserve">, from which the collapsibility can be calculated. </w:t>
      </w:r>
    </w:p>
    <w:p w14:paraId="408364BB" w14:textId="77777777" w:rsidR="008C26D3" w:rsidRPr="008C26D3" w:rsidRDefault="008C26D3" w:rsidP="001E1DAB">
      <w:pPr>
        <w:widowControl/>
        <w:rPr>
          <w:color w:val="000000" w:themeColor="text1"/>
        </w:rPr>
      </w:pPr>
    </w:p>
    <w:p w14:paraId="7A27BB9A" w14:textId="4395DD80" w:rsidR="00A9213F" w:rsidRPr="008C26D3" w:rsidRDefault="001E1DAB" w:rsidP="001E1DAB">
      <w:pPr>
        <w:widowControl/>
        <w:rPr>
          <w:color w:val="000000" w:themeColor="text1"/>
        </w:rPr>
      </w:pPr>
      <w:r w:rsidRPr="008C26D3">
        <w:rPr>
          <w:b/>
          <w:color w:val="000000" w:themeColor="text1"/>
        </w:rPr>
        <w:t>Figure 7</w:t>
      </w:r>
      <w:r w:rsidR="007735F1" w:rsidRPr="008C26D3">
        <w:rPr>
          <w:b/>
          <w:color w:val="000000" w:themeColor="text1"/>
        </w:rPr>
        <w:t xml:space="preserve">. </w:t>
      </w:r>
      <w:r w:rsidR="00A02817" w:rsidRPr="008C26D3">
        <w:rPr>
          <w:b/>
          <w:color w:val="000000" w:themeColor="text1"/>
        </w:rPr>
        <w:t>The various elements of r</w:t>
      </w:r>
      <w:r w:rsidR="007735F1" w:rsidRPr="008C26D3">
        <w:rPr>
          <w:b/>
          <w:color w:val="000000" w:themeColor="text1"/>
        </w:rPr>
        <w:t>enal ultrasonography</w:t>
      </w:r>
    </w:p>
    <w:p w14:paraId="6155010C" w14:textId="77777777" w:rsidR="00D13AD1" w:rsidRPr="008C26D3" w:rsidRDefault="00D13AD1" w:rsidP="001E1DAB">
      <w:pPr>
        <w:widowControl/>
        <w:rPr>
          <w:color w:val="000000" w:themeColor="text1"/>
        </w:rPr>
      </w:pPr>
      <w:r w:rsidRPr="008C26D3">
        <w:rPr>
          <w:color w:val="000000" w:themeColor="text1"/>
        </w:rPr>
        <w:t xml:space="preserve">A) </w:t>
      </w:r>
      <w:r w:rsidR="00D100C7" w:rsidRPr="008C26D3">
        <w:rPr>
          <w:color w:val="000000" w:themeColor="text1"/>
        </w:rPr>
        <w:t>Image of the right kidney during CCUS</w:t>
      </w:r>
      <w:r w:rsidRPr="008C26D3">
        <w:rPr>
          <w:color w:val="000000" w:themeColor="text1"/>
        </w:rPr>
        <w:t xml:space="preserve">; </w:t>
      </w:r>
    </w:p>
    <w:p w14:paraId="15161E2D" w14:textId="77777777" w:rsidR="00D13AD1" w:rsidRPr="008C26D3" w:rsidRDefault="00D13AD1" w:rsidP="001E1DAB">
      <w:pPr>
        <w:widowControl/>
        <w:rPr>
          <w:color w:val="000000" w:themeColor="text1"/>
        </w:rPr>
      </w:pPr>
      <w:r w:rsidRPr="008C26D3">
        <w:rPr>
          <w:color w:val="000000" w:themeColor="text1"/>
        </w:rPr>
        <w:lastRenderedPageBreak/>
        <w:t xml:space="preserve">B) </w:t>
      </w:r>
      <w:r w:rsidR="006A420F" w:rsidRPr="008C26D3">
        <w:rPr>
          <w:color w:val="000000" w:themeColor="text1"/>
        </w:rPr>
        <w:t xml:space="preserve">Image showing, on top, the Doppler flow in the </w:t>
      </w:r>
      <w:r w:rsidRPr="008C26D3">
        <w:rPr>
          <w:color w:val="000000" w:themeColor="text1"/>
        </w:rPr>
        <w:t xml:space="preserve">renal </w:t>
      </w:r>
      <w:r w:rsidR="006A420F" w:rsidRPr="008C26D3">
        <w:rPr>
          <w:color w:val="000000" w:themeColor="text1"/>
        </w:rPr>
        <w:t>arteries, and, below, the flow wave from which the renal resistive index is calculated</w:t>
      </w:r>
      <w:r w:rsidR="008F07C8" w:rsidRPr="008C26D3">
        <w:rPr>
          <w:color w:val="000000" w:themeColor="text1"/>
        </w:rPr>
        <w:t>;</w:t>
      </w:r>
      <w:r w:rsidRPr="008C26D3">
        <w:rPr>
          <w:color w:val="000000" w:themeColor="text1"/>
        </w:rPr>
        <w:t xml:space="preserve"> </w:t>
      </w:r>
    </w:p>
    <w:p w14:paraId="0C905EA5" w14:textId="77777777" w:rsidR="00D13AD1" w:rsidRPr="008C26D3" w:rsidRDefault="00D13AD1" w:rsidP="001E1DAB">
      <w:pPr>
        <w:widowControl/>
        <w:rPr>
          <w:color w:val="000000" w:themeColor="text1"/>
        </w:rPr>
      </w:pPr>
      <w:r w:rsidRPr="008C26D3">
        <w:rPr>
          <w:color w:val="000000" w:themeColor="text1"/>
        </w:rPr>
        <w:t xml:space="preserve">C) </w:t>
      </w:r>
      <w:r w:rsidR="009F6229" w:rsidRPr="008C26D3">
        <w:rPr>
          <w:color w:val="000000" w:themeColor="text1"/>
        </w:rPr>
        <w:t>Image showing, on top, the Doppler flow in the renal veins</w:t>
      </w:r>
      <w:r w:rsidR="00956AC0" w:rsidRPr="008C26D3">
        <w:rPr>
          <w:color w:val="000000" w:themeColor="text1"/>
        </w:rPr>
        <w:t xml:space="preserve">, and, below, the flow </w:t>
      </w:r>
      <w:proofErr w:type="spellStart"/>
      <w:r w:rsidR="00956AC0" w:rsidRPr="008C26D3">
        <w:rPr>
          <w:color w:val="000000" w:themeColor="text1"/>
        </w:rPr>
        <w:t>wve</w:t>
      </w:r>
      <w:proofErr w:type="spellEnd"/>
      <w:r w:rsidR="00956AC0" w:rsidRPr="008C26D3">
        <w:rPr>
          <w:color w:val="000000" w:themeColor="text1"/>
        </w:rPr>
        <w:t xml:space="preserve"> from which the </w:t>
      </w:r>
      <w:r w:rsidRPr="008C26D3">
        <w:rPr>
          <w:color w:val="000000" w:themeColor="text1"/>
        </w:rPr>
        <w:t>venous impedance index</w:t>
      </w:r>
      <w:r w:rsidR="00956AC0" w:rsidRPr="008C26D3">
        <w:rPr>
          <w:color w:val="000000" w:themeColor="text1"/>
        </w:rPr>
        <w:t xml:space="preserve"> is calcul</w:t>
      </w:r>
      <w:r w:rsidR="00206AAD" w:rsidRPr="008C26D3">
        <w:rPr>
          <w:color w:val="000000" w:themeColor="text1"/>
        </w:rPr>
        <w:t>a</w:t>
      </w:r>
      <w:r w:rsidR="00956AC0" w:rsidRPr="008C26D3">
        <w:rPr>
          <w:color w:val="000000" w:themeColor="text1"/>
        </w:rPr>
        <w:t>ted</w:t>
      </w:r>
      <w:r w:rsidRPr="008C26D3">
        <w:rPr>
          <w:color w:val="000000" w:themeColor="text1"/>
        </w:rPr>
        <w:t xml:space="preserve">; </w:t>
      </w:r>
    </w:p>
    <w:p w14:paraId="198B9F8F" w14:textId="77777777" w:rsidR="00D13AD1" w:rsidRPr="008C26D3" w:rsidRDefault="00D13AD1" w:rsidP="001E1DAB">
      <w:pPr>
        <w:widowControl/>
        <w:rPr>
          <w:color w:val="000000" w:themeColor="text1"/>
        </w:rPr>
      </w:pPr>
      <w:r w:rsidRPr="008C26D3">
        <w:rPr>
          <w:color w:val="000000" w:themeColor="text1"/>
        </w:rPr>
        <w:t xml:space="preserve">D) </w:t>
      </w:r>
      <w:r w:rsidR="000A6D29" w:rsidRPr="008C26D3">
        <w:rPr>
          <w:color w:val="000000" w:themeColor="text1"/>
        </w:rPr>
        <w:t>Image illustrating the m</w:t>
      </w:r>
      <w:r w:rsidR="00053DBE" w:rsidRPr="008C26D3">
        <w:rPr>
          <w:color w:val="000000" w:themeColor="text1"/>
        </w:rPr>
        <w:t xml:space="preserve">easurement of </w:t>
      </w:r>
      <w:r w:rsidRPr="008C26D3">
        <w:rPr>
          <w:color w:val="000000" w:themeColor="text1"/>
        </w:rPr>
        <w:t>renal length.</w:t>
      </w:r>
    </w:p>
    <w:p w14:paraId="1C74EC98" w14:textId="77777777" w:rsidR="007735F1" w:rsidRPr="008C26D3" w:rsidRDefault="007735F1" w:rsidP="001E1DAB">
      <w:pPr>
        <w:widowControl/>
        <w:rPr>
          <w:b/>
          <w:color w:val="000000" w:themeColor="text1"/>
        </w:rPr>
      </w:pPr>
    </w:p>
    <w:p w14:paraId="003FFFD6" w14:textId="5542D827" w:rsidR="007735F1" w:rsidRPr="008C26D3" w:rsidRDefault="001E1DAB" w:rsidP="001E1DAB">
      <w:pPr>
        <w:widowControl/>
        <w:rPr>
          <w:color w:val="000000" w:themeColor="text1"/>
        </w:rPr>
      </w:pPr>
      <w:r w:rsidRPr="008C26D3">
        <w:rPr>
          <w:b/>
          <w:color w:val="000000" w:themeColor="text1"/>
        </w:rPr>
        <w:t>Table 1</w:t>
      </w:r>
      <w:r w:rsidR="007735F1" w:rsidRPr="008C26D3">
        <w:rPr>
          <w:color w:val="000000" w:themeColor="text1"/>
        </w:rPr>
        <w:t xml:space="preserve">. </w:t>
      </w:r>
      <w:r w:rsidR="000E2326" w:rsidRPr="008C26D3">
        <w:rPr>
          <w:b/>
          <w:color w:val="000000" w:themeColor="text1"/>
        </w:rPr>
        <w:t xml:space="preserve">A </w:t>
      </w:r>
      <w:r w:rsidR="005773C7" w:rsidRPr="008C26D3">
        <w:rPr>
          <w:b/>
          <w:color w:val="000000" w:themeColor="text1"/>
        </w:rPr>
        <w:t xml:space="preserve">random </w:t>
      </w:r>
      <w:r w:rsidR="000E2326" w:rsidRPr="008C26D3">
        <w:rPr>
          <w:b/>
          <w:color w:val="000000" w:themeColor="text1"/>
        </w:rPr>
        <w:t>SICS-II patient.</w:t>
      </w:r>
      <w:r w:rsidRPr="008C26D3">
        <w:rPr>
          <w:b/>
          <w:color w:val="000000" w:themeColor="text1"/>
        </w:rPr>
        <w:t xml:space="preserve"> </w:t>
      </w:r>
      <w:r w:rsidR="007735F1" w:rsidRPr="008C26D3">
        <w:rPr>
          <w:color w:val="000000" w:themeColor="text1"/>
        </w:rPr>
        <w:t xml:space="preserve">Patient X, </w:t>
      </w:r>
      <w:r w:rsidR="00D07A27" w:rsidRPr="008C26D3">
        <w:rPr>
          <w:color w:val="000000" w:themeColor="text1"/>
        </w:rPr>
        <w:t>52-year-old</w:t>
      </w:r>
      <w:r w:rsidR="007735F1" w:rsidRPr="008C26D3">
        <w:rPr>
          <w:color w:val="000000" w:themeColor="text1"/>
        </w:rPr>
        <w:t xml:space="preserve"> female admitted to the ICU after being found with impaired consciousness. Abbreviations: bpm = beats per minute, CRT = capillary refill time, LVOT = left ventricular outflow tract, TAPSE = tricuspid annular plane systolic excursion, RV S’ = right ventricular systolic excursion, IVC = inferior vena cava, </w:t>
      </w:r>
      <w:r w:rsidR="00E74870" w:rsidRPr="008C26D3">
        <w:rPr>
          <w:color w:val="000000" w:themeColor="text1"/>
        </w:rPr>
        <w:t>R</w:t>
      </w:r>
      <w:r w:rsidR="007735F1" w:rsidRPr="008C26D3">
        <w:rPr>
          <w:color w:val="000000" w:themeColor="text1"/>
        </w:rPr>
        <w:t xml:space="preserve">RI = </w:t>
      </w:r>
      <w:r w:rsidR="005418F0" w:rsidRPr="008C26D3">
        <w:rPr>
          <w:color w:val="000000" w:themeColor="text1"/>
        </w:rPr>
        <w:t>R</w:t>
      </w:r>
      <w:r w:rsidR="00E74870" w:rsidRPr="008C26D3">
        <w:rPr>
          <w:color w:val="000000" w:themeColor="text1"/>
        </w:rPr>
        <w:t xml:space="preserve">enal </w:t>
      </w:r>
      <w:r w:rsidR="007735F1" w:rsidRPr="008C26D3">
        <w:rPr>
          <w:color w:val="000000" w:themeColor="text1"/>
        </w:rPr>
        <w:t xml:space="preserve">resistive index, VII = venous impedance index, N.A. = not applicable. </w:t>
      </w:r>
    </w:p>
    <w:p w14:paraId="4B933001" w14:textId="25F73D77" w:rsidR="007735F1" w:rsidRPr="008C26D3" w:rsidRDefault="007735F1" w:rsidP="001E1DAB">
      <w:pPr>
        <w:widowControl/>
        <w:rPr>
          <w:color w:val="000000" w:themeColor="text1"/>
        </w:rPr>
      </w:pPr>
    </w:p>
    <w:p w14:paraId="687A0F8E" w14:textId="5E4A5D00" w:rsidR="00980FBE" w:rsidRPr="008C26D3" w:rsidRDefault="001E1DAB" w:rsidP="001E1DAB">
      <w:pPr>
        <w:widowControl/>
        <w:rPr>
          <w:color w:val="000000" w:themeColor="text1"/>
        </w:rPr>
      </w:pPr>
      <w:commentRangeStart w:id="14"/>
      <w:r w:rsidRPr="008C26D3">
        <w:rPr>
          <w:b/>
          <w:color w:val="000000" w:themeColor="text1"/>
        </w:rPr>
        <w:t xml:space="preserve">Table </w:t>
      </w:r>
      <w:r w:rsidR="008C26D3" w:rsidRPr="008C26D3">
        <w:rPr>
          <w:b/>
          <w:color w:val="000000" w:themeColor="text1"/>
        </w:rPr>
        <w:t>2</w:t>
      </w:r>
      <w:commentRangeEnd w:id="14"/>
      <w:r w:rsidR="008C26D3" w:rsidRPr="008C26D3">
        <w:rPr>
          <w:rStyle w:val="CommentReference"/>
          <w:color w:val="000000" w:themeColor="text1"/>
        </w:rPr>
        <w:commentReference w:id="14"/>
      </w:r>
      <w:r w:rsidR="00980FBE" w:rsidRPr="008C26D3">
        <w:rPr>
          <w:color w:val="000000" w:themeColor="text1"/>
        </w:rPr>
        <w:t>.</w:t>
      </w:r>
      <w:r w:rsidR="00811657" w:rsidRPr="008C26D3">
        <w:rPr>
          <w:color w:val="000000" w:themeColor="text1"/>
        </w:rPr>
        <w:t xml:space="preserve"> </w:t>
      </w:r>
      <w:r w:rsidR="00811657" w:rsidRPr="008C26D3">
        <w:rPr>
          <w:b/>
          <w:color w:val="000000" w:themeColor="text1"/>
        </w:rPr>
        <w:t>List of biochemical variables obtained</w:t>
      </w:r>
      <w:r w:rsidR="00692228" w:rsidRPr="008C26D3">
        <w:rPr>
          <w:b/>
          <w:color w:val="000000" w:themeColor="text1"/>
        </w:rPr>
        <w:t>.</w:t>
      </w:r>
      <w:r w:rsidR="00AE0BD5" w:rsidRPr="008C26D3">
        <w:rPr>
          <w:color w:val="000000" w:themeColor="text1"/>
        </w:rPr>
        <w:t xml:space="preserve"> </w:t>
      </w:r>
      <w:r w:rsidR="00B4360E" w:rsidRPr="008C26D3">
        <w:rPr>
          <w:color w:val="000000" w:themeColor="text1"/>
        </w:rPr>
        <w:t xml:space="preserve">All </w:t>
      </w:r>
      <w:r w:rsidR="00F42DBD" w:rsidRPr="008C26D3">
        <w:rPr>
          <w:color w:val="000000" w:themeColor="text1"/>
        </w:rPr>
        <w:t xml:space="preserve">patient biochemical variables collected during the study </w:t>
      </w:r>
      <w:r w:rsidR="00CF0328" w:rsidRPr="008C26D3">
        <w:rPr>
          <w:color w:val="000000" w:themeColor="text1"/>
        </w:rPr>
        <w:t>are listed here.</w:t>
      </w:r>
    </w:p>
    <w:p w14:paraId="2DB39F37" w14:textId="77777777" w:rsidR="00980FBE" w:rsidRPr="008C26D3" w:rsidRDefault="00980FBE" w:rsidP="001E1DAB">
      <w:pPr>
        <w:widowControl/>
        <w:rPr>
          <w:color w:val="000000" w:themeColor="text1"/>
        </w:rPr>
      </w:pPr>
    </w:p>
    <w:p w14:paraId="5EEFD8A5" w14:textId="3E8F21C4" w:rsidR="006305D7" w:rsidRPr="008C26D3" w:rsidRDefault="006305D7" w:rsidP="001E1DAB">
      <w:pPr>
        <w:widowControl/>
        <w:autoSpaceDE/>
        <w:autoSpaceDN/>
        <w:adjustRightInd/>
        <w:rPr>
          <w:b/>
          <w:bCs/>
          <w:color w:val="000000" w:themeColor="text1"/>
        </w:rPr>
      </w:pPr>
      <w:r w:rsidRPr="008C26D3">
        <w:rPr>
          <w:b/>
          <w:color w:val="000000" w:themeColor="text1"/>
        </w:rPr>
        <w:t>DISCUSSION</w:t>
      </w:r>
      <w:r w:rsidRPr="008C26D3">
        <w:rPr>
          <w:b/>
          <w:bCs/>
          <w:color w:val="000000" w:themeColor="text1"/>
        </w:rPr>
        <w:t xml:space="preserve">: </w:t>
      </w:r>
    </w:p>
    <w:p w14:paraId="140F30BA" w14:textId="77777777" w:rsidR="008C26D3" w:rsidRPr="008C26D3" w:rsidRDefault="008C26D3" w:rsidP="001E1DAB">
      <w:pPr>
        <w:widowControl/>
        <w:autoSpaceDE/>
        <w:autoSpaceDN/>
        <w:adjustRightInd/>
        <w:rPr>
          <w:b/>
          <w:color w:val="000000" w:themeColor="text1"/>
        </w:rPr>
      </w:pPr>
    </w:p>
    <w:p w14:paraId="32571FB6" w14:textId="77777777" w:rsidR="007735F1" w:rsidRPr="008C26D3" w:rsidRDefault="007735F1" w:rsidP="001E1DAB">
      <w:pPr>
        <w:pStyle w:val="ListParagraph"/>
        <w:widowControl/>
        <w:ind w:left="0"/>
        <w:rPr>
          <w:b/>
          <w:bCs/>
          <w:color w:val="000000" w:themeColor="text1"/>
        </w:rPr>
      </w:pPr>
      <w:r w:rsidRPr="008C26D3">
        <w:rPr>
          <w:b/>
          <w:bCs/>
          <w:color w:val="000000" w:themeColor="text1"/>
        </w:rPr>
        <w:t>Critical steps in the protocol</w:t>
      </w:r>
    </w:p>
    <w:p w14:paraId="536866ED" w14:textId="26919852" w:rsidR="007735F1" w:rsidRPr="008C26D3" w:rsidRDefault="00EB4AAE" w:rsidP="001E1DAB">
      <w:pPr>
        <w:pStyle w:val="ListParagraph"/>
        <w:widowControl/>
        <w:ind w:left="0"/>
        <w:rPr>
          <w:bCs/>
          <w:color w:val="000000" w:themeColor="text1"/>
        </w:rPr>
      </w:pPr>
      <w:r w:rsidRPr="008C26D3">
        <w:rPr>
          <w:bCs/>
          <w:color w:val="000000" w:themeColor="text1"/>
        </w:rPr>
        <w:t>A</w:t>
      </w:r>
      <w:r w:rsidR="00D07A27" w:rsidRPr="008C26D3">
        <w:rPr>
          <w:bCs/>
          <w:color w:val="000000" w:themeColor="text1"/>
        </w:rPr>
        <w:t xml:space="preserve">ll examinations </w:t>
      </w:r>
      <w:r w:rsidRPr="008C26D3">
        <w:rPr>
          <w:bCs/>
          <w:color w:val="000000" w:themeColor="text1"/>
        </w:rPr>
        <w:t>need</w:t>
      </w:r>
      <w:r w:rsidR="00D07A27" w:rsidRPr="008C26D3">
        <w:rPr>
          <w:bCs/>
          <w:color w:val="000000" w:themeColor="text1"/>
        </w:rPr>
        <w:t xml:space="preserve"> to </w:t>
      </w:r>
      <w:r w:rsidRPr="008C26D3">
        <w:rPr>
          <w:bCs/>
          <w:color w:val="000000" w:themeColor="text1"/>
        </w:rPr>
        <w:t xml:space="preserve">be </w:t>
      </w:r>
      <w:r w:rsidR="00D07A27" w:rsidRPr="008C26D3">
        <w:rPr>
          <w:bCs/>
          <w:color w:val="000000" w:themeColor="text1"/>
        </w:rPr>
        <w:t>perform</w:t>
      </w:r>
      <w:r w:rsidRPr="008C26D3">
        <w:rPr>
          <w:bCs/>
          <w:color w:val="000000" w:themeColor="text1"/>
        </w:rPr>
        <w:t>ed</w:t>
      </w:r>
      <w:r w:rsidR="00D07A27" w:rsidRPr="008C26D3">
        <w:rPr>
          <w:bCs/>
          <w:color w:val="000000" w:themeColor="text1"/>
        </w:rPr>
        <w:t xml:space="preserve"> according </w:t>
      </w:r>
      <w:r w:rsidR="00166DAC" w:rsidRPr="008C26D3">
        <w:rPr>
          <w:bCs/>
          <w:color w:val="000000" w:themeColor="text1"/>
        </w:rPr>
        <w:t xml:space="preserve">to </w:t>
      </w:r>
      <w:r w:rsidR="00D07A27" w:rsidRPr="008C26D3">
        <w:rPr>
          <w:bCs/>
          <w:color w:val="000000" w:themeColor="text1"/>
        </w:rPr>
        <w:t xml:space="preserve">the protocol. Physical examination only has value if performed according </w:t>
      </w:r>
      <w:r w:rsidR="00166DAC" w:rsidRPr="008C26D3">
        <w:rPr>
          <w:bCs/>
          <w:color w:val="000000" w:themeColor="text1"/>
        </w:rPr>
        <w:t xml:space="preserve">to </w:t>
      </w:r>
      <w:r w:rsidRPr="008C26D3">
        <w:rPr>
          <w:bCs/>
          <w:color w:val="000000" w:themeColor="text1"/>
        </w:rPr>
        <w:t>pre</w:t>
      </w:r>
      <w:r w:rsidR="0037703C" w:rsidRPr="008C26D3">
        <w:rPr>
          <w:bCs/>
          <w:color w:val="000000" w:themeColor="text1"/>
        </w:rPr>
        <w:t>-</w:t>
      </w:r>
      <w:r w:rsidR="00166DAC" w:rsidRPr="008C26D3">
        <w:rPr>
          <w:bCs/>
          <w:color w:val="000000" w:themeColor="text1"/>
        </w:rPr>
        <w:t xml:space="preserve">specified </w:t>
      </w:r>
      <w:r w:rsidR="00D07A27" w:rsidRPr="008C26D3">
        <w:rPr>
          <w:bCs/>
          <w:color w:val="000000" w:themeColor="text1"/>
        </w:rPr>
        <w:t>definitions.</w:t>
      </w:r>
      <w:r w:rsidR="00222CBC" w:rsidRPr="008C26D3">
        <w:rPr>
          <w:bCs/>
          <w:color w:val="000000" w:themeColor="text1"/>
        </w:rPr>
        <w:fldChar w:fldCharType="begin" w:fldLock="1"/>
      </w:r>
      <w:r w:rsidR="00DD2672" w:rsidRPr="008C26D3">
        <w:rPr>
          <w:bCs/>
          <w:color w:val="000000" w:themeColor="text1"/>
        </w:rPr>
        <w:instrText>ADDIN CSL_CITATION {"citationItems":[{"id":"ITEM-1","itemData":{"DOI":"10.1097/MCC.0000000000000420","ISSN":"1531-7072","PMID":"28570301","abstract":"PURPOSE OF REVIEW In the acute setting of circulatory shock, physicians largely depend on clinical examination and basic laboratory values. The daily use of clinical examination for diagnostic purposes contrasts sharp with the limited number of studies. We aim to provide an overview of the diagnostic accuracy of clinical examination in estimating circulatory shock reflected by an inadequate cardiac output (CO). RECENT FINDINGS Recent studies showed poor correlations between CO and mottling, capillary refill time or central-to-peripheral temperature gradients in univariable analyses. The accuracy of physicians to perform an educated guess of CO based on clinical examination lies around 50% and the accuracy for recognizing a low CO is similar. Studies that used predefined clinical profiles composed of several clinical examination signs show more reliable estimations of CO with accuracies ranging from 81 up to 100%. SUMMARY Single variables obtained by clinical examination should not be used when estimating CO. Physician's educated guesses of CO based on unstructured clinical examination are like the 'flip of a coin'. Structured clinical examination based on combined clinical signs shows the best accuracy. Future studies should focus on using a combination of signs in an unselected population, eventually to educate physicians in estimating CO by using predefined clinical profiles.","author":[{"dropping-particle":"","family":"Hiemstra","given":"Bart","non-dropping-particle":"","parse-names":false,"suffix":""},{"dropping-particle":"","family":"Eck","given":"Ruben J","non-dropping-particle":"","parse-names":false,"suffix":""},{"dropping-particle":"","family":"Keus","given":"Frederik","non-dropping-particle":"","parse-names":false,"suffix":""},{"dropping-particle":"","family":"Horst","given":"Iwan C C","non-dropping-particle":"van der","parse-names":false,"suffix":""}],"container-title":"Current opinion in critical care","id":"ITEM-1","issue":"4","issued":{"date-parts":[["2017","8"]]},"page":"293-301","publisher":"Wolters Kluwer Health","title":"Clinical examination for diagnosing circulatory shock.","type":"article-journal","volume":"23"},"uris":["http://www.mendeley.com/documents/?uuid=9a0bc934-4a4a-3541-9ee4-13c10b3a50c3"]}],"mendeley":{"formattedCitation":"&lt;sup&gt;22&lt;/sup&gt;","plainTextFormattedCitation":"22","previouslyFormattedCitation":"&lt;sup&gt;22&lt;/sup&gt;"},"properties":{"noteIndex":0},"schema":"https://github.com/citation-style-language/schema/raw/master/csl-citation.json"}</w:instrText>
      </w:r>
      <w:r w:rsidR="00222CBC" w:rsidRPr="008C26D3">
        <w:rPr>
          <w:bCs/>
          <w:color w:val="000000" w:themeColor="text1"/>
        </w:rPr>
        <w:fldChar w:fldCharType="separate"/>
      </w:r>
      <w:r w:rsidR="00DD2672" w:rsidRPr="008C26D3">
        <w:rPr>
          <w:bCs/>
          <w:color w:val="000000" w:themeColor="text1"/>
          <w:vertAlign w:val="superscript"/>
        </w:rPr>
        <w:t>22</w:t>
      </w:r>
      <w:r w:rsidR="00222CBC" w:rsidRPr="008C26D3">
        <w:rPr>
          <w:bCs/>
          <w:color w:val="000000" w:themeColor="text1"/>
        </w:rPr>
        <w:fldChar w:fldCharType="end"/>
      </w:r>
      <w:r w:rsidR="00D07A27" w:rsidRPr="008C26D3">
        <w:rPr>
          <w:bCs/>
          <w:color w:val="000000" w:themeColor="text1"/>
        </w:rPr>
        <w:t xml:space="preserve"> Laboratory values should be </w:t>
      </w:r>
      <w:r w:rsidR="00F9766E" w:rsidRPr="008C26D3">
        <w:rPr>
          <w:bCs/>
          <w:color w:val="000000" w:themeColor="text1"/>
        </w:rPr>
        <w:t xml:space="preserve">collected according protocol </w:t>
      </w:r>
      <w:r w:rsidR="00D07A27" w:rsidRPr="008C26D3">
        <w:rPr>
          <w:bCs/>
          <w:color w:val="000000" w:themeColor="text1"/>
        </w:rPr>
        <w:t xml:space="preserve">to obtain all values. </w:t>
      </w:r>
      <w:r w:rsidRPr="008C26D3">
        <w:rPr>
          <w:bCs/>
          <w:color w:val="000000" w:themeColor="text1"/>
        </w:rPr>
        <w:t>C</w:t>
      </w:r>
      <w:r w:rsidR="007735F1" w:rsidRPr="008C26D3">
        <w:rPr>
          <w:bCs/>
          <w:color w:val="000000" w:themeColor="text1"/>
        </w:rPr>
        <w:t xml:space="preserve">lear, interpretable </w:t>
      </w:r>
      <w:r w:rsidRPr="008C26D3">
        <w:rPr>
          <w:bCs/>
          <w:color w:val="000000" w:themeColor="text1"/>
        </w:rPr>
        <w:t xml:space="preserve">CCUS </w:t>
      </w:r>
      <w:r w:rsidR="007735F1" w:rsidRPr="008C26D3">
        <w:rPr>
          <w:bCs/>
          <w:color w:val="000000" w:themeColor="text1"/>
        </w:rPr>
        <w:t xml:space="preserve">images </w:t>
      </w:r>
      <w:r w:rsidRPr="008C26D3">
        <w:rPr>
          <w:bCs/>
          <w:color w:val="000000" w:themeColor="text1"/>
        </w:rPr>
        <w:t xml:space="preserve">are key to answer the research question of this study, </w:t>
      </w:r>
      <w:r w:rsidR="007735F1" w:rsidRPr="008C26D3">
        <w:rPr>
          <w:bCs/>
          <w:color w:val="000000" w:themeColor="text1"/>
        </w:rPr>
        <w:t xml:space="preserve">as described in step 3.2. If poor quality images are obtained, the measurements and analyses described in step 5 cannot be performed, and the purpose of repeated measurements </w:t>
      </w:r>
      <w:r w:rsidRPr="008C26D3">
        <w:rPr>
          <w:bCs/>
          <w:color w:val="000000" w:themeColor="text1"/>
        </w:rPr>
        <w:t>expires</w:t>
      </w:r>
      <w:r w:rsidR="00036D9F" w:rsidRPr="008C26D3">
        <w:rPr>
          <w:bCs/>
          <w:color w:val="000000" w:themeColor="text1"/>
        </w:rPr>
        <w:t>. Three</w:t>
      </w:r>
      <w:r w:rsidR="007735F1" w:rsidRPr="008C26D3">
        <w:rPr>
          <w:bCs/>
          <w:color w:val="000000" w:themeColor="text1"/>
        </w:rPr>
        <w:t xml:space="preserve"> important </w:t>
      </w:r>
      <w:r w:rsidR="00F417FF" w:rsidRPr="008C26D3">
        <w:rPr>
          <w:bCs/>
          <w:color w:val="000000" w:themeColor="text1"/>
        </w:rPr>
        <w:t xml:space="preserve">measures </w:t>
      </w:r>
      <w:r w:rsidR="007735F1" w:rsidRPr="008C26D3">
        <w:rPr>
          <w:bCs/>
          <w:color w:val="000000" w:themeColor="text1"/>
        </w:rPr>
        <w:t xml:space="preserve">are taken to minimize </w:t>
      </w:r>
      <w:r w:rsidR="00036D9F" w:rsidRPr="008C26D3">
        <w:rPr>
          <w:bCs/>
          <w:color w:val="000000" w:themeColor="text1"/>
        </w:rPr>
        <w:t xml:space="preserve">the </w:t>
      </w:r>
      <w:r w:rsidR="007735F1" w:rsidRPr="008C26D3">
        <w:rPr>
          <w:bCs/>
          <w:color w:val="000000" w:themeColor="text1"/>
        </w:rPr>
        <w:t>risk</w:t>
      </w:r>
      <w:r w:rsidR="00036D9F" w:rsidRPr="008C26D3">
        <w:rPr>
          <w:bCs/>
          <w:color w:val="000000" w:themeColor="text1"/>
        </w:rPr>
        <w:t xml:space="preserve"> of obtaining low quality images</w:t>
      </w:r>
      <w:r w:rsidR="007735F1" w:rsidRPr="008C26D3">
        <w:rPr>
          <w:bCs/>
          <w:color w:val="000000" w:themeColor="text1"/>
        </w:rPr>
        <w:t xml:space="preserve">. First, student-researchers who perform CCUS in our study are trained by an experienced cardiologist-intensivist. Literature shows that a short training program is well suited to </w:t>
      </w:r>
      <w:r w:rsidRPr="008C26D3">
        <w:rPr>
          <w:bCs/>
          <w:color w:val="000000" w:themeColor="text1"/>
        </w:rPr>
        <w:t xml:space="preserve">obtain </w:t>
      </w:r>
      <w:r w:rsidR="007735F1" w:rsidRPr="008C26D3">
        <w:rPr>
          <w:bCs/>
          <w:color w:val="000000" w:themeColor="text1"/>
        </w:rPr>
        <w:t>basic competence in CCUS</w:t>
      </w:r>
      <w:r w:rsidR="00222CBC" w:rsidRPr="008C26D3">
        <w:rPr>
          <w:bCs/>
          <w:color w:val="000000" w:themeColor="text1"/>
        </w:rPr>
        <w:t>.</w:t>
      </w:r>
      <w:r w:rsidR="007735F1" w:rsidRPr="008C26D3">
        <w:rPr>
          <w:bCs/>
          <w:color w:val="000000" w:themeColor="text1"/>
        </w:rPr>
        <w:fldChar w:fldCharType="begin" w:fldLock="1"/>
      </w:r>
      <w:r w:rsidR="00DD2672" w:rsidRPr="008C26D3">
        <w:rPr>
          <w:bCs/>
          <w:color w:val="000000" w:themeColor="text1"/>
        </w:rPr>
        <w:instrText>ADDIN CSL_CITATION {"citationItems":[{"id":"ITEM-1","itemData":{"DOI":"10.1097/CCM.0b013e318206c1e4","ISSN":"1530-0293","PMID":"21221001","abstract":"OBJECTIVE To assess the efficacy of a limited, tailored training program for noncardiologist residents without experience in ultrasound to reach competence in basic critical care echocardiography. DESIGN Prospective descriptive clinical study. SETTING Medical-surgical intensive care unit of a teaching hospital. PATIENTS 201 patients (125 men; age: 61 ± 16 yrs; Simplified Acute Physiologic Score II: 37 ± 17; 145 ventilated patients) who required a transthoracic echocardiography were studied. INTERVENTION AND MEASUREMENTS The curriculum consisted of a 12-hr learning program blending didactics, interactive clinical cases, and tutored hands-on sessions. After completion of this tailored training program, all eligible patients subsequently underwent a transthoracic echocardiography performed in random order by a recently trained resident and an experienced intensivist with expertise in critical care echocardiography who was used as a reference. The agreement between responses to clinical questions provided by the two investigators who independently interpreted the transthoracic echocardiography study at bedside was used as an indicator of effectiveness of the tested curriculum. MAIN RESULTS Residents performed a mean of 33 transthoracic echocardiograms during the study period (range: 29-38). Experienced intensivists had significantly fewer unaddressed clinical questions than did residents (57 [5.7%] vs. 111 [11.0%] of 1,005 clinical questions: p &lt; .0001). When compared to residents, the experienced intensivists performed shorter transthoracic echocardiography examinations (3.0 ± 1.0 min vs. 7.0 ± 2.5 min: p &lt; .0001) with more acoustic windows (888 vs. 828 of 1,005 potential windows: p &lt; .0001). Residents adequately assess global left ventricle systolic function (κ: 0.84; 95% confidence interval: 0.76-0.92). They accurately identified dilated left ventricle (κ: 0.90; 95% confidence interval: 0.80-1.0), dilated right ventricle (κ: 0.76; 95% confidence interval: 0.64-0.89), dilated inferior vena cava (κ: 0.79; 95% confidence interval: 0.63-0.94), and pericardial effusion (κ: 0.79; 95% confidence interval: 0.58-0.99) and diagnosed two cases of tamponade. CONCLUSIONS A 12-hr training program blending didactics, interactive clinical cases, and tutored hands-on sessions dedicated to noncardiologist residents without experience in ultrasound appears well suited for reaching competence in basic critical care echocardiography.","author":[{"dropping-particle":"","family":"Vignon","given":"Philippe","non-dropping-particle":"","parse-names":false,"suffix":""},{"dropping-particle":"","family":"Mücke","given":"Frédérique","non-dropping-particle":"","parse-names":false,"suffix":""},{"dropping-particle":"","family":"Bellec","given":"Frédéric","non-dropping-particle":"","parse-names":false,"suffix":""},{"dropping-particle":"","family":"Marin","given":"Benoît","non-dropping-particle":"","parse-names":false,"suffix":""},{"dropping-particle":"","family":"Croce","given":"Jérôme","non-dropping-particle":"","parse-names":false,"suffix":""},{"dropping-particle":"","family":"Brouqui","given":"Tania","non-dropping-particle":"","parse-names":false,"suffix":""},{"dropping-particle":"","family":"Palobart","given":"Cédric","non-dropping-particle":"","parse-names":false,"suffix":""},{"dropping-particle":"","family":"Senges","given":"Patrick","non-dropping-particle":"","parse-names":false,"suffix":""},{"dropping-particle":"","family":"Truffy","given":"Christophe","non-dropping-particle":"","parse-names":false,"suffix":""},{"dropping-particle":"","family":"Wachmann","given":"Alexandra","non-dropping-particle":"","parse-names":false,"suffix":""},{"dropping-particle":"","family":"Dugard","given":"Anthony","non-dropping-particle":"","parse-names":false,"suffix":""},{"dropping-particle":"","family":"Amiel","given":"Jean-Bernard","non-dropping-particle":"","parse-names":false,"suffix":""}],"container-title":"Critical care medicine","id":"ITEM-1","issue":"4","issued":{"date-parts":[["2011","4"]]},"page":"636-42","title":"Basic critical care echocardiography: validation of a curriculum dedicated to noncardiologist residents.","type":"article-journal","volume":"39"},"uris":["http://www.mendeley.com/documents/?uuid=b5db4f0e-192d-37a1-a39a-59bc76f6d5fe"]}],"mendeley":{"formattedCitation":"&lt;sup&gt;23&lt;/sup&gt;","plainTextFormattedCitation":"23","previouslyFormattedCitation":"&lt;sup&gt;23&lt;/sup&gt;"},"properties":{"noteIndex":0},"schema":"https://github.com/citation-style-language/schema/raw/master/csl-citation.json"}</w:instrText>
      </w:r>
      <w:r w:rsidR="007735F1" w:rsidRPr="008C26D3">
        <w:rPr>
          <w:bCs/>
          <w:color w:val="000000" w:themeColor="text1"/>
        </w:rPr>
        <w:fldChar w:fldCharType="separate"/>
      </w:r>
      <w:r w:rsidR="00DD2672" w:rsidRPr="008C26D3">
        <w:rPr>
          <w:bCs/>
          <w:color w:val="000000" w:themeColor="text1"/>
          <w:vertAlign w:val="superscript"/>
        </w:rPr>
        <w:t>23</w:t>
      </w:r>
      <w:r w:rsidR="007735F1" w:rsidRPr="008C26D3">
        <w:rPr>
          <w:bCs/>
          <w:color w:val="000000" w:themeColor="text1"/>
        </w:rPr>
        <w:fldChar w:fldCharType="end"/>
      </w:r>
      <w:r w:rsidR="007735F1" w:rsidRPr="008C26D3">
        <w:rPr>
          <w:bCs/>
          <w:color w:val="000000" w:themeColor="text1"/>
        </w:rPr>
        <w:t xml:space="preserve"> Second,</w:t>
      </w:r>
      <w:r w:rsidR="00036D9F" w:rsidRPr="008C26D3">
        <w:rPr>
          <w:bCs/>
          <w:color w:val="000000" w:themeColor="text1"/>
        </w:rPr>
        <w:t xml:space="preserve"> the student researchers are supervised by a senior student</w:t>
      </w:r>
      <w:r w:rsidR="00825B8B" w:rsidRPr="008C26D3">
        <w:rPr>
          <w:bCs/>
          <w:color w:val="000000" w:themeColor="text1"/>
        </w:rPr>
        <w:t>-</w:t>
      </w:r>
      <w:r w:rsidR="00036D9F" w:rsidRPr="008C26D3">
        <w:rPr>
          <w:bCs/>
          <w:color w:val="000000" w:themeColor="text1"/>
        </w:rPr>
        <w:t>researcher during their first 20 exams so they may receive hands on feedback. Last,</w:t>
      </w:r>
      <w:r w:rsidR="007735F1" w:rsidRPr="008C26D3">
        <w:rPr>
          <w:bCs/>
          <w:color w:val="000000" w:themeColor="text1"/>
        </w:rPr>
        <w:t xml:space="preserve"> all </w:t>
      </w:r>
      <w:r w:rsidRPr="008C26D3">
        <w:rPr>
          <w:bCs/>
          <w:color w:val="000000" w:themeColor="text1"/>
        </w:rPr>
        <w:t xml:space="preserve">acquired cardiac and kidney </w:t>
      </w:r>
      <w:r w:rsidR="007735F1" w:rsidRPr="008C26D3">
        <w:rPr>
          <w:bCs/>
          <w:color w:val="000000" w:themeColor="text1"/>
        </w:rPr>
        <w:t xml:space="preserve">images </w:t>
      </w:r>
      <w:r w:rsidRPr="008C26D3">
        <w:rPr>
          <w:bCs/>
          <w:color w:val="000000" w:themeColor="text1"/>
        </w:rPr>
        <w:t xml:space="preserve">will be </w:t>
      </w:r>
      <w:r w:rsidR="007735F1" w:rsidRPr="008C26D3">
        <w:rPr>
          <w:bCs/>
          <w:color w:val="000000" w:themeColor="text1"/>
        </w:rPr>
        <w:t>reassessed and validated by an independent expert of a Cardiac Imaging Core Laboratory and an experienced abdominal radiologist</w:t>
      </w:r>
      <w:r w:rsidRPr="008C26D3">
        <w:rPr>
          <w:bCs/>
          <w:color w:val="000000" w:themeColor="text1"/>
        </w:rPr>
        <w:t>, respectively</w:t>
      </w:r>
      <w:r w:rsidR="007735F1" w:rsidRPr="008C26D3">
        <w:rPr>
          <w:bCs/>
          <w:color w:val="000000" w:themeColor="text1"/>
        </w:rPr>
        <w:t xml:space="preserve"> to ensure that data is reliable.</w:t>
      </w:r>
    </w:p>
    <w:p w14:paraId="67417BD2" w14:textId="77777777" w:rsidR="007735F1" w:rsidRPr="008C26D3" w:rsidRDefault="007735F1" w:rsidP="001E1DAB">
      <w:pPr>
        <w:pStyle w:val="ListParagraph"/>
        <w:widowControl/>
        <w:ind w:left="0"/>
        <w:rPr>
          <w:color w:val="000000" w:themeColor="text1"/>
        </w:rPr>
      </w:pPr>
    </w:p>
    <w:p w14:paraId="56380C71" w14:textId="77777777" w:rsidR="007735F1" w:rsidRPr="008C26D3" w:rsidRDefault="007735F1" w:rsidP="001E1DAB">
      <w:pPr>
        <w:pStyle w:val="ListParagraph"/>
        <w:widowControl/>
        <w:ind w:left="0"/>
        <w:rPr>
          <w:b/>
          <w:bCs/>
          <w:color w:val="000000" w:themeColor="text1"/>
        </w:rPr>
      </w:pPr>
      <w:r w:rsidRPr="008C26D3">
        <w:rPr>
          <w:b/>
          <w:bCs/>
          <w:color w:val="000000" w:themeColor="text1"/>
        </w:rPr>
        <w:t>Modifications and troubleshooting</w:t>
      </w:r>
    </w:p>
    <w:p w14:paraId="3F422D22" w14:textId="341EE274" w:rsidR="007735F1" w:rsidRPr="008C26D3" w:rsidRDefault="007735F1" w:rsidP="001E1DAB">
      <w:pPr>
        <w:pStyle w:val="ListParagraph"/>
        <w:widowControl/>
        <w:ind w:left="0"/>
        <w:rPr>
          <w:color w:val="000000" w:themeColor="text1"/>
        </w:rPr>
      </w:pPr>
      <w:r w:rsidRPr="008C26D3">
        <w:rPr>
          <w:color w:val="000000" w:themeColor="text1"/>
        </w:rPr>
        <w:t xml:space="preserve">To ensure image quality, researchers also need to pay attention to other aspects. Re-applying ultrasound gel or repositioning the probe so that </w:t>
      </w:r>
      <w:r w:rsidR="00F464F4" w:rsidRPr="008C26D3">
        <w:rPr>
          <w:color w:val="000000" w:themeColor="text1"/>
        </w:rPr>
        <w:t xml:space="preserve">it makes better </w:t>
      </w:r>
      <w:r w:rsidRPr="008C26D3">
        <w:rPr>
          <w:color w:val="000000" w:themeColor="text1"/>
        </w:rPr>
        <w:t xml:space="preserve">contact with the skin of the patient is sometimes required to ensure optimal image quality. It is also important to take </w:t>
      </w:r>
      <w:r w:rsidR="00151DCE" w:rsidRPr="008C26D3">
        <w:rPr>
          <w:color w:val="000000" w:themeColor="text1"/>
        </w:rPr>
        <w:t>enough</w:t>
      </w:r>
      <w:r w:rsidRPr="008C26D3">
        <w:rPr>
          <w:color w:val="000000" w:themeColor="text1"/>
        </w:rPr>
        <w:t xml:space="preserve"> time to acquire the most optimal </w:t>
      </w:r>
      <w:r w:rsidR="00036D9F" w:rsidRPr="008C26D3">
        <w:rPr>
          <w:color w:val="000000" w:themeColor="text1"/>
        </w:rPr>
        <w:t xml:space="preserve">image </w:t>
      </w:r>
      <w:r w:rsidRPr="008C26D3">
        <w:rPr>
          <w:color w:val="000000" w:themeColor="text1"/>
        </w:rPr>
        <w:t xml:space="preserve">and if there are doubts a senior researcher, </w:t>
      </w:r>
      <w:r w:rsidR="001E1DAB" w:rsidRPr="008C26D3">
        <w:rPr>
          <w:i/>
          <w:color w:val="000000" w:themeColor="text1"/>
        </w:rPr>
        <w:t>i.e.,</w:t>
      </w:r>
      <w:r w:rsidRPr="008C26D3">
        <w:rPr>
          <w:color w:val="000000" w:themeColor="text1"/>
        </w:rPr>
        <w:t xml:space="preserve"> a supervising cardiologist</w:t>
      </w:r>
      <w:r w:rsidR="00D07A27" w:rsidRPr="008C26D3">
        <w:rPr>
          <w:color w:val="000000" w:themeColor="text1"/>
        </w:rPr>
        <w:t>-intensivist</w:t>
      </w:r>
      <w:r w:rsidRPr="008C26D3">
        <w:rPr>
          <w:color w:val="000000" w:themeColor="text1"/>
        </w:rPr>
        <w:t xml:space="preserve"> or </w:t>
      </w:r>
      <w:r w:rsidR="00D07A27" w:rsidRPr="008C26D3">
        <w:rPr>
          <w:color w:val="000000" w:themeColor="text1"/>
        </w:rPr>
        <w:t>core laboratory technician</w:t>
      </w:r>
      <w:r w:rsidR="00315998" w:rsidRPr="008C26D3">
        <w:rPr>
          <w:color w:val="000000" w:themeColor="text1"/>
        </w:rPr>
        <w:t>,</w:t>
      </w:r>
      <w:r w:rsidR="00D07A27" w:rsidRPr="008C26D3" w:rsidDel="00D07A27">
        <w:rPr>
          <w:color w:val="000000" w:themeColor="text1"/>
        </w:rPr>
        <w:t xml:space="preserve"> </w:t>
      </w:r>
      <w:r w:rsidRPr="008C26D3">
        <w:rPr>
          <w:color w:val="000000" w:themeColor="text1"/>
        </w:rPr>
        <w:t xml:space="preserve">should be consulted before the clinical examination is completed. Continuous evaluation and validation of all ultrasonographic images is ensured by enforcing the protocolized steps displayed in </w:t>
      </w:r>
      <w:r w:rsidR="001E1DAB" w:rsidRPr="008C26D3">
        <w:rPr>
          <w:b/>
          <w:color w:val="000000" w:themeColor="text1"/>
        </w:rPr>
        <w:t>Figure 1</w:t>
      </w:r>
      <w:r w:rsidRPr="008C26D3">
        <w:rPr>
          <w:color w:val="000000" w:themeColor="text1"/>
        </w:rPr>
        <w:t>. In addition, student</w:t>
      </w:r>
      <w:r w:rsidR="00D07A27" w:rsidRPr="008C26D3">
        <w:rPr>
          <w:color w:val="000000" w:themeColor="text1"/>
        </w:rPr>
        <w:t>-</w:t>
      </w:r>
      <w:r w:rsidRPr="008C26D3">
        <w:rPr>
          <w:color w:val="000000" w:themeColor="text1"/>
        </w:rPr>
        <w:t>researchers and experts frequently exchange feedback, making it easy to quickly implement protocol changes to further increase the qual</w:t>
      </w:r>
      <w:r w:rsidR="005773C7" w:rsidRPr="008C26D3">
        <w:rPr>
          <w:color w:val="000000" w:themeColor="text1"/>
        </w:rPr>
        <w:t xml:space="preserve">ity of images and measurements. </w:t>
      </w:r>
      <w:r w:rsidRPr="008C26D3">
        <w:rPr>
          <w:color w:val="000000" w:themeColor="text1"/>
        </w:rPr>
        <w:t>This frequent verification makes systematic errors easy to detect so that the CCUS training for future student-</w:t>
      </w:r>
      <w:r w:rsidRPr="008C26D3">
        <w:rPr>
          <w:color w:val="000000" w:themeColor="text1"/>
        </w:rPr>
        <w:lastRenderedPageBreak/>
        <w:t xml:space="preserve">researchers can be adapted accordingly. Furthermore, monthly meetings open to all team members allows thorough evaluation and (if necessary) modifications of the protocol. </w:t>
      </w:r>
    </w:p>
    <w:p w14:paraId="68CA4246" w14:textId="77777777" w:rsidR="004B6EE6" w:rsidRPr="008C26D3" w:rsidRDefault="004B6EE6" w:rsidP="001E1DAB">
      <w:pPr>
        <w:pStyle w:val="ListParagraph"/>
        <w:widowControl/>
        <w:ind w:left="0"/>
        <w:rPr>
          <w:color w:val="000000" w:themeColor="text1"/>
        </w:rPr>
      </w:pPr>
    </w:p>
    <w:p w14:paraId="325D57DD" w14:textId="77777777" w:rsidR="007735F1" w:rsidRPr="008C26D3" w:rsidRDefault="007735F1" w:rsidP="001E1DAB">
      <w:pPr>
        <w:pStyle w:val="ListParagraph"/>
        <w:widowControl/>
        <w:ind w:left="0"/>
        <w:rPr>
          <w:color w:val="000000" w:themeColor="text1"/>
        </w:rPr>
      </w:pPr>
      <w:r w:rsidRPr="008C26D3">
        <w:rPr>
          <w:color w:val="000000" w:themeColor="text1"/>
        </w:rPr>
        <w:t xml:space="preserve">Round the clock availability for patient screening and inclusion is another key element for the successful implementation of this study. This can only be achieved by having a dedicated team of student-researchers, a large team of students to provide support, and good coordination with the ICU caregivers. This coordination takes place by regular low stake contact between caregivers and researchers about possible improvements to optimize collaboration with standard care. </w:t>
      </w:r>
    </w:p>
    <w:p w14:paraId="42008A5C" w14:textId="77777777" w:rsidR="007735F1" w:rsidRPr="008C26D3" w:rsidRDefault="007735F1" w:rsidP="001E1DAB">
      <w:pPr>
        <w:pStyle w:val="ListParagraph"/>
        <w:widowControl/>
        <w:ind w:left="0"/>
        <w:rPr>
          <w:color w:val="000000" w:themeColor="text1"/>
        </w:rPr>
      </w:pPr>
    </w:p>
    <w:p w14:paraId="29C8B36E" w14:textId="77777777" w:rsidR="007735F1" w:rsidRPr="008C26D3" w:rsidRDefault="007735F1" w:rsidP="001E1DAB">
      <w:pPr>
        <w:pStyle w:val="ListParagraph"/>
        <w:widowControl/>
        <w:ind w:left="0"/>
        <w:rPr>
          <w:b/>
          <w:bCs/>
          <w:color w:val="000000" w:themeColor="text1"/>
        </w:rPr>
      </w:pPr>
      <w:r w:rsidRPr="008C26D3">
        <w:rPr>
          <w:b/>
          <w:bCs/>
          <w:color w:val="000000" w:themeColor="text1"/>
        </w:rPr>
        <w:t xml:space="preserve">Limitations of the </w:t>
      </w:r>
      <w:r w:rsidR="00D07A27" w:rsidRPr="008C26D3">
        <w:rPr>
          <w:b/>
          <w:bCs/>
          <w:color w:val="000000" w:themeColor="text1"/>
        </w:rPr>
        <w:t>structure</w:t>
      </w:r>
    </w:p>
    <w:p w14:paraId="13984BCB" w14:textId="37D708BA" w:rsidR="007735F1" w:rsidRPr="008C26D3" w:rsidRDefault="007735F1" w:rsidP="001E1DAB">
      <w:pPr>
        <w:pStyle w:val="ListParagraph"/>
        <w:widowControl/>
        <w:ind w:left="0"/>
        <w:rPr>
          <w:bCs/>
          <w:color w:val="000000" w:themeColor="text1"/>
        </w:rPr>
      </w:pPr>
      <w:r w:rsidRPr="008C26D3">
        <w:rPr>
          <w:bCs/>
          <w:color w:val="000000" w:themeColor="text1"/>
        </w:rPr>
        <w:t>A limitation of this protocol is that successfully conducting CCUS is dependent on the accessibility of the pre-specified positions where the probe is placed. During the SICS-I, it was already shown that cardiac CCUS cannot be performed when patients require drains, gauzes or wound dressings which obstruct the theoretically optimal echocardiographic window</w:t>
      </w:r>
      <w:r w:rsidR="005A4F13" w:rsidRPr="008C26D3">
        <w:rPr>
          <w:bCs/>
          <w:color w:val="000000" w:themeColor="text1"/>
        </w:rPr>
        <w:t>.</w:t>
      </w:r>
      <w:r w:rsidRPr="008C26D3">
        <w:rPr>
          <w:bCs/>
          <w:color w:val="000000" w:themeColor="text1"/>
        </w:rPr>
        <w:fldChar w:fldCharType="begin" w:fldLock="1"/>
      </w:r>
      <w:r w:rsidR="00152D4E" w:rsidRPr="008C26D3">
        <w:rPr>
          <w:bCs/>
          <w:color w:val="000000" w:themeColor="text1"/>
        </w:rPr>
        <w:instrText>ADDIN CSL_CITATION {"citationItems":[{"id":"ITEM-1","itemData":{"DOI":"10.1136/bmjopen-2017-017170","ISSN":"2044-6055","PMID":"28963297","abstract":"PURPOSE In the Simple Intensive Care Studies-I (SICS-I), we aim to unravel the value of clinical and haemodynamic variables obtained by physical examination and critical care ultrasound (CCUS) that currently guide daily practice in critically ill patients. We intend to (1) measure all available clinical and haemodynamic variables, (2) train novices in obtaining values for advanced variables based on CCUS in the intensive care unit (ICU) and (3) create an infrastructure for a registry with the flexibility of temporarily incorporating specific (haemodynamic) research questions and variables. The overall purpose is to investigate the diagnostic and prognostic value of clinical and haemodynamic variables. PARTICIPANTS The SICS-I includes all patients acutely admitted to the ICU of a tertiary teaching hospital in the Netherlands with an ICU stay expected to last beyond 24 hours. Inclusion started on 27 March 2015. FINDINGS TO DATE On 31 December 2016, 791 eligible patients fulfilled our inclusion criteria of whom 704 were included. So far 11 substudies with additional variables have been designed, of which six were feasible to implement in the basic study, and two are planned and awaiting initiation. All researchers received focused training for obtaining specific CCUS images. An independent Core laboratory judged that 632 patients had CCUS images of sufficient quality. FUTURE PLANS We intend to optimise the set of variables for assessment of the haemodynamic status of the critically ill patient used for guiding diagnostics, prognosis and interventions. Repeated evaluations of these sets of variables are needed for continuous improvement of the diagnostic and prognostic models. Future plans include: (1) more advanced imaging; (2) repeated clinical and haemodynamic measurements; (3) expansion of the registry to other departments or centres; and (4) exploring possibilities of integration of a randomised clinical trial superimposed on the registry. STUDY REGISTRATION NUMBER NCT02912624; Pre-results.","author":[{"dropping-particle":"","family":"Hiemstra","given":"Bart","non-dropping-particle":"","parse-names":false,"suffix":""},{"dropping-particle":"","family":"Eck","given":"Ruben J","non-dropping-particle":"","parse-names":false,"suffix":""},{"dropping-particle":"","family":"Koster","given":"Geert","non-dropping-particle":"","parse-names":false,"suffix":""},{"dropping-particle":"","family":"Wetterslev","given":"Jørn","non-dropping-particle":"","parse-names":false,"suffix":""},{"dropping-particle":"","family":"Perner","given":"Anders","non-dropping-particle":"","parse-names":false,"suffix":""},{"dropping-particle":"","family":"Pettilä","given":"Ville","non-dropping-particle":"","parse-names":false,"suffix":""},{"dropping-particle":"","family":"Snieder","given":"Harold","non-dropping-particle":"","parse-names":false,"suffix":""},{"dropping-particle":"","family":"Hummel","given":"Yoran M","non-dropping-particle":"","parse-names":false,"suffix":""},{"dropping-particle":"","family":"Wiersema","given":"Renske","non-dropping-particle":"","parse-names":false,"suffix":""},{"dropping-particle":"","family":"Smet","given":"Anne Marie G A","non-dropping-particle":"de","parse-names":false,"suffix":""},{"dropping-particle":"","family":"Keus","given":"Frederik","non-dropping-particle":"","parse-names":false,"suffix":""},{"dropping-particle":"","family":"Horst","given":"Iwan C C","non-dropping-particle":"van der","parse-names":false,"suffix":""},{"dropping-particle":"","family":"SICS Study Group","given":"","non-dropping-particle":"","parse-names":false,"suffix":""}],"container-title":"BMJ open","id":"ITEM-1","issue":"9","issued":{"date-parts":[["2017","9","27"]]},"page":"e017170","publisher":"British Medical Journal Publishing Group","title":"Clinical examination, critical care ultrasonography and outcomes in the critically ill: cohort profile of the Simple Intensive Care Studies-I.","type":"article-journal","volume":"7"},"uris":["http://www.mendeley.com/documents/?uuid=fe9c748c-7b08-32bd-a69c-ea250caa1f1c"]}],"mendeley":{"formattedCitation":"&lt;sup&gt;1&lt;/sup&gt;","plainTextFormattedCitation":"1","previouslyFormattedCitation":"&lt;sup&gt;1&lt;/sup&gt;"},"properties":{"noteIndex":0},"schema":"https://github.com/citation-style-language/schema/raw/master/csl-citation.json"}</w:instrText>
      </w:r>
      <w:r w:rsidRPr="008C26D3">
        <w:rPr>
          <w:bCs/>
          <w:color w:val="000000" w:themeColor="text1"/>
        </w:rPr>
        <w:fldChar w:fldCharType="separate"/>
      </w:r>
      <w:r w:rsidR="00152D4E" w:rsidRPr="008C26D3">
        <w:rPr>
          <w:bCs/>
          <w:color w:val="000000" w:themeColor="text1"/>
          <w:vertAlign w:val="superscript"/>
        </w:rPr>
        <w:t>1</w:t>
      </w:r>
      <w:r w:rsidRPr="008C26D3">
        <w:rPr>
          <w:bCs/>
          <w:color w:val="000000" w:themeColor="text1"/>
        </w:rPr>
        <w:fldChar w:fldCharType="end"/>
      </w:r>
      <w:r w:rsidRPr="008C26D3">
        <w:rPr>
          <w:bCs/>
          <w:color w:val="000000" w:themeColor="text1"/>
        </w:rPr>
        <w:t xml:space="preserve"> Additionally, the possibility to obtain a proper subcostal window </w:t>
      </w:r>
      <w:r w:rsidR="001E1DAB" w:rsidRPr="008C26D3">
        <w:rPr>
          <w:bCs/>
          <w:i/>
          <w:color w:val="000000" w:themeColor="text1"/>
        </w:rPr>
        <w:t>via</w:t>
      </w:r>
      <w:r w:rsidRPr="008C26D3">
        <w:rPr>
          <w:bCs/>
          <w:color w:val="000000" w:themeColor="text1"/>
        </w:rPr>
        <w:t xml:space="preserve"> transthoracic echocardiography, which is required for the IVC measurements, has previously been shown to be potentially limited in a general ICU population</w:t>
      </w:r>
      <w:r w:rsidR="005A4F13" w:rsidRPr="008C26D3">
        <w:rPr>
          <w:bCs/>
          <w:color w:val="000000" w:themeColor="text1"/>
        </w:rPr>
        <w:t>.</w:t>
      </w:r>
      <w:r w:rsidRPr="008C26D3">
        <w:rPr>
          <w:bCs/>
          <w:color w:val="000000" w:themeColor="text1"/>
        </w:rPr>
        <w:fldChar w:fldCharType="begin" w:fldLock="1"/>
      </w:r>
      <w:r w:rsidR="00DD2672" w:rsidRPr="008C26D3">
        <w:rPr>
          <w:bCs/>
          <w:color w:val="000000" w:themeColor="text1"/>
        </w:rPr>
        <w:instrText>ADDIN CSL_CITATION {"citationItems":[{"id":"ITEM-1","itemData":{"ISSN":"0265-0215","PMID":"15595582","abstract":"BACKGROUND AND OBJECTIVE To evaluate the feasibility of an abbreviated focus assessed transthoracic echocardiographic protocol, consisting of four standardized acoustic views for cardiopulmonary screening and monitoring. METHODS The protocol was applied in 210 patients in a 20-bed multidisciplinary intensive care unit in a university hospital. When inconclusive, an additional transoesophageal echocardiographic examination was performed. Diagnosis, indication, acoustic window, position and value were recorded. Significant pathology, load, dimensions and contractility were assessed. RESULTS Two-hundred-and-thirty-three transthoracic and four transoesophageal echoes were performed. The protocol provided usable images of the heart in 97% of the patients, 58% subcostal, 80% apical and 69% parasternal. Images through one window were obtainable in 23%, through two windows in 41% and through three windows in 34%. In 227 patients (97.4%) the focus assessed echo protocol contributed positively. In 24.5% of cases the information was decisive, in 37.3% supplemental and in 35.6% supportive. CONCLUSIONS By means of an abbreviated, focus assessed transthoracic echo protocol it is feasible to visualize the haemodynamic determinants for assessment and optimization. One or more useful images are obtainable in 97% of critically ill patients.","author":[{"dropping-particle":"","family":"Jensen","given":"M B","non-dropping-particle":"","parse-names":false,"suffix":""},{"dropping-particle":"","family":"Sloth","given":"E","non-dropping-particle":"","parse-names":false,"suffix":""},{"dropping-particle":"","family":"Larsen","given":"K M","non-dropping-particle":"","parse-names":false,"suffix":""},{"dropping-particle":"","family":"Schmidt","given":"M B","non-dropping-particle":"","parse-names":false,"suffix":""}],"container-title":"European journal of anaesthesiology","id":"ITEM-1","issue":"9","issued":{"date-parts":[["2004","9"]]},"page":"700-7","title":"Transthoracic echocardiography for cardiopulmonary monitoring in intensive care.","type":"article-journal","volume":"21"},"uris":["http://www.mendeley.com/documents/?uuid=25ecc204-2bbc-3694-9a80-709952374d9a"]}],"mendeley":{"formattedCitation":"&lt;sup&gt;24&lt;/sup&gt;","plainTextFormattedCitation":"24","previouslyFormattedCitation":"&lt;sup&gt;24&lt;/sup&gt;"},"properties":{"noteIndex":0},"schema":"https://github.com/citation-style-language/schema/raw/master/csl-citation.json"}</w:instrText>
      </w:r>
      <w:r w:rsidRPr="008C26D3">
        <w:rPr>
          <w:bCs/>
          <w:color w:val="000000" w:themeColor="text1"/>
        </w:rPr>
        <w:fldChar w:fldCharType="separate"/>
      </w:r>
      <w:r w:rsidR="00DD2672" w:rsidRPr="008C26D3">
        <w:rPr>
          <w:bCs/>
          <w:color w:val="000000" w:themeColor="text1"/>
          <w:vertAlign w:val="superscript"/>
        </w:rPr>
        <w:t>24</w:t>
      </w:r>
      <w:r w:rsidRPr="008C26D3">
        <w:rPr>
          <w:bCs/>
          <w:color w:val="000000" w:themeColor="text1"/>
        </w:rPr>
        <w:fldChar w:fldCharType="end"/>
      </w:r>
      <w:r w:rsidRPr="008C26D3">
        <w:rPr>
          <w:bCs/>
          <w:color w:val="000000" w:themeColor="text1"/>
        </w:rPr>
        <w:t xml:space="preserve"> </w:t>
      </w:r>
    </w:p>
    <w:p w14:paraId="54A07380" w14:textId="77777777" w:rsidR="004B6EE6" w:rsidRPr="008C26D3" w:rsidRDefault="004B6EE6" w:rsidP="001E1DAB">
      <w:pPr>
        <w:pStyle w:val="ListParagraph"/>
        <w:widowControl/>
        <w:ind w:left="0"/>
        <w:rPr>
          <w:bCs/>
          <w:color w:val="000000" w:themeColor="text1"/>
        </w:rPr>
      </w:pPr>
    </w:p>
    <w:p w14:paraId="2A7BDDA7" w14:textId="77777777" w:rsidR="007735F1" w:rsidRPr="008C26D3" w:rsidRDefault="007735F1" w:rsidP="001E1DAB">
      <w:pPr>
        <w:pStyle w:val="ListParagraph"/>
        <w:widowControl/>
        <w:ind w:left="0"/>
        <w:rPr>
          <w:bCs/>
          <w:color w:val="000000" w:themeColor="text1"/>
        </w:rPr>
      </w:pPr>
      <w:r w:rsidRPr="008C26D3">
        <w:rPr>
          <w:bCs/>
          <w:color w:val="000000" w:themeColor="text1"/>
        </w:rPr>
        <w:t xml:space="preserve">The 24/7 availability required by this protocol to carry out the different examinations at different time points is also a potential limitation, as some centers may lack the capacity to do so. Even in a large academic hospital such as the UMCG, ensuring this has led to delays in the start of the study. </w:t>
      </w:r>
    </w:p>
    <w:p w14:paraId="6CF31593" w14:textId="77777777" w:rsidR="004B6EE6" w:rsidRPr="008C26D3" w:rsidRDefault="004B6EE6" w:rsidP="001E1DAB">
      <w:pPr>
        <w:pStyle w:val="ListParagraph"/>
        <w:widowControl/>
        <w:ind w:left="0"/>
        <w:rPr>
          <w:bCs/>
          <w:color w:val="000000" w:themeColor="text1"/>
        </w:rPr>
      </w:pPr>
    </w:p>
    <w:p w14:paraId="448F944D" w14:textId="2E1851D5" w:rsidR="007735F1" w:rsidRPr="008C26D3" w:rsidRDefault="007735F1" w:rsidP="001E1DAB">
      <w:pPr>
        <w:pStyle w:val="ListParagraph"/>
        <w:widowControl/>
        <w:ind w:left="0"/>
        <w:rPr>
          <w:bCs/>
          <w:color w:val="000000" w:themeColor="text1"/>
        </w:rPr>
      </w:pPr>
      <w:r w:rsidRPr="008C26D3">
        <w:rPr>
          <w:bCs/>
          <w:color w:val="000000" w:themeColor="text1"/>
        </w:rPr>
        <w:t>Another limitation intrinsic to ultrasonographic measurements is the inter-observer variability of the measurements. For patient inclusion to be guaranteed 24/7, it is impossible for one researcher to conduct all clinical examinations in all included patients. This study aims to have the same researcher carry out all ultrasound measurement in one same patient to minimize variability at the individual level, but for the</w:t>
      </w:r>
      <w:r w:rsidR="00151DCE" w:rsidRPr="008C26D3">
        <w:rPr>
          <w:bCs/>
          <w:color w:val="000000" w:themeColor="text1"/>
        </w:rPr>
        <w:t xml:space="preserve"> entire</w:t>
      </w:r>
      <w:r w:rsidRPr="008C26D3">
        <w:rPr>
          <w:bCs/>
          <w:color w:val="000000" w:themeColor="text1"/>
        </w:rPr>
        <w:t xml:space="preserve"> </w:t>
      </w:r>
      <w:r w:rsidR="00151DCE" w:rsidRPr="008C26D3">
        <w:rPr>
          <w:bCs/>
          <w:color w:val="000000" w:themeColor="text1"/>
        </w:rPr>
        <w:t>cohort, inter-</w:t>
      </w:r>
      <w:r w:rsidRPr="008C26D3">
        <w:rPr>
          <w:bCs/>
          <w:color w:val="000000" w:themeColor="text1"/>
        </w:rPr>
        <w:t>observer variability remains an issue.</w:t>
      </w:r>
    </w:p>
    <w:p w14:paraId="53391707" w14:textId="77777777" w:rsidR="007735F1" w:rsidRPr="008C26D3" w:rsidRDefault="007735F1" w:rsidP="001E1DAB">
      <w:pPr>
        <w:widowControl/>
        <w:rPr>
          <w:b/>
          <w:color w:val="000000" w:themeColor="text1"/>
        </w:rPr>
      </w:pPr>
    </w:p>
    <w:p w14:paraId="50354534" w14:textId="77777777" w:rsidR="007735F1" w:rsidRPr="008C26D3" w:rsidRDefault="007735F1" w:rsidP="001E1DAB">
      <w:pPr>
        <w:pStyle w:val="ListParagraph"/>
        <w:widowControl/>
        <w:ind w:left="0"/>
        <w:rPr>
          <w:b/>
          <w:bCs/>
          <w:color w:val="000000" w:themeColor="text1"/>
        </w:rPr>
      </w:pPr>
      <w:r w:rsidRPr="008C26D3">
        <w:rPr>
          <w:b/>
          <w:bCs/>
          <w:color w:val="000000" w:themeColor="text1"/>
        </w:rPr>
        <w:t xml:space="preserve">Significance of the </w:t>
      </w:r>
      <w:r w:rsidR="00D07A27" w:rsidRPr="008C26D3">
        <w:rPr>
          <w:b/>
          <w:bCs/>
          <w:color w:val="000000" w:themeColor="text1"/>
        </w:rPr>
        <w:t>structure</w:t>
      </w:r>
      <w:r w:rsidRPr="008C26D3">
        <w:rPr>
          <w:b/>
          <w:bCs/>
          <w:color w:val="000000" w:themeColor="text1"/>
        </w:rPr>
        <w:t xml:space="preserve"> with respect to existing/alternative </w:t>
      </w:r>
      <w:r w:rsidR="00D07A27" w:rsidRPr="008C26D3">
        <w:rPr>
          <w:b/>
          <w:bCs/>
          <w:color w:val="000000" w:themeColor="text1"/>
        </w:rPr>
        <w:t>structure</w:t>
      </w:r>
      <w:r w:rsidRPr="008C26D3">
        <w:rPr>
          <w:b/>
          <w:bCs/>
          <w:color w:val="000000" w:themeColor="text1"/>
        </w:rPr>
        <w:t>s</w:t>
      </w:r>
    </w:p>
    <w:p w14:paraId="26ACB7AE" w14:textId="77777777" w:rsidR="004B6EE6" w:rsidRPr="008C26D3" w:rsidRDefault="007735F1" w:rsidP="001E1DAB">
      <w:pPr>
        <w:pStyle w:val="ListParagraph"/>
        <w:widowControl/>
        <w:ind w:left="0"/>
        <w:rPr>
          <w:color w:val="000000" w:themeColor="text1"/>
        </w:rPr>
      </w:pPr>
      <w:r w:rsidRPr="008C26D3">
        <w:rPr>
          <w:color w:val="000000" w:themeColor="text1"/>
        </w:rPr>
        <w:t xml:space="preserve">Ultrasonographic imaging of multiple organs can be a fast, safe, and effective </w:t>
      </w:r>
      <w:r w:rsidR="00D07A27" w:rsidRPr="008C26D3">
        <w:rPr>
          <w:color w:val="000000" w:themeColor="text1"/>
        </w:rPr>
        <w:t>structure</w:t>
      </w:r>
      <w:r w:rsidRPr="008C26D3">
        <w:rPr>
          <w:color w:val="000000" w:themeColor="text1"/>
        </w:rPr>
        <w:t xml:space="preserve"> for visualizing organ perfusion and function. It is a convenient tool all medical professionals should be able to use, and for which few measurements based on a simple, standardized protocol should generally provide reliable measurements. </w:t>
      </w:r>
    </w:p>
    <w:p w14:paraId="4B0F553E" w14:textId="77777777" w:rsidR="004B6EE6" w:rsidRPr="008C26D3" w:rsidRDefault="004B6EE6" w:rsidP="001E1DAB">
      <w:pPr>
        <w:pStyle w:val="ListParagraph"/>
        <w:widowControl/>
        <w:ind w:left="0"/>
        <w:rPr>
          <w:color w:val="000000" w:themeColor="text1"/>
        </w:rPr>
      </w:pPr>
    </w:p>
    <w:p w14:paraId="26460CDB" w14:textId="243CBC3F" w:rsidR="004B6EE6" w:rsidRPr="008C26D3" w:rsidRDefault="007735F1" w:rsidP="001E1DAB">
      <w:pPr>
        <w:pStyle w:val="ListParagraph"/>
        <w:widowControl/>
        <w:ind w:left="0"/>
        <w:rPr>
          <w:color w:val="000000" w:themeColor="text1"/>
        </w:rPr>
      </w:pPr>
      <w:r w:rsidRPr="008C26D3">
        <w:rPr>
          <w:color w:val="000000" w:themeColor="text1"/>
        </w:rPr>
        <w:t>Furthermore, most observational studies evaluating the use of ultrasonography, and particularly of echocardiography, are retrospective in nature or include only a small number of patients</w:t>
      </w:r>
      <w:r w:rsidR="005A4F13" w:rsidRPr="008C26D3">
        <w:rPr>
          <w:color w:val="000000" w:themeColor="text1"/>
        </w:rPr>
        <w:t>.</w:t>
      </w:r>
      <w:r w:rsidRPr="008C26D3">
        <w:rPr>
          <w:color w:val="000000" w:themeColor="text1"/>
        </w:rPr>
        <w:fldChar w:fldCharType="begin" w:fldLock="1"/>
      </w:r>
      <w:r w:rsidR="00DD2672" w:rsidRPr="008C26D3">
        <w:rPr>
          <w:color w:val="000000" w:themeColor="text1"/>
        </w:rPr>
        <w:instrText>ADDIN CSL_CITATION {"citationItems":[{"id":"ITEM-1","itemData":{"DOI":"10.1097/MCC.0000000000000428","ISSN":"1531-7072","PMID":"28590257","abstract":"PURPOSE OF REVIEW The objective was to define the role of ultrasound in the diagnosis and the management of circulatory shock by critical appraisal of the literature. RECENT FINDINGS Assessment of any patient's hemodynamic profile based on clinical examination can be sufficient in several cases, but many times unclarities remain. Arterial catheters and central venous lines are commonly used in critically ill patients for practical reasons, and offer an opportunity for advanced hemodynamic monitoring. Critical care ultrasonography may add to the understanding of the hemodynamic profile at hand. Improvements in ultrasound techniques, for example, smaller devices and improved image quality, may reduce limitations and increase its value as a complementary tool. Critical care ultrasonography has great potential to guide decisions in the management of shock, but operators should be aware of limitations and pitfalls as well. Current evidence comes from cohort studies with heterogeneous design and outcomes. SUMMARY Use of ultrasonography for hemodynamic monitoring in critical care expands, probably because of absence of procedure-related adverse events. Easy applicability and the capacity of distinguishing different types of shock add to its increasing role, further supported by consensus statements promoting ultrasound as the preferred tool for diagnostics in circulatory shock.","author":[{"dropping-particle":"","family":"Koster","given":"Geert","non-dropping-particle":"","parse-names":false,"suffix":""},{"dropping-particle":"","family":"Horst","given":"Iwan C C","non-dropping-particle":"van der","parse-names":false,"suffix":""}],"container-title":"Current opinion in critical care","id":"ITEM-1","issue":"4","issued":{"date-parts":[["2017","8"]]},"page":"326-333","title":"Critical care ultrasonography in circulatory shock.","type":"article-journal","volume":"23"},"uris":["http://www.mendeley.com/documents/?uuid=63615586-213f-3367-a455-10c270c6311d"]}],"mendeley":{"formattedCitation":"&lt;sup&gt;25&lt;/sup&gt;","plainTextFormattedCitation":"25","previouslyFormattedCitation":"&lt;sup&gt;25&lt;/sup&gt;"},"properties":{"noteIndex":0},"schema":"https://github.com/citation-style-language/schema/raw/master/csl-citation.json"}</w:instrText>
      </w:r>
      <w:r w:rsidRPr="008C26D3">
        <w:rPr>
          <w:color w:val="000000" w:themeColor="text1"/>
        </w:rPr>
        <w:fldChar w:fldCharType="separate"/>
      </w:r>
      <w:r w:rsidR="00DD2672" w:rsidRPr="008C26D3">
        <w:rPr>
          <w:color w:val="000000" w:themeColor="text1"/>
          <w:vertAlign w:val="superscript"/>
        </w:rPr>
        <w:t>25</w:t>
      </w:r>
      <w:r w:rsidRPr="008C26D3">
        <w:rPr>
          <w:color w:val="000000" w:themeColor="text1"/>
        </w:rPr>
        <w:fldChar w:fldCharType="end"/>
      </w:r>
      <w:r w:rsidR="005A4F13" w:rsidRPr="008C26D3">
        <w:rPr>
          <w:color w:val="000000" w:themeColor="text1"/>
        </w:rPr>
        <w:t xml:space="preserve"> T</w:t>
      </w:r>
      <w:r w:rsidRPr="008C26D3">
        <w:rPr>
          <w:color w:val="000000" w:themeColor="text1"/>
        </w:rPr>
        <w:t>his protocol allows a structural 24/7 screening of an unselected cohort of critically ill patients, of which subpopulations of interest can be defined, thus allowing for the simultaneous investigation of multiple research questions.</w:t>
      </w:r>
    </w:p>
    <w:p w14:paraId="68680586" w14:textId="77777777" w:rsidR="007735F1" w:rsidRPr="008C26D3" w:rsidRDefault="007735F1" w:rsidP="001E1DAB">
      <w:pPr>
        <w:pStyle w:val="ListParagraph"/>
        <w:widowControl/>
        <w:ind w:left="0"/>
        <w:rPr>
          <w:color w:val="000000" w:themeColor="text1"/>
        </w:rPr>
      </w:pPr>
      <w:r w:rsidRPr="008C26D3">
        <w:rPr>
          <w:color w:val="000000" w:themeColor="text1"/>
        </w:rPr>
        <w:t xml:space="preserve"> </w:t>
      </w:r>
    </w:p>
    <w:p w14:paraId="79A8C8F5" w14:textId="14FF19FF" w:rsidR="007735F1" w:rsidRPr="008C26D3" w:rsidRDefault="007735F1" w:rsidP="001E1DAB">
      <w:pPr>
        <w:pStyle w:val="ListParagraph"/>
        <w:widowControl/>
        <w:ind w:left="0"/>
        <w:rPr>
          <w:color w:val="000000" w:themeColor="text1"/>
        </w:rPr>
      </w:pPr>
      <w:r w:rsidRPr="008C26D3">
        <w:rPr>
          <w:color w:val="000000" w:themeColor="text1"/>
        </w:rPr>
        <w:t xml:space="preserve">Moreover, despite it being known that clinical variables in critical care are highly dynamic and reciprocally influence each other, most studies have only investigated the additive value of </w:t>
      </w:r>
      <w:r w:rsidRPr="008C26D3">
        <w:rPr>
          <w:color w:val="000000" w:themeColor="text1"/>
        </w:rPr>
        <w:lastRenderedPageBreak/>
        <w:t>singular ultrasound measurements of specific organs</w:t>
      </w:r>
      <w:r w:rsidR="005A4F13" w:rsidRPr="008C26D3">
        <w:rPr>
          <w:color w:val="000000" w:themeColor="text1"/>
        </w:rPr>
        <w:t>.</w:t>
      </w:r>
      <w:r w:rsidRPr="008C26D3">
        <w:rPr>
          <w:color w:val="000000" w:themeColor="text1"/>
        </w:rPr>
        <w:fldChar w:fldCharType="begin" w:fldLock="1"/>
      </w:r>
      <w:r w:rsidR="00DD2672" w:rsidRPr="008C26D3">
        <w:rPr>
          <w:color w:val="000000" w:themeColor="text1"/>
        </w:rPr>
        <w:instrText>ADDIN CSL_CITATION {"citationItems":[{"id":"ITEM-1","itemData":{"DOI":"10.1371/journal.pone.0197967","ISSN":"1932-6203","PMID":"29889830","abstract":"BACKGROUND Acute kidney injury (AKI) complicates shock. Diagnosis is based on rising creatinine, a late phenomenon. Intrarenal vasoconstriction occurs earlier. Measuring flow resistance in the renal circulation, Renal Resistive Index (RRI), could become part of vital organ function assessment using Doppler ultrasound. Our aim was to determine whether RRI on ICU admission is an early predictor and discriminator of AKI developed within the first week. METHODS In this prospective cohort of mixed ICU patients with and without shock, RRI was measured &lt;24-h of admission. Besides routine variables, sublingual microcirculation and bioelectrical impedance were measured. AKI was defined by the Kidney Disease Improving Global Outcomes criteria. Uni- and multivariate regression and Receiver Operating Characteristics curve analyses were performed. RESULTS Ninety-nine patients were included, median age 67 years (IQR 59-75), APACHE III score 67 (IQR 53-89). Forty-nine patients (49%) developed AKI within the first week. AKI patients had a higher RRI on admission than those without: 0.71 (0.69-0.73) vs. 0.65 (0.63-0.68), p = 0.001. The difference was significant for AKI stage 2: RRI = 0.72 (0.65-0.80) and 3: RRI = 0.74 (0.67-0.81), but not for AKI stage 1: RRI = 0.67 (0.61-0.74). On univariate analysis, RRI significantly predicted AKI 2-3: OR 1.012 (1.006-1.019); Area Under the Curve (AUC) of RRI for AKI 2-3 was 0.72 (0.61-0.83), optimal cut-off 0.74, sensitivity 53% and specificity 87%. On multivariate analysis, RRI remained significant, independent of APACHE III and fluid balance; adjusted OR: 1.008 (1.000-1.016). CONCLUSIONS High RRI on ICU admission was a significant predictor for development of AKI stage 2-3 during the first week. High RRI can be used as an early warning signal RRI, because of its high specificity. A combined score including RRI, APACHE III and fluid balance improved AKI prediction, suggesting that vasoconstriction or poor vascular compliance, severity of disease and positive fluid balance independently contribute to AKI development. TRIAL REGISTRATION ClinicalTrials.gov NCT02558166.","author":[{"dropping-particle":"","family":"Haitsma Mulier","given":"Jelle L G","non-dropping-particle":"","parse-names":false,"suffix":""},{"dropping-particle":"","family":"Rozemeijer","given":"Sander","non-dropping-particle":"","parse-names":false,"suffix":""},{"dropping-particle":"","family":"Röttgering","given":"Jantine G","non-dropping-particle":"","parse-names":false,"suffix":""},{"dropping-particle":"","family":"Spoelstra-de Man","given":"Angelique M E","non-dropping-particle":"","parse-names":false,"suffix":""},{"dropping-particle":"","family":"Elbers","given":"Paul W G","non-dropping-particle":"","parse-names":false,"suffix":""},{"dropping-particle":"","family":"Tuinman","given":"Pieter Roel","non-dropping-particle":"","parse-names":false,"suffix":""},{"dropping-particle":"","family":"Waard","given":"Monique C","non-dropping-particle":"de","parse-names":false,"suffix":""},{"dropping-particle":"","family":"Oudemans-van Straaten","given":"Heleen M","non-dropping-particle":"","parse-names":false,"suffix":""}],"container-title":"PloS one","id":"ITEM-1","issue":"6","issued":{"date-parts":[["2018"]]},"page":"e0197967","publisher":"Public Library of Science","title":"Renal resistive index as an early predictor and discriminator of acute kidney injury in critically ill patients; A prospective observational cohort study.","type":"article-journal","volume":"13"},"uris":["http://www.mendeley.com/documents/?uuid=5e86a2df-0b21-373c-8431-60bb202c0ed5"]},{"id":"ITEM-2","itemData":{"DOI":"10.1186/cc13072","ISSN":"1466-609X","PMID":"24138869","abstract":"INTRODUCTION Septic shock is a major cause of morbidity and mortality throughout the world. Unfortunately, the optimal fluid management of septic shock is unknown and currently is empirical. METHODS A retrospective analysis was performed at Barnes-Jewish Hospital (St. Louis, Missouri). Consecutive patients (n = 325) hospitalized with septic shock who had echocardiographic examinations performed within 24 hours of shock onset were enrolled. RESULTS A total of 163 (50.2%) patients with septic shock died during hospitalization. Non-survivors had a significantly larger positive net fluid balance within the 24 hour window of septic shock onset (median (IQR): 4,374 ml (1,637 ml, 7,260 ml) vs. 2,959 ml (1,639.5 ml, 4,769.5 ml), P = 0.004). The greatest quartile of positive net fluid balance at 24 hours and eight days post-shock onset respectively were found to predict hospital mortality, and the greatest quartile of positive net fluid balance at eight days post-shock onset was an independent predictor of hospital mortality (adjusted odds ratio (AOR), 1.66; 95% CI, 1.39 to 1.98; P = 0.004). Survivors were significantly more likely to have mild left ventricular dysfunction as evaluated by bedside echocardiography and non-survivors had slightly elevated left ventricular ejection fraction, which was also found to be an independent predictor of outcome. CONCLUSIONS Our data confirms the importance of fluid balance and cardiac function as outcome predictors in patients with septic shock. A clinical trial to determine the optimal administration of intravenous fluids to patients with septic shock is needed.","author":[{"dropping-particle":"","family":"Micek","given":"Scott T","non-dropping-particle":"","parse-names":false,"suffix":""},{"dropping-particle":"","family":"McEvoy","given":"Colleen","non-dropping-particle":"","parse-names":false,"suffix":""},{"dropping-particle":"","family":"McKenzie","given":"Matthew","non-dropping-particle":"","parse-names":false,"suffix":""},{"dropping-particle":"","family":"Hampton","given":"Nicholas","non-dropping-particle":"","parse-names":false,"suffix":""},{"dropping-particle":"","family":"Doherty","given":"Joshua A","non-dropping-particle":"","parse-names":false,"suffix":""},{"dropping-particle":"","family":"Kollef","given":"Marin H","non-dropping-particle":"","parse-names":false,"suffix":""}],"container-title":"Critical care (London, England)","id":"ITEM-2","issue":"5","issued":{"date-parts":[["2013","10","20"]]},"page":"R246","publisher":"BioMed Central","title":"Fluid balance and cardiac function in septic shock as predictors of hospital mortality.","type":"article-journal","volume":"17"},"uris":["http://www.mendeley.com/documents/?uuid=c3e4c6ec-9ac3-313c-8a7b-06a734fb3750"]}],"mendeley":{"formattedCitation":"&lt;sup&gt;26, 27&lt;/sup&gt;","plainTextFormattedCitation":"26, 27","previouslyFormattedCitation":"&lt;sup&gt;26, 27&lt;/sup&gt;"},"properties":{"noteIndex":0},"schema":"https://github.com/citation-style-language/schema/raw/master/csl-citation.json"}</w:instrText>
      </w:r>
      <w:r w:rsidRPr="008C26D3">
        <w:rPr>
          <w:color w:val="000000" w:themeColor="text1"/>
        </w:rPr>
        <w:fldChar w:fldCharType="separate"/>
      </w:r>
      <w:r w:rsidR="00DD2672" w:rsidRPr="008C26D3">
        <w:rPr>
          <w:color w:val="000000" w:themeColor="text1"/>
          <w:vertAlign w:val="superscript"/>
        </w:rPr>
        <w:t>26, 27</w:t>
      </w:r>
      <w:r w:rsidRPr="008C26D3">
        <w:rPr>
          <w:color w:val="000000" w:themeColor="text1"/>
        </w:rPr>
        <w:fldChar w:fldCharType="end"/>
      </w:r>
      <w:r w:rsidRPr="008C26D3">
        <w:rPr>
          <w:color w:val="000000" w:themeColor="text1"/>
        </w:rPr>
        <w:t xml:space="preserve"> This is the first protocol to </w:t>
      </w:r>
      <w:r w:rsidRPr="008C26D3">
        <w:rPr>
          <w:bCs/>
          <w:color w:val="000000" w:themeColor="text1"/>
        </w:rPr>
        <w:t>focus on</w:t>
      </w:r>
      <w:r w:rsidR="00036D9F" w:rsidRPr="008C26D3">
        <w:rPr>
          <w:bCs/>
          <w:color w:val="000000" w:themeColor="text1"/>
        </w:rPr>
        <w:t xml:space="preserve"> repeated measures, whole body ultrasound</w:t>
      </w:r>
      <w:r w:rsidRPr="008C26D3">
        <w:rPr>
          <w:bCs/>
          <w:color w:val="000000" w:themeColor="text1"/>
        </w:rPr>
        <w:t xml:space="preserve"> </w:t>
      </w:r>
      <w:r w:rsidR="00036D9F" w:rsidRPr="008C26D3">
        <w:rPr>
          <w:bCs/>
          <w:color w:val="000000" w:themeColor="text1"/>
        </w:rPr>
        <w:t xml:space="preserve">and </w:t>
      </w:r>
      <w:r w:rsidRPr="008C26D3">
        <w:rPr>
          <w:bCs/>
          <w:color w:val="000000" w:themeColor="text1"/>
        </w:rPr>
        <w:t xml:space="preserve">venous congestion. We expect that the SICS-II will provide a more accurate reflection of </w:t>
      </w:r>
      <w:r w:rsidRPr="008C26D3">
        <w:rPr>
          <w:color w:val="000000" w:themeColor="text1"/>
        </w:rPr>
        <w:t>patients’ hemodynamic status</w:t>
      </w:r>
      <w:r w:rsidR="00825B8B" w:rsidRPr="008C26D3">
        <w:rPr>
          <w:color w:val="000000" w:themeColor="text1"/>
        </w:rPr>
        <w:t xml:space="preserve"> during ICU admission</w:t>
      </w:r>
      <w:r w:rsidRPr="008C26D3">
        <w:rPr>
          <w:color w:val="000000" w:themeColor="text1"/>
        </w:rPr>
        <w:t xml:space="preserve">. </w:t>
      </w:r>
    </w:p>
    <w:p w14:paraId="5B3252B1" w14:textId="77777777" w:rsidR="007735F1" w:rsidRPr="008C26D3" w:rsidRDefault="007735F1" w:rsidP="001E1DAB">
      <w:pPr>
        <w:pStyle w:val="ListParagraph"/>
        <w:widowControl/>
        <w:ind w:left="0"/>
        <w:rPr>
          <w:b/>
          <w:bCs/>
          <w:color w:val="000000" w:themeColor="text1"/>
        </w:rPr>
      </w:pPr>
    </w:p>
    <w:p w14:paraId="349B3B86" w14:textId="77777777" w:rsidR="007735F1" w:rsidRPr="008C26D3" w:rsidRDefault="007735F1" w:rsidP="001E1DAB">
      <w:pPr>
        <w:pStyle w:val="ListParagraph"/>
        <w:widowControl/>
        <w:ind w:left="0"/>
        <w:rPr>
          <w:b/>
          <w:bCs/>
          <w:color w:val="000000" w:themeColor="text1"/>
        </w:rPr>
      </w:pPr>
      <w:r w:rsidRPr="008C26D3">
        <w:rPr>
          <w:b/>
          <w:bCs/>
          <w:color w:val="000000" w:themeColor="text1"/>
        </w:rPr>
        <w:t xml:space="preserve">Future applications or directions of the </w:t>
      </w:r>
      <w:r w:rsidR="00D07A27" w:rsidRPr="008C26D3">
        <w:rPr>
          <w:b/>
          <w:bCs/>
          <w:color w:val="000000" w:themeColor="text1"/>
        </w:rPr>
        <w:t>structure</w:t>
      </w:r>
      <w:r w:rsidR="00363BED" w:rsidRPr="008C26D3">
        <w:rPr>
          <w:b/>
          <w:bCs/>
          <w:color w:val="000000" w:themeColor="text1"/>
        </w:rPr>
        <w:t xml:space="preserve"> </w:t>
      </w:r>
    </w:p>
    <w:p w14:paraId="42475ABF" w14:textId="35888225" w:rsidR="00013585" w:rsidRPr="008C26D3" w:rsidRDefault="007735F1" w:rsidP="001E1DAB">
      <w:pPr>
        <w:pStyle w:val="ListParagraph"/>
        <w:widowControl/>
        <w:ind w:left="0"/>
        <w:rPr>
          <w:color w:val="000000" w:themeColor="text1"/>
        </w:rPr>
      </w:pPr>
      <w:r w:rsidRPr="008C26D3">
        <w:rPr>
          <w:color w:val="000000" w:themeColor="text1"/>
        </w:rPr>
        <w:t xml:space="preserve">The current </w:t>
      </w:r>
      <w:r w:rsidR="00D07A27" w:rsidRPr="008C26D3">
        <w:rPr>
          <w:color w:val="000000" w:themeColor="text1"/>
        </w:rPr>
        <w:t>structure</w:t>
      </w:r>
      <w:r w:rsidR="00952E12" w:rsidRPr="008C26D3">
        <w:rPr>
          <w:color w:val="000000" w:themeColor="text1"/>
        </w:rPr>
        <w:t xml:space="preserve"> used in SICS</w:t>
      </w:r>
      <w:r w:rsidRPr="008C26D3">
        <w:rPr>
          <w:color w:val="000000" w:themeColor="text1"/>
        </w:rPr>
        <w:t xml:space="preserve"> can be applied to </w:t>
      </w:r>
      <w:proofErr w:type="gramStart"/>
      <w:r w:rsidRPr="008C26D3">
        <w:rPr>
          <w:color w:val="000000" w:themeColor="text1"/>
        </w:rPr>
        <w:t>a large number of</w:t>
      </w:r>
      <w:proofErr w:type="gramEnd"/>
      <w:r w:rsidRPr="008C26D3">
        <w:rPr>
          <w:color w:val="000000" w:themeColor="text1"/>
        </w:rPr>
        <w:t xml:space="preserve"> settings, and the addition of other elements is currently being studied. Its </w:t>
      </w:r>
      <w:r w:rsidR="00CA4173" w:rsidRPr="008C26D3">
        <w:rPr>
          <w:color w:val="000000" w:themeColor="text1"/>
        </w:rPr>
        <w:t xml:space="preserve">strength </w:t>
      </w:r>
      <w:r w:rsidRPr="008C26D3">
        <w:rPr>
          <w:color w:val="000000" w:themeColor="text1"/>
        </w:rPr>
        <w:t xml:space="preserve">lies in the </w:t>
      </w:r>
      <w:r w:rsidR="00952E12" w:rsidRPr="008C26D3">
        <w:rPr>
          <w:color w:val="000000" w:themeColor="text1"/>
        </w:rPr>
        <w:t>combination of a basic research line and a</w:t>
      </w:r>
      <w:r w:rsidR="00766AC6" w:rsidRPr="008C26D3">
        <w:rPr>
          <w:color w:val="000000" w:themeColor="text1"/>
        </w:rPr>
        <w:t>n</w:t>
      </w:r>
      <w:r w:rsidR="00952E12" w:rsidRPr="008C26D3">
        <w:rPr>
          <w:color w:val="000000" w:themeColor="text1"/>
        </w:rPr>
        <w:t xml:space="preserve"> </w:t>
      </w:r>
      <w:r w:rsidR="00677852" w:rsidRPr="008C26D3">
        <w:rPr>
          <w:color w:val="000000" w:themeColor="text1"/>
        </w:rPr>
        <w:t>ad</w:t>
      </w:r>
      <w:r w:rsidR="003D6D4F" w:rsidRPr="008C26D3">
        <w:rPr>
          <w:color w:val="000000" w:themeColor="text1"/>
        </w:rPr>
        <w:t>ap</w:t>
      </w:r>
      <w:r w:rsidR="00677852" w:rsidRPr="008C26D3">
        <w:rPr>
          <w:color w:val="000000" w:themeColor="text1"/>
        </w:rPr>
        <w:t>tive</w:t>
      </w:r>
      <w:r w:rsidR="00952E12" w:rsidRPr="008C26D3">
        <w:rPr>
          <w:color w:val="000000" w:themeColor="text1"/>
        </w:rPr>
        <w:t xml:space="preserve"> line in which</w:t>
      </w:r>
      <w:r w:rsidRPr="008C26D3">
        <w:rPr>
          <w:color w:val="000000" w:themeColor="text1"/>
        </w:rPr>
        <w:t xml:space="preserve"> new variables can easily be added to the CRFs so that new research questions can be investigated.</w:t>
      </w:r>
      <w:r w:rsidR="00013585" w:rsidRPr="008C26D3">
        <w:rPr>
          <w:color w:val="000000" w:themeColor="text1"/>
        </w:rPr>
        <w:t xml:space="preserve"> </w:t>
      </w:r>
      <w:r w:rsidR="001A14C9" w:rsidRPr="008C26D3">
        <w:rPr>
          <w:color w:val="000000" w:themeColor="text1"/>
        </w:rPr>
        <w:t xml:space="preserve">An example of this adaptability is the addition of extensive ventricular wall assessment by deformation imaging, </w:t>
      </w:r>
      <w:r w:rsidR="001E1DAB" w:rsidRPr="008C26D3">
        <w:rPr>
          <w:i/>
          <w:color w:val="000000" w:themeColor="text1"/>
        </w:rPr>
        <w:t>i.e.,</w:t>
      </w:r>
      <w:r w:rsidR="001A14C9" w:rsidRPr="008C26D3">
        <w:rPr>
          <w:color w:val="000000" w:themeColor="text1"/>
        </w:rPr>
        <w:t xml:space="preserve"> strain</w:t>
      </w:r>
      <w:r w:rsidR="00B27E7C" w:rsidRPr="008C26D3">
        <w:rPr>
          <w:color w:val="000000" w:themeColor="text1"/>
        </w:rPr>
        <w:t xml:space="preserve"> on short term</w:t>
      </w:r>
      <w:r w:rsidR="001A14C9" w:rsidRPr="008C26D3">
        <w:rPr>
          <w:color w:val="000000" w:themeColor="text1"/>
        </w:rPr>
        <w:t xml:space="preserve">, to the regular protocol in a </w:t>
      </w:r>
      <w:r w:rsidR="00013585" w:rsidRPr="008C26D3">
        <w:rPr>
          <w:color w:val="000000" w:themeColor="text1"/>
        </w:rPr>
        <w:t>specific subset of patients</w:t>
      </w:r>
      <w:r w:rsidR="001A14C9" w:rsidRPr="008C26D3">
        <w:rPr>
          <w:color w:val="000000" w:themeColor="text1"/>
        </w:rPr>
        <w:t>.</w:t>
      </w:r>
    </w:p>
    <w:p w14:paraId="46712DC6" w14:textId="77777777" w:rsidR="002A6102" w:rsidRPr="008C26D3" w:rsidRDefault="002A6102" w:rsidP="001E1DAB">
      <w:pPr>
        <w:pStyle w:val="ListParagraph"/>
        <w:widowControl/>
        <w:ind w:left="0"/>
        <w:rPr>
          <w:color w:val="000000" w:themeColor="text1"/>
        </w:rPr>
      </w:pPr>
    </w:p>
    <w:p w14:paraId="7EF5DD57" w14:textId="77777777" w:rsidR="00C54305" w:rsidRPr="008C26D3" w:rsidRDefault="00013585" w:rsidP="001E1DAB">
      <w:pPr>
        <w:pStyle w:val="ListParagraph"/>
        <w:widowControl/>
        <w:ind w:left="0"/>
        <w:rPr>
          <w:color w:val="000000" w:themeColor="text1"/>
        </w:rPr>
      </w:pPr>
      <w:r w:rsidRPr="008C26D3">
        <w:rPr>
          <w:color w:val="000000" w:themeColor="text1"/>
        </w:rPr>
        <w:t>Moreover</w:t>
      </w:r>
      <w:r w:rsidR="007735F1" w:rsidRPr="008C26D3">
        <w:rPr>
          <w:color w:val="000000" w:themeColor="text1"/>
        </w:rPr>
        <w:t>, patient inclusion is currently exclusively taking place in the ICU and part of the patients’ care trajectory is now missed. ICU patients are often first admitted to the emergency department (ED), and stay in the regular hospital ward after ICU discharge. Therefore, the SICS aims to include patients at an earlier stage by including patients upon ED</w:t>
      </w:r>
      <w:r w:rsidR="004B6EE6" w:rsidRPr="008C26D3">
        <w:rPr>
          <w:color w:val="000000" w:themeColor="text1"/>
        </w:rPr>
        <w:t xml:space="preserve"> </w:t>
      </w:r>
      <w:r w:rsidR="00380732" w:rsidRPr="008C26D3">
        <w:rPr>
          <w:color w:val="000000" w:themeColor="text1"/>
        </w:rPr>
        <w:t>arrival and</w:t>
      </w:r>
      <w:r w:rsidR="007735F1" w:rsidRPr="008C26D3">
        <w:rPr>
          <w:color w:val="000000" w:themeColor="text1"/>
        </w:rPr>
        <w:t xml:space="preserve"> register interventions and hemodynamic function from initial hospital admission onwards. Furthermore, plans to conduct CCUS after ICU-discharge to regular wards are also ongoing so that all patients can be measured at each predefined study time. </w:t>
      </w:r>
    </w:p>
    <w:p w14:paraId="39395FB2" w14:textId="77777777" w:rsidR="00C54305" w:rsidRPr="008C26D3" w:rsidRDefault="00C54305" w:rsidP="001E1DAB">
      <w:pPr>
        <w:pStyle w:val="ListParagraph"/>
        <w:widowControl/>
        <w:ind w:left="0"/>
        <w:rPr>
          <w:color w:val="000000" w:themeColor="text1"/>
        </w:rPr>
      </w:pPr>
    </w:p>
    <w:p w14:paraId="69190AB3" w14:textId="77777777" w:rsidR="00C54305" w:rsidRPr="008C26D3" w:rsidRDefault="007735F1" w:rsidP="001E1DAB">
      <w:pPr>
        <w:pStyle w:val="ListParagraph"/>
        <w:widowControl/>
        <w:ind w:left="0"/>
        <w:rPr>
          <w:color w:val="000000" w:themeColor="text1"/>
        </w:rPr>
      </w:pPr>
      <w:r w:rsidRPr="008C26D3">
        <w:rPr>
          <w:color w:val="000000" w:themeColor="text1"/>
        </w:rPr>
        <w:t>Another important aspect is the expandability of the protocol to other centers: its simplicity allows easy adaptation by centers wh</w:t>
      </w:r>
      <w:r w:rsidR="002A6102" w:rsidRPr="008C26D3">
        <w:rPr>
          <w:color w:val="000000" w:themeColor="text1"/>
        </w:rPr>
        <w:t>ich</w:t>
      </w:r>
      <w:r w:rsidRPr="008C26D3">
        <w:rPr>
          <w:color w:val="000000" w:themeColor="text1"/>
        </w:rPr>
        <w:t xml:space="preserve"> can start inclusion themselves. </w:t>
      </w:r>
    </w:p>
    <w:p w14:paraId="00BC6978" w14:textId="77777777" w:rsidR="00C54305" w:rsidRPr="008C26D3" w:rsidRDefault="00C54305" w:rsidP="001E1DAB">
      <w:pPr>
        <w:pStyle w:val="ListParagraph"/>
        <w:widowControl/>
        <w:ind w:left="0"/>
        <w:rPr>
          <w:color w:val="000000" w:themeColor="text1"/>
        </w:rPr>
      </w:pPr>
    </w:p>
    <w:p w14:paraId="5726DE69" w14:textId="77777777" w:rsidR="007735F1" w:rsidRPr="008C26D3" w:rsidRDefault="007735F1" w:rsidP="001E1DAB">
      <w:pPr>
        <w:pStyle w:val="ListParagraph"/>
        <w:widowControl/>
        <w:ind w:left="0"/>
        <w:rPr>
          <w:color w:val="000000" w:themeColor="text1"/>
        </w:rPr>
      </w:pPr>
      <w:r w:rsidRPr="008C26D3">
        <w:rPr>
          <w:color w:val="000000" w:themeColor="text1"/>
        </w:rPr>
        <w:t>Lastly, the development and successful implementation of a structured CCUS protocol may also have clinical ramifications. Despite being used for research purposes only, it could be implemented for clinical CCUS by medical doctors after the proposed short training period. It would then be interesting to assess if facilitating CCUS training to (</w:t>
      </w:r>
      <w:r w:rsidR="000817B6" w:rsidRPr="008C26D3">
        <w:rPr>
          <w:color w:val="000000" w:themeColor="text1"/>
        </w:rPr>
        <w:t>i</w:t>
      </w:r>
      <w:r w:rsidRPr="008C26D3">
        <w:rPr>
          <w:color w:val="000000" w:themeColor="text1"/>
        </w:rPr>
        <w:t>nexperienced) physicians would decrease additional diagnostic testing.</w:t>
      </w:r>
    </w:p>
    <w:p w14:paraId="092F365E" w14:textId="77777777" w:rsidR="00014314" w:rsidRPr="008C26D3" w:rsidRDefault="00014314" w:rsidP="001E1DAB">
      <w:pPr>
        <w:widowControl/>
        <w:rPr>
          <w:color w:val="000000" w:themeColor="text1"/>
        </w:rPr>
      </w:pPr>
    </w:p>
    <w:p w14:paraId="73457961" w14:textId="77777777" w:rsidR="00AA03DF" w:rsidRPr="008C26D3" w:rsidRDefault="00AA03DF" w:rsidP="001E1DAB">
      <w:pPr>
        <w:pStyle w:val="NormalWeb"/>
        <w:widowControl/>
        <w:spacing w:before="0" w:beforeAutospacing="0" w:after="0" w:afterAutospacing="0"/>
        <w:rPr>
          <w:color w:val="000000" w:themeColor="text1"/>
        </w:rPr>
      </w:pPr>
      <w:r w:rsidRPr="008C26D3">
        <w:rPr>
          <w:b/>
          <w:bCs/>
          <w:color w:val="000000" w:themeColor="text1"/>
        </w:rPr>
        <w:t xml:space="preserve">ACKNOWLEDGMENTS: </w:t>
      </w:r>
    </w:p>
    <w:p w14:paraId="4B4E7825" w14:textId="4B030C8C" w:rsidR="005418F0" w:rsidRPr="008C26D3" w:rsidRDefault="005418F0" w:rsidP="001E1DAB">
      <w:pPr>
        <w:widowControl/>
        <w:rPr>
          <w:bCs/>
          <w:color w:val="000000" w:themeColor="text1"/>
        </w:rPr>
      </w:pPr>
      <w:r w:rsidRPr="008C26D3">
        <w:rPr>
          <w:bCs/>
          <w:color w:val="000000" w:themeColor="text1"/>
        </w:rPr>
        <w:t>We would like to thank the research bureau of our Critical Care department and its coordinators</w:t>
      </w:r>
      <w:r w:rsidR="005A4F13" w:rsidRPr="008C26D3">
        <w:rPr>
          <w:bCs/>
          <w:color w:val="000000" w:themeColor="text1"/>
        </w:rPr>
        <w:t xml:space="preserve"> for their support</w:t>
      </w:r>
      <w:r w:rsidR="007041EF" w:rsidRPr="008C26D3">
        <w:rPr>
          <w:bCs/>
          <w:color w:val="000000" w:themeColor="text1"/>
        </w:rPr>
        <w:t>;</w:t>
      </w:r>
      <w:r w:rsidR="00237F42" w:rsidRPr="008C26D3">
        <w:rPr>
          <w:bCs/>
          <w:color w:val="000000" w:themeColor="text1"/>
        </w:rPr>
        <w:t xml:space="preserve"> dr. W. </w:t>
      </w:r>
      <w:proofErr w:type="spellStart"/>
      <w:r w:rsidR="00237F42" w:rsidRPr="008C26D3">
        <w:rPr>
          <w:bCs/>
          <w:color w:val="000000" w:themeColor="text1"/>
        </w:rPr>
        <w:t>Dieperink</w:t>
      </w:r>
      <w:proofErr w:type="spellEnd"/>
      <w:r w:rsidR="00237F42" w:rsidRPr="008C26D3">
        <w:rPr>
          <w:bCs/>
          <w:color w:val="000000" w:themeColor="text1"/>
        </w:rPr>
        <w:t xml:space="preserve"> and </w:t>
      </w:r>
      <w:r w:rsidRPr="008C26D3">
        <w:rPr>
          <w:bCs/>
          <w:color w:val="000000" w:themeColor="text1"/>
        </w:rPr>
        <w:t xml:space="preserve">M. </w:t>
      </w:r>
      <w:proofErr w:type="spellStart"/>
      <w:r w:rsidRPr="008C26D3">
        <w:rPr>
          <w:bCs/>
          <w:color w:val="000000" w:themeColor="text1"/>
        </w:rPr>
        <w:t>Onrust</w:t>
      </w:r>
      <w:proofErr w:type="spellEnd"/>
      <w:r w:rsidRPr="008C26D3">
        <w:rPr>
          <w:bCs/>
          <w:color w:val="000000" w:themeColor="text1"/>
        </w:rPr>
        <w:t xml:space="preserve">. </w:t>
      </w:r>
      <w:r w:rsidR="005A4F13" w:rsidRPr="008C26D3">
        <w:rPr>
          <w:bCs/>
          <w:color w:val="000000" w:themeColor="text1"/>
        </w:rPr>
        <w:t>Furthermore,</w:t>
      </w:r>
      <w:r w:rsidRPr="008C26D3">
        <w:rPr>
          <w:bCs/>
          <w:color w:val="000000" w:themeColor="text1"/>
        </w:rPr>
        <w:t xml:space="preserve"> we </w:t>
      </w:r>
      <w:r w:rsidR="00151DCE" w:rsidRPr="008C26D3">
        <w:rPr>
          <w:bCs/>
          <w:color w:val="000000" w:themeColor="text1"/>
        </w:rPr>
        <w:t xml:space="preserve">would like to </w:t>
      </w:r>
      <w:r w:rsidRPr="008C26D3">
        <w:rPr>
          <w:bCs/>
          <w:color w:val="000000" w:themeColor="text1"/>
        </w:rPr>
        <w:t xml:space="preserve">thank the </w:t>
      </w:r>
      <w:r w:rsidR="00151DCE" w:rsidRPr="008C26D3">
        <w:rPr>
          <w:bCs/>
          <w:color w:val="000000" w:themeColor="text1"/>
        </w:rPr>
        <w:t xml:space="preserve">ICU </w:t>
      </w:r>
      <w:proofErr w:type="spellStart"/>
      <w:r w:rsidR="00151DCE" w:rsidRPr="008C26D3">
        <w:rPr>
          <w:bCs/>
          <w:color w:val="000000" w:themeColor="text1"/>
        </w:rPr>
        <w:t>Studentsteam</w:t>
      </w:r>
      <w:proofErr w:type="spellEnd"/>
      <w:r w:rsidR="00151DCE" w:rsidRPr="008C26D3">
        <w:rPr>
          <w:bCs/>
          <w:color w:val="000000" w:themeColor="text1"/>
        </w:rPr>
        <w:t xml:space="preserve"> and the </w:t>
      </w:r>
      <w:r w:rsidRPr="008C26D3">
        <w:rPr>
          <w:bCs/>
          <w:color w:val="000000" w:themeColor="text1"/>
        </w:rPr>
        <w:t xml:space="preserve">student-researchers who have </w:t>
      </w:r>
      <w:r w:rsidR="007041EF" w:rsidRPr="008C26D3">
        <w:rPr>
          <w:bCs/>
          <w:color w:val="000000" w:themeColor="text1"/>
        </w:rPr>
        <w:t xml:space="preserve">structurally </w:t>
      </w:r>
      <w:r w:rsidRPr="008C26D3">
        <w:rPr>
          <w:bCs/>
          <w:color w:val="000000" w:themeColor="text1"/>
        </w:rPr>
        <w:t>included patient</w:t>
      </w:r>
      <w:r w:rsidR="007041EF" w:rsidRPr="008C26D3">
        <w:rPr>
          <w:bCs/>
          <w:color w:val="000000" w:themeColor="text1"/>
        </w:rPr>
        <w:t xml:space="preserve">s </w:t>
      </w:r>
      <w:r w:rsidR="00151DCE" w:rsidRPr="008C26D3">
        <w:rPr>
          <w:bCs/>
          <w:color w:val="000000" w:themeColor="text1"/>
        </w:rPr>
        <w:t xml:space="preserve">into SICS-II </w:t>
      </w:r>
      <w:r w:rsidR="007041EF" w:rsidRPr="008C26D3">
        <w:rPr>
          <w:bCs/>
          <w:color w:val="000000" w:themeColor="text1"/>
        </w:rPr>
        <w:t xml:space="preserve">so far; J. A. de Bruin, B. E. </w:t>
      </w:r>
      <w:proofErr w:type="spellStart"/>
      <w:r w:rsidR="007041EF" w:rsidRPr="008C26D3">
        <w:rPr>
          <w:bCs/>
          <w:color w:val="000000" w:themeColor="text1"/>
        </w:rPr>
        <w:t>Keuning</w:t>
      </w:r>
      <w:proofErr w:type="spellEnd"/>
      <w:r w:rsidR="007041EF" w:rsidRPr="008C26D3">
        <w:rPr>
          <w:bCs/>
          <w:color w:val="000000" w:themeColor="text1"/>
        </w:rPr>
        <w:t xml:space="preserve">, </w:t>
      </w:r>
      <w:proofErr w:type="spellStart"/>
      <w:r w:rsidR="007041EF" w:rsidRPr="008C26D3">
        <w:rPr>
          <w:bCs/>
          <w:color w:val="000000" w:themeColor="text1"/>
        </w:rPr>
        <w:t>drs.</w:t>
      </w:r>
      <w:proofErr w:type="spellEnd"/>
      <w:r w:rsidR="007041EF" w:rsidRPr="008C26D3">
        <w:rPr>
          <w:bCs/>
          <w:color w:val="000000" w:themeColor="text1"/>
        </w:rPr>
        <w:t xml:space="preserve"> K. </w:t>
      </w:r>
      <w:proofErr w:type="spellStart"/>
      <w:r w:rsidR="007041EF" w:rsidRPr="008C26D3">
        <w:rPr>
          <w:bCs/>
          <w:color w:val="000000" w:themeColor="text1"/>
        </w:rPr>
        <w:t>Selles</w:t>
      </w:r>
      <w:proofErr w:type="spellEnd"/>
      <w:r w:rsidR="007041EF" w:rsidRPr="008C26D3">
        <w:rPr>
          <w:bCs/>
          <w:color w:val="000000" w:themeColor="text1"/>
        </w:rPr>
        <w:t>.</w:t>
      </w:r>
    </w:p>
    <w:p w14:paraId="1C6411AA" w14:textId="77777777" w:rsidR="00A8766F" w:rsidRPr="008C26D3" w:rsidRDefault="00A8766F" w:rsidP="001E1DAB">
      <w:pPr>
        <w:pStyle w:val="NormalWeb"/>
        <w:widowControl/>
        <w:spacing w:before="0" w:beforeAutospacing="0" w:after="0" w:afterAutospacing="0"/>
        <w:rPr>
          <w:b/>
          <w:color w:val="000000" w:themeColor="text1"/>
        </w:rPr>
      </w:pPr>
    </w:p>
    <w:p w14:paraId="460661A7" w14:textId="77777777" w:rsidR="00AA03DF" w:rsidRPr="008C26D3" w:rsidRDefault="00AA03DF" w:rsidP="001E1DAB">
      <w:pPr>
        <w:pStyle w:val="NormalWeb"/>
        <w:widowControl/>
        <w:spacing w:before="0" w:beforeAutospacing="0" w:after="0" w:afterAutospacing="0"/>
        <w:rPr>
          <w:color w:val="000000" w:themeColor="text1"/>
        </w:rPr>
      </w:pPr>
      <w:r w:rsidRPr="008C26D3">
        <w:rPr>
          <w:b/>
          <w:color w:val="000000" w:themeColor="text1"/>
        </w:rPr>
        <w:t>DISCLOSURES</w:t>
      </w:r>
      <w:r w:rsidRPr="008C26D3">
        <w:rPr>
          <w:b/>
          <w:bCs/>
          <w:color w:val="000000" w:themeColor="text1"/>
        </w:rPr>
        <w:t xml:space="preserve">: </w:t>
      </w:r>
    </w:p>
    <w:p w14:paraId="7DDD14A9" w14:textId="78516B54" w:rsidR="007A4DD6" w:rsidRPr="008C26D3" w:rsidRDefault="008C26D3" w:rsidP="001E1DAB">
      <w:pPr>
        <w:widowControl/>
        <w:rPr>
          <w:color w:val="000000" w:themeColor="text1"/>
        </w:rPr>
      </w:pPr>
      <w:r w:rsidRPr="008C26D3">
        <w:rPr>
          <w:color w:val="000000" w:themeColor="text1"/>
        </w:rPr>
        <w:t>Authors have nothing to disclose.</w:t>
      </w:r>
    </w:p>
    <w:p w14:paraId="256EA529" w14:textId="77777777" w:rsidR="00A8766F" w:rsidRPr="008C26D3" w:rsidRDefault="00A8766F" w:rsidP="001E1DAB">
      <w:pPr>
        <w:widowControl/>
        <w:rPr>
          <w:b/>
          <w:bCs/>
          <w:color w:val="000000" w:themeColor="text1"/>
        </w:rPr>
      </w:pPr>
    </w:p>
    <w:p w14:paraId="20C2E2D9" w14:textId="77777777" w:rsidR="0048688F" w:rsidRPr="008C26D3" w:rsidRDefault="009726EE" w:rsidP="001E1DAB">
      <w:pPr>
        <w:widowControl/>
        <w:rPr>
          <w:b/>
          <w:bCs/>
          <w:color w:val="000000" w:themeColor="text1"/>
        </w:rPr>
      </w:pPr>
      <w:r w:rsidRPr="008C26D3">
        <w:rPr>
          <w:b/>
          <w:bCs/>
          <w:color w:val="000000" w:themeColor="text1"/>
        </w:rPr>
        <w:t>REFERENCES</w:t>
      </w:r>
      <w:r w:rsidR="00D04760" w:rsidRPr="008C26D3">
        <w:rPr>
          <w:b/>
          <w:bCs/>
          <w:color w:val="000000" w:themeColor="text1"/>
        </w:rPr>
        <w:t>:</w:t>
      </w:r>
    </w:p>
    <w:p w14:paraId="45724899" w14:textId="67B646B3" w:rsidR="00DD2672" w:rsidRPr="008C26D3" w:rsidRDefault="0048688F" w:rsidP="001E1DAB">
      <w:pPr>
        <w:widowControl/>
        <w:rPr>
          <w:color w:val="000000" w:themeColor="text1"/>
        </w:rPr>
      </w:pPr>
      <w:r w:rsidRPr="008C26D3">
        <w:rPr>
          <w:b/>
          <w:bCs/>
          <w:color w:val="000000" w:themeColor="text1"/>
        </w:rPr>
        <w:fldChar w:fldCharType="begin" w:fldLock="1"/>
      </w:r>
      <w:r w:rsidRPr="008C26D3">
        <w:rPr>
          <w:b/>
          <w:bCs/>
          <w:color w:val="000000" w:themeColor="text1"/>
        </w:rPr>
        <w:instrText xml:space="preserve">ADDIN Mendeley Bibliography CSL_BIBLIOGRAPHY </w:instrText>
      </w:r>
      <w:r w:rsidRPr="008C26D3">
        <w:rPr>
          <w:b/>
          <w:bCs/>
          <w:color w:val="000000" w:themeColor="text1"/>
        </w:rPr>
        <w:fldChar w:fldCharType="separate"/>
      </w:r>
      <w:r w:rsidR="00DD2672" w:rsidRPr="008C26D3">
        <w:rPr>
          <w:color w:val="000000" w:themeColor="text1"/>
        </w:rPr>
        <w:t>1.</w:t>
      </w:r>
      <w:r w:rsidR="00DD2672" w:rsidRPr="008C26D3">
        <w:rPr>
          <w:color w:val="000000" w:themeColor="text1"/>
        </w:rPr>
        <w:tab/>
      </w:r>
      <w:proofErr w:type="spellStart"/>
      <w:r w:rsidR="00DD2672" w:rsidRPr="008C26D3">
        <w:rPr>
          <w:color w:val="000000" w:themeColor="text1"/>
        </w:rPr>
        <w:t>Hiemstra</w:t>
      </w:r>
      <w:proofErr w:type="spellEnd"/>
      <w:r w:rsidR="00DD2672" w:rsidRPr="008C26D3">
        <w:rPr>
          <w:color w:val="000000" w:themeColor="text1"/>
        </w:rPr>
        <w:t>, B.</w:t>
      </w:r>
      <w:r w:rsidR="001E1DAB" w:rsidRPr="008C26D3">
        <w:rPr>
          <w:i/>
          <w:color w:val="000000" w:themeColor="text1"/>
        </w:rPr>
        <w:t xml:space="preserve"> et al</w:t>
      </w:r>
      <w:r w:rsidR="008C26D3" w:rsidRPr="008C26D3">
        <w:rPr>
          <w:i/>
          <w:color w:val="000000" w:themeColor="text1"/>
        </w:rPr>
        <w:t>.</w:t>
      </w:r>
      <w:r w:rsidR="00DD2672" w:rsidRPr="008C26D3">
        <w:rPr>
          <w:color w:val="000000" w:themeColor="text1"/>
        </w:rPr>
        <w:t xml:space="preserve"> Clinical examination, critical care ultrasonography and outcomes in the critically ill: cohort profile of the Simple Intensive Care Studies-I. </w:t>
      </w:r>
      <w:r w:rsidR="00DD2672" w:rsidRPr="008C26D3">
        <w:rPr>
          <w:i/>
          <w:iCs/>
          <w:color w:val="000000" w:themeColor="text1"/>
        </w:rPr>
        <w:t>BMJ open</w:t>
      </w:r>
      <w:r w:rsidR="00DD2672" w:rsidRPr="008C26D3">
        <w:rPr>
          <w:color w:val="000000" w:themeColor="text1"/>
        </w:rPr>
        <w:t xml:space="preserve">. </w:t>
      </w:r>
      <w:r w:rsidR="00DD2672" w:rsidRPr="008C26D3">
        <w:rPr>
          <w:b/>
          <w:bCs/>
          <w:color w:val="000000" w:themeColor="text1"/>
        </w:rPr>
        <w:t>7</w:t>
      </w:r>
      <w:r w:rsidR="00DD2672" w:rsidRPr="008C26D3">
        <w:rPr>
          <w:color w:val="000000" w:themeColor="text1"/>
        </w:rPr>
        <w:t xml:space="preserve"> (9), e017170, </w:t>
      </w:r>
      <w:proofErr w:type="spellStart"/>
      <w:r w:rsidR="00DD2672" w:rsidRPr="008C26D3">
        <w:rPr>
          <w:color w:val="000000" w:themeColor="text1"/>
        </w:rPr>
        <w:t>doi</w:t>
      </w:r>
      <w:proofErr w:type="spellEnd"/>
      <w:r w:rsidR="00DD2672" w:rsidRPr="008C26D3">
        <w:rPr>
          <w:color w:val="000000" w:themeColor="text1"/>
        </w:rPr>
        <w:t>: 10.1136/bmjopen-2017-017170 (2017).</w:t>
      </w:r>
    </w:p>
    <w:p w14:paraId="4C57F783" w14:textId="19A4DD63" w:rsidR="00DD2672" w:rsidRPr="008C26D3" w:rsidRDefault="00DD2672" w:rsidP="001E1DAB">
      <w:pPr>
        <w:widowControl/>
        <w:rPr>
          <w:color w:val="000000" w:themeColor="text1"/>
        </w:rPr>
      </w:pPr>
      <w:r w:rsidRPr="008C26D3">
        <w:rPr>
          <w:color w:val="000000" w:themeColor="text1"/>
        </w:rPr>
        <w:t>2.</w:t>
      </w:r>
      <w:r w:rsidRPr="008C26D3">
        <w:rPr>
          <w:color w:val="000000" w:themeColor="text1"/>
        </w:rPr>
        <w:tab/>
        <w:t>Lee, J.</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Association between fluid balance and survival in critically ill patients. </w:t>
      </w:r>
      <w:r w:rsidRPr="008C26D3">
        <w:rPr>
          <w:i/>
          <w:iCs/>
          <w:color w:val="000000" w:themeColor="text1"/>
        </w:rPr>
        <w:t>Journal of Internal Medicine</w:t>
      </w:r>
      <w:r w:rsidRPr="008C26D3">
        <w:rPr>
          <w:color w:val="000000" w:themeColor="text1"/>
        </w:rPr>
        <w:t xml:space="preserve">. </w:t>
      </w:r>
      <w:r w:rsidRPr="008C26D3">
        <w:rPr>
          <w:b/>
          <w:bCs/>
          <w:color w:val="000000" w:themeColor="text1"/>
        </w:rPr>
        <w:t>277</w:t>
      </w:r>
      <w:r w:rsidRPr="008C26D3">
        <w:rPr>
          <w:color w:val="000000" w:themeColor="text1"/>
        </w:rPr>
        <w:t xml:space="preserve"> (4), 468–477, </w:t>
      </w:r>
      <w:proofErr w:type="spellStart"/>
      <w:r w:rsidRPr="008C26D3">
        <w:rPr>
          <w:color w:val="000000" w:themeColor="text1"/>
        </w:rPr>
        <w:t>doi</w:t>
      </w:r>
      <w:proofErr w:type="spellEnd"/>
      <w:r w:rsidRPr="008C26D3">
        <w:rPr>
          <w:color w:val="000000" w:themeColor="text1"/>
        </w:rPr>
        <w:t>: 10.1111/joim.12274 (2015).</w:t>
      </w:r>
    </w:p>
    <w:p w14:paraId="65BF45F0" w14:textId="77777777" w:rsidR="00DD2672" w:rsidRPr="008C26D3" w:rsidRDefault="00DD2672" w:rsidP="001E1DAB">
      <w:pPr>
        <w:widowControl/>
        <w:rPr>
          <w:color w:val="000000" w:themeColor="text1"/>
        </w:rPr>
      </w:pPr>
      <w:r w:rsidRPr="008C26D3">
        <w:rPr>
          <w:color w:val="000000" w:themeColor="text1"/>
        </w:rPr>
        <w:lastRenderedPageBreak/>
        <w:t>3.</w:t>
      </w:r>
      <w:r w:rsidRPr="008C26D3">
        <w:rPr>
          <w:color w:val="000000" w:themeColor="text1"/>
        </w:rPr>
        <w:tab/>
      </w:r>
      <w:proofErr w:type="spellStart"/>
      <w:r w:rsidRPr="008C26D3">
        <w:rPr>
          <w:color w:val="000000" w:themeColor="text1"/>
        </w:rPr>
        <w:t>Perner</w:t>
      </w:r>
      <w:proofErr w:type="spellEnd"/>
      <w:r w:rsidRPr="008C26D3">
        <w:rPr>
          <w:color w:val="000000" w:themeColor="text1"/>
        </w:rPr>
        <w:t xml:space="preserve">, A., </w:t>
      </w:r>
      <w:proofErr w:type="spellStart"/>
      <w:r w:rsidRPr="008C26D3">
        <w:rPr>
          <w:color w:val="000000" w:themeColor="text1"/>
        </w:rPr>
        <w:t>Prowle</w:t>
      </w:r>
      <w:proofErr w:type="spellEnd"/>
      <w:r w:rsidRPr="008C26D3">
        <w:rPr>
          <w:color w:val="000000" w:themeColor="text1"/>
        </w:rPr>
        <w:t xml:space="preserve">, J., </w:t>
      </w:r>
      <w:proofErr w:type="spellStart"/>
      <w:r w:rsidRPr="008C26D3">
        <w:rPr>
          <w:color w:val="000000" w:themeColor="text1"/>
        </w:rPr>
        <w:t>Joannidis</w:t>
      </w:r>
      <w:proofErr w:type="spellEnd"/>
      <w:r w:rsidRPr="008C26D3">
        <w:rPr>
          <w:color w:val="000000" w:themeColor="text1"/>
        </w:rPr>
        <w:t xml:space="preserve">, M., Young, P., </w:t>
      </w:r>
      <w:proofErr w:type="spellStart"/>
      <w:r w:rsidRPr="008C26D3">
        <w:rPr>
          <w:color w:val="000000" w:themeColor="text1"/>
        </w:rPr>
        <w:t>Hjortrup</w:t>
      </w:r>
      <w:proofErr w:type="spellEnd"/>
      <w:r w:rsidRPr="008C26D3">
        <w:rPr>
          <w:color w:val="000000" w:themeColor="text1"/>
        </w:rPr>
        <w:t xml:space="preserve">, P.B., </w:t>
      </w:r>
      <w:proofErr w:type="spellStart"/>
      <w:r w:rsidRPr="008C26D3">
        <w:rPr>
          <w:color w:val="000000" w:themeColor="text1"/>
        </w:rPr>
        <w:t>Pettilä</w:t>
      </w:r>
      <w:proofErr w:type="spellEnd"/>
      <w:r w:rsidRPr="008C26D3">
        <w:rPr>
          <w:color w:val="000000" w:themeColor="text1"/>
        </w:rPr>
        <w:t xml:space="preserve">, V. Fluid management in acute kidney injury. </w:t>
      </w:r>
      <w:r w:rsidRPr="008C26D3">
        <w:rPr>
          <w:i/>
          <w:iCs/>
          <w:color w:val="000000" w:themeColor="text1"/>
        </w:rPr>
        <w:t>Intensive Care Medicine</w:t>
      </w:r>
      <w:r w:rsidRPr="008C26D3">
        <w:rPr>
          <w:color w:val="000000" w:themeColor="text1"/>
        </w:rPr>
        <w:t xml:space="preserve">. </w:t>
      </w:r>
      <w:r w:rsidRPr="008C26D3">
        <w:rPr>
          <w:b/>
          <w:bCs/>
          <w:color w:val="000000" w:themeColor="text1"/>
        </w:rPr>
        <w:t>43</w:t>
      </w:r>
      <w:r w:rsidRPr="008C26D3">
        <w:rPr>
          <w:color w:val="000000" w:themeColor="text1"/>
        </w:rPr>
        <w:t xml:space="preserve"> (6), 807–815, </w:t>
      </w:r>
      <w:proofErr w:type="spellStart"/>
      <w:r w:rsidRPr="008C26D3">
        <w:rPr>
          <w:color w:val="000000" w:themeColor="text1"/>
        </w:rPr>
        <w:t>doi</w:t>
      </w:r>
      <w:proofErr w:type="spellEnd"/>
      <w:r w:rsidRPr="008C26D3">
        <w:rPr>
          <w:color w:val="000000" w:themeColor="text1"/>
        </w:rPr>
        <w:t>: 10.1007/s00134-017-4817-x (2017).</w:t>
      </w:r>
    </w:p>
    <w:p w14:paraId="75EAF0DC" w14:textId="77777777" w:rsidR="00DD2672" w:rsidRPr="008C26D3" w:rsidRDefault="00DD2672" w:rsidP="001E1DAB">
      <w:pPr>
        <w:widowControl/>
        <w:rPr>
          <w:color w:val="000000" w:themeColor="text1"/>
        </w:rPr>
      </w:pPr>
      <w:r w:rsidRPr="008C26D3">
        <w:rPr>
          <w:color w:val="000000" w:themeColor="text1"/>
        </w:rPr>
        <w:t>4.</w:t>
      </w:r>
      <w:r w:rsidRPr="008C26D3">
        <w:rPr>
          <w:color w:val="000000" w:themeColor="text1"/>
        </w:rPr>
        <w:tab/>
      </w:r>
      <w:proofErr w:type="spellStart"/>
      <w:r w:rsidRPr="008C26D3">
        <w:rPr>
          <w:color w:val="000000" w:themeColor="text1"/>
        </w:rPr>
        <w:t>Balakumar</w:t>
      </w:r>
      <w:proofErr w:type="spellEnd"/>
      <w:r w:rsidRPr="008C26D3">
        <w:rPr>
          <w:color w:val="000000" w:themeColor="text1"/>
        </w:rPr>
        <w:t xml:space="preserve">, V., </w:t>
      </w:r>
      <w:proofErr w:type="spellStart"/>
      <w:r w:rsidRPr="008C26D3">
        <w:rPr>
          <w:color w:val="000000" w:themeColor="text1"/>
        </w:rPr>
        <w:t>Murugan</w:t>
      </w:r>
      <w:proofErr w:type="spellEnd"/>
      <w:r w:rsidRPr="008C26D3">
        <w:rPr>
          <w:color w:val="000000" w:themeColor="text1"/>
        </w:rPr>
        <w:t xml:space="preserve">, R., </w:t>
      </w:r>
      <w:proofErr w:type="spellStart"/>
      <w:r w:rsidRPr="008C26D3">
        <w:rPr>
          <w:color w:val="000000" w:themeColor="text1"/>
        </w:rPr>
        <w:t>Sileanu</w:t>
      </w:r>
      <w:proofErr w:type="spellEnd"/>
      <w:r w:rsidRPr="008C26D3">
        <w:rPr>
          <w:color w:val="000000" w:themeColor="text1"/>
        </w:rPr>
        <w:t xml:space="preserve">, F.E., </w:t>
      </w:r>
      <w:proofErr w:type="spellStart"/>
      <w:r w:rsidRPr="008C26D3">
        <w:rPr>
          <w:color w:val="000000" w:themeColor="text1"/>
        </w:rPr>
        <w:t>Palevsky</w:t>
      </w:r>
      <w:proofErr w:type="spellEnd"/>
      <w:r w:rsidRPr="008C26D3">
        <w:rPr>
          <w:color w:val="000000" w:themeColor="text1"/>
        </w:rPr>
        <w:t xml:space="preserve">, P., Clermont, G., Kellum, J.A. Both Positive and Negative Fluid Balance May Be Associated </w:t>
      </w:r>
      <w:proofErr w:type="gramStart"/>
      <w:r w:rsidRPr="008C26D3">
        <w:rPr>
          <w:color w:val="000000" w:themeColor="text1"/>
        </w:rPr>
        <w:t>With</w:t>
      </w:r>
      <w:proofErr w:type="gramEnd"/>
      <w:r w:rsidRPr="008C26D3">
        <w:rPr>
          <w:color w:val="000000" w:themeColor="text1"/>
        </w:rPr>
        <w:t xml:space="preserve"> Reduced Long-Term Survival in the Critically Ill. </w:t>
      </w:r>
      <w:r w:rsidRPr="008C26D3">
        <w:rPr>
          <w:i/>
          <w:iCs/>
          <w:color w:val="000000" w:themeColor="text1"/>
        </w:rPr>
        <w:t>Critical care medicine</w:t>
      </w:r>
      <w:r w:rsidRPr="008C26D3">
        <w:rPr>
          <w:color w:val="000000" w:themeColor="text1"/>
        </w:rPr>
        <w:t xml:space="preserve">. </w:t>
      </w:r>
      <w:r w:rsidRPr="008C26D3">
        <w:rPr>
          <w:b/>
          <w:bCs/>
          <w:color w:val="000000" w:themeColor="text1"/>
        </w:rPr>
        <w:t>45</w:t>
      </w:r>
      <w:r w:rsidRPr="008C26D3">
        <w:rPr>
          <w:color w:val="000000" w:themeColor="text1"/>
        </w:rPr>
        <w:t xml:space="preserve"> (8), e749–e757, </w:t>
      </w:r>
      <w:proofErr w:type="spellStart"/>
      <w:r w:rsidRPr="008C26D3">
        <w:rPr>
          <w:color w:val="000000" w:themeColor="text1"/>
        </w:rPr>
        <w:t>doi</w:t>
      </w:r>
      <w:proofErr w:type="spellEnd"/>
      <w:r w:rsidRPr="008C26D3">
        <w:rPr>
          <w:color w:val="000000" w:themeColor="text1"/>
        </w:rPr>
        <w:t>: 10.1097/CCM.0000000000002372 (2017).</w:t>
      </w:r>
    </w:p>
    <w:p w14:paraId="51271E9C" w14:textId="48EC3541" w:rsidR="00DD2672" w:rsidRPr="008C26D3" w:rsidRDefault="00DD2672" w:rsidP="001E1DAB">
      <w:pPr>
        <w:widowControl/>
        <w:rPr>
          <w:color w:val="000000" w:themeColor="text1"/>
        </w:rPr>
      </w:pPr>
      <w:r w:rsidRPr="008C26D3">
        <w:rPr>
          <w:color w:val="000000" w:themeColor="text1"/>
        </w:rPr>
        <w:t>5.</w:t>
      </w:r>
      <w:r w:rsidRPr="008C26D3">
        <w:rPr>
          <w:color w:val="000000" w:themeColor="text1"/>
        </w:rPr>
        <w:tab/>
      </w:r>
      <w:proofErr w:type="spellStart"/>
      <w:r w:rsidRPr="008C26D3">
        <w:rPr>
          <w:color w:val="000000" w:themeColor="text1"/>
        </w:rPr>
        <w:t>Hjortrup</w:t>
      </w:r>
      <w:proofErr w:type="spellEnd"/>
      <w:r w:rsidRPr="008C26D3">
        <w:rPr>
          <w:color w:val="000000" w:themeColor="text1"/>
        </w:rPr>
        <w:t>, P.B.</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Restricting volumes of resuscitation fluid in adults with septic shock after initial management: the CLASSIC </w:t>
      </w:r>
      <w:proofErr w:type="spellStart"/>
      <w:r w:rsidRPr="008C26D3">
        <w:rPr>
          <w:color w:val="000000" w:themeColor="text1"/>
        </w:rPr>
        <w:t>randomised</w:t>
      </w:r>
      <w:proofErr w:type="spellEnd"/>
      <w:r w:rsidRPr="008C26D3">
        <w:rPr>
          <w:color w:val="000000" w:themeColor="text1"/>
        </w:rPr>
        <w:t xml:space="preserve">, parallel-group, </w:t>
      </w:r>
      <w:proofErr w:type="spellStart"/>
      <w:r w:rsidRPr="008C26D3">
        <w:rPr>
          <w:color w:val="000000" w:themeColor="text1"/>
        </w:rPr>
        <w:t>multicentre</w:t>
      </w:r>
      <w:proofErr w:type="spellEnd"/>
      <w:r w:rsidRPr="008C26D3">
        <w:rPr>
          <w:color w:val="000000" w:themeColor="text1"/>
        </w:rPr>
        <w:t xml:space="preserve"> feasibility trial. </w:t>
      </w:r>
      <w:r w:rsidRPr="008C26D3">
        <w:rPr>
          <w:i/>
          <w:iCs/>
          <w:color w:val="000000" w:themeColor="text1"/>
        </w:rPr>
        <w:t>Intensive Care Medicine</w:t>
      </w:r>
      <w:r w:rsidRPr="008C26D3">
        <w:rPr>
          <w:color w:val="000000" w:themeColor="text1"/>
        </w:rPr>
        <w:t xml:space="preserve">. </w:t>
      </w:r>
      <w:r w:rsidRPr="008C26D3">
        <w:rPr>
          <w:b/>
          <w:bCs/>
          <w:color w:val="000000" w:themeColor="text1"/>
        </w:rPr>
        <w:t>42</w:t>
      </w:r>
      <w:r w:rsidRPr="008C26D3">
        <w:rPr>
          <w:color w:val="000000" w:themeColor="text1"/>
        </w:rPr>
        <w:t xml:space="preserve"> (11), 1695–1705, </w:t>
      </w:r>
      <w:proofErr w:type="spellStart"/>
      <w:r w:rsidRPr="008C26D3">
        <w:rPr>
          <w:color w:val="000000" w:themeColor="text1"/>
        </w:rPr>
        <w:t>doi</w:t>
      </w:r>
      <w:proofErr w:type="spellEnd"/>
      <w:r w:rsidRPr="008C26D3">
        <w:rPr>
          <w:color w:val="000000" w:themeColor="text1"/>
        </w:rPr>
        <w:t>: 10.1007/s00134-016-4500-7 (2016).</w:t>
      </w:r>
    </w:p>
    <w:p w14:paraId="64CE15B8" w14:textId="77777777" w:rsidR="00DD2672" w:rsidRPr="008C26D3" w:rsidRDefault="00DD2672" w:rsidP="001E1DAB">
      <w:pPr>
        <w:widowControl/>
        <w:rPr>
          <w:color w:val="000000" w:themeColor="text1"/>
        </w:rPr>
      </w:pPr>
      <w:r w:rsidRPr="008C26D3">
        <w:rPr>
          <w:color w:val="000000" w:themeColor="text1"/>
        </w:rPr>
        <w:t>6.</w:t>
      </w:r>
      <w:r w:rsidRPr="008C26D3">
        <w:rPr>
          <w:color w:val="000000" w:themeColor="text1"/>
        </w:rPr>
        <w:tab/>
      </w:r>
      <w:proofErr w:type="spellStart"/>
      <w:r w:rsidRPr="008C26D3">
        <w:rPr>
          <w:color w:val="000000" w:themeColor="text1"/>
        </w:rPr>
        <w:t>Prowle</w:t>
      </w:r>
      <w:proofErr w:type="spellEnd"/>
      <w:r w:rsidRPr="008C26D3">
        <w:rPr>
          <w:color w:val="000000" w:themeColor="text1"/>
        </w:rPr>
        <w:t xml:space="preserve">, J.R., Kirwan, C.J., </w:t>
      </w:r>
      <w:proofErr w:type="spellStart"/>
      <w:r w:rsidRPr="008C26D3">
        <w:rPr>
          <w:color w:val="000000" w:themeColor="text1"/>
        </w:rPr>
        <w:t>Bellomo</w:t>
      </w:r>
      <w:proofErr w:type="spellEnd"/>
      <w:r w:rsidRPr="008C26D3">
        <w:rPr>
          <w:color w:val="000000" w:themeColor="text1"/>
        </w:rPr>
        <w:t xml:space="preserve">, R. Fluid management for the prevention and attenuation of acute kidney injury. </w:t>
      </w:r>
      <w:r w:rsidRPr="008C26D3">
        <w:rPr>
          <w:i/>
          <w:iCs/>
          <w:color w:val="000000" w:themeColor="text1"/>
        </w:rPr>
        <w:t xml:space="preserve">Nature </w:t>
      </w:r>
      <w:proofErr w:type="spellStart"/>
      <w:proofErr w:type="gramStart"/>
      <w:r w:rsidRPr="008C26D3">
        <w:rPr>
          <w:i/>
          <w:iCs/>
          <w:color w:val="000000" w:themeColor="text1"/>
        </w:rPr>
        <w:t>reviews.Nephrology</w:t>
      </w:r>
      <w:proofErr w:type="spellEnd"/>
      <w:proofErr w:type="gramEnd"/>
      <w:r w:rsidRPr="008C26D3">
        <w:rPr>
          <w:color w:val="000000" w:themeColor="text1"/>
        </w:rPr>
        <w:t xml:space="preserve">. </w:t>
      </w:r>
      <w:r w:rsidRPr="008C26D3">
        <w:rPr>
          <w:b/>
          <w:bCs/>
          <w:color w:val="000000" w:themeColor="text1"/>
        </w:rPr>
        <w:t>10</w:t>
      </w:r>
      <w:r w:rsidRPr="008C26D3">
        <w:rPr>
          <w:color w:val="000000" w:themeColor="text1"/>
        </w:rPr>
        <w:t xml:space="preserve"> (1), 37–47, </w:t>
      </w:r>
      <w:proofErr w:type="spellStart"/>
      <w:r w:rsidRPr="008C26D3">
        <w:rPr>
          <w:color w:val="000000" w:themeColor="text1"/>
        </w:rPr>
        <w:t>doi</w:t>
      </w:r>
      <w:proofErr w:type="spellEnd"/>
      <w:r w:rsidRPr="008C26D3">
        <w:rPr>
          <w:color w:val="000000" w:themeColor="text1"/>
        </w:rPr>
        <w:t>: 10.1038/nrneph.2013.232 [</w:t>
      </w:r>
      <w:proofErr w:type="spellStart"/>
      <w:r w:rsidRPr="008C26D3">
        <w:rPr>
          <w:color w:val="000000" w:themeColor="text1"/>
        </w:rPr>
        <w:t>doi</w:t>
      </w:r>
      <w:proofErr w:type="spellEnd"/>
      <w:r w:rsidRPr="008C26D3">
        <w:rPr>
          <w:color w:val="000000" w:themeColor="text1"/>
        </w:rPr>
        <w:t>] (2014).</w:t>
      </w:r>
    </w:p>
    <w:p w14:paraId="512425E2" w14:textId="77777777" w:rsidR="00DD2672" w:rsidRPr="008C26D3" w:rsidRDefault="00DD2672" w:rsidP="001E1DAB">
      <w:pPr>
        <w:widowControl/>
        <w:rPr>
          <w:color w:val="000000" w:themeColor="text1"/>
        </w:rPr>
      </w:pPr>
      <w:r w:rsidRPr="008C26D3">
        <w:rPr>
          <w:color w:val="000000" w:themeColor="text1"/>
        </w:rPr>
        <w:t>7.</w:t>
      </w:r>
      <w:r w:rsidRPr="008C26D3">
        <w:rPr>
          <w:color w:val="000000" w:themeColor="text1"/>
        </w:rPr>
        <w:tab/>
        <w:t xml:space="preserve">Gambardella, I., </w:t>
      </w:r>
      <w:proofErr w:type="spellStart"/>
      <w:r w:rsidRPr="008C26D3">
        <w:rPr>
          <w:color w:val="000000" w:themeColor="text1"/>
        </w:rPr>
        <w:t>Gaudino</w:t>
      </w:r>
      <w:proofErr w:type="spellEnd"/>
      <w:r w:rsidRPr="008C26D3">
        <w:rPr>
          <w:color w:val="000000" w:themeColor="text1"/>
        </w:rPr>
        <w:t xml:space="preserve">, M., </w:t>
      </w:r>
      <w:proofErr w:type="spellStart"/>
      <w:r w:rsidRPr="008C26D3">
        <w:rPr>
          <w:color w:val="000000" w:themeColor="text1"/>
        </w:rPr>
        <w:t>Ronco</w:t>
      </w:r>
      <w:proofErr w:type="spellEnd"/>
      <w:r w:rsidRPr="008C26D3">
        <w:rPr>
          <w:color w:val="000000" w:themeColor="text1"/>
        </w:rPr>
        <w:t xml:space="preserve">, C., Lau, C., </w:t>
      </w:r>
      <w:proofErr w:type="spellStart"/>
      <w:r w:rsidRPr="008C26D3">
        <w:rPr>
          <w:color w:val="000000" w:themeColor="text1"/>
        </w:rPr>
        <w:t>Ivascu</w:t>
      </w:r>
      <w:proofErr w:type="spellEnd"/>
      <w:r w:rsidRPr="008C26D3">
        <w:rPr>
          <w:color w:val="000000" w:themeColor="text1"/>
        </w:rPr>
        <w:t xml:space="preserve">, N., Girardi, L.N. Congestive kidney failure in cardiac surgery: the relationship between central venous pressure and acute kidney injury. </w:t>
      </w:r>
      <w:r w:rsidRPr="008C26D3">
        <w:rPr>
          <w:i/>
          <w:iCs/>
          <w:color w:val="000000" w:themeColor="text1"/>
        </w:rPr>
        <w:t xml:space="preserve">Interactive </w:t>
      </w:r>
      <w:proofErr w:type="spellStart"/>
      <w:r w:rsidRPr="008C26D3">
        <w:rPr>
          <w:i/>
          <w:iCs/>
          <w:color w:val="000000" w:themeColor="text1"/>
        </w:rPr>
        <w:t>CardioVascular</w:t>
      </w:r>
      <w:proofErr w:type="spellEnd"/>
      <w:r w:rsidRPr="008C26D3">
        <w:rPr>
          <w:i/>
          <w:iCs/>
          <w:color w:val="000000" w:themeColor="text1"/>
        </w:rPr>
        <w:t xml:space="preserve"> and Thoracic Surgery</w:t>
      </w:r>
      <w:r w:rsidRPr="008C26D3">
        <w:rPr>
          <w:color w:val="000000" w:themeColor="text1"/>
        </w:rPr>
        <w:t xml:space="preserve">. </w:t>
      </w:r>
      <w:r w:rsidRPr="008C26D3">
        <w:rPr>
          <w:b/>
          <w:bCs/>
          <w:color w:val="000000" w:themeColor="text1"/>
        </w:rPr>
        <w:t>23</w:t>
      </w:r>
      <w:r w:rsidRPr="008C26D3">
        <w:rPr>
          <w:color w:val="000000" w:themeColor="text1"/>
        </w:rPr>
        <w:t xml:space="preserve"> (5), 800–805, </w:t>
      </w:r>
      <w:proofErr w:type="spellStart"/>
      <w:r w:rsidRPr="008C26D3">
        <w:rPr>
          <w:color w:val="000000" w:themeColor="text1"/>
        </w:rPr>
        <w:t>doi</w:t>
      </w:r>
      <w:proofErr w:type="spellEnd"/>
      <w:r w:rsidRPr="008C26D3">
        <w:rPr>
          <w:color w:val="000000" w:themeColor="text1"/>
        </w:rPr>
        <w:t>: 10.1093/</w:t>
      </w:r>
      <w:proofErr w:type="spellStart"/>
      <w:r w:rsidRPr="008C26D3">
        <w:rPr>
          <w:color w:val="000000" w:themeColor="text1"/>
        </w:rPr>
        <w:t>icvts</w:t>
      </w:r>
      <w:proofErr w:type="spellEnd"/>
      <w:r w:rsidRPr="008C26D3">
        <w:rPr>
          <w:color w:val="000000" w:themeColor="text1"/>
        </w:rPr>
        <w:t>/ivw229 (2016).</w:t>
      </w:r>
    </w:p>
    <w:p w14:paraId="72CE3A79" w14:textId="7D39A177" w:rsidR="00DD2672" w:rsidRPr="008C26D3" w:rsidRDefault="00DD2672" w:rsidP="001E1DAB">
      <w:pPr>
        <w:widowControl/>
        <w:rPr>
          <w:color w:val="000000" w:themeColor="text1"/>
        </w:rPr>
      </w:pPr>
      <w:r w:rsidRPr="008C26D3">
        <w:rPr>
          <w:color w:val="000000" w:themeColor="text1"/>
        </w:rPr>
        <w:t>8.</w:t>
      </w:r>
      <w:r w:rsidRPr="008C26D3">
        <w:rPr>
          <w:color w:val="000000" w:themeColor="text1"/>
        </w:rPr>
        <w:tab/>
        <w:t>Chen, K.P.</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Peripheral Edema, Central Venous Pressure, and Risk of AKI in Critical Illness. </w:t>
      </w:r>
      <w:r w:rsidRPr="008C26D3">
        <w:rPr>
          <w:i/>
          <w:iCs/>
          <w:color w:val="000000" w:themeColor="text1"/>
        </w:rPr>
        <w:t xml:space="preserve">Clinical journal of the American Society of </w:t>
      </w:r>
      <w:proofErr w:type="gramStart"/>
      <w:r w:rsidRPr="008C26D3">
        <w:rPr>
          <w:i/>
          <w:iCs/>
          <w:color w:val="000000" w:themeColor="text1"/>
        </w:rPr>
        <w:t>Nephrology :</w:t>
      </w:r>
      <w:proofErr w:type="gramEnd"/>
      <w:r w:rsidRPr="008C26D3">
        <w:rPr>
          <w:i/>
          <w:iCs/>
          <w:color w:val="000000" w:themeColor="text1"/>
        </w:rPr>
        <w:t xml:space="preserve"> CJASN</w:t>
      </w:r>
      <w:r w:rsidRPr="008C26D3">
        <w:rPr>
          <w:color w:val="000000" w:themeColor="text1"/>
        </w:rPr>
        <w:t xml:space="preserve">. </w:t>
      </w:r>
      <w:r w:rsidRPr="008C26D3">
        <w:rPr>
          <w:b/>
          <w:bCs/>
          <w:color w:val="000000" w:themeColor="text1"/>
        </w:rPr>
        <w:t>11</w:t>
      </w:r>
      <w:r w:rsidRPr="008C26D3">
        <w:rPr>
          <w:color w:val="000000" w:themeColor="text1"/>
        </w:rPr>
        <w:t xml:space="preserve"> (4), 602–8, </w:t>
      </w:r>
      <w:proofErr w:type="spellStart"/>
      <w:r w:rsidRPr="008C26D3">
        <w:rPr>
          <w:color w:val="000000" w:themeColor="text1"/>
        </w:rPr>
        <w:t>doi</w:t>
      </w:r>
      <w:proofErr w:type="spellEnd"/>
      <w:r w:rsidRPr="008C26D3">
        <w:rPr>
          <w:color w:val="000000" w:themeColor="text1"/>
        </w:rPr>
        <w:t>: 10.2215/CJN.08080715 (2016).</w:t>
      </w:r>
    </w:p>
    <w:p w14:paraId="6CA618F5" w14:textId="77777777" w:rsidR="00DD2672" w:rsidRPr="008C26D3" w:rsidRDefault="00DD2672" w:rsidP="001E1DAB">
      <w:pPr>
        <w:widowControl/>
        <w:rPr>
          <w:color w:val="000000" w:themeColor="text1"/>
        </w:rPr>
      </w:pPr>
      <w:r w:rsidRPr="008C26D3">
        <w:rPr>
          <w:color w:val="000000" w:themeColor="text1"/>
        </w:rPr>
        <w:t>9.</w:t>
      </w:r>
      <w:r w:rsidRPr="008C26D3">
        <w:rPr>
          <w:color w:val="000000" w:themeColor="text1"/>
        </w:rPr>
        <w:tab/>
        <w:t xml:space="preserve">Song, J., Wu, W., He, Y., Lin, S., Zhu, D., Zhong, M. Value of the combination of renal resistance index and central venous pressure in the early prediction of sepsis-induced acute kidney injury. </w:t>
      </w:r>
      <w:r w:rsidRPr="008C26D3">
        <w:rPr>
          <w:i/>
          <w:iCs/>
          <w:color w:val="000000" w:themeColor="text1"/>
        </w:rPr>
        <w:t>Journal of critical care</w:t>
      </w:r>
      <w:r w:rsidRPr="008C26D3">
        <w:rPr>
          <w:color w:val="000000" w:themeColor="text1"/>
        </w:rPr>
        <w:t xml:space="preserve">. </w:t>
      </w:r>
      <w:r w:rsidRPr="008C26D3">
        <w:rPr>
          <w:b/>
          <w:bCs/>
          <w:color w:val="000000" w:themeColor="text1"/>
        </w:rPr>
        <w:t>45</w:t>
      </w:r>
      <w:r w:rsidRPr="008C26D3">
        <w:rPr>
          <w:color w:val="000000" w:themeColor="text1"/>
        </w:rPr>
        <w:t xml:space="preserve">, 204–208, </w:t>
      </w:r>
      <w:proofErr w:type="spellStart"/>
      <w:r w:rsidRPr="008C26D3">
        <w:rPr>
          <w:color w:val="000000" w:themeColor="text1"/>
        </w:rPr>
        <w:t>doi</w:t>
      </w:r>
      <w:proofErr w:type="spellEnd"/>
      <w:r w:rsidRPr="008C26D3">
        <w:rPr>
          <w:color w:val="000000" w:themeColor="text1"/>
        </w:rPr>
        <w:t>: 10.1016/j.jcrc.2018.03.016 (2018).</w:t>
      </w:r>
    </w:p>
    <w:p w14:paraId="3B186983" w14:textId="77777777" w:rsidR="00DD2672" w:rsidRPr="008C26D3" w:rsidRDefault="00DD2672" w:rsidP="001E1DAB">
      <w:pPr>
        <w:widowControl/>
        <w:rPr>
          <w:color w:val="000000" w:themeColor="text1"/>
        </w:rPr>
      </w:pPr>
      <w:r w:rsidRPr="008C26D3">
        <w:rPr>
          <w:color w:val="000000" w:themeColor="text1"/>
        </w:rPr>
        <w:t>10.</w:t>
      </w:r>
      <w:r w:rsidRPr="008C26D3">
        <w:rPr>
          <w:color w:val="000000" w:themeColor="text1"/>
        </w:rPr>
        <w:tab/>
        <w:t xml:space="preserve">Zhang, L., Chen, Z., </w:t>
      </w:r>
      <w:proofErr w:type="spellStart"/>
      <w:r w:rsidRPr="008C26D3">
        <w:rPr>
          <w:color w:val="000000" w:themeColor="text1"/>
        </w:rPr>
        <w:t>Diao</w:t>
      </w:r>
      <w:proofErr w:type="spellEnd"/>
      <w:r w:rsidRPr="008C26D3">
        <w:rPr>
          <w:color w:val="000000" w:themeColor="text1"/>
        </w:rPr>
        <w:t xml:space="preserve">, Y., Yang, Y., Fu, P. Associations of fluid overload with mortality and kidney recovery in patients with acute kidney injury: A systematic review and meta-analysis. </w:t>
      </w:r>
      <w:r w:rsidRPr="008C26D3">
        <w:rPr>
          <w:i/>
          <w:iCs/>
          <w:color w:val="000000" w:themeColor="text1"/>
        </w:rPr>
        <w:t>Journal of Critical Care</w:t>
      </w:r>
      <w:r w:rsidRPr="008C26D3">
        <w:rPr>
          <w:color w:val="000000" w:themeColor="text1"/>
        </w:rPr>
        <w:t xml:space="preserve">. </w:t>
      </w:r>
      <w:r w:rsidRPr="008C26D3">
        <w:rPr>
          <w:b/>
          <w:bCs/>
          <w:color w:val="000000" w:themeColor="text1"/>
        </w:rPr>
        <w:t>30</w:t>
      </w:r>
      <w:r w:rsidRPr="008C26D3">
        <w:rPr>
          <w:color w:val="000000" w:themeColor="text1"/>
        </w:rPr>
        <w:t xml:space="preserve"> (4), 860.e7-860.e13, </w:t>
      </w:r>
      <w:proofErr w:type="spellStart"/>
      <w:r w:rsidRPr="008C26D3">
        <w:rPr>
          <w:color w:val="000000" w:themeColor="text1"/>
        </w:rPr>
        <w:t>doi</w:t>
      </w:r>
      <w:proofErr w:type="spellEnd"/>
      <w:r w:rsidRPr="008C26D3">
        <w:rPr>
          <w:color w:val="000000" w:themeColor="text1"/>
        </w:rPr>
        <w:t>: https://doi.org/10.1016/j.jcrc.2015.03.025 (2015).</w:t>
      </w:r>
    </w:p>
    <w:p w14:paraId="32949FD5" w14:textId="77777777" w:rsidR="00DD2672" w:rsidRPr="008C26D3" w:rsidRDefault="00DD2672" w:rsidP="001E1DAB">
      <w:pPr>
        <w:widowControl/>
        <w:rPr>
          <w:color w:val="000000" w:themeColor="text1"/>
        </w:rPr>
      </w:pPr>
      <w:r w:rsidRPr="008C26D3">
        <w:rPr>
          <w:color w:val="000000" w:themeColor="text1"/>
        </w:rPr>
        <w:t>11.</w:t>
      </w:r>
      <w:r w:rsidRPr="008C26D3">
        <w:rPr>
          <w:color w:val="000000" w:themeColor="text1"/>
        </w:rPr>
        <w:tab/>
        <w:t>Simple Intensive Care Studies II - Full Text View - ClinicalTrials.gov. at &lt;https://clinicaltrials.gov/ct2/show/NCT03577405?term=simple+intensive+care+studies&amp;rank=1&gt;.</w:t>
      </w:r>
    </w:p>
    <w:p w14:paraId="0AC46EAC" w14:textId="77777777" w:rsidR="00DD2672" w:rsidRPr="008C26D3" w:rsidRDefault="00DD2672" w:rsidP="001E1DAB">
      <w:pPr>
        <w:widowControl/>
        <w:rPr>
          <w:color w:val="000000" w:themeColor="text1"/>
        </w:rPr>
      </w:pPr>
      <w:r w:rsidRPr="008C26D3">
        <w:rPr>
          <w:color w:val="000000" w:themeColor="text1"/>
        </w:rPr>
        <w:t>12.</w:t>
      </w:r>
      <w:r w:rsidRPr="008C26D3">
        <w:rPr>
          <w:color w:val="000000" w:themeColor="text1"/>
        </w:rPr>
        <w:tab/>
        <w:t>I.C.C. van der Horst Simple Observational Critical Care Studies - Full Text View - ClinicalTrials.gov. at &lt;https://clinicaltrials.gov/ct2/show/NCT03553069?term=SOCCS&amp;rank=1&gt;.</w:t>
      </w:r>
    </w:p>
    <w:p w14:paraId="2CD66A1E" w14:textId="0290262B" w:rsidR="00DD2672" w:rsidRPr="008C26D3" w:rsidRDefault="00DD2672" w:rsidP="001E1DAB">
      <w:pPr>
        <w:widowControl/>
        <w:rPr>
          <w:color w:val="000000" w:themeColor="text1"/>
        </w:rPr>
      </w:pPr>
      <w:r w:rsidRPr="008C26D3">
        <w:rPr>
          <w:color w:val="000000" w:themeColor="text1"/>
        </w:rPr>
        <w:t>13.</w:t>
      </w:r>
      <w:r w:rsidRPr="008C26D3">
        <w:rPr>
          <w:color w:val="000000" w:themeColor="text1"/>
        </w:rPr>
        <w:tab/>
      </w:r>
      <w:proofErr w:type="spellStart"/>
      <w:r w:rsidRPr="008C26D3">
        <w:rPr>
          <w:color w:val="000000" w:themeColor="text1"/>
        </w:rPr>
        <w:t>Ait-Oufella</w:t>
      </w:r>
      <w:proofErr w:type="spellEnd"/>
      <w:r w:rsidRPr="008C26D3">
        <w:rPr>
          <w:color w:val="000000" w:themeColor="text1"/>
        </w:rPr>
        <w:t>, H.</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Alteration of skin perfusion in mottling area during septic shock. </w:t>
      </w:r>
      <w:r w:rsidRPr="008C26D3">
        <w:rPr>
          <w:i/>
          <w:iCs/>
          <w:color w:val="000000" w:themeColor="text1"/>
        </w:rPr>
        <w:t>Annals of Intensive Care</w:t>
      </w:r>
      <w:r w:rsidRPr="008C26D3">
        <w:rPr>
          <w:color w:val="000000" w:themeColor="text1"/>
        </w:rPr>
        <w:t xml:space="preserve">. </w:t>
      </w:r>
      <w:r w:rsidRPr="008C26D3">
        <w:rPr>
          <w:b/>
          <w:bCs/>
          <w:color w:val="000000" w:themeColor="text1"/>
        </w:rPr>
        <w:t>3</w:t>
      </w:r>
      <w:r w:rsidRPr="008C26D3">
        <w:rPr>
          <w:color w:val="000000" w:themeColor="text1"/>
        </w:rPr>
        <w:t xml:space="preserve"> (1), 31, </w:t>
      </w:r>
      <w:proofErr w:type="spellStart"/>
      <w:r w:rsidRPr="008C26D3">
        <w:rPr>
          <w:color w:val="000000" w:themeColor="text1"/>
        </w:rPr>
        <w:t>doi</w:t>
      </w:r>
      <w:proofErr w:type="spellEnd"/>
      <w:r w:rsidRPr="008C26D3">
        <w:rPr>
          <w:color w:val="000000" w:themeColor="text1"/>
        </w:rPr>
        <w:t>: 10.1186/2110-5820-3-31 (2013).</w:t>
      </w:r>
    </w:p>
    <w:p w14:paraId="38B1CC21" w14:textId="77777777" w:rsidR="00DD2672" w:rsidRPr="008C26D3" w:rsidRDefault="00DD2672" w:rsidP="001E1DAB">
      <w:pPr>
        <w:widowControl/>
        <w:rPr>
          <w:color w:val="000000" w:themeColor="text1"/>
        </w:rPr>
      </w:pPr>
      <w:r w:rsidRPr="008C26D3">
        <w:rPr>
          <w:color w:val="000000" w:themeColor="text1"/>
        </w:rPr>
        <w:t>14.</w:t>
      </w:r>
      <w:r w:rsidRPr="008C26D3">
        <w:rPr>
          <w:color w:val="000000" w:themeColor="text1"/>
        </w:rPr>
        <w:tab/>
        <w:t xml:space="preserve">Teasdale, G., </w:t>
      </w:r>
      <w:proofErr w:type="spellStart"/>
      <w:r w:rsidRPr="008C26D3">
        <w:rPr>
          <w:color w:val="000000" w:themeColor="text1"/>
        </w:rPr>
        <w:t>Jennett</w:t>
      </w:r>
      <w:proofErr w:type="spellEnd"/>
      <w:r w:rsidRPr="008C26D3">
        <w:rPr>
          <w:color w:val="000000" w:themeColor="text1"/>
        </w:rPr>
        <w:t xml:space="preserve">, B. ASSESSMENT OF COMA AND IMPAIRED CONSCIOUSNESS: A Practical Scale. </w:t>
      </w:r>
      <w:r w:rsidRPr="008C26D3">
        <w:rPr>
          <w:i/>
          <w:iCs/>
          <w:color w:val="000000" w:themeColor="text1"/>
        </w:rPr>
        <w:t>The Lancet</w:t>
      </w:r>
      <w:r w:rsidRPr="008C26D3">
        <w:rPr>
          <w:color w:val="000000" w:themeColor="text1"/>
        </w:rPr>
        <w:t xml:space="preserve">. </w:t>
      </w:r>
      <w:r w:rsidRPr="008C26D3">
        <w:rPr>
          <w:b/>
          <w:bCs/>
          <w:color w:val="000000" w:themeColor="text1"/>
        </w:rPr>
        <w:t>304</w:t>
      </w:r>
      <w:r w:rsidRPr="008C26D3">
        <w:rPr>
          <w:color w:val="000000" w:themeColor="text1"/>
        </w:rPr>
        <w:t xml:space="preserve"> (7872), 81–84, </w:t>
      </w:r>
      <w:proofErr w:type="spellStart"/>
      <w:r w:rsidRPr="008C26D3">
        <w:rPr>
          <w:color w:val="000000" w:themeColor="text1"/>
        </w:rPr>
        <w:t>doi</w:t>
      </w:r>
      <w:proofErr w:type="spellEnd"/>
      <w:r w:rsidRPr="008C26D3">
        <w:rPr>
          <w:color w:val="000000" w:themeColor="text1"/>
        </w:rPr>
        <w:t>: 10.1016/S0140-6736(74)91639-0 (1974).</w:t>
      </w:r>
    </w:p>
    <w:p w14:paraId="17F0CF8E" w14:textId="77777777" w:rsidR="00DD2672" w:rsidRPr="008C26D3" w:rsidRDefault="00DD2672" w:rsidP="001E1DAB">
      <w:pPr>
        <w:widowControl/>
        <w:rPr>
          <w:color w:val="000000" w:themeColor="text1"/>
        </w:rPr>
      </w:pPr>
      <w:r w:rsidRPr="008C26D3">
        <w:rPr>
          <w:color w:val="000000" w:themeColor="text1"/>
        </w:rPr>
        <w:t>15.</w:t>
      </w:r>
      <w:r w:rsidRPr="008C26D3">
        <w:rPr>
          <w:color w:val="000000" w:themeColor="text1"/>
        </w:rPr>
        <w:tab/>
        <w:t xml:space="preserve">Lipson, A.R., </w:t>
      </w:r>
      <w:proofErr w:type="spellStart"/>
      <w:r w:rsidRPr="008C26D3">
        <w:rPr>
          <w:color w:val="000000" w:themeColor="text1"/>
        </w:rPr>
        <w:t>Miano</w:t>
      </w:r>
      <w:proofErr w:type="spellEnd"/>
      <w:r w:rsidRPr="008C26D3">
        <w:rPr>
          <w:color w:val="000000" w:themeColor="text1"/>
        </w:rPr>
        <w:t xml:space="preserve">, S.J., Daly, B.J., Douglas, S.L. The Accuracy of Nurses’ Predictions for Clinical Outcomes in the Chronically Critically Ill. </w:t>
      </w:r>
      <w:r w:rsidRPr="008C26D3">
        <w:rPr>
          <w:i/>
          <w:iCs/>
          <w:color w:val="000000" w:themeColor="text1"/>
        </w:rPr>
        <w:t>Research &amp; reviews. Journal of nursing and health sciences</w:t>
      </w:r>
      <w:r w:rsidRPr="008C26D3">
        <w:rPr>
          <w:color w:val="000000" w:themeColor="text1"/>
        </w:rPr>
        <w:t xml:space="preserve">. </w:t>
      </w:r>
      <w:r w:rsidRPr="008C26D3">
        <w:rPr>
          <w:b/>
          <w:bCs/>
          <w:color w:val="000000" w:themeColor="text1"/>
        </w:rPr>
        <w:t>3</w:t>
      </w:r>
      <w:r w:rsidRPr="008C26D3">
        <w:rPr>
          <w:color w:val="000000" w:themeColor="text1"/>
        </w:rPr>
        <w:t xml:space="preserve"> (2), 35–38 (2017).</w:t>
      </w:r>
    </w:p>
    <w:p w14:paraId="0C572B98" w14:textId="77777777" w:rsidR="00DD2672" w:rsidRPr="008C26D3" w:rsidRDefault="00DD2672" w:rsidP="001E1DAB">
      <w:pPr>
        <w:widowControl/>
        <w:rPr>
          <w:color w:val="000000" w:themeColor="text1"/>
        </w:rPr>
      </w:pPr>
      <w:r w:rsidRPr="008C26D3">
        <w:rPr>
          <w:color w:val="000000" w:themeColor="text1"/>
        </w:rPr>
        <w:t>16.</w:t>
      </w:r>
      <w:r w:rsidRPr="008C26D3">
        <w:rPr>
          <w:color w:val="000000" w:themeColor="text1"/>
        </w:rPr>
        <w:tab/>
        <w:t xml:space="preserve">Lichtenstein, D.A. BLUE-protocol and FALLS-protocol: two applications of lung ultrasound in the critically ill. </w:t>
      </w:r>
      <w:r w:rsidRPr="008C26D3">
        <w:rPr>
          <w:i/>
          <w:iCs/>
          <w:color w:val="000000" w:themeColor="text1"/>
        </w:rPr>
        <w:t>Chest</w:t>
      </w:r>
      <w:r w:rsidRPr="008C26D3">
        <w:rPr>
          <w:color w:val="000000" w:themeColor="text1"/>
        </w:rPr>
        <w:t xml:space="preserve">. </w:t>
      </w:r>
      <w:r w:rsidRPr="008C26D3">
        <w:rPr>
          <w:b/>
          <w:bCs/>
          <w:color w:val="000000" w:themeColor="text1"/>
        </w:rPr>
        <w:t>147</w:t>
      </w:r>
      <w:r w:rsidRPr="008C26D3">
        <w:rPr>
          <w:color w:val="000000" w:themeColor="text1"/>
        </w:rPr>
        <w:t xml:space="preserve"> (6), 1659–1670, </w:t>
      </w:r>
      <w:proofErr w:type="spellStart"/>
      <w:r w:rsidRPr="008C26D3">
        <w:rPr>
          <w:color w:val="000000" w:themeColor="text1"/>
        </w:rPr>
        <w:t>doi</w:t>
      </w:r>
      <w:proofErr w:type="spellEnd"/>
      <w:r w:rsidRPr="008C26D3">
        <w:rPr>
          <w:color w:val="000000" w:themeColor="text1"/>
        </w:rPr>
        <w:t>: 10.1378/chest.14-1313 (2015).</w:t>
      </w:r>
    </w:p>
    <w:p w14:paraId="073011C2" w14:textId="77777777" w:rsidR="00DD2672" w:rsidRPr="008C26D3" w:rsidRDefault="00DD2672" w:rsidP="001E1DAB">
      <w:pPr>
        <w:widowControl/>
        <w:rPr>
          <w:color w:val="000000" w:themeColor="text1"/>
        </w:rPr>
      </w:pPr>
      <w:r w:rsidRPr="008C26D3">
        <w:rPr>
          <w:color w:val="000000" w:themeColor="text1"/>
        </w:rPr>
        <w:t>17.</w:t>
      </w:r>
      <w:r w:rsidRPr="008C26D3">
        <w:rPr>
          <w:color w:val="000000" w:themeColor="text1"/>
        </w:rPr>
        <w:tab/>
        <w:t xml:space="preserve">Tang, W.H.W., Kitai, T. Intrarenal Venous Flow: A Window </w:t>
      </w:r>
      <w:proofErr w:type="gramStart"/>
      <w:r w:rsidRPr="008C26D3">
        <w:rPr>
          <w:color w:val="000000" w:themeColor="text1"/>
        </w:rPr>
        <w:t>Into</w:t>
      </w:r>
      <w:proofErr w:type="gramEnd"/>
      <w:r w:rsidRPr="008C26D3">
        <w:rPr>
          <w:color w:val="000000" w:themeColor="text1"/>
        </w:rPr>
        <w:t xml:space="preserve"> the Congestive Kidney Failure Phenotype of Heart Failure? </w:t>
      </w:r>
      <w:r w:rsidRPr="008C26D3">
        <w:rPr>
          <w:i/>
          <w:iCs/>
          <w:color w:val="000000" w:themeColor="text1"/>
        </w:rPr>
        <w:t>JACC: Heart Failure</w:t>
      </w:r>
      <w:r w:rsidRPr="008C26D3">
        <w:rPr>
          <w:color w:val="000000" w:themeColor="text1"/>
        </w:rPr>
        <w:t xml:space="preserve">. </w:t>
      </w:r>
      <w:r w:rsidRPr="008C26D3">
        <w:rPr>
          <w:b/>
          <w:bCs/>
          <w:color w:val="000000" w:themeColor="text1"/>
        </w:rPr>
        <w:t>4</w:t>
      </w:r>
      <w:r w:rsidRPr="008C26D3">
        <w:rPr>
          <w:color w:val="000000" w:themeColor="text1"/>
        </w:rPr>
        <w:t xml:space="preserve"> (8), 683–686, </w:t>
      </w:r>
      <w:proofErr w:type="spellStart"/>
      <w:r w:rsidRPr="008C26D3">
        <w:rPr>
          <w:color w:val="000000" w:themeColor="text1"/>
        </w:rPr>
        <w:t>doi</w:t>
      </w:r>
      <w:proofErr w:type="spellEnd"/>
      <w:r w:rsidRPr="008C26D3">
        <w:rPr>
          <w:color w:val="000000" w:themeColor="text1"/>
        </w:rPr>
        <w:t>: 10.1016/J.JCHF.2016.05.009 (2016).</w:t>
      </w:r>
    </w:p>
    <w:p w14:paraId="5A25E10B" w14:textId="77777777" w:rsidR="00DD2672" w:rsidRPr="008C26D3" w:rsidRDefault="00DD2672" w:rsidP="001E1DAB">
      <w:pPr>
        <w:widowControl/>
        <w:rPr>
          <w:color w:val="000000" w:themeColor="text1"/>
        </w:rPr>
      </w:pPr>
      <w:r w:rsidRPr="008C26D3">
        <w:rPr>
          <w:color w:val="000000" w:themeColor="text1"/>
        </w:rPr>
        <w:lastRenderedPageBreak/>
        <w:t>18.</w:t>
      </w:r>
      <w:r w:rsidRPr="008C26D3">
        <w:rPr>
          <w:color w:val="000000" w:themeColor="text1"/>
        </w:rPr>
        <w:tab/>
      </w:r>
      <w:proofErr w:type="spellStart"/>
      <w:r w:rsidRPr="008C26D3">
        <w:rPr>
          <w:color w:val="000000" w:themeColor="text1"/>
        </w:rPr>
        <w:t>Jeong</w:t>
      </w:r>
      <w:proofErr w:type="spellEnd"/>
      <w:r w:rsidRPr="008C26D3">
        <w:rPr>
          <w:color w:val="000000" w:themeColor="text1"/>
        </w:rPr>
        <w:t xml:space="preserve">, S.H., Jung, D.C., Kim, S.H., Kim, S.H. Renal venous doppler ultrasonography in normal subjects and patients with diabetic nephropathy: Value of venous impedance index measurements. </w:t>
      </w:r>
      <w:r w:rsidRPr="008C26D3">
        <w:rPr>
          <w:i/>
          <w:iCs/>
          <w:color w:val="000000" w:themeColor="text1"/>
        </w:rPr>
        <w:t>Journal of Clinical Ultrasound</w:t>
      </w:r>
      <w:r w:rsidRPr="008C26D3">
        <w:rPr>
          <w:color w:val="000000" w:themeColor="text1"/>
        </w:rPr>
        <w:t xml:space="preserve">. </w:t>
      </w:r>
      <w:r w:rsidRPr="008C26D3">
        <w:rPr>
          <w:b/>
          <w:bCs/>
          <w:color w:val="000000" w:themeColor="text1"/>
        </w:rPr>
        <w:t>39</w:t>
      </w:r>
      <w:r w:rsidRPr="008C26D3">
        <w:rPr>
          <w:color w:val="000000" w:themeColor="text1"/>
        </w:rPr>
        <w:t xml:space="preserve"> (9), 512–518, </w:t>
      </w:r>
      <w:proofErr w:type="spellStart"/>
      <w:r w:rsidRPr="008C26D3">
        <w:rPr>
          <w:color w:val="000000" w:themeColor="text1"/>
        </w:rPr>
        <w:t>doi</w:t>
      </w:r>
      <w:proofErr w:type="spellEnd"/>
      <w:r w:rsidRPr="008C26D3">
        <w:rPr>
          <w:color w:val="000000" w:themeColor="text1"/>
        </w:rPr>
        <w:t>: 10.1002/jcu.20835 (2011).</w:t>
      </w:r>
    </w:p>
    <w:p w14:paraId="7A374B38" w14:textId="0EB3DACF" w:rsidR="00DD2672" w:rsidRPr="008C26D3" w:rsidRDefault="00DD2672" w:rsidP="001E1DAB">
      <w:pPr>
        <w:widowControl/>
        <w:rPr>
          <w:color w:val="000000" w:themeColor="text1"/>
        </w:rPr>
      </w:pPr>
      <w:r w:rsidRPr="008C26D3">
        <w:rPr>
          <w:color w:val="000000" w:themeColor="text1"/>
        </w:rPr>
        <w:t>19.</w:t>
      </w:r>
      <w:r w:rsidRPr="008C26D3">
        <w:rPr>
          <w:color w:val="000000" w:themeColor="text1"/>
        </w:rPr>
        <w:tab/>
        <w:t>Iida, N.</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Clinical Implications of Intrarenal Hemodynamic Evaluation by Doppler Ultrasonography in Heart Failure. </w:t>
      </w:r>
      <w:r w:rsidRPr="008C26D3">
        <w:rPr>
          <w:i/>
          <w:iCs/>
          <w:color w:val="000000" w:themeColor="text1"/>
        </w:rPr>
        <w:t>JACC: Heart Failure</w:t>
      </w:r>
      <w:r w:rsidRPr="008C26D3">
        <w:rPr>
          <w:color w:val="000000" w:themeColor="text1"/>
        </w:rPr>
        <w:t xml:space="preserve">. </w:t>
      </w:r>
      <w:r w:rsidRPr="008C26D3">
        <w:rPr>
          <w:b/>
          <w:bCs/>
          <w:color w:val="000000" w:themeColor="text1"/>
        </w:rPr>
        <w:t>4</w:t>
      </w:r>
      <w:r w:rsidRPr="008C26D3">
        <w:rPr>
          <w:color w:val="000000" w:themeColor="text1"/>
        </w:rPr>
        <w:t xml:space="preserve"> (8), 674–682, </w:t>
      </w:r>
      <w:proofErr w:type="spellStart"/>
      <w:r w:rsidRPr="008C26D3">
        <w:rPr>
          <w:color w:val="000000" w:themeColor="text1"/>
        </w:rPr>
        <w:t>doi</w:t>
      </w:r>
      <w:proofErr w:type="spellEnd"/>
      <w:r w:rsidRPr="008C26D3">
        <w:rPr>
          <w:color w:val="000000" w:themeColor="text1"/>
        </w:rPr>
        <w:t>: 10.1016/J.JCHF.2016.03.016 (2016).</w:t>
      </w:r>
    </w:p>
    <w:p w14:paraId="364D9696" w14:textId="6EC6146F" w:rsidR="00DD2672" w:rsidRPr="008C26D3" w:rsidRDefault="00DD2672" w:rsidP="001E1DAB">
      <w:pPr>
        <w:widowControl/>
        <w:rPr>
          <w:color w:val="000000" w:themeColor="text1"/>
        </w:rPr>
      </w:pPr>
      <w:r w:rsidRPr="008C26D3">
        <w:rPr>
          <w:color w:val="000000" w:themeColor="text1"/>
        </w:rPr>
        <w:t>20.</w:t>
      </w:r>
      <w:r w:rsidRPr="008C26D3">
        <w:rPr>
          <w:color w:val="000000" w:themeColor="text1"/>
        </w:rPr>
        <w:tab/>
        <w:t>Lang, R.M.</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Recommendations for Cardiac Chamber Quantification by Echocardiography in Adults: An Update from the American Society of Echocardiography and the European Association of Cardiovascular Imaging. </w:t>
      </w:r>
      <w:r w:rsidRPr="008C26D3">
        <w:rPr>
          <w:i/>
          <w:iCs/>
          <w:color w:val="000000" w:themeColor="text1"/>
        </w:rPr>
        <w:t>European Heart Journal – Cardiovascular Imaging</w:t>
      </w:r>
      <w:r w:rsidRPr="008C26D3">
        <w:rPr>
          <w:color w:val="000000" w:themeColor="text1"/>
        </w:rPr>
        <w:t xml:space="preserve">. </w:t>
      </w:r>
      <w:r w:rsidRPr="008C26D3">
        <w:rPr>
          <w:b/>
          <w:bCs/>
          <w:color w:val="000000" w:themeColor="text1"/>
        </w:rPr>
        <w:t>16</w:t>
      </w:r>
      <w:r w:rsidRPr="008C26D3">
        <w:rPr>
          <w:color w:val="000000" w:themeColor="text1"/>
        </w:rPr>
        <w:t xml:space="preserve"> (3), 233–271, </w:t>
      </w:r>
      <w:proofErr w:type="spellStart"/>
      <w:r w:rsidRPr="008C26D3">
        <w:rPr>
          <w:color w:val="000000" w:themeColor="text1"/>
        </w:rPr>
        <w:t>doi</w:t>
      </w:r>
      <w:proofErr w:type="spellEnd"/>
      <w:r w:rsidRPr="008C26D3">
        <w:rPr>
          <w:color w:val="000000" w:themeColor="text1"/>
        </w:rPr>
        <w:t>: 10.1093/</w:t>
      </w:r>
      <w:proofErr w:type="spellStart"/>
      <w:r w:rsidRPr="008C26D3">
        <w:rPr>
          <w:color w:val="000000" w:themeColor="text1"/>
        </w:rPr>
        <w:t>ehjci</w:t>
      </w:r>
      <w:proofErr w:type="spellEnd"/>
      <w:r w:rsidRPr="008C26D3">
        <w:rPr>
          <w:color w:val="000000" w:themeColor="text1"/>
        </w:rPr>
        <w:t>/jev014 (2015).</w:t>
      </w:r>
    </w:p>
    <w:p w14:paraId="5996B9E7" w14:textId="1A4963A8" w:rsidR="00DD2672" w:rsidRPr="008C26D3" w:rsidRDefault="00DD2672" w:rsidP="001E1DAB">
      <w:pPr>
        <w:widowControl/>
        <w:rPr>
          <w:color w:val="000000" w:themeColor="text1"/>
        </w:rPr>
      </w:pPr>
      <w:r w:rsidRPr="008C26D3">
        <w:rPr>
          <w:color w:val="000000" w:themeColor="text1"/>
        </w:rPr>
        <w:t>21.</w:t>
      </w:r>
      <w:r w:rsidRPr="008C26D3">
        <w:rPr>
          <w:color w:val="000000" w:themeColor="text1"/>
        </w:rPr>
        <w:tab/>
      </w:r>
      <w:proofErr w:type="spellStart"/>
      <w:r w:rsidRPr="008C26D3">
        <w:rPr>
          <w:color w:val="000000" w:themeColor="text1"/>
        </w:rPr>
        <w:t>Wetterslev</w:t>
      </w:r>
      <w:proofErr w:type="spellEnd"/>
      <w:r w:rsidRPr="008C26D3">
        <w:rPr>
          <w:color w:val="000000" w:themeColor="text1"/>
        </w:rPr>
        <w:t xml:space="preserve">, J. </w:t>
      </w:r>
      <w:r w:rsidRPr="008C26D3">
        <w:rPr>
          <w:i/>
          <w:iCs/>
          <w:color w:val="000000" w:themeColor="text1"/>
        </w:rPr>
        <w:t>Statistical analysis plan Simple Intensive Care Studies-I DETAILED STATISTICAL ANALYSIS PLAN (SAP) 1. Administrative information 1.1. Title, registration, versions and revisions</w:t>
      </w:r>
      <w:r w:rsidRPr="008C26D3">
        <w:rPr>
          <w:color w:val="000000" w:themeColor="text1"/>
        </w:rPr>
        <w:t>. at https://clinicaltrials.gov/ProvidedDocs/24/NCT02912624/SAP_000.pdf&gt;.</w:t>
      </w:r>
    </w:p>
    <w:p w14:paraId="0666C2B7" w14:textId="77777777" w:rsidR="00DD2672" w:rsidRPr="008C26D3" w:rsidRDefault="00DD2672" w:rsidP="001E1DAB">
      <w:pPr>
        <w:widowControl/>
        <w:rPr>
          <w:color w:val="000000" w:themeColor="text1"/>
        </w:rPr>
      </w:pPr>
      <w:r w:rsidRPr="008C26D3">
        <w:rPr>
          <w:color w:val="000000" w:themeColor="text1"/>
        </w:rPr>
        <w:t>22.</w:t>
      </w:r>
      <w:r w:rsidRPr="008C26D3">
        <w:rPr>
          <w:color w:val="000000" w:themeColor="text1"/>
        </w:rPr>
        <w:tab/>
      </w:r>
      <w:proofErr w:type="spellStart"/>
      <w:r w:rsidRPr="008C26D3">
        <w:rPr>
          <w:color w:val="000000" w:themeColor="text1"/>
        </w:rPr>
        <w:t>Hiemstra</w:t>
      </w:r>
      <w:proofErr w:type="spellEnd"/>
      <w:r w:rsidRPr="008C26D3">
        <w:rPr>
          <w:color w:val="000000" w:themeColor="text1"/>
        </w:rPr>
        <w:t xml:space="preserve">, B., Eck, R.J., </w:t>
      </w:r>
      <w:proofErr w:type="spellStart"/>
      <w:r w:rsidRPr="008C26D3">
        <w:rPr>
          <w:color w:val="000000" w:themeColor="text1"/>
        </w:rPr>
        <w:t>Keus</w:t>
      </w:r>
      <w:proofErr w:type="spellEnd"/>
      <w:r w:rsidRPr="008C26D3">
        <w:rPr>
          <w:color w:val="000000" w:themeColor="text1"/>
        </w:rPr>
        <w:t xml:space="preserve">, F., van der Horst, I.C.C. Clinical examination for diagnosing circulatory shock. </w:t>
      </w:r>
      <w:r w:rsidRPr="008C26D3">
        <w:rPr>
          <w:i/>
          <w:iCs/>
          <w:color w:val="000000" w:themeColor="text1"/>
        </w:rPr>
        <w:t>Current opinion in critical care</w:t>
      </w:r>
      <w:r w:rsidRPr="008C26D3">
        <w:rPr>
          <w:color w:val="000000" w:themeColor="text1"/>
        </w:rPr>
        <w:t xml:space="preserve">. </w:t>
      </w:r>
      <w:r w:rsidRPr="008C26D3">
        <w:rPr>
          <w:b/>
          <w:bCs/>
          <w:color w:val="000000" w:themeColor="text1"/>
        </w:rPr>
        <w:t>23</w:t>
      </w:r>
      <w:r w:rsidRPr="008C26D3">
        <w:rPr>
          <w:color w:val="000000" w:themeColor="text1"/>
        </w:rPr>
        <w:t xml:space="preserve"> (4), 293–301, </w:t>
      </w:r>
      <w:proofErr w:type="spellStart"/>
      <w:r w:rsidRPr="008C26D3">
        <w:rPr>
          <w:color w:val="000000" w:themeColor="text1"/>
        </w:rPr>
        <w:t>doi</w:t>
      </w:r>
      <w:proofErr w:type="spellEnd"/>
      <w:r w:rsidRPr="008C26D3">
        <w:rPr>
          <w:color w:val="000000" w:themeColor="text1"/>
        </w:rPr>
        <w:t>: 10.1097/MCC.0000000000000420 (2017).</w:t>
      </w:r>
    </w:p>
    <w:p w14:paraId="2F489A42" w14:textId="7A88B9D3" w:rsidR="00DD2672" w:rsidRPr="008C26D3" w:rsidRDefault="00DD2672" w:rsidP="001E1DAB">
      <w:pPr>
        <w:widowControl/>
        <w:rPr>
          <w:color w:val="000000" w:themeColor="text1"/>
        </w:rPr>
      </w:pPr>
      <w:r w:rsidRPr="008C26D3">
        <w:rPr>
          <w:color w:val="000000" w:themeColor="text1"/>
        </w:rPr>
        <w:t>23.</w:t>
      </w:r>
      <w:r w:rsidRPr="008C26D3">
        <w:rPr>
          <w:color w:val="000000" w:themeColor="text1"/>
        </w:rPr>
        <w:tab/>
      </w:r>
      <w:proofErr w:type="spellStart"/>
      <w:r w:rsidRPr="008C26D3">
        <w:rPr>
          <w:color w:val="000000" w:themeColor="text1"/>
        </w:rPr>
        <w:t>Vignon</w:t>
      </w:r>
      <w:proofErr w:type="spellEnd"/>
      <w:r w:rsidRPr="008C26D3">
        <w:rPr>
          <w:color w:val="000000" w:themeColor="text1"/>
        </w:rPr>
        <w:t>, P.</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Basic critical care echocardiography: validation of a curriculum dedicated to </w:t>
      </w:r>
      <w:proofErr w:type="spellStart"/>
      <w:r w:rsidRPr="008C26D3">
        <w:rPr>
          <w:color w:val="000000" w:themeColor="text1"/>
        </w:rPr>
        <w:t>noncardiologist</w:t>
      </w:r>
      <w:proofErr w:type="spellEnd"/>
      <w:r w:rsidRPr="008C26D3">
        <w:rPr>
          <w:color w:val="000000" w:themeColor="text1"/>
        </w:rPr>
        <w:t xml:space="preserve"> residents. </w:t>
      </w:r>
      <w:r w:rsidRPr="008C26D3">
        <w:rPr>
          <w:i/>
          <w:iCs/>
          <w:color w:val="000000" w:themeColor="text1"/>
        </w:rPr>
        <w:t>Critical care medicine</w:t>
      </w:r>
      <w:r w:rsidRPr="008C26D3">
        <w:rPr>
          <w:color w:val="000000" w:themeColor="text1"/>
        </w:rPr>
        <w:t xml:space="preserve">. </w:t>
      </w:r>
      <w:r w:rsidRPr="008C26D3">
        <w:rPr>
          <w:b/>
          <w:bCs/>
          <w:color w:val="000000" w:themeColor="text1"/>
        </w:rPr>
        <w:t>39</w:t>
      </w:r>
      <w:r w:rsidRPr="008C26D3">
        <w:rPr>
          <w:color w:val="000000" w:themeColor="text1"/>
        </w:rPr>
        <w:t xml:space="preserve"> (4), 636–42, </w:t>
      </w:r>
      <w:proofErr w:type="spellStart"/>
      <w:r w:rsidRPr="008C26D3">
        <w:rPr>
          <w:color w:val="000000" w:themeColor="text1"/>
        </w:rPr>
        <w:t>doi</w:t>
      </w:r>
      <w:proofErr w:type="spellEnd"/>
      <w:r w:rsidRPr="008C26D3">
        <w:rPr>
          <w:color w:val="000000" w:themeColor="text1"/>
        </w:rPr>
        <w:t>: 10.1097/CCM.0b013e318206c1e4 (2011).</w:t>
      </w:r>
    </w:p>
    <w:p w14:paraId="0F529D29" w14:textId="77777777" w:rsidR="00DD2672" w:rsidRPr="008C26D3" w:rsidRDefault="00DD2672" w:rsidP="001E1DAB">
      <w:pPr>
        <w:widowControl/>
        <w:rPr>
          <w:color w:val="000000" w:themeColor="text1"/>
        </w:rPr>
      </w:pPr>
      <w:r w:rsidRPr="008C26D3">
        <w:rPr>
          <w:color w:val="000000" w:themeColor="text1"/>
        </w:rPr>
        <w:t>24.</w:t>
      </w:r>
      <w:r w:rsidRPr="008C26D3">
        <w:rPr>
          <w:color w:val="000000" w:themeColor="text1"/>
        </w:rPr>
        <w:tab/>
        <w:t xml:space="preserve">Jensen, M.B., Sloth, E., Larsen, K.M., Schmidt, M.B. Transthoracic echocardiography for cardiopulmonary monitoring in intensive care. </w:t>
      </w:r>
      <w:r w:rsidRPr="008C26D3">
        <w:rPr>
          <w:i/>
          <w:iCs/>
          <w:color w:val="000000" w:themeColor="text1"/>
        </w:rPr>
        <w:t xml:space="preserve">European journal of </w:t>
      </w:r>
      <w:proofErr w:type="spellStart"/>
      <w:r w:rsidRPr="008C26D3">
        <w:rPr>
          <w:i/>
          <w:iCs/>
          <w:color w:val="000000" w:themeColor="text1"/>
        </w:rPr>
        <w:t>anaesthesiology</w:t>
      </w:r>
      <w:proofErr w:type="spellEnd"/>
      <w:r w:rsidRPr="008C26D3">
        <w:rPr>
          <w:color w:val="000000" w:themeColor="text1"/>
        </w:rPr>
        <w:t xml:space="preserve">. </w:t>
      </w:r>
      <w:r w:rsidRPr="008C26D3">
        <w:rPr>
          <w:b/>
          <w:bCs/>
          <w:color w:val="000000" w:themeColor="text1"/>
        </w:rPr>
        <w:t>21</w:t>
      </w:r>
      <w:r w:rsidRPr="008C26D3">
        <w:rPr>
          <w:color w:val="000000" w:themeColor="text1"/>
        </w:rPr>
        <w:t xml:space="preserve"> (9), 700–7, at &lt;http://www.ncbi.nlm.nih.gov/pubmed/15595582&gt; (2004).</w:t>
      </w:r>
    </w:p>
    <w:p w14:paraId="6F63F6CC" w14:textId="77777777" w:rsidR="00DD2672" w:rsidRPr="008C26D3" w:rsidRDefault="00DD2672" w:rsidP="001E1DAB">
      <w:pPr>
        <w:widowControl/>
        <w:rPr>
          <w:color w:val="000000" w:themeColor="text1"/>
        </w:rPr>
      </w:pPr>
      <w:r w:rsidRPr="008C26D3">
        <w:rPr>
          <w:color w:val="000000" w:themeColor="text1"/>
        </w:rPr>
        <w:t>25.</w:t>
      </w:r>
      <w:r w:rsidRPr="008C26D3">
        <w:rPr>
          <w:color w:val="000000" w:themeColor="text1"/>
        </w:rPr>
        <w:tab/>
      </w:r>
      <w:proofErr w:type="spellStart"/>
      <w:r w:rsidRPr="008C26D3">
        <w:rPr>
          <w:color w:val="000000" w:themeColor="text1"/>
        </w:rPr>
        <w:t>Koster</w:t>
      </w:r>
      <w:proofErr w:type="spellEnd"/>
      <w:r w:rsidRPr="008C26D3">
        <w:rPr>
          <w:color w:val="000000" w:themeColor="text1"/>
        </w:rPr>
        <w:t xml:space="preserve">, G., van der Horst, I.C.C. Critical care ultrasonography in circulatory shock. </w:t>
      </w:r>
      <w:r w:rsidRPr="008C26D3">
        <w:rPr>
          <w:i/>
          <w:iCs/>
          <w:color w:val="000000" w:themeColor="text1"/>
        </w:rPr>
        <w:t>Current opinion in critical care</w:t>
      </w:r>
      <w:r w:rsidRPr="008C26D3">
        <w:rPr>
          <w:color w:val="000000" w:themeColor="text1"/>
        </w:rPr>
        <w:t xml:space="preserve">. </w:t>
      </w:r>
      <w:r w:rsidRPr="008C26D3">
        <w:rPr>
          <w:b/>
          <w:bCs/>
          <w:color w:val="000000" w:themeColor="text1"/>
        </w:rPr>
        <w:t>23</w:t>
      </w:r>
      <w:r w:rsidRPr="008C26D3">
        <w:rPr>
          <w:color w:val="000000" w:themeColor="text1"/>
        </w:rPr>
        <w:t xml:space="preserve"> (4), 326–333, </w:t>
      </w:r>
      <w:proofErr w:type="spellStart"/>
      <w:r w:rsidRPr="008C26D3">
        <w:rPr>
          <w:color w:val="000000" w:themeColor="text1"/>
        </w:rPr>
        <w:t>doi</w:t>
      </w:r>
      <w:proofErr w:type="spellEnd"/>
      <w:r w:rsidRPr="008C26D3">
        <w:rPr>
          <w:color w:val="000000" w:themeColor="text1"/>
        </w:rPr>
        <w:t>: 10.1097/MCC.0000000000000428 (2017).</w:t>
      </w:r>
    </w:p>
    <w:p w14:paraId="68FFE632" w14:textId="467D6D9D" w:rsidR="00DD2672" w:rsidRPr="008C26D3" w:rsidRDefault="00DD2672" w:rsidP="001E1DAB">
      <w:pPr>
        <w:widowControl/>
        <w:rPr>
          <w:color w:val="000000" w:themeColor="text1"/>
        </w:rPr>
      </w:pPr>
      <w:r w:rsidRPr="008C26D3">
        <w:rPr>
          <w:color w:val="000000" w:themeColor="text1"/>
        </w:rPr>
        <w:t>26.</w:t>
      </w:r>
      <w:r w:rsidRPr="008C26D3">
        <w:rPr>
          <w:color w:val="000000" w:themeColor="text1"/>
        </w:rPr>
        <w:tab/>
      </w:r>
      <w:proofErr w:type="spellStart"/>
      <w:r w:rsidRPr="008C26D3">
        <w:rPr>
          <w:color w:val="000000" w:themeColor="text1"/>
        </w:rPr>
        <w:t>Haitsma</w:t>
      </w:r>
      <w:proofErr w:type="spellEnd"/>
      <w:r w:rsidRPr="008C26D3">
        <w:rPr>
          <w:color w:val="000000" w:themeColor="text1"/>
        </w:rPr>
        <w:t xml:space="preserve"> Mulier, J.L.G.</w:t>
      </w:r>
      <w:r w:rsidR="001E1DAB" w:rsidRPr="008C26D3">
        <w:rPr>
          <w:i/>
          <w:color w:val="000000" w:themeColor="text1"/>
        </w:rPr>
        <w:t xml:space="preserve"> et al</w:t>
      </w:r>
      <w:r w:rsidR="008C26D3" w:rsidRPr="008C26D3">
        <w:rPr>
          <w:i/>
          <w:color w:val="000000" w:themeColor="text1"/>
        </w:rPr>
        <w:t>.</w:t>
      </w:r>
      <w:r w:rsidRPr="008C26D3">
        <w:rPr>
          <w:color w:val="000000" w:themeColor="text1"/>
        </w:rPr>
        <w:t xml:space="preserve"> Renal resistive index as an early predictor and discriminator of acute kidney injury in critically ill patients; A prospective observational cohort study. </w:t>
      </w:r>
      <w:proofErr w:type="spellStart"/>
      <w:r w:rsidRPr="008C26D3">
        <w:rPr>
          <w:i/>
          <w:iCs/>
          <w:color w:val="000000" w:themeColor="text1"/>
        </w:rPr>
        <w:t>PloS</w:t>
      </w:r>
      <w:proofErr w:type="spellEnd"/>
      <w:r w:rsidRPr="008C26D3">
        <w:rPr>
          <w:i/>
          <w:iCs/>
          <w:color w:val="000000" w:themeColor="text1"/>
        </w:rPr>
        <w:t xml:space="preserve"> one</w:t>
      </w:r>
      <w:r w:rsidRPr="008C26D3">
        <w:rPr>
          <w:color w:val="000000" w:themeColor="text1"/>
        </w:rPr>
        <w:t xml:space="preserve">. </w:t>
      </w:r>
      <w:r w:rsidRPr="008C26D3">
        <w:rPr>
          <w:b/>
          <w:bCs/>
          <w:color w:val="000000" w:themeColor="text1"/>
        </w:rPr>
        <w:t>13</w:t>
      </w:r>
      <w:r w:rsidRPr="008C26D3">
        <w:rPr>
          <w:color w:val="000000" w:themeColor="text1"/>
        </w:rPr>
        <w:t xml:space="preserve"> (6), e0197967, </w:t>
      </w:r>
      <w:proofErr w:type="spellStart"/>
      <w:r w:rsidRPr="008C26D3">
        <w:rPr>
          <w:color w:val="000000" w:themeColor="text1"/>
        </w:rPr>
        <w:t>doi</w:t>
      </w:r>
      <w:proofErr w:type="spellEnd"/>
      <w:r w:rsidRPr="008C26D3">
        <w:rPr>
          <w:color w:val="000000" w:themeColor="text1"/>
        </w:rPr>
        <w:t>: 10.1371/journal.pone.0197967 (2018).</w:t>
      </w:r>
    </w:p>
    <w:p w14:paraId="3C2EF032" w14:textId="77777777" w:rsidR="00DD2672" w:rsidRPr="008C26D3" w:rsidRDefault="00DD2672" w:rsidP="001E1DAB">
      <w:pPr>
        <w:widowControl/>
        <w:rPr>
          <w:color w:val="000000" w:themeColor="text1"/>
        </w:rPr>
      </w:pPr>
      <w:r w:rsidRPr="008C26D3">
        <w:rPr>
          <w:color w:val="000000" w:themeColor="text1"/>
        </w:rPr>
        <w:t>27.</w:t>
      </w:r>
      <w:r w:rsidRPr="008C26D3">
        <w:rPr>
          <w:color w:val="000000" w:themeColor="text1"/>
        </w:rPr>
        <w:tab/>
      </w:r>
      <w:proofErr w:type="spellStart"/>
      <w:r w:rsidRPr="008C26D3">
        <w:rPr>
          <w:color w:val="000000" w:themeColor="text1"/>
        </w:rPr>
        <w:t>Micek</w:t>
      </w:r>
      <w:proofErr w:type="spellEnd"/>
      <w:r w:rsidRPr="008C26D3">
        <w:rPr>
          <w:color w:val="000000" w:themeColor="text1"/>
        </w:rPr>
        <w:t xml:space="preserve">, S.T., McEvoy, C., McKenzie, M., Hampton, N., Doherty, J.A., </w:t>
      </w:r>
      <w:proofErr w:type="spellStart"/>
      <w:r w:rsidRPr="008C26D3">
        <w:rPr>
          <w:color w:val="000000" w:themeColor="text1"/>
        </w:rPr>
        <w:t>Kollef</w:t>
      </w:r>
      <w:proofErr w:type="spellEnd"/>
      <w:r w:rsidRPr="008C26D3">
        <w:rPr>
          <w:color w:val="000000" w:themeColor="text1"/>
        </w:rPr>
        <w:t xml:space="preserve">, M.H. Fluid balance and cardiac function in septic shock as predictors of hospital mortality. </w:t>
      </w:r>
      <w:r w:rsidRPr="008C26D3">
        <w:rPr>
          <w:i/>
          <w:iCs/>
          <w:color w:val="000000" w:themeColor="text1"/>
        </w:rPr>
        <w:t>Critical care (London, England)</w:t>
      </w:r>
      <w:r w:rsidRPr="008C26D3">
        <w:rPr>
          <w:color w:val="000000" w:themeColor="text1"/>
        </w:rPr>
        <w:t xml:space="preserve">. </w:t>
      </w:r>
      <w:r w:rsidRPr="008C26D3">
        <w:rPr>
          <w:b/>
          <w:bCs/>
          <w:color w:val="000000" w:themeColor="text1"/>
        </w:rPr>
        <w:t>17</w:t>
      </w:r>
      <w:r w:rsidRPr="008C26D3">
        <w:rPr>
          <w:color w:val="000000" w:themeColor="text1"/>
        </w:rPr>
        <w:t xml:space="preserve"> (5), R246, </w:t>
      </w:r>
      <w:proofErr w:type="spellStart"/>
      <w:r w:rsidRPr="008C26D3">
        <w:rPr>
          <w:color w:val="000000" w:themeColor="text1"/>
        </w:rPr>
        <w:t>doi</w:t>
      </w:r>
      <w:proofErr w:type="spellEnd"/>
      <w:r w:rsidRPr="008C26D3">
        <w:rPr>
          <w:color w:val="000000" w:themeColor="text1"/>
        </w:rPr>
        <w:t>: 10.1186/cc13072 (2013).</w:t>
      </w:r>
    </w:p>
    <w:p w14:paraId="0D264D2D" w14:textId="199500FD" w:rsidR="0048688F" w:rsidRPr="008C26D3" w:rsidRDefault="0048688F" w:rsidP="001E1DAB">
      <w:pPr>
        <w:widowControl/>
        <w:rPr>
          <w:b/>
          <w:color w:val="000000" w:themeColor="text1"/>
        </w:rPr>
      </w:pPr>
      <w:r w:rsidRPr="008C26D3">
        <w:rPr>
          <w:b/>
          <w:bCs/>
          <w:color w:val="000000" w:themeColor="text1"/>
        </w:rPr>
        <w:fldChar w:fldCharType="end"/>
      </w:r>
    </w:p>
    <w:sectPr w:rsidR="0048688F" w:rsidRPr="008C26D3" w:rsidSect="001E1DAB">
      <w:headerReference w:type="default" r:id="rId22"/>
      <w:footerReference w:type="defaul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isha Dsouza" w:date="2018-09-05T09:32:00Z" w:initials="AD">
    <w:p w14:paraId="31D5D9DD" w14:textId="3076AC0C" w:rsidR="00C444B8" w:rsidRDefault="00C444B8">
      <w:pPr>
        <w:pStyle w:val="CommentText"/>
      </w:pPr>
      <w:r>
        <w:rPr>
          <w:rStyle w:val="CommentReference"/>
        </w:rPr>
        <w:annotationRef/>
      </w:r>
      <w:r>
        <w:t>Please simplify the title to eliminate “:”</w:t>
      </w:r>
      <w:r w:rsidR="00CD5C5C">
        <w:t>. Please edit the title to best represent the highlighted portions of the protocol.</w:t>
      </w:r>
    </w:p>
  </w:comment>
  <w:comment w:id="2" w:author="Alisha Dsouza" w:date="2018-09-05T09:29:00Z" w:initials="AD">
    <w:p w14:paraId="12179AB6" w14:textId="53D381B3" w:rsidR="00C444B8" w:rsidRDefault="00C444B8">
      <w:pPr>
        <w:pStyle w:val="CommentText"/>
      </w:pPr>
      <w:r>
        <w:rPr>
          <w:rStyle w:val="CommentReference"/>
        </w:rPr>
        <w:annotationRef/>
      </w:r>
      <w:r>
        <w:t xml:space="preserve">Please spell out the first names for each author, </w:t>
      </w:r>
      <w:proofErr w:type="spellStart"/>
      <w:r>
        <w:t>eg.</w:t>
      </w:r>
      <w:proofErr w:type="spellEnd"/>
      <w:r>
        <w:t xml:space="preserve"> </w:t>
      </w:r>
      <w:r w:rsidRPr="00C444B8">
        <w:t>Renske Wiersema</w:t>
      </w:r>
    </w:p>
  </w:comment>
  <w:comment w:id="3" w:author="Alisha Dsouza" w:date="2018-09-05T09:28:00Z" w:initials="AD">
    <w:p w14:paraId="20503207" w14:textId="3915D7B7" w:rsidR="00C444B8" w:rsidRDefault="00C444B8">
      <w:pPr>
        <w:pStyle w:val="CommentText"/>
      </w:pPr>
      <w:r>
        <w:rPr>
          <w:rStyle w:val="CommentReference"/>
        </w:rPr>
        <w:annotationRef/>
      </w:r>
      <w:r>
        <w:t>We can only include specific author names and not study groups such as this.</w:t>
      </w:r>
    </w:p>
  </w:comment>
  <w:comment w:id="4" w:author="Alisha Dsouza" w:date="2018-09-05T09:37:00Z" w:initials="AD">
    <w:p w14:paraId="6D290A34" w14:textId="72D1267D" w:rsidR="007B7439" w:rsidRDefault="007B7439">
      <w:pPr>
        <w:pStyle w:val="CommentText"/>
      </w:pPr>
      <w:r>
        <w:rPr>
          <w:rStyle w:val="CommentReference"/>
        </w:rPr>
        <w:annotationRef/>
      </w:r>
      <w:r>
        <w:t>Please reduce this to 50 words.</w:t>
      </w:r>
    </w:p>
  </w:comment>
  <w:comment w:id="6" w:author="Alisha Dsouza" w:date="2018-09-05T10:46:00Z" w:initials="AD">
    <w:p w14:paraId="451300D3" w14:textId="18036E0B" w:rsidR="00A65758" w:rsidRDefault="00A65758">
      <w:pPr>
        <w:pStyle w:val="CommentText"/>
      </w:pPr>
      <w:r>
        <w:rPr>
          <w:rStyle w:val="CommentReference"/>
        </w:rPr>
        <w:annotationRef/>
      </w:r>
      <w:r>
        <w:t xml:space="preserve">I’ve </w:t>
      </w:r>
      <w:proofErr w:type="spellStart"/>
      <w:r>
        <w:t>unhighlighted</w:t>
      </w:r>
      <w:proofErr w:type="spellEnd"/>
      <w:r>
        <w:t xml:space="preserve"> the steps from the section as they are not filmable.</w:t>
      </w:r>
      <w:r w:rsidR="00CD5C5C">
        <w:t xml:space="preserve"> The highlighting exceeded the </w:t>
      </w:r>
      <w:proofErr w:type="gramStart"/>
      <w:r w:rsidR="00CD5C5C">
        <w:t>2.75 page</w:t>
      </w:r>
      <w:proofErr w:type="gramEnd"/>
      <w:r w:rsidR="00CD5C5C">
        <w:t xml:space="preserve"> limit, so I have </w:t>
      </w:r>
      <w:proofErr w:type="spellStart"/>
      <w:r w:rsidR="00CD5C5C">
        <w:t>unhighlighted</w:t>
      </w:r>
      <w:proofErr w:type="spellEnd"/>
      <w:r w:rsidR="00CD5C5C">
        <w:t xml:space="preserve"> the measurements section.</w:t>
      </w:r>
    </w:p>
  </w:comment>
  <w:comment w:id="7" w:author="Alisha Dsouza" w:date="2018-09-05T10:55:00Z" w:initials="AD">
    <w:p w14:paraId="2B60D504" w14:textId="5FFFD528" w:rsidR="00435608" w:rsidRDefault="00435608">
      <w:pPr>
        <w:pStyle w:val="CommentText"/>
      </w:pPr>
      <w:r>
        <w:rPr>
          <w:rStyle w:val="CommentReference"/>
        </w:rPr>
        <w:annotationRef/>
      </w:r>
      <w:r>
        <w:t>I’m not sure what is meant.</w:t>
      </w:r>
    </w:p>
  </w:comment>
  <w:comment w:id="8" w:author="Alisha Dsouza" w:date="2018-09-05T10:56:00Z" w:initials="AD">
    <w:p w14:paraId="25F86F59" w14:textId="7EAB00E3" w:rsidR="00435608" w:rsidRDefault="00435608">
      <w:pPr>
        <w:pStyle w:val="CommentText"/>
      </w:pPr>
      <w:r>
        <w:rPr>
          <w:rStyle w:val="CommentReference"/>
        </w:rPr>
        <w:annotationRef/>
      </w:r>
      <w:proofErr w:type="gramStart"/>
      <w:r w:rsidR="008C26D3">
        <w:t>Also</w:t>
      </w:r>
      <w:proofErr w:type="gramEnd"/>
      <w:r w:rsidR="008C26D3">
        <w:t xml:space="preserve"> </w:t>
      </w:r>
      <w:r>
        <w:t>Which drug?</w:t>
      </w:r>
    </w:p>
  </w:comment>
  <w:comment w:id="9" w:author="Alisha Dsouza" w:date="2018-09-05T11:06:00Z" w:initials="AD">
    <w:p w14:paraId="70411F26" w14:textId="44B833B4" w:rsidR="005F5F5B" w:rsidRDefault="005F5F5B">
      <w:pPr>
        <w:pStyle w:val="CommentText"/>
      </w:pPr>
      <w:r>
        <w:rPr>
          <w:rStyle w:val="CommentReference"/>
        </w:rPr>
        <w:annotationRef/>
      </w:r>
      <w:r>
        <w:t>mm?</w:t>
      </w:r>
    </w:p>
  </w:comment>
  <w:comment w:id="10" w:author="Alisha Dsouza" w:date="2018-09-05T11:11:00Z" w:initials="AD">
    <w:p w14:paraId="792A82AB" w14:textId="2C462774" w:rsidR="005F5F5B" w:rsidRDefault="005F5F5B">
      <w:pPr>
        <w:pStyle w:val="CommentText"/>
      </w:pPr>
      <w:r>
        <w:rPr>
          <w:rStyle w:val="CommentReference"/>
        </w:rPr>
        <w:annotationRef/>
      </w:r>
      <w:r>
        <w:t>unclear what is meant. Is the light used as a guide for orientation?</w:t>
      </w:r>
    </w:p>
  </w:comment>
  <w:comment w:id="11" w:author="Alisha Dsouza" w:date="2018-09-05T11:13:00Z" w:initials="AD">
    <w:p w14:paraId="28885127" w14:textId="5F09566E" w:rsidR="00C31846" w:rsidRDefault="00C31846">
      <w:pPr>
        <w:pStyle w:val="CommentText"/>
      </w:pPr>
      <w:r>
        <w:rPr>
          <w:rStyle w:val="CommentReference"/>
        </w:rPr>
        <w:annotationRef/>
      </w:r>
      <w:r>
        <w:t>Mention step numbers.</w:t>
      </w:r>
    </w:p>
  </w:comment>
  <w:comment w:id="12" w:author="Alisha Dsouza" w:date="2018-09-05T11:13:00Z" w:initials="AD">
    <w:p w14:paraId="501976B6" w14:textId="0BD9546E" w:rsidR="00C31846" w:rsidRDefault="00C31846">
      <w:pPr>
        <w:pStyle w:val="CommentText"/>
      </w:pPr>
      <w:r>
        <w:rPr>
          <w:rStyle w:val="CommentReference"/>
        </w:rPr>
        <w:annotationRef/>
      </w:r>
      <w:r>
        <w:t>Mention step numbers.</w:t>
      </w:r>
    </w:p>
  </w:comment>
  <w:comment w:id="13" w:author="Alisha Dsouza" w:date="2018-09-05T11:38:00Z" w:initials="AD">
    <w:p w14:paraId="2CD659C1" w14:textId="52197F81" w:rsidR="008C26D3" w:rsidRDefault="008C26D3">
      <w:pPr>
        <w:pStyle w:val="CommentText"/>
      </w:pPr>
      <w:r>
        <w:rPr>
          <w:rStyle w:val="CommentReference"/>
        </w:rPr>
        <w:annotationRef/>
      </w:r>
      <w:r>
        <w:t>Day 2? Unclear.</w:t>
      </w:r>
    </w:p>
  </w:comment>
  <w:comment w:id="14" w:author="Alisha Dsouza" w:date="2018-09-05T11:40:00Z" w:initials="AD">
    <w:p w14:paraId="7E533F99" w14:textId="2689A09D" w:rsidR="008C26D3" w:rsidRDefault="008C26D3">
      <w:pPr>
        <w:pStyle w:val="CommentText"/>
      </w:pPr>
      <w:r>
        <w:rPr>
          <w:rStyle w:val="CommentReference"/>
        </w:rPr>
        <w:annotationRef/>
      </w:r>
      <w:r>
        <w:t>Needs to be called out somewhere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D5D9DD" w15:done="0"/>
  <w15:commentEx w15:paraId="12179AB6" w15:done="0"/>
  <w15:commentEx w15:paraId="20503207" w15:done="0"/>
  <w15:commentEx w15:paraId="6D290A34" w15:done="0"/>
  <w15:commentEx w15:paraId="451300D3" w15:done="0"/>
  <w15:commentEx w15:paraId="2B60D504" w15:done="0"/>
  <w15:commentEx w15:paraId="25F86F59" w15:done="0"/>
  <w15:commentEx w15:paraId="70411F26" w15:done="0"/>
  <w15:commentEx w15:paraId="792A82AB" w15:done="0"/>
  <w15:commentEx w15:paraId="28885127" w15:done="0"/>
  <w15:commentEx w15:paraId="501976B6" w15:done="0"/>
  <w15:commentEx w15:paraId="2CD659C1" w15:done="0"/>
  <w15:commentEx w15:paraId="7E533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5D9DD" w16cid:durableId="1F3A212B"/>
  <w16cid:commentId w16cid:paraId="12179AB6" w16cid:durableId="1F3A2077"/>
  <w16cid:commentId w16cid:paraId="20503207" w16cid:durableId="1F3A2054"/>
  <w16cid:commentId w16cid:paraId="6D290A34" w16cid:durableId="1F3A2263"/>
  <w16cid:commentId w16cid:paraId="451300D3" w16cid:durableId="1F3A326F"/>
  <w16cid:commentId w16cid:paraId="2B60D504" w16cid:durableId="1F3A34A9"/>
  <w16cid:commentId w16cid:paraId="25F86F59" w16cid:durableId="1F3A34DA"/>
  <w16cid:commentId w16cid:paraId="70411F26" w16cid:durableId="1F3A3746"/>
  <w16cid:commentId w16cid:paraId="792A82AB" w16cid:durableId="1F3A386D"/>
  <w16cid:commentId w16cid:paraId="28885127" w16cid:durableId="1F3A38D7"/>
  <w16cid:commentId w16cid:paraId="501976B6" w16cid:durableId="1F3A38E1"/>
  <w16cid:commentId w16cid:paraId="2CD659C1" w16cid:durableId="1F3A3EC3"/>
  <w16cid:commentId w16cid:paraId="7E533F99" w16cid:durableId="1F3A3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AD72" w14:textId="77777777" w:rsidR="00BE234A" w:rsidRDefault="00BE234A" w:rsidP="00621C4E">
      <w:r>
        <w:separator/>
      </w:r>
    </w:p>
  </w:endnote>
  <w:endnote w:type="continuationSeparator" w:id="0">
    <w:p w14:paraId="7045CEBB" w14:textId="77777777" w:rsidR="00BE234A" w:rsidRDefault="00BE234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71A192D" w14:textId="5436FFBF" w:rsidR="001E1DAB" w:rsidRDefault="001E1DAB">
        <w:pPr>
          <w:pStyle w:val="Footer"/>
        </w:pPr>
      </w:p>
    </w:sdtContent>
  </w:sdt>
  <w:p w14:paraId="2F44A52C" w14:textId="77777777" w:rsidR="001E1DAB" w:rsidRPr="00494F77" w:rsidRDefault="001E1D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BE25" w14:textId="77777777" w:rsidR="001E1DAB" w:rsidRDefault="001E1D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384FC" w14:textId="77777777" w:rsidR="00BE234A" w:rsidRDefault="00BE234A" w:rsidP="00621C4E">
      <w:r>
        <w:separator/>
      </w:r>
    </w:p>
  </w:footnote>
  <w:footnote w:type="continuationSeparator" w:id="0">
    <w:p w14:paraId="65EDA3B2" w14:textId="77777777" w:rsidR="00BE234A" w:rsidRDefault="00BE234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D290" w14:textId="77777777" w:rsidR="001E1DAB" w:rsidRPr="006F06E4" w:rsidRDefault="001E1D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21E72"/>
    <w:multiLevelType w:val="hybridMultilevel"/>
    <w:tmpl w:val="803E2DC6"/>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4755" w:hanging="360"/>
      </w:pPr>
      <w:rPr>
        <w:rFonts w:ascii="Symbol" w:eastAsia="Symbol" w:hAnsi="Symbol" w:cs="Symbol" w:hint="default"/>
        <w:w w:val="100"/>
        <w:sz w:val="24"/>
        <w:szCs w:val="24"/>
      </w:rPr>
    </w:lvl>
    <w:lvl w:ilvl="1" w:tplc="80663B14">
      <w:start w:val="1"/>
      <w:numFmt w:val="bullet"/>
      <w:lvlText w:val="o"/>
      <w:lvlJc w:val="left"/>
      <w:pPr>
        <w:ind w:left="5475" w:hanging="360"/>
      </w:pPr>
      <w:rPr>
        <w:rFonts w:ascii="Courier New" w:eastAsia="Courier New" w:hAnsi="Courier New" w:cs="Courier New" w:hint="default"/>
        <w:w w:val="99"/>
      </w:rPr>
    </w:lvl>
    <w:lvl w:ilvl="2" w:tplc="CDA259B6">
      <w:start w:val="1"/>
      <w:numFmt w:val="bullet"/>
      <w:lvlText w:val="•"/>
      <w:lvlJc w:val="left"/>
      <w:pPr>
        <w:ind w:left="6375" w:hanging="360"/>
      </w:pPr>
      <w:rPr>
        <w:rFonts w:hint="default"/>
      </w:rPr>
    </w:lvl>
    <w:lvl w:ilvl="3" w:tplc="33E8C714">
      <w:start w:val="1"/>
      <w:numFmt w:val="bullet"/>
      <w:lvlText w:val="•"/>
      <w:lvlJc w:val="left"/>
      <w:pPr>
        <w:ind w:left="7275" w:hanging="360"/>
      </w:pPr>
      <w:rPr>
        <w:rFonts w:hint="default"/>
      </w:rPr>
    </w:lvl>
    <w:lvl w:ilvl="4" w:tplc="FEB88EC4">
      <w:start w:val="1"/>
      <w:numFmt w:val="bullet"/>
      <w:lvlText w:val="•"/>
      <w:lvlJc w:val="left"/>
      <w:pPr>
        <w:ind w:left="8175" w:hanging="360"/>
      </w:pPr>
      <w:rPr>
        <w:rFonts w:hint="default"/>
      </w:rPr>
    </w:lvl>
    <w:lvl w:ilvl="5" w:tplc="921CE87E">
      <w:start w:val="1"/>
      <w:numFmt w:val="bullet"/>
      <w:lvlText w:val="•"/>
      <w:lvlJc w:val="left"/>
      <w:pPr>
        <w:ind w:left="9075" w:hanging="360"/>
      </w:pPr>
      <w:rPr>
        <w:rFonts w:hint="default"/>
      </w:rPr>
    </w:lvl>
    <w:lvl w:ilvl="6" w:tplc="C5FCD1F6">
      <w:start w:val="1"/>
      <w:numFmt w:val="bullet"/>
      <w:lvlText w:val="•"/>
      <w:lvlJc w:val="left"/>
      <w:pPr>
        <w:ind w:left="9975" w:hanging="360"/>
      </w:pPr>
      <w:rPr>
        <w:rFonts w:hint="default"/>
      </w:rPr>
    </w:lvl>
    <w:lvl w:ilvl="7" w:tplc="86BAF9EE">
      <w:start w:val="1"/>
      <w:numFmt w:val="bullet"/>
      <w:lvlText w:val="•"/>
      <w:lvlJc w:val="left"/>
      <w:pPr>
        <w:ind w:left="10875" w:hanging="360"/>
      </w:pPr>
      <w:rPr>
        <w:rFonts w:hint="default"/>
      </w:rPr>
    </w:lvl>
    <w:lvl w:ilvl="8" w:tplc="DEB434A4">
      <w:start w:val="1"/>
      <w:numFmt w:val="bullet"/>
      <w:lvlText w:val="•"/>
      <w:lvlJc w:val="left"/>
      <w:pPr>
        <w:ind w:left="11775"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04EF"/>
    <w:multiLevelType w:val="hybridMultilevel"/>
    <w:tmpl w:val="3E581D20"/>
    <w:lvl w:ilvl="0" w:tplc="14A426C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3E6D27"/>
    <w:multiLevelType w:val="hybridMultilevel"/>
    <w:tmpl w:val="AC5A8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6"/>
  </w:num>
  <w:num w:numId="26">
    <w:abstractNumId w:val="19"/>
  </w:num>
  <w:num w:numId="27">
    <w:abstractNumId w:val="5"/>
  </w:num>
  <w:num w:numId="28">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ha Dsouza">
    <w15:presenceInfo w15:providerId="None" w15:userId="Alisha Dsou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13A4"/>
    <w:rsid w:val="000129B2"/>
    <w:rsid w:val="00012FF9"/>
    <w:rsid w:val="00013585"/>
    <w:rsid w:val="0001389C"/>
    <w:rsid w:val="00014314"/>
    <w:rsid w:val="000156DD"/>
    <w:rsid w:val="00021434"/>
    <w:rsid w:val="00021774"/>
    <w:rsid w:val="00021DF3"/>
    <w:rsid w:val="00023869"/>
    <w:rsid w:val="00024598"/>
    <w:rsid w:val="00024D54"/>
    <w:rsid w:val="00024F10"/>
    <w:rsid w:val="000251D4"/>
    <w:rsid w:val="000279B0"/>
    <w:rsid w:val="00027B1C"/>
    <w:rsid w:val="00032769"/>
    <w:rsid w:val="0003311E"/>
    <w:rsid w:val="00036D9F"/>
    <w:rsid w:val="00037B58"/>
    <w:rsid w:val="00051B73"/>
    <w:rsid w:val="00053DBE"/>
    <w:rsid w:val="000608F8"/>
    <w:rsid w:val="00060ABE"/>
    <w:rsid w:val="00061A50"/>
    <w:rsid w:val="000631AA"/>
    <w:rsid w:val="0006361B"/>
    <w:rsid w:val="00064104"/>
    <w:rsid w:val="000652E3"/>
    <w:rsid w:val="00066025"/>
    <w:rsid w:val="00067A8F"/>
    <w:rsid w:val="000701D1"/>
    <w:rsid w:val="0007078D"/>
    <w:rsid w:val="00074734"/>
    <w:rsid w:val="000779E8"/>
    <w:rsid w:val="00080A20"/>
    <w:rsid w:val="000817B6"/>
    <w:rsid w:val="00082796"/>
    <w:rsid w:val="00082DF4"/>
    <w:rsid w:val="00085798"/>
    <w:rsid w:val="00086FF5"/>
    <w:rsid w:val="00087C0A"/>
    <w:rsid w:val="00091405"/>
    <w:rsid w:val="00092E64"/>
    <w:rsid w:val="00093BC4"/>
    <w:rsid w:val="00093E99"/>
    <w:rsid w:val="000943E6"/>
    <w:rsid w:val="00097929"/>
    <w:rsid w:val="000A1E80"/>
    <w:rsid w:val="000A3B70"/>
    <w:rsid w:val="000A5153"/>
    <w:rsid w:val="000A62B4"/>
    <w:rsid w:val="000A6D29"/>
    <w:rsid w:val="000B10AE"/>
    <w:rsid w:val="000B2020"/>
    <w:rsid w:val="000B30BF"/>
    <w:rsid w:val="000B566B"/>
    <w:rsid w:val="000B662E"/>
    <w:rsid w:val="000B7294"/>
    <w:rsid w:val="000B75D0"/>
    <w:rsid w:val="000C0E0D"/>
    <w:rsid w:val="000C1109"/>
    <w:rsid w:val="000C1CF8"/>
    <w:rsid w:val="000C49CF"/>
    <w:rsid w:val="000C52E9"/>
    <w:rsid w:val="000C5CDC"/>
    <w:rsid w:val="000C65DC"/>
    <w:rsid w:val="000C66F3"/>
    <w:rsid w:val="000C6900"/>
    <w:rsid w:val="000D31E8"/>
    <w:rsid w:val="000D76E4"/>
    <w:rsid w:val="000E2326"/>
    <w:rsid w:val="000E3816"/>
    <w:rsid w:val="000E4F77"/>
    <w:rsid w:val="000F265C"/>
    <w:rsid w:val="000F3AFA"/>
    <w:rsid w:val="000F5712"/>
    <w:rsid w:val="000F5BAD"/>
    <w:rsid w:val="000F6611"/>
    <w:rsid w:val="000F7E22"/>
    <w:rsid w:val="00104964"/>
    <w:rsid w:val="001104F3"/>
    <w:rsid w:val="00112EEB"/>
    <w:rsid w:val="0011347F"/>
    <w:rsid w:val="001173FF"/>
    <w:rsid w:val="001202FD"/>
    <w:rsid w:val="0012563A"/>
    <w:rsid w:val="001264DE"/>
    <w:rsid w:val="001313A7"/>
    <w:rsid w:val="0013276F"/>
    <w:rsid w:val="0013407A"/>
    <w:rsid w:val="0013621E"/>
    <w:rsid w:val="0013642E"/>
    <w:rsid w:val="00142EFE"/>
    <w:rsid w:val="0014437E"/>
    <w:rsid w:val="00151DCE"/>
    <w:rsid w:val="00152A23"/>
    <w:rsid w:val="00152D4E"/>
    <w:rsid w:val="00162CB7"/>
    <w:rsid w:val="001665C9"/>
    <w:rsid w:val="00166DAC"/>
    <w:rsid w:val="00166F32"/>
    <w:rsid w:val="00171E5B"/>
    <w:rsid w:val="00171F94"/>
    <w:rsid w:val="00175D4E"/>
    <w:rsid w:val="0017668A"/>
    <w:rsid w:val="001766FE"/>
    <w:rsid w:val="001771E7"/>
    <w:rsid w:val="001911FF"/>
    <w:rsid w:val="00192006"/>
    <w:rsid w:val="00193180"/>
    <w:rsid w:val="001952CC"/>
    <w:rsid w:val="0019591B"/>
    <w:rsid w:val="00196792"/>
    <w:rsid w:val="001A14C9"/>
    <w:rsid w:val="001A247A"/>
    <w:rsid w:val="001A70CD"/>
    <w:rsid w:val="001B1519"/>
    <w:rsid w:val="001B2E2D"/>
    <w:rsid w:val="001B5CD2"/>
    <w:rsid w:val="001B5EEC"/>
    <w:rsid w:val="001C0BEE"/>
    <w:rsid w:val="001C1E49"/>
    <w:rsid w:val="001C27C1"/>
    <w:rsid w:val="001C2A98"/>
    <w:rsid w:val="001C4D95"/>
    <w:rsid w:val="001C6D34"/>
    <w:rsid w:val="001D1E61"/>
    <w:rsid w:val="001D3D7D"/>
    <w:rsid w:val="001D3FFF"/>
    <w:rsid w:val="001D425B"/>
    <w:rsid w:val="001D625F"/>
    <w:rsid w:val="001D68A4"/>
    <w:rsid w:val="001D7576"/>
    <w:rsid w:val="001D78FF"/>
    <w:rsid w:val="001E0E3F"/>
    <w:rsid w:val="001E14A0"/>
    <w:rsid w:val="001E1DAB"/>
    <w:rsid w:val="001E7376"/>
    <w:rsid w:val="001F225C"/>
    <w:rsid w:val="001F595D"/>
    <w:rsid w:val="00201CFA"/>
    <w:rsid w:val="0020220D"/>
    <w:rsid w:val="00202448"/>
    <w:rsid w:val="00202D15"/>
    <w:rsid w:val="002044B4"/>
    <w:rsid w:val="00205B3F"/>
    <w:rsid w:val="00206AAD"/>
    <w:rsid w:val="00212EAE"/>
    <w:rsid w:val="00214BEE"/>
    <w:rsid w:val="002205B8"/>
    <w:rsid w:val="00222CBC"/>
    <w:rsid w:val="00225720"/>
    <w:rsid w:val="002259E5"/>
    <w:rsid w:val="00226140"/>
    <w:rsid w:val="002274F3"/>
    <w:rsid w:val="0023094C"/>
    <w:rsid w:val="002318FC"/>
    <w:rsid w:val="00234BE3"/>
    <w:rsid w:val="00235438"/>
    <w:rsid w:val="00235A90"/>
    <w:rsid w:val="00237F42"/>
    <w:rsid w:val="00241E48"/>
    <w:rsid w:val="0024214E"/>
    <w:rsid w:val="00242623"/>
    <w:rsid w:val="0025011D"/>
    <w:rsid w:val="00250558"/>
    <w:rsid w:val="002605D1"/>
    <w:rsid w:val="00260652"/>
    <w:rsid w:val="00261B62"/>
    <w:rsid w:val="00261F25"/>
    <w:rsid w:val="00263A08"/>
    <w:rsid w:val="002648A9"/>
    <w:rsid w:val="0026536F"/>
    <w:rsid w:val="0026553C"/>
    <w:rsid w:val="00266F2B"/>
    <w:rsid w:val="00267DD5"/>
    <w:rsid w:val="0027190C"/>
    <w:rsid w:val="00274A0A"/>
    <w:rsid w:val="00277593"/>
    <w:rsid w:val="00280909"/>
    <w:rsid w:val="00280918"/>
    <w:rsid w:val="00282AF6"/>
    <w:rsid w:val="00282B6B"/>
    <w:rsid w:val="0028596A"/>
    <w:rsid w:val="00285E04"/>
    <w:rsid w:val="0028700F"/>
    <w:rsid w:val="00287085"/>
    <w:rsid w:val="00290AF9"/>
    <w:rsid w:val="002967CF"/>
    <w:rsid w:val="00297788"/>
    <w:rsid w:val="002A3285"/>
    <w:rsid w:val="002A484B"/>
    <w:rsid w:val="002A6102"/>
    <w:rsid w:val="002A64A6"/>
    <w:rsid w:val="002A6E7C"/>
    <w:rsid w:val="002B3301"/>
    <w:rsid w:val="002B6679"/>
    <w:rsid w:val="002B7D17"/>
    <w:rsid w:val="002C47D4"/>
    <w:rsid w:val="002D0F0F"/>
    <w:rsid w:val="002D0F38"/>
    <w:rsid w:val="002D77E3"/>
    <w:rsid w:val="002E0FFD"/>
    <w:rsid w:val="002E5E39"/>
    <w:rsid w:val="002F2859"/>
    <w:rsid w:val="002F514D"/>
    <w:rsid w:val="002F6E3C"/>
    <w:rsid w:val="0030117D"/>
    <w:rsid w:val="00301F30"/>
    <w:rsid w:val="003038FD"/>
    <w:rsid w:val="00303C87"/>
    <w:rsid w:val="003051CD"/>
    <w:rsid w:val="00310760"/>
    <w:rsid w:val="003108E5"/>
    <w:rsid w:val="003120CB"/>
    <w:rsid w:val="003125D9"/>
    <w:rsid w:val="00315998"/>
    <w:rsid w:val="00320153"/>
    <w:rsid w:val="00320367"/>
    <w:rsid w:val="00322871"/>
    <w:rsid w:val="00323851"/>
    <w:rsid w:val="00324D71"/>
    <w:rsid w:val="00326FB3"/>
    <w:rsid w:val="00330449"/>
    <w:rsid w:val="003316D4"/>
    <w:rsid w:val="00331F5F"/>
    <w:rsid w:val="00333822"/>
    <w:rsid w:val="00336715"/>
    <w:rsid w:val="003401EC"/>
    <w:rsid w:val="00340DFD"/>
    <w:rsid w:val="00344954"/>
    <w:rsid w:val="00350CD7"/>
    <w:rsid w:val="0035436C"/>
    <w:rsid w:val="00360C17"/>
    <w:rsid w:val="003621C6"/>
    <w:rsid w:val="003622B8"/>
    <w:rsid w:val="00363750"/>
    <w:rsid w:val="00363BED"/>
    <w:rsid w:val="00366010"/>
    <w:rsid w:val="00366B76"/>
    <w:rsid w:val="00373051"/>
    <w:rsid w:val="00373B8F"/>
    <w:rsid w:val="00376D95"/>
    <w:rsid w:val="0037703C"/>
    <w:rsid w:val="00377FBB"/>
    <w:rsid w:val="00380732"/>
    <w:rsid w:val="003813CE"/>
    <w:rsid w:val="00385140"/>
    <w:rsid w:val="00386D34"/>
    <w:rsid w:val="00393CC7"/>
    <w:rsid w:val="00396574"/>
    <w:rsid w:val="003971F7"/>
    <w:rsid w:val="003A16FC"/>
    <w:rsid w:val="003A2887"/>
    <w:rsid w:val="003A2D69"/>
    <w:rsid w:val="003A4FCD"/>
    <w:rsid w:val="003B0725"/>
    <w:rsid w:val="003B0944"/>
    <w:rsid w:val="003B1593"/>
    <w:rsid w:val="003B30D0"/>
    <w:rsid w:val="003B4381"/>
    <w:rsid w:val="003C1043"/>
    <w:rsid w:val="003C1A30"/>
    <w:rsid w:val="003C4859"/>
    <w:rsid w:val="003C52EF"/>
    <w:rsid w:val="003C6779"/>
    <w:rsid w:val="003D21BB"/>
    <w:rsid w:val="003D2998"/>
    <w:rsid w:val="003D2F0A"/>
    <w:rsid w:val="003D3891"/>
    <w:rsid w:val="003D5D84"/>
    <w:rsid w:val="003D6D4F"/>
    <w:rsid w:val="003E0F4F"/>
    <w:rsid w:val="003E18AC"/>
    <w:rsid w:val="003E210B"/>
    <w:rsid w:val="003E2A12"/>
    <w:rsid w:val="003E3384"/>
    <w:rsid w:val="003E3CA4"/>
    <w:rsid w:val="003E548E"/>
    <w:rsid w:val="003F0100"/>
    <w:rsid w:val="00407EC8"/>
    <w:rsid w:val="004101D6"/>
    <w:rsid w:val="00410AB6"/>
    <w:rsid w:val="0041110A"/>
    <w:rsid w:val="004113F0"/>
    <w:rsid w:val="00411624"/>
    <w:rsid w:val="004148E1"/>
    <w:rsid w:val="00414CFA"/>
    <w:rsid w:val="00415EC0"/>
    <w:rsid w:val="004162CC"/>
    <w:rsid w:val="00420BE9"/>
    <w:rsid w:val="00423AD8"/>
    <w:rsid w:val="00423FDD"/>
    <w:rsid w:val="00424C85"/>
    <w:rsid w:val="004260BD"/>
    <w:rsid w:val="00427325"/>
    <w:rsid w:val="0043012F"/>
    <w:rsid w:val="00430F1F"/>
    <w:rsid w:val="004326EA"/>
    <w:rsid w:val="00435608"/>
    <w:rsid w:val="00435A06"/>
    <w:rsid w:val="0043692B"/>
    <w:rsid w:val="0044434C"/>
    <w:rsid w:val="0044456B"/>
    <w:rsid w:val="004460DC"/>
    <w:rsid w:val="00447BD1"/>
    <w:rsid w:val="004507F3"/>
    <w:rsid w:val="00450AF4"/>
    <w:rsid w:val="004547A1"/>
    <w:rsid w:val="00456A57"/>
    <w:rsid w:val="004607DE"/>
    <w:rsid w:val="004671C7"/>
    <w:rsid w:val="00472F4D"/>
    <w:rsid w:val="004730BF"/>
    <w:rsid w:val="00474DCB"/>
    <w:rsid w:val="0047535C"/>
    <w:rsid w:val="004762F6"/>
    <w:rsid w:val="00485870"/>
    <w:rsid w:val="00485CAB"/>
    <w:rsid w:val="00485FE8"/>
    <w:rsid w:val="0048688F"/>
    <w:rsid w:val="004918FB"/>
    <w:rsid w:val="00492473"/>
    <w:rsid w:val="00492EB5"/>
    <w:rsid w:val="00494F77"/>
    <w:rsid w:val="00497721"/>
    <w:rsid w:val="004A0229"/>
    <w:rsid w:val="004A2164"/>
    <w:rsid w:val="004A35D2"/>
    <w:rsid w:val="004A71E4"/>
    <w:rsid w:val="004B0D02"/>
    <w:rsid w:val="004B1659"/>
    <w:rsid w:val="004B2F00"/>
    <w:rsid w:val="004B6E31"/>
    <w:rsid w:val="004B6EE6"/>
    <w:rsid w:val="004C035E"/>
    <w:rsid w:val="004C1D66"/>
    <w:rsid w:val="004C2F0D"/>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4BAF"/>
    <w:rsid w:val="004F771D"/>
    <w:rsid w:val="00502A0A"/>
    <w:rsid w:val="00507C50"/>
    <w:rsid w:val="00514D40"/>
    <w:rsid w:val="00517C3A"/>
    <w:rsid w:val="00527BF4"/>
    <w:rsid w:val="00530853"/>
    <w:rsid w:val="005324BE"/>
    <w:rsid w:val="00534F6C"/>
    <w:rsid w:val="00535994"/>
    <w:rsid w:val="0053646D"/>
    <w:rsid w:val="00540A26"/>
    <w:rsid w:val="00540AAD"/>
    <w:rsid w:val="005418F0"/>
    <w:rsid w:val="00543EC1"/>
    <w:rsid w:val="00546458"/>
    <w:rsid w:val="0055087C"/>
    <w:rsid w:val="00553413"/>
    <w:rsid w:val="00555983"/>
    <w:rsid w:val="00560E31"/>
    <w:rsid w:val="00561BDA"/>
    <w:rsid w:val="0057228F"/>
    <w:rsid w:val="005773C7"/>
    <w:rsid w:val="00581B23"/>
    <w:rsid w:val="00581BEC"/>
    <w:rsid w:val="0058219C"/>
    <w:rsid w:val="005845B4"/>
    <w:rsid w:val="0058707F"/>
    <w:rsid w:val="00591DBD"/>
    <w:rsid w:val="005931FE"/>
    <w:rsid w:val="00593E5B"/>
    <w:rsid w:val="00594D15"/>
    <w:rsid w:val="005A0028"/>
    <w:rsid w:val="005A0ACC"/>
    <w:rsid w:val="005A2D50"/>
    <w:rsid w:val="005A3F7B"/>
    <w:rsid w:val="005A4F13"/>
    <w:rsid w:val="005B0072"/>
    <w:rsid w:val="005B0732"/>
    <w:rsid w:val="005B38A0"/>
    <w:rsid w:val="005B48C4"/>
    <w:rsid w:val="005B491C"/>
    <w:rsid w:val="005B4DBF"/>
    <w:rsid w:val="005B5DE2"/>
    <w:rsid w:val="005B674C"/>
    <w:rsid w:val="005C24F2"/>
    <w:rsid w:val="005C7561"/>
    <w:rsid w:val="005D1E57"/>
    <w:rsid w:val="005D2F57"/>
    <w:rsid w:val="005D34F6"/>
    <w:rsid w:val="005D4B68"/>
    <w:rsid w:val="005D4F1A"/>
    <w:rsid w:val="005D7814"/>
    <w:rsid w:val="005E1884"/>
    <w:rsid w:val="005E5791"/>
    <w:rsid w:val="005F2198"/>
    <w:rsid w:val="005F373A"/>
    <w:rsid w:val="005F4F87"/>
    <w:rsid w:val="005F5F5B"/>
    <w:rsid w:val="005F6B0E"/>
    <w:rsid w:val="005F760E"/>
    <w:rsid w:val="005F7B1D"/>
    <w:rsid w:val="0060222A"/>
    <w:rsid w:val="006027FF"/>
    <w:rsid w:val="0060341F"/>
    <w:rsid w:val="00605626"/>
    <w:rsid w:val="006070C4"/>
    <w:rsid w:val="00610C21"/>
    <w:rsid w:val="00611907"/>
    <w:rsid w:val="00613116"/>
    <w:rsid w:val="006202A6"/>
    <w:rsid w:val="0062054B"/>
    <w:rsid w:val="0062116C"/>
    <w:rsid w:val="00621C4E"/>
    <w:rsid w:val="00623F80"/>
    <w:rsid w:val="00624EAE"/>
    <w:rsid w:val="006305D7"/>
    <w:rsid w:val="006313F3"/>
    <w:rsid w:val="00632F63"/>
    <w:rsid w:val="00633A01"/>
    <w:rsid w:val="00633B97"/>
    <w:rsid w:val="006341F7"/>
    <w:rsid w:val="00634585"/>
    <w:rsid w:val="00635014"/>
    <w:rsid w:val="006369CE"/>
    <w:rsid w:val="006411CA"/>
    <w:rsid w:val="006435C8"/>
    <w:rsid w:val="0064605E"/>
    <w:rsid w:val="00646CFF"/>
    <w:rsid w:val="00646F01"/>
    <w:rsid w:val="00651818"/>
    <w:rsid w:val="006619C8"/>
    <w:rsid w:val="0066206F"/>
    <w:rsid w:val="00662B24"/>
    <w:rsid w:val="0066629D"/>
    <w:rsid w:val="006674E0"/>
    <w:rsid w:val="00671710"/>
    <w:rsid w:val="00673414"/>
    <w:rsid w:val="00673BA1"/>
    <w:rsid w:val="00676079"/>
    <w:rsid w:val="00676ECD"/>
    <w:rsid w:val="00677852"/>
    <w:rsid w:val="00677D0A"/>
    <w:rsid w:val="00677E2B"/>
    <w:rsid w:val="0068185F"/>
    <w:rsid w:val="00692228"/>
    <w:rsid w:val="00693865"/>
    <w:rsid w:val="00696262"/>
    <w:rsid w:val="006A01CF"/>
    <w:rsid w:val="006A3867"/>
    <w:rsid w:val="006A420F"/>
    <w:rsid w:val="006A60DD"/>
    <w:rsid w:val="006B0679"/>
    <w:rsid w:val="006B074C"/>
    <w:rsid w:val="006B0E73"/>
    <w:rsid w:val="006B3B84"/>
    <w:rsid w:val="006B4E7C"/>
    <w:rsid w:val="006B5D8C"/>
    <w:rsid w:val="006B72D4"/>
    <w:rsid w:val="006C06F4"/>
    <w:rsid w:val="006C11CC"/>
    <w:rsid w:val="006C1AEB"/>
    <w:rsid w:val="006C1FB5"/>
    <w:rsid w:val="006C1FFA"/>
    <w:rsid w:val="006C3036"/>
    <w:rsid w:val="006C57FE"/>
    <w:rsid w:val="006C668E"/>
    <w:rsid w:val="006D41BF"/>
    <w:rsid w:val="006E1987"/>
    <w:rsid w:val="006E4B63"/>
    <w:rsid w:val="006F06E4"/>
    <w:rsid w:val="006F7B41"/>
    <w:rsid w:val="00702B5D"/>
    <w:rsid w:val="00703ED2"/>
    <w:rsid w:val="007041EF"/>
    <w:rsid w:val="00707B8D"/>
    <w:rsid w:val="00710B9E"/>
    <w:rsid w:val="00713636"/>
    <w:rsid w:val="00714B8C"/>
    <w:rsid w:val="0071675D"/>
    <w:rsid w:val="00717736"/>
    <w:rsid w:val="00726CA0"/>
    <w:rsid w:val="00732B47"/>
    <w:rsid w:val="00735CF5"/>
    <w:rsid w:val="0074063A"/>
    <w:rsid w:val="00742AA4"/>
    <w:rsid w:val="00743BA1"/>
    <w:rsid w:val="007455BA"/>
    <w:rsid w:val="00745F1E"/>
    <w:rsid w:val="007515FE"/>
    <w:rsid w:val="0075777D"/>
    <w:rsid w:val="007601D0"/>
    <w:rsid w:val="007603BB"/>
    <w:rsid w:val="0076109D"/>
    <w:rsid w:val="0076139D"/>
    <w:rsid w:val="00762F99"/>
    <w:rsid w:val="00766AC6"/>
    <w:rsid w:val="00767107"/>
    <w:rsid w:val="007735F1"/>
    <w:rsid w:val="00773617"/>
    <w:rsid w:val="00773BFD"/>
    <w:rsid w:val="007743B3"/>
    <w:rsid w:val="00774490"/>
    <w:rsid w:val="007819FF"/>
    <w:rsid w:val="00782E61"/>
    <w:rsid w:val="0078360C"/>
    <w:rsid w:val="00784A4C"/>
    <w:rsid w:val="00784BC6"/>
    <w:rsid w:val="0078523D"/>
    <w:rsid w:val="00787087"/>
    <w:rsid w:val="007931DF"/>
    <w:rsid w:val="00796CCE"/>
    <w:rsid w:val="007A0172"/>
    <w:rsid w:val="007A1804"/>
    <w:rsid w:val="007A2511"/>
    <w:rsid w:val="007A260E"/>
    <w:rsid w:val="007A4D4C"/>
    <w:rsid w:val="007A4DD6"/>
    <w:rsid w:val="007A5CB9"/>
    <w:rsid w:val="007B20AE"/>
    <w:rsid w:val="007B6B07"/>
    <w:rsid w:val="007B6D43"/>
    <w:rsid w:val="007B7439"/>
    <w:rsid w:val="007B749A"/>
    <w:rsid w:val="007B7C6E"/>
    <w:rsid w:val="007D44D7"/>
    <w:rsid w:val="007D549E"/>
    <w:rsid w:val="007D621A"/>
    <w:rsid w:val="007E058A"/>
    <w:rsid w:val="007E2887"/>
    <w:rsid w:val="007E5278"/>
    <w:rsid w:val="007E749C"/>
    <w:rsid w:val="007F1B5C"/>
    <w:rsid w:val="007F3285"/>
    <w:rsid w:val="007F36FC"/>
    <w:rsid w:val="007F7FE1"/>
    <w:rsid w:val="00800A6C"/>
    <w:rsid w:val="00801257"/>
    <w:rsid w:val="00801ED7"/>
    <w:rsid w:val="00803B0A"/>
    <w:rsid w:val="00804DED"/>
    <w:rsid w:val="00805B96"/>
    <w:rsid w:val="008105BE"/>
    <w:rsid w:val="008115A5"/>
    <w:rsid w:val="00811657"/>
    <w:rsid w:val="00811D46"/>
    <w:rsid w:val="0081407B"/>
    <w:rsid w:val="0081415D"/>
    <w:rsid w:val="008171D4"/>
    <w:rsid w:val="00820229"/>
    <w:rsid w:val="00822448"/>
    <w:rsid w:val="00822ABE"/>
    <w:rsid w:val="008244D1"/>
    <w:rsid w:val="00825B8B"/>
    <w:rsid w:val="00827F51"/>
    <w:rsid w:val="0083104E"/>
    <w:rsid w:val="008343BE"/>
    <w:rsid w:val="00836535"/>
    <w:rsid w:val="008368AC"/>
    <w:rsid w:val="00836A58"/>
    <w:rsid w:val="00840FB4"/>
    <w:rsid w:val="008410B2"/>
    <w:rsid w:val="00847312"/>
    <w:rsid w:val="008500A0"/>
    <w:rsid w:val="008524E5"/>
    <w:rsid w:val="008529B6"/>
    <w:rsid w:val="0085351C"/>
    <w:rsid w:val="0085435A"/>
    <w:rsid w:val="008549CA"/>
    <w:rsid w:val="008556C3"/>
    <w:rsid w:val="0085687C"/>
    <w:rsid w:val="008706C5"/>
    <w:rsid w:val="00873707"/>
    <w:rsid w:val="00874B20"/>
    <w:rsid w:val="00874BF1"/>
    <w:rsid w:val="00875075"/>
    <w:rsid w:val="008757C6"/>
    <w:rsid w:val="008763E1"/>
    <w:rsid w:val="0087775C"/>
    <w:rsid w:val="00877EC8"/>
    <w:rsid w:val="00880F36"/>
    <w:rsid w:val="00885530"/>
    <w:rsid w:val="008910D1"/>
    <w:rsid w:val="0089296C"/>
    <w:rsid w:val="008941E5"/>
    <w:rsid w:val="00896ABD"/>
    <w:rsid w:val="00897AB6"/>
    <w:rsid w:val="008A3380"/>
    <w:rsid w:val="008A409C"/>
    <w:rsid w:val="008A7A9C"/>
    <w:rsid w:val="008B5218"/>
    <w:rsid w:val="008B7102"/>
    <w:rsid w:val="008C0467"/>
    <w:rsid w:val="008C26D3"/>
    <w:rsid w:val="008C3B7D"/>
    <w:rsid w:val="008D0F90"/>
    <w:rsid w:val="008D136C"/>
    <w:rsid w:val="008D3715"/>
    <w:rsid w:val="008D5465"/>
    <w:rsid w:val="008D5E61"/>
    <w:rsid w:val="008D7EB7"/>
    <w:rsid w:val="008D7EC5"/>
    <w:rsid w:val="008E3684"/>
    <w:rsid w:val="008E57F5"/>
    <w:rsid w:val="008E7606"/>
    <w:rsid w:val="008F07C8"/>
    <w:rsid w:val="008F1DAA"/>
    <w:rsid w:val="008F22AE"/>
    <w:rsid w:val="008F24AE"/>
    <w:rsid w:val="008F3EBD"/>
    <w:rsid w:val="008F483D"/>
    <w:rsid w:val="008F60B2"/>
    <w:rsid w:val="008F7BA2"/>
    <w:rsid w:val="008F7C41"/>
    <w:rsid w:val="009031E2"/>
    <w:rsid w:val="009032EE"/>
    <w:rsid w:val="0091276C"/>
    <w:rsid w:val="009150EC"/>
    <w:rsid w:val="009165AC"/>
    <w:rsid w:val="00916FFC"/>
    <w:rsid w:val="0092053F"/>
    <w:rsid w:val="0092340A"/>
    <w:rsid w:val="009313D9"/>
    <w:rsid w:val="00932624"/>
    <w:rsid w:val="00935B7F"/>
    <w:rsid w:val="00941293"/>
    <w:rsid w:val="0094588A"/>
    <w:rsid w:val="00946372"/>
    <w:rsid w:val="00946572"/>
    <w:rsid w:val="00950C17"/>
    <w:rsid w:val="00951FAF"/>
    <w:rsid w:val="00952E12"/>
    <w:rsid w:val="00954740"/>
    <w:rsid w:val="00955AE5"/>
    <w:rsid w:val="00956AC0"/>
    <w:rsid w:val="00962E71"/>
    <w:rsid w:val="00963ABC"/>
    <w:rsid w:val="00965D21"/>
    <w:rsid w:val="00967764"/>
    <w:rsid w:val="00970B0E"/>
    <w:rsid w:val="00970BB9"/>
    <w:rsid w:val="009726EE"/>
    <w:rsid w:val="00972CDE"/>
    <w:rsid w:val="009733DD"/>
    <w:rsid w:val="00975573"/>
    <w:rsid w:val="00976D03"/>
    <w:rsid w:val="00977B30"/>
    <w:rsid w:val="00980FBE"/>
    <w:rsid w:val="00982F41"/>
    <w:rsid w:val="00985090"/>
    <w:rsid w:val="00987710"/>
    <w:rsid w:val="009904AB"/>
    <w:rsid w:val="0099169A"/>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C6C43"/>
    <w:rsid w:val="009D0834"/>
    <w:rsid w:val="009D0A1E"/>
    <w:rsid w:val="009D2AE3"/>
    <w:rsid w:val="009D52BC"/>
    <w:rsid w:val="009D7D0A"/>
    <w:rsid w:val="009E01D1"/>
    <w:rsid w:val="009E04A8"/>
    <w:rsid w:val="009E09D9"/>
    <w:rsid w:val="009E1B05"/>
    <w:rsid w:val="009E4159"/>
    <w:rsid w:val="009F01B1"/>
    <w:rsid w:val="009F0DBB"/>
    <w:rsid w:val="009F3887"/>
    <w:rsid w:val="009F4F91"/>
    <w:rsid w:val="009F6229"/>
    <w:rsid w:val="009F659A"/>
    <w:rsid w:val="009F732B"/>
    <w:rsid w:val="009F7B3B"/>
    <w:rsid w:val="00A01FE0"/>
    <w:rsid w:val="00A02817"/>
    <w:rsid w:val="00A06945"/>
    <w:rsid w:val="00A073C5"/>
    <w:rsid w:val="00A10656"/>
    <w:rsid w:val="00A106C2"/>
    <w:rsid w:val="00A113C0"/>
    <w:rsid w:val="00A12FA6"/>
    <w:rsid w:val="00A1339B"/>
    <w:rsid w:val="00A14720"/>
    <w:rsid w:val="00A14ABA"/>
    <w:rsid w:val="00A24CB6"/>
    <w:rsid w:val="00A26CD2"/>
    <w:rsid w:val="00A27667"/>
    <w:rsid w:val="00A32979"/>
    <w:rsid w:val="00A337E8"/>
    <w:rsid w:val="00A34A67"/>
    <w:rsid w:val="00A362F8"/>
    <w:rsid w:val="00A37462"/>
    <w:rsid w:val="00A42ECC"/>
    <w:rsid w:val="00A459E1"/>
    <w:rsid w:val="00A46AC4"/>
    <w:rsid w:val="00A52296"/>
    <w:rsid w:val="00A55661"/>
    <w:rsid w:val="00A5586C"/>
    <w:rsid w:val="00A55BF6"/>
    <w:rsid w:val="00A61B70"/>
    <w:rsid w:val="00A61FA8"/>
    <w:rsid w:val="00A637F4"/>
    <w:rsid w:val="00A64DF2"/>
    <w:rsid w:val="00A65485"/>
    <w:rsid w:val="00A65526"/>
    <w:rsid w:val="00A65758"/>
    <w:rsid w:val="00A66E05"/>
    <w:rsid w:val="00A70753"/>
    <w:rsid w:val="00A712D2"/>
    <w:rsid w:val="00A81DC6"/>
    <w:rsid w:val="00A82C8A"/>
    <w:rsid w:val="00A8346B"/>
    <w:rsid w:val="00A852FF"/>
    <w:rsid w:val="00A87337"/>
    <w:rsid w:val="00A8766F"/>
    <w:rsid w:val="00A90BE5"/>
    <w:rsid w:val="00A90C97"/>
    <w:rsid w:val="00A9213F"/>
    <w:rsid w:val="00A92DDC"/>
    <w:rsid w:val="00A960C8"/>
    <w:rsid w:val="00A96604"/>
    <w:rsid w:val="00A97682"/>
    <w:rsid w:val="00AA03DF"/>
    <w:rsid w:val="00AA1B4F"/>
    <w:rsid w:val="00AA21D8"/>
    <w:rsid w:val="00AA271A"/>
    <w:rsid w:val="00AA3270"/>
    <w:rsid w:val="00AA54F3"/>
    <w:rsid w:val="00AA6B43"/>
    <w:rsid w:val="00AA720D"/>
    <w:rsid w:val="00AB367A"/>
    <w:rsid w:val="00AB66F3"/>
    <w:rsid w:val="00AC01D1"/>
    <w:rsid w:val="00AC0AB2"/>
    <w:rsid w:val="00AC0E9F"/>
    <w:rsid w:val="00AC28F1"/>
    <w:rsid w:val="00AC52A5"/>
    <w:rsid w:val="00AC6EFD"/>
    <w:rsid w:val="00AC7151"/>
    <w:rsid w:val="00AD460A"/>
    <w:rsid w:val="00AD6A05"/>
    <w:rsid w:val="00AE0BD5"/>
    <w:rsid w:val="00AE118B"/>
    <w:rsid w:val="00AE272B"/>
    <w:rsid w:val="00AE3E3A"/>
    <w:rsid w:val="00AE77B4"/>
    <w:rsid w:val="00AE7C1A"/>
    <w:rsid w:val="00AE7DF8"/>
    <w:rsid w:val="00AF0D9C"/>
    <w:rsid w:val="00AF13AB"/>
    <w:rsid w:val="00AF1D36"/>
    <w:rsid w:val="00AF280B"/>
    <w:rsid w:val="00AF5209"/>
    <w:rsid w:val="00AF5F75"/>
    <w:rsid w:val="00AF6001"/>
    <w:rsid w:val="00B01A16"/>
    <w:rsid w:val="00B050C0"/>
    <w:rsid w:val="00B07F45"/>
    <w:rsid w:val="00B1021A"/>
    <w:rsid w:val="00B126B3"/>
    <w:rsid w:val="00B1481A"/>
    <w:rsid w:val="00B14FE8"/>
    <w:rsid w:val="00B15A1F"/>
    <w:rsid w:val="00B15FE9"/>
    <w:rsid w:val="00B20D18"/>
    <w:rsid w:val="00B2148A"/>
    <w:rsid w:val="00B220C2"/>
    <w:rsid w:val="00B25B32"/>
    <w:rsid w:val="00B27E7C"/>
    <w:rsid w:val="00B32616"/>
    <w:rsid w:val="00B330A0"/>
    <w:rsid w:val="00B36C42"/>
    <w:rsid w:val="00B424CB"/>
    <w:rsid w:val="00B42EA7"/>
    <w:rsid w:val="00B4360E"/>
    <w:rsid w:val="00B462ED"/>
    <w:rsid w:val="00B51845"/>
    <w:rsid w:val="00B51923"/>
    <w:rsid w:val="00B5337C"/>
    <w:rsid w:val="00B53470"/>
    <w:rsid w:val="00B53FDE"/>
    <w:rsid w:val="00B56397"/>
    <w:rsid w:val="00B571DA"/>
    <w:rsid w:val="00B6027B"/>
    <w:rsid w:val="00B60443"/>
    <w:rsid w:val="00B621C8"/>
    <w:rsid w:val="00B636C8"/>
    <w:rsid w:val="00B65EDB"/>
    <w:rsid w:val="00B66693"/>
    <w:rsid w:val="00B67AFF"/>
    <w:rsid w:val="00B70B59"/>
    <w:rsid w:val="00B73657"/>
    <w:rsid w:val="00B739B3"/>
    <w:rsid w:val="00B7455B"/>
    <w:rsid w:val="00B81B15"/>
    <w:rsid w:val="00B86DC2"/>
    <w:rsid w:val="00B915AE"/>
    <w:rsid w:val="00BA1735"/>
    <w:rsid w:val="00BA19FA"/>
    <w:rsid w:val="00BA4288"/>
    <w:rsid w:val="00BB0902"/>
    <w:rsid w:val="00BB1F9C"/>
    <w:rsid w:val="00BB3D68"/>
    <w:rsid w:val="00BB48E5"/>
    <w:rsid w:val="00BB5607"/>
    <w:rsid w:val="00BB5ACA"/>
    <w:rsid w:val="00BB5BDA"/>
    <w:rsid w:val="00BB627F"/>
    <w:rsid w:val="00BC0C17"/>
    <w:rsid w:val="00BC18AB"/>
    <w:rsid w:val="00BC3823"/>
    <w:rsid w:val="00BC5841"/>
    <w:rsid w:val="00BD2EF0"/>
    <w:rsid w:val="00BD60B4"/>
    <w:rsid w:val="00BD796B"/>
    <w:rsid w:val="00BE0601"/>
    <w:rsid w:val="00BE234A"/>
    <w:rsid w:val="00BE40C0"/>
    <w:rsid w:val="00BE5F4A"/>
    <w:rsid w:val="00BE7AEF"/>
    <w:rsid w:val="00BF09B0"/>
    <w:rsid w:val="00BF1544"/>
    <w:rsid w:val="00BF1B53"/>
    <w:rsid w:val="00BF246D"/>
    <w:rsid w:val="00BF2682"/>
    <w:rsid w:val="00C01343"/>
    <w:rsid w:val="00C0190A"/>
    <w:rsid w:val="00C06F06"/>
    <w:rsid w:val="00C20FAD"/>
    <w:rsid w:val="00C2375F"/>
    <w:rsid w:val="00C247CB"/>
    <w:rsid w:val="00C31846"/>
    <w:rsid w:val="00C32E66"/>
    <w:rsid w:val="00C3355F"/>
    <w:rsid w:val="00C33A04"/>
    <w:rsid w:val="00C3569A"/>
    <w:rsid w:val="00C43F48"/>
    <w:rsid w:val="00C444B8"/>
    <w:rsid w:val="00C448FF"/>
    <w:rsid w:val="00C45E57"/>
    <w:rsid w:val="00C45F43"/>
    <w:rsid w:val="00C52F29"/>
    <w:rsid w:val="00C54305"/>
    <w:rsid w:val="00C56CE6"/>
    <w:rsid w:val="00C572AC"/>
    <w:rsid w:val="00C5745F"/>
    <w:rsid w:val="00C60005"/>
    <w:rsid w:val="00C6100B"/>
    <w:rsid w:val="00C61A98"/>
    <w:rsid w:val="00C63201"/>
    <w:rsid w:val="00C6473C"/>
    <w:rsid w:val="00C64E62"/>
    <w:rsid w:val="00C651D5"/>
    <w:rsid w:val="00C65CCC"/>
    <w:rsid w:val="00C73625"/>
    <w:rsid w:val="00C7618F"/>
    <w:rsid w:val="00C765A9"/>
    <w:rsid w:val="00C81157"/>
    <w:rsid w:val="00C8162D"/>
    <w:rsid w:val="00C830BB"/>
    <w:rsid w:val="00C83253"/>
    <w:rsid w:val="00C83A0B"/>
    <w:rsid w:val="00C83B52"/>
    <w:rsid w:val="00C842D0"/>
    <w:rsid w:val="00C84ED1"/>
    <w:rsid w:val="00C863CC"/>
    <w:rsid w:val="00C9038F"/>
    <w:rsid w:val="00C92AAB"/>
    <w:rsid w:val="00C95D4C"/>
    <w:rsid w:val="00C9637F"/>
    <w:rsid w:val="00C9708A"/>
    <w:rsid w:val="00CA2435"/>
    <w:rsid w:val="00CA4068"/>
    <w:rsid w:val="00CA4173"/>
    <w:rsid w:val="00CA67F4"/>
    <w:rsid w:val="00CA76CA"/>
    <w:rsid w:val="00CB37F8"/>
    <w:rsid w:val="00CB4938"/>
    <w:rsid w:val="00CB7624"/>
    <w:rsid w:val="00CB7CA5"/>
    <w:rsid w:val="00CB7DC3"/>
    <w:rsid w:val="00CC5BE1"/>
    <w:rsid w:val="00CC75A2"/>
    <w:rsid w:val="00CC7A18"/>
    <w:rsid w:val="00CD0E2F"/>
    <w:rsid w:val="00CD1D49"/>
    <w:rsid w:val="00CD2F20"/>
    <w:rsid w:val="00CD5C5C"/>
    <w:rsid w:val="00CD6B20"/>
    <w:rsid w:val="00CE1339"/>
    <w:rsid w:val="00CE61CC"/>
    <w:rsid w:val="00CE6E42"/>
    <w:rsid w:val="00CF0328"/>
    <w:rsid w:val="00CF1BF8"/>
    <w:rsid w:val="00CF20B7"/>
    <w:rsid w:val="00CF54B5"/>
    <w:rsid w:val="00CF6692"/>
    <w:rsid w:val="00CF7441"/>
    <w:rsid w:val="00D00B16"/>
    <w:rsid w:val="00D00D16"/>
    <w:rsid w:val="00D01A57"/>
    <w:rsid w:val="00D03C6C"/>
    <w:rsid w:val="00D04760"/>
    <w:rsid w:val="00D04A95"/>
    <w:rsid w:val="00D06288"/>
    <w:rsid w:val="00D068C7"/>
    <w:rsid w:val="00D07252"/>
    <w:rsid w:val="00D07A27"/>
    <w:rsid w:val="00D100C7"/>
    <w:rsid w:val="00D128A4"/>
    <w:rsid w:val="00D13AD1"/>
    <w:rsid w:val="00D147C8"/>
    <w:rsid w:val="00D15131"/>
    <w:rsid w:val="00D16FA2"/>
    <w:rsid w:val="00D20954"/>
    <w:rsid w:val="00D2131D"/>
    <w:rsid w:val="00D21C39"/>
    <w:rsid w:val="00D21FC6"/>
    <w:rsid w:val="00D2243A"/>
    <w:rsid w:val="00D250F7"/>
    <w:rsid w:val="00D25AED"/>
    <w:rsid w:val="00D33393"/>
    <w:rsid w:val="00D33D36"/>
    <w:rsid w:val="00D34D94"/>
    <w:rsid w:val="00D35132"/>
    <w:rsid w:val="00D35AF5"/>
    <w:rsid w:val="00D36379"/>
    <w:rsid w:val="00D409E2"/>
    <w:rsid w:val="00D427D7"/>
    <w:rsid w:val="00D44E62"/>
    <w:rsid w:val="00D51570"/>
    <w:rsid w:val="00D5284E"/>
    <w:rsid w:val="00D556AD"/>
    <w:rsid w:val="00D56D25"/>
    <w:rsid w:val="00D57D3D"/>
    <w:rsid w:val="00D60381"/>
    <w:rsid w:val="00D616DE"/>
    <w:rsid w:val="00D62201"/>
    <w:rsid w:val="00D63637"/>
    <w:rsid w:val="00D651D1"/>
    <w:rsid w:val="00D717BB"/>
    <w:rsid w:val="00D7226B"/>
    <w:rsid w:val="00D72707"/>
    <w:rsid w:val="00D73722"/>
    <w:rsid w:val="00D75A9C"/>
    <w:rsid w:val="00D813EF"/>
    <w:rsid w:val="00D829C8"/>
    <w:rsid w:val="00D82FFB"/>
    <w:rsid w:val="00D90871"/>
    <w:rsid w:val="00D9155F"/>
    <w:rsid w:val="00D9403F"/>
    <w:rsid w:val="00D959B4"/>
    <w:rsid w:val="00DA44DE"/>
    <w:rsid w:val="00DB1559"/>
    <w:rsid w:val="00DB620A"/>
    <w:rsid w:val="00DB7E7F"/>
    <w:rsid w:val="00DC3832"/>
    <w:rsid w:val="00DC7A51"/>
    <w:rsid w:val="00DD0710"/>
    <w:rsid w:val="00DD0C93"/>
    <w:rsid w:val="00DD20BB"/>
    <w:rsid w:val="00DD2672"/>
    <w:rsid w:val="00DD289D"/>
    <w:rsid w:val="00DD2ADE"/>
    <w:rsid w:val="00DD2FAC"/>
    <w:rsid w:val="00DD3B1E"/>
    <w:rsid w:val="00DE3A0E"/>
    <w:rsid w:val="00DE4AE0"/>
    <w:rsid w:val="00DE5B5F"/>
    <w:rsid w:val="00DF614E"/>
    <w:rsid w:val="00DF6651"/>
    <w:rsid w:val="00E00696"/>
    <w:rsid w:val="00E014DB"/>
    <w:rsid w:val="00E03651"/>
    <w:rsid w:val="00E03808"/>
    <w:rsid w:val="00E060C2"/>
    <w:rsid w:val="00E06324"/>
    <w:rsid w:val="00E07B81"/>
    <w:rsid w:val="00E10AFD"/>
    <w:rsid w:val="00E12A51"/>
    <w:rsid w:val="00E12B11"/>
    <w:rsid w:val="00E12FB0"/>
    <w:rsid w:val="00E14814"/>
    <w:rsid w:val="00E1591B"/>
    <w:rsid w:val="00E16A50"/>
    <w:rsid w:val="00E249D5"/>
    <w:rsid w:val="00E25017"/>
    <w:rsid w:val="00E26F73"/>
    <w:rsid w:val="00E30A34"/>
    <w:rsid w:val="00E328E3"/>
    <w:rsid w:val="00E33C68"/>
    <w:rsid w:val="00E34EEB"/>
    <w:rsid w:val="00E3687C"/>
    <w:rsid w:val="00E37CB7"/>
    <w:rsid w:val="00E42FFF"/>
    <w:rsid w:val="00E448F4"/>
    <w:rsid w:val="00E44EB9"/>
    <w:rsid w:val="00E45BDC"/>
    <w:rsid w:val="00E46358"/>
    <w:rsid w:val="00E471DC"/>
    <w:rsid w:val="00E50EB4"/>
    <w:rsid w:val="00E514EB"/>
    <w:rsid w:val="00E532FC"/>
    <w:rsid w:val="00E559B4"/>
    <w:rsid w:val="00E55BB0"/>
    <w:rsid w:val="00E609E5"/>
    <w:rsid w:val="00E60F27"/>
    <w:rsid w:val="00E64D93"/>
    <w:rsid w:val="00E65EDB"/>
    <w:rsid w:val="00E66927"/>
    <w:rsid w:val="00E677B8"/>
    <w:rsid w:val="00E67FA1"/>
    <w:rsid w:val="00E7387D"/>
    <w:rsid w:val="00E73D53"/>
    <w:rsid w:val="00E74870"/>
    <w:rsid w:val="00E75111"/>
    <w:rsid w:val="00E76E99"/>
    <w:rsid w:val="00E77296"/>
    <w:rsid w:val="00E8624D"/>
    <w:rsid w:val="00E87527"/>
    <w:rsid w:val="00E87EF7"/>
    <w:rsid w:val="00E9237C"/>
    <w:rsid w:val="00E93763"/>
    <w:rsid w:val="00E95DFF"/>
    <w:rsid w:val="00E96C4C"/>
    <w:rsid w:val="00EA2AAE"/>
    <w:rsid w:val="00EA2EC0"/>
    <w:rsid w:val="00EA427A"/>
    <w:rsid w:val="00EA4706"/>
    <w:rsid w:val="00EA723B"/>
    <w:rsid w:val="00EB4AAE"/>
    <w:rsid w:val="00EB6350"/>
    <w:rsid w:val="00EB687A"/>
    <w:rsid w:val="00EC2F62"/>
    <w:rsid w:val="00EC62EB"/>
    <w:rsid w:val="00EC6A2D"/>
    <w:rsid w:val="00EC6E9F"/>
    <w:rsid w:val="00ED0819"/>
    <w:rsid w:val="00ED44F0"/>
    <w:rsid w:val="00ED4B33"/>
    <w:rsid w:val="00ED5993"/>
    <w:rsid w:val="00ED7DD6"/>
    <w:rsid w:val="00EE060B"/>
    <w:rsid w:val="00EE15A1"/>
    <w:rsid w:val="00EE2A7C"/>
    <w:rsid w:val="00EE2C42"/>
    <w:rsid w:val="00EE341B"/>
    <w:rsid w:val="00EE408B"/>
    <w:rsid w:val="00EE4453"/>
    <w:rsid w:val="00EE5FCE"/>
    <w:rsid w:val="00EE6BBD"/>
    <w:rsid w:val="00EE6E1E"/>
    <w:rsid w:val="00EE705F"/>
    <w:rsid w:val="00EE7E85"/>
    <w:rsid w:val="00EF1462"/>
    <w:rsid w:val="00EF2DD2"/>
    <w:rsid w:val="00EF54FD"/>
    <w:rsid w:val="00F07F0D"/>
    <w:rsid w:val="00F13112"/>
    <w:rsid w:val="00F1576B"/>
    <w:rsid w:val="00F16FE6"/>
    <w:rsid w:val="00F238BD"/>
    <w:rsid w:val="00F239F5"/>
    <w:rsid w:val="00F24992"/>
    <w:rsid w:val="00F32113"/>
    <w:rsid w:val="00F32F2F"/>
    <w:rsid w:val="00F33F3F"/>
    <w:rsid w:val="00F35BDD"/>
    <w:rsid w:val="00F35EF0"/>
    <w:rsid w:val="00F3781F"/>
    <w:rsid w:val="00F403FD"/>
    <w:rsid w:val="00F417FF"/>
    <w:rsid w:val="00F41E72"/>
    <w:rsid w:val="00F42DBD"/>
    <w:rsid w:val="00F45BDF"/>
    <w:rsid w:val="00F464F4"/>
    <w:rsid w:val="00F46D17"/>
    <w:rsid w:val="00F50300"/>
    <w:rsid w:val="00F5159A"/>
    <w:rsid w:val="00F5414B"/>
    <w:rsid w:val="00F56E39"/>
    <w:rsid w:val="00F62367"/>
    <w:rsid w:val="00F623E9"/>
    <w:rsid w:val="00F63951"/>
    <w:rsid w:val="00F63C86"/>
    <w:rsid w:val="00F75C4A"/>
    <w:rsid w:val="00F766BE"/>
    <w:rsid w:val="00F77EB9"/>
    <w:rsid w:val="00F80635"/>
    <w:rsid w:val="00F8115F"/>
    <w:rsid w:val="00F815D1"/>
    <w:rsid w:val="00F81E7E"/>
    <w:rsid w:val="00F81F0F"/>
    <w:rsid w:val="00F825F4"/>
    <w:rsid w:val="00F869FA"/>
    <w:rsid w:val="00F92AA1"/>
    <w:rsid w:val="00F932DE"/>
    <w:rsid w:val="00F963DD"/>
    <w:rsid w:val="00F9641A"/>
    <w:rsid w:val="00F97004"/>
    <w:rsid w:val="00F9766E"/>
    <w:rsid w:val="00FA2045"/>
    <w:rsid w:val="00FA4371"/>
    <w:rsid w:val="00FA4472"/>
    <w:rsid w:val="00FA7A66"/>
    <w:rsid w:val="00FB01A0"/>
    <w:rsid w:val="00FB0363"/>
    <w:rsid w:val="00FB0A04"/>
    <w:rsid w:val="00FB1AA9"/>
    <w:rsid w:val="00FB22D2"/>
    <w:rsid w:val="00FB4B5A"/>
    <w:rsid w:val="00FB5963"/>
    <w:rsid w:val="00FB5DAA"/>
    <w:rsid w:val="00FB7207"/>
    <w:rsid w:val="00FC04B9"/>
    <w:rsid w:val="00FC161A"/>
    <w:rsid w:val="00FC23D5"/>
    <w:rsid w:val="00FC25D8"/>
    <w:rsid w:val="00FC4337"/>
    <w:rsid w:val="00FC4C1A"/>
    <w:rsid w:val="00FC628F"/>
    <w:rsid w:val="00FC6468"/>
    <w:rsid w:val="00FC6470"/>
    <w:rsid w:val="00FC6D49"/>
    <w:rsid w:val="00FD052F"/>
    <w:rsid w:val="00FD4922"/>
    <w:rsid w:val="00FD4B5F"/>
    <w:rsid w:val="00FD6461"/>
    <w:rsid w:val="00FD78EF"/>
    <w:rsid w:val="00FD7E1B"/>
    <w:rsid w:val="00FE0281"/>
    <w:rsid w:val="00FE7083"/>
    <w:rsid w:val="00FE729B"/>
    <w:rsid w:val="00FF019F"/>
    <w:rsid w:val="00FF0CB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DD4BF"/>
  <w15:docId w15:val="{69A83D72-4EEB-454E-8808-D1D66C6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tandard">
    <w:name w:val="Standard"/>
    <w:rsid w:val="009E4159"/>
    <w:pPr>
      <w:suppressAutoHyphens/>
      <w:autoSpaceDN w:val="0"/>
      <w:textAlignment w:val="baseline"/>
    </w:pPr>
    <w:rPr>
      <w:rFonts w:ascii="Liberation Serif" w:eastAsia="Noto Sans CJK SC Regular" w:hAnsi="Liberation Serif" w:cs="FreeSans"/>
      <w:kern w:val="3"/>
      <w:sz w:val="24"/>
      <w:szCs w:val="24"/>
      <w:lang w:eastAsia="zh-CN" w:bidi="hi-IN"/>
    </w:rPr>
  </w:style>
  <w:style w:type="character" w:customStyle="1" w:styleId="highlight">
    <w:name w:val="highlight"/>
    <w:basedOn w:val="DefaultParagraphFont"/>
    <w:rsid w:val="00B424CB"/>
  </w:style>
  <w:style w:type="paragraph" w:customStyle="1" w:styleId="title1">
    <w:name w:val="title1"/>
    <w:basedOn w:val="Normal"/>
    <w:rsid w:val="00825B8B"/>
    <w:pPr>
      <w:widowControl/>
      <w:autoSpaceDE/>
      <w:autoSpaceDN/>
      <w:adjustRightInd/>
      <w:jc w:val="left"/>
    </w:pPr>
    <w:rPr>
      <w:rFonts w:ascii="Times New Roman" w:hAnsi="Times New Roman" w:cs="Times New Roman"/>
      <w:color w:val="auto"/>
      <w:sz w:val="27"/>
      <w:szCs w:val="27"/>
      <w:lang w:val="en-GB" w:eastAsia="en-GB"/>
    </w:rPr>
  </w:style>
  <w:style w:type="paragraph" w:customStyle="1" w:styleId="desc2">
    <w:name w:val="desc2"/>
    <w:basedOn w:val="Normal"/>
    <w:rsid w:val="00825B8B"/>
    <w:pPr>
      <w:widowControl/>
      <w:autoSpaceDE/>
      <w:autoSpaceDN/>
      <w:adjustRightInd/>
      <w:jc w:val="left"/>
    </w:pPr>
    <w:rPr>
      <w:rFonts w:ascii="Times New Roman" w:hAnsi="Times New Roman" w:cs="Times New Roman"/>
      <w:color w:val="auto"/>
      <w:sz w:val="26"/>
      <w:szCs w:val="26"/>
      <w:lang w:val="en-GB" w:eastAsia="en-GB"/>
    </w:rPr>
  </w:style>
  <w:style w:type="paragraph" w:customStyle="1" w:styleId="details1">
    <w:name w:val="details1"/>
    <w:basedOn w:val="Normal"/>
    <w:rsid w:val="00825B8B"/>
    <w:pPr>
      <w:widowControl/>
      <w:autoSpaceDE/>
      <w:autoSpaceDN/>
      <w:adjustRightInd/>
      <w:jc w:val="left"/>
    </w:pPr>
    <w:rPr>
      <w:rFonts w:ascii="Times New Roman" w:hAnsi="Times New Roman" w:cs="Times New Roman"/>
      <w:color w:val="auto"/>
      <w:sz w:val="22"/>
      <w:szCs w:val="22"/>
      <w:lang w:val="en-GB" w:eastAsia="en-GB"/>
    </w:rPr>
  </w:style>
  <w:style w:type="character" w:customStyle="1" w:styleId="jrnl">
    <w:name w:val="jrnl"/>
    <w:basedOn w:val="DefaultParagraphFont"/>
    <w:rsid w:val="00825B8B"/>
  </w:style>
  <w:style w:type="character" w:styleId="UnresolvedMention">
    <w:name w:val="Unresolved Mention"/>
    <w:basedOn w:val="DefaultParagraphFont"/>
    <w:uiPriority w:val="99"/>
    <w:semiHidden/>
    <w:unhideWhenUsed/>
    <w:rsid w:val="001E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9976448">
      <w:bodyDiv w:val="1"/>
      <w:marLeft w:val="0"/>
      <w:marRight w:val="0"/>
      <w:marTop w:val="0"/>
      <w:marBottom w:val="0"/>
      <w:divBdr>
        <w:top w:val="none" w:sz="0" w:space="0" w:color="auto"/>
        <w:left w:val="none" w:sz="0" w:space="0" w:color="auto"/>
        <w:bottom w:val="none" w:sz="0" w:space="0" w:color="auto"/>
        <w:right w:val="none" w:sz="0" w:space="0" w:color="auto"/>
      </w:divBdr>
      <w:divsChild>
        <w:div w:id="2043169756">
          <w:marLeft w:val="0"/>
          <w:marRight w:val="1"/>
          <w:marTop w:val="0"/>
          <w:marBottom w:val="0"/>
          <w:divBdr>
            <w:top w:val="none" w:sz="0" w:space="0" w:color="auto"/>
            <w:left w:val="none" w:sz="0" w:space="0" w:color="auto"/>
            <w:bottom w:val="none" w:sz="0" w:space="0" w:color="auto"/>
            <w:right w:val="none" w:sz="0" w:space="0" w:color="auto"/>
          </w:divBdr>
          <w:divsChild>
            <w:div w:id="805004078">
              <w:marLeft w:val="0"/>
              <w:marRight w:val="0"/>
              <w:marTop w:val="0"/>
              <w:marBottom w:val="0"/>
              <w:divBdr>
                <w:top w:val="none" w:sz="0" w:space="0" w:color="auto"/>
                <w:left w:val="none" w:sz="0" w:space="0" w:color="auto"/>
                <w:bottom w:val="none" w:sz="0" w:space="0" w:color="auto"/>
                <w:right w:val="none" w:sz="0" w:space="0" w:color="auto"/>
              </w:divBdr>
              <w:divsChild>
                <w:div w:id="1129514012">
                  <w:marLeft w:val="0"/>
                  <w:marRight w:val="1"/>
                  <w:marTop w:val="0"/>
                  <w:marBottom w:val="0"/>
                  <w:divBdr>
                    <w:top w:val="none" w:sz="0" w:space="0" w:color="auto"/>
                    <w:left w:val="none" w:sz="0" w:space="0" w:color="auto"/>
                    <w:bottom w:val="none" w:sz="0" w:space="0" w:color="auto"/>
                    <w:right w:val="none" w:sz="0" w:space="0" w:color="auto"/>
                  </w:divBdr>
                  <w:divsChild>
                    <w:div w:id="1920480635">
                      <w:marLeft w:val="0"/>
                      <w:marRight w:val="0"/>
                      <w:marTop w:val="0"/>
                      <w:marBottom w:val="0"/>
                      <w:divBdr>
                        <w:top w:val="none" w:sz="0" w:space="0" w:color="auto"/>
                        <w:left w:val="none" w:sz="0" w:space="0" w:color="auto"/>
                        <w:bottom w:val="none" w:sz="0" w:space="0" w:color="auto"/>
                        <w:right w:val="none" w:sz="0" w:space="0" w:color="auto"/>
                      </w:divBdr>
                      <w:divsChild>
                        <w:div w:id="1539122799">
                          <w:marLeft w:val="0"/>
                          <w:marRight w:val="0"/>
                          <w:marTop w:val="0"/>
                          <w:marBottom w:val="0"/>
                          <w:divBdr>
                            <w:top w:val="none" w:sz="0" w:space="0" w:color="auto"/>
                            <w:left w:val="none" w:sz="0" w:space="0" w:color="auto"/>
                            <w:bottom w:val="none" w:sz="0" w:space="0" w:color="auto"/>
                            <w:right w:val="none" w:sz="0" w:space="0" w:color="auto"/>
                          </w:divBdr>
                          <w:divsChild>
                            <w:div w:id="1670864628">
                              <w:marLeft w:val="0"/>
                              <w:marRight w:val="0"/>
                              <w:marTop w:val="120"/>
                              <w:marBottom w:val="360"/>
                              <w:divBdr>
                                <w:top w:val="none" w:sz="0" w:space="0" w:color="auto"/>
                                <w:left w:val="none" w:sz="0" w:space="0" w:color="auto"/>
                                <w:bottom w:val="none" w:sz="0" w:space="0" w:color="auto"/>
                                <w:right w:val="none" w:sz="0" w:space="0" w:color="auto"/>
                              </w:divBdr>
                              <w:divsChild>
                                <w:div w:id="101613196">
                                  <w:marLeft w:val="420"/>
                                  <w:marRight w:val="0"/>
                                  <w:marTop w:val="0"/>
                                  <w:marBottom w:val="0"/>
                                  <w:divBdr>
                                    <w:top w:val="none" w:sz="0" w:space="0" w:color="auto"/>
                                    <w:left w:val="none" w:sz="0" w:space="0" w:color="auto"/>
                                    <w:bottom w:val="none" w:sz="0" w:space="0" w:color="auto"/>
                                    <w:right w:val="none" w:sz="0" w:space="0" w:color="auto"/>
                                  </w:divBdr>
                                  <w:divsChild>
                                    <w:div w:id="9589230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7195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r.j.de.haas@umcg.nl" TargetMode="External"/><Relationship Id="rId18" Type="http://schemas.openxmlformats.org/officeDocument/2006/relationships/hyperlink" Target="mailto:m.e.vos@umcg.n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i.c.c.van.der.horst@umcg.nl" TargetMode="External"/><Relationship Id="rId7" Type="http://schemas.openxmlformats.org/officeDocument/2006/relationships/endnotes" Target="endnotes.xml"/><Relationship Id="rId12" Type="http://schemas.openxmlformats.org/officeDocument/2006/relationships/hyperlink" Target="mailto:t.kaufmann@umcg.nl" TargetMode="External"/><Relationship Id="rId17" Type="http://schemas.openxmlformats.org/officeDocument/2006/relationships/hyperlink" Target="mailto:c.f.m.franssen@umcg.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koeze@umcg.nl" TargetMode="External"/><Relationship Id="rId20" Type="http://schemas.openxmlformats.org/officeDocument/2006/relationships/hyperlink" Target="mailto:f.keus@umcg.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alves.castela.cardoso.forte@umcg.n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m.hummel@umcg.nl"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mailto:b.hiemstra01@umcg.n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koster@umcg.n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ECDC-9C9C-4B15-B696-0EBA6482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18272</Words>
  <Characters>104156</Characters>
  <Application>Microsoft Office Word</Application>
  <DocSecurity>0</DocSecurity>
  <Lines>867</Lines>
  <Paragraphs>244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JOVE Manuscript</vt:lpstr>
      <vt:lpstr>JOVE Manuscript</vt:lpstr>
    </vt:vector>
  </TitlesOfParts>
  <Company>Universitair Medisch Centrum Groningen</Company>
  <LinksUpToDate>false</LinksUpToDate>
  <CharactersWithSpaces>122184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Manuscript</dc:title>
  <dc:creator>R. Wiersema</dc:creator>
  <cp:keywords>JOVE-SICS</cp:keywords>
  <cp:lastModifiedBy>Alisha Dsouza</cp:lastModifiedBy>
  <cp:revision>8</cp:revision>
  <cp:lastPrinted>2013-05-29T14:32:00Z</cp:lastPrinted>
  <dcterms:created xsi:type="dcterms:W3CDTF">2018-09-05T13:23:00Z</dcterms:created>
  <dcterms:modified xsi:type="dcterms:W3CDTF">2018-09-05T15:42:00Z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91363483-905f-3d92-a218-9acda9eff9ce</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