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2FC" w:rsidRDefault="002602FC" w:rsidP="002602FC">
      <w:pPr>
        <w:spacing w:line="360" w:lineRule="auto"/>
        <w:rPr>
          <w:sz w:val="24"/>
        </w:rPr>
      </w:pPr>
      <w:r w:rsidRPr="002602FC">
        <w:rPr>
          <w:sz w:val="24"/>
        </w:rPr>
        <w:t>Zhongyi Wang</w:t>
      </w:r>
      <w:r w:rsidRPr="002602FC">
        <w:rPr>
          <w:sz w:val="24"/>
          <w:vertAlign w:val="superscript"/>
        </w:rPr>
        <w:t>*1</w:t>
      </w:r>
      <w:r w:rsidRPr="002602FC">
        <w:rPr>
          <w:sz w:val="24"/>
        </w:rPr>
        <w:t>, Jiaming Li</w:t>
      </w:r>
      <w:r w:rsidRPr="002602FC">
        <w:rPr>
          <w:sz w:val="24"/>
          <w:vertAlign w:val="superscript"/>
        </w:rPr>
        <w:t>*2</w:t>
      </w:r>
      <w:r w:rsidRPr="002602FC">
        <w:rPr>
          <w:sz w:val="24"/>
        </w:rPr>
        <w:t>, Lu’an Qian</w:t>
      </w:r>
      <w:r w:rsidRPr="002602FC">
        <w:rPr>
          <w:sz w:val="24"/>
          <w:vertAlign w:val="superscript"/>
        </w:rPr>
        <w:t>*3</w:t>
      </w:r>
      <w:r w:rsidRPr="002602FC">
        <w:rPr>
          <w:sz w:val="24"/>
        </w:rPr>
        <w:t>, Linna Liu</w:t>
      </w:r>
      <w:r w:rsidRPr="002602FC">
        <w:rPr>
          <w:sz w:val="24"/>
          <w:vertAlign w:val="superscript"/>
        </w:rPr>
        <w:t>1</w:t>
      </w:r>
      <w:r w:rsidRPr="002602FC">
        <w:rPr>
          <w:sz w:val="24"/>
        </w:rPr>
        <w:t>, Jun Qian</w:t>
      </w:r>
      <w:r w:rsidRPr="002602FC">
        <w:rPr>
          <w:sz w:val="24"/>
          <w:vertAlign w:val="superscript"/>
        </w:rPr>
        <w:t>1</w:t>
      </w:r>
      <w:r w:rsidRPr="002602FC">
        <w:rPr>
          <w:sz w:val="24"/>
        </w:rPr>
        <w:t>, Bing Lu</w:t>
      </w:r>
      <w:r w:rsidRPr="002602FC">
        <w:rPr>
          <w:sz w:val="24"/>
          <w:vertAlign w:val="superscript"/>
        </w:rPr>
        <w:t>1</w:t>
      </w:r>
      <w:r w:rsidRPr="002602FC">
        <w:rPr>
          <w:sz w:val="24"/>
        </w:rPr>
        <w:t>, Zhendong Guo</w:t>
      </w:r>
      <w:r w:rsidRPr="002602FC">
        <w:rPr>
          <w:sz w:val="24"/>
          <w:highlight w:val="yellow"/>
          <w:vertAlign w:val="superscript"/>
        </w:rPr>
        <w:t>1</w:t>
      </w:r>
      <w:r w:rsidRPr="002602FC">
        <w:rPr>
          <w:rFonts w:hint="eastAsia"/>
          <w:sz w:val="24"/>
          <w:highlight w:val="yellow"/>
          <w:vertAlign w:val="superscript"/>
        </w:rPr>
        <w:t>,</w:t>
      </w:r>
      <w:r w:rsidRPr="002602FC">
        <w:rPr>
          <w:sz w:val="24"/>
          <w:highlight w:val="yellow"/>
          <w:vertAlign w:val="superscript"/>
        </w:rPr>
        <w:t>2</w:t>
      </w:r>
      <w:r w:rsidRPr="002602FC">
        <w:rPr>
          <w:sz w:val="24"/>
        </w:rPr>
        <w:t xml:space="preserve"> </w:t>
      </w:r>
    </w:p>
    <w:p w:rsidR="002602FC" w:rsidRDefault="002602FC" w:rsidP="002602FC">
      <w:pPr>
        <w:spacing w:line="360" w:lineRule="auto"/>
        <w:rPr>
          <w:sz w:val="24"/>
          <w:vertAlign w:val="superscript"/>
        </w:rPr>
      </w:pPr>
    </w:p>
    <w:p w:rsidR="002602FC" w:rsidRPr="002602FC" w:rsidRDefault="002602FC" w:rsidP="002602FC">
      <w:pPr>
        <w:spacing w:line="360" w:lineRule="auto"/>
        <w:rPr>
          <w:sz w:val="24"/>
        </w:rPr>
      </w:pPr>
      <w:bookmarkStart w:id="0" w:name="_GoBack"/>
      <w:bookmarkEnd w:id="0"/>
      <w:r w:rsidRPr="002602FC">
        <w:rPr>
          <w:sz w:val="24"/>
          <w:vertAlign w:val="superscript"/>
        </w:rPr>
        <w:t>1</w:t>
      </w:r>
      <w:r w:rsidRPr="002602FC">
        <w:rPr>
          <w:sz w:val="24"/>
        </w:rPr>
        <w:t xml:space="preserve">Academy of Military Medical Sciences </w:t>
      </w:r>
    </w:p>
    <w:p w:rsidR="002602FC" w:rsidRPr="002602FC" w:rsidRDefault="002602FC" w:rsidP="002602FC">
      <w:pPr>
        <w:spacing w:line="360" w:lineRule="auto"/>
        <w:rPr>
          <w:sz w:val="24"/>
        </w:rPr>
      </w:pPr>
      <w:r w:rsidRPr="002602FC">
        <w:rPr>
          <w:sz w:val="24"/>
          <w:vertAlign w:val="superscript"/>
        </w:rPr>
        <w:t>2</w:t>
      </w:r>
      <w:r w:rsidRPr="002602FC">
        <w:rPr>
          <w:sz w:val="24"/>
        </w:rPr>
        <w:t xml:space="preserve">Chinese Academy of Agricultural </w:t>
      </w:r>
      <w:r w:rsidRPr="002602FC">
        <w:rPr>
          <w:sz w:val="24"/>
          <w:u w:val="single"/>
        </w:rPr>
        <w:t>Science</w:t>
      </w:r>
      <w:r w:rsidRPr="002602FC">
        <w:rPr>
          <w:sz w:val="24"/>
          <w:highlight w:val="yellow"/>
          <w:u w:val="single"/>
        </w:rPr>
        <w:t>s</w:t>
      </w:r>
      <w:r w:rsidRPr="002602FC">
        <w:rPr>
          <w:sz w:val="24"/>
        </w:rPr>
        <w:t xml:space="preserve"> </w:t>
      </w:r>
    </w:p>
    <w:p w:rsidR="002602FC" w:rsidRPr="002602FC" w:rsidRDefault="002602FC" w:rsidP="002602FC">
      <w:pPr>
        <w:spacing w:line="360" w:lineRule="auto"/>
        <w:rPr>
          <w:sz w:val="24"/>
        </w:rPr>
      </w:pPr>
      <w:r w:rsidRPr="002602FC">
        <w:rPr>
          <w:sz w:val="24"/>
          <w:vertAlign w:val="superscript"/>
        </w:rPr>
        <w:t>3</w:t>
      </w:r>
      <w:r w:rsidRPr="002602FC">
        <w:rPr>
          <w:sz w:val="24"/>
        </w:rPr>
        <w:t xml:space="preserve">The Experimental High School Attached to Beijing Normal University </w:t>
      </w:r>
    </w:p>
    <w:p w:rsidR="00E54DF7" w:rsidRPr="002602FC" w:rsidRDefault="002602FC" w:rsidP="002602FC">
      <w:pPr>
        <w:spacing w:line="360" w:lineRule="auto"/>
        <w:rPr>
          <w:sz w:val="24"/>
        </w:rPr>
      </w:pPr>
      <w:r w:rsidRPr="002602FC">
        <w:rPr>
          <w:sz w:val="24"/>
          <w:vertAlign w:val="superscript"/>
        </w:rPr>
        <w:t>*</w:t>
      </w:r>
      <w:r w:rsidRPr="002602FC">
        <w:rPr>
          <w:sz w:val="24"/>
        </w:rPr>
        <w:t>These authors contributed equally</w:t>
      </w:r>
    </w:p>
    <w:sectPr w:rsidR="00E54DF7" w:rsidRPr="0026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FC"/>
    <w:rsid w:val="002602FC"/>
    <w:rsid w:val="00E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E709"/>
  <w15:chartTrackingRefBased/>
  <w15:docId w15:val="{4609AE99-60E2-4266-88EE-08BBBB7D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中一</dc:creator>
  <cp:keywords/>
  <dc:description/>
  <cp:lastModifiedBy>王 中一</cp:lastModifiedBy>
  <cp:revision>1</cp:revision>
  <dcterms:created xsi:type="dcterms:W3CDTF">2018-12-12T15:32:00Z</dcterms:created>
  <dcterms:modified xsi:type="dcterms:W3CDTF">2018-12-12T15:39:00Z</dcterms:modified>
</cp:coreProperties>
</file>