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5168F" w14:textId="77777777" w:rsidR="00957AED" w:rsidRPr="00C53FC0" w:rsidRDefault="005C772E" w:rsidP="007B7D1C">
      <w:pPr>
        <w:pStyle w:val="a5"/>
        <w:spacing w:before="0" w:after="0"/>
        <w:outlineLvl w:val="0"/>
        <w:rPr>
          <w:color w:val="auto"/>
        </w:rPr>
      </w:pPr>
      <w:r w:rsidRPr="00C53FC0">
        <w:rPr>
          <w:b/>
          <w:bCs/>
          <w:color w:val="auto"/>
        </w:rPr>
        <w:t>TITLE:</w:t>
      </w:r>
    </w:p>
    <w:p w14:paraId="76FF6C13" w14:textId="78E8F6F0" w:rsidR="00957AED" w:rsidRPr="00C53FC0" w:rsidRDefault="009A4D6E" w:rsidP="007B7D1C">
      <w:pPr>
        <w:pStyle w:val="Standard"/>
        <w:widowControl/>
        <w:rPr>
          <w:color w:val="auto"/>
        </w:rPr>
      </w:pPr>
      <w:r>
        <w:rPr>
          <w:bCs/>
          <w:color w:val="auto"/>
          <w:lang w:eastAsia="fr-FR"/>
        </w:rPr>
        <w:t>Two</w:t>
      </w:r>
      <w:r w:rsidR="005C772E" w:rsidRPr="00C53FC0">
        <w:rPr>
          <w:bCs/>
          <w:color w:val="auto"/>
          <w:lang w:eastAsia="fr-FR"/>
        </w:rPr>
        <w:t xml:space="preserve">-photon </w:t>
      </w:r>
      <w:r w:rsidRPr="00C53FC0">
        <w:rPr>
          <w:bCs/>
          <w:color w:val="auto"/>
          <w:lang w:eastAsia="fr-FR"/>
        </w:rPr>
        <w:t>Imaging</w:t>
      </w:r>
      <w:r w:rsidR="005C772E" w:rsidRPr="00C53FC0">
        <w:rPr>
          <w:bCs/>
          <w:color w:val="auto"/>
          <w:lang w:eastAsia="fr-FR"/>
        </w:rPr>
        <w:t xml:space="preserve"> of </w:t>
      </w:r>
      <w:r w:rsidRPr="00C53FC0">
        <w:rPr>
          <w:bCs/>
          <w:color w:val="auto"/>
          <w:lang w:eastAsia="fr-FR"/>
        </w:rPr>
        <w:t>Microglial Processes</w:t>
      </w:r>
      <w:r>
        <w:rPr>
          <w:bCs/>
          <w:color w:val="auto"/>
          <w:lang w:eastAsia="fr-FR"/>
        </w:rPr>
        <w:t>’</w:t>
      </w:r>
      <w:r w:rsidRPr="00C53FC0">
        <w:rPr>
          <w:bCs/>
          <w:color w:val="auto"/>
          <w:lang w:eastAsia="fr-FR"/>
        </w:rPr>
        <w:t xml:space="preserve"> Attraction Toward</w:t>
      </w:r>
      <w:r w:rsidR="005C772E" w:rsidRPr="00C53FC0">
        <w:rPr>
          <w:bCs/>
          <w:color w:val="auto"/>
          <w:lang w:eastAsia="fr-FR"/>
        </w:rPr>
        <w:t xml:space="preserve"> ATP or </w:t>
      </w:r>
      <w:r w:rsidRPr="00C53FC0">
        <w:rPr>
          <w:bCs/>
          <w:color w:val="auto"/>
          <w:lang w:eastAsia="fr-FR"/>
        </w:rPr>
        <w:t>Serotonin</w:t>
      </w:r>
      <w:r w:rsidR="005C772E" w:rsidRPr="00C53FC0">
        <w:rPr>
          <w:bCs/>
          <w:color w:val="auto"/>
          <w:lang w:eastAsia="fr-FR"/>
        </w:rPr>
        <w:t xml:space="preserve"> in </w:t>
      </w:r>
      <w:r w:rsidRPr="00C53FC0">
        <w:rPr>
          <w:bCs/>
          <w:color w:val="auto"/>
          <w:lang w:eastAsia="fr-FR"/>
        </w:rPr>
        <w:t>Acute Brain Slices</w:t>
      </w:r>
      <w:r w:rsidR="005C772E" w:rsidRPr="00C53FC0">
        <w:rPr>
          <w:bCs/>
          <w:color w:val="auto"/>
          <w:lang w:eastAsia="fr-FR"/>
        </w:rPr>
        <w:t xml:space="preserve"> </w:t>
      </w:r>
    </w:p>
    <w:p w14:paraId="3FE2061F" w14:textId="77777777" w:rsidR="00957AED" w:rsidRPr="00C53FC0" w:rsidRDefault="00957AED" w:rsidP="007B7D1C">
      <w:pPr>
        <w:pStyle w:val="Standard"/>
        <w:rPr>
          <w:b/>
          <w:bCs/>
          <w:color w:val="auto"/>
        </w:rPr>
      </w:pPr>
    </w:p>
    <w:p w14:paraId="5D11986B" w14:textId="6891A7FD" w:rsidR="00957AED" w:rsidRPr="00C53FC0" w:rsidRDefault="005C772E" w:rsidP="007B7D1C">
      <w:pPr>
        <w:pStyle w:val="Standard"/>
        <w:outlineLvl w:val="0"/>
        <w:rPr>
          <w:color w:val="auto"/>
        </w:rPr>
      </w:pPr>
      <w:r w:rsidRPr="00C53FC0">
        <w:rPr>
          <w:b/>
          <w:bCs/>
          <w:color w:val="auto"/>
        </w:rPr>
        <w:t>AUTHORS &amp; AFFILIATIONS:</w:t>
      </w:r>
    </w:p>
    <w:p w14:paraId="39FD7E77" w14:textId="324576F2" w:rsidR="00957AED" w:rsidRDefault="009A4D6E" w:rsidP="009A4D6E">
      <w:pPr>
        <w:pStyle w:val="Standard"/>
        <w:outlineLvl w:val="0"/>
        <w:rPr>
          <w:color w:val="auto"/>
        </w:rPr>
      </w:pPr>
      <w:r>
        <w:rPr>
          <w:color w:val="auto"/>
        </w:rPr>
        <w:t xml:space="preserve">Fanny </w:t>
      </w:r>
      <w:r w:rsidR="005C772E" w:rsidRPr="00C53FC0">
        <w:rPr>
          <w:color w:val="auto"/>
        </w:rPr>
        <w:t>Etienne</w:t>
      </w:r>
      <w:r w:rsidR="005C772E" w:rsidRPr="00C53FC0">
        <w:rPr>
          <w:color w:val="auto"/>
          <w:vertAlign w:val="superscript"/>
        </w:rPr>
        <w:t>1,2,3</w:t>
      </w:r>
      <w:r w:rsidR="005C772E" w:rsidRPr="00C53FC0">
        <w:rPr>
          <w:color w:val="auto"/>
        </w:rPr>
        <w:t xml:space="preserve">, </w:t>
      </w:r>
      <w:r>
        <w:rPr>
          <w:color w:val="auto"/>
        </w:rPr>
        <w:t xml:space="preserve">Vincenzo </w:t>
      </w:r>
      <w:r w:rsidR="005C772E" w:rsidRPr="00C53FC0">
        <w:rPr>
          <w:color w:val="auto"/>
        </w:rPr>
        <w:t>Mastrolia</w:t>
      </w:r>
      <w:r w:rsidR="005C772E" w:rsidRPr="00C53FC0">
        <w:rPr>
          <w:color w:val="auto"/>
          <w:vertAlign w:val="superscript"/>
        </w:rPr>
        <w:t>1,2,3</w:t>
      </w:r>
      <w:r w:rsidR="005C772E" w:rsidRPr="00C53FC0">
        <w:rPr>
          <w:color w:val="auto"/>
        </w:rPr>
        <w:t xml:space="preserve">, </w:t>
      </w:r>
      <w:r>
        <w:rPr>
          <w:color w:val="auto"/>
        </w:rPr>
        <w:t xml:space="preserve">Luc </w:t>
      </w:r>
      <w:r w:rsidR="005C772E" w:rsidRPr="00C53FC0">
        <w:rPr>
          <w:color w:val="auto"/>
        </w:rPr>
        <w:t>Maroteaux</w:t>
      </w:r>
      <w:r w:rsidR="005C772E" w:rsidRPr="00C53FC0">
        <w:rPr>
          <w:color w:val="auto"/>
          <w:vertAlign w:val="superscript"/>
        </w:rPr>
        <w:t>1,2,3</w:t>
      </w:r>
      <w:r w:rsidR="005C772E" w:rsidRPr="00C53FC0">
        <w:rPr>
          <w:color w:val="auto"/>
        </w:rPr>
        <w:t xml:space="preserve">, </w:t>
      </w:r>
      <w:r>
        <w:rPr>
          <w:color w:val="auto"/>
        </w:rPr>
        <w:t xml:space="preserve">Jean-Antoine </w:t>
      </w:r>
      <w:r w:rsidR="005C772E" w:rsidRPr="00C53FC0">
        <w:rPr>
          <w:color w:val="auto"/>
        </w:rPr>
        <w:t>Girault</w:t>
      </w:r>
      <w:r w:rsidR="005C772E" w:rsidRPr="00C53FC0">
        <w:rPr>
          <w:color w:val="auto"/>
          <w:vertAlign w:val="superscript"/>
        </w:rPr>
        <w:t>1,2,3</w:t>
      </w:r>
      <w:r w:rsidR="005C772E" w:rsidRPr="00C53FC0">
        <w:rPr>
          <w:color w:val="auto"/>
        </w:rPr>
        <w:t xml:space="preserve">, </w:t>
      </w:r>
      <w:r>
        <w:rPr>
          <w:color w:val="auto"/>
        </w:rPr>
        <w:t xml:space="preserve">Nicolas </w:t>
      </w:r>
      <w:r w:rsidR="005C772E" w:rsidRPr="00C53FC0">
        <w:rPr>
          <w:color w:val="auto"/>
        </w:rPr>
        <w:t>Gervasi</w:t>
      </w:r>
      <w:r w:rsidR="005C772E" w:rsidRPr="00C53FC0">
        <w:rPr>
          <w:color w:val="auto"/>
          <w:vertAlign w:val="superscript"/>
        </w:rPr>
        <w:t>1,2,3</w:t>
      </w:r>
      <w:r w:rsidRPr="00263BD3">
        <w:rPr>
          <w:color w:val="auto"/>
        </w:rPr>
        <w:t xml:space="preserve"> </w:t>
      </w:r>
      <w:r w:rsidR="005C772E" w:rsidRPr="00C53FC0">
        <w:rPr>
          <w:color w:val="auto"/>
        </w:rPr>
        <w:t>*</w:t>
      </w:r>
      <w:r w:rsidR="006466A5" w:rsidRPr="00C53FC0">
        <w:rPr>
          <w:color w:val="auto"/>
        </w:rPr>
        <w:t xml:space="preserve">, </w:t>
      </w:r>
      <w:r>
        <w:rPr>
          <w:color w:val="auto"/>
        </w:rPr>
        <w:t xml:space="preserve">Anne </w:t>
      </w:r>
      <w:r w:rsidR="006466A5" w:rsidRPr="00C53FC0">
        <w:rPr>
          <w:color w:val="auto"/>
        </w:rPr>
        <w:t>Roumier</w:t>
      </w:r>
      <w:r w:rsidR="006466A5" w:rsidRPr="00C53FC0">
        <w:rPr>
          <w:color w:val="auto"/>
          <w:vertAlign w:val="superscript"/>
        </w:rPr>
        <w:t>1,2,3</w:t>
      </w:r>
      <w:r w:rsidR="007B7D1C" w:rsidRPr="00CF07A7">
        <w:rPr>
          <w:color w:val="auto"/>
        </w:rPr>
        <w:t xml:space="preserve"> </w:t>
      </w:r>
      <w:r w:rsidR="007B7D1C" w:rsidRPr="00C53FC0">
        <w:rPr>
          <w:color w:val="auto"/>
        </w:rPr>
        <w:t>*</w:t>
      </w:r>
    </w:p>
    <w:p w14:paraId="63630BDE" w14:textId="77777777" w:rsidR="009A4D6E" w:rsidRPr="00C53FC0" w:rsidRDefault="009A4D6E" w:rsidP="00263BD3">
      <w:pPr>
        <w:pStyle w:val="Standard"/>
        <w:outlineLvl w:val="0"/>
        <w:rPr>
          <w:color w:val="auto"/>
        </w:rPr>
      </w:pPr>
    </w:p>
    <w:p w14:paraId="4CE97525" w14:textId="2DF0F037" w:rsidR="00957AED" w:rsidRPr="00C53FC0" w:rsidRDefault="005C772E" w:rsidP="007B7D1C">
      <w:pPr>
        <w:pStyle w:val="Standard"/>
        <w:outlineLvl w:val="0"/>
        <w:rPr>
          <w:color w:val="auto"/>
        </w:rPr>
      </w:pPr>
      <w:r w:rsidRPr="00CF07A7">
        <w:rPr>
          <w:bCs/>
          <w:iCs/>
          <w:color w:val="auto"/>
          <w:vertAlign w:val="superscript"/>
        </w:rPr>
        <w:t>1</w:t>
      </w:r>
      <w:r w:rsidR="009A4D6E" w:rsidRPr="009A4D6E">
        <w:rPr>
          <w:bCs/>
          <w:iCs/>
          <w:color w:val="auto"/>
        </w:rPr>
        <w:t xml:space="preserve">Institut national de la santé et de la recherche </w:t>
      </w:r>
      <w:proofErr w:type="spellStart"/>
      <w:r w:rsidR="009A4D6E" w:rsidRPr="009A4D6E">
        <w:rPr>
          <w:bCs/>
          <w:iCs/>
          <w:color w:val="auto"/>
        </w:rPr>
        <w:t>médicale</w:t>
      </w:r>
      <w:proofErr w:type="spellEnd"/>
      <w:r w:rsidR="009A4D6E" w:rsidRPr="00CF07A7">
        <w:rPr>
          <w:bCs/>
          <w:iCs/>
          <w:color w:val="auto"/>
        </w:rPr>
        <w:t xml:space="preserve"> </w:t>
      </w:r>
      <w:r w:rsidR="009A4D6E">
        <w:rPr>
          <w:bCs/>
          <w:iCs/>
          <w:color w:val="auto"/>
        </w:rPr>
        <w:t>(</w:t>
      </w:r>
      <w:r w:rsidRPr="00CF07A7">
        <w:rPr>
          <w:bCs/>
          <w:iCs/>
          <w:color w:val="auto"/>
        </w:rPr>
        <w:t>INSERM</w:t>
      </w:r>
      <w:r w:rsidR="009A4D6E">
        <w:rPr>
          <w:bCs/>
          <w:iCs/>
          <w:color w:val="auto"/>
        </w:rPr>
        <w:t>),</w:t>
      </w:r>
      <w:r w:rsidRPr="00C53FC0">
        <w:rPr>
          <w:bCs/>
          <w:iCs/>
          <w:color w:val="auto"/>
        </w:rPr>
        <w:t xml:space="preserve"> </w:t>
      </w:r>
      <w:proofErr w:type="spellStart"/>
      <w:r w:rsidR="009A4D6E">
        <w:rPr>
          <w:bCs/>
          <w:iCs/>
          <w:color w:val="auto"/>
        </w:rPr>
        <w:t>I</w:t>
      </w:r>
      <w:r w:rsidR="009A4D6E" w:rsidRPr="009A4D6E">
        <w:rPr>
          <w:bCs/>
          <w:iCs/>
          <w:color w:val="auto"/>
        </w:rPr>
        <w:t>nstitut</w:t>
      </w:r>
      <w:proofErr w:type="spellEnd"/>
      <w:r w:rsidR="009A4D6E" w:rsidRPr="009A4D6E">
        <w:rPr>
          <w:bCs/>
          <w:iCs/>
          <w:color w:val="auto"/>
        </w:rPr>
        <w:t xml:space="preserve"> du Fer</w:t>
      </w:r>
      <w:r w:rsidR="009A4D6E">
        <w:rPr>
          <w:bCs/>
          <w:iCs/>
          <w:color w:val="auto"/>
        </w:rPr>
        <w:t>-</w:t>
      </w:r>
      <w:r w:rsidR="009A4D6E" w:rsidRPr="009A4D6E">
        <w:rPr>
          <w:bCs/>
          <w:iCs/>
          <w:color w:val="auto"/>
        </w:rPr>
        <w:t>à</w:t>
      </w:r>
      <w:r w:rsidR="009A4D6E">
        <w:rPr>
          <w:bCs/>
          <w:iCs/>
          <w:color w:val="auto"/>
        </w:rPr>
        <w:t>-</w:t>
      </w:r>
      <w:r w:rsidR="009A4D6E" w:rsidRPr="009A4D6E">
        <w:rPr>
          <w:bCs/>
          <w:iCs/>
          <w:color w:val="auto"/>
        </w:rPr>
        <w:t>Moulin</w:t>
      </w:r>
      <w:r w:rsidR="009A4D6E">
        <w:rPr>
          <w:bCs/>
          <w:iCs/>
          <w:color w:val="auto"/>
        </w:rPr>
        <w:t xml:space="preserve"> (</w:t>
      </w:r>
      <w:r w:rsidRPr="00C53FC0">
        <w:rPr>
          <w:bCs/>
          <w:iCs/>
          <w:color w:val="auto"/>
        </w:rPr>
        <w:t>UMR-S 839</w:t>
      </w:r>
      <w:r w:rsidR="009A4D6E">
        <w:rPr>
          <w:bCs/>
          <w:iCs/>
          <w:color w:val="auto"/>
        </w:rPr>
        <w:t>)</w:t>
      </w:r>
      <w:r w:rsidRPr="00C53FC0">
        <w:rPr>
          <w:bCs/>
          <w:iCs/>
          <w:color w:val="auto"/>
        </w:rPr>
        <w:t>, Paris, France</w:t>
      </w:r>
    </w:p>
    <w:p w14:paraId="333FE515" w14:textId="0F3C40B4" w:rsidR="00957AED" w:rsidRPr="00C53FC0" w:rsidRDefault="005C772E" w:rsidP="007B7D1C">
      <w:pPr>
        <w:pStyle w:val="Standard"/>
        <w:rPr>
          <w:color w:val="auto"/>
        </w:rPr>
      </w:pPr>
      <w:r w:rsidRPr="00C53FC0">
        <w:rPr>
          <w:bCs/>
          <w:iCs/>
          <w:color w:val="auto"/>
          <w:vertAlign w:val="superscript"/>
        </w:rPr>
        <w:t>2</w:t>
      </w:r>
      <w:r w:rsidRPr="00C53FC0">
        <w:rPr>
          <w:color w:val="auto"/>
        </w:rPr>
        <w:t xml:space="preserve">Sorbonne </w:t>
      </w:r>
      <w:proofErr w:type="spellStart"/>
      <w:r w:rsidRPr="00C53FC0">
        <w:rPr>
          <w:color w:val="auto"/>
        </w:rPr>
        <w:t>Université</w:t>
      </w:r>
      <w:proofErr w:type="spellEnd"/>
      <w:r w:rsidRPr="00C53FC0">
        <w:rPr>
          <w:color w:val="auto"/>
        </w:rPr>
        <w:t xml:space="preserve">, </w:t>
      </w:r>
      <w:r w:rsidRPr="00C53FC0">
        <w:rPr>
          <w:bCs/>
          <w:iCs/>
          <w:color w:val="auto"/>
        </w:rPr>
        <w:t>Paris</w:t>
      </w:r>
      <w:r w:rsidR="000660D7" w:rsidRPr="00C53FC0">
        <w:rPr>
          <w:bCs/>
          <w:iCs/>
          <w:color w:val="auto"/>
        </w:rPr>
        <w:t>, France</w:t>
      </w:r>
    </w:p>
    <w:p w14:paraId="35442BE6" w14:textId="158B0140" w:rsidR="00957AED" w:rsidRDefault="005C772E" w:rsidP="007B7D1C">
      <w:pPr>
        <w:pStyle w:val="Standard"/>
        <w:rPr>
          <w:bCs/>
          <w:iCs/>
          <w:color w:val="auto"/>
        </w:rPr>
      </w:pPr>
      <w:r w:rsidRPr="00C53FC0">
        <w:rPr>
          <w:bCs/>
          <w:iCs/>
          <w:color w:val="auto"/>
          <w:vertAlign w:val="superscript"/>
        </w:rPr>
        <w:t>3</w:t>
      </w:r>
      <w:r w:rsidRPr="00C53FC0">
        <w:rPr>
          <w:bCs/>
          <w:iCs/>
          <w:color w:val="auto"/>
        </w:rPr>
        <w:t>Institut du Fer à Moulin, Paris</w:t>
      </w:r>
      <w:r w:rsidR="000660D7" w:rsidRPr="00C53FC0">
        <w:rPr>
          <w:bCs/>
          <w:iCs/>
          <w:color w:val="auto"/>
        </w:rPr>
        <w:t>, France</w:t>
      </w:r>
    </w:p>
    <w:p w14:paraId="1F637EB1" w14:textId="77777777" w:rsidR="009A4D6E" w:rsidRPr="00C53FC0" w:rsidRDefault="009A4D6E" w:rsidP="007B7D1C">
      <w:pPr>
        <w:pStyle w:val="Standard"/>
        <w:rPr>
          <w:color w:val="auto"/>
        </w:rPr>
      </w:pPr>
    </w:p>
    <w:p w14:paraId="3AE7F7C3" w14:textId="10BBAF26" w:rsidR="00957AED" w:rsidRPr="00C53FC0" w:rsidRDefault="005C772E" w:rsidP="007B7D1C">
      <w:pPr>
        <w:pStyle w:val="Standard"/>
        <w:rPr>
          <w:color w:val="auto"/>
        </w:rPr>
      </w:pPr>
      <w:r w:rsidRPr="00C53FC0">
        <w:rPr>
          <w:color w:val="auto"/>
        </w:rPr>
        <w:t>*</w:t>
      </w:r>
      <w:r w:rsidR="009A4D6E">
        <w:rPr>
          <w:color w:val="auto"/>
        </w:rPr>
        <w:t xml:space="preserve"> These authors contributed </w:t>
      </w:r>
      <w:r w:rsidRPr="00C53FC0">
        <w:rPr>
          <w:color w:val="auto"/>
        </w:rPr>
        <w:t>equal</w:t>
      </w:r>
      <w:r w:rsidR="009A4D6E">
        <w:rPr>
          <w:color w:val="auto"/>
        </w:rPr>
        <w:t>ly.</w:t>
      </w:r>
    </w:p>
    <w:p w14:paraId="7018D193" w14:textId="77777777" w:rsidR="00957AED" w:rsidRPr="00C53FC0" w:rsidRDefault="00957AED" w:rsidP="007B7D1C">
      <w:pPr>
        <w:pStyle w:val="Standard"/>
        <w:rPr>
          <w:color w:val="auto"/>
        </w:rPr>
      </w:pPr>
    </w:p>
    <w:p w14:paraId="032CD729" w14:textId="18FD4835" w:rsidR="00957AED" w:rsidRPr="00C53FC0" w:rsidRDefault="005C772E" w:rsidP="00263BD3">
      <w:pPr>
        <w:pStyle w:val="Standard"/>
        <w:rPr>
          <w:color w:val="auto"/>
        </w:rPr>
      </w:pPr>
      <w:r w:rsidRPr="00C53FC0">
        <w:rPr>
          <w:b/>
          <w:color w:val="auto"/>
        </w:rPr>
        <w:t xml:space="preserve">Corresponding </w:t>
      </w:r>
      <w:r w:rsidR="009A4D6E" w:rsidRPr="00C53FC0">
        <w:rPr>
          <w:b/>
          <w:color w:val="auto"/>
        </w:rPr>
        <w:t>Authors</w:t>
      </w:r>
      <w:r w:rsidR="009A4D6E">
        <w:rPr>
          <w:b/>
          <w:color w:val="auto"/>
        </w:rPr>
        <w:t>:</w:t>
      </w:r>
    </w:p>
    <w:p w14:paraId="4F8257B9" w14:textId="6F008316" w:rsidR="001A525A" w:rsidRPr="009A4D6E" w:rsidRDefault="005C772E" w:rsidP="00263BD3">
      <w:pPr>
        <w:pStyle w:val="Standard"/>
        <w:widowControl/>
        <w:suppressAutoHyphens w:val="0"/>
        <w:jc w:val="left"/>
        <w:rPr>
          <w:color w:val="auto"/>
        </w:rPr>
      </w:pPr>
      <w:r w:rsidRPr="00C53FC0">
        <w:rPr>
          <w:iCs/>
          <w:color w:val="auto"/>
        </w:rPr>
        <w:t xml:space="preserve">Anne </w:t>
      </w:r>
      <w:proofErr w:type="spellStart"/>
      <w:r w:rsidRPr="00C53FC0">
        <w:rPr>
          <w:iCs/>
          <w:color w:val="auto"/>
        </w:rPr>
        <w:t>Roumier</w:t>
      </w:r>
      <w:proofErr w:type="spellEnd"/>
      <w:r w:rsidR="009A4D6E">
        <w:rPr>
          <w:iCs/>
          <w:color w:val="auto"/>
        </w:rPr>
        <w:tab/>
      </w:r>
      <w:r w:rsidR="009A4D6E">
        <w:rPr>
          <w:iCs/>
          <w:color w:val="auto"/>
        </w:rPr>
        <w:tab/>
      </w:r>
      <w:r w:rsidR="009A4D6E">
        <w:rPr>
          <w:color w:val="auto"/>
        </w:rPr>
        <w:t>(</w:t>
      </w:r>
      <w:r w:rsidR="009A4D6E" w:rsidRPr="00B20644">
        <w:rPr>
          <w:rStyle w:val="af4"/>
          <w:iCs/>
          <w:color w:val="auto"/>
          <w:u w:val="none"/>
        </w:rPr>
        <w:t>anne.roumier@inserm.fr</w:t>
      </w:r>
      <w:r w:rsidR="009A4D6E">
        <w:rPr>
          <w:rStyle w:val="af4"/>
          <w:iCs/>
          <w:color w:val="auto"/>
          <w:u w:val="none"/>
        </w:rPr>
        <w:t>)</w:t>
      </w:r>
    </w:p>
    <w:p w14:paraId="58FBB390" w14:textId="6B27C05F" w:rsidR="001A525A" w:rsidRPr="00C53FC0" w:rsidRDefault="005C772E" w:rsidP="00263BD3">
      <w:pPr>
        <w:pStyle w:val="Standard"/>
        <w:rPr>
          <w:color w:val="auto"/>
        </w:rPr>
      </w:pPr>
      <w:r w:rsidRPr="00C53FC0">
        <w:rPr>
          <w:color w:val="auto"/>
        </w:rPr>
        <w:t>Phone</w:t>
      </w:r>
      <w:r w:rsidR="009A4D6E">
        <w:rPr>
          <w:color w:val="auto"/>
        </w:rPr>
        <w:t>:</w:t>
      </w:r>
      <w:r w:rsidRPr="00C53FC0">
        <w:rPr>
          <w:color w:val="auto"/>
        </w:rPr>
        <w:t xml:space="preserve"> </w:t>
      </w:r>
      <w:r w:rsidR="009A4D6E">
        <w:rPr>
          <w:color w:val="auto"/>
        </w:rPr>
        <w:t>+</w:t>
      </w:r>
      <w:r w:rsidRPr="00C53FC0">
        <w:rPr>
          <w:color w:val="auto"/>
        </w:rPr>
        <w:t>33 1 45 87 61 24</w:t>
      </w:r>
    </w:p>
    <w:p w14:paraId="6A4702F4" w14:textId="1E775D28" w:rsidR="00957AED" w:rsidRPr="00C53FC0" w:rsidRDefault="00957AED" w:rsidP="00263BD3">
      <w:pPr>
        <w:pStyle w:val="Standard"/>
        <w:rPr>
          <w:iCs/>
          <w:color w:val="auto"/>
        </w:rPr>
      </w:pPr>
    </w:p>
    <w:p w14:paraId="5531EFDD" w14:textId="643D93CF" w:rsidR="001A525A" w:rsidRPr="00C53FC0" w:rsidRDefault="006466A5" w:rsidP="00263BD3">
      <w:pPr>
        <w:pStyle w:val="Standard"/>
        <w:rPr>
          <w:iCs/>
          <w:color w:val="auto"/>
        </w:rPr>
      </w:pPr>
      <w:r w:rsidRPr="00C53FC0">
        <w:rPr>
          <w:iCs/>
          <w:color w:val="auto"/>
        </w:rPr>
        <w:t xml:space="preserve">Nicolas </w:t>
      </w:r>
      <w:proofErr w:type="spellStart"/>
      <w:r w:rsidRPr="00C53FC0">
        <w:rPr>
          <w:iCs/>
          <w:color w:val="auto"/>
        </w:rPr>
        <w:t>Gervasi</w:t>
      </w:r>
      <w:proofErr w:type="spellEnd"/>
      <w:r w:rsidR="009A4D6E">
        <w:rPr>
          <w:iCs/>
          <w:color w:val="auto"/>
        </w:rPr>
        <w:tab/>
        <w:t>(</w:t>
      </w:r>
      <w:r w:rsidR="009A4D6E" w:rsidRPr="00B20644">
        <w:rPr>
          <w:rStyle w:val="af4"/>
          <w:iCs/>
          <w:color w:val="auto"/>
          <w:u w:val="none"/>
        </w:rPr>
        <w:t>nicolas.gervasi@inserm.fr</w:t>
      </w:r>
      <w:r w:rsidR="009A4D6E">
        <w:rPr>
          <w:rStyle w:val="af4"/>
          <w:iCs/>
          <w:color w:val="auto"/>
          <w:u w:val="none"/>
        </w:rPr>
        <w:t>)</w:t>
      </w:r>
    </w:p>
    <w:p w14:paraId="52BF4F1B" w14:textId="72424340" w:rsidR="001A525A" w:rsidRPr="00C53FC0" w:rsidRDefault="006466A5" w:rsidP="00263BD3">
      <w:pPr>
        <w:pStyle w:val="Standard"/>
        <w:rPr>
          <w:color w:val="auto"/>
        </w:rPr>
      </w:pPr>
      <w:r w:rsidRPr="00C53FC0">
        <w:rPr>
          <w:color w:val="auto"/>
        </w:rPr>
        <w:t>Phone</w:t>
      </w:r>
      <w:r w:rsidR="009A4D6E">
        <w:rPr>
          <w:color w:val="auto"/>
        </w:rPr>
        <w:t>:</w:t>
      </w:r>
      <w:r w:rsidRPr="00C53FC0">
        <w:rPr>
          <w:color w:val="auto"/>
        </w:rPr>
        <w:t xml:space="preserve"> </w:t>
      </w:r>
      <w:r w:rsidR="009A4D6E">
        <w:rPr>
          <w:color w:val="auto"/>
        </w:rPr>
        <w:t>+</w:t>
      </w:r>
      <w:r w:rsidRPr="00C53FC0">
        <w:rPr>
          <w:color w:val="auto"/>
        </w:rPr>
        <w:t xml:space="preserve">33 1 45 87 61 53 </w:t>
      </w:r>
    </w:p>
    <w:p w14:paraId="1DA9450A" w14:textId="56E5FD8D" w:rsidR="006466A5" w:rsidRPr="00C53FC0" w:rsidRDefault="006466A5" w:rsidP="00263BD3">
      <w:pPr>
        <w:pStyle w:val="Standard"/>
        <w:rPr>
          <w:iCs/>
          <w:color w:val="auto"/>
        </w:rPr>
      </w:pPr>
    </w:p>
    <w:p w14:paraId="12DF155B" w14:textId="503CE230" w:rsidR="00AC75E6" w:rsidRPr="00263BD3" w:rsidRDefault="00AC75E6" w:rsidP="00263BD3">
      <w:pPr>
        <w:pStyle w:val="Standard"/>
        <w:rPr>
          <w:b/>
          <w:color w:val="auto"/>
        </w:rPr>
      </w:pPr>
      <w:r w:rsidRPr="00263BD3">
        <w:rPr>
          <w:b/>
          <w:color w:val="auto"/>
        </w:rPr>
        <w:t>E</w:t>
      </w:r>
      <w:r w:rsidR="009A4D6E">
        <w:rPr>
          <w:b/>
          <w:color w:val="auto"/>
        </w:rPr>
        <w:t>-</w:t>
      </w:r>
      <w:r w:rsidRPr="00263BD3">
        <w:rPr>
          <w:b/>
          <w:color w:val="auto"/>
        </w:rPr>
        <w:t xml:space="preserve">mail </w:t>
      </w:r>
      <w:r w:rsidR="009A4D6E" w:rsidRPr="00CF07A7">
        <w:rPr>
          <w:b/>
          <w:color w:val="auto"/>
        </w:rPr>
        <w:t>Addresses</w:t>
      </w:r>
      <w:r w:rsidRPr="00263BD3">
        <w:rPr>
          <w:b/>
          <w:color w:val="auto"/>
        </w:rPr>
        <w:t xml:space="preserve"> of the </w:t>
      </w:r>
      <w:r w:rsidR="009A4D6E">
        <w:rPr>
          <w:b/>
          <w:color w:val="auto"/>
        </w:rPr>
        <w:t>Co-</w:t>
      </w:r>
      <w:r w:rsidRPr="00263BD3">
        <w:rPr>
          <w:b/>
          <w:color w:val="auto"/>
        </w:rPr>
        <w:t>authors:</w:t>
      </w:r>
    </w:p>
    <w:p w14:paraId="3A6E6A27" w14:textId="2B0ABB66" w:rsidR="00AC75E6" w:rsidRPr="00C53FC0" w:rsidRDefault="009A4D6E" w:rsidP="00263BD3">
      <w:pPr>
        <w:pStyle w:val="Standard"/>
        <w:rPr>
          <w:color w:val="auto"/>
        </w:rPr>
      </w:pPr>
      <w:r>
        <w:rPr>
          <w:color w:val="auto"/>
        </w:rPr>
        <w:t xml:space="preserve">Fanny </w:t>
      </w:r>
      <w:r w:rsidRPr="00C53FC0">
        <w:rPr>
          <w:color w:val="auto"/>
        </w:rPr>
        <w:t>Etienne</w:t>
      </w:r>
      <w:r>
        <w:rPr>
          <w:color w:val="auto"/>
        </w:rPr>
        <w:tab/>
      </w:r>
      <w:r>
        <w:rPr>
          <w:color w:val="auto"/>
        </w:rPr>
        <w:tab/>
      </w:r>
      <w:r>
        <w:rPr>
          <w:rStyle w:val="af4"/>
          <w:color w:val="auto"/>
          <w:u w:val="none"/>
        </w:rPr>
        <w:t>(</w:t>
      </w:r>
      <w:r w:rsidRPr="00CF07A7">
        <w:rPr>
          <w:rStyle w:val="af4"/>
          <w:color w:val="auto"/>
          <w:u w:val="none"/>
        </w:rPr>
        <w:t>Fanny.etienne@inserm.fr</w:t>
      </w:r>
      <w:r>
        <w:rPr>
          <w:rStyle w:val="af4"/>
          <w:color w:val="auto"/>
          <w:u w:val="none"/>
        </w:rPr>
        <w:t>)</w:t>
      </w:r>
    </w:p>
    <w:p w14:paraId="75612408" w14:textId="41F0C194" w:rsidR="00AC75E6" w:rsidRPr="00C53FC0" w:rsidRDefault="009A4D6E" w:rsidP="00263BD3">
      <w:pPr>
        <w:pStyle w:val="Standard"/>
        <w:rPr>
          <w:color w:val="auto"/>
        </w:rPr>
      </w:pPr>
      <w:r>
        <w:rPr>
          <w:color w:val="auto"/>
        </w:rPr>
        <w:t xml:space="preserve">Vincenzo </w:t>
      </w:r>
      <w:proofErr w:type="spellStart"/>
      <w:r w:rsidRPr="00C53FC0">
        <w:rPr>
          <w:color w:val="auto"/>
        </w:rPr>
        <w:t>Mastrolia</w:t>
      </w:r>
      <w:proofErr w:type="spellEnd"/>
      <w:r>
        <w:rPr>
          <w:color w:val="auto"/>
        </w:rPr>
        <w:tab/>
      </w:r>
      <w:r>
        <w:rPr>
          <w:rStyle w:val="af4"/>
          <w:color w:val="auto"/>
          <w:u w:val="none"/>
        </w:rPr>
        <w:t>(</w:t>
      </w:r>
      <w:r w:rsidRPr="00CF07A7">
        <w:rPr>
          <w:rStyle w:val="af4"/>
          <w:color w:val="auto"/>
          <w:u w:val="none"/>
        </w:rPr>
        <w:t>Vincenzo.mastrolia@inserm.fr</w:t>
      </w:r>
      <w:r>
        <w:rPr>
          <w:rStyle w:val="af4"/>
          <w:color w:val="auto"/>
          <w:u w:val="none"/>
        </w:rPr>
        <w:t>)</w:t>
      </w:r>
    </w:p>
    <w:p w14:paraId="67BA26DF" w14:textId="41413ED4" w:rsidR="00AC75E6" w:rsidRPr="00C53FC0" w:rsidRDefault="009A4D6E" w:rsidP="00263BD3">
      <w:pPr>
        <w:pStyle w:val="Standard"/>
        <w:rPr>
          <w:color w:val="auto"/>
        </w:rPr>
      </w:pPr>
      <w:r>
        <w:rPr>
          <w:color w:val="auto"/>
        </w:rPr>
        <w:t xml:space="preserve">Luc </w:t>
      </w:r>
      <w:proofErr w:type="spellStart"/>
      <w:r w:rsidRPr="00C53FC0">
        <w:rPr>
          <w:color w:val="auto"/>
        </w:rPr>
        <w:t>Maroteaux</w:t>
      </w:r>
      <w:proofErr w:type="spellEnd"/>
      <w:r>
        <w:rPr>
          <w:color w:val="auto"/>
        </w:rPr>
        <w:tab/>
      </w:r>
      <w:r>
        <w:rPr>
          <w:rStyle w:val="af4"/>
          <w:color w:val="auto"/>
          <w:u w:val="none"/>
        </w:rPr>
        <w:t>(</w:t>
      </w:r>
      <w:r w:rsidRPr="00CF07A7">
        <w:rPr>
          <w:rStyle w:val="af4"/>
          <w:color w:val="auto"/>
          <w:u w:val="none"/>
        </w:rPr>
        <w:t>Luc.maroteaux@inserm.fr</w:t>
      </w:r>
      <w:r>
        <w:rPr>
          <w:rStyle w:val="af4"/>
          <w:color w:val="auto"/>
          <w:u w:val="none"/>
        </w:rPr>
        <w:t>)</w:t>
      </w:r>
    </w:p>
    <w:p w14:paraId="682C9363" w14:textId="45FBF081" w:rsidR="00AC75E6" w:rsidRPr="00C53FC0" w:rsidRDefault="009A4D6E" w:rsidP="00263BD3">
      <w:pPr>
        <w:pStyle w:val="Standard"/>
        <w:rPr>
          <w:color w:val="auto"/>
        </w:rPr>
      </w:pPr>
      <w:r>
        <w:rPr>
          <w:color w:val="auto"/>
        </w:rPr>
        <w:t xml:space="preserve">Jean-Antoine </w:t>
      </w:r>
      <w:proofErr w:type="spellStart"/>
      <w:r w:rsidRPr="00C53FC0">
        <w:rPr>
          <w:color w:val="auto"/>
        </w:rPr>
        <w:t>Girault</w:t>
      </w:r>
      <w:proofErr w:type="spellEnd"/>
      <w:r>
        <w:rPr>
          <w:color w:val="auto"/>
        </w:rPr>
        <w:tab/>
      </w:r>
      <w:r>
        <w:rPr>
          <w:rStyle w:val="af4"/>
          <w:color w:val="auto"/>
          <w:u w:val="none"/>
        </w:rPr>
        <w:t>(</w:t>
      </w:r>
      <w:r w:rsidRPr="00CF07A7">
        <w:rPr>
          <w:rStyle w:val="af4"/>
          <w:color w:val="auto"/>
          <w:u w:val="none"/>
        </w:rPr>
        <w:t>Jean-antoine.girault@inserm.fr</w:t>
      </w:r>
      <w:r>
        <w:rPr>
          <w:rStyle w:val="af4"/>
          <w:color w:val="auto"/>
          <w:u w:val="none"/>
        </w:rPr>
        <w:t>)</w:t>
      </w:r>
    </w:p>
    <w:p w14:paraId="07F7B6AF" w14:textId="77777777" w:rsidR="001A525A" w:rsidRPr="00C53FC0" w:rsidRDefault="001A525A" w:rsidP="007B7D1C">
      <w:pPr>
        <w:pStyle w:val="a5"/>
        <w:spacing w:before="0" w:after="0"/>
        <w:outlineLvl w:val="0"/>
        <w:rPr>
          <w:b/>
          <w:bCs/>
          <w:color w:val="auto"/>
        </w:rPr>
      </w:pPr>
    </w:p>
    <w:p w14:paraId="1917FA82" w14:textId="72CB9A9F" w:rsidR="00EC1EBE" w:rsidRPr="00C53FC0" w:rsidRDefault="005C772E" w:rsidP="007B7D1C">
      <w:pPr>
        <w:pStyle w:val="a5"/>
        <w:spacing w:before="0" w:after="0"/>
        <w:outlineLvl w:val="0"/>
        <w:rPr>
          <w:b/>
          <w:bCs/>
          <w:color w:val="auto"/>
        </w:rPr>
      </w:pPr>
      <w:r w:rsidRPr="00C53FC0">
        <w:rPr>
          <w:b/>
          <w:bCs/>
          <w:color w:val="auto"/>
        </w:rPr>
        <w:t>KEYWORDS:</w:t>
      </w:r>
    </w:p>
    <w:p w14:paraId="314DE5BA" w14:textId="4ABE2EB8" w:rsidR="00957AED" w:rsidRPr="00C53FC0" w:rsidRDefault="00EC1EBE" w:rsidP="007B7D1C">
      <w:pPr>
        <w:pStyle w:val="a5"/>
        <w:spacing w:before="0" w:after="0"/>
        <w:rPr>
          <w:color w:val="auto"/>
        </w:rPr>
      </w:pPr>
      <w:r w:rsidRPr="00C53FC0">
        <w:rPr>
          <w:bCs/>
          <w:color w:val="auto"/>
        </w:rPr>
        <w:t xml:space="preserve">Microglia, </w:t>
      </w:r>
      <w:r w:rsidR="000C4678" w:rsidRPr="00C53FC0">
        <w:rPr>
          <w:bCs/>
          <w:color w:val="auto"/>
        </w:rPr>
        <w:t>multi</w:t>
      </w:r>
      <w:r w:rsidRPr="00C53FC0">
        <w:rPr>
          <w:bCs/>
          <w:color w:val="auto"/>
        </w:rPr>
        <w:t>-photon microscopy, acute brain slices, chemoattraction, motility, morphology, serotonin, ATP, live imaging</w:t>
      </w:r>
      <w:r w:rsidR="00C97654" w:rsidRPr="00C53FC0">
        <w:rPr>
          <w:bCs/>
          <w:color w:val="auto"/>
        </w:rPr>
        <w:t>, time-lapse imaging</w:t>
      </w:r>
    </w:p>
    <w:p w14:paraId="2CF192BF" w14:textId="77777777" w:rsidR="00957AED" w:rsidRPr="00C53FC0" w:rsidRDefault="00957AED" w:rsidP="007B7D1C">
      <w:pPr>
        <w:pStyle w:val="Standard"/>
        <w:widowControl/>
        <w:rPr>
          <w:b/>
          <w:bCs/>
          <w:color w:val="auto"/>
        </w:rPr>
      </w:pPr>
    </w:p>
    <w:p w14:paraId="4A9762EE" w14:textId="7D13162B" w:rsidR="00957AED" w:rsidRPr="00C53FC0" w:rsidRDefault="00D03437" w:rsidP="007B7D1C">
      <w:pPr>
        <w:pStyle w:val="Standard"/>
        <w:outlineLvl w:val="0"/>
        <w:rPr>
          <w:color w:val="auto"/>
        </w:rPr>
      </w:pPr>
      <w:r>
        <w:rPr>
          <w:b/>
          <w:bCs/>
          <w:color w:val="auto"/>
        </w:rPr>
        <w:t>SUMMARY</w:t>
      </w:r>
      <w:r w:rsidR="005C772E" w:rsidRPr="00C53FC0">
        <w:rPr>
          <w:b/>
          <w:bCs/>
          <w:color w:val="auto"/>
        </w:rPr>
        <w:t>:</w:t>
      </w:r>
    </w:p>
    <w:p w14:paraId="0763EC64" w14:textId="5E1D2F06" w:rsidR="003436F9" w:rsidRPr="00C53FC0" w:rsidRDefault="000245BB" w:rsidP="007B7D1C">
      <w:pPr>
        <w:pStyle w:val="ad"/>
        <w:jc w:val="both"/>
        <w:rPr>
          <w:rFonts w:cs="Calibri"/>
          <w:sz w:val="24"/>
          <w:szCs w:val="24"/>
        </w:rPr>
      </w:pPr>
      <w:r w:rsidRPr="00C53FC0">
        <w:rPr>
          <w:rFonts w:cs="Calibri"/>
          <w:sz w:val="24"/>
          <w:szCs w:val="24"/>
        </w:rPr>
        <w:t xml:space="preserve">Microglia, </w:t>
      </w:r>
      <w:r w:rsidR="003436F9" w:rsidRPr="00C53FC0">
        <w:rPr>
          <w:rFonts w:cs="Calibri"/>
          <w:sz w:val="24"/>
          <w:szCs w:val="24"/>
        </w:rPr>
        <w:t>the resident immune cells of the brain</w:t>
      </w:r>
      <w:r w:rsidRPr="00C53FC0">
        <w:rPr>
          <w:rFonts w:cs="Calibri"/>
          <w:sz w:val="24"/>
          <w:szCs w:val="24"/>
        </w:rPr>
        <w:t xml:space="preserve">, respond quickly with morphological changes to modifications of their environment. </w:t>
      </w:r>
      <w:r w:rsidR="003436F9" w:rsidRPr="00C53FC0">
        <w:rPr>
          <w:rFonts w:cs="Calibri"/>
          <w:sz w:val="24"/>
          <w:szCs w:val="24"/>
        </w:rPr>
        <w:t xml:space="preserve">This protocol describes how to </w:t>
      </w:r>
      <w:r w:rsidR="00D03437">
        <w:rPr>
          <w:rFonts w:cs="Calibri"/>
          <w:sz w:val="24"/>
          <w:szCs w:val="24"/>
        </w:rPr>
        <w:t>use</w:t>
      </w:r>
      <w:r w:rsidRPr="00C53FC0">
        <w:rPr>
          <w:rFonts w:cs="Calibri"/>
          <w:sz w:val="24"/>
          <w:szCs w:val="24"/>
        </w:rPr>
        <w:t xml:space="preserve"> </w:t>
      </w:r>
      <w:r w:rsidR="00D03437">
        <w:rPr>
          <w:rFonts w:cs="Calibri"/>
          <w:sz w:val="24"/>
          <w:szCs w:val="24"/>
        </w:rPr>
        <w:t>two</w:t>
      </w:r>
      <w:r w:rsidRPr="00C53FC0">
        <w:rPr>
          <w:rFonts w:cs="Calibri"/>
          <w:sz w:val="24"/>
          <w:szCs w:val="24"/>
        </w:rPr>
        <w:t xml:space="preserve">-photon microscopy </w:t>
      </w:r>
      <w:r w:rsidR="00D03437">
        <w:rPr>
          <w:rFonts w:cs="Calibri"/>
          <w:sz w:val="24"/>
          <w:szCs w:val="24"/>
        </w:rPr>
        <w:t xml:space="preserve">to study </w:t>
      </w:r>
      <w:r w:rsidR="003436F9" w:rsidRPr="00C53FC0">
        <w:rPr>
          <w:rFonts w:cs="Calibri"/>
          <w:sz w:val="24"/>
          <w:szCs w:val="24"/>
        </w:rPr>
        <w:t>the attraction of microglial proces</w:t>
      </w:r>
      <w:r w:rsidRPr="00C53FC0">
        <w:rPr>
          <w:rFonts w:cs="Calibri"/>
          <w:sz w:val="24"/>
          <w:szCs w:val="24"/>
        </w:rPr>
        <w:t xml:space="preserve">ses toward </w:t>
      </w:r>
      <w:r w:rsidR="003436F9" w:rsidRPr="00C53FC0">
        <w:rPr>
          <w:rFonts w:cs="Calibri"/>
          <w:sz w:val="24"/>
          <w:szCs w:val="24"/>
        </w:rPr>
        <w:t>serotonin or ATP in acute brain slices of mice.</w:t>
      </w:r>
      <w:r w:rsidR="009A4D6E">
        <w:rPr>
          <w:rFonts w:cs="Calibri"/>
          <w:sz w:val="24"/>
          <w:szCs w:val="24"/>
        </w:rPr>
        <w:t xml:space="preserve"> </w:t>
      </w:r>
    </w:p>
    <w:p w14:paraId="2466208A" w14:textId="77777777" w:rsidR="00957AED" w:rsidRPr="00C53FC0" w:rsidRDefault="00957AED" w:rsidP="007B7D1C">
      <w:pPr>
        <w:pStyle w:val="Standard"/>
        <w:rPr>
          <w:color w:val="auto"/>
        </w:rPr>
      </w:pPr>
    </w:p>
    <w:p w14:paraId="7CFB1456" w14:textId="20A1F3D7" w:rsidR="00957AED" w:rsidRPr="00C53FC0" w:rsidRDefault="005C772E" w:rsidP="007B7D1C">
      <w:pPr>
        <w:pStyle w:val="Standard"/>
        <w:outlineLvl w:val="0"/>
        <w:rPr>
          <w:color w:val="auto"/>
        </w:rPr>
      </w:pPr>
      <w:r w:rsidRPr="00C53FC0">
        <w:rPr>
          <w:b/>
          <w:bCs/>
          <w:color w:val="auto"/>
        </w:rPr>
        <w:t>ABSTRACT:</w:t>
      </w:r>
    </w:p>
    <w:p w14:paraId="1B6D270E" w14:textId="33E27B83" w:rsidR="005B0B7C" w:rsidRPr="00C53FC0" w:rsidRDefault="005B0B7C" w:rsidP="007B7D1C">
      <w:pPr>
        <w:pStyle w:val="ad"/>
        <w:jc w:val="both"/>
        <w:rPr>
          <w:rFonts w:cs="Calibri"/>
          <w:sz w:val="24"/>
          <w:szCs w:val="24"/>
        </w:rPr>
      </w:pPr>
      <w:r w:rsidRPr="00C53FC0">
        <w:rPr>
          <w:rFonts w:cs="Calibri"/>
          <w:sz w:val="24"/>
          <w:szCs w:val="24"/>
        </w:rPr>
        <w:t xml:space="preserve">Microglial cells are resident innate immune cells of the brain </w:t>
      </w:r>
      <w:r w:rsidR="00CB16DF">
        <w:rPr>
          <w:rFonts w:cs="Calibri"/>
          <w:sz w:val="24"/>
          <w:szCs w:val="24"/>
        </w:rPr>
        <w:t>that</w:t>
      </w:r>
      <w:r w:rsidRPr="00C53FC0">
        <w:rPr>
          <w:rFonts w:cs="Calibri"/>
          <w:sz w:val="24"/>
          <w:szCs w:val="24"/>
        </w:rPr>
        <w:t xml:space="preserve"> constantly scan their environment with thei</w:t>
      </w:r>
      <w:r w:rsidR="00F94248" w:rsidRPr="00C53FC0">
        <w:rPr>
          <w:rFonts w:cs="Calibri"/>
          <w:sz w:val="24"/>
          <w:szCs w:val="24"/>
        </w:rPr>
        <w:t>r long processes</w:t>
      </w:r>
      <w:r w:rsidR="00A94628" w:rsidRPr="00C53FC0">
        <w:rPr>
          <w:rFonts w:cs="Calibri"/>
          <w:sz w:val="24"/>
          <w:szCs w:val="24"/>
        </w:rPr>
        <w:t xml:space="preserve"> and, upon disruption of </w:t>
      </w:r>
      <w:r w:rsidRPr="00C53FC0">
        <w:rPr>
          <w:rFonts w:cs="Calibri"/>
          <w:sz w:val="24"/>
          <w:szCs w:val="24"/>
        </w:rPr>
        <w:t>homeostasis</w:t>
      </w:r>
      <w:r w:rsidR="00CB16DF">
        <w:rPr>
          <w:rFonts w:cs="Calibri"/>
          <w:sz w:val="24"/>
          <w:szCs w:val="24"/>
        </w:rPr>
        <w:t>,</w:t>
      </w:r>
      <w:r w:rsidRPr="00C53FC0">
        <w:rPr>
          <w:rFonts w:cs="Calibri"/>
          <w:sz w:val="24"/>
          <w:szCs w:val="24"/>
        </w:rPr>
        <w:t xml:space="preserve"> </w:t>
      </w:r>
      <w:r w:rsidR="00F21083" w:rsidRPr="00C53FC0">
        <w:rPr>
          <w:rFonts w:cs="Calibri"/>
          <w:sz w:val="24"/>
          <w:szCs w:val="24"/>
        </w:rPr>
        <w:t xml:space="preserve">undergo </w:t>
      </w:r>
      <w:r w:rsidRPr="00C53FC0">
        <w:rPr>
          <w:rFonts w:cs="Calibri"/>
          <w:sz w:val="24"/>
          <w:szCs w:val="24"/>
        </w:rPr>
        <w:t>rapid morphological changes. For example, a laser lesion induces in a few minutes an oriented growth of microglial processes</w:t>
      </w:r>
      <w:r w:rsidR="00F94248" w:rsidRPr="00C53FC0">
        <w:rPr>
          <w:rFonts w:cs="Calibri"/>
          <w:sz w:val="24"/>
          <w:szCs w:val="24"/>
        </w:rPr>
        <w:t>, also called “directional motility”</w:t>
      </w:r>
      <w:r w:rsidR="00CB16DF">
        <w:rPr>
          <w:rFonts w:cs="Calibri"/>
          <w:sz w:val="24"/>
          <w:szCs w:val="24"/>
        </w:rPr>
        <w:t>,</w:t>
      </w:r>
      <w:r w:rsidRPr="00C53FC0">
        <w:rPr>
          <w:rFonts w:cs="Calibri"/>
          <w:sz w:val="24"/>
          <w:szCs w:val="24"/>
        </w:rPr>
        <w:t xml:space="preserve"> toward the site of injury. A similar effect can be obtained by delivering locally ATP or serotonin (</w:t>
      </w:r>
      <w:r w:rsidR="006F57ED" w:rsidRPr="00C53FC0">
        <w:rPr>
          <w:rFonts w:cs="Calibri"/>
          <w:sz w:val="24"/>
          <w:szCs w:val="24"/>
        </w:rPr>
        <w:t xml:space="preserve">5-hydroxytryptamine </w:t>
      </w:r>
      <w:r w:rsidR="006F57ED">
        <w:rPr>
          <w:rFonts w:cs="Calibri"/>
          <w:sz w:val="24"/>
          <w:szCs w:val="24"/>
        </w:rPr>
        <w:t>[</w:t>
      </w:r>
      <w:r w:rsidRPr="00C53FC0">
        <w:rPr>
          <w:rFonts w:cs="Calibri"/>
          <w:sz w:val="24"/>
          <w:szCs w:val="24"/>
        </w:rPr>
        <w:t>5-HT</w:t>
      </w:r>
      <w:r w:rsidR="006F57ED">
        <w:rPr>
          <w:rFonts w:cs="Calibri"/>
          <w:sz w:val="24"/>
          <w:szCs w:val="24"/>
        </w:rPr>
        <w:t>]</w:t>
      </w:r>
      <w:r w:rsidRPr="00C53FC0">
        <w:rPr>
          <w:rFonts w:cs="Calibri"/>
          <w:sz w:val="24"/>
          <w:szCs w:val="24"/>
        </w:rPr>
        <w:t xml:space="preserve">). In this </w:t>
      </w:r>
      <w:r w:rsidRPr="00C53FC0">
        <w:rPr>
          <w:rFonts w:cs="Calibri"/>
          <w:sz w:val="24"/>
          <w:szCs w:val="24"/>
        </w:rPr>
        <w:lastRenderedPageBreak/>
        <w:t xml:space="preserve">article, we </w:t>
      </w:r>
      <w:r w:rsidR="00A400E3" w:rsidRPr="00C53FC0">
        <w:rPr>
          <w:rFonts w:cs="Calibri"/>
          <w:sz w:val="24"/>
          <w:szCs w:val="24"/>
        </w:rPr>
        <w:t>describe a protocol to induce a</w:t>
      </w:r>
      <w:r w:rsidRPr="00C53FC0">
        <w:rPr>
          <w:rFonts w:cs="Calibri"/>
          <w:sz w:val="24"/>
          <w:szCs w:val="24"/>
        </w:rPr>
        <w:t xml:space="preserve"> </w:t>
      </w:r>
      <w:r w:rsidR="00F94248" w:rsidRPr="00C53FC0">
        <w:rPr>
          <w:rFonts w:cs="Calibri"/>
          <w:sz w:val="24"/>
          <w:szCs w:val="24"/>
        </w:rPr>
        <w:t>directional growth</w:t>
      </w:r>
      <w:r w:rsidRPr="00C53FC0">
        <w:rPr>
          <w:rFonts w:cs="Calibri"/>
          <w:sz w:val="24"/>
          <w:szCs w:val="24"/>
        </w:rPr>
        <w:t xml:space="preserve"> of microglial processes toward </w:t>
      </w:r>
      <w:r w:rsidR="00CB16DF">
        <w:rPr>
          <w:rFonts w:cs="Calibri"/>
          <w:sz w:val="24"/>
          <w:szCs w:val="24"/>
        </w:rPr>
        <w:t xml:space="preserve">a </w:t>
      </w:r>
      <w:r w:rsidRPr="00C53FC0">
        <w:rPr>
          <w:rFonts w:cs="Calibri"/>
          <w:sz w:val="24"/>
          <w:szCs w:val="24"/>
        </w:rPr>
        <w:t xml:space="preserve">local application of ATP or 5-HT in acute brain slices of young and adult mice and to image this attraction over time </w:t>
      </w:r>
      <w:r w:rsidR="003436F9" w:rsidRPr="00C53FC0">
        <w:rPr>
          <w:rFonts w:cs="Calibri"/>
          <w:sz w:val="24"/>
          <w:szCs w:val="24"/>
        </w:rPr>
        <w:t xml:space="preserve">by </w:t>
      </w:r>
      <w:r w:rsidRPr="00C53FC0">
        <w:rPr>
          <w:rFonts w:cs="Calibri"/>
          <w:sz w:val="24"/>
          <w:szCs w:val="24"/>
        </w:rPr>
        <w:t>multiphoton microscopy. A simple method of quantification with free and open</w:t>
      </w:r>
      <w:r w:rsidR="00F21083" w:rsidRPr="00C53FC0">
        <w:rPr>
          <w:rFonts w:cs="Calibri"/>
          <w:sz w:val="24"/>
          <w:szCs w:val="24"/>
        </w:rPr>
        <w:t>-source image analysis software</w:t>
      </w:r>
      <w:r w:rsidRPr="00C53FC0">
        <w:rPr>
          <w:rFonts w:cs="Calibri"/>
          <w:sz w:val="24"/>
          <w:szCs w:val="24"/>
        </w:rPr>
        <w:t xml:space="preserve"> is proposed. </w:t>
      </w:r>
      <w:r w:rsidR="009B2500" w:rsidRPr="00C53FC0">
        <w:rPr>
          <w:rFonts w:cs="Calibri"/>
          <w:sz w:val="24"/>
          <w:szCs w:val="24"/>
        </w:rPr>
        <w:t xml:space="preserve">A challenge that still characterizes acute brain slices </w:t>
      </w:r>
      <w:r w:rsidRPr="00C53FC0">
        <w:rPr>
          <w:rFonts w:cs="Calibri"/>
          <w:sz w:val="24"/>
          <w:szCs w:val="24"/>
        </w:rPr>
        <w:t>is the limited time</w:t>
      </w:r>
      <w:r w:rsidR="009B2500" w:rsidRPr="00C53FC0">
        <w:rPr>
          <w:rFonts w:cs="Calibri"/>
          <w:sz w:val="24"/>
          <w:szCs w:val="24"/>
        </w:rPr>
        <w:t>, decreasing with age,</w:t>
      </w:r>
      <w:r w:rsidRPr="00C53FC0">
        <w:rPr>
          <w:rFonts w:cs="Calibri"/>
          <w:sz w:val="24"/>
          <w:szCs w:val="24"/>
        </w:rPr>
        <w:t xml:space="preserve"> during which the cells remain in a physiological state. This protocol</w:t>
      </w:r>
      <w:r w:rsidR="00CB16DF">
        <w:rPr>
          <w:rFonts w:cs="Calibri"/>
          <w:sz w:val="24"/>
          <w:szCs w:val="24"/>
        </w:rPr>
        <w:t>,</w:t>
      </w:r>
      <w:r w:rsidRPr="00C53FC0">
        <w:rPr>
          <w:rFonts w:cs="Calibri"/>
          <w:sz w:val="24"/>
          <w:szCs w:val="24"/>
        </w:rPr>
        <w:t xml:space="preserve"> </w:t>
      </w:r>
      <w:r w:rsidR="009B2500" w:rsidRPr="00C53FC0">
        <w:rPr>
          <w:rFonts w:cs="Calibri"/>
          <w:sz w:val="24"/>
          <w:szCs w:val="24"/>
        </w:rPr>
        <w:t>thus</w:t>
      </w:r>
      <w:r w:rsidR="00CB16DF">
        <w:rPr>
          <w:rFonts w:cs="Calibri"/>
          <w:sz w:val="24"/>
          <w:szCs w:val="24"/>
        </w:rPr>
        <w:t>,</w:t>
      </w:r>
      <w:r w:rsidR="009B2500" w:rsidRPr="00C53FC0">
        <w:rPr>
          <w:rFonts w:cs="Calibri"/>
          <w:sz w:val="24"/>
          <w:szCs w:val="24"/>
        </w:rPr>
        <w:t xml:space="preserve"> </w:t>
      </w:r>
      <w:r w:rsidRPr="00C53FC0">
        <w:rPr>
          <w:rFonts w:cs="Calibri"/>
          <w:sz w:val="24"/>
          <w:szCs w:val="24"/>
        </w:rPr>
        <w:t xml:space="preserve">highlights some technical improvements (medium, air-liquid interface chamber, imaging chamber with a double perfusion) aimed at optimizing the viability of microglial cells over several hours, especially in slices from adult mice. </w:t>
      </w:r>
    </w:p>
    <w:p w14:paraId="3C707657" w14:textId="77777777" w:rsidR="00957AED" w:rsidRPr="00C53FC0" w:rsidRDefault="00957AED" w:rsidP="007B7D1C">
      <w:pPr>
        <w:pStyle w:val="Standard"/>
        <w:widowControl/>
        <w:rPr>
          <w:b/>
          <w:color w:val="auto"/>
        </w:rPr>
      </w:pPr>
    </w:p>
    <w:p w14:paraId="4178B54E" w14:textId="77777777" w:rsidR="00957AED" w:rsidRPr="00C53FC0" w:rsidRDefault="005C772E" w:rsidP="007B7D1C">
      <w:pPr>
        <w:pStyle w:val="Standard"/>
        <w:outlineLvl w:val="0"/>
        <w:rPr>
          <w:color w:val="auto"/>
        </w:rPr>
      </w:pPr>
      <w:r w:rsidRPr="00C53FC0">
        <w:rPr>
          <w:b/>
          <w:color w:val="auto"/>
        </w:rPr>
        <w:t>INTRODUCTION</w:t>
      </w:r>
      <w:r w:rsidRPr="00C53FC0">
        <w:rPr>
          <w:b/>
          <w:bCs/>
          <w:color w:val="auto"/>
        </w:rPr>
        <w:t>:</w:t>
      </w:r>
    </w:p>
    <w:p w14:paraId="29F49719" w14:textId="65710914" w:rsidR="00957AED" w:rsidRPr="00C53FC0" w:rsidRDefault="001A2AB4" w:rsidP="007B7D1C">
      <w:pPr>
        <w:pStyle w:val="ad"/>
        <w:jc w:val="both"/>
        <w:rPr>
          <w:rFonts w:cs="Calibri"/>
          <w:strike/>
          <w:sz w:val="24"/>
          <w:szCs w:val="24"/>
        </w:rPr>
      </w:pPr>
      <w:r w:rsidRPr="00C53FC0">
        <w:rPr>
          <w:rFonts w:cs="Calibri"/>
          <w:sz w:val="24"/>
          <w:szCs w:val="24"/>
        </w:rPr>
        <w:t>Microglial cells are the brain</w:t>
      </w:r>
      <w:r w:rsidR="00152BF6">
        <w:rPr>
          <w:rFonts w:cs="Calibri"/>
          <w:sz w:val="24"/>
          <w:szCs w:val="24"/>
        </w:rPr>
        <w:t>’s</w:t>
      </w:r>
      <w:r w:rsidRPr="00C53FC0">
        <w:rPr>
          <w:rFonts w:cs="Calibri"/>
          <w:sz w:val="24"/>
          <w:szCs w:val="24"/>
        </w:rPr>
        <w:t xml:space="preserve"> resident macrophages and play a role in both physiological and pathological conditions</w:t>
      </w:r>
      <w:r w:rsidRPr="00C53FC0">
        <w:rPr>
          <w:rFonts w:cs="Calibri"/>
          <w:sz w:val="24"/>
          <w:szCs w:val="24"/>
          <w:vertAlign w:val="superscript"/>
        </w:rPr>
        <w:t>1,2</w:t>
      </w:r>
      <w:r w:rsidRPr="00C53FC0">
        <w:rPr>
          <w:rFonts w:cs="Calibri"/>
          <w:sz w:val="24"/>
          <w:szCs w:val="24"/>
        </w:rPr>
        <w:t>. They have a highly branched morphology and are constantly extending and retracting their processes</w:t>
      </w:r>
      <w:r w:rsidRPr="00C53FC0">
        <w:rPr>
          <w:rFonts w:cs="Calibri"/>
          <w:sz w:val="24"/>
          <w:szCs w:val="24"/>
          <w:vertAlign w:val="superscript"/>
        </w:rPr>
        <w:t>3,4</w:t>
      </w:r>
      <w:r w:rsidRPr="00C53FC0">
        <w:rPr>
          <w:rFonts w:cs="Calibri"/>
          <w:sz w:val="24"/>
          <w:szCs w:val="24"/>
        </w:rPr>
        <w:t>. This “scanning” behavior is believed to be related and necessary to the survey of their surroundings. The morphological plasticity of microglia is expressed in three modes. First, some compounds rapidly modulate microglial morphology: the addition of ATP</w:t>
      </w:r>
      <w:r w:rsidRPr="00C53FC0">
        <w:rPr>
          <w:rFonts w:cs="Calibri"/>
          <w:sz w:val="24"/>
          <w:szCs w:val="24"/>
          <w:vertAlign w:val="superscript"/>
        </w:rPr>
        <w:t>5,6</w:t>
      </w:r>
      <w:r w:rsidRPr="00C53FC0">
        <w:rPr>
          <w:rFonts w:cs="Calibri"/>
          <w:sz w:val="24"/>
          <w:szCs w:val="24"/>
        </w:rPr>
        <w:t xml:space="preserve"> or NMDA</w:t>
      </w:r>
      <w:r w:rsidR="007A1E6E" w:rsidRPr="00C53FC0">
        <w:rPr>
          <w:rFonts w:cs="Calibri"/>
          <w:sz w:val="24"/>
          <w:szCs w:val="24"/>
          <w:vertAlign w:val="superscript"/>
        </w:rPr>
        <w:t>5,7</w:t>
      </w:r>
      <w:r w:rsidRPr="00C53FC0">
        <w:rPr>
          <w:rFonts w:cs="Calibri"/>
          <w:sz w:val="24"/>
          <w:szCs w:val="24"/>
        </w:rPr>
        <w:t xml:space="preserve"> in the medium bathing acute brain slices increases the complexity of microglial ramifications</w:t>
      </w:r>
      <w:r w:rsidR="00FA6344">
        <w:rPr>
          <w:rFonts w:cs="Calibri"/>
          <w:sz w:val="24"/>
          <w:szCs w:val="24"/>
        </w:rPr>
        <w:t>,</w:t>
      </w:r>
      <w:r w:rsidRPr="00C53FC0">
        <w:rPr>
          <w:rFonts w:cs="Calibri"/>
          <w:sz w:val="24"/>
          <w:szCs w:val="24"/>
        </w:rPr>
        <w:t xml:space="preserve"> whereas norepinephrine decreases it</w:t>
      </w:r>
      <w:r w:rsidRPr="00C53FC0">
        <w:rPr>
          <w:rFonts w:cs="Calibri"/>
          <w:sz w:val="24"/>
          <w:szCs w:val="24"/>
          <w:vertAlign w:val="superscript"/>
        </w:rPr>
        <w:t>6</w:t>
      </w:r>
      <w:r w:rsidRPr="00C53FC0">
        <w:rPr>
          <w:rFonts w:cs="Calibri"/>
          <w:sz w:val="24"/>
          <w:szCs w:val="24"/>
        </w:rPr>
        <w:t xml:space="preserve">. These effects </w:t>
      </w:r>
      <w:r w:rsidR="00FB1856" w:rsidRPr="00C53FC0">
        <w:rPr>
          <w:rFonts w:cs="Calibri"/>
          <w:sz w:val="24"/>
          <w:szCs w:val="24"/>
        </w:rPr>
        <w:t xml:space="preserve">either </w:t>
      </w:r>
      <w:r w:rsidRPr="00C53FC0">
        <w:rPr>
          <w:rFonts w:cs="Calibri"/>
          <w:sz w:val="24"/>
          <w:szCs w:val="24"/>
        </w:rPr>
        <w:t xml:space="preserve">are directly mediated by microglial receptors (for ATP and norepinephrine) or require </w:t>
      </w:r>
      <w:r w:rsidR="00FA6344">
        <w:rPr>
          <w:rFonts w:cs="Calibri"/>
          <w:sz w:val="24"/>
          <w:szCs w:val="24"/>
        </w:rPr>
        <w:t xml:space="preserve">an </w:t>
      </w:r>
      <w:r w:rsidRPr="00C53FC0">
        <w:rPr>
          <w:rFonts w:cs="Calibri"/>
          <w:sz w:val="24"/>
          <w:szCs w:val="24"/>
        </w:rPr>
        <w:t>ATP release from neurons (for NMDA). Second, the growth and retraction speed of microglial processes, called motility or “surveillance”, can be affected by extracellular factors</w:t>
      </w:r>
      <w:r w:rsidR="007A1E6E" w:rsidRPr="00C53FC0">
        <w:rPr>
          <w:rFonts w:cs="Calibri"/>
          <w:sz w:val="24"/>
          <w:szCs w:val="24"/>
          <w:vertAlign w:val="superscript"/>
        </w:rPr>
        <w:t>8</w:t>
      </w:r>
      <w:r w:rsidRPr="00C53FC0">
        <w:rPr>
          <w:rFonts w:cs="Calibri"/>
          <w:sz w:val="24"/>
          <w:szCs w:val="24"/>
        </w:rPr>
        <w:t>, homeostasis disruptions</w:t>
      </w:r>
      <w:r w:rsidRPr="00C53FC0">
        <w:rPr>
          <w:rFonts w:cs="Calibri"/>
          <w:sz w:val="24"/>
          <w:szCs w:val="24"/>
          <w:vertAlign w:val="superscript"/>
        </w:rPr>
        <w:t>9,10</w:t>
      </w:r>
      <w:r w:rsidRPr="00C53FC0">
        <w:rPr>
          <w:rFonts w:cs="Calibri"/>
          <w:sz w:val="24"/>
          <w:szCs w:val="24"/>
        </w:rPr>
        <w:t>, or mutations</w:t>
      </w:r>
      <w:r w:rsidR="007A1E6E" w:rsidRPr="00C53FC0">
        <w:rPr>
          <w:rFonts w:cs="Calibri"/>
          <w:sz w:val="24"/>
          <w:szCs w:val="24"/>
          <w:vertAlign w:val="superscript"/>
        </w:rPr>
        <w:t>9-11</w:t>
      </w:r>
      <w:r w:rsidRPr="00C53FC0">
        <w:rPr>
          <w:rFonts w:cs="Calibri"/>
          <w:sz w:val="24"/>
          <w:szCs w:val="24"/>
        </w:rPr>
        <w:t>. Third, in addition to these isotropic changes of morphology and motility, microglia have the capacity to extend their processes directionally toward a pipette delivering ATP</w:t>
      </w:r>
      <w:r w:rsidR="007A1E6E" w:rsidRPr="00C53FC0">
        <w:rPr>
          <w:rFonts w:cs="Calibri"/>
          <w:sz w:val="24"/>
          <w:szCs w:val="24"/>
          <w:vertAlign w:val="superscript"/>
        </w:rPr>
        <w:t>3,5,12-14</w:t>
      </w:r>
      <w:r w:rsidR="00C72D5F" w:rsidRPr="00C53FC0">
        <w:rPr>
          <w:rFonts w:cs="Calibri"/>
          <w:sz w:val="24"/>
          <w:szCs w:val="24"/>
        </w:rPr>
        <w:t xml:space="preserve">, </w:t>
      </w:r>
      <w:r w:rsidRPr="00C53FC0">
        <w:rPr>
          <w:rFonts w:cs="Calibri"/>
          <w:sz w:val="24"/>
          <w:szCs w:val="24"/>
        </w:rPr>
        <w:t xml:space="preserve">in culture, in acute brain slices or </w:t>
      </w:r>
      <w:r w:rsidR="009A4D6E" w:rsidRPr="009A4D6E">
        <w:rPr>
          <w:rFonts w:cs="Calibri"/>
          <w:i/>
          <w:sz w:val="24"/>
          <w:szCs w:val="24"/>
        </w:rPr>
        <w:t>in vivo</w:t>
      </w:r>
      <w:r w:rsidRPr="00C53FC0">
        <w:rPr>
          <w:rFonts w:cs="Calibri"/>
          <w:sz w:val="24"/>
          <w:szCs w:val="24"/>
        </w:rPr>
        <w:t>, or delivering 5-HT in acute brain slices</w:t>
      </w:r>
      <w:r w:rsidR="007A1E6E" w:rsidRPr="00C53FC0">
        <w:rPr>
          <w:rFonts w:cs="Calibri"/>
          <w:sz w:val="24"/>
          <w:szCs w:val="24"/>
          <w:vertAlign w:val="superscript"/>
        </w:rPr>
        <w:t>15</w:t>
      </w:r>
      <w:r w:rsidRPr="00C53FC0">
        <w:rPr>
          <w:rFonts w:cs="Calibri"/>
          <w:sz w:val="24"/>
          <w:szCs w:val="24"/>
        </w:rPr>
        <w:t xml:space="preserve">. </w:t>
      </w:r>
      <w:r w:rsidR="00FB1856" w:rsidRPr="00C53FC0">
        <w:rPr>
          <w:rFonts w:cs="Calibri"/>
          <w:sz w:val="24"/>
          <w:szCs w:val="24"/>
        </w:rPr>
        <w:t>Such</w:t>
      </w:r>
      <w:r w:rsidRPr="00C53FC0">
        <w:rPr>
          <w:rFonts w:cs="Calibri"/>
          <w:sz w:val="24"/>
          <w:szCs w:val="24"/>
        </w:rPr>
        <w:t xml:space="preserve"> oriented growth of microglial processes, also called directional motility, was first described as a response to a </w:t>
      </w:r>
      <w:r w:rsidRPr="00263BD3">
        <w:rPr>
          <w:rFonts w:cs="Calibri"/>
          <w:sz w:val="24"/>
          <w:szCs w:val="24"/>
        </w:rPr>
        <w:t>local</w:t>
      </w:r>
      <w:r w:rsidRPr="00C53FC0">
        <w:rPr>
          <w:rFonts w:cs="Calibri"/>
          <w:sz w:val="24"/>
          <w:szCs w:val="24"/>
        </w:rPr>
        <w:t xml:space="preserve"> laser lesion</w:t>
      </w:r>
      <w:r w:rsidRPr="00C53FC0">
        <w:rPr>
          <w:rFonts w:cs="Calibri"/>
          <w:sz w:val="24"/>
          <w:szCs w:val="24"/>
          <w:vertAlign w:val="superscript"/>
        </w:rPr>
        <w:t>3,4</w:t>
      </w:r>
      <w:r w:rsidRPr="00C53FC0">
        <w:rPr>
          <w:rFonts w:cs="Calibri"/>
          <w:sz w:val="24"/>
          <w:szCs w:val="24"/>
        </w:rPr>
        <w:t xml:space="preserve">. Thus, physiologically, </w:t>
      </w:r>
      <w:r w:rsidR="00FB1856" w:rsidRPr="00C53FC0">
        <w:rPr>
          <w:rFonts w:cs="Calibri"/>
          <w:sz w:val="24"/>
          <w:szCs w:val="24"/>
        </w:rPr>
        <w:t>it</w:t>
      </w:r>
      <w:r w:rsidRPr="00C53FC0">
        <w:rPr>
          <w:rFonts w:cs="Calibri"/>
          <w:sz w:val="24"/>
          <w:szCs w:val="24"/>
        </w:rPr>
        <w:t xml:space="preserve"> may be related to </w:t>
      </w:r>
      <w:r w:rsidR="00FA6344">
        <w:rPr>
          <w:rFonts w:cs="Calibri"/>
          <w:sz w:val="24"/>
          <w:szCs w:val="24"/>
        </w:rPr>
        <w:t xml:space="preserve">the </w:t>
      </w:r>
      <w:r w:rsidRPr="00C53FC0">
        <w:rPr>
          <w:rFonts w:cs="Calibri"/>
          <w:sz w:val="24"/>
          <w:szCs w:val="24"/>
        </w:rPr>
        <w:t>response to injury or required for targeting microglial processes toward synapses or brain regions requiring pruning during development</w:t>
      </w:r>
      <w:r w:rsidR="007A1E6E" w:rsidRPr="00C53FC0">
        <w:rPr>
          <w:rFonts w:cs="Calibri"/>
          <w:sz w:val="24"/>
          <w:szCs w:val="24"/>
          <w:vertAlign w:val="superscript"/>
        </w:rPr>
        <w:t>15,16</w:t>
      </w:r>
      <w:r w:rsidR="00FB1856" w:rsidRPr="00C53FC0">
        <w:rPr>
          <w:rFonts w:cs="Calibri"/>
          <w:sz w:val="24"/>
          <w:szCs w:val="24"/>
        </w:rPr>
        <w:t xml:space="preserve">, </w:t>
      </w:r>
      <w:r w:rsidRPr="00C53FC0">
        <w:rPr>
          <w:rFonts w:cs="Calibri"/>
          <w:sz w:val="24"/>
          <w:szCs w:val="24"/>
        </w:rPr>
        <w:t>or in physiological</w:t>
      </w:r>
      <w:r w:rsidR="007A1E6E" w:rsidRPr="00C53FC0">
        <w:rPr>
          <w:rFonts w:cs="Calibri"/>
          <w:sz w:val="24"/>
          <w:szCs w:val="24"/>
          <w:vertAlign w:val="superscript"/>
        </w:rPr>
        <w:t>17-19</w:t>
      </w:r>
      <w:r w:rsidRPr="00C53FC0">
        <w:rPr>
          <w:rFonts w:cs="Calibri"/>
          <w:sz w:val="24"/>
          <w:szCs w:val="24"/>
        </w:rPr>
        <w:t xml:space="preserve"> or pathological situations</w:t>
      </w:r>
      <w:r w:rsidRPr="00C53FC0">
        <w:rPr>
          <w:rFonts w:cs="Calibri"/>
          <w:sz w:val="24"/>
          <w:szCs w:val="24"/>
          <w:vertAlign w:val="superscript"/>
        </w:rPr>
        <w:t>9,18-20</w:t>
      </w:r>
      <w:r w:rsidR="00FA6344" w:rsidRPr="00FA6344">
        <w:rPr>
          <w:rFonts w:cs="Calibri"/>
          <w:sz w:val="24"/>
          <w:szCs w:val="24"/>
        </w:rPr>
        <w:t xml:space="preserve"> </w:t>
      </w:r>
      <w:r w:rsidR="00FA6344" w:rsidRPr="00C53FC0">
        <w:rPr>
          <w:rFonts w:cs="Calibri"/>
          <w:sz w:val="24"/>
          <w:szCs w:val="24"/>
        </w:rPr>
        <w:t>in adulthood</w:t>
      </w:r>
      <w:r w:rsidRPr="00C53FC0">
        <w:rPr>
          <w:rFonts w:cs="Calibri"/>
          <w:sz w:val="24"/>
          <w:szCs w:val="24"/>
        </w:rPr>
        <w:t xml:space="preserve">. The three types of morphological changes rely on </w:t>
      </w:r>
      <w:r w:rsidR="00637FFA" w:rsidRPr="00C53FC0">
        <w:rPr>
          <w:rFonts w:cs="Calibri"/>
          <w:sz w:val="24"/>
          <w:szCs w:val="24"/>
        </w:rPr>
        <w:t>different</w:t>
      </w:r>
      <w:r w:rsidRPr="00C53FC0">
        <w:rPr>
          <w:rFonts w:cs="Calibri"/>
          <w:sz w:val="24"/>
          <w:szCs w:val="24"/>
        </w:rPr>
        <w:t xml:space="preserve"> </w:t>
      </w:r>
      <w:r w:rsidR="00102501" w:rsidRPr="00C53FC0">
        <w:rPr>
          <w:rFonts w:cs="Calibri"/>
          <w:sz w:val="24"/>
          <w:szCs w:val="24"/>
        </w:rPr>
        <w:t xml:space="preserve">intracellular </w:t>
      </w:r>
      <w:r w:rsidRPr="00C53FC0">
        <w:rPr>
          <w:rFonts w:cs="Calibri"/>
          <w:sz w:val="24"/>
          <w:szCs w:val="24"/>
        </w:rPr>
        <w:t>mechanisms</w:t>
      </w:r>
      <w:r w:rsidR="007A1E6E" w:rsidRPr="00C53FC0">
        <w:rPr>
          <w:rFonts w:cs="Calibri"/>
          <w:sz w:val="24"/>
          <w:szCs w:val="24"/>
          <w:vertAlign w:val="superscript"/>
        </w:rPr>
        <w:t>11,13,20</w:t>
      </w:r>
      <w:r w:rsidRPr="00C53FC0">
        <w:rPr>
          <w:rFonts w:cs="Calibri"/>
          <w:sz w:val="24"/>
          <w:szCs w:val="24"/>
        </w:rPr>
        <w:t xml:space="preserve">, and one given compound </w:t>
      </w:r>
      <w:r w:rsidR="00102501" w:rsidRPr="00C53FC0">
        <w:rPr>
          <w:rFonts w:cs="Calibri"/>
          <w:sz w:val="24"/>
          <w:szCs w:val="24"/>
        </w:rPr>
        <w:t>does</w:t>
      </w:r>
      <w:r w:rsidRPr="00C53FC0">
        <w:rPr>
          <w:rFonts w:cs="Calibri"/>
          <w:sz w:val="24"/>
          <w:szCs w:val="24"/>
        </w:rPr>
        <w:t xml:space="preserve"> not necessarily </w:t>
      </w:r>
      <w:r w:rsidR="00637FFA" w:rsidRPr="00C53FC0">
        <w:rPr>
          <w:rFonts w:cs="Calibri"/>
          <w:sz w:val="24"/>
          <w:szCs w:val="24"/>
        </w:rPr>
        <w:t>modulate</w:t>
      </w:r>
      <w:r w:rsidRPr="00C53FC0">
        <w:rPr>
          <w:rFonts w:cs="Calibri"/>
          <w:sz w:val="24"/>
          <w:szCs w:val="24"/>
        </w:rPr>
        <w:t xml:space="preserve"> all of them</w:t>
      </w:r>
      <w:r w:rsidR="00102501" w:rsidRPr="00C53FC0">
        <w:rPr>
          <w:rFonts w:cs="Calibri"/>
          <w:sz w:val="24"/>
          <w:szCs w:val="24"/>
        </w:rPr>
        <w:t xml:space="preserve"> (</w:t>
      </w:r>
      <w:r w:rsidR="00102501" w:rsidRPr="00C53FC0">
        <w:rPr>
          <w:rFonts w:cs="Calibri"/>
          <w:i/>
          <w:sz w:val="24"/>
          <w:szCs w:val="24"/>
        </w:rPr>
        <w:t>e.g.</w:t>
      </w:r>
      <w:r w:rsidR="00102501" w:rsidRPr="00C53FC0">
        <w:rPr>
          <w:rFonts w:cs="Calibri"/>
          <w:sz w:val="24"/>
          <w:szCs w:val="24"/>
        </w:rPr>
        <w:t xml:space="preserve">, NMDA, which acts indirectly on microglia, </w:t>
      </w:r>
      <w:proofErr w:type="gramStart"/>
      <w:r w:rsidR="00102501" w:rsidRPr="00C53FC0">
        <w:rPr>
          <w:rFonts w:cs="Calibri"/>
          <w:sz w:val="24"/>
          <w:szCs w:val="24"/>
        </w:rPr>
        <w:t>has an effect on</w:t>
      </w:r>
      <w:proofErr w:type="gramEnd"/>
      <w:r w:rsidR="00102501" w:rsidRPr="00C53FC0">
        <w:rPr>
          <w:rFonts w:cs="Calibri"/>
          <w:sz w:val="24"/>
          <w:szCs w:val="24"/>
        </w:rPr>
        <w:t xml:space="preserve"> morphology but does not induce directional motility</w:t>
      </w:r>
      <w:r w:rsidR="007A1E6E" w:rsidRPr="00C53FC0">
        <w:rPr>
          <w:rFonts w:cs="Calibri"/>
          <w:sz w:val="24"/>
          <w:szCs w:val="24"/>
          <w:vertAlign w:val="superscript"/>
        </w:rPr>
        <w:t>5,7</w:t>
      </w:r>
      <w:r w:rsidR="00102501" w:rsidRPr="00C53FC0">
        <w:rPr>
          <w:rFonts w:cs="Calibri"/>
          <w:sz w:val="24"/>
          <w:szCs w:val="24"/>
        </w:rPr>
        <w:t>)</w:t>
      </w:r>
      <w:r w:rsidRPr="00C53FC0">
        <w:rPr>
          <w:rFonts w:cs="Calibri"/>
          <w:sz w:val="24"/>
          <w:szCs w:val="24"/>
        </w:rPr>
        <w:t>. Therefore, when aiming</w:t>
      </w:r>
      <w:r w:rsidR="00637FFA" w:rsidRPr="00C53FC0">
        <w:rPr>
          <w:rFonts w:cs="Calibri"/>
          <w:sz w:val="24"/>
          <w:szCs w:val="24"/>
        </w:rPr>
        <w:t xml:space="preserve"> to characterize the effect of a</w:t>
      </w:r>
      <w:r w:rsidRPr="00C53FC0">
        <w:rPr>
          <w:rFonts w:cs="Calibri"/>
          <w:sz w:val="24"/>
          <w:szCs w:val="24"/>
        </w:rPr>
        <w:t xml:space="preserve"> compound, </w:t>
      </w:r>
      <w:r w:rsidR="00637FFA" w:rsidRPr="00C53FC0">
        <w:rPr>
          <w:rFonts w:cs="Calibri"/>
          <w:sz w:val="24"/>
          <w:szCs w:val="24"/>
        </w:rPr>
        <w:t>a</w:t>
      </w:r>
      <w:r w:rsidRPr="00C53FC0">
        <w:rPr>
          <w:rFonts w:cs="Calibri"/>
          <w:sz w:val="24"/>
          <w:szCs w:val="24"/>
        </w:rPr>
        <w:t xml:space="preserve"> mutation or </w:t>
      </w:r>
      <w:r w:rsidR="00637FFA" w:rsidRPr="00C53FC0">
        <w:rPr>
          <w:rFonts w:cs="Calibri"/>
          <w:sz w:val="24"/>
          <w:szCs w:val="24"/>
        </w:rPr>
        <w:t>a</w:t>
      </w:r>
      <w:r w:rsidRPr="00C53FC0">
        <w:rPr>
          <w:rFonts w:cs="Calibri"/>
          <w:sz w:val="24"/>
          <w:szCs w:val="24"/>
        </w:rPr>
        <w:t xml:space="preserve"> pathology on microglia, it is important to </w:t>
      </w:r>
      <w:r w:rsidR="00637FFA" w:rsidRPr="00C53FC0">
        <w:rPr>
          <w:rFonts w:cs="Calibri"/>
          <w:sz w:val="24"/>
          <w:szCs w:val="24"/>
        </w:rPr>
        <w:t>characterize</w:t>
      </w:r>
      <w:r w:rsidRPr="00C53FC0">
        <w:rPr>
          <w:rFonts w:cs="Calibri"/>
          <w:sz w:val="24"/>
          <w:szCs w:val="24"/>
        </w:rPr>
        <w:t xml:space="preserve"> the three </w:t>
      </w:r>
      <w:r w:rsidR="00102501" w:rsidRPr="00C53FC0">
        <w:rPr>
          <w:rFonts w:cs="Calibri"/>
          <w:sz w:val="24"/>
          <w:szCs w:val="24"/>
        </w:rPr>
        <w:t>components of their morphological plasticity</w:t>
      </w:r>
      <w:r w:rsidRPr="00C53FC0">
        <w:rPr>
          <w:rFonts w:cs="Calibri"/>
          <w:sz w:val="24"/>
          <w:szCs w:val="24"/>
        </w:rPr>
        <w:t xml:space="preserve">. Here, we describe a method to study the directional growth of microglial processes toward </w:t>
      </w:r>
      <w:r w:rsidR="00102501" w:rsidRPr="00C53FC0">
        <w:rPr>
          <w:rFonts w:cs="Calibri"/>
          <w:sz w:val="24"/>
          <w:szCs w:val="24"/>
        </w:rPr>
        <w:t>a local source of compound, which is</w:t>
      </w:r>
      <w:r w:rsidR="00FA6344">
        <w:rPr>
          <w:rFonts w:cs="Calibri"/>
          <w:sz w:val="24"/>
          <w:szCs w:val="24"/>
        </w:rPr>
        <w:t>,</w:t>
      </w:r>
      <w:r w:rsidR="00102501" w:rsidRPr="00C53FC0">
        <w:rPr>
          <w:rFonts w:cs="Calibri"/>
          <w:sz w:val="24"/>
          <w:szCs w:val="24"/>
        </w:rPr>
        <w:t xml:space="preserve"> here</w:t>
      </w:r>
      <w:r w:rsidR="00FA6344">
        <w:rPr>
          <w:rFonts w:cs="Calibri"/>
          <w:sz w:val="24"/>
          <w:szCs w:val="24"/>
        </w:rPr>
        <w:t>,</w:t>
      </w:r>
      <w:r w:rsidRPr="00C53FC0">
        <w:rPr>
          <w:rFonts w:cs="Calibri"/>
          <w:sz w:val="24"/>
          <w:szCs w:val="24"/>
        </w:rPr>
        <w:t xml:space="preserve"> ATP or</w:t>
      </w:r>
      <w:r w:rsidR="00FB1856" w:rsidRPr="00C53FC0">
        <w:rPr>
          <w:rFonts w:cs="Calibri"/>
          <w:sz w:val="24"/>
          <w:szCs w:val="24"/>
        </w:rPr>
        <w:t xml:space="preserve"> </w:t>
      </w:r>
      <w:r w:rsidRPr="00C53FC0">
        <w:rPr>
          <w:rFonts w:cs="Calibri"/>
          <w:sz w:val="24"/>
          <w:szCs w:val="24"/>
        </w:rPr>
        <w:t xml:space="preserve">5-HT. </w:t>
      </w:r>
    </w:p>
    <w:p w14:paraId="56DB9910" w14:textId="77777777" w:rsidR="001A525A" w:rsidRPr="00C53FC0" w:rsidRDefault="001A525A" w:rsidP="007B7D1C">
      <w:pPr>
        <w:pStyle w:val="ad"/>
        <w:jc w:val="both"/>
        <w:rPr>
          <w:rFonts w:cs="Calibri"/>
          <w:sz w:val="24"/>
          <w:szCs w:val="24"/>
        </w:rPr>
      </w:pPr>
    </w:p>
    <w:p w14:paraId="0F36D0FE" w14:textId="1EDBD486" w:rsidR="00957AED" w:rsidRPr="00C53FC0" w:rsidRDefault="005C772E" w:rsidP="007B7D1C">
      <w:pPr>
        <w:pStyle w:val="ad"/>
        <w:jc w:val="both"/>
        <w:rPr>
          <w:rFonts w:cs="Calibri"/>
          <w:sz w:val="24"/>
          <w:szCs w:val="24"/>
        </w:rPr>
      </w:pPr>
      <w:r w:rsidRPr="00C53FC0">
        <w:rPr>
          <w:rFonts w:cs="Calibri"/>
          <w:sz w:val="24"/>
          <w:szCs w:val="24"/>
        </w:rPr>
        <w:t>There are several models to study microglia processes</w:t>
      </w:r>
      <w:r w:rsidR="00FA6344">
        <w:rPr>
          <w:rFonts w:cs="Calibri"/>
          <w:sz w:val="24"/>
          <w:szCs w:val="24"/>
        </w:rPr>
        <w:t>’</w:t>
      </w:r>
      <w:r w:rsidRPr="00C53FC0">
        <w:rPr>
          <w:rFonts w:cs="Calibri"/>
          <w:sz w:val="24"/>
          <w:szCs w:val="24"/>
        </w:rPr>
        <w:t xml:space="preserve"> attraction: primary cultures in 3D environment</w:t>
      </w:r>
      <w:r w:rsidR="003109CB" w:rsidRPr="00C53FC0">
        <w:rPr>
          <w:rFonts w:cs="Calibri"/>
          <w:sz w:val="24"/>
          <w:szCs w:val="24"/>
          <w:vertAlign w:val="superscript"/>
        </w:rPr>
        <w:t>6,18,19</w:t>
      </w:r>
      <w:r w:rsidRPr="00C53FC0">
        <w:rPr>
          <w:rFonts w:cs="Calibri"/>
          <w:sz w:val="24"/>
          <w:szCs w:val="24"/>
        </w:rPr>
        <w:t>, acute brain slices</w:t>
      </w:r>
      <w:r w:rsidR="007A1E6E" w:rsidRPr="00C53FC0">
        <w:rPr>
          <w:rFonts w:cs="Calibri"/>
          <w:sz w:val="24"/>
          <w:szCs w:val="24"/>
          <w:vertAlign w:val="superscript"/>
        </w:rPr>
        <w:t>6,13,15</w:t>
      </w:r>
      <w:r w:rsidR="00FA6344" w:rsidRPr="00263BD3">
        <w:rPr>
          <w:rFonts w:cs="Calibri"/>
          <w:sz w:val="24"/>
          <w:szCs w:val="24"/>
        </w:rPr>
        <w:t>,</w:t>
      </w:r>
      <w:r w:rsidR="004B3D61" w:rsidRPr="00C53FC0">
        <w:rPr>
          <w:rFonts w:cs="Calibri"/>
          <w:sz w:val="24"/>
          <w:szCs w:val="24"/>
          <w:vertAlign w:val="superscript"/>
        </w:rPr>
        <w:t xml:space="preserve"> </w:t>
      </w:r>
      <w:r w:rsidRPr="00C53FC0">
        <w:rPr>
          <w:rFonts w:cs="Calibri"/>
          <w:sz w:val="24"/>
          <w:szCs w:val="24"/>
        </w:rPr>
        <w:t xml:space="preserve">and </w:t>
      </w:r>
      <w:r w:rsidR="009A4D6E" w:rsidRPr="009A4D6E">
        <w:rPr>
          <w:rFonts w:cs="Calibri"/>
          <w:i/>
          <w:sz w:val="24"/>
          <w:szCs w:val="24"/>
        </w:rPr>
        <w:t>in vivo</w:t>
      </w:r>
      <w:r w:rsidRPr="00C53FC0">
        <w:rPr>
          <w:rFonts w:cs="Calibri"/>
          <w:sz w:val="24"/>
          <w:szCs w:val="24"/>
        </w:rPr>
        <w:t xml:space="preserve"> imaging</w:t>
      </w:r>
      <w:r w:rsidR="007A1E6E" w:rsidRPr="00C53FC0">
        <w:rPr>
          <w:rFonts w:cs="Calibri"/>
          <w:sz w:val="24"/>
          <w:szCs w:val="24"/>
          <w:vertAlign w:val="superscript"/>
        </w:rPr>
        <w:t>3,13</w:t>
      </w:r>
      <w:r w:rsidRPr="00C53FC0">
        <w:rPr>
          <w:rFonts w:cs="Calibri"/>
          <w:sz w:val="24"/>
          <w:szCs w:val="24"/>
        </w:rPr>
        <w:t xml:space="preserve">. The </w:t>
      </w:r>
      <w:r w:rsidR="009A4D6E" w:rsidRPr="009A4D6E">
        <w:rPr>
          <w:rFonts w:cs="Calibri"/>
          <w:i/>
          <w:sz w:val="24"/>
          <w:szCs w:val="24"/>
        </w:rPr>
        <w:t>in vivo</w:t>
      </w:r>
      <w:r w:rsidRPr="00C53FC0">
        <w:rPr>
          <w:rFonts w:cs="Calibri"/>
          <w:sz w:val="24"/>
          <w:szCs w:val="24"/>
        </w:rPr>
        <w:t xml:space="preserve"> approach is the best to preserve the physiological state of microglia. However, </w:t>
      </w:r>
      <w:r w:rsidR="009B2500" w:rsidRPr="00C53FC0">
        <w:rPr>
          <w:rFonts w:cs="Calibri"/>
          <w:sz w:val="24"/>
          <w:szCs w:val="24"/>
        </w:rPr>
        <w:t>intravital imaging of deep regions requires complex surgical procedures and</w:t>
      </w:r>
      <w:r w:rsidR="00FA6344">
        <w:rPr>
          <w:rFonts w:cs="Calibri"/>
          <w:sz w:val="24"/>
          <w:szCs w:val="24"/>
        </w:rPr>
        <w:t>,</w:t>
      </w:r>
      <w:r w:rsidR="009B2500" w:rsidRPr="00C53FC0">
        <w:rPr>
          <w:rFonts w:cs="Calibri"/>
          <w:sz w:val="24"/>
          <w:szCs w:val="24"/>
        </w:rPr>
        <w:t xml:space="preserve"> therefore</w:t>
      </w:r>
      <w:r w:rsidR="00FA6344">
        <w:rPr>
          <w:rFonts w:cs="Calibri"/>
          <w:sz w:val="24"/>
          <w:szCs w:val="24"/>
        </w:rPr>
        <w:t>,</w:t>
      </w:r>
      <w:r w:rsidR="009B2500" w:rsidRPr="00C53FC0">
        <w:rPr>
          <w:rFonts w:cs="Calibri"/>
          <w:sz w:val="24"/>
          <w:szCs w:val="24"/>
        </w:rPr>
        <w:t xml:space="preserve"> it is often limited to superficial cortical layers</w:t>
      </w:r>
      <w:r w:rsidRPr="00C53FC0">
        <w:rPr>
          <w:rFonts w:cs="Calibri"/>
          <w:sz w:val="24"/>
          <w:szCs w:val="24"/>
        </w:rPr>
        <w:t xml:space="preserve">. The use of microglia primary culture is the easiest technique to test </w:t>
      </w:r>
      <w:proofErr w:type="gramStart"/>
      <w:r w:rsidRPr="00C53FC0">
        <w:rPr>
          <w:rFonts w:cs="Calibri"/>
          <w:sz w:val="24"/>
          <w:szCs w:val="24"/>
        </w:rPr>
        <w:t>a large number of</w:t>
      </w:r>
      <w:proofErr w:type="gramEnd"/>
      <w:r w:rsidRPr="00C53FC0">
        <w:rPr>
          <w:rFonts w:cs="Calibri"/>
          <w:sz w:val="24"/>
          <w:szCs w:val="24"/>
        </w:rPr>
        <w:t xml:space="preserve"> conditions with a limited number of animals. Nevertheless, it is impossible to obtain the same cell morphology as </w:t>
      </w:r>
      <w:r w:rsidR="009A4D6E" w:rsidRPr="009A4D6E">
        <w:rPr>
          <w:rFonts w:cs="Calibri"/>
          <w:i/>
          <w:sz w:val="24"/>
          <w:szCs w:val="24"/>
        </w:rPr>
        <w:t>in vivo</w:t>
      </w:r>
      <w:r w:rsidRPr="00C53FC0">
        <w:rPr>
          <w:rFonts w:cs="Calibri"/>
          <w:sz w:val="24"/>
          <w:szCs w:val="24"/>
        </w:rPr>
        <w:t>, and cells lose the</w:t>
      </w:r>
      <w:r w:rsidR="00293183" w:rsidRPr="00C53FC0">
        <w:rPr>
          <w:rFonts w:cs="Calibri"/>
          <w:sz w:val="24"/>
          <w:szCs w:val="24"/>
        </w:rPr>
        <w:t>ir</w:t>
      </w:r>
      <w:r w:rsidRPr="00C53FC0">
        <w:rPr>
          <w:rFonts w:cs="Calibri"/>
          <w:sz w:val="24"/>
          <w:szCs w:val="24"/>
        </w:rPr>
        <w:t xml:space="preserve"> physiological interactions with neurons and astrocytes. </w:t>
      </w:r>
      <w:r w:rsidR="00FB1856" w:rsidRPr="00C53FC0">
        <w:rPr>
          <w:rFonts w:cs="Calibri"/>
          <w:sz w:val="24"/>
          <w:szCs w:val="24"/>
        </w:rPr>
        <w:t>A</w:t>
      </w:r>
      <w:r w:rsidRPr="00C53FC0">
        <w:rPr>
          <w:rFonts w:cs="Calibri"/>
          <w:sz w:val="24"/>
          <w:szCs w:val="24"/>
        </w:rPr>
        <w:t xml:space="preserve">cute brain slices </w:t>
      </w:r>
      <w:r w:rsidR="00FB1856" w:rsidRPr="00C53FC0">
        <w:rPr>
          <w:rFonts w:cs="Calibri"/>
          <w:sz w:val="24"/>
          <w:szCs w:val="24"/>
        </w:rPr>
        <w:t>represent</w:t>
      </w:r>
      <w:r w:rsidR="00F21083" w:rsidRPr="00C53FC0">
        <w:rPr>
          <w:rFonts w:cs="Calibri"/>
          <w:sz w:val="24"/>
          <w:szCs w:val="24"/>
        </w:rPr>
        <w:t xml:space="preserve"> </w:t>
      </w:r>
      <w:r w:rsidRPr="00C53FC0">
        <w:rPr>
          <w:rFonts w:cs="Calibri"/>
          <w:sz w:val="24"/>
          <w:szCs w:val="24"/>
        </w:rPr>
        <w:t xml:space="preserve">a compromise between </w:t>
      </w:r>
      <w:r w:rsidR="00D71472" w:rsidRPr="00C53FC0">
        <w:rPr>
          <w:rFonts w:cs="Calibri"/>
          <w:sz w:val="24"/>
          <w:szCs w:val="24"/>
        </w:rPr>
        <w:t xml:space="preserve">these two </w:t>
      </w:r>
      <w:r w:rsidR="00637FFA" w:rsidRPr="00C53FC0">
        <w:rPr>
          <w:rFonts w:cs="Calibri"/>
          <w:sz w:val="24"/>
          <w:szCs w:val="24"/>
        </w:rPr>
        <w:t>approaches</w:t>
      </w:r>
      <w:r w:rsidRPr="00C53FC0">
        <w:rPr>
          <w:rFonts w:cs="Calibri"/>
          <w:sz w:val="24"/>
          <w:szCs w:val="24"/>
        </w:rPr>
        <w:t xml:space="preserve">. This </w:t>
      </w:r>
      <w:r w:rsidR="00637FFA" w:rsidRPr="00C53FC0">
        <w:rPr>
          <w:rFonts w:cs="Calibri"/>
          <w:sz w:val="24"/>
          <w:szCs w:val="24"/>
        </w:rPr>
        <w:t>model</w:t>
      </w:r>
      <w:r w:rsidR="00781151" w:rsidRPr="00C53FC0">
        <w:rPr>
          <w:rFonts w:cs="Calibri"/>
          <w:sz w:val="24"/>
          <w:szCs w:val="24"/>
        </w:rPr>
        <w:t xml:space="preserve"> </w:t>
      </w:r>
      <w:r w:rsidRPr="00C53FC0">
        <w:rPr>
          <w:rFonts w:cs="Calibri"/>
          <w:sz w:val="24"/>
          <w:szCs w:val="24"/>
        </w:rPr>
        <w:t xml:space="preserve">allows </w:t>
      </w:r>
      <w:r w:rsidR="00FA6344">
        <w:rPr>
          <w:rFonts w:cs="Calibri"/>
          <w:sz w:val="24"/>
          <w:szCs w:val="24"/>
        </w:rPr>
        <w:t xml:space="preserve">researchers </w:t>
      </w:r>
      <w:r w:rsidRPr="00C53FC0">
        <w:rPr>
          <w:rFonts w:cs="Calibri"/>
          <w:sz w:val="24"/>
          <w:szCs w:val="24"/>
        </w:rPr>
        <w:t xml:space="preserve">to study </w:t>
      </w:r>
      <w:r w:rsidR="00781151" w:rsidRPr="00C53FC0">
        <w:rPr>
          <w:rFonts w:cs="Calibri"/>
          <w:sz w:val="24"/>
          <w:szCs w:val="24"/>
        </w:rPr>
        <w:t>brain structures which are other</w:t>
      </w:r>
      <w:r w:rsidR="004E11C3">
        <w:rPr>
          <w:rFonts w:cs="Calibri"/>
          <w:sz w:val="24"/>
          <w:szCs w:val="24"/>
        </w:rPr>
        <w:t>wise</w:t>
      </w:r>
      <w:r w:rsidR="00781151" w:rsidRPr="00C53FC0">
        <w:rPr>
          <w:rFonts w:cs="Calibri"/>
          <w:sz w:val="24"/>
          <w:szCs w:val="24"/>
        </w:rPr>
        <w:t xml:space="preserve"> difficult to reach and to image with high resolution</w:t>
      </w:r>
      <w:r w:rsidR="00781151" w:rsidRPr="00C53FC0">
        <w:rPr>
          <w:rFonts w:cs="Calibri"/>
          <w:i/>
          <w:sz w:val="24"/>
          <w:szCs w:val="24"/>
        </w:rPr>
        <w:t xml:space="preserve"> </w:t>
      </w:r>
      <w:r w:rsidR="009A4D6E" w:rsidRPr="009A4D6E">
        <w:rPr>
          <w:rFonts w:cs="Calibri"/>
          <w:i/>
          <w:sz w:val="24"/>
          <w:szCs w:val="24"/>
        </w:rPr>
        <w:t>in vivo</w:t>
      </w:r>
      <w:r w:rsidR="00637FFA" w:rsidRPr="00C53FC0">
        <w:rPr>
          <w:rFonts w:cs="Calibri"/>
          <w:sz w:val="24"/>
          <w:szCs w:val="24"/>
        </w:rPr>
        <w:t>, and to investigate slices from neonatal stages, whereas transcranial microscopy is mostly performed at adulthood</w:t>
      </w:r>
      <w:r w:rsidR="00781151" w:rsidRPr="00C53FC0">
        <w:rPr>
          <w:rFonts w:cs="Calibri"/>
          <w:sz w:val="24"/>
          <w:szCs w:val="24"/>
        </w:rPr>
        <w:t xml:space="preserve">. </w:t>
      </w:r>
      <w:r w:rsidR="00637FFA" w:rsidRPr="00C53FC0">
        <w:rPr>
          <w:rFonts w:cs="Calibri"/>
          <w:sz w:val="24"/>
          <w:szCs w:val="24"/>
        </w:rPr>
        <w:t xml:space="preserve">Finally, it </w:t>
      </w:r>
      <w:r w:rsidR="00781151" w:rsidRPr="00C53FC0">
        <w:rPr>
          <w:rFonts w:cs="Calibri"/>
          <w:sz w:val="24"/>
          <w:szCs w:val="24"/>
        </w:rPr>
        <w:t>makes it possible to observe in real</w:t>
      </w:r>
      <w:r w:rsidR="00FA6344">
        <w:rPr>
          <w:rFonts w:cs="Calibri"/>
          <w:sz w:val="24"/>
          <w:szCs w:val="24"/>
        </w:rPr>
        <w:t>-</w:t>
      </w:r>
      <w:r w:rsidR="00781151" w:rsidRPr="00C53FC0">
        <w:rPr>
          <w:rFonts w:cs="Calibri"/>
          <w:sz w:val="24"/>
          <w:szCs w:val="24"/>
        </w:rPr>
        <w:t>time the eff</w:t>
      </w:r>
      <w:r w:rsidR="00982898" w:rsidRPr="00C53FC0">
        <w:rPr>
          <w:rFonts w:cs="Calibri"/>
          <w:sz w:val="24"/>
          <w:szCs w:val="24"/>
        </w:rPr>
        <w:t>ects of local drug application, and</w:t>
      </w:r>
      <w:r w:rsidR="00781151" w:rsidRPr="00C53FC0">
        <w:rPr>
          <w:rFonts w:cs="Calibri"/>
          <w:sz w:val="24"/>
          <w:szCs w:val="24"/>
        </w:rPr>
        <w:t xml:space="preserve"> to repeat experiments while using a limited number of animals. </w:t>
      </w:r>
      <w:r w:rsidRPr="00C53FC0">
        <w:rPr>
          <w:rFonts w:cs="Calibri"/>
          <w:sz w:val="24"/>
          <w:szCs w:val="24"/>
        </w:rPr>
        <w:t xml:space="preserve">Nonetheless, an issue </w:t>
      </w:r>
      <w:r w:rsidR="00D71472" w:rsidRPr="00C53FC0">
        <w:rPr>
          <w:rFonts w:cs="Calibri"/>
          <w:sz w:val="24"/>
          <w:szCs w:val="24"/>
        </w:rPr>
        <w:t xml:space="preserve">with </w:t>
      </w:r>
      <w:r w:rsidR="00637FFA" w:rsidRPr="00C53FC0">
        <w:rPr>
          <w:rFonts w:cs="Calibri"/>
          <w:sz w:val="24"/>
          <w:szCs w:val="24"/>
        </w:rPr>
        <w:t xml:space="preserve">acute </w:t>
      </w:r>
      <w:r w:rsidR="00D71472" w:rsidRPr="00C53FC0">
        <w:rPr>
          <w:rFonts w:cs="Calibri"/>
          <w:sz w:val="24"/>
          <w:szCs w:val="24"/>
        </w:rPr>
        <w:t xml:space="preserve">brain slices </w:t>
      </w:r>
      <w:r w:rsidRPr="00C53FC0">
        <w:rPr>
          <w:rFonts w:cs="Calibri"/>
          <w:sz w:val="24"/>
          <w:szCs w:val="24"/>
        </w:rPr>
        <w:t xml:space="preserve">is the limited time </w:t>
      </w:r>
      <w:r w:rsidR="00F94248" w:rsidRPr="00C53FC0">
        <w:rPr>
          <w:rFonts w:cs="Calibri"/>
          <w:sz w:val="24"/>
          <w:szCs w:val="24"/>
        </w:rPr>
        <w:t xml:space="preserve">(a few hours) </w:t>
      </w:r>
      <w:r w:rsidRPr="00C53FC0">
        <w:rPr>
          <w:rFonts w:cs="Calibri"/>
          <w:sz w:val="24"/>
          <w:szCs w:val="24"/>
        </w:rPr>
        <w:t xml:space="preserve">during which </w:t>
      </w:r>
      <w:r w:rsidR="00FA6344">
        <w:rPr>
          <w:rFonts w:cs="Calibri"/>
          <w:sz w:val="24"/>
          <w:szCs w:val="24"/>
        </w:rPr>
        <w:t xml:space="preserve">the </w:t>
      </w:r>
      <w:r w:rsidRPr="00C53FC0">
        <w:rPr>
          <w:rFonts w:cs="Calibri"/>
          <w:sz w:val="24"/>
          <w:szCs w:val="24"/>
        </w:rPr>
        <w:t xml:space="preserve">cells remain alive, notably for slices </w:t>
      </w:r>
      <w:r w:rsidR="00D71472" w:rsidRPr="00C53FC0">
        <w:rPr>
          <w:rFonts w:cs="Calibri"/>
          <w:sz w:val="24"/>
          <w:szCs w:val="24"/>
        </w:rPr>
        <w:t xml:space="preserve">from </w:t>
      </w:r>
      <w:r w:rsidRPr="00C53FC0">
        <w:rPr>
          <w:rFonts w:cs="Calibri"/>
          <w:sz w:val="24"/>
          <w:szCs w:val="24"/>
        </w:rPr>
        <w:t xml:space="preserve">mice older than two weeks, and the potential change of </w:t>
      </w:r>
      <w:r w:rsidR="00293183" w:rsidRPr="00C53FC0">
        <w:rPr>
          <w:rFonts w:cs="Calibri"/>
          <w:sz w:val="24"/>
          <w:szCs w:val="24"/>
        </w:rPr>
        <w:t xml:space="preserve">microglia </w:t>
      </w:r>
      <w:r w:rsidRPr="00C53FC0">
        <w:rPr>
          <w:rFonts w:cs="Calibri"/>
          <w:sz w:val="24"/>
          <w:szCs w:val="24"/>
        </w:rPr>
        <w:t>morphology over time</w:t>
      </w:r>
      <w:r w:rsidR="007A1E6E" w:rsidRPr="00C53FC0">
        <w:rPr>
          <w:rFonts w:cs="Calibri"/>
          <w:sz w:val="24"/>
          <w:szCs w:val="24"/>
          <w:vertAlign w:val="superscript"/>
        </w:rPr>
        <w:t>21,22</w:t>
      </w:r>
      <w:r w:rsidRPr="00C53FC0">
        <w:rPr>
          <w:rFonts w:cs="Calibri"/>
          <w:sz w:val="24"/>
          <w:szCs w:val="24"/>
        </w:rPr>
        <w:t>.</w:t>
      </w:r>
    </w:p>
    <w:p w14:paraId="3D799653" w14:textId="77777777" w:rsidR="001A525A" w:rsidRPr="00C53FC0" w:rsidRDefault="001A525A" w:rsidP="007B7D1C">
      <w:pPr>
        <w:pStyle w:val="ad"/>
        <w:jc w:val="both"/>
        <w:rPr>
          <w:rFonts w:cs="Calibri"/>
          <w:sz w:val="24"/>
          <w:szCs w:val="24"/>
        </w:rPr>
      </w:pPr>
    </w:p>
    <w:p w14:paraId="44FC6CB3" w14:textId="7274EA33" w:rsidR="00957AED" w:rsidRPr="00C53FC0" w:rsidRDefault="005C772E" w:rsidP="007B7D1C">
      <w:pPr>
        <w:pStyle w:val="ad"/>
        <w:jc w:val="both"/>
        <w:rPr>
          <w:rFonts w:cs="Calibri"/>
          <w:sz w:val="24"/>
          <w:szCs w:val="24"/>
        </w:rPr>
      </w:pPr>
      <w:r w:rsidRPr="00C53FC0">
        <w:rPr>
          <w:rFonts w:cs="Calibri"/>
          <w:sz w:val="24"/>
          <w:szCs w:val="24"/>
        </w:rPr>
        <w:t xml:space="preserve">Here, we </w:t>
      </w:r>
      <w:r w:rsidR="00FB1856" w:rsidRPr="00C53FC0">
        <w:rPr>
          <w:rFonts w:cs="Calibri"/>
          <w:sz w:val="24"/>
          <w:szCs w:val="24"/>
        </w:rPr>
        <w:t>describe</w:t>
      </w:r>
      <w:r w:rsidRPr="00C53FC0">
        <w:rPr>
          <w:rFonts w:cs="Calibri"/>
          <w:sz w:val="24"/>
          <w:szCs w:val="24"/>
        </w:rPr>
        <w:t xml:space="preserve"> a protocol to </w:t>
      </w:r>
      <w:r w:rsidR="00063433" w:rsidRPr="00C53FC0">
        <w:rPr>
          <w:rFonts w:cs="Calibri"/>
          <w:sz w:val="24"/>
          <w:szCs w:val="24"/>
        </w:rPr>
        <w:t>prepare acute brain slices of young and adult Cx3cr1</w:t>
      </w:r>
      <w:r w:rsidR="00063433" w:rsidRPr="00C53FC0">
        <w:rPr>
          <w:rFonts w:cs="Calibri"/>
          <w:sz w:val="24"/>
          <w:szCs w:val="24"/>
          <w:vertAlign w:val="superscript"/>
        </w:rPr>
        <w:t>GFP/+</w:t>
      </w:r>
      <w:r w:rsidR="00063433" w:rsidRPr="00C53FC0">
        <w:rPr>
          <w:rFonts w:cs="Calibri"/>
          <w:sz w:val="24"/>
          <w:szCs w:val="24"/>
        </w:rPr>
        <w:t xml:space="preserve"> mice up to two months</w:t>
      </w:r>
      <w:r w:rsidR="00FA6344">
        <w:rPr>
          <w:rFonts w:cs="Calibri"/>
          <w:sz w:val="24"/>
          <w:szCs w:val="24"/>
        </w:rPr>
        <w:t xml:space="preserve"> </w:t>
      </w:r>
      <w:r w:rsidR="00FB1856" w:rsidRPr="00C53FC0">
        <w:rPr>
          <w:rFonts w:cs="Calibri"/>
          <w:sz w:val="24"/>
          <w:szCs w:val="24"/>
        </w:rPr>
        <w:t>old,</w:t>
      </w:r>
      <w:r w:rsidR="00063433" w:rsidRPr="00C53FC0">
        <w:rPr>
          <w:rFonts w:cs="Calibri"/>
          <w:sz w:val="24"/>
          <w:szCs w:val="24"/>
        </w:rPr>
        <w:t xml:space="preserve"> </w:t>
      </w:r>
      <w:r w:rsidR="00FB1856" w:rsidRPr="00C53FC0">
        <w:rPr>
          <w:rFonts w:cs="Calibri"/>
          <w:sz w:val="24"/>
          <w:szCs w:val="24"/>
        </w:rPr>
        <w:t>with</w:t>
      </w:r>
      <w:r w:rsidR="00063433" w:rsidRPr="00C53FC0">
        <w:rPr>
          <w:rFonts w:cs="Calibri"/>
          <w:sz w:val="24"/>
          <w:szCs w:val="24"/>
        </w:rPr>
        <w:t xml:space="preserve"> </w:t>
      </w:r>
      <w:r w:rsidR="00FA6344">
        <w:rPr>
          <w:rFonts w:cs="Calibri"/>
          <w:sz w:val="24"/>
          <w:szCs w:val="24"/>
        </w:rPr>
        <w:t xml:space="preserve">the </w:t>
      </w:r>
      <w:r w:rsidR="00FB1856" w:rsidRPr="00C53FC0">
        <w:rPr>
          <w:rFonts w:cs="Calibri"/>
          <w:sz w:val="24"/>
          <w:szCs w:val="24"/>
        </w:rPr>
        <w:t>preservation of</w:t>
      </w:r>
      <w:r w:rsidR="00063433" w:rsidRPr="00C53FC0">
        <w:rPr>
          <w:rFonts w:cs="Calibri"/>
          <w:sz w:val="24"/>
          <w:szCs w:val="24"/>
        </w:rPr>
        <w:t xml:space="preserve"> microglia morphology</w:t>
      </w:r>
      <w:r w:rsidR="00FB1856" w:rsidRPr="00C53FC0">
        <w:rPr>
          <w:rFonts w:cs="Calibri"/>
          <w:sz w:val="24"/>
          <w:szCs w:val="24"/>
        </w:rPr>
        <w:t xml:space="preserve"> and motility</w:t>
      </w:r>
      <w:r w:rsidR="00063433" w:rsidRPr="00C53FC0">
        <w:rPr>
          <w:rFonts w:cs="Calibri"/>
          <w:sz w:val="24"/>
          <w:szCs w:val="24"/>
        </w:rPr>
        <w:t xml:space="preserve"> for several hours. </w:t>
      </w:r>
      <w:r w:rsidR="00FB1856" w:rsidRPr="00C53FC0">
        <w:rPr>
          <w:rFonts w:cs="Calibri"/>
          <w:sz w:val="24"/>
          <w:szCs w:val="24"/>
        </w:rPr>
        <w:t>We</w:t>
      </w:r>
      <w:r w:rsidR="00FA6344">
        <w:rPr>
          <w:rFonts w:cs="Calibri"/>
          <w:sz w:val="24"/>
          <w:szCs w:val="24"/>
        </w:rPr>
        <w:t>,</w:t>
      </w:r>
      <w:r w:rsidR="00FB1856" w:rsidRPr="00C53FC0">
        <w:rPr>
          <w:rFonts w:cs="Calibri"/>
          <w:sz w:val="24"/>
          <w:szCs w:val="24"/>
        </w:rPr>
        <w:t xml:space="preserve"> then</w:t>
      </w:r>
      <w:r w:rsidR="00FA6344">
        <w:rPr>
          <w:rFonts w:cs="Calibri"/>
          <w:sz w:val="24"/>
          <w:szCs w:val="24"/>
        </w:rPr>
        <w:t>,</w:t>
      </w:r>
      <w:r w:rsidR="00063433" w:rsidRPr="00C53FC0">
        <w:rPr>
          <w:rFonts w:cs="Calibri"/>
          <w:sz w:val="24"/>
          <w:szCs w:val="24"/>
        </w:rPr>
        <w:t xml:space="preserve"> describ</w:t>
      </w:r>
      <w:r w:rsidR="00FB1856" w:rsidRPr="00C53FC0">
        <w:rPr>
          <w:rFonts w:cs="Calibri"/>
          <w:sz w:val="24"/>
          <w:szCs w:val="24"/>
        </w:rPr>
        <w:t>e</w:t>
      </w:r>
      <w:r w:rsidR="00063433" w:rsidRPr="00C53FC0">
        <w:rPr>
          <w:rFonts w:cs="Calibri"/>
          <w:sz w:val="24"/>
          <w:szCs w:val="24"/>
        </w:rPr>
        <w:t xml:space="preserve"> how to use these slices to </w:t>
      </w:r>
      <w:r w:rsidRPr="00C53FC0">
        <w:rPr>
          <w:rFonts w:cs="Calibri"/>
          <w:sz w:val="24"/>
          <w:szCs w:val="24"/>
        </w:rPr>
        <w:t xml:space="preserve">study the attraction of microglial processes </w:t>
      </w:r>
      <w:r w:rsidR="00F94248" w:rsidRPr="00C53FC0">
        <w:rPr>
          <w:rFonts w:cs="Calibri"/>
          <w:sz w:val="24"/>
          <w:szCs w:val="24"/>
        </w:rPr>
        <w:t>toward compounds like ATP or 5-HT</w:t>
      </w:r>
      <w:r w:rsidR="00063433" w:rsidRPr="00C53FC0">
        <w:rPr>
          <w:rFonts w:cs="Calibri"/>
          <w:sz w:val="24"/>
          <w:szCs w:val="24"/>
        </w:rPr>
        <w:t>.</w:t>
      </w:r>
      <w:r w:rsidR="00F94248" w:rsidRPr="00C53FC0">
        <w:rPr>
          <w:rFonts w:cs="Calibri"/>
          <w:sz w:val="24"/>
          <w:szCs w:val="24"/>
        </w:rPr>
        <w:t xml:space="preserve"> </w:t>
      </w:r>
    </w:p>
    <w:p w14:paraId="025B26AC" w14:textId="77777777" w:rsidR="00063433" w:rsidRPr="00C53FC0" w:rsidRDefault="00063433" w:rsidP="007B7D1C">
      <w:pPr>
        <w:pStyle w:val="ad"/>
        <w:jc w:val="both"/>
        <w:rPr>
          <w:rFonts w:cs="Calibri"/>
          <w:sz w:val="24"/>
          <w:szCs w:val="24"/>
        </w:rPr>
      </w:pPr>
    </w:p>
    <w:p w14:paraId="6F3F1465" w14:textId="77777777" w:rsidR="00957AED" w:rsidRPr="00C53FC0" w:rsidRDefault="005C772E" w:rsidP="007B7D1C">
      <w:pPr>
        <w:pStyle w:val="Standard"/>
        <w:rPr>
          <w:color w:val="auto"/>
        </w:rPr>
      </w:pPr>
      <w:r w:rsidRPr="00C53FC0">
        <w:rPr>
          <w:b/>
          <w:color w:val="auto"/>
        </w:rPr>
        <w:t>PROTOCOL:</w:t>
      </w:r>
    </w:p>
    <w:p w14:paraId="61FE6578" w14:textId="2178F990" w:rsidR="00957AED" w:rsidRPr="00C53FC0" w:rsidRDefault="005C772E" w:rsidP="007B7D1C">
      <w:pPr>
        <w:pStyle w:val="Standard"/>
        <w:rPr>
          <w:color w:val="auto"/>
        </w:rPr>
      </w:pPr>
      <w:r w:rsidRPr="00C53FC0">
        <w:rPr>
          <w:bCs/>
          <w:iCs/>
          <w:color w:val="auto"/>
        </w:rPr>
        <w:t xml:space="preserve">All experiments were approved by </w:t>
      </w:r>
      <w:r w:rsidR="003B46DA">
        <w:rPr>
          <w:bCs/>
          <w:iCs/>
          <w:color w:val="auto"/>
        </w:rPr>
        <w:t>the</w:t>
      </w:r>
      <w:r w:rsidRPr="00C53FC0">
        <w:rPr>
          <w:bCs/>
          <w:iCs/>
          <w:color w:val="auto"/>
        </w:rPr>
        <w:t xml:space="preserve"> local ethical committee (</w:t>
      </w:r>
      <w:r w:rsidR="00D137EA" w:rsidRPr="00C53FC0">
        <w:rPr>
          <w:bCs/>
          <w:iCs/>
          <w:color w:val="auto"/>
        </w:rPr>
        <w:t xml:space="preserve">Darwin Committee, </w:t>
      </w:r>
      <w:r w:rsidRPr="00C53FC0">
        <w:rPr>
          <w:bCs/>
          <w:iCs/>
          <w:color w:val="auto"/>
        </w:rPr>
        <w:t xml:space="preserve">agreements </w:t>
      </w:r>
      <w:r w:rsidR="00D137EA" w:rsidRPr="00C53FC0">
        <w:rPr>
          <w:bCs/>
          <w:iCs/>
          <w:color w:val="auto"/>
        </w:rPr>
        <w:t>#</w:t>
      </w:r>
      <w:r w:rsidRPr="00C53FC0">
        <w:rPr>
          <w:bCs/>
          <w:iCs/>
          <w:color w:val="auto"/>
        </w:rPr>
        <w:t xml:space="preserve">1170 and </w:t>
      </w:r>
      <w:r w:rsidR="00D137EA" w:rsidRPr="00C53FC0">
        <w:rPr>
          <w:bCs/>
          <w:iCs/>
          <w:color w:val="auto"/>
        </w:rPr>
        <w:t>#</w:t>
      </w:r>
      <w:r w:rsidRPr="00C53FC0">
        <w:rPr>
          <w:bCs/>
          <w:iCs/>
          <w:color w:val="auto"/>
        </w:rPr>
        <w:t>10921).</w:t>
      </w:r>
    </w:p>
    <w:p w14:paraId="77879351" w14:textId="77777777" w:rsidR="00957AED" w:rsidRPr="00C53FC0" w:rsidRDefault="00957AED" w:rsidP="007B7D1C">
      <w:pPr>
        <w:pStyle w:val="ad"/>
        <w:jc w:val="both"/>
        <w:rPr>
          <w:rFonts w:cs="Calibri"/>
          <w:sz w:val="24"/>
          <w:szCs w:val="24"/>
        </w:rPr>
      </w:pPr>
    </w:p>
    <w:p w14:paraId="1301F9FD" w14:textId="390AD836" w:rsidR="00C07AEE" w:rsidRPr="00C53FC0" w:rsidRDefault="005F57AF" w:rsidP="007B7D1C">
      <w:pPr>
        <w:pStyle w:val="ad"/>
        <w:numPr>
          <w:ilvl w:val="0"/>
          <w:numId w:val="27"/>
        </w:numPr>
        <w:jc w:val="both"/>
        <w:rPr>
          <w:rFonts w:cs="Calibri"/>
          <w:sz w:val="24"/>
          <w:szCs w:val="24"/>
        </w:rPr>
      </w:pPr>
      <w:r w:rsidRPr="00C53FC0">
        <w:rPr>
          <w:rFonts w:cs="Calibri"/>
          <w:b/>
          <w:sz w:val="24"/>
          <w:szCs w:val="24"/>
        </w:rPr>
        <w:t xml:space="preserve">Preparation of </w:t>
      </w:r>
      <w:r w:rsidR="00CF07A7" w:rsidRPr="00C53FC0">
        <w:rPr>
          <w:rFonts w:cs="Calibri"/>
          <w:b/>
          <w:sz w:val="24"/>
          <w:szCs w:val="24"/>
        </w:rPr>
        <w:t>Glass Micropipettes</w:t>
      </w:r>
      <w:r w:rsidRPr="00C53FC0">
        <w:rPr>
          <w:rFonts w:cs="Calibri"/>
          <w:b/>
          <w:sz w:val="24"/>
          <w:szCs w:val="24"/>
        </w:rPr>
        <w:t xml:space="preserve"> for the </w:t>
      </w:r>
      <w:r w:rsidR="00CF07A7" w:rsidRPr="00C53FC0">
        <w:rPr>
          <w:rFonts w:cs="Calibri"/>
          <w:b/>
          <w:sz w:val="24"/>
          <w:szCs w:val="24"/>
        </w:rPr>
        <w:t xml:space="preserve">Local Application </w:t>
      </w:r>
      <w:r w:rsidRPr="00C53FC0">
        <w:rPr>
          <w:rFonts w:cs="Calibri"/>
          <w:b/>
          <w:sz w:val="24"/>
          <w:szCs w:val="24"/>
        </w:rPr>
        <w:t xml:space="preserve">of </w:t>
      </w:r>
      <w:r w:rsidR="00CF07A7" w:rsidRPr="00C53FC0">
        <w:rPr>
          <w:rFonts w:cs="Calibri"/>
          <w:b/>
          <w:sz w:val="24"/>
          <w:szCs w:val="24"/>
        </w:rPr>
        <w:t>Compounds</w:t>
      </w:r>
    </w:p>
    <w:p w14:paraId="4F2F761E" w14:textId="77777777" w:rsidR="001A525A" w:rsidRPr="00C53FC0" w:rsidRDefault="001A525A" w:rsidP="007B7D1C">
      <w:pPr>
        <w:pStyle w:val="ad"/>
        <w:jc w:val="both"/>
        <w:rPr>
          <w:rFonts w:cs="Calibri"/>
          <w:sz w:val="24"/>
          <w:szCs w:val="24"/>
        </w:rPr>
      </w:pPr>
    </w:p>
    <w:p w14:paraId="2B94C34C" w14:textId="02054D76" w:rsidR="001A525A" w:rsidRPr="00C53FC0" w:rsidRDefault="002F0F4F" w:rsidP="007B7D1C">
      <w:pPr>
        <w:pStyle w:val="ad"/>
        <w:numPr>
          <w:ilvl w:val="1"/>
          <w:numId w:val="23"/>
        </w:numPr>
        <w:jc w:val="both"/>
        <w:rPr>
          <w:rFonts w:cs="Calibri"/>
          <w:sz w:val="24"/>
          <w:szCs w:val="24"/>
        </w:rPr>
      </w:pPr>
      <w:r w:rsidRPr="00C53FC0">
        <w:rPr>
          <w:rFonts w:cs="Calibri"/>
          <w:sz w:val="24"/>
          <w:szCs w:val="24"/>
        </w:rPr>
        <w:t>Prepare p</w:t>
      </w:r>
      <w:r w:rsidR="005C772E" w:rsidRPr="00C53FC0">
        <w:rPr>
          <w:rFonts w:cs="Calibri"/>
          <w:sz w:val="24"/>
          <w:szCs w:val="24"/>
        </w:rPr>
        <w:t xml:space="preserve">ipettes </w:t>
      </w:r>
      <w:r w:rsidR="00C07AEE" w:rsidRPr="00C53FC0">
        <w:rPr>
          <w:rFonts w:cs="Calibri"/>
          <w:sz w:val="24"/>
          <w:szCs w:val="24"/>
        </w:rPr>
        <w:t>from borosilicate thin</w:t>
      </w:r>
      <w:r w:rsidR="004A60D4">
        <w:rPr>
          <w:rFonts w:cs="Calibri"/>
          <w:sz w:val="24"/>
          <w:szCs w:val="24"/>
        </w:rPr>
        <w:t>-</w:t>
      </w:r>
      <w:r w:rsidR="00C07AEE" w:rsidRPr="00C53FC0">
        <w:rPr>
          <w:rFonts w:cs="Calibri"/>
          <w:sz w:val="24"/>
          <w:szCs w:val="24"/>
        </w:rPr>
        <w:t>wall glass capillaries</w:t>
      </w:r>
      <w:r w:rsidR="00B9234E" w:rsidRPr="00C53FC0">
        <w:rPr>
          <w:rFonts w:cs="Calibri"/>
          <w:sz w:val="24"/>
          <w:szCs w:val="24"/>
        </w:rPr>
        <w:t xml:space="preserve"> with an electrode puller</w:t>
      </w:r>
      <w:r w:rsidR="005C772E" w:rsidRPr="00C53FC0">
        <w:rPr>
          <w:rFonts w:cs="Calibri"/>
          <w:sz w:val="24"/>
          <w:szCs w:val="24"/>
        </w:rPr>
        <w:t xml:space="preserve">. </w:t>
      </w:r>
      <w:r w:rsidRPr="00C53FC0">
        <w:rPr>
          <w:rFonts w:cs="Calibri"/>
          <w:sz w:val="24"/>
          <w:szCs w:val="24"/>
        </w:rPr>
        <w:t xml:space="preserve">Adjust </w:t>
      </w:r>
      <w:r w:rsidR="00BC4AF0">
        <w:rPr>
          <w:rFonts w:cs="Calibri"/>
          <w:sz w:val="24"/>
          <w:szCs w:val="24"/>
        </w:rPr>
        <w:t xml:space="preserve">the </w:t>
      </w:r>
      <w:r w:rsidRPr="00C53FC0">
        <w:rPr>
          <w:rFonts w:cs="Calibri"/>
          <w:sz w:val="24"/>
          <w:szCs w:val="24"/>
        </w:rPr>
        <w:t xml:space="preserve">parameters </w:t>
      </w:r>
      <w:r w:rsidR="005C772E" w:rsidRPr="00C53FC0">
        <w:rPr>
          <w:rFonts w:cs="Calibri"/>
          <w:sz w:val="24"/>
          <w:szCs w:val="24"/>
        </w:rPr>
        <w:t xml:space="preserve">to obtain pipettes with a </w:t>
      </w:r>
      <w:r w:rsidR="00AC23F9" w:rsidRPr="00C53FC0">
        <w:rPr>
          <w:rFonts w:cs="Calibri"/>
          <w:sz w:val="24"/>
          <w:szCs w:val="24"/>
        </w:rPr>
        <w:t>4</w:t>
      </w:r>
      <w:r w:rsidR="0014299A" w:rsidRPr="00C53FC0">
        <w:rPr>
          <w:rFonts w:cs="Calibri"/>
          <w:sz w:val="24"/>
          <w:szCs w:val="24"/>
        </w:rPr>
        <w:t xml:space="preserve"> </w:t>
      </w:r>
      <w:r w:rsidR="00B9234E" w:rsidRPr="00C53FC0">
        <w:rPr>
          <w:rFonts w:cs="Calibri"/>
          <w:sz w:val="24"/>
          <w:szCs w:val="24"/>
        </w:rPr>
        <w:t>-</w:t>
      </w:r>
      <w:r w:rsidR="0014299A" w:rsidRPr="00C53FC0">
        <w:rPr>
          <w:rFonts w:cs="Calibri"/>
          <w:sz w:val="24"/>
          <w:szCs w:val="24"/>
        </w:rPr>
        <w:t xml:space="preserve"> </w:t>
      </w:r>
      <w:r w:rsidR="005C772E" w:rsidRPr="00C53FC0">
        <w:rPr>
          <w:rFonts w:cs="Calibri"/>
          <w:sz w:val="24"/>
          <w:szCs w:val="24"/>
        </w:rPr>
        <w:t xml:space="preserve">5 </w:t>
      </w:r>
      <w:r w:rsidR="00355ED8" w:rsidRPr="00C53FC0">
        <w:rPr>
          <w:rFonts w:cs="Calibri"/>
          <w:sz w:val="24"/>
          <w:szCs w:val="24"/>
        </w:rPr>
        <w:t xml:space="preserve">µm </w:t>
      </w:r>
      <w:r w:rsidR="005C772E" w:rsidRPr="00C53FC0">
        <w:rPr>
          <w:rFonts w:cs="Calibri"/>
          <w:sz w:val="24"/>
          <w:szCs w:val="24"/>
        </w:rPr>
        <w:t xml:space="preserve">diameter at </w:t>
      </w:r>
      <w:r w:rsidR="00B9234E" w:rsidRPr="00C53FC0">
        <w:rPr>
          <w:rFonts w:cs="Calibri"/>
          <w:sz w:val="24"/>
          <w:szCs w:val="24"/>
        </w:rPr>
        <w:t>their</w:t>
      </w:r>
      <w:r w:rsidR="005C772E" w:rsidRPr="00C53FC0">
        <w:rPr>
          <w:rFonts w:cs="Calibri"/>
          <w:sz w:val="24"/>
          <w:szCs w:val="24"/>
        </w:rPr>
        <w:t xml:space="preserve"> extremity. </w:t>
      </w:r>
      <w:r w:rsidR="009A4D6E" w:rsidRPr="009A4D6E">
        <w:rPr>
          <w:rFonts w:cs="Calibri"/>
          <w:b/>
          <w:sz w:val="24"/>
          <w:szCs w:val="24"/>
        </w:rPr>
        <w:t>Figure 2D</w:t>
      </w:r>
      <w:r w:rsidR="00A30E66" w:rsidRPr="00C53FC0">
        <w:rPr>
          <w:rFonts w:cs="Calibri"/>
          <w:sz w:val="24"/>
          <w:szCs w:val="24"/>
        </w:rPr>
        <w:t xml:space="preserve"> shows </w:t>
      </w:r>
      <w:r w:rsidR="00B9234E" w:rsidRPr="00C53FC0">
        <w:rPr>
          <w:rFonts w:cs="Calibri"/>
          <w:sz w:val="24"/>
          <w:szCs w:val="24"/>
        </w:rPr>
        <w:t>one</w:t>
      </w:r>
      <w:r w:rsidR="00A30E66" w:rsidRPr="00C53FC0">
        <w:rPr>
          <w:rFonts w:cs="Calibri"/>
          <w:sz w:val="24"/>
          <w:szCs w:val="24"/>
        </w:rPr>
        <w:t xml:space="preserve"> pipette in brightfield at low magnification. </w:t>
      </w:r>
    </w:p>
    <w:p w14:paraId="2713E26D" w14:textId="77777777" w:rsidR="001A525A" w:rsidRPr="00C53FC0" w:rsidRDefault="001A525A" w:rsidP="007B7D1C">
      <w:pPr>
        <w:pStyle w:val="ad"/>
        <w:jc w:val="both"/>
        <w:rPr>
          <w:rFonts w:cs="Calibri"/>
          <w:sz w:val="24"/>
          <w:szCs w:val="24"/>
        </w:rPr>
      </w:pPr>
    </w:p>
    <w:p w14:paraId="464C8214" w14:textId="08686E9C" w:rsidR="00957AED" w:rsidRPr="00C53FC0" w:rsidRDefault="005C772E" w:rsidP="007B7D1C">
      <w:pPr>
        <w:pStyle w:val="ad"/>
        <w:numPr>
          <w:ilvl w:val="0"/>
          <w:numId w:val="23"/>
        </w:numPr>
        <w:jc w:val="both"/>
        <w:rPr>
          <w:rFonts w:cs="Calibri"/>
          <w:sz w:val="24"/>
          <w:szCs w:val="24"/>
        </w:rPr>
      </w:pPr>
      <w:r w:rsidRPr="00C53FC0">
        <w:rPr>
          <w:rFonts w:cs="Calibri"/>
          <w:b/>
          <w:sz w:val="24"/>
          <w:szCs w:val="24"/>
        </w:rPr>
        <w:t>Solutions</w:t>
      </w:r>
    </w:p>
    <w:p w14:paraId="2967FBD7" w14:textId="77777777" w:rsidR="001A525A" w:rsidRPr="00C53FC0" w:rsidRDefault="001A525A" w:rsidP="007B7D1C">
      <w:pPr>
        <w:pStyle w:val="ad"/>
        <w:jc w:val="both"/>
        <w:rPr>
          <w:rFonts w:cs="Calibri"/>
          <w:sz w:val="24"/>
          <w:szCs w:val="24"/>
        </w:rPr>
      </w:pPr>
    </w:p>
    <w:p w14:paraId="00272265" w14:textId="6C447E89" w:rsidR="00957AED" w:rsidRPr="00C53FC0" w:rsidRDefault="00B9234E" w:rsidP="007B7D1C">
      <w:pPr>
        <w:pStyle w:val="ad"/>
        <w:numPr>
          <w:ilvl w:val="1"/>
          <w:numId w:val="23"/>
        </w:numPr>
        <w:jc w:val="both"/>
        <w:rPr>
          <w:rFonts w:cs="Calibri"/>
          <w:sz w:val="24"/>
          <w:szCs w:val="24"/>
        </w:rPr>
      </w:pPr>
      <w:r w:rsidRPr="00C53FC0">
        <w:rPr>
          <w:rFonts w:cs="Calibri"/>
          <w:sz w:val="24"/>
          <w:szCs w:val="24"/>
        </w:rPr>
        <w:t>Ensure that</w:t>
      </w:r>
      <w:r w:rsidR="0087377A" w:rsidRPr="00C53FC0">
        <w:rPr>
          <w:rFonts w:cs="Calibri"/>
          <w:sz w:val="24"/>
          <w:szCs w:val="24"/>
        </w:rPr>
        <w:t xml:space="preserve"> only </w:t>
      </w:r>
      <w:r w:rsidR="005C772E" w:rsidRPr="00C53FC0">
        <w:rPr>
          <w:rFonts w:cs="Calibri"/>
          <w:sz w:val="24"/>
          <w:szCs w:val="24"/>
        </w:rPr>
        <w:t>g</w:t>
      </w:r>
      <w:r w:rsidR="0087377A" w:rsidRPr="00C53FC0">
        <w:rPr>
          <w:rFonts w:cs="Calibri"/>
          <w:sz w:val="24"/>
          <w:szCs w:val="24"/>
        </w:rPr>
        <w:t xml:space="preserve">lassware that has </w:t>
      </w:r>
      <w:r w:rsidR="005C772E" w:rsidRPr="00C53FC0">
        <w:rPr>
          <w:rFonts w:cs="Calibri"/>
          <w:sz w:val="24"/>
          <w:szCs w:val="24"/>
        </w:rPr>
        <w:t>be</w:t>
      </w:r>
      <w:r w:rsidR="0087377A" w:rsidRPr="00C53FC0">
        <w:rPr>
          <w:rFonts w:cs="Calibri"/>
          <w:sz w:val="24"/>
          <w:szCs w:val="24"/>
        </w:rPr>
        <w:t>en</w:t>
      </w:r>
      <w:r w:rsidR="005C772E" w:rsidRPr="00C53FC0">
        <w:rPr>
          <w:rFonts w:cs="Calibri"/>
          <w:sz w:val="24"/>
          <w:szCs w:val="24"/>
        </w:rPr>
        <w:t xml:space="preserve"> cleaned by </w:t>
      </w:r>
      <w:r w:rsidR="00BC4AF0">
        <w:rPr>
          <w:rFonts w:cs="Calibri"/>
          <w:sz w:val="24"/>
          <w:szCs w:val="24"/>
        </w:rPr>
        <w:t xml:space="preserve">an </w:t>
      </w:r>
      <w:r w:rsidR="005C772E" w:rsidRPr="00C53FC0">
        <w:rPr>
          <w:rFonts w:cs="Calibri"/>
          <w:sz w:val="24"/>
          <w:szCs w:val="24"/>
        </w:rPr>
        <w:t>autoclave cycle</w:t>
      </w:r>
      <w:r w:rsidR="00BC4AF0">
        <w:rPr>
          <w:rFonts w:cs="Calibri"/>
          <w:sz w:val="24"/>
          <w:szCs w:val="24"/>
        </w:rPr>
        <w:t>,</w:t>
      </w:r>
      <w:r w:rsidR="005C772E" w:rsidRPr="00C53FC0">
        <w:rPr>
          <w:rFonts w:cs="Calibri"/>
          <w:sz w:val="24"/>
          <w:szCs w:val="24"/>
        </w:rPr>
        <w:t xml:space="preserve"> followed by rinsing 2</w:t>
      </w:r>
      <w:r w:rsidR="00BC4AF0">
        <w:rPr>
          <w:rFonts w:cs="Calibri"/>
          <w:sz w:val="24"/>
          <w:szCs w:val="24"/>
        </w:rPr>
        <w:t xml:space="preserve">x - </w:t>
      </w:r>
      <w:r w:rsidR="005C772E" w:rsidRPr="00C53FC0">
        <w:rPr>
          <w:rFonts w:cs="Calibri"/>
          <w:sz w:val="24"/>
          <w:szCs w:val="24"/>
        </w:rPr>
        <w:t>3</w:t>
      </w:r>
      <w:r w:rsidR="00BC4AF0">
        <w:rPr>
          <w:rFonts w:cs="Calibri"/>
          <w:sz w:val="24"/>
          <w:szCs w:val="24"/>
        </w:rPr>
        <w:t>x</w:t>
      </w:r>
      <w:r w:rsidR="005C772E" w:rsidRPr="00C53FC0">
        <w:rPr>
          <w:rFonts w:cs="Calibri"/>
          <w:sz w:val="24"/>
          <w:szCs w:val="24"/>
        </w:rPr>
        <w:t xml:space="preserve"> with </w:t>
      </w:r>
      <w:r w:rsidR="0074309C" w:rsidRPr="00C53FC0">
        <w:rPr>
          <w:rFonts w:cs="Calibri"/>
          <w:sz w:val="24"/>
          <w:szCs w:val="24"/>
        </w:rPr>
        <w:t>ultrapur</w:t>
      </w:r>
      <w:r w:rsidR="00EC1EBE" w:rsidRPr="00C53FC0">
        <w:rPr>
          <w:rFonts w:cs="Calibri"/>
          <w:sz w:val="24"/>
          <w:szCs w:val="24"/>
        </w:rPr>
        <w:t>e</w:t>
      </w:r>
      <w:r w:rsidR="0074309C" w:rsidRPr="00C53FC0">
        <w:rPr>
          <w:rFonts w:cs="Calibri"/>
          <w:sz w:val="24"/>
          <w:szCs w:val="24"/>
        </w:rPr>
        <w:t xml:space="preserve"> </w:t>
      </w:r>
      <w:r w:rsidR="005C772E" w:rsidRPr="00C53FC0">
        <w:rPr>
          <w:rFonts w:cs="Calibri"/>
          <w:sz w:val="24"/>
          <w:szCs w:val="24"/>
        </w:rPr>
        <w:t>water</w:t>
      </w:r>
      <w:r w:rsidR="00BC4AF0">
        <w:rPr>
          <w:rFonts w:cs="Calibri"/>
          <w:sz w:val="24"/>
          <w:szCs w:val="24"/>
        </w:rPr>
        <w:t>,</w:t>
      </w:r>
      <w:r w:rsidRPr="00C53FC0">
        <w:rPr>
          <w:rFonts w:cs="Calibri"/>
          <w:sz w:val="24"/>
          <w:szCs w:val="24"/>
        </w:rPr>
        <w:t xml:space="preserve"> will be used</w:t>
      </w:r>
      <w:r w:rsidR="005C772E" w:rsidRPr="00C53FC0">
        <w:rPr>
          <w:rFonts w:cs="Calibri"/>
          <w:sz w:val="24"/>
          <w:szCs w:val="24"/>
        </w:rPr>
        <w:t>. Never use glassware</w:t>
      </w:r>
      <w:r w:rsidRPr="00C53FC0">
        <w:rPr>
          <w:rFonts w:cs="Calibri"/>
          <w:sz w:val="24"/>
          <w:szCs w:val="24"/>
        </w:rPr>
        <w:t xml:space="preserve"> that has been in contact</w:t>
      </w:r>
      <w:r w:rsidR="005C772E" w:rsidRPr="00C53FC0">
        <w:rPr>
          <w:rFonts w:cs="Calibri"/>
          <w:sz w:val="24"/>
          <w:szCs w:val="24"/>
        </w:rPr>
        <w:t xml:space="preserve"> </w:t>
      </w:r>
      <w:r w:rsidRPr="00C53FC0">
        <w:rPr>
          <w:rFonts w:cs="Calibri"/>
          <w:sz w:val="24"/>
          <w:szCs w:val="24"/>
        </w:rPr>
        <w:t>with paraformaldehyde</w:t>
      </w:r>
      <w:r w:rsidR="005C772E" w:rsidRPr="00C53FC0">
        <w:rPr>
          <w:rFonts w:cs="Calibri"/>
          <w:sz w:val="24"/>
          <w:szCs w:val="24"/>
        </w:rPr>
        <w:t>.</w:t>
      </w:r>
    </w:p>
    <w:p w14:paraId="466DD96C" w14:textId="77777777" w:rsidR="001A525A" w:rsidRPr="00C53FC0" w:rsidRDefault="001A525A" w:rsidP="007B7D1C">
      <w:pPr>
        <w:pStyle w:val="ad"/>
        <w:jc w:val="both"/>
        <w:rPr>
          <w:rFonts w:cs="Calibri"/>
          <w:sz w:val="24"/>
          <w:szCs w:val="24"/>
        </w:rPr>
      </w:pPr>
    </w:p>
    <w:p w14:paraId="75DEDDC4" w14:textId="563ABFF7" w:rsidR="00957AED" w:rsidRPr="00C53FC0" w:rsidRDefault="005C772E" w:rsidP="00263BD3">
      <w:pPr>
        <w:pStyle w:val="ad"/>
        <w:numPr>
          <w:ilvl w:val="1"/>
          <w:numId w:val="23"/>
        </w:numPr>
        <w:jc w:val="both"/>
        <w:rPr>
          <w:rFonts w:cs="Calibri"/>
          <w:sz w:val="24"/>
          <w:szCs w:val="24"/>
        </w:rPr>
      </w:pPr>
      <w:r w:rsidRPr="00C53FC0">
        <w:rPr>
          <w:rFonts w:cs="Calibri"/>
          <w:sz w:val="24"/>
          <w:szCs w:val="24"/>
        </w:rPr>
        <w:t>Prepare a 2</w:t>
      </w:r>
      <w:r w:rsidR="00355ED8" w:rsidRPr="00C53FC0">
        <w:rPr>
          <w:rFonts w:cs="Calibri"/>
          <w:sz w:val="24"/>
          <w:szCs w:val="24"/>
        </w:rPr>
        <w:t xml:space="preserve"> </w:t>
      </w:r>
      <w:r w:rsidR="00FB1DA6" w:rsidRPr="00C53FC0">
        <w:rPr>
          <w:rFonts w:cs="Calibri"/>
          <w:sz w:val="24"/>
          <w:szCs w:val="24"/>
        </w:rPr>
        <w:t>mol</w:t>
      </w:r>
      <w:r w:rsidR="006F3C1F" w:rsidRPr="00C53FC0">
        <w:rPr>
          <w:rFonts w:cs="Calibri"/>
          <w:sz w:val="24"/>
          <w:szCs w:val="24"/>
        </w:rPr>
        <w:t>·</w:t>
      </w:r>
      <w:r w:rsidR="00FB1DA6" w:rsidRPr="00C53FC0">
        <w:rPr>
          <w:rFonts w:cs="Calibri"/>
          <w:sz w:val="24"/>
          <w:szCs w:val="24"/>
        </w:rPr>
        <w:t>L</w:t>
      </w:r>
      <w:r w:rsidR="00FB1DA6" w:rsidRPr="00C53FC0">
        <w:rPr>
          <w:rFonts w:cs="Calibri"/>
          <w:sz w:val="24"/>
          <w:szCs w:val="24"/>
          <w:vertAlign w:val="superscript"/>
        </w:rPr>
        <w:t>-1</w:t>
      </w:r>
      <w:r w:rsidRPr="00C53FC0">
        <w:rPr>
          <w:rFonts w:cs="Calibri"/>
          <w:sz w:val="24"/>
          <w:szCs w:val="24"/>
        </w:rPr>
        <w:t xml:space="preserve"> CaCl</w:t>
      </w:r>
      <w:r w:rsidRPr="00C53FC0">
        <w:rPr>
          <w:rFonts w:cs="Calibri"/>
          <w:sz w:val="24"/>
          <w:szCs w:val="24"/>
          <w:vertAlign w:val="subscript"/>
        </w:rPr>
        <w:t>2</w:t>
      </w:r>
      <w:r w:rsidRPr="00C53FC0">
        <w:rPr>
          <w:rFonts w:cs="Calibri"/>
          <w:sz w:val="24"/>
          <w:szCs w:val="24"/>
        </w:rPr>
        <w:t xml:space="preserve"> stock solution by dissolving 14.7 mg of CaCl</w:t>
      </w:r>
      <w:r w:rsidRPr="00C53FC0">
        <w:rPr>
          <w:rFonts w:cs="Calibri"/>
          <w:sz w:val="24"/>
          <w:szCs w:val="24"/>
          <w:vertAlign w:val="subscript"/>
        </w:rPr>
        <w:t>2</w:t>
      </w:r>
      <w:r w:rsidR="001A525A" w:rsidRPr="00C53FC0">
        <w:rPr>
          <w:rFonts w:cs="Calibri"/>
          <w:sz w:val="24"/>
          <w:szCs w:val="24"/>
        </w:rPr>
        <w:t>·</w:t>
      </w:r>
      <w:r w:rsidRPr="00C53FC0">
        <w:rPr>
          <w:rFonts w:cs="Calibri"/>
          <w:sz w:val="24"/>
          <w:szCs w:val="24"/>
        </w:rPr>
        <w:t>2H</w:t>
      </w:r>
      <w:r w:rsidRPr="00C53FC0">
        <w:rPr>
          <w:rFonts w:cs="Calibri"/>
          <w:sz w:val="24"/>
          <w:szCs w:val="24"/>
          <w:vertAlign w:val="subscript"/>
        </w:rPr>
        <w:t>2</w:t>
      </w:r>
      <w:r w:rsidRPr="00C53FC0">
        <w:rPr>
          <w:rFonts w:cs="Calibri"/>
          <w:sz w:val="24"/>
          <w:szCs w:val="24"/>
        </w:rPr>
        <w:t xml:space="preserve">O in 50 mL of water of high purity </w:t>
      </w:r>
      <w:r w:rsidR="00F94248" w:rsidRPr="00C53FC0">
        <w:rPr>
          <w:rFonts w:cs="Calibri"/>
          <w:sz w:val="24"/>
          <w:szCs w:val="24"/>
        </w:rPr>
        <w:t>(</w:t>
      </w:r>
      <w:r w:rsidR="00EC1EBE" w:rsidRPr="00C53FC0">
        <w:rPr>
          <w:rFonts w:cs="Calibri"/>
          <w:sz w:val="24"/>
          <w:szCs w:val="24"/>
        </w:rPr>
        <w:t xml:space="preserve">ultrapure </w:t>
      </w:r>
      <w:r w:rsidRPr="00C53FC0">
        <w:rPr>
          <w:rFonts w:cs="Calibri"/>
          <w:sz w:val="24"/>
          <w:szCs w:val="24"/>
        </w:rPr>
        <w:t>water</w:t>
      </w:r>
      <w:r w:rsidR="00F94248" w:rsidRPr="00C53FC0">
        <w:rPr>
          <w:rFonts w:cs="Calibri"/>
          <w:sz w:val="24"/>
          <w:szCs w:val="24"/>
        </w:rPr>
        <w:t xml:space="preserve">, </w:t>
      </w:r>
      <w:r w:rsidRPr="00C53FC0">
        <w:rPr>
          <w:rFonts w:cs="Calibri"/>
          <w:sz w:val="24"/>
          <w:szCs w:val="24"/>
        </w:rPr>
        <w:t xml:space="preserve">resistance 18.2 </w:t>
      </w:r>
      <w:r w:rsidR="0074309C" w:rsidRPr="00C53FC0">
        <w:rPr>
          <w:rFonts w:cs="Calibri"/>
          <w:sz w:val="24"/>
          <w:szCs w:val="24"/>
        </w:rPr>
        <w:t>M</w:t>
      </w:r>
      <w:r w:rsidR="00BC4AF0">
        <w:rPr>
          <w:rFonts w:cs="Calibri"/>
          <w:sz w:val="24"/>
          <w:szCs w:val="24"/>
        </w:rPr>
        <w:t>Ω</w:t>
      </w:r>
      <w:r w:rsidR="0087377A" w:rsidRPr="00C53FC0">
        <w:rPr>
          <w:rFonts w:cs="Calibri"/>
          <w:sz w:val="24"/>
          <w:szCs w:val="24"/>
        </w:rPr>
        <w:t xml:space="preserve">; </w:t>
      </w:r>
      <w:r w:rsidR="00BC4AF0">
        <w:rPr>
          <w:rFonts w:cs="Calibri"/>
          <w:sz w:val="24"/>
          <w:szCs w:val="24"/>
        </w:rPr>
        <w:t xml:space="preserve">the </w:t>
      </w:r>
      <w:r w:rsidR="0087377A" w:rsidRPr="00C53FC0">
        <w:rPr>
          <w:rFonts w:cs="Calibri"/>
          <w:sz w:val="24"/>
          <w:szCs w:val="24"/>
        </w:rPr>
        <w:t>t</w:t>
      </w:r>
      <w:r w:rsidRPr="00C53FC0">
        <w:rPr>
          <w:rFonts w:cs="Calibri"/>
          <w:sz w:val="24"/>
          <w:szCs w:val="24"/>
        </w:rPr>
        <w:t>race</w:t>
      </w:r>
      <w:r w:rsidR="00BC4AF0">
        <w:rPr>
          <w:rFonts w:cs="Calibri"/>
          <w:sz w:val="24"/>
          <w:szCs w:val="24"/>
        </w:rPr>
        <w:t>s</w:t>
      </w:r>
      <w:r w:rsidRPr="00C53FC0">
        <w:rPr>
          <w:rFonts w:cs="Calibri"/>
          <w:sz w:val="24"/>
          <w:szCs w:val="24"/>
        </w:rPr>
        <w:t xml:space="preserve"> of metal in distilled water or tap water can le</w:t>
      </w:r>
      <w:r w:rsidR="00F94248" w:rsidRPr="00C53FC0">
        <w:rPr>
          <w:rFonts w:cs="Calibri"/>
          <w:sz w:val="24"/>
          <w:szCs w:val="24"/>
        </w:rPr>
        <w:t xml:space="preserve">ad to suboptimal slice quality </w:t>
      </w:r>
      <w:r w:rsidRPr="00C53FC0">
        <w:rPr>
          <w:rFonts w:cs="Calibri"/>
          <w:sz w:val="24"/>
          <w:szCs w:val="24"/>
        </w:rPr>
        <w:t>due to pro</w:t>
      </w:r>
      <w:r w:rsidR="00355ED8" w:rsidRPr="00C53FC0">
        <w:rPr>
          <w:rFonts w:cs="Calibri"/>
          <w:sz w:val="24"/>
          <w:szCs w:val="24"/>
        </w:rPr>
        <w:t>-</w:t>
      </w:r>
      <w:r w:rsidRPr="00C53FC0">
        <w:rPr>
          <w:rFonts w:cs="Calibri"/>
          <w:sz w:val="24"/>
          <w:szCs w:val="24"/>
        </w:rPr>
        <w:t>oxidative effects</w:t>
      </w:r>
      <w:r w:rsidR="0087377A" w:rsidRPr="00C53FC0">
        <w:rPr>
          <w:rFonts w:cs="Calibri"/>
          <w:sz w:val="24"/>
          <w:szCs w:val="24"/>
        </w:rPr>
        <w:t>)</w:t>
      </w:r>
      <w:r w:rsidRPr="00C53FC0">
        <w:rPr>
          <w:rFonts w:cs="Calibri"/>
          <w:sz w:val="24"/>
          <w:szCs w:val="24"/>
        </w:rPr>
        <w:t>.</w:t>
      </w:r>
    </w:p>
    <w:p w14:paraId="6711B98B" w14:textId="77777777" w:rsidR="001A525A" w:rsidRPr="00C53FC0" w:rsidRDefault="001A525A" w:rsidP="007B7D1C">
      <w:pPr>
        <w:pStyle w:val="ad"/>
        <w:jc w:val="both"/>
        <w:rPr>
          <w:rFonts w:cs="Calibri"/>
          <w:sz w:val="24"/>
          <w:szCs w:val="24"/>
        </w:rPr>
      </w:pPr>
    </w:p>
    <w:p w14:paraId="7CE65FDC" w14:textId="7778CF7A" w:rsidR="00F94248" w:rsidRPr="00C53FC0" w:rsidRDefault="005C772E" w:rsidP="007B7D1C">
      <w:pPr>
        <w:pStyle w:val="ad"/>
        <w:numPr>
          <w:ilvl w:val="2"/>
          <w:numId w:val="23"/>
        </w:numPr>
        <w:jc w:val="both"/>
        <w:rPr>
          <w:rFonts w:cs="Calibri"/>
          <w:sz w:val="24"/>
          <w:szCs w:val="24"/>
        </w:rPr>
      </w:pPr>
      <w:r w:rsidRPr="00C53FC0">
        <w:rPr>
          <w:rFonts w:cs="Calibri"/>
          <w:sz w:val="24"/>
          <w:szCs w:val="24"/>
        </w:rPr>
        <w:t xml:space="preserve">Store this stock solution at room temperature </w:t>
      </w:r>
      <w:r w:rsidR="00BC4AF0">
        <w:rPr>
          <w:rFonts w:cs="Calibri"/>
          <w:sz w:val="24"/>
          <w:szCs w:val="24"/>
        </w:rPr>
        <w:t>for</w:t>
      </w:r>
      <w:r w:rsidRPr="00C53FC0">
        <w:rPr>
          <w:rFonts w:cs="Calibri"/>
          <w:sz w:val="24"/>
          <w:szCs w:val="24"/>
        </w:rPr>
        <w:t xml:space="preserve"> </w:t>
      </w:r>
      <w:r w:rsidR="00BC4AF0">
        <w:rPr>
          <w:rFonts w:cs="Calibri"/>
          <w:sz w:val="24"/>
          <w:szCs w:val="24"/>
        </w:rPr>
        <w:t xml:space="preserve">a </w:t>
      </w:r>
      <w:r w:rsidRPr="00C53FC0">
        <w:rPr>
          <w:rFonts w:cs="Calibri"/>
          <w:sz w:val="24"/>
          <w:szCs w:val="24"/>
        </w:rPr>
        <w:t xml:space="preserve">maximum </w:t>
      </w:r>
      <w:r w:rsidR="00BC4AF0">
        <w:rPr>
          <w:rFonts w:cs="Calibri"/>
          <w:sz w:val="24"/>
          <w:szCs w:val="24"/>
        </w:rPr>
        <w:t xml:space="preserve">of </w:t>
      </w:r>
      <w:r w:rsidR="00C0446B">
        <w:rPr>
          <w:rFonts w:cs="Calibri"/>
          <w:sz w:val="24"/>
          <w:szCs w:val="24"/>
        </w:rPr>
        <w:t>one</w:t>
      </w:r>
      <w:r w:rsidRPr="00C53FC0">
        <w:rPr>
          <w:rFonts w:cs="Calibri"/>
          <w:sz w:val="24"/>
          <w:szCs w:val="24"/>
        </w:rPr>
        <w:t xml:space="preserve"> month.</w:t>
      </w:r>
    </w:p>
    <w:p w14:paraId="4CB69B9B" w14:textId="77777777" w:rsidR="001A525A" w:rsidRPr="00C53FC0" w:rsidRDefault="001A525A" w:rsidP="007B7D1C">
      <w:pPr>
        <w:pStyle w:val="ad"/>
        <w:jc w:val="both"/>
        <w:rPr>
          <w:rFonts w:cs="Calibri"/>
          <w:sz w:val="24"/>
          <w:szCs w:val="24"/>
        </w:rPr>
      </w:pPr>
    </w:p>
    <w:p w14:paraId="55B12B24" w14:textId="55164C5E" w:rsidR="005E70CE" w:rsidRPr="00C53FC0" w:rsidRDefault="00BC4AF0" w:rsidP="00263BD3">
      <w:pPr>
        <w:pStyle w:val="ad"/>
        <w:numPr>
          <w:ilvl w:val="1"/>
          <w:numId w:val="23"/>
        </w:numPr>
        <w:jc w:val="both"/>
        <w:rPr>
          <w:rFonts w:cs="Calibri"/>
          <w:sz w:val="24"/>
          <w:szCs w:val="24"/>
        </w:rPr>
      </w:pPr>
      <w:r>
        <w:rPr>
          <w:rFonts w:cs="Calibri"/>
          <w:sz w:val="24"/>
          <w:szCs w:val="24"/>
        </w:rPr>
        <w:t>On t</w:t>
      </w:r>
      <w:r w:rsidR="005C772E" w:rsidRPr="00C53FC0">
        <w:rPr>
          <w:rFonts w:cs="Calibri"/>
          <w:sz w:val="24"/>
          <w:szCs w:val="24"/>
        </w:rPr>
        <w:t xml:space="preserve">he day of the experiment, prepare 1 L of </w:t>
      </w:r>
      <w:r w:rsidR="00355ED8" w:rsidRPr="00C53FC0">
        <w:rPr>
          <w:rFonts w:cs="Calibri"/>
          <w:sz w:val="24"/>
          <w:szCs w:val="24"/>
        </w:rPr>
        <w:t>choline</w:t>
      </w:r>
      <w:r w:rsidR="005C772E" w:rsidRPr="00C53FC0">
        <w:rPr>
          <w:rFonts w:cs="Calibri"/>
          <w:sz w:val="24"/>
          <w:szCs w:val="24"/>
        </w:rPr>
        <w:t>-</w:t>
      </w:r>
      <w:proofErr w:type="spellStart"/>
      <w:r w:rsidR="005C772E" w:rsidRPr="00C53FC0">
        <w:rPr>
          <w:rFonts w:cs="Calibri"/>
          <w:sz w:val="24"/>
          <w:szCs w:val="24"/>
        </w:rPr>
        <w:t>aCSF</w:t>
      </w:r>
      <w:proofErr w:type="spellEnd"/>
      <w:r w:rsidR="005C772E" w:rsidRPr="00C53FC0">
        <w:rPr>
          <w:rFonts w:cs="Calibri"/>
          <w:sz w:val="24"/>
          <w:szCs w:val="24"/>
        </w:rPr>
        <w:t xml:space="preserve"> </w:t>
      </w:r>
      <w:r>
        <w:rPr>
          <w:rFonts w:cs="Calibri"/>
          <w:sz w:val="24"/>
          <w:szCs w:val="24"/>
        </w:rPr>
        <w:t xml:space="preserve">(artificial cerebrospinal fluid) </w:t>
      </w:r>
      <w:r w:rsidR="005C772E" w:rsidRPr="00C53FC0">
        <w:rPr>
          <w:rFonts w:cs="Calibri"/>
          <w:sz w:val="24"/>
          <w:szCs w:val="24"/>
        </w:rPr>
        <w:t>solution</w:t>
      </w:r>
      <w:r w:rsidR="00637FFA" w:rsidRPr="00C53FC0">
        <w:rPr>
          <w:rFonts w:cs="Calibri"/>
          <w:sz w:val="24"/>
          <w:szCs w:val="24"/>
        </w:rPr>
        <w:t xml:space="preserve">, </w:t>
      </w:r>
      <w:r>
        <w:rPr>
          <w:rFonts w:cs="Calibri"/>
          <w:sz w:val="24"/>
          <w:szCs w:val="24"/>
        </w:rPr>
        <w:t>whose</w:t>
      </w:r>
      <w:r w:rsidR="00373012" w:rsidRPr="00C53FC0">
        <w:rPr>
          <w:rFonts w:cs="Calibri"/>
          <w:sz w:val="24"/>
          <w:szCs w:val="24"/>
        </w:rPr>
        <w:t xml:space="preserve"> </w:t>
      </w:r>
      <w:r w:rsidR="00637FFA" w:rsidRPr="00C53FC0">
        <w:rPr>
          <w:rFonts w:cs="Calibri"/>
          <w:sz w:val="24"/>
          <w:szCs w:val="24"/>
        </w:rPr>
        <w:t>c</w:t>
      </w:r>
      <w:r w:rsidR="005C772E" w:rsidRPr="00C53FC0">
        <w:rPr>
          <w:rFonts w:cs="Calibri"/>
          <w:sz w:val="24"/>
          <w:szCs w:val="24"/>
        </w:rPr>
        <w:t>omposition</w:t>
      </w:r>
      <w:r w:rsidR="00637FFA" w:rsidRPr="00C53FC0">
        <w:rPr>
          <w:rFonts w:cs="Calibri"/>
          <w:sz w:val="24"/>
          <w:szCs w:val="24"/>
        </w:rPr>
        <w:t xml:space="preserve"> is</w:t>
      </w:r>
      <w:r w:rsidR="005C772E" w:rsidRPr="00C53FC0">
        <w:rPr>
          <w:rFonts w:cs="Calibri"/>
          <w:sz w:val="24"/>
          <w:szCs w:val="24"/>
        </w:rPr>
        <w:t xml:space="preserve"> </w:t>
      </w:r>
      <w:r w:rsidR="0083031A">
        <w:rPr>
          <w:rFonts w:cs="Calibri"/>
          <w:sz w:val="24"/>
          <w:szCs w:val="24"/>
        </w:rPr>
        <w:t xml:space="preserve">110 </w:t>
      </w:r>
      <w:r w:rsidR="0083031A" w:rsidRPr="00C53FC0">
        <w:rPr>
          <w:rFonts w:cs="Calibri"/>
          <w:sz w:val="24"/>
          <w:szCs w:val="24"/>
        </w:rPr>
        <w:t>mmol·L</w:t>
      </w:r>
      <w:r w:rsidR="0083031A" w:rsidRPr="00C53FC0">
        <w:rPr>
          <w:rFonts w:cs="Calibri"/>
          <w:sz w:val="24"/>
          <w:szCs w:val="24"/>
          <w:vertAlign w:val="superscript"/>
        </w:rPr>
        <w:t>-1</w:t>
      </w:r>
      <w:r w:rsidR="0083031A" w:rsidRPr="00263BD3">
        <w:rPr>
          <w:rFonts w:cs="Calibri"/>
          <w:sz w:val="24"/>
          <w:szCs w:val="24"/>
        </w:rPr>
        <w:t xml:space="preserve"> </w:t>
      </w:r>
      <w:r w:rsidR="00355ED8" w:rsidRPr="00C53FC0">
        <w:rPr>
          <w:rFonts w:cs="Calibri"/>
          <w:sz w:val="24"/>
          <w:szCs w:val="24"/>
        </w:rPr>
        <w:t xml:space="preserve">choline </w:t>
      </w:r>
      <w:r w:rsidR="005C772E" w:rsidRPr="00C53FC0">
        <w:rPr>
          <w:rFonts w:cs="Calibri"/>
          <w:sz w:val="24"/>
          <w:szCs w:val="24"/>
        </w:rPr>
        <w:t>Cl</w:t>
      </w:r>
      <w:r w:rsidR="0074309C" w:rsidRPr="00C53FC0">
        <w:rPr>
          <w:rFonts w:cs="Calibri"/>
          <w:sz w:val="24"/>
          <w:szCs w:val="24"/>
        </w:rPr>
        <w:t xml:space="preserve">, </w:t>
      </w:r>
      <w:r w:rsidR="0083031A">
        <w:rPr>
          <w:rFonts w:cs="Calibri"/>
          <w:sz w:val="24"/>
          <w:szCs w:val="24"/>
        </w:rPr>
        <w:t xml:space="preserve">25 </w:t>
      </w:r>
      <w:r w:rsidR="0083031A" w:rsidRPr="00C53FC0">
        <w:rPr>
          <w:rFonts w:cs="Calibri"/>
          <w:sz w:val="24"/>
          <w:szCs w:val="24"/>
        </w:rPr>
        <w:t>mmol·L</w:t>
      </w:r>
      <w:r w:rsidR="0083031A" w:rsidRPr="00C53FC0">
        <w:rPr>
          <w:rFonts w:cs="Calibri"/>
          <w:sz w:val="24"/>
          <w:szCs w:val="24"/>
          <w:vertAlign w:val="superscript"/>
        </w:rPr>
        <w:t>-1</w:t>
      </w:r>
      <w:r w:rsidR="0083031A" w:rsidRPr="00A30341">
        <w:rPr>
          <w:rFonts w:cs="Calibri"/>
          <w:sz w:val="24"/>
          <w:szCs w:val="24"/>
        </w:rPr>
        <w:t xml:space="preserve"> </w:t>
      </w:r>
      <w:r w:rsidR="00355ED8" w:rsidRPr="00C53FC0">
        <w:rPr>
          <w:rFonts w:cs="Calibri"/>
          <w:sz w:val="24"/>
          <w:szCs w:val="24"/>
        </w:rPr>
        <w:t>glucose</w:t>
      </w:r>
      <w:r w:rsidR="0074309C" w:rsidRPr="00C53FC0">
        <w:rPr>
          <w:rFonts w:cs="Calibri"/>
          <w:sz w:val="24"/>
          <w:szCs w:val="24"/>
        </w:rPr>
        <w:t xml:space="preserve">, </w:t>
      </w:r>
      <w:r w:rsidR="0083031A">
        <w:rPr>
          <w:rFonts w:cs="Calibri"/>
          <w:sz w:val="24"/>
          <w:szCs w:val="24"/>
        </w:rPr>
        <w:t xml:space="preserve">25 </w:t>
      </w:r>
      <w:r w:rsidR="0083031A" w:rsidRPr="00C53FC0">
        <w:rPr>
          <w:rFonts w:cs="Calibri"/>
          <w:sz w:val="24"/>
          <w:szCs w:val="24"/>
        </w:rPr>
        <w:t>mmol·L</w:t>
      </w:r>
      <w:r w:rsidR="0083031A" w:rsidRPr="00C53FC0">
        <w:rPr>
          <w:rFonts w:cs="Calibri"/>
          <w:sz w:val="24"/>
          <w:szCs w:val="24"/>
          <w:vertAlign w:val="superscript"/>
        </w:rPr>
        <w:t>-1</w:t>
      </w:r>
      <w:r w:rsidR="0083031A" w:rsidRPr="00A30341">
        <w:rPr>
          <w:rFonts w:cs="Calibri"/>
          <w:sz w:val="24"/>
          <w:szCs w:val="24"/>
        </w:rPr>
        <w:t xml:space="preserve"> </w:t>
      </w:r>
      <w:r w:rsidR="005C772E" w:rsidRPr="00C53FC0">
        <w:rPr>
          <w:rFonts w:cs="Calibri"/>
          <w:sz w:val="24"/>
          <w:szCs w:val="24"/>
        </w:rPr>
        <w:t>NaHCO</w:t>
      </w:r>
      <w:r w:rsidR="005C772E" w:rsidRPr="00C53FC0">
        <w:rPr>
          <w:rFonts w:cs="Calibri"/>
          <w:sz w:val="24"/>
          <w:szCs w:val="24"/>
          <w:vertAlign w:val="subscript"/>
        </w:rPr>
        <w:t>3</w:t>
      </w:r>
      <w:r w:rsidR="0074309C" w:rsidRPr="00C53FC0">
        <w:rPr>
          <w:rFonts w:cs="Calibri"/>
          <w:sz w:val="24"/>
          <w:szCs w:val="24"/>
        </w:rPr>
        <w:t xml:space="preserve">, </w:t>
      </w:r>
      <w:r w:rsidR="0083031A">
        <w:rPr>
          <w:rFonts w:cs="Calibri"/>
          <w:sz w:val="24"/>
          <w:szCs w:val="24"/>
        </w:rPr>
        <w:t xml:space="preserve">7 </w:t>
      </w:r>
      <w:r w:rsidR="0083031A" w:rsidRPr="00C53FC0">
        <w:rPr>
          <w:rFonts w:cs="Calibri"/>
          <w:sz w:val="24"/>
          <w:szCs w:val="24"/>
        </w:rPr>
        <w:t>mmol·L</w:t>
      </w:r>
      <w:r w:rsidR="0083031A" w:rsidRPr="00C53FC0">
        <w:rPr>
          <w:rFonts w:cs="Calibri"/>
          <w:sz w:val="24"/>
          <w:szCs w:val="24"/>
          <w:vertAlign w:val="superscript"/>
        </w:rPr>
        <w:t>-1</w:t>
      </w:r>
      <w:r w:rsidR="0083031A" w:rsidRPr="00A30341">
        <w:rPr>
          <w:rFonts w:cs="Calibri"/>
          <w:sz w:val="24"/>
          <w:szCs w:val="24"/>
        </w:rPr>
        <w:t xml:space="preserve"> </w:t>
      </w:r>
      <w:r w:rsidR="005C772E" w:rsidRPr="00C53FC0">
        <w:rPr>
          <w:rFonts w:cs="Calibri"/>
          <w:sz w:val="24"/>
          <w:szCs w:val="24"/>
        </w:rPr>
        <w:t>MgCl</w:t>
      </w:r>
      <w:r w:rsidR="005C772E" w:rsidRPr="00C53FC0">
        <w:rPr>
          <w:rFonts w:cs="Calibri"/>
          <w:sz w:val="24"/>
          <w:szCs w:val="24"/>
          <w:vertAlign w:val="subscript"/>
        </w:rPr>
        <w:t>2</w:t>
      </w:r>
      <w:r w:rsidR="0074309C" w:rsidRPr="00C53FC0">
        <w:rPr>
          <w:rFonts w:cs="Calibri"/>
          <w:sz w:val="24"/>
          <w:szCs w:val="24"/>
        </w:rPr>
        <w:t xml:space="preserve">, </w:t>
      </w:r>
      <w:r w:rsidR="0083031A">
        <w:rPr>
          <w:rFonts w:cs="Calibri"/>
          <w:sz w:val="24"/>
          <w:szCs w:val="24"/>
        </w:rPr>
        <w:t xml:space="preserve">11.6 </w:t>
      </w:r>
      <w:r w:rsidR="0083031A" w:rsidRPr="00C53FC0">
        <w:rPr>
          <w:rFonts w:cs="Calibri"/>
          <w:sz w:val="24"/>
          <w:szCs w:val="24"/>
        </w:rPr>
        <w:t>mmol·L</w:t>
      </w:r>
      <w:r w:rsidR="0083031A" w:rsidRPr="00C53FC0">
        <w:rPr>
          <w:rFonts w:cs="Calibri"/>
          <w:sz w:val="24"/>
          <w:szCs w:val="24"/>
          <w:vertAlign w:val="superscript"/>
        </w:rPr>
        <w:t>-1</w:t>
      </w:r>
      <w:r w:rsidR="0083031A" w:rsidRPr="00A30341">
        <w:rPr>
          <w:rFonts w:cs="Calibri"/>
          <w:sz w:val="24"/>
          <w:szCs w:val="24"/>
        </w:rPr>
        <w:t xml:space="preserve"> </w:t>
      </w:r>
      <w:r w:rsidR="0074309C" w:rsidRPr="00C53FC0">
        <w:rPr>
          <w:rFonts w:cs="Calibri"/>
          <w:sz w:val="24"/>
          <w:szCs w:val="24"/>
        </w:rPr>
        <w:t xml:space="preserve">ascorbic </w:t>
      </w:r>
      <w:r w:rsidR="005C772E" w:rsidRPr="00C53FC0">
        <w:rPr>
          <w:rFonts w:cs="Calibri"/>
          <w:sz w:val="24"/>
          <w:szCs w:val="24"/>
        </w:rPr>
        <w:t>acid</w:t>
      </w:r>
      <w:r w:rsidR="0074309C" w:rsidRPr="00C53FC0">
        <w:rPr>
          <w:rFonts w:cs="Calibri"/>
          <w:sz w:val="24"/>
          <w:szCs w:val="24"/>
        </w:rPr>
        <w:t xml:space="preserve">, </w:t>
      </w:r>
      <w:r w:rsidR="0083031A">
        <w:rPr>
          <w:rFonts w:cs="Calibri"/>
          <w:sz w:val="24"/>
          <w:szCs w:val="24"/>
        </w:rPr>
        <w:t xml:space="preserve">3.1 </w:t>
      </w:r>
      <w:r w:rsidR="0083031A" w:rsidRPr="00C53FC0">
        <w:rPr>
          <w:rFonts w:cs="Calibri"/>
          <w:sz w:val="24"/>
          <w:szCs w:val="24"/>
        </w:rPr>
        <w:t>mmol·L</w:t>
      </w:r>
      <w:r w:rsidR="0083031A" w:rsidRPr="00C53FC0">
        <w:rPr>
          <w:rFonts w:cs="Calibri"/>
          <w:sz w:val="24"/>
          <w:szCs w:val="24"/>
          <w:vertAlign w:val="superscript"/>
        </w:rPr>
        <w:t>-1</w:t>
      </w:r>
      <w:r w:rsidR="0083031A" w:rsidRPr="00A30341">
        <w:rPr>
          <w:rFonts w:cs="Calibri"/>
          <w:sz w:val="24"/>
          <w:szCs w:val="24"/>
        </w:rPr>
        <w:t xml:space="preserve"> </w:t>
      </w:r>
      <w:r w:rsidR="0074309C" w:rsidRPr="00C53FC0">
        <w:rPr>
          <w:rFonts w:cs="Calibri"/>
          <w:sz w:val="24"/>
          <w:szCs w:val="24"/>
        </w:rPr>
        <w:t xml:space="preserve">sodium </w:t>
      </w:r>
      <w:r w:rsidR="005C772E" w:rsidRPr="00C53FC0">
        <w:rPr>
          <w:rFonts w:cs="Calibri"/>
          <w:sz w:val="24"/>
          <w:szCs w:val="24"/>
        </w:rPr>
        <w:t>pyruvate</w:t>
      </w:r>
      <w:r w:rsidR="0074309C" w:rsidRPr="00C53FC0">
        <w:rPr>
          <w:rFonts w:cs="Calibri"/>
          <w:sz w:val="24"/>
          <w:szCs w:val="24"/>
        </w:rPr>
        <w:t xml:space="preserve">, </w:t>
      </w:r>
      <w:r w:rsidR="0083031A">
        <w:rPr>
          <w:rFonts w:cs="Calibri"/>
          <w:sz w:val="24"/>
          <w:szCs w:val="24"/>
        </w:rPr>
        <w:t xml:space="preserve">2.5 </w:t>
      </w:r>
      <w:r w:rsidR="0083031A" w:rsidRPr="00C53FC0">
        <w:rPr>
          <w:rFonts w:cs="Calibri"/>
          <w:sz w:val="24"/>
          <w:szCs w:val="24"/>
        </w:rPr>
        <w:t>mmol·L</w:t>
      </w:r>
      <w:r w:rsidR="0083031A" w:rsidRPr="00C53FC0">
        <w:rPr>
          <w:rFonts w:cs="Calibri"/>
          <w:sz w:val="24"/>
          <w:szCs w:val="24"/>
          <w:vertAlign w:val="superscript"/>
        </w:rPr>
        <w:t>-1</w:t>
      </w:r>
      <w:r w:rsidR="0083031A" w:rsidRPr="00A30341">
        <w:rPr>
          <w:rFonts w:cs="Calibri"/>
          <w:sz w:val="24"/>
          <w:szCs w:val="24"/>
        </w:rPr>
        <w:t xml:space="preserve"> </w:t>
      </w:r>
      <w:proofErr w:type="spellStart"/>
      <w:r w:rsidR="005C772E" w:rsidRPr="00C53FC0">
        <w:rPr>
          <w:rFonts w:cs="Calibri"/>
          <w:sz w:val="24"/>
          <w:szCs w:val="24"/>
        </w:rPr>
        <w:t>KCl</w:t>
      </w:r>
      <w:proofErr w:type="spellEnd"/>
      <w:r w:rsidR="0074309C" w:rsidRPr="00C53FC0">
        <w:rPr>
          <w:rFonts w:cs="Calibri"/>
          <w:sz w:val="24"/>
          <w:szCs w:val="24"/>
        </w:rPr>
        <w:t xml:space="preserve">, </w:t>
      </w:r>
      <w:r w:rsidR="0083031A">
        <w:rPr>
          <w:rFonts w:cs="Calibri"/>
          <w:sz w:val="24"/>
          <w:szCs w:val="24"/>
        </w:rPr>
        <w:t xml:space="preserve">1.25 </w:t>
      </w:r>
      <w:r w:rsidR="0083031A" w:rsidRPr="00C53FC0">
        <w:rPr>
          <w:rFonts w:cs="Calibri"/>
          <w:sz w:val="24"/>
          <w:szCs w:val="24"/>
        </w:rPr>
        <w:t>mmol·L</w:t>
      </w:r>
      <w:r w:rsidR="0083031A" w:rsidRPr="00C53FC0">
        <w:rPr>
          <w:rFonts w:cs="Calibri"/>
          <w:sz w:val="24"/>
          <w:szCs w:val="24"/>
          <w:vertAlign w:val="superscript"/>
        </w:rPr>
        <w:t>-1</w:t>
      </w:r>
      <w:r w:rsidR="0083031A" w:rsidRPr="00A30341">
        <w:rPr>
          <w:rFonts w:cs="Calibri"/>
          <w:sz w:val="24"/>
          <w:szCs w:val="24"/>
        </w:rPr>
        <w:t xml:space="preserve"> </w:t>
      </w:r>
      <w:r w:rsidR="005C772E" w:rsidRPr="00C53FC0">
        <w:rPr>
          <w:rFonts w:cs="Calibri"/>
          <w:sz w:val="24"/>
          <w:szCs w:val="24"/>
        </w:rPr>
        <w:t>NaH</w:t>
      </w:r>
      <w:r w:rsidR="005C772E" w:rsidRPr="00C53FC0">
        <w:rPr>
          <w:rFonts w:cs="Calibri"/>
          <w:sz w:val="24"/>
          <w:szCs w:val="24"/>
          <w:vertAlign w:val="subscript"/>
        </w:rPr>
        <w:t>2</w:t>
      </w:r>
      <w:r w:rsidR="005C772E" w:rsidRPr="00C53FC0">
        <w:rPr>
          <w:rFonts w:cs="Calibri"/>
          <w:sz w:val="24"/>
          <w:szCs w:val="24"/>
        </w:rPr>
        <w:t>PO</w:t>
      </w:r>
      <w:r w:rsidR="005C772E" w:rsidRPr="00C53FC0">
        <w:rPr>
          <w:rFonts w:cs="Calibri"/>
          <w:sz w:val="24"/>
          <w:szCs w:val="24"/>
          <w:vertAlign w:val="subscript"/>
        </w:rPr>
        <w:t>4</w:t>
      </w:r>
      <w:r w:rsidR="0074309C" w:rsidRPr="00C53FC0">
        <w:rPr>
          <w:rFonts w:cs="Calibri"/>
          <w:sz w:val="24"/>
          <w:szCs w:val="24"/>
        </w:rPr>
        <w:t>,</w:t>
      </w:r>
      <w:r w:rsidR="005C772E" w:rsidRPr="00C53FC0">
        <w:rPr>
          <w:rFonts w:cs="Calibri"/>
          <w:sz w:val="24"/>
          <w:szCs w:val="24"/>
        </w:rPr>
        <w:t xml:space="preserve"> and </w:t>
      </w:r>
      <w:r w:rsidR="0083031A">
        <w:rPr>
          <w:rFonts w:cs="Calibri"/>
          <w:sz w:val="24"/>
          <w:szCs w:val="24"/>
        </w:rPr>
        <w:t xml:space="preserve">0.5 </w:t>
      </w:r>
      <w:r w:rsidR="0083031A" w:rsidRPr="00C53FC0">
        <w:rPr>
          <w:rFonts w:cs="Calibri"/>
          <w:sz w:val="24"/>
          <w:szCs w:val="24"/>
        </w:rPr>
        <w:t>mmol·L</w:t>
      </w:r>
      <w:r w:rsidR="0083031A" w:rsidRPr="00C53FC0">
        <w:rPr>
          <w:rFonts w:cs="Calibri"/>
          <w:sz w:val="24"/>
          <w:szCs w:val="24"/>
          <w:vertAlign w:val="superscript"/>
        </w:rPr>
        <w:t>-1</w:t>
      </w:r>
      <w:r w:rsidR="0083031A" w:rsidRPr="00A30341">
        <w:rPr>
          <w:rFonts w:cs="Calibri"/>
          <w:sz w:val="24"/>
          <w:szCs w:val="24"/>
        </w:rPr>
        <w:t xml:space="preserve"> </w:t>
      </w:r>
      <w:r w:rsidR="005C772E" w:rsidRPr="00C53FC0">
        <w:rPr>
          <w:rFonts w:cs="Calibri"/>
          <w:sz w:val="24"/>
          <w:szCs w:val="24"/>
        </w:rPr>
        <w:t>CaCl</w:t>
      </w:r>
      <w:r w:rsidR="005C772E" w:rsidRPr="00C53FC0">
        <w:rPr>
          <w:rFonts w:cs="Calibri"/>
          <w:sz w:val="24"/>
          <w:szCs w:val="24"/>
          <w:vertAlign w:val="subscript"/>
        </w:rPr>
        <w:t>2</w:t>
      </w:r>
      <w:r w:rsidR="0074309C" w:rsidRPr="00C53FC0">
        <w:rPr>
          <w:rFonts w:cs="Calibri"/>
          <w:sz w:val="24"/>
          <w:szCs w:val="24"/>
        </w:rPr>
        <w:t>,</w:t>
      </w:r>
      <w:r w:rsidR="005C772E" w:rsidRPr="00C53FC0">
        <w:rPr>
          <w:rFonts w:cs="Calibri"/>
          <w:sz w:val="24"/>
          <w:szCs w:val="24"/>
        </w:rPr>
        <w:t xml:space="preserve"> 0.5</w:t>
      </w:r>
      <w:r w:rsidR="0074309C" w:rsidRPr="00C53FC0">
        <w:rPr>
          <w:rFonts w:cs="Calibri"/>
          <w:sz w:val="24"/>
          <w:szCs w:val="24"/>
        </w:rPr>
        <w:t>.</w:t>
      </w:r>
    </w:p>
    <w:p w14:paraId="19CC8218" w14:textId="77777777" w:rsidR="001A525A" w:rsidRPr="00C53FC0" w:rsidRDefault="001A525A" w:rsidP="007B7D1C">
      <w:pPr>
        <w:pStyle w:val="ad"/>
        <w:jc w:val="both"/>
        <w:rPr>
          <w:rFonts w:cs="Calibri"/>
          <w:sz w:val="24"/>
          <w:szCs w:val="24"/>
        </w:rPr>
      </w:pPr>
    </w:p>
    <w:p w14:paraId="230906A7" w14:textId="0A01B4E3" w:rsidR="00957AED" w:rsidRPr="00C53FC0" w:rsidRDefault="00373012" w:rsidP="007B7D1C">
      <w:pPr>
        <w:pStyle w:val="ad"/>
        <w:numPr>
          <w:ilvl w:val="2"/>
          <w:numId w:val="23"/>
        </w:numPr>
        <w:jc w:val="both"/>
        <w:rPr>
          <w:rFonts w:cs="Calibri"/>
          <w:sz w:val="24"/>
          <w:szCs w:val="24"/>
        </w:rPr>
      </w:pPr>
      <w:r w:rsidRPr="00C53FC0">
        <w:rPr>
          <w:rFonts w:cs="Calibri"/>
          <w:sz w:val="24"/>
          <w:szCs w:val="24"/>
        </w:rPr>
        <w:t xml:space="preserve">To </w:t>
      </w:r>
      <w:r w:rsidR="005E70CE" w:rsidRPr="00C53FC0">
        <w:rPr>
          <w:rFonts w:cs="Calibri"/>
          <w:sz w:val="24"/>
          <w:szCs w:val="24"/>
        </w:rPr>
        <w:t>prepare this solution</w:t>
      </w:r>
      <w:r w:rsidRPr="00C53FC0">
        <w:rPr>
          <w:rFonts w:cs="Calibri"/>
          <w:sz w:val="24"/>
          <w:szCs w:val="24"/>
        </w:rPr>
        <w:t>, a</w:t>
      </w:r>
      <w:r w:rsidR="005C772E" w:rsidRPr="00C53FC0">
        <w:rPr>
          <w:rFonts w:cs="Calibri"/>
          <w:sz w:val="24"/>
          <w:szCs w:val="24"/>
        </w:rPr>
        <w:t>dd</w:t>
      </w:r>
      <w:r w:rsidR="0083031A">
        <w:rPr>
          <w:rFonts w:cs="Calibri"/>
          <w:sz w:val="24"/>
          <w:szCs w:val="24"/>
        </w:rPr>
        <w:t>,</w:t>
      </w:r>
      <w:r w:rsidR="005C772E" w:rsidRPr="00C53FC0">
        <w:rPr>
          <w:rFonts w:cs="Calibri"/>
          <w:sz w:val="24"/>
          <w:szCs w:val="24"/>
        </w:rPr>
        <w:t xml:space="preserve"> in </w:t>
      </w:r>
      <w:r w:rsidR="0083031A">
        <w:rPr>
          <w:rFonts w:cs="Calibri"/>
          <w:sz w:val="24"/>
          <w:szCs w:val="24"/>
        </w:rPr>
        <w:t xml:space="preserve">the following </w:t>
      </w:r>
      <w:r w:rsidR="005C772E" w:rsidRPr="00C53FC0">
        <w:rPr>
          <w:rFonts w:cs="Calibri"/>
          <w:sz w:val="24"/>
          <w:szCs w:val="24"/>
        </w:rPr>
        <w:t>order</w:t>
      </w:r>
      <w:r w:rsidR="0083031A">
        <w:rPr>
          <w:rFonts w:cs="Calibri"/>
          <w:sz w:val="24"/>
          <w:szCs w:val="24"/>
        </w:rPr>
        <w:t>,</w:t>
      </w:r>
      <w:r w:rsidR="00637FFA" w:rsidRPr="00C53FC0">
        <w:rPr>
          <w:rFonts w:cs="Calibri"/>
          <w:sz w:val="24"/>
          <w:szCs w:val="24"/>
        </w:rPr>
        <w:t xml:space="preserve"> to a 1 L graduated flask</w:t>
      </w:r>
      <w:r w:rsidR="005C772E" w:rsidRPr="00C53FC0">
        <w:rPr>
          <w:rFonts w:cs="Calibri"/>
          <w:sz w:val="24"/>
          <w:szCs w:val="24"/>
        </w:rPr>
        <w:t xml:space="preserve">: 0.186 g of </w:t>
      </w:r>
      <w:proofErr w:type="spellStart"/>
      <w:r w:rsidR="005C772E" w:rsidRPr="00C53FC0">
        <w:rPr>
          <w:rFonts w:cs="Calibri"/>
          <w:sz w:val="24"/>
          <w:szCs w:val="24"/>
        </w:rPr>
        <w:t>KCl</w:t>
      </w:r>
      <w:proofErr w:type="spellEnd"/>
      <w:r w:rsidR="0074309C" w:rsidRPr="00C53FC0">
        <w:rPr>
          <w:rFonts w:cs="Calibri"/>
          <w:sz w:val="24"/>
          <w:szCs w:val="24"/>
        </w:rPr>
        <w:t xml:space="preserve">, </w:t>
      </w:r>
      <w:r w:rsidR="005C772E" w:rsidRPr="00C53FC0">
        <w:rPr>
          <w:rFonts w:cs="Calibri"/>
          <w:sz w:val="24"/>
          <w:szCs w:val="24"/>
        </w:rPr>
        <w:t>0.195 g of NaH</w:t>
      </w:r>
      <w:r w:rsidR="005C772E" w:rsidRPr="00C53FC0">
        <w:rPr>
          <w:rFonts w:cs="Calibri"/>
          <w:sz w:val="24"/>
          <w:szCs w:val="24"/>
          <w:vertAlign w:val="subscript"/>
        </w:rPr>
        <w:t>2</w:t>
      </w:r>
      <w:r w:rsidR="005C772E" w:rsidRPr="00C53FC0">
        <w:rPr>
          <w:rFonts w:cs="Calibri"/>
          <w:sz w:val="24"/>
          <w:szCs w:val="24"/>
        </w:rPr>
        <w:t>PO</w:t>
      </w:r>
      <w:r w:rsidR="005C772E" w:rsidRPr="00C53FC0">
        <w:rPr>
          <w:rFonts w:cs="Calibri"/>
          <w:sz w:val="24"/>
          <w:szCs w:val="24"/>
          <w:vertAlign w:val="subscript"/>
        </w:rPr>
        <w:t>4</w:t>
      </w:r>
      <w:r w:rsidR="0074309C" w:rsidRPr="00C53FC0">
        <w:rPr>
          <w:rFonts w:cs="Calibri"/>
          <w:sz w:val="24"/>
          <w:szCs w:val="24"/>
        </w:rPr>
        <w:t xml:space="preserve">, </w:t>
      </w:r>
      <w:r w:rsidR="005C772E" w:rsidRPr="00C53FC0">
        <w:rPr>
          <w:rFonts w:cs="Calibri"/>
          <w:sz w:val="24"/>
          <w:szCs w:val="24"/>
        </w:rPr>
        <w:t>2.04 g of acid ascorbic</w:t>
      </w:r>
      <w:r w:rsidR="0074309C" w:rsidRPr="00C53FC0">
        <w:rPr>
          <w:rFonts w:cs="Calibri"/>
          <w:sz w:val="24"/>
          <w:szCs w:val="24"/>
        </w:rPr>
        <w:t xml:space="preserve">, </w:t>
      </w:r>
      <w:r w:rsidR="005C772E" w:rsidRPr="00C53FC0">
        <w:rPr>
          <w:rFonts w:cs="Calibri"/>
          <w:sz w:val="24"/>
          <w:szCs w:val="24"/>
        </w:rPr>
        <w:t>2.1 g of NaHCO</w:t>
      </w:r>
      <w:r w:rsidR="005C772E" w:rsidRPr="00C53FC0">
        <w:rPr>
          <w:rFonts w:cs="Calibri"/>
          <w:sz w:val="24"/>
          <w:szCs w:val="24"/>
          <w:vertAlign w:val="subscript"/>
        </w:rPr>
        <w:t>3</w:t>
      </w:r>
      <w:r w:rsidR="0074309C" w:rsidRPr="00C53FC0">
        <w:rPr>
          <w:rFonts w:cs="Calibri"/>
          <w:sz w:val="24"/>
          <w:szCs w:val="24"/>
        </w:rPr>
        <w:t>,</w:t>
      </w:r>
      <w:r w:rsidR="005C772E" w:rsidRPr="00C53FC0">
        <w:rPr>
          <w:rFonts w:cs="Calibri"/>
          <w:sz w:val="24"/>
          <w:szCs w:val="24"/>
        </w:rPr>
        <w:t xml:space="preserve"> and 4.5 g of </w:t>
      </w:r>
      <w:r w:rsidR="0074309C" w:rsidRPr="00C53FC0">
        <w:rPr>
          <w:rFonts w:cs="Calibri"/>
          <w:sz w:val="24"/>
          <w:szCs w:val="24"/>
        </w:rPr>
        <w:t>glucose</w:t>
      </w:r>
      <w:r w:rsidR="005C772E" w:rsidRPr="00C53FC0">
        <w:rPr>
          <w:rFonts w:cs="Calibri"/>
          <w:sz w:val="24"/>
          <w:szCs w:val="24"/>
        </w:rPr>
        <w:t>.</w:t>
      </w:r>
    </w:p>
    <w:p w14:paraId="40C74072" w14:textId="77777777" w:rsidR="001A525A" w:rsidRPr="00C53FC0" w:rsidRDefault="001A525A" w:rsidP="007B7D1C">
      <w:pPr>
        <w:pStyle w:val="ad"/>
        <w:jc w:val="both"/>
        <w:rPr>
          <w:rFonts w:cs="Calibri"/>
          <w:sz w:val="24"/>
          <w:szCs w:val="24"/>
        </w:rPr>
      </w:pPr>
    </w:p>
    <w:p w14:paraId="2C50F3E9" w14:textId="0F54A1A6" w:rsidR="00957AED" w:rsidRPr="00C53FC0" w:rsidRDefault="009B2500" w:rsidP="007B7D1C">
      <w:pPr>
        <w:pStyle w:val="ad"/>
        <w:numPr>
          <w:ilvl w:val="2"/>
          <w:numId w:val="23"/>
        </w:numPr>
        <w:jc w:val="both"/>
        <w:rPr>
          <w:rFonts w:cs="Calibri"/>
          <w:sz w:val="24"/>
          <w:szCs w:val="24"/>
        </w:rPr>
      </w:pPr>
      <w:bookmarkStart w:id="0" w:name="_Ref525304476"/>
      <w:r w:rsidRPr="00C53FC0">
        <w:rPr>
          <w:rFonts w:cs="Calibri"/>
          <w:sz w:val="24"/>
          <w:szCs w:val="24"/>
        </w:rPr>
        <w:t>Fill about half of the final volume with</w:t>
      </w:r>
      <w:r w:rsidR="005C772E" w:rsidRPr="00C53FC0">
        <w:rPr>
          <w:rFonts w:cs="Calibri"/>
          <w:sz w:val="24"/>
          <w:szCs w:val="24"/>
        </w:rPr>
        <w:t xml:space="preserve"> </w:t>
      </w:r>
      <w:r w:rsidR="00EC1EBE" w:rsidRPr="00C53FC0">
        <w:rPr>
          <w:rFonts w:cs="Calibri"/>
          <w:sz w:val="24"/>
          <w:szCs w:val="24"/>
        </w:rPr>
        <w:t xml:space="preserve">ultrapure </w:t>
      </w:r>
      <w:r w:rsidR="0074309C" w:rsidRPr="00C53FC0">
        <w:rPr>
          <w:rFonts w:cs="Calibri"/>
          <w:sz w:val="24"/>
          <w:szCs w:val="24"/>
        </w:rPr>
        <w:t xml:space="preserve">water </w:t>
      </w:r>
      <w:r w:rsidR="005C772E" w:rsidRPr="00C53FC0">
        <w:rPr>
          <w:rFonts w:cs="Calibri"/>
          <w:sz w:val="24"/>
          <w:szCs w:val="24"/>
        </w:rPr>
        <w:t>and stir until complete dissolution.</w:t>
      </w:r>
      <w:bookmarkEnd w:id="0"/>
    </w:p>
    <w:p w14:paraId="3CCA17C0" w14:textId="77777777" w:rsidR="001A525A" w:rsidRPr="00C53FC0" w:rsidRDefault="001A525A" w:rsidP="007B7D1C">
      <w:pPr>
        <w:pStyle w:val="ad"/>
        <w:jc w:val="both"/>
        <w:rPr>
          <w:rFonts w:cs="Calibri"/>
          <w:sz w:val="24"/>
          <w:szCs w:val="24"/>
        </w:rPr>
      </w:pPr>
    </w:p>
    <w:p w14:paraId="38A9F0CF" w14:textId="473FF8B3" w:rsidR="00957AED" w:rsidRPr="00C53FC0" w:rsidRDefault="005C772E" w:rsidP="007B7D1C">
      <w:pPr>
        <w:pStyle w:val="ad"/>
        <w:numPr>
          <w:ilvl w:val="2"/>
          <w:numId w:val="23"/>
        </w:numPr>
        <w:jc w:val="both"/>
        <w:rPr>
          <w:rFonts w:cs="Calibri"/>
          <w:sz w:val="24"/>
          <w:szCs w:val="24"/>
        </w:rPr>
      </w:pPr>
      <w:r w:rsidRPr="00C53FC0">
        <w:rPr>
          <w:rFonts w:cs="Calibri"/>
          <w:sz w:val="24"/>
          <w:szCs w:val="24"/>
        </w:rPr>
        <w:t xml:space="preserve">Add 0.34 g of </w:t>
      </w:r>
      <w:r w:rsidR="00E31FBE" w:rsidRPr="00C53FC0">
        <w:rPr>
          <w:rFonts w:cs="Calibri"/>
          <w:sz w:val="24"/>
          <w:szCs w:val="24"/>
        </w:rPr>
        <w:t xml:space="preserve">sodium </w:t>
      </w:r>
      <w:r w:rsidRPr="00C53FC0">
        <w:rPr>
          <w:rFonts w:cs="Calibri"/>
          <w:sz w:val="24"/>
          <w:szCs w:val="24"/>
        </w:rPr>
        <w:t xml:space="preserve">pyruvate and 15.36 g of </w:t>
      </w:r>
      <w:r w:rsidR="00E31FBE" w:rsidRPr="00C53FC0">
        <w:rPr>
          <w:rFonts w:cs="Calibri"/>
          <w:sz w:val="24"/>
          <w:szCs w:val="24"/>
        </w:rPr>
        <w:t xml:space="preserve">choline </w:t>
      </w:r>
      <w:r w:rsidRPr="00C53FC0">
        <w:rPr>
          <w:rFonts w:cs="Calibri"/>
          <w:sz w:val="24"/>
          <w:szCs w:val="24"/>
        </w:rPr>
        <w:t>Cl.</w:t>
      </w:r>
    </w:p>
    <w:p w14:paraId="7C34B760" w14:textId="77777777" w:rsidR="001A525A" w:rsidRPr="00C53FC0" w:rsidRDefault="001A525A" w:rsidP="007B7D1C">
      <w:pPr>
        <w:pStyle w:val="ad"/>
        <w:jc w:val="both"/>
        <w:rPr>
          <w:rFonts w:cs="Calibri"/>
          <w:sz w:val="24"/>
          <w:szCs w:val="24"/>
        </w:rPr>
      </w:pPr>
    </w:p>
    <w:p w14:paraId="6A8813C2" w14:textId="1B1BDC9A" w:rsidR="00957AED" w:rsidRPr="00C53FC0" w:rsidRDefault="00857388" w:rsidP="007B7D1C">
      <w:pPr>
        <w:pStyle w:val="ad"/>
        <w:jc w:val="both"/>
        <w:rPr>
          <w:rFonts w:cs="Calibri"/>
          <w:sz w:val="24"/>
          <w:szCs w:val="24"/>
        </w:rPr>
      </w:pPr>
      <w:r>
        <w:rPr>
          <w:rFonts w:cs="Calibri"/>
          <w:sz w:val="24"/>
          <w:szCs w:val="24"/>
        </w:rPr>
        <w:t>NOTE:</w:t>
      </w:r>
      <w:r w:rsidR="005C772E" w:rsidRPr="00C53FC0">
        <w:rPr>
          <w:rFonts w:cs="Calibri"/>
          <w:sz w:val="24"/>
          <w:szCs w:val="24"/>
        </w:rPr>
        <w:t xml:space="preserve"> </w:t>
      </w:r>
      <w:r w:rsidR="00373012" w:rsidRPr="00C53FC0">
        <w:rPr>
          <w:rFonts w:cs="Calibri"/>
          <w:sz w:val="24"/>
          <w:szCs w:val="24"/>
        </w:rPr>
        <w:t>It is convenient to first d</w:t>
      </w:r>
      <w:r w:rsidR="005C772E" w:rsidRPr="00C53FC0">
        <w:rPr>
          <w:rFonts w:cs="Calibri"/>
          <w:sz w:val="24"/>
          <w:szCs w:val="24"/>
        </w:rPr>
        <w:t xml:space="preserve">issolve </w:t>
      </w:r>
      <w:r w:rsidR="0083031A">
        <w:rPr>
          <w:rFonts w:cs="Calibri"/>
          <w:sz w:val="24"/>
          <w:szCs w:val="24"/>
        </w:rPr>
        <w:t xml:space="preserve">the </w:t>
      </w:r>
      <w:r w:rsidR="00E31FBE" w:rsidRPr="00C53FC0">
        <w:rPr>
          <w:rFonts w:cs="Calibri"/>
          <w:sz w:val="24"/>
          <w:szCs w:val="24"/>
        </w:rPr>
        <w:t xml:space="preserve">choline </w:t>
      </w:r>
      <w:r w:rsidR="005C772E" w:rsidRPr="00C53FC0">
        <w:rPr>
          <w:rFonts w:cs="Calibri"/>
          <w:sz w:val="24"/>
          <w:szCs w:val="24"/>
        </w:rPr>
        <w:t>Cl with 5 to 10 mL of t</w:t>
      </w:r>
      <w:r w:rsidR="00373012" w:rsidRPr="00C53FC0">
        <w:rPr>
          <w:rFonts w:cs="Calibri"/>
          <w:sz w:val="24"/>
          <w:szCs w:val="24"/>
        </w:rPr>
        <w:t>h</w:t>
      </w:r>
      <w:r w:rsidR="00B9234E" w:rsidRPr="00C53FC0">
        <w:rPr>
          <w:rFonts w:cs="Calibri"/>
          <w:sz w:val="24"/>
          <w:szCs w:val="24"/>
        </w:rPr>
        <w:t xml:space="preserve">e solution prepared in step </w:t>
      </w:r>
      <w:r w:rsidR="00AE39DA" w:rsidRPr="00C53FC0">
        <w:rPr>
          <w:rFonts w:cs="Calibri"/>
          <w:sz w:val="24"/>
          <w:szCs w:val="24"/>
        </w:rPr>
        <w:t>2.3.</w:t>
      </w:r>
      <w:r w:rsidR="0083031A">
        <w:rPr>
          <w:rFonts w:cs="Calibri"/>
          <w:sz w:val="24"/>
          <w:szCs w:val="24"/>
        </w:rPr>
        <w:t>2</w:t>
      </w:r>
      <w:r w:rsidR="00B9234E" w:rsidRPr="00C53FC0">
        <w:rPr>
          <w:rFonts w:cs="Calibri"/>
          <w:sz w:val="24"/>
          <w:szCs w:val="24"/>
        </w:rPr>
        <w:t xml:space="preserve"> </w:t>
      </w:r>
      <w:r w:rsidR="005C772E" w:rsidRPr="00C53FC0">
        <w:rPr>
          <w:rFonts w:cs="Calibri"/>
          <w:sz w:val="24"/>
          <w:szCs w:val="24"/>
        </w:rPr>
        <w:t>before add</w:t>
      </w:r>
      <w:r w:rsidR="00E31FBE" w:rsidRPr="00C53FC0">
        <w:rPr>
          <w:rFonts w:cs="Calibri"/>
          <w:sz w:val="24"/>
          <w:szCs w:val="24"/>
        </w:rPr>
        <w:t>ing</w:t>
      </w:r>
      <w:r w:rsidR="005C772E" w:rsidRPr="00C53FC0">
        <w:rPr>
          <w:rFonts w:cs="Calibri"/>
          <w:sz w:val="24"/>
          <w:szCs w:val="24"/>
        </w:rPr>
        <w:t xml:space="preserve"> it </w:t>
      </w:r>
      <w:r w:rsidR="00E31FBE" w:rsidRPr="00C53FC0">
        <w:rPr>
          <w:rFonts w:cs="Calibri"/>
          <w:sz w:val="24"/>
          <w:szCs w:val="24"/>
        </w:rPr>
        <w:t xml:space="preserve">to </w:t>
      </w:r>
      <w:r w:rsidR="005C772E" w:rsidRPr="00C53FC0">
        <w:rPr>
          <w:rFonts w:cs="Calibri"/>
          <w:sz w:val="24"/>
          <w:szCs w:val="24"/>
        </w:rPr>
        <w:t>the</w:t>
      </w:r>
      <w:r w:rsidR="00B9234E" w:rsidRPr="00C53FC0">
        <w:rPr>
          <w:rFonts w:cs="Calibri"/>
          <w:sz w:val="24"/>
          <w:szCs w:val="24"/>
        </w:rPr>
        <w:t xml:space="preserve"> whole</w:t>
      </w:r>
      <w:r w:rsidR="005C772E" w:rsidRPr="00C53FC0">
        <w:rPr>
          <w:rFonts w:cs="Calibri"/>
          <w:sz w:val="24"/>
          <w:szCs w:val="24"/>
        </w:rPr>
        <w:t xml:space="preserve"> solution.</w:t>
      </w:r>
    </w:p>
    <w:p w14:paraId="4FFF7A01" w14:textId="77777777" w:rsidR="001A525A" w:rsidRPr="00C53FC0" w:rsidRDefault="001A525A" w:rsidP="007B7D1C">
      <w:pPr>
        <w:pStyle w:val="ad"/>
        <w:jc w:val="both"/>
        <w:rPr>
          <w:rFonts w:cs="Calibri"/>
          <w:sz w:val="24"/>
          <w:szCs w:val="24"/>
        </w:rPr>
      </w:pPr>
    </w:p>
    <w:p w14:paraId="3A6AB6EC" w14:textId="7E928484" w:rsidR="005E70CE" w:rsidRPr="00C53FC0" w:rsidRDefault="005C772E" w:rsidP="007B7D1C">
      <w:pPr>
        <w:pStyle w:val="ad"/>
        <w:numPr>
          <w:ilvl w:val="2"/>
          <w:numId w:val="23"/>
        </w:numPr>
        <w:jc w:val="both"/>
        <w:rPr>
          <w:rFonts w:cs="Calibri"/>
          <w:sz w:val="24"/>
          <w:szCs w:val="24"/>
        </w:rPr>
      </w:pPr>
      <w:r w:rsidRPr="00C53FC0">
        <w:rPr>
          <w:rFonts w:cs="Calibri"/>
          <w:sz w:val="24"/>
          <w:szCs w:val="24"/>
        </w:rPr>
        <w:t>Add 7</w:t>
      </w:r>
      <w:r w:rsidR="00E31FBE" w:rsidRPr="00C53FC0">
        <w:rPr>
          <w:rFonts w:cs="Calibri"/>
          <w:sz w:val="24"/>
          <w:szCs w:val="24"/>
        </w:rPr>
        <w:t xml:space="preserve"> </w:t>
      </w:r>
      <w:r w:rsidRPr="00C53FC0">
        <w:rPr>
          <w:rFonts w:cs="Calibri"/>
          <w:sz w:val="24"/>
          <w:szCs w:val="24"/>
        </w:rPr>
        <w:t xml:space="preserve">mL </w:t>
      </w:r>
      <w:r w:rsidR="00F21083" w:rsidRPr="00C53FC0">
        <w:rPr>
          <w:rFonts w:cs="Calibri"/>
          <w:sz w:val="24"/>
          <w:szCs w:val="24"/>
        </w:rPr>
        <w:t xml:space="preserve">of </w:t>
      </w:r>
      <w:r w:rsidRPr="00C53FC0">
        <w:rPr>
          <w:rFonts w:cs="Calibri"/>
          <w:sz w:val="24"/>
          <w:szCs w:val="24"/>
        </w:rPr>
        <w:t>1</w:t>
      </w:r>
      <w:r w:rsidR="00E31FBE" w:rsidRPr="00C53FC0">
        <w:rPr>
          <w:rFonts w:cs="Calibri"/>
          <w:sz w:val="24"/>
          <w:szCs w:val="24"/>
        </w:rPr>
        <w:t xml:space="preserve"> </w:t>
      </w:r>
      <w:r w:rsidR="00FB1DA6" w:rsidRPr="00C53FC0">
        <w:rPr>
          <w:rFonts w:cs="Calibri"/>
          <w:sz w:val="24"/>
          <w:szCs w:val="24"/>
        </w:rPr>
        <w:t>mol</w:t>
      </w:r>
      <w:r w:rsidR="006F3C1F" w:rsidRPr="00C53FC0">
        <w:rPr>
          <w:rFonts w:cs="Calibri"/>
          <w:sz w:val="24"/>
          <w:szCs w:val="24"/>
        </w:rPr>
        <w:t>·</w:t>
      </w:r>
      <w:r w:rsidR="00FB1DA6" w:rsidRPr="00C53FC0">
        <w:rPr>
          <w:rFonts w:cs="Calibri"/>
          <w:sz w:val="24"/>
          <w:szCs w:val="24"/>
        </w:rPr>
        <w:t>L</w:t>
      </w:r>
      <w:r w:rsidR="00FB1DA6" w:rsidRPr="00C53FC0">
        <w:rPr>
          <w:rFonts w:cs="Calibri"/>
          <w:sz w:val="24"/>
          <w:szCs w:val="24"/>
          <w:vertAlign w:val="superscript"/>
        </w:rPr>
        <w:t>-1</w:t>
      </w:r>
      <w:r w:rsidR="006F3C1F" w:rsidRPr="00C53FC0">
        <w:rPr>
          <w:rFonts w:cs="Calibri"/>
          <w:sz w:val="24"/>
          <w:szCs w:val="24"/>
        </w:rPr>
        <w:t xml:space="preserve"> </w:t>
      </w:r>
      <w:r w:rsidR="00F21083" w:rsidRPr="00C53FC0">
        <w:rPr>
          <w:rFonts w:cs="Calibri"/>
          <w:sz w:val="24"/>
          <w:szCs w:val="24"/>
        </w:rPr>
        <w:t>MgCl</w:t>
      </w:r>
      <w:r w:rsidR="00F21083" w:rsidRPr="00C53FC0">
        <w:rPr>
          <w:rFonts w:cs="Calibri"/>
          <w:sz w:val="24"/>
          <w:szCs w:val="24"/>
          <w:vertAlign w:val="subscript"/>
        </w:rPr>
        <w:t>2</w:t>
      </w:r>
      <w:r w:rsidR="00F21083" w:rsidRPr="00C53FC0">
        <w:rPr>
          <w:rFonts w:cs="Calibri"/>
          <w:sz w:val="24"/>
          <w:szCs w:val="24"/>
        </w:rPr>
        <w:t xml:space="preserve"> </w:t>
      </w:r>
      <w:r w:rsidRPr="00C53FC0">
        <w:rPr>
          <w:rFonts w:cs="Calibri"/>
          <w:sz w:val="24"/>
          <w:szCs w:val="24"/>
        </w:rPr>
        <w:t xml:space="preserve">and 250 µL </w:t>
      </w:r>
      <w:r w:rsidR="00F21083" w:rsidRPr="00C53FC0">
        <w:rPr>
          <w:rFonts w:cs="Calibri"/>
          <w:sz w:val="24"/>
          <w:szCs w:val="24"/>
        </w:rPr>
        <w:t xml:space="preserve">of </w:t>
      </w:r>
      <w:r w:rsidRPr="00C53FC0">
        <w:rPr>
          <w:rFonts w:cs="Calibri"/>
          <w:sz w:val="24"/>
          <w:szCs w:val="24"/>
        </w:rPr>
        <w:t>2</w:t>
      </w:r>
      <w:r w:rsidR="00E31FBE" w:rsidRPr="00C53FC0">
        <w:rPr>
          <w:rFonts w:cs="Calibri"/>
          <w:sz w:val="24"/>
          <w:szCs w:val="24"/>
        </w:rPr>
        <w:t xml:space="preserve"> </w:t>
      </w:r>
      <w:r w:rsidR="00FB1DA6" w:rsidRPr="00C53FC0">
        <w:rPr>
          <w:rFonts w:cs="Calibri"/>
          <w:sz w:val="24"/>
          <w:szCs w:val="24"/>
        </w:rPr>
        <w:t>mol</w:t>
      </w:r>
      <w:r w:rsidR="006F3C1F" w:rsidRPr="00C53FC0">
        <w:rPr>
          <w:rFonts w:cs="Calibri"/>
          <w:sz w:val="24"/>
          <w:szCs w:val="24"/>
        </w:rPr>
        <w:t>·</w:t>
      </w:r>
      <w:r w:rsidR="00FB1DA6" w:rsidRPr="00C53FC0">
        <w:rPr>
          <w:rFonts w:cs="Calibri"/>
          <w:sz w:val="24"/>
          <w:szCs w:val="24"/>
        </w:rPr>
        <w:t>L</w:t>
      </w:r>
      <w:r w:rsidR="00FB1DA6" w:rsidRPr="00C53FC0">
        <w:rPr>
          <w:rFonts w:cs="Calibri"/>
          <w:sz w:val="24"/>
          <w:szCs w:val="24"/>
          <w:vertAlign w:val="superscript"/>
        </w:rPr>
        <w:t>-1</w:t>
      </w:r>
      <w:r w:rsidR="006F3C1F" w:rsidRPr="00C53FC0">
        <w:rPr>
          <w:rFonts w:cs="Calibri"/>
          <w:sz w:val="24"/>
          <w:szCs w:val="24"/>
        </w:rPr>
        <w:t xml:space="preserve"> </w:t>
      </w:r>
      <w:r w:rsidR="00F21083" w:rsidRPr="00C53FC0">
        <w:rPr>
          <w:rFonts w:cs="Calibri"/>
          <w:sz w:val="24"/>
          <w:szCs w:val="24"/>
        </w:rPr>
        <w:t>CaCl</w:t>
      </w:r>
      <w:r w:rsidR="00F21083" w:rsidRPr="00C53FC0">
        <w:rPr>
          <w:rFonts w:cs="Calibri"/>
          <w:sz w:val="24"/>
          <w:szCs w:val="24"/>
          <w:vertAlign w:val="subscript"/>
        </w:rPr>
        <w:t xml:space="preserve">2 </w:t>
      </w:r>
      <w:r w:rsidR="00F13191" w:rsidRPr="00C53FC0">
        <w:rPr>
          <w:rFonts w:cs="Calibri"/>
          <w:sz w:val="24"/>
          <w:szCs w:val="24"/>
        </w:rPr>
        <w:t>(prepared in</w:t>
      </w:r>
      <w:r w:rsidR="00B9234E" w:rsidRPr="00C53FC0">
        <w:rPr>
          <w:rFonts w:cs="Calibri"/>
          <w:sz w:val="24"/>
          <w:szCs w:val="24"/>
        </w:rPr>
        <w:t xml:space="preserve"> </w:t>
      </w:r>
      <w:r w:rsidR="0083031A">
        <w:rPr>
          <w:rFonts w:cs="Calibri"/>
          <w:sz w:val="24"/>
          <w:szCs w:val="24"/>
        </w:rPr>
        <w:t xml:space="preserve">step </w:t>
      </w:r>
      <w:r w:rsidR="00AE39DA" w:rsidRPr="00C53FC0">
        <w:rPr>
          <w:rFonts w:cs="Calibri"/>
          <w:sz w:val="24"/>
          <w:szCs w:val="24"/>
        </w:rPr>
        <w:t>2.2</w:t>
      </w:r>
      <w:r w:rsidR="00F13191" w:rsidRPr="00C53FC0">
        <w:rPr>
          <w:rFonts w:cs="Calibri"/>
          <w:sz w:val="24"/>
          <w:szCs w:val="24"/>
        </w:rPr>
        <w:t xml:space="preserve">) </w:t>
      </w:r>
      <w:r w:rsidR="00E31FBE" w:rsidRPr="00C53FC0">
        <w:rPr>
          <w:rFonts w:cs="Calibri"/>
          <w:sz w:val="24"/>
          <w:szCs w:val="24"/>
        </w:rPr>
        <w:t xml:space="preserve">to </w:t>
      </w:r>
      <w:r w:rsidRPr="00C53FC0">
        <w:rPr>
          <w:rFonts w:cs="Calibri"/>
          <w:sz w:val="24"/>
          <w:szCs w:val="24"/>
        </w:rPr>
        <w:t xml:space="preserve">the solution. </w:t>
      </w:r>
    </w:p>
    <w:p w14:paraId="69E313D6" w14:textId="77777777" w:rsidR="001A525A" w:rsidRPr="00C53FC0" w:rsidRDefault="001A525A" w:rsidP="007B7D1C">
      <w:pPr>
        <w:pStyle w:val="ad"/>
        <w:jc w:val="both"/>
        <w:rPr>
          <w:rFonts w:cs="Calibri"/>
          <w:sz w:val="24"/>
          <w:szCs w:val="24"/>
        </w:rPr>
      </w:pPr>
    </w:p>
    <w:p w14:paraId="341E9C6E" w14:textId="53520E6A" w:rsidR="005E70CE" w:rsidRPr="00C53FC0" w:rsidRDefault="005E70CE" w:rsidP="007B7D1C">
      <w:pPr>
        <w:pStyle w:val="ad"/>
        <w:numPr>
          <w:ilvl w:val="2"/>
          <w:numId w:val="23"/>
        </w:numPr>
        <w:jc w:val="both"/>
        <w:rPr>
          <w:rFonts w:cs="Calibri"/>
          <w:sz w:val="24"/>
          <w:szCs w:val="24"/>
        </w:rPr>
      </w:pPr>
      <w:r w:rsidRPr="00C53FC0">
        <w:rPr>
          <w:rFonts w:cs="Calibri"/>
          <w:sz w:val="24"/>
          <w:szCs w:val="24"/>
        </w:rPr>
        <w:t>F</w:t>
      </w:r>
      <w:r w:rsidR="005C772E" w:rsidRPr="00C53FC0">
        <w:rPr>
          <w:rFonts w:cs="Calibri"/>
          <w:sz w:val="24"/>
          <w:szCs w:val="24"/>
        </w:rPr>
        <w:t xml:space="preserve">ill the graduated flask up to 1 L with </w:t>
      </w:r>
      <w:r w:rsidR="00E31FBE" w:rsidRPr="00C53FC0">
        <w:rPr>
          <w:rFonts w:cs="Calibri"/>
          <w:sz w:val="24"/>
          <w:szCs w:val="24"/>
        </w:rPr>
        <w:t>u</w:t>
      </w:r>
      <w:r w:rsidR="0074309C" w:rsidRPr="00C53FC0">
        <w:rPr>
          <w:rFonts w:cs="Calibri"/>
          <w:sz w:val="24"/>
          <w:szCs w:val="24"/>
        </w:rPr>
        <w:t>ltrapur</w:t>
      </w:r>
      <w:r w:rsidR="00EC1EBE" w:rsidRPr="00C53FC0">
        <w:rPr>
          <w:rFonts w:cs="Calibri"/>
          <w:sz w:val="24"/>
          <w:szCs w:val="24"/>
        </w:rPr>
        <w:t>e</w:t>
      </w:r>
      <w:r w:rsidR="0074309C" w:rsidRPr="00C53FC0">
        <w:rPr>
          <w:rFonts w:cs="Calibri"/>
          <w:sz w:val="24"/>
          <w:szCs w:val="24"/>
        </w:rPr>
        <w:t xml:space="preserve"> </w:t>
      </w:r>
      <w:r w:rsidR="005C772E" w:rsidRPr="00C53FC0">
        <w:rPr>
          <w:rFonts w:cs="Calibri"/>
          <w:sz w:val="24"/>
          <w:szCs w:val="24"/>
        </w:rPr>
        <w:t>water</w:t>
      </w:r>
      <w:r w:rsidR="00943126" w:rsidRPr="00C53FC0">
        <w:rPr>
          <w:rFonts w:cs="Calibri"/>
          <w:sz w:val="24"/>
          <w:szCs w:val="24"/>
        </w:rPr>
        <w:t>.</w:t>
      </w:r>
    </w:p>
    <w:p w14:paraId="0DFFD2A6" w14:textId="77777777" w:rsidR="001A525A" w:rsidRPr="00C53FC0" w:rsidRDefault="001A525A" w:rsidP="007B7D1C">
      <w:pPr>
        <w:pStyle w:val="ad"/>
        <w:jc w:val="both"/>
        <w:rPr>
          <w:rFonts w:cs="Calibri"/>
          <w:sz w:val="24"/>
          <w:szCs w:val="24"/>
        </w:rPr>
      </w:pPr>
    </w:p>
    <w:p w14:paraId="639B1392" w14:textId="4FA502E5" w:rsidR="00957AED" w:rsidRPr="00C53FC0" w:rsidRDefault="00373012" w:rsidP="007B7D1C">
      <w:pPr>
        <w:pStyle w:val="ad"/>
        <w:numPr>
          <w:ilvl w:val="2"/>
          <w:numId w:val="23"/>
        </w:numPr>
        <w:jc w:val="both"/>
        <w:rPr>
          <w:rFonts w:cs="Calibri"/>
          <w:sz w:val="24"/>
          <w:szCs w:val="24"/>
        </w:rPr>
      </w:pPr>
      <w:r w:rsidRPr="00C53FC0">
        <w:rPr>
          <w:rFonts w:cs="Calibri"/>
          <w:sz w:val="24"/>
          <w:szCs w:val="24"/>
        </w:rPr>
        <w:t>W</w:t>
      </w:r>
      <w:r w:rsidR="005C772E" w:rsidRPr="00C53FC0">
        <w:rPr>
          <w:rFonts w:cs="Calibri"/>
          <w:sz w:val="24"/>
          <w:szCs w:val="24"/>
        </w:rPr>
        <w:t>ith a vapor pressure osmometer</w:t>
      </w:r>
      <w:r w:rsidRPr="00C53FC0">
        <w:rPr>
          <w:rFonts w:cs="Calibri"/>
          <w:sz w:val="24"/>
          <w:szCs w:val="24"/>
        </w:rPr>
        <w:t xml:space="preserve">, check that the osmolarity is </w:t>
      </w:r>
      <w:r w:rsidR="005C772E" w:rsidRPr="00C53FC0">
        <w:rPr>
          <w:rFonts w:cs="Calibri"/>
          <w:sz w:val="24"/>
          <w:szCs w:val="24"/>
        </w:rPr>
        <w:t>between 300</w:t>
      </w:r>
      <w:r w:rsidR="00E31FBE" w:rsidRPr="00C53FC0">
        <w:rPr>
          <w:rFonts w:cs="Calibri"/>
          <w:sz w:val="24"/>
          <w:szCs w:val="24"/>
        </w:rPr>
        <w:t xml:space="preserve"> and </w:t>
      </w:r>
      <w:r w:rsidR="005C772E" w:rsidRPr="00C53FC0">
        <w:rPr>
          <w:rFonts w:cs="Calibri"/>
          <w:sz w:val="24"/>
          <w:szCs w:val="24"/>
        </w:rPr>
        <w:t xml:space="preserve">310 </w:t>
      </w:r>
      <w:proofErr w:type="spellStart"/>
      <w:r w:rsidR="005C772E" w:rsidRPr="00C53FC0">
        <w:rPr>
          <w:rFonts w:cs="Calibri"/>
          <w:sz w:val="24"/>
          <w:szCs w:val="24"/>
        </w:rPr>
        <w:t>m</w:t>
      </w:r>
      <w:r w:rsidR="006F3C1F" w:rsidRPr="00C53FC0">
        <w:rPr>
          <w:rFonts w:cs="Calibri"/>
          <w:sz w:val="24"/>
          <w:szCs w:val="24"/>
        </w:rPr>
        <w:t>Ω</w:t>
      </w:r>
      <w:proofErr w:type="spellEnd"/>
      <w:r w:rsidR="005C772E" w:rsidRPr="00C53FC0">
        <w:rPr>
          <w:rFonts w:cs="Calibri"/>
          <w:sz w:val="24"/>
          <w:szCs w:val="24"/>
        </w:rPr>
        <w:t>. If not, adjust it with glucose.</w:t>
      </w:r>
      <w:r w:rsidR="00331CD9" w:rsidRPr="00C53FC0">
        <w:rPr>
          <w:rFonts w:cs="Calibri"/>
          <w:sz w:val="24"/>
          <w:szCs w:val="24"/>
        </w:rPr>
        <w:t xml:space="preserve"> </w:t>
      </w:r>
    </w:p>
    <w:p w14:paraId="669EF04C" w14:textId="77777777" w:rsidR="001A525A" w:rsidRPr="00C53FC0" w:rsidRDefault="001A525A" w:rsidP="007B7D1C">
      <w:pPr>
        <w:pStyle w:val="ad"/>
        <w:jc w:val="both"/>
        <w:rPr>
          <w:rFonts w:cs="Calibri"/>
          <w:sz w:val="24"/>
          <w:szCs w:val="24"/>
        </w:rPr>
      </w:pPr>
    </w:p>
    <w:p w14:paraId="2CF8779B" w14:textId="64DDD06F" w:rsidR="00F94248" w:rsidRPr="00C53FC0" w:rsidRDefault="005E70CE" w:rsidP="007B7D1C">
      <w:pPr>
        <w:pStyle w:val="ad"/>
        <w:numPr>
          <w:ilvl w:val="2"/>
          <w:numId w:val="23"/>
        </w:numPr>
        <w:jc w:val="both"/>
        <w:rPr>
          <w:rFonts w:cs="Calibri"/>
          <w:sz w:val="24"/>
          <w:szCs w:val="24"/>
        </w:rPr>
      </w:pPr>
      <w:r w:rsidRPr="00C53FC0">
        <w:rPr>
          <w:rFonts w:cs="Calibri"/>
          <w:sz w:val="24"/>
          <w:szCs w:val="24"/>
        </w:rPr>
        <w:t xml:space="preserve">Check the pH after </w:t>
      </w:r>
      <w:proofErr w:type="spellStart"/>
      <w:r w:rsidRPr="00C53FC0">
        <w:rPr>
          <w:rFonts w:cs="Calibri"/>
          <w:sz w:val="24"/>
          <w:szCs w:val="24"/>
        </w:rPr>
        <w:t>carbogenation</w:t>
      </w:r>
      <w:proofErr w:type="spellEnd"/>
      <w:r w:rsidR="00637FFA" w:rsidRPr="00C53FC0">
        <w:rPr>
          <w:rFonts w:cs="Calibri"/>
          <w:sz w:val="24"/>
          <w:szCs w:val="24"/>
        </w:rPr>
        <w:t xml:space="preserve"> </w:t>
      </w:r>
      <w:r w:rsidR="0083031A">
        <w:rPr>
          <w:rFonts w:cs="Calibri"/>
          <w:sz w:val="24"/>
          <w:szCs w:val="24"/>
        </w:rPr>
        <w:t>(</w:t>
      </w:r>
      <w:r w:rsidR="009A4D6E" w:rsidRPr="009A4D6E">
        <w:rPr>
          <w:rFonts w:cs="Calibri"/>
          <w:i/>
          <w:sz w:val="24"/>
          <w:szCs w:val="24"/>
        </w:rPr>
        <w:t>i.e.</w:t>
      </w:r>
      <w:r w:rsidR="009A4D6E" w:rsidRPr="00263BD3">
        <w:rPr>
          <w:rFonts w:cs="Calibri"/>
          <w:sz w:val="24"/>
          <w:szCs w:val="24"/>
        </w:rPr>
        <w:t>,</w:t>
      </w:r>
      <w:r w:rsidR="00637FFA" w:rsidRPr="00C53FC0">
        <w:rPr>
          <w:rFonts w:cs="Calibri"/>
          <w:sz w:val="24"/>
          <w:szCs w:val="24"/>
        </w:rPr>
        <w:t xml:space="preserve"> bubbling with “carbogen”, a mix of 95% O</w:t>
      </w:r>
      <w:r w:rsidR="00637FFA" w:rsidRPr="00C53FC0">
        <w:rPr>
          <w:rFonts w:cs="Calibri"/>
          <w:sz w:val="24"/>
          <w:szCs w:val="24"/>
          <w:vertAlign w:val="subscript"/>
        </w:rPr>
        <w:t>2</w:t>
      </w:r>
      <w:r w:rsidR="00637FFA" w:rsidRPr="00C53FC0">
        <w:rPr>
          <w:rFonts w:cs="Calibri"/>
          <w:sz w:val="24"/>
          <w:szCs w:val="24"/>
        </w:rPr>
        <w:t>/5% CO</w:t>
      </w:r>
      <w:r w:rsidR="00637FFA" w:rsidRPr="00C53FC0">
        <w:rPr>
          <w:rFonts w:cs="Calibri"/>
          <w:sz w:val="24"/>
          <w:szCs w:val="24"/>
          <w:vertAlign w:val="subscript"/>
        </w:rPr>
        <w:t>2</w:t>
      </w:r>
      <w:r w:rsidR="0083031A">
        <w:rPr>
          <w:rFonts w:cs="Calibri"/>
          <w:sz w:val="24"/>
          <w:szCs w:val="24"/>
        </w:rPr>
        <w:t>)</w:t>
      </w:r>
      <w:r w:rsidR="00637FFA" w:rsidRPr="00C53FC0">
        <w:rPr>
          <w:rFonts w:cs="Calibri"/>
          <w:sz w:val="24"/>
          <w:szCs w:val="24"/>
        </w:rPr>
        <w:t xml:space="preserve"> </w:t>
      </w:r>
      <w:r w:rsidRPr="00C53FC0">
        <w:rPr>
          <w:rFonts w:cs="Calibri"/>
          <w:sz w:val="24"/>
          <w:szCs w:val="24"/>
        </w:rPr>
        <w:t>and adjust it, if necessary, to 7.3</w:t>
      </w:r>
      <w:r w:rsidR="00B9234E" w:rsidRPr="00C53FC0">
        <w:rPr>
          <w:rFonts w:cs="Calibri"/>
          <w:sz w:val="24"/>
          <w:szCs w:val="24"/>
        </w:rPr>
        <w:t xml:space="preserve"> </w:t>
      </w:r>
      <w:r w:rsidRPr="00C53FC0">
        <w:rPr>
          <w:rFonts w:cs="Calibri"/>
          <w:sz w:val="24"/>
          <w:szCs w:val="24"/>
        </w:rPr>
        <w:t>-</w:t>
      </w:r>
      <w:r w:rsidR="00B9234E" w:rsidRPr="00C53FC0">
        <w:rPr>
          <w:rFonts w:cs="Calibri"/>
          <w:sz w:val="24"/>
          <w:szCs w:val="24"/>
        </w:rPr>
        <w:t xml:space="preserve"> </w:t>
      </w:r>
      <w:r w:rsidRPr="00C53FC0">
        <w:rPr>
          <w:rFonts w:cs="Calibri"/>
          <w:sz w:val="24"/>
          <w:szCs w:val="24"/>
        </w:rPr>
        <w:t xml:space="preserve">7.4 with </w:t>
      </w:r>
      <w:r w:rsidR="006F57ED">
        <w:rPr>
          <w:rFonts w:cs="Calibri"/>
          <w:sz w:val="24"/>
          <w:szCs w:val="24"/>
        </w:rPr>
        <w:t xml:space="preserve">10 M </w:t>
      </w:r>
      <w:r w:rsidRPr="00C53FC0">
        <w:rPr>
          <w:rFonts w:cs="Calibri"/>
          <w:sz w:val="24"/>
          <w:szCs w:val="24"/>
        </w:rPr>
        <w:t>NaOH.</w:t>
      </w:r>
    </w:p>
    <w:p w14:paraId="08093670" w14:textId="77777777" w:rsidR="001A525A" w:rsidRPr="00C53FC0" w:rsidRDefault="001A525A" w:rsidP="007B7D1C">
      <w:pPr>
        <w:pStyle w:val="ad"/>
        <w:jc w:val="both"/>
        <w:rPr>
          <w:rFonts w:cs="Calibri"/>
          <w:sz w:val="24"/>
          <w:szCs w:val="24"/>
        </w:rPr>
      </w:pPr>
    </w:p>
    <w:p w14:paraId="5A6CAF9F" w14:textId="2C923141" w:rsidR="00943126" w:rsidRPr="00C53FC0" w:rsidRDefault="00943126" w:rsidP="007B7D1C">
      <w:pPr>
        <w:pStyle w:val="ad"/>
        <w:numPr>
          <w:ilvl w:val="2"/>
          <w:numId w:val="23"/>
        </w:numPr>
        <w:jc w:val="both"/>
        <w:rPr>
          <w:rFonts w:cs="Calibri"/>
          <w:sz w:val="24"/>
          <w:szCs w:val="24"/>
        </w:rPr>
      </w:pPr>
      <w:r w:rsidRPr="00C53FC0">
        <w:rPr>
          <w:rFonts w:cs="Calibri"/>
          <w:sz w:val="24"/>
          <w:szCs w:val="24"/>
        </w:rPr>
        <w:t>Transfer the solution to a glass bottle for storage. Keep the bottle in the fridge until use (</w:t>
      </w:r>
      <w:r w:rsidR="0083031A">
        <w:rPr>
          <w:rFonts w:cs="Calibri"/>
          <w:sz w:val="24"/>
          <w:szCs w:val="24"/>
        </w:rPr>
        <w:t xml:space="preserve">STEP </w:t>
      </w:r>
      <w:r w:rsidR="00AE39DA" w:rsidRPr="00C53FC0">
        <w:rPr>
          <w:rFonts w:cs="Calibri"/>
          <w:sz w:val="24"/>
          <w:szCs w:val="24"/>
        </w:rPr>
        <w:t>3.1</w:t>
      </w:r>
      <w:r w:rsidRPr="00C53FC0">
        <w:rPr>
          <w:rFonts w:cs="Calibri"/>
          <w:sz w:val="24"/>
          <w:szCs w:val="24"/>
        </w:rPr>
        <w:t>).</w:t>
      </w:r>
    </w:p>
    <w:p w14:paraId="0CEE7670" w14:textId="77777777" w:rsidR="001A525A" w:rsidRPr="00C53FC0" w:rsidRDefault="001A525A" w:rsidP="007B7D1C">
      <w:pPr>
        <w:pStyle w:val="ad"/>
        <w:jc w:val="both"/>
        <w:rPr>
          <w:rFonts w:cs="Calibri"/>
          <w:sz w:val="24"/>
          <w:szCs w:val="24"/>
        </w:rPr>
      </w:pPr>
    </w:p>
    <w:p w14:paraId="7C0AF2A8" w14:textId="7F7858E9" w:rsidR="001A525A" w:rsidRPr="00C53FC0" w:rsidRDefault="00857388" w:rsidP="007B7D1C">
      <w:pPr>
        <w:pStyle w:val="ad"/>
        <w:jc w:val="both"/>
        <w:rPr>
          <w:rFonts w:cs="Calibri"/>
          <w:sz w:val="24"/>
          <w:szCs w:val="24"/>
        </w:rPr>
      </w:pPr>
      <w:r>
        <w:rPr>
          <w:rFonts w:cs="Calibri"/>
          <w:sz w:val="24"/>
          <w:szCs w:val="24"/>
        </w:rPr>
        <w:t>NOTE:</w:t>
      </w:r>
      <w:r w:rsidR="00943126" w:rsidRPr="00C53FC0">
        <w:rPr>
          <w:rFonts w:cs="Calibri"/>
          <w:sz w:val="24"/>
          <w:szCs w:val="24"/>
        </w:rPr>
        <w:t xml:space="preserve"> It is recommended to make a fresh solution on the day of the experiment. However, if necessary, choline-</w:t>
      </w:r>
      <w:proofErr w:type="spellStart"/>
      <w:r w:rsidR="00943126" w:rsidRPr="00C53FC0">
        <w:rPr>
          <w:rFonts w:cs="Calibri"/>
          <w:sz w:val="24"/>
          <w:szCs w:val="24"/>
        </w:rPr>
        <w:t>aCSF</w:t>
      </w:r>
      <w:proofErr w:type="spellEnd"/>
      <w:r w:rsidR="00943126" w:rsidRPr="00C53FC0">
        <w:rPr>
          <w:rFonts w:cs="Calibri"/>
          <w:sz w:val="24"/>
          <w:szCs w:val="24"/>
        </w:rPr>
        <w:t xml:space="preserve"> can be stored up to two days at 4 °C.</w:t>
      </w:r>
    </w:p>
    <w:p w14:paraId="78FB3DC4" w14:textId="77777777" w:rsidR="001A525A" w:rsidRPr="00C53FC0" w:rsidRDefault="001A525A" w:rsidP="007B7D1C">
      <w:pPr>
        <w:pStyle w:val="ad"/>
        <w:jc w:val="both"/>
        <w:rPr>
          <w:rFonts w:cs="Calibri"/>
          <w:sz w:val="24"/>
          <w:szCs w:val="24"/>
        </w:rPr>
      </w:pPr>
    </w:p>
    <w:p w14:paraId="2ACD9CE3" w14:textId="7DCB3B80" w:rsidR="00957AED" w:rsidRPr="00C53FC0" w:rsidRDefault="0083031A" w:rsidP="00263BD3">
      <w:pPr>
        <w:pStyle w:val="ad"/>
        <w:numPr>
          <w:ilvl w:val="1"/>
          <w:numId w:val="23"/>
        </w:numPr>
        <w:jc w:val="both"/>
        <w:rPr>
          <w:rFonts w:cs="Calibri"/>
          <w:sz w:val="24"/>
          <w:szCs w:val="24"/>
        </w:rPr>
      </w:pPr>
      <w:r>
        <w:rPr>
          <w:rFonts w:cs="Calibri"/>
          <w:sz w:val="24"/>
          <w:szCs w:val="24"/>
        </w:rPr>
        <w:t>On t</w:t>
      </w:r>
      <w:r w:rsidR="005E70CE" w:rsidRPr="00C53FC0">
        <w:rPr>
          <w:rFonts w:cs="Calibri"/>
          <w:sz w:val="24"/>
          <w:szCs w:val="24"/>
        </w:rPr>
        <w:t xml:space="preserve">he day of the experiment, prepare 1 L of </w:t>
      </w:r>
      <w:r>
        <w:rPr>
          <w:rFonts w:cs="Calibri"/>
          <w:sz w:val="24"/>
          <w:szCs w:val="24"/>
        </w:rPr>
        <w:t xml:space="preserve">an </w:t>
      </w:r>
      <w:proofErr w:type="spellStart"/>
      <w:r w:rsidR="005E70CE" w:rsidRPr="00C53FC0">
        <w:rPr>
          <w:rFonts w:cs="Calibri"/>
          <w:sz w:val="24"/>
          <w:szCs w:val="24"/>
        </w:rPr>
        <w:t>aCSF</w:t>
      </w:r>
      <w:proofErr w:type="spellEnd"/>
      <w:r w:rsidR="005E70CE" w:rsidRPr="00C53FC0">
        <w:rPr>
          <w:rFonts w:cs="Calibri"/>
          <w:sz w:val="24"/>
          <w:szCs w:val="24"/>
        </w:rPr>
        <w:t xml:space="preserve"> solution</w:t>
      </w:r>
      <w:r>
        <w:rPr>
          <w:rFonts w:cs="Calibri"/>
          <w:sz w:val="24"/>
          <w:szCs w:val="24"/>
        </w:rPr>
        <w:t>, whose</w:t>
      </w:r>
      <w:r w:rsidR="005E70CE" w:rsidRPr="00C53FC0">
        <w:rPr>
          <w:rFonts w:cs="Calibri"/>
          <w:sz w:val="24"/>
          <w:szCs w:val="24"/>
        </w:rPr>
        <w:t xml:space="preserve"> </w:t>
      </w:r>
      <w:r>
        <w:rPr>
          <w:rFonts w:cs="Calibri"/>
          <w:sz w:val="24"/>
          <w:szCs w:val="24"/>
        </w:rPr>
        <w:t>c</w:t>
      </w:r>
      <w:r w:rsidR="00293183" w:rsidRPr="00C53FC0">
        <w:rPr>
          <w:rFonts w:cs="Calibri"/>
          <w:sz w:val="24"/>
          <w:szCs w:val="24"/>
        </w:rPr>
        <w:t xml:space="preserve">omposition </w:t>
      </w:r>
      <w:r>
        <w:rPr>
          <w:rFonts w:cs="Calibri"/>
          <w:sz w:val="24"/>
          <w:szCs w:val="24"/>
        </w:rPr>
        <w:t>is</w:t>
      </w:r>
      <w:r w:rsidR="005C772E" w:rsidRPr="00C53FC0">
        <w:rPr>
          <w:rFonts w:cs="Calibri"/>
          <w:sz w:val="24"/>
          <w:szCs w:val="24"/>
        </w:rPr>
        <w:t xml:space="preserve"> </w:t>
      </w:r>
      <w:r>
        <w:rPr>
          <w:rFonts w:cs="Calibri"/>
          <w:sz w:val="24"/>
          <w:szCs w:val="24"/>
        </w:rPr>
        <w:t xml:space="preserve">124 </w:t>
      </w:r>
      <w:r w:rsidRPr="00C53FC0">
        <w:rPr>
          <w:rFonts w:cs="Calibri"/>
          <w:sz w:val="24"/>
          <w:szCs w:val="24"/>
        </w:rPr>
        <w:t>mmol·L</w:t>
      </w:r>
      <w:r w:rsidRPr="00C53FC0">
        <w:rPr>
          <w:rFonts w:cs="Calibri"/>
          <w:sz w:val="24"/>
          <w:szCs w:val="24"/>
          <w:vertAlign w:val="superscript"/>
        </w:rPr>
        <w:t>-1</w:t>
      </w:r>
      <w:r w:rsidRPr="00263BD3">
        <w:rPr>
          <w:rFonts w:cs="Calibri"/>
          <w:sz w:val="24"/>
          <w:szCs w:val="24"/>
        </w:rPr>
        <w:t xml:space="preserve"> </w:t>
      </w:r>
      <w:r w:rsidR="005C772E" w:rsidRPr="00C53FC0">
        <w:rPr>
          <w:rFonts w:cs="Calibri"/>
          <w:sz w:val="24"/>
          <w:szCs w:val="24"/>
        </w:rPr>
        <w:t>NaCl</w:t>
      </w:r>
      <w:r w:rsidR="00B71654" w:rsidRPr="00C53FC0">
        <w:rPr>
          <w:rFonts w:cs="Calibri"/>
          <w:sz w:val="24"/>
          <w:szCs w:val="24"/>
        </w:rPr>
        <w:t xml:space="preserve">, </w:t>
      </w:r>
      <w:r>
        <w:rPr>
          <w:rFonts w:cs="Calibri"/>
          <w:sz w:val="24"/>
          <w:szCs w:val="24"/>
        </w:rPr>
        <w:t xml:space="preserve">26.2 </w:t>
      </w:r>
      <w:r w:rsidRPr="00C53FC0">
        <w:rPr>
          <w:rFonts w:cs="Calibri"/>
          <w:sz w:val="24"/>
          <w:szCs w:val="24"/>
        </w:rPr>
        <w:t>mmol·L</w:t>
      </w:r>
      <w:r w:rsidRPr="00C53FC0">
        <w:rPr>
          <w:rFonts w:cs="Calibri"/>
          <w:sz w:val="24"/>
          <w:szCs w:val="24"/>
          <w:vertAlign w:val="superscript"/>
        </w:rPr>
        <w:t>-1</w:t>
      </w:r>
      <w:r w:rsidRPr="00A30341">
        <w:rPr>
          <w:rFonts w:cs="Calibri"/>
          <w:sz w:val="24"/>
          <w:szCs w:val="24"/>
        </w:rPr>
        <w:t xml:space="preserve"> </w:t>
      </w:r>
      <w:r w:rsidR="005C772E" w:rsidRPr="00C53FC0">
        <w:rPr>
          <w:rFonts w:cs="Calibri"/>
          <w:sz w:val="24"/>
          <w:szCs w:val="24"/>
        </w:rPr>
        <w:t>NaHCO</w:t>
      </w:r>
      <w:r w:rsidR="005C772E" w:rsidRPr="00C53FC0">
        <w:rPr>
          <w:rFonts w:cs="Calibri"/>
          <w:sz w:val="24"/>
          <w:szCs w:val="24"/>
          <w:vertAlign w:val="subscript"/>
        </w:rPr>
        <w:t>3</w:t>
      </w:r>
      <w:r w:rsidR="00B71654" w:rsidRPr="00C53FC0">
        <w:rPr>
          <w:rFonts w:cs="Calibri"/>
          <w:sz w:val="24"/>
          <w:szCs w:val="24"/>
        </w:rPr>
        <w:t xml:space="preserve">, </w:t>
      </w:r>
      <w:r>
        <w:rPr>
          <w:rFonts w:cs="Calibri"/>
          <w:sz w:val="24"/>
          <w:szCs w:val="24"/>
        </w:rPr>
        <w:t xml:space="preserve">25 </w:t>
      </w:r>
      <w:r w:rsidRPr="00C53FC0">
        <w:rPr>
          <w:rFonts w:cs="Calibri"/>
          <w:sz w:val="24"/>
          <w:szCs w:val="24"/>
        </w:rPr>
        <w:t>mmol·L</w:t>
      </w:r>
      <w:r w:rsidRPr="00C53FC0">
        <w:rPr>
          <w:rFonts w:cs="Calibri"/>
          <w:sz w:val="24"/>
          <w:szCs w:val="24"/>
          <w:vertAlign w:val="superscript"/>
        </w:rPr>
        <w:t>-1</w:t>
      </w:r>
      <w:r w:rsidRPr="00A30341">
        <w:rPr>
          <w:rFonts w:cs="Calibri"/>
          <w:sz w:val="24"/>
          <w:szCs w:val="24"/>
        </w:rPr>
        <w:t xml:space="preserve"> </w:t>
      </w:r>
      <w:r w:rsidR="00B71654" w:rsidRPr="00C53FC0">
        <w:rPr>
          <w:rFonts w:cs="Calibri"/>
          <w:sz w:val="24"/>
          <w:szCs w:val="24"/>
        </w:rPr>
        <w:t xml:space="preserve">glucose, </w:t>
      </w:r>
      <w:r>
        <w:rPr>
          <w:rFonts w:cs="Calibri"/>
          <w:sz w:val="24"/>
          <w:szCs w:val="24"/>
        </w:rPr>
        <w:t xml:space="preserve">2.5 </w:t>
      </w:r>
      <w:r w:rsidRPr="00C53FC0">
        <w:rPr>
          <w:rFonts w:cs="Calibri"/>
          <w:sz w:val="24"/>
          <w:szCs w:val="24"/>
        </w:rPr>
        <w:t>mmol·L</w:t>
      </w:r>
      <w:r w:rsidRPr="00C53FC0">
        <w:rPr>
          <w:rFonts w:cs="Calibri"/>
          <w:sz w:val="24"/>
          <w:szCs w:val="24"/>
          <w:vertAlign w:val="superscript"/>
        </w:rPr>
        <w:t>-1</w:t>
      </w:r>
      <w:r w:rsidRPr="00A30341">
        <w:rPr>
          <w:rFonts w:cs="Calibri"/>
          <w:sz w:val="24"/>
          <w:szCs w:val="24"/>
        </w:rPr>
        <w:t xml:space="preserve"> </w:t>
      </w:r>
      <w:proofErr w:type="spellStart"/>
      <w:r w:rsidR="005C772E" w:rsidRPr="00C53FC0">
        <w:rPr>
          <w:rFonts w:cs="Calibri"/>
          <w:sz w:val="24"/>
          <w:szCs w:val="24"/>
        </w:rPr>
        <w:t>KCl</w:t>
      </w:r>
      <w:proofErr w:type="spellEnd"/>
      <w:r w:rsidR="00B71654" w:rsidRPr="00C53FC0">
        <w:rPr>
          <w:rFonts w:cs="Calibri"/>
          <w:sz w:val="24"/>
          <w:szCs w:val="24"/>
        </w:rPr>
        <w:t xml:space="preserve">, </w:t>
      </w:r>
      <w:r>
        <w:rPr>
          <w:rFonts w:cs="Calibri"/>
          <w:sz w:val="24"/>
          <w:szCs w:val="24"/>
        </w:rPr>
        <w:t xml:space="preserve">2 </w:t>
      </w:r>
      <w:r w:rsidRPr="00C53FC0">
        <w:rPr>
          <w:rFonts w:cs="Calibri"/>
          <w:sz w:val="24"/>
          <w:szCs w:val="24"/>
        </w:rPr>
        <w:t>mmol·L</w:t>
      </w:r>
      <w:r w:rsidRPr="00C53FC0">
        <w:rPr>
          <w:rFonts w:cs="Calibri"/>
          <w:sz w:val="24"/>
          <w:szCs w:val="24"/>
          <w:vertAlign w:val="superscript"/>
        </w:rPr>
        <w:t>-1</w:t>
      </w:r>
      <w:r w:rsidRPr="00A30341">
        <w:rPr>
          <w:rFonts w:cs="Calibri"/>
          <w:sz w:val="24"/>
          <w:szCs w:val="24"/>
        </w:rPr>
        <w:t xml:space="preserve"> </w:t>
      </w:r>
      <w:r w:rsidR="005C772E" w:rsidRPr="00C53FC0">
        <w:rPr>
          <w:rFonts w:cs="Calibri"/>
          <w:sz w:val="24"/>
          <w:szCs w:val="24"/>
        </w:rPr>
        <w:t>CaCl</w:t>
      </w:r>
      <w:r w:rsidR="005C772E" w:rsidRPr="00263BD3">
        <w:rPr>
          <w:rFonts w:cs="Calibri"/>
          <w:sz w:val="24"/>
          <w:szCs w:val="24"/>
          <w:vertAlign w:val="subscript"/>
        </w:rPr>
        <w:t>2</w:t>
      </w:r>
      <w:r w:rsidR="00B71654" w:rsidRPr="00C53FC0">
        <w:rPr>
          <w:rFonts w:cs="Calibri"/>
          <w:sz w:val="24"/>
          <w:szCs w:val="24"/>
        </w:rPr>
        <w:t xml:space="preserve">, </w:t>
      </w:r>
      <w:r w:rsidR="006F57ED">
        <w:rPr>
          <w:rFonts w:cs="Calibri"/>
          <w:sz w:val="24"/>
          <w:szCs w:val="24"/>
        </w:rPr>
        <w:t xml:space="preserve">1 </w:t>
      </w:r>
      <w:r w:rsidR="006F57ED" w:rsidRPr="00C53FC0">
        <w:rPr>
          <w:rFonts w:cs="Calibri"/>
          <w:sz w:val="24"/>
          <w:szCs w:val="24"/>
        </w:rPr>
        <w:t>mmol·L</w:t>
      </w:r>
      <w:r w:rsidR="006F57ED" w:rsidRPr="00C53FC0">
        <w:rPr>
          <w:rFonts w:cs="Calibri"/>
          <w:sz w:val="24"/>
          <w:szCs w:val="24"/>
          <w:vertAlign w:val="superscript"/>
        </w:rPr>
        <w:t>-1</w:t>
      </w:r>
      <w:r w:rsidR="006F57ED" w:rsidRPr="00A30341">
        <w:rPr>
          <w:rFonts w:cs="Calibri"/>
          <w:sz w:val="24"/>
          <w:szCs w:val="24"/>
        </w:rPr>
        <w:t xml:space="preserve"> </w:t>
      </w:r>
      <w:r w:rsidR="005C772E" w:rsidRPr="00C53FC0">
        <w:rPr>
          <w:rFonts w:cs="Calibri"/>
          <w:sz w:val="24"/>
          <w:szCs w:val="24"/>
        </w:rPr>
        <w:t>MgCl</w:t>
      </w:r>
      <w:r w:rsidR="005C772E" w:rsidRPr="00C53FC0">
        <w:rPr>
          <w:rFonts w:cs="Calibri"/>
          <w:sz w:val="24"/>
          <w:szCs w:val="24"/>
          <w:vertAlign w:val="subscript"/>
        </w:rPr>
        <w:t>2</w:t>
      </w:r>
      <w:r w:rsidR="00B71654" w:rsidRPr="00C53FC0">
        <w:rPr>
          <w:rFonts w:cs="Calibri"/>
          <w:sz w:val="24"/>
          <w:szCs w:val="24"/>
        </w:rPr>
        <w:t>,</w:t>
      </w:r>
      <w:r w:rsidR="005C772E" w:rsidRPr="00C53FC0">
        <w:rPr>
          <w:rFonts w:cs="Calibri"/>
          <w:sz w:val="24"/>
          <w:szCs w:val="24"/>
        </w:rPr>
        <w:t xml:space="preserve"> and </w:t>
      </w:r>
      <w:r w:rsidR="006F57ED">
        <w:rPr>
          <w:rFonts w:cs="Calibri"/>
          <w:sz w:val="24"/>
          <w:szCs w:val="24"/>
        </w:rPr>
        <w:t xml:space="preserve">1.25 </w:t>
      </w:r>
      <w:r w:rsidR="006F57ED" w:rsidRPr="00C53FC0">
        <w:rPr>
          <w:rFonts w:cs="Calibri"/>
          <w:sz w:val="24"/>
          <w:szCs w:val="24"/>
        </w:rPr>
        <w:t>mmol·L</w:t>
      </w:r>
      <w:r w:rsidR="006F57ED" w:rsidRPr="00C53FC0">
        <w:rPr>
          <w:rFonts w:cs="Calibri"/>
          <w:sz w:val="24"/>
          <w:szCs w:val="24"/>
          <w:vertAlign w:val="superscript"/>
        </w:rPr>
        <w:t>-1</w:t>
      </w:r>
      <w:r w:rsidR="006F57ED" w:rsidRPr="00A30341">
        <w:rPr>
          <w:rFonts w:cs="Calibri"/>
          <w:sz w:val="24"/>
          <w:szCs w:val="24"/>
        </w:rPr>
        <w:t xml:space="preserve"> </w:t>
      </w:r>
      <w:r w:rsidR="005C772E" w:rsidRPr="00C53FC0">
        <w:rPr>
          <w:rFonts w:cs="Calibri"/>
          <w:sz w:val="24"/>
          <w:szCs w:val="24"/>
        </w:rPr>
        <w:t>NaH</w:t>
      </w:r>
      <w:r w:rsidR="005C772E" w:rsidRPr="00C53FC0">
        <w:rPr>
          <w:rFonts w:cs="Calibri"/>
          <w:sz w:val="24"/>
          <w:szCs w:val="24"/>
          <w:vertAlign w:val="subscript"/>
        </w:rPr>
        <w:t>2</w:t>
      </w:r>
      <w:r w:rsidR="005C772E" w:rsidRPr="00C53FC0">
        <w:rPr>
          <w:rFonts w:cs="Calibri"/>
          <w:sz w:val="24"/>
          <w:szCs w:val="24"/>
        </w:rPr>
        <w:t>PO</w:t>
      </w:r>
      <w:r w:rsidR="005C772E" w:rsidRPr="00C53FC0">
        <w:rPr>
          <w:rFonts w:cs="Calibri"/>
          <w:sz w:val="24"/>
          <w:szCs w:val="24"/>
          <w:vertAlign w:val="subscript"/>
        </w:rPr>
        <w:t>4</w:t>
      </w:r>
      <w:r w:rsidR="005C772E" w:rsidRPr="00C53FC0">
        <w:rPr>
          <w:rFonts w:cs="Calibri"/>
          <w:sz w:val="24"/>
          <w:szCs w:val="24"/>
        </w:rPr>
        <w:t xml:space="preserve">. </w:t>
      </w:r>
    </w:p>
    <w:p w14:paraId="0BB66422" w14:textId="77777777" w:rsidR="001A525A" w:rsidRPr="00C53FC0" w:rsidRDefault="001A525A" w:rsidP="007B7D1C">
      <w:pPr>
        <w:pStyle w:val="ad"/>
        <w:jc w:val="both"/>
        <w:rPr>
          <w:rFonts w:cs="Calibri"/>
          <w:sz w:val="24"/>
          <w:szCs w:val="24"/>
        </w:rPr>
      </w:pPr>
    </w:p>
    <w:p w14:paraId="2D087D1E" w14:textId="0D79FA6C" w:rsidR="00957AED" w:rsidRPr="00C53FC0" w:rsidRDefault="005E70CE" w:rsidP="007B7D1C">
      <w:pPr>
        <w:pStyle w:val="ad"/>
        <w:numPr>
          <w:ilvl w:val="2"/>
          <w:numId w:val="23"/>
        </w:numPr>
        <w:jc w:val="both"/>
        <w:rPr>
          <w:rFonts w:cs="Calibri"/>
          <w:sz w:val="24"/>
          <w:szCs w:val="24"/>
        </w:rPr>
      </w:pPr>
      <w:r w:rsidRPr="00C53FC0">
        <w:rPr>
          <w:rFonts w:cs="Calibri"/>
          <w:sz w:val="24"/>
          <w:szCs w:val="24"/>
        </w:rPr>
        <w:t>To prepare this solution, a</w:t>
      </w:r>
      <w:r w:rsidR="005C772E" w:rsidRPr="00C53FC0">
        <w:rPr>
          <w:rFonts w:cs="Calibri"/>
          <w:sz w:val="24"/>
          <w:szCs w:val="24"/>
        </w:rPr>
        <w:t>dd</w:t>
      </w:r>
      <w:r w:rsidR="006F57ED">
        <w:rPr>
          <w:rFonts w:cs="Calibri"/>
          <w:sz w:val="24"/>
          <w:szCs w:val="24"/>
        </w:rPr>
        <w:t>,</w:t>
      </w:r>
      <w:r w:rsidR="005C772E" w:rsidRPr="00C53FC0">
        <w:rPr>
          <w:rFonts w:cs="Calibri"/>
          <w:sz w:val="24"/>
          <w:szCs w:val="24"/>
        </w:rPr>
        <w:t xml:space="preserve"> in </w:t>
      </w:r>
      <w:r w:rsidR="006F57ED">
        <w:rPr>
          <w:rFonts w:cs="Calibri"/>
          <w:sz w:val="24"/>
          <w:szCs w:val="24"/>
        </w:rPr>
        <w:t xml:space="preserve">the following </w:t>
      </w:r>
      <w:r w:rsidR="005C772E" w:rsidRPr="00C53FC0">
        <w:rPr>
          <w:rFonts w:cs="Calibri"/>
          <w:sz w:val="24"/>
          <w:szCs w:val="24"/>
        </w:rPr>
        <w:t>order</w:t>
      </w:r>
      <w:r w:rsidR="006F57ED">
        <w:rPr>
          <w:rFonts w:cs="Calibri"/>
          <w:sz w:val="24"/>
          <w:szCs w:val="24"/>
        </w:rPr>
        <w:t>, to a graduated flask</w:t>
      </w:r>
      <w:r w:rsidR="005C772E" w:rsidRPr="00C53FC0">
        <w:rPr>
          <w:rFonts w:cs="Calibri"/>
          <w:sz w:val="24"/>
          <w:szCs w:val="24"/>
        </w:rPr>
        <w:t>: 0.150 g of NaH</w:t>
      </w:r>
      <w:r w:rsidR="005C772E" w:rsidRPr="00C53FC0">
        <w:rPr>
          <w:rFonts w:cs="Calibri"/>
          <w:sz w:val="24"/>
          <w:szCs w:val="24"/>
          <w:vertAlign w:val="subscript"/>
        </w:rPr>
        <w:t>2</w:t>
      </w:r>
      <w:r w:rsidR="005C772E" w:rsidRPr="00C53FC0">
        <w:rPr>
          <w:rFonts w:cs="Calibri"/>
          <w:sz w:val="24"/>
          <w:szCs w:val="24"/>
        </w:rPr>
        <w:t>PO</w:t>
      </w:r>
      <w:r w:rsidR="005C772E" w:rsidRPr="00C53FC0">
        <w:rPr>
          <w:rFonts w:cs="Calibri"/>
          <w:sz w:val="24"/>
          <w:szCs w:val="24"/>
          <w:vertAlign w:val="subscript"/>
        </w:rPr>
        <w:t>4</w:t>
      </w:r>
      <w:r w:rsidR="00B71654" w:rsidRPr="00C53FC0">
        <w:rPr>
          <w:rFonts w:cs="Calibri"/>
          <w:sz w:val="24"/>
          <w:szCs w:val="24"/>
        </w:rPr>
        <w:t xml:space="preserve">, </w:t>
      </w:r>
      <w:r w:rsidR="005C772E" w:rsidRPr="00C53FC0">
        <w:rPr>
          <w:rFonts w:cs="Calibri"/>
          <w:sz w:val="24"/>
          <w:szCs w:val="24"/>
        </w:rPr>
        <w:t xml:space="preserve">0.186 g of </w:t>
      </w:r>
      <w:proofErr w:type="spellStart"/>
      <w:r w:rsidR="005C772E" w:rsidRPr="00C53FC0">
        <w:rPr>
          <w:rFonts w:cs="Calibri"/>
          <w:sz w:val="24"/>
          <w:szCs w:val="24"/>
        </w:rPr>
        <w:t>KCl</w:t>
      </w:r>
      <w:proofErr w:type="spellEnd"/>
      <w:r w:rsidR="00B71654" w:rsidRPr="00C53FC0">
        <w:rPr>
          <w:rFonts w:cs="Calibri"/>
          <w:sz w:val="24"/>
          <w:szCs w:val="24"/>
        </w:rPr>
        <w:t>,</w:t>
      </w:r>
      <w:r w:rsidR="005C772E" w:rsidRPr="00C53FC0">
        <w:rPr>
          <w:rFonts w:cs="Calibri"/>
          <w:sz w:val="24"/>
          <w:szCs w:val="24"/>
        </w:rPr>
        <w:t xml:space="preserve"> 2.2 g of NaHCO</w:t>
      </w:r>
      <w:r w:rsidR="005C772E" w:rsidRPr="00C53FC0">
        <w:rPr>
          <w:rFonts w:cs="Calibri"/>
          <w:sz w:val="24"/>
          <w:szCs w:val="24"/>
          <w:vertAlign w:val="subscript"/>
        </w:rPr>
        <w:t>3</w:t>
      </w:r>
      <w:r w:rsidR="00B71654" w:rsidRPr="00C53FC0">
        <w:rPr>
          <w:rFonts w:cs="Calibri"/>
          <w:sz w:val="24"/>
          <w:szCs w:val="24"/>
        </w:rPr>
        <w:t xml:space="preserve">, </w:t>
      </w:r>
      <w:r w:rsidR="005C772E" w:rsidRPr="00C53FC0">
        <w:rPr>
          <w:rFonts w:cs="Calibri"/>
          <w:sz w:val="24"/>
          <w:szCs w:val="24"/>
        </w:rPr>
        <w:t xml:space="preserve">4.5 g of </w:t>
      </w:r>
      <w:r w:rsidR="00B71654" w:rsidRPr="00C53FC0">
        <w:rPr>
          <w:rFonts w:cs="Calibri"/>
          <w:sz w:val="24"/>
          <w:szCs w:val="24"/>
        </w:rPr>
        <w:t>glucose</w:t>
      </w:r>
      <w:r w:rsidR="005C772E" w:rsidRPr="00C53FC0">
        <w:rPr>
          <w:rFonts w:cs="Calibri"/>
          <w:sz w:val="24"/>
          <w:szCs w:val="24"/>
        </w:rPr>
        <w:t xml:space="preserve">, </w:t>
      </w:r>
      <w:r w:rsidR="006F57ED">
        <w:rPr>
          <w:rFonts w:cs="Calibri"/>
          <w:sz w:val="24"/>
          <w:szCs w:val="24"/>
        </w:rPr>
        <w:t xml:space="preserve">and </w:t>
      </w:r>
      <w:r w:rsidR="005C772E" w:rsidRPr="00C53FC0">
        <w:rPr>
          <w:rFonts w:cs="Calibri"/>
          <w:sz w:val="24"/>
          <w:szCs w:val="24"/>
        </w:rPr>
        <w:t xml:space="preserve">7.3 g of NaCl. Bring </w:t>
      </w:r>
      <w:r w:rsidR="006F57ED">
        <w:rPr>
          <w:rFonts w:cs="Calibri"/>
          <w:sz w:val="24"/>
          <w:szCs w:val="24"/>
        </w:rPr>
        <w:t xml:space="preserve">the solution </w:t>
      </w:r>
      <w:r w:rsidR="005C772E" w:rsidRPr="00C53FC0">
        <w:rPr>
          <w:rFonts w:cs="Calibri"/>
          <w:sz w:val="24"/>
          <w:szCs w:val="24"/>
        </w:rPr>
        <w:t>to a volume of 1</w:t>
      </w:r>
      <w:r w:rsidR="00B71654" w:rsidRPr="00C53FC0">
        <w:rPr>
          <w:rFonts w:cs="Calibri"/>
          <w:sz w:val="24"/>
          <w:szCs w:val="24"/>
        </w:rPr>
        <w:t xml:space="preserve"> </w:t>
      </w:r>
      <w:r w:rsidR="005C772E" w:rsidRPr="00C53FC0">
        <w:rPr>
          <w:rFonts w:cs="Calibri"/>
          <w:sz w:val="24"/>
          <w:szCs w:val="24"/>
        </w:rPr>
        <w:t xml:space="preserve">L with </w:t>
      </w:r>
      <w:r w:rsidR="00B71654" w:rsidRPr="00C53FC0">
        <w:rPr>
          <w:rFonts w:cs="Calibri"/>
          <w:sz w:val="24"/>
          <w:szCs w:val="24"/>
        </w:rPr>
        <w:t>u</w:t>
      </w:r>
      <w:r w:rsidR="0074309C" w:rsidRPr="00C53FC0">
        <w:rPr>
          <w:rFonts w:cs="Calibri"/>
          <w:sz w:val="24"/>
          <w:szCs w:val="24"/>
        </w:rPr>
        <w:t xml:space="preserve">ltrapure </w:t>
      </w:r>
      <w:r w:rsidR="005C772E" w:rsidRPr="00C53FC0">
        <w:rPr>
          <w:rFonts w:cs="Calibri"/>
          <w:sz w:val="24"/>
          <w:szCs w:val="24"/>
        </w:rPr>
        <w:t xml:space="preserve">water and stir </w:t>
      </w:r>
      <w:r w:rsidR="006F57ED">
        <w:rPr>
          <w:rFonts w:cs="Calibri"/>
          <w:sz w:val="24"/>
          <w:szCs w:val="24"/>
        </w:rPr>
        <w:t xml:space="preserve">it </w:t>
      </w:r>
      <w:r w:rsidR="005C772E" w:rsidRPr="00C53FC0">
        <w:rPr>
          <w:rFonts w:cs="Calibri"/>
          <w:sz w:val="24"/>
          <w:szCs w:val="24"/>
        </w:rPr>
        <w:t>vigorously on a stir plate.</w:t>
      </w:r>
    </w:p>
    <w:p w14:paraId="59D52A89" w14:textId="77777777" w:rsidR="001A525A" w:rsidRPr="00C53FC0" w:rsidRDefault="001A525A" w:rsidP="007B7D1C">
      <w:pPr>
        <w:pStyle w:val="ad"/>
        <w:jc w:val="both"/>
        <w:rPr>
          <w:rFonts w:cs="Calibri"/>
          <w:sz w:val="24"/>
          <w:szCs w:val="24"/>
        </w:rPr>
      </w:pPr>
    </w:p>
    <w:p w14:paraId="39B4BAC5" w14:textId="1B88B384" w:rsidR="00957AED" w:rsidRPr="00C53FC0" w:rsidRDefault="00715CDD" w:rsidP="007B7D1C">
      <w:pPr>
        <w:pStyle w:val="ad"/>
        <w:numPr>
          <w:ilvl w:val="2"/>
          <w:numId w:val="23"/>
        </w:numPr>
        <w:jc w:val="both"/>
        <w:rPr>
          <w:rFonts w:cs="Calibri"/>
          <w:sz w:val="24"/>
          <w:szCs w:val="24"/>
        </w:rPr>
      </w:pPr>
      <w:r w:rsidRPr="00C53FC0">
        <w:rPr>
          <w:rFonts w:cs="Calibri"/>
          <w:sz w:val="24"/>
          <w:szCs w:val="24"/>
        </w:rPr>
        <w:t>Add</w:t>
      </w:r>
      <w:r w:rsidR="00293183" w:rsidRPr="00C53FC0">
        <w:rPr>
          <w:rFonts w:cs="Calibri"/>
          <w:sz w:val="24"/>
          <w:szCs w:val="24"/>
        </w:rPr>
        <w:t xml:space="preserve"> 1 mL of 1 </w:t>
      </w:r>
      <w:r w:rsidR="00FB1DA6" w:rsidRPr="00C53FC0">
        <w:rPr>
          <w:rFonts w:cs="Calibri"/>
          <w:sz w:val="24"/>
          <w:szCs w:val="24"/>
        </w:rPr>
        <w:t>mol</w:t>
      </w:r>
      <w:r w:rsidR="006F3C1F" w:rsidRPr="00C53FC0">
        <w:rPr>
          <w:rFonts w:cs="Calibri"/>
          <w:sz w:val="24"/>
          <w:szCs w:val="24"/>
        </w:rPr>
        <w:t>·</w:t>
      </w:r>
      <w:r w:rsidR="00FB1DA6" w:rsidRPr="00C53FC0">
        <w:rPr>
          <w:rFonts w:cs="Calibri"/>
          <w:sz w:val="24"/>
          <w:szCs w:val="24"/>
        </w:rPr>
        <w:t>L</w:t>
      </w:r>
      <w:r w:rsidR="00FB1DA6" w:rsidRPr="00C53FC0">
        <w:rPr>
          <w:rFonts w:cs="Calibri"/>
          <w:sz w:val="24"/>
          <w:szCs w:val="24"/>
          <w:vertAlign w:val="superscript"/>
        </w:rPr>
        <w:t>-1</w:t>
      </w:r>
      <w:r w:rsidR="00FB1DA6" w:rsidRPr="00C53FC0">
        <w:rPr>
          <w:rFonts w:cs="Calibri"/>
          <w:sz w:val="24"/>
          <w:szCs w:val="24"/>
        </w:rPr>
        <w:t xml:space="preserve"> </w:t>
      </w:r>
      <w:r w:rsidR="00F21083" w:rsidRPr="00C53FC0">
        <w:rPr>
          <w:rFonts w:cs="Calibri"/>
          <w:sz w:val="24"/>
          <w:szCs w:val="24"/>
        </w:rPr>
        <w:t>MgCl</w:t>
      </w:r>
      <w:r w:rsidR="00F21083" w:rsidRPr="00C53FC0">
        <w:rPr>
          <w:rFonts w:cs="Calibri"/>
          <w:sz w:val="24"/>
          <w:szCs w:val="24"/>
          <w:vertAlign w:val="subscript"/>
        </w:rPr>
        <w:t>2</w:t>
      </w:r>
      <w:r w:rsidR="00F21083" w:rsidRPr="00C53FC0">
        <w:rPr>
          <w:rFonts w:cs="Calibri"/>
          <w:sz w:val="24"/>
          <w:szCs w:val="24"/>
        </w:rPr>
        <w:t xml:space="preserve"> </w:t>
      </w:r>
      <w:r w:rsidR="00293183" w:rsidRPr="00C53FC0">
        <w:rPr>
          <w:rFonts w:cs="Calibri"/>
          <w:sz w:val="24"/>
          <w:szCs w:val="24"/>
        </w:rPr>
        <w:t xml:space="preserve">and 1 mL of </w:t>
      </w:r>
      <w:r w:rsidRPr="00C53FC0">
        <w:rPr>
          <w:rFonts w:cs="Calibri"/>
          <w:sz w:val="24"/>
          <w:szCs w:val="24"/>
        </w:rPr>
        <w:t>2</w:t>
      </w:r>
      <w:r w:rsidR="00E14595" w:rsidRPr="00C53FC0">
        <w:rPr>
          <w:rFonts w:cs="Calibri"/>
          <w:sz w:val="24"/>
          <w:szCs w:val="24"/>
        </w:rPr>
        <w:t xml:space="preserve"> </w:t>
      </w:r>
      <w:r w:rsidR="00FB1DA6" w:rsidRPr="00C53FC0">
        <w:rPr>
          <w:rFonts w:cs="Calibri"/>
          <w:sz w:val="24"/>
          <w:szCs w:val="24"/>
        </w:rPr>
        <w:t>mol</w:t>
      </w:r>
      <w:r w:rsidR="006F3C1F" w:rsidRPr="00C53FC0">
        <w:rPr>
          <w:rFonts w:cs="Calibri"/>
          <w:sz w:val="24"/>
          <w:szCs w:val="24"/>
        </w:rPr>
        <w:t>·</w:t>
      </w:r>
      <w:r w:rsidR="00FB1DA6" w:rsidRPr="00C53FC0">
        <w:rPr>
          <w:rFonts w:cs="Calibri"/>
          <w:sz w:val="24"/>
          <w:szCs w:val="24"/>
        </w:rPr>
        <w:t>L</w:t>
      </w:r>
      <w:r w:rsidR="00FB1DA6" w:rsidRPr="00C53FC0">
        <w:rPr>
          <w:rFonts w:cs="Calibri"/>
          <w:sz w:val="24"/>
          <w:szCs w:val="24"/>
          <w:vertAlign w:val="superscript"/>
        </w:rPr>
        <w:t>-1</w:t>
      </w:r>
      <w:r w:rsidRPr="00C53FC0">
        <w:rPr>
          <w:rFonts w:cs="Calibri"/>
          <w:sz w:val="24"/>
          <w:szCs w:val="24"/>
        </w:rPr>
        <w:t xml:space="preserve"> </w:t>
      </w:r>
      <w:r w:rsidR="00F21083" w:rsidRPr="00C53FC0">
        <w:rPr>
          <w:rFonts w:cs="Calibri"/>
          <w:sz w:val="24"/>
          <w:szCs w:val="24"/>
        </w:rPr>
        <w:t>CaCl</w:t>
      </w:r>
      <w:r w:rsidR="00F21083" w:rsidRPr="00C53FC0">
        <w:rPr>
          <w:rFonts w:cs="Calibri"/>
          <w:sz w:val="24"/>
          <w:szCs w:val="24"/>
          <w:vertAlign w:val="subscript"/>
        </w:rPr>
        <w:t>2</w:t>
      </w:r>
      <w:r w:rsidR="00F21083" w:rsidRPr="00C53FC0">
        <w:rPr>
          <w:rFonts w:cs="Calibri"/>
          <w:sz w:val="24"/>
          <w:szCs w:val="24"/>
        </w:rPr>
        <w:t xml:space="preserve"> </w:t>
      </w:r>
      <w:r w:rsidRPr="00C53FC0">
        <w:rPr>
          <w:rFonts w:cs="Calibri"/>
          <w:sz w:val="24"/>
          <w:szCs w:val="24"/>
        </w:rPr>
        <w:t>to the solution</w:t>
      </w:r>
      <w:r w:rsidR="00293183" w:rsidRPr="00C53FC0">
        <w:rPr>
          <w:rFonts w:cs="Calibri"/>
          <w:sz w:val="24"/>
          <w:szCs w:val="24"/>
        </w:rPr>
        <w:t xml:space="preserve"> and t</w:t>
      </w:r>
      <w:r w:rsidR="005C772E" w:rsidRPr="00C53FC0">
        <w:rPr>
          <w:rFonts w:cs="Calibri"/>
          <w:sz w:val="24"/>
          <w:szCs w:val="24"/>
        </w:rPr>
        <w:t xml:space="preserve">ransfer the </w:t>
      </w:r>
      <w:proofErr w:type="spellStart"/>
      <w:r w:rsidR="005C772E" w:rsidRPr="00C53FC0">
        <w:rPr>
          <w:rFonts w:cs="Calibri"/>
          <w:sz w:val="24"/>
          <w:szCs w:val="24"/>
        </w:rPr>
        <w:t>aCSF</w:t>
      </w:r>
      <w:proofErr w:type="spellEnd"/>
      <w:r w:rsidR="005C772E" w:rsidRPr="00C53FC0">
        <w:rPr>
          <w:rFonts w:cs="Calibri"/>
          <w:sz w:val="24"/>
          <w:szCs w:val="24"/>
        </w:rPr>
        <w:t xml:space="preserve"> solution </w:t>
      </w:r>
      <w:r w:rsidR="0004232F" w:rsidRPr="00C53FC0">
        <w:rPr>
          <w:rFonts w:cs="Calibri"/>
          <w:sz w:val="24"/>
          <w:szCs w:val="24"/>
        </w:rPr>
        <w:t>to</w:t>
      </w:r>
      <w:r w:rsidR="005C772E" w:rsidRPr="00C53FC0">
        <w:rPr>
          <w:rFonts w:cs="Calibri"/>
          <w:sz w:val="24"/>
          <w:szCs w:val="24"/>
        </w:rPr>
        <w:t xml:space="preserve"> a glass bottle for </w:t>
      </w:r>
      <w:r w:rsidR="00DA2C9E" w:rsidRPr="00C53FC0">
        <w:rPr>
          <w:rFonts w:cs="Calibri"/>
          <w:sz w:val="24"/>
          <w:szCs w:val="24"/>
        </w:rPr>
        <w:t>storage.</w:t>
      </w:r>
    </w:p>
    <w:p w14:paraId="209EB06A" w14:textId="77777777" w:rsidR="001A525A" w:rsidRPr="00C53FC0" w:rsidRDefault="001A525A" w:rsidP="007B7D1C">
      <w:pPr>
        <w:pStyle w:val="ad"/>
        <w:jc w:val="both"/>
        <w:rPr>
          <w:rFonts w:cs="Calibri"/>
          <w:sz w:val="24"/>
          <w:szCs w:val="24"/>
        </w:rPr>
      </w:pPr>
    </w:p>
    <w:p w14:paraId="3F505B4B" w14:textId="5EF82F85" w:rsidR="00331CD9" w:rsidRPr="00C53FC0" w:rsidRDefault="00F94248" w:rsidP="007B7D1C">
      <w:pPr>
        <w:pStyle w:val="ad"/>
        <w:numPr>
          <w:ilvl w:val="2"/>
          <w:numId w:val="23"/>
        </w:numPr>
        <w:jc w:val="both"/>
        <w:rPr>
          <w:rFonts w:cs="Calibri"/>
          <w:sz w:val="24"/>
          <w:szCs w:val="24"/>
        </w:rPr>
      </w:pPr>
      <w:r w:rsidRPr="00C53FC0">
        <w:rPr>
          <w:rFonts w:cs="Calibri"/>
          <w:sz w:val="24"/>
          <w:szCs w:val="24"/>
        </w:rPr>
        <w:t xml:space="preserve">Check </w:t>
      </w:r>
      <w:r w:rsidR="006F57ED">
        <w:rPr>
          <w:rFonts w:cs="Calibri"/>
          <w:sz w:val="24"/>
          <w:szCs w:val="24"/>
        </w:rPr>
        <w:t xml:space="preserve">whether </w:t>
      </w:r>
      <w:r w:rsidR="005C772E" w:rsidRPr="00C53FC0">
        <w:rPr>
          <w:rFonts w:cs="Calibri"/>
          <w:sz w:val="24"/>
          <w:szCs w:val="24"/>
        </w:rPr>
        <w:t xml:space="preserve">the osmolarity </w:t>
      </w:r>
      <w:r w:rsidRPr="00C53FC0">
        <w:rPr>
          <w:rFonts w:cs="Calibri"/>
          <w:sz w:val="24"/>
          <w:szCs w:val="24"/>
        </w:rPr>
        <w:t>is 300</w:t>
      </w:r>
      <w:r w:rsidR="006F57ED">
        <w:rPr>
          <w:rFonts w:cs="Calibri"/>
          <w:sz w:val="24"/>
          <w:szCs w:val="24"/>
        </w:rPr>
        <w:t xml:space="preserve"> </w:t>
      </w:r>
      <w:r w:rsidRPr="00C53FC0">
        <w:rPr>
          <w:rFonts w:cs="Calibri"/>
          <w:sz w:val="24"/>
          <w:szCs w:val="24"/>
        </w:rPr>
        <w:t>-</w:t>
      </w:r>
      <w:r w:rsidR="006F57ED">
        <w:rPr>
          <w:rFonts w:cs="Calibri"/>
          <w:sz w:val="24"/>
          <w:szCs w:val="24"/>
        </w:rPr>
        <w:t xml:space="preserve"> </w:t>
      </w:r>
      <w:r w:rsidRPr="00C53FC0">
        <w:rPr>
          <w:rFonts w:cs="Calibri"/>
          <w:sz w:val="24"/>
          <w:szCs w:val="24"/>
        </w:rPr>
        <w:t>310 m</w:t>
      </w:r>
      <w:r w:rsidR="006F3C1F" w:rsidRPr="00C53FC0">
        <w:rPr>
          <w:rFonts w:cs="Calibri"/>
          <w:sz w:val="24"/>
          <w:szCs w:val="24"/>
        </w:rPr>
        <w:t>Ω·</w:t>
      </w:r>
      <w:r w:rsidR="00FB1DA6" w:rsidRPr="00C53FC0">
        <w:rPr>
          <w:rFonts w:cs="Calibri"/>
          <w:sz w:val="24"/>
          <w:szCs w:val="24"/>
        </w:rPr>
        <w:t>L</w:t>
      </w:r>
      <w:r w:rsidR="00FB1DA6" w:rsidRPr="00C53FC0">
        <w:rPr>
          <w:rFonts w:cs="Calibri"/>
          <w:sz w:val="24"/>
          <w:szCs w:val="24"/>
          <w:vertAlign w:val="superscript"/>
        </w:rPr>
        <w:t>-1</w:t>
      </w:r>
      <w:r w:rsidRPr="00C53FC0">
        <w:rPr>
          <w:rFonts w:cs="Calibri"/>
          <w:sz w:val="24"/>
          <w:szCs w:val="24"/>
        </w:rPr>
        <w:t xml:space="preserve"> </w:t>
      </w:r>
      <w:r w:rsidR="005C772E" w:rsidRPr="00C53FC0">
        <w:rPr>
          <w:rFonts w:cs="Calibri"/>
          <w:sz w:val="24"/>
          <w:szCs w:val="24"/>
        </w:rPr>
        <w:t>and</w:t>
      </w:r>
      <w:r w:rsidR="006F57ED">
        <w:rPr>
          <w:rFonts w:cs="Calibri"/>
          <w:sz w:val="24"/>
          <w:szCs w:val="24"/>
        </w:rPr>
        <w:t>,</w:t>
      </w:r>
      <w:r w:rsidRPr="00C53FC0">
        <w:rPr>
          <w:rFonts w:cs="Calibri"/>
          <w:sz w:val="24"/>
          <w:szCs w:val="24"/>
        </w:rPr>
        <w:t xml:space="preserve"> if not, adjust it </w:t>
      </w:r>
      <w:r w:rsidR="005C772E" w:rsidRPr="00C53FC0">
        <w:rPr>
          <w:rFonts w:cs="Calibri"/>
          <w:sz w:val="24"/>
          <w:szCs w:val="24"/>
        </w:rPr>
        <w:t>with glucose.</w:t>
      </w:r>
      <w:r w:rsidR="009A4D6E">
        <w:rPr>
          <w:rFonts w:cs="Calibri"/>
          <w:sz w:val="24"/>
          <w:szCs w:val="24"/>
        </w:rPr>
        <w:t xml:space="preserve"> </w:t>
      </w:r>
    </w:p>
    <w:p w14:paraId="09D0E2D4" w14:textId="77777777" w:rsidR="001A525A" w:rsidRPr="00C53FC0" w:rsidRDefault="001A525A" w:rsidP="007B7D1C">
      <w:pPr>
        <w:pStyle w:val="ad"/>
        <w:jc w:val="both"/>
        <w:rPr>
          <w:rFonts w:cs="Calibri"/>
          <w:sz w:val="24"/>
          <w:szCs w:val="24"/>
        </w:rPr>
      </w:pPr>
    </w:p>
    <w:p w14:paraId="507A5E2E" w14:textId="7241EE52" w:rsidR="00F94248" w:rsidRPr="00C53FC0" w:rsidRDefault="005C772E" w:rsidP="007B7D1C">
      <w:pPr>
        <w:pStyle w:val="ad"/>
        <w:numPr>
          <w:ilvl w:val="2"/>
          <w:numId w:val="23"/>
        </w:numPr>
        <w:jc w:val="both"/>
        <w:rPr>
          <w:rFonts w:cs="Calibri"/>
          <w:sz w:val="24"/>
          <w:szCs w:val="24"/>
        </w:rPr>
      </w:pPr>
      <w:r w:rsidRPr="00C53FC0">
        <w:rPr>
          <w:rFonts w:cs="Calibri"/>
          <w:sz w:val="24"/>
          <w:szCs w:val="24"/>
        </w:rPr>
        <w:t xml:space="preserve">Check the pH after </w:t>
      </w:r>
      <w:proofErr w:type="spellStart"/>
      <w:r w:rsidRPr="00C53FC0">
        <w:rPr>
          <w:rFonts w:cs="Calibri"/>
          <w:sz w:val="24"/>
          <w:szCs w:val="24"/>
        </w:rPr>
        <w:t>carbo</w:t>
      </w:r>
      <w:r w:rsidR="00130A05" w:rsidRPr="00C53FC0">
        <w:rPr>
          <w:rFonts w:cs="Calibri"/>
          <w:sz w:val="24"/>
          <w:szCs w:val="24"/>
        </w:rPr>
        <w:t>ge</w:t>
      </w:r>
      <w:r w:rsidRPr="00C53FC0">
        <w:rPr>
          <w:rFonts w:cs="Calibri"/>
          <w:sz w:val="24"/>
          <w:szCs w:val="24"/>
        </w:rPr>
        <w:t>nation</w:t>
      </w:r>
      <w:proofErr w:type="spellEnd"/>
      <w:r w:rsidR="00637FFA" w:rsidRPr="00C53FC0">
        <w:rPr>
          <w:rFonts w:cs="Calibri"/>
          <w:sz w:val="24"/>
          <w:szCs w:val="24"/>
        </w:rPr>
        <w:t xml:space="preserve"> </w:t>
      </w:r>
      <w:r w:rsidR="006F57ED">
        <w:rPr>
          <w:rFonts w:cs="Calibri"/>
          <w:sz w:val="24"/>
          <w:szCs w:val="24"/>
        </w:rPr>
        <w:t>(</w:t>
      </w:r>
      <w:r w:rsidR="009A4D6E" w:rsidRPr="009A4D6E">
        <w:rPr>
          <w:rFonts w:cs="Calibri"/>
          <w:i/>
          <w:sz w:val="24"/>
          <w:szCs w:val="24"/>
        </w:rPr>
        <w:t>i.e.</w:t>
      </w:r>
      <w:r w:rsidR="009A4D6E" w:rsidRPr="00263BD3">
        <w:rPr>
          <w:rFonts w:cs="Calibri"/>
          <w:sz w:val="24"/>
          <w:szCs w:val="24"/>
        </w:rPr>
        <w:t>,</w:t>
      </w:r>
      <w:r w:rsidR="00637FFA" w:rsidRPr="00C53FC0">
        <w:rPr>
          <w:rFonts w:cs="Calibri"/>
          <w:sz w:val="24"/>
          <w:szCs w:val="24"/>
        </w:rPr>
        <w:t xml:space="preserve"> bubbling with “carbogen”</w:t>
      </w:r>
      <w:r w:rsidR="006F57ED">
        <w:rPr>
          <w:rFonts w:cs="Calibri"/>
          <w:sz w:val="24"/>
          <w:szCs w:val="24"/>
        </w:rPr>
        <w:t>)</w:t>
      </w:r>
      <w:r w:rsidRPr="00C53FC0">
        <w:rPr>
          <w:rFonts w:cs="Calibri"/>
          <w:sz w:val="24"/>
          <w:szCs w:val="24"/>
        </w:rPr>
        <w:t xml:space="preserve"> and adjust it, if necessary, to 7.3</w:t>
      </w:r>
      <w:r w:rsidR="00637FFA" w:rsidRPr="00C53FC0">
        <w:rPr>
          <w:rFonts w:cs="Calibri"/>
          <w:sz w:val="24"/>
          <w:szCs w:val="24"/>
        </w:rPr>
        <w:t xml:space="preserve"> </w:t>
      </w:r>
      <w:r w:rsidRPr="00C53FC0">
        <w:rPr>
          <w:rFonts w:cs="Calibri"/>
          <w:sz w:val="24"/>
          <w:szCs w:val="24"/>
        </w:rPr>
        <w:t>-</w:t>
      </w:r>
      <w:r w:rsidR="00637FFA" w:rsidRPr="00C53FC0">
        <w:rPr>
          <w:rFonts w:cs="Calibri"/>
          <w:sz w:val="24"/>
          <w:szCs w:val="24"/>
        </w:rPr>
        <w:t xml:space="preserve"> </w:t>
      </w:r>
      <w:r w:rsidRPr="00C53FC0">
        <w:rPr>
          <w:rFonts w:cs="Calibri"/>
          <w:sz w:val="24"/>
          <w:szCs w:val="24"/>
        </w:rPr>
        <w:t xml:space="preserve">7.4 with </w:t>
      </w:r>
      <w:r w:rsidR="006F57ED">
        <w:rPr>
          <w:rFonts w:cs="Calibri"/>
          <w:sz w:val="24"/>
          <w:szCs w:val="24"/>
        </w:rPr>
        <w:t xml:space="preserve">10 M </w:t>
      </w:r>
      <w:r w:rsidRPr="00C53FC0">
        <w:rPr>
          <w:rFonts w:cs="Calibri"/>
          <w:sz w:val="24"/>
          <w:szCs w:val="24"/>
        </w:rPr>
        <w:t>NaOH.</w:t>
      </w:r>
    </w:p>
    <w:p w14:paraId="3D33A43F" w14:textId="77777777" w:rsidR="001A525A" w:rsidRPr="00C53FC0" w:rsidRDefault="001A525A" w:rsidP="007B7D1C">
      <w:pPr>
        <w:pStyle w:val="ad"/>
        <w:jc w:val="both"/>
        <w:rPr>
          <w:rFonts w:cs="Calibri"/>
          <w:sz w:val="24"/>
          <w:szCs w:val="24"/>
        </w:rPr>
      </w:pPr>
    </w:p>
    <w:p w14:paraId="3DD769A9" w14:textId="6660B14E" w:rsidR="00810088" w:rsidRPr="00C53FC0" w:rsidRDefault="00810088" w:rsidP="007B7D1C">
      <w:pPr>
        <w:pStyle w:val="ad"/>
        <w:numPr>
          <w:ilvl w:val="2"/>
          <w:numId w:val="23"/>
        </w:numPr>
        <w:jc w:val="both"/>
        <w:rPr>
          <w:rFonts w:cs="Calibri"/>
          <w:sz w:val="24"/>
          <w:szCs w:val="24"/>
        </w:rPr>
      </w:pPr>
      <w:r w:rsidRPr="00C53FC0">
        <w:rPr>
          <w:rFonts w:cs="Calibri"/>
          <w:sz w:val="24"/>
          <w:szCs w:val="24"/>
        </w:rPr>
        <w:t>Transfer the solution to a glass bottle for storage. Keep the bottle in the fridge until use (</w:t>
      </w:r>
      <w:r w:rsidR="006F57ED">
        <w:rPr>
          <w:rFonts w:cs="Calibri"/>
          <w:sz w:val="24"/>
          <w:szCs w:val="24"/>
        </w:rPr>
        <w:t xml:space="preserve">step </w:t>
      </w:r>
      <w:r w:rsidR="00AE39DA" w:rsidRPr="00C53FC0">
        <w:rPr>
          <w:rFonts w:cs="Calibri"/>
          <w:sz w:val="24"/>
          <w:szCs w:val="24"/>
        </w:rPr>
        <w:t>3.1</w:t>
      </w:r>
      <w:r w:rsidRPr="00C53FC0">
        <w:rPr>
          <w:rFonts w:cs="Calibri"/>
          <w:sz w:val="24"/>
          <w:szCs w:val="24"/>
        </w:rPr>
        <w:t>).</w:t>
      </w:r>
    </w:p>
    <w:p w14:paraId="47D088DC" w14:textId="77777777" w:rsidR="001A525A" w:rsidRPr="00C53FC0" w:rsidRDefault="001A525A" w:rsidP="007B7D1C">
      <w:pPr>
        <w:pStyle w:val="ad"/>
        <w:jc w:val="both"/>
        <w:rPr>
          <w:rFonts w:cs="Calibri"/>
          <w:sz w:val="24"/>
          <w:szCs w:val="24"/>
        </w:rPr>
      </w:pPr>
    </w:p>
    <w:p w14:paraId="6A19B090" w14:textId="6177AB05" w:rsidR="001A525A" w:rsidRPr="00C53FC0" w:rsidRDefault="00857388" w:rsidP="007B7D1C">
      <w:pPr>
        <w:pStyle w:val="ad"/>
        <w:jc w:val="both"/>
        <w:rPr>
          <w:rFonts w:cs="Calibri"/>
          <w:sz w:val="24"/>
          <w:szCs w:val="24"/>
        </w:rPr>
      </w:pPr>
      <w:r>
        <w:rPr>
          <w:rFonts w:cs="Calibri"/>
          <w:sz w:val="24"/>
          <w:szCs w:val="24"/>
        </w:rPr>
        <w:t>NOTE:</w:t>
      </w:r>
      <w:r w:rsidR="00810088" w:rsidRPr="00C53FC0">
        <w:rPr>
          <w:rFonts w:cs="Calibri"/>
          <w:sz w:val="24"/>
          <w:szCs w:val="24"/>
        </w:rPr>
        <w:t xml:space="preserve"> It is recommended to make a fresh solution on the day of the experiment. However, an alternative is to prepare a 10</w:t>
      </w:r>
      <w:r w:rsidR="006F57ED">
        <w:rPr>
          <w:rFonts w:cs="Calibri"/>
          <w:sz w:val="24"/>
          <w:szCs w:val="24"/>
        </w:rPr>
        <w:t>x</w:t>
      </w:r>
      <w:r w:rsidR="00810088" w:rsidRPr="00C53FC0">
        <w:rPr>
          <w:rFonts w:cs="Calibri"/>
          <w:sz w:val="24"/>
          <w:szCs w:val="24"/>
        </w:rPr>
        <w:t xml:space="preserve"> stock solution containing NaCl, NaHCO</w:t>
      </w:r>
      <w:r w:rsidR="00810088" w:rsidRPr="00C53FC0">
        <w:rPr>
          <w:rFonts w:cs="Calibri"/>
          <w:sz w:val="24"/>
          <w:szCs w:val="24"/>
          <w:vertAlign w:val="subscript"/>
        </w:rPr>
        <w:t>3</w:t>
      </w:r>
      <w:r w:rsidR="00810088" w:rsidRPr="00C53FC0">
        <w:rPr>
          <w:rFonts w:cs="Calibri"/>
          <w:sz w:val="24"/>
          <w:szCs w:val="24"/>
        </w:rPr>
        <w:t xml:space="preserve">, </w:t>
      </w:r>
      <w:proofErr w:type="spellStart"/>
      <w:r w:rsidR="00810088" w:rsidRPr="00C53FC0">
        <w:rPr>
          <w:rFonts w:cs="Calibri"/>
          <w:sz w:val="24"/>
          <w:szCs w:val="24"/>
        </w:rPr>
        <w:t>KCl</w:t>
      </w:r>
      <w:proofErr w:type="spellEnd"/>
      <w:r w:rsidR="006F57ED">
        <w:rPr>
          <w:rFonts w:cs="Calibri"/>
          <w:sz w:val="24"/>
          <w:szCs w:val="24"/>
        </w:rPr>
        <w:t>,</w:t>
      </w:r>
      <w:r w:rsidR="00810088" w:rsidRPr="00C53FC0">
        <w:rPr>
          <w:rFonts w:cs="Calibri"/>
          <w:sz w:val="24"/>
          <w:szCs w:val="24"/>
        </w:rPr>
        <w:t xml:space="preserve"> and NaH</w:t>
      </w:r>
      <w:r w:rsidR="00810088" w:rsidRPr="00C53FC0">
        <w:rPr>
          <w:rFonts w:cs="Calibri"/>
          <w:sz w:val="24"/>
          <w:szCs w:val="24"/>
          <w:vertAlign w:val="subscript"/>
        </w:rPr>
        <w:t>2</w:t>
      </w:r>
      <w:r w:rsidR="00810088" w:rsidRPr="00C53FC0">
        <w:rPr>
          <w:rFonts w:cs="Calibri"/>
          <w:sz w:val="24"/>
          <w:szCs w:val="24"/>
        </w:rPr>
        <w:t>PO</w:t>
      </w:r>
      <w:r w:rsidR="00810088" w:rsidRPr="00C53FC0">
        <w:rPr>
          <w:rFonts w:cs="Calibri"/>
          <w:sz w:val="24"/>
          <w:szCs w:val="24"/>
          <w:vertAlign w:val="subscript"/>
        </w:rPr>
        <w:t>4</w:t>
      </w:r>
      <w:r w:rsidR="00810088" w:rsidRPr="00C53FC0">
        <w:rPr>
          <w:rFonts w:cs="Calibri"/>
          <w:sz w:val="24"/>
          <w:szCs w:val="24"/>
        </w:rPr>
        <w:t xml:space="preserve"> at 10</w:t>
      </w:r>
      <w:r w:rsidR="006F57ED">
        <w:rPr>
          <w:rFonts w:cs="Calibri"/>
          <w:sz w:val="24"/>
          <w:szCs w:val="24"/>
        </w:rPr>
        <w:t>x</w:t>
      </w:r>
      <w:r w:rsidR="00810088" w:rsidRPr="00C53FC0">
        <w:rPr>
          <w:rFonts w:cs="Calibri"/>
          <w:sz w:val="24"/>
          <w:szCs w:val="24"/>
        </w:rPr>
        <w:t xml:space="preserve"> the final concentration, </w:t>
      </w:r>
      <w:r w:rsidR="00787467" w:rsidRPr="00C53FC0">
        <w:rPr>
          <w:rFonts w:cs="Calibri"/>
          <w:sz w:val="24"/>
          <w:szCs w:val="24"/>
        </w:rPr>
        <w:t xml:space="preserve">which can be </w:t>
      </w:r>
      <w:r w:rsidR="00810088" w:rsidRPr="00C53FC0">
        <w:rPr>
          <w:rFonts w:cs="Calibri"/>
          <w:sz w:val="24"/>
          <w:szCs w:val="24"/>
        </w:rPr>
        <w:t xml:space="preserve">stored </w:t>
      </w:r>
      <w:r w:rsidR="006F57ED">
        <w:rPr>
          <w:rFonts w:cs="Calibri"/>
          <w:sz w:val="24"/>
          <w:szCs w:val="24"/>
        </w:rPr>
        <w:t xml:space="preserve">for </w:t>
      </w:r>
      <w:r w:rsidR="00787467" w:rsidRPr="00C53FC0">
        <w:rPr>
          <w:rFonts w:cs="Calibri"/>
          <w:sz w:val="24"/>
          <w:szCs w:val="24"/>
        </w:rPr>
        <w:t>no more than one</w:t>
      </w:r>
      <w:r w:rsidR="00810088" w:rsidRPr="00C53FC0">
        <w:rPr>
          <w:rFonts w:cs="Calibri"/>
          <w:sz w:val="24"/>
          <w:szCs w:val="24"/>
        </w:rPr>
        <w:t xml:space="preserve"> week at 4</w:t>
      </w:r>
      <w:r w:rsidR="00904B0B" w:rsidRPr="00C53FC0">
        <w:rPr>
          <w:rFonts w:cs="Calibri"/>
          <w:sz w:val="24"/>
          <w:szCs w:val="24"/>
        </w:rPr>
        <w:t xml:space="preserve"> </w:t>
      </w:r>
      <w:r w:rsidR="00810088" w:rsidRPr="00C53FC0">
        <w:rPr>
          <w:rFonts w:cs="Calibri"/>
          <w:sz w:val="24"/>
          <w:szCs w:val="24"/>
        </w:rPr>
        <w:t xml:space="preserve">°C. Make the final </w:t>
      </w:r>
      <w:proofErr w:type="spellStart"/>
      <w:r w:rsidR="00810088" w:rsidRPr="00C53FC0">
        <w:rPr>
          <w:rFonts w:cs="Calibri"/>
          <w:sz w:val="24"/>
          <w:szCs w:val="24"/>
        </w:rPr>
        <w:t>aCSF</w:t>
      </w:r>
      <w:proofErr w:type="spellEnd"/>
      <w:r w:rsidR="00810088" w:rsidRPr="00C53FC0">
        <w:rPr>
          <w:rFonts w:cs="Calibri"/>
          <w:sz w:val="24"/>
          <w:szCs w:val="24"/>
        </w:rPr>
        <w:t xml:space="preserve"> </w:t>
      </w:r>
      <w:r w:rsidR="006F57ED">
        <w:rPr>
          <w:rFonts w:cs="Calibri"/>
          <w:sz w:val="24"/>
          <w:szCs w:val="24"/>
        </w:rPr>
        <w:t xml:space="preserve">on </w:t>
      </w:r>
      <w:r w:rsidR="00810088" w:rsidRPr="00C53FC0">
        <w:rPr>
          <w:rFonts w:cs="Calibri"/>
          <w:sz w:val="24"/>
          <w:szCs w:val="24"/>
        </w:rPr>
        <w:t>the day of the experiment by diluting the 10</w:t>
      </w:r>
      <w:r w:rsidR="006F57ED">
        <w:rPr>
          <w:rFonts w:cs="Calibri"/>
          <w:sz w:val="24"/>
          <w:szCs w:val="24"/>
        </w:rPr>
        <w:t>x</w:t>
      </w:r>
      <w:r w:rsidR="00810088" w:rsidRPr="00C53FC0">
        <w:rPr>
          <w:rFonts w:cs="Calibri"/>
          <w:sz w:val="24"/>
          <w:szCs w:val="24"/>
        </w:rPr>
        <w:t xml:space="preserve"> stock solution with ultrapure water and adding the glucose, CaCl</w:t>
      </w:r>
      <w:r w:rsidR="00810088" w:rsidRPr="00C53FC0">
        <w:rPr>
          <w:rFonts w:cs="Calibri"/>
          <w:sz w:val="24"/>
          <w:szCs w:val="24"/>
          <w:vertAlign w:val="subscript"/>
        </w:rPr>
        <w:t>2</w:t>
      </w:r>
      <w:r w:rsidR="006F57ED" w:rsidRPr="00263BD3">
        <w:rPr>
          <w:rFonts w:cs="Calibri"/>
          <w:sz w:val="24"/>
          <w:szCs w:val="24"/>
        </w:rPr>
        <w:t>,</w:t>
      </w:r>
      <w:r w:rsidR="00810088" w:rsidRPr="00C53FC0">
        <w:rPr>
          <w:rFonts w:cs="Calibri"/>
          <w:sz w:val="24"/>
          <w:szCs w:val="24"/>
        </w:rPr>
        <w:t xml:space="preserve"> and MgCl</w:t>
      </w:r>
      <w:r w:rsidR="00810088" w:rsidRPr="00C53FC0">
        <w:rPr>
          <w:rFonts w:cs="Calibri"/>
          <w:sz w:val="24"/>
          <w:szCs w:val="24"/>
          <w:vertAlign w:val="subscript"/>
        </w:rPr>
        <w:t>2</w:t>
      </w:r>
      <w:r w:rsidR="00810088" w:rsidRPr="00C53FC0">
        <w:rPr>
          <w:rFonts w:cs="Calibri"/>
          <w:sz w:val="24"/>
          <w:szCs w:val="24"/>
        </w:rPr>
        <w:t>.</w:t>
      </w:r>
    </w:p>
    <w:p w14:paraId="57EBBA06" w14:textId="77777777" w:rsidR="001A525A" w:rsidRPr="00C53FC0" w:rsidRDefault="001A525A" w:rsidP="007B7D1C">
      <w:pPr>
        <w:pStyle w:val="ad"/>
        <w:jc w:val="both"/>
        <w:rPr>
          <w:rFonts w:cs="Calibri"/>
          <w:sz w:val="24"/>
          <w:szCs w:val="24"/>
        </w:rPr>
      </w:pPr>
    </w:p>
    <w:p w14:paraId="4537BB70" w14:textId="69069671" w:rsidR="00957AED" w:rsidRPr="00C53FC0" w:rsidRDefault="005C772E" w:rsidP="00263BD3">
      <w:pPr>
        <w:pStyle w:val="ad"/>
        <w:numPr>
          <w:ilvl w:val="1"/>
          <w:numId w:val="23"/>
        </w:numPr>
        <w:jc w:val="both"/>
        <w:rPr>
          <w:rFonts w:cs="Calibri"/>
          <w:sz w:val="24"/>
          <w:szCs w:val="24"/>
        </w:rPr>
      </w:pPr>
      <w:r w:rsidRPr="00C53FC0">
        <w:rPr>
          <w:rFonts w:cs="Calibri"/>
          <w:sz w:val="24"/>
          <w:szCs w:val="24"/>
        </w:rPr>
        <w:t xml:space="preserve">Prepare </w:t>
      </w:r>
      <w:r w:rsidR="006F57ED">
        <w:rPr>
          <w:rFonts w:cs="Calibri"/>
          <w:sz w:val="24"/>
          <w:szCs w:val="24"/>
        </w:rPr>
        <w:t xml:space="preserve">the </w:t>
      </w:r>
      <w:r w:rsidRPr="00C53FC0">
        <w:rPr>
          <w:rFonts w:cs="Calibri"/>
          <w:sz w:val="24"/>
          <w:szCs w:val="24"/>
        </w:rPr>
        <w:t xml:space="preserve">drug solutions </w:t>
      </w:r>
      <w:r w:rsidR="006F57ED">
        <w:rPr>
          <w:rFonts w:cs="Calibri"/>
          <w:sz w:val="24"/>
          <w:szCs w:val="24"/>
        </w:rPr>
        <w:t xml:space="preserve">on </w:t>
      </w:r>
      <w:r w:rsidRPr="00C53FC0">
        <w:rPr>
          <w:rFonts w:cs="Calibri"/>
          <w:sz w:val="24"/>
          <w:szCs w:val="24"/>
        </w:rPr>
        <w:t xml:space="preserve">the day of the experiment. Use </w:t>
      </w:r>
      <w:r w:rsidR="006F57ED">
        <w:rPr>
          <w:rFonts w:cs="Calibri"/>
          <w:sz w:val="24"/>
          <w:szCs w:val="24"/>
        </w:rPr>
        <w:t xml:space="preserve">the </w:t>
      </w:r>
      <w:proofErr w:type="spellStart"/>
      <w:r w:rsidRPr="00C53FC0">
        <w:rPr>
          <w:rFonts w:cs="Calibri"/>
          <w:sz w:val="24"/>
          <w:szCs w:val="24"/>
        </w:rPr>
        <w:t>aCSF</w:t>
      </w:r>
      <w:proofErr w:type="spellEnd"/>
      <w:r w:rsidRPr="00C53FC0">
        <w:rPr>
          <w:rFonts w:cs="Calibri"/>
          <w:sz w:val="24"/>
          <w:szCs w:val="24"/>
        </w:rPr>
        <w:t xml:space="preserve"> solution to </w:t>
      </w:r>
      <w:r w:rsidR="009B2500" w:rsidRPr="00C53FC0">
        <w:rPr>
          <w:rFonts w:cs="Calibri"/>
          <w:sz w:val="24"/>
          <w:szCs w:val="24"/>
        </w:rPr>
        <w:t xml:space="preserve">bring </w:t>
      </w:r>
      <w:r w:rsidR="006F57ED">
        <w:rPr>
          <w:rFonts w:cs="Calibri"/>
          <w:sz w:val="24"/>
          <w:szCs w:val="24"/>
        </w:rPr>
        <w:t xml:space="preserve">them </w:t>
      </w:r>
      <w:r w:rsidR="009B2500" w:rsidRPr="00C53FC0">
        <w:rPr>
          <w:rFonts w:cs="Calibri"/>
          <w:sz w:val="24"/>
          <w:szCs w:val="24"/>
        </w:rPr>
        <w:t>to the final concentration</w:t>
      </w:r>
      <w:r w:rsidR="00637FFA" w:rsidRPr="00C53FC0">
        <w:rPr>
          <w:rFonts w:cs="Calibri"/>
          <w:sz w:val="24"/>
          <w:szCs w:val="24"/>
        </w:rPr>
        <w:t>s which are</w:t>
      </w:r>
      <w:r w:rsidR="006F57ED">
        <w:rPr>
          <w:rFonts w:cs="Calibri"/>
          <w:sz w:val="24"/>
          <w:szCs w:val="24"/>
        </w:rPr>
        <w:t>,</w:t>
      </w:r>
      <w:r w:rsidR="00A824C8" w:rsidRPr="00C53FC0">
        <w:rPr>
          <w:rFonts w:cs="Calibri"/>
          <w:sz w:val="24"/>
          <w:szCs w:val="24"/>
        </w:rPr>
        <w:t xml:space="preserve"> here</w:t>
      </w:r>
      <w:r w:rsidR="006F57ED">
        <w:rPr>
          <w:rFonts w:cs="Calibri"/>
          <w:sz w:val="24"/>
          <w:szCs w:val="24"/>
        </w:rPr>
        <w:t>,</w:t>
      </w:r>
      <w:r w:rsidR="00637FFA" w:rsidRPr="00C53FC0">
        <w:rPr>
          <w:rFonts w:cs="Calibri"/>
          <w:sz w:val="24"/>
          <w:szCs w:val="24"/>
        </w:rPr>
        <w:t xml:space="preserve"> </w:t>
      </w:r>
      <w:r w:rsidR="00A824C8" w:rsidRPr="00C53FC0">
        <w:rPr>
          <w:rFonts w:cs="Calibri"/>
          <w:sz w:val="24"/>
          <w:szCs w:val="24"/>
        </w:rPr>
        <w:t>500 µmol</w:t>
      </w:r>
      <w:r w:rsidR="006F3C1F" w:rsidRPr="00C53FC0">
        <w:rPr>
          <w:rFonts w:cs="Calibri"/>
          <w:sz w:val="24"/>
          <w:szCs w:val="24"/>
        </w:rPr>
        <w:t>·</w:t>
      </w:r>
      <w:r w:rsidR="00A824C8" w:rsidRPr="00C53FC0">
        <w:rPr>
          <w:rFonts w:cs="Calibri"/>
          <w:sz w:val="24"/>
          <w:szCs w:val="24"/>
        </w:rPr>
        <w:t>L</w:t>
      </w:r>
      <w:r w:rsidR="00A824C8" w:rsidRPr="00C53FC0">
        <w:rPr>
          <w:rFonts w:cs="Calibri"/>
          <w:sz w:val="24"/>
          <w:szCs w:val="24"/>
          <w:vertAlign w:val="superscript"/>
        </w:rPr>
        <w:t>-1</w:t>
      </w:r>
      <w:r w:rsidR="00A824C8" w:rsidRPr="00C53FC0">
        <w:rPr>
          <w:rFonts w:cs="Calibri"/>
          <w:sz w:val="24"/>
          <w:szCs w:val="24"/>
        </w:rPr>
        <w:t xml:space="preserve"> for ATP </w:t>
      </w:r>
      <w:r w:rsidR="00637FFA" w:rsidRPr="00C53FC0">
        <w:rPr>
          <w:rFonts w:cs="Calibri"/>
          <w:sz w:val="24"/>
          <w:szCs w:val="24"/>
        </w:rPr>
        <w:t xml:space="preserve">and </w:t>
      </w:r>
      <w:r w:rsidR="00A824C8" w:rsidRPr="00C53FC0">
        <w:rPr>
          <w:rFonts w:cs="Calibri"/>
          <w:sz w:val="24"/>
          <w:szCs w:val="24"/>
        </w:rPr>
        <w:t>5 µmol</w:t>
      </w:r>
      <w:r w:rsidR="006F3C1F" w:rsidRPr="00C53FC0">
        <w:rPr>
          <w:rFonts w:cs="Calibri"/>
          <w:sz w:val="24"/>
          <w:szCs w:val="24"/>
        </w:rPr>
        <w:t>·</w:t>
      </w:r>
      <w:r w:rsidR="00A824C8" w:rsidRPr="00C53FC0">
        <w:rPr>
          <w:rFonts w:cs="Calibri"/>
          <w:sz w:val="24"/>
          <w:szCs w:val="24"/>
        </w:rPr>
        <w:t>L</w:t>
      </w:r>
      <w:r w:rsidR="00A824C8" w:rsidRPr="00C53FC0">
        <w:rPr>
          <w:rFonts w:cs="Calibri"/>
          <w:sz w:val="24"/>
          <w:szCs w:val="24"/>
          <w:vertAlign w:val="superscript"/>
        </w:rPr>
        <w:t>-1</w:t>
      </w:r>
      <w:r w:rsidR="00A824C8" w:rsidRPr="00C53FC0">
        <w:rPr>
          <w:rFonts w:cs="Calibri"/>
          <w:sz w:val="24"/>
          <w:szCs w:val="24"/>
        </w:rPr>
        <w:t xml:space="preserve"> for 5-HT</w:t>
      </w:r>
      <w:r w:rsidR="00637FFA" w:rsidRPr="00C53FC0">
        <w:rPr>
          <w:rFonts w:cs="Calibri"/>
          <w:sz w:val="24"/>
          <w:szCs w:val="24"/>
        </w:rPr>
        <w:t>.</w:t>
      </w:r>
    </w:p>
    <w:p w14:paraId="5F948BDD" w14:textId="77777777" w:rsidR="006F3C1F" w:rsidRPr="00C53FC0" w:rsidRDefault="006F3C1F" w:rsidP="007B7D1C">
      <w:pPr>
        <w:pStyle w:val="ad"/>
        <w:jc w:val="both"/>
        <w:rPr>
          <w:rFonts w:cs="Calibri"/>
          <w:sz w:val="24"/>
          <w:szCs w:val="24"/>
        </w:rPr>
      </w:pPr>
    </w:p>
    <w:p w14:paraId="5C8B47AE" w14:textId="220CB74A" w:rsidR="00957AED" w:rsidRPr="00C53FC0" w:rsidRDefault="00857388" w:rsidP="007B7D1C">
      <w:pPr>
        <w:pStyle w:val="ad"/>
        <w:jc w:val="both"/>
        <w:rPr>
          <w:rFonts w:cs="Calibri"/>
          <w:sz w:val="24"/>
          <w:szCs w:val="24"/>
        </w:rPr>
      </w:pPr>
      <w:r>
        <w:rPr>
          <w:rFonts w:cs="Calibri"/>
          <w:sz w:val="24"/>
          <w:szCs w:val="24"/>
        </w:rPr>
        <w:t>NOTE:</w:t>
      </w:r>
      <w:r w:rsidR="005C772E" w:rsidRPr="00C53FC0">
        <w:rPr>
          <w:rFonts w:cs="Calibri"/>
          <w:sz w:val="24"/>
          <w:szCs w:val="24"/>
        </w:rPr>
        <w:t xml:space="preserve"> </w:t>
      </w:r>
      <w:r w:rsidR="00787467" w:rsidRPr="00C53FC0">
        <w:rPr>
          <w:rFonts w:cs="Calibri"/>
          <w:sz w:val="24"/>
          <w:szCs w:val="24"/>
        </w:rPr>
        <w:t>For ATP, a</w:t>
      </w:r>
      <w:r w:rsidR="005C772E" w:rsidRPr="00C53FC0">
        <w:rPr>
          <w:rFonts w:cs="Calibri"/>
          <w:sz w:val="24"/>
          <w:szCs w:val="24"/>
        </w:rPr>
        <w:t xml:space="preserve"> stock solution can be prepared (</w:t>
      </w:r>
      <w:r w:rsidR="009A4D6E" w:rsidRPr="009A4D6E">
        <w:rPr>
          <w:rFonts w:cs="Calibri"/>
          <w:i/>
          <w:sz w:val="24"/>
          <w:szCs w:val="24"/>
        </w:rPr>
        <w:t>e.g.</w:t>
      </w:r>
      <w:r w:rsidR="009A4D6E" w:rsidRPr="00263BD3">
        <w:rPr>
          <w:rFonts w:cs="Calibri"/>
          <w:sz w:val="24"/>
          <w:szCs w:val="24"/>
        </w:rPr>
        <w:t>,</w:t>
      </w:r>
      <w:r w:rsidR="009A4D6E" w:rsidRPr="009A4D6E">
        <w:rPr>
          <w:rFonts w:cs="Calibri"/>
          <w:i/>
          <w:sz w:val="24"/>
          <w:szCs w:val="24"/>
        </w:rPr>
        <w:t xml:space="preserve"> </w:t>
      </w:r>
      <w:r w:rsidR="005C772E" w:rsidRPr="00C53FC0">
        <w:rPr>
          <w:rFonts w:cs="Calibri"/>
          <w:sz w:val="24"/>
          <w:szCs w:val="24"/>
        </w:rPr>
        <w:t>50</w:t>
      </w:r>
      <w:r w:rsidR="0004232F" w:rsidRPr="00C53FC0">
        <w:rPr>
          <w:rFonts w:cs="Calibri"/>
          <w:sz w:val="24"/>
          <w:szCs w:val="24"/>
        </w:rPr>
        <w:t xml:space="preserve"> </w:t>
      </w:r>
      <w:r w:rsidR="005C772E" w:rsidRPr="00C53FC0">
        <w:rPr>
          <w:rFonts w:cs="Calibri"/>
          <w:sz w:val="24"/>
          <w:szCs w:val="24"/>
        </w:rPr>
        <w:t xml:space="preserve">mM ATP in water), stored </w:t>
      </w:r>
      <w:r w:rsidR="006F57ED">
        <w:rPr>
          <w:rFonts w:cs="Calibri"/>
          <w:sz w:val="24"/>
          <w:szCs w:val="24"/>
        </w:rPr>
        <w:t xml:space="preserve">in </w:t>
      </w:r>
      <w:r w:rsidR="005C772E" w:rsidRPr="00C53FC0">
        <w:rPr>
          <w:rFonts w:cs="Calibri"/>
          <w:sz w:val="24"/>
          <w:szCs w:val="24"/>
        </w:rPr>
        <w:t xml:space="preserve">aliquoted </w:t>
      </w:r>
      <w:r w:rsidR="006F57ED">
        <w:rPr>
          <w:rFonts w:cs="Calibri"/>
          <w:sz w:val="24"/>
          <w:szCs w:val="24"/>
        </w:rPr>
        <w:t xml:space="preserve">form </w:t>
      </w:r>
      <w:r w:rsidR="005C772E" w:rsidRPr="00C53FC0">
        <w:rPr>
          <w:rFonts w:cs="Calibri"/>
          <w:sz w:val="24"/>
          <w:szCs w:val="24"/>
        </w:rPr>
        <w:t xml:space="preserve">at -20 °C, and diluted with </w:t>
      </w:r>
      <w:proofErr w:type="spellStart"/>
      <w:r w:rsidR="005C772E" w:rsidRPr="00C53FC0">
        <w:rPr>
          <w:rFonts w:cs="Calibri"/>
          <w:sz w:val="24"/>
          <w:szCs w:val="24"/>
        </w:rPr>
        <w:t>aCSF</w:t>
      </w:r>
      <w:proofErr w:type="spellEnd"/>
      <w:r w:rsidR="005C772E" w:rsidRPr="00C53FC0">
        <w:rPr>
          <w:rFonts w:cs="Calibri"/>
          <w:sz w:val="24"/>
          <w:szCs w:val="24"/>
        </w:rPr>
        <w:t xml:space="preserve"> to </w:t>
      </w:r>
      <w:r w:rsidR="00787467" w:rsidRPr="00C53FC0">
        <w:rPr>
          <w:rFonts w:cs="Calibri"/>
          <w:sz w:val="24"/>
          <w:szCs w:val="24"/>
        </w:rPr>
        <w:t>the</w:t>
      </w:r>
      <w:r w:rsidR="005C772E" w:rsidRPr="00C53FC0">
        <w:rPr>
          <w:rFonts w:cs="Calibri"/>
          <w:sz w:val="24"/>
          <w:szCs w:val="24"/>
        </w:rPr>
        <w:t xml:space="preserve"> final concentration </w:t>
      </w:r>
      <w:r w:rsidR="006F57ED">
        <w:rPr>
          <w:rFonts w:cs="Calibri"/>
          <w:sz w:val="24"/>
          <w:szCs w:val="24"/>
        </w:rPr>
        <w:t xml:space="preserve">on </w:t>
      </w:r>
      <w:r w:rsidR="005C772E" w:rsidRPr="00C53FC0">
        <w:rPr>
          <w:rFonts w:cs="Calibri"/>
          <w:sz w:val="24"/>
          <w:szCs w:val="24"/>
        </w:rPr>
        <w:t xml:space="preserve">the day of the experiment. </w:t>
      </w:r>
      <w:r w:rsidR="00787467" w:rsidRPr="00C53FC0">
        <w:rPr>
          <w:rFonts w:cs="Calibri"/>
          <w:sz w:val="24"/>
          <w:szCs w:val="24"/>
        </w:rPr>
        <w:t xml:space="preserve">In contrast, </w:t>
      </w:r>
      <w:r w:rsidR="006F57ED">
        <w:rPr>
          <w:rFonts w:cs="Calibri"/>
          <w:sz w:val="24"/>
          <w:szCs w:val="24"/>
        </w:rPr>
        <w:t xml:space="preserve">the </w:t>
      </w:r>
      <w:r w:rsidR="005C772E" w:rsidRPr="00C53FC0">
        <w:rPr>
          <w:rFonts w:cs="Calibri"/>
          <w:sz w:val="24"/>
          <w:szCs w:val="24"/>
        </w:rPr>
        <w:t>5-HT</w:t>
      </w:r>
      <w:r w:rsidR="00A5566F" w:rsidRPr="00C53FC0">
        <w:rPr>
          <w:rFonts w:cs="Calibri"/>
          <w:sz w:val="24"/>
          <w:szCs w:val="24"/>
        </w:rPr>
        <w:t xml:space="preserve"> (</w:t>
      </w:r>
      <w:r w:rsidR="00293183" w:rsidRPr="00C53FC0">
        <w:rPr>
          <w:rFonts w:cs="Calibri"/>
          <w:sz w:val="24"/>
          <w:szCs w:val="24"/>
        </w:rPr>
        <w:t>serotonin-HCl</w:t>
      </w:r>
      <w:r w:rsidR="00A5566F" w:rsidRPr="00C53FC0">
        <w:rPr>
          <w:rFonts w:cs="Calibri"/>
          <w:sz w:val="24"/>
          <w:szCs w:val="24"/>
        </w:rPr>
        <w:t>)</w:t>
      </w:r>
      <w:r w:rsidR="00787467" w:rsidRPr="00C53FC0">
        <w:rPr>
          <w:rFonts w:cs="Calibri"/>
          <w:sz w:val="24"/>
          <w:szCs w:val="24"/>
        </w:rPr>
        <w:t xml:space="preserve"> solution</w:t>
      </w:r>
      <w:r w:rsidR="005C772E" w:rsidRPr="00C53FC0">
        <w:rPr>
          <w:rFonts w:cs="Calibri"/>
          <w:sz w:val="24"/>
          <w:szCs w:val="24"/>
        </w:rPr>
        <w:t xml:space="preserve"> must be prepared from powder </w:t>
      </w:r>
      <w:r w:rsidR="006F57ED">
        <w:rPr>
          <w:rFonts w:cs="Calibri"/>
          <w:sz w:val="24"/>
          <w:szCs w:val="24"/>
        </w:rPr>
        <w:t xml:space="preserve">on </w:t>
      </w:r>
      <w:r w:rsidR="005C772E" w:rsidRPr="00C53FC0">
        <w:rPr>
          <w:rFonts w:cs="Calibri"/>
          <w:sz w:val="24"/>
          <w:szCs w:val="24"/>
        </w:rPr>
        <w:t>the day of the experiment, at 1</w:t>
      </w:r>
      <w:r w:rsidR="00E74989" w:rsidRPr="00C53FC0">
        <w:rPr>
          <w:rFonts w:cs="Calibri"/>
          <w:sz w:val="24"/>
          <w:szCs w:val="24"/>
        </w:rPr>
        <w:t xml:space="preserve"> </w:t>
      </w:r>
      <w:r w:rsidR="005C772E" w:rsidRPr="00C53FC0">
        <w:rPr>
          <w:rFonts w:cs="Calibri"/>
          <w:sz w:val="24"/>
          <w:szCs w:val="24"/>
        </w:rPr>
        <w:t>mg</w:t>
      </w:r>
      <w:r w:rsidR="006F3C1F" w:rsidRPr="00C53FC0">
        <w:rPr>
          <w:rFonts w:cs="Calibri"/>
          <w:sz w:val="24"/>
          <w:szCs w:val="24"/>
        </w:rPr>
        <w:t>·</w:t>
      </w:r>
      <w:r w:rsidR="00616E9A" w:rsidRPr="00C53FC0">
        <w:rPr>
          <w:rFonts w:cs="Calibri"/>
          <w:sz w:val="24"/>
          <w:szCs w:val="24"/>
        </w:rPr>
        <w:t>mL</w:t>
      </w:r>
      <w:r w:rsidR="00616E9A" w:rsidRPr="00C53FC0">
        <w:rPr>
          <w:rFonts w:cs="Calibri"/>
          <w:sz w:val="24"/>
          <w:szCs w:val="24"/>
          <w:vertAlign w:val="superscript"/>
        </w:rPr>
        <w:t>-1</w:t>
      </w:r>
      <w:r w:rsidR="005C772E" w:rsidRPr="00C53FC0">
        <w:rPr>
          <w:rFonts w:cs="Calibri"/>
          <w:sz w:val="24"/>
          <w:szCs w:val="24"/>
        </w:rPr>
        <w:t xml:space="preserve"> in water, kept at 4 °C to avoid 5-HT </w:t>
      </w:r>
      <w:r w:rsidR="00293183" w:rsidRPr="00C53FC0">
        <w:rPr>
          <w:rFonts w:cs="Calibri"/>
          <w:sz w:val="24"/>
          <w:szCs w:val="24"/>
        </w:rPr>
        <w:t>ox</w:t>
      </w:r>
      <w:r w:rsidR="006F57ED">
        <w:rPr>
          <w:rFonts w:cs="Calibri"/>
          <w:sz w:val="24"/>
          <w:szCs w:val="24"/>
        </w:rPr>
        <w:t>i</w:t>
      </w:r>
      <w:r w:rsidR="00293183" w:rsidRPr="00C53FC0">
        <w:rPr>
          <w:rFonts w:cs="Calibri"/>
          <w:sz w:val="24"/>
          <w:szCs w:val="24"/>
        </w:rPr>
        <w:t>dation</w:t>
      </w:r>
      <w:r w:rsidR="009B2500" w:rsidRPr="00C53FC0">
        <w:rPr>
          <w:rFonts w:cs="Calibri"/>
          <w:sz w:val="24"/>
          <w:szCs w:val="24"/>
        </w:rPr>
        <w:t xml:space="preserve">, and diluted in </w:t>
      </w:r>
      <w:proofErr w:type="spellStart"/>
      <w:r w:rsidR="009B2500" w:rsidRPr="00C53FC0">
        <w:rPr>
          <w:rFonts w:cs="Calibri"/>
          <w:sz w:val="24"/>
          <w:szCs w:val="24"/>
        </w:rPr>
        <w:t>a</w:t>
      </w:r>
      <w:r w:rsidR="005C772E" w:rsidRPr="00C53FC0">
        <w:rPr>
          <w:rFonts w:cs="Calibri"/>
          <w:sz w:val="24"/>
          <w:szCs w:val="24"/>
        </w:rPr>
        <w:t>CSF</w:t>
      </w:r>
      <w:proofErr w:type="spellEnd"/>
      <w:r w:rsidR="005C772E" w:rsidRPr="00C53FC0">
        <w:rPr>
          <w:rFonts w:cs="Calibri"/>
          <w:sz w:val="24"/>
          <w:szCs w:val="24"/>
        </w:rPr>
        <w:t xml:space="preserve"> at the time of the experiment.</w:t>
      </w:r>
    </w:p>
    <w:p w14:paraId="78869CE9" w14:textId="77777777" w:rsidR="001A525A" w:rsidRPr="00C53FC0" w:rsidRDefault="001A525A" w:rsidP="007B7D1C">
      <w:pPr>
        <w:pStyle w:val="ad"/>
        <w:jc w:val="both"/>
        <w:rPr>
          <w:rFonts w:cs="Calibri"/>
          <w:sz w:val="24"/>
          <w:szCs w:val="24"/>
        </w:rPr>
      </w:pPr>
    </w:p>
    <w:p w14:paraId="6649CEAD" w14:textId="5CE05697" w:rsidR="00957AED" w:rsidRPr="00C53FC0" w:rsidRDefault="00B0286D" w:rsidP="007B7D1C">
      <w:pPr>
        <w:pStyle w:val="ad"/>
        <w:numPr>
          <w:ilvl w:val="0"/>
          <w:numId w:val="23"/>
        </w:numPr>
        <w:jc w:val="both"/>
        <w:rPr>
          <w:rFonts w:cs="Calibri"/>
          <w:sz w:val="24"/>
          <w:szCs w:val="24"/>
        </w:rPr>
      </w:pPr>
      <w:r>
        <w:rPr>
          <w:rFonts w:cs="Calibri"/>
          <w:b/>
          <w:sz w:val="24"/>
          <w:szCs w:val="24"/>
        </w:rPr>
        <w:t xml:space="preserve">Preparation of </w:t>
      </w:r>
      <w:r w:rsidR="005C772E" w:rsidRPr="00C53FC0">
        <w:rPr>
          <w:rFonts w:cs="Calibri"/>
          <w:b/>
          <w:sz w:val="24"/>
          <w:szCs w:val="24"/>
        </w:rPr>
        <w:t xml:space="preserve">Acute </w:t>
      </w:r>
      <w:r w:rsidRPr="00C53FC0">
        <w:rPr>
          <w:rFonts w:cs="Calibri"/>
          <w:b/>
          <w:sz w:val="24"/>
          <w:szCs w:val="24"/>
        </w:rPr>
        <w:t>Brain Slices</w:t>
      </w:r>
    </w:p>
    <w:p w14:paraId="0C4A29E2" w14:textId="77777777" w:rsidR="001A525A" w:rsidRPr="00C53FC0" w:rsidRDefault="001A525A" w:rsidP="007B7D1C">
      <w:pPr>
        <w:pStyle w:val="ad"/>
        <w:jc w:val="both"/>
        <w:rPr>
          <w:rFonts w:cs="Calibri"/>
          <w:sz w:val="24"/>
          <w:szCs w:val="24"/>
        </w:rPr>
      </w:pPr>
    </w:p>
    <w:p w14:paraId="388AB557" w14:textId="406C6269" w:rsidR="00957AED" w:rsidRPr="00C53FC0" w:rsidRDefault="005C772E" w:rsidP="00263BD3">
      <w:pPr>
        <w:pStyle w:val="ad"/>
        <w:numPr>
          <w:ilvl w:val="1"/>
          <w:numId w:val="32"/>
        </w:numPr>
        <w:jc w:val="both"/>
        <w:rPr>
          <w:rFonts w:cs="Calibri"/>
          <w:sz w:val="24"/>
          <w:szCs w:val="24"/>
        </w:rPr>
      </w:pPr>
      <w:bookmarkStart w:id="1" w:name="_Ref525304539"/>
      <w:r w:rsidRPr="00C53FC0">
        <w:rPr>
          <w:rFonts w:cs="Calibri"/>
          <w:b/>
          <w:sz w:val="24"/>
          <w:szCs w:val="24"/>
        </w:rPr>
        <w:t xml:space="preserve">Preparation of </w:t>
      </w:r>
      <w:r w:rsidR="00787467" w:rsidRPr="00C53FC0">
        <w:rPr>
          <w:rFonts w:cs="Calibri"/>
          <w:b/>
          <w:sz w:val="24"/>
          <w:szCs w:val="24"/>
        </w:rPr>
        <w:t xml:space="preserve">the </w:t>
      </w:r>
      <w:r w:rsidRPr="00C53FC0">
        <w:rPr>
          <w:rFonts w:cs="Calibri"/>
          <w:b/>
          <w:sz w:val="24"/>
          <w:szCs w:val="24"/>
        </w:rPr>
        <w:t>dissection area</w:t>
      </w:r>
      <w:bookmarkEnd w:id="1"/>
    </w:p>
    <w:p w14:paraId="19081E9A" w14:textId="77777777" w:rsidR="001A525A" w:rsidRPr="00C53FC0" w:rsidRDefault="001A525A" w:rsidP="007B7D1C">
      <w:pPr>
        <w:pStyle w:val="ad"/>
        <w:jc w:val="both"/>
        <w:rPr>
          <w:rFonts w:cs="Calibri"/>
          <w:sz w:val="24"/>
          <w:szCs w:val="24"/>
        </w:rPr>
      </w:pPr>
    </w:p>
    <w:p w14:paraId="3EF7F4E7" w14:textId="5F4A6F66" w:rsidR="00236A8D" w:rsidRPr="00C53FC0" w:rsidRDefault="00236A8D" w:rsidP="00263BD3">
      <w:pPr>
        <w:pStyle w:val="ad"/>
        <w:numPr>
          <w:ilvl w:val="2"/>
          <w:numId w:val="32"/>
        </w:numPr>
        <w:jc w:val="both"/>
        <w:rPr>
          <w:rFonts w:cs="Calibri"/>
          <w:sz w:val="24"/>
          <w:szCs w:val="24"/>
          <w:highlight w:val="yellow"/>
        </w:rPr>
      </w:pPr>
      <w:bookmarkStart w:id="2" w:name="_Ref525305477"/>
      <w:r w:rsidRPr="00C53FC0">
        <w:rPr>
          <w:rFonts w:cs="Calibri"/>
          <w:sz w:val="24"/>
          <w:szCs w:val="24"/>
          <w:highlight w:val="yellow"/>
        </w:rPr>
        <w:t>Prepare</w:t>
      </w:r>
      <w:bookmarkEnd w:id="2"/>
      <w:r w:rsidR="006F3C1F" w:rsidRPr="00C53FC0">
        <w:rPr>
          <w:rFonts w:cs="Calibri"/>
          <w:sz w:val="24"/>
          <w:szCs w:val="24"/>
          <w:highlight w:val="yellow"/>
        </w:rPr>
        <w:t xml:space="preserve"> </w:t>
      </w:r>
      <w:r w:rsidRPr="00C53FC0">
        <w:rPr>
          <w:rFonts w:cs="Calibri"/>
          <w:sz w:val="24"/>
          <w:szCs w:val="24"/>
          <w:highlight w:val="yellow"/>
        </w:rPr>
        <w:t>70 mL of ice-cold choline-</w:t>
      </w:r>
      <w:proofErr w:type="spellStart"/>
      <w:r w:rsidRPr="00C53FC0">
        <w:rPr>
          <w:rFonts w:cs="Calibri"/>
          <w:sz w:val="24"/>
          <w:szCs w:val="24"/>
          <w:highlight w:val="yellow"/>
        </w:rPr>
        <w:t>aCSF</w:t>
      </w:r>
      <w:proofErr w:type="spellEnd"/>
      <w:r w:rsidRPr="00C53FC0">
        <w:rPr>
          <w:rFonts w:cs="Calibri"/>
          <w:sz w:val="24"/>
          <w:szCs w:val="24"/>
          <w:highlight w:val="yellow"/>
        </w:rPr>
        <w:t xml:space="preserve"> in an 80 mL beaker placed on ice, to be used for cardiac perfusion, rapid cooling </w:t>
      </w:r>
      <w:r w:rsidR="00787467" w:rsidRPr="00C53FC0">
        <w:rPr>
          <w:rFonts w:cs="Calibri"/>
          <w:sz w:val="24"/>
          <w:szCs w:val="24"/>
          <w:highlight w:val="yellow"/>
        </w:rPr>
        <w:t xml:space="preserve">down </w:t>
      </w:r>
      <w:r w:rsidRPr="00C53FC0">
        <w:rPr>
          <w:rFonts w:cs="Calibri"/>
          <w:sz w:val="24"/>
          <w:szCs w:val="24"/>
          <w:highlight w:val="yellow"/>
        </w:rPr>
        <w:t>of the brain</w:t>
      </w:r>
      <w:r w:rsidR="00184D47">
        <w:rPr>
          <w:rFonts w:cs="Calibri"/>
          <w:sz w:val="24"/>
          <w:szCs w:val="24"/>
          <w:highlight w:val="yellow"/>
        </w:rPr>
        <w:t>,</w:t>
      </w:r>
      <w:r w:rsidRPr="00C53FC0">
        <w:rPr>
          <w:rFonts w:cs="Calibri"/>
          <w:sz w:val="24"/>
          <w:szCs w:val="24"/>
          <w:highlight w:val="yellow"/>
        </w:rPr>
        <w:t xml:space="preserve"> and slicing.</w:t>
      </w:r>
      <w:r w:rsidR="006F3C1F" w:rsidRPr="00C53FC0">
        <w:rPr>
          <w:rFonts w:cs="Calibri"/>
          <w:sz w:val="24"/>
          <w:szCs w:val="24"/>
          <w:highlight w:val="yellow"/>
        </w:rPr>
        <w:t xml:space="preserve"> Prepare </w:t>
      </w:r>
      <w:r w:rsidRPr="00C53FC0">
        <w:rPr>
          <w:rFonts w:cs="Calibri"/>
          <w:sz w:val="24"/>
          <w:szCs w:val="24"/>
          <w:highlight w:val="yellow"/>
        </w:rPr>
        <w:t>150 mL of choline-</w:t>
      </w:r>
      <w:proofErr w:type="spellStart"/>
      <w:r w:rsidRPr="00C53FC0">
        <w:rPr>
          <w:rFonts w:cs="Calibri"/>
          <w:sz w:val="24"/>
          <w:szCs w:val="24"/>
          <w:highlight w:val="yellow"/>
        </w:rPr>
        <w:t>aCSF</w:t>
      </w:r>
      <w:proofErr w:type="spellEnd"/>
      <w:r w:rsidRPr="00C53FC0">
        <w:rPr>
          <w:rFonts w:cs="Calibri"/>
          <w:sz w:val="24"/>
          <w:szCs w:val="24"/>
          <w:highlight w:val="yellow"/>
        </w:rPr>
        <w:t xml:space="preserve"> in a 200 mL crystal</w:t>
      </w:r>
      <w:r w:rsidR="004E11C3">
        <w:rPr>
          <w:rFonts w:cs="Calibri"/>
          <w:sz w:val="24"/>
          <w:szCs w:val="24"/>
          <w:highlight w:val="yellow"/>
        </w:rPr>
        <w:t>l</w:t>
      </w:r>
      <w:r w:rsidRPr="00C53FC0">
        <w:rPr>
          <w:rFonts w:cs="Calibri"/>
          <w:sz w:val="24"/>
          <w:szCs w:val="24"/>
          <w:highlight w:val="yellow"/>
        </w:rPr>
        <w:t>izing dish, placed in a heated water bath maintained at 32 °C. Place a nylon mesh strainer in the crystal</w:t>
      </w:r>
      <w:r w:rsidR="004E11C3">
        <w:rPr>
          <w:rFonts w:cs="Calibri"/>
          <w:sz w:val="24"/>
          <w:szCs w:val="24"/>
          <w:highlight w:val="yellow"/>
        </w:rPr>
        <w:t>l</w:t>
      </w:r>
      <w:r w:rsidRPr="00C53FC0">
        <w:rPr>
          <w:rFonts w:cs="Calibri"/>
          <w:sz w:val="24"/>
          <w:szCs w:val="24"/>
          <w:highlight w:val="yellow"/>
        </w:rPr>
        <w:t>izing dish to retain the slices. This will be used to let the slices recover for 10 min just after slicing.</w:t>
      </w:r>
    </w:p>
    <w:p w14:paraId="5381024B" w14:textId="77777777" w:rsidR="001A525A" w:rsidRPr="00C53FC0" w:rsidRDefault="001A525A" w:rsidP="007B7D1C">
      <w:pPr>
        <w:pStyle w:val="ad"/>
        <w:jc w:val="both"/>
        <w:rPr>
          <w:rFonts w:cs="Calibri"/>
          <w:sz w:val="24"/>
          <w:szCs w:val="24"/>
          <w:highlight w:val="yellow"/>
        </w:rPr>
      </w:pPr>
    </w:p>
    <w:p w14:paraId="12E5AB55" w14:textId="4E228508" w:rsidR="00810088" w:rsidRPr="00C53FC0" w:rsidRDefault="00810088" w:rsidP="00263BD3">
      <w:pPr>
        <w:pStyle w:val="ad"/>
        <w:numPr>
          <w:ilvl w:val="2"/>
          <w:numId w:val="32"/>
        </w:numPr>
        <w:jc w:val="both"/>
        <w:rPr>
          <w:rFonts w:cs="Calibri"/>
          <w:sz w:val="24"/>
          <w:szCs w:val="24"/>
          <w:highlight w:val="yellow"/>
        </w:rPr>
      </w:pPr>
      <w:r w:rsidRPr="00C53FC0">
        <w:rPr>
          <w:rFonts w:cs="Calibri"/>
          <w:sz w:val="24"/>
          <w:szCs w:val="24"/>
          <w:highlight w:val="yellow"/>
        </w:rPr>
        <w:t xml:space="preserve">At least 30 </w:t>
      </w:r>
      <w:r w:rsidR="00616E9A" w:rsidRPr="00C53FC0">
        <w:rPr>
          <w:rFonts w:cs="Calibri"/>
          <w:sz w:val="24"/>
          <w:szCs w:val="24"/>
          <w:highlight w:val="yellow"/>
        </w:rPr>
        <w:t xml:space="preserve">min </w:t>
      </w:r>
      <w:r w:rsidRPr="00C53FC0">
        <w:rPr>
          <w:rFonts w:cs="Calibri"/>
          <w:sz w:val="24"/>
          <w:szCs w:val="24"/>
          <w:highlight w:val="yellow"/>
        </w:rPr>
        <w:t>before starting the dissection (</w:t>
      </w:r>
      <w:r w:rsidR="00CC260F">
        <w:rPr>
          <w:rFonts w:cs="Calibri"/>
          <w:sz w:val="24"/>
          <w:szCs w:val="24"/>
          <w:highlight w:val="yellow"/>
        </w:rPr>
        <w:t xml:space="preserve">section </w:t>
      </w:r>
      <w:r w:rsidR="00AE39DA" w:rsidRPr="00C53FC0">
        <w:rPr>
          <w:rFonts w:cs="Calibri"/>
          <w:sz w:val="24"/>
          <w:szCs w:val="24"/>
          <w:highlight w:val="yellow"/>
        </w:rPr>
        <w:t>3.2</w:t>
      </w:r>
      <w:r w:rsidRPr="00C53FC0">
        <w:rPr>
          <w:rFonts w:cs="Calibri"/>
          <w:sz w:val="24"/>
          <w:szCs w:val="24"/>
          <w:highlight w:val="yellow"/>
        </w:rPr>
        <w:t xml:space="preserve">), start bubbling these two solutions </w:t>
      </w:r>
      <w:r w:rsidR="00787467" w:rsidRPr="00C53FC0">
        <w:rPr>
          <w:rFonts w:cs="Calibri"/>
          <w:sz w:val="24"/>
          <w:szCs w:val="24"/>
          <w:highlight w:val="yellow"/>
        </w:rPr>
        <w:t xml:space="preserve">(70 mL </w:t>
      </w:r>
      <w:r w:rsidR="00715C3B" w:rsidRPr="00C53FC0">
        <w:rPr>
          <w:rFonts w:cs="Calibri"/>
          <w:sz w:val="24"/>
          <w:szCs w:val="24"/>
          <w:highlight w:val="yellow"/>
        </w:rPr>
        <w:t xml:space="preserve">of </w:t>
      </w:r>
      <w:r w:rsidR="00787467" w:rsidRPr="00C53FC0">
        <w:rPr>
          <w:rFonts w:cs="Calibri"/>
          <w:sz w:val="24"/>
          <w:szCs w:val="24"/>
          <w:highlight w:val="yellow"/>
        </w:rPr>
        <w:t>choline-</w:t>
      </w:r>
      <w:proofErr w:type="spellStart"/>
      <w:r w:rsidR="00787467" w:rsidRPr="00C53FC0">
        <w:rPr>
          <w:rFonts w:cs="Calibri"/>
          <w:sz w:val="24"/>
          <w:szCs w:val="24"/>
          <w:highlight w:val="yellow"/>
        </w:rPr>
        <w:t>aCSF</w:t>
      </w:r>
      <w:proofErr w:type="spellEnd"/>
      <w:r w:rsidR="00787467" w:rsidRPr="00C53FC0">
        <w:rPr>
          <w:rFonts w:cs="Calibri"/>
          <w:sz w:val="24"/>
          <w:szCs w:val="24"/>
          <w:highlight w:val="yellow"/>
        </w:rPr>
        <w:t xml:space="preserve"> on ice and 150 mL </w:t>
      </w:r>
      <w:r w:rsidR="00715C3B" w:rsidRPr="00C53FC0">
        <w:rPr>
          <w:rFonts w:cs="Calibri"/>
          <w:sz w:val="24"/>
          <w:szCs w:val="24"/>
          <w:highlight w:val="yellow"/>
        </w:rPr>
        <w:t xml:space="preserve">of </w:t>
      </w:r>
      <w:r w:rsidR="00787467" w:rsidRPr="00C53FC0">
        <w:rPr>
          <w:rFonts w:cs="Calibri"/>
          <w:sz w:val="24"/>
          <w:szCs w:val="24"/>
          <w:highlight w:val="yellow"/>
        </w:rPr>
        <w:t>choline-</w:t>
      </w:r>
      <w:proofErr w:type="spellStart"/>
      <w:r w:rsidR="00787467" w:rsidRPr="00C53FC0">
        <w:rPr>
          <w:rFonts w:cs="Calibri"/>
          <w:sz w:val="24"/>
          <w:szCs w:val="24"/>
          <w:highlight w:val="yellow"/>
        </w:rPr>
        <w:t>aCSF</w:t>
      </w:r>
      <w:proofErr w:type="spellEnd"/>
      <w:r w:rsidR="00787467" w:rsidRPr="00C53FC0">
        <w:rPr>
          <w:rFonts w:cs="Calibri"/>
          <w:sz w:val="24"/>
          <w:szCs w:val="24"/>
          <w:highlight w:val="yellow"/>
        </w:rPr>
        <w:t xml:space="preserve"> at 32°</w:t>
      </w:r>
      <w:r w:rsidR="00616E9A" w:rsidRPr="00C53FC0">
        <w:rPr>
          <w:rFonts w:cs="Calibri"/>
          <w:sz w:val="24"/>
          <w:szCs w:val="24"/>
          <w:highlight w:val="yellow"/>
        </w:rPr>
        <w:t xml:space="preserve"> </w:t>
      </w:r>
      <w:r w:rsidR="00787467" w:rsidRPr="00C53FC0">
        <w:rPr>
          <w:rFonts w:cs="Calibri"/>
          <w:sz w:val="24"/>
          <w:szCs w:val="24"/>
          <w:highlight w:val="yellow"/>
        </w:rPr>
        <w:t xml:space="preserve">C) </w:t>
      </w:r>
      <w:r w:rsidRPr="00C53FC0">
        <w:rPr>
          <w:rFonts w:cs="Calibri"/>
          <w:sz w:val="24"/>
          <w:szCs w:val="24"/>
          <w:highlight w:val="yellow"/>
        </w:rPr>
        <w:t xml:space="preserve">with carbogen. Maintain constant </w:t>
      </w:r>
      <w:proofErr w:type="spellStart"/>
      <w:r w:rsidRPr="00C53FC0">
        <w:rPr>
          <w:rFonts w:cs="Calibri"/>
          <w:sz w:val="24"/>
          <w:szCs w:val="24"/>
          <w:highlight w:val="yellow"/>
        </w:rPr>
        <w:t>carbogenation</w:t>
      </w:r>
      <w:proofErr w:type="spellEnd"/>
      <w:r w:rsidRPr="00C53FC0">
        <w:rPr>
          <w:rFonts w:cs="Calibri"/>
          <w:sz w:val="24"/>
          <w:szCs w:val="24"/>
          <w:highlight w:val="yellow"/>
        </w:rPr>
        <w:t xml:space="preserve"> </w:t>
      </w:r>
      <w:r w:rsidR="00CC260F">
        <w:rPr>
          <w:rFonts w:cs="Calibri"/>
          <w:sz w:val="24"/>
          <w:szCs w:val="24"/>
          <w:highlight w:val="yellow"/>
        </w:rPr>
        <w:t>during the entire</w:t>
      </w:r>
      <w:r w:rsidRPr="00C53FC0">
        <w:rPr>
          <w:rFonts w:cs="Calibri"/>
          <w:sz w:val="24"/>
          <w:szCs w:val="24"/>
          <w:highlight w:val="yellow"/>
        </w:rPr>
        <w:t xml:space="preserve"> procedure.</w:t>
      </w:r>
    </w:p>
    <w:p w14:paraId="6D95145D" w14:textId="77777777" w:rsidR="001A525A" w:rsidRPr="00C53FC0" w:rsidRDefault="001A525A" w:rsidP="007B7D1C">
      <w:pPr>
        <w:pStyle w:val="ad"/>
        <w:jc w:val="both"/>
        <w:rPr>
          <w:rFonts w:cs="Calibri"/>
          <w:sz w:val="24"/>
          <w:szCs w:val="24"/>
          <w:highlight w:val="yellow"/>
        </w:rPr>
      </w:pPr>
    </w:p>
    <w:p w14:paraId="08FA5E20" w14:textId="1D5671D4" w:rsidR="00810088" w:rsidRPr="00C53FC0" w:rsidRDefault="00810088" w:rsidP="00263BD3">
      <w:pPr>
        <w:pStyle w:val="ad"/>
        <w:numPr>
          <w:ilvl w:val="2"/>
          <w:numId w:val="32"/>
        </w:numPr>
        <w:jc w:val="both"/>
        <w:rPr>
          <w:rFonts w:cs="Calibri"/>
          <w:sz w:val="24"/>
          <w:szCs w:val="24"/>
          <w:highlight w:val="yellow"/>
        </w:rPr>
      </w:pPr>
      <w:bookmarkStart w:id="3" w:name="_Ref525305962"/>
      <w:r w:rsidRPr="00C53FC0">
        <w:rPr>
          <w:rFonts w:cs="Calibri"/>
          <w:sz w:val="24"/>
          <w:szCs w:val="24"/>
          <w:highlight w:val="yellow"/>
        </w:rPr>
        <w:t>Prepare the interface chamber</w:t>
      </w:r>
      <w:r w:rsidR="00715C3B" w:rsidRPr="00C53FC0">
        <w:rPr>
          <w:rFonts w:cs="Calibri"/>
          <w:sz w:val="24"/>
          <w:szCs w:val="24"/>
          <w:highlight w:val="yellow"/>
        </w:rPr>
        <w:t xml:space="preserve"> device (</w:t>
      </w:r>
      <w:r w:rsidR="009A4D6E" w:rsidRPr="009A4D6E">
        <w:rPr>
          <w:rFonts w:cs="Calibri"/>
          <w:b/>
          <w:sz w:val="24"/>
          <w:szCs w:val="24"/>
          <w:highlight w:val="yellow"/>
        </w:rPr>
        <w:t>Figure 1C</w:t>
      </w:r>
      <w:r w:rsidR="00715C3B" w:rsidRPr="00C53FC0">
        <w:rPr>
          <w:rFonts w:cs="Calibri"/>
          <w:sz w:val="24"/>
          <w:szCs w:val="24"/>
          <w:highlight w:val="yellow"/>
        </w:rPr>
        <w:t>)</w:t>
      </w:r>
      <w:r w:rsidRPr="00C53FC0">
        <w:rPr>
          <w:rFonts w:cs="Calibri"/>
          <w:sz w:val="24"/>
          <w:szCs w:val="24"/>
          <w:highlight w:val="yellow"/>
        </w:rPr>
        <w:t>, which will be used to keep slices until their use</w:t>
      </w:r>
      <w:bookmarkEnd w:id="3"/>
      <w:r w:rsidR="00CC260F">
        <w:rPr>
          <w:rFonts w:cs="Calibri"/>
          <w:sz w:val="24"/>
          <w:szCs w:val="24"/>
          <w:highlight w:val="yellow"/>
        </w:rPr>
        <w:t>.</w:t>
      </w:r>
    </w:p>
    <w:p w14:paraId="4BAD1EFE" w14:textId="77777777" w:rsidR="001A525A" w:rsidRPr="00C53FC0" w:rsidRDefault="001A525A" w:rsidP="007B7D1C">
      <w:pPr>
        <w:pStyle w:val="ad"/>
        <w:jc w:val="both"/>
        <w:rPr>
          <w:rFonts w:cs="Calibri"/>
          <w:sz w:val="24"/>
          <w:szCs w:val="24"/>
          <w:highlight w:val="yellow"/>
        </w:rPr>
      </w:pPr>
    </w:p>
    <w:p w14:paraId="13E76783" w14:textId="7271F463" w:rsidR="00236A8D" w:rsidRPr="00C53FC0" w:rsidRDefault="00236A8D" w:rsidP="00263BD3">
      <w:pPr>
        <w:pStyle w:val="ad"/>
        <w:numPr>
          <w:ilvl w:val="3"/>
          <w:numId w:val="32"/>
        </w:numPr>
        <w:jc w:val="both"/>
        <w:rPr>
          <w:rFonts w:cs="Calibri"/>
          <w:sz w:val="24"/>
          <w:szCs w:val="24"/>
          <w:highlight w:val="yellow"/>
        </w:rPr>
      </w:pPr>
      <w:r w:rsidRPr="00C53FC0">
        <w:rPr>
          <w:rFonts w:cs="Calibri"/>
          <w:sz w:val="24"/>
          <w:szCs w:val="24"/>
          <w:highlight w:val="yellow"/>
        </w:rPr>
        <w:t xml:space="preserve">In a sealed food box (10 x 10 </w:t>
      </w:r>
      <w:r w:rsidR="00CC260F">
        <w:rPr>
          <w:rFonts w:cs="Calibri"/>
          <w:sz w:val="24"/>
          <w:szCs w:val="24"/>
          <w:highlight w:val="yellow"/>
        </w:rPr>
        <w:t xml:space="preserve">cm </w:t>
      </w:r>
      <w:r w:rsidRPr="00C53FC0">
        <w:rPr>
          <w:rFonts w:cs="Calibri"/>
          <w:sz w:val="24"/>
          <w:szCs w:val="24"/>
          <w:highlight w:val="yellow"/>
        </w:rPr>
        <w:t xml:space="preserve">or 10 cm </w:t>
      </w:r>
      <w:r w:rsidR="00CC260F">
        <w:rPr>
          <w:rFonts w:cs="Calibri"/>
          <w:sz w:val="24"/>
          <w:szCs w:val="24"/>
          <w:highlight w:val="yellow"/>
        </w:rPr>
        <w:t xml:space="preserve">in </w:t>
      </w:r>
      <w:r w:rsidRPr="00C53FC0">
        <w:rPr>
          <w:rFonts w:cs="Calibri"/>
          <w:sz w:val="24"/>
          <w:szCs w:val="24"/>
          <w:highlight w:val="yellow"/>
        </w:rPr>
        <w:t xml:space="preserve">diameter, 8 cm </w:t>
      </w:r>
      <w:r w:rsidR="00CC260F">
        <w:rPr>
          <w:rFonts w:cs="Calibri"/>
          <w:sz w:val="24"/>
          <w:szCs w:val="24"/>
          <w:highlight w:val="yellow"/>
        </w:rPr>
        <w:t xml:space="preserve">in </w:t>
      </w:r>
      <w:r w:rsidRPr="00C53FC0">
        <w:rPr>
          <w:rFonts w:cs="Calibri"/>
          <w:sz w:val="24"/>
          <w:szCs w:val="24"/>
          <w:highlight w:val="yellow"/>
        </w:rPr>
        <w:t xml:space="preserve">height), </w:t>
      </w:r>
      <w:r w:rsidR="00A824C8" w:rsidRPr="00C53FC0">
        <w:rPr>
          <w:rFonts w:cs="Calibri"/>
          <w:sz w:val="24"/>
          <w:szCs w:val="24"/>
          <w:highlight w:val="yellow"/>
        </w:rPr>
        <w:t>installed</w:t>
      </w:r>
      <w:r w:rsidRPr="00C53FC0">
        <w:rPr>
          <w:rFonts w:cs="Calibri"/>
          <w:sz w:val="24"/>
          <w:szCs w:val="24"/>
          <w:highlight w:val="yellow"/>
        </w:rPr>
        <w:t xml:space="preserve"> on a magnetic stirrer, </w:t>
      </w:r>
      <w:r w:rsidR="00A824C8" w:rsidRPr="00C53FC0">
        <w:rPr>
          <w:rFonts w:cs="Calibri"/>
          <w:sz w:val="24"/>
          <w:szCs w:val="24"/>
          <w:highlight w:val="yellow"/>
        </w:rPr>
        <w:t>place</w:t>
      </w:r>
      <w:r w:rsidRPr="00C53FC0">
        <w:rPr>
          <w:rFonts w:cs="Calibri"/>
          <w:sz w:val="24"/>
          <w:szCs w:val="24"/>
          <w:highlight w:val="yellow"/>
        </w:rPr>
        <w:t xml:space="preserve"> a 200 mL crystal</w:t>
      </w:r>
      <w:r w:rsidR="004E11C3">
        <w:rPr>
          <w:rFonts w:cs="Calibri"/>
          <w:sz w:val="24"/>
          <w:szCs w:val="24"/>
          <w:highlight w:val="yellow"/>
        </w:rPr>
        <w:t>l</w:t>
      </w:r>
      <w:r w:rsidRPr="00C53FC0">
        <w:rPr>
          <w:rFonts w:cs="Calibri"/>
          <w:sz w:val="24"/>
          <w:szCs w:val="24"/>
          <w:highlight w:val="yellow"/>
        </w:rPr>
        <w:t xml:space="preserve">izing dish with a bar magnet. </w:t>
      </w:r>
    </w:p>
    <w:p w14:paraId="16778F40" w14:textId="77777777" w:rsidR="001A525A" w:rsidRPr="00C53FC0" w:rsidRDefault="001A525A" w:rsidP="007B7D1C">
      <w:pPr>
        <w:pStyle w:val="ad"/>
        <w:jc w:val="both"/>
        <w:rPr>
          <w:rFonts w:cs="Calibri"/>
          <w:sz w:val="24"/>
          <w:szCs w:val="24"/>
          <w:highlight w:val="yellow"/>
        </w:rPr>
      </w:pPr>
    </w:p>
    <w:p w14:paraId="2F7ACC5B" w14:textId="0E6B3EAD" w:rsidR="00236A8D" w:rsidRPr="00C53FC0" w:rsidRDefault="00715C3B" w:rsidP="00263BD3">
      <w:pPr>
        <w:pStyle w:val="ad"/>
        <w:numPr>
          <w:ilvl w:val="3"/>
          <w:numId w:val="32"/>
        </w:numPr>
        <w:jc w:val="both"/>
        <w:rPr>
          <w:rFonts w:cs="Calibri"/>
          <w:sz w:val="24"/>
          <w:szCs w:val="24"/>
          <w:highlight w:val="yellow"/>
        </w:rPr>
      </w:pPr>
      <w:r w:rsidRPr="00C53FC0">
        <w:rPr>
          <w:rFonts w:cs="Calibri"/>
          <w:sz w:val="24"/>
          <w:szCs w:val="24"/>
          <w:highlight w:val="yellow"/>
        </w:rPr>
        <w:t xml:space="preserve">Add 200 mL of </w:t>
      </w:r>
      <w:proofErr w:type="spellStart"/>
      <w:r w:rsidRPr="00C53FC0">
        <w:rPr>
          <w:rFonts w:cs="Calibri"/>
          <w:sz w:val="24"/>
          <w:szCs w:val="24"/>
          <w:highlight w:val="yellow"/>
        </w:rPr>
        <w:t>aCSF</w:t>
      </w:r>
      <w:proofErr w:type="spellEnd"/>
      <w:r w:rsidRPr="00C53FC0">
        <w:rPr>
          <w:rFonts w:cs="Calibri"/>
          <w:sz w:val="24"/>
          <w:szCs w:val="24"/>
          <w:highlight w:val="yellow"/>
        </w:rPr>
        <w:t xml:space="preserve"> in this</w:t>
      </w:r>
      <w:r w:rsidR="00236A8D" w:rsidRPr="00C53FC0">
        <w:rPr>
          <w:rFonts w:cs="Calibri"/>
          <w:sz w:val="24"/>
          <w:szCs w:val="24"/>
          <w:highlight w:val="yellow"/>
        </w:rPr>
        <w:t xml:space="preserve"> crystal</w:t>
      </w:r>
      <w:r w:rsidR="004E11C3">
        <w:rPr>
          <w:rFonts w:cs="Calibri"/>
          <w:sz w:val="24"/>
          <w:szCs w:val="24"/>
          <w:highlight w:val="yellow"/>
        </w:rPr>
        <w:t>l</w:t>
      </w:r>
      <w:r w:rsidR="00236A8D" w:rsidRPr="00C53FC0">
        <w:rPr>
          <w:rFonts w:cs="Calibri"/>
          <w:sz w:val="24"/>
          <w:szCs w:val="24"/>
          <w:highlight w:val="yellow"/>
        </w:rPr>
        <w:t xml:space="preserve">izing dish and place the 3D-printed interface slice holder on top of it (the interface slice holder is composed </w:t>
      </w:r>
      <w:r w:rsidR="004E11C3">
        <w:rPr>
          <w:rFonts w:cs="Calibri"/>
          <w:sz w:val="24"/>
          <w:szCs w:val="24"/>
          <w:highlight w:val="yellow"/>
        </w:rPr>
        <w:t>of</w:t>
      </w:r>
      <w:r w:rsidR="00236A8D" w:rsidRPr="00C53FC0">
        <w:rPr>
          <w:rFonts w:cs="Calibri"/>
          <w:sz w:val="24"/>
          <w:szCs w:val="24"/>
          <w:highlight w:val="yellow"/>
        </w:rPr>
        <w:t xml:space="preserve"> </w:t>
      </w:r>
      <w:r w:rsidR="00CC260F">
        <w:rPr>
          <w:rFonts w:cs="Calibri"/>
          <w:sz w:val="24"/>
          <w:szCs w:val="24"/>
          <w:highlight w:val="yellow"/>
        </w:rPr>
        <w:t>two</w:t>
      </w:r>
      <w:r w:rsidR="00236A8D" w:rsidRPr="00C53FC0">
        <w:rPr>
          <w:rFonts w:cs="Calibri"/>
          <w:sz w:val="24"/>
          <w:szCs w:val="24"/>
          <w:highlight w:val="yellow"/>
        </w:rPr>
        <w:t xml:space="preserve"> perfectly fitting parts, with a polyamide mesh stretched between them</w:t>
      </w:r>
      <w:r w:rsidRPr="00C53FC0">
        <w:rPr>
          <w:rFonts w:cs="Calibri"/>
          <w:sz w:val="24"/>
          <w:szCs w:val="24"/>
          <w:highlight w:val="yellow"/>
        </w:rPr>
        <w:t xml:space="preserve">, </w:t>
      </w:r>
      <w:r w:rsidR="009A4D6E" w:rsidRPr="009A4D6E">
        <w:rPr>
          <w:rFonts w:cs="Calibri"/>
          <w:b/>
          <w:sz w:val="24"/>
          <w:szCs w:val="24"/>
          <w:highlight w:val="yellow"/>
        </w:rPr>
        <w:t>Figure 1</w:t>
      </w:r>
      <w:proofErr w:type="gramStart"/>
      <w:r w:rsidR="009A4D6E" w:rsidRPr="009A4D6E">
        <w:rPr>
          <w:rFonts w:cs="Calibri"/>
          <w:b/>
          <w:sz w:val="24"/>
          <w:szCs w:val="24"/>
          <w:highlight w:val="yellow"/>
        </w:rPr>
        <w:t>A</w:t>
      </w:r>
      <w:r w:rsidR="00CC260F">
        <w:rPr>
          <w:rFonts w:cs="Calibri"/>
          <w:b/>
          <w:sz w:val="24"/>
          <w:szCs w:val="24"/>
          <w:highlight w:val="yellow"/>
        </w:rPr>
        <w:t>,</w:t>
      </w:r>
      <w:r w:rsidRPr="00C53FC0">
        <w:rPr>
          <w:rFonts w:cs="Calibri"/>
          <w:b/>
          <w:sz w:val="24"/>
          <w:szCs w:val="24"/>
          <w:highlight w:val="yellow"/>
        </w:rPr>
        <w:t>B</w:t>
      </w:r>
      <w:proofErr w:type="gramEnd"/>
      <w:r w:rsidR="00236A8D" w:rsidRPr="00C53FC0">
        <w:rPr>
          <w:rFonts w:cs="Calibri"/>
          <w:sz w:val="24"/>
          <w:szCs w:val="24"/>
          <w:highlight w:val="yellow"/>
        </w:rPr>
        <w:t xml:space="preserve">). </w:t>
      </w:r>
    </w:p>
    <w:p w14:paraId="01EDBEDA" w14:textId="77777777" w:rsidR="001A525A" w:rsidRPr="00C53FC0" w:rsidRDefault="001A525A" w:rsidP="007B7D1C">
      <w:pPr>
        <w:pStyle w:val="ad"/>
        <w:jc w:val="both"/>
        <w:rPr>
          <w:rFonts w:cs="Calibri"/>
          <w:sz w:val="24"/>
          <w:szCs w:val="24"/>
          <w:highlight w:val="yellow"/>
        </w:rPr>
      </w:pPr>
    </w:p>
    <w:p w14:paraId="14FE88A4" w14:textId="0697B956" w:rsidR="00236A8D" w:rsidRPr="00C53FC0" w:rsidRDefault="00236A8D" w:rsidP="00263BD3">
      <w:pPr>
        <w:pStyle w:val="ad"/>
        <w:numPr>
          <w:ilvl w:val="3"/>
          <w:numId w:val="32"/>
        </w:numPr>
        <w:jc w:val="both"/>
        <w:rPr>
          <w:rFonts w:cs="Calibri"/>
          <w:sz w:val="24"/>
          <w:szCs w:val="24"/>
          <w:highlight w:val="yellow"/>
        </w:rPr>
      </w:pPr>
      <w:r w:rsidRPr="00C53FC0">
        <w:rPr>
          <w:rFonts w:cs="Calibri"/>
          <w:sz w:val="24"/>
          <w:szCs w:val="24"/>
          <w:highlight w:val="yellow"/>
        </w:rPr>
        <w:t xml:space="preserve">Remove excess volume from the </w:t>
      </w:r>
      <w:r w:rsidR="00621B17" w:rsidRPr="00C53FC0">
        <w:rPr>
          <w:rFonts w:cs="Calibri"/>
          <w:sz w:val="24"/>
          <w:szCs w:val="24"/>
          <w:highlight w:val="yellow"/>
        </w:rPr>
        <w:t>crystal</w:t>
      </w:r>
      <w:r w:rsidR="004E11C3">
        <w:rPr>
          <w:rFonts w:cs="Calibri"/>
          <w:sz w:val="24"/>
          <w:szCs w:val="24"/>
          <w:highlight w:val="yellow"/>
        </w:rPr>
        <w:t>l</w:t>
      </w:r>
      <w:r w:rsidR="00621B17" w:rsidRPr="00C53FC0">
        <w:rPr>
          <w:rFonts w:cs="Calibri"/>
          <w:sz w:val="24"/>
          <w:szCs w:val="24"/>
          <w:highlight w:val="yellow"/>
        </w:rPr>
        <w:t xml:space="preserve">izing dish </w:t>
      </w:r>
      <w:r w:rsidRPr="00C53FC0">
        <w:rPr>
          <w:rFonts w:cs="Calibri"/>
          <w:sz w:val="24"/>
          <w:szCs w:val="24"/>
          <w:highlight w:val="yellow"/>
        </w:rPr>
        <w:t>to keep only a thin film of solution covering the mesh of the interface slice holder. This will later create a fine rim of solution surrounding th</w:t>
      </w:r>
      <w:r w:rsidR="00621B17" w:rsidRPr="00C53FC0">
        <w:rPr>
          <w:rFonts w:cs="Calibri"/>
          <w:sz w:val="24"/>
          <w:szCs w:val="24"/>
          <w:highlight w:val="yellow"/>
        </w:rPr>
        <w:t xml:space="preserve">e slices (but without covering </w:t>
      </w:r>
      <w:r w:rsidRPr="00C53FC0">
        <w:rPr>
          <w:rFonts w:cs="Calibri"/>
          <w:sz w:val="24"/>
          <w:szCs w:val="24"/>
          <w:highlight w:val="yellow"/>
        </w:rPr>
        <w:t>t</w:t>
      </w:r>
      <w:r w:rsidR="00621B17" w:rsidRPr="00C53FC0">
        <w:rPr>
          <w:rFonts w:cs="Calibri"/>
          <w:sz w:val="24"/>
          <w:szCs w:val="24"/>
          <w:highlight w:val="yellow"/>
        </w:rPr>
        <w:t>hem</w:t>
      </w:r>
      <w:r w:rsidRPr="00C53FC0">
        <w:rPr>
          <w:rFonts w:cs="Calibri"/>
          <w:sz w:val="24"/>
          <w:szCs w:val="24"/>
          <w:highlight w:val="yellow"/>
        </w:rPr>
        <w:t xml:space="preserve">). </w:t>
      </w:r>
    </w:p>
    <w:p w14:paraId="42063DE3" w14:textId="77777777" w:rsidR="001A525A" w:rsidRPr="00C53FC0" w:rsidRDefault="001A525A" w:rsidP="007B7D1C">
      <w:pPr>
        <w:pStyle w:val="ad"/>
        <w:jc w:val="both"/>
        <w:rPr>
          <w:rFonts w:cs="Calibri"/>
          <w:sz w:val="24"/>
          <w:szCs w:val="24"/>
          <w:highlight w:val="yellow"/>
        </w:rPr>
      </w:pPr>
    </w:p>
    <w:p w14:paraId="03CCBD4B" w14:textId="1ECBDC30" w:rsidR="00236A8D" w:rsidRPr="00C53FC0" w:rsidRDefault="00236A8D" w:rsidP="00263BD3">
      <w:pPr>
        <w:pStyle w:val="ad"/>
        <w:numPr>
          <w:ilvl w:val="3"/>
          <w:numId w:val="32"/>
        </w:numPr>
        <w:jc w:val="both"/>
        <w:rPr>
          <w:rFonts w:cs="Calibri"/>
          <w:sz w:val="24"/>
          <w:szCs w:val="24"/>
          <w:highlight w:val="yellow"/>
        </w:rPr>
      </w:pPr>
      <w:r w:rsidRPr="00C53FC0">
        <w:rPr>
          <w:rFonts w:cs="Calibri"/>
          <w:sz w:val="24"/>
          <w:szCs w:val="24"/>
          <w:highlight w:val="yellow"/>
        </w:rPr>
        <w:t xml:space="preserve">Put a few </w:t>
      </w:r>
      <w:r w:rsidR="00CC260F">
        <w:rPr>
          <w:rFonts w:cs="Calibri"/>
          <w:sz w:val="24"/>
          <w:szCs w:val="24"/>
          <w:highlight w:val="yellow"/>
        </w:rPr>
        <w:t>millimeters</w:t>
      </w:r>
      <w:r w:rsidRPr="00C53FC0">
        <w:rPr>
          <w:rFonts w:cs="Calibri"/>
          <w:sz w:val="24"/>
          <w:szCs w:val="24"/>
          <w:highlight w:val="yellow"/>
        </w:rPr>
        <w:t xml:space="preserve"> of </w:t>
      </w:r>
      <w:proofErr w:type="spellStart"/>
      <w:r w:rsidRPr="00C53FC0">
        <w:rPr>
          <w:rFonts w:cs="Calibri"/>
          <w:sz w:val="24"/>
          <w:szCs w:val="24"/>
          <w:highlight w:val="yellow"/>
        </w:rPr>
        <w:t>aCSF</w:t>
      </w:r>
      <w:proofErr w:type="spellEnd"/>
      <w:r w:rsidRPr="00C53FC0">
        <w:rPr>
          <w:rFonts w:cs="Calibri"/>
          <w:sz w:val="24"/>
          <w:szCs w:val="24"/>
          <w:highlight w:val="yellow"/>
        </w:rPr>
        <w:t xml:space="preserve"> at the bottom of the food box and start bubbling </w:t>
      </w:r>
      <w:r w:rsidR="00CC260F">
        <w:rPr>
          <w:rFonts w:cs="Calibri"/>
          <w:sz w:val="24"/>
          <w:szCs w:val="24"/>
          <w:highlight w:val="yellow"/>
        </w:rPr>
        <w:t>it</w:t>
      </w:r>
      <w:r w:rsidR="00621B17" w:rsidRPr="00C53FC0">
        <w:rPr>
          <w:rFonts w:cs="Calibri"/>
          <w:sz w:val="24"/>
          <w:szCs w:val="24"/>
          <w:highlight w:val="yellow"/>
        </w:rPr>
        <w:t xml:space="preserve"> </w:t>
      </w:r>
      <w:r w:rsidRPr="00C53FC0">
        <w:rPr>
          <w:rFonts w:cs="Calibri"/>
          <w:sz w:val="24"/>
          <w:szCs w:val="24"/>
          <w:highlight w:val="yellow"/>
        </w:rPr>
        <w:t xml:space="preserve">with carbogen (at first use, make a small hole in the sealed food box wall to </w:t>
      </w:r>
      <w:r w:rsidR="00CC260F">
        <w:rPr>
          <w:rFonts w:cs="Calibri"/>
          <w:sz w:val="24"/>
          <w:szCs w:val="24"/>
          <w:highlight w:val="yellow"/>
        </w:rPr>
        <w:t>make sure</w:t>
      </w:r>
      <w:r w:rsidRPr="00C53FC0">
        <w:rPr>
          <w:rFonts w:cs="Calibri"/>
          <w:sz w:val="24"/>
          <w:szCs w:val="24"/>
          <w:highlight w:val="yellow"/>
        </w:rPr>
        <w:t xml:space="preserve"> the tubing </w:t>
      </w:r>
      <w:r w:rsidR="00CC260F">
        <w:rPr>
          <w:rFonts w:cs="Calibri"/>
          <w:sz w:val="24"/>
          <w:szCs w:val="24"/>
          <w:highlight w:val="yellow"/>
        </w:rPr>
        <w:t xml:space="preserve">can </w:t>
      </w:r>
      <w:r w:rsidRPr="00C53FC0">
        <w:rPr>
          <w:rFonts w:cs="Calibri"/>
          <w:sz w:val="24"/>
          <w:szCs w:val="24"/>
          <w:highlight w:val="yellow"/>
        </w:rPr>
        <w:t>enter</w:t>
      </w:r>
      <w:r w:rsidR="00CC260F">
        <w:rPr>
          <w:rFonts w:cs="Calibri"/>
          <w:sz w:val="24"/>
          <w:szCs w:val="24"/>
          <w:highlight w:val="yellow"/>
        </w:rPr>
        <w:t xml:space="preserve"> the box</w:t>
      </w:r>
      <w:r w:rsidRPr="00C53FC0">
        <w:rPr>
          <w:rFonts w:cs="Calibri"/>
          <w:sz w:val="24"/>
          <w:szCs w:val="24"/>
          <w:highlight w:val="yellow"/>
        </w:rPr>
        <w:t>).</w:t>
      </w:r>
    </w:p>
    <w:p w14:paraId="318F0720" w14:textId="77777777" w:rsidR="001A525A" w:rsidRPr="00C53FC0" w:rsidRDefault="001A525A" w:rsidP="007B7D1C">
      <w:pPr>
        <w:pStyle w:val="ad"/>
        <w:jc w:val="both"/>
        <w:rPr>
          <w:rFonts w:cs="Calibri"/>
          <w:sz w:val="24"/>
          <w:szCs w:val="24"/>
          <w:highlight w:val="yellow"/>
        </w:rPr>
      </w:pPr>
    </w:p>
    <w:p w14:paraId="6086A52F" w14:textId="39082F51" w:rsidR="00236A8D" w:rsidRPr="00C53FC0" w:rsidRDefault="00236A8D" w:rsidP="00263BD3">
      <w:pPr>
        <w:pStyle w:val="ad"/>
        <w:numPr>
          <w:ilvl w:val="3"/>
          <w:numId w:val="32"/>
        </w:numPr>
        <w:jc w:val="both"/>
        <w:rPr>
          <w:rFonts w:cs="Calibri"/>
          <w:sz w:val="24"/>
          <w:szCs w:val="24"/>
          <w:highlight w:val="yellow"/>
        </w:rPr>
      </w:pPr>
      <w:bookmarkStart w:id="4" w:name="_Ref525305991"/>
      <w:r w:rsidRPr="00C53FC0">
        <w:rPr>
          <w:rFonts w:cs="Calibri"/>
          <w:sz w:val="24"/>
          <w:szCs w:val="24"/>
          <w:highlight w:val="yellow"/>
        </w:rPr>
        <w:t xml:space="preserve">Close the sealed box </w:t>
      </w:r>
      <w:r w:rsidR="00715C3B" w:rsidRPr="00C53FC0">
        <w:rPr>
          <w:rFonts w:cs="Calibri"/>
          <w:sz w:val="24"/>
          <w:szCs w:val="24"/>
          <w:highlight w:val="yellow"/>
        </w:rPr>
        <w:t>while</w:t>
      </w:r>
      <w:r w:rsidRPr="00C53FC0">
        <w:rPr>
          <w:rFonts w:cs="Calibri"/>
          <w:sz w:val="24"/>
          <w:szCs w:val="24"/>
          <w:highlight w:val="yellow"/>
        </w:rPr>
        <w:t xml:space="preserve"> maintain</w:t>
      </w:r>
      <w:r w:rsidR="00715C3B" w:rsidRPr="00C53FC0">
        <w:rPr>
          <w:rFonts w:cs="Calibri"/>
          <w:sz w:val="24"/>
          <w:szCs w:val="24"/>
          <w:highlight w:val="yellow"/>
        </w:rPr>
        <w:t>ing</w:t>
      </w:r>
      <w:r w:rsidRPr="00C53FC0">
        <w:rPr>
          <w:rFonts w:cs="Calibri"/>
          <w:sz w:val="24"/>
          <w:szCs w:val="24"/>
          <w:highlight w:val="yellow"/>
        </w:rPr>
        <w:t xml:space="preserve"> </w:t>
      </w:r>
      <w:r w:rsidR="00810088" w:rsidRPr="00C53FC0">
        <w:rPr>
          <w:rFonts w:cs="Calibri"/>
          <w:sz w:val="24"/>
          <w:szCs w:val="24"/>
          <w:highlight w:val="yellow"/>
        </w:rPr>
        <w:t>constant</w:t>
      </w:r>
      <w:r w:rsidRPr="00C53FC0">
        <w:rPr>
          <w:rFonts w:cs="Calibri"/>
          <w:sz w:val="24"/>
          <w:szCs w:val="24"/>
          <w:highlight w:val="yellow"/>
        </w:rPr>
        <w:t xml:space="preserve"> </w:t>
      </w:r>
      <w:proofErr w:type="spellStart"/>
      <w:r w:rsidRPr="00C53FC0">
        <w:rPr>
          <w:rFonts w:cs="Calibri"/>
          <w:sz w:val="24"/>
          <w:szCs w:val="24"/>
          <w:highlight w:val="yellow"/>
        </w:rPr>
        <w:t>carbogenation</w:t>
      </w:r>
      <w:proofErr w:type="spellEnd"/>
      <w:r w:rsidR="00621B17" w:rsidRPr="00C53FC0">
        <w:rPr>
          <w:rFonts w:cs="Calibri"/>
          <w:sz w:val="24"/>
          <w:szCs w:val="24"/>
          <w:highlight w:val="yellow"/>
        </w:rPr>
        <w:t>.</w:t>
      </w:r>
      <w:r w:rsidRPr="00C53FC0">
        <w:rPr>
          <w:rFonts w:cs="Calibri"/>
          <w:sz w:val="24"/>
          <w:szCs w:val="24"/>
          <w:highlight w:val="yellow"/>
        </w:rPr>
        <w:t xml:space="preserve"> </w:t>
      </w:r>
      <w:r w:rsidR="00621B17" w:rsidRPr="00C53FC0">
        <w:rPr>
          <w:rFonts w:cs="Calibri"/>
          <w:sz w:val="24"/>
          <w:szCs w:val="24"/>
          <w:highlight w:val="yellow"/>
        </w:rPr>
        <w:t>This</w:t>
      </w:r>
      <w:r w:rsidRPr="00C53FC0">
        <w:rPr>
          <w:rFonts w:cs="Calibri"/>
          <w:sz w:val="24"/>
          <w:szCs w:val="24"/>
          <w:highlight w:val="yellow"/>
        </w:rPr>
        <w:t xml:space="preserve"> will create a humidified 95% O</w:t>
      </w:r>
      <w:r w:rsidRPr="00C53FC0">
        <w:rPr>
          <w:rFonts w:cs="Calibri"/>
          <w:sz w:val="24"/>
          <w:szCs w:val="24"/>
          <w:highlight w:val="yellow"/>
          <w:vertAlign w:val="subscript"/>
        </w:rPr>
        <w:t>2</w:t>
      </w:r>
      <w:r w:rsidRPr="00C53FC0">
        <w:rPr>
          <w:rFonts w:cs="Calibri"/>
          <w:sz w:val="24"/>
          <w:szCs w:val="24"/>
          <w:highlight w:val="yellow"/>
        </w:rPr>
        <w:t>/5% CO</w:t>
      </w:r>
      <w:r w:rsidRPr="00C53FC0">
        <w:rPr>
          <w:rFonts w:cs="Calibri"/>
          <w:sz w:val="24"/>
          <w:szCs w:val="24"/>
          <w:highlight w:val="yellow"/>
          <w:vertAlign w:val="subscript"/>
        </w:rPr>
        <w:t xml:space="preserve">2 </w:t>
      </w:r>
      <w:r w:rsidRPr="00C53FC0">
        <w:rPr>
          <w:rFonts w:cs="Calibri"/>
          <w:sz w:val="24"/>
          <w:szCs w:val="24"/>
          <w:highlight w:val="yellow"/>
        </w:rPr>
        <w:t>rich environment in which the slices will be transferred after their recovery in choline-</w:t>
      </w:r>
      <w:proofErr w:type="spellStart"/>
      <w:r w:rsidRPr="00C53FC0">
        <w:rPr>
          <w:rFonts w:cs="Calibri"/>
          <w:sz w:val="24"/>
          <w:szCs w:val="24"/>
          <w:highlight w:val="yellow"/>
        </w:rPr>
        <w:t>aCSF</w:t>
      </w:r>
      <w:proofErr w:type="spellEnd"/>
      <w:r w:rsidRPr="00C53FC0">
        <w:rPr>
          <w:rFonts w:cs="Calibri"/>
          <w:sz w:val="24"/>
          <w:szCs w:val="24"/>
          <w:highlight w:val="yellow"/>
        </w:rPr>
        <w:t xml:space="preserve"> and maintained before </w:t>
      </w:r>
      <w:r w:rsidR="00CC260F">
        <w:rPr>
          <w:rFonts w:cs="Calibri"/>
          <w:sz w:val="24"/>
          <w:szCs w:val="24"/>
          <w:highlight w:val="yellow"/>
        </w:rPr>
        <w:t>they are</w:t>
      </w:r>
      <w:r w:rsidRPr="00C53FC0">
        <w:rPr>
          <w:rFonts w:cs="Calibri"/>
          <w:sz w:val="24"/>
          <w:szCs w:val="24"/>
          <w:highlight w:val="yellow"/>
        </w:rPr>
        <w:t xml:space="preserve"> imaged. This device is hereafter referred to as the “interface chamber” (</w:t>
      </w:r>
      <w:r w:rsidR="009A4D6E" w:rsidRPr="009A4D6E">
        <w:rPr>
          <w:rFonts w:cs="Calibri"/>
          <w:b/>
          <w:sz w:val="24"/>
          <w:szCs w:val="24"/>
          <w:highlight w:val="yellow"/>
        </w:rPr>
        <w:t>Figure 1C</w:t>
      </w:r>
      <w:r w:rsidRPr="00C53FC0">
        <w:rPr>
          <w:rFonts w:cs="Calibri"/>
          <w:sz w:val="24"/>
          <w:szCs w:val="24"/>
          <w:highlight w:val="yellow"/>
        </w:rPr>
        <w:t>).</w:t>
      </w:r>
      <w:bookmarkEnd w:id="4"/>
    </w:p>
    <w:p w14:paraId="0F2C2132" w14:textId="77777777" w:rsidR="001A525A" w:rsidRPr="00C53FC0" w:rsidRDefault="001A525A" w:rsidP="007B7D1C">
      <w:pPr>
        <w:pStyle w:val="ad"/>
        <w:jc w:val="both"/>
        <w:rPr>
          <w:rFonts w:cs="Calibri"/>
          <w:sz w:val="24"/>
          <w:szCs w:val="24"/>
        </w:rPr>
      </w:pPr>
    </w:p>
    <w:p w14:paraId="42CE9F02" w14:textId="0A0C17C3" w:rsidR="00957AED" w:rsidRPr="00C53FC0" w:rsidRDefault="005C772E" w:rsidP="00263BD3">
      <w:pPr>
        <w:pStyle w:val="ab"/>
        <w:widowControl/>
        <w:numPr>
          <w:ilvl w:val="1"/>
          <w:numId w:val="32"/>
        </w:numPr>
        <w:rPr>
          <w:color w:val="auto"/>
        </w:rPr>
      </w:pPr>
      <w:bookmarkStart w:id="5" w:name="_Ref525305083"/>
      <w:r w:rsidRPr="00C53FC0">
        <w:rPr>
          <w:b/>
          <w:color w:val="auto"/>
        </w:rPr>
        <w:t>Brain dissection and slicing</w:t>
      </w:r>
      <w:bookmarkEnd w:id="5"/>
    </w:p>
    <w:p w14:paraId="0AC8AB7C" w14:textId="77777777" w:rsidR="001A525A" w:rsidRPr="00C53FC0" w:rsidRDefault="001A525A" w:rsidP="007B7D1C">
      <w:pPr>
        <w:pStyle w:val="ab"/>
        <w:widowControl/>
        <w:ind w:left="0"/>
        <w:rPr>
          <w:color w:val="auto"/>
        </w:rPr>
      </w:pPr>
    </w:p>
    <w:p w14:paraId="03F4684C" w14:textId="554822F9" w:rsidR="00957AED" w:rsidRPr="00C53FC0" w:rsidRDefault="005C772E" w:rsidP="00263BD3">
      <w:pPr>
        <w:pStyle w:val="ad"/>
        <w:numPr>
          <w:ilvl w:val="2"/>
          <w:numId w:val="32"/>
        </w:numPr>
        <w:jc w:val="both"/>
        <w:rPr>
          <w:rFonts w:cs="Calibri"/>
          <w:sz w:val="24"/>
          <w:szCs w:val="24"/>
        </w:rPr>
      </w:pPr>
      <w:r w:rsidRPr="00C53FC0">
        <w:rPr>
          <w:rFonts w:cs="Calibri"/>
          <w:sz w:val="24"/>
          <w:szCs w:val="24"/>
        </w:rPr>
        <w:t xml:space="preserve">Anesthetize the </w:t>
      </w:r>
      <w:r w:rsidR="00B7142E" w:rsidRPr="00C53FC0">
        <w:rPr>
          <w:rFonts w:cs="Calibri"/>
          <w:sz w:val="24"/>
          <w:szCs w:val="24"/>
        </w:rPr>
        <w:t xml:space="preserve">mouse </w:t>
      </w:r>
      <w:r w:rsidRPr="00C53FC0">
        <w:rPr>
          <w:rFonts w:cs="Calibri"/>
          <w:sz w:val="24"/>
          <w:szCs w:val="24"/>
        </w:rPr>
        <w:t xml:space="preserve">with </w:t>
      </w:r>
      <w:r w:rsidR="00CC260F">
        <w:rPr>
          <w:rFonts w:cs="Calibri"/>
          <w:sz w:val="24"/>
          <w:szCs w:val="24"/>
        </w:rPr>
        <w:t xml:space="preserve">an </w:t>
      </w:r>
      <w:r w:rsidRPr="00C53FC0">
        <w:rPr>
          <w:rFonts w:cs="Calibri"/>
          <w:sz w:val="24"/>
          <w:szCs w:val="24"/>
        </w:rPr>
        <w:t xml:space="preserve">intraperitoneal injection of </w:t>
      </w:r>
      <w:r w:rsidR="00857388" w:rsidRPr="00C53FC0">
        <w:rPr>
          <w:rFonts w:cs="Calibri"/>
          <w:sz w:val="24"/>
          <w:szCs w:val="24"/>
        </w:rPr>
        <w:t>50 mg</w:t>
      </w:r>
      <w:r w:rsidR="00857388">
        <w:rPr>
          <w:rFonts w:cs="Calibri"/>
          <w:sz w:val="24"/>
          <w:szCs w:val="24"/>
        </w:rPr>
        <w:t>·</w:t>
      </w:r>
      <w:r w:rsidR="00857388" w:rsidRPr="00C53FC0">
        <w:rPr>
          <w:rFonts w:cs="Calibri"/>
          <w:sz w:val="24"/>
          <w:szCs w:val="24"/>
        </w:rPr>
        <w:t>mL</w:t>
      </w:r>
      <w:r w:rsidR="00857388" w:rsidRPr="00C53FC0">
        <w:rPr>
          <w:rFonts w:cs="Calibri"/>
          <w:sz w:val="24"/>
          <w:szCs w:val="24"/>
          <w:vertAlign w:val="superscript"/>
        </w:rPr>
        <w:t>-1</w:t>
      </w:r>
      <w:r w:rsidR="00857388" w:rsidRPr="00C53FC0">
        <w:rPr>
          <w:rFonts w:cs="Calibri"/>
          <w:sz w:val="24"/>
          <w:szCs w:val="24"/>
        </w:rPr>
        <w:t xml:space="preserve"> </w:t>
      </w:r>
      <w:r w:rsidRPr="00C53FC0">
        <w:rPr>
          <w:rFonts w:cs="Calibri"/>
          <w:sz w:val="24"/>
          <w:szCs w:val="24"/>
        </w:rPr>
        <w:t>pentobarbital (0.15 mL /20 g of mouse body weight), immobilize it, expose the heart</w:t>
      </w:r>
      <w:r w:rsidR="00857388">
        <w:rPr>
          <w:rFonts w:cs="Calibri"/>
          <w:sz w:val="24"/>
          <w:szCs w:val="24"/>
        </w:rPr>
        <w:t>,</w:t>
      </w:r>
      <w:r w:rsidRPr="00C53FC0">
        <w:rPr>
          <w:rFonts w:cs="Calibri"/>
          <w:sz w:val="24"/>
          <w:szCs w:val="24"/>
        </w:rPr>
        <w:t xml:space="preserve"> and perform a cardiac perfusion with </w:t>
      </w:r>
      <w:r w:rsidR="00EC1EBE" w:rsidRPr="00C53FC0">
        <w:rPr>
          <w:rFonts w:cs="Calibri"/>
          <w:sz w:val="24"/>
          <w:szCs w:val="24"/>
        </w:rPr>
        <w:t xml:space="preserve">10 </w:t>
      </w:r>
      <w:r w:rsidRPr="00C53FC0">
        <w:rPr>
          <w:rFonts w:cs="Calibri"/>
          <w:sz w:val="24"/>
          <w:szCs w:val="24"/>
        </w:rPr>
        <w:t>mL of ice-cold</w:t>
      </w:r>
      <w:r w:rsidR="00715C3B" w:rsidRPr="00C53FC0">
        <w:rPr>
          <w:rFonts w:cs="Calibri"/>
          <w:sz w:val="24"/>
          <w:szCs w:val="24"/>
        </w:rPr>
        <w:t>,</w:t>
      </w:r>
      <w:r w:rsidR="003A5E54" w:rsidRPr="00C53FC0">
        <w:rPr>
          <w:rFonts w:cs="Calibri"/>
          <w:sz w:val="24"/>
          <w:szCs w:val="24"/>
        </w:rPr>
        <w:t xml:space="preserve"> </w:t>
      </w:r>
      <w:proofErr w:type="spellStart"/>
      <w:r w:rsidR="003A5E54" w:rsidRPr="00C53FC0">
        <w:rPr>
          <w:rFonts w:cs="Calibri"/>
          <w:sz w:val="24"/>
          <w:szCs w:val="24"/>
        </w:rPr>
        <w:t>carbogenated</w:t>
      </w:r>
      <w:proofErr w:type="spellEnd"/>
      <w:r w:rsidR="00715C3B" w:rsidRPr="00C53FC0">
        <w:rPr>
          <w:rFonts w:cs="Calibri"/>
          <w:sz w:val="24"/>
          <w:szCs w:val="24"/>
        </w:rPr>
        <w:t>,</w:t>
      </w:r>
      <w:r w:rsidRPr="00C53FC0">
        <w:rPr>
          <w:rFonts w:cs="Calibri"/>
          <w:sz w:val="24"/>
          <w:szCs w:val="24"/>
        </w:rPr>
        <w:t xml:space="preserve"> choline-</w:t>
      </w:r>
      <w:proofErr w:type="spellStart"/>
      <w:r w:rsidRPr="00C53FC0">
        <w:rPr>
          <w:rFonts w:cs="Calibri"/>
          <w:sz w:val="24"/>
          <w:szCs w:val="24"/>
        </w:rPr>
        <w:t>aCSF</w:t>
      </w:r>
      <w:proofErr w:type="spellEnd"/>
      <w:r w:rsidR="003A5E54" w:rsidRPr="00C53FC0">
        <w:rPr>
          <w:rFonts w:cs="Calibri"/>
          <w:sz w:val="24"/>
          <w:szCs w:val="24"/>
        </w:rPr>
        <w:t xml:space="preserve"> </w:t>
      </w:r>
      <w:r w:rsidR="00715C3B" w:rsidRPr="00C53FC0">
        <w:rPr>
          <w:rFonts w:cs="Calibri"/>
          <w:sz w:val="24"/>
          <w:szCs w:val="24"/>
        </w:rPr>
        <w:t xml:space="preserve">(see </w:t>
      </w:r>
      <w:r w:rsidR="00857388">
        <w:rPr>
          <w:rFonts w:cs="Calibri"/>
          <w:sz w:val="24"/>
          <w:szCs w:val="24"/>
        </w:rPr>
        <w:t xml:space="preserve">step </w:t>
      </w:r>
      <w:r w:rsidR="00AE39DA" w:rsidRPr="00C53FC0">
        <w:rPr>
          <w:rFonts w:cs="Calibri"/>
          <w:sz w:val="24"/>
          <w:szCs w:val="24"/>
        </w:rPr>
        <w:t>3.1.1</w:t>
      </w:r>
      <w:r w:rsidR="003A5E54" w:rsidRPr="00C53FC0">
        <w:rPr>
          <w:rFonts w:cs="Calibri"/>
          <w:sz w:val="24"/>
          <w:szCs w:val="24"/>
        </w:rPr>
        <w:t>)</w:t>
      </w:r>
      <w:r w:rsidR="00EC1EBE" w:rsidRPr="00C53FC0">
        <w:rPr>
          <w:rFonts w:cs="Calibri"/>
          <w:sz w:val="24"/>
          <w:szCs w:val="24"/>
        </w:rPr>
        <w:t>, with a peristaltic pump</w:t>
      </w:r>
      <w:r w:rsidRPr="00C53FC0">
        <w:rPr>
          <w:rFonts w:cs="Calibri"/>
          <w:sz w:val="24"/>
          <w:szCs w:val="24"/>
        </w:rPr>
        <w:t xml:space="preserve">. Observe the pallor of the liver as </w:t>
      </w:r>
      <w:r w:rsidR="004E11C3">
        <w:rPr>
          <w:rFonts w:cs="Calibri"/>
          <w:sz w:val="24"/>
          <w:szCs w:val="24"/>
        </w:rPr>
        <w:t xml:space="preserve">an </w:t>
      </w:r>
      <w:r w:rsidRPr="00C53FC0">
        <w:rPr>
          <w:rFonts w:cs="Calibri"/>
          <w:sz w:val="24"/>
          <w:szCs w:val="24"/>
        </w:rPr>
        <w:t xml:space="preserve">indicator of a good perfusion. </w:t>
      </w:r>
      <w:r w:rsidR="00857388">
        <w:rPr>
          <w:rFonts w:cs="Calibri"/>
          <w:sz w:val="24"/>
          <w:szCs w:val="24"/>
        </w:rPr>
        <w:t>The p</w:t>
      </w:r>
      <w:r w:rsidRPr="00C53FC0">
        <w:rPr>
          <w:rFonts w:cs="Calibri"/>
          <w:sz w:val="24"/>
          <w:szCs w:val="24"/>
        </w:rPr>
        <w:t>erfusion last</w:t>
      </w:r>
      <w:r w:rsidR="00EC1EBE" w:rsidRPr="00C53FC0">
        <w:rPr>
          <w:rFonts w:cs="Calibri"/>
          <w:sz w:val="24"/>
          <w:szCs w:val="24"/>
        </w:rPr>
        <w:t>s less than</w:t>
      </w:r>
      <w:r w:rsidRPr="00C53FC0">
        <w:rPr>
          <w:rFonts w:cs="Calibri"/>
          <w:sz w:val="24"/>
          <w:szCs w:val="24"/>
        </w:rPr>
        <w:t xml:space="preserve"> </w:t>
      </w:r>
      <w:r w:rsidR="00EC1EBE" w:rsidRPr="00C53FC0">
        <w:rPr>
          <w:rFonts w:cs="Calibri"/>
          <w:sz w:val="24"/>
          <w:szCs w:val="24"/>
        </w:rPr>
        <w:t>5</w:t>
      </w:r>
      <w:r w:rsidRPr="00C53FC0">
        <w:rPr>
          <w:rFonts w:cs="Calibri"/>
          <w:sz w:val="24"/>
          <w:szCs w:val="24"/>
        </w:rPr>
        <w:t xml:space="preserve"> min</w:t>
      </w:r>
      <w:r w:rsidR="00EC1EBE" w:rsidRPr="00C53FC0">
        <w:rPr>
          <w:rFonts w:cs="Calibri"/>
          <w:sz w:val="24"/>
          <w:szCs w:val="24"/>
        </w:rPr>
        <w:t>.</w:t>
      </w:r>
      <w:r w:rsidR="00B7142E" w:rsidRPr="00C53FC0">
        <w:rPr>
          <w:rFonts w:cs="Calibri"/>
          <w:sz w:val="24"/>
          <w:szCs w:val="24"/>
        </w:rPr>
        <w:t xml:space="preserve"> </w:t>
      </w:r>
    </w:p>
    <w:p w14:paraId="6EE6AAE2" w14:textId="77777777" w:rsidR="001A525A" w:rsidRPr="00C53FC0" w:rsidRDefault="001A525A" w:rsidP="007B7D1C">
      <w:pPr>
        <w:pStyle w:val="ad"/>
        <w:jc w:val="both"/>
        <w:rPr>
          <w:rFonts w:cs="Calibri"/>
          <w:sz w:val="24"/>
          <w:szCs w:val="24"/>
        </w:rPr>
      </w:pPr>
    </w:p>
    <w:p w14:paraId="5251F111" w14:textId="453EBCE8" w:rsidR="00957AED" w:rsidRPr="00C53FC0" w:rsidRDefault="005C772E" w:rsidP="00263BD3">
      <w:pPr>
        <w:pStyle w:val="ad"/>
        <w:numPr>
          <w:ilvl w:val="2"/>
          <w:numId w:val="32"/>
        </w:numPr>
        <w:jc w:val="both"/>
        <w:rPr>
          <w:rFonts w:cs="Calibri"/>
          <w:sz w:val="24"/>
          <w:szCs w:val="24"/>
        </w:rPr>
      </w:pPr>
      <w:r w:rsidRPr="00C53FC0">
        <w:rPr>
          <w:rFonts w:cs="Calibri"/>
          <w:sz w:val="24"/>
          <w:szCs w:val="24"/>
        </w:rPr>
        <w:t>Decapitate the mouse</w:t>
      </w:r>
      <w:r w:rsidR="00857388">
        <w:rPr>
          <w:rFonts w:cs="Calibri"/>
          <w:sz w:val="24"/>
          <w:szCs w:val="24"/>
        </w:rPr>
        <w:t xml:space="preserve"> and</w:t>
      </w:r>
      <w:r w:rsidRPr="00C53FC0">
        <w:rPr>
          <w:rFonts w:cs="Calibri"/>
          <w:sz w:val="24"/>
          <w:szCs w:val="24"/>
        </w:rPr>
        <w:t xml:space="preserve"> cut the skin to expose the skull. With big scissors, apply two </w:t>
      </w:r>
      <w:r w:rsidR="00EC1EBE" w:rsidRPr="00C53FC0">
        <w:rPr>
          <w:rFonts w:cs="Calibri"/>
          <w:sz w:val="24"/>
          <w:szCs w:val="24"/>
        </w:rPr>
        <w:t xml:space="preserve">transversal </w:t>
      </w:r>
      <w:r w:rsidRPr="00C53FC0">
        <w:rPr>
          <w:rFonts w:cs="Calibri"/>
          <w:sz w:val="24"/>
          <w:szCs w:val="24"/>
        </w:rPr>
        <w:t>cuts from the large foramen and one long sagittal cut and, using fine forceps, remove the skull plates.</w:t>
      </w:r>
    </w:p>
    <w:p w14:paraId="79CD4F2F" w14:textId="77777777" w:rsidR="001A525A" w:rsidRPr="00C53FC0" w:rsidRDefault="001A525A" w:rsidP="007B7D1C">
      <w:pPr>
        <w:pStyle w:val="ad"/>
        <w:jc w:val="both"/>
        <w:rPr>
          <w:rFonts w:cs="Calibri"/>
          <w:sz w:val="24"/>
          <w:szCs w:val="24"/>
        </w:rPr>
      </w:pPr>
    </w:p>
    <w:p w14:paraId="2C9A01A1" w14:textId="7EF98347" w:rsidR="00957AED" w:rsidRPr="00C53FC0" w:rsidRDefault="00715C3B" w:rsidP="00263BD3">
      <w:pPr>
        <w:pStyle w:val="ad"/>
        <w:numPr>
          <w:ilvl w:val="2"/>
          <w:numId w:val="32"/>
        </w:numPr>
        <w:jc w:val="both"/>
        <w:rPr>
          <w:rFonts w:cs="Calibri"/>
          <w:sz w:val="24"/>
          <w:szCs w:val="24"/>
        </w:rPr>
      </w:pPr>
      <w:r w:rsidRPr="00C53FC0">
        <w:rPr>
          <w:rFonts w:cs="Calibri"/>
          <w:sz w:val="24"/>
          <w:szCs w:val="24"/>
        </w:rPr>
        <w:t>Quickly</w:t>
      </w:r>
      <w:r w:rsidR="005C772E" w:rsidRPr="00C53FC0">
        <w:rPr>
          <w:rFonts w:cs="Calibri"/>
          <w:sz w:val="24"/>
          <w:szCs w:val="24"/>
        </w:rPr>
        <w:t xml:space="preserve"> and gently</w:t>
      </w:r>
      <w:r w:rsidRPr="00C53FC0">
        <w:rPr>
          <w:rFonts w:cs="Calibri"/>
          <w:sz w:val="24"/>
          <w:szCs w:val="24"/>
        </w:rPr>
        <w:t xml:space="preserve"> extract</w:t>
      </w:r>
      <w:r w:rsidR="005C772E" w:rsidRPr="00C53FC0">
        <w:rPr>
          <w:rFonts w:cs="Calibri"/>
          <w:sz w:val="24"/>
          <w:szCs w:val="24"/>
        </w:rPr>
        <w:t xml:space="preserve"> the brain (in less than </w:t>
      </w:r>
      <w:r w:rsidR="00616E9A" w:rsidRPr="00C53FC0">
        <w:rPr>
          <w:rFonts w:cs="Calibri"/>
          <w:sz w:val="24"/>
          <w:szCs w:val="24"/>
        </w:rPr>
        <w:t>1 min</w:t>
      </w:r>
      <w:r w:rsidR="005C772E" w:rsidRPr="00C53FC0">
        <w:rPr>
          <w:rFonts w:cs="Calibri"/>
          <w:sz w:val="24"/>
          <w:szCs w:val="24"/>
        </w:rPr>
        <w:t xml:space="preserve">) and place it </w:t>
      </w:r>
      <w:r w:rsidR="00A824C8" w:rsidRPr="00C53FC0">
        <w:rPr>
          <w:rFonts w:cs="Calibri"/>
          <w:sz w:val="24"/>
          <w:szCs w:val="24"/>
        </w:rPr>
        <w:t xml:space="preserve">for </w:t>
      </w:r>
      <w:r w:rsidR="00616E9A" w:rsidRPr="00C53FC0">
        <w:rPr>
          <w:rFonts w:cs="Calibri"/>
          <w:sz w:val="24"/>
          <w:szCs w:val="24"/>
        </w:rPr>
        <w:t xml:space="preserve">1 min </w:t>
      </w:r>
      <w:r w:rsidR="00436C84" w:rsidRPr="00C53FC0">
        <w:rPr>
          <w:rFonts w:cs="Calibri"/>
          <w:sz w:val="24"/>
          <w:szCs w:val="24"/>
        </w:rPr>
        <w:t xml:space="preserve">in the 80 mL beaker containing </w:t>
      </w:r>
      <w:r w:rsidR="005C772E" w:rsidRPr="00C53FC0">
        <w:rPr>
          <w:rFonts w:cs="Calibri"/>
          <w:sz w:val="24"/>
          <w:szCs w:val="24"/>
        </w:rPr>
        <w:t>the remaining</w:t>
      </w:r>
      <w:r w:rsidRPr="00C53FC0">
        <w:rPr>
          <w:rFonts w:cs="Calibri"/>
          <w:sz w:val="24"/>
          <w:szCs w:val="24"/>
        </w:rPr>
        <w:t xml:space="preserve"> (</w:t>
      </w:r>
      <w:r w:rsidR="00857388">
        <w:rPr>
          <w:rFonts w:cs="Calibri"/>
          <w:sz w:val="24"/>
          <w:szCs w:val="24"/>
        </w:rPr>
        <w:t>~</w:t>
      </w:r>
      <w:r w:rsidRPr="00C53FC0">
        <w:rPr>
          <w:rFonts w:cs="Calibri"/>
          <w:sz w:val="24"/>
          <w:szCs w:val="24"/>
        </w:rPr>
        <w:t>60 mL)</w:t>
      </w:r>
      <w:r w:rsidR="005C772E" w:rsidRPr="00C53FC0">
        <w:rPr>
          <w:rFonts w:cs="Calibri"/>
          <w:sz w:val="24"/>
          <w:szCs w:val="24"/>
        </w:rPr>
        <w:t xml:space="preserve"> ice-cold choline-</w:t>
      </w:r>
      <w:proofErr w:type="spellStart"/>
      <w:r w:rsidR="005C772E" w:rsidRPr="00C53FC0">
        <w:rPr>
          <w:rFonts w:cs="Calibri"/>
          <w:sz w:val="24"/>
          <w:szCs w:val="24"/>
        </w:rPr>
        <w:t>aCSF</w:t>
      </w:r>
      <w:proofErr w:type="spellEnd"/>
      <w:r w:rsidR="005C772E" w:rsidRPr="00C53FC0">
        <w:rPr>
          <w:rFonts w:cs="Calibri"/>
          <w:sz w:val="24"/>
          <w:szCs w:val="24"/>
        </w:rPr>
        <w:t xml:space="preserve"> </w:t>
      </w:r>
      <w:r w:rsidR="00436C84" w:rsidRPr="00C53FC0">
        <w:rPr>
          <w:rFonts w:cs="Calibri"/>
          <w:sz w:val="24"/>
          <w:szCs w:val="24"/>
        </w:rPr>
        <w:t>(</w:t>
      </w:r>
      <w:r w:rsidR="00B774BB" w:rsidRPr="00C53FC0">
        <w:rPr>
          <w:rFonts w:cs="Calibri"/>
          <w:sz w:val="24"/>
          <w:szCs w:val="24"/>
        </w:rPr>
        <w:t xml:space="preserve">still under constant </w:t>
      </w:r>
      <w:proofErr w:type="spellStart"/>
      <w:r w:rsidR="00B774BB" w:rsidRPr="00C53FC0">
        <w:rPr>
          <w:rFonts w:cs="Calibri"/>
          <w:sz w:val="24"/>
          <w:szCs w:val="24"/>
        </w:rPr>
        <w:t>carbogenation</w:t>
      </w:r>
      <w:proofErr w:type="spellEnd"/>
      <w:r w:rsidR="00436C84" w:rsidRPr="00C53FC0">
        <w:rPr>
          <w:rFonts w:cs="Calibri"/>
          <w:sz w:val="24"/>
          <w:szCs w:val="24"/>
        </w:rPr>
        <w:t>)</w:t>
      </w:r>
      <w:r w:rsidR="005C772E" w:rsidRPr="00C53FC0">
        <w:rPr>
          <w:rFonts w:cs="Calibri"/>
          <w:sz w:val="24"/>
          <w:szCs w:val="24"/>
        </w:rPr>
        <w:t xml:space="preserve">, </w:t>
      </w:r>
      <w:proofErr w:type="gramStart"/>
      <w:r w:rsidR="005C772E" w:rsidRPr="00C53FC0">
        <w:rPr>
          <w:rFonts w:cs="Calibri"/>
          <w:sz w:val="24"/>
          <w:szCs w:val="24"/>
        </w:rPr>
        <w:t>in order to</w:t>
      </w:r>
      <w:proofErr w:type="gramEnd"/>
      <w:r w:rsidR="005C772E" w:rsidRPr="00C53FC0">
        <w:rPr>
          <w:rFonts w:cs="Calibri"/>
          <w:sz w:val="24"/>
          <w:szCs w:val="24"/>
        </w:rPr>
        <w:t xml:space="preserve"> cool</w:t>
      </w:r>
      <w:r w:rsidRPr="00C53FC0">
        <w:rPr>
          <w:rFonts w:cs="Calibri"/>
          <w:sz w:val="24"/>
          <w:szCs w:val="24"/>
        </w:rPr>
        <w:t xml:space="preserve"> it</w:t>
      </w:r>
      <w:r w:rsidR="005C772E" w:rsidRPr="00C53FC0">
        <w:rPr>
          <w:rFonts w:cs="Calibri"/>
          <w:sz w:val="24"/>
          <w:szCs w:val="24"/>
        </w:rPr>
        <w:t xml:space="preserve"> down.</w:t>
      </w:r>
    </w:p>
    <w:p w14:paraId="78539BF3" w14:textId="77777777" w:rsidR="001A525A" w:rsidRPr="00C53FC0" w:rsidRDefault="001A525A" w:rsidP="007B7D1C">
      <w:pPr>
        <w:pStyle w:val="ad"/>
        <w:jc w:val="both"/>
        <w:rPr>
          <w:rFonts w:cs="Calibri"/>
          <w:sz w:val="24"/>
          <w:szCs w:val="24"/>
        </w:rPr>
      </w:pPr>
    </w:p>
    <w:p w14:paraId="2B3D38E8" w14:textId="7FA62C77" w:rsidR="00957AED" w:rsidRPr="00C53FC0" w:rsidRDefault="00B774BB" w:rsidP="00263BD3">
      <w:pPr>
        <w:pStyle w:val="ad"/>
        <w:numPr>
          <w:ilvl w:val="2"/>
          <w:numId w:val="32"/>
        </w:numPr>
        <w:jc w:val="both"/>
        <w:rPr>
          <w:rFonts w:cs="Calibri"/>
          <w:sz w:val="24"/>
          <w:szCs w:val="24"/>
          <w:highlight w:val="yellow"/>
        </w:rPr>
      </w:pPr>
      <w:r w:rsidRPr="00C53FC0">
        <w:rPr>
          <w:rFonts w:cs="Calibri"/>
          <w:sz w:val="24"/>
          <w:szCs w:val="24"/>
          <w:highlight w:val="yellow"/>
        </w:rPr>
        <w:t xml:space="preserve">Transfer </w:t>
      </w:r>
      <w:r w:rsidR="005C772E" w:rsidRPr="00C53FC0">
        <w:rPr>
          <w:rFonts w:cs="Calibri"/>
          <w:sz w:val="24"/>
          <w:szCs w:val="24"/>
          <w:highlight w:val="yellow"/>
        </w:rPr>
        <w:t>the brain on</w:t>
      </w:r>
      <w:r w:rsidR="00263BD3">
        <w:rPr>
          <w:rFonts w:cs="Calibri"/>
          <w:sz w:val="24"/>
          <w:szCs w:val="24"/>
          <w:highlight w:val="yellow"/>
        </w:rPr>
        <w:t>to</w:t>
      </w:r>
      <w:r w:rsidR="005C772E" w:rsidRPr="00C53FC0">
        <w:rPr>
          <w:rFonts w:cs="Calibri"/>
          <w:sz w:val="24"/>
          <w:szCs w:val="24"/>
          <w:highlight w:val="yellow"/>
        </w:rPr>
        <w:t xml:space="preserve"> a filter paper previously wet with </w:t>
      </w:r>
      <w:proofErr w:type="spellStart"/>
      <w:r w:rsidR="005C772E" w:rsidRPr="00C53FC0">
        <w:rPr>
          <w:rFonts w:cs="Calibri"/>
          <w:sz w:val="24"/>
          <w:szCs w:val="24"/>
          <w:highlight w:val="yellow"/>
        </w:rPr>
        <w:t>aCSF</w:t>
      </w:r>
      <w:proofErr w:type="spellEnd"/>
      <w:r w:rsidR="005C772E" w:rsidRPr="00C53FC0">
        <w:rPr>
          <w:rFonts w:cs="Calibri"/>
          <w:sz w:val="24"/>
          <w:szCs w:val="24"/>
          <w:highlight w:val="yellow"/>
        </w:rPr>
        <w:t>.</w:t>
      </w:r>
    </w:p>
    <w:p w14:paraId="11C934E1" w14:textId="77777777" w:rsidR="001A525A" w:rsidRPr="00C53FC0" w:rsidRDefault="001A525A" w:rsidP="007B7D1C">
      <w:pPr>
        <w:pStyle w:val="ad"/>
        <w:jc w:val="both"/>
        <w:rPr>
          <w:rFonts w:cs="Calibri"/>
          <w:sz w:val="24"/>
          <w:szCs w:val="24"/>
          <w:highlight w:val="yellow"/>
        </w:rPr>
      </w:pPr>
    </w:p>
    <w:p w14:paraId="66BCF7B1" w14:textId="452E2AF6" w:rsidR="00957AED" w:rsidRPr="00C53FC0" w:rsidRDefault="00315DFA" w:rsidP="00263BD3">
      <w:pPr>
        <w:pStyle w:val="ad"/>
        <w:numPr>
          <w:ilvl w:val="2"/>
          <w:numId w:val="32"/>
        </w:numPr>
        <w:jc w:val="both"/>
        <w:rPr>
          <w:rFonts w:cs="Calibri"/>
          <w:sz w:val="24"/>
          <w:szCs w:val="24"/>
          <w:highlight w:val="yellow"/>
        </w:rPr>
      </w:pPr>
      <w:r w:rsidRPr="00C53FC0">
        <w:rPr>
          <w:rFonts w:cs="Calibri"/>
          <w:sz w:val="24"/>
          <w:szCs w:val="24"/>
          <w:highlight w:val="yellow"/>
        </w:rPr>
        <w:t>Cut</w:t>
      </w:r>
      <w:r w:rsidR="00857388">
        <w:rPr>
          <w:rFonts w:cs="Calibri"/>
          <w:sz w:val="24"/>
          <w:szCs w:val="24"/>
          <w:highlight w:val="yellow"/>
        </w:rPr>
        <w:t xml:space="preserve"> </w:t>
      </w:r>
      <w:r w:rsidRPr="00C53FC0">
        <w:rPr>
          <w:rFonts w:cs="Calibri"/>
          <w:sz w:val="24"/>
          <w:szCs w:val="24"/>
          <w:highlight w:val="yellow"/>
        </w:rPr>
        <w:t xml:space="preserve">out </w:t>
      </w:r>
      <w:r w:rsidR="005C772E" w:rsidRPr="00C53FC0">
        <w:rPr>
          <w:rFonts w:cs="Calibri"/>
          <w:sz w:val="24"/>
          <w:szCs w:val="24"/>
          <w:highlight w:val="yellow"/>
        </w:rPr>
        <w:t>the brain according to the brain region of interest</w:t>
      </w:r>
      <w:r w:rsidRPr="00C53FC0">
        <w:rPr>
          <w:rFonts w:cs="Calibri"/>
          <w:sz w:val="24"/>
          <w:szCs w:val="24"/>
          <w:highlight w:val="yellow"/>
        </w:rPr>
        <w:t xml:space="preserve"> and preferred angle of slicing</w:t>
      </w:r>
      <w:r w:rsidR="005C772E" w:rsidRPr="00C53FC0">
        <w:rPr>
          <w:rFonts w:cs="Calibri"/>
          <w:sz w:val="24"/>
          <w:szCs w:val="24"/>
          <w:highlight w:val="yellow"/>
        </w:rPr>
        <w:t xml:space="preserve">. </w:t>
      </w:r>
      <w:r w:rsidR="005F57AF" w:rsidRPr="00C53FC0">
        <w:rPr>
          <w:rFonts w:cs="Calibri"/>
          <w:sz w:val="24"/>
          <w:szCs w:val="24"/>
          <w:highlight w:val="yellow"/>
        </w:rPr>
        <w:t>For example</w:t>
      </w:r>
      <w:r w:rsidR="005C772E" w:rsidRPr="00C53FC0">
        <w:rPr>
          <w:rFonts w:cs="Calibri"/>
          <w:sz w:val="24"/>
          <w:szCs w:val="24"/>
          <w:highlight w:val="yellow"/>
        </w:rPr>
        <w:t xml:space="preserve">, </w:t>
      </w:r>
      <w:r w:rsidR="005F57AF" w:rsidRPr="00C53FC0">
        <w:rPr>
          <w:rFonts w:cs="Calibri"/>
          <w:sz w:val="24"/>
          <w:szCs w:val="24"/>
          <w:highlight w:val="yellow"/>
        </w:rPr>
        <w:t>to image the thalamus or the hippocampus</w:t>
      </w:r>
      <w:r w:rsidRPr="00C53FC0">
        <w:rPr>
          <w:rFonts w:cs="Calibri"/>
          <w:sz w:val="24"/>
          <w:szCs w:val="24"/>
          <w:highlight w:val="yellow"/>
        </w:rPr>
        <w:t xml:space="preserve"> on coronal slices</w:t>
      </w:r>
      <w:r w:rsidR="005F57AF" w:rsidRPr="00C53FC0">
        <w:rPr>
          <w:rFonts w:cs="Calibri"/>
          <w:sz w:val="24"/>
          <w:szCs w:val="24"/>
          <w:highlight w:val="yellow"/>
        </w:rPr>
        <w:t xml:space="preserve">, </w:t>
      </w:r>
      <w:r w:rsidR="005C772E" w:rsidRPr="00C53FC0">
        <w:rPr>
          <w:rFonts w:cs="Calibri"/>
          <w:sz w:val="24"/>
          <w:szCs w:val="24"/>
          <w:highlight w:val="yellow"/>
        </w:rPr>
        <w:t xml:space="preserve">cut out </w:t>
      </w:r>
      <w:r w:rsidR="00293183" w:rsidRPr="00C53FC0">
        <w:rPr>
          <w:rFonts w:cs="Calibri"/>
          <w:sz w:val="24"/>
          <w:szCs w:val="24"/>
          <w:highlight w:val="yellow"/>
        </w:rPr>
        <w:t xml:space="preserve">with a scalpel blade </w:t>
      </w:r>
      <w:r w:rsidR="005C772E" w:rsidRPr="00C53FC0">
        <w:rPr>
          <w:rFonts w:cs="Calibri"/>
          <w:sz w:val="24"/>
          <w:szCs w:val="24"/>
          <w:highlight w:val="yellow"/>
        </w:rPr>
        <w:t>the cerebellum and</w:t>
      </w:r>
      <w:r w:rsidR="00857388">
        <w:rPr>
          <w:rFonts w:cs="Calibri"/>
          <w:sz w:val="24"/>
          <w:szCs w:val="24"/>
          <w:highlight w:val="yellow"/>
        </w:rPr>
        <w:t>,</w:t>
      </w:r>
      <w:r w:rsidR="00293183" w:rsidRPr="00C53FC0">
        <w:rPr>
          <w:rFonts w:cs="Calibri"/>
          <w:sz w:val="24"/>
          <w:szCs w:val="24"/>
          <w:highlight w:val="yellow"/>
        </w:rPr>
        <w:t xml:space="preserve"> then</w:t>
      </w:r>
      <w:r w:rsidR="00857388">
        <w:rPr>
          <w:rFonts w:cs="Calibri"/>
          <w:sz w:val="24"/>
          <w:szCs w:val="24"/>
          <w:highlight w:val="yellow"/>
        </w:rPr>
        <w:t>,</w:t>
      </w:r>
      <w:r w:rsidR="00293183" w:rsidRPr="00C53FC0">
        <w:rPr>
          <w:rFonts w:cs="Calibri"/>
          <w:sz w:val="24"/>
          <w:szCs w:val="24"/>
          <w:highlight w:val="yellow"/>
        </w:rPr>
        <w:t xml:space="preserve"> about 2</w:t>
      </w:r>
      <w:r w:rsidR="00E14595" w:rsidRPr="00C53FC0">
        <w:rPr>
          <w:rFonts w:cs="Calibri"/>
          <w:sz w:val="24"/>
          <w:szCs w:val="24"/>
          <w:highlight w:val="yellow"/>
        </w:rPr>
        <w:t xml:space="preserve"> </w:t>
      </w:r>
      <w:r w:rsidR="00293183" w:rsidRPr="00C53FC0">
        <w:rPr>
          <w:rFonts w:cs="Calibri"/>
          <w:sz w:val="24"/>
          <w:szCs w:val="24"/>
          <w:highlight w:val="yellow"/>
        </w:rPr>
        <w:t>mm from</w:t>
      </w:r>
      <w:r w:rsidR="005C772E" w:rsidRPr="00C53FC0">
        <w:rPr>
          <w:rFonts w:cs="Calibri"/>
          <w:sz w:val="24"/>
          <w:szCs w:val="24"/>
          <w:highlight w:val="yellow"/>
        </w:rPr>
        <w:t xml:space="preserve"> the rostral and caudal </w:t>
      </w:r>
      <w:r w:rsidR="00293183" w:rsidRPr="00C53FC0">
        <w:rPr>
          <w:rFonts w:cs="Calibri"/>
          <w:sz w:val="24"/>
          <w:szCs w:val="24"/>
          <w:highlight w:val="yellow"/>
        </w:rPr>
        <w:t xml:space="preserve">extremities </w:t>
      </w:r>
      <w:r w:rsidR="005C772E" w:rsidRPr="00C53FC0">
        <w:rPr>
          <w:rFonts w:cs="Calibri"/>
          <w:sz w:val="24"/>
          <w:szCs w:val="24"/>
          <w:highlight w:val="yellow"/>
        </w:rPr>
        <w:t>of the brain.</w:t>
      </w:r>
    </w:p>
    <w:p w14:paraId="5A4C82DF" w14:textId="77777777" w:rsidR="001A525A" w:rsidRPr="00C53FC0" w:rsidRDefault="001A525A" w:rsidP="007B7D1C">
      <w:pPr>
        <w:pStyle w:val="ad"/>
        <w:jc w:val="both"/>
        <w:rPr>
          <w:rFonts w:cs="Calibri"/>
          <w:sz w:val="24"/>
          <w:szCs w:val="24"/>
        </w:rPr>
      </w:pPr>
    </w:p>
    <w:p w14:paraId="5C474B6B" w14:textId="7507591E" w:rsidR="001A525A" w:rsidRPr="00C53FC0" w:rsidRDefault="00857388" w:rsidP="007B7D1C">
      <w:pPr>
        <w:pStyle w:val="ad"/>
        <w:jc w:val="both"/>
        <w:rPr>
          <w:rFonts w:cs="Calibri"/>
          <w:sz w:val="24"/>
          <w:szCs w:val="24"/>
        </w:rPr>
      </w:pPr>
      <w:r>
        <w:rPr>
          <w:rFonts w:cs="Calibri"/>
          <w:sz w:val="24"/>
          <w:szCs w:val="24"/>
        </w:rPr>
        <w:t>NOTE:</w:t>
      </w:r>
      <w:r w:rsidR="005C772E" w:rsidRPr="00C53FC0">
        <w:rPr>
          <w:rFonts w:cs="Calibri"/>
          <w:sz w:val="24"/>
          <w:szCs w:val="24"/>
        </w:rPr>
        <w:t xml:space="preserve"> </w:t>
      </w:r>
      <w:r>
        <w:rPr>
          <w:rFonts w:cs="Calibri"/>
          <w:sz w:val="24"/>
          <w:szCs w:val="24"/>
        </w:rPr>
        <w:t>I</w:t>
      </w:r>
      <w:r w:rsidR="005C772E" w:rsidRPr="00C53FC0">
        <w:rPr>
          <w:rFonts w:cs="Calibri"/>
          <w:sz w:val="24"/>
          <w:szCs w:val="24"/>
        </w:rPr>
        <w:t>t is important to remove brain parts that are too rostral or to</w:t>
      </w:r>
      <w:r w:rsidR="0072316F" w:rsidRPr="00C53FC0">
        <w:rPr>
          <w:rFonts w:cs="Calibri"/>
          <w:sz w:val="24"/>
          <w:szCs w:val="24"/>
        </w:rPr>
        <w:t>o</w:t>
      </w:r>
      <w:r w:rsidR="005C772E" w:rsidRPr="00C53FC0">
        <w:rPr>
          <w:rFonts w:cs="Calibri"/>
          <w:sz w:val="24"/>
          <w:szCs w:val="24"/>
        </w:rPr>
        <w:t xml:space="preserve"> caudal because the smaller the region</w:t>
      </w:r>
      <w:r w:rsidR="00F21083" w:rsidRPr="00C53FC0">
        <w:rPr>
          <w:rFonts w:cs="Calibri"/>
          <w:sz w:val="24"/>
          <w:szCs w:val="24"/>
        </w:rPr>
        <w:t xml:space="preserve"> to trim before reaching the area of interest</w:t>
      </w:r>
      <w:r w:rsidR="005C772E" w:rsidRPr="00C53FC0">
        <w:rPr>
          <w:rFonts w:cs="Calibri"/>
          <w:sz w:val="24"/>
          <w:szCs w:val="24"/>
        </w:rPr>
        <w:t>, the faster the slicing</w:t>
      </w:r>
      <w:r>
        <w:rPr>
          <w:rFonts w:cs="Calibri"/>
          <w:sz w:val="24"/>
          <w:szCs w:val="24"/>
        </w:rPr>
        <w:t>.</w:t>
      </w:r>
      <w:r w:rsidR="005C772E" w:rsidRPr="00C53FC0">
        <w:rPr>
          <w:rFonts w:cs="Calibri"/>
          <w:sz w:val="24"/>
          <w:szCs w:val="24"/>
        </w:rPr>
        <w:t xml:space="preserve"> </w:t>
      </w:r>
      <w:r>
        <w:rPr>
          <w:rFonts w:cs="Calibri"/>
          <w:sz w:val="24"/>
          <w:szCs w:val="24"/>
        </w:rPr>
        <w:t>A</w:t>
      </w:r>
      <w:r w:rsidR="005C772E" w:rsidRPr="00C53FC0">
        <w:rPr>
          <w:rFonts w:cs="Calibri"/>
          <w:sz w:val="24"/>
          <w:szCs w:val="24"/>
        </w:rPr>
        <w:t xml:space="preserve"> total time for slicing (step </w:t>
      </w:r>
      <w:r w:rsidR="00AE39DA" w:rsidRPr="00C53FC0">
        <w:rPr>
          <w:rFonts w:cs="Calibri"/>
          <w:sz w:val="24"/>
          <w:szCs w:val="24"/>
        </w:rPr>
        <w:t>3.2.7</w:t>
      </w:r>
      <w:r w:rsidR="005C772E" w:rsidRPr="00C53FC0">
        <w:rPr>
          <w:rFonts w:cs="Calibri"/>
          <w:sz w:val="24"/>
          <w:szCs w:val="24"/>
        </w:rPr>
        <w:t xml:space="preserve">) of less than 20 </w:t>
      </w:r>
      <w:r w:rsidR="004F0128" w:rsidRPr="00C53FC0">
        <w:rPr>
          <w:rFonts w:cs="Calibri"/>
          <w:sz w:val="24"/>
          <w:szCs w:val="24"/>
        </w:rPr>
        <w:t>min</w:t>
      </w:r>
      <w:r>
        <w:rPr>
          <w:rFonts w:cs="Calibri"/>
          <w:sz w:val="24"/>
          <w:szCs w:val="24"/>
        </w:rPr>
        <w:t xml:space="preserve"> is recommended</w:t>
      </w:r>
      <w:r w:rsidR="005C772E" w:rsidRPr="00C53FC0">
        <w:rPr>
          <w:rFonts w:cs="Calibri"/>
          <w:sz w:val="24"/>
          <w:szCs w:val="24"/>
        </w:rPr>
        <w:t>.</w:t>
      </w:r>
    </w:p>
    <w:p w14:paraId="3F0E2209" w14:textId="77777777" w:rsidR="001A525A" w:rsidRPr="00C53FC0" w:rsidRDefault="001A525A" w:rsidP="007B7D1C">
      <w:pPr>
        <w:pStyle w:val="ad"/>
        <w:jc w:val="both"/>
        <w:rPr>
          <w:rFonts w:cs="Calibri"/>
          <w:sz w:val="24"/>
          <w:szCs w:val="24"/>
        </w:rPr>
      </w:pPr>
    </w:p>
    <w:p w14:paraId="49CE5DEB" w14:textId="3CCE9D13" w:rsidR="00957AED"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 xml:space="preserve">For coronal slices, </w:t>
      </w:r>
      <w:r w:rsidR="00315DFA" w:rsidRPr="00C53FC0">
        <w:rPr>
          <w:rFonts w:cs="Calibri"/>
          <w:sz w:val="24"/>
          <w:szCs w:val="24"/>
          <w:highlight w:val="yellow"/>
        </w:rPr>
        <w:t xml:space="preserve">position and </w:t>
      </w:r>
      <w:r w:rsidRPr="00C53FC0">
        <w:rPr>
          <w:rFonts w:cs="Calibri"/>
          <w:sz w:val="24"/>
          <w:szCs w:val="24"/>
          <w:highlight w:val="yellow"/>
        </w:rPr>
        <w:t>glue</w:t>
      </w:r>
      <w:r w:rsidR="00315DFA" w:rsidRPr="00C53FC0">
        <w:rPr>
          <w:rFonts w:cs="Calibri"/>
          <w:sz w:val="24"/>
          <w:szCs w:val="24"/>
          <w:highlight w:val="yellow"/>
        </w:rPr>
        <w:t xml:space="preserve"> (with </w:t>
      </w:r>
      <w:r w:rsidR="00263BD3" w:rsidRPr="00263BD3">
        <w:rPr>
          <w:rFonts w:cs="Calibri"/>
          <w:sz w:val="24"/>
          <w:szCs w:val="24"/>
        </w:rPr>
        <w:t>cyanoacrylate</w:t>
      </w:r>
      <w:r w:rsidR="00315DFA" w:rsidRPr="00C53FC0">
        <w:rPr>
          <w:rFonts w:cs="Calibri"/>
          <w:sz w:val="24"/>
          <w:szCs w:val="24"/>
          <w:highlight w:val="yellow"/>
        </w:rPr>
        <w:t xml:space="preserve"> glue) </w:t>
      </w:r>
      <w:r w:rsidRPr="00C53FC0">
        <w:rPr>
          <w:rFonts w:cs="Calibri"/>
          <w:sz w:val="24"/>
          <w:szCs w:val="24"/>
          <w:highlight w:val="yellow"/>
        </w:rPr>
        <w:t>the caudal face of the brain on</w:t>
      </w:r>
      <w:r w:rsidR="00F17035" w:rsidRPr="00C53FC0">
        <w:rPr>
          <w:rFonts w:cs="Calibri"/>
          <w:sz w:val="24"/>
          <w:szCs w:val="24"/>
          <w:highlight w:val="yellow"/>
        </w:rPr>
        <w:t>to</w:t>
      </w:r>
      <w:r w:rsidRPr="00C53FC0">
        <w:rPr>
          <w:rFonts w:cs="Calibri"/>
          <w:sz w:val="24"/>
          <w:szCs w:val="24"/>
          <w:highlight w:val="yellow"/>
        </w:rPr>
        <w:t xml:space="preserve"> a </w:t>
      </w:r>
      <w:r w:rsidR="00F17035" w:rsidRPr="00C53FC0">
        <w:rPr>
          <w:rFonts w:cs="Calibri"/>
          <w:sz w:val="24"/>
          <w:szCs w:val="24"/>
          <w:highlight w:val="yellow"/>
        </w:rPr>
        <w:t>10</w:t>
      </w:r>
      <w:r w:rsidR="00857388">
        <w:rPr>
          <w:rFonts w:cs="Calibri"/>
          <w:sz w:val="24"/>
          <w:szCs w:val="24"/>
          <w:highlight w:val="yellow"/>
        </w:rPr>
        <w:t xml:space="preserve"> </w:t>
      </w:r>
      <w:r w:rsidRPr="00C53FC0">
        <w:rPr>
          <w:rFonts w:cs="Calibri"/>
          <w:sz w:val="24"/>
          <w:szCs w:val="24"/>
          <w:highlight w:val="yellow"/>
        </w:rPr>
        <w:t xml:space="preserve">cm </w:t>
      </w:r>
      <w:r w:rsidR="00F17035" w:rsidRPr="00C53FC0">
        <w:rPr>
          <w:rFonts w:cs="Calibri"/>
          <w:sz w:val="24"/>
          <w:szCs w:val="24"/>
          <w:highlight w:val="yellow"/>
        </w:rPr>
        <w:t xml:space="preserve">Petri </w:t>
      </w:r>
      <w:r w:rsidRPr="00C53FC0">
        <w:rPr>
          <w:rFonts w:cs="Calibri"/>
          <w:sz w:val="24"/>
          <w:szCs w:val="24"/>
          <w:highlight w:val="yellow"/>
        </w:rPr>
        <w:t xml:space="preserve">dish, glued on the cutting block and filled with </w:t>
      </w:r>
      <w:r w:rsidR="00671E1E" w:rsidRPr="00C53FC0">
        <w:rPr>
          <w:rFonts w:cs="Calibri"/>
          <w:sz w:val="24"/>
          <w:szCs w:val="24"/>
          <w:highlight w:val="yellow"/>
        </w:rPr>
        <w:t xml:space="preserve">all </w:t>
      </w:r>
      <w:r w:rsidRPr="00C53FC0">
        <w:rPr>
          <w:rFonts w:cs="Calibri"/>
          <w:sz w:val="24"/>
          <w:szCs w:val="24"/>
          <w:highlight w:val="yellow"/>
        </w:rPr>
        <w:t>the</w:t>
      </w:r>
      <w:r w:rsidR="00671E1E" w:rsidRPr="00C53FC0">
        <w:rPr>
          <w:rFonts w:cs="Calibri"/>
          <w:sz w:val="24"/>
          <w:szCs w:val="24"/>
          <w:highlight w:val="yellow"/>
        </w:rPr>
        <w:t xml:space="preserve"> remaining</w:t>
      </w:r>
      <w:r w:rsidRPr="00C53FC0">
        <w:rPr>
          <w:rFonts w:cs="Calibri"/>
          <w:sz w:val="24"/>
          <w:szCs w:val="24"/>
          <w:highlight w:val="yellow"/>
        </w:rPr>
        <w:t xml:space="preserve"> ice-cold </w:t>
      </w:r>
      <w:r w:rsidR="00F17035" w:rsidRPr="00C53FC0">
        <w:rPr>
          <w:rFonts w:cs="Calibri"/>
          <w:sz w:val="24"/>
          <w:szCs w:val="24"/>
          <w:highlight w:val="yellow"/>
        </w:rPr>
        <w:t>choline</w:t>
      </w:r>
      <w:r w:rsidRPr="00C53FC0">
        <w:rPr>
          <w:rFonts w:cs="Calibri"/>
          <w:sz w:val="24"/>
          <w:szCs w:val="24"/>
          <w:highlight w:val="yellow"/>
        </w:rPr>
        <w:t>-</w:t>
      </w:r>
      <w:proofErr w:type="spellStart"/>
      <w:r w:rsidRPr="00C53FC0">
        <w:rPr>
          <w:rFonts w:cs="Calibri"/>
          <w:sz w:val="24"/>
          <w:szCs w:val="24"/>
          <w:highlight w:val="yellow"/>
        </w:rPr>
        <w:t>aCSF</w:t>
      </w:r>
      <w:proofErr w:type="spellEnd"/>
      <w:r w:rsidRPr="00C53FC0">
        <w:rPr>
          <w:rFonts w:cs="Calibri"/>
          <w:sz w:val="24"/>
          <w:szCs w:val="24"/>
          <w:highlight w:val="yellow"/>
        </w:rPr>
        <w:t>. The block with the dish is</w:t>
      </w:r>
      <w:r w:rsidR="00857388">
        <w:rPr>
          <w:rFonts w:cs="Calibri"/>
          <w:sz w:val="24"/>
          <w:szCs w:val="24"/>
          <w:highlight w:val="yellow"/>
        </w:rPr>
        <w:t>,</w:t>
      </w:r>
      <w:r w:rsidRPr="00C53FC0">
        <w:rPr>
          <w:rFonts w:cs="Calibri"/>
          <w:sz w:val="24"/>
          <w:szCs w:val="24"/>
          <w:highlight w:val="yellow"/>
        </w:rPr>
        <w:t xml:space="preserve"> then</w:t>
      </w:r>
      <w:r w:rsidR="00857388">
        <w:rPr>
          <w:rFonts w:cs="Calibri"/>
          <w:sz w:val="24"/>
          <w:szCs w:val="24"/>
          <w:highlight w:val="yellow"/>
        </w:rPr>
        <w:t>,</w:t>
      </w:r>
      <w:r w:rsidRPr="00C53FC0">
        <w:rPr>
          <w:rFonts w:cs="Calibri"/>
          <w:sz w:val="24"/>
          <w:szCs w:val="24"/>
          <w:highlight w:val="yellow"/>
        </w:rPr>
        <w:t xml:space="preserve"> positioned in the reservoir chamber of the </w:t>
      </w:r>
      <w:r w:rsidR="00F17035" w:rsidRPr="00C53FC0">
        <w:rPr>
          <w:rFonts w:cs="Calibri"/>
          <w:sz w:val="24"/>
          <w:szCs w:val="24"/>
          <w:highlight w:val="yellow"/>
        </w:rPr>
        <w:t>vibrating slicer</w:t>
      </w:r>
      <w:r w:rsidRPr="00C53FC0">
        <w:rPr>
          <w:rFonts w:cs="Calibri"/>
          <w:sz w:val="24"/>
          <w:szCs w:val="24"/>
          <w:highlight w:val="yellow"/>
        </w:rPr>
        <w:t xml:space="preserve">, </w:t>
      </w:r>
      <w:r w:rsidR="009B2500" w:rsidRPr="00C53FC0">
        <w:rPr>
          <w:rFonts w:cs="Calibri"/>
          <w:sz w:val="24"/>
          <w:szCs w:val="24"/>
          <w:highlight w:val="yellow"/>
        </w:rPr>
        <w:t>which is position</w:t>
      </w:r>
      <w:r w:rsidR="00F21083" w:rsidRPr="00C53FC0">
        <w:rPr>
          <w:rFonts w:cs="Calibri"/>
          <w:sz w:val="24"/>
          <w:szCs w:val="24"/>
          <w:highlight w:val="yellow"/>
        </w:rPr>
        <w:t>ed</w:t>
      </w:r>
      <w:r w:rsidR="009B2500" w:rsidRPr="00C53FC0">
        <w:rPr>
          <w:rFonts w:cs="Calibri"/>
          <w:sz w:val="24"/>
          <w:szCs w:val="24"/>
          <w:highlight w:val="yellow"/>
        </w:rPr>
        <w:t xml:space="preserve"> in a larger chamber filled with ice.</w:t>
      </w:r>
    </w:p>
    <w:p w14:paraId="12BDED26" w14:textId="77777777" w:rsidR="001A525A" w:rsidRPr="00C53FC0" w:rsidRDefault="001A525A" w:rsidP="007B7D1C">
      <w:pPr>
        <w:pStyle w:val="ad"/>
        <w:jc w:val="both"/>
        <w:rPr>
          <w:rFonts w:cs="Calibri"/>
          <w:sz w:val="24"/>
          <w:szCs w:val="24"/>
        </w:rPr>
      </w:pPr>
    </w:p>
    <w:p w14:paraId="7887BF76" w14:textId="5D6CC7CE" w:rsidR="005F57AF" w:rsidRPr="00C53FC0" w:rsidRDefault="005C772E" w:rsidP="00263BD3">
      <w:pPr>
        <w:pStyle w:val="ad"/>
        <w:numPr>
          <w:ilvl w:val="2"/>
          <w:numId w:val="32"/>
        </w:numPr>
        <w:jc w:val="both"/>
        <w:rPr>
          <w:rFonts w:cs="Calibri"/>
          <w:sz w:val="24"/>
          <w:szCs w:val="24"/>
        </w:rPr>
      </w:pPr>
      <w:bookmarkStart w:id="6" w:name="_Ref525305804"/>
      <w:r w:rsidRPr="00C53FC0">
        <w:rPr>
          <w:rFonts w:cs="Calibri"/>
          <w:sz w:val="24"/>
          <w:szCs w:val="24"/>
        </w:rPr>
        <w:t xml:space="preserve">While keeping constant </w:t>
      </w:r>
      <w:r w:rsidR="00857388">
        <w:rPr>
          <w:rFonts w:cs="Calibri"/>
          <w:sz w:val="24"/>
          <w:szCs w:val="24"/>
        </w:rPr>
        <w:t xml:space="preserve">the </w:t>
      </w:r>
      <w:r w:rsidRPr="00C53FC0">
        <w:rPr>
          <w:rFonts w:cs="Calibri"/>
          <w:sz w:val="24"/>
          <w:szCs w:val="24"/>
        </w:rPr>
        <w:t>95% O</w:t>
      </w:r>
      <w:r w:rsidR="0005789D" w:rsidRPr="00C53FC0">
        <w:rPr>
          <w:rFonts w:cs="Calibri"/>
          <w:sz w:val="24"/>
          <w:szCs w:val="24"/>
          <w:vertAlign w:val="subscript"/>
        </w:rPr>
        <w:t>2</w:t>
      </w:r>
      <w:r w:rsidRPr="00C53FC0">
        <w:rPr>
          <w:rFonts w:cs="Calibri"/>
          <w:sz w:val="24"/>
          <w:szCs w:val="24"/>
        </w:rPr>
        <w:t>/5% CO</w:t>
      </w:r>
      <w:r w:rsidR="0005789D" w:rsidRPr="00C53FC0">
        <w:rPr>
          <w:rFonts w:cs="Calibri"/>
          <w:sz w:val="24"/>
          <w:szCs w:val="24"/>
          <w:vertAlign w:val="subscript"/>
        </w:rPr>
        <w:t>2</w:t>
      </w:r>
      <w:r w:rsidRPr="00C53FC0">
        <w:rPr>
          <w:rFonts w:cs="Calibri"/>
          <w:sz w:val="24"/>
          <w:szCs w:val="24"/>
        </w:rPr>
        <w:t xml:space="preserve"> bubbling</w:t>
      </w:r>
      <w:r w:rsidR="00671E1E" w:rsidRPr="00C53FC0">
        <w:rPr>
          <w:rFonts w:cs="Calibri"/>
          <w:sz w:val="24"/>
          <w:szCs w:val="24"/>
        </w:rPr>
        <w:t xml:space="preserve"> of the ice-cold choline-</w:t>
      </w:r>
      <w:proofErr w:type="spellStart"/>
      <w:r w:rsidR="00671E1E" w:rsidRPr="00C53FC0">
        <w:rPr>
          <w:rFonts w:cs="Calibri"/>
          <w:sz w:val="24"/>
          <w:szCs w:val="24"/>
        </w:rPr>
        <w:t>aCSF</w:t>
      </w:r>
      <w:proofErr w:type="spellEnd"/>
      <w:r w:rsidRPr="00C53FC0">
        <w:rPr>
          <w:rFonts w:cs="Calibri"/>
          <w:sz w:val="24"/>
          <w:szCs w:val="24"/>
        </w:rPr>
        <w:t>, cut 300</w:t>
      </w:r>
      <w:r w:rsidR="00857388">
        <w:rPr>
          <w:rFonts w:cs="Calibri"/>
          <w:sz w:val="24"/>
          <w:szCs w:val="24"/>
        </w:rPr>
        <w:t xml:space="preserve"> </w:t>
      </w:r>
      <w:r w:rsidR="00F17035" w:rsidRPr="00C53FC0">
        <w:rPr>
          <w:rFonts w:cs="Calibri"/>
          <w:sz w:val="24"/>
          <w:szCs w:val="24"/>
        </w:rPr>
        <w:t>µm-</w:t>
      </w:r>
      <w:r w:rsidRPr="00C53FC0">
        <w:rPr>
          <w:rFonts w:cs="Calibri"/>
          <w:sz w:val="24"/>
          <w:szCs w:val="24"/>
        </w:rPr>
        <w:t>thick coronal slices</w:t>
      </w:r>
      <w:r w:rsidR="00F17035" w:rsidRPr="00C53FC0">
        <w:rPr>
          <w:rFonts w:cs="Calibri"/>
          <w:sz w:val="24"/>
          <w:szCs w:val="24"/>
        </w:rPr>
        <w:t xml:space="preserve"> </w:t>
      </w:r>
      <w:r w:rsidR="00A824C8" w:rsidRPr="00C53FC0">
        <w:rPr>
          <w:rFonts w:cs="Calibri"/>
          <w:sz w:val="24"/>
          <w:szCs w:val="24"/>
        </w:rPr>
        <w:t>(speed: 0.08 mm</w:t>
      </w:r>
      <w:r w:rsidR="006F3C1F" w:rsidRPr="00C53FC0">
        <w:rPr>
          <w:rFonts w:cs="Calibri"/>
          <w:sz w:val="24"/>
          <w:szCs w:val="24"/>
        </w:rPr>
        <w:t>·</w:t>
      </w:r>
      <w:r w:rsidR="00616E9A" w:rsidRPr="00C53FC0">
        <w:rPr>
          <w:rFonts w:cs="Calibri"/>
          <w:sz w:val="24"/>
          <w:szCs w:val="24"/>
        </w:rPr>
        <w:t>s</w:t>
      </w:r>
      <w:r w:rsidR="00616E9A" w:rsidRPr="00C53FC0">
        <w:rPr>
          <w:rFonts w:cs="Calibri"/>
          <w:sz w:val="24"/>
          <w:szCs w:val="24"/>
          <w:vertAlign w:val="superscript"/>
        </w:rPr>
        <w:t>-1</w:t>
      </w:r>
      <w:r w:rsidR="00A824C8" w:rsidRPr="00C53FC0">
        <w:rPr>
          <w:rFonts w:cs="Calibri"/>
          <w:sz w:val="24"/>
          <w:szCs w:val="24"/>
        </w:rPr>
        <w:t>, blade vibration: 60 Hz, vibration amplitude:</w:t>
      </w:r>
      <w:r w:rsidR="005F57AF" w:rsidRPr="00C53FC0">
        <w:rPr>
          <w:rFonts w:cs="Calibri"/>
          <w:sz w:val="24"/>
          <w:szCs w:val="24"/>
        </w:rPr>
        <w:t xml:space="preserve"> 1 mm).</w:t>
      </w:r>
      <w:bookmarkEnd w:id="6"/>
    </w:p>
    <w:p w14:paraId="1D1A1C16" w14:textId="77777777" w:rsidR="001A525A" w:rsidRPr="00C53FC0" w:rsidRDefault="001A525A" w:rsidP="007B7D1C">
      <w:pPr>
        <w:pStyle w:val="ad"/>
        <w:jc w:val="both"/>
        <w:rPr>
          <w:rFonts w:cs="Calibri"/>
          <w:sz w:val="24"/>
          <w:szCs w:val="24"/>
        </w:rPr>
      </w:pPr>
    </w:p>
    <w:p w14:paraId="4E37217F" w14:textId="313A04E0" w:rsidR="00957AED"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 xml:space="preserve">Collect the brain slices with a wide-mouth </w:t>
      </w:r>
      <w:r w:rsidR="00293183" w:rsidRPr="00C53FC0">
        <w:rPr>
          <w:rFonts w:cs="Calibri"/>
          <w:sz w:val="24"/>
          <w:szCs w:val="24"/>
          <w:highlight w:val="yellow"/>
        </w:rPr>
        <w:t xml:space="preserve">(4 mm </w:t>
      </w:r>
      <w:r w:rsidR="00857388">
        <w:rPr>
          <w:rFonts w:cs="Calibri"/>
          <w:sz w:val="24"/>
          <w:szCs w:val="24"/>
          <w:highlight w:val="yellow"/>
        </w:rPr>
        <w:t xml:space="preserve">in </w:t>
      </w:r>
      <w:r w:rsidR="00293183" w:rsidRPr="00C53FC0">
        <w:rPr>
          <w:rFonts w:cs="Calibri"/>
          <w:sz w:val="24"/>
          <w:szCs w:val="24"/>
          <w:highlight w:val="yellow"/>
        </w:rPr>
        <w:t xml:space="preserve">diameter) </w:t>
      </w:r>
      <w:r w:rsidR="005F57AF" w:rsidRPr="00C53FC0">
        <w:rPr>
          <w:rFonts w:cs="Calibri"/>
          <w:sz w:val="24"/>
          <w:szCs w:val="24"/>
          <w:highlight w:val="yellow"/>
        </w:rPr>
        <w:t xml:space="preserve">disposable transfer </w:t>
      </w:r>
      <w:r w:rsidRPr="00C53FC0">
        <w:rPr>
          <w:rFonts w:cs="Calibri"/>
          <w:sz w:val="24"/>
          <w:szCs w:val="24"/>
          <w:highlight w:val="yellow"/>
        </w:rPr>
        <w:t>pipet</w:t>
      </w:r>
      <w:r w:rsidR="00F17035" w:rsidRPr="00C53FC0">
        <w:rPr>
          <w:rFonts w:cs="Calibri"/>
          <w:sz w:val="24"/>
          <w:szCs w:val="24"/>
          <w:highlight w:val="yellow"/>
        </w:rPr>
        <w:t>te</w:t>
      </w:r>
      <w:r w:rsidR="00857388">
        <w:rPr>
          <w:rFonts w:cs="Calibri"/>
          <w:sz w:val="24"/>
          <w:szCs w:val="24"/>
          <w:highlight w:val="yellow"/>
        </w:rPr>
        <w:t>,</w:t>
      </w:r>
      <w:r w:rsidRPr="00C53FC0">
        <w:rPr>
          <w:rFonts w:cs="Calibri"/>
          <w:sz w:val="24"/>
          <w:szCs w:val="24"/>
          <w:highlight w:val="yellow"/>
        </w:rPr>
        <w:t xml:space="preserve"> one by one after </w:t>
      </w:r>
      <w:r w:rsidR="004E11C3">
        <w:rPr>
          <w:rFonts w:cs="Calibri"/>
          <w:sz w:val="24"/>
          <w:szCs w:val="24"/>
          <w:highlight w:val="yellow"/>
        </w:rPr>
        <w:t>every</w:t>
      </w:r>
      <w:r w:rsidRPr="00C53FC0">
        <w:rPr>
          <w:rFonts w:cs="Calibri"/>
          <w:sz w:val="24"/>
          <w:szCs w:val="24"/>
          <w:highlight w:val="yellow"/>
        </w:rPr>
        <w:t xml:space="preserve"> single pass of the blade</w:t>
      </w:r>
      <w:r w:rsidR="00857388">
        <w:rPr>
          <w:rFonts w:cs="Calibri"/>
          <w:sz w:val="24"/>
          <w:szCs w:val="24"/>
          <w:highlight w:val="yellow"/>
        </w:rPr>
        <w:t>,</w:t>
      </w:r>
      <w:r w:rsidRPr="00C53FC0">
        <w:rPr>
          <w:rFonts w:cs="Calibri"/>
          <w:sz w:val="24"/>
          <w:szCs w:val="24"/>
          <w:highlight w:val="yellow"/>
        </w:rPr>
        <w:t xml:space="preserve"> to avoid </w:t>
      </w:r>
      <w:r w:rsidR="00857388">
        <w:rPr>
          <w:rFonts w:cs="Calibri"/>
          <w:sz w:val="24"/>
          <w:szCs w:val="24"/>
          <w:highlight w:val="yellow"/>
        </w:rPr>
        <w:t xml:space="preserve">the </w:t>
      </w:r>
      <w:r w:rsidRPr="00C53FC0">
        <w:rPr>
          <w:rFonts w:cs="Calibri"/>
          <w:sz w:val="24"/>
          <w:szCs w:val="24"/>
          <w:highlight w:val="yellow"/>
        </w:rPr>
        <w:t>accumulation of toxic components released by the periphery of the slice</w:t>
      </w:r>
      <w:r w:rsidR="00293183" w:rsidRPr="00C53FC0">
        <w:rPr>
          <w:rFonts w:cs="Calibri"/>
          <w:sz w:val="24"/>
          <w:szCs w:val="24"/>
          <w:highlight w:val="yellow"/>
        </w:rPr>
        <w:t>s</w:t>
      </w:r>
      <w:r w:rsidRPr="00C53FC0">
        <w:rPr>
          <w:rFonts w:cs="Calibri"/>
          <w:sz w:val="24"/>
          <w:szCs w:val="24"/>
          <w:highlight w:val="yellow"/>
        </w:rPr>
        <w:t xml:space="preserve">. Take care to avoid air bubbles during the transfer and place each slice in the </w:t>
      </w:r>
      <w:r w:rsidR="00CB0FCE" w:rsidRPr="00C53FC0">
        <w:rPr>
          <w:rFonts w:cs="Calibri"/>
          <w:sz w:val="24"/>
          <w:szCs w:val="24"/>
          <w:highlight w:val="yellow"/>
        </w:rPr>
        <w:t>choline</w:t>
      </w:r>
      <w:r w:rsidRPr="00C53FC0">
        <w:rPr>
          <w:rFonts w:cs="Calibri"/>
          <w:sz w:val="24"/>
          <w:szCs w:val="24"/>
          <w:highlight w:val="yellow"/>
        </w:rPr>
        <w:t>-</w:t>
      </w:r>
      <w:proofErr w:type="spellStart"/>
      <w:r w:rsidRPr="00C53FC0">
        <w:rPr>
          <w:rFonts w:cs="Calibri"/>
          <w:sz w:val="24"/>
          <w:szCs w:val="24"/>
          <w:highlight w:val="yellow"/>
        </w:rPr>
        <w:t>aCSF</w:t>
      </w:r>
      <w:proofErr w:type="spellEnd"/>
      <w:r w:rsidRPr="00C53FC0">
        <w:rPr>
          <w:rFonts w:cs="Calibri"/>
          <w:sz w:val="24"/>
          <w:szCs w:val="24"/>
          <w:highlight w:val="yellow"/>
        </w:rPr>
        <w:t xml:space="preserve"> at 32</w:t>
      </w:r>
      <w:r w:rsidR="00B54C01" w:rsidRPr="00C53FC0">
        <w:rPr>
          <w:rFonts w:cs="Calibri"/>
          <w:sz w:val="24"/>
          <w:szCs w:val="24"/>
          <w:highlight w:val="yellow"/>
        </w:rPr>
        <w:t xml:space="preserve"> </w:t>
      </w:r>
      <w:r w:rsidRPr="00C53FC0">
        <w:rPr>
          <w:rFonts w:cs="Calibri"/>
          <w:sz w:val="24"/>
          <w:szCs w:val="24"/>
          <w:highlight w:val="yellow"/>
        </w:rPr>
        <w:t>°C for about 10 min for recovery.</w:t>
      </w:r>
    </w:p>
    <w:p w14:paraId="611C1AF6" w14:textId="77777777" w:rsidR="001A525A" w:rsidRPr="00C53FC0" w:rsidRDefault="001A525A" w:rsidP="007B7D1C">
      <w:pPr>
        <w:pStyle w:val="ad"/>
        <w:jc w:val="both"/>
        <w:rPr>
          <w:rFonts w:cs="Calibri"/>
          <w:sz w:val="24"/>
          <w:szCs w:val="24"/>
          <w:highlight w:val="yellow"/>
        </w:rPr>
      </w:pPr>
    </w:p>
    <w:p w14:paraId="707E1A8F" w14:textId="778A7938" w:rsidR="005772C8" w:rsidRDefault="00293183">
      <w:pPr>
        <w:pStyle w:val="ad"/>
        <w:numPr>
          <w:ilvl w:val="2"/>
          <w:numId w:val="32"/>
        </w:numPr>
        <w:jc w:val="both"/>
        <w:rPr>
          <w:rFonts w:cs="Calibri"/>
          <w:sz w:val="24"/>
          <w:szCs w:val="24"/>
          <w:highlight w:val="yellow"/>
        </w:rPr>
      </w:pPr>
      <w:r w:rsidRPr="00C53FC0">
        <w:rPr>
          <w:rFonts w:cs="Calibri"/>
          <w:sz w:val="24"/>
          <w:szCs w:val="24"/>
          <w:highlight w:val="yellow"/>
        </w:rPr>
        <w:t xml:space="preserve">With the transfer pipette, place the slices onto </w:t>
      </w:r>
      <w:r w:rsidR="005C772E" w:rsidRPr="00C53FC0">
        <w:rPr>
          <w:rFonts w:cs="Calibri"/>
          <w:sz w:val="24"/>
          <w:szCs w:val="24"/>
          <w:highlight w:val="yellow"/>
        </w:rPr>
        <w:t>pieces of lens</w:t>
      </w:r>
      <w:r w:rsidR="005772C8">
        <w:rPr>
          <w:rFonts w:cs="Calibri"/>
          <w:sz w:val="24"/>
          <w:szCs w:val="24"/>
          <w:highlight w:val="yellow"/>
        </w:rPr>
        <w:t>-</w:t>
      </w:r>
      <w:r w:rsidRPr="00C53FC0">
        <w:rPr>
          <w:rFonts w:cs="Calibri"/>
          <w:sz w:val="24"/>
          <w:szCs w:val="24"/>
          <w:highlight w:val="yellow"/>
        </w:rPr>
        <w:t>cleaning</w:t>
      </w:r>
      <w:r w:rsidR="005C772E" w:rsidRPr="00C53FC0">
        <w:rPr>
          <w:rFonts w:cs="Calibri"/>
          <w:sz w:val="24"/>
          <w:szCs w:val="24"/>
          <w:highlight w:val="yellow"/>
        </w:rPr>
        <w:t xml:space="preserve"> </w:t>
      </w:r>
      <w:r w:rsidRPr="00C53FC0">
        <w:rPr>
          <w:rFonts w:cs="Calibri"/>
          <w:sz w:val="24"/>
          <w:szCs w:val="24"/>
          <w:highlight w:val="yellow"/>
        </w:rPr>
        <w:t>paper topped with a drop of choline-</w:t>
      </w:r>
      <w:proofErr w:type="spellStart"/>
      <w:r w:rsidRPr="00C53FC0">
        <w:rPr>
          <w:rFonts w:cs="Calibri"/>
          <w:sz w:val="24"/>
          <w:szCs w:val="24"/>
          <w:highlight w:val="yellow"/>
        </w:rPr>
        <w:t>aCSF</w:t>
      </w:r>
      <w:proofErr w:type="spellEnd"/>
      <w:r w:rsidRPr="00C53FC0">
        <w:rPr>
          <w:rFonts w:cs="Calibri"/>
          <w:sz w:val="24"/>
          <w:szCs w:val="24"/>
          <w:highlight w:val="yellow"/>
        </w:rPr>
        <w:t>. Aspirate the</w:t>
      </w:r>
      <w:r w:rsidR="00F21083" w:rsidRPr="00C53FC0">
        <w:rPr>
          <w:rFonts w:cs="Calibri"/>
          <w:sz w:val="24"/>
          <w:szCs w:val="24"/>
          <w:highlight w:val="yellow"/>
        </w:rPr>
        <w:t xml:space="preserve"> excess of</w:t>
      </w:r>
      <w:r w:rsidRPr="00C53FC0">
        <w:rPr>
          <w:rFonts w:cs="Calibri"/>
          <w:sz w:val="24"/>
          <w:szCs w:val="24"/>
          <w:highlight w:val="yellow"/>
        </w:rPr>
        <w:t xml:space="preserve"> choline-</w:t>
      </w:r>
      <w:proofErr w:type="spellStart"/>
      <w:r w:rsidRPr="00C53FC0">
        <w:rPr>
          <w:rFonts w:cs="Calibri"/>
          <w:sz w:val="24"/>
          <w:szCs w:val="24"/>
          <w:highlight w:val="yellow"/>
        </w:rPr>
        <w:t>aCSF</w:t>
      </w:r>
      <w:proofErr w:type="spellEnd"/>
      <w:r w:rsidRPr="00C53FC0" w:rsidDel="00293183">
        <w:rPr>
          <w:rFonts w:cs="Calibri"/>
          <w:sz w:val="24"/>
          <w:szCs w:val="24"/>
          <w:highlight w:val="yellow"/>
        </w:rPr>
        <w:t xml:space="preserve"> </w:t>
      </w:r>
      <w:r w:rsidRPr="00C53FC0">
        <w:rPr>
          <w:rFonts w:cs="Calibri"/>
          <w:sz w:val="24"/>
          <w:szCs w:val="24"/>
          <w:highlight w:val="yellow"/>
        </w:rPr>
        <w:t>and</w:t>
      </w:r>
      <w:r w:rsidR="00315DFA" w:rsidRPr="00C53FC0">
        <w:rPr>
          <w:rFonts w:cs="Calibri"/>
          <w:sz w:val="24"/>
          <w:szCs w:val="24"/>
          <w:highlight w:val="yellow"/>
        </w:rPr>
        <w:t>,</w:t>
      </w:r>
      <w:r w:rsidRPr="00C53FC0">
        <w:rPr>
          <w:rFonts w:cs="Calibri"/>
          <w:sz w:val="24"/>
          <w:szCs w:val="24"/>
          <w:highlight w:val="yellow"/>
        </w:rPr>
        <w:t xml:space="preserve"> wit</w:t>
      </w:r>
      <w:r w:rsidR="00315DFA" w:rsidRPr="00C53FC0">
        <w:rPr>
          <w:rFonts w:cs="Calibri"/>
          <w:sz w:val="24"/>
          <w:szCs w:val="24"/>
          <w:highlight w:val="yellow"/>
        </w:rPr>
        <w:t>h the spatula, place the slices,</w:t>
      </w:r>
      <w:r w:rsidRPr="00C53FC0">
        <w:rPr>
          <w:rFonts w:cs="Calibri"/>
          <w:sz w:val="24"/>
          <w:szCs w:val="24"/>
          <w:highlight w:val="yellow"/>
        </w:rPr>
        <w:t xml:space="preserve"> laid on the lens</w:t>
      </w:r>
      <w:r w:rsidR="005772C8">
        <w:rPr>
          <w:rFonts w:cs="Calibri"/>
          <w:sz w:val="24"/>
          <w:szCs w:val="24"/>
          <w:highlight w:val="yellow"/>
        </w:rPr>
        <w:t>-</w:t>
      </w:r>
      <w:r w:rsidRPr="00C53FC0">
        <w:rPr>
          <w:rFonts w:cs="Calibri"/>
          <w:sz w:val="24"/>
          <w:szCs w:val="24"/>
          <w:highlight w:val="yellow"/>
        </w:rPr>
        <w:t>cleaning tissue, on the mesh of</w:t>
      </w:r>
      <w:r w:rsidRPr="00C53FC0" w:rsidDel="00293183">
        <w:rPr>
          <w:rFonts w:cs="Calibri"/>
          <w:sz w:val="24"/>
          <w:szCs w:val="24"/>
          <w:highlight w:val="yellow"/>
        </w:rPr>
        <w:t xml:space="preserve"> </w:t>
      </w:r>
      <w:r w:rsidR="005C772E" w:rsidRPr="00C53FC0">
        <w:rPr>
          <w:rFonts w:cs="Calibri"/>
          <w:sz w:val="24"/>
          <w:szCs w:val="24"/>
          <w:highlight w:val="yellow"/>
        </w:rPr>
        <w:t xml:space="preserve">the interface chamber containing </w:t>
      </w:r>
      <w:proofErr w:type="spellStart"/>
      <w:r w:rsidRPr="00C53FC0">
        <w:rPr>
          <w:rFonts w:cs="Calibri"/>
          <w:sz w:val="24"/>
          <w:szCs w:val="24"/>
          <w:highlight w:val="yellow"/>
        </w:rPr>
        <w:t>carbogenated</w:t>
      </w:r>
      <w:proofErr w:type="spellEnd"/>
      <w:r w:rsidR="005C772E" w:rsidRPr="00C53FC0">
        <w:rPr>
          <w:rFonts w:cs="Calibri"/>
          <w:sz w:val="24"/>
          <w:szCs w:val="24"/>
          <w:highlight w:val="yellow"/>
        </w:rPr>
        <w:t xml:space="preserve"> </w:t>
      </w:r>
      <w:proofErr w:type="spellStart"/>
      <w:r w:rsidR="005C772E" w:rsidRPr="00C53FC0">
        <w:rPr>
          <w:rFonts w:cs="Calibri"/>
          <w:sz w:val="24"/>
          <w:szCs w:val="24"/>
          <w:highlight w:val="yellow"/>
        </w:rPr>
        <w:t>aCSF</w:t>
      </w:r>
      <w:proofErr w:type="spellEnd"/>
      <w:r w:rsidRPr="00C53FC0">
        <w:rPr>
          <w:rFonts w:cs="Calibri"/>
          <w:sz w:val="24"/>
          <w:szCs w:val="24"/>
          <w:highlight w:val="yellow"/>
        </w:rPr>
        <w:t xml:space="preserve"> at room</w:t>
      </w:r>
      <w:r w:rsidR="005772C8">
        <w:rPr>
          <w:rFonts w:cs="Calibri"/>
          <w:sz w:val="24"/>
          <w:szCs w:val="24"/>
          <w:highlight w:val="yellow"/>
        </w:rPr>
        <w:t xml:space="preserve"> </w:t>
      </w:r>
      <w:r w:rsidRPr="00C53FC0">
        <w:rPr>
          <w:rFonts w:cs="Calibri"/>
          <w:sz w:val="24"/>
          <w:szCs w:val="24"/>
          <w:highlight w:val="yellow"/>
        </w:rPr>
        <w:t>temperature</w:t>
      </w:r>
      <w:r w:rsidR="00315DFA" w:rsidRPr="00C53FC0">
        <w:rPr>
          <w:rFonts w:cs="Calibri"/>
          <w:sz w:val="24"/>
          <w:szCs w:val="24"/>
          <w:highlight w:val="yellow"/>
        </w:rPr>
        <w:t xml:space="preserve"> </w:t>
      </w:r>
      <w:r w:rsidR="00761555" w:rsidRPr="00C53FC0">
        <w:rPr>
          <w:rFonts w:cs="Calibri"/>
          <w:sz w:val="24"/>
          <w:szCs w:val="24"/>
          <w:highlight w:val="yellow"/>
        </w:rPr>
        <w:t>(see</w:t>
      </w:r>
      <w:r w:rsidR="0072316F" w:rsidRPr="00C53FC0">
        <w:rPr>
          <w:rFonts w:cs="Calibri"/>
          <w:sz w:val="24"/>
          <w:szCs w:val="24"/>
          <w:highlight w:val="yellow"/>
        </w:rPr>
        <w:t xml:space="preserve"> </w:t>
      </w:r>
      <w:r w:rsidR="00AE39DA" w:rsidRPr="00C53FC0">
        <w:rPr>
          <w:rFonts w:cs="Calibri"/>
          <w:sz w:val="24"/>
          <w:szCs w:val="24"/>
          <w:highlight w:val="yellow"/>
        </w:rPr>
        <w:t>3.1.3.5</w:t>
      </w:r>
      <w:r w:rsidR="00315DFA" w:rsidRPr="00C53FC0">
        <w:rPr>
          <w:rFonts w:cs="Calibri"/>
          <w:sz w:val="24"/>
          <w:szCs w:val="24"/>
          <w:highlight w:val="yellow"/>
        </w:rPr>
        <w:t>)</w:t>
      </w:r>
      <w:r w:rsidR="005C772E" w:rsidRPr="00C53FC0">
        <w:rPr>
          <w:rFonts w:cs="Calibri"/>
          <w:sz w:val="24"/>
          <w:szCs w:val="24"/>
          <w:highlight w:val="yellow"/>
        </w:rPr>
        <w:t>.</w:t>
      </w:r>
      <w:r w:rsidR="00436C84" w:rsidRPr="00C53FC0">
        <w:rPr>
          <w:rFonts w:cs="Calibri"/>
          <w:sz w:val="24"/>
          <w:szCs w:val="24"/>
          <w:highlight w:val="yellow"/>
        </w:rPr>
        <w:t xml:space="preserve"> Let the slice recover in this environment for at least 30 </w:t>
      </w:r>
      <w:r w:rsidR="00616E9A" w:rsidRPr="00C53FC0">
        <w:rPr>
          <w:rFonts w:cs="Calibri"/>
          <w:sz w:val="24"/>
          <w:szCs w:val="24"/>
          <w:highlight w:val="yellow"/>
        </w:rPr>
        <w:t>min</w:t>
      </w:r>
      <w:r w:rsidR="00436C84" w:rsidRPr="00C53FC0">
        <w:rPr>
          <w:rFonts w:cs="Calibri"/>
          <w:sz w:val="24"/>
          <w:szCs w:val="24"/>
          <w:highlight w:val="yellow"/>
        </w:rPr>
        <w:t>.</w:t>
      </w:r>
      <w:r w:rsidR="00DC4413" w:rsidRPr="00C53FC0">
        <w:rPr>
          <w:rFonts w:cs="Calibri"/>
          <w:sz w:val="24"/>
          <w:szCs w:val="24"/>
          <w:highlight w:val="yellow"/>
        </w:rPr>
        <w:t xml:space="preserve"> </w:t>
      </w:r>
    </w:p>
    <w:p w14:paraId="192A8400" w14:textId="77777777" w:rsidR="005772C8" w:rsidRDefault="005772C8" w:rsidP="00263BD3">
      <w:pPr>
        <w:pStyle w:val="ab"/>
      </w:pPr>
    </w:p>
    <w:p w14:paraId="5CBE1590" w14:textId="3ADE36F2" w:rsidR="00957AED" w:rsidRPr="00C53FC0" w:rsidRDefault="005772C8" w:rsidP="00263BD3">
      <w:pPr>
        <w:pStyle w:val="ad"/>
        <w:jc w:val="both"/>
        <w:rPr>
          <w:rFonts w:cs="Calibri"/>
          <w:sz w:val="24"/>
          <w:szCs w:val="24"/>
          <w:highlight w:val="yellow"/>
        </w:rPr>
      </w:pPr>
      <w:r>
        <w:rPr>
          <w:rFonts w:cs="Calibri"/>
          <w:sz w:val="24"/>
          <w:szCs w:val="24"/>
        </w:rPr>
        <w:t>NOTE: After this</w:t>
      </w:r>
      <w:r w:rsidR="005C772E" w:rsidRPr="00C53FC0">
        <w:rPr>
          <w:rFonts w:cs="Calibri"/>
          <w:sz w:val="24"/>
          <w:szCs w:val="24"/>
        </w:rPr>
        <w:t xml:space="preserve">, </w:t>
      </w:r>
      <w:r>
        <w:rPr>
          <w:rFonts w:cs="Calibri"/>
          <w:sz w:val="24"/>
          <w:szCs w:val="24"/>
        </w:rPr>
        <w:t xml:space="preserve">the </w:t>
      </w:r>
      <w:r w:rsidR="005C772E" w:rsidRPr="00C53FC0">
        <w:rPr>
          <w:rFonts w:cs="Calibri"/>
          <w:sz w:val="24"/>
          <w:szCs w:val="24"/>
        </w:rPr>
        <w:t xml:space="preserve">slices are ready </w:t>
      </w:r>
      <w:r w:rsidR="005F57AF" w:rsidRPr="00C53FC0">
        <w:rPr>
          <w:rFonts w:cs="Calibri"/>
          <w:sz w:val="24"/>
          <w:szCs w:val="24"/>
        </w:rPr>
        <w:t xml:space="preserve">and </w:t>
      </w:r>
      <w:r w:rsidR="005C772E" w:rsidRPr="00C53FC0">
        <w:rPr>
          <w:rFonts w:cs="Calibri"/>
          <w:sz w:val="24"/>
          <w:szCs w:val="24"/>
        </w:rPr>
        <w:t xml:space="preserve">can be used for microglia imaging </w:t>
      </w:r>
      <w:r>
        <w:rPr>
          <w:rFonts w:cs="Calibri"/>
          <w:sz w:val="24"/>
          <w:szCs w:val="24"/>
        </w:rPr>
        <w:t xml:space="preserve">for </w:t>
      </w:r>
      <w:r w:rsidR="005C772E" w:rsidRPr="00C53FC0">
        <w:rPr>
          <w:rFonts w:cs="Calibri"/>
          <w:sz w:val="24"/>
          <w:szCs w:val="24"/>
        </w:rPr>
        <w:t>up to 6</w:t>
      </w:r>
      <w:r w:rsidR="00E933F1" w:rsidRPr="00C53FC0">
        <w:rPr>
          <w:rFonts w:cs="Calibri"/>
          <w:sz w:val="24"/>
          <w:szCs w:val="24"/>
        </w:rPr>
        <w:t xml:space="preserve"> </w:t>
      </w:r>
      <w:r w:rsidR="005C772E" w:rsidRPr="00C53FC0">
        <w:rPr>
          <w:rFonts w:cs="Calibri"/>
          <w:sz w:val="24"/>
          <w:szCs w:val="24"/>
        </w:rPr>
        <w:t xml:space="preserve">h after </w:t>
      </w:r>
      <w:r>
        <w:rPr>
          <w:rFonts w:cs="Calibri"/>
          <w:sz w:val="24"/>
          <w:szCs w:val="24"/>
        </w:rPr>
        <w:t xml:space="preserve">the </w:t>
      </w:r>
      <w:r w:rsidR="005C772E" w:rsidRPr="00C53FC0">
        <w:rPr>
          <w:rFonts w:cs="Calibri"/>
          <w:sz w:val="24"/>
          <w:szCs w:val="24"/>
        </w:rPr>
        <w:t xml:space="preserve">brain extraction </w:t>
      </w:r>
      <w:r>
        <w:rPr>
          <w:rFonts w:cs="Calibri"/>
          <w:sz w:val="24"/>
          <w:szCs w:val="24"/>
        </w:rPr>
        <w:t>from</w:t>
      </w:r>
      <w:r w:rsidR="005C772E" w:rsidRPr="00C53FC0">
        <w:rPr>
          <w:rFonts w:cs="Calibri"/>
          <w:sz w:val="24"/>
          <w:szCs w:val="24"/>
        </w:rPr>
        <w:t xml:space="preserve"> young </w:t>
      </w:r>
      <w:r w:rsidR="005F57AF" w:rsidRPr="00C53FC0">
        <w:rPr>
          <w:rFonts w:cs="Calibri"/>
          <w:sz w:val="24"/>
          <w:szCs w:val="24"/>
        </w:rPr>
        <w:t xml:space="preserve">(less than </w:t>
      </w:r>
      <w:r>
        <w:rPr>
          <w:rFonts w:cs="Calibri"/>
          <w:sz w:val="24"/>
          <w:szCs w:val="24"/>
        </w:rPr>
        <w:t>one-</w:t>
      </w:r>
      <w:r w:rsidR="00293183" w:rsidRPr="00C53FC0">
        <w:rPr>
          <w:rFonts w:cs="Calibri"/>
          <w:sz w:val="24"/>
          <w:szCs w:val="24"/>
        </w:rPr>
        <w:t>month</w:t>
      </w:r>
      <w:r w:rsidR="005F57AF" w:rsidRPr="00C53FC0">
        <w:rPr>
          <w:rFonts w:cs="Calibri"/>
          <w:sz w:val="24"/>
          <w:szCs w:val="24"/>
        </w:rPr>
        <w:t>-old</w:t>
      </w:r>
      <w:r w:rsidR="005C772E" w:rsidRPr="00C53FC0">
        <w:rPr>
          <w:rFonts w:cs="Calibri"/>
          <w:sz w:val="24"/>
          <w:szCs w:val="24"/>
        </w:rPr>
        <w:t xml:space="preserve">) </w:t>
      </w:r>
      <w:r w:rsidR="00293183" w:rsidRPr="00C53FC0">
        <w:rPr>
          <w:rFonts w:cs="Calibri"/>
          <w:sz w:val="24"/>
          <w:szCs w:val="24"/>
        </w:rPr>
        <w:t xml:space="preserve">mice </w:t>
      </w:r>
      <w:r w:rsidR="005C772E" w:rsidRPr="00C53FC0">
        <w:rPr>
          <w:rFonts w:cs="Calibri"/>
          <w:sz w:val="24"/>
          <w:szCs w:val="24"/>
        </w:rPr>
        <w:t>and up to 4</w:t>
      </w:r>
      <w:r w:rsidR="00616E9A" w:rsidRPr="00C53FC0">
        <w:rPr>
          <w:rFonts w:cs="Calibri"/>
          <w:sz w:val="24"/>
          <w:szCs w:val="24"/>
        </w:rPr>
        <w:t xml:space="preserve"> </w:t>
      </w:r>
      <w:r w:rsidR="005C772E" w:rsidRPr="00C53FC0">
        <w:rPr>
          <w:rFonts w:cs="Calibri"/>
          <w:sz w:val="24"/>
          <w:szCs w:val="24"/>
        </w:rPr>
        <w:t xml:space="preserve">h after </w:t>
      </w:r>
      <w:r>
        <w:rPr>
          <w:rFonts w:cs="Calibri"/>
          <w:sz w:val="24"/>
          <w:szCs w:val="24"/>
        </w:rPr>
        <w:t xml:space="preserve">the </w:t>
      </w:r>
      <w:r w:rsidR="005C772E" w:rsidRPr="00C53FC0">
        <w:rPr>
          <w:rFonts w:cs="Calibri"/>
          <w:sz w:val="24"/>
          <w:szCs w:val="24"/>
        </w:rPr>
        <w:t xml:space="preserve">brain extraction </w:t>
      </w:r>
      <w:r>
        <w:rPr>
          <w:rFonts w:cs="Calibri"/>
          <w:sz w:val="24"/>
          <w:szCs w:val="24"/>
        </w:rPr>
        <w:t>from</w:t>
      </w:r>
      <w:r w:rsidR="00293183" w:rsidRPr="00C53FC0">
        <w:rPr>
          <w:rFonts w:cs="Calibri"/>
          <w:sz w:val="24"/>
          <w:szCs w:val="24"/>
        </w:rPr>
        <w:t xml:space="preserve"> </w:t>
      </w:r>
      <w:r>
        <w:rPr>
          <w:rFonts w:cs="Calibri"/>
          <w:sz w:val="24"/>
          <w:szCs w:val="24"/>
        </w:rPr>
        <w:t>two</w:t>
      </w:r>
      <w:r w:rsidR="00293183" w:rsidRPr="00C53FC0">
        <w:rPr>
          <w:rFonts w:cs="Calibri"/>
          <w:sz w:val="24"/>
          <w:szCs w:val="24"/>
        </w:rPr>
        <w:t>-months</w:t>
      </w:r>
      <w:r>
        <w:rPr>
          <w:rFonts w:cs="Calibri"/>
          <w:sz w:val="24"/>
          <w:szCs w:val="24"/>
        </w:rPr>
        <w:t>-</w:t>
      </w:r>
      <w:r w:rsidR="00293183" w:rsidRPr="00C53FC0">
        <w:rPr>
          <w:rFonts w:cs="Calibri"/>
          <w:sz w:val="24"/>
          <w:szCs w:val="24"/>
        </w:rPr>
        <w:t>old</w:t>
      </w:r>
      <w:r w:rsidR="005C772E" w:rsidRPr="00C53FC0">
        <w:rPr>
          <w:rFonts w:cs="Calibri"/>
          <w:sz w:val="24"/>
          <w:szCs w:val="24"/>
        </w:rPr>
        <w:t xml:space="preserve"> adult</w:t>
      </w:r>
      <w:r w:rsidR="00293183" w:rsidRPr="00C53FC0">
        <w:rPr>
          <w:rFonts w:cs="Calibri"/>
          <w:sz w:val="24"/>
          <w:szCs w:val="24"/>
        </w:rPr>
        <w:t>s</w:t>
      </w:r>
      <w:r w:rsidR="005C772E" w:rsidRPr="00C53FC0">
        <w:rPr>
          <w:rFonts w:cs="Calibri"/>
          <w:sz w:val="24"/>
          <w:szCs w:val="24"/>
        </w:rPr>
        <w:t>.</w:t>
      </w:r>
    </w:p>
    <w:p w14:paraId="187EF1FF" w14:textId="77777777" w:rsidR="001A525A" w:rsidRPr="00C53FC0" w:rsidRDefault="001A525A" w:rsidP="007B7D1C">
      <w:pPr>
        <w:pStyle w:val="ad"/>
        <w:jc w:val="both"/>
        <w:rPr>
          <w:rFonts w:cs="Calibri"/>
          <w:sz w:val="24"/>
          <w:szCs w:val="24"/>
        </w:rPr>
      </w:pPr>
    </w:p>
    <w:p w14:paraId="034E0FFB" w14:textId="79EEBA1A" w:rsidR="00957AED" w:rsidRPr="00C53FC0" w:rsidRDefault="005772C8" w:rsidP="00263BD3">
      <w:pPr>
        <w:pStyle w:val="ad"/>
        <w:numPr>
          <w:ilvl w:val="0"/>
          <w:numId w:val="32"/>
        </w:numPr>
        <w:jc w:val="both"/>
        <w:rPr>
          <w:rFonts w:cs="Calibri"/>
          <w:sz w:val="24"/>
          <w:szCs w:val="24"/>
        </w:rPr>
      </w:pPr>
      <w:r>
        <w:rPr>
          <w:rFonts w:cs="Calibri"/>
          <w:b/>
          <w:sz w:val="24"/>
          <w:szCs w:val="24"/>
        </w:rPr>
        <w:t>Two</w:t>
      </w:r>
      <w:r w:rsidR="005C772E" w:rsidRPr="00C53FC0">
        <w:rPr>
          <w:rFonts w:cs="Calibri"/>
          <w:b/>
          <w:sz w:val="24"/>
          <w:szCs w:val="24"/>
        </w:rPr>
        <w:t xml:space="preserve">-photon </w:t>
      </w:r>
      <w:r w:rsidRPr="00C53FC0">
        <w:rPr>
          <w:rFonts w:cs="Calibri"/>
          <w:b/>
          <w:sz w:val="24"/>
          <w:szCs w:val="24"/>
        </w:rPr>
        <w:t>Microscopy</w:t>
      </w:r>
    </w:p>
    <w:p w14:paraId="30C856DF" w14:textId="77777777" w:rsidR="001A525A" w:rsidRPr="00C53FC0" w:rsidRDefault="001A525A" w:rsidP="007B7D1C">
      <w:pPr>
        <w:pStyle w:val="ad"/>
        <w:jc w:val="both"/>
        <w:rPr>
          <w:rFonts w:cs="Calibri"/>
          <w:sz w:val="24"/>
          <w:szCs w:val="24"/>
        </w:rPr>
      </w:pPr>
    </w:p>
    <w:p w14:paraId="64C7BB6A" w14:textId="0EB75AE9" w:rsidR="00957AED" w:rsidRPr="00C53FC0" w:rsidRDefault="005C772E" w:rsidP="00263BD3">
      <w:pPr>
        <w:pStyle w:val="ad"/>
        <w:numPr>
          <w:ilvl w:val="1"/>
          <w:numId w:val="32"/>
        </w:numPr>
        <w:jc w:val="both"/>
        <w:rPr>
          <w:rFonts w:cs="Calibri"/>
          <w:sz w:val="24"/>
          <w:szCs w:val="24"/>
        </w:rPr>
      </w:pPr>
      <w:r w:rsidRPr="00C53FC0">
        <w:rPr>
          <w:rFonts w:cs="Calibri"/>
          <w:b/>
          <w:sz w:val="24"/>
          <w:szCs w:val="24"/>
        </w:rPr>
        <w:t>Parameters setting</w:t>
      </w:r>
    </w:p>
    <w:p w14:paraId="2B276806" w14:textId="77777777" w:rsidR="001A525A" w:rsidRPr="00C53FC0" w:rsidRDefault="001A525A" w:rsidP="007B7D1C">
      <w:pPr>
        <w:pStyle w:val="ad"/>
        <w:jc w:val="both"/>
        <w:rPr>
          <w:rFonts w:cs="Calibri"/>
          <w:sz w:val="24"/>
          <w:szCs w:val="24"/>
        </w:rPr>
      </w:pPr>
    </w:p>
    <w:p w14:paraId="1278853B" w14:textId="0AD917D8" w:rsidR="00293183" w:rsidRPr="00C53FC0" w:rsidRDefault="00293183" w:rsidP="00263BD3">
      <w:pPr>
        <w:pStyle w:val="ad"/>
        <w:numPr>
          <w:ilvl w:val="2"/>
          <w:numId w:val="32"/>
        </w:numPr>
        <w:jc w:val="both"/>
        <w:rPr>
          <w:rFonts w:cs="Calibri"/>
          <w:sz w:val="24"/>
          <w:szCs w:val="24"/>
        </w:rPr>
      </w:pPr>
      <w:r w:rsidRPr="00C53FC0">
        <w:rPr>
          <w:rFonts w:cs="Calibri"/>
          <w:sz w:val="24"/>
          <w:szCs w:val="24"/>
        </w:rPr>
        <w:t xml:space="preserve">Switch on the multiphoton system (hybrid detectors, laser, scanner, </w:t>
      </w:r>
      <w:r w:rsidR="00FE3DD0" w:rsidRPr="00C53FC0">
        <w:rPr>
          <w:rFonts w:cs="Calibri"/>
          <w:sz w:val="24"/>
          <w:szCs w:val="24"/>
        </w:rPr>
        <w:t xml:space="preserve">electro-optic modulator, </w:t>
      </w:r>
      <w:r w:rsidRPr="00C53FC0">
        <w:rPr>
          <w:rFonts w:cs="Calibri"/>
          <w:sz w:val="24"/>
          <w:szCs w:val="24"/>
        </w:rPr>
        <w:t>microscope).</w:t>
      </w:r>
    </w:p>
    <w:p w14:paraId="45748047" w14:textId="77777777" w:rsidR="001A525A" w:rsidRPr="00C53FC0" w:rsidRDefault="001A525A" w:rsidP="007B7D1C">
      <w:pPr>
        <w:pStyle w:val="ad"/>
        <w:jc w:val="both"/>
        <w:rPr>
          <w:rFonts w:cs="Calibri"/>
          <w:sz w:val="24"/>
          <w:szCs w:val="24"/>
        </w:rPr>
      </w:pPr>
    </w:p>
    <w:p w14:paraId="27E317E5" w14:textId="3E09C9E9" w:rsidR="00957AED" w:rsidRPr="00C53FC0" w:rsidRDefault="005C772E" w:rsidP="00263BD3">
      <w:pPr>
        <w:pStyle w:val="ad"/>
        <w:numPr>
          <w:ilvl w:val="2"/>
          <w:numId w:val="32"/>
        </w:numPr>
        <w:jc w:val="both"/>
        <w:rPr>
          <w:rFonts w:cs="Calibri"/>
          <w:strike/>
          <w:sz w:val="24"/>
          <w:szCs w:val="24"/>
        </w:rPr>
      </w:pPr>
      <w:r w:rsidRPr="00C53FC0">
        <w:rPr>
          <w:rFonts w:cs="Calibri"/>
          <w:sz w:val="24"/>
          <w:szCs w:val="24"/>
        </w:rPr>
        <w:t>Tune the laser at 920 nm</w:t>
      </w:r>
      <w:r w:rsidR="0072316F" w:rsidRPr="00C53FC0">
        <w:rPr>
          <w:rFonts w:cs="Calibri"/>
          <w:sz w:val="24"/>
          <w:szCs w:val="24"/>
        </w:rPr>
        <w:t>,</w:t>
      </w:r>
      <w:r w:rsidRPr="00C53FC0">
        <w:rPr>
          <w:rFonts w:cs="Calibri"/>
          <w:sz w:val="24"/>
          <w:szCs w:val="24"/>
        </w:rPr>
        <w:t xml:space="preserve"> check that the laser is mode</w:t>
      </w:r>
      <w:r w:rsidR="004E11C3">
        <w:rPr>
          <w:rFonts w:cs="Calibri"/>
          <w:sz w:val="24"/>
          <w:szCs w:val="24"/>
        </w:rPr>
        <w:t>-</w:t>
      </w:r>
      <w:r w:rsidRPr="00C53FC0">
        <w:rPr>
          <w:rFonts w:cs="Calibri"/>
          <w:sz w:val="24"/>
          <w:szCs w:val="24"/>
        </w:rPr>
        <w:t>locked,</w:t>
      </w:r>
      <w:r w:rsidR="005772C8">
        <w:rPr>
          <w:rFonts w:cs="Calibri"/>
          <w:sz w:val="24"/>
          <w:szCs w:val="24"/>
        </w:rPr>
        <w:t xml:space="preserve"> and</w:t>
      </w:r>
      <w:r w:rsidRPr="00C53FC0">
        <w:rPr>
          <w:rFonts w:cs="Calibri"/>
          <w:sz w:val="24"/>
          <w:szCs w:val="24"/>
        </w:rPr>
        <w:t xml:space="preserve"> </w:t>
      </w:r>
      <w:r w:rsidR="00A824C8" w:rsidRPr="00C53FC0">
        <w:rPr>
          <w:rFonts w:cs="Calibri"/>
          <w:sz w:val="24"/>
          <w:szCs w:val="24"/>
        </w:rPr>
        <w:t xml:space="preserve">set </w:t>
      </w:r>
      <w:r w:rsidRPr="00C53FC0">
        <w:rPr>
          <w:rFonts w:cs="Calibri"/>
          <w:sz w:val="24"/>
          <w:szCs w:val="24"/>
        </w:rPr>
        <w:t>the power at 5</w:t>
      </w:r>
      <w:r w:rsidR="005772C8">
        <w:rPr>
          <w:rFonts w:cs="Calibri"/>
          <w:sz w:val="24"/>
          <w:szCs w:val="24"/>
        </w:rPr>
        <w:t xml:space="preserve">% </w:t>
      </w:r>
      <w:r w:rsidRPr="00C53FC0">
        <w:rPr>
          <w:rFonts w:cs="Calibri"/>
          <w:sz w:val="24"/>
          <w:szCs w:val="24"/>
        </w:rPr>
        <w:t>-</w:t>
      </w:r>
      <w:r w:rsidR="005772C8">
        <w:rPr>
          <w:rFonts w:cs="Calibri"/>
          <w:sz w:val="24"/>
          <w:szCs w:val="24"/>
        </w:rPr>
        <w:t xml:space="preserve"> </w:t>
      </w:r>
      <w:r w:rsidRPr="00C53FC0">
        <w:rPr>
          <w:rFonts w:cs="Calibri"/>
          <w:sz w:val="24"/>
          <w:szCs w:val="24"/>
        </w:rPr>
        <w:t xml:space="preserve">15% </w:t>
      </w:r>
      <w:r w:rsidR="005772C8">
        <w:rPr>
          <w:rFonts w:cs="Calibri"/>
          <w:sz w:val="24"/>
          <w:szCs w:val="24"/>
        </w:rPr>
        <w:t xml:space="preserve">and the </w:t>
      </w:r>
      <w:r w:rsidRPr="00C53FC0">
        <w:rPr>
          <w:rFonts w:cs="Calibri"/>
          <w:sz w:val="24"/>
          <w:szCs w:val="24"/>
        </w:rPr>
        <w:t>gain at 10</w:t>
      </w:r>
      <w:r w:rsidR="001B21BA" w:rsidRPr="00C53FC0">
        <w:rPr>
          <w:rFonts w:cs="Calibri"/>
          <w:sz w:val="24"/>
          <w:szCs w:val="24"/>
        </w:rPr>
        <w:t>%</w:t>
      </w:r>
      <w:r w:rsidR="00761555" w:rsidRPr="00C53FC0">
        <w:rPr>
          <w:rFonts w:cs="Calibri"/>
          <w:sz w:val="24"/>
          <w:szCs w:val="24"/>
        </w:rPr>
        <w:t>. This</w:t>
      </w:r>
      <w:r w:rsidR="001B21BA" w:rsidRPr="00C53FC0">
        <w:rPr>
          <w:rFonts w:cs="Calibri"/>
          <w:sz w:val="24"/>
          <w:szCs w:val="24"/>
        </w:rPr>
        <w:t xml:space="preserve"> corresponds to a power of 3 - 5 </w:t>
      </w:r>
      <w:proofErr w:type="spellStart"/>
      <w:r w:rsidR="001B21BA" w:rsidRPr="00C53FC0">
        <w:rPr>
          <w:rFonts w:cs="Calibri"/>
          <w:sz w:val="24"/>
          <w:szCs w:val="24"/>
        </w:rPr>
        <w:t>mW</w:t>
      </w:r>
      <w:proofErr w:type="spellEnd"/>
      <w:r w:rsidR="00A824C8" w:rsidRPr="00C53FC0">
        <w:rPr>
          <w:rFonts w:cs="Calibri"/>
          <w:sz w:val="24"/>
          <w:szCs w:val="24"/>
        </w:rPr>
        <w:t xml:space="preserve"> under the objective</w:t>
      </w:r>
      <w:r w:rsidRPr="00C53FC0">
        <w:rPr>
          <w:rFonts w:cs="Calibri"/>
          <w:sz w:val="24"/>
          <w:szCs w:val="24"/>
        </w:rPr>
        <w:t xml:space="preserve">. Ensure that the </w:t>
      </w:r>
      <w:proofErr w:type="spellStart"/>
      <w:r w:rsidRPr="00C53FC0">
        <w:rPr>
          <w:rFonts w:cs="Calibri"/>
          <w:sz w:val="24"/>
          <w:szCs w:val="24"/>
        </w:rPr>
        <w:t>nondescanned</w:t>
      </w:r>
      <w:proofErr w:type="spellEnd"/>
      <w:r w:rsidRPr="00C53FC0">
        <w:rPr>
          <w:rFonts w:cs="Calibri"/>
          <w:sz w:val="24"/>
          <w:szCs w:val="24"/>
        </w:rPr>
        <w:t xml:space="preserve"> detectors are engaged and the appropriate emission and excitation filters installed.</w:t>
      </w:r>
      <w:r w:rsidR="005F57AF" w:rsidRPr="00C53FC0">
        <w:rPr>
          <w:rFonts w:cs="Calibri"/>
          <w:sz w:val="24"/>
          <w:szCs w:val="24"/>
        </w:rPr>
        <w:t xml:space="preserve"> </w:t>
      </w:r>
    </w:p>
    <w:p w14:paraId="08FD601A" w14:textId="77777777" w:rsidR="001A525A" w:rsidRPr="00C53FC0" w:rsidRDefault="001A525A" w:rsidP="007B7D1C">
      <w:pPr>
        <w:pStyle w:val="ad"/>
        <w:jc w:val="both"/>
        <w:rPr>
          <w:rFonts w:cs="Calibri"/>
          <w:strike/>
          <w:sz w:val="24"/>
          <w:szCs w:val="24"/>
        </w:rPr>
      </w:pPr>
    </w:p>
    <w:p w14:paraId="3B1A5001" w14:textId="087D6C9B" w:rsidR="00957AED" w:rsidRPr="004E11C3" w:rsidRDefault="00DF30D9" w:rsidP="00263BD3">
      <w:pPr>
        <w:pStyle w:val="ad"/>
        <w:numPr>
          <w:ilvl w:val="2"/>
          <w:numId w:val="32"/>
        </w:numPr>
        <w:jc w:val="both"/>
        <w:rPr>
          <w:rFonts w:cs="Calibri"/>
          <w:strike/>
          <w:sz w:val="24"/>
          <w:szCs w:val="24"/>
        </w:rPr>
      </w:pPr>
      <w:r w:rsidRPr="004E01C5">
        <w:rPr>
          <w:rFonts w:cs="Calibri"/>
          <w:sz w:val="24"/>
          <w:szCs w:val="24"/>
        </w:rPr>
        <w:t xml:space="preserve"> </w:t>
      </w:r>
      <w:r w:rsidR="005C772E" w:rsidRPr="004E01C5">
        <w:rPr>
          <w:rFonts w:cs="Calibri"/>
          <w:sz w:val="24"/>
          <w:szCs w:val="24"/>
        </w:rPr>
        <w:t>Set parameters of the imaging software to the following values:</w:t>
      </w:r>
      <w:r w:rsidR="005772C8" w:rsidRPr="004E11C3">
        <w:rPr>
          <w:rFonts w:cs="Calibri"/>
          <w:sz w:val="24"/>
          <w:szCs w:val="24"/>
        </w:rPr>
        <w:t xml:space="preserve"> for the </w:t>
      </w:r>
      <w:r w:rsidR="005772C8">
        <w:rPr>
          <w:rFonts w:cs="Calibri"/>
          <w:sz w:val="24"/>
          <w:szCs w:val="24"/>
        </w:rPr>
        <w:t>f</w:t>
      </w:r>
      <w:r w:rsidR="005C772E" w:rsidRPr="004E01C5">
        <w:rPr>
          <w:rFonts w:cs="Calibri"/>
          <w:sz w:val="24"/>
          <w:szCs w:val="24"/>
        </w:rPr>
        <w:t>rame size</w:t>
      </w:r>
      <w:r w:rsidR="005772C8">
        <w:rPr>
          <w:rFonts w:cs="Calibri"/>
          <w:sz w:val="24"/>
          <w:szCs w:val="24"/>
        </w:rPr>
        <w:t>,</w:t>
      </w:r>
      <w:r w:rsidR="005C772E" w:rsidRPr="004E01C5">
        <w:rPr>
          <w:rFonts w:cs="Calibri"/>
          <w:sz w:val="24"/>
          <w:szCs w:val="24"/>
        </w:rPr>
        <w:t xml:space="preserve"> 1024 x 1024 pixels corresponding to an area of 295.07 x 295.07 µm</w:t>
      </w:r>
      <w:r w:rsidR="005772C8">
        <w:rPr>
          <w:rFonts w:cs="Calibri"/>
          <w:sz w:val="24"/>
          <w:szCs w:val="24"/>
        </w:rPr>
        <w:t>;</w:t>
      </w:r>
      <w:r w:rsidR="00665654" w:rsidRPr="004E01C5">
        <w:rPr>
          <w:rFonts w:cs="Calibri"/>
          <w:sz w:val="24"/>
          <w:szCs w:val="24"/>
        </w:rPr>
        <w:t xml:space="preserve"> </w:t>
      </w:r>
      <w:r w:rsidR="005772C8">
        <w:rPr>
          <w:rFonts w:cs="Calibri"/>
          <w:sz w:val="24"/>
          <w:szCs w:val="24"/>
        </w:rPr>
        <w:t xml:space="preserve">for the zoom, 2. </w:t>
      </w:r>
      <w:r w:rsidR="0072316F" w:rsidRPr="004E01C5">
        <w:rPr>
          <w:rFonts w:cs="Calibri"/>
          <w:sz w:val="24"/>
          <w:szCs w:val="24"/>
        </w:rPr>
        <w:t>If the signal is very noisy, apply a line average of 2.</w:t>
      </w:r>
      <w:r w:rsidR="005772C8" w:rsidRPr="004E01C5">
        <w:rPr>
          <w:rFonts w:cs="Calibri"/>
          <w:sz w:val="24"/>
          <w:szCs w:val="24"/>
        </w:rPr>
        <w:t xml:space="preserve"> For th</w:t>
      </w:r>
      <w:r w:rsidR="005772C8" w:rsidRPr="004E11C3">
        <w:rPr>
          <w:rFonts w:cs="Calibri"/>
          <w:sz w:val="24"/>
          <w:szCs w:val="24"/>
        </w:rPr>
        <w:t xml:space="preserve">e </w:t>
      </w:r>
      <w:r w:rsidR="005772C8">
        <w:rPr>
          <w:rFonts w:cs="Calibri"/>
          <w:sz w:val="24"/>
          <w:szCs w:val="24"/>
        </w:rPr>
        <w:t>p</w:t>
      </w:r>
      <w:r w:rsidRPr="004E01C5">
        <w:rPr>
          <w:rFonts w:cs="Calibri"/>
          <w:sz w:val="24"/>
          <w:szCs w:val="24"/>
        </w:rPr>
        <w:t xml:space="preserve">ixel </w:t>
      </w:r>
      <w:r w:rsidR="005C772E" w:rsidRPr="004E01C5">
        <w:rPr>
          <w:rFonts w:cs="Calibri"/>
          <w:sz w:val="24"/>
          <w:szCs w:val="24"/>
        </w:rPr>
        <w:t>dynamics</w:t>
      </w:r>
      <w:r w:rsidR="005772C8">
        <w:rPr>
          <w:rFonts w:cs="Calibri"/>
          <w:sz w:val="24"/>
          <w:szCs w:val="24"/>
        </w:rPr>
        <w:t>, set the imaging software at</w:t>
      </w:r>
      <w:r w:rsidR="005C772E" w:rsidRPr="004E01C5">
        <w:rPr>
          <w:rFonts w:cs="Calibri"/>
          <w:sz w:val="24"/>
          <w:szCs w:val="24"/>
        </w:rPr>
        <w:t xml:space="preserve"> 12 bits or more</w:t>
      </w:r>
      <w:r w:rsidR="00133270" w:rsidRPr="004E01C5">
        <w:rPr>
          <w:rFonts w:cs="Calibri"/>
          <w:sz w:val="24"/>
          <w:szCs w:val="24"/>
        </w:rPr>
        <w:t>.</w:t>
      </w:r>
      <w:r w:rsidR="005C772E" w:rsidRPr="004E11C3">
        <w:rPr>
          <w:rFonts w:cs="Calibri"/>
          <w:sz w:val="24"/>
          <w:szCs w:val="24"/>
        </w:rPr>
        <w:t xml:space="preserve"> </w:t>
      </w:r>
    </w:p>
    <w:p w14:paraId="41D3404B" w14:textId="77777777" w:rsidR="001A525A" w:rsidRPr="00C53FC0" w:rsidRDefault="001A525A" w:rsidP="007B7D1C">
      <w:pPr>
        <w:pStyle w:val="ad"/>
        <w:jc w:val="both"/>
        <w:rPr>
          <w:rFonts w:cs="Calibri"/>
          <w:strike/>
          <w:sz w:val="24"/>
          <w:szCs w:val="24"/>
        </w:rPr>
      </w:pPr>
    </w:p>
    <w:p w14:paraId="65C1965D" w14:textId="7B853D78" w:rsidR="001A525A" w:rsidRPr="00C53FC0" w:rsidRDefault="00857388" w:rsidP="007B7D1C">
      <w:pPr>
        <w:pStyle w:val="ad"/>
        <w:jc w:val="both"/>
        <w:rPr>
          <w:rFonts w:cs="Calibri"/>
          <w:sz w:val="24"/>
          <w:szCs w:val="24"/>
        </w:rPr>
      </w:pPr>
      <w:r>
        <w:rPr>
          <w:rFonts w:cs="Calibri"/>
          <w:sz w:val="24"/>
          <w:szCs w:val="24"/>
        </w:rPr>
        <w:t>NOTE:</w:t>
      </w:r>
      <w:r w:rsidR="00133270" w:rsidRPr="00C53FC0">
        <w:rPr>
          <w:rFonts w:cs="Calibri"/>
          <w:sz w:val="24"/>
          <w:szCs w:val="24"/>
        </w:rPr>
        <w:t xml:space="preserve"> </w:t>
      </w:r>
      <w:r w:rsidR="005772C8">
        <w:rPr>
          <w:rFonts w:cs="Calibri"/>
          <w:sz w:val="24"/>
          <w:szCs w:val="24"/>
        </w:rPr>
        <w:t>Images with a h</w:t>
      </w:r>
      <w:r w:rsidR="0072316F" w:rsidRPr="00C53FC0">
        <w:rPr>
          <w:rFonts w:cs="Calibri"/>
          <w:sz w:val="24"/>
          <w:szCs w:val="24"/>
        </w:rPr>
        <w:t>igher</w:t>
      </w:r>
      <w:r w:rsidR="005772C8">
        <w:rPr>
          <w:rFonts w:cs="Calibri"/>
          <w:sz w:val="24"/>
          <w:szCs w:val="24"/>
        </w:rPr>
        <w:t xml:space="preserve"> </w:t>
      </w:r>
      <w:r w:rsidR="0072316F" w:rsidRPr="00C53FC0">
        <w:rPr>
          <w:rFonts w:cs="Calibri"/>
          <w:sz w:val="24"/>
          <w:szCs w:val="24"/>
        </w:rPr>
        <w:t xml:space="preserve">bit </w:t>
      </w:r>
      <w:r w:rsidR="005772C8">
        <w:rPr>
          <w:rFonts w:cs="Calibri"/>
          <w:sz w:val="24"/>
          <w:szCs w:val="24"/>
        </w:rPr>
        <w:t>value</w:t>
      </w:r>
      <w:r w:rsidR="0072316F" w:rsidRPr="00C53FC0">
        <w:rPr>
          <w:rFonts w:cs="Calibri"/>
          <w:sz w:val="24"/>
          <w:szCs w:val="24"/>
        </w:rPr>
        <w:t xml:space="preserve"> allow </w:t>
      </w:r>
      <w:r w:rsidR="005772C8">
        <w:rPr>
          <w:rFonts w:cs="Calibri"/>
          <w:sz w:val="24"/>
          <w:szCs w:val="24"/>
        </w:rPr>
        <w:t xml:space="preserve">researchers </w:t>
      </w:r>
      <w:r w:rsidR="0072316F" w:rsidRPr="00C53FC0">
        <w:rPr>
          <w:rFonts w:cs="Calibri"/>
          <w:sz w:val="24"/>
          <w:szCs w:val="24"/>
        </w:rPr>
        <w:t xml:space="preserve">to distinguish smaller differences in fluorescence intensity than </w:t>
      </w:r>
      <w:r w:rsidR="005772C8">
        <w:rPr>
          <w:rFonts w:cs="Calibri"/>
          <w:sz w:val="24"/>
          <w:szCs w:val="24"/>
        </w:rPr>
        <w:t xml:space="preserve">images with a </w:t>
      </w:r>
      <w:r w:rsidR="0072316F" w:rsidRPr="00C53FC0">
        <w:rPr>
          <w:rFonts w:cs="Calibri"/>
          <w:sz w:val="24"/>
          <w:szCs w:val="24"/>
        </w:rPr>
        <w:t>lower</w:t>
      </w:r>
      <w:r w:rsidR="005772C8">
        <w:rPr>
          <w:rFonts w:cs="Calibri"/>
          <w:sz w:val="24"/>
          <w:szCs w:val="24"/>
        </w:rPr>
        <w:t xml:space="preserve"> </w:t>
      </w:r>
      <w:r w:rsidR="0072316F" w:rsidRPr="00C53FC0">
        <w:rPr>
          <w:rFonts w:cs="Calibri"/>
          <w:sz w:val="24"/>
          <w:szCs w:val="24"/>
        </w:rPr>
        <w:t xml:space="preserve">bit </w:t>
      </w:r>
      <w:r w:rsidR="005772C8">
        <w:rPr>
          <w:rFonts w:cs="Calibri"/>
          <w:sz w:val="24"/>
          <w:szCs w:val="24"/>
        </w:rPr>
        <w:t>value</w:t>
      </w:r>
      <w:r w:rsidR="0072316F" w:rsidRPr="00C53FC0">
        <w:rPr>
          <w:rFonts w:cs="Calibri"/>
          <w:sz w:val="24"/>
          <w:szCs w:val="24"/>
        </w:rPr>
        <w:t>: a change of one gray value in a</w:t>
      </w:r>
      <w:r w:rsidR="00DB3559" w:rsidRPr="00C53FC0">
        <w:rPr>
          <w:rFonts w:cs="Calibri"/>
          <w:sz w:val="24"/>
          <w:szCs w:val="24"/>
        </w:rPr>
        <w:t>n</w:t>
      </w:r>
      <w:r w:rsidR="0072316F" w:rsidRPr="00C53FC0">
        <w:rPr>
          <w:rFonts w:cs="Calibri"/>
          <w:sz w:val="24"/>
          <w:szCs w:val="24"/>
        </w:rPr>
        <w:t xml:space="preserve"> 8-bit image would correspond to a change of 16 gray values in a 12-bit and of 256 gray values in a 16-bit image. Therefore, higher-bit images are more appropriate for quantitative analysis, but as their size increases with bit depth, storage capacity</w:t>
      </w:r>
      <w:r w:rsidR="00634170">
        <w:rPr>
          <w:rFonts w:cs="Calibri"/>
          <w:sz w:val="24"/>
          <w:szCs w:val="24"/>
        </w:rPr>
        <w:t>,</w:t>
      </w:r>
      <w:r w:rsidR="0072316F" w:rsidRPr="00C53FC0">
        <w:rPr>
          <w:rFonts w:cs="Calibri"/>
          <w:sz w:val="24"/>
          <w:szCs w:val="24"/>
        </w:rPr>
        <w:t xml:space="preserve"> and computing power can become limiting.</w:t>
      </w:r>
    </w:p>
    <w:p w14:paraId="123D569E" w14:textId="77777777" w:rsidR="001A525A" w:rsidRPr="00C53FC0" w:rsidRDefault="001A525A" w:rsidP="007B7D1C">
      <w:pPr>
        <w:pStyle w:val="ad"/>
        <w:jc w:val="both"/>
        <w:rPr>
          <w:rFonts w:cs="Calibri"/>
          <w:sz w:val="24"/>
          <w:szCs w:val="24"/>
        </w:rPr>
      </w:pPr>
    </w:p>
    <w:p w14:paraId="7B7C1B5D" w14:textId="41941BBB" w:rsidR="00957AED" w:rsidRPr="00C53FC0" w:rsidRDefault="005C772E" w:rsidP="00263BD3">
      <w:pPr>
        <w:pStyle w:val="ad"/>
        <w:numPr>
          <w:ilvl w:val="2"/>
          <w:numId w:val="32"/>
        </w:numPr>
        <w:jc w:val="both"/>
        <w:rPr>
          <w:rFonts w:cs="Calibri"/>
          <w:sz w:val="24"/>
          <w:szCs w:val="24"/>
        </w:rPr>
      </w:pPr>
      <w:r w:rsidRPr="00C53FC0">
        <w:rPr>
          <w:rFonts w:cs="Calibri"/>
          <w:sz w:val="24"/>
          <w:szCs w:val="24"/>
        </w:rPr>
        <w:t>Select the scan mode XYZT with a Z-interval range at 2 µm</w:t>
      </w:r>
      <w:r w:rsidR="00A824C8" w:rsidRPr="00C53FC0">
        <w:rPr>
          <w:rFonts w:cs="Calibri"/>
          <w:sz w:val="24"/>
          <w:szCs w:val="24"/>
        </w:rPr>
        <w:t xml:space="preserve"> and a T</w:t>
      </w:r>
      <w:r w:rsidR="00634170">
        <w:rPr>
          <w:rFonts w:cs="Calibri"/>
          <w:sz w:val="24"/>
          <w:szCs w:val="24"/>
        </w:rPr>
        <w:t>-</w:t>
      </w:r>
      <w:r w:rsidR="00A824C8" w:rsidRPr="00C53FC0">
        <w:rPr>
          <w:rFonts w:cs="Calibri"/>
          <w:sz w:val="24"/>
          <w:szCs w:val="24"/>
        </w:rPr>
        <w:t>interval of 2 min.</w:t>
      </w:r>
    </w:p>
    <w:p w14:paraId="3D7C25A1" w14:textId="77777777" w:rsidR="001A525A" w:rsidRPr="00C53FC0" w:rsidRDefault="001A525A" w:rsidP="007B7D1C">
      <w:pPr>
        <w:pStyle w:val="ad"/>
        <w:jc w:val="both"/>
        <w:rPr>
          <w:rFonts w:cs="Calibri"/>
          <w:strike/>
          <w:sz w:val="24"/>
          <w:szCs w:val="24"/>
        </w:rPr>
      </w:pPr>
    </w:p>
    <w:p w14:paraId="24E5EFBF" w14:textId="30DA0601" w:rsidR="0000609E" w:rsidRPr="00C53FC0" w:rsidRDefault="00857388" w:rsidP="007B7D1C">
      <w:pPr>
        <w:pStyle w:val="ad"/>
        <w:jc w:val="both"/>
        <w:rPr>
          <w:rFonts w:cs="Calibri"/>
          <w:sz w:val="24"/>
          <w:szCs w:val="24"/>
        </w:rPr>
      </w:pPr>
      <w:r>
        <w:rPr>
          <w:rFonts w:cs="Calibri"/>
          <w:sz w:val="24"/>
          <w:szCs w:val="24"/>
        </w:rPr>
        <w:t>NOTE:</w:t>
      </w:r>
      <w:r w:rsidR="0000609E" w:rsidRPr="00C53FC0">
        <w:rPr>
          <w:rFonts w:cs="Calibri"/>
          <w:sz w:val="24"/>
          <w:szCs w:val="24"/>
        </w:rPr>
        <w:t xml:space="preserve"> </w:t>
      </w:r>
      <w:r w:rsidR="00205447" w:rsidRPr="00C53FC0">
        <w:rPr>
          <w:rFonts w:cs="Calibri"/>
          <w:sz w:val="24"/>
          <w:szCs w:val="24"/>
        </w:rPr>
        <w:t xml:space="preserve">The </w:t>
      </w:r>
      <w:proofErr w:type="spellStart"/>
      <w:proofErr w:type="gramStart"/>
      <w:r w:rsidR="00205447" w:rsidRPr="00C53FC0">
        <w:rPr>
          <w:rFonts w:cs="Calibri"/>
          <w:sz w:val="24"/>
          <w:szCs w:val="24"/>
        </w:rPr>
        <w:t>x,y</w:t>
      </w:r>
      <w:proofErr w:type="spellEnd"/>
      <w:proofErr w:type="gramEnd"/>
      <w:r w:rsidR="00205447" w:rsidRPr="00C53FC0">
        <w:rPr>
          <w:rFonts w:cs="Calibri"/>
          <w:sz w:val="24"/>
          <w:szCs w:val="24"/>
        </w:rPr>
        <w:t xml:space="preserve"> and z resolution are determined by the Nyquist sampling theorem. A Z-step size </w:t>
      </w:r>
      <w:r w:rsidR="0072316F" w:rsidRPr="00C53FC0">
        <w:rPr>
          <w:rFonts w:cs="Calibri"/>
          <w:sz w:val="24"/>
          <w:szCs w:val="24"/>
        </w:rPr>
        <w:t>around</w:t>
      </w:r>
      <w:r w:rsidR="00205447" w:rsidRPr="00C53FC0">
        <w:rPr>
          <w:rFonts w:cs="Calibri"/>
          <w:sz w:val="24"/>
          <w:szCs w:val="24"/>
        </w:rPr>
        <w:t xml:space="preserve"> 0.8 </w:t>
      </w:r>
      <w:r w:rsidR="00A824C8" w:rsidRPr="00C53FC0">
        <w:rPr>
          <w:rFonts w:cs="Calibri"/>
          <w:sz w:val="24"/>
          <w:szCs w:val="24"/>
        </w:rPr>
        <w:t>would be optimal</w:t>
      </w:r>
      <w:r w:rsidR="00205447" w:rsidRPr="00C53FC0">
        <w:rPr>
          <w:rFonts w:cs="Calibri"/>
          <w:sz w:val="24"/>
          <w:szCs w:val="24"/>
        </w:rPr>
        <w:t xml:space="preserve"> to resolve microglia processes (</w:t>
      </w:r>
      <w:r w:rsidR="00354976">
        <w:rPr>
          <w:rFonts w:cs="Calibri"/>
          <w:sz w:val="24"/>
          <w:szCs w:val="24"/>
        </w:rPr>
        <w:t xml:space="preserve">with a </w:t>
      </w:r>
      <w:r w:rsidR="00205447" w:rsidRPr="00C53FC0">
        <w:rPr>
          <w:rFonts w:cs="Calibri"/>
          <w:sz w:val="24"/>
          <w:szCs w:val="24"/>
        </w:rPr>
        <w:t xml:space="preserve">diameter </w:t>
      </w:r>
      <w:r w:rsidR="00354976">
        <w:rPr>
          <w:rFonts w:cs="Calibri"/>
          <w:sz w:val="24"/>
          <w:szCs w:val="24"/>
        </w:rPr>
        <w:t xml:space="preserve">of </w:t>
      </w:r>
      <w:r w:rsidR="00205447" w:rsidRPr="00C53FC0">
        <w:rPr>
          <w:rFonts w:cs="Calibri"/>
          <w:sz w:val="24"/>
          <w:szCs w:val="24"/>
        </w:rPr>
        <w:t>&lt;1 µm)</w:t>
      </w:r>
      <w:r w:rsidR="00ED5E82" w:rsidRPr="00C53FC0">
        <w:rPr>
          <w:rFonts w:cs="Calibri"/>
          <w:sz w:val="24"/>
          <w:szCs w:val="24"/>
        </w:rPr>
        <w:t>,</w:t>
      </w:r>
      <w:r w:rsidR="00205447" w:rsidRPr="00C53FC0">
        <w:rPr>
          <w:rFonts w:cs="Calibri"/>
          <w:sz w:val="24"/>
          <w:szCs w:val="24"/>
        </w:rPr>
        <w:t xml:space="preserve"> </w:t>
      </w:r>
      <w:r w:rsidR="00ED5E82" w:rsidRPr="00C53FC0">
        <w:rPr>
          <w:rFonts w:cs="Calibri"/>
          <w:sz w:val="24"/>
          <w:szCs w:val="24"/>
        </w:rPr>
        <w:t>but the optical resolution of multiphoton microscopy is limiting (at 920 nm with a 0.95 NA objective</w:t>
      </w:r>
      <w:r w:rsidR="00354976">
        <w:rPr>
          <w:rFonts w:cs="Calibri"/>
          <w:sz w:val="24"/>
          <w:szCs w:val="24"/>
        </w:rPr>
        <w:t>, the</w:t>
      </w:r>
      <w:r w:rsidR="00ED5E82" w:rsidRPr="00C53FC0">
        <w:rPr>
          <w:rFonts w:cs="Calibri"/>
          <w:sz w:val="24"/>
          <w:szCs w:val="24"/>
        </w:rPr>
        <w:t xml:space="preserve"> axial resolution is around 1 µm). </w:t>
      </w:r>
      <w:r w:rsidR="00205447" w:rsidRPr="00C53FC0">
        <w:rPr>
          <w:rFonts w:cs="Calibri"/>
          <w:sz w:val="24"/>
          <w:szCs w:val="24"/>
        </w:rPr>
        <w:t xml:space="preserve">On top of that physical barrier, </w:t>
      </w:r>
      <w:r w:rsidR="00226B1C" w:rsidRPr="00C53FC0">
        <w:rPr>
          <w:rFonts w:cs="Calibri"/>
          <w:sz w:val="24"/>
          <w:szCs w:val="24"/>
        </w:rPr>
        <w:t xml:space="preserve">in </w:t>
      </w:r>
      <w:r w:rsidR="00354976">
        <w:rPr>
          <w:rFonts w:cs="Calibri"/>
          <w:sz w:val="24"/>
          <w:szCs w:val="24"/>
        </w:rPr>
        <w:t xml:space="preserve">a </w:t>
      </w:r>
      <w:r w:rsidR="00226B1C" w:rsidRPr="00C53FC0">
        <w:rPr>
          <w:rFonts w:cs="Calibri"/>
          <w:sz w:val="24"/>
          <w:szCs w:val="24"/>
        </w:rPr>
        <w:t>live</w:t>
      </w:r>
      <w:r w:rsidR="00354976">
        <w:rPr>
          <w:rFonts w:cs="Calibri"/>
          <w:sz w:val="24"/>
          <w:szCs w:val="24"/>
        </w:rPr>
        <w:t>-</w:t>
      </w:r>
      <w:r w:rsidR="00226B1C" w:rsidRPr="00C53FC0">
        <w:rPr>
          <w:rFonts w:cs="Calibri"/>
          <w:sz w:val="24"/>
          <w:szCs w:val="24"/>
        </w:rPr>
        <w:t>imaging experiment, the sensitivity or signal-to-noise ratio, the resolution, the speed</w:t>
      </w:r>
      <w:r w:rsidR="00354976">
        <w:rPr>
          <w:rFonts w:cs="Calibri"/>
          <w:sz w:val="24"/>
          <w:szCs w:val="24"/>
        </w:rPr>
        <w:t>,</w:t>
      </w:r>
      <w:r w:rsidR="00226B1C" w:rsidRPr="00C53FC0">
        <w:rPr>
          <w:rFonts w:cs="Calibri"/>
          <w:sz w:val="24"/>
          <w:szCs w:val="24"/>
        </w:rPr>
        <w:t xml:space="preserve"> and the total observation time matter. </w:t>
      </w:r>
      <w:proofErr w:type="gramStart"/>
      <w:r w:rsidR="00226B1C" w:rsidRPr="00C53FC0">
        <w:rPr>
          <w:rFonts w:cs="Calibri"/>
          <w:sz w:val="24"/>
          <w:szCs w:val="24"/>
        </w:rPr>
        <w:t>Taking into account</w:t>
      </w:r>
      <w:proofErr w:type="gramEnd"/>
      <w:r w:rsidR="00226B1C" w:rsidRPr="00C53FC0">
        <w:rPr>
          <w:rFonts w:cs="Calibri"/>
          <w:sz w:val="24"/>
          <w:szCs w:val="24"/>
        </w:rPr>
        <w:t xml:space="preserve"> all these parameters</w:t>
      </w:r>
      <w:r w:rsidR="00354976">
        <w:rPr>
          <w:rFonts w:cs="Calibri"/>
          <w:sz w:val="24"/>
          <w:szCs w:val="24"/>
        </w:rPr>
        <w:t>,</w:t>
      </w:r>
      <w:r w:rsidR="00226B1C" w:rsidRPr="00C53FC0">
        <w:rPr>
          <w:rFonts w:cs="Calibri"/>
          <w:sz w:val="24"/>
          <w:szCs w:val="24"/>
        </w:rPr>
        <w:t xml:space="preserve"> a z-step of 2 µm</w:t>
      </w:r>
      <w:r w:rsidR="00FF1187" w:rsidRPr="00C53FC0">
        <w:rPr>
          <w:rFonts w:cs="Calibri"/>
          <w:sz w:val="24"/>
          <w:szCs w:val="24"/>
        </w:rPr>
        <w:t xml:space="preserve"> (</w:t>
      </w:r>
      <w:r w:rsidR="006B50CA" w:rsidRPr="00C53FC0">
        <w:rPr>
          <w:rFonts w:cs="Calibri"/>
          <w:sz w:val="24"/>
          <w:szCs w:val="24"/>
        </w:rPr>
        <w:t>as in numerous studies</w:t>
      </w:r>
      <w:r w:rsidR="007A1E6E" w:rsidRPr="00C53FC0">
        <w:rPr>
          <w:rFonts w:cs="Calibri"/>
          <w:sz w:val="24"/>
          <w:szCs w:val="24"/>
          <w:vertAlign w:val="superscript"/>
        </w:rPr>
        <w:t>3,11,14</w:t>
      </w:r>
      <w:r w:rsidR="00FF1187" w:rsidRPr="00C53FC0">
        <w:rPr>
          <w:rFonts w:cs="Calibri"/>
          <w:sz w:val="24"/>
          <w:szCs w:val="24"/>
        </w:rPr>
        <w:t>)</w:t>
      </w:r>
      <w:r w:rsidR="00226B1C" w:rsidRPr="00C53FC0">
        <w:rPr>
          <w:rFonts w:cs="Calibri"/>
          <w:sz w:val="24"/>
          <w:szCs w:val="24"/>
        </w:rPr>
        <w:t>, an image size of 1024</w:t>
      </w:r>
      <w:r w:rsidR="00616E9A" w:rsidRPr="00C53FC0">
        <w:rPr>
          <w:rFonts w:cs="Calibri"/>
          <w:sz w:val="24"/>
          <w:szCs w:val="24"/>
        </w:rPr>
        <w:t xml:space="preserve"> </w:t>
      </w:r>
      <w:r w:rsidR="00226B1C" w:rsidRPr="00C53FC0">
        <w:rPr>
          <w:rFonts w:cs="Calibri"/>
          <w:sz w:val="24"/>
          <w:szCs w:val="24"/>
        </w:rPr>
        <w:t>x</w:t>
      </w:r>
      <w:r w:rsidR="00616E9A" w:rsidRPr="00C53FC0">
        <w:rPr>
          <w:rFonts w:cs="Calibri"/>
          <w:sz w:val="24"/>
          <w:szCs w:val="24"/>
        </w:rPr>
        <w:t xml:space="preserve"> </w:t>
      </w:r>
      <w:r w:rsidR="00226B1C" w:rsidRPr="00C53FC0">
        <w:rPr>
          <w:rFonts w:cs="Calibri"/>
          <w:sz w:val="24"/>
          <w:szCs w:val="24"/>
        </w:rPr>
        <w:t>1024 pixels</w:t>
      </w:r>
      <w:r w:rsidR="00354976">
        <w:rPr>
          <w:rFonts w:cs="Calibri"/>
          <w:sz w:val="24"/>
          <w:szCs w:val="24"/>
        </w:rPr>
        <w:t>,</w:t>
      </w:r>
      <w:r w:rsidR="00226B1C" w:rsidRPr="00C53FC0">
        <w:rPr>
          <w:rFonts w:cs="Calibri"/>
          <w:sz w:val="24"/>
          <w:szCs w:val="24"/>
        </w:rPr>
        <w:t xml:space="preserve"> and </w:t>
      </w:r>
      <w:r w:rsidR="00354976">
        <w:rPr>
          <w:rFonts w:cs="Calibri"/>
          <w:sz w:val="24"/>
          <w:szCs w:val="24"/>
        </w:rPr>
        <w:t xml:space="preserve">a </w:t>
      </w:r>
      <w:r w:rsidR="00226B1C" w:rsidRPr="00C53FC0">
        <w:rPr>
          <w:rFonts w:cs="Calibri"/>
          <w:sz w:val="24"/>
          <w:szCs w:val="24"/>
        </w:rPr>
        <w:t xml:space="preserve">high-speed acquisition using </w:t>
      </w:r>
      <w:r w:rsidR="00354976">
        <w:rPr>
          <w:rFonts w:cs="Calibri"/>
          <w:sz w:val="24"/>
          <w:szCs w:val="24"/>
        </w:rPr>
        <w:t xml:space="preserve">a </w:t>
      </w:r>
      <w:r w:rsidR="00226B1C" w:rsidRPr="00C53FC0">
        <w:rPr>
          <w:rFonts w:cs="Calibri"/>
          <w:sz w:val="24"/>
          <w:szCs w:val="24"/>
        </w:rPr>
        <w:t xml:space="preserve">resonant scanner coupled to </w:t>
      </w:r>
      <w:proofErr w:type="spellStart"/>
      <w:r w:rsidR="00226B1C" w:rsidRPr="00C53FC0">
        <w:rPr>
          <w:rFonts w:cs="Calibri"/>
          <w:sz w:val="24"/>
          <w:szCs w:val="24"/>
        </w:rPr>
        <w:t>HyD</w:t>
      </w:r>
      <w:proofErr w:type="spellEnd"/>
      <w:r w:rsidR="00354976">
        <w:rPr>
          <w:rFonts w:cs="Calibri"/>
          <w:sz w:val="24"/>
          <w:szCs w:val="24"/>
        </w:rPr>
        <w:t xml:space="preserve"> </w:t>
      </w:r>
      <w:r w:rsidR="00226B1C" w:rsidRPr="00C53FC0">
        <w:rPr>
          <w:rFonts w:cs="Calibri"/>
          <w:sz w:val="24"/>
          <w:szCs w:val="24"/>
        </w:rPr>
        <w:t xml:space="preserve">detectors (it takes around 15 </w:t>
      </w:r>
      <w:r w:rsidR="00AE5C50" w:rsidRPr="00C53FC0">
        <w:rPr>
          <w:rFonts w:cs="Calibri"/>
          <w:sz w:val="24"/>
          <w:szCs w:val="24"/>
        </w:rPr>
        <w:t>s</w:t>
      </w:r>
      <w:r w:rsidR="00616E9A" w:rsidRPr="00C53FC0">
        <w:rPr>
          <w:rFonts w:cs="Calibri"/>
          <w:sz w:val="24"/>
          <w:szCs w:val="24"/>
        </w:rPr>
        <w:t xml:space="preserve"> </w:t>
      </w:r>
      <w:r w:rsidR="00226B1C" w:rsidRPr="00C53FC0">
        <w:rPr>
          <w:rFonts w:cs="Calibri"/>
          <w:sz w:val="24"/>
          <w:szCs w:val="24"/>
        </w:rPr>
        <w:t>to acquire 50 z-plans)</w:t>
      </w:r>
      <w:r w:rsidR="00354976">
        <w:rPr>
          <w:rFonts w:cs="Calibri"/>
          <w:sz w:val="24"/>
          <w:szCs w:val="24"/>
        </w:rPr>
        <w:t xml:space="preserve"> were selected here</w:t>
      </w:r>
      <w:r w:rsidR="00226B1C" w:rsidRPr="00C53FC0">
        <w:rPr>
          <w:rFonts w:cs="Calibri"/>
          <w:sz w:val="24"/>
          <w:szCs w:val="24"/>
        </w:rPr>
        <w:t xml:space="preserve">. The frequency of acquisitions is one XYZT series every 2 </w:t>
      </w:r>
      <w:r w:rsidR="00616E9A" w:rsidRPr="00C53FC0">
        <w:rPr>
          <w:rFonts w:cs="Calibri"/>
          <w:sz w:val="24"/>
          <w:szCs w:val="24"/>
        </w:rPr>
        <w:t xml:space="preserve">min </w:t>
      </w:r>
      <w:r w:rsidR="00226B1C" w:rsidRPr="00C53FC0">
        <w:rPr>
          <w:rFonts w:cs="Calibri"/>
          <w:sz w:val="24"/>
          <w:szCs w:val="24"/>
        </w:rPr>
        <w:t xml:space="preserve">and the total duration is 30 </w:t>
      </w:r>
      <w:r w:rsidR="00616E9A" w:rsidRPr="00C53FC0">
        <w:rPr>
          <w:rFonts w:cs="Calibri"/>
          <w:sz w:val="24"/>
          <w:szCs w:val="24"/>
        </w:rPr>
        <w:t>min</w:t>
      </w:r>
      <w:r w:rsidR="00761555" w:rsidRPr="00C53FC0">
        <w:rPr>
          <w:rFonts w:cs="Calibri"/>
          <w:sz w:val="24"/>
          <w:szCs w:val="24"/>
        </w:rPr>
        <w:t>. If the set-</w:t>
      </w:r>
      <w:r w:rsidR="00226B1C" w:rsidRPr="00C53FC0">
        <w:rPr>
          <w:rFonts w:cs="Calibri"/>
          <w:sz w:val="24"/>
          <w:szCs w:val="24"/>
        </w:rPr>
        <w:t>up is not fast or sensitive enough, it is possible to reduce the lateral resolution (down to 512</w:t>
      </w:r>
      <w:r w:rsidR="00616E9A" w:rsidRPr="00C53FC0">
        <w:rPr>
          <w:rFonts w:cs="Calibri"/>
          <w:sz w:val="24"/>
          <w:szCs w:val="24"/>
        </w:rPr>
        <w:t xml:space="preserve"> </w:t>
      </w:r>
      <w:r w:rsidR="00226B1C" w:rsidRPr="00C53FC0">
        <w:rPr>
          <w:rFonts w:cs="Calibri"/>
          <w:sz w:val="24"/>
          <w:szCs w:val="24"/>
        </w:rPr>
        <w:t>x</w:t>
      </w:r>
      <w:r w:rsidR="00616E9A" w:rsidRPr="00C53FC0">
        <w:rPr>
          <w:rFonts w:cs="Calibri"/>
          <w:sz w:val="24"/>
          <w:szCs w:val="24"/>
        </w:rPr>
        <w:t xml:space="preserve"> </w:t>
      </w:r>
      <w:r w:rsidR="00226B1C" w:rsidRPr="00C53FC0">
        <w:rPr>
          <w:rFonts w:cs="Calibri"/>
          <w:sz w:val="24"/>
          <w:szCs w:val="24"/>
        </w:rPr>
        <w:t>512)</w:t>
      </w:r>
      <w:r w:rsidR="00354976">
        <w:rPr>
          <w:rFonts w:cs="Calibri"/>
          <w:sz w:val="24"/>
          <w:szCs w:val="24"/>
        </w:rPr>
        <w:t xml:space="preserve"> or</w:t>
      </w:r>
      <w:r w:rsidR="00226B1C" w:rsidRPr="00C53FC0">
        <w:rPr>
          <w:rFonts w:cs="Calibri"/>
          <w:sz w:val="24"/>
          <w:szCs w:val="24"/>
        </w:rPr>
        <w:t xml:space="preserve"> the number of z-slices (by imaging exclusively in the z-depth which exhibits the strongest fluorescence </w:t>
      </w:r>
      <w:r w:rsidR="00354976">
        <w:rPr>
          <w:rFonts w:cs="Calibri"/>
          <w:sz w:val="24"/>
          <w:szCs w:val="24"/>
        </w:rPr>
        <w:t>[</w:t>
      </w:r>
      <w:r w:rsidR="009A4D6E" w:rsidRPr="009A4D6E">
        <w:rPr>
          <w:rFonts w:cs="Calibri"/>
          <w:i/>
          <w:sz w:val="24"/>
          <w:szCs w:val="24"/>
        </w:rPr>
        <w:t>i.e.,</w:t>
      </w:r>
      <w:r w:rsidR="00226B1C" w:rsidRPr="00C53FC0">
        <w:rPr>
          <w:rFonts w:cs="Calibri"/>
          <w:sz w:val="24"/>
          <w:szCs w:val="24"/>
        </w:rPr>
        <w:t xml:space="preserve"> not the deepest z-slices where fluorescence is faint</w:t>
      </w:r>
      <w:r w:rsidR="00354976">
        <w:rPr>
          <w:rFonts w:cs="Calibri"/>
          <w:sz w:val="24"/>
          <w:szCs w:val="24"/>
        </w:rPr>
        <w:t>]</w:t>
      </w:r>
      <w:r w:rsidR="00226B1C" w:rsidRPr="00C53FC0">
        <w:rPr>
          <w:rFonts w:cs="Calibri"/>
          <w:sz w:val="24"/>
          <w:szCs w:val="24"/>
        </w:rPr>
        <w:t xml:space="preserve">), or to decrease the speed of the scanner. The axial resolution can also be decreased by increasing </w:t>
      </w:r>
      <w:r w:rsidR="00354976">
        <w:rPr>
          <w:rFonts w:cs="Calibri"/>
          <w:sz w:val="24"/>
          <w:szCs w:val="24"/>
        </w:rPr>
        <w:t xml:space="preserve">the </w:t>
      </w:r>
      <w:r w:rsidR="00226B1C" w:rsidRPr="00C53FC0">
        <w:rPr>
          <w:rFonts w:cs="Calibri"/>
          <w:sz w:val="24"/>
          <w:szCs w:val="24"/>
        </w:rPr>
        <w:t xml:space="preserve">z-step up to 3 µm, but as this may impact the quantification, all experiments </w:t>
      </w:r>
      <w:r w:rsidR="00761555" w:rsidRPr="00C53FC0">
        <w:rPr>
          <w:rFonts w:cs="Calibri"/>
          <w:sz w:val="24"/>
          <w:szCs w:val="24"/>
        </w:rPr>
        <w:t xml:space="preserve">to be compared </w:t>
      </w:r>
      <w:r w:rsidR="00226B1C" w:rsidRPr="00C53FC0">
        <w:rPr>
          <w:rFonts w:cs="Calibri"/>
          <w:sz w:val="24"/>
          <w:szCs w:val="24"/>
        </w:rPr>
        <w:t>should be performed with the same z-step</w:t>
      </w:r>
      <w:r w:rsidR="00982898" w:rsidRPr="00C53FC0">
        <w:rPr>
          <w:rFonts w:cs="Calibri"/>
          <w:sz w:val="24"/>
          <w:szCs w:val="24"/>
        </w:rPr>
        <w:t>.</w:t>
      </w:r>
    </w:p>
    <w:p w14:paraId="2B0B82B1" w14:textId="77777777" w:rsidR="001A525A" w:rsidRPr="00C53FC0" w:rsidRDefault="001A525A" w:rsidP="007B7D1C">
      <w:pPr>
        <w:pStyle w:val="ad"/>
        <w:jc w:val="both"/>
        <w:rPr>
          <w:rFonts w:cs="Calibri"/>
          <w:sz w:val="24"/>
          <w:szCs w:val="24"/>
        </w:rPr>
      </w:pPr>
    </w:p>
    <w:p w14:paraId="628BBAB2" w14:textId="7F130B4A" w:rsidR="00957AED" w:rsidRPr="00C53FC0" w:rsidRDefault="00857388" w:rsidP="007B7D1C">
      <w:pPr>
        <w:pStyle w:val="ad"/>
        <w:jc w:val="both"/>
        <w:rPr>
          <w:rFonts w:cs="Calibri"/>
          <w:sz w:val="24"/>
          <w:szCs w:val="24"/>
        </w:rPr>
      </w:pPr>
      <w:r>
        <w:rPr>
          <w:rFonts w:cs="Calibri"/>
          <w:sz w:val="24"/>
          <w:szCs w:val="24"/>
        </w:rPr>
        <w:t>NOTE:</w:t>
      </w:r>
      <w:r w:rsidR="005C772E" w:rsidRPr="00C53FC0">
        <w:rPr>
          <w:rFonts w:cs="Calibri"/>
          <w:sz w:val="24"/>
          <w:szCs w:val="24"/>
        </w:rPr>
        <w:t xml:space="preserve"> </w:t>
      </w:r>
      <w:r w:rsidR="003F6F9F" w:rsidRPr="00C53FC0">
        <w:rPr>
          <w:rFonts w:cs="Calibri"/>
          <w:sz w:val="24"/>
          <w:szCs w:val="24"/>
        </w:rPr>
        <w:t>It is possible t</w:t>
      </w:r>
      <w:r w:rsidR="005E177A" w:rsidRPr="00C53FC0">
        <w:rPr>
          <w:rFonts w:cs="Calibri"/>
          <w:sz w:val="24"/>
          <w:szCs w:val="24"/>
        </w:rPr>
        <w:t>o perform</w:t>
      </w:r>
      <w:r w:rsidR="00BC1207" w:rsidRPr="00C53FC0">
        <w:rPr>
          <w:rFonts w:cs="Calibri"/>
          <w:sz w:val="24"/>
          <w:szCs w:val="24"/>
        </w:rPr>
        <w:t xml:space="preserve"> similar experiments</w:t>
      </w:r>
      <w:r w:rsidR="005E177A" w:rsidRPr="00C53FC0">
        <w:rPr>
          <w:rFonts w:cs="Calibri"/>
          <w:sz w:val="24"/>
          <w:szCs w:val="24"/>
        </w:rPr>
        <w:t xml:space="preserve"> on slices from</w:t>
      </w:r>
      <w:r w:rsidR="00F94248" w:rsidRPr="00C53FC0">
        <w:rPr>
          <w:rFonts w:cs="Calibri"/>
          <w:sz w:val="24"/>
          <w:szCs w:val="24"/>
        </w:rPr>
        <w:t xml:space="preserve"> CX3CR1creER-YFP mice</w:t>
      </w:r>
      <w:r w:rsidR="007A1E6E" w:rsidRPr="00C53FC0">
        <w:rPr>
          <w:rFonts w:cs="Calibri"/>
          <w:sz w:val="24"/>
          <w:szCs w:val="24"/>
          <w:vertAlign w:val="superscript"/>
        </w:rPr>
        <w:t>18</w:t>
      </w:r>
      <w:r w:rsidR="003F6F9F" w:rsidRPr="00C53FC0">
        <w:rPr>
          <w:rFonts w:cs="Calibri"/>
          <w:sz w:val="24"/>
          <w:szCs w:val="24"/>
        </w:rPr>
        <w:t xml:space="preserve">, a mouse line </w:t>
      </w:r>
      <w:r w:rsidR="00B83EFA" w:rsidRPr="00C53FC0">
        <w:rPr>
          <w:rFonts w:cs="Calibri"/>
          <w:sz w:val="24"/>
          <w:szCs w:val="24"/>
        </w:rPr>
        <w:t>used</w:t>
      </w:r>
      <w:r w:rsidR="003F6F9F" w:rsidRPr="00C53FC0">
        <w:rPr>
          <w:rFonts w:cs="Calibri"/>
          <w:sz w:val="24"/>
          <w:szCs w:val="24"/>
        </w:rPr>
        <w:t xml:space="preserve"> </w:t>
      </w:r>
      <w:r w:rsidR="00A824C8" w:rsidRPr="00C53FC0">
        <w:rPr>
          <w:rFonts w:cs="Calibri"/>
          <w:sz w:val="24"/>
          <w:szCs w:val="24"/>
        </w:rPr>
        <w:t xml:space="preserve">to induce </w:t>
      </w:r>
      <w:r w:rsidR="00B83EFA" w:rsidRPr="00C53FC0">
        <w:rPr>
          <w:rFonts w:cs="Calibri"/>
          <w:sz w:val="24"/>
          <w:szCs w:val="24"/>
        </w:rPr>
        <w:t>genetic</w:t>
      </w:r>
      <w:r w:rsidR="003F6F9F" w:rsidRPr="00C53FC0">
        <w:rPr>
          <w:rFonts w:cs="Calibri"/>
          <w:sz w:val="24"/>
          <w:szCs w:val="24"/>
        </w:rPr>
        <w:t xml:space="preserve"> deletion in microglia only</w:t>
      </w:r>
      <w:r w:rsidR="00AE39DA" w:rsidRPr="00C53FC0">
        <w:rPr>
          <w:rFonts w:cs="Calibri"/>
          <w:sz w:val="24"/>
          <w:szCs w:val="24"/>
        </w:rPr>
        <w:t xml:space="preserve">, and </w:t>
      </w:r>
      <w:r w:rsidR="0045203E">
        <w:rPr>
          <w:rFonts w:cs="Calibri"/>
          <w:sz w:val="24"/>
          <w:szCs w:val="24"/>
        </w:rPr>
        <w:t xml:space="preserve">in </w:t>
      </w:r>
      <w:r w:rsidR="00AE39DA" w:rsidRPr="00C53FC0">
        <w:rPr>
          <w:rFonts w:cs="Calibri"/>
          <w:sz w:val="24"/>
          <w:szCs w:val="24"/>
        </w:rPr>
        <w:t xml:space="preserve">which microglia constitutively express </w:t>
      </w:r>
      <w:r w:rsidR="0045203E">
        <w:rPr>
          <w:rFonts w:cs="Calibri"/>
          <w:sz w:val="24"/>
          <w:szCs w:val="24"/>
        </w:rPr>
        <w:t>yellow fluorescent protein (</w:t>
      </w:r>
      <w:r w:rsidR="00AE39DA" w:rsidRPr="00C53FC0">
        <w:rPr>
          <w:rFonts w:cs="Calibri"/>
          <w:sz w:val="24"/>
          <w:szCs w:val="24"/>
        </w:rPr>
        <w:t>YFP</w:t>
      </w:r>
      <w:r w:rsidR="0045203E">
        <w:rPr>
          <w:rFonts w:cs="Calibri"/>
          <w:sz w:val="24"/>
          <w:szCs w:val="24"/>
        </w:rPr>
        <w:t>)</w:t>
      </w:r>
      <w:r w:rsidR="003F6F9F" w:rsidRPr="00C53FC0">
        <w:rPr>
          <w:rFonts w:cs="Calibri"/>
          <w:sz w:val="24"/>
          <w:szCs w:val="24"/>
        </w:rPr>
        <w:t>. However</w:t>
      </w:r>
      <w:r w:rsidR="005E177A" w:rsidRPr="00C53FC0">
        <w:rPr>
          <w:rFonts w:cs="Calibri"/>
          <w:sz w:val="24"/>
          <w:szCs w:val="24"/>
        </w:rPr>
        <w:t xml:space="preserve">, </w:t>
      </w:r>
      <w:r w:rsidR="00BC1207" w:rsidRPr="00C53FC0">
        <w:rPr>
          <w:rFonts w:cs="Calibri"/>
          <w:sz w:val="24"/>
          <w:szCs w:val="24"/>
        </w:rPr>
        <w:t xml:space="preserve">the expression level of YFP is </w:t>
      </w:r>
      <w:r w:rsidR="00A7416D" w:rsidRPr="00C53FC0">
        <w:rPr>
          <w:rFonts w:cs="Calibri"/>
          <w:sz w:val="24"/>
          <w:szCs w:val="24"/>
        </w:rPr>
        <w:t xml:space="preserve">very </w:t>
      </w:r>
      <w:r w:rsidR="006B50CA" w:rsidRPr="00C53FC0">
        <w:rPr>
          <w:rFonts w:cs="Calibri"/>
          <w:sz w:val="24"/>
          <w:szCs w:val="24"/>
        </w:rPr>
        <w:t>low</w:t>
      </w:r>
      <w:r w:rsidR="00A7416D" w:rsidRPr="00C53FC0">
        <w:rPr>
          <w:rFonts w:cs="Calibri"/>
          <w:sz w:val="24"/>
          <w:szCs w:val="24"/>
        </w:rPr>
        <w:t xml:space="preserve"> compared to </w:t>
      </w:r>
      <w:r w:rsidR="0045203E">
        <w:rPr>
          <w:rFonts w:cs="Calibri"/>
          <w:sz w:val="24"/>
          <w:szCs w:val="24"/>
        </w:rPr>
        <w:t>green fluorescent protein (</w:t>
      </w:r>
      <w:r w:rsidR="00A7416D" w:rsidRPr="00C53FC0">
        <w:rPr>
          <w:rFonts w:cs="Calibri"/>
          <w:sz w:val="24"/>
          <w:szCs w:val="24"/>
        </w:rPr>
        <w:t>GFP</w:t>
      </w:r>
      <w:r w:rsidR="0045203E">
        <w:rPr>
          <w:rFonts w:cs="Calibri"/>
          <w:sz w:val="24"/>
          <w:szCs w:val="24"/>
        </w:rPr>
        <w:t>)</w:t>
      </w:r>
      <w:r w:rsidR="00A7416D" w:rsidRPr="00C53FC0">
        <w:rPr>
          <w:rFonts w:cs="Calibri"/>
          <w:sz w:val="24"/>
          <w:szCs w:val="24"/>
        </w:rPr>
        <w:t xml:space="preserve"> in CX3CR1</w:t>
      </w:r>
      <w:r w:rsidR="00A7416D" w:rsidRPr="00C53FC0">
        <w:rPr>
          <w:rFonts w:cs="Calibri"/>
          <w:sz w:val="24"/>
          <w:szCs w:val="24"/>
          <w:vertAlign w:val="superscript"/>
        </w:rPr>
        <w:t>GFP/+</w:t>
      </w:r>
      <w:r w:rsidR="00A7416D" w:rsidRPr="00C53FC0">
        <w:rPr>
          <w:rFonts w:cs="Calibri"/>
          <w:sz w:val="24"/>
          <w:szCs w:val="24"/>
        </w:rPr>
        <w:t xml:space="preserve"> mice</w:t>
      </w:r>
      <w:r w:rsidR="0045203E">
        <w:rPr>
          <w:rFonts w:cs="Calibri"/>
          <w:sz w:val="24"/>
          <w:szCs w:val="24"/>
        </w:rPr>
        <w:t>;</w:t>
      </w:r>
      <w:r w:rsidR="00BC1207" w:rsidRPr="00C53FC0">
        <w:rPr>
          <w:rFonts w:cs="Calibri"/>
          <w:sz w:val="24"/>
          <w:szCs w:val="24"/>
        </w:rPr>
        <w:t xml:space="preserve"> </w:t>
      </w:r>
      <w:r w:rsidR="00AE39DA" w:rsidRPr="00C53FC0">
        <w:rPr>
          <w:rFonts w:cs="Calibri"/>
          <w:sz w:val="24"/>
          <w:szCs w:val="24"/>
        </w:rPr>
        <w:t>thus</w:t>
      </w:r>
      <w:r w:rsidR="0045203E">
        <w:rPr>
          <w:rFonts w:cs="Calibri"/>
          <w:sz w:val="24"/>
          <w:szCs w:val="24"/>
        </w:rPr>
        <w:t>,</w:t>
      </w:r>
      <w:r w:rsidR="00BC1207" w:rsidRPr="00C53FC0">
        <w:rPr>
          <w:rFonts w:cs="Calibri"/>
          <w:sz w:val="24"/>
          <w:szCs w:val="24"/>
        </w:rPr>
        <w:t xml:space="preserve"> imaging </w:t>
      </w:r>
      <w:r w:rsidR="004B73EE" w:rsidRPr="00C53FC0">
        <w:rPr>
          <w:rFonts w:cs="Calibri"/>
          <w:sz w:val="24"/>
          <w:szCs w:val="24"/>
        </w:rPr>
        <w:t xml:space="preserve">is </w:t>
      </w:r>
      <w:r w:rsidR="00AE39DA" w:rsidRPr="00C53FC0">
        <w:rPr>
          <w:rFonts w:cs="Calibri"/>
          <w:sz w:val="24"/>
          <w:szCs w:val="24"/>
        </w:rPr>
        <w:t xml:space="preserve">possible but </w:t>
      </w:r>
      <w:r w:rsidR="00BC1207" w:rsidRPr="00C53FC0">
        <w:rPr>
          <w:rFonts w:cs="Calibri"/>
          <w:sz w:val="24"/>
          <w:szCs w:val="24"/>
        </w:rPr>
        <w:t>challenging</w:t>
      </w:r>
      <w:r w:rsidR="006B50CA" w:rsidRPr="00C53FC0">
        <w:rPr>
          <w:rFonts w:cs="Calibri"/>
          <w:sz w:val="24"/>
          <w:szCs w:val="24"/>
        </w:rPr>
        <w:t xml:space="preserve"> </w:t>
      </w:r>
      <w:r w:rsidR="00AE39DA" w:rsidRPr="00C53FC0">
        <w:rPr>
          <w:rFonts w:cs="Calibri"/>
          <w:sz w:val="24"/>
          <w:szCs w:val="24"/>
        </w:rPr>
        <w:t>and require</w:t>
      </w:r>
      <w:r w:rsidR="0045203E">
        <w:rPr>
          <w:rFonts w:cs="Calibri"/>
          <w:sz w:val="24"/>
          <w:szCs w:val="24"/>
        </w:rPr>
        <w:t>s</w:t>
      </w:r>
      <w:r w:rsidR="00AE39DA" w:rsidRPr="00C53FC0">
        <w:rPr>
          <w:rFonts w:cs="Calibri"/>
          <w:sz w:val="24"/>
          <w:szCs w:val="24"/>
        </w:rPr>
        <w:t xml:space="preserve"> </w:t>
      </w:r>
      <w:r w:rsidR="0045203E">
        <w:rPr>
          <w:rFonts w:cs="Calibri"/>
          <w:sz w:val="24"/>
          <w:szCs w:val="24"/>
        </w:rPr>
        <w:t xml:space="preserve">the </w:t>
      </w:r>
      <w:r w:rsidR="00AE39DA" w:rsidRPr="00C53FC0">
        <w:rPr>
          <w:rFonts w:cs="Calibri"/>
          <w:sz w:val="24"/>
          <w:szCs w:val="24"/>
        </w:rPr>
        <w:t>optimization of the acquisition parameters</w:t>
      </w:r>
      <w:r w:rsidR="00BC1207" w:rsidRPr="00C53FC0">
        <w:rPr>
          <w:rFonts w:cs="Calibri"/>
          <w:sz w:val="24"/>
          <w:szCs w:val="24"/>
        </w:rPr>
        <w:t xml:space="preserve">. </w:t>
      </w:r>
      <w:r w:rsidR="0045203E">
        <w:rPr>
          <w:rFonts w:cs="Calibri"/>
          <w:sz w:val="24"/>
          <w:szCs w:val="24"/>
        </w:rPr>
        <w:t>It is recommended</w:t>
      </w:r>
      <w:r w:rsidR="00BC1207" w:rsidRPr="00C53FC0">
        <w:rPr>
          <w:rFonts w:cs="Calibri"/>
          <w:sz w:val="24"/>
          <w:szCs w:val="24"/>
        </w:rPr>
        <w:t xml:space="preserve"> to adjust </w:t>
      </w:r>
      <w:r w:rsidR="00AE39DA" w:rsidRPr="00C53FC0">
        <w:rPr>
          <w:rFonts w:cs="Calibri"/>
          <w:sz w:val="24"/>
          <w:szCs w:val="24"/>
        </w:rPr>
        <w:t>them</w:t>
      </w:r>
      <w:r w:rsidR="005E177A" w:rsidRPr="00C53FC0">
        <w:rPr>
          <w:rFonts w:cs="Calibri"/>
          <w:sz w:val="24"/>
          <w:szCs w:val="24"/>
        </w:rPr>
        <w:t xml:space="preserve"> </w:t>
      </w:r>
      <w:r w:rsidR="003F6F9F" w:rsidRPr="00C53FC0">
        <w:rPr>
          <w:rFonts w:cs="Calibri"/>
          <w:sz w:val="24"/>
          <w:szCs w:val="24"/>
        </w:rPr>
        <w:t>as follows</w:t>
      </w:r>
      <w:r w:rsidR="0045203E">
        <w:rPr>
          <w:rFonts w:cs="Calibri"/>
          <w:sz w:val="24"/>
          <w:szCs w:val="24"/>
        </w:rPr>
        <w:t>.</w:t>
      </w:r>
    </w:p>
    <w:p w14:paraId="3AB56E34" w14:textId="77777777" w:rsidR="001A525A" w:rsidRPr="00C53FC0" w:rsidRDefault="001A525A" w:rsidP="007B7D1C">
      <w:pPr>
        <w:pStyle w:val="ad"/>
        <w:jc w:val="both"/>
        <w:rPr>
          <w:rFonts w:cs="Calibri"/>
          <w:sz w:val="24"/>
          <w:szCs w:val="24"/>
        </w:rPr>
      </w:pPr>
    </w:p>
    <w:p w14:paraId="25863906" w14:textId="1854087E" w:rsidR="00957AED" w:rsidRPr="00C53FC0" w:rsidRDefault="005C772E" w:rsidP="00263BD3">
      <w:pPr>
        <w:pStyle w:val="ad"/>
        <w:numPr>
          <w:ilvl w:val="2"/>
          <w:numId w:val="32"/>
        </w:numPr>
        <w:jc w:val="both"/>
        <w:rPr>
          <w:rFonts w:cs="Calibri"/>
          <w:sz w:val="24"/>
          <w:szCs w:val="24"/>
        </w:rPr>
      </w:pPr>
      <w:r w:rsidRPr="00C53FC0">
        <w:rPr>
          <w:rFonts w:cs="Calibri"/>
          <w:sz w:val="24"/>
          <w:szCs w:val="24"/>
        </w:rPr>
        <w:t>Tune the laser at 970 nm</w:t>
      </w:r>
      <w:r w:rsidR="003F6F9F" w:rsidRPr="00C53FC0">
        <w:rPr>
          <w:rFonts w:cs="Calibri"/>
          <w:sz w:val="24"/>
          <w:szCs w:val="24"/>
        </w:rPr>
        <w:t xml:space="preserve"> (</w:t>
      </w:r>
      <w:r w:rsidR="0045203E">
        <w:rPr>
          <w:rFonts w:cs="Calibri"/>
          <w:sz w:val="24"/>
          <w:szCs w:val="24"/>
        </w:rPr>
        <w:t xml:space="preserve">which is </w:t>
      </w:r>
      <w:r w:rsidR="003F6F9F" w:rsidRPr="00C53FC0">
        <w:rPr>
          <w:rFonts w:cs="Calibri"/>
          <w:sz w:val="24"/>
          <w:szCs w:val="24"/>
        </w:rPr>
        <w:t xml:space="preserve">better </w:t>
      </w:r>
      <w:r w:rsidR="004B73EE" w:rsidRPr="00C53FC0">
        <w:rPr>
          <w:rFonts w:cs="Calibri"/>
          <w:sz w:val="24"/>
          <w:szCs w:val="24"/>
        </w:rPr>
        <w:t xml:space="preserve">adapted to YFP excitation </w:t>
      </w:r>
      <w:r w:rsidR="003F6F9F" w:rsidRPr="00C53FC0">
        <w:rPr>
          <w:rFonts w:cs="Calibri"/>
          <w:sz w:val="24"/>
          <w:szCs w:val="24"/>
        </w:rPr>
        <w:t>than 920 nm)</w:t>
      </w:r>
      <w:r w:rsidRPr="00C53FC0">
        <w:rPr>
          <w:rFonts w:cs="Calibri"/>
          <w:sz w:val="24"/>
          <w:szCs w:val="24"/>
        </w:rPr>
        <w:t xml:space="preserve">, </w:t>
      </w:r>
      <w:r w:rsidR="0045203E">
        <w:rPr>
          <w:rFonts w:cs="Calibri"/>
          <w:sz w:val="24"/>
          <w:szCs w:val="24"/>
        </w:rPr>
        <w:t xml:space="preserve">the </w:t>
      </w:r>
      <w:r w:rsidRPr="00C53FC0">
        <w:rPr>
          <w:rFonts w:cs="Calibri"/>
          <w:sz w:val="24"/>
          <w:szCs w:val="24"/>
        </w:rPr>
        <w:t>power at 50</w:t>
      </w:r>
      <w:r w:rsidR="009A4D6E">
        <w:rPr>
          <w:rFonts w:cs="Calibri"/>
          <w:sz w:val="24"/>
          <w:szCs w:val="24"/>
        </w:rPr>
        <w:t>%</w:t>
      </w:r>
      <w:r w:rsidR="0045203E">
        <w:rPr>
          <w:rFonts w:cs="Calibri"/>
          <w:sz w:val="24"/>
          <w:szCs w:val="24"/>
        </w:rPr>
        <w:t>,</w:t>
      </w:r>
      <w:r w:rsidRPr="00C53FC0">
        <w:rPr>
          <w:rFonts w:cs="Calibri"/>
          <w:sz w:val="24"/>
          <w:szCs w:val="24"/>
        </w:rPr>
        <w:t xml:space="preserve"> and </w:t>
      </w:r>
      <w:r w:rsidR="0045203E">
        <w:rPr>
          <w:rFonts w:cs="Calibri"/>
          <w:sz w:val="24"/>
          <w:szCs w:val="24"/>
        </w:rPr>
        <w:t xml:space="preserve">the </w:t>
      </w:r>
      <w:r w:rsidRPr="00C53FC0">
        <w:rPr>
          <w:rFonts w:cs="Calibri"/>
          <w:sz w:val="24"/>
          <w:szCs w:val="24"/>
        </w:rPr>
        <w:t>gain at 50</w:t>
      </w:r>
      <w:r w:rsidR="009A4D6E">
        <w:rPr>
          <w:rFonts w:cs="Calibri"/>
          <w:sz w:val="24"/>
          <w:szCs w:val="24"/>
        </w:rPr>
        <w:t>%</w:t>
      </w:r>
      <w:r w:rsidR="0091241D" w:rsidRPr="00C53FC0">
        <w:rPr>
          <w:rFonts w:cs="Calibri"/>
          <w:sz w:val="24"/>
          <w:szCs w:val="24"/>
        </w:rPr>
        <w:t>, which corresponds to a laser power under the objective of 5</w:t>
      </w:r>
      <w:r w:rsidR="0045203E">
        <w:rPr>
          <w:rFonts w:cs="Calibri"/>
          <w:sz w:val="24"/>
          <w:szCs w:val="24"/>
        </w:rPr>
        <w:t xml:space="preserve"> </w:t>
      </w:r>
      <w:r w:rsidR="0091241D" w:rsidRPr="00C53FC0">
        <w:rPr>
          <w:rFonts w:cs="Calibri"/>
          <w:sz w:val="24"/>
          <w:szCs w:val="24"/>
        </w:rPr>
        <w:t>-</w:t>
      </w:r>
      <w:r w:rsidR="0045203E">
        <w:rPr>
          <w:rFonts w:cs="Calibri"/>
          <w:sz w:val="24"/>
          <w:szCs w:val="24"/>
        </w:rPr>
        <w:t xml:space="preserve"> </w:t>
      </w:r>
      <w:r w:rsidR="0091241D" w:rsidRPr="00C53FC0">
        <w:rPr>
          <w:rFonts w:cs="Calibri"/>
          <w:sz w:val="24"/>
          <w:szCs w:val="24"/>
        </w:rPr>
        <w:t xml:space="preserve">6 </w:t>
      </w:r>
      <w:proofErr w:type="spellStart"/>
      <w:r w:rsidR="0091241D" w:rsidRPr="00C53FC0">
        <w:rPr>
          <w:rFonts w:cs="Calibri"/>
          <w:sz w:val="24"/>
          <w:szCs w:val="24"/>
        </w:rPr>
        <w:t>mW</w:t>
      </w:r>
      <w:proofErr w:type="spellEnd"/>
      <w:r w:rsidR="0091241D" w:rsidRPr="00C53FC0">
        <w:rPr>
          <w:rFonts w:cs="Calibri"/>
          <w:sz w:val="24"/>
          <w:szCs w:val="24"/>
        </w:rPr>
        <w:t xml:space="preserve">. </w:t>
      </w:r>
    </w:p>
    <w:p w14:paraId="41FE7F0C" w14:textId="77777777" w:rsidR="001A525A" w:rsidRPr="00C53FC0" w:rsidRDefault="001A525A" w:rsidP="007B7D1C">
      <w:pPr>
        <w:pStyle w:val="ad"/>
        <w:jc w:val="both"/>
        <w:rPr>
          <w:rFonts w:cs="Calibri"/>
          <w:sz w:val="24"/>
          <w:szCs w:val="24"/>
        </w:rPr>
      </w:pPr>
    </w:p>
    <w:p w14:paraId="2AA3761F" w14:textId="18EFA359" w:rsidR="00957AED" w:rsidRPr="00C53FC0" w:rsidRDefault="0045203E" w:rsidP="00263BD3">
      <w:pPr>
        <w:pStyle w:val="ad"/>
        <w:numPr>
          <w:ilvl w:val="2"/>
          <w:numId w:val="32"/>
        </w:numPr>
        <w:jc w:val="both"/>
        <w:rPr>
          <w:rFonts w:cs="Calibri"/>
          <w:sz w:val="24"/>
          <w:szCs w:val="24"/>
        </w:rPr>
      </w:pPr>
      <w:r>
        <w:rPr>
          <w:rFonts w:cs="Calibri"/>
          <w:sz w:val="24"/>
          <w:szCs w:val="24"/>
        </w:rPr>
        <w:t>Set a l</w:t>
      </w:r>
      <w:r w:rsidR="005C772E" w:rsidRPr="00C53FC0">
        <w:rPr>
          <w:rFonts w:cs="Calibri"/>
          <w:sz w:val="24"/>
          <w:szCs w:val="24"/>
        </w:rPr>
        <w:t>ine average</w:t>
      </w:r>
      <w:r w:rsidR="005F57AF" w:rsidRPr="00C53FC0">
        <w:rPr>
          <w:rFonts w:cs="Calibri"/>
          <w:sz w:val="24"/>
          <w:szCs w:val="24"/>
        </w:rPr>
        <w:t xml:space="preserve"> of</w:t>
      </w:r>
      <w:r w:rsidR="005C772E" w:rsidRPr="00C53FC0">
        <w:rPr>
          <w:rFonts w:cs="Calibri"/>
          <w:sz w:val="24"/>
          <w:szCs w:val="24"/>
        </w:rPr>
        <w:t xml:space="preserve"> 4</w:t>
      </w:r>
      <w:r w:rsidR="003F6F9F" w:rsidRPr="00C53FC0">
        <w:rPr>
          <w:rFonts w:cs="Calibri"/>
          <w:sz w:val="24"/>
          <w:szCs w:val="24"/>
        </w:rPr>
        <w:t xml:space="preserve"> (or more) to improve </w:t>
      </w:r>
      <w:r>
        <w:rPr>
          <w:rFonts w:cs="Calibri"/>
          <w:sz w:val="24"/>
          <w:szCs w:val="24"/>
        </w:rPr>
        <w:t xml:space="preserve">the </w:t>
      </w:r>
      <w:r w:rsidR="003F6F9F" w:rsidRPr="00C53FC0">
        <w:rPr>
          <w:rFonts w:cs="Calibri"/>
          <w:sz w:val="24"/>
          <w:szCs w:val="24"/>
        </w:rPr>
        <w:t>signal</w:t>
      </w:r>
      <w:r>
        <w:rPr>
          <w:rFonts w:cs="Calibri"/>
          <w:sz w:val="24"/>
          <w:szCs w:val="24"/>
        </w:rPr>
        <w:t>-</w:t>
      </w:r>
      <w:r w:rsidR="003F6F9F" w:rsidRPr="00C53FC0">
        <w:rPr>
          <w:rFonts w:cs="Calibri"/>
          <w:sz w:val="24"/>
          <w:szCs w:val="24"/>
        </w:rPr>
        <w:t>to</w:t>
      </w:r>
      <w:r>
        <w:rPr>
          <w:rFonts w:cs="Calibri"/>
          <w:sz w:val="24"/>
          <w:szCs w:val="24"/>
        </w:rPr>
        <w:t>-</w:t>
      </w:r>
      <w:r w:rsidR="003F6F9F" w:rsidRPr="00C53FC0">
        <w:rPr>
          <w:rFonts w:cs="Calibri"/>
          <w:sz w:val="24"/>
          <w:szCs w:val="24"/>
        </w:rPr>
        <w:t>noise ratio.</w:t>
      </w:r>
    </w:p>
    <w:p w14:paraId="0E90C0FB" w14:textId="77777777" w:rsidR="001A525A" w:rsidRPr="00C53FC0" w:rsidRDefault="001A525A" w:rsidP="007B7D1C">
      <w:pPr>
        <w:pStyle w:val="ad"/>
        <w:jc w:val="both"/>
        <w:rPr>
          <w:rFonts w:cs="Calibri"/>
          <w:sz w:val="24"/>
          <w:szCs w:val="24"/>
        </w:rPr>
      </w:pPr>
    </w:p>
    <w:p w14:paraId="3A8ACDD4" w14:textId="6F69405E" w:rsidR="00957AED" w:rsidRPr="00C53FC0" w:rsidRDefault="00361941" w:rsidP="00263BD3">
      <w:pPr>
        <w:pStyle w:val="ad"/>
        <w:numPr>
          <w:ilvl w:val="1"/>
          <w:numId w:val="32"/>
        </w:numPr>
        <w:jc w:val="both"/>
        <w:rPr>
          <w:rFonts w:cs="Calibri"/>
          <w:sz w:val="24"/>
          <w:szCs w:val="24"/>
        </w:rPr>
      </w:pPr>
      <w:r w:rsidRPr="00C53FC0">
        <w:rPr>
          <w:rFonts w:cs="Calibri"/>
          <w:b/>
          <w:sz w:val="24"/>
          <w:szCs w:val="24"/>
        </w:rPr>
        <w:t xml:space="preserve">Positioning of the slice </w:t>
      </w:r>
      <w:r w:rsidR="0045203E">
        <w:rPr>
          <w:rFonts w:cs="Calibri"/>
          <w:b/>
          <w:sz w:val="24"/>
          <w:szCs w:val="24"/>
        </w:rPr>
        <w:t xml:space="preserve">and </w:t>
      </w:r>
      <w:r w:rsidRPr="00C53FC0">
        <w:rPr>
          <w:rFonts w:cs="Calibri"/>
          <w:b/>
          <w:sz w:val="24"/>
          <w:szCs w:val="24"/>
        </w:rPr>
        <w:t xml:space="preserve">of the glass micropipette, and </w:t>
      </w:r>
      <w:r w:rsidR="0045203E">
        <w:rPr>
          <w:rFonts w:cs="Calibri"/>
          <w:b/>
          <w:sz w:val="24"/>
          <w:szCs w:val="24"/>
        </w:rPr>
        <w:t xml:space="preserve">the </w:t>
      </w:r>
      <w:r w:rsidRPr="00C53FC0">
        <w:rPr>
          <w:rFonts w:cs="Calibri"/>
          <w:b/>
          <w:sz w:val="24"/>
          <w:szCs w:val="24"/>
        </w:rPr>
        <w:t>local application of the compound</w:t>
      </w:r>
    </w:p>
    <w:p w14:paraId="37DCEF60" w14:textId="77777777" w:rsidR="001A525A" w:rsidRPr="00C53FC0" w:rsidRDefault="001A525A" w:rsidP="007B7D1C">
      <w:pPr>
        <w:pStyle w:val="ad"/>
        <w:jc w:val="both"/>
        <w:rPr>
          <w:rFonts w:cs="Calibri"/>
          <w:sz w:val="24"/>
          <w:szCs w:val="24"/>
        </w:rPr>
      </w:pPr>
    </w:p>
    <w:p w14:paraId="7A06FFE0" w14:textId="79FDA255" w:rsidR="00957AED" w:rsidRPr="00C53FC0" w:rsidRDefault="0045203E" w:rsidP="00263BD3">
      <w:pPr>
        <w:pStyle w:val="ad"/>
        <w:numPr>
          <w:ilvl w:val="2"/>
          <w:numId w:val="32"/>
        </w:numPr>
        <w:jc w:val="both"/>
        <w:rPr>
          <w:rFonts w:cs="Calibri"/>
          <w:sz w:val="24"/>
          <w:szCs w:val="24"/>
          <w:highlight w:val="yellow"/>
        </w:rPr>
      </w:pPr>
      <w:r>
        <w:rPr>
          <w:rFonts w:cs="Calibri"/>
          <w:sz w:val="24"/>
          <w:szCs w:val="24"/>
          <w:highlight w:val="yellow"/>
        </w:rPr>
        <w:t>C</w:t>
      </w:r>
      <w:r w:rsidR="005C772E" w:rsidRPr="00C53FC0">
        <w:rPr>
          <w:rFonts w:cs="Calibri"/>
          <w:sz w:val="24"/>
          <w:szCs w:val="24"/>
          <w:highlight w:val="yellow"/>
        </w:rPr>
        <w:t>onnect the peristaltic pump to the recording chamber</w:t>
      </w:r>
      <w:r>
        <w:rPr>
          <w:rFonts w:cs="Calibri"/>
          <w:sz w:val="24"/>
          <w:szCs w:val="24"/>
          <w:highlight w:val="yellow"/>
        </w:rPr>
        <w:t xml:space="preserve">, </w:t>
      </w:r>
      <w:r w:rsidRPr="00C53FC0">
        <w:rPr>
          <w:rFonts w:cs="Calibri"/>
          <w:sz w:val="24"/>
          <w:szCs w:val="24"/>
          <w:highlight w:val="yellow"/>
        </w:rPr>
        <w:t>30 min before starting the recording</w:t>
      </w:r>
      <w:r w:rsidR="005C772E" w:rsidRPr="00C53FC0">
        <w:rPr>
          <w:rFonts w:cs="Calibri"/>
          <w:sz w:val="24"/>
          <w:szCs w:val="24"/>
          <w:highlight w:val="yellow"/>
        </w:rPr>
        <w:t xml:space="preserve">. </w:t>
      </w:r>
      <w:r w:rsidR="005929C5" w:rsidRPr="00C53FC0">
        <w:rPr>
          <w:rFonts w:cs="Calibri"/>
          <w:sz w:val="24"/>
          <w:szCs w:val="24"/>
          <w:highlight w:val="yellow"/>
        </w:rPr>
        <w:t xml:space="preserve">After cleaning the whole perfusion system with 50 mL of ultrapure water, </w:t>
      </w:r>
      <w:r w:rsidR="00042151" w:rsidRPr="00C53FC0">
        <w:rPr>
          <w:rFonts w:cs="Calibri"/>
          <w:sz w:val="24"/>
          <w:szCs w:val="24"/>
          <w:highlight w:val="yellow"/>
        </w:rPr>
        <w:t xml:space="preserve">start </w:t>
      </w:r>
      <w:r w:rsidR="005C772E" w:rsidRPr="00C53FC0">
        <w:rPr>
          <w:rFonts w:cs="Calibri"/>
          <w:sz w:val="24"/>
          <w:szCs w:val="24"/>
          <w:highlight w:val="yellow"/>
        </w:rPr>
        <w:t xml:space="preserve">the perfusion of the recording chamber with </w:t>
      </w:r>
      <w:proofErr w:type="spellStart"/>
      <w:r w:rsidR="005C772E" w:rsidRPr="00C53FC0">
        <w:rPr>
          <w:rFonts w:cs="Calibri"/>
          <w:sz w:val="24"/>
          <w:szCs w:val="24"/>
          <w:highlight w:val="yellow"/>
        </w:rPr>
        <w:t>aCSF</w:t>
      </w:r>
      <w:proofErr w:type="spellEnd"/>
      <w:r w:rsidR="0067694F" w:rsidRPr="00C53FC0">
        <w:rPr>
          <w:rFonts w:cs="Calibri"/>
          <w:sz w:val="24"/>
          <w:szCs w:val="24"/>
          <w:highlight w:val="yellow"/>
        </w:rPr>
        <w:t xml:space="preserve"> (50 mL) contained in a glass beaker under constant </w:t>
      </w:r>
      <w:proofErr w:type="spellStart"/>
      <w:r w:rsidR="0067694F" w:rsidRPr="00C53FC0">
        <w:rPr>
          <w:rFonts w:cs="Calibri"/>
          <w:sz w:val="24"/>
          <w:szCs w:val="24"/>
          <w:highlight w:val="yellow"/>
        </w:rPr>
        <w:t>carbogenation</w:t>
      </w:r>
      <w:proofErr w:type="spellEnd"/>
      <w:r w:rsidR="005C772E" w:rsidRPr="00C53FC0">
        <w:rPr>
          <w:rFonts w:cs="Calibri"/>
          <w:sz w:val="24"/>
          <w:szCs w:val="24"/>
          <w:highlight w:val="yellow"/>
        </w:rPr>
        <w:t xml:space="preserve">. Throughout the experiment, keep the circulating </w:t>
      </w:r>
      <w:proofErr w:type="spellStart"/>
      <w:r w:rsidR="005C772E" w:rsidRPr="00C53FC0">
        <w:rPr>
          <w:rFonts w:cs="Calibri"/>
          <w:sz w:val="24"/>
          <w:szCs w:val="24"/>
          <w:highlight w:val="yellow"/>
        </w:rPr>
        <w:t>aCSF</w:t>
      </w:r>
      <w:proofErr w:type="spellEnd"/>
      <w:r w:rsidR="005C772E" w:rsidRPr="00C53FC0">
        <w:rPr>
          <w:rFonts w:cs="Calibri"/>
          <w:sz w:val="24"/>
          <w:szCs w:val="24"/>
          <w:highlight w:val="yellow"/>
        </w:rPr>
        <w:t xml:space="preserve"> to 32</w:t>
      </w:r>
      <w:r w:rsidR="004F0128" w:rsidRPr="00C53FC0">
        <w:rPr>
          <w:rFonts w:cs="Calibri"/>
          <w:sz w:val="24"/>
          <w:szCs w:val="24"/>
          <w:highlight w:val="yellow"/>
        </w:rPr>
        <w:t xml:space="preserve"> </w:t>
      </w:r>
      <w:r w:rsidR="0067694F" w:rsidRPr="00C53FC0">
        <w:rPr>
          <w:rFonts w:cs="Calibri"/>
          <w:sz w:val="24"/>
          <w:szCs w:val="24"/>
          <w:highlight w:val="yellow"/>
        </w:rPr>
        <w:t xml:space="preserve">°C with </w:t>
      </w:r>
      <w:r w:rsidR="005C772E" w:rsidRPr="00C53FC0">
        <w:rPr>
          <w:rFonts w:cs="Calibri"/>
          <w:sz w:val="24"/>
          <w:szCs w:val="24"/>
          <w:highlight w:val="yellow"/>
        </w:rPr>
        <w:t xml:space="preserve">an inline microheater or a </w:t>
      </w:r>
      <w:r>
        <w:rPr>
          <w:rFonts w:cs="Calibri"/>
          <w:sz w:val="24"/>
          <w:szCs w:val="24"/>
          <w:highlight w:val="yellow"/>
        </w:rPr>
        <w:t>P</w:t>
      </w:r>
      <w:r w:rsidR="005C772E" w:rsidRPr="00C53FC0">
        <w:rPr>
          <w:rFonts w:cs="Calibri"/>
          <w:sz w:val="24"/>
          <w:szCs w:val="24"/>
          <w:highlight w:val="yellow"/>
        </w:rPr>
        <w:t>eltier</w:t>
      </w:r>
      <w:r>
        <w:rPr>
          <w:rFonts w:cs="Calibri"/>
          <w:sz w:val="24"/>
          <w:szCs w:val="24"/>
          <w:highlight w:val="yellow"/>
        </w:rPr>
        <w:t xml:space="preserve"> </w:t>
      </w:r>
      <w:r w:rsidR="005C772E" w:rsidRPr="00C53FC0">
        <w:rPr>
          <w:rFonts w:cs="Calibri"/>
          <w:sz w:val="24"/>
          <w:szCs w:val="24"/>
          <w:highlight w:val="yellow"/>
        </w:rPr>
        <w:t>heater.</w:t>
      </w:r>
    </w:p>
    <w:p w14:paraId="753ED04B" w14:textId="77777777" w:rsidR="001A525A" w:rsidRPr="00C53FC0" w:rsidRDefault="001A525A" w:rsidP="007B7D1C">
      <w:pPr>
        <w:pStyle w:val="ad"/>
        <w:jc w:val="both"/>
        <w:rPr>
          <w:rFonts w:cs="Calibri"/>
          <w:sz w:val="24"/>
          <w:szCs w:val="24"/>
        </w:rPr>
      </w:pPr>
    </w:p>
    <w:p w14:paraId="2B96000E" w14:textId="5612A7B5" w:rsidR="00361941" w:rsidRPr="00C53FC0" w:rsidRDefault="00857388" w:rsidP="007B7D1C">
      <w:pPr>
        <w:pStyle w:val="ad"/>
        <w:jc w:val="both"/>
        <w:rPr>
          <w:rFonts w:cs="Calibri"/>
          <w:sz w:val="24"/>
          <w:szCs w:val="24"/>
        </w:rPr>
      </w:pPr>
      <w:r>
        <w:rPr>
          <w:rFonts w:cs="Calibri"/>
          <w:sz w:val="24"/>
          <w:szCs w:val="24"/>
        </w:rPr>
        <w:t>NOTE:</w:t>
      </w:r>
      <w:r w:rsidR="00361941" w:rsidRPr="00C53FC0">
        <w:rPr>
          <w:rFonts w:cs="Calibri"/>
          <w:sz w:val="24"/>
          <w:szCs w:val="24"/>
        </w:rPr>
        <w:t xml:space="preserve"> </w:t>
      </w:r>
      <w:r w:rsidR="00E547A7">
        <w:rPr>
          <w:rFonts w:cs="Calibri"/>
          <w:sz w:val="24"/>
          <w:szCs w:val="24"/>
        </w:rPr>
        <w:t>A</w:t>
      </w:r>
      <w:r w:rsidR="00361941" w:rsidRPr="00C53FC0">
        <w:rPr>
          <w:rFonts w:cs="Calibri"/>
          <w:sz w:val="24"/>
          <w:szCs w:val="24"/>
        </w:rPr>
        <w:t xml:space="preserve"> specific </w:t>
      </w:r>
      <w:r w:rsidR="00F94248" w:rsidRPr="00C53FC0">
        <w:rPr>
          <w:rFonts w:cs="Calibri"/>
          <w:sz w:val="24"/>
          <w:szCs w:val="24"/>
        </w:rPr>
        <w:t>perfusion</w:t>
      </w:r>
      <w:r w:rsidR="00361941" w:rsidRPr="00C53FC0">
        <w:rPr>
          <w:rFonts w:cs="Calibri"/>
          <w:sz w:val="24"/>
          <w:szCs w:val="24"/>
        </w:rPr>
        <w:t xml:space="preserve"> chamber with top and bottom perfusion </w:t>
      </w:r>
      <w:r w:rsidR="00E547A7">
        <w:rPr>
          <w:rFonts w:cs="Calibri"/>
          <w:sz w:val="24"/>
          <w:szCs w:val="24"/>
        </w:rPr>
        <w:t xml:space="preserve">is designed </w:t>
      </w:r>
      <w:r w:rsidR="00361941" w:rsidRPr="00C53FC0">
        <w:rPr>
          <w:rFonts w:cs="Calibri"/>
          <w:sz w:val="24"/>
          <w:szCs w:val="24"/>
        </w:rPr>
        <w:t xml:space="preserve">to optimize the oxygenation on both sides of the slice. </w:t>
      </w:r>
      <w:r w:rsidR="00F6564C" w:rsidRPr="00C53FC0">
        <w:rPr>
          <w:rFonts w:cs="Calibri"/>
          <w:sz w:val="24"/>
          <w:szCs w:val="24"/>
        </w:rPr>
        <w:t xml:space="preserve">The perfusion chamber is composed </w:t>
      </w:r>
      <w:r w:rsidR="004E11C3">
        <w:rPr>
          <w:rFonts w:cs="Calibri"/>
          <w:sz w:val="24"/>
          <w:szCs w:val="24"/>
        </w:rPr>
        <w:t>of</w:t>
      </w:r>
      <w:r w:rsidR="00F6564C" w:rsidRPr="00C53FC0">
        <w:rPr>
          <w:rFonts w:cs="Calibri"/>
          <w:sz w:val="24"/>
          <w:szCs w:val="24"/>
        </w:rPr>
        <w:t xml:space="preserve"> </w:t>
      </w:r>
      <w:r w:rsidR="00E547A7">
        <w:rPr>
          <w:rFonts w:cs="Calibri"/>
          <w:sz w:val="24"/>
          <w:szCs w:val="24"/>
        </w:rPr>
        <w:t>two</w:t>
      </w:r>
      <w:r w:rsidR="00F6564C" w:rsidRPr="00C53FC0">
        <w:rPr>
          <w:rFonts w:cs="Calibri"/>
          <w:sz w:val="24"/>
          <w:szCs w:val="24"/>
        </w:rPr>
        <w:t xml:space="preserve"> perfectly fitting parts, with a polyamide mesh stretched between them</w:t>
      </w:r>
      <w:r w:rsidR="0067694F" w:rsidRPr="00C53FC0">
        <w:rPr>
          <w:rFonts w:cs="Calibri"/>
          <w:sz w:val="24"/>
          <w:szCs w:val="24"/>
        </w:rPr>
        <w:t xml:space="preserve"> (</w:t>
      </w:r>
      <w:r w:rsidR="009A4D6E" w:rsidRPr="009A4D6E">
        <w:rPr>
          <w:rFonts w:cs="Calibri"/>
          <w:b/>
          <w:sz w:val="24"/>
          <w:szCs w:val="24"/>
        </w:rPr>
        <w:t>Figure 2</w:t>
      </w:r>
      <w:proofErr w:type="gramStart"/>
      <w:r w:rsidR="009A4D6E" w:rsidRPr="009A4D6E">
        <w:rPr>
          <w:rFonts w:cs="Calibri"/>
          <w:b/>
          <w:sz w:val="24"/>
          <w:szCs w:val="24"/>
        </w:rPr>
        <w:t>A</w:t>
      </w:r>
      <w:r w:rsidR="00E547A7">
        <w:rPr>
          <w:rFonts w:cs="Calibri"/>
          <w:b/>
          <w:sz w:val="24"/>
          <w:szCs w:val="24"/>
        </w:rPr>
        <w:t>,B</w:t>
      </w:r>
      <w:proofErr w:type="gramEnd"/>
      <w:r w:rsidR="0067694F" w:rsidRPr="00C53FC0">
        <w:rPr>
          <w:rFonts w:cs="Calibri"/>
          <w:sz w:val="24"/>
          <w:szCs w:val="24"/>
        </w:rPr>
        <w:t>)</w:t>
      </w:r>
      <w:r w:rsidR="00F6564C" w:rsidRPr="00C53FC0">
        <w:rPr>
          <w:rFonts w:cs="Calibri"/>
          <w:sz w:val="24"/>
          <w:szCs w:val="24"/>
        </w:rPr>
        <w:t xml:space="preserve">. </w:t>
      </w:r>
      <w:r w:rsidR="00361941" w:rsidRPr="00C53FC0">
        <w:rPr>
          <w:rFonts w:cs="Calibri"/>
          <w:sz w:val="24"/>
          <w:szCs w:val="24"/>
        </w:rPr>
        <w:t>Compared with other types of chamber</w:t>
      </w:r>
      <w:r w:rsidR="00E547A7">
        <w:rPr>
          <w:rFonts w:cs="Calibri"/>
          <w:sz w:val="24"/>
          <w:szCs w:val="24"/>
        </w:rPr>
        <w:t>s</w:t>
      </w:r>
      <w:r w:rsidR="00361941" w:rsidRPr="00C53FC0">
        <w:rPr>
          <w:rFonts w:cs="Calibri"/>
          <w:sz w:val="24"/>
          <w:szCs w:val="24"/>
        </w:rPr>
        <w:t xml:space="preserve">, where the slice is directly laying on a glass coverslip, this chamber reduces neuronal death in the bottom part of the slice, </w:t>
      </w:r>
      <w:r w:rsidR="003B5D0C" w:rsidRPr="00C53FC0">
        <w:rPr>
          <w:rFonts w:cs="Calibri"/>
          <w:sz w:val="24"/>
          <w:szCs w:val="24"/>
        </w:rPr>
        <w:t>improves</w:t>
      </w:r>
      <w:r w:rsidR="00361941" w:rsidRPr="00C53FC0">
        <w:rPr>
          <w:rFonts w:cs="Calibri"/>
          <w:sz w:val="24"/>
          <w:szCs w:val="24"/>
        </w:rPr>
        <w:t xml:space="preserve"> viability, and reduces </w:t>
      </w:r>
      <w:r w:rsidR="00A824C8" w:rsidRPr="00C53FC0">
        <w:rPr>
          <w:rFonts w:cs="Calibri"/>
          <w:sz w:val="24"/>
          <w:szCs w:val="24"/>
        </w:rPr>
        <w:t xml:space="preserve">the </w:t>
      </w:r>
      <w:r w:rsidR="00361941" w:rsidRPr="00C53FC0">
        <w:rPr>
          <w:rFonts w:cs="Calibri"/>
          <w:sz w:val="24"/>
          <w:szCs w:val="24"/>
        </w:rPr>
        <w:t>slice movement</w:t>
      </w:r>
      <w:r w:rsidR="00A824C8" w:rsidRPr="00C53FC0">
        <w:rPr>
          <w:rFonts w:cs="Calibri"/>
          <w:sz w:val="24"/>
          <w:szCs w:val="24"/>
        </w:rPr>
        <w:t>s induced by</w:t>
      </w:r>
      <w:r w:rsidR="00361941" w:rsidRPr="00C53FC0">
        <w:rPr>
          <w:rFonts w:cs="Calibri"/>
          <w:sz w:val="24"/>
          <w:szCs w:val="24"/>
        </w:rPr>
        <w:t xml:space="preserve"> </w:t>
      </w:r>
      <w:r w:rsidR="00A824C8" w:rsidRPr="00C53FC0">
        <w:rPr>
          <w:rFonts w:cs="Calibri"/>
          <w:sz w:val="24"/>
          <w:szCs w:val="24"/>
        </w:rPr>
        <w:t>its</w:t>
      </w:r>
      <w:r w:rsidR="00361941" w:rsidRPr="00C53FC0">
        <w:rPr>
          <w:rFonts w:cs="Calibri"/>
          <w:sz w:val="24"/>
          <w:szCs w:val="24"/>
        </w:rPr>
        <w:t xml:space="preserve"> swelling.</w:t>
      </w:r>
    </w:p>
    <w:p w14:paraId="27114AA2" w14:textId="77777777" w:rsidR="001A525A" w:rsidRPr="00C53FC0" w:rsidRDefault="001A525A" w:rsidP="007B7D1C">
      <w:pPr>
        <w:pStyle w:val="ad"/>
        <w:jc w:val="both"/>
        <w:rPr>
          <w:rFonts w:cs="Calibri"/>
          <w:sz w:val="24"/>
          <w:szCs w:val="24"/>
          <w:highlight w:val="yellow"/>
        </w:rPr>
      </w:pPr>
    </w:p>
    <w:p w14:paraId="7993279D" w14:textId="19DEB4D3" w:rsidR="00957AED" w:rsidRPr="00C53FC0" w:rsidRDefault="00293183" w:rsidP="00263BD3">
      <w:pPr>
        <w:pStyle w:val="ad"/>
        <w:numPr>
          <w:ilvl w:val="2"/>
          <w:numId w:val="32"/>
        </w:numPr>
        <w:jc w:val="both"/>
        <w:rPr>
          <w:rFonts w:cs="Calibri"/>
          <w:sz w:val="24"/>
          <w:szCs w:val="24"/>
          <w:highlight w:val="yellow"/>
        </w:rPr>
      </w:pPr>
      <w:r w:rsidRPr="00C53FC0">
        <w:rPr>
          <w:rFonts w:cs="Calibri"/>
          <w:sz w:val="24"/>
          <w:szCs w:val="24"/>
          <w:highlight w:val="yellow"/>
        </w:rPr>
        <w:t xml:space="preserve">With a </w:t>
      </w:r>
      <w:r w:rsidR="005C772E" w:rsidRPr="00C53FC0">
        <w:rPr>
          <w:rFonts w:cs="Calibri"/>
          <w:sz w:val="24"/>
          <w:szCs w:val="24"/>
          <w:highlight w:val="yellow"/>
        </w:rPr>
        <w:t xml:space="preserve">wide-mouth </w:t>
      </w:r>
      <w:r w:rsidR="00361941" w:rsidRPr="00C53FC0">
        <w:rPr>
          <w:rFonts w:cs="Calibri"/>
          <w:sz w:val="24"/>
          <w:szCs w:val="24"/>
          <w:highlight w:val="yellow"/>
        </w:rPr>
        <w:t xml:space="preserve">disposable </w:t>
      </w:r>
      <w:r w:rsidR="005F57AF" w:rsidRPr="00C53FC0">
        <w:rPr>
          <w:rFonts w:cs="Calibri"/>
          <w:sz w:val="24"/>
          <w:szCs w:val="24"/>
          <w:highlight w:val="yellow"/>
        </w:rPr>
        <w:t xml:space="preserve">transfer </w:t>
      </w:r>
      <w:r w:rsidR="005C772E" w:rsidRPr="00C53FC0">
        <w:rPr>
          <w:rFonts w:cs="Calibri"/>
          <w:sz w:val="24"/>
          <w:szCs w:val="24"/>
          <w:highlight w:val="yellow"/>
        </w:rPr>
        <w:t>pipet</w:t>
      </w:r>
      <w:r w:rsidR="00042151" w:rsidRPr="00C53FC0">
        <w:rPr>
          <w:rFonts w:cs="Calibri"/>
          <w:sz w:val="24"/>
          <w:szCs w:val="24"/>
          <w:highlight w:val="yellow"/>
        </w:rPr>
        <w:t>te</w:t>
      </w:r>
      <w:r w:rsidRPr="00C53FC0">
        <w:rPr>
          <w:rFonts w:cs="Calibri"/>
          <w:sz w:val="24"/>
          <w:szCs w:val="24"/>
          <w:highlight w:val="yellow"/>
        </w:rPr>
        <w:t>,</w:t>
      </w:r>
      <w:r w:rsidR="005C772E" w:rsidRPr="00C53FC0">
        <w:rPr>
          <w:rFonts w:cs="Calibri"/>
          <w:sz w:val="24"/>
          <w:szCs w:val="24"/>
          <w:highlight w:val="yellow"/>
        </w:rPr>
        <w:t xml:space="preserve"> transfer the brain slice</w:t>
      </w:r>
      <w:r w:rsidRPr="00C53FC0">
        <w:rPr>
          <w:rFonts w:cs="Calibri"/>
          <w:sz w:val="24"/>
          <w:szCs w:val="24"/>
          <w:highlight w:val="yellow"/>
        </w:rPr>
        <w:t xml:space="preserve"> to be imaged to the </w:t>
      </w:r>
      <w:proofErr w:type="spellStart"/>
      <w:r w:rsidRPr="00C53FC0">
        <w:rPr>
          <w:rFonts w:cs="Calibri"/>
          <w:sz w:val="24"/>
          <w:szCs w:val="24"/>
          <w:highlight w:val="yellow"/>
        </w:rPr>
        <w:t>aCSF</w:t>
      </w:r>
      <w:proofErr w:type="spellEnd"/>
      <w:r w:rsidRPr="00C53FC0">
        <w:rPr>
          <w:rFonts w:cs="Calibri"/>
          <w:sz w:val="24"/>
          <w:szCs w:val="24"/>
          <w:highlight w:val="yellow"/>
        </w:rPr>
        <w:t xml:space="preserve"> </w:t>
      </w:r>
      <w:r w:rsidR="00282123" w:rsidRPr="00C53FC0">
        <w:rPr>
          <w:rFonts w:cs="Calibri"/>
          <w:sz w:val="24"/>
          <w:szCs w:val="24"/>
          <w:highlight w:val="yellow"/>
        </w:rPr>
        <w:t>beaker</w:t>
      </w:r>
      <w:r w:rsidRPr="00C53FC0">
        <w:rPr>
          <w:rFonts w:cs="Calibri"/>
          <w:sz w:val="24"/>
          <w:szCs w:val="24"/>
          <w:highlight w:val="yellow"/>
        </w:rPr>
        <w:t xml:space="preserve"> to remove the lens paper, let it sink (as a proof that no air bubble is attached), and transfer it to the recording</w:t>
      </w:r>
      <w:r w:rsidR="00761555" w:rsidRPr="00C53FC0">
        <w:rPr>
          <w:rFonts w:cs="Calibri"/>
          <w:sz w:val="24"/>
          <w:szCs w:val="24"/>
          <w:highlight w:val="yellow"/>
        </w:rPr>
        <w:t xml:space="preserve"> (perfusion)</w:t>
      </w:r>
      <w:r w:rsidRPr="00C53FC0">
        <w:rPr>
          <w:rFonts w:cs="Calibri"/>
          <w:sz w:val="24"/>
          <w:szCs w:val="24"/>
          <w:highlight w:val="yellow"/>
        </w:rPr>
        <w:t xml:space="preserve"> chamber.</w:t>
      </w:r>
    </w:p>
    <w:p w14:paraId="0FCBCAE3" w14:textId="77777777" w:rsidR="001A525A" w:rsidRPr="00C53FC0" w:rsidRDefault="001A525A" w:rsidP="007B7D1C">
      <w:pPr>
        <w:pStyle w:val="ad"/>
        <w:jc w:val="both"/>
        <w:rPr>
          <w:rFonts w:cs="Calibri"/>
          <w:sz w:val="24"/>
          <w:szCs w:val="24"/>
        </w:rPr>
      </w:pPr>
    </w:p>
    <w:p w14:paraId="1D6399F7" w14:textId="6BBA34BD" w:rsidR="00957AED"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 xml:space="preserve">Position a slice holder (a </w:t>
      </w:r>
      <w:r w:rsidR="00361941" w:rsidRPr="00C53FC0">
        <w:rPr>
          <w:rFonts w:cs="Calibri"/>
          <w:sz w:val="24"/>
          <w:szCs w:val="24"/>
          <w:highlight w:val="yellow"/>
        </w:rPr>
        <w:t>hairpin made of platinum with the two branches joined by</w:t>
      </w:r>
      <w:r w:rsidR="00361941" w:rsidRPr="00C53FC0" w:rsidDel="00361941">
        <w:rPr>
          <w:rFonts w:cs="Calibri"/>
          <w:sz w:val="24"/>
          <w:szCs w:val="24"/>
          <w:highlight w:val="yellow"/>
        </w:rPr>
        <w:t xml:space="preserve"> </w:t>
      </w:r>
      <w:r w:rsidRPr="00C53FC0">
        <w:rPr>
          <w:rFonts w:cs="Calibri"/>
          <w:sz w:val="24"/>
          <w:szCs w:val="24"/>
          <w:highlight w:val="yellow"/>
        </w:rPr>
        <w:t>parallel nylon threads) on the slice to minimize slice movement due to the perfusion flow.</w:t>
      </w:r>
    </w:p>
    <w:p w14:paraId="61862447" w14:textId="77777777" w:rsidR="001A525A" w:rsidRPr="00C53FC0" w:rsidRDefault="001A525A" w:rsidP="007B7D1C">
      <w:pPr>
        <w:pStyle w:val="ad"/>
        <w:jc w:val="both"/>
        <w:rPr>
          <w:rFonts w:cs="Calibri"/>
          <w:sz w:val="24"/>
          <w:szCs w:val="24"/>
          <w:highlight w:val="yellow"/>
        </w:rPr>
      </w:pPr>
    </w:p>
    <w:p w14:paraId="1F1A6311" w14:textId="6E078FBF" w:rsidR="00957AED"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Use the bright</w:t>
      </w:r>
      <w:r w:rsidR="00E547A7">
        <w:rPr>
          <w:rFonts w:cs="Calibri"/>
          <w:sz w:val="24"/>
          <w:szCs w:val="24"/>
          <w:highlight w:val="yellow"/>
        </w:rPr>
        <w:t>-</w:t>
      </w:r>
      <w:r w:rsidRPr="00C53FC0">
        <w:rPr>
          <w:rFonts w:cs="Calibri"/>
          <w:sz w:val="24"/>
          <w:szCs w:val="24"/>
          <w:highlight w:val="yellow"/>
        </w:rPr>
        <w:t xml:space="preserve">field illumination to target the brain region of interest (exposure time: 50 to 80 </w:t>
      </w:r>
      <w:proofErr w:type="spellStart"/>
      <w:r w:rsidRPr="00C53FC0">
        <w:rPr>
          <w:rFonts w:cs="Calibri"/>
          <w:sz w:val="24"/>
          <w:szCs w:val="24"/>
          <w:highlight w:val="yellow"/>
        </w:rPr>
        <w:t>ms</w:t>
      </w:r>
      <w:proofErr w:type="spellEnd"/>
      <w:r w:rsidRPr="00C53FC0">
        <w:rPr>
          <w:rFonts w:cs="Calibri"/>
          <w:sz w:val="24"/>
          <w:szCs w:val="24"/>
          <w:highlight w:val="yellow"/>
        </w:rPr>
        <w:t>) using a</w:t>
      </w:r>
      <w:r w:rsidR="0067694F" w:rsidRPr="00C53FC0">
        <w:rPr>
          <w:rFonts w:cs="Calibri"/>
          <w:sz w:val="24"/>
          <w:szCs w:val="24"/>
          <w:highlight w:val="yellow"/>
        </w:rPr>
        <w:t xml:space="preserve"> low magnification objective (5</w:t>
      </w:r>
      <w:r w:rsidR="00E547A7">
        <w:rPr>
          <w:rFonts w:cs="Calibri"/>
          <w:sz w:val="24"/>
          <w:szCs w:val="24"/>
          <w:highlight w:val="yellow"/>
        </w:rPr>
        <w:t>X</w:t>
      </w:r>
      <w:r w:rsidR="0067694F" w:rsidRPr="00C53FC0">
        <w:rPr>
          <w:rFonts w:cs="Calibri"/>
          <w:sz w:val="24"/>
          <w:szCs w:val="24"/>
          <w:highlight w:val="yellow"/>
        </w:rPr>
        <w:t xml:space="preserve"> or 10</w:t>
      </w:r>
      <w:r w:rsidR="00E547A7">
        <w:rPr>
          <w:rFonts w:cs="Calibri"/>
          <w:sz w:val="24"/>
          <w:szCs w:val="24"/>
          <w:highlight w:val="yellow"/>
        </w:rPr>
        <w:t>X</w:t>
      </w:r>
      <w:r w:rsidR="0067694F" w:rsidRPr="00C53FC0">
        <w:rPr>
          <w:rFonts w:cs="Calibri"/>
          <w:sz w:val="24"/>
          <w:szCs w:val="24"/>
          <w:highlight w:val="yellow"/>
        </w:rPr>
        <w:t>).</w:t>
      </w:r>
      <w:r w:rsidRPr="00C53FC0">
        <w:rPr>
          <w:rFonts w:cs="Calibri"/>
          <w:sz w:val="24"/>
          <w:szCs w:val="24"/>
          <w:highlight w:val="yellow"/>
        </w:rPr>
        <w:t xml:space="preserve"> </w:t>
      </w:r>
      <w:r w:rsidR="0067694F" w:rsidRPr="00C53FC0">
        <w:rPr>
          <w:rFonts w:cs="Calibri"/>
          <w:sz w:val="24"/>
          <w:szCs w:val="24"/>
          <w:highlight w:val="yellow"/>
        </w:rPr>
        <w:t>S</w:t>
      </w:r>
      <w:r w:rsidR="00F94248" w:rsidRPr="00C53FC0">
        <w:rPr>
          <w:rFonts w:cs="Calibri"/>
          <w:sz w:val="24"/>
          <w:szCs w:val="24"/>
          <w:highlight w:val="yellow"/>
        </w:rPr>
        <w:t>witch</w:t>
      </w:r>
      <w:r w:rsidRPr="00C53FC0">
        <w:rPr>
          <w:rFonts w:cs="Calibri"/>
          <w:sz w:val="24"/>
          <w:szCs w:val="24"/>
          <w:highlight w:val="yellow"/>
        </w:rPr>
        <w:t xml:space="preserve"> to </w:t>
      </w:r>
      <w:r w:rsidR="00F94248" w:rsidRPr="00C53FC0">
        <w:rPr>
          <w:rFonts w:cs="Calibri"/>
          <w:sz w:val="24"/>
          <w:szCs w:val="24"/>
          <w:highlight w:val="yellow"/>
        </w:rPr>
        <w:t>the</w:t>
      </w:r>
      <w:r w:rsidRPr="00C53FC0">
        <w:rPr>
          <w:rFonts w:cs="Calibri"/>
          <w:sz w:val="24"/>
          <w:szCs w:val="24"/>
          <w:highlight w:val="yellow"/>
        </w:rPr>
        <w:t xml:space="preserve"> higher magnification </w:t>
      </w:r>
      <w:r w:rsidR="00BB00BB" w:rsidRPr="00C53FC0">
        <w:rPr>
          <w:rFonts w:cs="Calibri"/>
          <w:sz w:val="24"/>
          <w:szCs w:val="24"/>
          <w:highlight w:val="yellow"/>
        </w:rPr>
        <w:t>(</w:t>
      </w:r>
      <w:r w:rsidR="00F94248" w:rsidRPr="00C53FC0">
        <w:rPr>
          <w:rFonts w:cs="Calibri"/>
          <w:sz w:val="24"/>
          <w:szCs w:val="24"/>
          <w:highlight w:val="yellow"/>
        </w:rPr>
        <w:t xml:space="preserve">25X </w:t>
      </w:r>
      <w:r w:rsidR="00402A6F" w:rsidRPr="00C53FC0">
        <w:rPr>
          <w:rFonts w:cs="Calibri"/>
          <w:sz w:val="24"/>
          <w:szCs w:val="24"/>
          <w:highlight w:val="yellow"/>
        </w:rPr>
        <w:t>with a 0.</w:t>
      </w:r>
      <w:r w:rsidR="00263BD3" w:rsidRPr="00C53FC0">
        <w:rPr>
          <w:rFonts w:cs="Calibri"/>
          <w:sz w:val="24"/>
          <w:szCs w:val="24"/>
          <w:highlight w:val="yellow"/>
        </w:rPr>
        <w:t>35</w:t>
      </w:r>
      <w:r w:rsidR="00263BD3">
        <w:rPr>
          <w:rFonts w:cs="Calibri"/>
          <w:sz w:val="24"/>
          <w:szCs w:val="24"/>
          <w:highlight w:val="yellow"/>
        </w:rPr>
        <w:t>X</w:t>
      </w:r>
      <w:r w:rsidR="00263BD3" w:rsidRPr="00C53FC0">
        <w:rPr>
          <w:rFonts w:cs="Calibri"/>
          <w:sz w:val="24"/>
          <w:szCs w:val="24"/>
          <w:highlight w:val="yellow"/>
        </w:rPr>
        <w:t xml:space="preserve"> </w:t>
      </w:r>
      <w:r w:rsidR="00402A6F" w:rsidRPr="00C53FC0">
        <w:rPr>
          <w:rFonts w:cs="Calibri"/>
          <w:sz w:val="24"/>
          <w:szCs w:val="24"/>
          <w:highlight w:val="yellow"/>
        </w:rPr>
        <w:t>lens</w:t>
      </w:r>
      <w:r w:rsidR="00BB00BB" w:rsidRPr="00C53FC0">
        <w:rPr>
          <w:rFonts w:cs="Calibri"/>
          <w:sz w:val="24"/>
          <w:szCs w:val="24"/>
          <w:highlight w:val="yellow"/>
        </w:rPr>
        <w:t>)</w:t>
      </w:r>
      <w:r w:rsidR="00402A6F" w:rsidRPr="00C53FC0">
        <w:rPr>
          <w:rFonts w:cs="Calibri"/>
          <w:sz w:val="24"/>
          <w:szCs w:val="24"/>
          <w:highlight w:val="yellow"/>
        </w:rPr>
        <w:t xml:space="preserve"> </w:t>
      </w:r>
      <w:r w:rsidRPr="00C53FC0">
        <w:rPr>
          <w:rFonts w:cs="Calibri"/>
          <w:sz w:val="24"/>
          <w:szCs w:val="24"/>
          <w:highlight w:val="yellow"/>
        </w:rPr>
        <w:t>water immersion objective</w:t>
      </w:r>
      <w:r w:rsidR="00D47F76" w:rsidRPr="00C53FC0">
        <w:rPr>
          <w:rFonts w:cs="Calibri"/>
          <w:sz w:val="24"/>
          <w:szCs w:val="24"/>
          <w:highlight w:val="yellow"/>
        </w:rPr>
        <w:t xml:space="preserve"> and adjust the position</w:t>
      </w:r>
      <w:r w:rsidRPr="00C53FC0">
        <w:rPr>
          <w:rFonts w:cs="Calibri"/>
          <w:sz w:val="24"/>
          <w:szCs w:val="24"/>
          <w:highlight w:val="yellow"/>
        </w:rPr>
        <w:t>.</w:t>
      </w:r>
    </w:p>
    <w:p w14:paraId="42541268" w14:textId="77777777" w:rsidR="001A525A" w:rsidRPr="00C53FC0" w:rsidRDefault="001A525A" w:rsidP="007B7D1C">
      <w:pPr>
        <w:pStyle w:val="ad"/>
        <w:jc w:val="both"/>
        <w:rPr>
          <w:rFonts w:cs="Calibri"/>
          <w:sz w:val="24"/>
          <w:szCs w:val="24"/>
        </w:rPr>
      </w:pPr>
    </w:p>
    <w:p w14:paraId="525746FC" w14:textId="332285C7" w:rsidR="00957AED" w:rsidRPr="00C53FC0" w:rsidRDefault="00857388" w:rsidP="007B7D1C">
      <w:pPr>
        <w:pStyle w:val="ad"/>
        <w:jc w:val="both"/>
        <w:rPr>
          <w:rFonts w:cs="Calibri"/>
          <w:sz w:val="24"/>
          <w:szCs w:val="24"/>
        </w:rPr>
      </w:pPr>
      <w:r>
        <w:rPr>
          <w:rFonts w:cs="Calibri"/>
          <w:sz w:val="24"/>
          <w:szCs w:val="24"/>
        </w:rPr>
        <w:t>NOTE:</w:t>
      </w:r>
      <w:r w:rsidR="005C772E" w:rsidRPr="00C53FC0">
        <w:rPr>
          <w:rFonts w:cs="Calibri"/>
          <w:sz w:val="24"/>
          <w:szCs w:val="24"/>
        </w:rPr>
        <w:t xml:space="preserve"> Avoid to image fields close to the slice holder’s nylon threads as they can block the light and </w:t>
      </w:r>
      <w:r w:rsidR="0067694F" w:rsidRPr="00C53FC0">
        <w:rPr>
          <w:rFonts w:cs="Calibri"/>
          <w:sz w:val="24"/>
          <w:szCs w:val="24"/>
        </w:rPr>
        <w:t xml:space="preserve">locally </w:t>
      </w:r>
      <w:r w:rsidR="005C772E" w:rsidRPr="00C53FC0">
        <w:rPr>
          <w:rFonts w:cs="Calibri"/>
          <w:sz w:val="24"/>
          <w:szCs w:val="24"/>
        </w:rPr>
        <w:t>deform the slice. Make</w:t>
      </w:r>
      <w:r w:rsidR="005929C5" w:rsidRPr="00C53FC0">
        <w:rPr>
          <w:rFonts w:cs="Calibri"/>
          <w:sz w:val="24"/>
          <w:szCs w:val="24"/>
        </w:rPr>
        <w:t xml:space="preserve"> sure</w:t>
      </w:r>
      <w:r w:rsidR="005C772E" w:rsidRPr="00C53FC0">
        <w:rPr>
          <w:rFonts w:cs="Calibri"/>
          <w:sz w:val="24"/>
          <w:szCs w:val="24"/>
        </w:rPr>
        <w:t xml:space="preserve"> that the area of interest is flat. If </w:t>
      </w:r>
      <w:r w:rsidR="0067694F" w:rsidRPr="00C53FC0">
        <w:rPr>
          <w:rFonts w:cs="Calibri"/>
          <w:sz w:val="24"/>
          <w:szCs w:val="24"/>
        </w:rPr>
        <w:t>necessary</w:t>
      </w:r>
      <w:r w:rsidR="005C772E" w:rsidRPr="00C53FC0">
        <w:rPr>
          <w:rFonts w:cs="Calibri"/>
          <w:sz w:val="24"/>
          <w:szCs w:val="24"/>
        </w:rPr>
        <w:t xml:space="preserve">, remove the slice holder </w:t>
      </w:r>
      <w:proofErr w:type="gramStart"/>
      <w:r w:rsidR="005C772E" w:rsidRPr="00C53FC0">
        <w:rPr>
          <w:rFonts w:cs="Calibri"/>
          <w:sz w:val="24"/>
          <w:szCs w:val="24"/>
        </w:rPr>
        <w:t>in order to</w:t>
      </w:r>
      <w:proofErr w:type="gramEnd"/>
      <w:r w:rsidR="005C772E" w:rsidRPr="00C53FC0">
        <w:rPr>
          <w:rFonts w:cs="Calibri"/>
          <w:sz w:val="24"/>
          <w:szCs w:val="24"/>
        </w:rPr>
        <w:t xml:space="preserve"> reposition the slice and/or </w:t>
      </w:r>
      <w:r w:rsidR="0067694F" w:rsidRPr="00C53FC0">
        <w:rPr>
          <w:rFonts w:cs="Calibri"/>
          <w:sz w:val="24"/>
          <w:szCs w:val="24"/>
        </w:rPr>
        <w:t xml:space="preserve">the </w:t>
      </w:r>
      <w:r w:rsidR="005C772E" w:rsidRPr="00C53FC0">
        <w:rPr>
          <w:rFonts w:cs="Calibri"/>
          <w:sz w:val="24"/>
          <w:szCs w:val="24"/>
        </w:rPr>
        <w:t>slice holder.</w:t>
      </w:r>
    </w:p>
    <w:p w14:paraId="0F08A81E" w14:textId="77777777" w:rsidR="001A525A" w:rsidRPr="00C53FC0" w:rsidRDefault="001A525A" w:rsidP="007B7D1C">
      <w:pPr>
        <w:pStyle w:val="ad"/>
        <w:jc w:val="both"/>
        <w:rPr>
          <w:rFonts w:cs="Calibri"/>
          <w:sz w:val="24"/>
          <w:szCs w:val="24"/>
        </w:rPr>
      </w:pPr>
    </w:p>
    <w:p w14:paraId="794B1A25" w14:textId="4E72F2A4" w:rsidR="00957AED"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 xml:space="preserve">Use the fluorescence illumination to locate fluorescent microglial cells to be imaged in the field (exposure time: 250 </w:t>
      </w:r>
      <w:r w:rsidR="00E547A7">
        <w:rPr>
          <w:rFonts w:cs="Calibri"/>
          <w:sz w:val="24"/>
          <w:szCs w:val="24"/>
          <w:highlight w:val="yellow"/>
        </w:rPr>
        <w:t>-</w:t>
      </w:r>
      <w:r w:rsidRPr="00C53FC0">
        <w:rPr>
          <w:rFonts w:cs="Calibri"/>
          <w:sz w:val="24"/>
          <w:szCs w:val="24"/>
          <w:highlight w:val="yellow"/>
        </w:rPr>
        <w:t xml:space="preserve"> 500 </w:t>
      </w:r>
      <w:proofErr w:type="spellStart"/>
      <w:r w:rsidRPr="00C53FC0">
        <w:rPr>
          <w:rFonts w:cs="Calibri"/>
          <w:sz w:val="24"/>
          <w:szCs w:val="24"/>
          <w:highlight w:val="yellow"/>
        </w:rPr>
        <w:t>ms</w:t>
      </w:r>
      <w:proofErr w:type="spellEnd"/>
      <w:r w:rsidRPr="00C53FC0">
        <w:rPr>
          <w:rFonts w:cs="Calibri"/>
          <w:sz w:val="24"/>
          <w:szCs w:val="24"/>
          <w:highlight w:val="yellow"/>
        </w:rPr>
        <w:t>).</w:t>
      </w:r>
    </w:p>
    <w:p w14:paraId="28CBC839" w14:textId="77777777" w:rsidR="001A525A" w:rsidRPr="00C53FC0" w:rsidRDefault="001A525A" w:rsidP="007B7D1C">
      <w:pPr>
        <w:pStyle w:val="ad"/>
        <w:jc w:val="both"/>
        <w:rPr>
          <w:rFonts w:cs="Calibri"/>
          <w:sz w:val="24"/>
          <w:szCs w:val="24"/>
        </w:rPr>
      </w:pPr>
    </w:p>
    <w:p w14:paraId="355A0F7F" w14:textId="0ADB7DE1" w:rsidR="001A525A" w:rsidRPr="00C53FC0" w:rsidRDefault="00857388" w:rsidP="007B7D1C">
      <w:pPr>
        <w:pStyle w:val="ad"/>
        <w:jc w:val="both"/>
        <w:rPr>
          <w:rFonts w:cs="Calibri"/>
          <w:sz w:val="24"/>
          <w:szCs w:val="24"/>
        </w:rPr>
      </w:pPr>
      <w:r>
        <w:rPr>
          <w:rFonts w:cs="Calibri"/>
          <w:sz w:val="24"/>
          <w:szCs w:val="24"/>
        </w:rPr>
        <w:t>NOTE:</w:t>
      </w:r>
      <w:r w:rsidR="005C772E" w:rsidRPr="00C53FC0">
        <w:rPr>
          <w:rFonts w:cs="Calibri"/>
          <w:sz w:val="24"/>
          <w:szCs w:val="24"/>
        </w:rPr>
        <w:t xml:space="preserve"> This step allows </w:t>
      </w:r>
      <w:r w:rsidR="00E547A7">
        <w:rPr>
          <w:rFonts w:cs="Calibri"/>
          <w:sz w:val="24"/>
          <w:szCs w:val="24"/>
        </w:rPr>
        <w:t xml:space="preserve">researchers </w:t>
      </w:r>
      <w:r w:rsidR="005C772E" w:rsidRPr="00C53FC0">
        <w:rPr>
          <w:rFonts w:cs="Calibri"/>
          <w:sz w:val="24"/>
          <w:szCs w:val="24"/>
        </w:rPr>
        <w:t>to check the presence of cells in the region of interest</w:t>
      </w:r>
      <w:r w:rsidR="00E547A7">
        <w:rPr>
          <w:rFonts w:cs="Calibri"/>
          <w:sz w:val="24"/>
          <w:szCs w:val="24"/>
        </w:rPr>
        <w:t xml:space="preserve"> and</w:t>
      </w:r>
      <w:r w:rsidR="005C772E" w:rsidRPr="00C53FC0">
        <w:rPr>
          <w:rFonts w:cs="Calibri"/>
          <w:sz w:val="24"/>
          <w:szCs w:val="24"/>
        </w:rPr>
        <w:t xml:space="preserve"> their fluorescence intensity</w:t>
      </w:r>
      <w:r w:rsidR="00E547A7">
        <w:rPr>
          <w:rFonts w:cs="Calibri"/>
          <w:sz w:val="24"/>
          <w:szCs w:val="24"/>
        </w:rPr>
        <w:t>,</w:t>
      </w:r>
      <w:r w:rsidR="005C772E" w:rsidRPr="00C53FC0">
        <w:rPr>
          <w:rFonts w:cs="Calibri"/>
          <w:sz w:val="24"/>
          <w:szCs w:val="24"/>
        </w:rPr>
        <w:t xml:space="preserve"> and </w:t>
      </w:r>
      <w:r w:rsidR="00F94248" w:rsidRPr="00C53FC0">
        <w:rPr>
          <w:rFonts w:cs="Calibri"/>
          <w:sz w:val="24"/>
          <w:szCs w:val="24"/>
        </w:rPr>
        <w:t xml:space="preserve">to control </w:t>
      </w:r>
      <w:proofErr w:type="gramStart"/>
      <w:r w:rsidR="00F94248" w:rsidRPr="00C53FC0">
        <w:rPr>
          <w:rFonts w:cs="Calibri"/>
          <w:sz w:val="24"/>
          <w:szCs w:val="24"/>
        </w:rPr>
        <w:t xml:space="preserve">for </w:t>
      </w:r>
      <w:r w:rsidR="005C772E" w:rsidRPr="00C53FC0">
        <w:rPr>
          <w:rFonts w:cs="Calibri"/>
          <w:sz w:val="24"/>
          <w:szCs w:val="24"/>
        </w:rPr>
        <w:t xml:space="preserve">the </w:t>
      </w:r>
      <w:r w:rsidR="00F94248" w:rsidRPr="00C53FC0">
        <w:rPr>
          <w:rFonts w:cs="Calibri"/>
          <w:sz w:val="24"/>
          <w:szCs w:val="24"/>
        </w:rPr>
        <w:t>amount</w:t>
      </w:r>
      <w:r w:rsidR="005C772E" w:rsidRPr="00C53FC0">
        <w:rPr>
          <w:rFonts w:cs="Calibri"/>
          <w:sz w:val="24"/>
          <w:szCs w:val="24"/>
        </w:rPr>
        <w:t xml:space="preserve"> of</w:t>
      </w:r>
      <w:proofErr w:type="gramEnd"/>
      <w:r w:rsidR="005C772E" w:rsidRPr="00C53FC0">
        <w:rPr>
          <w:rFonts w:cs="Calibri"/>
          <w:sz w:val="24"/>
          <w:szCs w:val="24"/>
        </w:rPr>
        <w:t xml:space="preserve"> cellular debris.</w:t>
      </w:r>
    </w:p>
    <w:p w14:paraId="5EDBE49D" w14:textId="77777777" w:rsidR="001A525A" w:rsidRPr="00C53FC0" w:rsidRDefault="001A525A" w:rsidP="007B7D1C">
      <w:pPr>
        <w:pStyle w:val="ad"/>
        <w:jc w:val="both"/>
        <w:rPr>
          <w:rFonts w:cs="Calibri"/>
          <w:sz w:val="24"/>
          <w:szCs w:val="24"/>
        </w:rPr>
      </w:pPr>
    </w:p>
    <w:p w14:paraId="43351124" w14:textId="2178E0E1" w:rsidR="00957AED" w:rsidRPr="00C53FC0" w:rsidRDefault="005C772E" w:rsidP="00263BD3">
      <w:pPr>
        <w:pStyle w:val="ad"/>
        <w:numPr>
          <w:ilvl w:val="2"/>
          <w:numId w:val="32"/>
        </w:numPr>
        <w:jc w:val="both"/>
        <w:rPr>
          <w:rFonts w:cs="Calibri"/>
          <w:sz w:val="24"/>
          <w:szCs w:val="24"/>
          <w:highlight w:val="yellow"/>
        </w:rPr>
      </w:pPr>
      <w:bookmarkStart w:id="7" w:name="_Ref525308423"/>
      <w:r w:rsidRPr="00C53FC0">
        <w:rPr>
          <w:rFonts w:cs="Calibri"/>
          <w:sz w:val="24"/>
          <w:szCs w:val="24"/>
          <w:highlight w:val="yellow"/>
        </w:rPr>
        <w:t xml:space="preserve">Backfill the pipette with 10 µL of </w:t>
      </w:r>
      <w:proofErr w:type="spellStart"/>
      <w:r w:rsidRPr="00C53FC0">
        <w:rPr>
          <w:rFonts w:cs="Calibri"/>
          <w:sz w:val="24"/>
          <w:szCs w:val="24"/>
          <w:highlight w:val="yellow"/>
        </w:rPr>
        <w:t>aCSF</w:t>
      </w:r>
      <w:proofErr w:type="spellEnd"/>
      <w:r w:rsidRPr="00C53FC0">
        <w:rPr>
          <w:rFonts w:cs="Calibri"/>
          <w:sz w:val="24"/>
          <w:szCs w:val="24"/>
          <w:highlight w:val="yellow"/>
        </w:rPr>
        <w:t xml:space="preserve"> </w:t>
      </w:r>
      <w:r w:rsidR="00700208" w:rsidRPr="00C53FC0">
        <w:rPr>
          <w:rFonts w:cs="Calibri"/>
          <w:sz w:val="24"/>
          <w:szCs w:val="24"/>
          <w:highlight w:val="yellow"/>
        </w:rPr>
        <w:t xml:space="preserve">with </w:t>
      </w:r>
      <w:r w:rsidRPr="00C53FC0">
        <w:rPr>
          <w:rFonts w:cs="Calibri"/>
          <w:sz w:val="24"/>
          <w:szCs w:val="24"/>
          <w:highlight w:val="yellow"/>
        </w:rPr>
        <w:t>ATP</w:t>
      </w:r>
      <w:r w:rsidR="00F94248" w:rsidRPr="00C53FC0">
        <w:rPr>
          <w:rFonts w:cs="Calibri"/>
          <w:sz w:val="24"/>
          <w:szCs w:val="24"/>
          <w:highlight w:val="yellow"/>
        </w:rPr>
        <w:t>, 5-HT</w:t>
      </w:r>
      <w:r w:rsidR="00E547A7">
        <w:rPr>
          <w:rFonts w:cs="Calibri"/>
          <w:sz w:val="24"/>
          <w:szCs w:val="24"/>
          <w:highlight w:val="yellow"/>
        </w:rPr>
        <w:t>,</w:t>
      </w:r>
      <w:r w:rsidRPr="00C53FC0">
        <w:rPr>
          <w:rFonts w:cs="Calibri"/>
          <w:sz w:val="24"/>
          <w:szCs w:val="24"/>
          <w:highlight w:val="yellow"/>
        </w:rPr>
        <w:t xml:space="preserve"> or </w:t>
      </w:r>
      <w:r w:rsidR="00E14595" w:rsidRPr="00C53FC0">
        <w:rPr>
          <w:rFonts w:cs="Calibri"/>
          <w:sz w:val="24"/>
          <w:szCs w:val="24"/>
          <w:highlight w:val="yellow"/>
        </w:rPr>
        <w:t>the</w:t>
      </w:r>
      <w:r w:rsidRPr="00C53FC0">
        <w:rPr>
          <w:rFonts w:cs="Calibri"/>
          <w:sz w:val="24"/>
          <w:szCs w:val="24"/>
          <w:highlight w:val="yellow"/>
        </w:rPr>
        <w:t xml:space="preserve"> drug of interest at its final concentration. Point the tip downward and </w:t>
      </w:r>
      <w:r w:rsidR="00E547A7" w:rsidRPr="00C53FC0">
        <w:rPr>
          <w:rFonts w:cs="Calibri"/>
          <w:sz w:val="24"/>
          <w:szCs w:val="24"/>
          <w:highlight w:val="yellow"/>
        </w:rPr>
        <w:t xml:space="preserve">gently </w:t>
      </w:r>
      <w:r w:rsidRPr="00C53FC0">
        <w:rPr>
          <w:rFonts w:cs="Calibri"/>
          <w:sz w:val="24"/>
          <w:szCs w:val="24"/>
          <w:highlight w:val="yellow"/>
        </w:rPr>
        <w:t>shake the drug-filled pipet</w:t>
      </w:r>
      <w:r w:rsidR="00E547A7">
        <w:rPr>
          <w:rFonts w:cs="Calibri"/>
          <w:sz w:val="24"/>
          <w:szCs w:val="24"/>
          <w:highlight w:val="yellow"/>
        </w:rPr>
        <w:t>te</w:t>
      </w:r>
      <w:r w:rsidRPr="00C53FC0">
        <w:rPr>
          <w:rFonts w:cs="Calibri"/>
          <w:sz w:val="24"/>
          <w:szCs w:val="24"/>
          <w:highlight w:val="yellow"/>
        </w:rPr>
        <w:t xml:space="preserve"> to remove any air bubbles trap</w:t>
      </w:r>
      <w:r w:rsidR="00F94248" w:rsidRPr="00C53FC0">
        <w:rPr>
          <w:rFonts w:cs="Calibri"/>
          <w:sz w:val="24"/>
          <w:szCs w:val="24"/>
          <w:highlight w:val="yellow"/>
        </w:rPr>
        <w:t>ped</w:t>
      </w:r>
      <w:r w:rsidRPr="00C53FC0">
        <w:rPr>
          <w:rFonts w:cs="Calibri"/>
          <w:sz w:val="24"/>
          <w:szCs w:val="24"/>
          <w:highlight w:val="yellow"/>
        </w:rPr>
        <w:t xml:space="preserve"> in the tip.</w:t>
      </w:r>
      <w:bookmarkEnd w:id="7"/>
    </w:p>
    <w:p w14:paraId="211F33D8" w14:textId="77777777" w:rsidR="001A525A" w:rsidRPr="00C53FC0" w:rsidRDefault="001A525A" w:rsidP="007B7D1C">
      <w:pPr>
        <w:pStyle w:val="ad"/>
        <w:jc w:val="both"/>
        <w:rPr>
          <w:rFonts w:cs="Calibri"/>
          <w:sz w:val="24"/>
          <w:szCs w:val="24"/>
        </w:rPr>
      </w:pPr>
    </w:p>
    <w:p w14:paraId="6EF974A9" w14:textId="15F4FB1D" w:rsidR="00A824C8" w:rsidRPr="00C53FC0" w:rsidRDefault="00857388" w:rsidP="007B7D1C">
      <w:pPr>
        <w:pStyle w:val="ad"/>
        <w:jc w:val="both"/>
        <w:rPr>
          <w:rFonts w:cs="Calibri"/>
          <w:sz w:val="24"/>
          <w:szCs w:val="24"/>
        </w:rPr>
      </w:pPr>
      <w:r>
        <w:rPr>
          <w:rFonts w:cs="Calibri"/>
          <w:sz w:val="24"/>
          <w:szCs w:val="24"/>
        </w:rPr>
        <w:t>NOTE:</w:t>
      </w:r>
      <w:r w:rsidR="005C772E" w:rsidRPr="00C53FC0">
        <w:rPr>
          <w:rFonts w:cs="Calibri"/>
          <w:sz w:val="24"/>
          <w:szCs w:val="24"/>
        </w:rPr>
        <w:t xml:space="preserve"> </w:t>
      </w:r>
      <w:r w:rsidR="003B5D0C" w:rsidRPr="00C53FC0">
        <w:rPr>
          <w:rFonts w:cs="Calibri"/>
          <w:sz w:val="24"/>
          <w:szCs w:val="24"/>
        </w:rPr>
        <w:t xml:space="preserve">If the solution to be injected </w:t>
      </w:r>
      <w:r w:rsidR="00293183" w:rsidRPr="00C53FC0">
        <w:rPr>
          <w:rFonts w:cs="Calibri"/>
          <w:sz w:val="24"/>
          <w:szCs w:val="24"/>
        </w:rPr>
        <w:t>tends</w:t>
      </w:r>
      <w:r w:rsidR="003B5D0C" w:rsidRPr="00C53FC0">
        <w:rPr>
          <w:rFonts w:cs="Calibri"/>
          <w:sz w:val="24"/>
          <w:szCs w:val="24"/>
        </w:rPr>
        <w:t xml:space="preserve"> to form bubbles, consider using </w:t>
      </w:r>
      <w:r w:rsidR="005C772E" w:rsidRPr="00C53FC0">
        <w:rPr>
          <w:rFonts w:cs="Calibri"/>
          <w:sz w:val="24"/>
          <w:szCs w:val="24"/>
        </w:rPr>
        <w:t>borosilicate pipettes with</w:t>
      </w:r>
      <w:r w:rsidR="003B5D0C" w:rsidRPr="00C53FC0">
        <w:rPr>
          <w:rFonts w:cs="Calibri"/>
          <w:sz w:val="24"/>
          <w:szCs w:val="24"/>
        </w:rPr>
        <w:t xml:space="preserve"> an</w:t>
      </w:r>
      <w:r w:rsidR="005C772E" w:rsidRPr="00C53FC0">
        <w:rPr>
          <w:rFonts w:cs="Calibri"/>
          <w:sz w:val="24"/>
          <w:szCs w:val="24"/>
        </w:rPr>
        <w:t xml:space="preserve"> internal filament.</w:t>
      </w:r>
      <w:r w:rsidR="007B7D1C" w:rsidRPr="00C53FC0">
        <w:rPr>
          <w:rFonts w:cs="Calibri"/>
          <w:sz w:val="24"/>
          <w:szCs w:val="24"/>
        </w:rPr>
        <w:t xml:space="preserve"> L</w:t>
      </w:r>
      <w:r w:rsidR="00A824C8" w:rsidRPr="00C53FC0">
        <w:rPr>
          <w:rFonts w:cs="Calibri"/>
          <w:sz w:val="24"/>
          <w:szCs w:val="24"/>
        </w:rPr>
        <w:t xml:space="preserve">eakage of ATP out of the pipette can attract microglial processes even before </w:t>
      </w:r>
      <w:r w:rsidR="00E547A7">
        <w:rPr>
          <w:rFonts w:cs="Calibri"/>
          <w:sz w:val="24"/>
          <w:szCs w:val="24"/>
        </w:rPr>
        <w:t xml:space="preserve">the </w:t>
      </w:r>
      <w:r w:rsidR="00A824C8" w:rsidRPr="00C53FC0">
        <w:rPr>
          <w:rFonts w:cs="Calibri"/>
          <w:sz w:val="24"/>
          <w:szCs w:val="24"/>
        </w:rPr>
        <w:t xml:space="preserve">injection (if this occurs, it will be visible at the analysis step). Although this </w:t>
      </w:r>
      <w:r w:rsidR="004D01E0" w:rsidRPr="00C53FC0">
        <w:rPr>
          <w:rFonts w:cs="Calibri"/>
          <w:sz w:val="24"/>
          <w:szCs w:val="24"/>
        </w:rPr>
        <w:t>should be</w:t>
      </w:r>
      <w:r w:rsidR="00A824C8" w:rsidRPr="00C53FC0">
        <w:rPr>
          <w:rFonts w:cs="Calibri"/>
          <w:sz w:val="24"/>
          <w:szCs w:val="24"/>
        </w:rPr>
        <w:t xml:space="preserve"> moderate </w:t>
      </w:r>
      <w:r w:rsidR="004D01E0" w:rsidRPr="00C53FC0">
        <w:rPr>
          <w:rFonts w:cs="Calibri"/>
          <w:sz w:val="24"/>
          <w:szCs w:val="24"/>
        </w:rPr>
        <w:t xml:space="preserve">with the </w:t>
      </w:r>
      <w:r w:rsidR="00A824C8" w:rsidRPr="00C53FC0">
        <w:rPr>
          <w:rFonts w:cs="Calibri"/>
          <w:sz w:val="24"/>
          <w:szCs w:val="24"/>
        </w:rPr>
        <w:t xml:space="preserve">ATP concentration </w:t>
      </w:r>
      <w:r w:rsidR="004D01E0" w:rsidRPr="00C53FC0">
        <w:rPr>
          <w:rFonts w:cs="Calibri"/>
          <w:sz w:val="24"/>
          <w:szCs w:val="24"/>
        </w:rPr>
        <w:t>used</w:t>
      </w:r>
      <w:r w:rsidR="00A824C8" w:rsidRPr="00C53FC0">
        <w:rPr>
          <w:rFonts w:cs="Calibri"/>
          <w:sz w:val="24"/>
          <w:szCs w:val="24"/>
        </w:rPr>
        <w:t xml:space="preserve"> </w:t>
      </w:r>
      <w:r w:rsidR="004D01E0" w:rsidRPr="00C53FC0">
        <w:rPr>
          <w:rFonts w:cs="Calibri"/>
          <w:sz w:val="24"/>
          <w:szCs w:val="24"/>
        </w:rPr>
        <w:t>(</w:t>
      </w:r>
      <w:r w:rsidR="00A824C8" w:rsidRPr="00C53FC0">
        <w:rPr>
          <w:rFonts w:cs="Calibri"/>
          <w:sz w:val="24"/>
          <w:szCs w:val="24"/>
        </w:rPr>
        <w:t>500</w:t>
      </w:r>
      <w:r w:rsidR="00AE5C50" w:rsidRPr="00C53FC0">
        <w:rPr>
          <w:rFonts w:cs="Calibri"/>
          <w:sz w:val="24"/>
          <w:szCs w:val="24"/>
        </w:rPr>
        <w:t xml:space="preserve"> </w:t>
      </w:r>
      <w:r w:rsidR="00A824C8" w:rsidRPr="00C53FC0">
        <w:rPr>
          <w:rFonts w:cs="Calibri"/>
          <w:sz w:val="24"/>
          <w:szCs w:val="24"/>
        </w:rPr>
        <w:t>µmol</w:t>
      </w:r>
      <w:r w:rsidR="00E547A7">
        <w:rPr>
          <w:rFonts w:cs="Calibri"/>
          <w:sz w:val="24"/>
          <w:szCs w:val="24"/>
        </w:rPr>
        <w:t>·</w:t>
      </w:r>
      <w:r w:rsidR="00A824C8" w:rsidRPr="00C53FC0">
        <w:rPr>
          <w:rFonts w:cs="Calibri"/>
          <w:sz w:val="24"/>
          <w:szCs w:val="24"/>
        </w:rPr>
        <w:t>L</w:t>
      </w:r>
      <w:r w:rsidR="00A824C8" w:rsidRPr="00C53FC0">
        <w:rPr>
          <w:rFonts w:cs="Calibri"/>
          <w:sz w:val="24"/>
          <w:szCs w:val="24"/>
          <w:vertAlign w:val="superscript"/>
        </w:rPr>
        <w:t>-1</w:t>
      </w:r>
      <w:r w:rsidR="004D01E0" w:rsidRPr="00C53FC0">
        <w:rPr>
          <w:rFonts w:cs="Calibri"/>
          <w:sz w:val="24"/>
          <w:szCs w:val="24"/>
        </w:rPr>
        <w:t>)</w:t>
      </w:r>
      <w:r w:rsidR="00A824C8" w:rsidRPr="00C53FC0">
        <w:rPr>
          <w:rFonts w:cs="Calibri"/>
          <w:sz w:val="24"/>
          <w:szCs w:val="24"/>
        </w:rPr>
        <w:t>, if it is an issue, consider prefilling the micropipette with 2 m</w:t>
      </w:r>
      <w:r w:rsidR="00E547A7">
        <w:rPr>
          <w:rFonts w:cs="Calibri"/>
          <w:sz w:val="24"/>
          <w:szCs w:val="24"/>
        </w:rPr>
        <w:t>L</w:t>
      </w:r>
      <w:r w:rsidR="00A824C8" w:rsidRPr="00C53FC0">
        <w:rPr>
          <w:rFonts w:cs="Calibri"/>
          <w:sz w:val="24"/>
          <w:szCs w:val="24"/>
        </w:rPr>
        <w:t xml:space="preserve"> of </w:t>
      </w:r>
      <w:proofErr w:type="spellStart"/>
      <w:r w:rsidR="00E547A7">
        <w:rPr>
          <w:rFonts w:cs="Calibri"/>
          <w:sz w:val="24"/>
          <w:szCs w:val="24"/>
        </w:rPr>
        <w:t>a</w:t>
      </w:r>
      <w:r w:rsidR="00A824C8" w:rsidRPr="00C53FC0">
        <w:rPr>
          <w:rFonts w:cs="Calibri"/>
          <w:sz w:val="24"/>
          <w:szCs w:val="24"/>
        </w:rPr>
        <w:t>CSF</w:t>
      </w:r>
      <w:proofErr w:type="spellEnd"/>
      <w:r w:rsidR="00A824C8" w:rsidRPr="00C53FC0">
        <w:rPr>
          <w:rFonts w:cs="Calibri"/>
          <w:sz w:val="24"/>
          <w:szCs w:val="24"/>
        </w:rPr>
        <w:t xml:space="preserve"> prior to add</w:t>
      </w:r>
      <w:r w:rsidR="00E547A7">
        <w:rPr>
          <w:rFonts w:cs="Calibri"/>
          <w:sz w:val="24"/>
          <w:szCs w:val="24"/>
        </w:rPr>
        <w:t>ing</w:t>
      </w:r>
      <w:r w:rsidR="00A824C8" w:rsidRPr="00C53FC0">
        <w:rPr>
          <w:rFonts w:cs="Calibri"/>
          <w:sz w:val="24"/>
          <w:szCs w:val="24"/>
        </w:rPr>
        <w:t xml:space="preserve"> the ATP (or other compound) solution at </w:t>
      </w:r>
      <w:r w:rsidR="00E547A7">
        <w:rPr>
          <w:rFonts w:cs="Calibri"/>
          <w:sz w:val="24"/>
          <w:szCs w:val="24"/>
        </w:rPr>
        <w:t xml:space="preserve">step </w:t>
      </w:r>
      <w:r w:rsidR="00AE39DA" w:rsidRPr="00C53FC0">
        <w:rPr>
          <w:rFonts w:cs="Calibri"/>
          <w:sz w:val="24"/>
          <w:szCs w:val="24"/>
        </w:rPr>
        <w:t>4.2.6</w:t>
      </w:r>
      <w:r w:rsidR="00A824C8" w:rsidRPr="00C53FC0">
        <w:rPr>
          <w:rFonts w:cs="Calibri"/>
          <w:sz w:val="24"/>
          <w:szCs w:val="24"/>
        </w:rPr>
        <w:t>.</w:t>
      </w:r>
    </w:p>
    <w:p w14:paraId="2D396F62" w14:textId="77777777" w:rsidR="001A525A" w:rsidRPr="00C53FC0" w:rsidRDefault="001A525A" w:rsidP="007B7D1C">
      <w:pPr>
        <w:pStyle w:val="ad"/>
        <w:jc w:val="both"/>
        <w:rPr>
          <w:rFonts w:cs="Calibri"/>
          <w:sz w:val="24"/>
          <w:szCs w:val="24"/>
        </w:rPr>
      </w:pPr>
    </w:p>
    <w:p w14:paraId="4619951B" w14:textId="738956EB" w:rsidR="00957AED"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Mount the filled pipette in a pipet</w:t>
      </w:r>
      <w:r w:rsidR="00700208" w:rsidRPr="00C53FC0">
        <w:rPr>
          <w:rFonts w:cs="Calibri"/>
          <w:sz w:val="24"/>
          <w:szCs w:val="24"/>
          <w:highlight w:val="yellow"/>
        </w:rPr>
        <w:t>te</w:t>
      </w:r>
      <w:r w:rsidRPr="00C53FC0">
        <w:rPr>
          <w:rFonts w:cs="Calibri"/>
          <w:sz w:val="24"/>
          <w:szCs w:val="24"/>
          <w:highlight w:val="yellow"/>
        </w:rPr>
        <w:t xml:space="preserve"> holder, connected </w:t>
      </w:r>
      <w:r w:rsidR="0081618E">
        <w:rPr>
          <w:rFonts w:cs="Calibri"/>
          <w:sz w:val="24"/>
          <w:szCs w:val="24"/>
          <w:highlight w:val="yellow"/>
        </w:rPr>
        <w:t>with</w:t>
      </w:r>
      <w:r w:rsidRPr="00C53FC0">
        <w:rPr>
          <w:rFonts w:cs="Calibri"/>
          <w:sz w:val="24"/>
          <w:szCs w:val="24"/>
          <w:highlight w:val="yellow"/>
        </w:rPr>
        <w:t xml:space="preserve"> transparent tubing</w:t>
      </w:r>
      <w:r w:rsidR="00D671C1" w:rsidRPr="00C53FC0">
        <w:rPr>
          <w:rFonts w:cs="Calibri"/>
          <w:sz w:val="24"/>
          <w:szCs w:val="24"/>
          <w:highlight w:val="yellow"/>
        </w:rPr>
        <w:t xml:space="preserve"> to a 5 mL syringe</w:t>
      </w:r>
      <w:r w:rsidRPr="00C53FC0">
        <w:rPr>
          <w:rFonts w:cs="Calibri"/>
          <w:sz w:val="24"/>
          <w:szCs w:val="24"/>
          <w:highlight w:val="yellow"/>
        </w:rPr>
        <w:t xml:space="preserve">, with </w:t>
      </w:r>
      <w:r w:rsidR="0081618E">
        <w:rPr>
          <w:rFonts w:cs="Calibri"/>
          <w:sz w:val="24"/>
          <w:szCs w:val="24"/>
          <w:highlight w:val="yellow"/>
        </w:rPr>
        <w:t xml:space="preserve">a </w:t>
      </w:r>
      <w:r w:rsidRPr="00C53FC0">
        <w:rPr>
          <w:rFonts w:cs="Calibri"/>
          <w:sz w:val="24"/>
          <w:szCs w:val="24"/>
          <w:highlight w:val="yellow"/>
        </w:rPr>
        <w:t>plunger positioned at the 5 mL position. The pipet</w:t>
      </w:r>
      <w:r w:rsidR="0081618E">
        <w:rPr>
          <w:rFonts w:cs="Calibri"/>
          <w:sz w:val="24"/>
          <w:szCs w:val="24"/>
          <w:highlight w:val="yellow"/>
        </w:rPr>
        <w:t>te</w:t>
      </w:r>
      <w:r w:rsidRPr="00C53FC0">
        <w:rPr>
          <w:rFonts w:cs="Calibri"/>
          <w:sz w:val="24"/>
          <w:szCs w:val="24"/>
          <w:highlight w:val="yellow"/>
        </w:rPr>
        <w:t xml:space="preserve"> holder </w:t>
      </w:r>
      <w:r w:rsidR="00A824C8" w:rsidRPr="00C53FC0">
        <w:rPr>
          <w:rFonts w:cs="Calibri"/>
          <w:sz w:val="24"/>
          <w:szCs w:val="24"/>
          <w:highlight w:val="yellow"/>
        </w:rPr>
        <w:t xml:space="preserve">itself is </w:t>
      </w:r>
      <w:r w:rsidRPr="00C53FC0">
        <w:rPr>
          <w:rFonts w:cs="Calibri"/>
          <w:sz w:val="24"/>
          <w:szCs w:val="24"/>
          <w:highlight w:val="yellow"/>
        </w:rPr>
        <w:t xml:space="preserve">mounted onto a </w:t>
      </w:r>
      <w:r w:rsidR="0081618E">
        <w:rPr>
          <w:rFonts w:cs="Calibri"/>
          <w:sz w:val="24"/>
          <w:szCs w:val="24"/>
          <w:highlight w:val="yellow"/>
        </w:rPr>
        <w:t>three</w:t>
      </w:r>
      <w:r w:rsidR="009B2500" w:rsidRPr="00C53FC0">
        <w:rPr>
          <w:rFonts w:cs="Calibri"/>
          <w:sz w:val="24"/>
          <w:szCs w:val="24"/>
          <w:highlight w:val="yellow"/>
        </w:rPr>
        <w:t xml:space="preserve">-axis </w:t>
      </w:r>
      <w:r w:rsidRPr="00C53FC0">
        <w:rPr>
          <w:rFonts w:cs="Calibri"/>
          <w:sz w:val="24"/>
          <w:szCs w:val="24"/>
          <w:highlight w:val="yellow"/>
        </w:rPr>
        <w:t>micromanipulator.</w:t>
      </w:r>
    </w:p>
    <w:p w14:paraId="4CE4080B" w14:textId="77777777" w:rsidR="001A525A" w:rsidRPr="00C53FC0" w:rsidRDefault="001A525A" w:rsidP="007B7D1C">
      <w:pPr>
        <w:pStyle w:val="ad"/>
        <w:jc w:val="both"/>
        <w:rPr>
          <w:rFonts w:cs="Calibri"/>
          <w:sz w:val="24"/>
          <w:szCs w:val="24"/>
        </w:rPr>
      </w:pPr>
    </w:p>
    <w:p w14:paraId="14000849" w14:textId="76D877BE" w:rsidR="00CD293F" w:rsidRPr="00C53FC0" w:rsidRDefault="005C772E" w:rsidP="00263BD3">
      <w:pPr>
        <w:pStyle w:val="ad"/>
        <w:numPr>
          <w:ilvl w:val="2"/>
          <w:numId w:val="32"/>
        </w:numPr>
        <w:jc w:val="both"/>
        <w:rPr>
          <w:rFonts w:cs="Calibri"/>
          <w:sz w:val="24"/>
          <w:szCs w:val="24"/>
        </w:rPr>
      </w:pPr>
      <w:r w:rsidRPr="00C53FC0">
        <w:rPr>
          <w:rFonts w:cs="Calibri"/>
          <w:sz w:val="24"/>
          <w:szCs w:val="24"/>
        </w:rPr>
        <w:t>Under bright</w:t>
      </w:r>
      <w:r w:rsidR="0081618E">
        <w:rPr>
          <w:rFonts w:cs="Calibri"/>
          <w:sz w:val="24"/>
          <w:szCs w:val="24"/>
        </w:rPr>
        <w:t>-</w:t>
      </w:r>
      <w:r w:rsidRPr="00C53FC0">
        <w:rPr>
          <w:rFonts w:cs="Calibri"/>
          <w:sz w:val="24"/>
          <w:szCs w:val="24"/>
        </w:rPr>
        <w:t xml:space="preserve">field illumination, use the micromanipulator to </w:t>
      </w:r>
      <w:r w:rsidR="009B2500" w:rsidRPr="00C53FC0">
        <w:rPr>
          <w:rFonts w:cs="Calibri"/>
          <w:sz w:val="24"/>
          <w:szCs w:val="24"/>
        </w:rPr>
        <w:t>position</w:t>
      </w:r>
      <w:r w:rsidRPr="00C53FC0">
        <w:rPr>
          <w:rFonts w:cs="Calibri"/>
          <w:sz w:val="24"/>
          <w:szCs w:val="24"/>
        </w:rPr>
        <w:t xml:space="preserve"> the pip</w:t>
      </w:r>
      <w:r w:rsidR="00CD293F" w:rsidRPr="00C53FC0">
        <w:rPr>
          <w:rFonts w:cs="Calibri"/>
          <w:sz w:val="24"/>
          <w:szCs w:val="24"/>
        </w:rPr>
        <w:t xml:space="preserve">ette in the center of the field. </w:t>
      </w:r>
      <w:r w:rsidR="00D671C1" w:rsidRPr="00C53FC0">
        <w:rPr>
          <w:rFonts w:cs="Calibri"/>
          <w:sz w:val="24"/>
          <w:szCs w:val="24"/>
        </w:rPr>
        <w:t>For a reproducible and optimal centering</w:t>
      </w:r>
      <w:r w:rsidR="007A5585" w:rsidRPr="00C53FC0">
        <w:rPr>
          <w:rFonts w:cs="Calibri"/>
          <w:sz w:val="24"/>
          <w:szCs w:val="24"/>
        </w:rPr>
        <w:t>,</w:t>
      </w:r>
      <w:r w:rsidR="00CD293F" w:rsidRPr="00C53FC0">
        <w:rPr>
          <w:rFonts w:cs="Calibri"/>
          <w:sz w:val="24"/>
          <w:szCs w:val="24"/>
        </w:rPr>
        <w:t xml:space="preserve"> </w:t>
      </w:r>
      <w:r w:rsidR="007A5585" w:rsidRPr="00C53FC0">
        <w:rPr>
          <w:rFonts w:cs="Calibri"/>
          <w:sz w:val="24"/>
          <w:szCs w:val="24"/>
        </w:rPr>
        <w:t>display</w:t>
      </w:r>
      <w:r w:rsidR="00A824C8" w:rsidRPr="00C53FC0">
        <w:rPr>
          <w:rFonts w:cs="Calibri"/>
          <w:sz w:val="24"/>
          <w:szCs w:val="24"/>
        </w:rPr>
        <w:t xml:space="preserve"> and use</w:t>
      </w:r>
      <w:r w:rsidR="007A5585" w:rsidRPr="00C53FC0">
        <w:rPr>
          <w:rFonts w:cs="Calibri"/>
          <w:sz w:val="24"/>
          <w:szCs w:val="24"/>
        </w:rPr>
        <w:t xml:space="preserve"> </w:t>
      </w:r>
      <w:r w:rsidR="00CD293F" w:rsidRPr="00C53FC0">
        <w:rPr>
          <w:rFonts w:cs="Calibri"/>
          <w:sz w:val="24"/>
          <w:szCs w:val="24"/>
        </w:rPr>
        <w:t xml:space="preserve">the </w:t>
      </w:r>
      <w:r w:rsidR="007A5585" w:rsidRPr="00C53FC0">
        <w:rPr>
          <w:rFonts w:cs="Calibri"/>
          <w:sz w:val="24"/>
          <w:szCs w:val="24"/>
        </w:rPr>
        <w:t>rulers on the image.</w:t>
      </w:r>
    </w:p>
    <w:p w14:paraId="029C72C8" w14:textId="77777777" w:rsidR="001A525A" w:rsidRPr="00C53FC0" w:rsidRDefault="001A525A" w:rsidP="007B7D1C">
      <w:pPr>
        <w:pStyle w:val="ad"/>
        <w:jc w:val="both"/>
        <w:rPr>
          <w:rFonts w:cs="Calibri"/>
          <w:sz w:val="24"/>
          <w:szCs w:val="24"/>
        </w:rPr>
      </w:pPr>
    </w:p>
    <w:p w14:paraId="096F4AB7" w14:textId="30B9404D" w:rsidR="00957AED" w:rsidRPr="00C53FC0" w:rsidRDefault="009F5B48" w:rsidP="00263BD3">
      <w:pPr>
        <w:pStyle w:val="ad"/>
        <w:numPr>
          <w:ilvl w:val="2"/>
          <w:numId w:val="32"/>
        </w:numPr>
        <w:jc w:val="both"/>
        <w:rPr>
          <w:rFonts w:cs="Calibri"/>
          <w:sz w:val="24"/>
          <w:szCs w:val="24"/>
          <w:highlight w:val="yellow"/>
        </w:rPr>
      </w:pPr>
      <w:r w:rsidRPr="00C53FC0">
        <w:rPr>
          <w:rFonts w:cs="Calibri"/>
          <w:sz w:val="24"/>
          <w:szCs w:val="24"/>
          <w:highlight w:val="yellow"/>
        </w:rPr>
        <w:t>L</w:t>
      </w:r>
      <w:r w:rsidR="005C772E" w:rsidRPr="00C53FC0">
        <w:rPr>
          <w:rFonts w:cs="Calibri"/>
          <w:sz w:val="24"/>
          <w:szCs w:val="24"/>
          <w:highlight w:val="yellow"/>
        </w:rPr>
        <w:t xml:space="preserve">ower </w:t>
      </w:r>
      <w:r w:rsidR="00D671C1" w:rsidRPr="00C53FC0">
        <w:rPr>
          <w:rFonts w:cs="Calibri"/>
          <w:sz w:val="24"/>
          <w:szCs w:val="24"/>
          <w:highlight w:val="yellow"/>
        </w:rPr>
        <w:t>the pipette</w:t>
      </w:r>
      <w:r w:rsidR="005C772E" w:rsidRPr="00C53FC0">
        <w:rPr>
          <w:rFonts w:cs="Calibri"/>
          <w:sz w:val="24"/>
          <w:szCs w:val="24"/>
          <w:highlight w:val="yellow"/>
        </w:rPr>
        <w:t xml:space="preserve"> gently toward the slice, controlling and adjusting the objective </w:t>
      </w:r>
      <w:r w:rsidR="0081618E">
        <w:rPr>
          <w:rFonts w:cs="Calibri"/>
          <w:sz w:val="24"/>
          <w:szCs w:val="24"/>
          <w:highlight w:val="yellow"/>
        </w:rPr>
        <w:t>at</w:t>
      </w:r>
      <w:r w:rsidR="005C772E" w:rsidRPr="00C53FC0">
        <w:rPr>
          <w:rFonts w:cs="Calibri"/>
          <w:sz w:val="24"/>
          <w:szCs w:val="24"/>
          <w:highlight w:val="yellow"/>
        </w:rPr>
        <w:t xml:space="preserve"> the same time, until the pipette</w:t>
      </w:r>
      <w:r w:rsidR="00D671C1" w:rsidRPr="00C53FC0">
        <w:rPr>
          <w:rFonts w:cs="Calibri"/>
          <w:sz w:val="24"/>
          <w:szCs w:val="24"/>
          <w:highlight w:val="yellow"/>
        </w:rPr>
        <w:t xml:space="preserve"> tip</w:t>
      </w:r>
      <w:r w:rsidR="005C772E" w:rsidRPr="00C53FC0">
        <w:rPr>
          <w:rFonts w:cs="Calibri"/>
          <w:sz w:val="24"/>
          <w:szCs w:val="24"/>
          <w:highlight w:val="yellow"/>
        </w:rPr>
        <w:t xml:space="preserve"> lightly touches the surface of the slice</w:t>
      </w:r>
      <w:r w:rsidRPr="00C53FC0">
        <w:rPr>
          <w:rFonts w:cs="Calibri"/>
          <w:sz w:val="24"/>
          <w:szCs w:val="24"/>
          <w:highlight w:val="yellow"/>
        </w:rPr>
        <w:t>. Stopping the descent of the pipette as soon as it is visible that the slice has been touched allows</w:t>
      </w:r>
      <w:r w:rsidR="00D671C1" w:rsidRPr="00C53FC0">
        <w:rPr>
          <w:rFonts w:cs="Calibri"/>
          <w:sz w:val="24"/>
          <w:szCs w:val="24"/>
          <w:highlight w:val="yellow"/>
        </w:rPr>
        <w:t xml:space="preserve"> </w:t>
      </w:r>
      <w:r w:rsidRPr="00C53FC0">
        <w:rPr>
          <w:rFonts w:cs="Calibri"/>
          <w:sz w:val="24"/>
          <w:szCs w:val="24"/>
          <w:highlight w:val="yellow"/>
        </w:rPr>
        <w:t>the pipette tip to penetrate 80</w:t>
      </w:r>
      <w:r w:rsidR="0081618E">
        <w:rPr>
          <w:rFonts w:cs="Calibri"/>
          <w:sz w:val="24"/>
          <w:szCs w:val="24"/>
          <w:highlight w:val="yellow"/>
        </w:rPr>
        <w:t xml:space="preserve"> </w:t>
      </w:r>
      <w:r w:rsidRPr="00C53FC0">
        <w:rPr>
          <w:rFonts w:cs="Calibri"/>
          <w:sz w:val="24"/>
          <w:szCs w:val="24"/>
          <w:highlight w:val="yellow"/>
        </w:rPr>
        <w:t>-</w:t>
      </w:r>
      <w:r w:rsidR="0081618E">
        <w:rPr>
          <w:rFonts w:cs="Calibri"/>
          <w:sz w:val="24"/>
          <w:szCs w:val="24"/>
          <w:highlight w:val="yellow"/>
        </w:rPr>
        <w:t xml:space="preserve"> </w:t>
      </w:r>
      <w:r w:rsidRPr="00C53FC0">
        <w:rPr>
          <w:rFonts w:cs="Calibri"/>
          <w:sz w:val="24"/>
          <w:szCs w:val="24"/>
          <w:highlight w:val="yellow"/>
        </w:rPr>
        <w:t xml:space="preserve">100 µm </w:t>
      </w:r>
      <w:r w:rsidR="0081618E">
        <w:rPr>
          <w:rFonts w:cs="Calibri"/>
          <w:sz w:val="24"/>
          <w:szCs w:val="24"/>
          <w:highlight w:val="yellow"/>
        </w:rPr>
        <w:t>of</w:t>
      </w:r>
      <w:r w:rsidRPr="00C53FC0">
        <w:rPr>
          <w:rFonts w:cs="Calibri"/>
          <w:sz w:val="24"/>
          <w:szCs w:val="24"/>
          <w:highlight w:val="yellow"/>
        </w:rPr>
        <w:t xml:space="preserve"> the surface of the slice </w:t>
      </w:r>
      <w:r w:rsidR="00EA43E0" w:rsidRPr="00C53FC0">
        <w:rPr>
          <w:rFonts w:cs="Calibri"/>
          <w:sz w:val="24"/>
          <w:szCs w:val="24"/>
          <w:highlight w:val="yellow"/>
        </w:rPr>
        <w:t xml:space="preserve">(see </w:t>
      </w:r>
      <w:r w:rsidR="009A4D6E" w:rsidRPr="009A4D6E">
        <w:rPr>
          <w:rFonts w:cs="Calibri"/>
          <w:b/>
          <w:sz w:val="24"/>
          <w:szCs w:val="24"/>
          <w:highlight w:val="yellow"/>
        </w:rPr>
        <w:t>Figure 3B</w:t>
      </w:r>
      <w:r w:rsidR="00EA43E0" w:rsidRPr="00C53FC0">
        <w:rPr>
          <w:rFonts w:cs="Calibri"/>
          <w:sz w:val="24"/>
          <w:szCs w:val="24"/>
          <w:highlight w:val="yellow"/>
        </w:rPr>
        <w:t>)</w:t>
      </w:r>
      <w:r w:rsidR="005C772E" w:rsidRPr="00C53FC0">
        <w:rPr>
          <w:rFonts w:cs="Calibri"/>
          <w:sz w:val="24"/>
          <w:szCs w:val="24"/>
          <w:highlight w:val="yellow"/>
        </w:rPr>
        <w:t>.</w:t>
      </w:r>
    </w:p>
    <w:p w14:paraId="26D4D66A" w14:textId="77777777" w:rsidR="001A525A" w:rsidRPr="00C53FC0" w:rsidRDefault="001A525A" w:rsidP="007B7D1C">
      <w:pPr>
        <w:pStyle w:val="ad"/>
        <w:jc w:val="both"/>
        <w:rPr>
          <w:rFonts w:cs="Calibri"/>
          <w:sz w:val="24"/>
          <w:szCs w:val="24"/>
        </w:rPr>
      </w:pPr>
    </w:p>
    <w:p w14:paraId="34D50C04" w14:textId="13C6B3AF" w:rsidR="00957AED"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Tune the laser (see the parameters above) and switch the microscope to the multiphoton mode. Make sure that the chamber is screened from any light source (</w:t>
      </w:r>
      <w:r w:rsidR="0081618E">
        <w:rPr>
          <w:rFonts w:cs="Calibri"/>
          <w:i/>
          <w:sz w:val="24"/>
          <w:szCs w:val="24"/>
          <w:highlight w:val="yellow"/>
        </w:rPr>
        <w:t>e.g.</w:t>
      </w:r>
      <w:r w:rsidR="0081618E">
        <w:rPr>
          <w:rFonts w:cs="Calibri"/>
          <w:sz w:val="24"/>
          <w:szCs w:val="24"/>
          <w:highlight w:val="yellow"/>
        </w:rPr>
        <w:t xml:space="preserve">, a </w:t>
      </w:r>
      <w:r w:rsidRPr="00C53FC0">
        <w:rPr>
          <w:rFonts w:cs="Calibri"/>
          <w:sz w:val="24"/>
          <w:szCs w:val="24"/>
          <w:highlight w:val="yellow"/>
        </w:rPr>
        <w:t xml:space="preserve">computer screen). Switch on the </w:t>
      </w:r>
      <w:proofErr w:type="spellStart"/>
      <w:r w:rsidRPr="00C53FC0">
        <w:rPr>
          <w:rFonts w:cs="Calibri"/>
          <w:sz w:val="24"/>
          <w:szCs w:val="24"/>
          <w:highlight w:val="yellow"/>
        </w:rPr>
        <w:t>nondescanned</w:t>
      </w:r>
      <w:proofErr w:type="spellEnd"/>
      <w:r w:rsidRPr="00C53FC0">
        <w:rPr>
          <w:rFonts w:cs="Calibri"/>
          <w:sz w:val="24"/>
          <w:szCs w:val="24"/>
          <w:highlight w:val="yellow"/>
        </w:rPr>
        <w:t xml:space="preserve"> detectors and set the gain. Use a</w:t>
      </w:r>
      <w:r w:rsidR="00293183" w:rsidRPr="00C53FC0">
        <w:rPr>
          <w:rFonts w:cs="Calibri"/>
          <w:sz w:val="24"/>
          <w:szCs w:val="24"/>
          <w:highlight w:val="yellow"/>
        </w:rPr>
        <w:t xml:space="preserve"> </w:t>
      </w:r>
      <w:r w:rsidR="0081618E">
        <w:rPr>
          <w:rFonts w:cs="Calibri"/>
          <w:sz w:val="24"/>
          <w:szCs w:val="24"/>
          <w:highlight w:val="yellow"/>
        </w:rPr>
        <w:t>l</w:t>
      </w:r>
      <w:r w:rsidR="00293183" w:rsidRPr="00C53FC0">
        <w:rPr>
          <w:rFonts w:cs="Calibri"/>
          <w:sz w:val="24"/>
          <w:szCs w:val="24"/>
          <w:highlight w:val="yellow"/>
        </w:rPr>
        <w:t>ook</w:t>
      </w:r>
      <w:r w:rsidR="0081618E">
        <w:rPr>
          <w:rFonts w:cs="Calibri"/>
          <w:sz w:val="24"/>
          <w:szCs w:val="24"/>
          <w:highlight w:val="yellow"/>
        </w:rPr>
        <w:t>u</w:t>
      </w:r>
      <w:r w:rsidR="00293183" w:rsidRPr="00C53FC0">
        <w:rPr>
          <w:rFonts w:cs="Calibri"/>
          <w:sz w:val="24"/>
          <w:szCs w:val="24"/>
          <w:highlight w:val="yellow"/>
        </w:rPr>
        <w:t xml:space="preserve">p </w:t>
      </w:r>
      <w:r w:rsidR="0081618E">
        <w:rPr>
          <w:rFonts w:cs="Calibri"/>
          <w:sz w:val="24"/>
          <w:szCs w:val="24"/>
          <w:highlight w:val="yellow"/>
        </w:rPr>
        <w:t>t</w:t>
      </w:r>
      <w:r w:rsidR="00293183" w:rsidRPr="00C53FC0">
        <w:rPr>
          <w:rFonts w:cs="Calibri"/>
          <w:sz w:val="24"/>
          <w:szCs w:val="24"/>
          <w:highlight w:val="yellow"/>
        </w:rPr>
        <w:t xml:space="preserve">able (LUT) with a color-coded upper limit to avoid saturating </w:t>
      </w:r>
      <w:r w:rsidR="0081618E">
        <w:rPr>
          <w:rFonts w:cs="Calibri"/>
          <w:sz w:val="24"/>
          <w:szCs w:val="24"/>
          <w:highlight w:val="yellow"/>
        </w:rPr>
        <w:t xml:space="preserve">the </w:t>
      </w:r>
      <w:r w:rsidR="00293183" w:rsidRPr="00C53FC0">
        <w:rPr>
          <w:rFonts w:cs="Calibri"/>
          <w:sz w:val="24"/>
          <w:szCs w:val="24"/>
          <w:highlight w:val="yellow"/>
        </w:rPr>
        <w:t xml:space="preserve">pixels in </w:t>
      </w:r>
      <w:r w:rsidR="00E14595" w:rsidRPr="00C53FC0">
        <w:rPr>
          <w:rFonts w:cs="Calibri"/>
          <w:sz w:val="24"/>
          <w:szCs w:val="24"/>
          <w:highlight w:val="yellow"/>
        </w:rPr>
        <w:t>the</w:t>
      </w:r>
      <w:r w:rsidR="00293183" w:rsidRPr="00C53FC0">
        <w:rPr>
          <w:rFonts w:cs="Calibri"/>
          <w:sz w:val="24"/>
          <w:szCs w:val="24"/>
          <w:highlight w:val="yellow"/>
        </w:rPr>
        <w:t xml:space="preserve"> image.</w:t>
      </w:r>
      <w:r w:rsidRPr="00C53FC0">
        <w:rPr>
          <w:rFonts w:cs="Calibri"/>
          <w:sz w:val="24"/>
          <w:szCs w:val="24"/>
          <w:highlight w:val="yellow"/>
        </w:rPr>
        <w:t xml:space="preserve"> </w:t>
      </w:r>
    </w:p>
    <w:p w14:paraId="67ABE4CE" w14:textId="77777777" w:rsidR="001A525A" w:rsidRPr="00C53FC0" w:rsidRDefault="001A525A" w:rsidP="007B7D1C">
      <w:pPr>
        <w:pStyle w:val="ad"/>
        <w:jc w:val="both"/>
        <w:rPr>
          <w:rFonts w:cs="Calibri"/>
          <w:sz w:val="24"/>
          <w:szCs w:val="24"/>
        </w:rPr>
      </w:pPr>
    </w:p>
    <w:p w14:paraId="6C3AB298" w14:textId="08F16136" w:rsidR="00957AED" w:rsidRPr="00C53FC0" w:rsidRDefault="005C772E" w:rsidP="00263BD3">
      <w:pPr>
        <w:pStyle w:val="ad"/>
        <w:numPr>
          <w:ilvl w:val="2"/>
          <w:numId w:val="32"/>
        </w:numPr>
        <w:jc w:val="both"/>
        <w:rPr>
          <w:rFonts w:cs="Calibri"/>
          <w:sz w:val="24"/>
          <w:szCs w:val="24"/>
        </w:rPr>
      </w:pPr>
      <w:bookmarkStart w:id="8" w:name="_Ref525308925"/>
      <w:r w:rsidRPr="00C53FC0">
        <w:rPr>
          <w:rFonts w:cs="Calibri"/>
          <w:sz w:val="24"/>
          <w:szCs w:val="24"/>
        </w:rPr>
        <w:t xml:space="preserve">Determine the thickness of the slice to be imaged </w:t>
      </w:r>
      <w:r w:rsidR="0081618E">
        <w:rPr>
          <w:rFonts w:cs="Calibri"/>
          <w:sz w:val="24"/>
          <w:szCs w:val="24"/>
        </w:rPr>
        <w:t>(</w:t>
      </w:r>
      <w:r w:rsidR="009A4D6E" w:rsidRPr="009A4D6E">
        <w:rPr>
          <w:rFonts w:cs="Calibri"/>
          <w:i/>
          <w:sz w:val="24"/>
          <w:szCs w:val="24"/>
        </w:rPr>
        <w:t>i.e.</w:t>
      </w:r>
      <w:r w:rsidR="009A4D6E" w:rsidRPr="00263BD3">
        <w:rPr>
          <w:rFonts w:cs="Calibri"/>
          <w:sz w:val="24"/>
          <w:szCs w:val="24"/>
        </w:rPr>
        <w:t>,</w:t>
      </w:r>
      <w:r w:rsidRPr="00C53FC0">
        <w:rPr>
          <w:rFonts w:cs="Calibri"/>
          <w:sz w:val="24"/>
          <w:szCs w:val="24"/>
        </w:rPr>
        <w:t xml:space="preserve"> the upper and lower </w:t>
      </w:r>
      <w:r w:rsidR="00F94248" w:rsidRPr="00C53FC0">
        <w:rPr>
          <w:rFonts w:cs="Calibri"/>
          <w:sz w:val="24"/>
          <w:szCs w:val="24"/>
        </w:rPr>
        <w:t>z-</w:t>
      </w:r>
      <w:r w:rsidRPr="00C53FC0">
        <w:rPr>
          <w:rFonts w:cs="Calibri"/>
          <w:sz w:val="24"/>
          <w:szCs w:val="24"/>
        </w:rPr>
        <w:t xml:space="preserve">positions where fluorescence is detectable </w:t>
      </w:r>
      <w:r w:rsidR="0081618E">
        <w:rPr>
          <w:rFonts w:cs="Calibri"/>
          <w:sz w:val="24"/>
          <w:szCs w:val="24"/>
        </w:rPr>
        <w:t>[</w:t>
      </w:r>
      <w:r w:rsidRPr="00C53FC0">
        <w:rPr>
          <w:rFonts w:cs="Calibri"/>
          <w:sz w:val="24"/>
          <w:szCs w:val="24"/>
        </w:rPr>
        <w:t xml:space="preserve">usually </w:t>
      </w:r>
      <w:r w:rsidR="00D671C1" w:rsidRPr="00C53FC0">
        <w:rPr>
          <w:rFonts w:cs="Calibri"/>
          <w:sz w:val="24"/>
          <w:szCs w:val="24"/>
        </w:rPr>
        <w:t xml:space="preserve">between 220 and </w:t>
      </w:r>
      <w:r w:rsidRPr="00C53FC0">
        <w:rPr>
          <w:rFonts w:cs="Calibri"/>
          <w:sz w:val="24"/>
          <w:szCs w:val="24"/>
        </w:rPr>
        <w:t>290</w:t>
      </w:r>
      <w:r w:rsidR="00700208" w:rsidRPr="00C53FC0">
        <w:rPr>
          <w:rFonts w:cs="Calibri"/>
          <w:sz w:val="24"/>
          <w:szCs w:val="24"/>
        </w:rPr>
        <w:t xml:space="preserve"> </w:t>
      </w:r>
      <w:r w:rsidRPr="00C53FC0">
        <w:rPr>
          <w:rFonts w:cs="Calibri"/>
          <w:sz w:val="24"/>
          <w:szCs w:val="24"/>
        </w:rPr>
        <w:t>µm</w:t>
      </w:r>
      <w:r w:rsidR="00AF067A" w:rsidRPr="00C53FC0">
        <w:rPr>
          <w:rFonts w:cs="Calibri"/>
          <w:sz w:val="24"/>
          <w:szCs w:val="24"/>
        </w:rPr>
        <w:t xml:space="preserve"> </w:t>
      </w:r>
      <w:r w:rsidR="00D671C1" w:rsidRPr="00C53FC0">
        <w:rPr>
          <w:rFonts w:cs="Calibri"/>
          <w:sz w:val="24"/>
          <w:szCs w:val="24"/>
        </w:rPr>
        <w:t>in total</w:t>
      </w:r>
      <w:r w:rsidR="0081618E">
        <w:rPr>
          <w:rFonts w:cs="Calibri"/>
          <w:sz w:val="24"/>
          <w:szCs w:val="24"/>
        </w:rPr>
        <w:t>]</w:t>
      </w:r>
      <w:r w:rsidRPr="00C53FC0">
        <w:rPr>
          <w:rFonts w:cs="Calibri"/>
          <w:sz w:val="24"/>
          <w:szCs w:val="24"/>
        </w:rPr>
        <w:t>).</w:t>
      </w:r>
      <w:bookmarkEnd w:id="8"/>
      <w:r w:rsidR="00DE02A3" w:rsidRPr="00C53FC0">
        <w:rPr>
          <w:rFonts w:cs="Calibri"/>
          <w:sz w:val="24"/>
          <w:szCs w:val="24"/>
        </w:rPr>
        <w:t xml:space="preserve"> </w:t>
      </w:r>
    </w:p>
    <w:p w14:paraId="4DFA3FEF" w14:textId="77777777" w:rsidR="001A525A" w:rsidRPr="00C53FC0" w:rsidRDefault="001A525A" w:rsidP="007B7D1C">
      <w:pPr>
        <w:pStyle w:val="ad"/>
        <w:jc w:val="both"/>
        <w:rPr>
          <w:rFonts w:cs="Calibri"/>
          <w:sz w:val="24"/>
          <w:szCs w:val="24"/>
        </w:rPr>
      </w:pPr>
    </w:p>
    <w:p w14:paraId="22E25374" w14:textId="1162B11F" w:rsidR="00957AED" w:rsidRPr="00C53FC0" w:rsidRDefault="00857388" w:rsidP="007B7D1C">
      <w:pPr>
        <w:pStyle w:val="ad"/>
        <w:jc w:val="both"/>
        <w:rPr>
          <w:rFonts w:cs="Calibri"/>
          <w:sz w:val="24"/>
          <w:szCs w:val="24"/>
        </w:rPr>
      </w:pPr>
      <w:r>
        <w:rPr>
          <w:rFonts w:cs="Calibri"/>
          <w:sz w:val="24"/>
          <w:szCs w:val="24"/>
        </w:rPr>
        <w:t>NOTE:</w:t>
      </w:r>
      <w:r w:rsidR="005C772E" w:rsidRPr="00C53FC0">
        <w:rPr>
          <w:rFonts w:cs="Calibri"/>
          <w:sz w:val="24"/>
          <w:szCs w:val="24"/>
        </w:rPr>
        <w:t xml:space="preserve"> </w:t>
      </w:r>
      <w:r w:rsidR="003B5D0C" w:rsidRPr="00C53FC0">
        <w:rPr>
          <w:rFonts w:cs="Calibri"/>
          <w:sz w:val="24"/>
          <w:szCs w:val="24"/>
        </w:rPr>
        <w:t xml:space="preserve">At the surface of the slice, </w:t>
      </w:r>
      <w:r w:rsidR="0063255A" w:rsidRPr="00C53FC0">
        <w:rPr>
          <w:rFonts w:cs="Calibri"/>
          <w:sz w:val="24"/>
          <w:szCs w:val="24"/>
        </w:rPr>
        <w:t xml:space="preserve">there is an increased density of processes and possibly of </w:t>
      </w:r>
      <w:r w:rsidR="003B5D0C" w:rsidRPr="00C53FC0">
        <w:rPr>
          <w:rFonts w:cs="Calibri"/>
          <w:sz w:val="24"/>
          <w:szCs w:val="24"/>
        </w:rPr>
        <w:t>microglia</w:t>
      </w:r>
      <w:r w:rsidR="0063255A" w:rsidRPr="00C53FC0">
        <w:rPr>
          <w:rFonts w:cs="Calibri"/>
          <w:sz w:val="24"/>
          <w:szCs w:val="24"/>
        </w:rPr>
        <w:t>,</w:t>
      </w:r>
      <w:r w:rsidR="003B5D0C" w:rsidRPr="00C53FC0">
        <w:rPr>
          <w:rFonts w:cs="Calibri"/>
          <w:sz w:val="24"/>
          <w:szCs w:val="24"/>
        </w:rPr>
        <w:t xml:space="preserve"> </w:t>
      </w:r>
      <w:r w:rsidR="0063255A" w:rsidRPr="00C53FC0">
        <w:rPr>
          <w:rFonts w:cs="Calibri"/>
          <w:sz w:val="24"/>
          <w:szCs w:val="24"/>
        </w:rPr>
        <w:t>often with an</w:t>
      </w:r>
      <w:r w:rsidR="003B5D0C" w:rsidRPr="00C53FC0">
        <w:rPr>
          <w:rFonts w:cs="Calibri"/>
          <w:sz w:val="24"/>
          <w:szCs w:val="24"/>
        </w:rPr>
        <w:t xml:space="preserve"> unusual morphology</w:t>
      </w:r>
      <w:r w:rsidR="0063255A" w:rsidRPr="00C53FC0">
        <w:rPr>
          <w:rFonts w:cs="Calibri"/>
          <w:sz w:val="24"/>
          <w:szCs w:val="24"/>
        </w:rPr>
        <w:t xml:space="preserve">, in comparison with </w:t>
      </w:r>
      <w:r w:rsidR="0081618E">
        <w:rPr>
          <w:rFonts w:cs="Calibri"/>
          <w:sz w:val="24"/>
          <w:szCs w:val="24"/>
        </w:rPr>
        <w:t xml:space="preserve">the </w:t>
      </w:r>
      <w:r w:rsidR="0063255A" w:rsidRPr="00C53FC0">
        <w:rPr>
          <w:rFonts w:cs="Calibri"/>
          <w:sz w:val="24"/>
          <w:szCs w:val="24"/>
        </w:rPr>
        <w:t xml:space="preserve">inside </w:t>
      </w:r>
      <w:r w:rsidR="004E11C3">
        <w:rPr>
          <w:rFonts w:cs="Calibri"/>
          <w:sz w:val="24"/>
          <w:szCs w:val="24"/>
        </w:rPr>
        <w:t xml:space="preserve">of </w:t>
      </w:r>
      <w:r w:rsidR="0063255A" w:rsidRPr="00C53FC0">
        <w:rPr>
          <w:rFonts w:cs="Calibri"/>
          <w:sz w:val="24"/>
          <w:szCs w:val="24"/>
        </w:rPr>
        <w:t>the slice. This accumulation will be more striking with time (</w:t>
      </w:r>
      <w:r w:rsidR="009A4D6E" w:rsidRPr="009A4D6E">
        <w:rPr>
          <w:rFonts w:cs="Calibri"/>
          <w:i/>
          <w:sz w:val="24"/>
          <w:szCs w:val="24"/>
        </w:rPr>
        <w:t>i.e.</w:t>
      </w:r>
      <w:r w:rsidR="009A4D6E" w:rsidRPr="00263BD3">
        <w:rPr>
          <w:rFonts w:cs="Calibri"/>
          <w:sz w:val="24"/>
          <w:szCs w:val="24"/>
        </w:rPr>
        <w:t>,</w:t>
      </w:r>
      <w:r w:rsidR="0063255A" w:rsidRPr="00C53FC0">
        <w:rPr>
          <w:rFonts w:cs="Calibri"/>
          <w:sz w:val="24"/>
          <w:szCs w:val="24"/>
        </w:rPr>
        <w:t xml:space="preserve"> more visible in the last than </w:t>
      </w:r>
      <w:r w:rsidR="0081618E">
        <w:rPr>
          <w:rFonts w:cs="Calibri"/>
          <w:sz w:val="24"/>
          <w:szCs w:val="24"/>
        </w:rPr>
        <w:t xml:space="preserve">in </w:t>
      </w:r>
      <w:r w:rsidR="0063255A" w:rsidRPr="00C53FC0">
        <w:rPr>
          <w:rFonts w:cs="Calibri"/>
          <w:sz w:val="24"/>
          <w:szCs w:val="24"/>
        </w:rPr>
        <w:t xml:space="preserve">the first </w:t>
      </w:r>
      <w:r w:rsidR="00AC23F9" w:rsidRPr="00C53FC0">
        <w:rPr>
          <w:rFonts w:cs="Calibri"/>
          <w:sz w:val="24"/>
          <w:szCs w:val="24"/>
        </w:rPr>
        <w:t xml:space="preserve">brain </w:t>
      </w:r>
      <w:r w:rsidR="0063255A" w:rsidRPr="00C53FC0">
        <w:rPr>
          <w:rFonts w:cs="Calibri"/>
          <w:sz w:val="24"/>
          <w:szCs w:val="24"/>
        </w:rPr>
        <w:t>slice to be imaged)</w:t>
      </w:r>
      <w:r w:rsidR="003B5D0C" w:rsidRPr="00C53FC0">
        <w:rPr>
          <w:rFonts w:cs="Calibri"/>
          <w:sz w:val="24"/>
          <w:szCs w:val="24"/>
        </w:rPr>
        <w:t>. Therefore</w:t>
      </w:r>
      <w:r w:rsidR="008845F0" w:rsidRPr="00C53FC0">
        <w:rPr>
          <w:rFonts w:cs="Calibri"/>
          <w:sz w:val="24"/>
          <w:szCs w:val="24"/>
        </w:rPr>
        <w:t>,</w:t>
      </w:r>
      <w:r w:rsidR="003B5D0C" w:rsidRPr="00C53FC0">
        <w:rPr>
          <w:rFonts w:cs="Calibri"/>
          <w:sz w:val="24"/>
          <w:szCs w:val="24"/>
        </w:rPr>
        <w:t xml:space="preserve"> the z-plan</w:t>
      </w:r>
      <w:r w:rsidR="0097053F" w:rsidRPr="00C53FC0">
        <w:rPr>
          <w:rFonts w:cs="Calibri"/>
          <w:sz w:val="24"/>
          <w:szCs w:val="24"/>
        </w:rPr>
        <w:t>e</w:t>
      </w:r>
      <w:r w:rsidR="003B5D0C" w:rsidRPr="00C53FC0">
        <w:rPr>
          <w:rFonts w:cs="Calibri"/>
          <w:sz w:val="24"/>
          <w:szCs w:val="24"/>
        </w:rPr>
        <w:t>s in the first</w:t>
      </w:r>
      <w:r w:rsidR="003B5D0C" w:rsidRPr="00C53FC0">
        <w:rPr>
          <w:rFonts w:cs="Calibri"/>
          <w:sz w:val="24"/>
          <w:szCs w:val="24"/>
        </w:rPr>
        <w:sym w:font="Symbol" w:char="F020"/>
      </w:r>
      <w:r w:rsidR="0081618E">
        <w:rPr>
          <w:rFonts w:cs="Calibri"/>
          <w:sz w:val="24"/>
          <w:szCs w:val="24"/>
        </w:rPr>
        <w:t>~</w:t>
      </w:r>
      <w:r w:rsidR="003B5D0C" w:rsidRPr="00C53FC0">
        <w:rPr>
          <w:rFonts w:cs="Calibri"/>
          <w:sz w:val="24"/>
          <w:szCs w:val="24"/>
        </w:rPr>
        <w:t>30 µm should not be used for the analysis and can even</w:t>
      </w:r>
      <w:r w:rsidR="00293183" w:rsidRPr="00C53FC0">
        <w:rPr>
          <w:rFonts w:cs="Calibri"/>
          <w:sz w:val="24"/>
          <w:szCs w:val="24"/>
        </w:rPr>
        <w:t xml:space="preserve"> be skipped for the acquisition</w:t>
      </w:r>
      <w:r w:rsidR="0063255A" w:rsidRPr="00C53FC0">
        <w:rPr>
          <w:rFonts w:cs="Calibri"/>
          <w:sz w:val="24"/>
          <w:szCs w:val="24"/>
        </w:rPr>
        <w:t>.</w:t>
      </w:r>
    </w:p>
    <w:p w14:paraId="3FE605B3" w14:textId="77777777" w:rsidR="00A54F96" w:rsidRPr="00C53FC0" w:rsidRDefault="00A54F96" w:rsidP="007B7D1C">
      <w:pPr>
        <w:pStyle w:val="ad"/>
        <w:jc w:val="both"/>
        <w:rPr>
          <w:rFonts w:cs="Calibri"/>
          <w:strike/>
          <w:sz w:val="24"/>
          <w:szCs w:val="24"/>
        </w:rPr>
      </w:pPr>
    </w:p>
    <w:p w14:paraId="54EDC246" w14:textId="1514DC52" w:rsidR="00957AED"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 xml:space="preserve">Start recording </w:t>
      </w:r>
      <w:r w:rsidR="00A824C8" w:rsidRPr="00C53FC0">
        <w:rPr>
          <w:rFonts w:cs="Calibri"/>
          <w:sz w:val="24"/>
          <w:szCs w:val="24"/>
          <w:highlight w:val="yellow"/>
        </w:rPr>
        <w:t xml:space="preserve">for a total duration of 30 min (or more if desired) and after </w:t>
      </w:r>
      <w:r w:rsidRPr="00C53FC0">
        <w:rPr>
          <w:rFonts w:cs="Calibri"/>
          <w:sz w:val="24"/>
          <w:szCs w:val="24"/>
          <w:highlight w:val="yellow"/>
        </w:rPr>
        <w:t xml:space="preserve">a </w:t>
      </w:r>
      <w:r w:rsidR="00F94248" w:rsidRPr="00C53FC0">
        <w:rPr>
          <w:rFonts w:cs="Calibri"/>
          <w:sz w:val="24"/>
          <w:szCs w:val="24"/>
          <w:highlight w:val="yellow"/>
        </w:rPr>
        <w:t xml:space="preserve">5 </w:t>
      </w:r>
      <w:r w:rsidR="004F0128" w:rsidRPr="00C53FC0">
        <w:rPr>
          <w:rFonts w:cs="Calibri"/>
          <w:sz w:val="24"/>
          <w:szCs w:val="24"/>
          <w:highlight w:val="yellow"/>
        </w:rPr>
        <w:t>min</w:t>
      </w:r>
      <w:r w:rsidRPr="00C53FC0">
        <w:rPr>
          <w:rFonts w:cs="Calibri"/>
          <w:sz w:val="24"/>
          <w:szCs w:val="24"/>
          <w:highlight w:val="yellow"/>
        </w:rPr>
        <w:t xml:space="preserve"> baseline</w:t>
      </w:r>
      <w:r w:rsidR="00A824C8" w:rsidRPr="00C53FC0">
        <w:rPr>
          <w:rFonts w:cs="Calibri"/>
          <w:sz w:val="24"/>
          <w:szCs w:val="24"/>
          <w:highlight w:val="yellow"/>
        </w:rPr>
        <w:t>,</w:t>
      </w:r>
      <w:r w:rsidRPr="00C53FC0">
        <w:rPr>
          <w:rFonts w:cs="Calibri"/>
          <w:sz w:val="24"/>
          <w:szCs w:val="24"/>
          <w:highlight w:val="yellow"/>
        </w:rPr>
        <w:t xml:space="preserve"> </w:t>
      </w:r>
      <w:r w:rsidR="00B262A8">
        <w:rPr>
          <w:rFonts w:cs="Calibri"/>
          <w:sz w:val="24"/>
          <w:szCs w:val="24"/>
          <w:highlight w:val="yellow"/>
        </w:rPr>
        <w:t xml:space="preserve">locally </w:t>
      </w:r>
      <w:r w:rsidRPr="00C53FC0">
        <w:rPr>
          <w:rFonts w:cs="Calibri"/>
          <w:sz w:val="24"/>
          <w:szCs w:val="24"/>
          <w:highlight w:val="yellow"/>
        </w:rPr>
        <w:t>apply the compound to be tested</w:t>
      </w:r>
      <w:r w:rsidR="004D01E0" w:rsidRPr="00C53FC0">
        <w:rPr>
          <w:rFonts w:cs="Calibri"/>
          <w:sz w:val="24"/>
          <w:szCs w:val="24"/>
          <w:highlight w:val="yellow"/>
        </w:rPr>
        <w:t xml:space="preserve"> (without interrupting </w:t>
      </w:r>
      <w:r w:rsidR="00B262A8">
        <w:rPr>
          <w:rFonts w:cs="Calibri"/>
          <w:sz w:val="24"/>
          <w:szCs w:val="24"/>
          <w:highlight w:val="yellow"/>
        </w:rPr>
        <w:t xml:space="preserve">the </w:t>
      </w:r>
      <w:r w:rsidR="004D01E0" w:rsidRPr="00C53FC0">
        <w:rPr>
          <w:rFonts w:cs="Calibri"/>
          <w:sz w:val="24"/>
          <w:szCs w:val="24"/>
          <w:highlight w:val="yellow"/>
        </w:rPr>
        <w:t>imaging)</w:t>
      </w:r>
      <w:r w:rsidRPr="00C53FC0">
        <w:rPr>
          <w:rFonts w:cs="Calibri"/>
          <w:sz w:val="24"/>
          <w:szCs w:val="24"/>
          <w:highlight w:val="yellow"/>
        </w:rPr>
        <w:t xml:space="preserve">. To do this, slowly press the plunger </w:t>
      </w:r>
      <w:r w:rsidR="00D671C1" w:rsidRPr="00C53FC0">
        <w:rPr>
          <w:rFonts w:cs="Calibri"/>
          <w:sz w:val="24"/>
          <w:szCs w:val="24"/>
          <w:highlight w:val="yellow"/>
        </w:rPr>
        <w:t xml:space="preserve">of the syringe connected to the micropipette, </w:t>
      </w:r>
      <w:r w:rsidRPr="00C53FC0">
        <w:rPr>
          <w:rFonts w:cs="Calibri"/>
          <w:sz w:val="24"/>
          <w:szCs w:val="24"/>
          <w:highlight w:val="yellow"/>
        </w:rPr>
        <w:t xml:space="preserve">from </w:t>
      </w:r>
      <w:r w:rsidR="00B262A8">
        <w:rPr>
          <w:rFonts w:cs="Calibri"/>
          <w:sz w:val="24"/>
          <w:szCs w:val="24"/>
          <w:highlight w:val="yellow"/>
        </w:rPr>
        <w:t xml:space="preserve">the </w:t>
      </w:r>
      <w:r w:rsidRPr="00C53FC0">
        <w:rPr>
          <w:rFonts w:cs="Calibri"/>
          <w:sz w:val="24"/>
          <w:szCs w:val="24"/>
          <w:highlight w:val="yellow"/>
        </w:rPr>
        <w:t xml:space="preserve">5 </w:t>
      </w:r>
      <w:r w:rsidR="00B262A8">
        <w:rPr>
          <w:rFonts w:cs="Calibri"/>
          <w:sz w:val="24"/>
          <w:szCs w:val="24"/>
          <w:highlight w:val="yellow"/>
        </w:rPr>
        <w:t xml:space="preserve">mL </w:t>
      </w:r>
      <w:r w:rsidRPr="00C53FC0">
        <w:rPr>
          <w:rFonts w:cs="Calibri"/>
          <w:sz w:val="24"/>
          <w:szCs w:val="24"/>
          <w:highlight w:val="yellow"/>
        </w:rPr>
        <w:t xml:space="preserve">to </w:t>
      </w:r>
      <w:r w:rsidR="00B262A8">
        <w:rPr>
          <w:rFonts w:cs="Calibri"/>
          <w:sz w:val="24"/>
          <w:szCs w:val="24"/>
          <w:highlight w:val="yellow"/>
        </w:rPr>
        <w:t xml:space="preserve">the </w:t>
      </w:r>
      <w:r w:rsidRPr="00C53FC0">
        <w:rPr>
          <w:rFonts w:cs="Calibri"/>
          <w:sz w:val="24"/>
          <w:szCs w:val="24"/>
          <w:highlight w:val="yellow"/>
        </w:rPr>
        <w:t xml:space="preserve">1 mL position (in about 5 </w:t>
      </w:r>
      <w:r w:rsidR="004F0128" w:rsidRPr="00C53FC0">
        <w:rPr>
          <w:rFonts w:cs="Calibri"/>
          <w:sz w:val="24"/>
          <w:szCs w:val="24"/>
          <w:highlight w:val="yellow"/>
        </w:rPr>
        <w:t>s</w:t>
      </w:r>
      <w:r w:rsidRPr="00C53FC0">
        <w:rPr>
          <w:rFonts w:cs="Calibri"/>
          <w:sz w:val="24"/>
          <w:szCs w:val="24"/>
          <w:highlight w:val="yellow"/>
        </w:rPr>
        <w:t>).</w:t>
      </w:r>
      <w:r w:rsidR="000963E8" w:rsidRPr="00C53FC0">
        <w:rPr>
          <w:rFonts w:cs="Calibri"/>
          <w:sz w:val="24"/>
          <w:szCs w:val="24"/>
          <w:highlight w:val="yellow"/>
        </w:rPr>
        <w:t xml:space="preserve"> </w:t>
      </w:r>
      <w:r w:rsidRPr="00C53FC0">
        <w:rPr>
          <w:rFonts w:cs="Calibri"/>
          <w:sz w:val="24"/>
          <w:szCs w:val="24"/>
          <w:highlight w:val="yellow"/>
        </w:rPr>
        <w:t>Resistance when pressing the plunger must be felt immediately. If not, the tip might be broken.</w:t>
      </w:r>
    </w:p>
    <w:p w14:paraId="3351C77E" w14:textId="77777777" w:rsidR="00A54F96" w:rsidRPr="00C53FC0" w:rsidRDefault="00A54F96" w:rsidP="007B7D1C">
      <w:pPr>
        <w:pStyle w:val="ad"/>
        <w:jc w:val="both"/>
        <w:rPr>
          <w:rFonts w:cs="Calibri"/>
          <w:sz w:val="24"/>
          <w:szCs w:val="24"/>
        </w:rPr>
      </w:pPr>
    </w:p>
    <w:p w14:paraId="4042EB7E" w14:textId="5CBE3B12" w:rsidR="00957AED" w:rsidRPr="00C53FC0" w:rsidRDefault="00857388" w:rsidP="007B7D1C">
      <w:pPr>
        <w:jc w:val="both"/>
        <w:rPr>
          <w:rFonts w:ascii="Calibri" w:hAnsi="Calibri" w:cs="Calibri"/>
          <w:strike/>
          <w:lang w:val="en-US"/>
        </w:rPr>
      </w:pPr>
      <w:r>
        <w:rPr>
          <w:rFonts w:ascii="Calibri" w:hAnsi="Calibri" w:cs="Calibri"/>
          <w:lang w:val="en-US"/>
        </w:rPr>
        <w:t>NOTE:</w:t>
      </w:r>
      <w:r w:rsidR="00220C47" w:rsidRPr="00C53FC0">
        <w:rPr>
          <w:rFonts w:ascii="Calibri" w:hAnsi="Calibri" w:cs="Calibri"/>
          <w:lang w:val="en-US"/>
        </w:rPr>
        <w:t xml:space="preserve"> For a trained experimenter, the injections with this method are reproducible, but alternatively to the manual manipulation of a syringe, the pipette could be linked to an automated pressure ejection system to allow a better control of the volume delivered. </w:t>
      </w:r>
      <w:r w:rsidR="00B262A8">
        <w:rPr>
          <w:rFonts w:ascii="Calibri" w:hAnsi="Calibri" w:cs="Calibri"/>
          <w:lang w:val="en-US"/>
        </w:rPr>
        <w:t>The i</w:t>
      </w:r>
      <w:r w:rsidR="005C772E" w:rsidRPr="00C53FC0">
        <w:rPr>
          <w:rFonts w:ascii="Calibri" w:hAnsi="Calibri" w:cs="Calibri"/>
          <w:lang w:val="en-US"/>
        </w:rPr>
        <w:t xml:space="preserve">njection creates a physical distortion of the slice at the site of </w:t>
      </w:r>
      <w:r w:rsidR="00B262A8">
        <w:rPr>
          <w:rFonts w:ascii="Calibri" w:hAnsi="Calibri" w:cs="Calibri"/>
          <w:lang w:val="en-US"/>
        </w:rPr>
        <w:t xml:space="preserve">the </w:t>
      </w:r>
      <w:r w:rsidR="005C772E" w:rsidRPr="00C53FC0">
        <w:rPr>
          <w:rFonts w:ascii="Calibri" w:hAnsi="Calibri" w:cs="Calibri"/>
          <w:lang w:val="en-US"/>
        </w:rPr>
        <w:t xml:space="preserve">injection. This distortion is visible </w:t>
      </w:r>
      <w:proofErr w:type="gramStart"/>
      <w:r w:rsidR="005C772E" w:rsidRPr="00C53FC0">
        <w:rPr>
          <w:rFonts w:ascii="Calibri" w:hAnsi="Calibri" w:cs="Calibri"/>
          <w:i/>
          <w:lang w:val="en-US"/>
        </w:rPr>
        <w:t>a posteriori</w:t>
      </w:r>
      <w:proofErr w:type="gramEnd"/>
      <w:r w:rsidR="005C772E" w:rsidRPr="00C53FC0">
        <w:rPr>
          <w:rFonts w:ascii="Calibri" w:hAnsi="Calibri" w:cs="Calibri"/>
          <w:lang w:val="en-US"/>
        </w:rPr>
        <w:t xml:space="preserve"> in the first two</w:t>
      </w:r>
      <w:r w:rsidR="00B262A8">
        <w:rPr>
          <w:rFonts w:ascii="Calibri" w:hAnsi="Calibri" w:cs="Calibri"/>
          <w:lang w:val="en-US"/>
        </w:rPr>
        <w:t xml:space="preserve"> or </w:t>
      </w:r>
      <w:r w:rsidR="008B0C65" w:rsidRPr="00C53FC0">
        <w:rPr>
          <w:rFonts w:ascii="Calibri" w:hAnsi="Calibri" w:cs="Calibri"/>
          <w:lang w:val="en-US"/>
        </w:rPr>
        <w:t>three</w:t>
      </w:r>
      <w:r w:rsidR="005C772E" w:rsidRPr="00C53FC0">
        <w:rPr>
          <w:rFonts w:ascii="Calibri" w:hAnsi="Calibri" w:cs="Calibri"/>
          <w:lang w:val="en-US"/>
        </w:rPr>
        <w:t xml:space="preserve"> images after the injection but should not be visible on the </w:t>
      </w:r>
      <w:r w:rsidR="008B0C65" w:rsidRPr="00C53FC0">
        <w:rPr>
          <w:rFonts w:ascii="Calibri" w:hAnsi="Calibri" w:cs="Calibri"/>
          <w:lang w:val="en-US"/>
        </w:rPr>
        <w:t>fo</w:t>
      </w:r>
      <w:r w:rsidR="00F94248" w:rsidRPr="00C53FC0">
        <w:rPr>
          <w:rFonts w:ascii="Calibri" w:hAnsi="Calibri" w:cs="Calibri"/>
          <w:lang w:val="en-US"/>
        </w:rPr>
        <w:t>u</w:t>
      </w:r>
      <w:r w:rsidR="008B0C65" w:rsidRPr="00C53FC0">
        <w:rPr>
          <w:rFonts w:ascii="Calibri" w:hAnsi="Calibri" w:cs="Calibri"/>
          <w:lang w:val="en-US"/>
        </w:rPr>
        <w:t xml:space="preserve">rth </w:t>
      </w:r>
      <w:r w:rsidR="005C772E" w:rsidRPr="00C53FC0">
        <w:rPr>
          <w:rFonts w:ascii="Calibri" w:hAnsi="Calibri" w:cs="Calibri"/>
          <w:lang w:val="en-US"/>
        </w:rPr>
        <w:t xml:space="preserve">image, </w:t>
      </w:r>
      <w:r w:rsidR="00B262A8">
        <w:rPr>
          <w:rFonts w:ascii="Calibri" w:hAnsi="Calibri" w:cs="Calibri"/>
          <w:lang w:val="en-US"/>
        </w:rPr>
        <w:t>(</w:t>
      </w:r>
      <w:r w:rsidR="009A4D6E" w:rsidRPr="009A4D6E">
        <w:rPr>
          <w:rFonts w:ascii="Calibri" w:hAnsi="Calibri" w:cs="Calibri"/>
          <w:i/>
          <w:lang w:val="en-US"/>
        </w:rPr>
        <w:t>i.e.</w:t>
      </w:r>
      <w:r w:rsidR="009A4D6E" w:rsidRPr="00263BD3">
        <w:rPr>
          <w:rFonts w:ascii="Calibri" w:hAnsi="Calibri" w:cs="Calibri"/>
          <w:lang w:val="en-US"/>
        </w:rPr>
        <w:t>,</w:t>
      </w:r>
      <w:r w:rsidR="005C772E" w:rsidRPr="00C53FC0">
        <w:rPr>
          <w:rFonts w:ascii="Calibri" w:hAnsi="Calibri" w:cs="Calibri"/>
          <w:lang w:val="en-US"/>
        </w:rPr>
        <w:t xml:space="preserve"> </w:t>
      </w:r>
      <w:r w:rsidR="008B0C65" w:rsidRPr="00C53FC0">
        <w:rPr>
          <w:rFonts w:ascii="Calibri" w:hAnsi="Calibri" w:cs="Calibri"/>
          <w:lang w:val="en-US"/>
        </w:rPr>
        <w:t>8</w:t>
      </w:r>
      <w:r w:rsidR="005C772E" w:rsidRPr="00C53FC0">
        <w:rPr>
          <w:rFonts w:ascii="Calibri" w:hAnsi="Calibri" w:cs="Calibri"/>
          <w:lang w:val="en-US"/>
        </w:rPr>
        <w:t xml:space="preserve"> min</w:t>
      </w:r>
      <w:r w:rsidR="008B0C65" w:rsidRPr="00C53FC0">
        <w:rPr>
          <w:rFonts w:ascii="Calibri" w:hAnsi="Calibri" w:cs="Calibri"/>
          <w:lang w:val="en-US"/>
        </w:rPr>
        <w:t xml:space="preserve"> after </w:t>
      </w:r>
      <w:r w:rsidR="00B262A8">
        <w:rPr>
          <w:rFonts w:ascii="Calibri" w:hAnsi="Calibri" w:cs="Calibri"/>
          <w:lang w:val="en-US"/>
        </w:rPr>
        <w:t xml:space="preserve">the </w:t>
      </w:r>
      <w:r w:rsidR="008B0C65" w:rsidRPr="00C53FC0">
        <w:rPr>
          <w:rFonts w:ascii="Calibri" w:hAnsi="Calibri" w:cs="Calibri"/>
          <w:lang w:val="en-US"/>
        </w:rPr>
        <w:t>injection</w:t>
      </w:r>
      <w:r w:rsidR="00B262A8">
        <w:rPr>
          <w:rFonts w:ascii="Calibri" w:hAnsi="Calibri" w:cs="Calibri"/>
          <w:lang w:val="en-US"/>
        </w:rPr>
        <w:t>)</w:t>
      </w:r>
      <w:r w:rsidR="005C772E" w:rsidRPr="00C53FC0">
        <w:rPr>
          <w:rFonts w:ascii="Calibri" w:hAnsi="Calibri" w:cs="Calibri"/>
          <w:lang w:val="en-US"/>
        </w:rPr>
        <w:t xml:space="preserve">. If it </w:t>
      </w:r>
      <w:r w:rsidR="008B0C65" w:rsidRPr="00C53FC0">
        <w:rPr>
          <w:rFonts w:ascii="Calibri" w:hAnsi="Calibri" w:cs="Calibri"/>
          <w:lang w:val="en-US"/>
        </w:rPr>
        <w:t>persists</w:t>
      </w:r>
      <w:r w:rsidR="005C772E" w:rsidRPr="00C53FC0">
        <w:rPr>
          <w:rFonts w:ascii="Calibri" w:hAnsi="Calibri" w:cs="Calibri"/>
          <w:lang w:val="en-US"/>
        </w:rPr>
        <w:t xml:space="preserve">, consider changing the parameters for </w:t>
      </w:r>
      <w:r w:rsidR="00B262A8">
        <w:rPr>
          <w:rFonts w:ascii="Calibri" w:hAnsi="Calibri" w:cs="Calibri"/>
          <w:lang w:val="en-US"/>
        </w:rPr>
        <w:t xml:space="preserve">the </w:t>
      </w:r>
      <w:r w:rsidR="005C772E" w:rsidRPr="00C53FC0">
        <w:rPr>
          <w:rFonts w:ascii="Calibri" w:hAnsi="Calibri" w:cs="Calibri"/>
          <w:lang w:val="en-US"/>
        </w:rPr>
        <w:t>pipette preparation.</w:t>
      </w:r>
    </w:p>
    <w:p w14:paraId="435D1BDC" w14:textId="77777777" w:rsidR="00A54F96" w:rsidRPr="00C53FC0" w:rsidRDefault="00A54F96" w:rsidP="007B7D1C">
      <w:pPr>
        <w:pStyle w:val="ad"/>
        <w:jc w:val="both"/>
        <w:rPr>
          <w:rFonts w:cs="Calibri"/>
          <w:sz w:val="24"/>
          <w:szCs w:val="24"/>
        </w:rPr>
      </w:pPr>
    </w:p>
    <w:p w14:paraId="2E8223ED" w14:textId="08ED1408" w:rsidR="00AC23F9" w:rsidRPr="00C53FC0" w:rsidRDefault="00F94248" w:rsidP="00263BD3">
      <w:pPr>
        <w:pStyle w:val="ad"/>
        <w:numPr>
          <w:ilvl w:val="2"/>
          <w:numId w:val="32"/>
        </w:numPr>
        <w:jc w:val="both"/>
        <w:rPr>
          <w:rFonts w:cs="Calibri"/>
          <w:sz w:val="24"/>
          <w:szCs w:val="24"/>
        </w:rPr>
      </w:pPr>
      <w:r w:rsidRPr="00C53FC0">
        <w:rPr>
          <w:rFonts w:cs="Calibri"/>
          <w:sz w:val="24"/>
          <w:szCs w:val="24"/>
        </w:rPr>
        <w:t>At the end of the acquisition</w:t>
      </w:r>
      <w:r w:rsidR="004D01E0" w:rsidRPr="00C53FC0">
        <w:rPr>
          <w:rFonts w:cs="Calibri"/>
          <w:sz w:val="24"/>
          <w:szCs w:val="24"/>
        </w:rPr>
        <w:t xml:space="preserve"> (30 min)</w:t>
      </w:r>
      <w:r w:rsidRPr="00C53FC0">
        <w:rPr>
          <w:rFonts w:cs="Calibri"/>
          <w:sz w:val="24"/>
          <w:szCs w:val="24"/>
        </w:rPr>
        <w:t>, discard the micropipette and remove the slice.</w:t>
      </w:r>
      <w:r w:rsidR="004D01E0" w:rsidRPr="00C53FC0">
        <w:rPr>
          <w:rFonts w:cs="Calibri"/>
          <w:sz w:val="24"/>
          <w:szCs w:val="24"/>
        </w:rPr>
        <w:t xml:space="preserve"> </w:t>
      </w:r>
      <w:r w:rsidR="00AC23F9" w:rsidRPr="00C53FC0">
        <w:rPr>
          <w:rFonts w:cs="Calibri"/>
          <w:sz w:val="24"/>
          <w:szCs w:val="24"/>
        </w:rPr>
        <w:t xml:space="preserve">If desired, fix the slice for further immunolabeling. For example, the SNAPSHOT method is optimized for </w:t>
      </w:r>
      <w:r w:rsidR="00B262A8">
        <w:rPr>
          <w:rFonts w:cs="Calibri"/>
          <w:sz w:val="24"/>
          <w:szCs w:val="24"/>
        </w:rPr>
        <w:t xml:space="preserve">the </w:t>
      </w:r>
      <w:r w:rsidR="00AC23F9" w:rsidRPr="00C53FC0">
        <w:rPr>
          <w:rFonts w:cs="Calibri"/>
          <w:sz w:val="24"/>
          <w:szCs w:val="24"/>
        </w:rPr>
        <w:t>fixation and staining of thick slices</w:t>
      </w:r>
      <w:r w:rsidR="007A1E6E" w:rsidRPr="00C53FC0">
        <w:rPr>
          <w:rFonts w:cs="Calibri"/>
          <w:sz w:val="24"/>
          <w:szCs w:val="24"/>
          <w:vertAlign w:val="superscript"/>
        </w:rPr>
        <w:t>23</w:t>
      </w:r>
      <w:r w:rsidR="00AC23F9" w:rsidRPr="00C53FC0">
        <w:rPr>
          <w:rFonts w:cs="Calibri"/>
          <w:sz w:val="24"/>
          <w:szCs w:val="24"/>
        </w:rPr>
        <w:t>.</w:t>
      </w:r>
    </w:p>
    <w:p w14:paraId="6562B0AC" w14:textId="77777777" w:rsidR="00A54F96" w:rsidRPr="00C53FC0" w:rsidRDefault="00A54F96" w:rsidP="007B7D1C">
      <w:pPr>
        <w:pStyle w:val="ad"/>
        <w:jc w:val="both"/>
        <w:rPr>
          <w:rFonts w:cs="Calibri"/>
          <w:sz w:val="24"/>
          <w:szCs w:val="24"/>
        </w:rPr>
      </w:pPr>
    </w:p>
    <w:p w14:paraId="052DE0EC" w14:textId="2137FF35" w:rsidR="00957AED" w:rsidRPr="00C53FC0" w:rsidRDefault="00AC23F9" w:rsidP="00263BD3">
      <w:pPr>
        <w:pStyle w:val="ad"/>
        <w:numPr>
          <w:ilvl w:val="2"/>
          <w:numId w:val="32"/>
        </w:numPr>
        <w:jc w:val="both"/>
        <w:rPr>
          <w:rFonts w:cs="Calibri"/>
          <w:sz w:val="24"/>
          <w:szCs w:val="24"/>
        </w:rPr>
      </w:pPr>
      <w:r w:rsidRPr="00C53FC0">
        <w:rPr>
          <w:rFonts w:cs="Calibri"/>
          <w:sz w:val="24"/>
          <w:szCs w:val="24"/>
        </w:rPr>
        <w:t>P</w:t>
      </w:r>
      <w:r w:rsidR="003B5D0C" w:rsidRPr="00C53FC0">
        <w:rPr>
          <w:rFonts w:cs="Calibri"/>
          <w:sz w:val="24"/>
          <w:szCs w:val="24"/>
        </w:rPr>
        <w:t>rior to start</w:t>
      </w:r>
      <w:r w:rsidR="00B262A8">
        <w:rPr>
          <w:rFonts w:cs="Calibri"/>
          <w:sz w:val="24"/>
          <w:szCs w:val="24"/>
        </w:rPr>
        <w:t>ing to</w:t>
      </w:r>
      <w:r w:rsidR="003B5D0C" w:rsidRPr="00C53FC0">
        <w:rPr>
          <w:rFonts w:cs="Calibri"/>
          <w:sz w:val="24"/>
          <w:szCs w:val="24"/>
        </w:rPr>
        <w:t xml:space="preserve"> imag</w:t>
      </w:r>
      <w:r w:rsidR="00B262A8">
        <w:rPr>
          <w:rFonts w:cs="Calibri"/>
          <w:sz w:val="24"/>
          <w:szCs w:val="24"/>
        </w:rPr>
        <w:t>e</w:t>
      </w:r>
      <w:r w:rsidR="003B5D0C" w:rsidRPr="00C53FC0">
        <w:rPr>
          <w:rFonts w:cs="Calibri"/>
          <w:sz w:val="24"/>
          <w:szCs w:val="24"/>
        </w:rPr>
        <w:t xml:space="preserve"> a new slice, make the 2D movie (</w:t>
      </w:r>
      <w:r w:rsidR="00B262A8">
        <w:rPr>
          <w:rFonts w:cs="Calibri"/>
          <w:sz w:val="24"/>
          <w:szCs w:val="24"/>
        </w:rPr>
        <w:t>section</w:t>
      </w:r>
      <w:r w:rsidR="003B5D0C" w:rsidRPr="00C53FC0">
        <w:rPr>
          <w:rFonts w:cs="Calibri"/>
          <w:sz w:val="24"/>
          <w:szCs w:val="24"/>
        </w:rPr>
        <w:t xml:space="preserve"> </w:t>
      </w:r>
      <w:r w:rsidR="00AE39DA" w:rsidRPr="00C53FC0">
        <w:rPr>
          <w:rFonts w:cs="Calibri"/>
          <w:sz w:val="24"/>
          <w:szCs w:val="24"/>
        </w:rPr>
        <w:t>5.1</w:t>
      </w:r>
      <w:r w:rsidR="003B5D0C" w:rsidRPr="00C53FC0">
        <w:rPr>
          <w:rFonts w:cs="Calibri"/>
          <w:sz w:val="24"/>
          <w:szCs w:val="24"/>
        </w:rPr>
        <w:t xml:space="preserve">) in order to check that </w:t>
      </w:r>
      <w:proofErr w:type="gramStart"/>
      <w:r w:rsidR="003B5D0C" w:rsidRPr="00C53FC0">
        <w:rPr>
          <w:rFonts w:cs="Calibri"/>
          <w:sz w:val="24"/>
          <w:szCs w:val="24"/>
        </w:rPr>
        <w:t>microglia</w:t>
      </w:r>
      <w:proofErr w:type="gramEnd"/>
      <w:r w:rsidR="003B5D0C" w:rsidRPr="00C53FC0">
        <w:rPr>
          <w:rFonts w:cs="Calibri"/>
          <w:sz w:val="24"/>
          <w:szCs w:val="24"/>
        </w:rPr>
        <w:t xml:space="preserve"> have a normal morphology and are moving and</w:t>
      </w:r>
      <w:r w:rsidR="00B262A8">
        <w:rPr>
          <w:rFonts w:cs="Calibri"/>
          <w:sz w:val="24"/>
          <w:szCs w:val="24"/>
        </w:rPr>
        <w:t>,</w:t>
      </w:r>
      <w:r w:rsidR="003B5D0C" w:rsidRPr="00C53FC0">
        <w:rPr>
          <w:rFonts w:cs="Calibri"/>
          <w:sz w:val="24"/>
          <w:szCs w:val="24"/>
        </w:rPr>
        <w:t xml:space="preserve"> thus</w:t>
      </w:r>
      <w:r w:rsidR="00B262A8">
        <w:rPr>
          <w:rFonts w:cs="Calibri"/>
          <w:sz w:val="24"/>
          <w:szCs w:val="24"/>
        </w:rPr>
        <w:t>,</w:t>
      </w:r>
      <w:r w:rsidR="003B5D0C" w:rsidRPr="00C53FC0">
        <w:rPr>
          <w:rFonts w:cs="Calibri"/>
          <w:sz w:val="24"/>
          <w:szCs w:val="24"/>
        </w:rPr>
        <w:t xml:space="preserve"> that </w:t>
      </w:r>
      <w:r w:rsidR="00B262A8">
        <w:rPr>
          <w:rFonts w:cs="Calibri"/>
          <w:sz w:val="24"/>
          <w:szCs w:val="24"/>
        </w:rPr>
        <w:t xml:space="preserve">the </w:t>
      </w:r>
      <w:r w:rsidR="003B5D0C" w:rsidRPr="00C53FC0">
        <w:rPr>
          <w:rFonts w:cs="Calibri"/>
          <w:sz w:val="24"/>
          <w:szCs w:val="24"/>
        </w:rPr>
        <w:t xml:space="preserve">slices are </w:t>
      </w:r>
      <w:r w:rsidR="00864B75" w:rsidRPr="00C53FC0">
        <w:rPr>
          <w:rFonts w:cs="Calibri"/>
          <w:sz w:val="24"/>
          <w:szCs w:val="24"/>
        </w:rPr>
        <w:t>healthy</w:t>
      </w:r>
      <w:r w:rsidR="003B5D0C" w:rsidRPr="00C53FC0">
        <w:rPr>
          <w:rFonts w:cs="Calibri"/>
          <w:sz w:val="24"/>
          <w:szCs w:val="24"/>
        </w:rPr>
        <w:t>.</w:t>
      </w:r>
    </w:p>
    <w:p w14:paraId="15525F69" w14:textId="77777777" w:rsidR="00A54F96" w:rsidRPr="00C53FC0" w:rsidRDefault="00A54F96" w:rsidP="007B7D1C">
      <w:pPr>
        <w:pStyle w:val="ad"/>
        <w:jc w:val="both"/>
        <w:rPr>
          <w:rFonts w:cs="Calibri"/>
          <w:sz w:val="24"/>
          <w:szCs w:val="24"/>
        </w:rPr>
      </w:pPr>
    </w:p>
    <w:p w14:paraId="72EE9188" w14:textId="031EEAE9" w:rsidR="00F94248" w:rsidRPr="00C53FC0" w:rsidRDefault="003B5D0C" w:rsidP="00263BD3">
      <w:pPr>
        <w:pStyle w:val="ad"/>
        <w:numPr>
          <w:ilvl w:val="0"/>
          <w:numId w:val="32"/>
        </w:numPr>
        <w:jc w:val="both"/>
        <w:rPr>
          <w:rFonts w:cs="Calibri"/>
          <w:sz w:val="24"/>
          <w:szCs w:val="24"/>
        </w:rPr>
      </w:pPr>
      <w:r w:rsidRPr="00C53FC0">
        <w:rPr>
          <w:rFonts w:cs="Calibri"/>
          <w:b/>
          <w:sz w:val="24"/>
          <w:szCs w:val="24"/>
        </w:rPr>
        <w:t xml:space="preserve">Analysis of the </w:t>
      </w:r>
      <w:r w:rsidR="00B262A8" w:rsidRPr="00C53FC0">
        <w:rPr>
          <w:rFonts w:cs="Calibri"/>
          <w:b/>
          <w:sz w:val="24"/>
          <w:szCs w:val="24"/>
        </w:rPr>
        <w:t>Attraction</w:t>
      </w:r>
      <w:r w:rsidRPr="00C53FC0">
        <w:rPr>
          <w:rFonts w:cs="Calibri"/>
          <w:b/>
          <w:sz w:val="24"/>
          <w:szCs w:val="24"/>
        </w:rPr>
        <w:t xml:space="preserve"> of </w:t>
      </w:r>
      <w:r w:rsidR="00B262A8" w:rsidRPr="00C53FC0">
        <w:rPr>
          <w:rFonts w:cs="Calibri"/>
          <w:b/>
          <w:sz w:val="24"/>
          <w:szCs w:val="24"/>
        </w:rPr>
        <w:t xml:space="preserve">Microglial Processes </w:t>
      </w:r>
    </w:p>
    <w:p w14:paraId="4BAEF303" w14:textId="77777777" w:rsidR="00A54F96" w:rsidRPr="00C53FC0" w:rsidRDefault="00A54F96" w:rsidP="007B7D1C">
      <w:pPr>
        <w:pStyle w:val="ad"/>
        <w:jc w:val="both"/>
        <w:rPr>
          <w:rFonts w:cs="Calibri"/>
          <w:sz w:val="24"/>
          <w:szCs w:val="24"/>
        </w:rPr>
      </w:pPr>
    </w:p>
    <w:p w14:paraId="4AEA1F82" w14:textId="39885C35" w:rsidR="00F94248" w:rsidRPr="00C53FC0" w:rsidRDefault="00F94248" w:rsidP="00263BD3">
      <w:pPr>
        <w:pStyle w:val="ad"/>
        <w:numPr>
          <w:ilvl w:val="1"/>
          <w:numId w:val="32"/>
        </w:numPr>
        <w:jc w:val="both"/>
        <w:rPr>
          <w:rFonts w:cs="Calibri"/>
          <w:sz w:val="24"/>
          <w:szCs w:val="24"/>
        </w:rPr>
      </w:pPr>
      <w:bookmarkStart w:id="9" w:name="_Ref525308701"/>
      <w:r w:rsidRPr="00C53FC0">
        <w:rPr>
          <w:rFonts w:cs="Calibri"/>
          <w:b/>
          <w:sz w:val="24"/>
          <w:szCs w:val="24"/>
        </w:rPr>
        <w:t>2D projection and drift correction</w:t>
      </w:r>
      <w:bookmarkEnd w:id="9"/>
    </w:p>
    <w:p w14:paraId="3F463F43" w14:textId="77777777" w:rsidR="00A54F96" w:rsidRPr="00C53FC0" w:rsidRDefault="00A54F96" w:rsidP="007B7D1C">
      <w:pPr>
        <w:pStyle w:val="ad"/>
        <w:jc w:val="both"/>
        <w:rPr>
          <w:rFonts w:cs="Calibri"/>
          <w:sz w:val="24"/>
          <w:szCs w:val="24"/>
        </w:rPr>
      </w:pPr>
    </w:p>
    <w:p w14:paraId="7BDDDB91" w14:textId="737A32FD" w:rsidR="005567E3"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Open the file (.LIF) with Fiji</w:t>
      </w:r>
      <w:r w:rsidR="007A1E6E" w:rsidRPr="00C53FC0">
        <w:rPr>
          <w:rFonts w:cs="Calibri"/>
          <w:sz w:val="24"/>
          <w:szCs w:val="24"/>
          <w:highlight w:val="yellow"/>
          <w:vertAlign w:val="superscript"/>
        </w:rPr>
        <w:t>24</w:t>
      </w:r>
      <w:r w:rsidRPr="00C53FC0">
        <w:rPr>
          <w:rFonts w:cs="Calibri"/>
          <w:sz w:val="24"/>
          <w:szCs w:val="24"/>
          <w:highlight w:val="yellow"/>
        </w:rPr>
        <w:t>.</w:t>
      </w:r>
    </w:p>
    <w:p w14:paraId="71947822" w14:textId="77777777" w:rsidR="00A54F96" w:rsidRPr="00C53FC0" w:rsidRDefault="00A54F96" w:rsidP="007B7D1C">
      <w:pPr>
        <w:pStyle w:val="ad"/>
        <w:jc w:val="both"/>
        <w:rPr>
          <w:rFonts w:cs="Calibri"/>
          <w:sz w:val="24"/>
          <w:szCs w:val="24"/>
        </w:rPr>
      </w:pPr>
    </w:p>
    <w:p w14:paraId="0EF3BEA7" w14:textId="78EBDF48" w:rsidR="005567E3" w:rsidRPr="00C53FC0" w:rsidRDefault="005567E3" w:rsidP="00263BD3">
      <w:pPr>
        <w:pStyle w:val="ad"/>
        <w:numPr>
          <w:ilvl w:val="2"/>
          <w:numId w:val="32"/>
        </w:numPr>
        <w:jc w:val="both"/>
        <w:rPr>
          <w:rFonts w:cs="Calibri"/>
          <w:sz w:val="24"/>
          <w:szCs w:val="24"/>
        </w:rPr>
      </w:pPr>
      <w:bookmarkStart w:id="10" w:name="_Ref525313697"/>
      <w:r w:rsidRPr="00C53FC0">
        <w:rPr>
          <w:rFonts w:cs="Calibri"/>
          <w:sz w:val="24"/>
          <w:szCs w:val="24"/>
        </w:rPr>
        <w:t xml:space="preserve">If </w:t>
      </w:r>
      <w:r w:rsidR="00AF067A" w:rsidRPr="00C53FC0">
        <w:rPr>
          <w:rFonts w:cs="Calibri"/>
          <w:sz w:val="24"/>
          <w:szCs w:val="24"/>
        </w:rPr>
        <w:t xml:space="preserve">necessary, make a </w:t>
      </w:r>
      <w:proofErr w:type="spellStart"/>
      <w:r w:rsidR="00AF067A" w:rsidRPr="00C53FC0">
        <w:rPr>
          <w:rFonts w:cs="Calibri"/>
          <w:sz w:val="24"/>
          <w:szCs w:val="24"/>
        </w:rPr>
        <w:t>substack</w:t>
      </w:r>
      <w:proofErr w:type="spellEnd"/>
      <w:r w:rsidR="00AF067A" w:rsidRPr="00C53FC0">
        <w:rPr>
          <w:rFonts w:cs="Calibri"/>
          <w:sz w:val="24"/>
          <w:szCs w:val="24"/>
        </w:rPr>
        <w:t xml:space="preserve"> (</w:t>
      </w:r>
      <w:r w:rsidR="00AF067A" w:rsidRPr="00263BD3">
        <w:rPr>
          <w:rFonts w:cs="Calibri"/>
          <w:b/>
          <w:sz w:val="24"/>
          <w:szCs w:val="24"/>
        </w:rPr>
        <w:t xml:space="preserve">Image/Stacks/Tools/Make </w:t>
      </w:r>
      <w:proofErr w:type="spellStart"/>
      <w:r w:rsidR="00AF067A" w:rsidRPr="00263BD3">
        <w:rPr>
          <w:rFonts w:cs="Calibri"/>
          <w:b/>
          <w:sz w:val="24"/>
          <w:szCs w:val="24"/>
        </w:rPr>
        <w:t>Substack</w:t>
      </w:r>
      <w:proofErr w:type="spellEnd"/>
      <w:r w:rsidR="00AF067A" w:rsidRPr="00C53FC0">
        <w:rPr>
          <w:rFonts w:cs="Calibri"/>
          <w:sz w:val="24"/>
          <w:szCs w:val="24"/>
        </w:rPr>
        <w:t xml:space="preserve">) with only the z-planes of interest. For example, exclude the </w:t>
      </w:r>
      <w:r w:rsidRPr="00C53FC0">
        <w:rPr>
          <w:rFonts w:cs="Calibri"/>
          <w:sz w:val="24"/>
          <w:szCs w:val="24"/>
        </w:rPr>
        <w:t xml:space="preserve">z-planes corresponding to the surface of the slice </w:t>
      </w:r>
      <w:r w:rsidR="007D3E25" w:rsidRPr="00C53FC0">
        <w:rPr>
          <w:rFonts w:cs="Calibri"/>
          <w:sz w:val="24"/>
          <w:szCs w:val="24"/>
        </w:rPr>
        <w:t>if they</w:t>
      </w:r>
      <w:r w:rsidR="00AF067A" w:rsidRPr="00C53FC0">
        <w:rPr>
          <w:rFonts w:cs="Calibri"/>
          <w:sz w:val="24"/>
          <w:szCs w:val="24"/>
        </w:rPr>
        <w:t xml:space="preserve"> have</w:t>
      </w:r>
      <w:r w:rsidRPr="00C53FC0">
        <w:rPr>
          <w:rFonts w:cs="Calibri"/>
          <w:sz w:val="24"/>
          <w:szCs w:val="24"/>
        </w:rPr>
        <w:t xml:space="preserve"> been acquired but are not to be used for the analysis (see </w:t>
      </w:r>
      <w:r w:rsidR="00B262A8">
        <w:rPr>
          <w:rFonts w:cs="Calibri"/>
          <w:sz w:val="24"/>
          <w:szCs w:val="24"/>
        </w:rPr>
        <w:t>the NOTE</w:t>
      </w:r>
      <w:r w:rsidRPr="00C53FC0">
        <w:rPr>
          <w:rFonts w:cs="Calibri"/>
          <w:sz w:val="24"/>
          <w:szCs w:val="24"/>
        </w:rPr>
        <w:t xml:space="preserve"> </w:t>
      </w:r>
      <w:r w:rsidR="00B262A8">
        <w:rPr>
          <w:rFonts w:cs="Calibri"/>
          <w:sz w:val="24"/>
          <w:szCs w:val="24"/>
        </w:rPr>
        <w:t>after</w:t>
      </w:r>
      <w:r w:rsidRPr="00C53FC0">
        <w:rPr>
          <w:rFonts w:cs="Calibri"/>
          <w:sz w:val="24"/>
          <w:szCs w:val="24"/>
        </w:rPr>
        <w:t xml:space="preserve"> </w:t>
      </w:r>
      <w:r w:rsidR="00B262A8">
        <w:rPr>
          <w:rFonts w:cs="Calibri"/>
          <w:sz w:val="24"/>
          <w:szCs w:val="24"/>
        </w:rPr>
        <w:t xml:space="preserve">step </w:t>
      </w:r>
      <w:r w:rsidR="00AE39DA" w:rsidRPr="00C53FC0">
        <w:rPr>
          <w:rFonts w:cs="Calibri"/>
          <w:sz w:val="24"/>
          <w:szCs w:val="24"/>
        </w:rPr>
        <w:t>4.2.11</w:t>
      </w:r>
      <w:r w:rsidRPr="00C53FC0">
        <w:rPr>
          <w:rFonts w:cs="Calibri"/>
          <w:sz w:val="24"/>
          <w:szCs w:val="24"/>
        </w:rPr>
        <w:t xml:space="preserve">) </w:t>
      </w:r>
      <w:r w:rsidR="00AF067A" w:rsidRPr="00C53FC0">
        <w:rPr>
          <w:rFonts w:cs="Calibri"/>
          <w:sz w:val="24"/>
          <w:szCs w:val="24"/>
        </w:rPr>
        <w:t xml:space="preserve">and the deepest z-planes with no fluorescence. The final stack </w:t>
      </w:r>
      <w:r w:rsidR="00C35422" w:rsidRPr="00C53FC0">
        <w:rPr>
          <w:rFonts w:cs="Calibri"/>
          <w:sz w:val="24"/>
          <w:szCs w:val="24"/>
        </w:rPr>
        <w:t>generally contains</w:t>
      </w:r>
      <w:r w:rsidR="00B82CBF" w:rsidRPr="00C53FC0">
        <w:rPr>
          <w:rFonts w:cs="Calibri"/>
          <w:sz w:val="24"/>
          <w:szCs w:val="24"/>
        </w:rPr>
        <w:t xml:space="preserve"> 90</w:t>
      </w:r>
      <w:r w:rsidR="00B262A8">
        <w:rPr>
          <w:rFonts w:cs="Calibri"/>
          <w:sz w:val="24"/>
          <w:szCs w:val="24"/>
        </w:rPr>
        <w:t xml:space="preserve"> </w:t>
      </w:r>
      <w:r w:rsidR="00B82CBF" w:rsidRPr="00C53FC0">
        <w:rPr>
          <w:rFonts w:cs="Calibri"/>
          <w:sz w:val="24"/>
          <w:szCs w:val="24"/>
        </w:rPr>
        <w:t>-</w:t>
      </w:r>
      <w:r w:rsidR="00B262A8">
        <w:rPr>
          <w:rFonts w:cs="Calibri"/>
          <w:sz w:val="24"/>
          <w:szCs w:val="24"/>
        </w:rPr>
        <w:t xml:space="preserve"> </w:t>
      </w:r>
      <w:r w:rsidR="00B82CBF" w:rsidRPr="00C53FC0">
        <w:rPr>
          <w:rFonts w:cs="Calibri"/>
          <w:sz w:val="24"/>
          <w:szCs w:val="24"/>
        </w:rPr>
        <w:t>110 z-slices (180</w:t>
      </w:r>
      <w:r w:rsidR="00B262A8">
        <w:rPr>
          <w:rFonts w:cs="Calibri"/>
          <w:sz w:val="24"/>
          <w:szCs w:val="24"/>
        </w:rPr>
        <w:t xml:space="preserve"> </w:t>
      </w:r>
      <w:r w:rsidR="00B82CBF" w:rsidRPr="00C53FC0">
        <w:rPr>
          <w:rFonts w:cs="Calibri"/>
          <w:sz w:val="24"/>
          <w:szCs w:val="24"/>
        </w:rPr>
        <w:t>-</w:t>
      </w:r>
      <w:r w:rsidR="00B262A8">
        <w:rPr>
          <w:rFonts w:cs="Calibri"/>
          <w:sz w:val="24"/>
          <w:szCs w:val="24"/>
        </w:rPr>
        <w:t xml:space="preserve"> </w:t>
      </w:r>
      <w:r w:rsidR="00B82CBF" w:rsidRPr="00C53FC0">
        <w:rPr>
          <w:rFonts w:cs="Calibri"/>
          <w:sz w:val="24"/>
          <w:szCs w:val="24"/>
        </w:rPr>
        <w:t>22</w:t>
      </w:r>
      <w:r w:rsidR="00AF067A" w:rsidRPr="00C53FC0">
        <w:rPr>
          <w:rFonts w:cs="Calibri"/>
          <w:sz w:val="24"/>
          <w:szCs w:val="24"/>
        </w:rPr>
        <w:t>0 µm).</w:t>
      </w:r>
      <w:bookmarkEnd w:id="10"/>
    </w:p>
    <w:p w14:paraId="78C88D5C" w14:textId="77777777" w:rsidR="00A54F96" w:rsidRPr="00C53FC0" w:rsidRDefault="00A54F96" w:rsidP="007B7D1C">
      <w:pPr>
        <w:pStyle w:val="ad"/>
        <w:jc w:val="both"/>
        <w:rPr>
          <w:rFonts w:cs="Calibri"/>
          <w:sz w:val="24"/>
          <w:szCs w:val="24"/>
        </w:rPr>
      </w:pPr>
    </w:p>
    <w:p w14:paraId="40DFA418" w14:textId="09E8AA3F" w:rsidR="006B1A5A" w:rsidRPr="00C53FC0" w:rsidRDefault="005567E3" w:rsidP="00263BD3">
      <w:pPr>
        <w:pStyle w:val="ad"/>
        <w:numPr>
          <w:ilvl w:val="2"/>
          <w:numId w:val="32"/>
        </w:numPr>
        <w:jc w:val="both"/>
        <w:rPr>
          <w:rFonts w:cs="Calibri"/>
          <w:sz w:val="24"/>
          <w:szCs w:val="24"/>
        </w:rPr>
      </w:pPr>
      <w:r w:rsidRPr="00C53FC0">
        <w:rPr>
          <w:rFonts w:cs="Calibri"/>
          <w:sz w:val="24"/>
          <w:szCs w:val="24"/>
        </w:rPr>
        <w:t>L</w:t>
      </w:r>
      <w:r w:rsidR="009456DE" w:rsidRPr="00C53FC0">
        <w:rPr>
          <w:rFonts w:cs="Calibri"/>
          <w:sz w:val="24"/>
          <w:szCs w:val="24"/>
        </w:rPr>
        <w:t xml:space="preserve">aunch the </w:t>
      </w:r>
      <w:r w:rsidR="009456DE" w:rsidRPr="00263BD3">
        <w:rPr>
          <w:rFonts w:cs="Calibri"/>
          <w:b/>
          <w:sz w:val="24"/>
          <w:szCs w:val="24"/>
        </w:rPr>
        <w:t>Z project</w:t>
      </w:r>
      <w:r w:rsidR="009456DE" w:rsidRPr="00C53FC0">
        <w:rPr>
          <w:rFonts w:cs="Calibri"/>
          <w:sz w:val="24"/>
          <w:szCs w:val="24"/>
        </w:rPr>
        <w:t xml:space="preserve"> function (</w:t>
      </w:r>
      <w:r w:rsidR="009456DE" w:rsidRPr="00263BD3">
        <w:rPr>
          <w:rFonts w:cs="Calibri"/>
          <w:b/>
          <w:sz w:val="24"/>
          <w:szCs w:val="24"/>
        </w:rPr>
        <w:t>Image/Stacks/Z Project</w:t>
      </w:r>
      <w:r w:rsidR="009456DE" w:rsidRPr="00C53FC0">
        <w:rPr>
          <w:rFonts w:cs="Calibri"/>
          <w:sz w:val="24"/>
          <w:szCs w:val="24"/>
        </w:rPr>
        <w:t>") and select</w:t>
      </w:r>
      <w:r w:rsidR="00797565" w:rsidRPr="00C53FC0">
        <w:rPr>
          <w:rFonts w:cs="Calibri"/>
          <w:sz w:val="24"/>
          <w:szCs w:val="24"/>
        </w:rPr>
        <w:t xml:space="preserve"> </w:t>
      </w:r>
      <w:r w:rsidR="00B262A8">
        <w:rPr>
          <w:rFonts w:cs="Calibri"/>
          <w:sz w:val="24"/>
          <w:szCs w:val="24"/>
        </w:rPr>
        <w:t xml:space="preserve">the </w:t>
      </w:r>
      <w:r w:rsidR="00797565" w:rsidRPr="00263BD3">
        <w:rPr>
          <w:rFonts w:cs="Calibri"/>
          <w:b/>
          <w:sz w:val="24"/>
          <w:szCs w:val="24"/>
        </w:rPr>
        <w:t>Max Intensity</w:t>
      </w:r>
      <w:r w:rsidR="006B1A5A" w:rsidRPr="00C53FC0">
        <w:rPr>
          <w:rFonts w:cs="Calibri"/>
          <w:sz w:val="24"/>
          <w:szCs w:val="24"/>
        </w:rPr>
        <w:t xml:space="preserve"> projection type</w:t>
      </w:r>
      <w:r w:rsidR="00797565" w:rsidRPr="00C53FC0">
        <w:rPr>
          <w:rFonts w:cs="Calibri"/>
          <w:sz w:val="24"/>
          <w:szCs w:val="24"/>
        </w:rPr>
        <w:t xml:space="preserve"> </w:t>
      </w:r>
      <w:r w:rsidR="005C772E" w:rsidRPr="00C53FC0">
        <w:rPr>
          <w:rFonts w:cs="Calibri"/>
          <w:sz w:val="24"/>
          <w:szCs w:val="24"/>
        </w:rPr>
        <w:t>to make the projection</w:t>
      </w:r>
      <w:r w:rsidRPr="00C53FC0">
        <w:rPr>
          <w:rFonts w:cs="Calibri"/>
          <w:sz w:val="24"/>
          <w:szCs w:val="24"/>
        </w:rPr>
        <w:t>s</w:t>
      </w:r>
      <w:r w:rsidR="005C772E" w:rsidRPr="00C53FC0">
        <w:rPr>
          <w:rFonts w:cs="Calibri"/>
          <w:sz w:val="24"/>
          <w:szCs w:val="24"/>
        </w:rPr>
        <w:t xml:space="preserve"> of the z-stack acquired at each time point.</w:t>
      </w:r>
    </w:p>
    <w:p w14:paraId="581ECD2A" w14:textId="77777777" w:rsidR="00A54F96" w:rsidRPr="00C53FC0" w:rsidRDefault="00A54F96" w:rsidP="007B7D1C">
      <w:pPr>
        <w:pStyle w:val="ad"/>
        <w:jc w:val="both"/>
        <w:rPr>
          <w:rFonts w:cs="Calibri"/>
          <w:sz w:val="24"/>
          <w:szCs w:val="24"/>
        </w:rPr>
      </w:pPr>
    </w:p>
    <w:p w14:paraId="41C026FA" w14:textId="536FF9FA" w:rsidR="00F94248" w:rsidRPr="00C53FC0" w:rsidRDefault="008B1D23" w:rsidP="00263BD3">
      <w:pPr>
        <w:pStyle w:val="ad"/>
        <w:numPr>
          <w:ilvl w:val="2"/>
          <w:numId w:val="32"/>
        </w:numPr>
        <w:jc w:val="both"/>
        <w:rPr>
          <w:rFonts w:cs="Calibri"/>
          <w:sz w:val="24"/>
          <w:szCs w:val="24"/>
        </w:rPr>
      </w:pPr>
      <w:bookmarkStart w:id="11" w:name="_Ref525338677"/>
      <w:r w:rsidRPr="00C53FC0">
        <w:rPr>
          <w:rFonts w:cs="Calibri"/>
          <w:sz w:val="24"/>
          <w:szCs w:val="24"/>
        </w:rPr>
        <w:t>Launch</w:t>
      </w:r>
      <w:r w:rsidR="005C772E" w:rsidRPr="00C53FC0">
        <w:rPr>
          <w:rFonts w:cs="Calibri"/>
          <w:sz w:val="24"/>
          <w:szCs w:val="24"/>
        </w:rPr>
        <w:t xml:space="preserve"> the </w:t>
      </w:r>
      <w:proofErr w:type="spellStart"/>
      <w:r w:rsidRPr="00263BD3">
        <w:rPr>
          <w:rFonts w:cs="Calibri"/>
          <w:b/>
          <w:sz w:val="24"/>
          <w:szCs w:val="24"/>
        </w:rPr>
        <w:t>MultiStackReg</w:t>
      </w:r>
      <w:proofErr w:type="spellEnd"/>
      <w:r w:rsidR="005C772E" w:rsidRPr="00C53FC0">
        <w:rPr>
          <w:rFonts w:cs="Calibri"/>
          <w:sz w:val="24"/>
          <w:szCs w:val="24"/>
        </w:rPr>
        <w:t xml:space="preserve"> </w:t>
      </w:r>
      <w:r w:rsidRPr="00C53FC0">
        <w:rPr>
          <w:rFonts w:cs="Calibri"/>
          <w:sz w:val="24"/>
          <w:szCs w:val="24"/>
        </w:rPr>
        <w:t>plugin</w:t>
      </w:r>
      <w:r w:rsidR="00EF4AC8" w:rsidRPr="00C53FC0">
        <w:rPr>
          <w:rFonts w:cs="Calibri"/>
          <w:sz w:val="24"/>
          <w:szCs w:val="24"/>
        </w:rPr>
        <w:t xml:space="preserve"> (</w:t>
      </w:r>
      <w:r w:rsidR="00EF4AC8" w:rsidRPr="00263BD3">
        <w:rPr>
          <w:rFonts w:cs="Calibri"/>
          <w:b/>
          <w:sz w:val="24"/>
          <w:szCs w:val="24"/>
        </w:rPr>
        <w:t>Plugin/Registration/</w:t>
      </w:r>
      <w:proofErr w:type="spellStart"/>
      <w:r w:rsidR="00EF4AC8" w:rsidRPr="00263BD3">
        <w:rPr>
          <w:rFonts w:cs="Calibri"/>
          <w:b/>
          <w:sz w:val="24"/>
          <w:szCs w:val="24"/>
        </w:rPr>
        <w:t>MultiStackReg</w:t>
      </w:r>
      <w:proofErr w:type="spellEnd"/>
      <w:r w:rsidR="00EF4AC8" w:rsidRPr="00C53FC0">
        <w:rPr>
          <w:rFonts w:cs="Calibri"/>
          <w:sz w:val="24"/>
          <w:szCs w:val="24"/>
        </w:rPr>
        <w:t>)</w:t>
      </w:r>
      <w:r w:rsidRPr="00C53FC0">
        <w:rPr>
          <w:rFonts w:cs="Calibri"/>
          <w:sz w:val="24"/>
          <w:szCs w:val="24"/>
        </w:rPr>
        <w:t xml:space="preserve">, </w:t>
      </w:r>
      <w:r w:rsidR="00B02B44" w:rsidRPr="00C53FC0">
        <w:rPr>
          <w:rFonts w:cs="Calibri"/>
          <w:sz w:val="24"/>
          <w:szCs w:val="24"/>
        </w:rPr>
        <w:t xml:space="preserve">selecting </w:t>
      </w:r>
      <w:r w:rsidR="00B02B44" w:rsidRPr="00263BD3">
        <w:rPr>
          <w:rFonts w:cs="Calibri"/>
          <w:b/>
          <w:sz w:val="24"/>
          <w:szCs w:val="24"/>
        </w:rPr>
        <w:t>Action 1</w:t>
      </w:r>
      <w:r w:rsidR="00EF4AC8" w:rsidRPr="00263BD3">
        <w:rPr>
          <w:rFonts w:cs="Calibri"/>
          <w:b/>
          <w:sz w:val="24"/>
          <w:szCs w:val="24"/>
        </w:rPr>
        <w:t>: Align</w:t>
      </w:r>
      <w:r w:rsidR="00EF4AC8" w:rsidRPr="00C53FC0">
        <w:rPr>
          <w:rFonts w:cs="Calibri"/>
          <w:sz w:val="24"/>
          <w:szCs w:val="24"/>
        </w:rPr>
        <w:t xml:space="preserve"> and</w:t>
      </w:r>
      <w:r w:rsidR="005C772E" w:rsidRPr="00C53FC0">
        <w:rPr>
          <w:rFonts w:cs="Calibri"/>
          <w:sz w:val="24"/>
          <w:szCs w:val="24"/>
        </w:rPr>
        <w:t xml:space="preserve"> </w:t>
      </w:r>
      <w:r w:rsidR="00EF4AC8" w:rsidRPr="00263BD3">
        <w:rPr>
          <w:rFonts w:cs="Calibri"/>
          <w:b/>
          <w:sz w:val="24"/>
          <w:szCs w:val="24"/>
        </w:rPr>
        <w:t xml:space="preserve">Transformation: </w:t>
      </w:r>
      <w:r w:rsidR="005C772E" w:rsidRPr="00263BD3">
        <w:rPr>
          <w:rFonts w:cs="Calibri"/>
          <w:b/>
          <w:sz w:val="24"/>
          <w:szCs w:val="24"/>
        </w:rPr>
        <w:t>Rigid Body</w:t>
      </w:r>
      <w:r w:rsidR="005C772E" w:rsidRPr="00C53FC0">
        <w:rPr>
          <w:rFonts w:cs="Calibri"/>
          <w:sz w:val="24"/>
          <w:szCs w:val="24"/>
        </w:rPr>
        <w:t xml:space="preserve"> to correct slight drifts that may have occurred during the acquisition. Save this 2D movie as a new file (.T</w:t>
      </w:r>
      <w:r w:rsidR="00415F5D">
        <w:rPr>
          <w:rFonts w:cs="Calibri"/>
          <w:sz w:val="24"/>
          <w:szCs w:val="24"/>
        </w:rPr>
        <w:t>IFF</w:t>
      </w:r>
      <w:r w:rsidR="005C772E" w:rsidRPr="00C53FC0">
        <w:rPr>
          <w:rFonts w:cs="Calibri"/>
          <w:sz w:val="24"/>
          <w:szCs w:val="24"/>
        </w:rPr>
        <w:t>).</w:t>
      </w:r>
      <w:bookmarkEnd w:id="11"/>
    </w:p>
    <w:p w14:paraId="501B01C3" w14:textId="77777777" w:rsidR="00A54F96" w:rsidRPr="00C53FC0" w:rsidRDefault="00A54F96" w:rsidP="007B7D1C">
      <w:pPr>
        <w:pStyle w:val="ad"/>
        <w:jc w:val="both"/>
        <w:rPr>
          <w:rFonts w:cs="Calibri"/>
          <w:sz w:val="24"/>
          <w:szCs w:val="24"/>
        </w:rPr>
      </w:pPr>
    </w:p>
    <w:p w14:paraId="53CB86BC" w14:textId="6EFD3C9D" w:rsidR="00957AED" w:rsidRPr="00C53FC0" w:rsidRDefault="005C772E" w:rsidP="00263BD3">
      <w:pPr>
        <w:pStyle w:val="ad"/>
        <w:numPr>
          <w:ilvl w:val="1"/>
          <w:numId w:val="32"/>
        </w:numPr>
        <w:jc w:val="both"/>
        <w:rPr>
          <w:rFonts w:cs="Calibri"/>
          <w:sz w:val="24"/>
          <w:szCs w:val="24"/>
        </w:rPr>
      </w:pPr>
      <w:r w:rsidRPr="00C53FC0">
        <w:rPr>
          <w:rFonts w:cs="Calibri"/>
          <w:b/>
          <w:sz w:val="24"/>
          <w:szCs w:val="24"/>
        </w:rPr>
        <w:t>Data processing</w:t>
      </w:r>
    </w:p>
    <w:p w14:paraId="040B3412" w14:textId="77777777" w:rsidR="00A54F96" w:rsidRPr="00C53FC0" w:rsidRDefault="00A54F96" w:rsidP="007B7D1C">
      <w:pPr>
        <w:pStyle w:val="ad"/>
        <w:jc w:val="both"/>
        <w:rPr>
          <w:rFonts w:cs="Calibri"/>
          <w:sz w:val="24"/>
          <w:szCs w:val="24"/>
        </w:rPr>
      </w:pPr>
    </w:p>
    <w:p w14:paraId="41FCCB4A" w14:textId="6C7F8C4F" w:rsidR="00957AED"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Open this new file with Icy</w:t>
      </w:r>
      <w:r w:rsidR="007A1E6E" w:rsidRPr="00C53FC0">
        <w:rPr>
          <w:rFonts w:cs="Calibri"/>
          <w:sz w:val="24"/>
          <w:szCs w:val="24"/>
          <w:highlight w:val="yellow"/>
          <w:vertAlign w:val="superscript"/>
        </w:rPr>
        <w:t>25</w:t>
      </w:r>
      <w:r w:rsidRPr="00C53FC0">
        <w:rPr>
          <w:rFonts w:cs="Calibri"/>
          <w:sz w:val="24"/>
          <w:szCs w:val="24"/>
          <w:highlight w:val="yellow"/>
        </w:rPr>
        <w:t>.</w:t>
      </w:r>
    </w:p>
    <w:p w14:paraId="735CE438" w14:textId="77777777" w:rsidR="00A54F96" w:rsidRPr="00C53FC0" w:rsidRDefault="00A54F96" w:rsidP="007B7D1C">
      <w:pPr>
        <w:pStyle w:val="ad"/>
        <w:jc w:val="both"/>
        <w:rPr>
          <w:rFonts w:cs="Calibri"/>
          <w:sz w:val="24"/>
          <w:szCs w:val="24"/>
          <w:highlight w:val="yellow"/>
        </w:rPr>
      </w:pPr>
    </w:p>
    <w:p w14:paraId="1A0FAC6D" w14:textId="38CF8824" w:rsidR="00957AED"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 xml:space="preserve">Draw a circular </w:t>
      </w:r>
      <w:r w:rsidRPr="00263BD3">
        <w:rPr>
          <w:rFonts w:cs="Calibri"/>
          <w:b/>
          <w:sz w:val="24"/>
          <w:szCs w:val="24"/>
          <w:highlight w:val="yellow"/>
        </w:rPr>
        <w:t>R1</w:t>
      </w:r>
      <w:r w:rsidRPr="00C53FC0">
        <w:rPr>
          <w:rFonts w:cs="Calibri"/>
          <w:sz w:val="24"/>
          <w:szCs w:val="24"/>
          <w:highlight w:val="yellow"/>
        </w:rPr>
        <w:t xml:space="preserve"> region of interest (ROI) of 35 µm in diameter, centered on the injection site (identified </w:t>
      </w:r>
      <w:r w:rsidR="00B02B44" w:rsidRPr="00C53FC0">
        <w:rPr>
          <w:rFonts w:cs="Calibri"/>
          <w:sz w:val="24"/>
          <w:szCs w:val="24"/>
          <w:highlight w:val="yellow"/>
        </w:rPr>
        <w:t xml:space="preserve">notably </w:t>
      </w:r>
      <w:r w:rsidR="00C25586">
        <w:rPr>
          <w:rFonts w:cs="Calibri"/>
          <w:sz w:val="24"/>
          <w:szCs w:val="24"/>
          <w:highlight w:val="yellow"/>
        </w:rPr>
        <w:t>by</w:t>
      </w:r>
      <w:r w:rsidR="00B02B44" w:rsidRPr="00C53FC0">
        <w:rPr>
          <w:rFonts w:cs="Calibri"/>
          <w:sz w:val="24"/>
          <w:szCs w:val="24"/>
          <w:highlight w:val="yellow"/>
        </w:rPr>
        <w:t xml:space="preserve"> the shadow</w:t>
      </w:r>
      <w:r w:rsidRPr="00C53FC0">
        <w:rPr>
          <w:rFonts w:cs="Calibri"/>
          <w:sz w:val="24"/>
          <w:szCs w:val="24"/>
          <w:highlight w:val="yellow"/>
        </w:rPr>
        <w:t xml:space="preserve"> of the pipette and the distortion created at the time of injection).</w:t>
      </w:r>
      <w:r w:rsidR="00F94248" w:rsidRPr="00C53FC0">
        <w:rPr>
          <w:rFonts w:cs="Calibri"/>
          <w:sz w:val="24"/>
          <w:szCs w:val="24"/>
          <w:highlight w:val="yellow"/>
        </w:rPr>
        <w:t xml:space="preserve"> </w:t>
      </w:r>
    </w:p>
    <w:p w14:paraId="22E39FA6" w14:textId="77777777" w:rsidR="00A54F96" w:rsidRPr="00C53FC0" w:rsidRDefault="00A54F96" w:rsidP="007B7D1C">
      <w:pPr>
        <w:pStyle w:val="ad"/>
        <w:jc w:val="both"/>
        <w:rPr>
          <w:rFonts w:cs="Calibri"/>
          <w:sz w:val="24"/>
          <w:szCs w:val="24"/>
          <w:highlight w:val="yellow"/>
        </w:rPr>
      </w:pPr>
    </w:p>
    <w:p w14:paraId="6656A391" w14:textId="46FD260A" w:rsidR="00957AED"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 xml:space="preserve">Use the plugin </w:t>
      </w:r>
      <w:r w:rsidRPr="00263BD3">
        <w:rPr>
          <w:rFonts w:cs="Calibri"/>
          <w:b/>
          <w:sz w:val="24"/>
          <w:szCs w:val="24"/>
          <w:highlight w:val="yellow"/>
        </w:rPr>
        <w:t>ROI intensity evolution</w:t>
      </w:r>
      <w:r w:rsidRPr="00C53FC0">
        <w:rPr>
          <w:rFonts w:cs="Calibri"/>
          <w:sz w:val="24"/>
          <w:szCs w:val="24"/>
          <w:highlight w:val="yellow"/>
        </w:rPr>
        <w:t xml:space="preserve"> and measure the mean intensity over time in R1.</w:t>
      </w:r>
    </w:p>
    <w:p w14:paraId="1242E802" w14:textId="77777777" w:rsidR="00A54F96" w:rsidRPr="00C53FC0" w:rsidRDefault="00A54F96" w:rsidP="007B7D1C">
      <w:pPr>
        <w:pStyle w:val="ad"/>
        <w:jc w:val="both"/>
        <w:rPr>
          <w:rFonts w:cs="Calibri"/>
          <w:sz w:val="24"/>
          <w:szCs w:val="24"/>
          <w:highlight w:val="yellow"/>
        </w:rPr>
      </w:pPr>
    </w:p>
    <w:p w14:paraId="0A21694C" w14:textId="37A48E7F" w:rsidR="00957AED" w:rsidRPr="00C53FC0" w:rsidRDefault="005C772E" w:rsidP="00263BD3">
      <w:pPr>
        <w:pStyle w:val="ad"/>
        <w:numPr>
          <w:ilvl w:val="2"/>
          <w:numId w:val="32"/>
        </w:numPr>
        <w:jc w:val="both"/>
        <w:rPr>
          <w:rFonts w:cs="Calibri"/>
          <w:sz w:val="24"/>
          <w:szCs w:val="24"/>
          <w:highlight w:val="yellow"/>
        </w:rPr>
      </w:pPr>
      <w:r w:rsidRPr="00C53FC0">
        <w:rPr>
          <w:rFonts w:cs="Calibri"/>
          <w:sz w:val="24"/>
          <w:szCs w:val="24"/>
          <w:highlight w:val="yellow"/>
        </w:rPr>
        <w:t xml:space="preserve">Save the results to an </w:t>
      </w:r>
      <w:r w:rsidR="00B02B44" w:rsidRPr="00C53FC0">
        <w:rPr>
          <w:rFonts w:cs="Calibri"/>
          <w:sz w:val="24"/>
          <w:szCs w:val="24"/>
          <w:highlight w:val="yellow"/>
        </w:rPr>
        <w:t>.</w:t>
      </w:r>
      <w:r w:rsidRPr="00C53FC0">
        <w:rPr>
          <w:rFonts w:cs="Calibri"/>
          <w:sz w:val="24"/>
          <w:szCs w:val="24"/>
          <w:highlight w:val="yellow"/>
        </w:rPr>
        <w:t>XLS file.</w:t>
      </w:r>
    </w:p>
    <w:p w14:paraId="3EFB82C4" w14:textId="77777777" w:rsidR="00A54F96" w:rsidRPr="00C53FC0" w:rsidRDefault="00A54F96" w:rsidP="007B7D1C">
      <w:pPr>
        <w:pStyle w:val="ad"/>
        <w:jc w:val="both"/>
        <w:rPr>
          <w:rFonts w:cs="Calibri"/>
          <w:sz w:val="24"/>
          <w:szCs w:val="24"/>
        </w:rPr>
      </w:pPr>
    </w:p>
    <w:p w14:paraId="3ED12F7F" w14:textId="48991A32" w:rsidR="00957AED" w:rsidRPr="00263BD3" w:rsidRDefault="005C772E">
      <w:pPr>
        <w:pStyle w:val="ad"/>
        <w:numPr>
          <w:ilvl w:val="1"/>
          <w:numId w:val="32"/>
        </w:numPr>
        <w:jc w:val="both"/>
        <w:rPr>
          <w:rFonts w:cs="Calibri"/>
          <w:sz w:val="24"/>
          <w:szCs w:val="24"/>
        </w:rPr>
      </w:pPr>
      <w:r w:rsidRPr="00C53FC0">
        <w:rPr>
          <w:rFonts w:cs="Calibri"/>
          <w:b/>
          <w:sz w:val="24"/>
          <w:szCs w:val="24"/>
        </w:rPr>
        <w:t>Quantification and representation of the results</w:t>
      </w:r>
    </w:p>
    <w:p w14:paraId="348ECD00" w14:textId="77777777" w:rsidR="004E01C5" w:rsidRPr="00263BD3" w:rsidRDefault="004E01C5" w:rsidP="00263BD3">
      <w:pPr>
        <w:pStyle w:val="ad"/>
        <w:jc w:val="both"/>
        <w:rPr>
          <w:rFonts w:cs="Calibri"/>
          <w:sz w:val="24"/>
          <w:szCs w:val="24"/>
        </w:rPr>
      </w:pPr>
    </w:p>
    <w:p w14:paraId="568BD92B" w14:textId="77777777" w:rsidR="004E01C5" w:rsidRDefault="005C772E" w:rsidP="004E01C5">
      <w:pPr>
        <w:pStyle w:val="ad"/>
        <w:numPr>
          <w:ilvl w:val="2"/>
          <w:numId w:val="32"/>
        </w:numPr>
        <w:jc w:val="both"/>
        <w:rPr>
          <w:rFonts w:cs="Calibri"/>
          <w:sz w:val="24"/>
          <w:szCs w:val="24"/>
        </w:rPr>
      </w:pPr>
      <w:r w:rsidRPr="00C53FC0">
        <w:rPr>
          <w:rFonts w:cs="Calibri"/>
          <w:sz w:val="24"/>
          <w:szCs w:val="24"/>
        </w:rPr>
        <w:t xml:space="preserve">To quantify </w:t>
      </w:r>
      <w:r w:rsidR="00F94248" w:rsidRPr="00C53FC0">
        <w:rPr>
          <w:rFonts w:cs="Calibri"/>
          <w:sz w:val="24"/>
          <w:szCs w:val="24"/>
        </w:rPr>
        <w:t xml:space="preserve">the </w:t>
      </w:r>
      <w:r w:rsidRPr="00C53FC0">
        <w:rPr>
          <w:rFonts w:cs="Calibri"/>
          <w:sz w:val="24"/>
          <w:szCs w:val="24"/>
        </w:rPr>
        <w:t xml:space="preserve">microglial response over time, determine at each time point </w:t>
      </w:r>
    </w:p>
    <w:p w14:paraId="24BD119E" w14:textId="77777777" w:rsidR="004E01C5" w:rsidRPr="004E01C5" w:rsidRDefault="00315927" w:rsidP="004E01C5">
      <w:pPr>
        <w:pStyle w:val="ad"/>
        <w:jc w:val="both"/>
        <w:rPr>
          <w:rFonts w:eastAsiaTheme="minorEastAsia" w:cs="Calibri"/>
          <w:sz w:val="24"/>
          <w:szCs w:val="24"/>
        </w:rPr>
      </w:pPr>
      <w:r w:rsidRPr="00C53FC0">
        <w:rPr>
          <w:rFonts w:cs="Calibri"/>
          <w:sz w:val="24"/>
          <w:szCs w:val="24"/>
        </w:rPr>
        <w:br/>
      </w:r>
      <m:oMathPara>
        <m:oMath>
          <m:r>
            <w:rPr>
              <w:rFonts w:ascii="Cambria Math" w:hAnsi="Cambria Math" w:cs="Calibri"/>
              <w:sz w:val="24"/>
              <w:szCs w:val="24"/>
            </w:rPr>
            <m:t>R</m:t>
          </m:r>
          <m:d>
            <m:dPr>
              <m:ctrlPr>
                <w:rPr>
                  <w:rFonts w:ascii="Cambria Math" w:hAnsi="Cambria Math" w:cs="Calibri"/>
                  <w:i/>
                  <w:sz w:val="24"/>
                  <w:szCs w:val="24"/>
                </w:rPr>
              </m:ctrlPr>
            </m:dPr>
            <m:e>
              <m:r>
                <w:rPr>
                  <w:rFonts w:ascii="Cambria Math" w:hAnsi="Cambria Math" w:cs="Calibri"/>
                  <w:sz w:val="24"/>
                  <w:szCs w:val="24"/>
                </w:rPr>
                <m:t>t</m:t>
              </m:r>
            </m:e>
          </m:d>
          <m:r>
            <w:rPr>
              <w:rFonts w:ascii="Cambria Math" w:hAnsi="Cambria Math" w:cs="Calibri"/>
              <w:sz w:val="24"/>
              <w:szCs w:val="24"/>
            </w:rPr>
            <m:t>=</m:t>
          </m:r>
          <m:f>
            <m:fPr>
              <m:ctrlPr>
                <w:rPr>
                  <w:rFonts w:ascii="Cambria Math" w:hAnsi="Cambria Math" w:cs="Calibri"/>
                  <w:i/>
                  <w:sz w:val="24"/>
                  <w:szCs w:val="24"/>
                </w:rPr>
              </m:ctrlPr>
            </m:fPr>
            <m:num>
              <m:d>
                <m:dPr>
                  <m:begChr m:val="["/>
                  <m:endChr m:val="]"/>
                  <m:ctrlPr>
                    <w:rPr>
                      <w:rFonts w:ascii="Cambria Math" w:hAnsi="Cambria Math" w:cs="Calibri"/>
                      <w:i/>
                      <w:sz w:val="24"/>
                      <w:szCs w:val="24"/>
                    </w:rPr>
                  </m:ctrlPr>
                </m:dPr>
                <m:e>
                  <m:r>
                    <w:rPr>
                      <w:rFonts w:ascii="Cambria Math" w:hAnsi="Cambria Math" w:cs="Calibri"/>
                      <w:sz w:val="24"/>
                      <w:szCs w:val="24"/>
                    </w:rPr>
                    <m:t>R1</m:t>
                  </m:r>
                  <m:d>
                    <m:dPr>
                      <m:ctrlPr>
                        <w:rPr>
                          <w:rFonts w:ascii="Cambria Math" w:hAnsi="Cambria Math" w:cs="Calibri"/>
                          <w:i/>
                          <w:sz w:val="24"/>
                          <w:szCs w:val="24"/>
                        </w:rPr>
                      </m:ctrlPr>
                    </m:dPr>
                    <m:e>
                      <m:r>
                        <w:rPr>
                          <w:rFonts w:ascii="Cambria Math" w:hAnsi="Cambria Math" w:cs="Calibri"/>
                          <w:sz w:val="24"/>
                          <w:szCs w:val="24"/>
                        </w:rPr>
                        <m:t>t</m:t>
                      </m:r>
                    </m:e>
                  </m:d>
                  <m:r>
                    <w:rPr>
                      <w:rFonts w:ascii="Cambria Math" w:hAnsi="Cambria Math" w:cs="Calibri"/>
                      <w:sz w:val="24"/>
                      <w:szCs w:val="24"/>
                    </w:rPr>
                    <m:t>-</m:t>
                  </m:r>
                  <m:r>
                    <w:rPr>
                      <w:rFonts w:ascii="Cambria Math" w:hAnsi="Cambria Math" w:cs="Calibri"/>
                      <w:i/>
                      <w:sz w:val="24"/>
                      <w:szCs w:val="24"/>
                    </w:rPr>
                    <w:sym w:font="Symbol" w:char="F060"/>
                  </m:r>
                  <m:r>
                    <w:rPr>
                      <w:rFonts w:ascii="Cambria Math" w:hAnsi="Cambria Math" w:cs="Calibri"/>
                      <w:sz w:val="24"/>
                      <w:szCs w:val="24"/>
                    </w:rPr>
                    <m:t>R1(0)</m:t>
                  </m:r>
                </m:e>
              </m:d>
            </m:num>
            <m:den>
              <m:r>
                <w:rPr>
                  <w:rFonts w:ascii="Cambria Math" w:hAnsi="Cambria Math" w:cs="Calibri"/>
                  <w:i/>
                  <w:sz w:val="24"/>
                  <w:szCs w:val="24"/>
                </w:rPr>
                <w:sym w:font="Symbol" w:char="F060"/>
              </m:r>
              <m:r>
                <w:rPr>
                  <w:rFonts w:ascii="Cambria Math" w:hAnsi="Cambria Math" w:cs="Calibri"/>
                  <w:sz w:val="24"/>
                  <w:szCs w:val="24"/>
                </w:rPr>
                <m:t>R1(0)</m:t>
              </m:r>
            </m:den>
          </m:f>
          <m:r>
            <m:rPr>
              <m:sty m:val="p"/>
            </m:rPr>
            <w:rPr>
              <w:rFonts w:ascii="Cambria Math" w:eastAsiaTheme="minorEastAsia" w:hAnsi="Cambria Math" w:cs="Calibri"/>
              <w:sz w:val="24"/>
              <w:szCs w:val="24"/>
            </w:rPr>
            <w:br/>
          </m:r>
        </m:oMath>
      </m:oMathPara>
    </w:p>
    <w:p w14:paraId="1E326FC6" w14:textId="21FB13AF" w:rsidR="009C61AF" w:rsidRPr="00C53FC0" w:rsidRDefault="004E01C5" w:rsidP="004E01C5">
      <w:pPr>
        <w:pStyle w:val="ad"/>
        <w:jc w:val="both"/>
        <w:rPr>
          <w:rFonts w:cs="Calibri"/>
          <w:sz w:val="24"/>
          <w:szCs w:val="24"/>
        </w:rPr>
      </w:pPr>
      <w:r>
        <w:rPr>
          <w:rFonts w:eastAsiaTheme="minorEastAsia" w:cs="Calibri"/>
          <w:sz w:val="24"/>
          <w:szCs w:val="24"/>
        </w:rPr>
        <w:t>Here,</w:t>
      </w:r>
      <w:r w:rsidR="003B5D0C" w:rsidRPr="00C53FC0">
        <w:rPr>
          <w:rFonts w:eastAsiaTheme="minorEastAsia" w:cs="Calibri"/>
          <w:sz w:val="24"/>
          <w:szCs w:val="24"/>
        </w:rPr>
        <w:sym w:font="Symbol" w:char="F060"/>
      </w:r>
      <w:r w:rsidR="003B5D0C" w:rsidRPr="00C53FC0">
        <w:rPr>
          <w:rFonts w:eastAsiaTheme="minorEastAsia" w:cs="Calibri"/>
          <w:sz w:val="24"/>
          <w:szCs w:val="24"/>
        </w:rPr>
        <w:t xml:space="preserve">R1(0) </w:t>
      </w:r>
      <w:r>
        <w:rPr>
          <w:rFonts w:cs="Calibri"/>
          <w:sz w:val="24"/>
          <w:szCs w:val="24"/>
        </w:rPr>
        <w:t>is</w:t>
      </w:r>
      <w:r w:rsidR="005C772E" w:rsidRPr="00C53FC0">
        <w:rPr>
          <w:rFonts w:cs="Calibri"/>
          <w:sz w:val="24"/>
          <w:szCs w:val="24"/>
        </w:rPr>
        <w:t xml:space="preserve"> the mean of the R1(t) values before </w:t>
      </w:r>
      <w:r>
        <w:rPr>
          <w:rFonts w:cs="Calibri"/>
          <w:sz w:val="24"/>
          <w:szCs w:val="24"/>
        </w:rPr>
        <w:t xml:space="preserve">the </w:t>
      </w:r>
      <w:r w:rsidR="005C772E" w:rsidRPr="00C53FC0">
        <w:rPr>
          <w:rFonts w:cs="Calibri"/>
          <w:sz w:val="24"/>
          <w:szCs w:val="24"/>
        </w:rPr>
        <w:t>injection.</w:t>
      </w:r>
      <w:r w:rsidR="009C61AF" w:rsidRPr="00C53FC0">
        <w:rPr>
          <w:rFonts w:cs="Calibri"/>
          <w:sz w:val="24"/>
          <w:szCs w:val="24"/>
        </w:rPr>
        <w:t xml:space="preserve"> </w:t>
      </w:r>
      <w:r>
        <w:rPr>
          <w:rFonts w:cs="Calibri"/>
          <w:sz w:val="24"/>
          <w:szCs w:val="24"/>
        </w:rPr>
        <w:t>Then, t</w:t>
      </w:r>
      <w:r w:rsidR="005C772E" w:rsidRPr="00C53FC0">
        <w:rPr>
          <w:rFonts w:cs="Calibri"/>
          <w:sz w:val="24"/>
          <w:szCs w:val="24"/>
        </w:rPr>
        <w:t>he results can be</w:t>
      </w:r>
      <w:r w:rsidR="009C61AF" w:rsidRPr="00C53FC0">
        <w:rPr>
          <w:rFonts w:cs="Calibri"/>
          <w:sz w:val="24"/>
          <w:szCs w:val="24"/>
        </w:rPr>
        <w:t xml:space="preserve"> </w:t>
      </w:r>
      <w:r w:rsidR="005C772E" w:rsidRPr="00C53FC0">
        <w:rPr>
          <w:rFonts w:cs="Calibri"/>
          <w:sz w:val="24"/>
          <w:szCs w:val="24"/>
        </w:rPr>
        <w:t>represented as a kine</w:t>
      </w:r>
      <w:r w:rsidR="00F94248" w:rsidRPr="00C53FC0">
        <w:rPr>
          <w:rFonts w:cs="Calibri"/>
          <w:sz w:val="24"/>
          <w:szCs w:val="24"/>
        </w:rPr>
        <w:t>tic of the microglial response</w:t>
      </w:r>
      <w:r w:rsidR="009C61AF" w:rsidRPr="00C53FC0">
        <w:rPr>
          <w:rFonts w:cs="Calibri"/>
          <w:sz w:val="24"/>
          <w:szCs w:val="24"/>
        </w:rPr>
        <w:t>,</w:t>
      </w:r>
      <w:r w:rsidR="005C772E" w:rsidRPr="00C53FC0">
        <w:rPr>
          <w:rFonts w:cs="Calibri"/>
          <w:sz w:val="24"/>
          <w:szCs w:val="24"/>
        </w:rPr>
        <w:t xml:space="preserve"> </w:t>
      </w:r>
      <w:r w:rsidR="009C61AF" w:rsidRPr="00C53FC0">
        <w:rPr>
          <w:rFonts w:cs="Calibri"/>
          <w:sz w:val="24"/>
          <w:szCs w:val="24"/>
        </w:rPr>
        <w:t>or</w:t>
      </w:r>
      <w:r w:rsidR="005C772E" w:rsidRPr="00C53FC0">
        <w:rPr>
          <w:rFonts w:cs="Calibri"/>
          <w:sz w:val="24"/>
          <w:szCs w:val="24"/>
        </w:rPr>
        <w:t xml:space="preserve"> at a specific time point</w:t>
      </w:r>
      <w:r w:rsidR="00130A05" w:rsidRPr="00C53FC0">
        <w:rPr>
          <w:rFonts w:cs="Calibri"/>
          <w:sz w:val="24"/>
          <w:szCs w:val="24"/>
        </w:rPr>
        <w:t xml:space="preserve"> (see</w:t>
      </w:r>
      <w:r w:rsidR="00A54F96" w:rsidRPr="00C53FC0">
        <w:rPr>
          <w:rFonts w:cs="Calibri"/>
          <w:sz w:val="24"/>
          <w:szCs w:val="24"/>
        </w:rPr>
        <w:t xml:space="preserve"> </w:t>
      </w:r>
      <w:r w:rsidR="009A4D6E" w:rsidRPr="009A4D6E">
        <w:rPr>
          <w:rFonts w:cs="Calibri"/>
          <w:b/>
          <w:sz w:val="24"/>
          <w:szCs w:val="24"/>
        </w:rPr>
        <w:t>Figure 7</w:t>
      </w:r>
      <w:r w:rsidR="00A41F38" w:rsidRPr="00C53FC0">
        <w:rPr>
          <w:rFonts w:cs="Calibri"/>
          <w:sz w:val="24"/>
          <w:szCs w:val="24"/>
        </w:rPr>
        <w:t>).</w:t>
      </w:r>
    </w:p>
    <w:p w14:paraId="2ADF0D23" w14:textId="77777777" w:rsidR="00A54F96" w:rsidRPr="00C53FC0" w:rsidRDefault="00A54F96" w:rsidP="007B7D1C">
      <w:pPr>
        <w:pStyle w:val="ad"/>
        <w:jc w:val="both"/>
        <w:rPr>
          <w:rFonts w:cs="Calibri"/>
          <w:sz w:val="24"/>
          <w:szCs w:val="24"/>
        </w:rPr>
      </w:pPr>
    </w:p>
    <w:p w14:paraId="5C88C089" w14:textId="77777777" w:rsidR="00957AED" w:rsidRPr="00C53FC0" w:rsidRDefault="005C772E" w:rsidP="007B7D1C">
      <w:pPr>
        <w:pStyle w:val="a5"/>
        <w:spacing w:before="0" w:after="0"/>
        <w:outlineLvl w:val="0"/>
        <w:rPr>
          <w:color w:val="auto"/>
        </w:rPr>
      </w:pPr>
      <w:r w:rsidRPr="00C53FC0">
        <w:rPr>
          <w:b/>
          <w:color w:val="auto"/>
        </w:rPr>
        <w:t>REPRESENTATIVE RESULTS:</w:t>
      </w:r>
    </w:p>
    <w:p w14:paraId="054F3EFC" w14:textId="30708038" w:rsidR="00957AED" w:rsidRPr="00C53FC0" w:rsidRDefault="005C772E" w:rsidP="007B7D1C">
      <w:pPr>
        <w:pStyle w:val="ad"/>
        <w:jc w:val="both"/>
        <w:rPr>
          <w:rFonts w:cs="Calibri"/>
          <w:sz w:val="24"/>
          <w:szCs w:val="24"/>
        </w:rPr>
      </w:pPr>
      <w:r w:rsidRPr="00C53FC0">
        <w:rPr>
          <w:rFonts w:cs="Calibri"/>
          <w:sz w:val="24"/>
          <w:szCs w:val="24"/>
        </w:rPr>
        <w:t xml:space="preserve">This protocol describes a method to </w:t>
      </w:r>
      <w:r w:rsidR="00413AE4" w:rsidRPr="00C53FC0">
        <w:rPr>
          <w:rFonts w:cs="Calibri"/>
          <w:sz w:val="24"/>
          <w:szCs w:val="24"/>
        </w:rPr>
        <w:t xml:space="preserve">induce, </w:t>
      </w:r>
      <w:r w:rsidRPr="00C53FC0">
        <w:rPr>
          <w:rFonts w:cs="Calibri"/>
          <w:sz w:val="24"/>
          <w:szCs w:val="24"/>
        </w:rPr>
        <w:t>observe</w:t>
      </w:r>
      <w:r w:rsidR="00C0446B">
        <w:rPr>
          <w:rFonts w:cs="Calibri"/>
          <w:sz w:val="24"/>
          <w:szCs w:val="24"/>
        </w:rPr>
        <w:t>,</w:t>
      </w:r>
      <w:r w:rsidRPr="00C53FC0">
        <w:rPr>
          <w:rFonts w:cs="Calibri"/>
          <w:sz w:val="24"/>
          <w:szCs w:val="24"/>
        </w:rPr>
        <w:t xml:space="preserve"> and quantify the oriented growth of microglial processes toward a local</w:t>
      </w:r>
      <w:r w:rsidR="00621EAB" w:rsidRPr="00C53FC0">
        <w:rPr>
          <w:rFonts w:cs="Calibri"/>
          <w:sz w:val="24"/>
          <w:szCs w:val="24"/>
        </w:rPr>
        <w:t>ly</w:t>
      </w:r>
      <w:r w:rsidRPr="00C53FC0">
        <w:rPr>
          <w:rFonts w:cs="Calibri"/>
          <w:sz w:val="24"/>
          <w:szCs w:val="24"/>
        </w:rPr>
        <w:t xml:space="preserve"> appli</w:t>
      </w:r>
      <w:r w:rsidR="00621EAB" w:rsidRPr="00C53FC0">
        <w:rPr>
          <w:rFonts w:cs="Calibri"/>
          <w:sz w:val="24"/>
          <w:szCs w:val="24"/>
        </w:rPr>
        <w:t>ed</w:t>
      </w:r>
      <w:r w:rsidRPr="00C53FC0">
        <w:rPr>
          <w:rFonts w:cs="Calibri"/>
          <w:sz w:val="24"/>
          <w:szCs w:val="24"/>
        </w:rPr>
        <w:t xml:space="preserve"> compound, for example</w:t>
      </w:r>
      <w:r w:rsidR="004E11C3">
        <w:rPr>
          <w:rFonts w:cs="Calibri"/>
          <w:sz w:val="24"/>
          <w:szCs w:val="24"/>
        </w:rPr>
        <w:t>,</w:t>
      </w:r>
      <w:r w:rsidRPr="00C53FC0">
        <w:rPr>
          <w:rFonts w:cs="Calibri"/>
          <w:sz w:val="24"/>
          <w:szCs w:val="24"/>
        </w:rPr>
        <w:t xml:space="preserve"> ATP or 5-HT, in acute brain slices from young or adult (at least up to </w:t>
      </w:r>
      <w:r w:rsidR="00C0446B">
        <w:rPr>
          <w:rFonts w:cs="Calibri"/>
          <w:sz w:val="24"/>
          <w:szCs w:val="24"/>
        </w:rPr>
        <w:t>two</w:t>
      </w:r>
      <w:r w:rsidR="00621EAB" w:rsidRPr="00C53FC0">
        <w:rPr>
          <w:rFonts w:cs="Calibri"/>
          <w:sz w:val="24"/>
          <w:szCs w:val="24"/>
        </w:rPr>
        <w:t>-</w:t>
      </w:r>
      <w:r w:rsidRPr="00C53FC0">
        <w:rPr>
          <w:rFonts w:cs="Calibri"/>
          <w:sz w:val="24"/>
          <w:szCs w:val="24"/>
        </w:rPr>
        <w:t>month</w:t>
      </w:r>
      <w:r w:rsidR="00C0446B">
        <w:rPr>
          <w:rFonts w:cs="Calibri"/>
          <w:sz w:val="24"/>
          <w:szCs w:val="24"/>
        </w:rPr>
        <w:t>-</w:t>
      </w:r>
      <w:r w:rsidRPr="00C53FC0">
        <w:rPr>
          <w:rFonts w:cs="Calibri"/>
          <w:sz w:val="24"/>
          <w:szCs w:val="24"/>
        </w:rPr>
        <w:t>old) mice. Among the factors that contribute to maintain</w:t>
      </w:r>
      <w:r w:rsidR="00C0446B">
        <w:rPr>
          <w:rFonts w:cs="Calibri"/>
          <w:sz w:val="24"/>
          <w:szCs w:val="24"/>
        </w:rPr>
        <w:t>ing</w:t>
      </w:r>
      <w:r w:rsidRPr="00C53FC0">
        <w:rPr>
          <w:rFonts w:cs="Calibri"/>
          <w:sz w:val="24"/>
          <w:szCs w:val="24"/>
        </w:rPr>
        <w:t xml:space="preserve"> brain slices from adult animals in a healthy </w:t>
      </w:r>
      <w:r w:rsidR="00621EAB" w:rsidRPr="00C53FC0">
        <w:rPr>
          <w:rFonts w:cs="Calibri"/>
          <w:sz w:val="24"/>
          <w:szCs w:val="24"/>
        </w:rPr>
        <w:t xml:space="preserve">state </w:t>
      </w:r>
      <w:r w:rsidRPr="00C53FC0">
        <w:rPr>
          <w:rFonts w:cs="Calibri"/>
          <w:sz w:val="24"/>
          <w:szCs w:val="24"/>
        </w:rPr>
        <w:t xml:space="preserve">for several hours </w:t>
      </w:r>
      <w:r w:rsidR="004E11C3">
        <w:rPr>
          <w:rFonts w:cs="Calibri"/>
          <w:sz w:val="24"/>
          <w:szCs w:val="24"/>
        </w:rPr>
        <w:t>is</w:t>
      </w:r>
      <w:r w:rsidRPr="00C53FC0">
        <w:rPr>
          <w:rFonts w:cs="Calibri"/>
          <w:sz w:val="24"/>
          <w:szCs w:val="24"/>
        </w:rPr>
        <w:t xml:space="preserve"> the </w:t>
      </w:r>
      <w:r w:rsidR="0097053F" w:rsidRPr="00C53FC0">
        <w:rPr>
          <w:rFonts w:cs="Calibri"/>
          <w:sz w:val="24"/>
          <w:szCs w:val="24"/>
        </w:rPr>
        <w:t xml:space="preserve">use </w:t>
      </w:r>
      <w:r w:rsidRPr="00C53FC0">
        <w:rPr>
          <w:rFonts w:cs="Calibri"/>
          <w:sz w:val="24"/>
          <w:szCs w:val="24"/>
        </w:rPr>
        <w:t>of</w:t>
      </w:r>
      <w:r w:rsidR="0097053F" w:rsidRPr="00C53FC0">
        <w:rPr>
          <w:rFonts w:cs="Calibri"/>
          <w:sz w:val="24"/>
          <w:szCs w:val="24"/>
        </w:rPr>
        <w:t xml:space="preserve"> two</w:t>
      </w:r>
      <w:r w:rsidRPr="00C53FC0">
        <w:rPr>
          <w:rFonts w:cs="Calibri"/>
          <w:sz w:val="24"/>
          <w:szCs w:val="24"/>
        </w:rPr>
        <w:t xml:space="preserve"> </w:t>
      </w:r>
      <w:r w:rsidR="0097053F" w:rsidRPr="00C53FC0">
        <w:rPr>
          <w:rFonts w:cs="Calibri"/>
          <w:sz w:val="24"/>
          <w:szCs w:val="24"/>
        </w:rPr>
        <w:t>tools designed to optimize cell survival at two steps of the protocol</w:t>
      </w:r>
      <w:r w:rsidRPr="00C53FC0">
        <w:rPr>
          <w:rFonts w:cs="Calibri"/>
          <w:sz w:val="24"/>
          <w:szCs w:val="24"/>
        </w:rPr>
        <w:t xml:space="preserve">. </w:t>
      </w:r>
      <w:r w:rsidR="0097053F" w:rsidRPr="00C53FC0">
        <w:rPr>
          <w:rFonts w:cs="Calibri"/>
          <w:sz w:val="24"/>
          <w:szCs w:val="24"/>
        </w:rPr>
        <w:t>First, t</w:t>
      </w:r>
      <w:r w:rsidR="006A63CA" w:rsidRPr="00C53FC0">
        <w:rPr>
          <w:rFonts w:cs="Calibri"/>
          <w:sz w:val="24"/>
          <w:szCs w:val="24"/>
        </w:rPr>
        <w:t>he</w:t>
      </w:r>
      <w:r w:rsidRPr="00C53FC0">
        <w:rPr>
          <w:rFonts w:cs="Calibri"/>
          <w:sz w:val="24"/>
          <w:szCs w:val="24"/>
        </w:rPr>
        <w:t xml:space="preserve"> interface </w:t>
      </w:r>
      <w:r w:rsidR="00C54EF7" w:rsidRPr="00C53FC0">
        <w:rPr>
          <w:rFonts w:cs="Calibri"/>
          <w:sz w:val="24"/>
          <w:szCs w:val="24"/>
        </w:rPr>
        <w:t xml:space="preserve">slice holder </w:t>
      </w:r>
      <w:r w:rsidR="004D01E0" w:rsidRPr="00C53FC0">
        <w:rPr>
          <w:rFonts w:cs="Calibri"/>
          <w:sz w:val="24"/>
          <w:szCs w:val="24"/>
        </w:rPr>
        <w:t xml:space="preserve">in </w:t>
      </w:r>
      <w:r w:rsidR="00C54EF7" w:rsidRPr="00C53FC0">
        <w:rPr>
          <w:rFonts w:cs="Calibri"/>
          <w:sz w:val="24"/>
          <w:szCs w:val="24"/>
        </w:rPr>
        <w:t xml:space="preserve">the interface </w:t>
      </w:r>
      <w:r w:rsidRPr="00C53FC0">
        <w:rPr>
          <w:rFonts w:cs="Calibri"/>
          <w:sz w:val="24"/>
          <w:szCs w:val="24"/>
        </w:rPr>
        <w:t xml:space="preserve">chamber </w:t>
      </w:r>
      <w:r w:rsidR="005B2F81" w:rsidRPr="00263BD3">
        <w:rPr>
          <w:rFonts w:cs="Calibri"/>
          <w:sz w:val="24"/>
          <w:szCs w:val="24"/>
        </w:rPr>
        <w:t>(</w:t>
      </w:r>
      <w:r w:rsidR="009A4D6E" w:rsidRPr="009A4D6E">
        <w:rPr>
          <w:rFonts w:cs="Calibri"/>
          <w:b/>
          <w:sz w:val="24"/>
          <w:szCs w:val="24"/>
        </w:rPr>
        <w:t>Figure 1</w:t>
      </w:r>
      <w:r w:rsidR="005B2F81" w:rsidRPr="00263BD3">
        <w:rPr>
          <w:rFonts w:cs="Calibri"/>
          <w:sz w:val="24"/>
          <w:szCs w:val="24"/>
        </w:rPr>
        <w:t>)</w:t>
      </w:r>
      <w:r w:rsidR="005B2F81" w:rsidRPr="00C53FC0">
        <w:rPr>
          <w:rFonts w:cs="Calibri"/>
          <w:sz w:val="24"/>
          <w:szCs w:val="24"/>
        </w:rPr>
        <w:t xml:space="preserve"> </w:t>
      </w:r>
      <w:r w:rsidRPr="00C53FC0">
        <w:rPr>
          <w:rFonts w:cs="Calibri"/>
          <w:sz w:val="24"/>
          <w:szCs w:val="24"/>
        </w:rPr>
        <w:t>improve</w:t>
      </w:r>
      <w:r w:rsidR="004D01E0" w:rsidRPr="00C53FC0">
        <w:rPr>
          <w:rFonts w:cs="Calibri"/>
          <w:sz w:val="24"/>
          <w:szCs w:val="24"/>
        </w:rPr>
        <w:t>s</w:t>
      </w:r>
      <w:r w:rsidRPr="00C53FC0">
        <w:rPr>
          <w:rFonts w:cs="Calibri"/>
          <w:sz w:val="24"/>
          <w:szCs w:val="24"/>
        </w:rPr>
        <w:t xml:space="preserve"> the conservation of the slices after cutting</w:t>
      </w:r>
      <w:r w:rsidR="005B2F81" w:rsidRPr="00C53FC0">
        <w:rPr>
          <w:rFonts w:cs="Calibri"/>
          <w:sz w:val="24"/>
          <w:szCs w:val="24"/>
        </w:rPr>
        <w:t>.</w:t>
      </w:r>
      <w:r w:rsidRPr="00C53FC0">
        <w:rPr>
          <w:rFonts w:cs="Calibri"/>
          <w:sz w:val="24"/>
          <w:szCs w:val="24"/>
        </w:rPr>
        <w:t xml:space="preserve"> </w:t>
      </w:r>
      <w:r w:rsidR="0097053F" w:rsidRPr="00C53FC0">
        <w:rPr>
          <w:rFonts w:cs="Calibri"/>
          <w:sz w:val="24"/>
          <w:szCs w:val="24"/>
        </w:rPr>
        <w:t>Second,</w:t>
      </w:r>
      <w:r w:rsidRPr="00C53FC0">
        <w:rPr>
          <w:rFonts w:cs="Calibri"/>
          <w:sz w:val="24"/>
          <w:szCs w:val="24"/>
        </w:rPr>
        <w:t xml:space="preserve"> </w:t>
      </w:r>
      <w:r w:rsidR="00F6564C" w:rsidRPr="00C53FC0">
        <w:rPr>
          <w:rFonts w:cs="Calibri"/>
          <w:sz w:val="24"/>
          <w:szCs w:val="24"/>
        </w:rPr>
        <w:t xml:space="preserve">the recording chamber </w:t>
      </w:r>
      <w:r w:rsidR="005B2F81" w:rsidRPr="00263BD3">
        <w:rPr>
          <w:rFonts w:cs="Calibri"/>
          <w:sz w:val="24"/>
          <w:szCs w:val="24"/>
        </w:rPr>
        <w:t>(</w:t>
      </w:r>
      <w:r w:rsidR="009A4D6E" w:rsidRPr="009A4D6E">
        <w:rPr>
          <w:rFonts w:cs="Calibri"/>
          <w:b/>
          <w:sz w:val="24"/>
          <w:szCs w:val="24"/>
        </w:rPr>
        <w:t>Figure 2</w:t>
      </w:r>
      <w:r w:rsidR="005B2F81" w:rsidRPr="00263BD3">
        <w:rPr>
          <w:rFonts w:cs="Calibri"/>
          <w:sz w:val="24"/>
          <w:szCs w:val="24"/>
        </w:rPr>
        <w:t>)</w:t>
      </w:r>
      <w:r w:rsidR="005B2F81" w:rsidRPr="00C53FC0">
        <w:rPr>
          <w:rFonts w:cs="Calibri"/>
          <w:b/>
          <w:sz w:val="24"/>
          <w:szCs w:val="24"/>
        </w:rPr>
        <w:t xml:space="preserve"> </w:t>
      </w:r>
      <w:r w:rsidR="00F6564C" w:rsidRPr="00C53FC0">
        <w:rPr>
          <w:rFonts w:cs="Calibri"/>
          <w:sz w:val="24"/>
          <w:szCs w:val="24"/>
        </w:rPr>
        <w:t xml:space="preserve">has a perfusion system which allows the </w:t>
      </w:r>
      <w:proofErr w:type="spellStart"/>
      <w:r w:rsidR="00F6564C" w:rsidRPr="00C53FC0">
        <w:rPr>
          <w:rFonts w:cs="Calibri"/>
          <w:sz w:val="24"/>
          <w:szCs w:val="24"/>
        </w:rPr>
        <w:t>aCSF</w:t>
      </w:r>
      <w:proofErr w:type="spellEnd"/>
      <w:r w:rsidR="00F6564C" w:rsidRPr="00C53FC0">
        <w:rPr>
          <w:rFonts w:cs="Calibri"/>
          <w:sz w:val="24"/>
          <w:szCs w:val="24"/>
        </w:rPr>
        <w:t xml:space="preserve"> to run both at the top and </w:t>
      </w:r>
      <w:r w:rsidR="00C0446B">
        <w:rPr>
          <w:rFonts w:cs="Calibri"/>
          <w:sz w:val="24"/>
          <w:szCs w:val="24"/>
        </w:rPr>
        <w:t xml:space="preserve">at the </w:t>
      </w:r>
      <w:r w:rsidR="00F6564C" w:rsidRPr="00C53FC0">
        <w:rPr>
          <w:rFonts w:cs="Calibri"/>
          <w:sz w:val="24"/>
          <w:szCs w:val="24"/>
        </w:rPr>
        <w:t xml:space="preserve">bottom of the slice during imaging. </w:t>
      </w:r>
      <w:r w:rsidR="00C0446B">
        <w:rPr>
          <w:rFonts w:cs="Calibri"/>
          <w:sz w:val="24"/>
          <w:szCs w:val="24"/>
        </w:rPr>
        <w:t>The</w:t>
      </w:r>
      <w:r w:rsidR="00F6564C" w:rsidRPr="00C53FC0">
        <w:rPr>
          <w:rFonts w:cs="Calibri"/>
          <w:sz w:val="24"/>
          <w:szCs w:val="24"/>
        </w:rPr>
        <w:t xml:space="preserve"> recording chamber dimensions </w:t>
      </w:r>
      <w:r w:rsidR="00C0446B">
        <w:rPr>
          <w:rFonts w:cs="Calibri"/>
          <w:sz w:val="24"/>
          <w:szCs w:val="24"/>
        </w:rPr>
        <w:t xml:space="preserve">used here </w:t>
      </w:r>
      <w:r w:rsidR="00F6564C" w:rsidRPr="00C53FC0">
        <w:rPr>
          <w:rFonts w:cs="Calibri"/>
          <w:sz w:val="24"/>
          <w:szCs w:val="24"/>
        </w:rPr>
        <w:t xml:space="preserve">are set to fit standard </w:t>
      </w:r>
      <w:r w:rsidR="005B2F81" w:rsidRPr="00C53FC0">
        <w:rPr>
          <w:rFonts w:cs="Calibri"/>
          <w:sz w:val="24"/>
          <w:szCs w:val="24"/>
        </w:rPr>
        <w:t>microscopes as they are</w:t>
      </w:r>
      <w:r w:rsidR="00F6564C" w:rsidRPr="00C53FC0">
        <w:rPr>
          <w:rFonts w:cs="Calibri"/>
          <w:sz w:val="24"/>
          <w:szCs w:val="24"/>
        </w:rPr>
        <w:t xml:space="preserve"> </w:t>
      </w:r>
      <w:proofErr w:type="gramStart"/>
      <w:r w:rsidR="00F6564C" w:rsidRPr="00C53FC0">
        <w:rPr>
          <w:rFonts w:cs="Calibri"/>
          <w:sz w:val="24"/>
          <w:szCs w:val="24"/>
        </w:rPr>
        <w:t>similar to</w:t>
      </w:r>
      <w:proofErr w:type="gramEnd"/>
      <w:r w:rsidR="00F6564C" w:rsidRPr="00C53FC0">
        <w:rPr>
          <w:rFonts w:cs="Calibri"/>
          <w:sz w:val="24"/>
          <w:szCs w:val="24"/>
        </w:rPr>
        <w:t xml:space="preserve"> </w:t>
      </w:r>
      <w:r w:rsidR="005B2F81" w:rsidRPr="00C53FC0">
        <w:rPr>
          <w:rFonts w:cs="Calibri"/>
          <w:sz w:val="24"/>
          <w:szCs w:val="24"/>
        </w:rPr>
        <w:t>classical</w:t>
      </w:r>
      <w:r w:rsidR="00F6564C" w:rsidRPr="00C53FC0">
        <w:rPr>
          <w:rFonts w:cs="Calibri"/>
          <w:sz w:val="24"/>
          <w:szCs w:val="24"/>
        </w:rPr>
        <w:t xml:space="preserve"> bath</w:t>
      </w:r>
      <w:r w:rsidR="0038674C" w:rsidRPr="00C53FC0">
        <w:rPr>
          <w:rFonts w:cs="Calibri"/>
          <w:sz w:val="24"/>
          <w:szCs w:val="24"/>
        </w:rPr>
        <w:t xml:space="preserve"> </w:t>
      </w:r>
      <w:r w:rsidR="00F6564C" w:rsidRPr="00C53FC0">
        <w:rPr>
          <w:rFonts w:cs="Calibri"/>
          <w:sz w:val="24"/>
          <w:szCs w:val="24"/>
        </w:rPr>
        <w:t>chamber</w:t>
      </w:r>
      <w:r w:rsidR="00716794" w:rsidRPr="00C53FC0">
        <w:rPr>
          <w:rFonts w:cs="Calibri"/>
          <w:sz w:val="24"/>
          <w:szCs w:val="24"/>
        </w:rPr>
        <w:t xml:space="preserve"> inserts (</w:t>
      </w:r>
      <w:r w:rsidR="00C0446B">
        <w:rPr>
          <w:rFonts w:cs="Calibri"/>
          <w:sz w:val="24"/>
          <w:szCs w:val="24"/>
        </w:rPr>
        <w:t xml:space="preserve">with a </w:t>
      </w:r>
      <w:r w:rsidR="00716794" w:rsidRPr="00C53FC0">
        <w:rPr>
          <w:rFonts w:cs="Calibri"/>
          <w:sz w:val="24"/>
          <w:szCs w:val="24"/>
        </w:rPr>
        <w:t>62 mm outer diameter)</w:t>
      </w:r>
      <w:r w:rsidR="005B2F81" w:rsidRPr="00C53FC0">
        <w:rPr>
          <w:rFonts w:cs="Calibri"/>
          <w:sz w:val="24"/>
          <w:szCs w:val="24"/>
        </w:rPr>
        <w:t xml:space="preserve">, but as their models are </w:t>
      </w:r>
      <w:r w:rsidRPr="00C53FC0">
        <w:rPr>
          <w:rFonts w:cs="Calibri"/>
          <w:sz w:val="24"/>
          <w:szCs w:val="24"/>
        </w:rPr>
        <w:t xml:space="preserve">downloadable from </w:t>
      </w:r>
      <w:r w:rsidR="00C0446B">
        <w:rPr>
          <w:rFonts w:cs="Calibri"/>
          <w:sz w:val="24"/>
          <w:szCs w:val="24"/>
        </w:rPr>
        <w:t xml:space="preserve">the </w:t>
      </w:r>
      <w:r w:rsidR="00C0446B">
        <w:rPr>
          <w:rFonts w:cs="Calibri"/>
          <w:b/>
          <w:sz w:val="24"/>
          <w:szCs w:val="24"/>
        </w:rPr>
        <w:t>S</w:t>
      </w:r>
      <w:r w:rsidRPr="00C53FC0">
        <w:rPr>
          <w:rFonts w:cs="Calibri"/>
          <w:b/>
          <w:sz w:val="24"/>
          <w:szCs w:val="24"/>
        </w:rPr>
        <w:t xml:space="preserve">upplemental </w:t>
      </w:r>
      <w:r w:rsidR="00C0446B">
        <w:rPr>
          <w:rFonts w:cs="Calibri"/>
          <w:b/>
          <w:sz w:val="24"/>
          <w:szCs w:val="24"/>
        </w:rPr>
        <w:t>M</w:t>
      </w:r>
      <w:r w:rsidRPr="00C53FC0">
        <w:rPr>
          <w:rFonts w:cs="Calibri"/>
          <w:b/>
          <w:sz w:val="24"/>
          <w:szCs w:val="24"/>
        </w:rPr>
        <w:t>aterial</w:t>
      </w:r>
      <w:r w:rsidR="00716794" w:rsidRPr="00C53FC0">
        <w:rPr>
          <w:rFonts w:cs="Calibri"/>
          <w:sz w:val="24"/>
          <w:szCs w:val="24"/>
        </w:rPr>
        <w:t>, the design can be adapted to fit in slice holders of other dimensions.</w:t>
      </w:r>
      <w:r w:rsidR="00192E44" w:rsidRPr="00C53FC0">
        <w:rPr>
          <w:rFonts w:cs="Calibri"/>
          <w:sz w:val="24"/>
          <w:szCs w:val="24"/>
        </w:rPr>
        <w:t xml:space="preserve"> To note is that each chamber is made by the assembly, without glue, of two perfectly fitting parts, with a polyamide mesh stretched between them.</w:t>
      </w:r>
    </w:p>
    <w:p w14:paraId="38B1516D" w14:textId="77777777" w:rsidR="00A54F96" w:rsidRPr="00C53FC0" w:rsidRDefault="00A54F96" w:rsidP="007B7D1C">
      <w:pPr>
        <w:pStyle w:val="ad"/>
        <w:jc w:val="both"/>
        <w:rPr>
          <w:rFonts w:cs="Calibri"/>
          <w:sz w:val="24"/>
          <w:szCs w:val="24"/>
        </w:rPr>
      </w:pPr>
    </w:p>
    <w:p w14:paraId="67FC417F" w14:textId="7905D151" w:rsidR="00957AED" w:rsidRPr="00C53FC0" w:rsidRDefault="005C772E" w:rsidP="007B7D1C">
      <w:pPr>
        <w:pStyle w:val="ad"/>
        <w:jc w:val="both"/>
        <w:rPr>
          <w:rFonts w:cs="Calibri"/>
          <w:sz w:val="24"/>
          <w:szCs w:val="24"/>
        </w:rPr>
      </w:pPr>
      <w:r w:rsidRPr="00C53FC0">
        <w:rPr>
          <w:rFonts w:cs="Calibri"/>
          <w:sz w:val="24"/>
          <w:szCs w:val="24"/>
        </w:rPr>
        <w:t>To deliver ATP or 5-HT in a small area and induce a local response of microglia, a pipet</w:t>
      </w:r>
      <w:r w:rsidR="006A63CA" w:rsidRPr="00C53FC0">
        <w:rPr>
          <w:rFonts w:cs="Calibri"/>
          <w:sz w:val="24"/>
          <w:szCs w:val="24"/>
        </w:rPr>
        <w:t>te</w:t>
      </w:r>
      <w:r w:rsidRPr="00C53FC0">
        <w:rPr>
          <w:rFonts w:cs="Calibri"/>
          <w:sz w:val="24"/>
          <w:szCs w:val="24"/>
        </w:rPr>
        <w:t xml:space="preserve"> containing the compound</w:t>
      </w:r>
      <w:r w:rsidR="0097053F" w:rsidRPr="00C53FC0">
        <w:rPr>
          <w:rFonts w:cs="Calibri"/>
          <w:sz w:val="24"/>
          <w:szCs w:val="24"/>
        </w:rPr>
        <w:t xml:space="preserve"> (visible in </w:t>
      </w:r>
      <w:r w:rsidR="009A4D6E" w:rsidRPr="009A4D6E">
        <w:rPr>
          <w:rFonts w:cs="Calibri"/>
          <w:b/>
          <w:sz w:val="24"/>
          <w:szCs w:val="24"/>
        </w:rPr>
        <w:t>Figure 2</w:t>
      </w:r>
      <w:proofErr w:type="gramStart"/>
      <w:r w:rsidR="009A4D6E" w:rsidRPr="009A4D6E">
        <w:rPr>
          <w:rFonts w:cs="Calibri"/>
          <w:b/>
          <w:sz w:val="24"/>
          <w:szCs w:val="24"/>
        </w:rPr>
        <w:t>C</w:t>
      </w:r>
      <w:r w:rsidR="00A30E66" w:rsidRPr="00C53FC0">
        <w:rPr>
          <w:rFonts w:cs="Calibri"/>
          <w:b/>
          <w:sz w:val="24"/>
          <w:szCs w:val="24"/>
        </w:rPr>
        <w:t>,D</w:t>
      </w:r>
      <w:proofErr w:type="gramEnd"/>
      <w:r w:rsidR="0097053F" w:rsidRPr="00C53FC0">
        <w:rPr>
          <w:rFonts w:cs="Calibri"/>
          <w:sz w:val="24"/>
          <w:szCs w:val="24"/>
        </w:rPr>
        <w:t>)</w:t>
      </w:r>
      <w:r w:rsidRPr="00C53FC0">
        <w:rPr>
          <w:rFonts w:cs="Calibri"/>
          <w:sz w:val="24"/>
          <w:szCs w:val="24"/>
        </w:rPr>
        <w:t xml:space="preserve"> is placed</w:t>
      </w:r>
      <w:r w:rsidR="0097053F" w:rsidRPr="00C53FC0">
        <w:rPr>
          <w:rFonts w:cs="Calibri"/>
          <w:sz w:val="24"/>
          <w:szCs w:val="24"/>
        </w:rPr>
        <w:t xml:space="preserve"> with its tip on top of</w:t>
      </w:r>
      <w:r w:rsidRPr="00C53FC0">
        <w:rPr>
          <w:rFonts w:cs="Calibri"/>
          <w:sz w:val="24"/>
          <w:szCs w:val="24"/>
        </w:rPr>
        <w:t xml:space="preserve"> the slice. In the first experiments, it can be helpful to add a fluorescent dye</w:t>
      </w:r>
      <w:r w:rsidR="008A0ED3" w:rsidRPr="00C53FC0">
        <w:rPr>
          <w:rFonts w:cs="Calibri"/>
          <w:sz w:val="24"/>
          <w:szCs w:val="24"/>
        </w:rPr>
        <w:t xml:space="preserve"> </w:t>
      </w:r>
      <w:r w:rsidRPr="00C53FC0">
        <w:rPr>
          <w:rFonts w:cs="Calibri"/>
          <w:sz w:val="24"/>
          <w:szCs w:val="24"/>
        </w:rPr>
        <w:t xml:space="preserve">to the solution, </w:t>
      </w:r>
      <w:proofErr w:type="gramStart"/>
      <w:r w:rsidRPr="00C53FC0">
        <w:rPr>
          <w:rFonts w:cs="Calibri"/>
          <w:sz w:val="24"/>
          <w:szCs w:val="24"/>
        </w:rPr>
        <w:t>in order to</w:t>
      </w:r>
      <w:proofErr w:type="gramEnd"/>
      <w:r w:rsidRPr="00C53FC0">
        <w:rPr>
          <w:rFonts w:cs="Calibri"/>
          <w:sz w:val="24"/>
          <w:szCs w:val="24"/>
        </w:rPr>
        <w:t xml:space="preserve"> visualize the </w:t>
      </w:r>
      <w:r w:rsidR="0097053F" w:rsidRPr="00C53FC0">
        <w:rPr>
          <w:rFonts w:cs="Calibri"/>
          <w:sz w:val="24"/>
          <w:szCs w:val="24"/>
        </w:rPr>
        <w:t xml:space="preserve">position of the </w:t>
      </w:r>
      <w:r w:rsidRPr="00C53FC0">
        <w:rPr>
          <w:rFonts w:cs="Calibri"/>
          <w:sz w:val="24"/>
          <w:szCs w:val="24"/>
        </w:rPr>
        <w:t>pipet</w:t>
      </w:r>
      <w:r w:rsidR="0097053F" w:rsidRPr="00C53FC0">
        <w:rPr>
          <w:rFonts w:cs="Calibri"/>
          <w:sz w:val="24"/>
          <w:szCs w:val="24"/>
        </w:rPr>
        <w:t xml:space="preserve">te tip </w:t>
      </w:r>
      <w:r w:rsidRPr="00C53FC0">
        <w:rPr>
          <w:rFonts w:cs="Calibri"/>
          <w:sz w:val="24"/>
          <w:szCs w:val="24"/>
        </w:rPr>
        <w:t xml:space="preserve">on the images that are acquired with the </w:t>
      </w:r>
      <w:r w:rsidR="00C0446B">
        <w:rPr>
          <w:rFonts w:cs="Calibri"/>
          <w:sz w:val="24"/>
          <w:szCs w:val="24"/>
        </w:rPr>
        <w:t>two</w:t>
      </w:r>
      <w:r w:rsidRPr="00C53FC0">
        <w:rPr>
          <w:rFonts w:cs="Calibri"/>
          <w:sz w:val="24"/>
          <w:szCs w:val="24"/>
        </w:rPr>
        <w:t>-photon microscope (</w:t>
      </w:r>
      <w:r w:rsidR="009A4D6E" w:rsidRPr="009A4D6E">
        <w:rPr>
          <w:rFonts w:cs="Calibri"/>
          <w:b/>
          <w:sz w:val="24"/>
          <w:szCs w:val="24"/>
        </w:rPr>
        <w:t>Figure 3A</w:t>
      </w:r>
      <w:r w:rsidRPr="00C53FC0">
        <w:rPr>
          <w:rFonts w:cs="Calibri"/>
          <w:sz w:val="24"/>
          <w:szCs w:val="24"/>
        </w:rPr>
        <w:t>).</w:t>
      </w:r>
      <w:r w:rsidRPr="00263BD3">
        <w:rPr>
          <w:rFonts w:cs="Calibri"/>
          <w:sz w:val="24"/>
          <w:szCs w:val="24"/>
        </w:rPr>
        <w:t xml:space="preserve"> </w:t>
      </w:r>
      <w:r w:rsidR="00C0446B" w:rsidRPr="00263BD3">
        <w:rPr>
          <w:rFonts w:cs="Calibri"/>
          <w:sz w:val="24"/>
          <w:szCs w:val="24"/>
        </w:rPr>
        <w:t>In</w:t>
      </w:r>
      <w:r w:rsidR="005B2F81" w:rsidRPr="00C53FC0">
        <w:rPr>
          <w:rFonts w:cs="Calibri"/>
          <w:sz w:val="24"/>
          <w:szCs w:val="24"/>
        </w:rPr>
        <w:t xml:space="preserve"> </w:t>
      </w:r>
      <w:r w:rsidR="009A4D6E" w:rsidRPr="009A4D6E">
        <w:rPr>
          <w:rFonts w:cs="Calibri"/>
          <w:b/>
          <w:sz w:val="24"/>
          <w:szCs w:val="24"/>
        </w:rPr>
        <w:t>Figure 3B</w:t>
      </w:r>
      <w:r w:rsidR="00C0446B" w:rsidRPr="00263BD3">
        <w:rPr>
          <w:rFonts w:cs="Calibri"/>
          <w:sz w:val="24"/>
          <w:szCs w:val="24"/>
        </w:rPr>
        <w:t>,</w:t>
      </w:r>
      <w:r w:rsidR="005B2F81" w:rsidRPr="00C53FC0">
        <w:rPr>
          <w:rFonts w:cs="Calibri"/>
          <w:sz w:val="24"/>
          <w:szCs w:val="24"/>
        </w:rPr>
        <w:t xml:space="preserve"> it is visible that a</w:t>
      </w:r>
      <w:r w:rsidR="00744DF8" w:rsidRPr="00C53FC0">
        <w:rPr>
          <w:rFonts w:cs="Calibri"/>
          <w:sz w:val="24"/>
          <w:szCs w:val="24"/>
        </w:rPr>
        <w:t>lthough the experimenter stopped</w:t>
      </w:r>
      <w:r w:rsidRPr="00C53FC0">
        <w:rPr>
          <w:rFonts w:cs="Calibri"/>
          <w:sz w:val="24"/>
          <w:szCs w:val="24"/>
        </w:rPr>
        <w:t xml:space="preserve"> the pipet</w:t>
      </w:r>
      <w:r w:rsidR="008A0ED3" w:rsidRPr="00C53FC0">
        <w:rPr>
          <w:rFonts w:cs="Calibri"/>
          <w:sz w:val="24"/>
          <w:szCs w:val="24"/>
        </w:rPr>
        <w:t>te</w:t>
      </w:r>
      <w:r w:rsidRPr="00C53FC0">
        <w:rPr>
          <w:rFonts w:cs="Calibri"/>
          <w:sz w:val="24"/>
          <w:szCs w:val="24"/>
        </w:rPr>
        <w:t xml:space="preserve"> descent as soon </w:t>
      </w:r>
      <w:r w:rsidR="00C0446B">
        <w:rPr>
          <w:rFonts w:cs="Calibri"/>
          <w:sz w:val="24"/>
          <w:szCs w:val="24"/>
        </w:rPr>
        <w:t xml:space="preserve">as </w:t>
      </w:r>
      <w:r w:rsidR="008A0ED3" w:rsidRPr="00C53FC0">
        <w:rPr>
          <w:rFonts w:cs="Calibri"/>
          <w:sz w:val="24"/>
          <w:szCs w:val="24"/>
        </w:rPr>
        <w:t>its</w:t>
      </w:r>
      <w:r w:rsidR="00744DF8" w:rsidRPr="00C53FC0">
        <w:rPr>
          <w:rFonts w:cs="Calibri"/>
          <w:sz w:val="24"/>
          <w:szCs w:val="24"/>
        </w:rPr>
        <w:t xml:space="preserve"> tip touched</w:t>
      </w:r>
      <w:r w:rsidRPr="00C53FC0">
        <w:rPr>
          <w:rFonts w:cs="Calibri"/>
          <w:sz w:val="24"/>
          <w:szCs w:val="24"/>
        </w:rPr>
        <w:t xml:space="preserve"> and def</w:t>
      </w:r>
      <w:r w:rsidR="00744DF8" w:rsidRPr="00C53FC0">
        <w:rPr>
          <w:rFonts w:cs="Calibri"/>
          <w:sz w:val="24"/>
          <w:szCs w:val="24"/>
        </w:rPr>
        <w:t>ormed</w:t>
      </w:r>
      <w:r w:rsidRPr="00C53FC0">
        <w:rPr>
          <w:rFonts w:cs="Calibri"/>
          <w:sz w:val="24"/>
          <w:szCs w:val="24"/>
        </w:rPr>
        <w:t xml:space="preserve"> the slice </w:t>
      </w:r>
      <w:r w:rsidR="005B2F81" w:rsidRPr="00C53FC0">
        <w:rPr>
          <w:rFonts w:cs="Calibri"/>
          <w:sz w:val="24"/>
          <w:szCs w:val="24"/>
        </w:rPr>
        <w:t xml:space="preserve">surface </w:t>
      </w:r>
      <w:r w:rsidRPr="00C53FC0">
        <w:rPr>
          <w:rFonts w:cs="Calibri"/>
          <w:sz w:val="24"/>
          <w:szCs w:val="24"/>
        </w:rPr>
        <w:t>on the bright-field image of the computer screen, it</w:t>
      </w:r>
      <w:r w:rsidR="00F6564C" w:rsidRPr="00C53FC0">
        <w:rPr>
          <w:rFonts w:cs="Calibri"/>
          <w:sz w:val="24"/>
          <w:szCs w:val="24"/>
        </w:rPr>
        <w:t>s</w:t>
      </w:r>
      <w:r w:rsidR="00744DF8" w:rsidRPr="00C53FC0">
        <w:rPr>
          <w:rFonts w:cs="Calibri"/>
          <w:sz w:val="24"/>
          <w:szCs w:val="24"/>
        </w:rPr>
        <w:t xml:space="preserve"> thin extremity entered</w:t>
      </w:r>
      <w:r w:rsidRPr="00C53FC0">
        <w:rPr>
          <w:rFonts w:cs="Calibri"/>
          <w:sz w:val="24"/>
          <w:szCs w:val="24"/>
        </w:rPr>
        <w:t xml:space="preserve"> slightly into the tissue</w:t>
      </w:r>
      <w:r w:rsidR="00EA43E0" w:rsidRPr="00C53FC0">
        <w:rPr>
          <w:rFonts w:cs="Calibri"/>
          <w:sz w:val="24"/>
          <w:szCs w:val="24"/>
        </w:rPr>
        <w:t xml:space="preserve">, </w:t>
      </w:r>
      <w:r w:rsidR="005B2F81" w:rsidRPr="00C53FC0">
        <w:rPr>
          <w:rFonts w:cs="Calibri"/>
          <w:sz w:val="24"/>
          <w:szCs w:val="24"/>
        </w:rPr>
        <w:t>down to</w:t>
      </w:r>
      <w:r w:rsidR="00EA43E0" w:rsidRPr="00C53FC0">
        <w:rPr>
          <w:rFonts w:cs="Calibri"/>
          <w:sz w:val="24"/>
          <w:szCs w:val="24"/>
        </w:rPr>
        <w:t xml:space="preserve"> 80</w:t>
      </w:r>
      <w:r w:rsidR="00C0446B">
        <w:rPr>
          <w:rFonts w:cs="Calibri"/>
          <w:sz w:val="24"/>
          <w:szCs w:val="24"/>
        </w:rPr>
        <w:t xml:space="preserve"> </w:t>
      </w:r>
      <w:r w:rsidR="00EA43E0" w:rsidRPr="00C53FC0">
        <w:rPr>
          <w:rFonts w:cs="Calibri"/>
          <w:sz w:val="24"/>
          <w:szCs w:val="24"/>
        </w:rPr>
        <w:t>-</w:t>
      </w:r>
      <w:r w:rsidR="00C0446B">
        <w:rPr>
          <w:rFonts w:cs="Calibri"/>
          <w:sz w:val="24"/>
          <w:szCs w:val="24"/>
        </w:rPr>
        <w:t xml:space="preserve"> </w:t>
      </w:r>
      <w:r w:rsidR="00EA43E0" w:rsidRPr="00C53FC0">
        <w:rPr>
          <w:rFonts w:cs="Calibri"/>
          <w:sz w:val="24"/>
          <w:szCs w:val="24"/>
        </w:rPr>
        <w:t>100 µm from the surface</w:t>
      </w:r>
      <w:r w:rsidRPr="00C53FC0">
        <w:rPr>
          <w:rFonts w:cs="Calibri"/>
          <w:sz w:val="24"/>
          <w:szCs w:val="24"/>
        </w:rPr>
        <w:t>.</w:t>
      </w:r>
      <w:r w:rsidR="00A14055" w:rsidRPr="00C53FC0">
        <w:rPr>
          <w:rFonts w:cs="Calibri"/>
          <w:sz w:val="24"/>
          <w:szCs w:val="24"/>
        </w:rPr>
        <w:t xml:space="preserve"> It is important that t</w:t>
      </w:r>
      <w:r w:rsidR="00EA43E0" w:rsidRPr="00C53FC0">
        <w:rPr>
          <w:rFonts w:cs="Calibri"/>
          <w:sz w:val="24"/>
          <w:szCs w:val="24"/>
        </w:rPr>
        <w:t xml:space="preserve">he pipette </w:t>
      </w:r>
      <w:r w:rsidR="00A14055" w:rsidRPr="00C53FC0">
        <w:rPr>
          <w:rFonts w:cs="Calibri"/>
          <w:sz w:val="24"/>
          <w:szCs w:val="24"/>
        </w:rPr>
        <w:t>is not</w:t>
      </w:r>
      <w:r w:rsidR="00EA43E0" w:rsidRPr="00C53FC0">
        <w:rPr>
          <w:rFonts w:cs="Calibri"/>
          <w:sz w:val="24"/>
          <w:szCs w:val="24"/>
        </w:rPr>
        <w:t xml:space="preserve"> too superficial because it may not deliver the </w:t>
      </w:r>
      <w:r w:rsidR="00A14055" w:rsidRPr="00C53FC0">
        <w:rPr>
          <w:rFonts w:cs="Calibri"/>
          <w:sz w:val="24"/>
          <w:szCs w:val="24"/>
        </w:rPr>
        <w:t>solution</w:t>
      </w:r>
      <w:r w:rsidR="00EA43E0" w:rsidRPr="00C53FC0">
        <w:rPr>
          <w:rFonts w:cs="Calibri"/>
          <w:sz w:val="24"/>
          <w:szCs w:val="24"/>
        </w:rPr>
        <w:t xml:space="preserve"> correctly onto the cells, nor enter too deep because it may reach a region where </w:t>
      </w:r>
      <w:r w:rsidR="00C0446B">
        <w:rPr>
          <w:rFonts w:cs="Calibri"/>
          <w:sz w:val="24"/>
          <w:szCs w:val="24"/>
        </w:rPr>
        <w:t xml:space="preserve">the </w:t>
      </w:r>
      <w:r w:rsidR="00EA43E0" w:rsidRPr="00C53FC0">
        <w:rPr>
          <w:rFonts w:cs="Calibri"/>
          <w:sz w:val="24"/>
          <w:szCs w:val="24"/>
        </w:rPr>
        <w:t xml:space="preserve">fluorescence signal is too low. </w:t>
      </w:r>
      <w:r w:rsidR="00C0446B">
        <w:rPr>
          <w:rFonts w:cs="Calibri"/>
          <w:sz w:val="24"/>
          <w:szCs w:val="24"/>
        </w:rPr>
        <w:t>The p</w:t>
      </w:r>
      <w:r w:rsidR="00A14055" w:rsidRPr="00C53FC0">
        <w:rPr>
          <w:rFonts w:cs="Calibri"/>
          <w:sz w:val="24"/>
          <w:szCs w:val="24"/>
        </w:rPr>
        <w:t xml:space="preserve">arameters that </w:t>
      </w:r>
      <w:r w:rsidR="005B2F81" w:rsidRPr="00C53FC0">
        <w:rPr>
          <w:rFonts w:cs="Calibri"/>
          <w:sz w:val="24"/>
          <w:szCs w:val="24"/>
        </w:rPr>
        <w:t>may</w:t>
      </w:r>
      <w:r w:rsidR="00A14055" w:rsidRPr="00C53FC0">
        <w:rPr>
          <w:rFonts w:cs="Calibri"/>
          <w:sz w:val="24"/>
          <w:szCs w:val="24"/>
        </w:rPr>
        <w:t xml:space="preserve"> affect the depth reached by the pipette tip are the angle of the pipette, which can be adjusted with the </w:t>
      </w:r>
      <w:r w:rsidR="00C0446B">
        <w:rPr>
          <w:rFonts w:cs="Calibri"/>
          <w:sz w:val="24"/>
          <w:szCs w:val="24"/>
        </w:rPr>
        <w:t>three</w:t>
      </w:r>
      <w:r w:rsidR="00A14055" w:rsidRPr="00C53FC0">
        <w:rPr>
          <w:rFonts w:cs="Calibri"/>
          <w:sz w:val="24"/>
          <w:szCs w:val="24"/>
        </w:rPr>
        <w:t>-axis micromanipulator,</w:t>
      </w:r>
      <w:r w:rsidR="005B2F81" w:rsidRPr="00C53FC0">
        <w:rPr>
          <w:rFonts w:cs="Calibri"/>
          <w:sz w:val="24"/>
          <w:szCs w:val="24"/>
        </w:rPr>
        <w:t xml:space="preserve"> and the pipette mouth diameter</w:t>
      </w:r>
      <w:r w:rsidR="00A30E66" w:rsidRPr="00C53FC0">
        <w:rPr>
          <w:rFonts w:cs="Calibri"/>
          <w:sz w:val="24"/>
          <w:szCs w:val="24"/>
        </w:rPr>
        <w:t>.</w:t>
      </w:r>
    </w:p>
    <w:p w14:paraId="32A02EA3" w14:textId="77777777" w:rsidR="00A54F96" w:rsidRPr="00C53FC0" w:rsidRDefault="00A54F96" w:rsidP="007B7D1C">
      <w:pPr>
        <w:pStyle w:val="ad"/>
        <w:jc w:val="both"/>
        <w:rPr>
          <w:rFonts w:cs="Calibri"/>
          <w:sz w:val="24"/>
          <w:szCs w:val="24"/>
        </w:rPr>
      </w:pPr>
    </w:p>
    <w:p w14:paraId="143E4BB5" w14:textId="4AD4B343" w:rsidR="00957AED" w:rsidRPr="00C53FC0" w:rsidRDefault="005C772E" w:rsidP="007B7D1C">
      <w:pPr>
        <w:pStyle w:val="ad"/>
        <w:jc w:val="both"/>
        <w:rPr>
          <w:rFonts w:cs="Calibri"/>
          <w:sz w:val="24"/>
          <w:szCs w:val="24"/>
        </w:rPr>
      </w:pPr>
      <w:r w:rsidRPr="00C53FC0">
        <w:rPr>
          <w:rFonts w:cs="Calibri"/>
          <w:sz w:val="24"/>
          <w:szCs w:val="24"/>
        </w:rPr>
        <w:t xml:space="preserve">Note </w:t>
      </w:r>
      <w:r w:rsidR="006468B6" w:rsidRPr="00C53FC0">
        <w:rPr>
          <w:rFonts w:cs="Calibri"/>
          <w:sz w:val="24"/>
          <w:szCs w:val="24"/>
        </w:rPr>
        <w:t>that</w:t>
      </w:r>
      <w:r w:rsidR="00C0446B">
        <w:rPr>
          <w:rFonts w:cs="Calibri"/>
          <w:sz w:val="24"/>
          <w:szCs w:val="24"/>
        </w:rPr>
        <w:t>,</w:t>
      </w:r>
      <w:r w:rsidR="006468B6" w:rsidRPr="00C53FC0">
        <w:rPr>
          <w:rFonts w:cs="Calibri"/>
          <w:sz w:val="24"/>
          <w:szCs w:val="24"/>
        </w:rPr>
        <w:t xml:space="preserve"> </w:t>
      </w:r>
      <w:r w:rsidR="0097053F" w:rsidRPr="00C53FC0">
        <w:rPr>
          <w:rFonts w:cs="Calibri"/>
          <w:sz w:val="24"/>
          <w:szCs w:val="24"/>
        </w:rPr>
        <w:t xml:space="preserve">with </w:t>
      </w:r>
      <w:r w:rsidRPr="00C53FC0">
        <w:rPr>
          <w:rFonts w:cs="Calibri"/>
          <w:sz w:val="24"/>
          <w:szCs w:val="24"/>
        </w:rPr>
        <w:t>th</w:t>
      </w:r>
      <w:r w:rsidR="006468B6" w:rsidRPr="00C53FC0">
        <w:rPr>
          <w:rFonts w:cs="Calibri"/>
          <w:sz w:val="24"/>
          <w:szCs w:val="24"/>
        </w:rPr>
        <w:t>e</w:t>
      </w:r>
      <w:r w:rsidRPr="00C53FC0">
        <w:rPr>
          <w:rFonts w:cs="Calibri"/>
          <w:sz w:val="24"/>
          <w:szCs w:val="24"/>
        </w:rPr>
        <w:t xml:space="preserve"> projection</w:t>
      </w:r>
      <w:r w:rsidR="0097053F" w:rsidRPr="00C53FC0">
        <w:rPr>
          <w:rFonts w:cs="Calibri"/>
          <w:sz w:val="24"/>
          <w:szCs w:val="24"/>
        </w:rPr>
        <w:t xml:space="preserve"> along the Y-axis</w:t>
      </w:r>
      <w:r w:rsidR="006468B6" w:rsidRPr="00C53FC0">
        <w:rPr>
          <w:rFonts w:cs="Calibri"/>
          <w:sz w:val="24"/>
          <w:szCs w:val="24"/>
        </w:rPr>
        <w:t xml:space="preserve"> </w:t>
      </w:r>
      <w:r w:rsidR="0097053F" w:rsidRPr="00C53FC0">
        <w:rPr>
          <w:rFonts w:cs="Calibri"/>
          <w:sz w:val="24"/>
          <w:szCs w:val="24"/>
        </w:rPr>
        <w:t>(</w:t>
      </w:r>
      <w:r w:rsidR="009A4D6E" w:rsidRPr="009A4D6E">
        <w:rPr>
          <w:rFonts w:cs="Calibri"/>
          <w:b/>
          <w:sz w:val="24"/>
          <w:szCs w:val="24"/>
        </w:rPr>
        <w:t>Figure 3B</w:t>
      </w:r>
      <w:r w:rsidR="0097053F" w:rsidRPr="00C53FC0">
        <w:rPr>
          <w:rFonts w:cs="Calibri"/>
          <w:sz w:val="24"/>
          <w:szCs w:val="24"/>
        </w:rPr>
        <w:t>),</w:t>
      </w:r>
      <w:r w:rsidRPr="00C53FC0">
        <w:rPr>
          <w:rFonts w:cs="Calibri"/>
          <w:sz w:val="24"/>
          <w:szCs w:val="24"/>
        </w:rPr>
        <w:t xml:space="preserve"> </w:t>
      </w:r>
      <w:r w:rsidR="00C0446B">
        <w:rPr>
          <w:rFonts w:cs="Calibri"/>
          <w:sz w:val="24"/>
          <w:szCs w:val="24"/>
        </w:rPr>
        <w:t>it is possible</w:t>
      </w:r>
      <w:r w:rsidR="0097053F" w:rsidRPr="00C53FC0">
        <w:rPr>
          <w:rFonts w:cs="Calibri"/>
          <w:sz w:val="24"/>
          <w:szCs w:val="24"/>
        </w:rPr>
        <w:t xml:space="preserve"> </w:t>
      </w:r>
      <w:r w:rsidR="004E11C3">
        <w:rPr>
          <w:rFonts w:cs="Calibri"/>
          <w:sz w:val="24"/>
          <w:szCs w:val="24"/>
        </w:rPr>
        <w:t xml:space="preserve">to </w:t>
      </w:r>
      <w:r w:rsidR="0097053F" w:rsidRPr="00C53FC0">
        <w:rPr>
          <w:rFonts w:cs="Calibri"/>
          <w:sz w:val="24"/>
          <w:szCs w:val="24"/>
        </w:rPr>
        <w:t xml:space="preserve">observe that </w:t>
      </w:r>
      <w:r w:rsidRPr="00C53FC0">
        <w:rPr>
          <w:rFonts w:cs="Calibri"/>
          <w:sz w:val="24"/>
          <w:szCs w:val="24"/>
        </w:rPr>
        <w:t xml:space="preserve">the fluorescence is stronger in the upper </w:t>
      </w:r>
      <w:r w:rsidR="005B2F81" w:rsidRPr="00C53FC0">
        <w:rPr>
          <w:rFonts w:cs="Calibri"/>
          <w:sz w:val="24"/>
          <w:szCs w:val="24"/>
        </w:rPr>
        <w:t xml:space="preserve">than in the lower </w:t>
      </w:r>
      <w:r w:rsidRPr="00C53FC0">
        <w:rPr>
          <w:rFonts w:cs="Calibri"/>
          <w:sz w:val="24"/>
          <w:szCs w:val="24"/>
        </w:rPr>
        <w:t xml:space="preserve">part of the slice. This is due both to the progressive blunting of the signal inside the slice and to the fact that </w:t>
      </w:r>
      <w:r w:rsidR="005B2F81" w:rsidRPr="00C53FC0">
        <w:rPr>
          <w:rFonts w:cs="Calibri"/>
          <w:sz w:val="24"/>
          <w:szCs w:val="24"/>
        </w:rPr>
        <w:t xml:space="preserve">processes of </w:t>
      </w:r>
      <w:r w:rsidRPr="00C53FC0">
        <w:rPr>
          <w:rFonts w:cs="Calibri"/>
          <w:sz w:val="24"/>
          <w:szCs w:val="24"/>
        </w:rPr>
        <w:t xml:space="preserve">microglia of the superficial layers of the slice, and </w:t>
      </w:r>
      <w:r w:rsidR="00AC716B" w:rsidRPr="00C53FC0">
        <w:rPr>
          <w:rFonts w:cs="Calibri"/>
          <w:sz w:val="24"/>
          <w:szCs w:val="24"/>
        </w:rPr>
        <w:t>some cell bodies</w:t>
      </w:r>
      <w:r w:rsidRPr="00C53FC0">
        <w:rPr>
          <w:rFonts w:cs="Calibri"/>
          <w:sz w:val="24"/>
          <w:szCs w:val="24"/>
        </w:rPr>
        <w:t xml:space="preserve">, tend to migrate toward the surface. </w:t>
      </w:r>
      <w:r w:rsidR="00AC716B" w:rsidRPr="00C53FC0">
        <w:rPr>
          <w:rFonts w:cs="Calibri"/>
          <w:sz w:val="24"/>
          <w:szCs w:val="24"/>
        </w:rPr>
        <w:t xml:space="preserve">As a result, microglia in </w:t>
      </w:r>
      <w:r w:rsidR="00F6564C" w:rsidRPr="00C53FC0">
        <w:rPr>
          <w:rFonts w:cs="Calibri"/>
          <w:sz w:val="24"/>
          <w:szCs w:val="24"/>
        </w:rPr>
        <w:t xml:space="preserve">the most superficial layers of the slice might show a different </w:t>
      </w:r>
      <w:r w:rsidRPr="00C53FC0">
        <w:rPr>
          <w:rFonts w:cs="Calibri"/>
          <w:sz w:val="24"/>
          <w:szCs w:val="24"/>
        </w:rPr>
        <w:t>morphology</w:t>
      </w:r>
      <w:r w:rsidR="00F6564C" w:rsidRPr="00C53FC0">
        <w:rPr>
          <w:rFonts w:cs="Calibri"/>
          <w:sz w:val="24"/>
          <w:szCs w:val="24"/>
        </w:rPr>
        <w:t xml:space="preserve"> </w:t>
      </w:r>
      <w:r w:rsidRPr="00C53FC0">
        <w:rPr>
          <w:rFonts w:cs="Calibri"/>
          <w:sz w:val="24"/>
          <w:szCs w:val="24"/>
        </w:rPr>
        <w:t xml:space="preserve">than </w:t>
      </w:r>
      <w:r w:rsidR="00C0446B">
        <w:rPr>
          <w:rFonts w:cs="Calibri"/>
          <w:sz w:val="24"/>
          <w:szCs w:val="24"/>
        </w:rPr>
        <w:t xml:space="preserve">those </w:t>
      </w:r>
      <w:r w:rsidRPr="00C53FC0">
        <w:rPr>
          <w:rFonts w:cs="Calibri"/>
          <w:sz w:val="24"/>
          <w:szCs w:val="24"/>
        </w:rPr>
        <w:t>inside the slice, indicating that they are not in the same state</w:t>
      </w:r>
      <w:r w:rsidR="0063255A" w:rsidRPr="00C53FC0">
        <w:rPr>
          <w:rFonts w:cs="Calibri"/>
          <w:sz w:val="24"/>
          <w:szCs w:val="24"/>
        </w:rPr>
        <w:t>, and may react differently to stimulation</w:t>
      </w:r>
      <w:r w:rsidRPr="00C53FC0">
        <w:rPr>
          <w:rFonts w:cs="Calibri"/>
          <w:sz w:val="24"/>
          <w:szCs w:val="24"/>
        </w:rPr>
        <w:t>.</w:t>
      </w:r>
      <w:r w:rsidR="0063255A" w:rsidRPr="00C53FC0">
        <w:rPr>
          <w:rFonts w:cs="Calibri"/>
          <w:sz w:val="24"/>
          <w:szCs w:val="24"/>
        </w:rPr>
        <w:t xml:space="preserve"> </w:t>
      </w:r>
      <w:r w:rsidR="00AC716B" w:rsidRPr="00C53FC0">
        <w:rPr>
          <w:rFonts w:cs="Calibri"/>
          <w:sz w:val="24"/>
          <w:szCs w:val="24"/>
        </w:rPr>
        <w:t xml:space="preserve">Thus, </w:t>
      </w:r>
      <w:r w:rsidR="00F6564C" w:rsidRPr="00C53FC0">
        <w:rPr>
          <w:rFonts w:cs="Calibri"/>
          <w:sz w:val="24"/>
          <w:szCs w:val="24"/>
        </w:rPr>
        <w:t xml:space="preserve">superficial microglial activation </w:t>
      </w:r>
      <w:r w:rsidRPr="00C53FC0">
        <w:rPr>
          <w:rFonts w:cs="Calibri"/>
          <w:sz w:val="24"/>
          <w:szCs w:val="24"/>
        </w:rPr>
        <w:t>may mask, in the z-projection, the response of the microglia below.</w:t>
      </w:r>
      <w:r w:rsidR="0097053F" w:rsidRPr="00C53FC0">
        <w:rPr>
          <w:rFonts w:cs="Calibri"/>
          <w:sz w:val="24"/>
          <w:szCs w:val="24"/>
        </w:rPr>
        <w:t xml:space="preserve"> </w:t>
      </w:r>
      <w:r w:rsidR="0063255A" w:rsidRPr="00C53FC0">
        <w:rPr>
          <w:rFonts w:cs="Calibri"/>
          <w:sz w:val="24"/>
          <w:szCs w:val="24"/>
        </w:rPr>
        <w:t>In addition</w:t>
      </w:r>
      <w:r w:rsidRPr="00C53FC0">
        <w:rPr>
          <w:rFonts w:cs="Calibri"/>
          <w:sz w:val="24"/>
          <w:szCs w:val="24"/>
        </w:rPr>
        <w:t xml:space="preserve">, the surface </w:t>
      </w:r>
      <w:r w:rsidR="00744DF8" w:rsidRPr="00C53FC0">
        <w:rPr>
          <w:rFonts w:cs="Calibri"/>
          <w:sz w:val="24"/>
          <w:szCs w:val="24"/>
        </w:rPr>
        <w:t xml:space="preserve">is often </w:t>
      </w:r>
      <w:r w:rsidRPr="00C53FC0">
        <w:rPr>
          <w:rFonts w:cs="Calibri"/>
          <w:sz w:val="24"/>
          <w:szCs w:val="24"/>
        </w:rPr>
        <w:t>tilted</w:t>
      </w:r>
      <w:r w:rsidR="00C0446B">
        <w:rPr>
          <w:rFonts w:cs="Calibri"/>
          <w:sz w:val="24"/>
          <w:szCs w:val="24"/>
        </w:rPr>
        <w:t>,</w:t>
      </w:r>
      <w:r w:rsidRPr="00C53FC0">
        <w:rPr>
          <w:rFonts w:cs="Calibri"/>
          <w:sz w:val="24"/>
          <w:szCs w:val="24"/>
        </w:rPr>
        <w:t xml:space="preserve"> and the first z</w:t>
      </w:r>
      <w:r w:rsidR="00C0446B">
        <w:rPr>
          <w:rFonts w:cs="Calibri"/>
          <w:sz w:val="24"/>
          <w:szCs w:val="24"/>
        </w:rPr>
        <w:t>-</w:t>
      </w:r>
      <w:r w:rsidRPr="00C53FC0">
        <w:rPr>
          <w:rFonts w:cs="Calibri"/>
          <w:sz w:val="24"/>
          <w:szCs w:val="24"/>
        </w:rPr>
        <w:t xml:space="preserve">images of the stacks </w:t>
      </w:r>
      <w:r w:rsidR="00744DF8" w:rsidRPr="00C53FC0">
        <w:rPr>
          <w:rFonts w:cs="Calibri"/>
          <w:sz w:val="24"/>
          <w:szCs w:val="24"/>
        </w:rPr>
        <w:t xml:space="preserve">are </w:t>
      </w:r>
      <w:r w:rsidRPr="00C53FC0">
        <w:rPr>
          <w:rFonts w:cs="Calibri"/>
          <w:sz w:val="24"/>
          <w:szCs w:val="24"/>
        </w:rPr>
        <w:t xml:space="preserve">patchy. </w:t>
      </w:r>
      <w:r w:rsidR="0063255A" w:rsidRPr="00C53FC0">
        <w:rPr>
          <w:rFonts w:cs="Calibri"/>
          <w:sz w:val="24"/>
          <w:szCs w:val="24"/>
        </w:rPr>
        <w:t>Therefore, we recommend</w:t>
      </w:r>
      <w:r w:rsidR="00223496">
        <w:rPr>
          <w:rFonts w:cs="Calibri"/>
          <w:sz w:val="24"/>
          <w:szCs w:val="24"/>
        </w:rPr>
        <w:t>,</w:t>
      </w:r>
      <w:r w:rsidR="0063255A" w:rsidRPr="00C53FC0">
        <w:rPr>
          <w:rFonts w:cs="Calibri"/>
          <w:sz w:val="24"/>
          <w:szCs w:val="24"/>
        </w:rPr>
        <w:t xml:space="preserve"> for a better accuracy</w:t>
      </w:r>
      <w:r w:rsidR="00223496">
        <w:rPr>
          <w:rFonts w:cs="Calibri"/>
          <w:sz w:val="24"/>
          <w:szCs w:val="24"/>
        </w:rPr>
        <w:t>,</w:t>
      </w:r>
      <w:r w:rsidR="0063255A" w:rsidRPr="00C53FC0">
        <w:rPr>
          <w:rFonts w:cs="Calibri"/>
          <w:sz w:val="24"/>
          <w:szCs w:val="24"/>
        </w:rPr>
        <w:t xml:space="preserve"> to exclude the</w:t>
      </w:r>
      <w:r w:rsidR="00AC716B" w:rsidRPr="00C53FC0">
        <w:rPr>
          <w:rFonts w:cs="Calibri"/>
          <w:sz w:val="24"/>
          <w:szCs w:val="24"/>
        </w:rPr>
        <w:t xml:space="preserve"> most superficial z-</w:t>
      </w:r>
      <w:r w:rsidR="0063255A" w:rsidRPr="00C53FC0">
        <w:rPr>
          <w:rFonts w:cs="Calibri"/>
          <w:sz w:val="24"/>
          <w:szCs w:val="24"/>
        </w:rPr>
        <w:t xml:space="preserve">planes from </w:t>
      </w:r>
      <w:r w:rsidR="00223496">
        <w:rPr>
          <w:rFonts w:cs="Calibri"/>
          <w:sz w:val="24"/>
          <w:szCs w:val="24"/>
        </w:rPr>
        <w:t xml:space="preserve">the </w:t>
      </w:r>
      <w:r w:rsidR="0063255A" w:rsidRPr="00C53FC0">
        <w:rPr>
          <w:rFonts w:cs="Calibri"/>
          <w:sz w:val="24"/>
          <w:szCs w:val="24"/>
        </w:rPr>
        <w:t xml:space="preserve">z-projection and analysis. However, </w:t>
      </w:r>
      <w:r w:rsidR="00F6564C" w:rsidRPr="00C53FC0">
        <w:rPr>
          <w:rFonts w:cs="Calibri"/>
          <w:sz w:val="24"/>
          <w:szCs w:val="24"/>
        </w:rPr>
        <w:t xml:space="preserve">as altered microglia morphology and the presence of debris </w:t>
      </w:r>
      <w:r w:rsidR="00314A27" w:rsidRPr="00C53FC0">
        <w:rPr>
          <w:rFonts w:cs="Calibri"/>
          <w:sz w:val="24"/>
          <w:szCs w:val="24"/>
        </w:rPr>
        <w:t xml:space="preserve">in the superficial layers </w:t>
      </w:r>
      <w:r w:rsidR="00F6564C" w:rsidRPr="00C53FC0">
        <w:rPr>
          <w:rFonts w:cs="Calibri"/>
          <w:sz w:val="24"/>
          <w:szCs w:val="24"/>
        </w:rPr>
        <w:t xml:space="preserve">are </w:t>
      </w:r>
      <w:r w:rsidR="0097053F" w:rsidRPr="00C53FC0">
        <w:rPr>
          <w:rFonts w:cs="Calibri"/>
          <w:sz w:val="24"/>
          <w:szCs w:val="24"/>
        </w:rPr>
        <w:t>indicators of the condition of the slice</w:t>
      </w:r>
      <w:r w:rsidR="0063255A" w:rsidRPr="00C53FC0">
        <w:rPr>
          <w:rFonts w:cs="Calibri"/>
          <w:sz w:val="24"/>
          <w:szCs w:val="24"/>
        </w:rPr>
        <w:t>,</w:t>
      </w:r>
      <w:r w:rsidRPr="00C53FC0">
        <w:rPr>
          <w:rFonts w:cs="Calibri"/>
          <w:sz w:val="24"/>
          <w:szCs w:val="24"/>
        </w:rPr>
        <w:t xml:space="preserve"> it </w:t>
      </w:r>
      <w:r w:rsidR="0097053F" w:rsidRPr="00C53FC0">
        <w:rPr>
          <w:rFonts w:cs="Calibri"/>
          <w:sz w:val="24"/>
          <w:szCs w:val="24"/>
        </w:rPr>
        <w:t xml:space="preserve">can be </w:t>
      </w:r>
      <w:r w:rsidRPr="00C53FC0">
        <w:rPr>
          <w:rFonts w:cs="Calibri"/>
          <w:sz w:val="24"/>
          <w:szCs w:val="24"/>
        </w:rPr>
        <w:t xml:space="preserve">interesting to image </w:t>
      </w:r>
      <w:r w:rsidR="0097053F" w:rsidRPr="00C53FC0">
        <w:rPr>
          <w:rFonts w:cs="Calibri"/>
          <w:sz w:val="24"/>
          <w:szCs w:val="24"/>
        </w:rPr>
        <w:t xml:space="preserve">the </w:t>
      </w:r>
      <w:r w:rsidR="0063255A" w:rsidRPr="00C53FC0">
        <w:rPr>
          <w:rFonts w:cs="Calibri"/>
          <w:sz w:val="24"/>
          <w:szCs w:val="24"/>
        </w:rPr>
        <w:t>full depth</w:t>
      </w:r>
      <w:r w:rsidRPr="00C53FC0">
        <w:rPr>
          <w:rFonts w:cs="Calibri"/>
          <w:sz w:val="24"/>
          <w:szCs w:val="24"/>
        </w:rPr>
        <w:t xml:space="preserve"> </w:t>
      </w:r>
      <w:r w:rsidR="0097053F" w:rsidRPr="00C53FC0">
        <w:rPr>
          <w:rFonts w:cs="Calibri"/>
          <w:sz w:val="24"/>
          <w:szCs w:val="24"/>
        </w:rPr>
        <w:t>of a slice</w:t>
      </w:r>
      <w:r w:rsidRPr="00C53FC0">
        <w:rPr>
          <w:rFonts w:cs="Calibri"/>
          <w:sz w:val="24"/>
          <w:szCs w:val="24"/>
        </w:rPr>
        <w:t xml:space="preserve"> to </w:t>
      </w:r>
      <w:r w:rsidR="005B519A" w:rsidRPr="00C53FC0">
        <w:rPr>
          <w:rFonts w:cs="Calibri"/>
          <w:sz w:val="24"/>
          <w:szCs w:val="24"/>
        </w:rPr>
        <w:t>check</w:t>
      </w:r>
      <w:r w:rsidRPr="00C53FC0">
        <w:rPr>
          <w:rFonts w:cs="Calibri"/>
          <w:sz w:val="24"/>
          <w:szCs w:val="24"/>
        </w:rPr>
        <w:t xml:space="preserve"> </w:t>
      </w:r>
      <w:r w:rsidR="0097053F" w:rsidRPr="00C53FC0">
        <w:rPr>
          <w:rFonts w:cs="Calibri"/>
          <w:sz w:val="24"/>
          <w:szCs w:val="24"/>
        </w:rPr>
        <w:t>its status</w:t>
      </w:r>
      <w:r w:rsidR="00314A27" w:rsidRPr="00C53FC0">
        <w:rPr>
          <w:rFonts w:cs="Calibri"/>
          <w:sz w:val="24"/>
          <w:szCs w:val="24"/>
        </w:rPr>
        <w:t xml:space="preserve"> </w:t>
      </w:r>
      <w:proofErr w:type="gramStart"/>
      <w:r w:rsidR="00314A27" w:rsidRPr="00C53FC0">
        <w:rPr>
          <w:rFonts w:cs="Calibri"/>
          <w:i/>
          <w:sz w:val="24"/>
          <w:szCs w:val="24"/>
        </w:rPr>
        <w:t>a posteriori</w:t>
      </w:r>
      <w:proofErr w:type="gramEnd"/>
      <w:r w:rsidR="0063255A" w:rsidRPr="00C53FC0">
        <w:rPr>
          <w:rFonts w:cs="Calibri"/>
          <w:sz w:val="24"/>
          <w:szCs w:val="24"/>
        </w:rPr>
        <w:t xml:space="preserve">. This can be especially useful </w:t>
      </w:r>
      <w:r w:rsidR="00223496">
        <w:rPr>
          <w:rFonts w:cs="Calibri"/>
          <w:sz w:val="24"/>
          <w:szCs w:val="24"/>
        </w:rPr>
        <w:t>to</w:t>
      </w:r>
      <w:r w:rsidR="0063255A" w:rsidRPr="00C53FC0">
        <w:rPr>
          <w:rFonts w:cs="Calibri"/>
          <w:sz w:val="24"/>
          <w:szCs w:val="24"/>
        </w:rPr>
        <w:t xml:space="preserve"> new experimenters who may not easily recognize abnormal microglia or debris from single z-planes. The z-planes taken in the first 30 µm will then be excluded at the z-projection step</w:t>
      </w:r>
      <w:r w:rsidR="00744DF8" w:rsidRPr="00C53FC0">
        <w:rPr>
          <w:rFonts w:cs="Calibri"/>
          <w:sz w:val="24"/>
          <w:szCs w:val="24"/>
        </w:rPr>
        <w:t xml:space="preserve"> (</w:t>
      </w:r>
      <w:r w:rsidR="00223496">
        <w:rPr>
          <w:rFonts w:cs="Calibri"/>
          <w:sz w:val="24"/>
          <w:szCs w:val="24"/>
        </w:rPr>
        <w:t xml:space="preserve">step </w:t>
      </w:r>
      <w:r w:rsidR="00AE39DA" w:rsidRPr="00C53FC0">
        <w:rPr>
          <w:rFonts w:cs="Calibri"/>
          <w:sz w:val="24"/>
          <w:szCs w:val="24"/>
        </w:rPr>
        <w:t>5.1.2</w:t>
      </w:r>
      <w:r w:rsidR="00223496">
        <w:rPr>
          <w:rFonts w:cs="Calibri"/>
          <w:sz w:val="24"/>
          <w:szCs w:val="24"/>
        </w:rPr>
        <w:t xml:space="preserve"> of the protocol</w:t>
      </w:r>
      <w:r w:rsidR="00744DF8" w:rsidRPr="00C53FC0">
        <w:rPr>
          <w:rFonts w:cs="Calibri"/>
          <w:sz w:val="24"/>
          <w:szCs w:val="24"/>
        </w:rPr>
        <w:t>)</w:t>
      </w:r>
      <w:r w:rsidR="00A54F96" w:rsidRPr="00C53FC0">
        <w:rPr>
          <w:rFonts w:cs="Calibri"/>
          <w:sz w:val="24"/>
          <w:szCs w:val="24"/>
        </w:rPr>
        <w:t>.</w:t>
      </w:r>
    </w:p>
    <w:p w14:paraId="659A83BA" w14:textId="77777777" w:rsidR="00A54F96" w:rsidRPr="00C53FC0" w:rsidRDefault="00A54F96" w:rsidP="007B7D1C">
      <w:pPr>
        <w:pStyle w:val="ad"/>
        <w:jc w:val="both"/>
        <w:rPr>
          <w:rFonts w:cs="Calibri"/>
          <w:sz w:val="24"/>
          <w:szCs w:val="24"/>
        </w:rPr>
      </w:pPr>
    </w:p>
    <w:p w14:paraId="49AD4222" w14:textId="50685C23" w:rsidR="005E25B4" w:rsidRPr="00C53FC0" w:rsidRDefault="005C772E" w:rsidP="007B7D1C">
      <w:pPr>
        <w:pStyle w:val="ad"/>
        <w:jc w:val="both"/>
        <w:rPr>
          <w:rFonts w:cs="Calibri"/>
          <w:sz w:val="24"/>
          <w:szCs w:val="24"/>
        </w:rPr>
      </w:pPr>
      <w:r w:rsidRPr="00C53FC0">
        <w:rPr>
          <w:rFonts w:cs="Calibri"/>
          <w:sz w:val="24"/>
          <w:szCs w:val="24"/>
        </w:rPr>
        <w:t xml:space="preserve">Once the slice has been treated with </w:t>
      </w:r>
      <w:r w:rsidR="006468B6" w:rsidRPr="00C53FC0">
        <w:rPr>
          <w:rFonts w:cs="Calibri"/>
          <w:sz w:val="24"/>
          <w:szCs w:val="24"/>
        </w:rPr>
        <w:t xml:space="preserve">the </w:t>
      </w:r>
      <w:r w:rsidR="00744DF8" w:rsidRPr="00C53FC0">
        <w:rPr>
          <w:rFonts w:cs="Calibri"/>
          <w:sz w:val="24"/>
          <w:szCs w:val="24"/>
        </w:rPr>
        <w:t xml:space="preserve">compound </w:t>
      </w:r>
      <w:r w:rsidR="006468B6" w:rsidRPr="00C53FC0">
        <w:rPr>
          <w:rFonts w:cs="Calibri"/>
          <w:sz w:val="24"/>
          <w:szCs w:val="24"/>
        </w:rPr>
        <w:t>of interest</w:t>
      </w:r>
      <w:r w:rsidRPr="00C53FC0">
        <w:rPr>
          <w:rFonts w:cs="Calibri"/>
          <w:sz w:val="24"/>
          <w:szCs w:val="24"/>
        </w:rPr>
        <w:t xml:space="preserve"> and recorded, the series of z</w:t>
      </w:r>
      <w:r w:rsidR="00223496">
        <w:rPr>
          <w:rFonts w:cs="Calibri"/>
          <w:sz w:val="24"/>
          <w:szCs w:val="24"/>
        </w:rPr>
        <w:t>-</w:t>
      </w:r>
      <w:r w:rsidRPr="00C53FC0">
        <w:rPr>
          <w:rFonts w:cs="Calibri"/>
          <w:sz w:val="24"/>
          <w:szCs w:val="24"/>
        </w:rPr>
        <w:t>plan</w:t>
      </w:r>
      <w:r w:rsidR="0097053F" w:rsidRPr="00C53FC0">
        <w:rPr>
          <w:rFonts w:cs="Calibri"/>
          <w:sz w:val="24"/>
          <w:szCs w:val="24"/>
        </w:rPr>
        <w:t>e</w:t>
      </w:r>
      <w:r w:rsidRPr="00C53FC0">
        <w:rPr>
          <w:rFonts w:cs="Calibri"/>
          <w:sz w:val="24"/>
          <w:szCs w:val="24"/>
        </w:rPr>
        <w:t>s (excluding the first 30</w:t>
      </w:r>
      <w:r w:rsidR="004518D1" w:rsidRPr="00C53FC0">
        <w:rPr>
          <w:rFonts w:cs="Calibri"/>
          <w:sz w:val="24"/>
          <w:szCs w:val="24"/>
        </w:rPr>
        <w:t xml:space="preserve"> </w:t>
      </w:r>
      <w:r w:rsidRPr="00C53FC0">
        <w:rPr>
          <w:rFonts w:cs="Calibri"/>
          <w:sz w:val="24"/>
          <w:szCs w:val="24"/>
        </w:rPr>
        <w:t xml:space="preserve">µm, as discussed above) imaged at each time point are projected along the z-axis to make a 2D movie of z-projection images. </w:t>
      </w:r>
      <w:r w:rsidR="00C71F69" w:rsidRPr="00C53FC0">
        <w:rPr>
          <w:rFonts w:cs="Calibri"/>
          <w:sz w:val="24"/>
          <w:szCs w:val="24"/>
        </w:rPr>
        <w:t xml:space="preserve">To note is that in </w:t>
      </w:r>
      <w:r w:rsidR="00223496">
        <w:rPr>
          <w:rFonts w:cs="Calibri"/>
          <w:sz w:val="24"/>
          <w:szCs w:val="24"/>
        </w:rPr>
        <w:t>the</w:t>
      </w:r>
      <w:r w:rsidR="00C71F69" w:rsidRPr="00C53FC0">
        <w:rPr>
          <w:rFonts w:cs="Calibri"/>
          <w:sz w:val="24"/>
          <w:szCs w:val="24"/>
        </w:rPr>
        <w:t xml:space="preserve"> protocol </w:t>
      </w:r>
      <w:r w:rsidR="00223496">
        <w:rPr>
          <w:rFonts w:cs="Calibri"/>
          <w:sz w:val="24"/>
          <w:szCs w:val="24"/>
        </w:rPr>
        <w:t xml:space="preserve">presented here, </w:t>
      </w:r>
      <w:r w:rsidR="00C71F69" w:rsidRPr="00C53FC0">
        <w:rPr>
          <w:rFonts w:cs="Calibri"/>
          <w:sz w:val="24"/>
          <w:szCs w:val="24"/>
        </w:rPr>
        <w:t>the thickness used for the max z-projection encompasses all the z-slices where fluorescence is visible (usually 180</w:t>
      </w:r>
      <w:r w:rsidR="00223496">
        <w:rPr>
          <w:rFonts w:cs="Calibri"/>
          <w:sz w:val="24"/>
          <w:szCs w:val="24"/>
        </w:rPr>
        <w:t xml:space="preserve"> </w:t>
      </w:r>
      <w:r w:rsidR="00C71F69" w:rsidRPr="00C53FC0">
        <w:rPr>
          <w:rFonts w:cs="Calibri"/>
          <w:sz w:val="24"/>
          <w:szCs w:val="24"/>
        </w:rPr>
        <w:t>-</w:t>
      </w:r>
      <w:r w:rsidR="00223496">
        <w:rPr>
          <w:rFonts w:cs="Calibri"/>
          <w:sz w:val="24"/>
          <w:szCs w:val="24"/>
        </w:rPr>
        <w:t xml:space="preserve"> </w:t>
      </w:r>
      <w:r w:rsidR="00C71F69" w:rsidRPr="00C53FC0">
        <w:rPr>
          <w:rFonts w:cs="Calibri"/>
          <w:sz w:val="24"/>
          <w:szCs w:val="24"/>
        </w:rPr>
        <w:t xml:space="preserve">220 µm, see </w:t>
      </w:r>
      <w:r w:rsidR="00223496">
        <w:rPr>
          <w:rFonts w:cs="Calibri"/>
          <w:sz w:val="24"/>
          <w:szCs w:val="24"/>
        </w:rPr>
        <w:t xml:space="preserve">step </w:t>
      </w:r>
      <w:r w:rsidR="00AE39DA" w:rsidRPr="00C53FC0">
        <w:rPr>
          <w:rFonts w:cs="Calibri"/>
          <w:sz w:val="24"/>
          <w:szCs w:val="24"/>
        </w:rPr>
        <w:t>5.1.2</w:t>
      </w:r>
      <w:r w:rsidR="00223496">
        <w:rPr>
          <w:rFonts w:cs="Calibri"/>
          <w:sz w:val="24"/>
          <w:szCs w:val="24"/>
        </w:rPr>
        <w:t xml:space="preserve"> of the protocol</w:t>
      </w:r>
      <w:r w:rsidR="00C71F69" w:rsidRPr="00C53FC0">
        <w:rPr>
          <w:rFonts w:cs="Calibri"/>
          <w:sz w:val="24"/>
          <w:szCs w:val="24"/>
        </w:rPr>
        <w:t xml:space="preserve">). Therefore, variations in the </w:t>
      </w:r>
      <w:r w:rsidR="00AC716B" w:rsidRPr="00C53FC0">
        <w:rPr>
          <w:rFonts w:cs="Calibri"/>
          <w:sz w:val="24"/>
          <w:szCs w:val="24"/>
        </w:rPr>
        <w:t xml:space="preserve">absolute </w:t>
      </w:r>
      <w:r w:rsidR="00C71F69" w:rsidRPr="00C53FC0">
        <w:rPr>
          <w:rFonts w:cs="Calibri"/>
          <w:sz w:val="24"/>
          <w:szCs w:val="24"/>
        </w:rPr>
        <w:t>number of z-slices do not impact the quantification of the response. In contrast, some studies use thinner z-stacks (40</w:t>
      </w:r>
      <w:r w:rsidR="00223496">
        <w:rPr>
          <w:rFonts w:cs="Calibri"/>
          <w:sz w:val="24"/>
          <w:szCs w:val="24"/>
        </w:rPr>
        <w:t xml:space="preserve"> </w:t>
      </w:r>
      <w:r w:rsidR="00C71F69" w:rsidRPr="00C53FC0">
        <w:rPr>
          <w:rFonts w:cs="Calibri"/>
          <w:sz w:val="24"/>
          <w:szCs w:val="24"/>
        </w:rPr>
        <w:t>-</w:t>
      </w:r>
      <w:r w:rsidR="00223496">
        <w:rPr>
          <w:rFonts w:cs="Calibri"/>
          <w:sz w:val="24"/>
          <w:szCs w:val="24"/>
        </w:rPr>
        <w:t xml:space="preserve"> </w:t>
      </w:r>
      <w:r w:rsidR="00C71F69" w:rsidRPr="00C53FC0">
        <w:rPr>
          <w:rFonts w:cs="Calibri"/>
          <w:sz w:val="24"/>
          <w:szCs w:val="24"/>
        </w:rPr>
        <w:t>60 µm) for z-projection</w:t>
      </w:r>
      <w:r w:rsidR="007A1E6E" w:rsidRPr="00C53FC0">
        <w:rPr>
          <w:rFonts w:cs="Calibri"/>
          <w:sz w:val="24"/>
          <w:szCs w:val="24"/>
          <w:vertAlign w:val="superscript"/>
        </w:rPr>
        <w:t>6,7,11,27</w:t>
      </w:r>
      <w:r w:rsidR="00C71F69" w:rsidRPr="00C53FC0">
        <w:rPr>
          <w:rFonts w:cs="Calibri"/>
          <w:sz w:val="24"/>
          <w:szCs w:val="24"/>
        </w:rPr>
        <w:t xml:space="preserve">. This is another option, </w:t>
      </w:r>
      <w:r w:rsidR="00223496">
        <w:rPr>
          <w:rFonts w:cs="Calibri"/>
          <w:sz w:val="24"/>
          <w:szCs w:val="24"/>
        </w:rPr>
        <w:t xml:space="preserve">which comes </w:t>
      </w:r>
      <w:r w:rsidR="00C71F69" w:rsidRPr="00C53FC0">
        <w:rPr>
          <w:rFonts w:cs="Calibri"/>
          <w:sz w:val="24"/>
          <w:szCs w:val="24"/>
        </w:rPr>
        <w:t>with the risk to exclude some z-slices which exhibit a response</w:t>
      </w:r>
      <w:r w:rsidR="00223496">
        <w:rPr>
          <w:rFonts w:cs="Calibri"/>
          <w:sz w:val="24"/>
          <w:szCs w:val="24"/>
        </w:rPr>
        <w:t>,</w:t>
      </w:r>
      <w:r w:rsidR="00C71F69" w:rsidRPr="00C53FC0">
        <w:rPr>
          <w:rFonts w:cs="Calibri"/>
          <w:sz w:val="24"/>
          <w:szCs w:val="24"/>
        </w:rPr>
        <w:t xml:space="preserve"> as we observed that the attractant effect was visible as far as 70 µm (in z) away from the pipette tip in some experiments. If the thinner option is preferred, it is</w:t>
      </w:r>
      <w:r w:rsidR="00223496">
        <w:rPr>
          <w:rFonts w:cs="Calibri"/>
          <w:sz w:val="24"/>
          <w:szCs w:val="24"/>
        </w:rPr>
        <w:t>,</w:t>
      </w:r>
      <w:r w:rsidR="00C71F69" w:rsidRPr="00C53FC0">
        <w:rPr>
          <w:rFonts w:cs="Calibri"/>
          <w:sz w:val="24"/>
          <w:szCs w:val="24"/>
        </w:rPr>
        <w:t xml:space="preserve"> thus</w:t>
      </w:r>
      <w:r w:rsidR="00223496">
        <w:rPr>
          <w:rFonts w:cs="Calibri"/>
          <w:sz w:val="24"/>
          <w:szCs w:val="24"/>
        </w:rPr>
        <w:t>,</w:t>
      </w:r>
      <w:r w:rsidR="00C71F69" w:rsidRPr="00C53FC0">
        <w:rPr>
          <w:rFonts w:cs="Calibri"/>
          <w:sz w:val="24"/>
          <w:szCs w:val="24"/>
        </w:rPr>
        <w:t xml:space="preserve"> critical to center the z-stack on the pipette tip in z</w:t>
      </w:r>
      <w:r w:rsidR="00223496">
        <w:rPr>
          <w:rFonts w:cs="Calibri"/>
          <w:sz w:val="24"/>
          <w:szCs w:val="24"/>
        </w:rPr>
        <w:t>,</w:t>
      </w:r>
      <w:r w:rsidR="00C71F69" w:rsidRPr="00C53FC0">
        <w:rPr>
          <w:rFonts w:cs="Calibri"/>
          <w:sz w:val="24"/>
          <w:szCs w:val="24"/>
        </w:rPr>
        <w:t xml:space="preserve"> and importantly, only z-projections done in the same manner (</w:t>
      </w:r>
      <w:r w:rsidR="009A4D6E" w:rsidRPr="009A4D6E">
        <w:rPr>
          <w:rFonts w:cs="Calibri"/>
          <w:i/>
          <w:sz w:val="24"/>
          <w:szCs w:val="24"/>
        </w:rPr>
        <w:t>i.e.</w:t>
      </w:r>
      <w:r w:rsidR="00C71F69" w:rsidRPr="00C53FC0">
        <w:rPr>
          <w:rFonts w:cs="Calibri"/>
          <w:sz w:val="24"/>
          <w:szCs w:val="24"/>
        </w:rPr>
        <w:t>, using all fluorescent z-slices or using a thin z-stack) can be compared.</w:t>
      </w:r>
    </w:p>
    <w:p w14:paraId="2359B4B0" w14:textId="77777777" w:rsidR="00A54F96" w:rsidRPr="00C53FC0" w:rsidRDefault="00A54F96" w:rsidP="007B7D1C">
      <w:pPr>
        <w:pStyle w:val="ad"/>
        <w:jc w:val="both"/>
        <w:rPr>
          <w:rFonts w:cs="Calibri"/>
          <w:sz w:val="24"/>
          <w:szCs w:val="24"/>
        </w:rPr>
      </w:pPr>
    </w:p>
    <w:p w14:paraId="39AE4D07" w14:textId="67176130" w:rsidR="00957AED" w:rsidRPr="00C53FC0" w:rsidRDefault="005C772E" w:rsidP="007B7D1C">
      <w:pPr>
        <w:pStyle w:val="ad"/>
        <w:jc w:val="both"/>
        <w:rPr>
          <w:rFonts w:cs="Calibri"/>
          <w:sz w:val="24"/>
          <w:szCs w:val="24"/>
        </w:rPr>
      </w:pPr>
      <w:r w:rsidRPr="00C53FC0">
        <w:rPr>
          <w:rFonts w:cs="Calibri"/>
          <w:sz w:val="24"/>
          <w:szCs w:val="24"/>
        </w:rPr>
        <w:t>A</w:t>
      </w:r>
      <w:r w:rsidR="003D428C">
        <w:rPr>
          <w:rFonts w:cs="Calibri"/>
          <w:sz w:val="24"/>
          <w:szCs w:val="24"/>
        </w:rPr>
        <w:t>n</w:t>
      </w:r>
      <w:r w:rsidRPr="00C53FC0">
        <w:rPr>
          <w:rFonts w:cs="Calibri"/>
          <w:sz w:val="24"/>
          <w:szCs w:val="24"/>
        </w:rPr>
        <w:t xml:space="preserve"> R1</w:t>
      </w:r>
      <w:r w:rsidR="0097053F" w:rsidRPr="00C53FC0">
        <w:rPr>
          <w:rFonts w:cs="Calibri"/>
          <w:sz w:val="24"/>
          <w:szCs w:val="24"/>
        </w:rPr>
        <w:t xml:space="preserve"> region of interest</w:t>
      </w:r>
      <w:r w:rsidRPr="00C53FC0">
        <w:rPr>
          <w:rFonts w:cs="Calibri"/>
          <w:sz w:val="24"/>
          <w:szCs w:val="24"/>
        </w:rPr>
        <w:t xml:space="preserve"> is then defined for quantitative analysis. </w:t>
      </w:r>
      <w:r w:rsidR="009A4D6E" w:rsidRPr="009A4D6E">
        <w:rPr>
          <w:rFonts w:cs="Calibri"/>
          <w:b/>
          <w:sz w:val="24"/>
          <w:szCs w:val="24"/>
        </w:rPr>
        <w:t>Figure 4</w:t>
      </w:r>
      <w:r w:rsidRPr="00C53FC0">
        <w:rPr>
          <w:rFonts w:cs="Calibri"/>
          <w:b/>
          <w:sz w:val="24"/>
          <w:szCs w:val="24"/>
        </w:rPr>
        <w:t xml:space="preserve"> </w:t>
      </w:r>
      <w:r w:rsidRPr="00C53FC0">
        <w:rPr>
          <w:rFonts w:cs="Calibri"/>
          <w:sz w:val="24"/>
          <w:szCs w:val="24"/>
        </w:rPr>
        <w:t xml:space="preserve">shows </w:t>
      </w:r>
      <w:r w:rsidR="00AC716B" w:rsidRPr="00C53FC0">
        <w:rPr>
          <w:rFonts w:cs="Calibri"/>
          <w:sz w:val="24"/>
          <w:szCs w:val="24"/>
        </w:rPr>
        <w:t>a</w:t>
      </w:r>
      <w:r w:rsidR="004E11C3">
        <w:rPr>
          <w:rFonts w:cs="Calibri"/>
          <w:sz w:val="24"/>
          <w:szCs w:val="24"/>
        </w:rPr>
        <w:t>n</w:t>
      </w:r>
      <w:r w:rsidR="00AC716B" w:rsidRPr="00C53FC0">
        <w:rPr>
          <w:rFonts w:cs="Calibri"/>
          <w:sz w:val="24"/>
          <w:szCs w:val="24"/>
        </w:rPr>
        <w:t xml:space="preserve"> </w:t>
      </w:r>
      <w:r w:rsidRPr="00C53FC0">
        <w:rPr>
          <w:rFonts w:cs="Calibri"/>
          <w:sz w:val="24"/>
          <w:szCs w:val="24"/>
        </w:rPr>
        <w:t>ROI on a z-projection. The red dashed lines represent the p</w:t>
      </w:r>
      <w:r w:rsidR="00AC716B" w:rsidRPr="00C53FC0">
        <w:rPr>
          <w:rFonts w:cs="Calibri"/>
          <w:sz w:val="24"/>
          <w:szCs w:val="24"/>
        </w:rPr>
        <w:t>utative position of the pipette</w:t>
      </w:r>
      <w:r w:rsidRPr="00C53FC0">
        <w:rPr>
          <w:rFonts w:cs="Calibri"/>
          <w:sz w:val="24"/>
          <w:szCs w:val="24"/>
        </w:rPr>
        <w:t xml:space="preserve">. The yellow circle is R1, drawn with Icy, and centered on the </w:t>
      </w:r>
      <w:r w:rsidR="00AC716B" w:rsidRPr="00C53FC0">
        <w:rPr>
          <w:rFonts w:cs="Calibri"/>
          <w:sz w:val="24"/>
          <w:szCs w:val="24"/>
        </w:rPr>
        <w:t xml:space="preserve">putative </w:t>
      </w:r>
      <w:r w:rsidRPr="00C53FC0">
        <w:rPr>
          <w:rFonts w:cs="Calibri"/>
          <w:sz w:val="24"/>
          <w:szCs w:val="24"/>
        </w:rPr>
        <w:t xml:space="preserve">tip of the pipette. </w:t>
      </w:r>
      <w:r w:rsidR="00AC716B" w:rsidRPr="00C53FC0">
        <w:rPr>
          <w:rFonts w:cs="Calibri"/>
          <w:sz w:val="24"/>
          <w:szCs w:val="24"/>
        </w:rPr>
        <w:t xml:space="preserve">Importantly, we observed that a noticeable variability </w:t>
      </w:r>
      <w:r w:rsidR="003D428C">
        <w:rPr>
          <w:rFonts w:cs="Calibri"/>
          <w:sz w:val="24"/>
          <w:szCs w:val="24"/>
        </w:rPr>
        <w:t>arose</w:t>
      </w:r>
      <w:r w:rsidR="00AC716B" w:rsidRPr="00C53FC0">
        <w:rPr>
          <w:rFonts w:cs="Calibri"/>
          <w:sz w:val="24"/>
          <w:szCs w:val="24"/>
        </w:rPr>
        <w:t xml:space="preserve"> during the quantification from the localization of the R1 ROI, </w:t>
      </w:r>
      <w:r w:rsidR="003D428C">
        <w:rPr>
          <w:rFonts w:cs="Calibri"/>
          <w:sz w:val="24"/>
          <w:szCs w:val="24"/>
        </w:rPr>
        <w:t>whose</w:t>
      </w:r>
      <w:r w:rsidR="00AC716B" w:rsidRPr="00C53FC0">
        <w:rPr>
          <w:rFonts w:cs="Calibri"/>
          <w:sz w:val="24"/>
          <w:szCs w:val="24"/>
        </w:rPr>
        <w:t xml:space="preserve"> misplacement leads to </w:t>
      </w:r>
      <w:r w:rsidR="003D428C">
        <w:rPr>
          <w:rFonts w:cs="Calibri"/>
          <w:sz w:val="24"/>
          <w:szCs w:val="24"/>
        </w:rPr>
        <w:t xml:space="preserve">an </w:t>
      </w:r>
      <w:r w:rsidR="00AC716B" w:rsidRPr="00C53FC0">
        <w:rPr>
          <w:rFonts w:cs="Calibri"/>
          <w:sz w:val="24"/>
          <w:szCs w:val="24"/>
        </w:rPr>
        <w:t xml:space="preserve">underestimation of the response. To help positioning the ROI on the site of delivery, we recommend </w:t>
      </w:r>
      <w:r w:rsidR="003D428C">
        <w:rPr>
          <w:rFonts w:cs="Calibri"/>
          <w:sz w:val="24"/>
          <w:szCs w:val="24"/>
        </w:rPr>
        <w:t>displaying</w:t>
      </w:r>
      <w:r w:rsidR="00AC716B" w:rsidRPr="00C53FC0">
        <w:rPr>
          <w:rFonts w:cs="Calibri"/>
          <w:sz w:val="24"/>
          <w:szCs w:val="24"/>
        </w:rPr>
        <w:t xml:space="preserve"> the rulers in the acquisition software when positioning the pipette in the brightfield, </w:t>
      </w:r>
      <w:proofErr w:type="gramStart"/>
      <w:r w:rsidR="00AC716B" w:rsidRPr="00C53FC0">
        <w:rPr>
          <w:rFonts w:cs="Calibri"/>
          <w:sz w:val="24"/>
          <w:szCs w:val="24"/>
        </w:rPr>
        <w:t>in order to</w:t>
      </w:r>
      <w:proofErr w:type="gramEnd"/>
      <w:r w:rsidR="00AC716B" w:rsidRPr="00C53FC0">
        <w:rPr>
          <w:rFonts w:cs="Calibri"/>
          <w:sz w:val="24"/>
          <w:szCs w:val="24"/>
        </w:rPr>
        <w:t xml:space="preserve"> place the pipette tip always in the same central XY position in the field to be imaged. This provides an indication of where to position, later, the ROI in the Z-projection of the fluorescence images. However, the final tip position and</w:t>
      </w:r>
      <w:r w:rsidR="003D428C">
        <w:rPr>
          <w:rFonts w:cs="Calibri"/>
          <w:sz w:val="24"/>
          <w:szCs w:val="24"/>
        </w:rPr>
        <w:t>,</w:t>
      </w:r>
      <w:r w:rsidR="00AC716B" w:rsidRPr="00C53FC0">
        <w:rPr>
          <w:rFonts w:cs="Calibri"/>
          <w:sz w:val="24"/>
          <w:szCs w:val="24"/>
        </w:rPr>
        <w:t xml:space="preserve"> thus</w:t>
      </w:r>
      <w:r w:rsidR="003D428C">
        <w:rPr>
          <w:rFonts w:cs="Calibri"/>
          <w:sz w:val="24"/>
          <w:szCs w:val="24"/>
        </w:rPr>
        <w:t>,</w:t>
      </w:r>
      <w:r w:rsidR="00AC716B" w:rsidRPr="00C53FC0">
        <w:rPr>
          <w:rFonts w:cs="Calibri"/>
          <w:sz w:val="24"/>
          <w:szCs w:val="24"/>
        </w:rPr>
        <w:t xml:space="preserve"> the actual site of delivery will be slightly shifted from this central position, depending </w:t>
      </w:r>
      <w:r w:rsidR="003D428C">
        <w:rPr>
          <w:rFonts w:cs="Calibri"/>
          <w:sz w:val="24"/>
          <w:szCs w:val="24"/>
        </w:rPr>
        <w:t>on</w:t>
      </w:r>
      <w:r w:rsidR="00AC716B" w:rsidRPr="00C53FC0">
        <w:rPr>
          <w:rFonts w:cs="Calibri"/>
          <w:sz w:val="24"/>
          <w:szCs w:val="24"/>
        </w:rPr>
        <w:t xml:space="preserve"> the depth reached by the pipette tip. For this reason,</w:t>
      </w:r>
      <w:r w:rsidRPr="00C53FC0">
        <w:rPr>
          <w:rFonts w:cs="Calibri"/>
          <w:sz w:val="24"/>
          <w:szCs w:val="24"/>
        </w:rPr>
        <w:t xml:space="preserve"> </w:t>
      </w:r>
      <w:r w:rsidR="00AC716B" w:rsidRPr="00C53FC0">
        <w:rPr>
          <w:rFonts w:cs="Calibri"/>
          <w:sz w:val="24"/>
          <w:szCs w:val="24"/>
        </w:rPr>
        <w:t xml:space="preserve">to </w:t>
      </w:r>
      <w:r w:rsidRPr="00C53FC0">
        <w:rPr>
          <w:rFonts w:cs="Calibri"/>
          <w:sz w:val="24"/>
          <w:szCs w:val="24"/>
        </w:rPr>
        <w:t xml:space="preserve">position R1, we </w:t>
      </w:r>
      <w:r w:rsidR="0097053F" w:rsidRPr="00C53FC0">
        <w:rPr>
          <w:rFonts w:cs="Calibri"/>
          <w:sz w:val="24"/>
          <w:szCs w:val="24"/>
        </w:rPr>
        <w:t xml:space="preserve">take into </w:t>
      </w:r>
      <w:r w:rsidR="00AC716B" w:rsidRPr="00C53FC0">
        <w:rPr>
          <w:rFonts w:cs="Calibri"/>
          <w:sz w:val="24"/>
          <w:szCs w:val="24"/>
        </w:rPr>
        <w:t>consideration</w:t>
      </w:r>
      <w:r w:rsidR="0097053F" w:rsidRPr="00C53FC0">
        <w:rPr>
          <w:rFonts w:cs="Calibri"/>
          <w:sz w:val="24"/>
          <w:szCs w:val="24"/>
        </w:rPr>
        <w:t xml:space="preserve"> </w:t>
      </w:r>
      <w:r w:rsidRPr="00C53FC0">
        <w:rPr>
          <w:rFonts w:cs="Calibri"/>
          <w:sz w:val="24"/>
          <w:szCs w:val="24"/>
        </w:rPr>
        <w:t xml:space="preserve">three </w:t>
      </w:r>
      <w:r w:rsidR="00AC716B" w:rsidRPr="00C53FC0">
        <w:rPr>
          <w:rFonts w:cs="Calibri"/>
          <w:sz w:val="24"/>
          <w:szCs w:val="24"/>
        </w:rPr>
        <w:t xml:space="preserve">other </w:t>
      </w:r>
      <w:r w:rsidRPr="00C53FC0">
        <w:rPr>
          <w:rFonts w:cs="Calibri"/>
          <w:sz w:val="24"/>
          <w:szCs w:val="24"/>
        </w:rPr>
        <w:t xml:space="preserve">criteria: </w:t>
      </w:r>
      <w:r w:rsidR="00AC716B" w:rsidRPr="00C53FC0">
        <w:rPr>
          <w:rFonts w:cs="Calibri"/>
          <w:sz w:val="24"/>
          <w:szCs w:val="24"/>
        </w:rPr>
        <w:t>(</w:t>
      </w:r>
      <w:proofErr w:type="spellStart"/>
      <w:r w:rsidR="00AC716B" w:rsidRPr="00C53FC0">
        <w:rPr>
          <w:rFonts w:cs="Calibri"/>
          <w:sz w:val="24"/>
          <w:szCs w:val="24"/>
        </w:rPr>
        <w:t>i</w:t>
      </w:r>
      <w:proofErr w:type="spellEnd"/>
      <w:r w:rsidR="00AC716B" w:rsidRPr="00C53FC0">
        <w:rPr>
          <w:rFonts w:cs="Calibri"/>
          <w:sz w:val="24"/>
          <w:szCs w:val="24"/>
        </w:rPr>
        <w:t xml:space="preserve">) </w:t>
      </w:r>
      <w:r w:rsidRPr="00C53FC0">
        <w:rPr>
          <w:rFonts w:cs="Calibri"/>
          <w:sz w:val="24"/>
          <w:szCs w:val="24"/>
        </w:rPr>
        <w:t>R1</w:t>
      </w:r>
      <w:r w:rsidR="004518D1" w:rsidRPr="00C53FC0">
        <w:rPr>
          <w:rFonts w:cs="Calibri"/>
          <w:sz w:val="24"/>
          <w:szCs w:val="24"/>
        </w:rPr>
        <w:t xml:space="preserve"> </w:t>
      </w:r>
      <w:r w:rsidRPr="00C53FC0">
        <w:rPr>
          <w:rFonts w:cs="Calibri"/>
          <w:sz w:val="24"/>
          <w:szCs w:val="24"/>
        </w:rPr>
        <w:t>must be at the tip of the pipet</w:t>
      </w:r>
      <w:r w:rsidR="00804B18" w:rsidRPr="00C53FC0">
        <w:rPr>
          <w:rFonts w:cs="Calibri"/>
          <w:sz w:val="24"/>
          <w:szCs w:val="24"/>
        </w:rPr>
        <w:t>te</w:t>
      </w:r>
      <w:r w:rsidRPr="00C53FC0">
        <w:rPr>
          <w:rFonts w:cs="Calibri"/>
          <w:sz w:val="24"/>
          <w:szCs w:val="24"/>
        </w:rPr>
        <w:t xml:space="preserve">, </w:t>
      </w:r>
      <w:r w:rsidR="0097053F" w:rsidRPr="00C53FC0">
        <w:rPr>
          <w:rFonts w:cs="Calibri"/>
          <w:sz w:val="24"/>
          <w:szCs w:val="24"/>
        </w:rPr>
        <w:t>the</w:t>
      </w:r>
      <w:r w:rsidR="004518D1" w:rsidRPr="00C53FC0">
        <w:rPr>
          <w:rFonts w:cs="Calibri"/>
          <w:sz w:val="24"/>
          <w:szCs w:val="24"/>
        </w:rPr>
        <w:t xml:space="preserve"> </w:t>
      </w:r>
      <w:r w:rsidRPr="00C53FC0">
        <w:rPr>
          <w:rFonts w:cs="Calibri"/>
          <w:sz w:val="24"/>
          <w:szCs w:val="24"/>
        </w:rPr>
        <w:t>position</w:t>
      </w:r>
      <w:r w:rsidR="0097053F" w:rsidRPr="00C53FC0">
        <w:rPr>
          <w:rFonts w:cs="Calibri"/>
          <w:sz w:val="24"/>
          <w:szCs w:val="24"/>
        </w:rPr>
        <w:t xml:space="preserve"> of which</w:t>
      </w:r>
      <w:r w:rsidRPr="00C53FC0">
        <w:rPr>
          <w:rFonts w:cs="Calibri"/>
          <w:sz w:val="24"/>
          <w:szCs w:val="24"/>
        </w:rPr>
        <w:t xml:space="preserve"> is inferred from the dark backg</w:t>
      </w:r>
      <w:r w:rsidR="00AC716B" w:rsidRPr="00C53FC0">
        <w:rPr>
          <w:rFonts w:cs="Calibri"/>
          <w:sz w:val="24"/>
          <w:szCs w:val="24"/>
        </w:rPr>
        <w:t>round in the lower right corner, (ii)</w:t>
      </w:r>
      <w:r w:rsidRPr="00C53FC0">
        <w:rPr>
          <w:rFonts w:cs="Calibri"/>
          <w:sz w:val="24"/>
          <w:szCs w:val="24"/>
        </w:rPr>
        <w:t xml:space="preserve"> </w:t>
      </w:r>
      <w:r w:rsidR="00631872" w:rsidRPr="00C53FC0">
        <w:rPr>
          <w:rFonts w:cs="Calibri"/>
          <w:sz w:val="24"/>
          <w:szCs w:val="24"/>
        </w:rPr>
        <w:t xml:space="preserve">it should correspond </w:t>
      </w:r>
      <w:r w:rsidR="00AC716B" w:rsidRPr="00C53FC0">
        <w:rPr>
          <w:rFonts w:cs="Calibri"/>
          <w:sz w:val="24"/>
          <w:szCs w:val="24"/>
        </w:rPr>
        <w:t xml:space="preserve">to the area where a transient distortion of the tissue occurs when the compound is injected, and (ii) </w:t>
      </w:r>
      <w:r w:rsidR="00744DF8" w:rsidRPr="00C53FC0">
        <w:rPr>
          <w:rFonts w:cs="Calibri"/>
          <w:sz w:val="24"/>
          <w:szCs w:val="24"/>
        </w:rPr>
        <w:t xml:space="preserve">it should correspond </w:t>
      </w:r>
      <w:r w:rsidR="00631872" w:rsidRPr="00C53FC0">
        <w:rPr>
          <w:rFonts w:cs="Calibri"/>
          <w:sz w:val="24"/>
          <w:szCs w:val="24"/>
        </w:rPr>
        <w:t xml:space="preserve">to the </w:t>
      </w:r>
      <w:r w:rsidR="00744DF8" w:rsidRPr="00C53FC0">
        <w:rPr>
          <w:rFonts w:cs="Calibri"/>
          <w:sz w:val="24"/>
          <w:szCs w:val="24"/>
        </w:rPr>
        <w:t>area</w:t>
      </w:r>
      <w:r w:rsidR="00631872" w:rsidRPr="00C53FC0">
        <w:rPr>
          <w:rFonts w:cs="Calibri"/>
          <w:sz w:val="24"/>
          <w:szCs w:val="24"/>
        </w:rPr>
        <w:t xml:space="preserve"> where</w:t>
      </w:r>
      <w:r w:rsidRPr="00C53FC0">
        <w:rPr>
          <w:rFonts w:cs="Calibri"/>
          <w:sz w:val="24"/>
          <w:szCs w:val="24"/>
        </w:rPr>
        <w:t xml:space="preserve"> a local response</w:t>
      </w:r>
      <w:r w:rsidR="00AC716B" w:rsidRPr="00C53FC0">
        <w:rPr>
          <w:rFonts w:cs="Calibri"/>
          <w:sz w:val="24"/>
          <w:szCs w:val="24"/>
        </w:rPr>
        <w:t xml:space="preserve"> (if any)</w:t>
      </w:r>
      <w:r w:rsidRPr="00C53FC0">
        <w:rPr>
          <w:rFonts w:cs="Calibri"/>
          <w:sz w:val="24"/>
          <w:szCs w:val="24"/>
        </w:rPr>
        <w:t xml:space="preserve"> </w:t>
      </w:r>
      <w:r w:rsidR="00631872" w:rsidRPr="00C53FC0">
        <w:rPr>
          <w:rFonts w:cs="Calibri"/>
          <w:sz w:val="24"/>
          <w:szCs w:val="24"/>
        </w:rPr>
        <w:t>is observed</w:t>
      </w:r>
      <w:r w:rsidR="00AC716B" w:rsidRPr="00C53FC0">
        <w:rPr>
          <w:rFonts w:cs="Calibri"/>
          <w:sz w:val="24"/>
          <w:szCs w:val="24"/>
        </w:rPr>
        <w:t>.</w:t>
      </w:r>
      <w:r w:rsidR="00631872" w:rsidRPr="00C53FC0">
        <w:rPr>
          <w:rFonts w:cs="Calibri"/>
          <w:sz w:val="24"/>
          <w:szCs w:val="24"/>
        </w:rPr>
        <w:t xml:space="preserve"> </w:t>
      </w:r>
      <w:r w:rsidR="00AC716B" w:rsidRPr="00C53FC0">
        <w:rPr>
          <w:rFonts w:cs="Calibri"/>
          <w:sz w:val="24"/>
          <w:szCs w:val="24"/>
        </w:rPr>
        <w:t xml:space="preserve">If this is not </w:t>
      </w:r>
      <w:proofErr w:type="gramStart"/>
      <w:r w:rsidR="00AC716B" w:rsidRPr="00C53FC0">
        <w:rPr>
          <w:rFonts w:cs="Calibri"/>
          <w:sz w:val="24"/>
          <w:szCs w:val="24"/>
        </w:rPr>
        <w:t>sufficient</w:t>
      </w:r>
      <w:proofErr w:type="gramEnd"/>
      <w:r w:rsidR="00AC716B" w:rsidRPr="00C53FC0">
        <w:rPr>
          <w:rFonts w:cs="Calibri"/>
          <w:sz w:val="24"/>
          <w:szCs w:val="24"/>
        </w:rPr>
        <w:t xml:space="preserve"> to locate with good accuracy the point of delivery, filling the pipette with a fluorescent compound will help. </w:t>
      </w:r>
      <w:r w:rsidRPr="00C53FC0">
        <w:rPr>
          <w:rFonts w:cs="Calibri"/>
          <w:sz w:val="24"/>
          <w:szCs w:val="24"/>
        </w:rPr>
        <w:t xml:space="preserve">After having drawn R1, we run the movie </w:t>
      </w:r>
      <w:r w:rsidR="003D428C">
        <w:rPr>
          <w:rFonts w:cs="Calibri"/>
          <w:sz w:val="24"/>
          <w:szCs w:val="24"/>
        </w:rPr>
        <w:t xml:space="preserve">again </w:t>
      </w:r>
      <w:r w:rsidRPr="00C53FC0">
        <w:rPr>
          <w:rFonts w:cs="Calibri"/>
          <w:sz w:val="24"/>
          <w:szCs w:val="24"/>
        </w:rPr>
        <w:t>to check that it is well positioned for all the time points and that there are no aberrant drift, distortion, or art</w:t>
      </w:r>
      <w:r w:rsidR="004E11C3">
        <w:rPr>
          <w:rFonts w:cs="Calibri"/>
          <w:sz w:val="24"/>
          <w:szCs w:val="24"/>
        </w:rPr>
        <w:t>i</w:t>
      </w:r>
      <w:r w:rsidRPr="00C53FC0">
        <w:rPr>
          <w:rFonts w:cs="Calibri"/>
          <w:sz w:val="24"/>
          <w:szCs w:val="24"/>
        </w:rPr>
        <w:t xml:space="preserve">fact fluorescence at </w:t>
      </w:r>
      <w:r w:rsidR="00804B18" w:rsidRPr="00C53FC0">
        <w:rPr>
          <w:rFonts w:cs="Calibri"/>
          <w:sz w:val="24"/>
          <w:szCs w:val="24"/>
        </w:rPr>
        <w:t xml:space="preserve">any </w:t>
      </w:r>
      <w:r w:rsidRPr="00C53FC0">
        <w:rPr>
          <w:rFonts w:cs="Calibri"/>
          <w:sz w:val="24"/>
          <w:szCs w:val="24"/>
        </w:rPr>
        <w:t xml:space="preserve">time point, </w:t>
      </w:r>
      <w:r w:rsidR="00AC716B" w:rsidRPr="00C53FC0">
        <w:rPr>
          <w:rFonts w:cs="Calibri"/>
          <w:sz w:val="24"/>
          <w:szCs w:val="24"/>
        </w:rPr>
        <w:t>which c</w:t>
      </w:r>
      <w:r w:rsidR="00852C50" w:rsidRPr="00C53FC0">
        <w:rPr>
          <w:rFonts w:cs="Calibri"/>
          <w:sz w:val="24"/>
          <w:szCs w:val="24"/>
        </w:rPr>
        <w:t xml:space="preserve">ould </w:t>
      </w:r>
      <w:r w:rsidR="00AC716B" w:rsidRPr="00C53FC0">
        <w:rPr>
          <w:rFonts w:cs="Calibri"/>
          <w:sz w:val="24"/>
          <w:szCs w:val="24"/>
        </w:rPr>
        <w:t xml:space="preserve">bias the quantification. </w:t>
      </w:r>
      <w:r w:rsidRPr="00C53FC0">
        <w:rPr>
          <w:rFonts w:cs="Calibri"/>
          <w:sz w:val="24"/>
          <w:szCs w:val="24"/>
        </w:rPr>
        <w:t xml:space="preserve">The movie corresponding to </w:t>
      </w:r>
      <w:r w:rsidR="009A4D6E" w:rsidRPr="009A4D6E">
        <w:rPr>
          <w:rFonts w:cs="Calibri"/>
          <w:b/>
          <w:sz w:val="24"/>
          <w:szCs w:val="24"/>
        </w:rPr>
        <w:t>Figure 4</w:t>
      </w:r>
      <w:r w:rsidR="00C515F3" w:rsidRPr="00C53FC0">
        <w:rPr>
          <w:rFonts w:cs="Calibri"/>
          <w:sz w:val="24"/>
          <w:szCs w:val="24"/>
        </w:rPr>
        <w:t>, and illustrating the effect of ATP application,</w:t>
      </w:r>
      <w:r w:rsidR="00A171FB">
        <w:rPr>
          <w:rFonts w:cs="Calibri"/>
          <w:sz w:val="24"/>
          <w:szCs w:val="24"/>
        </w:rPr>
        <w:t xml:space="preserve"> can be found</w:t>
      </w:r>
      <w:r w:rsidRPr="00C53FC0">
        <w:rPr>
          <w:rFonts w:cs="Calibri"/>
          <w:sz w:val="24"/>
          <w:szCs w:val="24"/>
        </w:rPr>
        <w:t xml:space="preserve"> in the supplemental </w:t>
      </w:r>
      <w:r w:rsidR="00A171FB">
        <w:rPr>
          <w:rFonts w:cs="Calibri"/>
          <w:sz w:val="24"/>
          <w:szCs w:val="24"/>
        </w:rPr>
        <w:t>material</w:t>
      </w:r>
      <w:r w:rsidRPr="00C53FC0">
        <w:rPr>
          <w:rFonts w:cs="Calibri"/>
          <w:sz w:val="24"/>
          <w:szCs w:val="24"/>
        </w:rPr>
        <w:t xml:space="preserve"> (</w:t>
      </w:r>
      <w:r w:rsidRPr="00C53FC0">
        <w:rPr>
          <w:rFonts w:cs="Calibri"/>
          <w:b/>
          <w:sz w:val="24"/>
          <w:szCs w:val="24"/>
        </w:rPr>
        <w:t>Movie S1</w:t>
      </w:r>
      <w:r w:rsidRPr="00C53FC0">
        <w:rPr>
          <w:rFonts w:cs="Calibri"/>
          <w:sz w:val="24"/>
          <w:szCs w:val="24"/>
        </w:rPr>
        <w:t>).</w:t>
      </w:r>
      <w:r w:rsidR="00DE02A3" w:rsidRPr="00C53FC0">
        <w:rPr>
          <w:rFonts w:cs="Calibri"/>
          <w:sz w:val="24"/>
          <w:szCs w:val="24"/>
        </w:rPr>
        <w:t xml:space="preserve"> </w:t>
      </w:r>
    </w:p>
    <w:p w14:paraId="7D7DB4A4" w14:textId="77777777" w:rsidR="00A54F96" w:rsidRPr="00C53FC0" w:rsidRDefault="00A54F96" w:rsidP="007B7D1C">
      <w:pPr>
        <w:pStyle w:val="ad"/>
        <w:jc w:val="both"/>
        <w:rPr>
          <w:rFonts w:cs="Calibri"/>
          <w:sz w:val="24"/>
          <w:szCs w:val="24"/>
        </w:rPr>
      </w:pPr>
    </w:p>
    <w:p w14:paraId="6AA66848" w14:textId="42E33266" w:rsidR="00957AED" w:rsidRPr="00C53FC0" w:rsidRDefault="005C772E" w:rsidP="007B7D1C">
      <w:pPr>
        <w:pStyle w:val="ad"/>
        <w:jc w:val="both"/>
        <w:rPr>
          <w:rFonts w:cs="Calibri"/>
          <w:sz w:val="24"/>
          <w:szCs w:val="24"/>
        </w:rPr>
      </w:pPr>
      <w:r w:rsidRPr="00C53FC0">
        <w:rPr>
          <w:rFonts w:cs="Calibri"/>
          <w:sz w:val="24"/>
          <w:szCs w:val="24"/>
        </w:rPr>
        <w:t xml:space="preserve">We initially studied </w:t>
      </w:r>
      <w:r w:rsidR="00CD5634">
        <w:rPr>
          <w:rFonts w:cs="Calibri"/>
          <w:sz w:val="24"/>
          <w:szCs w:val="24"/>
        </w:rPr>
        <w:t xml:space="preserve">the </w:t>
      </w:r>
      <w:r w:rsidRPr="00C53FC0">
        <w:rPr>
          <w:rFonts w:cs="Calibri"/>
          <w:sz w:val="24"/>
          <w:szCs w:val="24"/>
        </w:rPr>
        <w:t>attraction of microglial processes toward ATP or 5-HT in the thalamus of P11 mice</w:t>
      </w:r>
      <w:r w:rsidR="007A1E6E" w:rsidRPr="00C53FC0">
        <w:rPr>
          <w:rFonts w:cs="Calibri"/>
          <w:sz w:val="24"/>
          <w:szCs w:val="24"/>
          <w:vertAlign w:val="superscript"/>
        </w:rPr>
        <w:t>15</w:t>
      </w:r>
      <w:r w:rsidRPr="00C53FC0">
        <w:rPr>
          <w:rFonts w:cs="Calibri"/>
          <w:sz w:val="24"/>
          <w:szCs w:val="24"/>
        </w:rPr>
        <w:t xml:space="preserve">. More recently, </w:t>
      </w:r>
      <w:r w:rsidR="00852C50" w:rsidRPr="00C53FC0">
        <w:rPr>
          <w:rFonts w:cs="Calibri"/>
          <w:sz w:val="24"/>
          <w:szCs w:val="24"/>
        </w:rPr>
        <w:t xml:space="preserve">these </w:t>
      </w:r>
      <w:r w:rsidRPr="00C53FC0">
        <w:rPr>
          <w:rFonts w:cs="Calibri"/>
          <w:sz w:val="24"/>
          <w:szCs w:val="24"/>
        </w:rPr>
        <w:t xml:space="preserve">experiments </w:t>
      </w:r>
      <w:r w:rsidR="00A171FB">
        <w:rPr>
          <w:rFonts w:cs="Calibri"/>
          <w:sz w:val="24"/>
          <w:szCs w:val="24"/>
        </w:rPr>
        <w:t xml:space="preserve">were repeated </w:t>
      </w:r>
      <w:r w:rsidRPr="00C53FC0">
        <w:rPr>
          <w:rFonts w:cs="Calibri"/>
          <w:sz w:val="24"/>
          <w:szCs w:val="24"/>
        </w:rPr>
        <w:t xml:space="preserve">in slices from </w:t>
      </w:r>
      <w:r w:rsidR="00CD5634">
        <w:rPr>
          <w:rFonts w:cs="Calibri"/>
          <w:sz w:val="24"/>
          <w:szCs w:val="24"/>
        </w:rPr>
        <w:t>four</w:t>
      </w:r>
      <w:r w:rsidR="00852C50" w:rsidRPr="00C53FC0">
        <w:rPr>
          <w:rFonts w:cs="Calibri"/>
          <w:sz w:val="24"/>
          <w:szCs w:val="24"/>
        </w:rPr>
        <w:t>-</w:t>
      </w:r>
      <w:r w:rsidRPr="00C53FC0">
        <w:rPr>
          <w:rFonts w:cs="Calibri"/>
          <w:sz w:val="24"/>
          <w:szCs w:val="24"/>
        </w:rPr>
        <w:t>day</w:t>
      </w:r>
      <w:r w:rsidR="00852C50" w:rsidRPr="00C53FC0">
        <w:rPr>
          <w:rFonts w:cs="Calibri"/>
          <w:sz w:val="24"/>
          <w:szCs w:val="24"/>
        </w:rPr>
        <w:t>-</w:t>
      </w:r>
      <w:r w:rsidRPr="00C53FC0">
        <w:rPr>
          <w:rFonts w:cs="Calibri"/>
          <w:sz w:val="24"/>
          <w:szCs w:val="24"/>
        </w:rPr>
        <w:t xml:space="preserve"> to </w:t>
      </w:r>
      <w:r w:rsidR="00CD5634">
        <w:rPr>
          <w:rFonts w:cs="Calibri"/>
          <w:sz w:val="24"/>
          <w:szCs w:val="24"/>
        </w:rPr>
        <w:t>two</w:t>
      </w:r>
      <w:r w:rsidR="00852C50" w:rsidRPr="00C53FC0">
        <w:rPr>
          <w:rFonts w:cs="Calibri"/>
          <w:sz w:val="24"/>
          <w:szCs w:val="24"/>
        </w:rPr>
        <w:t>-</w:t>
      </w:r>
      <w:r w:rsidRPr="00C53FC0">
        <w:rPr>
          <w:rFonts w:cs="Calibri"/>
          <w:sz w:val="24"/>
          <w:szCs w:val="24"/>
        </w:rPr>
        <w:t>month-old mice, and in various regions</w:t>
      </w:r>
      <w:r w:rsidR="00B04680" w:rsidRPr="00C53FC0">
        <w:rPr>
          <w:rFonts w:cs="Calibri"/>
          <w:sz w:val="24"/>
          <w:szCs w:val="24"/>
        </w:rPr>
        <w:t xml:space="preserve"> (for example, </w:t>
      </w:r>
      <w:r w:rsidR="009A4D6E" w:rsidRPr="009A4D6E">
        <w:rPr>
          <w:rFonts w:cs="Calibri"/>
          <w:b/>
          <w:sz w:val="24"/>
          <w:szCs w:val="24"/>
        </w:rPr>
        <w:t>Figure 3</w:t>
      </w:r>
      <w:r w:rsidR="00B04680" w:rsidRPr="00C53FC0">
        <w:rPr>
          <w:rFonts w:cs="Calibri"/>
          <w:sz w:val="24"/>
          <w:szCs w:val="24"/>
        </w:rPr>
        <w:t xml:space="preserve"> corresponds to a recording in the hippocampus)</w:t>
      </w:r>
      <w:r w:rsidRPr="00C53FC0">
        <w:rPr>
          <w:rFonts w:cs="Calibri"/>
          <w:sz w:val="24"/>
          <w:szCs w:val="24"/>
        </w:rPr>
        <w:t>. We mostly use</w:t>
      </w:r>
      <w:r w:rsidR="00A171FB">
        <w:rPr>
          <w:rFonts w:cs="Calibri"/>
          <w:sz w:val="24"/>
          <w:szCs w:val="24"/>
        </w:rPr>
        <w:t>d</w:t>
      </w:r>
      <w:r w:rsidRPr="00C53FC0">
        <w:rPr>
          <w:rFonts w:cs="Calibri"/>
          <w:sz w:val="24"/>
          <w:szCs w:val="24"/>
        </w:rPr>
        <w:t xml:space="preserve"> </w:t>
      </w:r>
      <w:r w:rsidR="00A171FB">
        <w:rPr>
          <w:rFonts w:cs="Calibri"/>
          <w:sz w:val="24"/>
          <w:szCs w:val="24"/>
        </w:rPr>
        <w:t>three- to four</w:t>
      </w:r>
      <w:r w:rsidR="00112879" w:rsidRPr="00C53FC0">
        <w:rPr>
          <w:rFonts w:cs="Calibri"/>
          <w:sz w:val="24"/>
          <w:szCs w:val="24"/>
        </w:rPr>
        <w:t>-</w:t>
      </w:r>
      <w:r w:rsidRPr="00C53FC0">
        <w:rPr>
          <w:rFonts w:cs="Calibri"/>
          <w:sz w:val="24"/>
          <w:szCs w:val="24"/>
        </w:rPr>
        <w:t>week</w:t>
      </w:r>
      <w:r w:rsidR="00852C50" w:rsidRPr="00C53FC0">
        <w:rPr>
          <w:rFonts w:cs="Calibri"/>
          <w:sz w:val="24"/>
          <w:szCs w:val="24"/>
        </w:rPr>
        <w:t>-</w:t>
      </w:r>
      <w:r w:rsidRPr="00C53FC0">
        <w:rPr>
          <w:rFonts w:cs="Calibri"/>
          <w:sz w:val="24"/>
          <w:szCs w:val="24"/>
        </w:rPr>
        <w:t>old mice, which combine</w:t>
      </w:r>
      <w:r w:rsidR="00A171FB">
        <w:rPr>
          <w:rFonts w:cs="Calibri"/>
          <w:sz w:val="24"/>
          <w:szCs w:val="24"/>
        </w:rPr>
        <w:t>s</w:t>
      </w:r>
      <w:r w:rsidRPr="00C53FC0">
        <w:rPr>
          <w:rFonts w:cs="Calibri"/>
          <w:sz w:val="24"/>
          <w:szCs w:val="24"/>
        </w:rPr>
        <w:t xml:space="preserve"> </w:t>
      </w:r>
      <w:r w:rsidR="00852C50" w:rsidRPr="00C53FC0">
        <w:rPr>
          <w:rFonts w:cs="Calibri"/>
          <w:sz w:val="24"/>
          <w:szCs w:val="24"/>
        </w:rPr>
        <w:t xml:space="preserve">the </w:t>
      </w:r>
      <w:r w:rsidRPr="00C53FC0">
        <w:rPr>
          <w:rFonts w:cs="Calibri"/>
          <w:sz w:val="24"/>
          <w:szCs w:val="24"/>
        </w:rPr>
        <w:t>advantages of having a mature brain</w:t>
      </w:r>
      <w:r w:rsidR="00A171FB">
        <w:rPr>
          <w:rFonts w:cs="Calibri"/>
          <w:sz w:val="24"/>
          <w:szCs w:val="24"/>
        </w:rPr>
        <w:t>—</w:t>
      </w:r>
      <w:r w:rsidRPr="00C53FC0">
        <w:rPr>
          <w:rFonts w:cs="Calibri"/>
          <w:sz w:val="24"/>
          <w:szCs w:val="24"/>
        </w:rPr>
        <w:t>with mature and ramified microglia</w:t>
      </w:r>
      <w:r w:rsidR="00A171FB">
        <w:rPr>
          <w:rFonts w:cs="Calibri"/>
          <w:sz w:val="24"/>
          <w:szCs w:val="24"/>
        </w:rPr>
        <w:t>—with</w:t>
      </w:r>
      <w:r w:rsidRPr="00C53FC0">
        <w:rPr>
          <w:rFonts w:cs="Calibri"/>
          <w:sz w:val="24"/>
          <w:szCs w:val="24"/>
        </w:rPr>
        <w:t xml:space="preserve"> a good </w:t>
      </w:r>
      <w:r w:rsidR="00852C50" w:rsidRPr="00C53FC0">
        <w:rPr>
          <w:rFonts w:cs="Calibri"/>
          <w:sz w:val="24"/>
          <w:szCs w:val="24"/>
        </w:rPr>
        <w:t xml:space="preserve">slice </w:t>
      </w:r>
      <w:r w:rsidRPr="00C53FC0">
        <w:rPr>
          <w:rFonts w:cs="Calibri"/>
          <w:sz w:val="24"/>
          <w:szCs w:val="24"/>
        </w:rPr>
        <w:t>viability. Importantly,</w:t>
      </w:r>
      <w:r w:rsidR="00A171FB" w:rsidRPr="00263BD3">
        <w:rPr>
          <w:rFonts w:cs="Calibri"/>
          <w:sz w:val="24"/>
          <w:szCs w:val="24"/>
        </w:rPr>
        <w:t xml:space="preserve"> </w:t>
      </w:r>
      <w:r w:rsidR="00804B18" w:rsidRPr="00C53FC0">
        <w:rPr>
          <w:rFonts w:cs="Calibri"/>
          <w:sz w:val="24"/>
          <w:szCs w:val="24"/>
        </w:rPr>
        <w:t>representative</w:t>
      </w:r>
      <w:r w:rsidRPr="00C53FC0">
        <w:rPr>
          <w:rFonts w:cs="Calibri"/>
          <w:sz w:val="24"/>
          <w:szCs w:val="24"/>
        </w:rPr>
        <w:t xml:space="preserve"> normal</w:t>
      </w:r>
      <w:r w:rsidR="00A171FB">
        <w:rPr>
          <w:rFonts w:cs="Calibri"/>
          <w:sz w:val="24"/>
          <w:szCs w:val="24"/>
        </w:rPr>
        <w:t>-</w:t>
      </w:r>
      <w:r w:rsidRPr="00C53FC0">
        <w:rPr>
          <w:rFonts w:cs="Calibri"/>
          <w:sz w:val="24"/>
          <w:szCs w:val="24"/>
        </w:rPr>
        <w:t>state</w:t>
      </w:r>
      <w:r w:rsidR="00804B18" w:rsidRPr="00C53FC0">
        <w:rPr>
          <w:rFonts w:cs="Calibri"/>
          <w:sz w:val="24"/>
          <w:szCs w:val="24"/>
        </w:rPr>
        <w:t xml:space="preserve"> microglia are characterized by </w:t>
      </w:r>
      <w:r w:rsidRPr="00C53FC0">
        <w:rPr>
          <w:rFonts w:cs="Calibri"/>
          <w:sz w:val="24"/>
          <w:szCs w:val="24"/>
        </w:rPr>
        <w:t xml:space="preserve">a small soma, long processes with small terminals, and </w:t>
      </w:r>
      <w:r w:rsidR="00804B18" w:rsidRPr="00C53FC0">
        <w:rPr>
          <w:rFonts w:cs="Calibri"/>
          <w:sz w:val="24"/>
          <w:szCs w:val="24"/>
        </w:rPr>
        <w:t xml:space="preserve">constantly moving </w:t>
      </w:r>
      <w:r w:rsidRPr="00C53FC0">
        <w:rPr>
          <w:rFonts w:cs="Calibri"/>
          <w:sz w:val="24"/>
          <w:szCs w:val="24"/>
        </w:rPr>
        <w:t xml:space="preserve">processes </w:t>
      </w:r>
      <w:r w:rsidR="00804B18" w:rsidRPr="00C53FC0">
        <w:rPr>
          <w:rFonts w:cs="Calibri"/>
          <w:sz w:val="24"/>
          <w:szCs w:val="24"/>
        </w:rPr>
        <w:t xml:space="preserve">at </w:t>
      </w:r>
      <w:r w:rsidR="00A171FB">
        <w:rPr>
          <w:rFonts w:cs="Calibri"/>
          <w:sz w:val="24"/>
          <w:szCs w:val="24"/>
        </w:rPr>
        <w:t xml:space="preserve">the </w:t>
      </w:r>
      <w:r w:rsidRPr="00C53FC0">
        <w:rPr>
          <w:rFonts w:cs="Calibri"/>
          <w:sz w:val="24"/>
          <w:szCs w:val="24"/>
        </w:rPr>
        <w:t xml:space="preserve">baseline condition. Typically, </w:t>
      </w:r>
      <w:r w:rsidR="00852C50" w:rsidRPr="00C53FC0">
        <w:rPr>
          <w:rFonts w:cs="Calibri"/>
          <w:sz w:val="24"/>
          <w:szCs w:val="24"/>
        </w:rPr>
        <w:t xml:space="preserve">in </w:t>
      </w:r>
      <w:r w:rsidRPr="00C53FC0">
        <w:rPr>
          <w:rFonts w:cs="Calibri"/>
          <w:sz w:val="24"/>
          <w:szCs w:val="24"/>
        </w:rPr>
        <w:t>slices from 18-</w:t>
      </w:r>
      <w:r w:rsidR="00A171FB">
        <w:rPr>
          <w:rFonts w:cs="Calibri"/>
          <w:sz w:val="24"/>
          <w:szCs w:val="24"/>
        </w:rPr>
        <w:t xml:space="preserve"> to </w:t>
      </w:r>
      <w:r w:rsidR="00852C50" w:rsidRPr="00C53FC0">
        <w:rPr>
          <w:rFonts w:cs="Calibri"/>
          <w:sz w:val="24"/>
          <w:szCs w:val="24"/>
        </w:rPr>
        <w:t>30</w:t>
      </w:r>
      <w:r w:rsidR="00112879" w:rsidRPr="00C53FC0">
        <w:rPr>
          <w:rFonts w:cs="Calibri"/>
          <w:sz w:val="24"/>
          <w:szCs w:val="24"/>
        </w:rPr>
        <w:t>-</w:t>
      </w:r>
      <w:r w:rsidRPr="00C53FC0">
        <w:rPr>
          <w:rFonts w:cs="Calibri"/>
          <w:sz w:val="24"/>
          <w:szCs w:val="24"/>
        </w:rPr>
        <w:t>day</w:t>
      </w:r>
      <w:r w:rsidR="00852C50" w:rsidRPr="00C53FC0">
        <w:rPr>
          <w:rFonts w:cs="Calibri"/>
          <w:sz w:val="24"/>
          <w:szCs w:val="24"/>
        </w:rPr>
        <w:t>-</w:t>
      </w:r>
      <w:r w:rsidRPr="00C53FC0">
        <w:rPr>
          <w:rFonts w:cs="Calibri"/>
          <w:sz w:val="24"/>
          <w:szCs w:val="24"/>
        </w:rPr>
        <w:t>old mice</w:t>
      </w:r>
      <w:r w:rsidR="00A171FB">
        <w:rPr>
          <w:rFonts w:cs="Calibri"/>
          <w:sz w:val="24"/>
          <w:szCs w:val="24"/>
        </w:rPr>
        <w:t>,</w:t>
      </w:r>
      <w:r w:rsidRPr="00C53FC0">
        <w:rPr>
          <w:rFonts w:cs="Calibri"/>
          <w:sz w:val="24"/>
          <w:szCs w:val="24"/>
        </w:rPr>
        <w:t xml:space="preserve"> </w:t>
      </w:r>
      <w:r w:rsidR="00A171FB">
        <w:rPr>
          <w:rFonts w:cs="Calibri"/>
          <w:sz w:val="24"/>
          <w:szCs w:val="24"/>
        </w:rPr>
        <w:t xml:space="preserve">the </w:t>
      </w:r>
      <w:r w:rsidR="00852C50" w:rsidRPr="00C53FC0">
        <w:rPr>
          <w:rFonts w:cs="Calibri"/>
          <w:sz w:val="24"/>
          <w:szCs w:val="24"/>
        </w:rPr>
        <w:t xml:space="preserve">microglia morphology </w:t>
      </w:r>
      <w:r w:rsidRPr="00C53FC0">
        <w:rPr>
          <w:rFonts w:cs="Calibri"/>
          <w:sz w:val="24"/>
          <w:szCs w:val="24"/>
        </w:rPr>
        <w:t>remain</w:t>
      </w:r>
      <w:r w:rsidR="00852C50" w:rsidRPr="00C53FC0">
        <w:rPr>
          <w:rFonts w:cs="Calibri"/>
          <w:sz w:val="24"/>
          <w:szCs w:val="24"/>
        </w:rPr>
        <w:t xml:space="preserve">s </w:t>
      </w:r>
      <w:r w:rsidR="00DB14EA" w:rsidRPr="00C53FC0">
        <w:rPr>
          <w:rFonts w:cs="Calibri"/>
          <w:sz w:val="24"/>
          <w:szCs w:val="24"/>
        </w:rPr>
        <w:t xml:space="preserve">mostly </w:t>
      </w:r>
      <w:r w:rsidR="00852C50" w:rsidRPr="00C53FC0">
        <w:rPr>
          <w:rFonts w:cs="Calibri"/>
          <w:sz w:val="24"/>
          <w:szCs w:val="24"/>
        </w:rPr>
        <w:t>unchanged</w:t>
      </w:r>
      <w:r w:rsidRPr="00C53FC0">
        <w:rPr>
          <w:rFonts w:cs="Calibri"/>
          <w:sz w:val="24"/>
          <w:szCs w:val="24"/>
        </w:rPr>
        <w:t xml:space="preserve"> </w:t>
      </w:r>
      <w:r w:rsidR="00A171FB">
        <w:rPr>
          <w:rFonts w:cs="Calibri"/>
          <w:sz w:val="24"/>
          <w:szCs w:val="24"/>
        </w:rPr>
        <w:t xml:space="preserve">for </w:t>
      </w:r>
      <w:r w:rsidRPr="00C53FC0">
        <w:rPr>
          <w:rFonts w:cs="Calibri"/>
          <w:sz w:val="24"/>
          <w:szCs w:val="24"/>
        </w:rPr>
        <w:t xml:space="preserve">up to 6 h after </w:t>
      </w:r>
      <w:r w:rsidR="00A171FB">
        <w:rPr>
          <w:rFonts w:cs="Calibri"/>
          <w:sz w:val="24"/>
          <w:szCs w:val="24"/>
        </w:rPr>
        <w:t xml:space="preserve">the </w:t>
      </w:r>
      <w:r w:rsidR="00DB14EA" w:rsidRPr="00C53FC0">
        <w:rPr>
          <w:rFonts w:cs="Calibri"/>
          <w:sz w:val="24"/>
          <w:szCs w:val="24"/>
        </w:rPr>
        <w:t xml:space="preserve">slice </w:t>
      </w:r>
      <w:r w:rsidRPr="00C53FC0">
        <w:rPr>
          <w:rFonts w:cs="Calibri"/>
          <w:sz w:val="24"/>
          <w:szCs w:val="24"/>
        </w:rPr>
        <w:t xml:space="preserve">preparation. </w:t>
      </w:r>
      <w:r w:rsidR="00A171FB">
        <w:rPr>
          <w:rFonts w:cs="Calibri"/>
          <w:sz w:val="24"/>
          <w:szCs w:val="24"/>
        </w:rPr>
        <w:t>For slices from</w:t>
      </w:r>
      <w:r w:rsidRPr="00C53FC0">
        <w:rPr>
          <w:rFonts w:cs="Calibri"/>
          <w:sz w:val="24"/>
          <w:szCs w:val="24"/>
        </w:rPr>
        <w:t xml:space="preserve"> older mice (</w:t>
      </w:r>
      <w:r w:rsidR="00A171FB">
        <w:rPr>
          <w:rFonts w:cs="Calibri"/>
          <w:sz w:val="24"/>
          <w:szCs w:val="24"/>
        </w:rPr>
        <w:t>two</w:t>
      </w:r>
      <w:r w:rsidR="00112879" w:rsidRPr="00C53FC0">
        <w:rPr>
          <w:rFonts w:cs="Calibri"/>
          <w:sz w:val="24"/>
          <w:szCs w:val="24"/>
        </w:rPr>
        <w:t xml:space="preserve"> </w:t>
      </w:r>
      <w:r w:rsidR="00804B18" w:rsidRPr="00C53FC0">
        <w:rPr>
          <w:rFonts w:cs="Calibri"/>
          <w:sz w:val="24"/>
          <w:szCs w:val="24"/>
        </w:rPr>
        <w:t>month</w:t>
      </w:r>
      <w:r w:rsidR="00A171FB">
        <w:rPr>
          <w:rFonts w:cs="Calibri"/>
          <w:sz w:val="24"/>
          <w:szCs w:val="24"/>
        </w:rPr>
        <w:t>s</w:t>
      </w:r>
      <w:r w:rsidR="00804B18" w:rsidRPr="00C53FC0">
        <w:rPr>
          <w:rFonts w:cs="Calibri"/>
          <w:sz w:val="24"/>
          <w:szCs w:val="24"/>
        </w:rPr>
        <w:t xml:space="preserve"> </w:t>
      </w:r>
      <w:r w:rsidRPr="00C53FC0">
        <w:rPr>
          <w:rFonts w:cs="Calibri"/>
          <w:sz w:val="24"/>
          <w:szCs w:val="24"/>
        </w:rPr>
        <w:t>old), the ability to maintain the slices in a physiological state is reduced (</w:t>
      </w:r>
      <w:r w:rsidR="00A171FB">
        <w:rPr>
          <w:rFonts w:eastAsia="MS Gothic" w:cs="Calibri"/>
          <w:sz w:val="24"/>
          <w:szCs w:val="24"/>
          <w:lang w:eastAsia="ja-JP"/>
        </w:rPr>
        <w:t>~</w:t>
      </w:r>
      <w:r w:rsidRPr="00C53FC0">
        <w:rPr>
          <w:rFonts w:eastAsia="MS Gothic" w:cs="Calibri"/>
          <w:sz w:val="24"/>
          <w:szCs w:val="24"/>
          <w:lang w:eastAsia="ja-JP"/>
        </w:rPr>
        <w:t xml:space="preserve">4 h). </w:t>
      </w:r>
      <w:r w:rsidRPr="00C53FC0">
        <w:rPr>
          <w:rFonts w:cs="Calibri"/>
          <w:sz w:val="24"/>
          <w:szCs w:val="24"/>
        </w:rPr>
        <w:t xml:space="preserve">Examples of </w:t>
      </w:r>
      <w:r w:rsidR="00112879" w:rsidRPr="00C53FC0">
        <w:rPr>
          <w:rFonts w:cs="Calibri"/>
          <w:sz w:val="24"/>
          <w:szCs w:val="24"/>
        </w:rPr>
        <w:t>microglial direction motility in the thalamus, in response</w:t>
      </w:r>
      <w:r w:rsidRPr="00C53FC0">
        <w:rPr>
          <w:rFonts w:cs="Calibri"/>
          <w:sz w:val="24"/>
          <w:szCs w:val="24"/>
        </w:rPr>
        <w:t xml:space="preserve"> </w:t>
      </w:r>
      <w:r w:rsidR="00112879" w:rsidRPr="00C53FC0">
        <w:rPr>
          <w:rFonts w:cs="Calibri"/>
          <w:sz w:val="24"/>
          <w:szCs w:val="24"/>
        </w:rPr>
        <w:t>to</w:t>
      </w:r>
      <w:r w:rsidRPr="00C53FC0">
        <w:rPr>
          <w:rFonts w:cs="Calibri"/>
          <w:sz w:val="24"/>
          <w:szCs w:val="24"/>
        </w:rPr>
        <w:t xml:space="preserve"> 5-HT in a slice from a </w:t>
      </w:r>
      <w:r w:rsidR="00DB14EA" w:rsidRPr="00C53FC0">
        <w:rPr>
          <w:rFonts w:cs="Calibri"/>
          <w:sz w:val="24"/>
          <w:szCs w:val="24"/>
        </w:rPr>
        <w:t>20-</w:t>
      </w:r>
      <w:r w:rsidRPr="00C53FC0">
        <w:rPr>
          <w:rFonts w:cs="Calibri"/>
          <w:sz w:val="24"/>
          <w:szCs w:val="24"/>
        </w:rPr>
        <w:t xml:space="preserve">day-old mouse and </w:t>
      </w:r>
      <w:r w:rsidR="00112879" w:rsidRPr="00C53FC0">
        <w:rPr>
          <w:rFonts w:cs="Calibri"/>
          <w:sz w:val="24"/>
          <w:szCs w:val="24"/>
        </w:rPr>
        <w:t>to</w:t>
      </w:r>
      <w:r w:rsidRPr="00C53FC0">
        <w:rPr>
          <w:rFonts w:cs="Calibri"/>
          <w:sz w:val="24"/>
          <w:szCs w:val="24"/>
        </w:rPr>
        <w:t xml:space="preserve"> ATP in a slice from a </w:t>
      </w:r>
      <w:r w:rsidR="00A171FB">
        <w:rPr>
          <w:rFonts w:cs="Calibri"/>
          <w:sz w:val="24"/>
          <w:szCs w:val="24"/>
        </w:rPr>
        <w:t>two</w:t>
      </w:r>
      <w:r w:rsidR="00DB14EA" w:rsidRPr="00C53FC0">
        <w:rPr>
          <w:rFonts w:cs="Calibri"/>
          <w:sz w:val="24"/>
          <w:szCs w:val="24"/>
        </w:rPr>
        <w:t>-</w:t>
      </w:r>
      <w:r w:rsidRPr="00C53FC0">
        <w:rPr>
          <w:rFonts w:cs="Calibri"/>
          <w:sz w:val="24"/>
          <w:szCs w:val="24"/>
        </w:rPr>
        <w:t>month-old mouse</w:t>
      </w:r>
      <w:r w:rsidR="00A171FB">
        <w:rPr>
          <w:rFonts w:cs="Calibri"/>
          <w:sz w:val="24"/>
          <w:szCs w:val="24"/>
        </w:rPr>
        <w:t>,</w:t>
      </w:r>
      <w:r w:rsidRPr="00C53FC0">
        <w:rPr>
          <w:rFonts w:cs="Calibri"/>
          <w:sz w:val="24"/>
          <w:szCs w:val="24"/>
        </w:rPr>
        <w:t xml:space="preserve"> are provided in </w:t>
      </w:r>
      <w:r w:rsidR="009A4D6E" w:rsidRPr="009A4D6E">
        <w:rPr>
          <w:rFonts w:cs="Calibri"/>
          <w:b/>
          <w:sz w:val="24"/>
          <w:szCs w:val="24"/>
        </w:rPr>
        <w:t>Figure 5</w:t>
      </w:r>
      <w:r w:rsidRPr="00C53FC0">
        <w:rPr>
          <w:rFonts w:cs="Calibri"/>
          <w:b/>
          <w:sz w:val="24"/>
          <w:szCs w:val="24"/>
        </w:rPr>
        <w:t xml:space="preserve">. </w:t>
      </w:r>
      <w:r w:rsidRPr="00C53FC0">
        <w:rPr>
          <w:rFonts w:cs="Calibri"/>
          <w:sz w:val="24"/>
          <w:szCs w:val="24"/>
        </w:rPr>
        <w:t xml:space="preserve">The movie corresponding to </w:t>
      </w:r>
      <w:r w:rsidR="00A171FB">
        <w:rPr>
          <w:rFonts w:cs="Calibri"/>
          <w:sz w:val="24"/>
          <w:szCs w:val="24"/>
        </w:rPr>
        <w:t xml:space="preserve">the </w:t>
      </w:r>
      <w:r w:rsidRPr="00C53FC0">
        <w:rPr>
          <w:rFonts w:cs="Calibri"/>
          <w:sz w:val="24"/>
          <w:szCs w:val="24"/>
        </w:rPr>
        <w:t xml:space="preserve">5-HT application in </w:t>
      </w:r>
      <w:r w:rsidR="009A4D6E" w:rsidRPr="009A4D6E">
        <w:rPr>
          <w:rFonts w:cs="Calibri"/>
          <w:b/>
          <w:sz w:val="24"/>
          <w:szCs w:val="24"/>
        </w:rPr>
        <w:t>Figure 5</w:t>
      </w:r>
      <w:r w:rsidRPr="00C53FC0">
        <w:rPr>
          <w:rFonts w:cs="Calibri"/>
          <w:sz w:val="24"/>
          <w:szCs w:val="24"/>
        </w:rPr>
        <w:t xml:space="preserve"> </w:t>
      </w:r>
      <w:r w:rsidR="00A171FB">
        <w:rPr>
          <w:rFonts w:cs="Calibri"/>
          <w:sz w:val="24"/>
          <w:szCs w:val="24"/>
        </w:rPr>
        <w:t xml:space="preserve">can be found </w:t>
      </w:r>
      <w:r w:rsidRPr="00C53FC0">
        <w:rPr>
          <w:rFonts w:cs="Calibri"/>
          <w:sz w:val="24"/>
          <w:szCs w:val="24"/>
        </w:rPr>
        <w:t xml:space="preserve">in the supplemental </w:t>
      </w:r>
      <w:r w:rsidR="00A171FB">
        <w:rPr>
          <w:rFonts w:cs="Calibri"/>
          <w:sz w:val="24"/>
          <w:szCs w:val="24"/>
        </w:rPr>
        <w:t>material</w:t>
      </w:r>
      <w:r w:rsidRPr="00C53FC0">
        <w:rPr>
          <w:rFonts w:cs="Calibri"/>
          <w:sz w:val="24"/>
          <w:szCs w:val="24"/>
        </w:rPr>
        <w:t xml:space="preserve"> (</w:t>
      </w:r>
      <w:r w:rsidRPr="00C53FC0">
        <w:rPr>
          <w:rFonts w:cs="Calibri"/>
          <w:b/>
          <w:sz w:val="24"/>
          <w:szCs w:val="24"/>
        </w:rPr>
        <w:t>Movie S2</w:t>
      </w:r>
      <w:r w:rsidRPr="00C53FC0">
        <w:rPr>
          <w:rFonts w:cs="Calibri"/>
          <w:sz w:val="24"/>
          <w:szCs w:val="24"/>
        </w:rPr>
        <w:t>).</w:t>
      </w:r>
    </w:p>
    <w:p w14:paraId="3DE493F9" w14:textId="77777777" w:rsidR="00A54F96" w:rsidRPr="00C53FC0" w:rsidRDefault="00A54F96" w:rsidP="007B7D1C">
      <w:pPr>
        <w:pStyle w:val="ad"/>
        <w:jc w:val="both"/>
        <w:rPr>
          <w:rFonts w:cs="Calibri"/>
          <w:sz w:val="24"/>
          <w:szCs w:val="24"/>
        </w:rPr>
      </w:pPr>
    </w:p>
    <w:p w14:paraId="21ABC631" w14:textId="16D2C98A" w:rsidR="005B519A" w:rsidRPr="00C53FC0" w:rsidRDefault="009A4D6E" w:rsidP="007B7D1C">
      <w:pPr>
        <w:pStyle w:val="ad"/>
        <w:jc w:val="both"/>
        <w:rPr>
          <w:rFonts w:cs="Calibri"/>
          <w:sz w:val="24"/>
          <w:szCs w:val="24"/>
        </w:rPr>
      </w:pPr>
      <w:r w:rsidRPr="009A4D6E">
        <w:rPr>
          <w:rFonts w:cs="Calibri"/>
          <w:b/>
          <w:sz w:val="24"/>
          <w:szCs w:val="24"/>
        </w:rPr>
        <w:t>Figure 6</w:t>
      </w:r>
      <w:r w:rsidR="005B519A" w:rsidRPr="00C53FC0">
        <w:rPr>
          <w:rFonts w:cs="Calibri"/>
          <w:sz w:val="24"/>
          <w:szCs w:val="24"/>
        </w:rPr>
        <w:t xml:space="preserve"> presents two suboptimal experiments made on slices </w:t>
      </w:r>
      <w:r w:rsidR="00804B18" w:rsidRPr="00C53FC0">
        <w:rPr>
          <w:rFonts w:cs="Calibri"/>
          <w:sz w:val="24"/>
          <w:szCs w:val="24"/>
        </w:rPr>
        <w:t xml:space="preserve">kept </w:t>
      </w:r>
      <w:r w:rsidR="00890C20">
        <w:rPr>
          <w:rFonts w:cs="Calibri"/>
          <w:sz w:val="24"/>
          <w:szCs w:val="24"/>
        </w:rPr>
        <w:t xml:space="preserve">for </w:t>
      </w:r>
      <w:r w:rsidR="00804B18" w:rsidRPr="00C53FC0">
        <w:rPr>
          <w:rFonts w:cs="Calibri"/>
          <w:sz w:val="24"/>
          <w:szCs w:val="24"/>
        </w:rPr>
        <w:t xml:space="preserve">longer </w:t>
      </w:r>
      <w:r w:rsidR="005B519A" w:rsidRPr="00C53FC0">
        <w:rPr>
          <w:rFonts w:cs="Calibri"/>
          <w:sz w:val="24"/>
          <w:szCs w:val="24"/>
        </w:rPr>
        <w:t xml:space="preserve">than 6 h in </w:t>
      </w:r>
      <w:proofErr w:type="spellStart"/>
      <w:r w:rsidR="005B519A" w:rsidRPr="00C53FC0">
        <w:rPr>
          <w:rFonts w:cs="Calibri"/>
          <w:sz w:val="24"/>
          <w:szCs w:val="24"/>
        </w:rPr>
        <w:t>aCSF</w:t>
      </w:r>
      <w:proofErr w:type="spellEnd"/>
      <w:r w:rsidR="005B519A" w:rsidRPr="00C53FC0">
        <w:rPr>
          <w:rFonts w:cs="Calibri"/>
          <w:sz w:val="24"/>
          <w:szCs w:val="24"/>
        </w:rPr>
        <w:t xml:space="preserve"> before </w:t>
      </w:r>
      <w:r w:rsidR="00890C20">
        <w:rPr>
          <w:rFonts w:cs="Calibri"/>
          <w:sz w:val="24"/>
          <w:szCs w:val="24"/>
        </w:rPr>
        <w:t>they were</w:t>
      </w:r>
      <w:r w:rsidR="005B519A" w:rsidRPr="00C53FC0">
        <w:rPr>
          <w:rFonts w:cs="Calibri"/>
          <w:sz w:val="24"/>
          <w:szCs w:val="24"/>
        </w:rPr>
        <w:t xml:space="preserve"> imaged (only times 0 are shown). In </w:t>
      </w:r>
      <w:r w:rsidRPr="009A4D6E">
        <w:rPr>
          <w:rFonts w:cs="Calibri"/>
          <w:b/>
          <w:sz w:val="24"/>
          <w:szCs w:val="24"/>
        </w:rPr>
        <w:t>Figure 6A</w:t>
      </w:r>
      <w:r w:rsidR="005B519A" w:rsidRPr="00C53FC0">
        <w:rPr>
          <w:rFonts w:cs="Calibri"/>
          <w:sz w:val="24"/>
          <w:szCs w:val="24"/>
        </w:rPr>
        <w:t xml:space="preserve">, note the presence of microglia with multiple short processes or with enlarged terminals reminiscent of neurite growth cones, and </w:t>
      </w:r>
      <w:r w:rsidR="00890C20">
        <w:rPr>
          <w:rFonts w:cs="Calibri"/>
          <w:sz w:val="24"/>
          <w:szCs w:val="24"/>
        </w:rPr>
        <w:t xml:space="preserve">the presence </w:t>
      </w:r>
      <w:r w:rsidR="005B519A" w:rsidRPr="00C53FC0">
        <w:rPr>
          <w:rFonts w:cs="Calibri"/>
          <w:sz w:val="24"/>
          <w:szCs w:val="24"/>
        </w:rPr>
        <w:t>of many fluorescent cell debris or particles. These very fluorescent elements stay immobile or move randomly during imaging, indicating that they do not belong to “living” microglia (</w:t>
      </w:r>
      <w:r w:rsidR="00890C20">
        <w:rPr>
          <w:rFonts w:cs="Calibri"/>
          <w:sz w:val="24"/>
          <w:szCs w:val="24"/>
        </w:rPr>
        <w:t>s</w:t>
      </w:r>
      <w:r w:rsidR="005B519A" w:rsidRPr="00C53FC0">
        <w:rPr>
          <w:rFonts w:cs="Calibri"/>
          <w:sz w:val="24"/>
          <w:szCs w:val="24"/>
        </w:rPr>
        <w:t xml:space="preserve">ee </w:t>
      </w:r>
      <w:r w:rsidR="005B519A" w:rsidRPr="00C53FC0">
        <w:rPr>
          <w:rFonts w:cs="Calibri"/>
          <w:b/>
          <w:sz w:val="24"/>
          <w:szCs w:val="24"/>
        </w:rPr>
        <w:t xml:space="preserve">Movie S3 </w:t>
      </w:r>
      <w:r w:rsidR="005B519A" w:rsidRPr="00C53FC0">
        <w:rPr>
          <w:rFonts w:cs="Calibri"/>
          <w:sz w:val="24"/>
          <w:szCs w:val="24"/>
        </w:rPr>
        <w:t xml:space="preserve">in the supplemental </w:t>
      </w:r>
      <w:r w:rsidR="00890C20">
        <w:rPr>
          <w:rFonts w:cs="Calibri"/>
          <w:sz w:val="24"/>
          <w:szCs w:val="24"/>
        </w:rPr>
        <w:t>material</w:t>
      </w:r>
      <w:r w:rsidR="005B519A" w:rsidRPr="00C53FC0">
        <w:rPr>
          <w:rFonts w:cs="Calibri"/>
          <w:sz w:val="24"/>
          <w:szCs w:val="24"/>
        </w:rPr>
        <w:t xml:space="preserve">). </w:t>
      </w:r>
      <w:r w:rsidR="002C7D01" w:rsidRPr="00C53FC0">
        <w:rPr>
          <w:rFonts w:cs="Calibri"/>
          <w:sz w:val="24"/>
          <w:szCs w:val="24"/>
        </w:rPr>
        <w:t>To note is that</w:t>
      </w:r>
      <w:r w:rsidR="00890C20">
        <w:rPr>
          <w:rFonts w:cs="Calibri"/>
          <w:sz w:val="24"/>
          <w:szCs w:val="24"/>
        </w:rPr>
        <w:t>,</w:t>
      </w:r>
      <w:r w:rsidR="005B519A" w:rsidRPr="00C53FC0">
        <w:rPr>
          <w:rFonts w:cs="Calibri"/>
          <w:sz w:val="24"/>
          <w:szCs w:val="24"/>
        </w:rPr>
        <w:t xml:space="preserve"> </w:t>
      </w:r>
      <w:r w:rsidR="009B2500" w:rsidRPr="00C53FC0">
        <w:rPr>
          <w:rFonts w:cs="Calibri"/>
          <w:sz w:val="24"/>
          <w:szCs w:val="24"/>
        </w:rPr>
        <w:t>in this</w:t>
      </w:r>
      <w:r w:rsidR="002C7D01" w:rsidRPr="00C53FC0">
        <w:rPr>
          <w:rFonts w:cs="Calibri"/>
          <w:sz w:val="24"/>
          <w:szCs w:val="24"/>
        </w:rPr>
        <w:t xml:space="preserve"> </w:t>
      </w:r>
      <w:proofErr w:type="gramStart"/>
      <w:r w:rsidR="002C7D01" w:rsidRPr="00C53FC0">
        <w:rPr>
          <w:rFonts w:cs="Calibri"/>
          <w:sz w:val="24"/>
          <w:szCs w:val="24"/>
        </w:rPr>
        <w:t>particular</w:t>
      </w:r>
      <w:r w:rsidR="009B2500" w:rsidRPr="00C53FC0">
        <w:rPr>
          <w:rFonts w:cs="Calibri"/>
          <w:sz w:val="24"/>
          <w:szCs w:val="24"/>
        </w:rPr>
        <w:t xml:space="preserve"> example</w:t>
      </w:r>
      <w:proofErr w:type="gramEnd"/>
      <w:r w:rsidR="009B2500" w:rsidRPr="00C53FC0">
        <w:rPr>
          <w:rFonts w:cs="Calibri"/>
          <w:sz w:val="24"/>
          <w:szCs w:val="24"/>
        </w:rPr>
        <w:t>,</w:t>
      </w:r>
      <w:r w:rsidR="005B519A" w:rsidRPr="00C53FC0">
        <w:rPr>
          <w:rFonts w:cs="Calibri"/>
          <w:sz w:val="24"/>
          <w:szCs w:val="24"/>
        </w:rPr>
        <w:t xml:space="preserve"> microglia were constantly scanning their environment, but their morphology was so altered that they could not be considered as being in a physiological state</w:t>
      </w:r>
      <w:r w:rsidR="002C7D01" w:rsidRPr="00C53FC0">
        <w:rPr>
          <w:rFonts w:cs="Calibri"/>
          <w:sz w:val="24"/>
          <w:szCs w:val="24"/>
        </w:rPr>
        <w:t>.</w:t>
      </w:r>
      <w:r w:rsidR="0063255A" w:rsidRPr="00C53FC0">
        <w:rPr>
          <w:rFonts w:cs="Calibri"/>
          <w:sz w:val="24"/>
          <w:szCs w:val="24"/>
        </w:rPr>
        <w:t xml:space="preserve"> </w:t>
      </w:r>
      <w:r w:rsidR="002C7D01" w:rsidRPr="00C53FC0">
        <w:rPr>
          <w:rFonts w:cs="Calibri"/>
          <w:sz w:val="24"/>
          <w:szCs w:val="24"/>
        </w:rPr>
        <w:t xml:space="preserve">Moreover, </w:t>
      </w:r>
      <w:r w:rsidR="0063255A" w:rsidRPr="00C53FC0">
        <w:rPr>
          <w:rFonts w:cs="Calibri"/>
          <w:sz w:val="24"/>
          <w:szCs w:val="24"/>
        </w:rPr>
        <w:t>the large amount of debris would have made the fluorescence analysis poorly reliable</w:t>
      </w:r>
      <w:r w:rsidR="005B519A" w:rsidRPr="00C53FC0">
        <w:rPr>
          <w:rFonts w:cs="Calibri"/>
          <w:sz w:val="24"/>
          <w:szCs w:val="24"/>
        </w:rPr>
        <w:t xml:space="preserve">. </w:t>
      </w:r>
      <w:r w:rsidRPr="009A4D6E">
        <w:rPr>
          <w:rFonts w:cs="Calibri"/>
          <w:b/>
          <w:sz w:val="24"/>
          <w:szCs w:val="24"/>
        </w:rPr>
        <w:t>Figure 6B</w:t>
      </w:r>
      <w:r w:rsidR="005B519A" w:rsidRPr="00C53FC0">
        <w:rPr>
          <w:rFonts w:cs="Calibri"/>
          <w:sz w:val="24"/>
          <w:szCs w:val="24"/>
        </w:rPr>
        <w:t xml:space="preserve"> illustrates the presence of microgl</w:t>
      </w:r>
      <w:r w:rsidR="0063255A" w:rsidRPr="00C53FC0">
        <w:rPr>
          <w:rFonts w:cs="Calibri"/>
          <w:sz w:val="24"/>
          <w:szCs w:val="24"/>
        </w:rPr>
        <w:t>ia with large and flat cell bodies</w:t>
      </w:r>
      <w:r w:rsidR="005B519A" w:rsidRPr="00C53FC0">
        <w:rPr>
          <w:rFonts w:cs="Calibri"/>
          <w:sz w:val="24"/>
          <w:szCs w:val="24"/>
        </w:rPr>
        <w:t xml:space="preserve"> or protrusions, which can sometimes be found on the superficial </w:t>
      </w:r>
      <w:r w:rsidR="002C7D01" w:rsidRPr="00C53FC0">
        <w:rPr>
          <w:rFonts w:cs="Calibri"/>
          <w:sz w:val="24"/>
          <w:szCs w:val="24"/>
        </w:rPr>
        <w:t xml:space="preserve">layers </w:t>
      </w:r>
      <w:r w:rsidR="005B519A" w:rsidRPr="00C53FC0">
        <w:rPr>
          <w:rFonts w:cs="Calibri"/>
          <w:sz w:val="24"/>
          <w:szCs w:val="24"/>
        </w:rPr>
        <w:t xml:space="preserve">of slices that have </w:t>
      </w:r>
      <w:r w:rsidR="002C7D01" w:rsidRPr="00C53FC0">
        <w:rPr>
          <w:rFonts w:cs="Calibri"/>
          <w:sz w:val="24"/>
          <w:szCs w:val="24"/>
        </w:rPr>
        <w:t xml:space="preserve">been kept </w:t>
      </w:r>
      <w:r w:rsidR="005B519A" w:rsidRPr="00C53FC0">
        <w:rPr>
          <w:rFonts w:cs="Calibri"/>
          <w:sz w:val="24"/>
          <w:szCs w:val="24"/>
        </w:rPr>
        <w:t>several hours</w:t>
      </w:r>
      <w:r w:rsidR="002C7D01" w:rsidRPr="00C53FC0">
        <w:rPr>
          <w:rFonts w:cs="Calibri"/>
          <w:sz w:val="24"/>
          <w:szCs w:val="24"/>
        </w:rPr>
        <w:t xml:space="preserve"> before </w:t>
      </w:r>
      <w:r w:rsidR="00890C20">
        <w:rPr>
          <w:rFonts w:cs="Calibri"/>
          <w:sz w:val="24"/>
          <w:szCs w:val="24"/>
        </w:rPr>
        <w:t>they were</w:t>
      </w:r>
      <w:r w:rsidR="002C7D01" w:rsidRPr="00C53FC0">
        <w:rPr>
          <w:rFonts w:cs="Calibri"/>
          <w:sz w:val="24"/>
          <w:szCs w:val="24"/>
        </w:rPr>
        <w:t xml:space="preserve"> imaged</w:t>
      </w:r>
      <w:r w:rsidR="005B519A" w:rsidRPr="00C53FC0">
        <w:rPr>
          <w:rFonts w:cs="Calibri"/>
          <w:sz w:val="24"/>
          <w:szCs w:val="24"/>
        </w:rPr>
        <w:t>.</w:t>
      </w:r>
      <w:r w:rsidR="002C7D01" w:rsidRPr="00C53FC0">
        <w:rPr>
          <w:rFonts w:cs="Calibri"/>
          <w:sz w:val="24"/>
          <w:szCs w:val="24"/>
        </w:rPr>
        <w:t xml:space="preserve"> Only superficial z-positions have been used to make this z-projection.</w:t>
      </w:r>
      <w:r w:rsidR="005B519A" w:rsidRPr="00C53FC0">
        <w:rPr>
          <w:rFonts w:cs="Calibri"/>
          <w:sz w:val="24"/>
          <w:szCs w:val="24"/>
        </w:rPr>
        <w:t xml:space="preserve"> </w:t>
      </w:r>
      <w:r w:rsidRPr="009A4D6E">
        <w:rPr>
          <w:rFonts w:cs="Calibri"/>
          <w:b/>
          <w:sz w:val="24"/>
          <w:szCs w:val="24"/>
        </w:rPr>
        <w:t>Figure 6C</w:t>
      </w:r>
      <w:r w:rsidR="005B519A" w:rsidRPr="00C53FC0">
        <w:rPr>
          <w:rFonts w:cs="Calibri"/>
          <w:sz w:val="24"/>
          <w:szCs w:val="24"/>
        </w:rPr>
        <w:t xml:space="preserve"> </w:t>
      </w:r>
      <w:r w:rsidR="002C7D01" w:rsidRPr="00C53FC0">
        <w:rPr>
          <w:rFonts w:cs="Calibri"/>
          <w:sz w:val="24"/>
          <w:szCs w:val="24"/>
        </w:rPr>
        <w:t xml:space="preserve">is a </w:t>
      </w:r>
      <w:proofErr w:type="spellStart"/>
      <w:r w:rsidR="002C7D01" w:rsidRPr="00C53FC0">
        <w:rPr>
          <w:rFonts w:cs="Calibri"/>
          <w:sz w:val="24"/>
          <w:szCs w:val="24"/>
        </w:rPr>
        <w:t>substack</w:t>
      </w:r>
      <w:proofErr w:type="spellEnd"/>
      <w:r w:rsidR="002C7D01" w:rsidRPr="00C53FC0">
        <w:rPr>
          <w:rFonts w:cs="Calibri"/>
          <w:sz w:val="24"/>
          <w:szCs w:val="24"/>
        </w:rPr>
        <w:t>, at deeper z</w:t>
      </w:r>
      <w:r w:rsidR="00430FD1">
        <w:rPr>
          <w:rFonts w:cs="Calibri"/>
          <w:sz w:val="24"/>
          <w:szCs w:val="24"/>
        </w:rPr>
        <w:t>-</w:t>
      </w:r>
      <w:r w:rsidR="002C7D01" w:rsidRPr="00C53FC0">
        <w:rPr>
          <w:rFonts w:cs="Calibri"/>
          <w:sz w:val="24"/>
          <w:szCs w:val="24"/>
        </w:rPr>
        <w:t xml:space="preserve">positions, from the same brain slice </w:t>
      </w:r>
      <w:r w:rsidR="00430FD1">
        <w:rPr>
          <w:rFonts w:cs="Calibri"/>
          <w:sz w:val="24"/>
          <w:szCs w:val="24"/>
        </w:rPr>
        <w:t>as shown in</w:t>
      </w:r>
      <w:r w:rsidR="005B519A" w:rsidRPr="00C53FC0">
        <w:rPr>
          <w:rFonts w:cs="Calibri"/>
          <w:sz w:val="24"/>
          <w:szCs w:val="24"/>
        </w:rPr>
        <w:t xml:space="preserve"> </w:t>
      </w:r>
      <w:r w:rsidRPr="009A4D6E">
        <w:rPr>
          <w:rFonts w:cs="Calibri"/>
          <w:b/>
          <w:sz w:val="24"/>
          <w:szCs w:val="24"/>
        </w:rPr>
        <w:t>Figure 6B</w:t>
      </w:r>
      <w:r w:rsidR="005B519A" w:rsidRPr="00C53FC0">
        <w:rPr>
          <w:rFonts w:cs="Calibri"/>
          <w:sz w:val="24"/>
          <w:szCs w:val="24"/>
        </w:rPr>
        <w:t xml:space="preserve">. Although they are not </w:t>
      </w:r>
      <w:r w:rsidR="00430FD1">
        <w:rPr>
          <w:rFonts w:cs="Calibri"/>
          <w:sz w:val="24"/>
          <w:szCs w:val="24"/>
        </w:rPr>
        <w:t xml:space="preserve">positioned </w:t>
      </w:r>
      <w:r w:rsidR="005B519A" w:rsidRPr="00C53FC0">
        <w:rPr>
          <w:rFonts w:cs="Calibri"/>
          <w:sz w:val="24"/>
          <w:szCs w:val="24"/>
        </w:rPr>
        <w:t>at the surface, these microglia have an abnormal “bushy” aspect. Due to the aspect of microglia, the movies corresponding to these</w:t>
      </w:r>
      <w:r w:rsidR="00112879" w:rsidRPr="00C53FC0">
        <w:rPr>
          <w:rFonts w:cs="Calibri"/>
          <w:sz w:val="24"/>
          <w:szCs w:val="24"/>
        </w:rPr>
        <w:t xml:space="preserve"> two</w:t>
      </w:r>
      <w:r w:rsidR="005B519A" w:rsidRPr="00C53FC0">
        <w:rPr>
          <w:rFonts w:cs="Calibri"/>
          <w:sz w:val="24"/>
          <w:szCs w:val="24"/>
        </w:rPr>
        <w:t xml:space="preserve"> slices were not </w:t>
      </w:r>
      <w:r w:rsidR="00112879" w:rsidRPr="00C53FC0">
        <w:rPr>
          <w:rFonts w:cs="Calibri"/>
          <w:sz w:val="24"/>
          <w:szCs w:val="24"/>
        </w:rPr>
        <w:t>used for quantification</w:t>
      </w:r>
      <w:r w:rsidR="005B519A" w:rsidRPr="00C53FC0">
        <w:rPr>
          <w:rFonts w:cs="Calibri"/>
          <w:sz w:val="24"/>
          <w:szCs w:val="24"/>
        </w:rPr>
        <w:t>.</w:t>
      </w:r>
    </w:p>
    <w:p w14:paraId="43A829C0" w14:textId="77777777" w:rsidR="00A54F96" w:rsidRPr="00C53FC0" w:rsidRDefault="00A54F96" w:rsidP="007B7D1C">
      <w:pPr>
        <w:pStyle w:val="ad"/>
        <w:jc w:val="both"/>
        <w:rPr>
          <w:rFonts w:cs="Calibri"/>
          <w:sz w:val="24"/>
          <w:szCs w:val="24"/>
        </w:rPr>
      </w:pPr>
    </w:p>
    <w:p w14:paraId="443AEBE6" w14:textId="411CF8FA" w:rsidR="00E92FF1" w:rsidRPr="00C53FC0" w:rsidRDefault="005B519A" w:rsidP="007B7D1C">
      <w:pPr>
        <w:pStyle w:val="ad"/>
        <w:jc w:val="both"/>
        <w:rPr>
          <w:rFonts w:cs="Calibri"/>
          <w:sz w:val="24"/>
          <w:szCs w:val="24"/>
        </w:rPr>
      </w:pPr>
      <w:r w:rsidRPr="00C53FC0">
        <w:rPr>
          <w:rFonts w:cs="Calibri"/>
          <w:sz w:val="24"/>
          <w:szCs w:val="24"/>
        </w:rPr>
        <w:t xml:space="preserve">After extracting </w:t>
      </w:r>
      <w:r w:rsidR="00F847ED">
        <w:rPr>
          <w:rFonts w:cs="Calibri"/>
          <w:sz w:val="24"/>
          <w:szCs w:val="24"/>
        </w:rPr>
        <w:t xml:space="preserve">the </w:t>
      </w:r>
      <w:r w:rsidRPr="00C53FC0">
        <w:rPr>
          <w:rFonts w:cs="Calibri"/>
          <w:sz w:val="24"/>
          <w:szCs w:val="24"/>
        </w:rPr>
        <w:t xml:space="preserve">data from </w:t>
      </w:r>
      <w:r w:rsidR="00F847ED">
        <w:rPr>
          <w:rFonts w:cs="Calibri"/>
          <w:sz w:val="24"/>
          <w:szCs w:val="24"/>
        </w:rPr>
        <w:t xml:space="preserve">the </w:t>
      </w:r>
      <w:r w:rsidRPr="00C53FC0">
        <w:rPr>
          <w:rFonts w:cs="Calibri"/>
          <w:sz w:val="24"/>
          <w:szCs w:val="24"/>
        </w:rPr>
        <w:t xml:space="preserve">2D-movies, </w:t>
      </w:r>
      <w:r w:rsidR="00F847ED">
        <w:rPr>
          <w:rFonts w:cs="Calibri"/>
          <w:sz w:val="24"/>
          <w:szCs w:val="24"/>
        </w:rPr>
        <w:t xml:space="preserve">the </w:t>
      </w:r>
      <w:r w:rsidRPr="00C53FC0">
        <w:rPr>
          <w:rFonts w:cs="Calibri"/>
          <w:sz w:val="24"/>
          <w:szCs w:val="24"/>
        </w:rPr>
        <w:t xml:space="preserve">results can be represented by plotting normalized R(t) fluorescence over time. A graph summarizing several experiments is presented in </w:t>
      </w:r>
      <w:r w:rsidR="009A4D6E" w:rsidRPr="009A4D6E">
        <w:rPr>
          <w:rFonts w:cs="Calibri"/>
          <w:b/>
          <w:sz w:val="24"/>
          <w:szCs w:val="24"/>
        </w:rPr>
        <w:t>Figure 7A</w:t>
      </w:r>
      <w:r w:rsidR="00F847ED">
        <w:rPr>
          <w:rFonts w:cs="Calibri"/>
          <w:b/>
          <w:sz w:val="24"/>
          <w:szCs w:val="24"/>
        </w:rPr>
        <w:t>,</w:t>
      </w:r>
      <w:r w:rsidRPr="00C53FC0">
        <w:rPr>
          <w:rFonts w:cs="Calibri"/>
          <w:sz w:val="24"/>
          <w:szCs w:val="24"/>
        </w:rPr>
        <w:t xml:space="preserve"> to show</w:t>
      </w:r>
      <w:r w:rsidR="00B04680" w:rsidRPr="00C53FC0">
        <w:rPr>
          <w:rFonts w:cs="Calibri"/>
          <w:sz w:val="24"/>
          <w:szCs w:val="24"/>
        </w:rPr>
        <w:t xml:space="preserve"> </w:t>
      </w:r>
      <w:r w:rsidR="00F847ED">
        <w:rPr>
          <w:rFonts w:cs="Calibri"/>
          <w:sz w:val="24"/>
          <w:szCs w:val="24"/>
        </w:rPr>
        <w:t xml:space="preserve">the </w:t>
      </w:r>
      <w:r w:rsidR="00B04680" w:rsidRPr="00C53FC0">
        <w:rPr>
          <w:rFonts w:cs="Calibri"/>
          <w:sz w:val="24"/>
          <w:szCs w:val="24"/>
        </w:rPr>
        <w:t>variability of the responses. Note that t</w:t>
      </w:r>
      <w:r w:rsidRPr="00C53FC0">
        <w:rPr>
          <w:rFonts w:cs="Calibri"/>
          <w:sz w:val="24"/>
          <w:szCs w:val="24"/>
        </w:rPr>
        <w:t xml:space="preserve">he fluorescence decreases </w:t>
      </w:r>
      <w:r w:rsidR="00112879" w:rsidRPr="00C53FC0">
        <w:rPr>
          <w:rFonts w:cs="Calibri"/>
          <w:sz w:val="24"/>
          <w:szCs w:val="24"/>
        </w:rPr>
        <w:t xml:space="preserve">immediately but transiently </w:t>
      </w:r>
      <w:r w:rsidR="009541DA" w:rsidRPr="00C53FC0">
        <w:rPr>
          <w:rFonts w:cs="Calibri"/>
          <w:sz w:val="24"/>
          <w:szCs w:val="24"/>
        </w:rPr>
        <w:t xml:space="preserve">(in the first </w:t>
      </w:r>
      <w:r w:rsidR="00F847ED">
        <w:rPr>
          <w:rFonts w:cs="Calibri"/>
          <w:sz w:val="24"/>
          <w:szCs w:val="24"/>
        </w:rPr>
        <w:t>three</w:t>
      </w:r>
      <w:r w:rsidR="009541DA" w:rsidRPr="00C53FC0">
        <w:rPr>
          <w:rFonts w:cs="Calibri"/>
          <w:sz w:val="24"/>
          <w:szCs w:val="24"/>
        </w:rPr>
        <w:t xml:space="preserve"> images) </w:t>
      </w:r>
      <w:r w:rsidRPr="00C53FC0">
        <w:rPr>
          <w:rFonts w:cs="Calibri"/>
          <w:sz w:val="24"/>
          <w:szCs w:val="24"/>
        </w:rPr>
        <w:t xml:space="preserve">after </w:t>
      </w:r>
      <w:r w:rsidR="00F847ED">
        <w:rPr>
          <w:rFonts w:cs="Calibri"/>
          <w:sz w:val="24"/>
          <w:szCs w:val="24"/>
        </w:rPr>
        <w:t xml:space="preserve">the </w:t>
      </w:r>
      <w:r w:rsidRPr="00C53FC0">
        <w:rPr>
          <w:rFonts w:cs="Calibri"/>
          <w:sz w:val="24"/>
          <w:szCs w:val="24"/>
        </w:rPr>
        <w:t xml:space="preserve">injection due to </w:t>
      </w:r>
      <w:r w:rsidR="00112879" w:rsidRPr="00C53FC0">
        <w:rPr>
          <w:rFonts w:cs="Calibri"/>
          <w:sz w:val="24"/>
          <w:szCs w:val="24"/>
        </w:rPr>
        <w:t>tissue</w:t>
      </w:r>
      <w:r w:rsidRPr="00C53FC0">
        <w:rPr>
          <w:rFonts w:cs="Calibri"/>
          <w:sz w:val="24"/>
          <w:szCs w:val="24"/>
        </w:rPr>
        <w:t xml:space="preserve"> distortion </w:t>
      </w:r>
      <w:r w:rsidR="00F847ED">
        <w:rPr>
          <w:rFonts w:cs="Calibri"/>
          <w:sz w:val="24"/>
          <w:szCs w:val="24"/>
        </w:rPr>
        <w:t>(</w:t>
      </w:r>
      <w:r w:rsidR="009A4D6E" w:rsidRPr="009A4D6E">
        <w:rPr>
          <w:rFonts w:cs="Calibri"/>
          <w:i/>
          <w:sz w:val="24"/>
          <w:szCs w:val="24"/>
        </w:rPr>
        <w:t>i.e.</w:t>
      </w:r>
      <w:r w:rsidR="009A4D6E" w:rsidRPr="00263BD3">
        <w:rPr>
          <w:rFonts w:cs="Calibri"/>
          <w:sz w:val="24"/>
          <w:szCs w:val="24"/>
        </w:rPr>
        <w:t>,</w:t>
      </w:r>
      <w:r w:rsidRPr="00C53FC0">
        <w:rPr>
          <w:rFonts w:cs="Calibri"/>
          <w:sz w:val="24"/>
          <w:szCs w:val="24"/>
        </w:rPr>
        <w:t xml:space="preserve"> the liquid injection </w:t>
      </w:r>
      <w:r w:rsidR="00F847ED">
        <w:rPr>
          <w:rFonts w:cs="Calibri"/>
          <w:sz w:val="24"/>
          <w:szCs w:val="24"/>
        </w:rPr>
        <w:t>with</w:t>
      </w:r>
      <w:r w:rsidRPr="00C53FC0">
        <w:rPr>
          <w:rFonts w:cs="Calibri"/>
          <w:sz w:val="24"/>
          <w:szCs w:val="24"/>
        </w:rPr>
        <w:t xml:space="preserve"> the pipet</w:t>
      </w:r>
      <w:r w:rsidR="002C7D01" w:rsidRPr="00C53FC0">
        <w:rPr>
          <w:rFonts w:cs="Calibri"/>
          <w:sz w:val="24"/>
          <w:szCs w:val="24"/>
        </w:rPr>
        <w:t>te</w:t>
      </w:r>
      <w:r w:rsidRPr="00C53FC0">
        <w:rPr>
          <w:rFonts w:cs="Calibri"/>
          <w:sz w:val="24"/>
          <w:szCs w:val="24"/>
        </w:rPr>
        <w:t xml:space="preserve"> transiently pushes the tissue away</w:t>
      </w:r>
      <w:r w:rsidR="00B04680" w:rsidRPr="00C53FC0">
        <w:rPr>
          <w:rFonts w:cs="Calibri"/>
          <w:sz w:val="24"/>
          <w:szCs w:val="24"/>
        </w:rPr>
        <w:t>, and then increases</w:t>
      </w:r>
      <w:r w:rsidR="00F847ED">
        <w:rPr>
          <w:rFonts w:cs="Calibri"/>
          <w:sz w:val="24"/>
          <w:szCs w:val="24"/>
        </w:rPr>
        <w:t>)</w:t>
      </w:r>
      <w:r w:rsidRPr="00C53FC0">
        <w:rPr>
          <w:rFonts w:cs="Calibri"/>
          <w:sz w:val="24"/>
          <w:szCs w:val="24"/>
        </w:rPr>
        <w:t>.</w:t>
      </w:r>
      <w:r w:rsidR="00E92FF1" w:rsidRPr="00C53FC0">
        <w:rPr>
          <w:rFonts w:cs="Calibri"/>
          <w:sz w:val="24"/>
          <w:szCs w:val="24"/>
        </w:rPr>
        <w:t xml:space="preserve"> </w:t>
      </w:r>
      <w:r w:rsidR="005E25B4" w:rsidRPr="00C53FC0">
        <w:rPr>
          <w:rFonts w:cs="Calibri"/>
          <w:sz w:val="24"/>
          <w:szCs w:val="24"/>
        </w:rPr>
        <w:t>The</w:t>
      </w:r>
      <w:r w:rsidR="00A76837" w:rsidRPr="00C53FC0">
        <w:rPr>
          <w:rFonts w:cs="Calibri"/>
          <w:sz w:val="24"/>
          <w:szCs w:val="24"/>
        </w:rPr>
        <w:t xml:space="preserve"> </w:t>
      </w:r>
      <w:r w:rsidR="002177B9" w:rsidRPr="00C53FC0">
        <w:rPr>
          <w:rFonts w:cs="Calibri"/>
          <w:sz w:val="24"/>
          <w:szCs w:val="24"/>
        </w:rPr>
        <w:t>variability in the response to ATP illustrates the fact</w:t>
      </w:r>
      <w:r w:rsidR="00A76837" w:rsidRPr="00C53FC0">
        <w:rPr>
          <w:rFonts w:cs="Calibri"/>
          <w:sz w:val="24"/>
          <w:szCs w:val="24"/>
        </w:rPr>
        <w:t xml:space="preserve"> that even when slices look similarly healthy, with moti</w:t>
      </w:r>
      <w:r w:rsidR="002177B9" w:rsidRPr="00C53FC0">
        <w:rPr>
          <w:rFonts w:cs="Calibri"/>
          <w:sz w:val="24"/>
          <w:szCs w:val="24"/>
        </w:rPr>
        <w:t>le and ramified microglia, they do</w:t>
      </w:r>
      <w:r w:rsidR="00E836B7">
        <w:rPr>
          <w:rFonts w:cs="Calibri"/>
          <w:sz w:val="24"/>
          <w:szCs w:val="24"/>
        </w:rPr>
        <w:t xml:space="preserve"> not</w:t>
      </w:r>
      <w:r w:rsidR="002177B9" w:rsidRPr="00C53FC0">
        <w:rPr>
          <w:rFonts w:cs="Calibri"/>
          <w:sz w:val="24"/>
          <w:szCs w:val="24"/>
        </w:rPr>
        <w:t xml:space="preserve"> respond </w:t>
      </w:r>
      <w:r w:rsidR="00E836B7">
        <w:rPr>
          <w:rFonts w:cs="Calibri"/>
          <w:sz w:val="24"/>
          <w:szCs w:val="24"/>
        </w:rPr>
        <w:t xml:space="preserve">in </w:t>
      </w:r>
      <w:r w:rsidR="002177B9" w:rsidRPr="00C53FC0">
        <w:rPr>
          <w:rFonts w:cs="Calibri"/>
          <w:sz w:val="24"/>
          <w:szCs w:val="24"/>
        </w:rPr>
        <w:t xml:space="preserve">the same </w:t>
      </w:r>
      <w:r w:rsidR="00E836B7">
        <w:rPr>
          <w:rFonts w:cs="Calibri"/>
          <w:sz w:val="24"/>
          <w:szCs w:val="24"/>
        </w:rPr>
        <w:t xml:space="preserve">manner </w:t>
      </w:r>
      <w:r w:rsidR="002177B9" w:rsidRPr="00C53FC0">
        <w:rPr>
          <w:rFonts w:cs="Calibri"/>
          <w:sz w:val="24"/>
          <w:szCs w:val="24"/>
        </w:rPr>
        <w:t xml:space="preserve">(but all of them </w:t>
      </w:r>
      <w:r w:rsidR="00E836B7">
        <w:rPr>
          <w:rFonts w:cs="Calibri"/>
          <w:sz w:val="24"/>
          <w:szCs w:val="24"/>
        </w:rPr>
        <w:t xml:space="preserve">do </w:t>
      </w:r>
      <w:r w:rsidR="002177B9" w:rsidRPr="00C53FC0">
        <w:rPr>
          <w:rFonts w:cs="Calibri"/>
          <w:sz w:val="24"/>
          <w:szCs w:val="24"/>
        </w:rPr>
        <w:t>respond)</w:t>
      </w:r>
      <w:r w:rsidR="00A76837" w:rsidRPr="00C53FC0">
        <w:rPr>
          <w:rFonts w:cs="Calibri"/>
          <w:sz w:val="24"/>
          <w:szCs w:val="24"/>
        </w:rPr>
        <w:t xml:space="preserve">. </w:t>
      </w:r>
      <w:r w:rsidR="005E25B4" w:rsidRPr="00C53FC0">
        <w:rPr>
          <w:rFonts w:cs="Calibri"/>
          <w:sz w:val="24"/>
          <w:szCs w:val="24"/>
        </w:rPr>
        <w:t xml:space="preserve">On top of intrinsic sample heterogeneity, there is some looseness in </w:t>
      </w:r>
      <w:r w:rsidR="009258B6">
        <w:rPr>
          <w:rFonts w:cs="Calibri"/>
          <w:sz w:val="24"/>
          <w:szCs w:val="24"/>
        </w:rPr>
        <w:t xml:space="preserve">the </w:t>
      </w:r>
      <w:r w:rsidR="005E25B4" w:rsidRPr="00C53FC0">
        <w:rPr>
          <w:rFonts w:cs="Calibri"/>
          <w:sz w:val="24"/>
          <w:szCs w:val="24"/>
        </w:rPr>
        <w:t>R1 positioning, as mentioned above, and w</w:t>
      </w:r>
      <w:r w:rsidR="00A76837" w:rsidRPr="00C53FC0">
        <w:rPr>
          <w:rFonts w:cs="Calibri"/>
          <w:sz w:val="24"/>
          <w:szCs w:val="24"/>
        </w:rPr>
        <w:t xml:space="preserve">e </w:t>
      </w:r>
      <w:r w:rsidR="009258B6">
        <w:rPr>
          <w:rFonts w:cs="Calibri"/>
          <w:sz w:val="24"/>
          <w:szCs w:val="24"/>
        </w:rPr>
        <w:t xml:space="preserve">also </w:t>
      </w:r>
      <w:r w:rsidR="00A76837" w:rsidRPr="00C53FC0">
        <w:rPr>
          <w:rFonts w:cs="Calibri"/>
          <w:sz w:val="24"/>
          <w:szCs w:val="24"/>
        </w:rPr>
        <w:t>cannot exclude</w:t>
      </w:r>
      <w:r w:rsidR="005E25B4" w:rsidRPr="00C53FC0">
        <w:rPr>
          <w:rFonts w:cs="Calibri"/>
          <w:sz w:val="24"/>
          <w:szCs w:val="24"/>
        </w:rPr>
        <w:t xml:space="preserve"> </w:t>
      </w:r>
      <w:r w:rsidR="002177B9" w:rsidRPr="00C53FC0">
        <w:rPr>
          <w:rFonts w:cs="Calibri"/>
          <w:sz w:val="24"/>
          <w:szCs w:val="24"/>
        </w:rPr>
        <w:t>an impact</w:t>
      </w:r>
      <w:r w:rsidR="00A76837" w:rsidRPr="00C53FC0">
        <w:rPr>
          <w:rFonts w:cs="Calibri"/>
          <w:sz w:val="24"/>
          <w:szCs w:val="24"/>
        </w:rPr>
        <w:t xml:space="preserve"> of</w:t>
      </w:r>
      <w:r w:rsidR="002177B9" w:rsidRPr="00C53FC0">
        <w:rPr>
          <w:rFonts w:cs="Calibri"/>
          <w:sz w:val="24"/>
          <w:szCs w:val="24"/>
        </w:rPr>
        <w:t>, for example,</w:t>
      </w:r>
      <w:r w:rsidR="00A76837" w:rsidRPr="00C53FC0">
        <w:rPr>
          <w:rFonts w:cs="Calibri"/>
          <w:sz w:val="24"/>
          <w:szCs w:val="24"/>
        </w:rPr>
        <w:t xml:space="preserve"> differences in the volume of the solution which is deliv</w:t>
      </w:r>
      <w:r w:rsidR="005E25B4" w:rsidRPr="00C53FC0">
        <w:rPr>
          <w:rFonts w:cs="Calibri"/>
          <w:sz w:val="24"/>
          <w:szCs w:val="24"/>
        </w:rPr>
        <w:t>ered.</w:t>
      </w:r>
      <w:r w:rsidR="00A76837" w:rsidRPr="00C53FC0">
        <w:rPr>
          <w:rFonts w:cs="Calibri"/>
          <w:sz w:val="24"/>
          <w:szCs w:val="24"/>
        </w:rPr>
        <w:t xml:space="preserve"> </w:t>
      </w:r>
      <w:r w:rsidR="005E25B4" w:rsidRPr="00C53FC0">
        <w:rPr>
          <w:rFonts w:cs="Calibri"/>
          <w:sz w:val="24"/>
          <w:szCs w:val="24"/>
        </w:rPr>
        <w:t>Therefore, to detect small effects or variations, it may be interesting to use an automatic device for the compound injection.</w:t>
      </w:r>
    </w:p>
    <w:p w14:paraId="71B3FBE5" w14:textId="77777777" w:rsidR="00A54F96" w:rsidRPr="00C53FC0" w:rsidRDefault="00A54F96" w:rsidP="007B7D1C">
      <w:pPr>
        <w:pStyle w:val="ad"/>
        <w:jc w:val="both"/>
        <w:rPr>
          <w:rFonts w:cs="Calibri"/>
          <w:sz w:val="24"/>
          <w:szCs w:val="24"/>
        </w:rPr>
      </w:pPr>
    </w:p>
    <w:p w14:paraId="40D2AA8A" w14:textId="77A4A2FD" w:rsidR="0005241C" w:rsidRPr="00C53FC0" w:rsidRDefault="009A4D6E" w:rsidP="007B7D1C">
      <w:pPr>
        <w:pStyle w:val="ad"/>
        <w:jc w:val="both"/>
        <w:rPr>
          <w:rFonts w:cs="Calibri"/>
          <w:sz w:val="24"/>
          <w:szCs w:val="24"/>
        </w:rPr>
      </w:pPr>
      <w:r w:rsidRPr="009A4D6E">
        <w:rPr>
          <w:rFonts w:cs="Calibri"/>
          <w:b/>
          <w:sz w:val="24"/>
          <w:szCs w:val="24"/>
        </w:rPr>
        <w:t>Figure 7B</w:t>
      </w:r>
      <w:r w:rsidR="009541DA" w:rsidRPr="00C53FC0">
        <w:rPr>
          <w:rFonts w:cs="Calibri"/>
          <w:sz w:val="24"/>
          <w:szCs w:val="24"/>
        </w:rPr>
        <w:t xml:space="preserve"> shows how the size of the ROI </w:t>
      </w:r>
      <w:r w:rsidR="005E25B4" w:rsidRPr="00C53FC0">
        <w:rPr>
          <w:rFonts w:cs="Calibri"/>
          <w:sz w:val="24"/>
          <w:szCs w:val="24"/>
        </w:rPr>
        <w:t xml:space="preserve">also </w:t>
      </w:r>
      <w:r w:rsidR="009541DA" w:rsidRPr="00C53FC0">
        <w:rPr>
          <w:rFonts w:cs="Calibri"/>
          <w:sz w:val="24"/>
          <w:szCs w:val="24"/>
        </w:rPr>
        <w:t xml:space="preserve">impacts the quantification, here of </w:t>
      </w:r>
      <w:r w:rsidR="00643857">
        <w:rPr>
          <w:rFonts w:cs="Calibri"/>
          <w:sz w:val="24"/>
          <w:szCs w:val="24"/>
        </w:rPr>
        <w:t xml:space="preserve">the growth of </w:t>
      </w:r>
      <w:r w:rsidR="009541DA" w:rsidRPr="00C53FC0">
        <w:rPr>
          <w:rFonts w:cs="Calibri"/>
          <w:sz w:val="24"/>
          <w:szCs w:val="24"/>
        </w:rPr>
        <w:t>ATP-induced processes.</w:t>
      </w:r>
      <w:r w:rsidR="000D72BA" w:rsidRPr="00C53FC0">
        <w:rPr>
          <w:rFonts w:cs="Calibri"/>
          <w:sz w:val="24"/>
          <w:szCs w:val="24"/>
        </w:rPr>
        <w:t xml:space="preserve"> I</w:t>
      </w:r>
      <w:r w:rsidR="009541DA" w:rsidRPr="00C53FC0">
        <w:rPr>
          <w:rFonts w:cs="Calibri"/>
          <w:sz w:val="24"/>
          <w:szCs w:val="24"/>
        </w:rPr>
        <w:t>ncreasing the diameter from 35</w:t>
      </w:r>
      <w:r w:rsidR="00E92FF1" w:rsidRPr="00C53FC0">
        <w:rPr>
          <w:rFonts w:cs="Calibri"/>
          <w:sz w:val="24"/>
          <w:szCs w:val="24"/>
        </w:rPr>
        <w:t xml:space="preserve"> (the diameter used in </w:t>
      </w:r>
      <w:r w:rsidRPr="009A4D6E">
        <w:rPr>
          <w:rFonts w:cs="Calibri"/>
          <w:b/>
          <w:sz w:val="24"/>
          <w:szCs w:val="24"/>
        </w:rPr>
        <w:t>Figure 7A</w:t>
      </w:r>
      <w:r w:rsidR="00E92FF1" w:rsidRPr="00C53FC0">
        <w:rPr>
          <w:rFonts w:cs="Calibri"/>
          <w:sz w:val="24"/>
          <w:szCs w:val="24"/>
        </w:rPr>
        <w:t xml:space="preserve"> and for all </w:t>
      </w:r>
      <w:r w:rsidR="00643857">
        <w:rPr>
          <w:rFonts w:cs="Calibri"/>
          <w:sz w:val="24"/>
          <w:szCs w:val="24"/>
        </w:rPr>
        <w:t>the</w:t>
      </w:r>
      <w:r w:rsidR="00E92FF1" w:rsidRPr="00C53FC0">
        <w:rPr>
          <w:rFonts w:cs="Calibri"/>
          <w:sz w:val="24"/>
          <w:szCs w:val="24"/>
        </w:rPr>
        <w:t xml:space="preserve"> analys</w:t>
      </w:r>
      <w:r w:rsidR="00643857">
        <w:rPr>
          <w:rFonts w:cs="Calibri"/>
          <w:sz w:val="24"/>
          <w:szCs w:val="24"/>
        </w:rPr>
        <w:t>e</w:t>
      </w:r>
      <w:r w:rsidR="00E92FF1" w:rsidRPr="00C53FC0">
        <w:rPr>
          <w:rFonts w:cs="Calibri"/>
          <w:sz w:val="24"/>
          <w:szCs w:val="24"/>
        </w:rPr>
        <w:t>s</w:t>
      </w:r>
      <w:r w:rsidR="00643857">
        <w:rPr>
          <w:rFonts w:cs="Calibri"/>
          <w:sz w:val="24"/>
          <w:szCs w:val="24"/>
        </w:rPr>
        <w:t xml:space="preserve"> presented here</w:t>
      </w:r>
      <w:r w:rsidR="00E92FF1" w:rsidRPr="00C53FC0">
        <w:rPr>
          <w:rFonts w:cs="Calibri"/>
          <w:sz w:val="24"/>
          <w:szCs w:val="24"/>
        </w:rPr>
        <w:t>)</w:t>
      </w:r>
      <w:r w:rsidR="009541DA" w:rsidRPr="00C53FC0">
        <w:rPr>
          <w:rFonts w:cs="Calibri"/>
          <w:sz w:val="24"/>
          <w:szCs w:val="24"/>
        </w:rPr>
        <w:t xml:space="preserve"> to 50 or 70 µm reduces </w:t>
      </w:r>
      <w:r w:rsidR="00643857">
        <w:rPr>
          <w:rFonts w:cs="Calibri"/>
          <w:sz w:val="24"/>
          <w:szCs w:val="24"/>
        </w:rPr>
        <w:t xml:space="preserve">the </w:t>
      </w:r>
      <w:r w:rsidR="000D72BA" w:rsidRPr="00C53FC0">
        <w:rPr>
          <w:rFonts w:cs="Calibri"/>
          <w:sz w:val="24"/>
          <w:szCs w:val="24"/>
        </w:rPr>
        <w:t>variability among experiments (slices)</w:t>
      </w:r>
      <w:r w:rsidR="005E25B4" w:rsidRPr="00C53FC0">
        <w:rPr>
          <w:rFonts w:cs="Calibri"/>
          <w:sz w:val="24"/>
          <w:szCs w:val="24"/>
        </w:rPr>
        <w:t xml:space="preserve"> by </w:t>
      </w:r>
      <w:r w:rsidR="00744DF8" w:rsidRPr="00C53FC0">
        <w:rPr>
          <w:rFonts w:cs="Calibri"/>
          <w:sz w:val="24"/>
          <w:szCs w:val="24"/>
        </w:rPr>
        <w:t>suppressing</w:t>
      </w:r>
      <w:r w:rsidR="005E25B4" w:rsidRPr="00C53FC0">
        <w:rPr>
          <w:rFonts w:cs="Calibri"/>
          <w:sz w:val="24"/>
          <w:szCs w:val="24"/>
        </w:rPr>
        <w:t xml:space="preserve"> the issue of the small R1 positioning. However, it also</w:t>
      </w:r>
      <w:r w:rsidR="000D72BA" w:rsidRPr="00C53FC0">
        <w:rPr>
          <w:rFonts w:cs="Calibri"/>
          <w:sz w:val="24"/>
          <w:szCs w:val="24"/>
        </w:rPr>
        <w:t xml:space="preserve"> decreases accuracy</w:t>
      </w:r>
      <w:r w:rsidR="005E25B4" w:rsidRPr="00C53FC0">
        <w:rPr>
          <w:rFonts w:cs="Calibri"/>
          <w:sz w:val="24"/>
          <w:szCs w:val="24"/>
        </w:rPr>
        <w:t xml:space="preserve"> and the magnitude of the detected response</w:t>
      </w:r>
      <w:r w:rsidR="000D72BA" w:rsidRPr="00C53FC0">
        <w:rPr>
          <w:rFonts w:cs="Calibri"/>
          <w:sz w:val="24"/>
          <w:szCs w:val="24"/>
        </w:rPr>
        <w:t xml:space="preserve">. Indeed, with larger ROIs, there is more background due to processes or cell bodies not affected by the treatment, and </w:t>
      </w:r>
      <w:r w:rsidR="005E25B4" w:rsidRPr="00C53FC0">
        <w:rPr>
          <w:rFonts w:cs="Calibri"/>
          <w:sz w:val="24"/>
          <w:szCs w:val="24"/>
        </w:rPr>
        <w:t>a</w:t>
      </w:r>
      <w:r w:rsidR="000D72BA" w:rsidRPr="00C53FC0">
        <w:rPr>
          <w:rFonts w:cs="Calibri"/>
          <w:sz w:val="24"/>
          <w:szCs w:val="24"/>
        </w:rPr>
        <w:t xml:space="preserve"> growth of processes can be partially blunted by the concomitant retraction of microglial branches more distant from the pipette but nevertheless inside the ROI</w:t>
      </w:r>
      <w:r w:rsidR="0055559E" w:rsidRPr="00C53FC0">
        <w:rPr>
          <w:rFonts w:cs="Calibri"/>
          <w:sz w:val="24"/>
          <w:szCs w:val="24"/>
        </w:rPr>
        <w:t>.</w:t>
      </w:r>
      <w:r w:rsidR="00451DF8" w:rsidRPr="00C53FC0">
        <w:rPr>
          <w:rFonts w:cs="Calibri"/>
          <w:sz w:val="24"/>
          <w:szCs w:val="24"/>
        </w:rPr>
        <w:t xml:space="preserve"> </w:t>
      </w:r>
      <w:r w:rsidR="005E25B4" w:rsidRPr="00C53FC0">
        <w:rPr>
          <w:rFonts w:cs="Calibri"/>
          <w:sz w:val="24"/>
          <w:szCs w:val="24"/>
        </w:rPr>
        <w:t xml:space="preserve">In conclusion, it can be relevant to use ROIs </w:t>
      </w:r>
      <w:r w:rsidR="00643857">
        <w:rPr>
          <w:rFonts w:cs="Calibri"/>
          <w:sz w:val="24"/>
          <w:szCs w:val="24"/>
        </w:rPr>
        <w:t xml:space="preserve">with a </w:t>
      </w:r>
      <w:r w:rsidR="00744DF8" w:rsidRPr="00C53FC0">
        <w:rPr>
          <w:rFonts w:cs="Calibri"/>
          <w:sz w:val="24"/>
          <w:szCs w:val="24"/>
        </w:rPr>
        <w:t>different</w:t>
      </w:r>
      <w:r w:rsidR="005E25B4" w:rsidRPr="00C53FC0">
        <w:rPr>
          <w:rFonts w:cs="Calibri"/>
          <w:sz w:val="24"/>
          <w:szCs w:val="24"/>
        </w:rPr>
        <w:t xml:space="preserve"> </w:t>
      </w:r>
      <w:r w:rsidR="00643857">
        <w:rPr>
          <w:rFonts w:cs="Calibri"/>
          <w:sz w:val="24"/>
          <w:szCs w:val="24"/>
        </w:rPr>
        <w:t xml:space="preserve">diameter circle </w:t>
      </w:r>
      <w:r w:rsidR="005E25B4" w:rsidRPr="00C53FC0">
        <w:rPr>
          <w:rFonts w:cs="Calibri"/>
          <w:sz w:val="24"/>
          <w:szCs w:val="24"/>
        </w:rPr>
        <w:t xml:space="preserve">than </w:t>
      </w:r>
      <w:r w:rsidR="00643857">
        <w:rPr>
          <w:rFonts w:cs="Calibri"/>
          <w:sz w:val="24"/>
          <w:szCs w:val="24"/>
        </w:rPr>
        <w:t xml:space="preserve">one that is </w:t>
      </w:r>
      <w:r w:rsidR="005E25B4" w:rsidRPr="00C53FC0">
        <w:rPr>
          <w:rFonts w:cs="Calibri"/>
          <w:sz w:val="24"/>
          <w:szCs w:val="24"/>
        </w:rPr>
        <w:t>35 µm</w:t>
      </w:r>
      <w:r w:rsidR="00451DF8" w:rsidRPr="00C53FC0">
        <w:rPr>
          <w:rFonts w:cs="Calibri"/>
          <w:sz w:val="24"/>
          <w:szCs w:val="24"/>
        </w:rPr>
        <w:t>,</w:t>
      </w:r>
      <w:r w:rsidR="005E25B4" w:rsidRPr="00C53FC0">
        <w:rPr>
          <w:rFonts w:cs="Calibri"/>
          <w:sz w:val="24"/>
          <w:szCs w:val="24"/>
        </w:rPr>
        <w:t xml:space="preserve"> but</w:t>
      </w:r>
      <w:r w:rsidR="00451DF8" w:rsidRPr="00C53FC0">
        <w:rPr>
          <w:rFonts w:cs="Calibri"/>
          <w:sz w:val="24"/>
          <w:szCs w:val="24"/>
        </w:rPr>
        <w:t xml:space="preserve"> it is </w:t>
      </w:r>
      <w:r w:rsidR="005E25B4" w:rsidRPr="00C53FC0">
        <w:rPr>
          <w:rFonts w:cs="Calibri"/>
          <w:sz w:val="24"/>
          <w:szCs w:val="24"/>
        </w:rPr>
        <w:t>fundamental</w:t>
      </w:r>
      <w:r w:rsidR="00451DF8" w:rsidRPr="00C53FC0">
        <w:rPr>
          <w:rFonts w:cs="Calibri"/>
          <w:sz w:val="24"/>
          <w:szCs w:val="24"/>
        </w:rPr>
        <w:t xml:space="preserve"> that </w:t>
      </w:r>
      <w:r w:rsidR="005E25B4" w:rsidRPr="00C53FC0">
        <w:rPr>
          <w:rFonts w:cs="Calibri"/>
          <w:sz w:val="24"/>
          <w:szCs w:val="24"/>
        </w:rPr>
        <w:t>the</w:t>
      </w:r>
      <w:r w:rsidR="00451DF8" w:rsidRPr="00C53FC0">
        <w:rPr>
          <w:rFonts w:cs="Calibri"/>
          <w:sz w:val="24"/>
          <w:szCs w:val="24"/>
        </w:rPr>
        <w:t xml:space="preserve"> ROI</w:t>
      </w:r>
      <w:r w:rsidR="005E25B4" w:rsidRPr="00C53FC0">
        <w:rPr>
          <w:rFonts w:cs="Calibri"/>
          <w:sz w:val="24"/>
          <w:szCs w:val="24"/>
        </w:rPr>
        <w:t xml:space="preserve"> </w:t>
      </w:r>
      <w:r w:rsidR="00451DF8" w:rsidRPr="00C53FC0">
        <w:rPr>
          <w:rFonts w:cs="Calibri"/>
          <w:sz w:val="24"/>
          <w:szCs w:val="24"/>
        </w:rPr>
        <w:t xml:space="preserve">is </w:t>
      </w:r>
      <w:r w:rsidR="005E25B4" w:rsidRPr="00C53FC0">
        <w:rPr>
          <w:rFonts w:cs="Calibri"/>
          <w:sz w:val="24"/>
          <w:szCs w:val="24"/>
        </w:rPr>
        <w:t xml:space="preserve">always </w:t>
      </w:r>
      <w:r w:rsidR="00451DF8" w:rsidRPr="00C53FC0">
        <w:rPr>
          <w:rFonts w:cs="Calibri"/>
          <w:sz w:val="24"/>
          <w:szCs w:val="24"/>
        </w:rPr>
        <w:t>the same in all the data</w:t>
      </w:r>
      <w:r w:rsidR="00643857">
        <w:rPr>
          <w:rFonts w:cs="Calibri"/>
          <w:sz w:val="24"/>
          <w:szCs w:val="24"/>
        </w:rPr>
        <w:t xml:space="preserve"> </w:t>
      </w:r>
      <w:r w:rsidR="00451DF8" w:rsidRPr="00C53FC0">
        <w:rPr>
          <w:rFonts w:cs="Calibri"/>
          <w:sz w:val="24"/>
          <w:szCs w:val="24"/>
        </w:rPr>
        <w:t>sets to be compared.</w:t>
      </w:r>
    </w:p>
    <w:p w14:paraId="0EBEC37F" w14:textId="77777777" w:rsidR="00A54F96" w:rsidRPr="00C53FC0" w:rsidRDefault="00A54F96" w:rsidP="007B7D1C">
      <w:pPr>
        <w:pStyle w:val="ad"/>
        <w:jc w:val="both"/>
        <w:rPr>
          <w:rFonts w:cs="Calibri"/>
          <w:sz w:val="24"/>
          <w:szCs w:val="24"/>
        </w:rPr>
      </w:pPr>
    </w:p>
    <w:p w14:paraId="2232C2E8" w14:textId="713CC676" w:rsidR="005B7808" w:rsidRPr="00C53FC0" w:rsidRDefault="009A4D6E" w:rsidP="007B7D1C">
      <w:pPr>
        <w:pStyle w:val="ad"/>
        <w:jc w:val="both"/>
        <w:rPr>
          <w:rFonts w:cs="Calibri"/>
          <w:sz w:val="24"/>
          <w:szCs w:val="24"/>
        </w:rPr>
      </w:pPr>
      <w:r w:rsidRPr="009A4D6E">
        <w:rPr>
          <w:rFonts w:cs="Calibri"/>
          <w:b/>
          <w:sz w:val="24"/>
          <w:szCs w:val="24"/>
        </w:rPr>
        <w:t>Figure 7C</w:t>
      </w:r>
      <w:r w:rsidR="005B519A" w:rsidRPr="00C53FC0">
        <w:rPr>
          <w:rFonts w:cs="Calibri"/>
          <w:sz w:val="24"/>
          <w:szCs w:val="24"/>
        </w:rPr>
        <w:t xml:space="preserve"> shows the mean </w:t>
      </w:r>
      <w:r w:rsidR="00177BBC" w:rsidRPr="00C53FC0">
        <w:rPr>
          <w:rFonts w:cs="Calibri"/>
          <w:sz w:val="24"/>
          <w:szCs w:val="24"/>
        </w:rPr>
        <w:t>±</w:t>
      </w:r>
      <w:r w:rsidR="005B519A" w:rsidRPr="00C53FC0">
        <w:rPr>
          <w:rFonts w:cs="Calibri"/>
          <w:sz w:val="24"/>
          <w:szCs w:val="24"/>
        </w:rPr>
        <w:t xml:space="preserve"> SEM for several experiments with </w:t>
      </w:r>
      <w:proofErr w:type="spellStart"/>
      <w:r w:rsidR="005B519A" w:rsidRPr="00C53FC0">
        <w:rPr>
          <w:rFonts w:cs="Calibri"/>
          <w:sz w:val="24"/>
          <w:szCs w:val="24"/>
        </w:rPr>
        <w:t>aCSF</w:t>
      </w:r>
      <w:proofErr w:type="spellEnd"/>
      <w:r w:rsidR="005B519A" w:rsidRPr="00C53FC0">
        <w:rPr>
          <w:rFonts w:cs="Calibri"/>
          <w:sz w:val="24"/>
          <w:szCs w:val="24"/>
        </w:rPr>
        <w:t>, ATP</w:t>
      </w:r>
      <w:r w:rsidR="00643857">
        <w:rPr>
          <w:rFonts w:cs="Calibri"/>
          <w:sz w:val="24"/>
          <w:szCs w:val="24"/>
        </w:rPr>
        <w:t>,</w:t>
      </w:r>
      <w:r w:rsidR="005B519A" w:rsidRPr="00C53FC0">
        <w:rPr>
          <w:rFonts w:cs="Calibri"/>
          <w:sz w:val="24"/>
          <w:szCs w:val="24"/>
        </w:rPr>
        <w:t xml:space="preserve"> or 5-HT. </w:t>
      </w:r>
      <w:r w:rsidR="008A6978" w:rsidRPr="00C53FC0">
        <w:rPr>
          <w:rFonts w:cs="Calibri"/>
          <w:sz w:val="24"/>
          <w:szCs w:val="24"/>
        </w:rPr>
        <w:t xml:space="preserve">The </w:t>
      </w:r>
      <w:r w:rsidR="005E25B4" w:rsidRPr="00C53FC0">
        <w:rPr>
          <w:rFonts w:cs="Calibri"/>
          <w:sz w:val="24"/>
          <w:szCs w:val="24"/>
        </w:rPr>
        <w:t>effect</w:t>
      </w:r>
      <w:r w:rsidR="008A6978" w:rsidRPr="00C53FC0">
        <w:rPr>
          <w:rFonts w:cs="Calibri"/>
          <w:sz w:val="24"/>
          <w:szCs w:val="24"/>
        </w:rPr>
        <w:t xml:space="preserve"> of ATP </w:t>
      </w:r>
      <w:r w:rsidR="005E25B4" w:rsidRPr="00C53FC0">
        <w:rPr>
          <w:rFonts w:cs="Calibri"/>
          <w:sz w:val="24"/>
          <w:szCs w:val="24"/>
        </w:rPr>
        <w:t>is</w:t>
      </w:r>
      <w:r w:rsidR="008A6978" w:rsidRPr="00C53FC0">
        <w:rPr>
          <w:rFonts w:cs="Calibri"/>
          <w:sz w:val="24"/>
          <w:szCs w:val="24"/>
        </w:rPr>
        <w:t xml:space="preserve"> </w:t>
      </w:r>
      <w:r w:rsidR="00BA1E36" w:rsidRPr="00C53FC0">
        <w:rPr>
          <w:rFonts w:cs="Calibri"/>
          <w:sz w:val="24"/>
          <w:szCs w:val="24"/>
        </w:rPr>
        <w:t>in the same range</w:t>
      </w:r>
      <w:r w:rsidR="008A6978" w:rsidRPr="00C53FC0">
        <w:rPr>
          <w:rFonts w:cs="Calibri"/>
          <w:sz w:val="24"/>
          <w:szCs w:val="24"/>
        </w:rPr>
        <w:t xml:space="preserve"> </w:t>
      </w:r>
      <w:r w:rsidR="00643857">
        <w:rPr>
          <w:rFonts w:cs="Calibri"/>
          <w:sz w:val="24"/>
          <w:szCs w:val="24"/>
        </w:rPr>
        <w:t>as</w:t>
      </w:r>
      <w:r w:rsidR="00BA1E36" w:rsidRPr="00C53FC0">
        <w:rPr>
          <w:rFonts w:cs="Calibri"/>
          <w:sz w:val="24"/>
          <w:szCs w:val="24"/>
        </w:rPr>
        <w:t xml:space="preserve"> those </w:t>
      </w:r>
      <w:r w:rsidR="008A6978" w:rsidRPr="00C53FC0">
        <w:rPr>
          <w:rFonts w:cs="Calibri"/>
          <w:sz w:val="24"/>
          <w:szCs w:val="24"/>
        </w:rPr>
        <w:t xml:space="preserve">obtained </w:t>
      </w:r>
      <w:r w:rsidR="005E25B4" w:rsidRPr="00C53FC0">
        <w:rPr>
          <w:rFonts w:cs="Calibri"/>
          <w:sz w:val="24"/>
          <w:szCs w:val="24"/>
        </w:rPr>
        <w:t>by other groups with a</w:t>
      </w:r>
      <w:r w:rsidR="008A6978" w:rsidRPr="00C53FC0">
        <w:rPr>
          <w:rFonts w:cs="Calibri"/>
          <w:sz w:val="24"/>
          <w:szCs w:val="24"/>
        </w:rPr>
        <w:t xml:space="preserve"> similar method </w:t>
      </w:r>
      <w:r w:rsidRPr="009A4D6E">
        <w:rPr>
          <w:rFonts w:cs="Calibri"/>
          <w:i/>
          <w:sz w:val="24"/>
          <w:szCs w:val="24"/>
        </w:rPr>
        <w:t>in vivo</w:t>
      </w:r>
      <w:r w:rsidR="008A6978" w:rsidRPr="00C53FC0">
        <w:rPr>
          <w:rFonts w:cs="Calibri"/>
          <w:sz w:val="24"/>
          <w:szCs w:val="24"/>
        </w:rPr>
        <w:t xml:space="preserve"> (</w:t>
      </w:r>
      <w:r w:rsidR="00643857">
        <w:rPr>
          <w:rFonts w:cs="Calibri"/>
          <w:sz w:val="24"/>
          <w:szCs w:val="24"/>
        </w:rPr>
        <w:t xml:space="preserve">0.5 according to </w:t>
      </w:r>
      <w:r w:rsidR="008A6978" w:rsidRPr="00C53FC0">
        <w:rPr>
          <w:rFonts w:cs="Calibri"/>
          <w:sz w:val="24"/>
          <w:szCs w:val="24"/>
        </w:rPr>
        <w:t>Davalos</w:t>
      </w:r>
      <w:r w:rsidRPr="009A4D6E">
        <w:rPr>
          <w:rFonts w:cs="Calibri"/>
          <w:i/>
          <w:sz w:val="24"/>
          <w:szCs w:val="24"/>
        </w:rPr>
        <w:t xml:space="preserve"> et al.</w:t>
      </w:r>
      <w:r w:rsidR="007A1E6E" w:rsidRPr="00C53FC0">
        <w:rPr>
          <w:rFonts w:cs="Calibri"/>
          <w:sz w:val="24"/>
          <w:szCs w:val="24"/>
          <w:vertAlign w:val="superscript"/>
        </w:rPr>
        <w:t>3</w:t>
      </w:r>
      <w:r w:rsidR="00643857">
        <w:rPr>
          <w:rFonts w:cs="Calibri"/>
          <w:sz w:val="24"/>
          <w:szCs w:val="24"/>
        </w:rPr>
        <w:t xml:space="preserve"> and</w:t>
      </w:r>
      <w:r w:rsidR="0005241C" w:rsidRPr="00C53FC0">
        <w:rPr>
          <w:rFonts w:cs="Calibri"/>
          <w:sz w:val="24"/>
          <w:szCs w:val="24"/>
        </w:rPr>
        <w:t xml:space="preserve"> </w:t>
      </w:r>
      <w:r w:rsidR="00643857">
        <w:rPr>
          <w:rFonts w:cs="Calibri"/>
          <w:sz w:val="24"/>
          <w:szCs w:val="24"/>
        </w:rPr>
        <w:t xml:space="preserve">0.4 according to </w:t>
      </w:r>
      <w:r w:rsidR="0005241C" w:rsidRPr="00C53FC0">
        <w:rPr>
          <w:rFonts w:cs="Calibri"/>
          <w:sz w:val="24"/>
          <w:szCs w:val="24"/>
        </w:rPr>
        <w:t>Haynes</w:t>
      </w:r>
      <w:r w:rsidRPr="009A4D6E">
        <w:rPr>
          <w:rFonts w:cs="Calibri"/>
          <w:i/>
          <w:sz w:val="24"/>
          <w:szCs w:val="24"/>
        </w:rPr>
        <w:t xml:space="preserve"> et al.</w:t>
      </w:r>
      <w:r w:rsidR="007A1E6E" w:rsidRPr="00C53FC0">
        <w:rPr>
          <w:rFonts w:cs="Calibri"/>
          <w:sz w:val="24"/>
          <w:szCs w:val="24"/>
          <w:vertAlign w:val="superscript"/>
        </w:rPr>
        <w:t>13</w:t>
      </w:r>
      <w:r w:rsidR="008A6978" w:rsidRPr="00C53FC0">
        <w:rPr>
          <w:rFonts w:cs="Calibri"/>
          <w:sz w:val="24"/>
          <w:szCs w:val="24"/>
        </w:rPr>
        <w:t>) and in slic</w:t>
      </w:r>
      <w:r w:rsidR="00FB1AEE" w:rsidRPr="00C53FC0">
        <w:rPr>
          <w:rFonts w:cs="Calibri"/>
          <w:sz w:val="24"/>
          <w:szCs w:val="24"/>
        </w:rPr>
        <w:t>es (</w:t>
      </w:r>
      <w:r w:rsidR="00643857">
        <w:rPr>
          <w:rFonts w:cs="Calibri"/>
          <w:sz w:val="24"/>
          <w:szCs w:val="24"/>
        </w:rPr>
        <w:t xml:space="preserve">0.8 if normalized as is done here, according to </w:t>
      </w:r>
      <w:r w:rsidR="00FB1AEE" w:rsidRPr="00C53FC0">
        <w:rPr>
          <w:rFonts w:cs="Calibri"/>
          <w:sz w:val="24"/>
          <w:szCs w:val="24"/>
        </w:rPr>
        <w:t>Dissing-Olesen</w:t>
      </w:r>
      <w:r w:rsidRPr="009A4D6E">
        <w:rPr>
          <w:rFonts w:cs="Calibri"/>
          <w:i/>
          <w:sz w:val="24"/>
          <w:szCs w:val="24"/>
        </w:rPr>
        <w:t xml:space="preserve"> et al.</w:t>
      </w:r>
      <w:r w:rsidR="007A1E6E" w:rsidRPr="00C53FC0">
        <w:rPr>
          <w:rFonts w:cs="Calibri"/>
          <w:sz w:val="24"/>
          <w:szCs w:val="24"/>
          <w:vertAlign w:val="superscript"/>
        </w:rPr>
        <w:t>5</w:t>
      </w:r>
      <w:r w:rsidR="00643857">
        <w:rPr>
          <w:rFonts w:cs="Calibri"/>
          <w:sz w:val="24"/>
          <w:szCs w:val="24"/>
        </w:rPr>
        <w:t>,</w:t>
      </w:r>
      <w:r w:rsidR="00BA1E36" w:rsidRPr="00C53FC0">
        <w:rPr>
          <w:rFonts w:cs="Calibri"/>
          <w:sz w:val="24"/>
          <w:szCs w:val="24"/>
        </w:rPr>
        <w:t xml:space="preserve"> </w:t>
      </w:r>
      <w:r w:rsidR="00643857">
        <w:rPr>
          <w:rFonts w:cs="Calibri"/>
          <w:sz w:val="24"/>
          <w:szCs w:val="24"/>
        </w:rPr>
        <w:t xml:space="preserve">and 0.6 according to </w:t>
      </w:r>
      <w:r w:rsidR="00BA1E36" w:rsidRPr="00C53FC0">
        <w:rPr>
          <w:rFonts w:cs="Calibri"/>
          <w:sz w:val="24"/>
          <w:szCs w:val="24"/>
        </w:rPr>
        <w:t>Pagani</w:t>
      </w:r>
      <w:r w:rsidRPr="009A4D6E">
        <w:rPr>
          <w:rFonts w:cs="Calibri"/>
          <w:i/>
          <w:sz w:val="24"/>
          <w:szCs w:val="24"/>
        </w:rPr>
        <w:t xml:space="preserve"> et al.</w:t>
      </w:r>
      <w:r w:rsidR="007A1E6E" w:rsidRPr="00C53FC0">
        <w:rPr>
          <w:rFonts w:cs="Calibri"/>
          <w:sz w:val="24"/>
          <w:szCs w:val="24"/>
          <w:vertAlign w:val="superscript"/>
        </w:rPr>
        <w:t>28</w:t>
      </w:r>
      <w:r w:rsidR="008A6978" w:rsidRPr="00C53FC0">
        <w:rPr>
          <w:rFonts w:cs="Calibri"/>
          <w:sz w:val="24"/>
          <w:szCs w:val="24"/>
        </w:rPr>
        <w:t xml:space="preserve">). </w:t>
      </w:r>
      <w:r w:rsidR="00643857">
        <w:rPr>
          <w:rFonts w:cs="Calibri"/>
          <w:sz w:val="24"/>
          <w:szCs w:val="24"/>
        </w:rPr>
        <w:t>On the one hand, d</w:t>
      </w:r>
      <w:r w:rsidR="00BA1E36" w:rsidRPr="00C53FC0">
        <w:rPr>
          <w:rFonts w:cs="Calibri"/>
          <w:sz w:val="24"/>
          <w:szCs w:val="24"/>
        </w:rPr>
        <w:t>ifferences can come</w:t>
      </w:r>
      <w:r w:rsidR="0055559E" w:rsidRPr="00C53FC0">
        <w:rPr>
          <w:rFonts w:cs="Calibri"/>
          <w:sz w:val="24"/>
          <w:szCs w:val="24"/>
        </w:rPr>
        <w:t xml:space="preserve"> </w:t>
      </w:r>
      <w:r w:rsidR="00BA1E36" w:rsidRPr="00C53FC0">
        <w:rPr>
          <w:rFonts w:cs="Calibri"/>
          <w:sz w:val="24"/>
          <w:szCs w:val="24"/>
        </w:rPr>
        <w:t>from</w:t>
      </w:r>
      <w:r w:rsidR="00E82C04" w:rsidRPr="00C53FC0">
        <w:rPr>
          <w:rFonts w:cs="Calibri"/>
          <w:sz w:val="24"/>
          <w:szCs w:val="24"/>
        </w:rPr>
        <w:t xml:space="preserve"> biological parameters</w:t>
      </w:r>
      <w:r w:rsidR="00643857">
        <w:rPr>
          <w:rFonts w:cs="Calibri"/>
          <w:sz w:val="24"/>
          <w:szCs w:val="24"/>
        </w:rPr>
        <w:t>, such as</w:t>
      </w:r>
      <w:r w:rsidR="00E82C04" w:rsidRPr="00C53FC0">
        <w:rPr>
          <w:rFonts w:cs="Calibri"/>
          <w:sz w:val="24"/>
          <w:szCs w:val="24"/>
        </w:rPr>
        <w:t xml:space="preserve"> </w:t>
      </w:r>
      <w:r w:rsidR="00BA1E36" w:rsidRPr="00C53FC0">
        <w:rPr>
          <w:rFonts w:cs="Calibri"/>
          <w:sz w:val="24"/>
          <w:szCs w:val="24"/>
        </w:rPr>
        <w:t>the slice preparation</w:t>
      </w:r>
      <w:r w:rsidR="0005241C" w:rsidRPr="00C53FC0">
        <w:rPr>
          <w:rFonts w:cs="Calibri"/>
          <w:sz w:val="24"/>
          <w:szCs w:val="24"/>
        </w:rPr>
        <w:t xml:space="preserve"> </w:t>
      </w:r>
      <w:r w:rsidR="00E82C04" w:rsidRPr="00C53FC0">
        <w:rPr>
          <w:rFonts w:cs="Calibri"/>
          <w:sz w:val="24"/>
          <w:szCs w:val="24"/>
        </w:rPr>
        <w:t xml:space="preserve">method, the amount of ATP injected, the age </w:t>
      </w:r>
      <w:r w:rsidR="00643857">
        <w:rPr>
          <w:rFonts w:cs="Calibri"/>
          <w:sz w:val="24"/>
          <w:szCs w:val="24"/>
        </w:rPr>
        <w:t xml:space="preserve">of the mouse, </w:t>
      </w:r>
      <w:r w:rsidR="00E82C04" w:rsidRPr="00C53FC0">
        <w:rPr>
          <w:rFonts w:cs="Calibri"/>
          <w:sz w:val="24"/>
          <w:szCs w:val="24"/>
        </w:rPr>
        <w:t>or</w:t>
      </w:r>
      <w:r w:rsidR="0005241C" w:rsidRPr="00C53FC0">
        <w:rPr>
          <w:rFonts w:cs="Calibri"/>
          <w:sz w:val="24"/>
          <w:szCs w:val="24"/>
        </w:rPr>
        <w:t xml:space="preserve"> the brain region</w:t>
      </w:r>
      <w:r w:rsidR="00643857">
        <w:rPr>
          <w:rFonts w:cs="Calibri"/>
          <w:sz w:val="24"/>
          <w:szCs w:val="24"/>
        </w:rPr>
        <w:t xml:space="preserve"> used</w:t>
      </w:r>
      <w:r w:rsidR="00BA1E36" w:rsidRPr="00C53FC0">
        <w:rPr>
          <w:rFonts w:cs="Calibri"/>
          <w:sz w:val="24"/>
          <w:szCs w:val="24"/>
        </w:rPr>
        <w:t>,</w:t>
      </w:r>
      <w:r w:rsidR="0055559E" w:rsidRPr="00C53FC0">
        <w:rPr>
          <w:rFonts w:cs="Calibri"/>
          <w:sz w:val="24"/>
          <w:szCs w:val="24"/>
        </w:rPr>
        <w:t xml:space="preserve"> and on the other hand from</w:t>
      </w:r>
      <w:r w:rsidR="00BA1E36" w:rsidRPr="00C53FC0">
        <w:rPr>
          <w:rFonts w:cs="Calibri"/>
          <w:sz w:val="24"/>
          <w:szCs w:val="24"/>
        </w:rPr>
        <w:t xml:space="preserve"> </w:t>
      </w:r>
      <w:r w:rsidR="00E82C04" w:rsidRPr="00C53FC0">
        <w:rPr>
          <w:rFonts w:cs="Calibri"/>
          <w:sz w:val="24"/>
          <w:szCs w:val="24"/>
        </w:rPr>
        <w:t>analysis parameters</w:t>
      </w:r>
      <w:r w:rsidR="00643857">
        <w:rPr>
          <w:rFonts w:cs="Calibri"/>
          <w:sz w:val="24"/>
          <w:szCs w:val="24"/>
        </w:rPr>
        <w:t>, such as</w:t>
      </w:r>
      <w:r w:rsidR="00E82C04" w:rsidRPr="00C53FC0">
        <w:rPr>
          <w:rFonts w:cs="Calibri"/>
          <w:sz w:val="24"/>
          <w:szCs w:val="24"/>
        </w:rPr>
        <w:t xml:space="preserve"> </w:t>
      </w:r>
      <w:r w:rsidR="00BA1E36" w:rsidRPr="00C53FC0">
        <w:rPr>
          <w:rFonts w:cs="Calibri"/>
          <w:sz w:val="24"/>
          <w:szCs w:val="24"/>
        </w:rPr>
        <w:t>the diameter of the ROI</w:t>
      </w:r>
      <w:r w:rsidR="00E82C04" w:rsidRPr="00C53FC0">
        <w:rPr>
          <w:rFonts w:cs="Calibri"/>
          <w:sz w:val="24"/>
          <w:szCs w:val="24"/>
        </w:rPr>
        <w:t xml:space="preserve"> and</w:t>
      </w:r>
      <w:r w:rsidR="00BA1E36" w:rsidRPr="00C53FC0">
        <w:rPr>
          <w:rFonts w:cs="Calibri"/>
          <w:sz w:val="24"/>
          <w:szCs w:val="24"/>
        </w:rPr>
        <w:t xml:space="preserve"> the thickness of </w:t>
      </w:r>
      <w:r w:rsidR="0005241C" w:rsidRPr="00C53FC0">
        <w:rPr>
          <w:rFonts w:cs="Calibri"/>
          <w:sz w:val="24"/>
          <w:szCs w:val="24"/>
        </w:rPr>
        <w:t xml:space="preserve">the </w:t>
      </w:r>
      <w:r w:rsidR="00BA1E36" w:rsidRPr="00C53FC0">
        <w:rPr>
          <w:rFonts w:cs="Calibri"/>
          <w:sz w:val="24"/>
          <w:szCs w:val="24"/>
        </w:rPr>
        <w:t>z-stacks used</w:t>
      </w:r>
      <w:r w:rsidR="005A3198" w:rsidRPr="00C53FC0">
        <w:rPr>
          <w:rFonts w:cs="Calibri"/>
          <w:sz w:val="24"/>
          <w:szCs w:val="24"/>
        </w:rPr>
        <w:t xml:space="preserve"> for the z-projection</w:t>
      </w:r>
      <w:r w:rsidR="00BA1E36" w:rsidRPr="00C53FC0">
        <w:rPr>
          <w:rFonts w:cs="Calibri"/>
          <w:sz w:val="24"/>
          <w:szCs w:val="24"/>
        </w:rPr>
        <w:t xml:space="preserve"> (</w:t>
      </w:r>
      <w:r w:rsidRPr="009A4D6E">
        <w:rPr>
          <w:rFonts w:cs="Calibri"/>
          <w:i/>
          <w:sz w:val="24"/>
          <w:szCs w:val="24"/>
        </w:rPr>
        <w:t>i.e.</w:t>
      </w:r>
      <w:r w:rsidR="00BA1E36" w:rsidRPr="00C53FC0">
        <w:rPr>
          <w:rFonts w:cs="Calibri"/>
          <w:sz w:val="24"/>
          <w:szCs w:val="24"/>
        </w:rPr>
        <w:t xml:space="preserve">, </w:t>
      </w:r>
      <w:r w:rsidR="0005241C" w:rsidRPr="00C53FC0">
        <w:rPr>
          <w:rFonts w:cs="Calibri"/>
          <w:sz w:val="24"/>
          <w:szCs w:val="24"/>
        </w:rPr>
        <w:t>the</w:t>
      </w:r>
      <w:r w:rsidR="005A3198" w:rsidRPr="00C53FC0">
        <w:rPr>
          <w:rFonts w:cs="Calibri"/>
          <w:sz w:val="24"/>
          <w:szCs w:val="24"/>
        </w:rPr>
        <w:t xml:space="preserve"> whole</w:t>
      </w:r>
      <w:r w:rsidR="0005241C" w:rsidRPr="00C53FC0">
        <w:rPr>
          <w:rFonts w:cs="Calibri"/>
          <w:sz w:val="24"/>
          <w:szCs w:val="24"/>
        </w:rPr>
        <w:t xml:space="preserve"> thickness</w:t>
      </w:r>
      <w:r w:rsidR="00BA1E36" w:rsidRPr="00C53FC0">
        <w:rPr>
          <w:rFonts w:cs="Calibri"/>
          <w:sz w:val="24"/>
          <w:szCs w:val="24"/>
        </w:rPr>
        <w:t xml:space="preserve"> where fluorescence is detected</w:t>
      </w:r>
      <w:r w:rsidR="0005241C" w:rsidRPr="00C53FC0">
        <w:rPr>
          <w:rFonts w:cs="Calibri"/>
          <w:sz w:val="24"/>
          <w:szCs w:val="24"/>
        </w:rPr>
        <w:t>, or only the 40</w:t>
      </w:r>
      <w:r w:rsidR="00643857">
        <w:rPr>
          <w:rFonts w:cs="Calibri"/>
          <w:sz w:val="24"/>
          <w:szCs w:val="24"/>
        </w:rPr>
        <w:t xml:space="preserve"> </w:t>
      </w:r>
      <w:r w:rsidR="0005241C" w:rsidRPr="00C53FC0">
        <w:rPr>
          <w:rFonts w:cs="Calibri"/>
          <w:sz w:val="24"/>
          <w:szCs w:val="24"/>
        </w:rPr>
        <w:t>-</w:t>
      </w:r>
      <w:r w:rsidR="00643857">
        <w:rPr>
          <w:rFonts w:cs="Calibri"/>
          <w:sz w:val="24"/>
          <w:szCs w:val="24"/>
        </w:rPr>
        <w:t xml:space="preserve"> </w:t>
      </w:r>
      <w:r w:rsidR="0005241C" w:rsidRPr="00C53FC0">
        <w:rPr>
          <w:rFonts w:cs="Calibri"/>
          <w:sz w:val="24"/>
          <w:szCs w:val="24"/>
        </w:rPr>
        <w:t>60 µm around the pipette tip, where the maximal response is expected)</w:t>
      </w:r>
      <w:r w:rsidR="00BA1E36" w:rsidRPr="00C53FC0">
        <w:rPr>
          <w:rFonts w:cs="Calibri"/>
          <w:sz w:val="24"/>
          <w:szCs w:val="24"/>
        </w:rPr>
        <w:t>.</w:t>
      </w:r>
      <w:r w:rsidR="0005241C" w:rsidRPr="00C53FC0">
        <w:rPr>
          <w:rFonts w:cs="Calibri"/>
          <w:sz w:val="24"/>
          <w:szCs w:val="24"/>
        </w:rPr>
        <w:t xml:space="preserve"> </w:t>
      </w:r>
    </w:p>
    <w:p w14:paraId="57E8F532" w14:textId="77777777" w:rsidR="00A54F96" w:rsidRPr="00C53FC0" w:rsidRDefault="00A54F96" w:rsidP="007B7D1C">
      <w:pPr>
        <w:pStyle w:val="ad"/>
        <w:jc w:val="both"/>
        <w:rPr>
          <w:rFonts w:cs="Calibri"/>
          <w:sz w:val="24"/>
          <w:szCs w:val="24"/>
        </w:rPr>
      </w:pPr>
    </w:p>
    <w:p w14:paraId="29F80725" w14:textId="24F36F4A" w:rsidR="00A30E66" w:rsidRPr="00C53FC0" w:rsidRDefault="00E82C04" w:rsidP="007B7D1C">
      <w:pPr>
        <w:pStyle w:val="ad"/>
        <w:jc w:val="both"/>
        <w:rPr>
          <w:rFonts w:cs="Calibri"/>
          <w:sz w:val="24"/>
          <w:szCs w:val="24"/>
        </w:rPr>
      </w:pPr>
      <w:r w:rsidRPr="00C53FC0">
        <w:rPr>
          <w:rFonts w:cs="Calibri"/>
          <w:sz w:val="24"/>
          <w:szCs w:val="24"/>
        </w:rPr>
        <w:t xml:space="preserve">In </w:t>
      </w:r>
      <w:r w:rsidR="009A4D6E" w:rsidRPr="009A4D6E">
        <w:rPr>
          <w:rFonts w:cs="Calibri"/>
          <w:b/>
          <w:sz w:val="24"/>
          <w:szCs w:val="24"/>
        </w:rPr>
        <w:t>Figure 7C</w:t>
      </w:r>
      <w:r w:rsidRPr="00C53FC0">
        <w:rPr>
          <w:rFonts w:cs="Calibri"/>
          <w:sz w:val="24"/>
          <w:szCs w:val="24"/>
        </w:rPr>
        <w:t>, t</w:t>
      </w:r>
      <w:r w:rsidR="005B519A" w:rsidRPr="00C53FC0">
        <w:rPr>
          <w:rFonts w:cs="Calibri"/>
          <w:sz w:val="24"/>
          <w:szCs w:val="24"/>
        </w:rPr>
        <w:t xml:space="preserve">he </w:t>
      </w:r>
      <w:proofErr w:type="spellStart"/>
      <w:r w:rsidR="005B519A" w:rsidRPr="00C53FC0">
        <w:rPr>
          <w:rFonts w:cs="Calibri"/>
          <w:sz w:val="24"/>
          <w:szCs w:val="24"/>
        </w:rPr>
        <w:t>aCSF</w:t>
      </w:r>
      <w:proofErr w:type="spellEnd"/>
      <w:r w:rsidR="005B519A" w:rsidRPr="00C53FC0">
        <w:rPr>
          <w:rFonts w:cs="Calibri"/>
          <w:sz w:val="24"/>
          <w:szCs w:val="24"/>
        </w:rPr>
        <w:t xml:space="preserve"> injection is the negative control, necessary to check that the local injection and the pressure of the pipette do not cause </w:t>
      </w:r>
      <w:r w:rsidR="000D0B60">
        <w:rPr>
          <w:rFonts w:cs="Calibri"/>
          <w:sz w:val="24"/>
          <w:szCs w:val="24"/>
        </w:rPr>
        <w:t xml:space="preserve">an </w:t>
      </w:r>
      <w:r w:rsidR="005B519A" w:rsidRPr="00C53FC0">
        <w:rPr>
          <w:rFonts w:cs="Calibri"/>
          <w:sz w:val="24"/>
          <w:szCs w:val="24"/>
        </w:rPr>
        <w:t>injury that m</w:t>
      </w:r>
      <w:r w:rsidR="00F47441" w:rsidRPr="00C53FC0">
        <w:rPr>
          <w:rFonts w:cs="Calibri"/>
          <w:sz w:val="24"/>
          <w:szCs w:val="24"/>
        </w:rPr>
        <w:t>ay attract microglial processes.</w:t>
      </w:r>
      <w:r w:rsidR="005B7808" w:rsidRPr="00C53FC0">
        <w:rPr>
          <w:rFonts w:cs="Calibri"/>
          <w:sz w:val="24"/>
          <w:szCs w:val="24"/>
        </w:rPr>
        <w:t xml:space="preserve"> </w:t>
      </w:r>
      <w:r w:rsidR="00F47441" w:rsidRPr="00C53FC0">
        <w:rPr>
          <w:rFonts w:cs="Calibri"/>
          <w:sz w:val="24"/>
          <w:szCs w:val="24"/>
        </w:rPr>
        <w:t xml:space="preserve">In addition, the </w:t>
      </w:r>
      <w:proofErr w:type="spellStart"/>
      <w:r w:rsidR="00F47441" w:rsidRPr="00C53FC0">
        <w:rPr>
          <w:rFonts w:cs="Calibri"/>
          <w:sz w:val="24"/>
          <w:szCs w:val="24"/>
        </w:rPr>
        <w:t>aCSF</w:t>
      </w:r>
      <w:proofErr w:type="spellEnd"/>
      <w:r w:rsidR="00F47441" w:rsidRPr="00C53FC0">
        <w:rPr>
          <w:rFonts w:cs="Calibri"/>
          <w:sz w:val="24"/>
          <w:szCs w:val="24"/>
        </w:rPr>
        <w:t xml:space="preserve"> control allows </w:t>
      </w:r>
      <w:r w:rsidR="000D0B60">
        <w:rPr>
          <w:rFonts w:cs="Calibri"/>
          <w:sz w:val="24"/>
          <w:szCs w:val="24"/>
        </w:rPr>
        <w:t xml:space="preserve">researchers </w:t>
      </w:r>
      <w:r w:rsidR="00F47441" w:rsidRPr="00C53FC0">
        <w:rPr>
          <w:rFonts w:cs="Calibri"/>
          <w:sz w:val="24"/>
          <w:szCs w:val="24"/>
        </w:rPr>
        <w:t>to check that there is no photobleaching over time</w:t>
      </w:r>
      <w:r w:rsidRPr="00C53FC0">
        <w:rPr>
          <w:rFonts w:cs="Calibri"/>
          <w:sz w:val="24"/>
          <w:szCs w:val="24"/>
        </w:rPr>
        <w:t>.</w:t>
      </w:r>
      <w:r w:rsidR="005B519A" w:rsidRPr="00C53FC0">
        <w:rPr>
          <w:rFonts w:cs="Calibri"/>
          <w:sz w:val="24"/>
          <w:szCs w:val="24"/>
        </w:rPr>
        <w:t xml:space="preserve"> </w:t>
      </w:r>
      <w:r w:rsidR="005B7808" w:rsidRPr="00C53FC0">
        <w:rPr>
          <w:rFonts w:cs="Calibri"/>
          <w:sz w:val="24"/>
          <w:szCs w:val="24"/>
        </w:rPr>
        <w:t xml:space="preserve">Indeed, </w:t>
      </w:r>
      <w:r w:rsidR="005B7808" w:rsidRPr="00C53FC0">
        <w:rPr>
          <w:rFonts w:eastAsia="Noto Sans CJK SC Regular" w:cs="Calibri"/>
          <w:sz w:val="24"/>
          <w:szCs w:val="24"/>
          <w:lang w:eastAsia="zh-CN" w:bidi="hi-IN"/>
        </w:rPr>
        <w:t xml:space="preserve">photobleaching, the photon-induced destruction of the fluorescent proteins or fluorophores, </w:t>
      </w:r>
      <w:r w:rsidRPr="00C53FC0">
        <w:rPr>
          <w:rFonts w:eastAsia="Noto Sans CJK SC Regular" w:cs="Calibri"/>
          <w:sz w:val="24"/>
          <w:szCs w:val="24"/>
          <w:lang w:eastAsia="zh-CN" w:bidi="hi-IN"/>
        </w:rPr>
        <w:t>would have induced a progressive decrease of fluorescence over time</w:t>
      </w:r>
      <w:r w:rsidR="005B7808" w:rsidRPr="00C53FC0">
        <w:rPr>
          <w:rFonts w:eastAsia="Noto Sans CJK SC Regular" w:cs="Calibri"/>
          <w:sz w:val="24"/>
          <w:szCs w:val="24"/>
          <w:lang w:eastAsia="zh-CN" w:bidi="hi-IN"/>
        </w:rPr>
        <w:t xml:space="preserve">. </w:t>
      </w:r>
      <w:r w:rsidRPr="00C53FC0">
        <w:rPr>
          <w:rFonts w:eastAsia="Noto Sans CJK SC Regular" w:cs="Calibri"/>
          <w:sz w:val="24"/>
          <w:szCs w:val="24"/>
          <w:lang w:eastAsia="zh-CN" w:bidi="hi-IN"/>
        </w:rPr>
        <w:t>As it can bias measurements, i</w:t>
      </w:r>
      <w:r w:rsidR="005B7808" w:rsidRPr="00C53FC0">
        <w:rPr>
          <w:rFonts w:eastAsia="Noto Sans CJK SC Regular" w:cs="Calibri"/>
          <w:sz w:val="24"/>
          <w:szCs w:val="24"/>
          <w:lang w:eastAsia="zh-CN" w:bidi="hi-IN"/>
        </w:rPr>
        <w:t xml:space="preserve">t is important to rigorously check that there is no photobleaching in the experimental conditions. To do this, </w:t>
      </w:r>
      <w:r w:rsidR="008E7DC9">
        <w:rPr>
          <w:rFonts w:eastAsia="Noto Sans CJK SC Regular" w:cs="Calibri"/>
          <w:sz w:val="24"/>
          <w:szCs w:val="24"/>
          <w:lang w:eastAsia="zh-CN" w:bidi="hi-IN"/>
        </w:rPr>
        <w:t xml:space="preserve">it is </w:t>
      </w:r>
      <w:r w:rsidR="005B7808" w:rsidRPr="00C53FC0">
        <w:rPr>
          <w:rFonts w:eastAsia="Noto Sans CJK SC Regular" w:cs="Calibri"/>
          <w:sz w:val="24"/>
          <w:szCs w:val="24"/>
          <w:lang w:eastAsia="zh-CN" w:bidi="hi-IN"/>
        </w:rPr>
        <w:t>recommend</w:t>
      </w:r>
      <w:r w:rsidR="008E7DC9">
        <w:rPr>
          <w:rFonts w:eastAsia="Noto Sans CJK SC Regular" w:cs="Calibri"/>
          <w:sz w:val="24"/>
          <w:szCs w:val="24"/>
          <w:lang w:eastAsia="zh-CN" w:bidi="hi-IN"/>
        </w:rPr>
        <w:t>ed</w:t>
      </w:r>
      <w:r w:rsidR="005B7808" w:rsidRPr="00C53FC0">
        <w:rPr>
          <w:rFonts w:eastAsia="Noto Sans CJK SC Regular" w:cs="Calibri"/>
          <w:sz w:val="24"/>
          <w:szCs w:val="24"/>
          <w:lang w:eastAsia="zh-CN" w:bidi="hi-IN"/>
        </w:rPr>
        <w:t xml:space="preserve"> to acquire a</w:t>
      </w:r>
      <w:r w:rsidR="004E11C3">
        <w:rPr>
          <w:rFonts w:eastAsia="Noto Sans CJK SC Regular" w:cs="Calibri"/>
          <w:sz w:val="24"/>
          <w:szCs w:val="24"/>
          <w:lang w:eastAsia="zh-CN" w:bidi="hi-IN"/>
        </w:rPr>
        <w:t>n</w:t>
      </w:r>
      <w:r w:rsidR="005B7808" w:rsidRPr="00C53FC0">
        <w:rPr>
          <w:rFonts w:eastAsia="Noto Sans CJK SC Regular" w:cs="Calibri"/>
          <w:sz w:val="24"/>
          <w:szCs w:val="24"/>
          <w:lang w:eastAsia="zh-CN" w:bidi="hi-IN"/>
        </w:rPr>
        <w:t xml:space="preserve"> XYZT series on a slice with GFP-expressing microglia, for 30 min (</w:t>
      </w:r>
      <w:proofErr w:type="spellStart"/>
      <w:r w:rsidR="008E7DC9">
        <w:rPr>
          <w:rFonts w:eastAsia="Noto Sans CJK SC Regular" w:cs="Calibri"/>
          <w:sz w:val="24"/>
          <w:szCs w:val="24"/>
          <w:lang w:eastAsia="zh-CN" w:bidi="hi-IN"/>
        </w:rPr>
        <w:t>a</w:t>
      </w:r>
      <w:r w:rsidR="008E7DC9" w:rsidRPr="00C53FC0">
        <w:rPr>
          <w:rFonts w:eastAsia="Noto Sans CJK SC Regular" w:cs="Calibri"/>
          <w:sz w:val="24"/>
          <w:szCs w:val="24"/>
          <w:lang w:eastAsia="zh-CN" w:bidi="hi-IN"/>
        </w:rPr>
        <w:t>CSF</w:t>
      </w:r>
      <w:proofErr w:type="spellEnd"/>
      <w:r w:rsidR="008E7DC9" w:rsidRPr="00C53FC0">
        <w:rPr>
          <w:rFonts w:eastAsia="Noto Sans CJK SC Regular" w:cs="Calibri"/>
          <w:sz w:val="24"/>
          <w:szCs w:val="24"/>
          <w:lang w:eastAsia="zh-CN" w:bidi="hi-IN"/>
        </w:rPr>
        <w:t xml:space="preserve"> </w:t>
      </w:r>
      <w:r w:rsidR="005B7808" w:rsidRPr="00C53FC0">
        <w:rPr>
          <w:rFonts w:eastAsia="Noto Sans CJK SC Regular" w:cs="Calibri"/>
          <w:sz w:val="24"/>
          <w:szCs w:val="24"/>
          <w:lang w:eastAsia="zh-CN" w:bidi="hi-IN"/>
        </w:rPr>
        <w:t>can be injected but</w:t>
      </w:r>
      <w:proofErr w:type="gramStart"/>
      <w:r w:rsidR="008E7DC9">
        <w:rPr>
          <w:rFonts w:eastAsia="Noto Sans CJK SC Regular" w:cs="Calibri"/>
          <w:sz w:val="24"/>
          <w:szCs w:val="24"/>
          <w:lang w:eastAsia="zh-CN" w:bidi="hi-IN"/>
        </w:rPr>
        <w:t>,</w:t>
      </w:r>
      <w:r w:rsidR="005B7808" w:rsidRPr="00C53FC0">
        <w:rPr>
          <w:rFonts w:eastAsia="Noto Sans CJK SC Regular" w:cs="Calibri"/>
          <w:sz w:val="24"/>
          <w:szCs w:val="24"/>
          <w:lang w:eastAsia="zh-CN" w:bidi="hi-IN"/>
        </w:rPr>
        <w:t xml:space="preserve"> actually</w:t>
      </w:r>
      <w:r w:rsidR="008E7DC9">
        <w:rPr>
          <w:rFonts w:eastAsia="Noto Sans CJK SC Regular" w:cs="Calibri"/>
          <w:sz w:val="24"/>
          <w:szCs w:val="24"/>
          <w:lang w:eastAsia="zh-CN" w:bidi="hi-IN"/>
        </w:rPr>
        <w:t>,</w:t>
      </w:r>
      <w:r w:rsidR="005B7808" w:rsidRPr="00C53FC0">
        <w:rPr>
          <w:rFonts w:eastAsia="Noto Sans CJK SC Regular" w:cs="Calibri"/>
          <w:sz w:val="24"/>
          <w:szCs w:val="24"/>
          <w:lang w:eastAsia="zh-CN" w:bidi="hi-IN"/>
        </w:rPr>
        <w:t xml:space="preserve"> no</w:t>
      </w:r>
      <w:proofErr w:type="gramEnd"/>
      <w:r w:rsidR="005B7808" w:rsidRPr="00C53FC0">
        <w:rPr>
          <w:rFonts w:eastAsia="Noto Sans CJK SC Regular" w:cs="Calibri"/>
          <w:sz w:val="24"/>
          <w:szCs w:val="24"/>
          <w:lang w:eastAsia="zh-CN" w:bidi="hi-IN"/>
        </w:rPr>
        <w:t xml:space="preserve"> stimulation is needed), with the excitation and acquisition parameters set as in the experimental conditions. Then, a quantitative measure of the fluorescence over time in different regions of interest, including microglia cell bodies or processes, will reveal </w:t>
      </w:r>
      <w:r w:rsidR="00A30E66" w:rsidRPr="00C53FC0">
        <w:rPr>
          <w:rFonts w:eastAsia="Noto Sans CJK SC Regular" w:cs="Calibri"/>
          <w:sz w:val="24"/>
          <w:szCs w:val="24"/>
          <w:lang w:eastAsia="zh-CN" w:bidi="hi-IN"/>
        </w:rPr>
        <w:t>if</w:t>
      </w:r>
      <w:r w:rsidR="005B7808" w:rsidRPr="00C53FC0">
        <w:rPr>
          <w:rFonts w:eastAsia="Noto Sans CJK SC Regular" w:cs="Calibri"/>
          <w:sz w:val="24"/>
          <w:szCs w:val="24"/>
          <w:lang w:eastAsia="zh-CN" w:bidi="hi-IN"/>
        </w:rPr>
        <w:t xml:space="preserve"> there is a gradual loss in emission intensity, usually an exponential decay</w:t>
      </w:r>
      <w:r w:rsidR="00A30E66" w:rsidRPr="00C53FC0">
        <w:rPr>
          <w:rFonts w:eastAsia="Noto Sans CJK SC Regular" w:cs="Calibri"/>
          <w:sz w:val="24"/>
          <w:szCs w:val="24"/>
          <w:lang w:eastAsia="zh-CN" w:bidi="hi-IN"/>
        </w:rPr>
        <w:t xml:space="preserve">, indicating </w:t>
      </w:r>
      <w:r w:rsidR="005B7808" w:rsidRPr="00C53FC0">
        <w:rPr>
          <w:rFonts w:eastAsia="Noto Sans CJK SC Regular" w:cs="Calibri"/>
          <w:sz w:val="24"/>
          <w:szCs w:val="24"/>
          <w:lang w:eastAsia="zh-CN" w:bidi="hi-IN"/>
        </w:rPr>
        <w:t>photobleaching</w:t>
      </w:r>
      <w:r w:rsidR="00A30E66" w:rsidRPr="00C53FC0">
        <w:rPr>
          <w:rFonts w:eastAsia="Noto Sans CJK SC Regular" w:cs="Calibri"/>
          <w:sz w:val="24"/>
          <w:szCs w:val="24"/>
          <w:lang w:eastAsia="zh-CN" w:bidi="hi-IN"/>
        </w:rPr>
        <w:t xml:space="preserve">. If </w:t>
      </w:r>
      <w:r w:rsidR="008E7DC9">
        <w:rPr>
          <w:rFonts w:eastAsia="Noto Sans CJK SC Regular" w:cs="Calibri"/>
          <w:sz w:val="24"/>
          <w:szCs w:val="24"/>
          <w:lang w:eastAsia="zh-CN" w:bidi="hi-IN"/>
        </w:rPr>
        <w:t>this</w:t>
      </w:r>
      <w:r w:rsidR="00A30E66" w:rsidRPr="00C53FC0">
        <w:rPr>
          <w:rFonts w:eastAsia="Noto Sans CJK SC Regular" w:cs="Calibri"/>
          <w:sz w:val="24"/>
          <w:szCs w:val="24"/>
          <w:lang w:eastAsia="zh-CN" w:bidi="hi-IN"/>
        </w:rPr>
        <w:t xml:space="preserve"> i</w:t>
      </w:r>
      <w:r w:rsidRPr="00C53FC0">
        <w:rPr>
          <w:rFonts w:eastAsia="Noto Sans CJK SC Regular" w:cs="Calibri"/>
          <w:sz w:val="24"/>
          <w:szCs w:val="24"/>
          <w:lang w:eastAsia="zh-CN" w:bidi="hi-IN"/>
        </w:rPr>
        <w:t>s</w:t>
      </w:r>
      <w:r w:rsidR="00A30E66" w:rsidRPr="00C53FC0">
        <w:rPr>
          <w:rFonts w:eastAsia="Noto Sans CJK SC Regular" w:cs="Calibri"/>
          <w:sz w:val="24"/>
          <w:szCs w:val="24"/>
          <w:lang w:eastAsia="zh-CN" w:bidi="hi-IN"/>
        </w:rPr>
        <w:t xml:space="preserve"> the case,</w:t>
      </w:r>
      <w:r w:rsidR="005B7808" w:rsidRPr="00C53FC0">
        <w:rPr>
          <w:rFonts w:eastAsia="Noto Sans CJK SC Regular" w:cs="Calibri"/>
          <w:sz w:val="24"/>
          <w:szCs w:val="24"/>
          <w:lang w:eastAsia="zh-CN" w:bidi="hi-IN"/>
        </w:rPr>
        <w:t xml:space="preserve"> some adjustments can be performed: </w:t>
      </w:r>
      <w:r w:rsidR="008E7DC9">
        <w:rPr>
          <w:rFonts w:eastAsia="Noto Sans CJK SC Regular" w:cs="Calibri"/>
          <w:sz w:val="24"/>
          <w:szCs w:val="24"/>
          <w:lang w:eastAsia="zh-CN" w:bidi="hi-IN"/>
        </w:rPr>
        <w:t xml:space="preserve">a </w:t>
      </w:r>
      <w:r w:rsidR="005B7808" w:rsidRPr="00C53FC0">
        <w:rPr>
          <w:rFonts w:eastAsia="Noto Sans CJK SC Regular" w:cs="Calibri"/>
          <w:sz w:val="24"/>
          <w:szCs w:val="24"/>
          <w:lang w:eastAsia="zh-CN" w:bidi="hi-IN"/>
        </w:rPr>
        <w:t xml:space="preserve">realignment of the laser, </w:t>
      </w:r>
      <w:r w:rsidR="008E7DC9">
        <w:rPr>
          <w:rFonts w:eastAsia="Noto Sans CJK SC Regular" w:cs="Calibri"/>
          <w:sz w:val="24"/>
          <w:szCs w:val="24"/>
          <w:lang w:eastAsia="zh-CN" w:bidi="hi-IN"/>
        </w:rPr>
        <w:t xml:space="preserve">a </w:t>
      </w:r>
      <w:r w:rsidR="005B7808" w:rsidRPr="00C53FC0">
        <w:rPr>
          <w:rFonts w:eastAsia="Noto Sans CJK SC Regular" w:cs="Calibri"/>
          <w:sz w:val="24"/>
          <w:szCs w:val="24"/>
          <w:lang w:eastAsia="zh-CN" w:bidi="hi-IN"/>
        </w:rPr>
        <w:t xml:space="preserve">reduction of the laser power and </w:t>
      </w:r>
      <w:r w:rsidR="008E7DC9">
        <w:rPr>
          <w:rFonts w:eastAsia="Noto Sans CJK SC Regular" w:cs="Calibri"/>
          <w:sz w:val="24"/>
          <w:szCs w:val="24"/>
          <w:lang w:eastAsia="zh-CN" w:bidi="hi-IN"/>
        </w:rPr>
        <w:t xml:space="preserve">an </w:t>
      </w:r>
      <w:r w:rsidR="005B7808" w:rsidRPr="00C53FC0">
        <w:rPr>
          <w:rFonts w:eastAsia="Noto Sans CJK SC Regular" w:cs="Calibri"/>
          <w:sz w:val="24"/>
          <w:szCs w:val="24"/>
          <w:lang w:eastAsia="zh-CN" w:bidi="hi-IN"/>
        </w:rPr>
        <w:t xml:space="preserve">increase of the detector gain, </w:t>
      </w:r>
      <w:r w:rsidR="008E7DC9">
        <w:rPr>
          <w:rFonts w:eastAsia="Noto Sans CJK SC Regular" w:cs="Calibri"/>
          <w:sz w:val="24"/>
          <w:szCs w:val="24"/>
          <w:lang w:eastAsia="zh-CN" w:bidi="hi-IN"/>
        </w:rPr>
        <w:t xml:space="preserve">a </w:t>
      </w:r>
      <w:r w:rsidR="005B7808" w:rsidRPr="00C53FC0">
        <w:rPr>
          <w:rFonts w:eastAsia="Noto Sans CJK SC Regular" w:cs="Calibri"/>
          <w:sz w:val="24"/>
          <w:szCs w:val="24"/>
          <w:lang w:eastAsia="zh-CN" w:bidi="hi-IN"/>
        </w:rPr>
        <w:t>reduction of the number of z-planes</w:t>
      </w:r>
      <w:r w:rsidR="008E7DC9">
        <w:rPr>
          <w:rFonts w:eastAsia="Noto Sans CJK SC Regular" w:cs="Calibri"/>
          <w:sz w:val="24"/>
          <w:szCs w:val="24"/>
          <w:lang w:eastAsia="zh-CN" w:bidi="hi-IN"/>
        </w:rPr>
        <w:t>,</w:t>
      </w:r>
      <w:r w:rsidR="005B7808" w:rsidRPr="00C53FC0">
        <w:rPr>
          <w:rFonts w:eastAsia="Noto Sans CJK SC Regular" w:cs="Calibri"/>
          <w:sz w:val="24"/>
          <w:szCs w:val="24"/>
          <w:lang w:eastAsia="zh-CN" w:bidi="hi-IN"/>
        </w:rPr>
        <w:t xml:space="preserve"> and </w:t>
      </w:r>
      <w:r w:rsidR="008E7DC9">
        <w:rPr>
          <w:rFonts w:eastAsia="Noto Sans CJK SC Regular" w:cs="Calibri"/>
          <w:sz w:val="24"/>
          <w:szCs w:val="24"/>
          <w:lang w:eastAsia="zh-CN" w:bidi="hi-IN"/>
        </w:rPr>
        <w:t xml:space="preserve">an </w:t>
      </w:r>
      <w:r w:rsidR="005B7808" w:rsidRPr="00C53FC0">
        <w:rPr>
          <w:rFonts w:eastAsia="Noto Sans CJK SC Regular" w:cs="Calibri"/>
          <w:sz w:val="24"/>
          <w:szCs w:val="24"/>
          <w:lang w:eastAsia="zh-CN" w:bidi="hi-IN"/>
        </w:rPr>
        <w:t>increase of the interval between them</w:t>
      </w:r>
      <w:r w:rsidR="00A30E66" w:rsidRPr="00C53FC0">
        <w:rPr>
          <w:rFonts w:eastAsia="Noto Sans CJK SC Regular" w:cs="Calibri"/>
          <w:sz w:val="24"/>
          <w:szCs w:val="24"/>
          <w:lang w:eastAsia="zh-CN" w:bidi="hi-IN"/>
        </w:rPr>
        <w:t xml:space="preserve"> to limit illumination</w:t>
      </w:r>
      <w:r w:rsidR="005B7808" w:rsidRPr="00C53FC0">
        <w:rPr>
          <w:rFonts w:eastAsia="Noto Sans CJK SC Regular" w:cs="Calibri"/>
          <w:sz w:val="24"/>
          <w:szCs w:val="24"/>
          <w:lang w:eastAsia="zh-CN" w:bidi="hi-IN"/>
        </w:rPr>
        <w:t xml:space="preserve">. </w:t>
      </w:r>
      <w:r w:rsidR="00A30E66" w:rsidRPr="00C53FC0">
        <w:rPr>
          <w:rFonts w:eastAsia="Noto Sans CJK SC Regular" w:cs="Calibri"/>
          <w:sz w:val="24"/>
          <w:szCs w:val="24"/>
          <w:lang w:eastAsia="zh-CN" w:bidi="hi-IN"/>
        </w:rPr>
        <w:t xml:space="preserve">Photobleaching </w:t>
      </w:r>
      <w:r w:rsidR="005B7808" w:rsidRPr="00C53FC0">
        <w:rPr>
          <w:rFonts w:eastAsia="Noto Sans CJK SC Regular" w:cs="Calibri"/>
          <w:sz w:val="24"/>
          <w:szCs w:val="24"/>
          <w:lang w:eastAsia="zh-CN" w:bidi="hi-IN"/>
        </w:rPr>
        <w:t>is favored by high</w:t>
      </w:r>
      <w:r w:rsidR="008E7DC9">
        <w:rPr>
          <w:rFonts w:eastAsia="Noto Sans CJK SC Regular" w:cs="Calibri"/>
          <w:sz w:val="24"/>
          <w:szCs w:val="24"/>
          <w:lang w:eastAsia="zh-CN" w:bidi="hi-IN"/>
        </w:rPr>
        <w:t>-</w:t>
      </w:r>
      <w:r w:rsidR="005B7808" w:rsidRPr="00C53FC0">
        <w:rPr>
          <w:rFonts w:eastAsia="Noto Sans CJK SC Regular" w:cs="Calibri"/>
          <w:sz w:val="24"/>
          <w:szCs w:val="24"/>
          <w:lang w:eastAsia="zh-CN" w:bidi="hi-IN"/>
        </w:rPr>
        <w:t>power or long (ex: repeated illumination for line averaging) excitation</w:t>
      </w:r>
      <w:r w:rsidR="008E7DC9">
        <w:rPr>
          <w:rFonts w:eastAsia="Noto Sans CJK SC Regular" w:cs="Calibri"/>
          <w:sz w:val="24"/>
          <w:szCs w:val="24"/>
          <w:lang w:eastAsia="zh-CN" w:bidi="hi-IN"/>
        </w:rPr>
        <w:t>;</w:t>
      </w:r>
      <w:r w:rsidR="00A30E66" w:rsidRPr="00C53FC0">
        <w:rPr>
          <w:rFonts w:eastAsia="Noto Sans CJK SC Regular" w:cs="Calibri"/>
          <w:sz w:val="24"/>
          <w:szCs w:val="24"/>
          <w:lang w:eastAsia="zh-CN" w:bidi="hi-IN"/>
        </w:rPr>
        <w:t xml:space="preserve"> </w:t>
      </w:r>
      <w:r w:rsidR="008E7DC9">
        <w:rPr>
          <w:rFonts w:eastAsia="Noto Sans CJK SC Regular" w:cs="Calibri"/>
          <w:sz w:val="24"/>
          <w:szCs w:val="24"/>
          <w:lang w:eastAsia="zh-CN" w:bidi="hi-IN"/>
        </w:rPr>
        <w:t>thus, researchers</w:t>
      </w:r>
      <w:r w:rsidR="00F47441" w:rsidRPr="00C53FC0">
        <w:rPr>
          <w:rFonts w:cs="Calibri"/>
          <w:sz w:val="24"/>
          <w:szCs w:val="24"/>
        </w:rPr>
        <w:t xml:space="preserve"> must pay attention to </w:t>
      </w:r>
      <w:r w:rsidR="00A30E66" w:rsidRPr="00C53FC0">
        <w:rPr>
          <w:rFonts w:cs="Calibri"/>
          <w:sz w:val="24"/>
          <w:szCs w:val="24"/>
        </w:rPr>
        <w:t>it</w:t>
      </w:r>
      <w:r w:rsidR="00F47441" w:rsidRPr="00C53FC0">
        <w:rPr>
          <w:rFonts w:cs="Calibri"/>
          <w:sz w:val="24"/>
          <w:szCs w:val="24"/>
        </w:rPr>
        <w:t xml:space="preserve"> if a sustained illumination is used</w:t>
      </w:r>
      <w:r w:rsidR="0005241C" w:rsidRPr="00C53FC0">
        <w:rPr>
          <w:rFonts w:cs="Calibri"/>
          <w:sz w:val="24"/>
          <w:szCs w:val="24"/>
        </w:rPr>
        <w:t xml:space="preserve"> </w:t>
      </w:r>
      <w:r w:rsidR="00F47441" w:rsidRPr="00C53FC0">
        <w:rPr>
          <w:rFonts w:cs="Calibri"/>
          <w:sz w:val="24"/>
          <w:szCs w:val="24"/>
        </w:rPr>
        <w:t>to image cells with low fluorescence.</w:t>
      </w:r>
    </w:p>
    <w:p w14:paraId="0A615807" w14:textId="77777777" w:rsidR="00A54F96" w:rsidRPr="00C53FC0" w:rsidRDefault="00A54F96" w:rsidP="007B7D1C">
      <w:pPr>
        <w:pStyle w:val="ad"/>
        <w:jc w:val="both"/>
        <w:rPr>
          <w:rFonts w:cs="Calibri"/>
          <w:sz w:val="24"/>
          <w:szCs w:val="24"/>
        </w:rPr>
      </w:pPr>
    </w:p>
    <w:p w14:paraId="393EC5BE" w14:textId="4938D53C" w:rsidR="00340F86" w:rsidRPr="00C53FC0" w:rsidRDefault="005B519A" w:rsidP="007B7D1C">
      <w:pPr>
        <w:pStyle w:val="ad"/>
        <w:jc w:val="both"/>
        <w:rPr>
          <w:rFonts w:cs="Calibri"/>
          <w:sz w:val="24"/>
          <w:szCs w:val="24"/>
        </w:rPr>
      </w:pPr>
      <w:r w:rsidRPr="00C53FC0">
        <w:rPr>
          <w:rFonts w:cs="Calibri"/>
          <w:sz w:val="24"/>
          <w:szCs w:val="24"/>
        </w:rPr>
        <w:t>After the local injec</w:t>
      </w:r>
      <w:r w:rsidR="00112879" w:rsidRPr="00C53FC0">
        <w:rPr>
          <w:rFonts w:cs="Calibri"/>
          <w:sz w:val="24"/>
          <w:szCs w:val="24"/>
        </w:rPr>
        <w:t xml:space="preserve">tion of ATP or 5-HT, there is an </w:t>
      </w:r>
      <w:r w:rsidRPr="00C53FC0">
        <w:rPr>
          <w:rFonts w:cs="Calibri"/>
          <w:sz w:val="24"/>
          <w:szCs w:val="24"/>
        </w:rPr>
        <w:t>increase of fluorescence in R1, which reaches a plateau (</w:t>
      </w:r>
      <w:r w:rsidR="009A4D6E" w:rsidRPr="009A4D6E">
        <w:rPr>
          <w:rFonts w:cs="Calibri"/>
          <w:b/>
          <w:sz w:val="24"/>
          <w:szCs w:val="24"/>
        </w:rPr>
        <w:t>Figure 7C</w:t>
      </w:r>
      <w:r w:rsidRPr="00C53FC0">
        <w:rPr>
          <w:rFonts w:cs="Calibri"/>
          <w:sz w:val="24"/>
          <w:szCs w:val="24"/>
        </w:rPr>
        <w:t>). In addition to kinetics, it can be interesting to compare the attraction at a stable endpoint</w:t>
      </w:r>
      <w:r w:rsidR="00130A05" w:rsidRPr="00C53FC0">
        <w:rPr>
          <w:rFonts w:cs="Calibri"/>
          <w:sz w:val="24"/>
          <w:szCs w:val="24"/>
        </w:rPr>
        <w:t xml:space="preserve">. </w:t>
      </w:r>
      <w:r w:rsidR="00112879" w:rsidRPr="00C53FC0">
        <w:rPr>
          <w:rFonts w:cs="Calibri"/>
          <w:sz w:val="24"/>
          <w:szCs w:val="24"/>
        </w:rPr>
        <w:t>Here</w:t>
      </w:r>
      <w:r w:rsidR="00130A05" w:rsidRPr="00C53FC0">
        <w:rPr>
          <w:rFonts w:cs="Calibri"/>
          <w:sz w:val="24"/>
          <w:szCs w:val="24"/>
        </w:rPr>
        <w:t>, we chose</w:t>
      </w:r>
      <w:r w:rsidR="00B04680" w:rsidRPr="00C53FC0">
        <w:rPr>
          <w:rFonts w:cs="Calibri"/>
          <w:sz w:val="24"/>
          <w:szCs w:val="24"/>
        </w:rPr>
        <w:t xml:space="preserve"> </w:t>
      </w:r>
      <w:r w:rsidR="00130A05" w:rsidRPr="00C53FC0">
        <w:rPr>
          <w:rFonts w:cs="Calibri"/>
          <w:sz w:val="24"/>
          <w:szCs w:val="24"/>
        </w:rPr>
        <w:t xml:space="preserve">to represent the microglial response at </w:t>
      </w:r>
      <w:r w:rsidR="00130A05" w:rsidRPr="00263BD3">
        <w:rPr>
          <w:rFonts w:cs="Calibri"/>
          <w:i/>
          <w:sz w:val="24"/>
          <w:szCs w:val="24"/>
        </w:rPr>
        <w:t>t</w:t>
      </w:r>
      <w:r w:rsidR="00130A05" w:rsidRPr="00C53FC0">
        <w:rPr>
          <w:rFonts w:cs="Calibri"/>
          <w:sz w:val="24"/>
          <w:szCs w:val="24"/>
        </w:rPr>
        <w:t xml:space="preserve"> = 26 min (</w:t>
      </w:r>
      <w:r w:rsidR="009A4D6E" w:rsidRPr="009A4D6E">
        <w:rPr>
          <w:rFonts w:cs="Calibri"/>
          <w:i/>
          <w:sz w:val="24"/>
          <w:szCs w:val="24"/>
        </w:rPr>
        <w:t>i.e.</w:t>
      </w:r>
      <w:r w:rsidR="009A4D6E" w:rsidRPr="00263BD3">
        <w:rPr>
          <w:rFonts w:cs="Calibri"/>
          <w:sz w:val="24"/>
          <w:szCs w:val="24"/>
        </w:rPr>
        <w:t>,</w:t>
      </w:r>
      <w:r w:rsidR="00130A05" w:rsidRPr="00C53FC0">
        <w:rPr>
          <w:rFonts w:cs="Calibri"/>
          <w:sz w:val="24"/>
          <w:szCs w:val="24"/>
        </w:rPr>
        <w:t xml:space="preserve"> 20 min after </w:t>
      </w:r>
      <w:r w:rsidR="008E7DC9">
        <w:rPr>
          <w:rFonts w:cs="Calibri"/>
          <w:sz w:val="24"/>
          <w:szCs w:val="24"/>
        </w:rPr>
        <w:t xml:space="preserve">the </w:t>
      </w:r>
      <w:r w:rsidR="00130A05" w:rsidRPr="00C53FC0">
        <w:rPr>
          <w:rFonts w:cs="Calibri"/>
          <w:sz w:val="24"/>
          <w:szCs w:val="24"/>
        </w:rPr>
        <w:t xml:space="preserve">injection) in </w:t>
      </w:r>
      <w:r w:rsidR="009A4D6E" w:rsidRPr="009A4D6E">
        <w:rPr>
          <w:rFonts w:cs="Calibri"/>
          <w:b/>
          <w:sz w:val="24"/>
          <w:szCs w:val="24"/>
        </w:rPr>
        <w:t>Figure 7D</w:t>
      </w:r>
      <w:r w:rsidRPr="00C53FC0">
        <w:rPr>
          <w:rFonts w:cs="Calibri"/>
          <w:sz w:val="24"/>
          <w:szCs w:val="24"/>
        </w:rPr>
        <w:t xml:space="preserve">. This is useful to statistically </w:t>
      </w:r>
      <w:r w:rsidR="00130A05" w:rsidRPr="00C53FC0">
        <w:rPr>
          <w:rFonts w:cs="Calibri"/>
          <w:sz w:val="24"/>
          <w:szCs w:val="24"/>
        </w:rPr>
        <w:t>compare compounds, or to test</w:t>
      </w:r>
      <w:r w:rsidRPr="00C53FC0">
        <w:rPr>
          <w:rFonts w:cs="Calibri"/>
          <w:sz w:val="24"/>
          <w:szCs w:val="24"/>
        </w:rPr>
        <w:t xml:space="preserve"> the effect of antagonists</w:t>
      </w:r>
      <w:r w:rsidR="00130A05" w:rsidRPr="00C53FC0">
        <w:rPr>
          <w:rFonts w:cs="Calibri"/>
          <w:sz w:val="24"/>
          <w:szCs w:val="24"/>
        </w:rPr>
        <w:t xml:space="preserve"> which </w:t>
      </w:r>
      <w:r w:rsidR="00112879" w:rsidRPr="00C53FC0">
        <w:rPr>
          <w:rFonts w:cs="Calibri"/>
          <w:sz w:val="24"/>
          <w:szCs w:val="24"/>
        </w:rPr>
        <w:t>can be added in the bath</w:t>
      </w:r>
      <w:r w:rsidRPr="00C53FC0">
        <w:rPr>
          <w:rFonts w:cs="Calibri"/>
          <w:sz w:val="24"/>
          <w:szCs w:val="24"/>
        </w:rPr>
        <w:t xml:space="preserve"> </w:t>
      </w:r>
      <w:r w:rsidR="008E7DC9">
        <w:rPr>
          <w:rFonts w:cs="Calibri"/>
          <w:sz w:val="24"/>
          <w:szCs w:val="24"/>
        </w:rPr>
        <w:t>(</w:t>
      </w:r>
      <w:r w:rsidR="009A4D6E" w:rsidRPr="009A4D6E">
        <w:rPr>
          <w:rFonts w:cs="Calibri"/>
          <w:i/>
          <w:sz w:val="24"/>
          <w:szCs w:val="24"/>
        </w:rPr>
        <w:t>i.e.</w:t>
      </w:r>
      <w:r w:rsidR="009A4D6E" w:rsidRPr="00263BD3">
        <w:rPr>
          <w:rFonts w:cs="Calibri"/>
          <w:sz w:val="24"/>
          <w:szCs w:val="24"/>
        </w:rPr>
        <w:t>,</w:t>
      </w:r>
      <w:r w:rsidRPr="00C53FC0">
        <w:rPr>
          <w:rFonts w:cs="Calibri"/>
          <w:sz w:val="24"/>
          <w:szCs w:val="24"/>
        </w:rPr>
        <w:t xml:space="preserve"> in the perfusion solution, or together with the compound in the pipette </w:t>
      </w:r>
      <w:r w:rsidR="008E7DC9">
        <w:rPr>
          <w:rFonts w:cs="Calibri"/>
          <w:sz w:val="24"/>
          <w:szCs w:val="24"/>
        </w:rPr>
        <w:t>[</w:t>
      </w:r>
      <w:r w:rsidRPr="00C53FC0">
        <w:rPr>
          <w:rFonts w:cs="Calibri"/>
          <w:sz w:val="24"/>
          <w:szCs w:val="24"/>
        </w:rPr>
        <w:t>not shown</w:t>
      </w:r>
      <w:r w:rsidR="008E7DC9">
        <w:rPr>
          <w:rFonts w:cs="Calibri"/>
          <w:sz w:val="24"/>
          <w:szCs w:val="24"/>
        </w:rPr>
        <w:t>])</w:t>
      </w:r>
      <w:r w:rsidRPr="00C53FC0">
        <w:rPr>
          <w:rFonts w:cs="Calibri"/>
          <w:sz w:val="24"/>
          <w:szCs w:val="24"/>
        </w:rPr>
        <w:t>.</w:t>
      </w:r>
      <w:r w:rsidR="00130A05" w:rsidRPr="00C53FC0">
        <w:rPr>
          <w:rFonts w:cs="Calibri"/>
          <w:sz w:val="24"/>
          <w:szCs w:val="24"/>
        </w:rPr>
        <w:t xml:space="preserve"> </w:t>
      </w:r>
    </w:p>
    <w:p w14:paraId="05EF7104" w14:textId="77777777" w:rsidR="00A54F96" w:rsidRPr="00C53FC0" w:rsidRDefault="00A54F96" w:rsidP="007B7D1C">
      <w:pPr>
        <w:pStyle w:val="ad"/>
        <w:jc w:val="both"/>
        <w:rPr>
          <w:rFonts w:cs="Calibri"/>
          <w:sz w:val="24"/>
          <w:szCs w:val="24"/>
        </w:rPr>
      </w:pPr>
    </w:p>
    <w:p w14:paraId="60E5DD7A" w14:textId="4DCEEE55" w:rsidR="00957AED" w:rsidRDefault="005C772E" w:rsidP="007B7D1C">
      <w:pPr>
        <w:pStyle w:val="Standard"/>
        <w:outlineLvl w:val="0"/>
        <w:rPr>
          <w:b/>
          <w:color w:val="auto"/>
        </w:rPr>
      </w:pPr>
      <w:r w:rsidRPr="00C53FC0">
        <w:rPr>
          <w:b/>
          <w:color w:val="auto"/>
        </w:rPr>
        <w:t>FIGURE LEGENDS:</w:t>
      </w:r>
    </w:p>
    <w:p w14:paraId="169A089A" w14:textId="77777777" w:rsidR="00F46704" w:rsidRPr="00C53FC0" w:rsidRDefault="00F46704" w:rsidP="007B7D1C">
      <w:pPr>
        <w:pStyle w:val="Standard"/>
        <w:outlineLvl w:val="0"/>
        <w:rPr>
          <w:color w:val="auto"/>
        </w:rPr>
      </w:pPr>
    </w:p>
    <w:p w14:paraId="6D6E81B6" w14:textId="66946156" w:rsidR="00957AED" w:rsidRPr="00C53FC0" w:rsidRDefault="009A4D6E" w:rsidP="007B7D1C">
      <w:pPr>
        <w:pStyle w:val="Standard"/>
        <w:rPr>
          <w:color w:val="auto"/>
        </w:rPr>
      </w:pPr>
      <w:r w:rsidRPr="009A4D6E">
        <w:rPr>
          <w:b/>
          <w:color w:val="auto"/>
        </w:rPr>
        <w:t>Figure 1</w:t>
      </w:r>
      <w:r w:rsidR="005C772E" w:rsidRPr="00C53FC0">
        <w:rPr>
          <w:b/>
          <w:color w:val="auto"/>
        </w:rPr>
        <w:t>: Interface chamber details.</w:t>
      </w:r>
      <w:r w:rsidR="005C772E" w:rsidRPr="00C53FC0">
        <w:rPr>
          <w:color w:val="auto"/>
        </w:rPr>
        <w:t xml:space="preserve"> </w:t>
      </w:r>
      <w:r w:rsidR="004E61FE">
        <w:rPr>
          <w:color w:val="auto"/>
        </w:rPr>
        <w:t>(</w:t>
      </w:r>
      <w:r w:rsidR="005C772E" w:rsidRPr="00C53FC0">
        <w:rPr>
          <w:b/>
          <w:color w:val="auto"/>
        </w:rPr>
        <w:t>A</w:t>
      </w:r>
      <w:r w:rsidR="004E61FE">
        <w:rPr>
          <w:color w:val="auto"/>
        </w:rPr>
        <w:t>)</w:t>
      </w:r>
      <w:r w:rsidR="00311D6D" w:rsidRPr="00C53FC0">
        <w:rPr>
          <w:color w:val="auto"/>
        </w:rPr>
        <w:t xml:space="preserve"> Outline </w:t>
      </w:r>
      <w:r w:rsidR="005C772E" w:rsidRPr="00C53FC0">
        <w:rPr>
          <w:color w:val="auto"/>
        </w:rPr>
        <w:t xml:space="preserve">for </w:t>
      </w:r>
      <w:r w:rsidR="007E2689">
        <w:rPr>
          <w:color w:val="auto"/>
        </w:rPr>
        <w:t xml:space="preserve">the </w:t>
      </w:r>
      <w:r w:rsidR="005C772E" w:rsidRPr="00C53FC0">
        <w:rPr>
          <w:color w:val="auto"/>
        </w:rPr>
        <w:t>3D printing</w:t>
      </w:r>
      <w:r w:rsidR="009412EE" w:rsidRPr="00C53FC0">
        <w:rPr>
          <w:color w:val="auto"/>
        </w:rPr>
        <w:t xml:space="preserve"> of the slice holder</w:t>
      </w:r>
      <w:r w:rsidR="005C772E" w:rsidRPr="00C53FC0">
        <w:rPr>
          <w:color w:val="auto"/>
        </w:rPr>
        <w:t xml:space="preserve">. The external diameter of the </w:t>
      </w:r>
      <w:r w:rsidR="009412EE" w:rsidRPr="00C53FC0">
        <w:rPr>
          <w:color w:val="auto"/>
        </w:rPr>
        <w:t>holder</w:t>
      </w:r>
      <w:r w:rsidR="005C772E" w:rsidRPr="00C53FC0">
        <w:rPr>
          <w:color w:val="auto"/>
        </w:rPr>
        <w:t xml:space="preserve"> is 7 cm. </w:t>
      </w:r>
      <w:r w:rsidR="007E2689">
        <w:rPr>
          <w:color w:val="auto"/>
        </w:rPr>
        <w:t>(</w:t>
      </w:r>
      <w:r w:rsidR="005C772E" w:rsidRPr="00C53FC0">
        <w:rPr>
          <w:b/>
          <w:color w:val="auto"/>
        </w:rPr>
        <w:t>B</w:t>
      </w:r>
      <w:r w:rsidR="007E2689">
        <w:rPr>
          <w:color w:val="auto"/>
        </w:rPr>
        <w:t>)</w:t>
      </w:r>
      <w:r w:rsidR="00311D6D" w:rsidRPr="00C53FC0">
        <w:rPr>
          <w:color w:val="auto"/>
        </w:rPr>
        <w:t xml:space="preserve"> </w:t>
      </w:r>
      <w:r w:rsidR="00C54EF7" w:rsidRPr="00C53FC0">
        <w:rPr>
          <w:color w:val="auto"/>
        </w:rPr>
        <w:t>Interface s</w:t>
      </w:r>
      <w:r w:rsidR="009412EE" w:rsidRPr="00C53FC0">
        <w:rPr>
          <w:color w:val="auto"/>
        </w:rPr>
        <w:t xml:space="preserve">lice holder </w:t>
      </w:r>
      <w:r w:rsidR="005C772E" w:rsidRPr="00C53FC0">
        <w:rPr>
          <w:color w:val="auto"/>
        </w:rPr>
        <w:t>with the nylon mesh</w:t>
      </w:r>
      <w:r w:rsidR="001E134D" w:rsidRPr="00C53FC0">
        <w:rPr>
          <w:color w:val="auto"/>
        </w:rPr>
        <w:t xml:space="preserve"> (arrow)</w:t>
      </w:r>
      <w:r w:rsidR="005C772E" w:rsidRPr="00C53FC0">
        <w:rPr>
          <w:color w:val="auto"/>
        </w:rPr>
        <w:t xml:space="preserve"> that allow</w:t>
      </w:r>
      <w:r w:rsidR="009412EE" w:rsidRPr="00C53FC0">
        <w:rPr>
          <w:color w:val="auto"/>
        </w:rPr>
        <w:t>s</w:t>
      </w:r>
      <w:r w:rsidR="007E2689">
        <w:rPr>
          <w:color w:val="auto"/>
        </w:rPr>
        <w:t xml:space="preserve"> researchers</w:t>
      </w:r>
      <w:r w:rsidR="005C772E" w:rsidRPr="00C53FC0">
        <w:rPr>
          <w:color w:val="auto"/>
        </w:rPr>
        <w:t xml:space="preserve"> to keep slices at the liquid-air interface. </w:t>
      </w:r>
      <w:r w:rsidR="007E2689">
        <w:rPr>
          <w:color w:val="auto"/>
        </w:rPr>
        <w:t>(</w:t>
      </w:r>
      <w:r w:rsidR="005C772E" w:rsidRPr="00C53FC0">
        <w:rPr>
          <w:b/>
          <w:color w:val="auto"/>
        </w:rPr>
        <w:t>C</w:t>
      </w:r>
      <w:r w:rsidR="007E2689">
        <w:rPr>
          <w:color w:val="auto"/>
        </w:rPr>
        <w:t>)</w:t>
      </w:r>
      <w:r w:rsidR="005C772E" w:rsidRPr="00C53FC0">
        <w:rPr>
          <w:color w:val="auto"/>
        </w:rPr>
        <w:t xml:space="preserve"> </w:t>
      </w:r>
      <w:r w:rsidR="009412EE" w:rsidRPr="00C53FC0">
        <w:rPr>
          <w:color w:val="auto"/>
        </w:rPr>
        <w:t>Interface chamber d</w:t>
      </w:r>
      <w:r w:rsidR="00311D6D" w:rsidRPr="00C53FC0">
        <w:rPr>
          <w:color w:val="auto"/>
        </w:rPr>
        <w:t xml:space="preserve">evice </w:t>
      </w:r>
      <w:r w:rsidR="007E2689">
        <w:rPr>
          <w:color w:val="auto"/>
        </w:rPr>
        <w:t>that makes it possible</w:t>
      </w:r>
      <w:r w:rsidR="005C772E" w:rsidRPr="00C53FC0">
        <w:rPr>
          <w:color w:val="auto"/>
        </w:rPr>
        <w:t xml:space="preserve"> to maintain the slices in a </w:t>
      </w:r>
      <w:proofErr w:type="spellStart"/>
      <w:r w:rsidR="005C772E" w:rsidRPr="00C53FC0">
        <w:rPr>
          <w:color w:val="auto"/>
        </w:rPr>
        <w:t>carbo</w:t>
      </w:r>
      <w:r w:rsidR="001E134D" w:rsidRPr="00C53FC0">
        <w:rPr>
          <w:color w:val="auto"/>
        </w:rPr>
        <w:t>ge</w:t>
      </w:r>
      <w:r w:rsidR="005C772E" w:rsidRPr="00C53FC0">
        <w:rPr>
          <w:color w:val="auto"/>
        </w:rPr>
        <w:t>nated</w:t>
      </w:r>
      <w:proofErr w:type="spellEnd"/>
      <w:r w:rsidR="001E134D" w:rsidRPr="00C53FC0">
        <w:rPr>
          <w:color w:val="auto"/>
        </w:rPr>
        <w:t xml:space="preserve"> (</w:t>
      </w:r>
      <w:r w:rsidR="00F217D4" w:rsidRPr="00C53FC0">
        <w:rPr>
          <w:color w:val="auto"/>
        </w:rPr>
        <w:t xml:space="preserve">the </w:t>
      </w:r>
      <w:r w:rsidR="001E134D" w:rsidRPr="00C53FC0">
        <w:rPr>
          <w:color w:val="auto"/>
        </w:rPr>
        <w:t>arrow</w:t>
      </w:r>
      <w:r w:rsidR="00F217D4" w:rsidRPr="00C53FC0">
        <w:rPr>
          <w:color w:val="auto"/>
        </w:rPr>
        <w:t xml:space="preserve"> indicates the tubing for bubbling</w:t>
      </w:r>
      <w:r w:rsidR="001E134D" w:rsidRPr="00C53FC0">
        <w:rPr>
          <w:color w:val="auto"/>
        </w:rPr>
        <w:t>)</w:t>
      </w:r>
      <w:r w:rsidR="005C772E" w:rsidRPr="00C53FC0">
        <w:rPr>
          <w:color w:val="auto"/>
        </w:rPr>
        <w:t xml:space="preserve"> and humidified environment before </w:t>
      </w:r>
      <w:r w:rsidR="007E2689">
        <w:rPr>
          <w:color w:val="auto"/>
        </w:rPr>
        <w:t xml:space="preserve">they are </w:t>
      </w:r>
      <w:r w:rsidR="005C772E" w:rsidRPr="00C53FC0">
        <w:rPr>
          <w:color w:val="auto"/>
        </w:rPr>
        <w:t>imaged.</w:t>
      </w:r>
    </w:p>
    <w:p w14:paraId="43730EA4" w14:textId="77777777" w:rsidR="00957AED" w:rsidRPr="00C53FC0" w:rsidRDefault="00957AED" w:rsidP="007B7D1C">
      <w:pPr>
        <w:pStyle w:val="Standard"/>
        <w:rPr>
          <w:color w:val="auto"/>
        </w:rPr>
      </w:pPr>
    </w:p>
    <w:p w14:paraId="3005763B" w14:textId="56D16BF3" w:rsidR="00957AED" w:rsidRPr="00C53FC0" w:rsidRDefault="009A4D6E" w:rsidP="007B7D1C">
      <w:pPr>
        <w:pStyle w:val="Standard"/>
        <w:rPr>
          <w:color w:val="auto"/>
        </w:rPr>
      </w:pPr>
      <w:r w:rsidRPr="009A4D6E">
        <w:rPr>
          <w:b/>
          <w:color w:val="auto"/>
        </w:rPr>
        <w:t>Figure 2</w:t>
      </w:r>
      <w:r w:rsidR="005C772E" w:rsidRPr="00C53FC0">
        <w:rPr>
          <w:b/>
          <w:color w:val="auto"/>
        </w:rPr>
        <w:t>: Perfusion chamber details.</w:t>
      </w:r>
      <w:r w:rsidR="005C772E" w:rsidRPr="00C53FC0">
        <w:rPr>
          <w:color w:val="auto"/>
        </w:rPr>
        <w:t xml:space="preserve"> </w:t>
      </w:r>
      <w:r w:rsidR="007E2689">
        <w:rPr>
          <w:color w:val="auto"/>
        </w:rPr>
        <w:t>(</w:t>
      </w:r>
      <w:r w:rsidR="005C772E" w:rsidRPr="00C53FC0">
        <w:rPr>
          <w:b/>
          <w:color w:val="auto"/>
        </w:rPr>
        <w:t>A</w:t>
      </w:r>
      <w:r w:rsidR="007E2689">
        <w:rPr>
          <w:color w:val="auto"/>
        </w:rPr>
        <w:t>)</w:t>
      </w:r>
      <w:r w:rsidR="00311D6D" w:rsidRPr="00C53FC0">
        <w:rPr>
          <w:color w:val="auto"/>
        </w:rPr>
        <w:t xml:space="preserve"> </w:t>
      </w:r>
      <w:r w:rsidR="00AA28FC" w:rsidRPr="00C53FC0">
        <w:rPr>
          <w:color w:val="auto"/>
        </w:rPr>
        <w:t xml:space="preserve">Outline </w:t>
      </w:r>
      <w:r w:rsidR="005C772E" w:rsidRPr="00C53FC0">
        <w:rPr>
          <w:color w:val="auto"/>
        </w:rPr>
        <w:t xml:space="preserve">for </w:t>
      </w:r>
      <w:r w:rsidR="007E2689">
        <w:rPr>
          <w:color w:val="auto"/>
        </w:rPr>
        <w:t xml:space="preserve">the </w:t>
      </w:r>
      <w:r w:rsidR="005C772E" w:rsidRPr="00C53FC0">
        <w:rPr>
          <w:color w:val="auto"/>
        </w:rPr>
        <w:t xml:space="preserve">3D printing. The external diameter of the perfusion chamber is 5.9 cm. </w:t>
      </w:r>
      <w:r w:rsidR="007E2689">
        <w:rPr>
          <w:color w:val="auto"/>
        </w:rPr>
        <w:t>(</w:t>
      </w:r>
      <w:r w:rsidR="005C772E" w:rsidRPr="00C53FC0">
        <w:rPr>
          <w:b/>
          <w:color w:val="auto"/>
        </w:rPr>
        <w:t>B</w:t>
      </w:r>
      <w:r w:rsidR="007E2689">
        <w:rPr>
          <w:color w:val="auto"/>
        </w:rPr>
        <w:t>)</w:t>
      </w:r>
      <w:r w:rsidR="00311D6D" w:rsidRPr="00C53FC0">
        <w:rPr>
          <w:color w:val="auto"/>
        </w:rPr>
        <w:t xml:space="preserve"> </w:t>
      </w:r>
      <w:r w:rsidR="00ED333D" w:rsidRPr="00C53FC0">
        <w:rPr>
          <w:color w:val="auto"/>
        </w:rPr>
        <w:t>T</w:t>
      </w:r>
      <w:r w:rsidR="005C772E" w:rsidRPr="00C53FC0">
        <w:rPr>
          <w:color w:val="auto"/>
        </w:rPr>
        <w:t>he perfusion chamber with the nylon mesh</w:t>
      </w:r>
      <w:r w:rsidR="009412EE" w:rsidRPr="00C53FC0">
        <w:rPr>
          <w:color w:val="auto"/>
        </w:rPr>
        <w:t xml:space="preserve"> (arrow)</w:t>
      </w:r>
      <w:r w:rsidR="005C772E" w:rsidRPr="00C53FC0">
        <w:rPr>
          <w:color w:val="auto"/>
        </w:rPr>
        <w:t xml:space="preserve"> that supports the slice</w:t>
      </w:r>
      <w:r w:rsidR="00B04680" w:rsidRPr="00C53FC0">
        <w:rPr>
          <w:color w:val="auto"/>
        </w:rPr>
        <w:t>,</w:t>
      </w:r>
      <w:r w:rsidR="005C772E" w:rsidRPr="00C53FC0">
        <w:rPr>
          <w:color w:val="auto"/>
        </w:rPr>
        <w:t xml:space="preserve"> prevent</w:t>
      </w:r>
      <w:r w:rsidR="00B04680" w:rsidRPr="00C53FC0">
        <w:rPr>
          <w:color w:val="auto"/>
        </w:rPr>
        <w:t>s</w:t>
      </w:r>
      <w:r w:rsidR="005C772E" w:rsidRPr="00C53FC0">
        <w:rPr>
          <w:color w:val="auto"/>
        </w:rPr>
        <w:t xml:space="preserve"> </w:t>
      </w:r>
      <w:r w:rsidR="009412EE" w:rsidRPr="00C53FC0">
        <w:rPr>
          <w:color w:val="auto"/>
        </w:rPr>
        <w:t xml:space="preserve">it </w:t>
      </w:r>
      <w:r w:rsidR="005C772E" w:rsidRPr="00C53FC0">
        <w:rPr>
          <w:color w:val="auto"/>
        </w:rPr>
        <w:t xml:space="preserve">from touching the slide below, </w:t>
      </w:r>
      <w:r w:rsidR="00B04680" w:rsidRPr="00C53FC0">
        <w:rPr>
          <w:color w:val="auto"/>
        </w:rPr>
        <w:t>and allows</w:t>
      </w:r>
      <w:r w:rsidR="005C772E" w:rsidRPr="00C53FC0">
        <w:rPr>
          <w:color w:val="auto"/>
        </w:rPr>
        <w:t xml:space="preserve"> the </w:t>
      </w:r>
      <w:proofErr w:type="spellStart"/>
      <w:r w:rsidR="005C772E" w:rsidRPr="00C53FC0">
        <w:rPr>
          <w:color w:val="auto"/>
        </w:rPr>
        <w:t>aCSF</w:t>
      </w:r>
      <w:proofErr w:type="spellEnd"/>
      <w:r w:rsidR="005C772E" w:rsidRPr="00C53FC0">
        <w:rPr>
          <w:color w:val="auto"/>
        </w:rPr>
        <w:t xml:space="preserve"> to flow above and under </w:t>
      </w:r>
      <w:r w:rsidR="009412EE" w:rsidRPr="00C53FC0">
        <w:rPr>
          <w:color w:val="auto"/>
        </w:rPr>
        <w:t>it</w:t>
      </w:r>
      <w:r w:rsidR="005C772E" w:rsidRPr="00C53FC0">
        <w:rPr>
          <w:color w:val="auto"/>
        </w:rPr>
        <w:t xml:space="preserve">. </w:t>
      </w:r>
      <w:r w:rsidR="007E2689">
        <w:rPr>
          <w:color w:val="auto"/>
        </w:rPr>
        <w:t>(</w:t>
      </w:r>
      <w:r w:rsidR="005C772E" w:rsidRPr="00C53FC0">
        <w:rPr>
          <w:b/>
          <w:color w:val="auto"/>
        </w:rPr>
        <w:t>C</w:t>
      </w:r>
      <w:r w:rsidR="007E2689">
        <w:rPr>
          <w:color w:val="auto"/>
        </w:rPr>
        <w:t>)</w:t>
      </w:r>
      <w:r w:rsidR="005C772E" w:rsidRPr="00C53FC0">
        <w:rPr>
          <w:color w:val="auto"/>
        </w:rPr>
        <w:t xml:space="preserve"> </w:t>
      </w:r>
      <w:r w:rsidR="00AA28FC" w:rsidRPr="00C53FC0">
        <w:rPr>
          <w:color w:val="auto"/>
        </w:rPr>
        <w:t xml:space="preserve">Picture </w:t>
      </w:r>
      <w:r w:rsidR="005C772E" w:rsidRPr="00C53FC0">
        <w:rPr>
          <w:color w:val="auto"/>
        </w:rPr>
        <w:t xml:space="preserve">of the assembly at the </w:t>
      </w:r>
      <w:r w:rsidR="007E2689">
        <w:rPr>
          <w:color w:val="auto"/>
        </w:rPr>
        <w:t>two</w:t>
      </w:r>
      <w:r w:rsidR="005C772E" w:rsidRPr="00C53FC0">
        <w:rPr>
          <w:color w:val="auto"/>
        </w:rPr>
        <w:t xml:space="preserve">-photon microscope. The </w:t>
      </w:r>
      <w:r w:rsidR="00307A64" w:rsidRPr="00C53FC0">
        <w:rPr>
          <w:color w:val="auto"/>
        </w:rPr>
        <w:t>micro</w:t>
      </w:r>
      <w:r w:rsidR="005C772E" w:rsidRPr="00C53FC0">
        <w:rPr>
          <w:color w:val="auto"/>
        </w:rPr>
        <w:t>pipet</w:t>
      </w:r>
      <w:r w:rsidR="00AA28FC" w:rsidRPr="00C53FC0">
        <w:rPr>
          <w:color w:val="auto"/>
        </w:rPr>
        <w:t>te</w:t>
      </w:r>
      <w:r w:rsidR="005C772E" w:rsidRPr="00C53FC0">
        <w:rPr>
          <w:color w:val="auto"/>
        </w:rPr>
        <w:t xml:space="preserve"> which will deliver the compound locally is visible on the right</w:t>
      </w:r>
      <w:r w:rsidR="009412EE" w:rsidRPr="00C53FC0">
        <w:rPr>
          <w:color w:val="auto"/>
        </w:rPr>
        <w:t xml:space="preserve"> (asterisk)</w:t>
      </w:r>
      <w:r w:rsidR="005C772E" w:rsidRPr="00C53FC0">
        <w:rPr>
          <w:color w:val="auto"/>
        </w:rPr>
        <w:t>.</w:t>
      </w:r>
      <w:r w:rsidR="00A30E66" w:rsidRPr="00C53FC0">
        <w:rPr>
          <w:color w:val="auto"/>
        </w:rPr>
        <w:t xml:space="preserve"> </w:t>
      </w:r>
      <w:r w:rsidR="007E2689">
        <w:rPr>
          <w:color w:val="auto"/>
        </w:rPr>
        <w:t>(</w:t>
      </w:r>
      <w:r w:rsidR="00A30E66" w:rsidRPr="00C53FC0">
        <w:rPr>
          <w:b/>
          <w:color w:val="auto"/>
        </w:rPr>
        <w:t>D</w:t>
      </w:r>
      <w:r w:rsidR="007E2689" w:rsidRPr="00263BD3">
        <w:rPr>
          <w:color w:val="auto"/>
        </w:rPr>
        <w:t>)</w:t>
      </w:r>
      <w:r w:rsidR="00A30E66" w:rsidRPr="00C53FC0">
        <w:rPr>
          <w:color w:val="auto"/>
        </w:rPr>
        <w:t xml:space="preserve"> </w:t>
      </w:r>
      <w:r w:rsidR="007E2689">
        <w:rPr>
          <w:color w:val="auto"/>
        </w:rPr>
        <w:t>P</w:t>
      </w:r>
      <w:r w:rsidR="00A30E66" w:rsidRPr="00C53FC0">
        <w:rPr>
          <w:color w:val="auto"/>
        </w:rPr>
        <w:t xml:space="preserve">ipette imaged in brightfield. </w:t>
      </w:r>
      <w:r w:rsidR="007E2689">
        <w:rPr>
          <w:color w:val="auto"/>
        </w:rPr>
        <w:t>The s</w:t>
      </w:r>
      <w:r w:rsidR="00A30E66" w:rsidRPr="00C53FC0">
        <w:rPr>
          <w:color w:val="auto"/>
        </w:rPr>
        <w:t>cale bar</w:t>
      </w:r>
      <w:r w:rsidR="007E2689">
        <w:rPr>
          <w:color w:val="auto"/>
        </w:rPr>
        <w:t xml:space="preserve"> =</w:t>
      </w:r>
      <w:r w:rsidR="00A30E66" w:rsidRPr="00C53FC0">
        <w:rPr>
          <w:color w:val="auto"/>
        </w:rPr>
        <w:t xml:space="preserve"> 60 µm.</w:t>
      </w:r>
    </w:p>
    <w:p w14:paraId="5C95884E" w14:textId="77777777" w:rsidR="00957AED" w:rsidRPr="00C53FC0" w:rsidRDefault="00957AED" w:rsidP="007B7D1C">
      <w:pPr>
        <w:pStyle w:val="Standard"/>
        <w:rPr>
          <w:color w:val="auto"/>
        </w:rPr>
      </w:pPr>
    </w:p>
    <w:p w14:paraId="6F9AEE20" w14:textId="6F3E35DC" w:rsidR="00957AED" w:rsidRPr="00C53FC0" w:rsidRDefault="009A4D6E" w:rsidP="007B7D1C">
      <w:pPr>
        <w:pStyle w:val="Standard"/>
        <w:rPr>
          <w:color w:val="auto"/>
        </w:rPr>
      </w:pPr>
      <w:r w:rsidRPr="009A4D6E">
        <w:rPr>
          <w:b/>
          <w:color w:val="auto"/>
        </w:rPr>
        <w:t>Figure 3</w:t>
      </w:r>
      <w:r w:rsidR="005C772E" w:rsidRPr="00C53FC0">
        <w:rPr>
          <w:b/>
          <w:color w:val="auto"/>
        </w:rPr>
        <w:t xml:space="preserve">: </w:t>
      </w:r>
      <w:r w:rsidR="000E029D" w:rsidRPr="00C53FC0">
        <w:rPr>
          <w:b/>
          <w:color w:val="auto"/>
        </w:rPr>
        <w:t xml:space="preserve">Position of the micropipette in the slice. </w:t>
      </w:r>
      <w:r w:rsidR="005C772E" w:rsidRPr="00C53FC0">
        <w:rPr>
          <w:color w:val="auto"/>
        </w:rPr>
        <w:t xml:space="preserve">Example of </w:t>
      </w:r>
      <w:r w:rsidR="000E029D" w:rsidRPr="00C53FC0">
        <w:rPr>
          <w:color w:val="auto"/>
        </w:rPr>
        <w:t xml:space="preserve">an acquisition of </w:t>
      </w:r>
      <w:r w:rsidR="009412EE" w:rsidRPr="00C53FC0">
        <w:rPr>
          <w:color w:val="auto"/>
        </w:rPr>
        <w:t>a stack of images</w:t>
      </w:r>
      <w:r w:rsidR="00AA28FC" w:rsidRPr="00C53FC0">
        <w:rPr>
          <w:color w:val="auto"/>
        </w:rPr>
        <w:t xml:space="preserve"> </w:t>
      </w:r>
      <w:r w:rsidR="00293183" w:rsidRPr="00C53FC0">
        <w:rPr>
          <w:color w:val="auto"/>
        </w:rPr>
        <w:t>(in the hippocampus of a 30</w:t>
      </w:r>
      <w:r w:rsidR="007A4D8D">
        <w:rPr>
          <w:color w:val="auto"/>
        </w:rPr>
        <w:t>-</w:t>
      </w:r>
      <w:r w:rsidR="00293183" w:rsidRPr="00C53FC0">
        <w:rPr>
          <w:color w:val="auto"/>
        </w:rPr>
        <w:t xml:space="preserve">day-old animal) </w:t>
      </w:r>
      <w:r w:rsidR="009412EE" w:rsidRPr="00C53FC0">
        <w:rPr>
          <w:color w:val="auto"/>
        </w:rPr>
        <w:t xml:space="preserve">with a micropipette </w:t>
      </w:r>
      <w:r w:rsidR="005C772E" w:rsidRPr="00C53FC0">
        <w:rPr>
          <w:color w:val="auto"/>
        </w:rPr>
        <w:t>filled with fluorescein</w:t>
      </w:r>
      <w:r w:rsidR="00293183" w:rsidRPr="00C53FC0">
        <w:rPr>
          <w:color w:val="auto"/>
        </w:rPr>
        <w:t xml:space="preserve"> (1 µM)</w:t>
      </w:r>
      <w:r w:rsidR="009412EE" w:rsidRPr="00C53FC0">
        <w:rPr>
          <w:color w:val="auto"/>
        </w:rPr>
        <w:t>.</w:t>
      </w:r>
      <w:r w:rsidR="005C772E" w:rsidRPr="00C53FC0">
        <w:rPr>
          <w:color w:val="auto"/>
        </w:rPr>
        <w:t xml:space="preserve"> </w:t>
      </w:r>
      <w:r w:rsidR="009412EE" w:rsidRPr="00C53FC0">
        <w:rPr>
          <w:color w:val="auto"/>
        </w:rPr>
        <w:t xml:space="preserve">Fluorescein </w:t>
      </w:r>
      <w:r w:rsidR="007C4D32">
        <w:rPr>
          <w:color w:val="auto"/>
        </w:rPr>
        <w:t>makes it possible</w:t>
      </w:r>
      <w:r w:rsidR="005C772E" w:rsidRPr="00C53FC0">
        <w:rPr>
          <w:color w:val="auto"/>
        </w:rPr>
        <w:t xml:space="preserve"> to locate the pipette</w:t>
      </w:r>
      <w:r w:rsidR="009412EE" w:rsidRPr="00C53FC0">
        <w:rPr>
          <w:color w:val="auto"/>
        </w:rPr>
        <w:t xml:space="preserve"> (asterisk)</w:t>
      </w:r>
      <w:r w:rsidR="005C772E" w:rsidRPr="00C53FC0">
        <w:rPr>
          <w:color w:val="auto"/>
        </w:rPr>
        <w:t xml:space="preserve"> in the max projection</w:t>
      </w:r>
      <w:r w:rsidR="009412EE" w:rsidRPr="00C53FC0">
        <w:rPr>
          <w:color w:val="auto"/>
        </w:rPr>
        <w:t>s</w:t>
      </w:r>
      <w:r w:rsidR="005C772E" w:rsidRPr="00C53FC0">
        <w:rPr>
          <w:color w:val="auto"/>
        </w:rPr>
        <w:t xml:space="preserve"> along </w:t>
      </w:r>
      <w:r w:rsidR="007C4D32">
        <w:rPr>
          <w:color w:val="auto"/>
        </w:rPr>
        <w:t>(</w:t>
      </w:r>
      <w:r w:rsidR="007C4D32" w:rsidRPr="00263BD3">
        <w:rPr>
          <w:b/>
          <w:color w:val="auto"/>
        </w:rPr>
        <w:t>A</w:t>
      </w:r>
      <w:r w:rsidR="007C4D32">
        <w:rPr>
          <w:color w:val="auto"/>
        </w:rPr>
        <w:t xml:space="preserve">) the </w:t>
      </w:r>
      <w:r w:rsidR="005C772E" w:rsidRPr="00C53FC0">
        <w:rPr>
          <w:color w:val="auto"/>
        </w:rPr>
        <w:t>z</w:t>
      </w:r>
      <w:r w:rsidR="007C4D32">
        <w:rPr>
          <w:color w:val="auto"/>
        </w:rPr>
        <w:t>-axis</w:t>
      </w:r>
      <w:r w:rsidR="005C772E" w:rsidRPr="00C53FC0">
        <w:rPr>
          <w:color w:val="auto"/>
        </w:rPr>
        <w:t xml:space="preserve"> or </w:t>
      </w:r>
      <w:r w:rsidR="007C4D32">
        <w:rPr>
          <w:color w:val="auto"/>
        </w:rPr>
        <w:t>(</w:t>
      </w:r>
      <w:r w:rsidR="007C4D32" w:rsidRPr="00263BD3">
        <w:rPr>
          <w:b/>
          <w:color w:val="auto"/>
        </w:rPr>
        <w:t>B</w:t>
      </w:r>
      <w:r w:rsidR="007C4D32">
        <w:rPr>
          <w:color w:val="auto"/>
        </w:rPr>
        <w:t xml:space="preserve">) the </w:t>
      </w:r>
      <w:r w:rsidR="005C772E" w:rsidRPr="00C53FC0">
        <w:rPr>
          <w:color w:val="auto"/>
        </w:rPr>
        <w:t>y</w:t>
      </w:r>
      <w:r w:rsidR="007C4D32">
        <w:rPr>
          <w:color w:val="auto"/>
        </w:rPr>
        <w:t>-</w:t>
      </w:r>
      <w:r w:rsidR="005C772E" w:rsidRPr="00C53FC0">
        <w:rPr>
          <w:color w:val="auto"/>
        </w:rPr>
        <w:t xml:space="preserve">axis. Note in </w:t>
      </w:r>
      <w:r w:rsidR="007C4D32">
        <w:rPr>
          <w:color w:val="auto"/>
        </w:rPr>
        <w:t xml:space="preserve">panel </w:t>
      </w:r>
      <w:r w:rsidR="005C772E" w:rsidRPr="00263BD3">
        <w:rPr>
          <w:b/>
          <w:color w:val="auto"/>
        </w:rPr>
        <w:t>B</w:t>
      </w:r>
      <w:r w:rsidR="005C772E" w:rsidRPr="00C53FC0">
        <w:rPr>
          <w:color w:val="auto"/>
        </w:rPr>
        <w:t xml:space="preserve"> that</w:t>
      </w:r>
      <w:r w:rsidR="007C4D32">
        <w:rPr>
          <w:color w:val="auto"/>
        </w:rPr>
        <w:t>,</w:t>
      </w:r>
      <w:r w:rsidR="005C772E" w:rsidRPr="00C53FC0">
        <w:rPr>
          <w:color w:val="auto"/>
        </w:rPr>
        <w:t xml:space="preserve"> </w:t>
      </w:r>
      <w:r w:rsidR="009412EE" w:rsidRPr="00C53FC0">
        <w:rPr>
          <w:color w:val="auto"/>
        </w:rPr>
        <w:t xml:space="preserve">although fainter in fluorescence, </w:t>
      </w:r>
      <w:r w:rsidR="005C772E" w:rsidRPr="00C53FC0">
        <w:rPr>
          <w:color w:val="auto"/>
        </w:rPr>
        <w:t xml:space="preserve">there are </w:t>
      </w:r>
      <w:r w:rsidR="009412EE" w:rsidRPr="00C53FC0">
        <w:rPr>
          <w:color w:val="auto"/>
        </w:rPr>
        <w:t xml:space="preserve">also </w:t>
      </w:r>
      <w:r w:rsidR="005C772E" w:rsidRPr="00C53FC0">
        <w:rPr>
          <w:color w:val="auto"/>
        </w:rPr>
        <w:t>microglia below the pipet</w:t>
      </w:r>
      <w:r w:rsidR="00AA28FC" w:rsidRPr="00C53FC0">
        <w:rPr>
          <w:color w:val="auto"/>
        </w:rPr>
        <w:t>te</w:t>
      </w:r>
      <w:r w:rsidR="005C772E" w:rsidRPr="00C53FC0">
        <w:rPr>
          <w:color w:val="auto"/>
        </w:rPr>
        <w:t xml:space="preserve"> tip. </w:t>
      </w:r>
      <w:r w:rsidR="009412EE" w:rsidRPr="00C53FC0">
        <w:rPr>
          <w:color w:val="auto"/>
        </w:rPr>
        <w:t>In this illustrat</w:t>
      </w:r>
      <w:r w:rsidR="004E11C3">
        <w:rPr>
          <w:color w:val="auto"/>
        </w:rPr>
        <w:t>ed</w:t>
      </w:r>
      <w:r w:rsidR="009412EE" w:rsidRPr="00C53FC0">
        <w:rPr>
          <w:color w:val="auto"/>
        </w:rPr>
        <w:t xml:space="preserve"> example, the full stack, including </w:t>
      </w:r>
      <w:r w:rsidR="007C4D32">
        <w:rPr>
          <w:color w:val="auto"/>
        </w:rPr>
        <w:t xml:space="preserve">the </w:t>
      </w:r>
      <w:r w:rsidR="009412EE" w:rsidRPr="00C53FC0">
        <w:rPr>
          <w:color w:val="auto"/>
        </w:rPr>
        <w:t>images taken in the</w:t>
      </w:r>
      <w:r w:rsidR="00293183" w:rsidRPr="00C53FC0">
        <w:rPr>
          <w:color w:val="auto"/>
        </w:rPr>
        <w:t xml:space="preserve"> most</w:t>
      </w:r>
      <w:r w:rsidR="009412EE" w:rsidRPr="00C53FC0">
        <w:rPr>
          <w:color w:val="auto"/>
        </w:rPr>
        <w:t xml:space="preserve"> superficial part of the slice, has been used for the projections. </w:t>
      </w:r>
      <w:r w:rsidR="007C4D32">
        <w:rPr>
          <w:color w:val="auto"/>
        </w:rPr>
        <w:t>The s</w:t>
      </w:r>
      <w:r w:rsidR="009412EE" w:rsidRPr="00C53FC0">
        <w:rPr>
          <w:color w:val="auto"/>
        </w:rPr>
        <w:t>cale bar</w:t>
      </w:r>
      <w:r w:rsidR="007C4D32">
        <w:rPr>
          <w:color w:val="auto"/>
        </w:rPr>
        <w:t xml:space="preserve"> =</w:t>
      </w:r>
      <w:r w:rsidR="009412EE" w:rsidRPr="00C53FC0">
        <w:rPr>
          <w:color w:val="auto"/>
        </w:rPr>
        <w:t xml:space="preserve"> 30 µm</w:t>
      </w:r>
      <w:r w:rsidR="009412EE" w:rsidRPr="00C53FC0" w:rsidDel="009412EE">
        <w:rPr>
          <w:color w:val="auto"/>
        </w:rPr>
        <w:t xml:space="preserve"> </w:t>
      </w:r>
      <w:r w:rsidR="009412EE" w:rsidRPr="00C53FC0">
        <w:rPr>
          <w:color w:val="auto"/>
        </w:rPr>
        <w:t xml:space="preserve">in </w:t>
      </w:r>
      <w:r w:rsidR="007C4D32">
        <w:rPr>
          <w:color w:val="auto"/>
        </w:rPr>
        <w:t xml:space="preserve">panel </w:t>
      </w:r>
      <w:r w:rsidR="009412EE" w:rsidRPr="00263BD3">
        <w:rPr>
          <w:b/>
          <w:color w:val="auto"/>
        </w:rPr>
        <w:t>A</w:t>
      </w:r>
      <w:r w:rsidR="009412EE" w:rsidRPr="00C53FC0">
        <w:rPr>
          <w:color w:val="auto"/>
        </w:rPr>
        <w:t xml:space="preserve"> and as indicated </w:t>
      </w:r>
      <w:r w:rsidR="00FD2197" w:rsidRPr="00C53FC0">
        <w:rPr>
          <w:color w:val="auto"/>
        </w:rPr>
        <w:t>(each graduation</w:t>
      </w:r>
      <w:r w:rsidR="007C4D32">
        <w:rPr>
          <w:color w:val="auto"/>
        </w:rPr>
        <w:t xml:space="preserve"> =</w:t>
      </w:r>
      <w:r w:rsidR="00FD2197" w:rsidRPr="00C53FC0">
        <w:rPr>
          <w:color w:val="auto"/>
        </w:rPr>
        <w:t xml:space="preserve"> 50 µm)</w:t>
      </w:r>
      <w:r w:rsidR="009412EE" w:rsidRPr="00C53FC0">
        <w:rPr>
          <w:color w:val="auto"/>
        </w:rPr>
        <w:t xml:space="preserve"> in </w:t>
      </w:r>
      <w:r w:rsidR="007C4D32">
        <w:rPr>
          <w:color w:val="auto"/>
        </w:rPr>
        <w:t xml:space="preserve">panel </w:t>
      </w:r>
      <w:r w:rsidR="009412EE" w:rsidRPr="00263BD3">
        <w:rPr>
          <w:b/>
          <w:color w:val="auto"/>
        </w:rPr>
        <w:t>B</w:t>
      </w:r>
      <w:r w:rsidR="009412EE" w:rsidRPr="00C53FC0">
        <w:rPr>
          <w:color w:val="auto"/>
        </w:rPr>
        <w:t>.</w:t>
      </w:r>
      <w:r w:rsidR="00230F70" w:rsidRPr="00C53FC0">
        <w:rPr>
          <w:color w:val="auto"/>
        </w:rPr>
        <w:t xml:space="preserve"> </w:t>
      </w:r>
      <w:r w:rsidR="007C4D32">
        <w:rPr>
          <w:color w:val="auto"/>
        </w:rPr>
        <w:t xml:space="preserve">The </w:t>
      </w:r>
      <w:r w:rsidR="00354121" w:rsidRPr="00C53FC0">
        <w:rPr>
          <w:color w:val="auto"/>
        </w:rPr>
        <w:t xml:space="preserve">z-thickness of the stack </w:t>
      </w:r>
      <w:r w:rsidR="00CF1300" w:rsidRPr="00C53FC0">
        <w:rPr>
          <w:color w:val="auto"/>
        </w:rPr>
        <w:t>= 220</w:t>
      </w:r>
      <w:r w:rsidR="00230F70" w:rsidRPr="00C53FC0">
        <w:rPr>
          <w:color w:val="auto"/>
        </w:rPr>
        <w:t xml:space="preserve"> µm.</w:t>
      </w:r>
    </w:p>
    <w:p w14:paraId="25AE4101" w14:textId="77777777" w:rsidR="00957AED" w:rsidRPr="00C53FC0" w:rsidRDefault="00957AED" w:rsidP="007B7D1C">
      <w:pPr>
        <w:pStyle w:val="Standard"/>
        <w:rPr>
          <w:color w:val="auto"/>
        </w:rPr>
      </w:pPr>
    </w:p>
    <w:p w14:paraId="2900951D" w14:textId="71CA66EB" w:rsidR="00957AED" w:rsidRPr="00C53FC0" w:rsidRDefault="009A4D6E" w:rsidP="007B7D1C">
      <w:pPr>
        <w:pStyle w:val="Standard"/>
        <w:rPr>
          <w:color w:val="auto"/>
        </w:rPr>
      </w:pPr>
      <w:r w:rsidRPr="009A4D6E">
        <w:rPr>
          <w:b/>
          <w:color w:val="auto"/>
        </w:rPr>
        <w:t>Figure 4</w:t>
      </w:r>
      <w:r w:rsidR="005C772E" w:rsidRPr="00C53FC0">
        <w:rPr>
          <w:b/>
          <w:color w:val="auto"/>
        </w:rPr>
        <w:t>: Positioning of R1, the ROI used for quantification.</w:t>
      </w:r>
      <w:r w:rsidR="005C772E" w:rsidRPr="00C53FC0">
        <w:rPr>
          <w:color w:val="auto"/>
        </w:rPr>
        <w:t xml:space="preserve"> </w:t>
      </w:r>
      <w:r w:rsidR="007C4D32">
        <w:rPr>
          <w:color w:val="auto"/>
        </w:rPr>
        <w:t>This figure shows t</w:t>
      </w:r>
      <w:r w:rsidR="00AA28FC" w:rsidRPr="00C53FC0">
        <w:rPr>
          <w:color w:val="auto"/>
        </w:rPr>
        <w:t xml:space="preserve">hree experimental </w:t>
      </w:r>
      <w:r w:rsidR="005C772E" w:rsidRPr="00C53FC0">
        <w:rPr>
          <w:color w:val="auto"/>
        </w:rPr>
        <w:t>time points</w:t>
      </w:r>
      <w:r w:rsidR="00354121" w:rsidRPr="00C53FC0">
        <w:rPr>
          <w:color w:val="auto"/>
        </w:rPr>
        <w:t xml:space="preserve"> of an experiment where ATP has been applied on a slice (from </w:t>
      </w:r>
      <w:r w:rsidR="007C4D32">
        <w:rPr>
          <w:color w:val="auto"/>
        </w:rPr>
        <w:t xml:space="preserve">the </w:t>
      </w:r>
      <w:r w:rsidR="00354121" w:rsidRPr="00C53FC0">
        <w:rPr>
          <w:color w:val="auto"/>
        </w:rPr>
        <w:t>thalamus of a 20</w:t>
      </w:r>
      <w:r w:rsidR="007C4D32">
        <w:rPr>
          <w:color w:val="auto"/>
        </w:rPr>
        <w:t>-</w:t>
      </w:r>
      <w:r w:rsidR="00354121" w:rsidRPr="00C53FC0">
        <w:rPr>
          <w:color w:val="auto"/>
        </w:rPr>
        <w:t>day-old animal),</w:t>
      </w:r>
      <w:r w:rsidR="005C772E" w:rsidRPr="00C53FC0">
        <w:rPr>
          <w:color w:val="auto"/>
        </w:rPr>
        <w:t xml:space="preserve"> </w:t>
      </w:r>
      <w:r w:rsidR="00354121" w:rsidRPr="00C53FC0">
        <w:rPr>
          <w:color w:val="auto"/>
        </w:rPr>
        <w:t>with drawings of the putative location of the pipet</w:t>
      </w:r>
      <w:r w:rsidR="007C4D32">
        <w:rPr>
          <w:color w:val="auto"/>
        </w:rPr>
        <w:t>te</w:t>
      </w:r>
      <w:r w:rsidR="00354121" w:rsidRPr="00C53FC0">
        <w:rPr>
          <w:color w:val="auto"/>
        </w:rPr>
        <w:t xml:space="preserve"> (red dashed line on the first time point) and </w:t>
      </w:r>
      <w:r w:rsidR="007C4D32">
        <w:rPr>
          <w:color w:val="auto"/>
        </w:rPr>
        <w:t xml:space="preserve">the </w:t>
      </w:r>
      <w:r w:rsidR="00354121" w:rsidRPr="00C53FC0">
        <w:rPr>
          <w:color w:val="auto"/>
        </w:rPr>
        <w:t xml:space="preserve">delineation of the R1 ROI. </w:t>
      </w:r>
      <w:r w:rsidR="007C4D32">
        <w:rPr>
          <w:color w:val="auto"/>
        </w:rPr>
        <w:t>The s</w:t>
      </w:r>
      <w:r w:rsidR="00354121" w:rsidRPr="00C53FC0">
        <w:rPr>
          <w:color w:val="auto"/>
        </w:rPr>
        <w:t>cale bar</w:t>
      </w:r>
      <w:r w:rsidR="007C4D32">
        <w:rPr>
          <w:color w:val="auto"/>
        </w:rPr>
        <w:t xml:space="preserve"> =</w:t>
      </w:r>
      <w:r w:rsidR="00354121" w:rsidRPr="00C53FC0">
        <w:rPr>
          <w:color w:val="auto"/>
        </w:rPr>
        <w:t xml:space="preserve"> 30 µm. </w:t>
      </w:r>
      <w:r w:rsidR="005C772E" w:rsidRPr="00C53FC0">
        <w:rPr>
          <w:color w:val="auto"/>
        </w:rPr>
        <w:t>Note the darker area in the lower right corner, corresponding to the shade of the pipet</w:t>
      </w:r>
      <w:r w:rsidR="00AA28FC" w:rsidRPr="00C53FC0">
        <w:rPr>
          <w:color w:val="auto"/>
        </w:rPr>
        <w:t>te</w:t>
      </w:r>
      <w:r w:rsidR="005C772E" w:rsidRPr="00C53FC0">
        <w:rPr>
          <w:color w:val="auto"/>
        </w:rPr>
        <w:t>, which interferes with illumination and imaging. Note</w:t>
      </w:r>
      <w:r w:rsidR="007C4D32">
        <w:rPr>
          <w:color w:val="auto"/>
        </w:rPr>
        <w:t>,</w:t>
      </w:r>
      <w:r w:rsidR="005C772E" w:rsidRPr="00C53FC0">
        <w:rPr>
          <w:color w:val="auto"/>
        </w:rPr>
        <w:t xml:space="preserve"> also</w:t>
      </w:r>
      <w:r w:rsidR="007C4D32">
        <w:rPr>
          <w:color w:val="auto"/>
        </w:rPr>
        <w:t>,</w:t>
      </w:r>
      <w:r w:rsidR="005C772E" w:rsidRPr="00C53FC0">
        <w:rPr>
          <w:color w:val="auto"/>
        </w:rPr>
        <w:t xml:space="preserve"> the small region of intense fluorescence at 25 min, which indicates the location of the pipet</w:t>
      </w:r>
      <w:r w:rsidR="00AA28FC" w:rsidRPr="00C53FC0">
        <w:rPr>
          <w:color w:val="auto"/>
        </w:rPr>
        <w:t>te</w:t>
      </w:r>
      <w:r w:rsidR="005C772E" w:rsidRPr="00C53FC0">
        <w:rPr>
          <w:color w:val="auto"/>
        </w:rPr>
        <w:t xml:space="preserve"> tip. </w:t>
      </w:r>
      <w:r w:rsidR="007C4D32">
        <w:rPr>
          <w:color w:val="auto"/>
        </w:rPr>
        <w:t xml:space="preserve">The </w:t>
      </w:r>
      <w:r w:rsidR="00354121" w:rsidRPr="00C53FC0">
        <w:rPr>
          <w:color w:val="auto"/>
        </w:rPr>
        <w:t xml:space="preserve">z-thickness of the stack </w:t>
      </w:r>
      <w:r w:rsidR="00CF1300" w:rsidRPr="00C53FC0">
        <w:rPr>
          <w:color w:val="auto"/>
        </w:rPr>
        <w:t>= 220</w:t>
      </w:r>
      <w:r w:rsidR="007753E6" w:rsidRPr="00C53FC0">
        <w:rPr>
          <w:color w:val="auto"/>
        </w:rPr>
        <w:t xml:space="preserve"> µm.</w:t>
      </w:r>
    </w:p>
    <w:p w14:paraId="16653388" w14:textId="77777777" w:rsidR="00957AED" w:rsidRPr="00C53FC0" w:rsidRDefault="00957AED" w:rsidP="007B7D1C">
      <w:pPr>
        <w:pStyle w:val="Standard"/>
        <w:rPr>
          <w:color w:val="auto"/>
        </w:rPr>
      </w:pPr>
    </w:p>
    <w:p w14:paraId="3BAB17B8" w14:textId="6F4567E6" w:rsidR="00957AED" w:rsidRPr="00C53FC0" w:rsidRDefault="009A4D6E" w:rsidP="007B7D1C">
      <w:pPr>
        <w:pStyle w:val="Standard"/>
        <w:rPr>
          <w:color w:val="auto"/>
        </w:rPr>
      </w:pPr>
      <w:r w:rsidRPr="009A4D6E">
        <w:rPr>
          <w:b/>
          <w:bCs/>
          <w:color w:val="auto"/>
        </w:rPr>
        <w:t>Figure 5</w:t>
      </w:r>
      <w:r w:rsidR="005C772E" w:rsidRPr="00C53FC0">
        <w:rPr>
          <w:b/>
          <w:bCs/>
          <w:color w:val="auto"/>
        </w:rPr>
        <w:t>: Microglial responses</w:t>
      </w:r>
      <w:r w:rsidR="00AA28FC" w:rsidRPr="00C53FC0">
        <w:rPr>
          <w:b/>
          <w:bCs/>
          <w:color w:val="auto"/>
        </w:rPr>
        <w:t>.</w:t>
      </w:r>
      <w:r>
        <w:rPr>
          <w:b/>
          <w:bCs/>
          <w:color w:val="auto"/>
        </w:rPr>
        <w:t xml:space="preserve"> </w:t>
      </w:r>
      <w:r w:rsidR="00AA28FC" w:rsidRPr="00C53FC0">
        <w:rPr>
          <w:bCs/>
          <w:color w:val="auto"/>
        </w:rPr>
        <w:t>Responses to</w:t>
      </w:r>
      <w:r w:rsidR="005C772E" w:rsidRPr="00C53FC0">
        <w:rPr>
          <w:bCs/>
          <w:color w:val="auto"/>
        </w:rPr>
        <w:t xml:space="preserve"> </w:t>
      </w:r>
      <w:r w:rsidR="007C4D32">
        <w:rPr>
          <w:bCs/>
          <w:color w:val="auto"/>
        </w:rPr>
        <w:t xml:space="preserve">the </w:t>
      </w:r>
      <w:r w:rsidR="005C772E" w:rsidRPr="00C53FC0">
        <w:rPr>
          <w:bCs/>
          <w:color w:val="auto"/>
        </w:rPr>
        <w:t>local application of 5-HT</w:t>
      </w:r>
      <w:r w:rsidR="000E029D" w:rsidRPr="00C53FC0">
        <w:rPr>
          <w:bCs/>
          <w:color w:val="auto"/>
        </w:rPr>
        <w:t xml:space="preserve"> </w:t>
      </w:r>
      <w:r w:rsidR="00B04680" w:rsidRPr="00C53FC0">
        <w:rPr>
          <w:bCs/>
          <w:color w:val="auto"/>
        </w:rPr>
        <w:t>(</w:t>
      </w:r>
      <w:r w:rsidR="000E029D" w:rsidRPr="00C53FC0">
        <w:rPr>
          <w:bCs/>
          <w:color w:val="auto"/>
        </w:rPr>
        <w:t>5 µM</w:t>
      </w:r>
      <w:r w:rsidR="00B04680" w:rsidRPr="00C53FC0">
        <w:rPr>
          <w:bCs/>
          <w:color w:val="auto"/>
        </w:rPr>
        <w:t>)</w:t>
      </w:r>
      <w:r w:rsidR="005C772E" w:rsidRPr="00C53FC0">
        <w:rPr>
          <w:bCs/>
          <w:color w:val="auto"/>
        </w:rPr>
        <w:t xml:space="preserve"> on a brain slice from a </w:t>
      </w:r>
      <w:r w:rsidR="00F33A32" w:rsidRPr="00C53FC0">
        <w:rPr>
          <w:bCs/>
          <w:color w:val="auto"/>
        </w:rPr>
        <w:t>20-</w:t>
      </w:r>
      <w:r w:rsidR="005C772E" w:rsidRPr="00C53FC0">
        <w:rPr>
          <w:bCs/>
          <w:color w:val="auto"/>
        </w:rPr>
        <w:t>day-old mouse (left</w:t>
      </w:r>
      <w:r w:rsidR="005D732D">
        <w:rPr>
          <w:bCs/>
          <w:color w:val="auto"/>
        </w:rPr>
        <w:t>;</w:t>
      </w:r>
      <w:r w:rsidR="007753E6" w:rsidRPr="00C53FC0">
        <w:rPr>
          <w:bCs/>
          <w:color w:val="auto"/>
        </w:rPr>
        <w:t xml:space="preserve"> </w:t>
      </w:r>
      <w:r w:rsidR="005D732D">
        <w:rPr>
          <w:bCs/>
          <w:color w:val="auto"/>
        </w:rPr>
        <w:t xml:space="preserve">the </w:t>
      </w:r>
      <w:r w:rsidR="007753E6" w:rsidRPr="00C53FC0">
        <w:rPr>
          <w:color w:val="auto"/>
        </w:rPr>
        <w:t>slice z-</w:t>
      </w:r>
      <w:r w:rsidR="00CF1300" w:rsidRPr="00C53FC0">
        <w:rPr>
          <w:color w:val="auto"/>
        </w:rPr>
        <w:t>thickness = 220</w:t>
      </w:r>
      <w:r w:rsidR="007753E6" w:rsidRPr="00C53FC0">
        <w:rPr>
          <w:color w:val="auto"/>
        </w:rPr>
        <w:t xml:space="preserve"> µm</w:t>
      </w:r>
      <w:r w:rsidR="005C772E" w:rsidRPr="00C53FC0">
        <w:rPr>
          <w:bCs/>
          <w:color w:val="auto"/>
        </w:rPr>
        <w:t>) and of ATP</w:t>
      </w:r>
      <w:r w:rsidR="000E029D" w:rsidRPr="00C53FC0">
        <w:rPr>
          <w:bCs/>
          <w:color w:val="auto"/>
        </w:rPr>
        <w:t xml:space="preserve"> </w:t>
      </w:r>
      <w:r w:rsidR="00B04680" w:rsidRPr="00C53FC0">
        <w:rPr>
          <w:bCs/>
          <w:color w:val="auto"/>
        </w:rPr>
        <w:t>(</w:t>
      </w:r>
      <w:r w:rsidR="000E029D" w:rsidRPr="00C53FC0">
        <w:rPr>
          <w:bCs/>
          <w:color w:val="auto"/>
        </w:rPr>
        <w:t>500 µM</w:t>
      </w:r>
      <w:r w:rsidR="00B04680" w:rsidRPr="00C53FC0">
        <w:rPr>
          <w:bCs/>
          <w:color w:val="auto"/>
        </w:rPr>
        <w:t>)</w:t>
      </w:r>
      <w:r w:rsidR="005C772E" w:rsidRPr="00C53FC0">
        <w:rPr>
          <w:bCs/>
          <w:color w:val="auto"/>
        </w:rPr>
        <w:t xml:space="preserve"> on a slice from a </w:t>
      </w:r>
      <w:r w:rsidR="005D732D">
        <w:rPr>
          <w:bCs/>
          <w:color w:val="auto"/>
        </w:rPr>
        <w:t>two</w:t>
      </w:r>
      <w:r w:rsidR="00F33A32" w:rsidRPr="00C53FC0">
        <w:rPr>
          <w:bCs/>
          <w:color w:val="auto"/>
        </w:rPr>
        <w:t>-</w:t>
      </w:r>
      <w:r w:rsidR="005C772E" w:rsidRPr="00C53FC0">
        <w:rPr>
          <w:bCs/>
          <w:color w:val="auto"/>
        </w:rPr>
        <w:t>month-old mouse (right</w:t>
      </w:r>
      <w:r w:rsidR="005D732D">
        <w:rPr>
          <w:bCs/>
          <w:color w:val="auto"/>
        </w:rPr>
        <w:t>;</w:t>
      </w:r>
      <w:r w:rsidR="007753E6" w:rsidRPr="00C53FC0">
        <w:rPr>
          <w:color w:val="auto"/>
        </w:rPr>
        <w:t xml:space="preserve"> </w:t>
      </w:r>
      <w:r w:rsidR="005D732D">
        <w:rPr>
          <w:color w:val="auto"/>
        </w:rPr>
        <w:t xml:space="preserve">the </w:t>
      </w:r>
      <w:r w:rsidR="007753E6" w:rsidRPr="00C53FC0">
        <w:rPr>
          <w:color w:val="auto"/>
        </w:rPr>
        <w:t>slice z-thickness = 220 µm</w:t>
      </w:r>
      <w:r w:rsidR="005C772E" w:rsidRPr="00C53FC0">
        <w:rPr>
          <w:bCs/>
          <w:color w:val="auto"/>
        </w:rPr>
        <w:t>).</w:t>
      </w:r>
      <w:r w:rsidR="005C772E" w:rsidRPr="00C53FC0">
        <w:rPr>
          <w:b/>
          <w:bCs/>
          <w:color w:val="auto"/>
        </w:rPr>
        <w:t xml:space="preserve"> </w:t>
      </w:r>
      <w:r w:rsidR="005C772E" w:rsidRPr="00C53FC0">
        <w:rPr>
          <w:bCs/>
          <w:color w:val="auto"/>
        </w:rPr>
        <w:t>The red dashed lines represent the pipet</w:t>
      </w:r>
      <w:r w:rsidR="005D732D">
        <w:rPr>
          <w:bCs/>
          <w:color w:val="auto"/>
        </w:rPr>
        <w:t>te</w:t>
      </w:r>
      <w:r w:rsidR="005C772E" w:rsidRPr="00C53FC0">
        <w:rPr>
          <w:bCs/>
          <w:color w:val="auto"/>
        </w:rPr>
        <w:t xml:space="preserve"> position.</w:t>
      </w:r>
      <w:r w:rsidR="00293183" w:rsidRPr="00C53FC0">
        <w:rPr>
          <w:bCs/>
          <w:color w:val="auto"/>
        </w:rPr>
        <w:t xml:space="preserve"> Both recordings have been done in the thalamus</w:t>
      </w:r>
      <w:r w:rsidR="00354121" w:rsidRPr="00C53FC0">
        <w:rPr>
          <w:bCs/>
          <w:color w:val="auto"/>
        </w:rPr>
        <w:t>, and the upper 30 µm</w:t>
      </w:r>
      <w:r w:rsidR="00C44086" w:rsidRPr="00C53FC0">
        <w:rPr>
          <w:bCs/>
          <w:color w:val="auto"/>
        </w:rPr>
        <w:t xml:space="preserve"> of the slices have been excluded</w:t>
      </w:r>
      <w:r w:rsidR="00293183" w:rsidRPr="00C53FC0">
        <w:rPr>
          <w:bCs/>
          <w:color w:val="auto"/>
        </w:rPr>
        <w:t>.</w:t>
      </w:r>
      <w:r w:rsidR="005C772E" w:rsidRPr="00C53FC0">
        <w:rPr>
          <w:bCs/>
          <w:color w:val="auto"/>
        </w:rPr>
        <w:t xml:space="preserve"> </w:t>
      </w:r>
      <w:r w:rsidR="005D732D">
        <w:rPr>
          <w:bCs/>
          <w:color w:val="auto"/>
        </w:rPr>
        <w:t>The i</w:t>
      </w:r>
      <w:r w:rsidR="005C772E" w:rsidRPr="00C53FC0">
        <w:rPr>
          <w:bCs/>
          <w:color w:val="auto"/>
        </w:rPr>
        <w:t xml:space="preserve">mages </w:t>
      </w:r>
      <w:r w:rsidR="005D732D">
        <w:rPr>
          <w:bCs/>
          <w:color w:val="auto"/>
        </w:rPr>
        <w:t xml:space="preserve">are </w:t>
      </w:r>
      <w:r w:rsidR="005C772E" w:rsidRPr="00C53FC0">
        <w:rPr>
          <w:bCs/>
          <w:color w:val="auto"/>
        </w:rPr>
        <w:t xml:space="preserve">taken before (upper row) and 25 </w:t>
      </w:r>
      <w:r w:rsidR="00575830" w:rsidRPr="00C53FC0">
        <w:rPr>
          <w:bCs/>
          <w:color w:val="auto"/>
        </w:rPr>
        <w:t>min</w:t>
      </w:r>
      <w:r w:rsidR="005C772E" w:rsidRPr="00C53FC0">
        <w:rPr>
          <w:bCs/>
          <w:color w:val="auto"/>
        </w:rPr>
        <w:t xml:space="preserve"> after (lower row) </w:t>
      </w:r>
      <w:r w:rsidR="005D732D">
        <w:rPr>
          <w:bCs/>
          <w:color w:val="auto"/>
        </w:rPr>
        <w:t xml:space="preserve">the </w:t>
      </w:r>
      <w:r w:rsidR="005C772E" w:rsidRPr="00C53FC0">
        <w:rPr>
          <w:bCs/>
          <w:color w:val="auto"/>
        </w:rPr>
        <w:t xml:space="preserve">injection. </w:t>
      </w:r>
      <w:r w:rsidR="005D732D">
        <w:rPr>
          <w:bCs/>
          <w:color w:val="auto"/>
        </w:rPr>
        <w:t>The s</w:t>
      </w:r>
      <w:r w:rsidR="005C772E" w:rsidRPr="00C53FC0">
        <w:rPr>
          <w:bCs/>
          <w:color w:val="auto"/>
        </w:rPr>
        <w:t>cale bar</w:t>
      </w:r>
      <w:r w:rsidR="005D732D">
        <w:rPr>
          <w:bCs/>
          <w:color w:val="auto"/>
        </w:rPr>
        <w:t xml:space="preserve"> =</w:t>
      </w:r>
      <w:r w:rsidR="005C772E" w:rsidRPr="00C53FC0">
        <w:rPr>
          <w:bCs/>
          <w:color w:val="auto"/>
        </w:rPr>
        <w:t xml:space="preserve"> 30 µm.</w:t>
      </w:r>
    </w:p>
    <w:p w14:paraId="48937440" w14:textId="77777777" w:rsidR="00957AED" w:rsidRPr="00C53FC0" w:rsidRDefault="00957AED" w:rsidP="007B7D1C">
      <w:pPr>
        <w:pStyle w:val="Standard"/>
        <w:rPr>
          <w:bCs/>
          <w:color w:val="auto"/>
        </w:rPr>
      </w:pPr>
    </w:p>
    <w:p w14:paraId="5BDF91A4" w14:textId="1A7CB340" w:rsidR="00957AED" w:rsidRPr="00C53FC0" w:rsidRDefault="009A4D6E" w:rsidP="007B7D1C">
      <w:pPr>
        <w:pStyle w:val="Standard"/>
        <w:rPr>
          <w:color w:val="auto"/>
        </w:rPr>
      </w:pPr>
      <w:r w:rsidRPr="009A4D6E">
        <w:rPr>
          <w:b/>
          <w:bCs/>
          <w:color w:val="auto"/>
        </w:rPr>
        <w:t>Figure 6</w:t>
      </w:r>
      <w:r w:rsidR="005C772E" w:rsidRPr="00C53FC0">
        <w:rPr>
          <w:b/>
          <w:bCs/>
          <w:color w:val="auto"/>
        </w:rPr>
        <w:t>: Examples of suboptimal experiments</w:t>
      </w:r>
      <w:r w:rsidR="00CF5B5C" w:rsidRPr="00C53FC0">
        <w:rPr>
          <w:b/>
          <w:bCs/>
          <w:color w:val="auto"/>
        </w:rPr>
        <w:t>.</w:t>
      </w:r>
      <w:r w:rsidR="005C772E" w:rsidRPr="00C53FC0">
        <w:rPr>
          <w:bCs/>
          <w:color w:val="auto"/>
        </w:rPr>
        <w:t xml:space="preserve"> </w:t>
      </w:r>
      <w:r w:rsidR="00354121" w:rsidRPr="00C53FC0">
        <w:rPr>
          <w:bCs/>
          <w:color w:val="auto"/>
        </w:rPr>
        <w:t>These s</w:t>
      </w:r>
      <w:r w:rsidR="005C772E" w:rsidRPr="00C53FC0">
        <w:rPr>
          <w:bCs/>
          <w:color w:val="auto"/>
        </w:rPr>
        <w:t>lices ha</w:t>
      </w:r>
      <w:r w:rsidR="00EF4AC8" w:rsidRPr="00C53FC0">
        <w:rPr>
          <w:bCs/>
          <w:color w:val="auto"/>
        </w:rPr>
        <w:t>ve</w:t>
      </w:r>
      <w:r w:rsidR="005C772E" w:rsidRPr="00C53FC0">
        <w:rPr>
          <w:bCs/>
          <w:color w:val="auto"/>
        </w:rPr>
        <w:t xml:space="preserve"> waited </w:t>
      </w:r>
      <w:r w:rsidR="004E11C3">
        <w:rPr>
          <w:bCs/>
          <w:color w:val="auto"/>
        </w:rPr>
        <w:t xml:space="preserve">for </w:t>
      </w:r>
      <w:r w:rsidR="005C772E" w:rsidRPr="00C53FC0">
        <w:rPr>
          <w:bCs/>
          <w:color w:val="auto"/>
        </w:rPr>
        <w:t xml:space="preserve">more than 6 </w:t>
      </w:r>
      <w:r w:rsidR="00575830" w:rsidRPr="00C53FC0">
        <w:rPr>
          <w:bCs/>
          <w:color w:val="auto"/>
        </w:rPr>
        <w:t>h</w:t>
      </w:r>
      <w:r w:rsidR="005C772E" w:rsidRPr="00C53FC0">
        <w:rPr>
          <w:bCs/>
          <w:color w:val="auto"/>
        </w:rPr>
        <w:t xml:space="preserve"> before imag</w:t>
      </w:r>
      <w:r w:rsidR="00CF5B5C" w:rsidRPr="00C53FC0">
        <w:rPr>
          <w:bCs/>
          <w:color w:val="auto"/>
        </w:rPr>
        <w:t>ing</w:t>
      </w:r>
      <w:r w:rsidR="00EF4AC8" w:rsidRPr="00C53FC0">
        <w:rPr>
          <w:bCs/>
          <w:color w:val="auto"/>
        </w:rPr>
        <w:t xml:space="preserve"> and </w:t>
      </w:r>
      <w:r w:rsidR="00C44086" w:rsidRPr="00C53FC0">
        <w:rPr>
          <w:bCs/>
          <w:color w:val="auto"/>
        </w:rPr>
        <w:t>have been imaged since their upper surface.</w:t>
      </w:r>
      <w:r w:rsidR="005C772E" w:rsidRPr="00C53FC0">
        <w:rPr>
          <w:bCs/>
          <w:color w:val="auto"/>
        </w:rPr>
        <w:t xml:space="preserve"> </w:t>
      </w:r>
      <w:r w:rsidR="005D732D">
        <w:rPr>
          <w:bCs/>
          <w:color w:val="auto"/>
        </w:rPr>
        <w:t>(</w:t>
      </w:r>
      <w:r w:rsidR="005C772E" w:rsidRPr="00C53FC0">
        <w:rPr>
          <w:b/>
          <w:color w:val="auto"/>
        </w:rPr>
        <w:t>A</w:t>
      </w:r>
      <w:r w:rsidR="005D732D">
        <w:rPr>
          <w:color w:val="auto"/>
        </w:rPr>
        <w:t>)</w:t>
      </w:r>
      <w:r w:rsidR="00CF5B5C" w:rsidRPr="00C53FC0">
        <w:rPr>
          <w:color w:val="auto"/>
        </w:rPr>
        <w:t xml:space="preserve"> </w:t>
      </w:r>
      <w:r w:rsidR="005C772E" w:rsidRPr="00C53FC0">
        <w:rPr>
          <w:color w:val="auto"/>
        </w:rPr>
        <w:t>Example of a z-stack with a lot of debris (</w:t>
      </w:r>
      <w:r w:rsidR="005B519A" w:rsidRPr="00C53FC0">
        <w:rPr>
          <w:color w:val="auto"/>
        </w:rPr>
        <w:t xml:space="preserve">roughly round, </w:t>
      </w:r>
      <w:r w:rsidR="005C772E" w:rsidRPr="00C53FC0">
        <w:rPr>
          <w:color w:val="auto"/>
        </w:rPr>
        <w:t>fluorescent particles</w:t>
      </w:r>
      <w:r w:rsidR="005B519A" w:rsidRPr="00C53FC0">
        <w:rPr>
          <w:color w:val="auto"/>
        </w:rPr>
        <w:t>,</w:t>
      </w:r>
      <w:r w:rsidR="005D732D">
        <w:rPr>
          <w:color w:val="auto"/>
        </w:rPr>
        <w:t xml:space="preserve"> </w:t>
      </w:r>
      <w:r w:rsidR="005D732D" w:rsidRPr="00C53FC0">
        <w:rPr>
          <w:color w:val="auto"/>
        </w:rPr>
        <w:t>but with irregular borders</w:t>
      </w:r>
      <w:r w:rsidR="005D732D">
        <w:rPr>
          <w:color w:val="auto"/>
        </w:rPr>
        <w:t>;</w:t>
      </w:r>
      <w:r w:rsidR="005B519A" w:rsidRPr="00C53FC0">
        <w:rPr>
          <w:color w:val="auto"/>
        </w:rPr>
        <w:t xml:space="preserve"> asterisks</w:t>
      </w:r>
      <w:r w:rsidR="005C772E" w:rsidRPr="00C53FC0">
        <w:rPr>
          <w:color w:val="auto"/>
        </w:rPr>
        <w:t>) and “bushy” microglia</w:t>
      </w:r>
      <w:r w:rsidR="005B519A" w:rsidRPr="00C53FC0">
        <w:rPr>
          <w:color w:val="auto"/>
        </w:rPr>
        <w:t xml:space="preserve"> (arrows)</w:t>
      </w:r>
      <w:r w:rsidR="005C772E" w:rsidRPr="00C53FC0">
        <w:rPr>
          <w:color w:val="auto"/>
        </w:rPr>
        <w:t xml:space="preserve">, </w:t>
      </w:r>
      <w:r w:rsidR="005D732D">
        <w:rPr>
          <w:color w:val="auto"/>
        </w:rPr>
        <w:t>that is</w:t>
      </w:r>
      <w:r w:rsidRPr="00263BD3">
        <w:rPr>
          <w:color w:val="auto"/>
        </w:rPr>
        <w:t>,</w:t>
      </w:r>
      <w:r w:rsidR="005C772E" w:rsidRPr="00C53FC0">
        <w:rPr>
          <w:color w:val="auto"/>
        </w:rPr>
        <w:t xml:space="preserve"> with numerous but short processes. Note the enlarged process terminals</w:t>
      </w:r>
      <w:r w:rsidR="005B519A" w:rsidRPr="00C53FC0">
        <w:rPr>
          <w:color w:val="auto"/>
        </w:rPr>
        <w:t xml:space="preserve"> (arrowheads)</w:t>
      </w:r>
      <w:r w:rsidR="005C772E" w:rsidRPr="00C53FC0">
        <w:rPr>
          <w:color w:val="auto"/>
        </w:rPr>
        <w:t xml:space="preserve"> which look like axonal growth cones.</w:t>
      </w:r>
      <w:r w:rsidR="00050566" w:rsidRPr="00C53FC0">
        <w:rPr>
          <w:color w:val="auto"/>
        </w:rPr>
        <w:t xml:space="preserve"> </w:t>
      </w:r>
      <w:r w:rsidR="005D732D">
        <w:rPr>
          <w:color w:val="auto"/>
        </w:rPr>
        <w:t>The z</w:t>
      </w:r>
      <w:r w:rsidR="00050566" w:rsidRPr="00C53FC0">
        <w:rPr>
          <w:color w:val="auto"/>
        </w:rPr>
        <w:t>-</w:t>
      </w:r>
      <w:r w:rsidR="00CF1300" w:rsidRPr="00C53FC0">
        <w:rPr>
          <w:color w:val="auto"/>
        </w:rPr>
        <w:t>thickness of the stack</w:t>
      </w:r>
      <w:r w:rsidR="005D732D">
        <w:rPr>
          <w:color w:val="auto"/>
        </w:rPr>
        <w:t xml:space="preserve"> =</w:t>
      </w:r>
      <w:r w:rsidR="00CF1300" w:rsidRPr="00C53FC0">
        <w:rPr>
          <w:color w:val="auto"/>
        </w:rPr>
        <w:t xml:space="preserve"> 220</w:t>
      </w:r>
      <w:r w:rsidR="00050566" w:rsidRPr="00C53FC0">
        <w:rPr>
          <w:color w:val="auto"/>
        </w:rPr>
        <w:t xml:space="preserve"> µm.</w:t>
      </w:r>
      <w:r w:rsidR="005C772E" w:rsidRPr="00C53FC0">
        <w:rPr>
          <w:color w:val="auto"/>
        </w:rPr>
        <w:t xml:space="preserve"> </w:t>
      </w:r>
      <w:r w:rsidR="005D732D">
        <w:rPr>
          <w:color w:val="auto"/>
        </w:rPr>
        <w:t>The other two panels show</w:t>
      </w:r>
      <w:r w:rsidR="00CF5B5C" w:rsidRPr="00C53FC0">
        <w:rPr>
          <w:color w:val="auto"/>
        </w:rPr>
        <w:t xml:space="preserve"> </w:t>
      </w:r>
      <w:r w:rsidR="005C772E" w:rsidRPr="00C53FC0">
        <w:rPr>
          <w:color w:val="auto"/>
        </w:rPr>
        <w:t xml:space="preserve">two sub-stacks of the same slice, </w:t>
      </w:r>
      <w:r w:rsidR="00C44086" w:rsidRPr="00C53FC0">
        <w:rPr>
          <w:color w:val="auto"/>
        </w:rPr>
        <w:t xml:space="preserve">with </w:t>
      </w:r>
      <w:r w:rsidR="005D732D">
        <w:rPr>
          <w:color w:val="auto"/>
        </w:rPr>
        <w:t>(</w:t>
      </w:r>
      <w:r w:rsidR="005D732D" w:rsidRPr="00263BD3">
        <w:rPr>
          <w:b/>
          <w:color w:val="auto"/>
        </w:rPr>
        <w:t>B</w:t>
      </w:r>
      <w:r w:rsidR="005D732D">
        <w:rPr>
          <w:color w:val="auto"/>
        </w:rPr>
        <w:t xml:space="preserve">) </w:t>
      </w:r>
      <w:r w:rsidR="005C772E" w:rsidRPr="00C53FC0">
        <w:rPr>
          <w:color w:val="auto"/>
        </w:rPr>
        <w:t>1-30</w:t>
      </w:r>
      <w:r w:rsidR="000F084E" w:rsidRPr="00C53FC0">
        <w:rPr>
          <w:color w:val="auto"/>
        </w:rPr>
        <w:t xml:space="preserve"> </w:t>
      </w:r>
      <w:r w:rsidR="005D732D">
        <w:rPr>
          <w:color w:val="auto"/>
        </w:rPr>
        <w:t xml:space="preserve">z-planes </w:t>
      </w:r>
      <w:r w:rsidR="000F084E" w:rsidRPr="00C53FC0">
        <w:rPr>
          <w:color w:val="auto"/>
        </w:rPr>
        <w:t>(z-</w:t>
      </w:r>
      <w:r w:rsidR="00CF1300" w:rsidRPr="00C53FC0">
        <w:rPr>
          <w:color w:val="auto"/>
        </w:rPr>
        <w:t>thickness</w:t>
      </w:r>
      <w:r w:rsidR="005D732D">
        <w:rPr>
          <w:color w:val="auto"/>
        </w:rPr>
        <w:t xml:space="preserve"> =</w:t>
      </w:r>
      <w:r w:rsidR="000F084E" w:rsidRPr="00C53FC0">
        <w:rPr>
          <w:color w:val="auto"/>
        </w:rPr>
        <w:t xml:space="preserve"> 59 µm)</w:t>
      </w:r>
      <w:r w:rsidR="00915CBA" w:rsidRPr="00C53FC0">
        <w:rPr>
          <w:color w:val="auto"/>
        </w:rPr>
        <w:t xml:space="preserve"> and </w:t>
      </w:r>
      <w:r w:rsidR="005D732D">
        <w:rPr>
          <w:color w:val="auto"/>
        </w:rPr>
        <w:t>(</w:t>
      </w:r>
      <w:r w:rsidR="005D732D" w:rsidRPr="00263BD3">
        <w:rPr>
          <w:b/>
          <w:color w:val="auto"/>
        </w:rPr>
        <w:t>C</w:t>
      </w:r>
      <w:r w:rsidR="005D732D">
        <w:rPr>
          <w:color w:val="auto"/>
        </w:rPr>
        <w:t xml:space="preserve">) </w:t>
      </w:r>
      <w:r w:rsidR="00915CBA" w:rsidRPr="00C53FC0">
        <w:rPr>
          <w:color w:val="auto"/>
        </w:rPr>
        <w:t>30-12</w:t>
      </w:r>
      <w:r w:rsidR="005C772E" w:rsidRPr="00C53FC0">
        <w:rPr>
          <w:color w:val="auto"/>
        </w:rPr>
        <w:t>0</w:t>
      </w:r>
      <w:r w:rsidR="000F084E" w:rsidRPr="00C53FC0">
        <w:rPr>
          <w:color w:val="auto"/>
        </w:rPr>
        <w:t xml:space="preserve"> </w:t>
      </w:r>
      <w:r w:rsidR="005D732D">
        <w:rPr>
          <w:color w:val="auto"/>
        </w:rPr>
        <w:t xml:space="preserve">z-planes </w:t>
      </w:r>
      <w:r w:rsidR="00CF1300" w:rsidRPr="00C53FC0">
        <w:rPr>
          <w:color w:val="auto"/>
        </w:rPr>
        <w:t>(</w:t>
      </w:r>
      <w:r w:rsidR="000F084E" w:rsidRPr="00C53FC0">
        <w:rPr>
          <w:color w:val="auto"/>
        </w:rPr>
        <w:t>z-</w:t>
      </w:r>
      <w:r w:rsidR="00CF1300" w:rsidRPr="00C53FC0">
        <w:rPr>
          <w:color w:val="auto"/>
        </w:rPr>
        <w:t>thickness</w:t>
      </w:r>
      <w:r w:rsidR="005D732D">
        <w:rPr>
          <w:color w:val="auto"/>
        </w:rPr>
        <w:t xml:space="preserve"> =</w:t>
      </w:r>
      <w:r w:rsidR="00CF1300" w:rsidRPr="00C53FC0">
        <w:rPr>
          <w:color w:val="auto"/>
        </w:rPr>
        <w:t xml:space="preserve"> </w:t>
      </w:r>
      <w:r w:rsidR="000F084E" w:rsidRPr="00C53FC0">
        <w:rPr>
          <w:color w:val="auto"/>
        </w:rPr>
        <w:t>180 µm)</w:t>
      </w:r>
      <w:r w:rsidR="005C772E" w:rsidRPr="00C53FC0">
        <w:rPr>
          <w:color w:val="auto"/>
        </w:rPr>
        <w:t>. On the top planes (</w:t>
      </w:r>
      <w:r w:rsidR="005D732D">
        <w:rPr>
          <w:color w:val="auto"/>
        </w:rPr>
        <w:t xml:space="preserve">shown in panel </w:t>
      </w:r>
      <w:r w:rsidR="005C772E" w:rsidRPr="00263BD3">
        <w:rPr>
          <w:b/>
          <w:color w:val="auto"/>
        </w:rPr>
        <w:t>B</w:t>
      </w:r>
      <w:r w:rsidR="005C772E" w:rsidRPr="00C53FC0">
        <w:rPr>
          <w:color w:val="auto"/>
        </w:rPr>
        <w:t xml:space="preserve">), in addition to the large process terminals and debris like in </w:t>
      </w:r>
      <w:r w:rsidR="005D732D">
        <w:rPr>
          <w:color w:val="auto"/>
        </w:rPr>
        <w:t>pane</w:t>
      </w:r>
      <w:r w:rsidR="0099784A">
        <w:rPr>
          <w:color w:val="auto"/>
        </w:rPr>
        <w:t>l</w:t>
      </w:r>
      <w:r w:rsidR="005D732D">
        <w:rPr>
          <w:color w:val="auto"/>
        </w:rPr>
        <w:t xml:space="preserve"> </w:t>
      </w:r>
      <w:r w:rsidR="005C772E" w:rsidRPr="00263BD3">
        <w:rPr>
          <w:b/>
          <w:color w:val="auto"/>
        </w:rPr>
        <w:t>A</w:t>
      </w:r>
      <w:r w:rsidR="005C772E" w:rsidRPr="00C53FC0">
        <w:rPr>
          <w:color w:val="auto"/>
        </w:rPr>
        <w:t>, there are microglia with unusual large flat bodies</w:t>
      </w:r>
      <w:r w:rsidR="005B519A" w:rsidRPr="00C53FC0">
        <w:rPr>
          <w:color w:val="auto"/>
        </w:rPr>
        <w:t xml:space="preserve"> or protrusions (stars)</w:t>
      </w:r>
      <w:r w:rsidR="005C772E" w:rsidRPr="00C53FC0">
        <w:rPr>
          <w:color w:val="auto"/>
        </w:rPr>
        <w:t>. On the deeper planes (</w:t>
      </w:r>
      <w:r w:rsidR="0099784A">
        <w:rPr>
          <w:color w:val="auto"/>
        </w:rPr>
        <w:t xml:space="preserve">shown in panel </w:t>
      </w:r>
      <w:r w:rsidR="005C772E" w:rsidRPr="00263BD3">
        <w:rPr>
          <w:b/>
          <w:color w:val="auto"/>
        </w:rPr>
        <w:t>C</w:t>
      </w:r>
      <w:r w:rsidR="005C772E" w:rsidRPr="00C53FC0">
        <w:rPr>
          <w:color w:val="auto"/>
        </w:rPr>
        <w:t xml:space="preserve">), there </w:t>
      </w:r>
      <w:r w:rsidR="0099784A">
        <w:rPr>
          <w:color w:val="auto"/>
        </w:rPr>
        <w:t>is</w:t>
      </w:r>
      <w:r w:rsidR="005C772E" w:rsidRPr="00C53FC0">
        <w:rPr>
          <w:color w:val="auto"/>
        </w:rPr>
        <w:t xml:space="preserve"> no debris nor flat </w:t>
      </w:r>
      <w:r w:rsidR="005B519A" w:rsidRPr="00C53FC0">
        <w:rPr>
          <w:color w:val="auto"/>
        </w:rPr>
        <w:t>objects</w:t>
      </w:r>
      <w:r w:rsidR="005C772E" w:rsidRPr="00C53FC0">
        <w:rPr>
          <w:color w:val="auto"/>
        </w:rPr>
        <w:t xml:space="preserve">, but the cells are bushy </w:t>
      </w:r>
      <w:r w:rsidR="005B519A" w:rsidRPr="00C53FC0">
        <w:rPr>
          <w:color w:val="auto"/>
        </w:rPr>
        <w:t xml:space="preserve">(arrows) </w:t>
      </w:r>
      <w:r w:rsidR="005C772E" w:rsidRPr="00C53FC0">
        <w:rPr>
          <w:color w:val="auto"/>
        </w:rPr>
        <w:t xml:space="preserve">and the density is unusually high. Altogether, these observations indicate that </w:t>
      </w:r>
      <w:r w:rsidR="0099784A">
        <w:rPr>
          <w:color w:val="auto"/>
        </w:rPr>
        <w:t xml:space="preserve">the </w:t>
      </w:r>
      <w:r w:rsidR="005C772E" w:rsidRPr="00C53FC0">
        <w:rPr>
          <w:color w:val="auto"/>
        </w:rPr>
        <w:t>microglia are not in a normal state.</w:t>
      </w:r>
    </w:p>
    <w:p w14:paraId="2F8F6D6F" w14:textId="77777777" w:rsidR="005B519A" w:rsidRPr="00C53FC0" w:rsidRDefault="005B519A" w:rsidP="007B7D1C">
      <w:pPr>
        <w:pStyle w:val="Standard"/>
        <w:rPr>
          <w:color w:val="auto"/>
        </w:rPr>
      </w:pPr>
    </w:p>
    <w:p w14:paraId="52856EAE" w14:textId="32FAEC53" w:rsidR="005B519A" w:rsidRPr="00C53FC0" w:rsidRDefault="009A4D6E" w:rsidP="007B7D1C">
      <w:pPr>
        <w:pStyle w:val="Standard"/>
        <w:rPr>
          <w:bCs/>
          <w:color w:val="auto"/>
        </w:rPr>
      </w:pPr>
      <w:r w:rsidRPr="009A4D6E">
        <w:rPr>
          <w:b/>
          <w:bCs/>
          <w:color w:val="auto"/>
        </w:rPr>
        <w:t>Figure 7</w:t>
      </w:r>
      <w:r w:rsidR="005B519A" w:rsidRPr="00C53FC0">
        <w:rPr>
          <w:b/>
          <w:bCs/>
          <w:color w:val="auto"/>
        </w:rPr>
        <w:t>: Quantification of the attraction of microglial processes.</w:t>
      </w:r>
      <w:r w:rsidR="005B519A" w:rsidRPr="00C53FC0">
        <w:rPr>
          <w:bCs/>
          <w:color w:val="auto"/>
        </w:rPr>
        <w:t xml:space="preserve"> </w:t>
      </w:r>
      <w:r w:rsidR="00CF2D65">
        <w:rPr>
          <w:bCs/>
          <w:color w:val="auto"/>
        </w:rPr>
        <w:t>(</w:t>
      </w:r>
      <w:r w:rsidR="005B519A" w:rsidRPr="00C53FC0">
        <w:rPr>
          <w:b/>
          <w:color w:val="auto"/>
        </w:rPr>
        <w:t>A</w:t>
      </w:r>
      <w:r w:rsidR="00CF2D65">
        <w:rPr>
          <w:color w:val="auto"/>
        </w:rPr>
        <w:t>)</w:t>
      </w:r>
      <w:r w:rsidR="005B519A" w:rsidRPr="00C53FC0">
        <w:rPr>
          <w:color w:val="auto"/>
        </w:rPr>
        <w:t xml:space="preserve"> Example of a series of experiments with ATP to illustrate variability</w:t>
      </w:r>
      <w:r w:rsidR="00293183" w:rsidRPr="00C53FC0">
        <w:rPr>
          <w:color w:val="auto"/>
        </w:rPr>
        <w:t xml:space="preserve">. </w:t>
      </w:r>
      <w:r w:rsidR="00CF2D65">
        <w:rPr>
          <w:color w:val="auto"/>
        </w:rPr>
        <w:t>(</w:t>
      </w:r>
      <w:r w:rsidR="005B519A" w:rsidRPr="00C53FC0">
        <w:rPr>
          <w:b/>
          <w:color w:val="auto"/>
        </w:rPr>
        <w:t>B</w:t>
      </w:r>
      <w:r w:rsidR="00CF2D65">
        <w:rPr>
          <w:color w:val="auto"/>
        </w:rPr>
        <w:t>)</w:t>
      </w:r>
      <w:r w:rsidR="009541DA" w:rsidRPr="00C53FC0">
        <w:rPr>
          <w:b/>
          <w:color w:val="auto"/>
        </w:rPr>
        <w:t xml:space="preserve"> </w:t>
      </w:r>
      <w:r w:rsidR="009541DA" w:rsidRPr="00C53FC0">
        <w:rPr>
          <w:color w:val="auto"/>
        </w:rPr>
        <w:t xml:space="preserve">Impact of the ROI size on the quantification. Each experiment </w:t>
      </w:r>
      <w:r w:rsidR="00CF2D65">
        <w:rPr>
          <w:color w:val="auto"/>
        </w:rPr>
        <w:t>shown in panel</w:t>
      </w:r>
      <w:r w:rsidR="009541DA" w:rsidRPr="00C53FC0">
        <w:rPr>
          <w:color w:val="auto"/>
        </w:rPr>
        <w:t xml:space="preserve"> </w:t>
      </w:r>
      <w:r w:rsidR="009541DA" w:rsidRPr="00263BD3">
        <w:rPr>
          <w:b/>
          <w:color w:val="auto"/>
        </w:rPr>
        <w:t>A</w:t>
      </w:r>
      <w:r w:rsidR="009541DA" w:rsidRPr="00C53FC0">
        <w:rPr>
          <w:color w:val="auto"/>
        </w:rPr>
        <w:t xml:space="preserve"> (ATP injection) has been analyzed with a</w:t>
      </w:r>
      <w:r w:rsidR="004E11C3">
        <w:rPr>
          <w:color w:val="auto"/>
        </w:rPr>
        <w:t>n</w:t>
      </w:r>
      <w:r w:rsidR="009541DA" w:rsidRPr="00C53FC0">
        <w:rPr>
          <w:color w:val="auto"/>
        </w:rPr>
        <w:t xml:space="preserve"> ROI of 35, 50</w:t>
      </w:r>
      <w:r w:rsidR="00CF2D65">
        <w:rPr>
          <w:color w:val="auto"/>
        </w:rPr>
        <w:t>,</w:t>
      </w:r>
      <w:r w:rsidR="009541DA" w:rsidRPr="00C53FC0">
        <w:rPr>
          <w:color w:val="auto"/>
        </w:rPr>
        <w:t xml:space="preserve"> or 70 µm diameter. </w:t>
      </w:r>
      <w:r w:rsidR="00CF2D65">
        <w:rPr>
          <w:color w:val="auto"/>
        </w:rPr>
        <w:t>The m</w:t>
      </w:r>
      <w:r w:rsidR="00FF03CA" w:rsidRPr="00C53FC0">
        <w:rPr>
          <w:color w:val="auto"/>
        </w:rPr>
        <w:t>ean</w:t>
      </w:r>
      <w:r w:rsidR="00FF03CA" w:rsidRPr="00C53FC0">
        <w:rPr>
          <w:b/>
          <w:color w:val="auto"/>
        </w:rPr>
        <w:t xml:space="preserve"> </w:t>
      </w:r>
      <w:r w:rsidR="00FF03CA" w:rsidRPr="00C53FC0">
        <w:rPr>
          <w:color w:val="auto"/>
        </w:rPr>
        <w:t>± SEM of the</w:t>
      </w:r>
      <w:r w:rsidR="00FF03CA" w:rsidRPr="00C53FC0">
        <w:rPr>
          <w:b/>
          <w:color w:val="auto"/>
        </w:rPr>
        <w:t xml:space="preserve"> </w:t>
      </w:r>
      <w:r w:rsidR="00FF03CA" w:rsidRPr="00C53FC0">
        <w:rPr>
          <w:color w:val="auto"/>
        </w:rPr>
        <w:t xml:space="preserve">fluorescence </w:t>
      </w:r>
      <w:r w:rsidR="009541DA" w:rsidRPr="00C53FC0">
        <w:rPr>
          <w:color w:val="auto"/>
        </w:rPr>
        <w:t xml:space="preserve">at each time point is </w:t>
      </w:r>
      <w:r w:rsidR="00B87402" w:rsidRPr="00C53FC0">
        <w:rPr>
          <w:color w:val="auto"/>
        </w:rPr>
        <w:t>s</w:t>
      </w:r>
      <w:r w:rsidR="009541DA" w:rsidRPr="00C53FC0">
        <w:rPr>
          <w:color w:val="auto"/>
        </w:rPr>
        <w:t>hown for the different ROIs</w:t>
      </w:r>
      <w:r w:rsidR="00FF03CA" w:rsidRPr="00263BD3">
        <w:rPr>
          <w:color w:val="auto"/>
        </w:rPr>
        <w:t>.</w:t>
      </w:r>
      <w:r w:rsidR="009541DA" w:rsidRPr="00C53FC0">
        <w:rPr>
          <w:b/>
          <w:color w:val="auto"/>
        </w:rPr>
        <w:t xml:space="preserve"> </w:t>
      </w:r>
      <w:r w:rsidR="00CF2D65" w:rsidRPr="00263BD3">
        <w:rPr>
          <w:color w:val="auto"/>
        </w:rPr>
        <w:t>(</w:t>
      </w:r>
      <w:r w:rsidR="00FF03CA" w:rsidRPr="00C53FC0">
        <w:rPr>
          <w:b/>
          <w:color w:val="auto"/>
        </w:rPr>
        <w:t>C</w:t>
      </w:r>
      <w:r w:rsidR="00CF2D65">
        <w:rPr>
          <w:color w:val="auto"/>
        </w:rPr>
        <w:t>)</w:t>
      </w:r>
      <w:r w:rsidR="005B519A" w:rsidRPr="00C53FC0">
        <w:rPr>
          <w:color w:val="auto"/>
        </w:rPr>
        <w:t xml:space="preserve"> Summary of experiments with </w:t>
      </w:r>
      <w:proofErr w:type="spellStart"/>
      <w:r w:rsidR="005B519A" w:rsidRPr="00C53FC0">
        <w:rPr>
          <w:color w:val="auto"/>
        </w:rPr>
        <w:t>aCSF</w:t>
      </w:r>
      <w:proofErr w:type="spellEnd"/>
      <w:r w:rsidR="005B519A" w:rsidRPr="00C53FC0">
        <w:rPr>
          <w:color w:val="auto"/>
        </w:rPr>
        <w:t>, 5-HT</w:t>
      </w:r>
      <w:r w:rsidR="00CF2D65">
        <w:rPr>
          <w:color w:val="auto"/>
        </w:rPr>
        <w:t>,</w:t>
      </w:r>
      <w:r w:rsidR="005B519A" w:rsidRPr="00C53FC0">
        <w:rPr>
          <w:color w:val="auto"/>
        </w:rPr>
        <w:t xml:space="preserve"> and ATP. </w:t>
      </w:r>
      <w:r w:rsidR="00CF2D65">
        <w:rPr>
          <w:color w:val="auto"/>
        </w:rPr>
        <w:t xml:space="preserve">The </w:t>
      </w:r>
      <w:proofErr w:type="spellStart"/>
      <w:r w:rsidR="005B519A" w:rsidRPr="00C53FC0">
        <w:rPr>
          <w:color w:val="auto"/>
        </w:rPr>
        <w:t>aCSF</w:t>
      </w:r>
      <w:proofErr w:type="spellEnd"/>
      <w:r w:rsidR="005B519A" w:rsidRPr="00C53FC0">
        <w:rPr>
          <w:color w:val="auto"/>
        </w:rPr>
        <w:t xml:space="preserve"> injection has no effect on </w:t>
      </w:r>
      <w:r w:rsidR="00CF2D65">
        <w:rPr>
          <w:color w:val="auto"/>
        </w:rPr>
        <w:t xml:space="preserve">the location of </w:t>
      </w:r>
      <w:r w:rsidR="005B519A" w:rsidRPr="00C53FC0">
        <w:rPr>
          <w:color w:val="auto"/>
        </w:rPr>
        <w:t>microglial processes.</w:t>
      </w:r>
      <w:r w:rsidR="005B519A" w:rsidRPr="00C53FC0">
        <w:rPr>
          <w:bCs/>
          <w:color w:val="auto"/>
        </w:rPr>
        <w:t xml:space="preserve"> </w:t>
      </w:r>
      <w:r w:rsidR="005B519A" w:rsidRPr="00C53FC0">
        <w:rPr>
          <w:color w:val="auto"/>
        </w:rPr>
        <w:t xml:space="preserve">ATP and 5-HT induce a localized growth of microglial processes toward the pipette, measured with the local increase of fluorescence. </w:t>
      </w:r>
      <w:r w:rsidR="00CF2D65">
        <w:rPr>
          <w:color w:val="auto"/>
        </w:rPr>
        <w:t>The m</w:t>
      </w:r>
      <w:r w:rsidR="00B04680" w:rsidRPr="00C53FC0">
        <w:rPr>
          <w:color w:val="auto"/>
        </w:rPr>
        <w:t xml:space="preserve">ean </w:t>
      </w:r>
      <w:r w:rsidR="00177BBC" w:rsidRPr="00C53FC0">
        <w:rPr>
          <w:color w:val="auto"/>
        </w:rPr>
        <w:t>±</w:t>
      </w:r>
      <w:r w:rsidR="00B04680" w:rsidRPr="00C53FC0">
        <w:rPr>
          <w:color w:val="auto"/>
        </w:rPr>
        <w:t xml:space="preserve"> SEM</w:t>
      </w:r>
      <w:r w:rsidR="00CF2D65">
        <w:rPr>
          <w:color w:val="auto"/>
        </w:rPr>
        <w:t xml:space="preserve"> are indicated</w:t>
      </w:r>
      <w:r w:rsidR="00B04680" w:rsidRPr="00C53FC0">
        <w:rPr>
          <w:color w:val="auto"/>
        </w:rPr>
        <w:t xml:space="preserve">. </w:t>
      </w:r>
      <w:r w:rsidR="00CF2D65">
        <w:rPr>
          <w:color w:val="auto"/>
        </w:rPr>
        <w:t>(</w:t>
      </w:r>
      <w:r w:rsidR="00FF03CA" w:rsidRPr="00C53FC0">
        <w:rPr>
          <w:b/>
          <w:color w:val="auto"/>
        </w:rPr>
        <w:t>D</w:t>
      </w:r>
      <w:r w:rsidR="00CF2D65">
        <w:rPr>
          <w:color w:val="auto"/>
        </w:rPr>
        <w:t>)</w:t>
      </w:r>
      <w:r w:rsidR="005B519A" w:rsidRPr="00C53FC0">
        <w:rPr>
          <w:color w:val="auto"/>
        </w:rPr>
        <w:t xml:space="preserve"> Summary of microglial responses at </w:t>
      </w:r>
      <w:r w:rsidR="005B519A" w:rsidRPr="00263BD3">
        <w:rPr>
          <w:i/>
          <w:color w:val="auto"/>
        </w:rPr>
        <w:t>t</w:t>
      </w:r>
      <w:r w:rsidR="005B519A" w:rsidRPr="00C53FC0">
        <w:rPr>
          <w:color w:val="auto"/>
        </w:rPr>
        <w:t xml:space="preserve"> = 20 min </w:t>
      </w:r>
      <w:proofErr w:type="spellStart"/>
      <w:r w:rsidR="005B519A" w:rsidRPr="00C53FC0">
        <w:rPr>
          <w:color w:val="auto"/>
        </w:rPr>
        <w:t>postinjection</w:t>
      </w:r>
      <w:proofErr w:type="spellEnd"/>
      <w:r w:rsidR="005B519A" w:rsidRPr="00C53FC0">
        <w:rPr>
          <w:color w:val="auto"/>
        </w:rPr>
        <w:t xml:space="preserve"> (26 min from the beginning of recording). </w:t>
      </w:r>
      <w:r w:rsidR="00CF2D65">
        <w:rPr>
          <w:color w:val="auto"/>
        </w:rPr>
        <w:t>The m</w:t>
      </w:r>
      <w:r w:rsidR="005B519A" w:rsidRPr="00C53FC0">
        <w:rPr>
          <w:color w:val="auto"/>
        </w:rPr>
        <w:t xml:space="preserve">ean </w:t>
      </w:r>
      <w:r w:rsidR="00177BBC" w:rsidRPr="00C53FC0">
        <w:rPr>
          <w:color w:val="auto"/>
        </w:rPr>
        <w:t>±</w:t>
      </w:r>
      <w:r w:rsidR="005B519A" w:rsidRPr="00C53FC0">
        <w:rPr>
          <w:color w:val="auto"/>
        </w:rPr>
        <w:t xml:space="preserve"> SEM</w:t>
      </w:r>
      <w:r w:rsidR="00CF2D65">
        <w:rPr>
          <w:color w:val="auto"/>
        </w:rPr>
        <w:t xml:space="preserve"> are indicated</w:t>
      </w:r>
      <w:r w:rsidR="005B519A" w:rsidRPr="00C53FC0">
        <w:rPr>
          <w:color w:val="auto"/>
        </w:rPr>
        <w:t>. One-way ANOVA</w:t>
      </w:r>
      <w:r w:rsidR="00CF2D65">
        <w:rPr>
          <w:color w:val="auto"/>
        </w:rPr>
        <w:t xml:space="preserve"> with</w:t>
      </w:r>
      <w:r w:rsidR="005B519A" w:rsidRPr="00C53FC0">
        <w:rPr>
          <w:color w:val="auto"/>
        </w:rPr>
        <w:t xml:space="preserve"> Dunnett </w:t>
      </w:r>
      <w:r w:rsidRPr="009A4D6E">
        <w:rPr>
          <w:i/>
          <w:color w:val="auto"/>
        </w:rPr>
        <w:t>post hoc</w:t>
      </w:r>
      <w:r w:rsidR="005B519A" w:rsidRPr="00C53FC0">
        <w:rPr>
          <w:color w:val="auto"/>
        </w:rPr>
        <w:t xml:space="preserve"> test</w:t>
      </w:r>
      <w:r w:rsidR="00CF2D65">
        <w:rPr>
          <w:color w:val="auto"/>
        </w:rPr>
        <w:t xml:space="preserve"> is used</w:t>
      </w:r>
      <w:r w:rsidR="005B519A" w:rsidRPr="00C53FC0">
        <w:rPr>
          <w:bCs/>
          <w:color w:val="auto"/>
        </w:rPr>
        <w:t xml:space="preserve">. </w:t>
      </w:r>
      <w:r w:rsidR="005B519A" w:rsidRPr="00C53FC0">
        <w:rPr>
          <w:color w:val="auto"/>
        </w:rPr>
        <w:t xml:space="preserve">** </w:t>
      </w:r>
      <w:r w:rsidR="005B519A" w:rsidRPr="00263BD3">
        <w:rPr>
          <w:i/>
          <w:color w:val="auto"/>
        </w:rPr>
        <w:t>p</w:t>
      </w:r>
      <w:r w:rsidR="00CF2D65">
        <w:rPr>
          <w:color w:val="auto"/>
        </w:rPr>
        <w:t xml:space="preserve"> </w:t>
      </w:r>
      <w:r w:rsidR="005B519A" w:rsidRPr="00C53FC0">
        <w:rPr>
          <w:color w:val="auto"/>
        </w:rPr>
        <w:t>&lt;</w:t>
      </w:r>
      <w:r w:rsidR="00CF2D65">
        <w:rPr>
          <w:color w:val="auto"/>
        </w:rPr>
        <w:t xml:space="preserve"> </w:t>
      </w:r>
      <w:r w:rsidR="005B519A" w:rsidRPr="00C53FC0">
        <w:rPr>
          <w:color w:val="auto"/>
        </w:rPr>
        <w:t>0.01, ***</w:t>
      </w:r>
      <w:r w:rsidR="00CF2D65">
        <w:rPr>
          <w:color w:val="auto"/>
        </w:rPr>
        <w:t xml:space="preserve"> </w:t>
      </w:r>
      <w:r w:rsidR="005B519A" w:rsidRPr="00263BD3">
        <w:rPr>
          <w:i/>
          <w:color w:val="auto"/>
        </w:rPr>
        <w:t>p</w:t>
      </w:r>
      <w:r w:rsidR="00CF2D65">
        <w:rPr>
          <w:color w:val="auto"/>
        </w:rPr>
        <w:t xml:space="preserve"> </w:t>
      </w:r>
      <w:r w:rsidR="005B519A" w:rsidRPr="00C53FC0">
        <w:rPr>
          <w:color w:val="auto"/>
        </w:rPr>
        <w:t>&lt;</w:t>
      </w:r>
      <w:r w:rsidR="00CF2D65">
        <w:rPr>
          <w:color w:val="auto"/>
        </w:rPr>
        <w:t xml:space="preserve"> </w:t>
      </w:r>
      <w:r w:rsidR="005B519A" w:rsidRPr="00C53FC0">
        <w:rPr>
          <w:color w:val="auto"/>
        </w:rPr>
        <w:t xml:space="preserve">0.001 compared to </w:t>
      </w:r>
      <w:r w:rsidR="00CF2D65">
        <w:rPr>
          <w:color w:val="auto"/>
        </w:rPr>
        <w:t xml:space="preserve">the </w:t>
      </w:r>
      <w:proofErr w:type="spellStart"/>
      <w:r w:rsidR="005B519A" w:rsidRPr="00C53FC0">
        <w:rPr>
          <w:color w:val="auto"/>
        </w:rPr>
        <w:t>aCSF</w:t>
      </w:r>
      <w:proofErr w:type="spellEnd"/>
      <w:r w:rsidR="005B519A" w:rsidRPr="00C53FC0">
        <w:rPr>
          <w:color w:val="auto"/>
        </w:rPr>
        <w:t xml:space="preserve"> injection. </w:t>
      </w:r>
      <w:r w:rsidR="00CF2D65">
        <w:rPr>
          <w:color w:val="auto"/>
        </w:rPr>
        <w:t xml:space="preserve">For </w:t>
      </w:r>
      <w:proofErr w:type="spellStart"/>
      <w:r w:rsidR="005B519A" w:rsidRPr="00C53FC0">
        <w:rPr>
          <w:color w:val="auto"/>
        </w:rPr>
        <w:t>aCSF</w:t>
      </w:r>
      <w:proofErr w:type="spellEnd"/>
      <w:r w:rsidR="00CF2D65">
        <w:rPr>
          <w:color w:val="auto"/>
        </w:rPr>
        <w:t>,</w:t>
      </w:r>
      <w:r w:rsidR="005B519A" w:rsidRPr="00C53FC0">
        <w:rPr>
          <w:color w:val="auto"/>
        </w:rPr>
        <w:t xml:space="preserve"> </w:t>
      </w:r>
      <w:r w:rsidR="005B519A" w:rsidRPr="00263BD3">
        <w:rPr>
          <w:i/>
          <w:color w:val="auto"/>
        </w:rPr>
        <w:t>n</w:t>
      </w:r>
      <w:r w:rsidR="005B519A" w:rsidRPr="00C53FC0">
        <w:rPr>
          <w:color w:val="auto"/>
        </w:rPr>
        <w:t xml:space="preserve"> = 7</w:t>
      </w:r>
      <w:r w:rsidR="00CF2D65">
        <w:rPr>
          <w:color w:val="auto"/>
        </w:rPr>
        <w:t>;</w:t>
      </w:r>
      <w:r w:rsidR="005B519A" w:rsidRPr="00C53FC0">
        <w:rPr>
          <w:color w:val="auto"/>
        </w:rPr>
        <w:t xml:space="preserve"> </w:t>
      </w:r>
      <w:r w:rsidR="00CF2D65">
        <w:rPr>
          <w:color w:val="auto"/>
        </w:rPr>
        <w:t xml:space="preserve">for </w:t>
      </w:r>
      <w:r w:rsidR="005B519A" w:rsidRPr="00C53FC0">
        <w:rPr>
          <w:color w:val="auto"/>
        </w:rPr>
        <w:t>ATP</w:t>
      </w:r>
      <w:r w:rsidR="00CF2D65">
        <w:rPr>
          <w:color w:val="auto"/>
        </w:rPr>
        <w:t>,</w:t>
      </w:r>
      <w:r w:rsidR="005B519A" w:rsidRPr="00C53FC0">
        <w:rPr>
          <w:color w:val="auto"/>
        </w:rPr>
        <w:t xml:space="preserve"> </w:t>
      </w:r>
      <w:r w:rsidR="005B519A" w:rsidRPr="00263BD3">
        <w:rPr>
          <w:i/>
          <w:color w:val="auto"/>
        </w:rPr>
        <w:t>n</w:t>
      </w:r>
      <w:r w:rsidR="005B519A" w:rsidRPr="00C53FC0">
        <w:rPr>
          <w:color w:val="auto"/>
        </w:rPr>
        <w:t xml:space="preserve"> = 8</w:t>
      </w:r>
      <w:r w:rsidR="00CF2D65">
        <w:rPr>
          <w:color w:val="auto"/>
        </w:rPr>
        <w:t>; for</w:t>
      </w:r>
      <w:r w:rsidR="005B519A" w:rsidRPr="00C53FC0">
        <w:rPr>
          <w:color w:val="auto"/>
        </w:rPr>
        <w:t xml:space="preserve"> 5-HT</w:t>
      </w:r>
      <w:r w:rsidR="00CF2D65">
        <w:rPr>
          <w:color w:val="auto"/>
        </w:rPr>
        <w:t>,</w:t>
      </w:r>
      <w:r w:rsidR="005B519A" w:rsidRPr="00C53FC0">
        <w:rPr>
          <w:color w:val="auto"/>
        </w:rPr>
        <w:t xml:space="preserve"> </w:t>
      </w:r>
      <w:r w:rsidR="005B519A" w:rsidRPr="00263BD3">
        <w:rPr>
          <w:i/>
          <w:color w:val="auto"/>
        </w:rPr>
        <w:t>n</w:t>
      </w:r>
      <w:r w:rsidR="005B519A" w:rsidRPr="00C53FC0">
        <w:rPr>
          <w:color w:val="auto"/>
        </w:rPr>
        <w:t xml:space="preserve"> = 6</w:t>
      </w:r>
      <w:r w:rsidR="005B519A" w:rsidRPr="00C53FC0">
        <w:rPr>
          <w:bCs/>
          <w:color w:val="auto"/>
        </w:rPr>
        <w:t>.</w:t>
      </w:r>
      <w:r w:rsidR="00B04680" w:rsidRPr="00C53FC0">
        <w:rPr>
          <w:bCs/>
          <w:color w:val="auto"/>
        </w:rPr>
        <w:t xml:space="preserve"> </w:t>
      </w:r>
      <w:r w:rsidR="00B04680" w:rsidRPr="00C53FC0">
        <w:rPr>
          <w:color w:val="auto"/>
        </w:rPr>
        <w:t>All these experiments were performed in the thalamus</w:t>
      </w:r>
      <w:r w:rsidR="00CF2D65">
        <w:rPr>
          <w:color w:val="auto"/>
        </w:rPr>
        <w:t>,</w:t>
      </w:r>
      <w:r w:rsidR="00B04680" w:rsidRPr="00C53FC0">
        <w:rPr>
          <w:color w:val="auto"/>
        </w:rPr>
        <w:t xml:space="preserve"> but similar results can be obtained from </w:t>
      </w:r>
      <w:r w:rsidR="00CF2D65">
        <w:rPr>
          <w:color w:val="auto"/>
        </w:rPr>
        <w:t xml:space="preserve">the </w:t>
      </w:r>
      <w:r w:rsidR="00B04680" w:rsidRPr="00C53FC0">
        <w:rPr>
          <w:color w:val="auto"/>
        </w:rPr>
        <w:t>hippocampus or cortex.</w:t>
      </w:r>
      <w:r w:rsidR="00CF1300" w:rsidRPr="00C53FC0">
        <w:rPr>
          <w:color w:val="auto"/>
        </w:rPr>
        <w:t xml:space="preserve"> </w:t>
      </w:r>
      <w:r w:rsidR="00CF2D65">
        <w:rPr>
          <w:color w:val="auto"/>
        </w:rPr>
        <w:t>The z</w:t>
      </w:r>
      <w:r w:rsidR="00CF1300" w:rsidRPr="00C53FC0">
        <w:rPr>
          <w:color w:val="auto"/>
        </w:rPr>
        <w:t>-thickness of the stacks used for z-projections and quantification</w:t>
      </w:r>
      <w:r w:rsidR="00CF2D65">
        <w:rPr>
          <w:color w:val="auto"/>
        </w:rPr>
        <w:t xml:space="preserve"> =</w:t>
      </w:r>
      <w:r w:rsidR="00CF1300" w:rsidRPr="00C53FC0">
        <w:rPr>
          <w:color w:val="auto"/>
        </w:rPr>
        <w:t xml:space="preserve"> 180</w:t>
      </w:r>
      <w:r w:rsidR="00CF2D65">
        <w:rPr>
          <w:color w:val="auto"/>
        </w:rPr>
        <w:t xml:space="preserve"> </w:t>
      </w:r>
      <w:r w:rsidR="00CF1300" w:rsidRPr="00C53FC0">
        <w:rPr>
          <w:color w:val="auto"/>
        </w:rPr>
        <w:t>-</w:t>
      </w:r>
      <w:r w:rsidR="00CF2D65">
        <w:rPr>
          <w:color w:val="auto"/>
        </w:rPr>
        <w:t xml:space="preserve"> </w:t>
      </w:r>
      <w:r w:rsidR="00CF1300" w:rsidRPr="00C53FC0">
        <w:rPr>
          <w:color w:val="auto"/>
        </w:rPr>
        <w:t>220 µm.</w:t>
      </w:r>
      <w:r w:rsidR="009541DA" w:rsidRPr="00C53FC0">
        <w:rPr>
          <w:color w:val="auto"/>
        </w:rPr>
        <w:t xml:space="preserve"> All measures except </w:t>
      </w:r>
      <w:r w:rsidR="00CF2D65">
        <w:rPr>
          <w:color w:val="auto"/>
        </w:rPr>
        <w:t xml:space="preserve">those </w:t>
      </w:r>
      <w:r w:rsidR="009541DA" w:rsidRPr="00C53FC0">
        <w:rPr>
          <w:color w:val="auto"/>
        </w:rPr>
        <w:t xml:space="preserve">in </w:t>
      </w:r>
      <w:r w:rsidR="00CF2D65">
        <w:rPr>
          <w:color w:val="auto"/>
        </w:rPr>
        <w:t xml:space="preserve">panel </w:t>
      </w:r>
      <w:r w:rsidR="009541DA" w:rsidRPr="00263BD3">
        <w:rPr>
          <w:b/>
          <w:color w:val="auto"/>
        </w:rPr>
        <w:t>B</w:t>
      </w:r>
      <w:r w:rsidR="009541DA" w:rsidRPr="00C53FC0">
        <w:rPr>
          <w:color w:val="auto"/>
        </w:rPr>
        <w:t xml:space="preserve"> have been done with a 35 µm</w:t>
      </w:r>
      <w:r w:rsidR="00153E18">
        <w:rPr>
          <w:color w:val="auto"/>
        </w:rPr>
        <w:t>-</w:t>
      </w:r>
      <w:r w:rsidR="009541DA" w:rsidRPr="00C53FC0">
        <w:rPr>
          <w:color w:val="auto"/>
        </w:rPr>
        <w:t>diameter ROI.</w:t>
      </w:r>
    </w:p>
    <w:p w14:paraId="4D510950" w14:textId="77777777" w:rsidR="00A6686E" w:rsidRPr="00C53FC0" w:rsidRDefault="00A6686E" w:rsidP="007B7D1C">
      <w:pPr>
        <w:pStyle w:val="Standard"/>
        <w:rPr>
          <w:bCs/>
          <w:color w:val="auto"/>
        </w:rPr>
      </w:pPr>
    </w:p>
    <w:p w14:paraId="3E38D204" w14:textId="70E7A7F6" w:rsidR="00A6686E" w:rsidRPr="00C53FC0" w:rsidRDefault="00A6686E" w:rsidP="007B7D1C">
      <w:pPr>
        <w:pStyle w:val="Standard"/>
        <w:rPr>
          <w:bCs/>
          <w:color w:val="auto"/>
        </w:rPr>
      </w:pPr>
      <w:r w:rsidRPr="00C53FC0">
        <w:rPr>
          <w:b/>
          <w:bCs/>
          <w:color w:val="auto"/>
        </w:rPr>
        <w:t>Movie S1:</w:t>
      </w:r>
      <w:r w:rsidR="00504823" w:rsidRPr="00C53FC0">
        <w:rPr>
          <w:b/>
          <w:bCs/>
          <w:color w:val="auto"/>
        </w:rPr>
        <w:t xml:space="preserve"> Example of the effect of a local ATP (500 µM) application. </w:t>
      </w:r>
      <w:r w:rsidR="00504823" w:rsidRPr="00C53FC0">
        <w:rPr>
          <w:bCs/>
          <w:color w:val="auto"/>
        </w:rPr>
        <w:t xml:space="preserve">This experiment has been performed in the thalamus of a 20-day-old animal. Images from this movie have been used for </w:t>
      </w:r>
      <w:r w:rsidR="009A4D6E" w:rsidRPr="009A4D6E">
        <w:rPr>
          <w:b/>
          <w:bCs/>
          <w:color w:val="auto"/>
        </w:rPr>
        <w:t>Figure 4</w:t>
      </w:r>
      <w:r w:rsidR="00504823" w:rsidRPr="00C53FC0">
        <w:rPr>
          <w:bCs/>
          <w:color w:val="auto"/>
        </w:rPr>
        <w:t>.</w:t>
      </w:r>
      <w:r w:rsidR="00177BBC" w:rsidRPr="00C53FC0">
        <w:rPr>
          <w:bCs/>
          <w:color w:val="auto"/>
        </w:rPr>
        <w:t xml:space="preserve"> </w:t>
      </w:r>
      <w:r w:rsidR="00153E18">
        <w:rPr>
          <w:bCs/>
          <w:color w:val="auto"/>
        </w:rPr>
        <w:t>The s</w:t>
      </w:r>
      <w:r w:rsidR="00177BBC" w:rsidRPr="00C53FC0">
        <w:rPr>
          <w:bCs/>
          <w:color w:val="auto"/>
        </w:rPr>
        <w:t xml:space="preserve">cale </w:t>
      </w:r>
      <w:r w:rsidR="00230F70" w:rsidRPr="00C53FC0">
        <w:rPr>
          <w:bCs/>
          <w:color w:val="auto"/>
        </w:rPr>
        <w:t>bar</w:t>
      </w:r>
      <w:r w:rsidR="00153E18">
        <w:rPr>
          <w:bCs/>
          <w:color w:val="auto"/>
        </w:rPr>
        <w:t xml:space="preserve"> =</w:t>
      </w:r>
      <w:r w:rsidR="00230F70" w:rsidRPr="00C53FC0">
        <w:rPr>
          <w:bCs/>
          <w:color w:val="auto"/>
        </w:rPr>
        <w:t xml:space="preserve"> 30 µm.</w:t>
      </w:r>
    </w:p>
    <w:p w14:paraId="4B28EFF9" w14:textId="77777777" w:rsidR="00A6686E" w:rsidRPr="00C53FC0" w:rsidRDefault="00A6686E" w:rsidP="007B7D1C">
      <w:pPr>
        <w:pStyle w:val="Standard"/>
        <w:rPr>
          <w:b/>
          <w:bCs/>
          <w:color w:val="auto"/>
        </w:rPr>
      </w:pPr>
    </w:p>
    <w:p w14:paraId="0B46D984" w14:textId="595D8DFB" w:rsidR="00A6686E" w:rsidRPr="00C53FC0" w:rsidRDefault="00A6686E" w:rsidP="007B7D1C">
      <w:pPr>
        <w:pStyle w:val="Standard"/>
        <w:rPr>
          <w:b/>
          <w:bCs/>
          <w:color w:val="auto"/>
        </w:rPr>
      </w:pPr>
      <w:r w:rsidRPr="00C53FC0">
        <w:rPr>
          <w:b/>
          <w:bCs/>
          <w:color w:val="auto"/>
        </w:rPr>
        <w:t>Movie S2:</w:t>
      </w:r>
      <w:r w:rsidR="00504823" w:rsidRPr="00C53FC0">
        <w:rPr>
          <w:b/>
          <w:bCs/>
          <w:color w:val="auto"/>
        </w:rPr>
        <w:t xml:space="preserve"> Example of the effect of a local 5-HT (5 µM) application.</w:t>
      </w:r>
      <w:r w:rsidR="00504823" w:rsidRPr="00C53FC0">
        <w:rPr>
          <w:bCs/>
          <w:color w:val="auto"/>
        </w:rPr>
        <w:t xml:space="preserve"> This experiment has been performed in the thalamus of a 20-day-old animal. Images from this movie have been used for </w:t>
      </w:r>
      <w:r w:rsidR="009A4D6E" w:rsidRPr="009A4D6E">
        <w:rPr>
          <w:b/>
          <w:bCs/>
          <w:color w:val="auto"/>
        </w:rPr>
        <w:t>Figure 5</w:t>
      </w:r>
      <w:r w:rsidR="00504823" w:rsidRPr="00C53FC0">
        <w:rPr>
          <w:bCs/>
          <w:color w:val="auto"/>
        </w:rPr>
        <w:t xml:space="preserve"> (</w:t>
      </w:r>
      <w:r w:rsidR="00153E18">
        <w:rPr>
          <w:bCs/>
          <w:color w:val="auto"/>
        </w:rPr>
        <w:t>l</w:t>
      </w:r>
      <w:r w:rsidR="00504823" w:rsidRPr="00C53FC0">
        <w:rPr>
          <w:bCs/>
          <w:color w:val="auto"/>
        </w:rPr>
        <w:t>eft).</w:t>
      </w:r>
      <w:r w:rsidR="00230F70" w:rsidRPr="00C53FC0">
        <w:rPr>
          <w:bCs/>
          <w:color w:val="auto"/>
        </w:rPr>
        <w:t xml:space="preserve"> </w:t>
      </w:r>
      <w:r w:rsidR="00153E18">
        <w:rPr>
          <w:bCs/>
          <w:color w:val="auto"/>
        </w:rPr>
        <w:t>The s</w:t>
      </w:r>
      <w:r w:rsidR="00230F70" w:rsidRPr="00C53FC0">
        <w:rPr>
          <w:bCs/>
          <w:color w:val="auto"/>
        </w:rPr>
        <w:t>cale bar</w:t>
      </w:r>
      <w:r w:rsidR="00153E18">
        <w:rPr>
          <w:bCs/>
          <w:color w:val="auto"/>
        </w:rPr>
        <w:t xml:space="preserve"> =</w:t>
      </w:r>
      <w:r w:rsidR="00230F70" w:rsidRPr="00C53FC0">
        <w:rPr>
          <w:bCs/>
          <w:color w:val="auto"/>
        </w:rPr>
        <w:t xml:space="preserve"> 30 µm.</w:t>
      </w:r>
    </w:p>
    <w:p w14:paraId="573CD2F2" w14:textId="77777777" w:rsidR="00A6686E" w:rsidRPr="00C53FC0" w:rsidRDefault="00A6686E" w:rsidP="007B7D1C">
      <w:pPr>
        <w:pStyle w:val="Standard"/>
        <w:rPr>
          <w:b/>
          <w:bCs/>
          <w:color w:val="auto"/>
        </w:rPr>
      </w:pPr>
    </w:p>
    <w:p w14:paraId="39587362" w14:textId="3ECB41BB" w:rsidR="00A6686E" w:rsidRDefault="00A6686E" w:rsidP="007B7D1C">
      <w:pPr>
        <w:pStyle w:val="Standard"/>
        <w:rPr>
          <w:bCs/>
          <w:color w:val="auto"/>
        </w:rPr>
      </w:pPr>
      <w:r w:rsidRPr="00C53FC0">
        <w:rPr>
          <w:b/>
          <w:bCs/>
          <w:color w:val="auto"/>
        </w:rPr>
        <w:t>Movie S3:</w:t>
      </w:r>
      <w:r w:rsidR="00504823" w:rsidRPr="00C53FC0">
        <w:rPr>
          <w:b/>
          <w:bCs/>
          <w:color w:val="auto"/>
        </w:rPr>
        <w:t xml:space="preserve"> Example of a suboptimal experiment in a slice having waited </w:t>
      </w:r>
      <w:r w:rsidR="00153E18">
        <w:rPr>
          <w:b/>
          <w:bCs/>
          <w:color w:val="auto"/>
        </w:rPr>
        <w:t xml:space="preserve">for </w:t>
      </w:r>
      <w:r w:rsidR="00504823" w:rsidRPr="00C53FC0">
        <w:rPr>
          <w:b/>
          <w:bCs/>
          <w:color w:val="auto"/>
        </w:rPr>
        <w:t>more than 6</w:t>
      </w:r>
      <w:r w:rsidR="009C45C5" w:rsidRPr="00C53FC0">
        <w:rPr>
          <w:b/>
          <w:bCs/>
          <w:color w:val="auto"/>
        </w:rPr>
        <w:t xml:space="preserve"> h</w:t>
      </w:r>
      <w:r w:rsidR="00504823" w:rsidRPr="00C53FC0">
        <w:rPr>
          <w:b/>
          <w:bCs/>
          <w:color w:val="auto"/>
        </w:rPr>
        <w:t xml:space="preserve"> before imaging.</w:t>
      </w:r>
      <w:r w:rsidR="00504823" w:rsidRPr="00C53FC0">
        <w:rPr>
          <w:bCs/>
          <w:color w:val="auto"/>
        </w:rPr>
        <w:t xml:space="preserve"> Note the presence of numerous debris which move</w:t>
      </w:r>
      <w:r w:rsidR="004E11C3">
        <w:rPr>
          <w:bCs/>
          <w:color w:val="auto"/>
        </w:rPr>
        <w:t>s</w:t>
      </w:r>
      <w:r w:rsidR="00504823" w:rsidRPr="00C53FC0">
        <w:rPr>
          <w:bCs/>
          <w:color w:val="auto"/>
        </w:rPr>
        <w:t xml:space="preserve"> randomly over time and the unusual morphology of </w:t>
      </w:r>
      <w:r w:rsidR="00153E18">
        <w:rPr>
          <w:bCs/>
          <w:color w:val="auto"/>
        </w:rPr>
        <w:t xml:space="preserve">the </w:t>
      </w:r>
      <w:r w:rsidR="00504823" w:rsidRPr="00C53FC0">
        <w:rPr>
          <w:bCs/>
          <w:color w:val="auto"/>
        </w:rPr>
        <w:t xml:space="preserve">microglia. An image from this movie is </w:t>
      </w:r>
      <w:r w:rsidR="00153E18">
        <w:rPr>
          <w:bCs/>
          <w:color w:val="auto"/>
        </w:rPr>
        <w:t>used as</w:t>
      </w:r>
      <w:r w:rsidR="00504823" w:rsidRPr="00C53FC0">
        <w:rPr>
          <w:bCs/>
          <w:color w:val="auto"/>
        </w:rPr>
        <w:t xml:space="preserve"> </w:t>
      </w:r>
      <w:r w:rsidR="009A4D6E" w:rsidRPr="009A4D6E">
        <w:rPr>
          <w:b/>
          <w:bCs/>
          <w:color w:val="auto"/>
        </w:rPr>
        <w:t>Figure 6A</w:t>
      </w:r>
      <w:r w:rsidR="00504823" w:rsidRPr="00C53FC0">
        <w:rPr>
          <w:bCs/>
          <w:color w:val="auto"/>
        </w:rPr>
        <w:t>.</w:t>
      </w:r>
      <w:r w:rsidR="00230F70" w:rsidRPr="00C53FC0">
        <w:rPr>
          <w:bCs/>
          <w:color w:val="auto"/>
        </w:rPr>
        <w:t xml:space="preserve"> </w:t>
      </w:r>
      <w:r w:rsidR="00153E18">
        <w:rPr>
          <w:bCs/>
          <w:color w:val="auto"/>
        </w:rPr>
        <w:t>The s</w:t>
      </w:r>
      <w:r w:rsidR="00230F70" w:rsidRPr="00C53FC0">
        <w:rPr>
          <w:bCs/>
          <w:color w:val="auto"/>
        </w:rPr>
        <w:t>cale bar</w:t>
      </w:r>
      <w:r w:rsidR="00153E18">
        <w:rPr>
          <w:bCs/>
          <w:color w:val="auto"/>
        </w:rPr>
        <w:t xml:space="preserve"> =</w:t>
      </w:r>
      <w:r w:rsidR="00230F70" w:rsidRPr="00C53FC0">
        <w:rPr>
          <w:bCs/>
          <w:color w:val="auto"/>
        </w:rPr>
        <w:t xml:space="preserve"> 30 µm.</w:t>
      </w:r>
    </w:p>
    <w:p w14:paraId="16A56AF1" w14:textId="12196BC0" w:rsidR="00CA21CD" w:rsidRDefault="00CA21CD" w:rsidP="007B7D1C">
      <w:pPr>
        <w:pStyle w:val="Standard"/>
        <w:rPr>
          <w:bCs/>
          <w:color w:val="auto"/>
        </w:rPr>
      </w:pPr>
    </w:p>
    <w:p w14:paraId="74476290" w14:textId="72726338" w:rsidR="00CA21CD" w:rsidRPr="00CA21CD" w:rsidRDefault="00CA21CD" w:rsidP="007B7D1C">
      <w:pPr>
        <w:pStyle w:val="Standard"/>
        <w:rPr>
          <w:b/>
          <w:bCs/>
          <w:color w:val="auto"/>
        </w:rPr>
      </w:pPr>
      <w:r w:rsidRPr="00CA21CD">
        <w:rPr>
          <w:b/>
          <w:bCs/>
          <w:color w:val="auto"/>
        </w:rPr>
        <w:t xml:space="preserve">Supplementary File. Imaging chamber and Interface holding chamber </w:t>
      </w:r>
    </w:p>
    <w:p w14:paraId="2AE32AFA" w14:textId="77777777" w:rsidR="00957AED" w:rsidRPr="00C53FC0" w:rsidRDefault="00957AED" w:rsidP="007B7D1C">
      <w:pPr>
        <w:pStyle w:val="Standard"/>
        <w:rPr>
          <w:color w:val="auto"/>
        </w:rPr>
      </w:pPr>
    </w:p>
    <w:p w14:paraId="14BBE845" w14:textId="2A5432E6" w:rsidR="009E46CB" w:rsidRPr="00C53FC0" w:rsidRDefault="005C772E" w:rsidP="007B7D1C">
      <w:pPr>
        <w:pStyle w:val="Standard"/>
        <w:outlineLvl w:val="0"/>
        <w:rPr>
          <w:color w:val="auto"/>
        </w:rPr>
      </w:pPr>
      <w:r w:rsidRPr="00C53FC0">
        <w:rPr>
          <w:b/>
          <w:color w:val="auto"/>
        </w:rPr>
        <w:t>DISCUSSION</w:t>
      </w:r>
      <w:r w:rsidR="00153E18">
        <w:rPr>
          <w:b/>
          <w:color w:val="auto"/>
        </w:rPr>
        <w:t>:</w:t>
      </w:r>
      <w:bookmarkStart w:id="12" w:name="_GoBack"/>
      <w:bookmarkEnd w:id="12"/>
    </w:p>
    <w:p w14:paraId="0777F338" w14:textId="6487D212" w:rsidR="00640D57" w:rsidRPr="00C53FC0" w:rsidRDefault="00640D57" w:rsidP="007B7D1C">
      <w:pPr>
        <w:pStyle w:val="Standard"/>
        <w:rPr>
          <w:color w:val="auto"/>
        </w:rPr>
      </w:pPr>
      <w:r w:rsidRPr="00C53FC0">
        <w:rPr>
          <w:color w:val="auto"/>
        </w:rPr>
        <w:t xml:space="preserve">By maintaining, unlike </w:t>
      </w:r>
      <w:r w:rsidR="006536E7">
        <w:rPr>
          <w:color w:val="auto"/>
        </w:rPr>
        <w:t xml:space="preserve">in </w:t>
      </w:r>
      <w:r w:rsidRPr="00C53FC0">
        <w:rPr>
          <w:color w:val="auto"/>
        </w:rPr>
        <w:t xml:space="preserve">dissociated or organotypic slice culture, a structural integrity with limited network adjustments, acute brain slices allow </w:t>
      </w:r>
      <w:r w:rsidR="006536E7">
        <w:rPr>
          <w:color w:val="auto"/>
        </w:rPr>
        <w:t xml:space="preserve">researchers </w:t>
      </w:r>
      <w:r w:rsidRPr="00C53FC0">
        <w:rPr>
          <w:color w:val="auto"/>
        </w:rPr>
        <w:t xml:space="preserve">to study microglia in their physiological environment. However, one of the major limitations is the fact that the slicing procedure creates injuries that can rapidly compromise the viability of neurons, particularly in the adult brain. As microglia are particularly reactive to cell damage, it is important to limit neuronal cell death </w:t>
      </w:r>
      <w:r w:rsidR="006536E7" w:rsidRPr="00C53FC0">
        <w:rPr>
          <w:color w:val="auto"/>
        </w:rPr>
        <w:t xml:space="preserve">as much as possible </w:t>
      </w:r>
      <w:r w:rsidRPr="00C53FC0">
        <w:rPr>
          <w:color w:val="auto"/>
        </w:rPr>
        <w:t>to preserve microglia close to the</w:t>
      </w:r>
      <w:r w:rsidR="009A7F07" w:rsidRPr="00C53FC0">
        <w:rPr>
          <w:color w:val="auto"/>
        </w:rPr>
        <w:t>ir</w:t>
      </w:r>
      <w:r w:rsidRPr="00C53FC0">
        <w:rPr>
          <w:color w:val="auto"/>
        </w:rPr>
        <w:t xml:space="preserve"> physiological state. This</w:t>
      </w:r>
      <w:r w:rsidR="006536E7">
        <w:rPr>
          <w:color w:val="auto"/>
        </w:rPr>
        <w:t>,</w:t>
      </w:r>
      <w:r w:rsidRPr="00C53FC0">
        <w:rPr>
          <w:color w:val="auto"/>
        </w:rPr>
        <w:t xml:space="preserve"> in turn</w:t>
      </w:r>
      <w:r w:rsidR="006536E7">
        <w:rPr>
          <w:color w:val="auto"/>
        </w:rPr>
        <w:t>,</w:t>
      </w:r>
      <w:r w:rsidRPr="00C53FC0">
        <w:rPr>
          <w:color w:val="auto"/>
        </w:rPr>
        <w:t xml:space="preserve"> contributes </w:t>
      </w:r>
      <w:r w:rsidR="006536E7" w:rsidRPr="00263BD3">
        <w:rPr>
          <w:i/>
          <w:color w:val="auto"/>
        </w:rPr>
        <w:t>via</w:t>
      </w:r>
      <w:r w:rsidRPr="00C53FC0">
        <w:rPr>
          <w:color w:val="auto"/>
        </w:rPr>
        <w:t xml:space="preserve"> a virtuous circle to a better general condition of the slice.</w:t>
      </w:r>
    </w:p>
    <w:p w14:paraId="057FB586" w14:textId="77777777" w:rsidR="00A54F96" w:rsidRPr="00C53FC0" w:rsidRDefault="00A54F96" w:rsidP="007B7D1C">
      <w:pPr>
        <w:pStyle w:val="Standard"/>
        <w:rPr>
          <w:color w:val="auto"/>
        </w:rPr>
      </w:pPr>
    </w:p>
    <w:p w14:paraId="18C0A557" w14:textId="40782B32" w:rsidR="00957AED" w:rsidRPr="00C53FC0" w:rsidRDefault="005C772E" w:rsidP="007B7D1C">
      <w:pPr>
        <w:jc w:val="both"/>
        <w:rPr>
          <w:rFonts w:ascii="Calibri" w:eastAsia="Calibri" w:hAnsi="Calibri" w:cs="Calibri"/>
          <w:lang w:val="en-US"/>
        </w:rPr>
      </w:pPr>
      <w:r w:rsidRPr="00C53FC0">
        <w:rPr>
          <w:rFonts w:ascii="Calibri" w:eastAsia="Calibri" w:hAnsi="Calibri" w:cs="Calibri"/>
          <w:lang w:val="en-US"/>
        </w:rPr>
        <w:t xml:space="preserve">The protocol described in this article </w:t>
      </w:r>
      <w:r w:rsidR="002C7D01" w:rsidRPr="00C53FC0">
        <w:rPr>
          <w:rFonts w:ascii="Calibri" w:eastAsia="Calibri" w:hAnsi="Calibri" w:cs="Calibri"/>
          <w:lang w:val="en-US"/>
        </w:rPr>
        <w:t xml:space="preserve">applies </w:t>
      </w:r>
      <w:r w:rsidRPr="00C53FC0">
        <w:rPr>
          <w:rFonts w:ascii="Calibri" w:eastAsia="Calibri" w:hAnsi="Calibri" w:cs="Calibri"/>
          <w:lang w:val="en-US"/>
        </w:rPr>
        <w:t xml:space="preserve">several improvements </w:t>
      </w:r>
      <w:r w:rsidR="002C7D01" w:rsidRPr="00C53FC0">
        <w:rPr>
          <w:rFonts w:ascii="Calibri" w:eastAsia="Calibri" w:hAnsi="Calibri" w:cs="Calibri"/>
          <w:lang w:val="en-US"/>
        </w:rPr>
        <w:t>found in the literature</w:t>
      </w:r>
      <w:r w:rsidR="00982898" w:rsidRPr="00C53FC0">
        <w:rPr>
          <w:rFonts w:ascii="Calibri" w:eastAsia="Calibri" w:hAnsi="Calibri" w:cs="Calibri"/>
          <w:lang w:val="en-US"/>
        </w:rPr>
        <w:t xml:space="preserve"> for electrophysiology experiments</w:t>
      </w:r>
      <w:r w:rsidR="002C7D01" w:rsidRPr="00C53FC0">
        <w:rPr>
          <w:rFonts w:ascii="Calibri" w:eastAsia="Calibri" w:hAnsi="Calibri" w:cs="Calibri"/>
          <w:lang w:val="en-US"/>
        </w:rPr>
        <w:t xml:space="preserve">, aimed at obtaining </w:t>
      </w:r>
      <w:r w:rsidRPr="00C53FC0">
        <w:rPr>
          <w:rFonts w:ascii="Calibri" w:eastAsia="Calibri" w:hAnsi="Calibri" w:cs="Calibri"/>
          <w:lang w:val="en-US"/>
        </w:rPr>
        <w:t>a better viability of the slices over several hours, especially from adult mice.</w:t>
      </w:r>
      <w:r w:rsidR="00C42EFC" w:rsidRPr="00C53FC0">
        <w:rPr>
          <w:rFonts w:ascii="Calibri" w:eastAsia="Calibri" w:hAnsi="Calibri" w:cs="Calibri"/>
          <w:lang w:val="en-US"/>
        </w:rPr>
        <w:t xml:space="preserve"> </w:t>
      </w:r>
      <w:r w:rsidRPr="00C53FC0">
        <w:rPr>
          <w:rFonts w:ascii="Calibri" w:eastAsia="Calibri" w:hAnsi="Calibri" w:cs="Calibri"/>
          <w:lang w:val="en-US"/>
        </w:rPr>
        <w:t xml:space="preserve">To overcome the age-related disparity in </w:t>
      </w:r>
      <w:r w:rsidR="00C42EFC" w:rsidRPr="00C53FC0">
        <w:rPr>
          <w:rFonts w:ascii="Calibri" w:eastAsia="Calibri" w:hAnsi="Calibri" w:cs="Calibri"/>
          <w:lang w:val="en-US"/>
        </w:rPr>
        <w:t xml:space="preserve">slice </w:t>
      </w:r>
      <w:r w:rsidRPr="00C53FC0">
        <w:rPr>
          <w:rFonts w:ascii="Calibri" w:eastAsia="Calibri" w:hAnsi="Calibri" w:cs="Calibri"/>
          <w:lang w:val="en-US"/>
        </w:rPr>
        <w:t xml:space="preserve">viability, we substituted sodium </w:t>
      </w:r>
      <w:r w:rsidR="001F12D8">
        <w:rPr>
          <w:rFonts w:ascii="Calibri" w:eastAsia="Calibri" w:hAnsi="Calibri" w:cs="Calibri"/>
          <w:lang w:val="en-US"/>
        </w:rPr>
        <w:t>with</w:t>
      </w:r>
      <w:r w:rsidRPr="00C53FC0">
        <w:rPr>
          <w:rFonts w:ascii="Calibri" w:eastAsia="Calibri" w:hAnsi="Calibri" w:cs="Calibri"/>
          <w:lang w:val="en-US"/>
        </w:rPr>
        <w:t xml:space="preserve"> choline and used </w:t>
      </w:r>
      <w:r w:rsidR="0044249E" w:rsidRPr="00C53FC0">
        <w:rPr>
          <w:rFonts w:ascii="Calibri" w:eastAsia="Calibri" w:hAnsi="Calibri" w:cs="Calibri"/>
          <w:lang w:val="en-US"/>
        </w:rPr>
        <w:t>this</w:t>
      </w:r>
      <w:r w:rsidRPr="00C53FC0">
        <w:rPr>
          <w:rFonts w:ascii="Calibri" w:eastAsia="Calibri" w:hAnsi="Calibri" w:cs="Calibri"/>
          <w:lang w:val="en-US"/>
        </w:rPr>
        <w:t xml:space="preserve"> choline-</w:t>
      </w:r>
      <w:proofErr w:type="spellStart"/>
      <w:r w:rsidRPr="00C53FC0">
        <w:rPr>
          <w:rFonts w:ascii="Calibri" w:eastAsia="Calibri" w:hAnsi="Calibri" w:cs="Calibri"/>
          <w:lang w:val="en-US"/>
        </w:rPr>
        <w:t>aCSF</w:t>
      </w:r>
      <w:proofErr w:type="spellEnd"/>
      <w:r w:rsidRPr="00C53FC0">
        <w:rPr>
          <w:rFonts w:ascii="Calibri" w:eastAsia="Calibri" w:hAnsi="Calibri" w:cs="Calibri"/>
          <w:lang w:val="en-US"/>
        </w:rPr>
        <w:t xml:space="preserve"> medium during </w:t>
      </w:r>
      <w:r w:rsidR="001F12D8">
        <w:rPr>
          <w:rFonts w:ascii="Calibri" w:eastAsia="Calibri" w:hAnsi="Calibri" w:cs="Calibri"/>
          <w:lang w:val="en-US"/>
        </w:rPr>
        <w:t xml:space="preserve">the </w:t>
      </w:r>
      <w:r w:rsidRPr="00C53FC0">
        <w:rPr>
          <w:rFonts w:ascii="Calibri" w:eastAsia="Calibri" w:hAnsi="Calibri" w:cs="Calibri"/>
          <w:lang w:val="en-US"/>
        </w:rPr>
        <w:t>cardiac perfusion</w:t>
      </w:r>
      <w:r w:rsidR="00C42EFC" w:rsidRPr="00C53FC0">
        <w:rPr>
          <w:rFonts w:ascii="Calibri" w:eastAsia="Calibri" w:hAnsi="Calibri" w:cs="Calibri"/>
          <w:lang w:val="en-US"/>
        </w:rPr>
        <w:t>,</w:t>
      </w:r>
      <w:r w:rsidRPr="00C53FC0">
        <w:rPr>
          <w:rFonts w:ascii="Calibri" w:eastAsia="Calibri" w:hAnsi="Calibri" w:cs="Calibri"/>
          <w:lang w:val="en-US"/>
        </w:rPr>
        <w:t xml:space="preserve"> slicing</w:t>
      </w:r>
      <w:r w:rsidR="00C42EFC" w:rsidRPr="00C53FC0">
        <w:rPr>
          <w:rFonts w:ascii="Calibri" w:eastAsia="Calibri" w:hAnsi="Calibri" w:cs="Calibri"/>
          <w:lang w:val="en-US"/>
        </w:rPr>
        <w:t>,</w:t>
      </w:r>
      <w:r w:rsidRPr="00C53FC0">
        <w:rPr>
          <w:rFonts w:ascii="Calibri" w:eastAsia="Calibri" w:hAnsi="Calibri" w:cs="Calibri"/>
          <w:lang w:val="en-US"/>
        </w:rPr>
        <w:t xml:space="preserve"> and recovery phase</w:t>
      </w:r>
      <w:r w:rsidR="0044249E" w:rsidRPr="00C53FC0">
        <w:rPr>
          <w:rFonts w:ascii="Calibri" w:eastAsia="Calibri" w:hAnsi="Calibri" w:cs="Calibri"/>
          <w:lang w:val="en-US"/>
        </w:rPr>
        <w:t>s</w:t>
      </w:r>
      <w:r w:rsidRPr="00C53FC0">
        <w:rPr>
          <w:rFonts w:ascii="Calibri" w:eastAsia="Calibri" w:hAnsi="Calibri" w:cs="Calibri"/>
          <w:lang w:val="en-US"/>
        </w:rPr>
        <w:t>. This brings the cell excitotoxicity</w:t>
      </w:r>
      <w:r w:rsidR="008D3840" w:rsidRPr="00C53FC0">
        <w:rPr>
          <w:rFonts w:ascii="Calibri" w:eastAsia="Calibri" w:hAnsi="Calibri" w:cs="Calibri"/>
          <w:lang w:val="en-US"/>
        </w:rPr>
        <w:t xml:space="preserve"> </w:t>
      </w:r>
      <w:r w:rsidR="001F12D8" w:rsidRPr="00C53FC0">
        <w:rPr>
          <w:rFonts w:ascii="Calibri" w:eastAsia="Calibri" w:hAnsi="Calibri" w:cs="Calibri"/>
          <w:lang w:val="en-US"/>
        </w:rPr>
        <w:t>to a minimum</w:t>
      </w:r>
      <w:r w:rsidR="007A1E6E" w:rsidRPr="00C53FC0">
        <w:rPr>
          <w:rFonts w:ascii="Calibri" w:hAnsi="Calibri" w:cs="Calibri"/>
          <w:vertAlign w:val="superscript"/>
          <w:lang w:val="en-US" w:eastAsia="en-US"/>
        </w:rPr>
        <w:t>29,30</w:t>
      </w:r>
      <w:r w:rsidRPr="00C53FC0">
        <w:rPr>
          <w:rFonts w:ascii="Calibri" w:eastAsia="Calibri" w:hAnsi="Calibri" w:cs="Calibri"/>
          <w:lang w:val="en-US"/>
        </w:rPr>
        <w:t>. I</w:t>
      </w:r>
      <w:r w:rsidR="00C42EFC" w:rsidRPr="00C53FC0">
        <w:rPr>
          <w:rFonts w:ascii="Calibri" w:eastAsia="Calibri" w:hAnsi="Calibri" w:cs="Calibri"/>
          <w:lang w:val="en-US"/>
        </w:rPr>
        <w:t xml:space="preserve">t should be </w:t>
      </w:r>
      <w:r w:rsidR="001F12D8">
        <w:rPr>
          <w:rFonts w:ascii="Calibri" w:eastAsia="Calibri" w:hAnsi="Calibri" w:cs="Calibri"/>
          <w:lang w:val="en-US"/>
        </w:rPr>
        <w:t>noted</w:t>
      </w:r>
      <w:r w:rsidR="00C42EFC" w:rsidRPr="00C53FC0">
        <w:rPr>
          <w:rFonts w:ascii="Calibri" w:eastAsia="Calibri" w:hAnsi="Calibri" w:cs="Calibri"/>
          <w:lang w:val="en-US"/>
        </w:rPr>
        <w:t xml:space="preserve"> that, i</w:t>
      </w:r>
      <w:r w:rsidRPr="00C53FC0">
        <w:rPr>
          <w:rFonts w:ascii="Calibri" w:eastAsia="Calibri" w:hAnsi="Calibri" w:cs="Calibri"/>
          <w:lang w:val="en-US"/>
        </w:rPr>
        <w:t>n addition to choline-</w:t>
      </w:r>
      <w:proofErr w:type="spellStart"/>
      <w:r w:rsidRPr="00C53FC0">
        <w:rPr>
          <w:rFonts w:ascii="Calibri" w:eastAsia="Calibri" w:hAnsi="Calibri" w:cs="Calibri"/>
          <w:lang w:val="en-US"/>
        </w:rPr>
        <w:t>aCSF</w:t>
      </w:r>
      <w:proofErr w:type="spellEnd"/>
      <w:r w:rsidRPr="00C53FC0">
        <w:rPr>
          <w:rFonts w:ascii="Calibri" w:eastAsia="Calibri" w:hAnsi="Calibri" w:cs="Calibri"/>
          <w:lang w:val="en-US"/>
        </w:rPr>
        <w:t>, there are many other alternative</w:t>
      </w:r>
      <w:r w:rsidR="00AB7F47" w:rsidRPr="00C53FC0">
        <w:rPr>
          <w:rFonts w:ascii="Calibri" w:eastAsia="Calibri" w:hAnsi="Calibri" w:cs="Calibri"/>
          <w:lang w:val="en-US"/>
        </w:rPr>
        <w:t xml:space="preserve"> </w:t>
      </w:r>
      <w:proofErr w:type="spellStart"/>
      <w:r w:rsidR="00AB7F47" w:rsidRPr="00C53FC0">
        <w:rPr>
          <w:rFonts w:ascii="Calibri" w:eastAsia="Calibri" w:hAnsi="Calibri" w:cs="Calibri"/>
          <w:lang w:val="en-US"/>
        </w:rPr>
        <w:t>aCSF</w:t>
      </w:r>
      <w:proofErr w:type="spellEnd"/>
      <w:r w:rsidR="00AB7F47" w:rsidRPr="00C53FC0">
        <w:rPr>
          <w:rFonts w:ascii="Calibri" w:eastAsia="Calibri" w:hAnsi="Calibri" w:cs="Calibri"/>
          <w:lang w:val="en-US"/>
        </w:rPr>
        <w:t xml:space="preserve"> recipes that are highly effective for neuronal preservation, like N-methyl-D-</w:t>
      </w:r>
      <w:proofErr w:type="spellStart"/>
      <w:r w:rsidR="00AB7F47" w:rsidRPr="00C53FC0">
        <w:rPr>
          <w:rFonts w:ascii="Calibri" w:eastAsia="Calibri" w:hAnsi="Calibri" w:cs="Calibri"/>
          <w:lang w:val="en-US"/>
        </w:rPr>
        <w:t>glucamine</w:t>
      </w:r>
      <w:proofErr w:type="spellEnd"/>
      <w:r w:rsidR="00AB7F47" w:rsidRPr="00C53FC0">
        <w:rPr>
          <w:rFonts w:ascii="Calibri" w:eastAsia="Calibri" w:hAnsi="Calibri" w:cs="Calibri"/>
          <w:lang w:val="en-US"/>
        </w:rPr>
        <w:t xml:space="preserve"> (NMDG)-aCSF</w:t>
      </w:r>
      <w:r w:rsidR="007A1E6E" w:rsidRPr="00C53FC0">
        <w:rPr>
          <w:rFonts w:ascii="Calibri" w:hAnsi="Calibri" w:cs="Calibri"/>
          <w:vertAlign w:val="superscript"/>
          <w:lang w:val="en-US" w:eastAsia="en-US"/>
        </w:rPr>
        <w:t>31</w:t>
      </w:r>
      <w:r w:rsidR="00AB7F47" w:rsidRPr="00C53FC0">
        <w:rPr>
          <w:rFonts w:ascii="Calibri" w:eastAsia="Calibri" w:hAnsi="Calibri" w:cs="Calibri"/>
          <w:lang w:val="en-US"/>
        </w:rPr>
        <w:t xml:space="preserve">, </w:t>
      </w:r>
      <w:r w:rsidR="00C42EFC" w:rsidRPr="00C53FC0">
        <w:rPr>
          <w:rFonts w:ascii="Calibri" w:eastAsia="Calibri" w:hAnsi="Calibri" w:cs="Calibri"/>
          <w:lang w:val="en-US"/>
        </w:rPr>
        <w:t xml:space="preserve">which could </w:t>
      </w:r>
      <w:r w:rsidR="001F12D8">
        <w:rPr>
          <w:rFonts w:ascii="Calibri" w:eastAsia="Calibri" w:hAnsi="Calibri" w:cs="Calibri"/>
          <w:lang w:val="en-US"/>
        </w:rPr>
        <w:t xml:space="preserve">also </w:t>
      </w:r>
      <w:r w:rsidR="00C42EFC" w:rsidRPr="00C53FC0">
        <w:rPr>
          <w:rFonts w:ascii="Calibri" w:eastAsia="Calibri" w:hAnsi="Calibri" w:cs="Calibri"/>
          <w:lang w:val="en-US"/>
        </w:rPr>
        <w:t xml:space="preserve">be interesting for microglial studies but </w:t>
      </w:r>
      <w:r w:rsidR="001F12D8">
        <w:rPr>
          <w:rFonts w:ascii="Calibri" w:eastAsia="Calibri" w:hAnsi="Calibri" w:cs="Calibri"/>
          <w:lang w:val="en-US"/>
        </w:rPr>
        <w:t>have not been tested here</w:t>
      </w:r>
      <w:r w:rsidRPr="00C53FC0">
        <w:rPr>
          <w:rFonts w:ascii="Calibri" w:eastAsia="Calibri" w:hAnsi="Calibri" w:cs="Calibri"/>
          <w:lang w:val="en-US"/>
        </w:rPr>
        <w:t>. Another critical step in this procedure is the cardiac perfusion. By perfusing the animal</w:t>
      </w:r>
      <w:r w:rsidR="00C42EFC" w:rsidRPr="00C53FC0">
        <w:rPr>
          <w:rFonts w:ascii="Calibri" w:eastAsia="Calibri" w:hAnsi="Calibri" w:cs="Calibri"/>
          <w:lang w:val="en-US"/>
        </w:rPr>
        <w:t xml:space="preserve"> with </w:t>
      </w:r>
      <w:r w:rsidRPr="00C53FC0">
        <w:rPr>
          <w:rFonts w:ascii="Calibri" w:eastAsia="Calibri" w:hAnsi="Calibri" w:cs="Calibri"/>
          <w:lang w:val="en-US"/>
        </w:rPr>
        <w:t>a cold choline-</w:t>
      </w:r>
      <w:proofErr w:type="spellStart"/>
      <w:r w:rsidRPr="00C53FC0">
        <w:rPr>
          <w:rFonts w:ascii="Calibri" w:eastAsia="Calibri" w:hAnsi="Calibri" w:cs="Calibri"/>
          <w:lang w:val="en-US"/>
        </w:rPr>
        <w:t>aCSF</w:t>
      </w:r>
      <w:proofErr w:type="spellEnd"/>
      <w:r w:rsidRPr="00C53FC0">
        <w:rPr>
          <w:rFonts w:ascii="Calibri" w:eastAsia="Calibri" w:hAnsi="Calibri" w:cs="Calibri"/>
          <w:lang w:val="en-US"/>
        </w:rPr>
        <w:t xml:space="preserve"> solution, containing low Na</w:t>
      </w:r>
      <w:r w:rsidRPr="00C53FC0">
        <w:rPr>
          <w:rFonts w:ascii="Calibri" w:eastAsia="Calibri" w:hAnsi="Calibri" w:cs="Calibri"/>
          <w:vertAlign w:val="superscript"/>
          <w:lang w:val="en-US"/>
        </w:rPr>
        <w:t>+</w:t>
      </w:r>
      <w:r w:rsidRPr="00C53FC0">
        <w:rPr>
          <w:rFonts w:ascii="Calibri" w:eastAsia="Calibri" w:hAnsi="Calibri" w:cs="Calibri"/>
          <w:lang w:val="en-US"/>
        </w:rPr>
        <w:t>, low Ca</w:t>
      </w:r>
      <w:r w:rsidRPr="00C53FC0">
        <w:rPr>
          <w:rFonts w:ascii="Calibri" w:eastAsia="Calibri" w:hAnsi="Calibri" w:cs="Calibri"/>
          <w:vertAlign w:val="superscript"/>
          <w:lang w:val="en-US"/>
        </w:rPr>
        <w:t>2+</w:t>
      </w:r>
      <w:r w:rsidR="001F12D8" w:rsidRPr="00263BD3">
        <w:rPr>
          <w:rFonts w:ascii="Calibri" w:eastAsia="Calibri" w:hAnsi="Calibri" w:cs="Calibri"/>
          <w:lang w:val="en-US"/>
        </w:rPr>
        <w:t>,</w:t>
      </w:r>
      <w:r w:rsidRPr="00C53FC0">
        <w:rPr>
          <w:rFonts w:ascii="Calibri" w:eastAsia="Calibri" w:hAnsi="Calibri" w:cs="Calibri"/>
          <w:lang w:val="en-US"/>
        </w:rPr>
        <w:t xml:space="preserve"> and high Mg</w:t>
      </w:r>
      <w:r w:rsidRPr="00C53FC0">
        <w:rPr>
          <w:rFonts w:ascii="Calibri" w:eastAsia="Calibri" w:hAnsi="Calibri" w:cs="Calibri"/>
          <w:vertAlign w:val="superscript"/>
          <w:lang w:val="en-US"/>
        </w:rPr>
        <w:t>2+</w:t>
      </w:r>
      <w:r w:rsidRPr="00C53FC0">
        <w:rPr>
          <w:rFonts w:ascii="Calibri" w:eastAsia="Calibri" w:hAnsi="Calibri" w:cs="Calibri"/>
          <w:lang w:val="en-US"/>
        </w:rPr>
        <w:t xml:space="preserve">, </w:t>
      </w:r>
      <w:r w:rsidR="00C42EFC" w:rsidRPr="00C53FC0">
        <w:rPr>
          <w:rFonts w:ascii="Calibri" w:eastAsia="Calibri" w:hAnsi="Calibri" w:cs="Calibri"/>
          <w:lang w:val="en-US"/>
        </w:rPr>
        <w:t xml:space="preserve">a </w:t>
      </w:r>
      <w:r w:rsidRPr="00C53FC0">
        <w:rPr>
          <w:rFonts w:ascii="Calibri" w:eastAsia="Calibri" w:hAnsi="Calibri" w:cs="Calibri"/>
          <w:lang w:val="en-US"/>
        </w:rPr>
        <w:t xml:space="preserve">rapid decrease in body temperature </w:t>
      </w:r>
      <w:r w:rsidR="00AB4696">
        <w:rPr>
          <w:rFonts w:ascii="Calibri" w:eastAsia="Calibri" w:hAnsi="Calibri" w:cs="Calibri"/>
          <w:lang w:val="en-US"/>
        </w:rPr>
        <w:t xml:space="preserve">is induced </w:t>
      </w:r>
      <w:r w:rsidR="00C42EFC" w:rsidRPr="00C53FC0">
        <w:rPr>
          <w:rFonts w:ascii="Calibri" w:eastAsia="Calibri" w:hAnsi="Calibri" w:cs="Calibri"/>
          <w:lang w:val="en-US"/>
        </w:rPr>
        <w:t xml:space="preserve">and </w:t>
      </w:r>
      <w:r w:rsidRPr="00C53FC0">
        <w:rPr>
          <w:rFonts w:ascii="Calibri" w:eastAsia="Calibri" w:hAnsi="Calibri" w:cs="Calibri"/>
          <w:lang w:val="en-US"/>
        </w:rPr>
        <w:t>the metabolic activity of the cells in the brain</w:t>
      </w:r>
      <w:r w:rsidR="00AB4696">
        <w:rPr>
          <w:rFonts w:ascii="Calibri" w:eastAsia="Calibri" w:hAnsi="Calibri" w:cs="Calibri"/>
          <w:lang w:val="en-US"/>
        </w:rPr>
        <w:t xml:space="preserve"> is lowered</w:t>
      </w:r>
      <w:r w:rsidRPr="00C53FC0">
        <w:rPr>
          <w:rFonts w:ascii="Calibri" w:eastAsia="Calibri" w:hAnsi="Calibri" w:cs="Calibri"/>
          <w:lang w:val="en-US"/>
        </w:rPr>
        <w:t xml:space="preserve">, thereby reducing the cellular stress caused by the cutting. Indeed, we observed that this approach offered more protection than simply removing the whole brain and submerging it in </w:t>
      </w:r>
      <w:proofErr w:type="spellStart"/>
      <w:r w:rsidRPr="00C53FC0">
        <w:rPr>
          <w:rFonts w:ascii="Calibri" w:eastAsia="Calibri" w:hAnsi="Calibri" w:cs="Calibri"/>
          <w:lang w:val="en-US"/>
        </w:rPr>
        <w:t>aCSF</w:t>
      </w:r>
      <w:proofErr w:type="spellEnd"/>
      <w:r w:rsidRPr="00C53FC0">
        <w:rPr>
          <w:rFonts w:ascii="Calibri" w:eastAsia="Calibri" w:hAnsi="Calibri" w:cs="Calibri"/>
          <w:lang w:val="en-US"/>
        </w:rPr>
        <w:t xml:space="preserve"> solution.</w:t>
      </w:r>
      <w:r w:rsidR="00F55936" w:rsidRPr="00C53FC0" w:rsidDel="00F55936">
        <w:rPr>
          <w:rFonts w:ascii="Calibri" w:eastAsia="Calibri" w:hAnsi="Calibri" w:cs="Calibri"/>
          <w:lang w:val="en-US"/>
        </w:rPr>
        <w:t xml:space="preserve"> </w:t>
      </w:r>
      <w:r w:rsidR="00112879" w:rsidRPr="00C53FC0">
        <w:rPr>
          <w:rFonts w:ascii="Calibri" w:eastAsia="Calibri" w:hAnsi="Calibri" w:cs="Calibri"/>
          <w:lang w:val="en-US"/>
        </w:rPr>
        <w:t>Inspired by a protocol optimized for patch-clamp and optogenetic studies</w:t>
      </w:r>
      <w:r w:rsidR="007A1E6E" w:rsidRPr="00C53FC0">
        <w:rPr>
          <w:rFonts w:ascii="Calibri" w:hAnsi="Calibri" w:cs="Calibri"/>
          <w:vertAlign w:val="superscript"/>
          <w:lang w:val="en-US" w:eastAsia="en-US"/>
        </w:rPr>
        <w:t>29</w:t>
      </w:r>
      <w:r w:rsidRPr="00C53FC0">
        <w:rPr>
          <w:rFonts w:ascii="Calibri" w:eastAsia="Calibri" w:hAnsi="Calibri" w:cs="Calibri"/>
          <w:lang w:val="en-US"/>
        </w:rPr>
        <w:t xml:space="preserve">, we </w:t>
      </w:r>
      <w:r w:rsidR="0044249E" w:rsidRPr="00C53FC0">
        <w:rPr>
          <w:rFonts w:ascii="Calibri" w:eastAsia="Calibri" w:hAnsi="Calibri" w:cs="Calibri"/>
          <w:lang w:val="en-US"/>
        </w:rPr>
        <w:t xml:space="preserve">also </w:t>
      </w:r>
      <w:r w:rsidRPr="00C53FC0">
        <w:rPr>
          <w:rFonts w:ascii="Calibri" w:eastAsia="Calibri" w:hAnsi="Calibri" w:cs="Calibri"/>
          <w:lang w:val="en-US"/>
        </w:rPr>
        <w:t xml:space="preserve">used a “protective recovery” period immediately following </w:t>
      </w:r>
      <w:r w:rsidR="003E1450">
        <w:rPr>
          <w:rFonts w:ascii="Calibri" w:eastAsia="Calibri" w:hAnsi="Calibri" w:cs="Calibri"/>
          <w:lang w:val="en-US"/>
        </w:rPr>
        <w:t xml:space="preserve">the </w:t>
      </w:r>
      <w:r w:rsidRPr="00C53FC0">
        <w:rPr>
          <w:rFonts w:ascii="Calibri" w:eastAsia="Calibri" w:hAnsi="Calibri" w:cs="Calibri"/>
          <w:lang w:val="en-US"/>
        </w:rPr>
        <w:t xml:space="preserve">physical slicing, allowing the slices to recover from the trauma of slicing for 10 </w:t>
      </w:r>
      <w:r w:rsidR="00DE3111" w:rsidRPr="00C53FC0">
        <w:rPr>
          <w:rFonts w:ascii="Calibri" w:eastAsia="Calibri" w:hAnsi="Calibri" w:cs="Calibri"/>
          <w:lang w:val="en-US"/>
        </w:rPr>
        <w:t>min</w:t>
      </w:r>
      <w:r w:rsidRPr="00C53FC0">
        <w:rPr>
          <w:rFonts w:ascii="Calibri" w:eastAsia="Calibri" w:hAnsi="Calibri" w:cs="Calibri"/>
          <w:lang w:val="en-US"/>
        </w:rPr>
        <w:t xml:space="preserve"> in choline-</w:t>
      </w:r>
      <w:proofErr w:type="spellStart"/>
      <w:r w:rsidRPr="00C53FC0">
        <w:rPr>
          <w:rFonts w:ascii="Calibri" w:eastAsia="Calibri" w:hAnsi="Calibri" w:cs="Calibri"/>
          <w:lang w:val="en-US"/>
        </w:rPr>
        <w:t>aCSF</w:t>
      </w:r>
      <w:proofErr w:type="spellEnd"/>
      <w:r w:rsidRPr="00C53FC0">
        <w:rPr>
          <w:rFonts w:ascii="Calibri" w:eastAsia="Calibri" w:hAnsi="Calibri" w:cs="Calibri"/>
          <w:lang w:val="en-US"/>
        </w:rPr>
        <w:t xml:space="preserve"> at 32</w:t>
      </w:r>
      <w:r w:rsidR="00DE3111" w:rsidRPr="00C53FC0">
        <w:rPr>
          <w:rFonts w:ascii="Calibri" w:eastAsia="Calibri" w:hAnsi="Calibri" w:cs="Calibri"/>
          <w:lang w:val="en-US"/>
        </w:rPr>
        <w:t xml:space="preserve"> </w:t>
      </w:r>
      <w:r w:rsidRPr="00C53FC0">
        <w:rPr>
          <w:rFonts w:ascii="Calibri" w:eastAsia="Calibri" w:hAnsi="Calibri" w:cs="Calibri"/>
          <w:lang w:val="en-US"/>
        </w:rPr>
        <w:t>°C. Afterward, slice</w:t>
      </w:r>
      <w:r w:rsidR="003F0BE0" w:rsidRPr="00C53FC0">
        <w:rPr>
          <w:rFonts w:ascii="Calibri" w:eastAsia="Calibri" w:hAnsi="Calibri" w:cs="Calibri"/>
          <w:lang w:val="en-US"/>
        </w:rPr>
        <w:t>s</w:t>
      </w:r>
      <w:r w:rsidRPr="00C53FC0">
        <w:rPr>
          <w:rFonts w:ascii="Calibri" w:eastAsia="Calibri" w:hAnsi="Calibri" w:cs="Calibri"/>
          <w:lang w:val="en-US"/>
        </w:rPr>
        <w:t xml:space="preserve"> were transferred into the interface holding chamber</w:t>
      </w:r>
      <w:r w:rsidR="008171E2" w:rsidRPr="00C53FC0">
        <w:rPr>
          <w:rFonts w:ascii="Calibri" w:eastAsia="Calibri" w:hAnsi="Calibri" w:cs="Calibri"/>
          <w:lang w:val="en-US"/>
        </w:rPr>
        <w:t xml:space="preserve"> to recover for an additional minimum time of 30 </w:t>
      </w:r>
      <w:r w:rsidR="001765C8" w:rsidRPr="00C53FC0">
        <w:rPr>
          <w:rFonts w:ascii="Calibri" w:eastAsia="Calibri" w:hAnsi="Calibri" w:cs="Calibri"/>
          <w:lang w:val="en-US"/>
        </w:rPr>
        <w:t>min</w:t>
      </w:r>
      <w:r w:rsidRPr="00C53FC0">
        <w:rPr>
          <w:rFonts w:ascii="Calibri" w:eastAsia="Calibri" w:hAnsi="Calibri" w:cs="Calibri"/>
          <w:lang w:val="en-US"/>
        </w:rPr>
        <w:t>. T</w:t>
      </w:r>
      <w:r w:rsidR="00810088" w:rsidRPr="00C53FC0">
        <w:rPr>
          <w:rFonts w:ascii="Calibri" w:eastAsia="Calibri" w:hAnsi="Calibri" w:cs="Calibri"/>
          <w:lang w:val="en-US"/>
        </w:rPr>
        <w:t>he duration of this second</w:t>
      </w:r>
      <w:r w:rsidRPr="00C53FC0">
        <w:rPr>
          <w:rFonts w:ascii="Calibri" w:eastAsia="Calibri" w:hAnsi="Calibri" w:cs="Calibri"/>
          <w:lang w:val="en-US"/>
        </w:rPr>
        <w:t xml:space="preserve"> recovery period could be optimized according to the brain area of interest, the Na</w:t>
      </w:r>
      <w:r w:rsidRPr="00C53FC0">
        <w:rPr>
          <w:rFonts w:ascii="Calibri" w:eastAsia="Calibri" w:hAnsi="Calibri" w:cs="Calibri"/>
          <w:vertAlign w:val="superscript"/>
          <w:lang w:val="en-US"/>
        </w:rPr>
        <w:t>+</w:t>
      </w:r>
      <w:r w:rsidRPr="00C53FC0">
        <w:rPr>
          <w:rFonts w:ascii="Calibri" w:eastAsia="Calibri" w:hAnsi="Calibri" w:cs="Calibri"/>
          <w:lang w:val="en-US"/>
        </w:rPr>
        <w:t xml:space="preserve"> substitute</w:t>
      </w:r>
      <w:r w:rsidR="00F55936" w:rsidRPr="00C53FC0">
        <w:rPr>
          <w:rFonts w:ascii="Calibri" w:eastAsia="Calibri" w:hAnsi="Calibri" w:cs="Calibri"/>
          <w:lang w:val="en-US"/>
        </w:rPr>
        <w:t>,</w:t>
      </w:r>
      <w:r w:rsidRPr="00C53FC0">
        <w:rPr>
          <w:rFonts w:ascii="Calibri" w:eastAsia="Calibri" w:hAnsi="Calibri" w:cs="Calibri"/>
          <w:lang w:val="en-US"/>
        </w:rPr>
        <w:t xml:space="preserve"> and the age of the anima</w:t>
      </w:r>
      <w:r w:rsidR="008D3840" w:rsidRPr="00C53FC0">
        <w:rPr>
          <w:rFonts w:ascii="Calibri" w:eastAsia="Calibri" w:hAnsi="Calibri" w:cs="Calibri"/>
          <w:lang w:val="en-US"/>
        </w:rPr>
        <w:t>l</w:t>
      </w:r>
      <w:r w:rsidR="005519A9" w:rsidRPr="00C53FC0">
        <w:rPr>
          <w:rFonts w:ascii="Calibri" w:eastAsia="Calibri" w:hAnsi="Calibri" w:cs="Calibri"/>
          <w:lang w:val="en-US"/>
        </w:rPr>
        <w:t>, and it should last</w:t>
      </w:r>
      <w:r w:rsidR="00810088" w:rsidRPr="00C53FC0">
        <w:rPr>
          <w:rFonts w:ascii="Calibri" w:eastAsia="Calibri" w:hAnsi="Calibri" w:cs="Calibri"/>
          <w:lang w:val="en-US"/>
        </w:rPr>
        <w:t xml:space="preserve"> at least 1 h</w:t>
      </w:r>
      <w:r w:rsidR="005519A9" w:rsidRPr="00C53FC0">
        <w:rPr>
          <w:rFonts w:ascii="Calibri" w:eastAsia="Calibri" w:hAnsi="Calibri" w:cs="Calibri"/>
          <w:lang w:val="en-US"/>
        </w:rPr>
        <w:t xml:space="preserve"> if electrophysiology </w:t>
      </w:r>
      <w:proofErr w:type="gramStart"/>
      <w:r w:rsidR="005519A9" w:rsidRPr="00C53FC0">
        <w:rPr>
          <w:rFonts w:ascii="Calibri" w:eastAsia="Calibri" w:hAnsi="Calibri" w:cs="Calibri"/>
          <w:lang w:val="en-US"/>
        </w:rPr>
        <w:t>has to</w:t>
      </w:r>
      <w:proofErr w:type="gramEnd"/>
      <w:r w:rsidR="005519A9" w:rsidRPr="00C53FC0">
        <w:rPr>
          <w:rFonts w:ascii="Calibri" w:eastAsia="Calibri" w:hAnsi="Calibri" w:cs="Calibri"/>
          <w:lang w:val="en-US"/>
        </w:rPr>
        <w:t xml:space="preserve"> be performed in parallel with imaging.</w:t>
      </w:r>
    </w:p>
    <w:p w14:paraId="738E4E8D" w14:textId="77777777" w:rsidR="00A54F96" w:rsidRPr="00C53FC0" w:rsidRDefault="00A54F96" w:rsidP="007B7D1C">
      <w:pPr>
        <w:pStyle w:val="Standard"/>
        <w:rPr>
          <w:color w:val="auto"/>
        </w:rPr>
      </w:pPr>
    </w:p>
    <w:p w14:paraId="09642123" w14:textId="2D2A8B7F" w:rsidR="008138D1" w:rsidRPr="00C53FC0" w:rsidRDefault="003E1450" w:rsidP="007B7D1C">
      <w:pPr>
        <w:pStyle w:val="Standard"/>
        <w:rPr>
          <w:color w:val="auto"/>
        </w:rPr>
      </w:pPr>
      <w:r>
        <w:rPr>
          <w:color w:val="auto"/>
        </w:rPr>
        <w:t>The m</w:t>
      </w:r>
      <w:r w:rsidR="004D01E0" w:rsidRPr="00C53FC0">
        <w:rPr>
          <w:color w:val="auto"/>
        </w:rPr>
        <w:t>aintenance of the slice</w:t>
      </w:r>
      <w:r w:rsidR="007C5812" w:rsidRPr="00C53FC0">
        <w:rPr>
          <w:color w:val="auto"/>
        </w:rPr>
        <w:t xml:space="preserve"> in a</w:t>
      </w:r>
      <w:r w:rsidR="004D01E0" w:rsidRPr="00C53FC0">
        <w:rPr>
          <w:color w:val="auto"/>
        </w:rPr>
        <w:t xml:space="preserve"> healthy state before use and </w:t>
      </w:r>
      <w:r>
        <w:rPr>
          <w:color w:val="auto"/>
        </w:rPr>
        <w:t xml:space="preserve">the </w:t>
      </w:r>
      <w:r w:rsidR="004D01E0" w:rsidRPr="00C53FC0">
        <w:rPr>
          <w:color w:val="auto"/>
        </w:rPr>
        <w:t xml:space="preserve">perfusion during imaging </w:t>
      </w:r>
      <w:r w:rsidR="005C772E" w:rsidRPr="00C53FC0">
        <w:rPr>
          <w:color w:val="auto"/>
        </w:rPr>
        <w:t>are</w:t>
      </w:r>
      <w:r w:rsidR="00AC4D53" w:rsidRPr="00C53FC0">
        <w:rPr>
          <w:color w:val="auto"/>
        </w:rPr>
        <w:t xml:space="preserve"> als</w:t>
      </w:r>
      <w:r w:rsidR="00112879" w:rsidRPr="00C53FC0">
        <w:rPr>
          <w:color w:val="auto"/>
        </w:rPr>
        <w:t>o</w:t>
      </w:r>
      <w:r w:rsidR="005C772E" w:rsidRPr="00C53FC0">
        <w:rPr>
          <w:color w:val="auto"/>
        </w:rPr>
        <w:t xml:space="preserve"> important parameter</w:t>
      </w:r>
      <w:r w:rsidR="00F55936" w:rsidRPr="00C53FC0">
        <w:rPr>
          <w:color w:val="auto"/>
        </w:rPr>
        <w:t>s</w:t>
      </w:r>
      <w:r w:rsidR="005C772E" w:rsidRPr="00C53FC0">
        <w:rPr>
          <w:color w:val="auto"/>
        </w:rPr>
        <w:t xml:space="preserve">. </w:t>
      </w:r>
      <w:r w:rsidR="004D01E0" w:rsidRPr="00C53FC0">
        <w:rPr>
          <w:color w:val="auto"/>
        </w:rPr>
        <w:t xml:space="preserve">Both </w:t>
      </w:r>
      <w:r>
        <w:rPr>
          <w:color w:val="auto"/>
        </w:rPr>
        <w:t xml:space="preserve">the </w:t>
      </w:r>
      <w:r w:rsidR="004D01E0" w:rsidRPr="00C53FC0">
        <w:rPr>
          <w:color w:val="auto"/>
        </w:rPr>
        <w:t xml:space="preserve">interface and </w:t>
      </w:r>
      <w:r>
        <w:rPr>
          <w:color w:val="auto"/>
        </w:rPr>
        <w:t xml:space="preserve">the </w:t>
      </w:r>
      <w:r w:rsidR="004D01E0" w:rsidRPr="00C53FC0">
        <w:rPr>
          <w:color w:val="auto"/>
        </w:rPr>
        <w:t>dual</w:t>
      </w:r>
      <w:r>
        <w:rPr>
          <w:color w:val="auto"/>
        </w:rPr>
        <w:t>-</w:t>
      </w:r>
      <w:r w:rsidR="004D01E0" w:rsidRPr="00C53FC0">
        <w:rPr>
          <w:color w:val="auto"/>
        </w:rPr>
        <w:t>perfusion chamber are widely established tools in electrophysiology. For example, the interface method has been used to improve the viability of hippocampal slices since 1995</w:t>
      </w:r>
      <w:r w:rsidR="004D01E0" w:rsidRPr="00C53FC0">
        <w:rPr>
          <w:rFonts w:eastAsia="Times New Roman"/>
          <w:color w:val="auto"/>
          <w:kern w:val="0"/>
          <w:vertAlign w:val="superscript"/>
        </w:rPr>
        <w:t>26</w:t>
      </w:r>
      <w:r w:rsidR="004E3738" w:rsidRPr="00C53FC0">
        <w:rPr>
          <w:rFonts w:eastAsia="Times New Roman"/>
          <w:color w:val="auto"/>
          <w:kern w:val="0"/>
        </w:rPr>
        <w:t xml:space="preserve">. </w:t>
      </w:r>
      <w:r w:rsidR="004D01E0" w:rsidRPr="00C53FC0">
        <w:rPr>
          <w:color w:val="auto"/>
        </w:rPr>
        <w:t>Device</w:t>
      </w:r>
      <w:r>
        <w:rPr>
          <w:color w:val="auto"/>
        </w:rPr>
        <w:t>s</w:t>
      </w:r>
      <w:r w:rsidR="004D01E0" w:rsidRPr="00C53FC0">
        <w:rPr>
          <w:color w:val="auto"/>
        </w:rPr>
        <w:t xml:space="preserve"> </w:t>
      </w:r>
      <w:proofErr w:type="gramStart"/>
      <w:r w:rsidR="004D01E0" w:rsidRPr="00C53FC0">
        <w:rPr>
          <w:color w:val="auto"/>
        </w:rPr>
        <w:t>similar to</w:t>
      </w:r>
      <w:proofErr w:type="gramEnd"/>
      <w:r w:rsidR="004D01E0" w:rsidRPr="00C53FC0">
        <w:rPr>
          <w:color w:val="auto"/>
        </w:rPr>
        <w:t xml:space="preserve"> </w:t>
      </w:r>
      <w:r>
        <w:rPr>
          <w:color w:val="auto"/>
        </w:rPr>
        <w:t>the</w:t>
      </w:r>
      <w:r w:rsidR="004D01E0" w:rsidRPr="00C53FC0">
        <w:rPr>
          <w:color w:val="auto"/>
        </w:rPr>
        <w:t xml:space="preserve"> chambers </w:t>
      </w:r>
      <w:r>
        <w:rPr>
          <w:color w:val="auto"/>
        </w:rPr>
        <w:t xml:space="preserve">used here </w:t>
      </w:r>
      <w:r w:rsidR="004D01E0" w:rsidRPr="00C53FC0">
        <w:rPr>
          <w:color w:val="auto"/>
        </w:rPr>
        <w:t xml:space="preserve">are proposed by several companies but not yet commonly used for microglia imaging. </w:t>
      </w:r>
      <w:r w:rsidR="00112879" w:rsidRPr="00C53FC0">
        <w:rPr>
          <w:color w:val="auto"/>
        </w:rPr>
        <w:t xml:space="preserve">We designed an interface holding chamber, where the slices lay on a net and are on the interface with a large reservoir of </w:t>
      </w:r>
      <w:proofErr w:type="spellStart"/>
      <w:r w:rsidR="00112879" w:rsidRPr="00C53FC0">
        <w:rPr>
          <w:color w:val="auto"/>
        </w:rPr>
        <w:t>aCSF</w:t>
      </w:r>
      <w:proofErr w:type="spellEnd"/>
      <w:r w:rsidR="00112879" w:rsidRPr="00C53FC0">
        <w:rPr>
          <w:color w:val="auto"/>
        </w:rPr>
        <w:t>, delaying the cellular deterioration of the slices during prolonged incubation times. In the imaging chamber, we used a</w:t>
      </w:r>
      <w:r w:rsidR="005C772E" w:rsidRPr="00C53FC0">
        <w:rPr>
          <w:color w:val="auto"/>
        </w:rPr>
        <w:t xml:space="preserve"> designed double-sided perfusion chamber </w:t>
      </w:r>
      <w:r w:rsidR="00112879" w:rsidRPr="00C53FC0">
        <w:rPr>
          <w:color w:val="auto"/>
        </w:rPr>
        <w:t xml:space="preserve">which </w:t>
      </w:r>
      <w:r w:rsidR="005C772E" w:rsidRPr="00C53FC0">
        <w:rPr>
          <w:color w:val="auto"/>
        </w:rPr>
        <w:t xml:space="preserve">allows increased oxygenation of acute slice preparations, maintaining </w:t>
      </w:r>
      <w:r>
        <w:rPr>
          <w:color w:val="auto"/>
        </w:rPr>
        <w:t xml:space="preserve">the </w:t>
      </w:r>
      <w:r w:rsidR="005C772E" w:rsidRPr="00C53FC0">
        <w:rPr>
          <w:color w:val="auto"/>
        </w:rPr>
        <w:t xml:space="preserve">cells in a healthy state </w:t>
      </w:r>
      <w:r w:rsidR="002C7D01" w:rsidRPr="00C53FC0">
        <w:rPr>
          <w:color w:val="auto"/>
        </w:rPr>
        <w:t xml:space="preserve">during </w:t>
      </w:r>
      <w:r w:rsidR="005C772E" w:rsidRPr="00C53FC0">
        <w:rPr>
          <w:color w:val="auto"/>
        </w:rPr>
        <w:t>multiphoton microscop</w:t>
      </w:r>
      <w:r w:rsidR="002C7D01" w:rsidRPr="00C53FC0">
        <w:rPr>
          <w:color w:val="auto"/>
        </w:rPr>
        <w:t>y</w:t>
      </w:r>
      <w:r w:rsidR="005C772E" w:rsidRPr="00C53FC0">
        <w:rPr>
          <w:color w:val="auto"/>
        </w:rPr>
        <w:t xml:space="preserve">. In contrast with the single perfusion, </w:t>
      </w:r>
      <w:r>
        <w:rPr>
          <w:color w:val="auto"/>
        </w:rPr>
        <w:t xml:space="preserve">the </w:t>
      </w:r>
      <w:r w:rsidR="005C772E" w:rsidRPr="00C53FC0">
        <w:rPr>
          <w:color w:val="auto"/>
        </w:rPr>
        <w:t>double perfusion of submerged slices increases the via</w:t>
      </w:r>
      <w:r w:rsidR="00AB7F47" w:rsidRPr="00C53FC0">
        <w:rPr>
          <w:color w:val="auto"/>
        </w:rPr>
        <w:t>bi</w:t>
      </w:r>
      <w:r w:rsidR="005C772E" w:rsidRPr="00C53FC0">
        <w:rPr>
          <w:color w:val="auto"/>
        </w:rPr>
        <w:t xml:space="preserve">lity of </w:t>
      </w:r>
      <w:r>
        <w:rPr>
          <w:color w:val="auto"/>
        </w:rPr>
        <w:t xml:space="preserve">the </w:t>
      </w:r>
      <w:r w:rsidR="005C772E" w:rsidRPr="00C53FC0">
        <w:rPr>
          <w:color w:val="auto"/>
        </w:rPr>
        <w:t>cells, since oxygen</w:t>
      </w:r>
      <w:r>
        <w:rPr>
          <w:color w:val="auto"/>
        </w:rPr>
        <w:t>,</w:t>
      </w:r>
      <w:r w:rsidR="005C772E" w:rsidRPr="00C53FC0">
        <w:rPr>
          <w:color w:val="auto"/>
        </w:rPr>
        <w:t xml:space="preserve"> as well as other materials</w:t>
      </w:r>
      <w:r>
        <w:rPr>
          <w:color w:val="auto"/>
        </w:rPr>
        <w:t>,</w:t>
      </w:r>
      <w:r w:rsidR="005C772E" w:rsidRPr="00C53FC0">
        <w:rPr>
          <w:color w:val="auto"/>
        </w:rPr>
        <w:t xml:space="preserve"> can freely and effectively diffuse with </w:t>
      </w:r>
      <w:r>
        <w:rPr>
          <w:color w:val="auto"/>
        </w:rPr>
        <w:t xml:space="preserve">a </w:t>
      </w:r>
      <w:r w:rsidR="005C772E" w:rsidRPr="00C53FC0">
        <w:rPr>
          <w:color w:val="auto"/>
        </w:rPr>
        <w:t xml:space="preserve">high flow rate from both sides </w:t>
      </w:r>
      <w:r w:rsidR="002C7D01" w:rsidRPr="00C53FC0">
        <w:rPr>
          <w:color w:val="auto"/>
        </w:rPr>
        <w:t xml:space="preserve">of considerably </w:t>
      </w:r>
      <w:r w:rsidR="005C772E" w:rsidRPr="00C53FC0">
        <w:rPr>
          <w:color w:val="auto"/>
        </w:rPr>
        <w:t xml:space="preserve">thick slices. </w:t>
      </w:r>
    </w:p>
    <w:p w14:paraId="53132F73" w14:textId="77777777" w:rsidR="00A54F96" w:rsidRPr="00C53FC0" w:rsidRDefault="00A54F96" w:rsidP="007B7D1C">
      <w:pPr>
        <w:pStyle w:val="Standard"/>
        <w:rPr>
          <w:color w:val="auto"/>
        </w:rPr>
      </w:pPr>
    </w:p>
    <w:p w14:paraId="2BEF69DA" w14:textId="1FE5039A" w:rsidR="00982898" w:rsidRPr="00C53FC0" w:rsidRDefault="003E1450" w:rsidP="007B7D1C">
      <w:pPr>
        <w:pStyle w:val="ad"/>
        <w:jc w:val="both"/>
        <w:rPr>
          <w:rFonts w:cs="Calibri"/>
          <w:strike/>
          <w:sz w:val="24"/>
          <w:szCs w:val="24"/>
        </w:rPr>
      </w:pPr>
      <w:r>
        <w:rPr>
          <w:rFonts w:cs="Calibri"/>
          <w:sz w:val="24"/>
          <w:szCs w:val="24"/>
        </w:rPr>
        <w:t>This</w:t>
      </w:r>
      <w:r w:rsidR="008138D1" w:rsidRPr="00C53FC0">
        <w:rPr>
          <w:rFonts w:cs="Calibri"/>
          <w:sz w:val="24"/>
          <w:szCs w:val="24"/>
        </w:rPr>
        <w:t xml:space="preserve"> protocol is aimed at </w:t>
      </w:r>
      <w:r w:rsidR="0019035C" w:rsidRPr="00C53FC0">
        <w:rPr>
          <w:rFonts w:cs="Calibri"/>
          <w:sz w:val="24"/>
          <w:szCs w:val="24"/>
        </w:rPr>
        <w:t xml:space="preserve">quantifying the global attractant effect </w:t>
      </w:r>
      <w:r w:rsidR="008138D1" w:rsidRPr="00C53FC0">
        <w:rPr>
          <w:rFonts w:cs="Calibri"/>
          <w:sz w:val="24"/>
          <w:szCs w:val="24"/>
        </w:rPr>
        <w:t>of</w:t>
      </w:r>
      <w:r w:rsidR="0019035C" w:rsidRPr="00C53FC0">
        <w:rPr>
          <w:rFonts w:cs="Calibri"/>
          <w:sz w:val="24"/>
          <w:szCs w:val="24"/>
        </w:rPr>
        <w:t xml:space="preserve"> ATP or other compounds on</w:t>
      </w:r>
      <w:r w:rsidR="008138D1" w:rsidRPr="00C53FC0">
        <w:rPr>
          <w:rFonts w:cs="Calibri"/>
          <w:sz w:val="24"/>
          <w:szCs w:val="24"/>
        </w:rPr>
        <w:t xml:space="preserve"> microglial processes,</w:t>
      </w:r>
      <w:r w:rsidR="00982898" w:rsidRPr="00C53FC0">
        <w:rPr>
          <w:rFonts w:cs="Calibri"/>
          <w:sz w:val="24"/>
          <w:szCs w:val="24"/>
        </w:rPr>
        <w:t xml:space="preserve"> and </w:t>
      </w:r>
      <w:r w:rsidR="007C5812" w:rsidRPr="00C53FC0">
        <w:rPr>
          <w:rFonts w:cs="Calibri"/>
          <w:sz w:val="24"/>
          <w:szCs w:val="24"/>
        </w:rPr>
        <w:t xml:space="preserve">its quantification method </w:t>
      </w:r>
      <w:r w:rsidR="00982898" w:rsidRPr="00C53FC0">
        <w:rPr>
          <w:rFonts w:cs="Calibri"/>
          <w:sz w:val="24"/>
          <w:szCs w:val="24"/>
        </w:rPr>
        <w:t xml:space="preserve">is based on the </w:t>
      </w:r>
      <w:r w:rsidR="007C5812" w:rsidRPr="00C53FC0">
        <w:rPr>
          <w:rFonts w:cs="Calibri"/>
          <w:sz w:val="24"/>
          <w:szCs w:val="24"/>
        </w:rPr>
        <w:t>one</w:t>
      </w:r>
      <w:r w:rsidR="00982898" w:rsidRPr="00C53FC0">
        <w:rPr>
          <w:rFonts w:cs="Calibri"/>
          <w:sz w:val="24"/>
          <w:szCs w:val="24"/>
        </w:rPr>
        <w:t xml:space="preserve"> used in Davalos</w:t>
      </w:r>
      <w:r w:rsidR="009A4D6E" w:rsidRPr="009A4D6E">
        <w:rPr>
          <w:rFonts w:cs="Calibri"/>
          <w:i/>
          <w:sz w:val="24"/>
          <w:szCs w:val="24"/>
        </w:rPr>
        <w:t xml:space="preserve"> et al.</w:t>
      </w:r>
      <w:r w:rsidR="007A1E6E" w:rsidRPr="00C53FC0">
        <w:rPr>
          <w:rFonts w:cs="Calibri"/>
          <w:sz w:val="24"/>
          <w:szCs w:val="24"/>
          <w:vertAlign w:val="superscript"/>
        </w:rPr>
        <w:t>3</w:t>
      </w:r>
      <w:r w:rsidR="00982898" w:rsidRPr="00C53FC0">
        <w:rPr>
          <w:rFonts w:cs="Calibri"/>
          <w:sz w:val="24"/>
          <w:szCs w:val="24"/>
        </w:rPr>
        <w:t>.</w:t>
      </w:r>
      <w:r w:rsidR="008138D1" w:rsidRPr="00C53FC0">
        <w:rPr>
          <w:rFonts w:cs="Calibri"/>
          <w:sz w:val="24"/>
          <w:szCs w:val="24"/>
        </w:rPr>
        <w:t xml:space="preserve"> </w:t>
      </w:r>
      <w:r w:rsidR="00982898" w:rsidRPr="00C53FC0">
        <w:rPr>
          <w:rFonts w:cs="Calibri"/>
          <w:sz w:val="24"/>
          <w:szCs w:val="24"/>
        </w:rPr>
        <w:t>It</w:t>
      </w:r>
      <w:r w:rsidR="00B6413E" w:rsidRPr="00C53FC0">
        <w:rPr>
          <w:rFonts w:cs="Calibri"/>
          <w:sz w:val="24"/>
          <w:szCs w:val="24"/>
        </w:rPr>
        <w:t xml:space="preserve"> is</w:t>
      </w:r>
      <w:r w:rsidR="007C5812" w:rsidRPr="00C53FC0">
        <w:rPr>
          <w:rFonts w:cs="Calibri"/>
          <w:sz w:val="24"/>
          <w:szCs w:val="24"/>
        </w:rPr>
        <w:t xml:space="preserve"> possible to perform</w:t>
      </w:r>
      <w:r w:rsidR="00B6413E" w:rsidRPr="00C53FC0">
        <w:rPr>
          <w:rFonts w:cs="Calibri"/>
          <w:sz w:val="24"/>
          <w:szCs w:val="24"/>
        </w:rPr>
        <w:t xml:space="preserve"> </w:t>
      </w:r>
      <w:r w:rsidR="007C5812" w:rsidRPr="00C53FC0">
        <w:rPr>
          <w:rFonts w:cs="Calibri"/>
          <w:sz w:val="24"/>
          <w:szCs w:val="24"/>
        </w:rPr>
        <w:t>other kind</w:t>
      </w:r>
      <w:r>
        <w:rPr>
          <w:rFonts w:cs="Calibri"/>
          <w:sz w:val="24"/>
          <w:szCs w:val="24"/>
        </w:rPr>
        <w:t>s</w:t>
      </w:r>
      <w:r w:rsidR="007C5812" w:rsidRPr="00C53FC0">
        <w:rPr>
          <w:rFonts w:cs="Calibri"/>
          <w:sz w:val="24"/>
          <w:szCs w:val="24"/>
        </w:rPr>
        <w:t xml:space="preserve"> of </w:t>
      </w:r>
      <w:r w:rsidR="00B6413E" w:rsidRPr="00C53FC0">
        <w:rPr>
          <w:rFonts w:cs="Calibri"/>
          <w:sz w:val="24"/>
          <w:szCs w:val="24"/>
        </w:rPr>
        <w:t>analysis</w:t>
      </w:r>
      <w:r w:rsidR="00982898" w:rsidRPr="00C53FC0">
        <w:rPr>
          <w:rFonts w:cs="Calibri"/>
          <w:sz w:val="24"/>
          <w:szCs w:val="24"/>
        </w:rPr>
        <w:t>.</w:t>
      </w:r>
      <w:r w:rsidR="00B6413E" w:rsidRPr="00C53FC0">
        <w:rPr>
          <w:rFonts w:cs="Calibri"/>
          <w:sz w:val="24"/>
          <w:szCs w:val="24"/>
        </w:rPr>
        <w:t xml:space="preserve"> </w:t>
      </w:r>
      <w:r w:rsidR="00982898" w:rsidRPr="00C53FC0">
        <w:rPr>
          <w:rFonts w:cs="Calibri"/>
          <w:sz w:val="24"/>
          <w:szCs w:val="24"/>
        </w:rPr>
        <w:t>For example, a</w:t>
      </w:r>
      <w:r w:rsidR="007C5812" w:rsidRPr="00C53FC0">
        <w:rPr>
          <w:rFonts w:cs="Calibri"/>
          <w:sz w:val="24"/>
          <w:szCs w:val="24"/>
        </w:rPr>
        <w:t>n alternative method</w:t>
      </w:r>
      <w:r>
        <w:rPr>
          <w:rFonts w:cs="Calibri"/>
          <w:sz w:val="24"/>
          <w:szCs w:val="24"/>
        </w:rPr>
        <w:t>,</w:t>
      </w:r>
      <w:r w:rsidR="00982898" w:rsidRPr="00C53FC0">
        <w:rPr>
          <w:rFonts w:cs="Calibri"/>
          <w:sz w:val="24"/>
          <w:szCs w:val="24"/>
        </w:rPr>
        <w:t xml:space="preserve"> which does not depend on the fluorescence level of the microglial processes but requires more actions of the experimenter for the image analysis,</w:t>
      </w:r>
      <w:r w:rsidR="009A4D6E">
        <w:rPr>
          <w:rFonts w:cs="Calibri"/>
          <w:sz w:val="24"/>
          <w:szCs w:val="24"/>
        </w:rPr>
        <w:t xml:space="preserve"> </w:t>
      </w:r>
      <w:r w:rsidR="00982898" w:rsidRPr="00C53FC0">
        <w:rPr>
          <w:rFonts w:cs="Calibri"/>
          <w:sz w:val="24"/>
          <w:szCs w:val="24"/>
        </w:rPr>
        <w:t>is to measure the reduction of the empty space around the pipette tip</w:t>
      </w:r>
      <w:r w:rsidR="007C5812" w:rsidRPr="00C53FC0">
        <w:rPr>
          <w:rFonts w:cs="Calibri"/>
          <w:sz w:val="24"/>
          <w:szCs w:val="24"/>
        </w:rPr>
        <w:t xml:space="preserve"> after compound application</w:t>
      </w:r>
      <w:r w:rsidR="007A1E6E" w:rsidRPr="00C53FC0">
        <w:rPr>
          <w:rFonts w:cs="Calibri"/>
          <w:sz w:val="24"/>
          <w:szCs w:val="24"/>
          <w:vertAlign w:val="superscript"/>
        </w:rPr>
        <w:t>11,32</w:t>
      </w:r>
      <w:r w:rsidR="00982898" w:rsidRPr="00C53FC0">
        <w:rPr>
          <w:rFonts w:cs="Calibri"/>
          <w:sz w:val="24"/>
          <w:szCs w:val="24"/>
        </w:rPr>
        <w:t>. It is also possible to</w:t>
      </w:r>
      <w:r w:rsidR="00982898" w:rsidRPr="00C53FC0">
        <w:rPr>
          <w:rFonts w:eastAsia="Calibri" w:cs="Calibri"/>
          <w:sz w:val="24"/>
          <w:szCs w:val="24"/>
        </w:rPr>
        <w:t xml:space="preserve"> track </w:t>
      </w:r>
      <w:r w:rsidR="00B6413E" w:rsidRPr="00C53FC0">
        <w:rPr>
          <w:rFonts w:cs="Calibri"/>
          <w:sz w:val="24"/>
          <w:szCs w:val="24"/>
        </w:rPr>
        <w:t xml:space="preserve">the movement of the tip of </w:t>
      </w:r>
      <w:r w:rsidR="007C5812" w:rsidRPr="00C53FC0">
        <w:rPr>
          <w:rFonts w:cs="Calibri"/>
          <w:sz w:val="24"/>
          <w:szCs w:val="24"/>
        </w:rPr>
        <w:t>individual</w:t>
      </w:r>
      <w:r w:rsidR="00B6413E" w:rsidRPr="00C53FC0">
        <w:rPr>
          <w:rFonts w:cs="Calibri"/>
          <w:sz w:val="24"/>
          <w:szCs w:val="24"/>
        </w:rPr>
        <w:t xml:space="preserve"> microglial processes</w:t>
      </w:r>
      <w:r w:rsidR="007A1E6E" w:rsidRPr="00C53FC0">
        <w:rPr>
          <w:rFonts w:cs="Calibri"/>
          <w:sz w:val="24"/>
          <w:szCs w:val="24"/>
          <w:vertAlign w:val="superscript"/>
        </w:rPr>
        <w:t>15,28</w:t>
      </w:r>
      <w:r w:rsidR="00B6413E" w:rsidRPr="00C53FC0">
        <w:rPr>
          <w:rFonts w:cs="Calibri"/>
          <w:sz w:val="24"/>
          <w:szCs w:val="24"/>
        </w:rPr>
        <w:t xml:space="preserve">. </w:t>
      </w:r>
    </w:p>
    <w:p w14:paraId="7172339D" w14:textId="77777777" w:rsidR="00A54F96" w:rsidRPr="00C53FC0" w:rsidRDefault="00A54F96" w:rsidP="007B7D1C">
      <w:pPr>
        <w:pStyle w:val="ad"/>
        <w:jc w:val="both"/>
        <w:rPr>
          <w:rFonts w:cs="Calibri"/>
          <w:sz w:val="24"/>
          <w:szCs w:val="24"/>
        </w:rPr>
      </w:pPr>
    </w:p>
    <w:p w14:paraId="686B2929" w14:textId="355B19D0" w:rsidR="00982898" w:rsidRPr="00C53FC0" w:rsidRDefault="007C5812" w:rsidP="007B7D1C">
      <w:pPr>
        <w:pStyle w:val="ad"/>
        <w:jc w:val="both"/>
        <w:rPr>
          <w:rFonts w:cs="Calibri"/>
          <w:sz w:val="24"/>
          <w:szCs w:val="24"/>
        </w:rPr>
      </w:pPr>
      <w:r w:rsidRPr="00C53FC0">
        <w:rPr>
          <w:rFonts w:cs="Calibri"/>
          <w:sz w:val="24"/>
          <w:szCs w:val="24"/>
        </w:rPr>
        <w:t>In addition, t</w:t>
      </w:r>
      <w:r w:rsidR="00B6413E" w:rsidRPr="00C53FC0">
        <w:rPr>
          <w:rFonts w:cs="Calibri"/>
          <w:sz w:val="24"/>
          <w:szCs w:val="24"/>
        </w:rPr>
        <w:t xml:space="preserve">he </w:t>
      </w:r>
      <w:r w:rsidRPr="00C53FC0">
        <w:rPr>
          <w:rFonts w:cs="Calibri"/>
          <w:sz w:val="24"/>
          <w:szCs w:val="24"/>
        </w:rPr>
        <w:t>isotropic motility or surveillance</w:t>
      </w:r>
      <w:r w:rsidR="008138D1" w:rsidRPr="00C53FC0">
        <w:rPr>
          <w:rFonts w:cs="Calibri"/>
          <w:sz w:val="24"/>
          <w:szCs w:val="24"/>
        </w:rPr>
        <w:t xml:space="preserve"> </w:t>
      </w:r>
      <w:r w:rsidR="00B6413E" w:rsidRPr="00C53FC0">
        <w:rPr>
          <w:rFonts w:cs="Calibri"/>
          <w:sz w:val="24"/>
          <w:szCs w:val="24"/>
        </w:rPr>
        <w:t xml:space="preserve">of microglia </w:t>
      </w:r>
      <w:r w:rsidR="008138D1" w:rsidRPr="00C53FC0">
        <w:rPr>
          <w:rFonts w:cs="Calibri"/>
          <w:sz w:val="24"/>
          <w:szCs w:val="24"/>
        </w:rPr>
        <w:t xml:space="preserve">can </w:t>
      </w:r>
      <w:r w:rsidR="00982898" w:rsidRPr="00C53FC0">
        <w:rPr>
          <w:rFonts w:cs="Calibri"/>
          <w:sz w:val="24"/>
          <w:szCs w:val="24"/>
        </w:rPr>
        <w:t xml:space="preserve">also </w:t>
      </w:r>
      <w:r w:rsidR="008138D1" w:rsidRPr="00C53FC0">
        <w:rPr>
          <w:rFonts w:cs="Calibri"/>
          <w:sz w:val="24"/>
          <w:szCs w:val="24"/>
        </w:rPr>
        <w:t xml:space="preserve">be registered in basal condition or upon </w:t>
      </w:r>
      <w:r w:rsidR="003E1450">
        <w:rPr>
          <w:rFonts w:cs="Calibri"/>
          <w:sz w:val="24"/>
          <w:szCs w:val="24"/>
        </w:rPr>
        <w:t xml:space="preserve">the </w:t>
      </w:r>
      <w:r w:rsidR="008138D1" w:rsidRPr="00C53FC0">
        <w:rPr>
          <w:rFonts w:cs="Calibri"/>
          <w:sz w:val="24"/>
          <w:szCs w:val="24"/>
        </w:rPr>
        <w:t>bath application of compounds</w:t>
      </w:r>
      <w:r w:rsidR="006055B8" w:rsidRPr="00C53FC0">
        <w:rPr>
          <w:rFonts w:cs="Calibri"/>
          <w:sz w:val="24"/>
          <w:szCs w:val="24"/>
        </w:rPr>
        <w:t xml:space="preserve"> of interest</w:t>
      </w:r>
      <w:r w:rsidR="00982898" w:rsidRPr="00C53FC0">
        <w:rPr>
          <w:rFonts w:cs="Calibri"/>
          <w:sz w:val="24"/>
          <w:szCs w:val="24"/>
        </w:rPr>
        <w:t xml:space="preserve"> on the slices prepared with this protocol</w:t>
      </w:r>
      <w:r w:rsidR="00B6413E" w:rsidRPr="00C53FC0">
        <w:rPr>
          <w:rFonts w:cs="Calibri"/>
          <w:sz w:val="24"/>
          <w:szCs w:val="24"/>
        </w:rPr>
        <w:t xml:space="preserve">. </w:t>
      </w:r>
      <w:r w:rsidR="0044249E" w:rsidRPr="00C53FC0">
        <w:rPr>
          <w:rFonts w:cs="Calibri"/>
          <w:sz w:val="24"/>
          <w:szCs w:val="24"/>
        </w:rPr>
        <w:t>However,</w:t>
      </w:r>
      <w:r w:rsidR="00806AB4" w:rsidRPr="00C53FC0">
        <w:rPr>
          <w:rFonts w:cs="Calibri"/>
          <w:sz w:val="24"/>
          <w:szCs w:val="24"/>
        </w:rPr>
        <w:t xml:space="preserve"> </w:t>
      </w:r>
      <w:r w:rsidRPr="00C53FC0">
        <w:rPr>
          <w:rFonts w:cs="Calibri"/>
          <w:sz w:val="24"/>
          <w:szCs w:val="24"/>
        </w:rPr>
        <w:t>to quantify</w:t>
      </w:r>
      <w:r w:rsidR="00156ED5" w:rsidRPr="00C53FC0">
        <w:rPr>
          <w:rFonts w:cs="Calibri"/>
          <w:sz w:val="24"/>
          <w:szCs w:val="24"/>
        </w:rPr>
        <w:t xml:space="preserve"> the fast extension and retraction rates of mic</w:t>
      </w:r>
      <w:r w:rsidRPr="00C53FC0">
        <w:rPr>
          <w:rFonts w:cs="Calibri"/>
          <w:sz w:val="24"/>
          <w:szCs w:val="24"/>
        </w:rPr>
        <w:t>roglial processes and detect</w:t>
      </w:r>
      <w:r w:rsidR="00156ED5" w:rsidRPr="00C53FC0">
        <w:rPr>
          <w:rFonts w:cs="Calibri"/>
          <w:sz w:val="24"/>
          <w:szCs w:val="24"/>
        </w:rPr>
        <w:t xml:space="preserve"> potential variations, it would be relevant to</w:t>
      </w:r>
      <w:r w:rsidR="00806AB4" w:rsidRPr="00C53FC0">
        <w:rPr>
          <w:rFonts w:cs="Calibri"/>
          <w:sz w:val="24"/>
          <w:szCs w:val="24"/>
        </w:rPr>
        <w:t xml:space="preserve"> </w:t>
      </w:r>
      <w:r w:rsidR="00156ED5" w:rsidRPr="00C53FC0">
        <w:rPr>
          <w:rFonts w:cs="Calibri"/>
          <w:sz w:val="24"/>
          <w:szCs w:val="24"/>
        </w:rPr>
        <w:t>increase</w:t>
      </w:r>
      <w:r w:rsidR="004A413C" w:rsidRPr="00C53FC0">
        <w:rPr>
          <w:rFonts w:cs="Calibri"/>
          <w:sz w:val="24"/>
          <w:szCs w:val="24"/>
        </w:rPr>
        <w:t xml:space="preserve"> the acquisition </w:t>
      </w:r>
      <w:r w:rsidR="00806AB4" w:rsidRPr="00C53FC0">
        <w:rPr>
          <w:rFonts w:cs="Calibri"/>
          <w:sz w:val="24"/>
          <w:szCs w:val="24"/>
        </w:rPr>
        <w:t>frequency</w:t>
      </w:r>
      <w:r w:rsidR="004A413C" w:rsidRPr="00C53FC0">
        <w:rPr>
          <w:rFonts w:cs="Calibri"/>
          <w:sz w:val="24"/>
          <w:szCs w:val="24"/>
        </w:rPr>
        <w:t>.</w:t>
      </w:r>
      <w:r w:rsidR="00935703" w:rsidRPr="00C53FC0">
        <w:rPr>
          <w:rFonts w:cs="Calibri"/>
          <w:sz w:val="24"/>
          <w:szCs w:val="24"/>
        </w:rPr>
        <w:t xml:space="preserve"> </w:t>
      </w:r>
      <w:r w:rsidR="00B6413E" w:rsidRPr="00C53FC0">
        <w:rPr>
          <w:rFonts w:cs="Calibri"/>
          <w:sz w:val="24"/>
          <w:szCs w:val="24"/>
        </w:rPr>
        <w:t>For example, Pagani</w:t>
      </w:r>
      <w:r w:rsidR="009A4D6E" w:rsidRPr="009A4D6E">
        <w:rPr>
          <w:rFonts w:cs="Calibri"/>
          <w:i/>
          <w:sz w:val="24"/>
          <w:szCs w:val="24"/>
        </w:rPr>
        <w:t xml:space="preserve"> et al</w:t>
      </w:r>
      <w:r w:rsidR="003E1450">
        <w:rPr>
          <w:rFonts w:cs="Calibri"/>
          <w:i/>
          <w:sz w:val="24"/>
          <w:szCs w:val="24"/>
        </w:rPr>
        <w:t>.</w:t>
      </w:r>
      <w:r w:rsidR="00B6413E" w:rsidRPr="00C53FC0">
        <w:rPr>
          <w:rFonts w:cs="Calibri"/>
          <w:sz w:val="24"/>
          <w:szCs w:val="24"/>
        </w:rPr>
        <w:t xml:space="preserve"> use a frequency of one image every 10 s</w:t>
      </w:r>
      <w:r w:rsidR="007A1E6E" w:rsidRPr="00C53FC0">
        <w:rPr>
          <w:rFonts w:cs="Calibri"/>
          <w:sz w:val="24"/>
          <w:szCs w:val="24"/>
          <w:vertAlign w:val="superscript"/>
        </w:rPr>
        <w:t>28</w:t>
      </w:r>
      <w:r w:rsidR="00B6413E" w:rsidRPr="00C53FC0">
        <w:rPr>
          <w:rFonts w:cs="Calibri"/>
          <w:sz w:val="24"/>
          <w:szCs w:val="24"/>
        </w:rPr>
        <w:t xml:space="preserve">. </w:t>
      </w:r>
    </w:p>
    <w:p w14:paraId="2AADE7E8" w14:textId="77777777" w:rsidR="00A54F96" w:rsidRPr="00C53FC0" w:rsidRDefault="00A54F96" w:rsidP="007B7D1C">
      <w:pPr>
        <w:pStyle w:val="ad"/>
        <w:jc w:val="both"/>
        <w:rPr>
          <w:rFonts w:cs="Calibri"/>
          <w:sz w:val="24"/>
          <w:szCs w:val="24"/>
        </w:rPr>
      </w:pPr>
    </w:p>
    <w:p w14:paraId="42EF0A15" w14:textId="6DF1C816" w:rsidR="003861F2" w:rsidRPr="00C53FC0" w:rsidRDefault="00982898" w:rsidP="007B7D1C">
      <w:pPr>
        <w:pStyle w:val="ad"/>
        <w:jc w:val="both"/>
        <w:rPr>
          <w:rFonts w:cs="Calibri"/>
          <w:sz w:val="24"/>
          <w:szCs w:val="24"/>
        </w:rPr>
      </w:pPr>
      <w:r w:rsidRPr="00C53FC0">
        <w:rPr>
          <w:rFonts w:cs="Calibri"/>
          <w:sz w:val="24"/>
          <w:szCs w:val="24"/>
        </w:rPr>
        <w:t xml:space="preserve">Finally, recent publications described methods to quantify morphological changes or </w:t>
      </w:r>
      <w:r w:rsidR="003E1450">
        <w:rPr>
          <w:rFonts w:cs="Calibri"/>
          <w:sz w:val="24"/>
          <w:szCs w:val="24"/>
        </w:rPr>
        <w:t xml:space="preserve">the motility of </w:t>
      </w:r>
      <w:r w:rsidRPr="00C53FC0">
        <w:rPr>
          <w:rFonts w:cs="Calibri"/>
          <w:sz w:val="24"/>
          <w:szCs w:val="24"/>
        </w:rPr>
        <w:t>in</w:t>
      </w:r>
      <w:r w:rsidR="007C5812" w:rsidRPr="00C53FC0">
        <w:rPr>
          <w:rFonts w:cs="Calibri"/>
          <w:sz w:val="24"/>
          <w:szCs w:val="24"/>
        </w:rPr>
        <w:t>dividual processes in three</w:t>
      </w:r>
      <w:r w:rsidRPr="00C53FC0">
        <w:rPr>
          <w:rFonts w:cs="Calibri"/>
          <w:sz w:val="24"/>
          <w:szCs w:val="24"/>
        </w:rPr>
        <w:t xml:space="preserve"> dimensions. </w:t>
      </w:r>
      <w:r w:rsidR="007C5812" w:rsidRPr="00C53FC0">
        <w:rPr>
          <w:rFonts w:cs="Calibri"/>
          <w:sz w:val="24"/>
          <w:szCs w:val="24"/>
        </w:rPr>
        <w:t>F</w:t>
      </w:r>
      <w:r w:rsidR="00B6413E" w:rsidRPr="00C53FC0">
        <w:rPr>
          <w:rFonts w:cs="Calibri"/>
          <w:sz w:val="24"/>
          <w:szCs w:val="24"/>
        </w:rPr>
        <w:t xml:space="preserve">or </w:t>
      </w:r>
      <w:r w:rsidR="007C5812" w:rsidRPr="00C53FC0">
        <w:rPr>
          <w:rFonts w:cs="Calibri"/>
          <w:sz w:val="24"/>
          <w:szCs w:val="24"/>
        </w:rPr>
        <w:t>such</w:t>
      </w:r>
      <w:r w:rsidR="00B6413E" w:rsidRPr="00C53FC0">
        <w:rPr>
          <w:rFonts w:cs="Calibri"/>
          <w:sz w:val="24"/>
          <w:szCs w:val="24"/>
        </w:rPr>
        <w:t xml:space="preserve"> analys</w:t>
      </w:r>
      <w:r w:rsidR="003E1450">
        <w:rPr>
          <w:rFonts w:cs="Calibri"/>
          <w:sz w:val="24"/>
          <w:szCs w:val="24"/>
        </w:rPr>
        <w:t>e</w:t>
      </w:r>
      <w:r w:rsidR="00B6413E" w:rsidRPr="00C53FC0">
        <w:rPr>
          <w:rFonts w:cs="Calibri"/>
          <w:sz w:val="24"/>
          <w:szCs w:val="24"/>
        </w:rPr>
        <w:t>s,</w:t>
      </w:r>
      <w:r w:rsidR="008F2D68" w:rsidRPr="00C53FC0">
        <w:rPr>
          <w:rFonts w:cs="Calibri"/>
          <w:sz w:val="24"/>
          <w:szCs w:val="24"/>
        </w:rPr>
        <w:t xml:space="preserve"> </w:t>
      </w:r>
      <w:r w:rsidR="00BD35A0" w:rsidRPr="00C53FC0">
        <w:rPr>
          <w:rFonts w:cs="Calibri"/>
          <w:sz w:val="24"/>
          <w:szCs w:val="24"/>
        </w:rPr>
        <w:t xml:space="preserve">although a z-step interval of 2 µm is enough for </w:t>
      </w:r>
      <w:r w:rsidR="00B6413E" w:rsidRPr="00C53FC0">
        <w:rPr>
          <w:rFonts w:cs="Calibri"/>
          <w:sz w:val="24"/>
          <w:szCs w:val="24"/>
        </w:rPr>
        <w:t>some</w:t>
      </w:r>
      <w:r w:rsidR="00BD35A0" w:rsidRPr="00C53FC0">
        <w:rPr>
          <w:rFonts w:cs="Calibri"/>
          <w:sz w:val="24"/>
          <w:szCs w:val="24"/>
        </w:rPr>
        <w:t xml:space="preserve"> </w:t>
      </w:r>
      <w:r w:rsidR="00B6413E" w:rsidRPr="00C53FC0">
        <w:rPr>
          <w:rFonts w:cs="Calibri"/>
          <w:sz w:val="24"/>
          <w:szCs w:val="24"/>
        </w:rPr>
        <w:t>programs</w:t>
      </w:r>
      <w:r w:rsidR="007A1E6E" w:rsidRPr="00C53FC0">
        <w:rPr>
          <w:rFonts w:cs="Calibri"/>
          <w:sz w:val="24"/>
          <w:szCs w:val="24"/>
          <w:vertAlign w:val="superscript"/>
        </w:rPr>
        <w:t>27</w:t>
      </w:r>
      <w:r w:rsidR="00BD35A0" w:rsidRPr="00C53FC0">
        <w:rPr>
          <w:rFonts w:cs="Calibri"/>
          <w:sz w:val="24"/>
          <w:szCs w:val="24"/>
        </w:rPr>
        <w:t xml:space="preserve">, </w:t>
      </w:r>
      <w:r w:rsidR="00B6413E" w:rsidRPr="00C53FC0">
        <w:rPr>
          <w:rFonts w:cs="Calibri"/>
          <w:sz w:val="24"/>
          <w:szCs w:val="24"/>
        </w:rPr>
        <w:t>other</w:t>
      </w:r>
      <w:r w:rsidR="003E1450">
        <w:rPr>
          <w:rFonts w:cs="Calibri"/>
          <w:sz w:val="24"/>
          <w:szCs w:val="24"/>
        </w:rPr>
        <w:t>s</w:t>
      </w:r>
      <w:r w:rsidR="00BD35A0" w:rsidRPr="00C53FC0">
        <w:rPr>
          <w:rFonts w:cs="Calibri"/>
          <w:sz w:val="24"/>
          <w:szCs w:val="24"/>
        </w:rPr>
        <w:t xml:space="preserve"> require a better axial resolution (</w:t>
      </w:r>
      <w:r w:rsidR="009A4D6E" w:rsidRPr="009A4D6E">
        <w:rPr>
          <w:rFonts w:cs="Calibri"/>
          <w:i/>
          <w:sz w:val="24"/>
          <w:szCs w:val="24"/>
        </w:rPr>
        <w:t>i.e.</w:t>
      </w:r>
      <w:r w:rsidR="009A4D6E" w:rsidRPr="00263BD3">
        <w:rPr>
          <w:rFonts w:cs="Calibri"/>
          <w:sz w:val="24"/>
          <w:szCs w:val="24"/>
        </w:rPr>
        <w:t>,</w:t>
      </w:r>
      <w:r w:rsidR="008F2D68" w:rsidRPr="00C53FC0">
        <w:rPr>
          <w:rFonts w:cs="Calibri"/>
          <w:sz w:val="24"/>
          <w:szCs w:val="24"/>
        </w:rPr>
        <w:t xml:space="preserve"> </w:t>
      </w:r>
      <w:r w:rsidR="003E1450">
        <w:rPr>
          <w:rFonts w:cs="Calibri"/>
          <w:sz w:val="24"/>
          <w:szCs w:val="24"/>
        </w:rPr>
        <w:t xml:space="preserve">a </w:t>
      </w:r>
      <w:r w:rsidR="008F2D68" w:rsidRPr="00C53FC0">
        <w:rPr>
          <w:rFonts w:cs="Calibri"/>
          <w:sz w:val="24"/>
          <w:szCs w:val="24"/>
        </w:rPr>
        <w:t xml:space="preserve">z-step </w:t>
      </w:r>
      <w:r w:rsidR="003E1450">
        <w:rPr>
          <w:rFonts w:cs="Calibri"/>
          <w:sz w:val="24"/>
          <w:szCs w:val="24"/>
        </w:rPr>
        <w:t xml:space="preserve">of </w:t>
      </w:r>
      <w:r w:rsidR="008F2D68" w:rsidRPr="00C53FC0">
        <w:rPr>
          <w:rFonts w:cs="Calibri"/>
          <w:sz w:val="24"/>
          <w:szCs w:val="24"/>
        </w:rPr>
        <w:t>0.4 µm</w:t>
      </w:r>
      <w:r w:rsidR="00BD35A0" w:rsidRPr="00C53FC0">
        <w:rPr>
          <w:rFonts w:cs="Calibri"/>
          <w:sz w:val="24"/>
          <w:szCs w:val="24"/>
        </w:rPr>
        <w:t xml:space="preserve"> </w:t>
      </w:r>
      <w:r w:rsidR="003E1450">
        <w:rPr>
          <w:rFonts w:cs="Calibri"/>
          <w:sz w:val="24"/>
          <w:szCs w:val="24"/>
        </w:rPr>
        <w:t>according to</w:t>
      </w:r>
      <w:r w:rsidR="00BD35A0" w:rsidRPr="00C53FC0">
        <w:rPr>
          <w:rFonts w:cs="Calibri"/>
          <w:sz w:val="24"/>
          <w:szCs w:val="24"/>
        </w:rPr>
        <w:t xml:space="preserve"> </w:t>
      </w:r>
      <w:proofErr w:type="spellStart"/>
      <w:r w:rsidR="003E1450" w:rsidRPr="003E1450">
        <w:rPr>
          <w:rFonts w:cs="Calibri"/>
          <w:sz w:val="24"/>
          <w:szCs w:val="24"/>
        </w:rPr>
        <w:t>Heindl</w:t>
      </w:r>
      <w:proofErr w:type="spellEnd"/>
      <w:r w:rsidR="003E1450" w:rsidRPr="003E1450">
        <w:rPr>
          <w:rFonts w:cs="Calibri"/>
          <w:sz w:val="24"/>
          <w:szCs w:val="24"/>
        </w:rPr>
        <w:t xml:space="preserve"> </w:t>
      </w:r>
      <w:r w:rsidR="003E1450">
        <w:rPr>
          <w:rFonts w:cs="Calibri"/>
          <w:i/>
          <w:sz w:val="24"/>
          <w:szCs w:val="24"/>
        </w:rPr>
        <w:t>et al.</w:t>
      </w:r>
      <w:r w:rsidR="007A1E6E" w:rsidRPr="00C53FC0">
        <w:rPr>
          <w:rFonts w:cs="Calibri"/>
          <w:sz w:val="24"/>
          <w:szCs w:val="24"/>
          <w:vertAlign w:val="superscript"/>
        </w:rPr>
        <w:t>33</w:t>
      </w:r>
      <w:r w:rsidR="008F2D68" w:rsidRPr="00C53FC0">
        <w:rPr>
          <w:rFonts w:cs="Calibri"/>
          <w:sz w:val="24"/>
          <w:szCs w:val="24"/>
        </w:rPr>
        <w:t>.</w:t>
      </w:r>
    </w:p>
    <w:p w14:paraId="0203FE22" w14:textId="77777777" w:rsidR="000009F1" w:rsidRPr="00C53FC0" w:rsidRDefault="000009F1" w:rsidP="007B7D1C">
      <w:pPr>
        <w:pStyle w:val="ad"/>
        <w:jc w:val="both"/>
        <w:rPr>
          <w:rFonts w:cs="Calibri"/>
          <w:sz w:val="24"/>
          <w:szCs w:val="24"/>
        </w:rPr>
      </w:pPr>
    </w:p>
    <w:p w14:paraId="20F215E3" w14:textId="6F95EDF9" w:rsidR="00063433" w:rsidRPr="00C53FC0" w:rsidRDefault="003861F2" w:rsidP="007B7D1C">
      <w:pPr>
        <w:pStyle w:val="Standard"/>
        <w:rPr>
          <w:color w:val="auto"/>
        </w:rPr>
      </w:pPr>
      <w:r w:rsidRPr="00C53FC0">
        <w:rPr>
          <w:color w:val="auto"/>
        </w:rPr>
        <w:t xml:space="preserve">Here, we showed </w:t>
      </w:r>
      <w:r w:rsidR="00AB7F47" w:rsidRPr="00C53FC0">
        <w:rPr>
          <w:color w:val="auto"/>
        </w:rPr>
        <w:t xml:space="preserve">experiments on wild-type mice with </w:t>
      </w:r>
      <w:r w:rsidR="00F420FE">
        <w:rPr>
          <w:color w:val="auto"/>
        </w:rPr>
        <w:t xml:space="preserve">an </w:t>
      </w:r>
      <w:r w:rsidR="00AB7F47" w:rsidRPr="00C53FC0">
        <w:rPr>
          <w:color w:val="auto"/>
        </w:rPr>
        <w:t>endogenous expression of GFP in microglia and wi</w:t>
      </w:r>
      <w:r w:rsidR="00063433" w:rsidRPr="00C53FC0">
        <w:rPr>
          <w:color w:val="auto"/>
        </w:rPr>
        <w:t>th a mechanical application of</w:t>
      </w:r>
      <w:r w:rsidR="00AB7F47" w:rsidRPr="00C53FC0">
        <w:rPr>
          <w:color w:val="auto"/>
        </w:rPr>
        <w:t xml:space="preserve"> compounds,</w:t>
      </w:r>
      <w:r w:rsidRPr="00C53FC0">
        <w:rPr>
          <w:color w:val="auto"/>
        </w:rPr>
        <w:t xml:space="preserve"> but</w:t>
      </w:r>
      <w:r w:rsidR="00AB7F47" w:rsidRPr="00C53FC0">
        <w:rPr>
          <w:color w:val="auto"/>
        </w:rPr>
        <w:t xml:space="preserve"> </w:t>
      </w:r>
      <w:r w:rsidR="005C772E" w:rsidRPr="00C53FC0">
        <w:rPr>
          <w:color w:val="auto"/>
        </w:rPr>
        <w:t xml:space="preserve">this protocol can be </w:t>
      </w:r>
      <w:r w:rsidR="00063433" w:rsidRPr="00C53FC0">
        <w:rPr>
          <w:color w:val="auto"/>
        </w:rPr>
        <w:t>adapted</w:t>
      </w:r>
      <w:r w:rsidR="005C772E" w:rsidRPr="00C53FC0">
        <w:rPr>
          <w:color w:val="auto"/>
        </w:rPr>
        <w:t xml:space="preserve"> </w:t>
      </w:r>
      <w:r w:rsidR="00063433" w:rsidRPr="00C53FC0">
        <w:rPr>
          <w:color w:val="auto"/>
        </w:rPr>
        <w:t>to</w:t>
      </w:r>
      <w:r w:rsidR="00F55936" w:rsidRPr="00C53FC0">
        <w:rPr>
          <w:color w:val="auto"/>
        </w:rPr>
        <w:t xml:space="preserve"> </w:t>
      </w:r>
      <w:r w:rsidR="00063433" w:rsidRPr="00C53FC0">
        <w:rPr>
          <w:color w:val="auto"/>
        </w:rPr>
        <w:t>other fluorescent reporter proteins in microglia, like YFP</w:t>
      </w:r>
      <w:r w:rsidR="007A1E6E" w:rsidRPr="00C53FC0">
        <w:rPr>
          <w:color w:val="auto"/>
          <w:vertAlign w:val="superscript"/>
        </w:rPr>
        <w:t>18</w:t>
      </w:r>
      <w:r w:rsidR="00063433" w:rsidRPr="00C53FC0">
        <w:rPr>
          <w:color w:val="auto"/>
        </w:rPr>
        <w:t xml:space="preserve">, or to </w:t>
      </w:r>
      <w:r w:rsidR="00F420FE">
        <w:rPr>
          <w:color w:val="auto"/>
        </w:rPr>
        <w:t xml:space="preserve">the </w:t>
      </w:r>
      <w:r w:rsidR="00063433" w:rsidRPr="00C53FC0">
        <w:rPr>
          <w:color w:val="auto"/>
        </w:rPr>
        <w:t>exogenous labeling of microglia with fluorescent isolectin</w:t>
      </w:r>
      <w:r w:rsidR="007A1E6E" w:rsidRPr="00C53FC0">
        <w:rPr>
          <w:color w:val="auto"/>
          <w:vertAlign w:val="superscript"/>
        </w:rPr>
        <w:t>11,34</w:t>
      </w:r>
      <w:r w:rsidR="00063433" w:rsidRPr="00C53FC0">
        <w:rPr>
          <w:color w:val="auto"/>
        </w:rPr>
        <w:t xml:space="preserve">. </w:t>
      </w:r>
      <w:r w:rsidRPr="00C53FC0">
        <w:rPr>
          <w:color w:val="auto"/>
        </w:rPr>
        <w:t xml:space="preserve">Finally, </w:t>
      </w:r>
      <w:r w:rsidR="00063433" w:rsidRPr="00C53FC0">
        <w:rPr>
          <w:color w:val="auto"/>
        </w:rPr>
        <w:t>we have studied the outgrowth of microglial processes toward a local application of ATP or 5-HT in a wild-type normal environment, but this protocol could be used to test other compounds, other kinds of stimulation (</w:t>
      </w:r>
      <w:r w:rsidR="009A4D6E" w:rsidRPr="009A4D6E">
        <w:rPr>
          <w:i/>
          <w:color w:val="auto"/>
        </w:rPr>
        <w:t>e.g.</w:t>
      </w:r>
      <w:r w:rsidR="009A4D6E" w:rsidRPr="00263BD3">
        <w:rPr>
          <w:color w:val="auto"/>
        </w:rPr>
        <w:t>,</w:t>
      </w:r>
      <w:r w:rsidR="009A4D6E" w:rsidRPr="009A4D6E">
        <w:rPr>
          <w:i/>
          <w:color w:val="auto"/>
        </w:rPr>
        <w:t xml:space="preserve"> </w:t>
      </w:r>
      <w:r w:rsidR="00063433" w:rsidRPr="00C53FC0">
        <w:rPr>
          <w:color w:val="auto"/>
        </w:rPr>
        <w:t>caged compounds), and to test how directional motility is affected by mutations, pharmacological agents</w:t>
      </w:r>
      <w:r w:rsidR="00F420FE">
        <w:rPr>
          <w:color w:val="auto"/>
        </w:rPr>
        <w:t>,</w:t>
      </w:r>
      <w:r w:rsidR="00063433" w:rsidRPr="00C53FC0">
        <w:rPr>
          <w:color w:val="auto"/>
        </w:rPr>
        <w:t xml:space="preserve"> or pathological contexts.</w:t>
      </w:r>
    </w:p>
    <w:p w14:paraId="148B07AC" w14:textId="77777777" w:rsidR="00957AED" w:rsidRPr="00C53FC0" w:rsidRDefault="00957AED" w:rsidP="007B7D1C">
      <w:pPr>
        <w:pStyle w:val="Standard"/>
        <w:widowControl/>
        <w:rPr>
          <w:b/>
          <w:bCs/>
          <w:color w:val="auto"/>
        </w:rPr>
      </w:pPr>
    </w:p>
    <w:p w14:paraId="34B2172B" w14:textId="223F75E7" w:rsidR="00957AED" w:rsidRPr="00C53FC0" w:rsidRDefault="004C6535" w:rsidP="007B7D1C">
      <w:pPr>
        <w:pStyle w:val="a5"/>
        <w:spacing w:before="0" w:after="0"/>
        <w:outlineLvl w:val="0"/>
        <w:rPr>
          <w:color w:val="auto"/>
        </w:rPr>
      </w:pPr>
      <w:proofErr w:type="gramStart"/>
      <w:r w:rsidRPr="00C53FC0">
        <w:rPr>
          <w:b/>
          <w:bCs/>
          <w:color w:val="auto"/>
        </w:rPr>
        <w:t>ACKNOWLEDGMENTS :</w:t>
      </w:r>
      <w:proofErr w:type="gramEnd"/>
      <w:r w:rsidR="009A4D6E">
        <w:rPr>
          <w:b/>
          <w:bCs/>
          <w:color w:val="auto"/>
        </w:rPr>
        <w:t xml:space="preserve"> </w:t>
      </w:r>
    </w:p>
    <w:p w14:paraId="2F2FA39D" w14:textId="3CC10BAE" w:rsidR="00957AED" w:rsidRPr="00C53FC0" w:rsidRDefault="005C772E" w:rsidP="007B7D1C">
      <w:pPr>
        <w:jc w:val="both"/>
        <w:rPr>
          <w:rFonts w:ascii="Calibri" w:hAnsi="Calibri" w:cs="Calibri"/>
          <w:lang w:val="en-US"/>
        </w:rPr>
      </w:pPr>
      <w:r w:rsidRPr="00C53FC0">
        <w:rPr>
          <w:rFonts w:ascii="Calibri" w:eastAsia="Calibri" w:hAnsi="Calibri" w:cs="Calibri"/>
          <w:kern w:val="3"/>
          <w:lang w:val="en-US" w:eastAsia="en-US"/>
        </w:rPr>
        <w:t>This work has been supported</w:t>
      </w:r>
      <w:r w:rsidR="005E7774" w:rsidRPr="00C53FC0">
        <w:rPr>
          <w:rFonts w:ascii="Calibri" w:eastAsia="Calibri" w:hAnsi="Calibri" w:cs="Calibri"/>
          <w:kern w:val="3"/>
          <w:lang w:val="en-US" w:eastAsia="en-US"/>
        </w:rPr>
        <w:t xml:space="preserve"> in part</w:t>
      </w:r>
      <w:r w:rsidRPr="00C53FC0">
        <w:rPr>
          <w:rFonts w:ascii="Calibri" w:eastAsia="Calibri" w:hAnsi="Calibri" w:cs="Calibri"/>
          <w:kern w:val="3"/>
          <w:lang w:val="en-US" w:eastAsia="en-US"/>
        </w:rPr>
        <w:t xml:space="preserve"> by the</w:t>
      </w:r>
      <w:r w:rsidR="00C44086" w:rsidRPr="00C53FC0">
        <w:rPr>
          <w:rFonts w:ascii="Calibri" w:eastAsia="Calibri" w:hAnsi="Calibri" w:cs="Calibri"/>
          <w:kern w:val="3"/>
          <w:lang w:val="en-US" w:eastAsia="en-US"/>
        </w:rPr>
        <w:t xml:space="preserve"> Centre National de la Recherche </w:t>
      </w:r>
      <w:proofErr w:type="spellStart"/>
      <w:r w:rsidR="00C44086" w:rsidRPr="00C53FC0">
        <w:rPr>
          <w:rFonts w:ascii="Calibri" w:eastAsia="Calibri" w:hAnsi="Calibri" w:cs="Calibri"/>
          <w:kern w:val="3"/>
          <w:lang w:val="en-US" w:eastAsia="en-US"/>
        </w:rPr>
        <w:t>Scientifique</w:t>
      </w:r>
      <w:proofErr w:type="spellEnd"/>
      <w:r w:rsidR="00C44086" w:rsidRPr="00C53FC0">
        <w:rPr>
          <w:rFonts w:ascii="Calibri" w:eastAsia="Calibri" w:hAnsi="Calibri" w:cs="Calibri"/>
          <w:kern w:val="3"/>
          <w:lang w:val="en-US" w:eastAsia="en-US"/>
        </w:rPr>
        <w:t>, the</w:t>
      </w:r>
      <w:r w:rsidRPr="00C53FC0">
        <w:rPr>
          <w:rFonts w:ascii="Calibri" w:eastAsia="Calibri" w:hAnsi="Calibri" w:cs="Calibri"/>
          <w:kern w:val="3"/>
          <w:lang w:val="en-US" w:eastAsia="en-US"/>
        </w:rPr>
        <w:t xml:space="preserve"> </w:t>
      </w:r>
      <w:proofErr w:type="spellStart"/>
      <w:r w:rsidRPr="00C53FC0">
        <w:rPr>
          <w:rFonts w:ascii="Calibri" w:eastAsia="Calibri" w:hAnsi="Calibri" w:cs="Calibri"/>
          <w:kern w:val="3"/>
          <w:lang w:val="en-US" w:eastAsia="en-US"/>
        </w:rPr>
        <w:t>Institut</w:t>
      </w:r>
      <w:proofErr w:type="spellEnd"/>
      <w:r w:rsidRPr="00C53FC0">
        <w:rPr>
          <w:rFonts w:ascii="Calibri" w:eastAsia="Calibri" w:hAnsi="Calibri" w:cs="Calibri"/>
          <w:kern w:val="3"/>
          <w:lang w:val="en-US" w:eastAsia="en-US"/>
        </w:rPr>
        <w:t xml:space="preserve"> National de la Santé et de la Recherche </w:t>
      </w:r>
      <w:proofErr w:type="spellStart"/>
      <w:r w:rsidRPr="00C53FC0">
        <w:rPr>
          <w:rFonts w:ascii="Calibri" w:eastAsia="Calibri" w:hAnsi="Calibri" w:cs="Calibri"/>
          <w:kern w:val="3"/>
          <w:lang w:val="en-US" w:eastAsia="en-US"/>
        </w:rPr>
        <w:t>Médicale</w:t>
      </w:r>
      <w:proofErr w:type="spellEnd"/>
      <w:r w:rsidRPr="00C53FC0">
        <w:rPr>
          <w:rFonts w:ascii="Calibri" w:eastAsia="Calibri" w:hAnsi="Calibri" w:cs="Calibri"/>
          <w:kern w:val="3"/>
          <w:lang w:val="en-US" w:eastAsia="en-US"/>
        </w:rPr>
        <w:t xml:space="preserve">, the Sorbonne </w:t>
      </w:r>
      <w:proofErr w:type="spellStart"/>
      <w:r w:rsidRPr="00C53FC0">
        <w:rPr>
          <w:rFonts w:ascii="Calibri" w:eastAsia="Calibri" w:hAnsi="Calibri" w:cs="Calibri"/>
          <w:kern w:val="3"/>
          <w:lang w:val="en-US" w:eastAsia="en-US"/>
        </w:rPr>
        <w:t>Université</w:t>
      </w:r>
      <w:proofErr w:type="spellEnd"/>
      <w:r w:rsidRPr="00C53FC0">
        <w:rPr>
          <w:rFonts w:ascii="Calibri" w:eastAsia="Calibri" w:hAnsi="Calibri" w:cs="Calibri"/>
          <w:kern w:val="3"/>
          <w:lang w:val="en-US" w:eastAsia="en-US"/>
        </w:rPr>
        <w:t xml:space="preserve"> Sciences, and by grants from </w:t>
      </w:r>
      <w:r w:rsidR="005E7774" w:rsidRPr="00C53FC0">
        <w:rPr>
          <w:rFonts w:ascii="Calibri" w:eastAsia="Calibri" w:hAnsi="Calibri" w:cs="Calibri"/>
          <w:kern w:val="3"/>
          <w:lang w:val="en-US" w:eastAsia="en-US"/>
        </w:rPr>
        <w:t xml:space="preserve">Sorbonne </w:t>
      </w:r>
      <w:proofErr w:type="spellStart"/>
      <w:r w:rsidR="005E7774" w:rsidRPr="00C53FC0">
        <w:rPr>
          <w:rFonts w:ascii="Calibri" w:eastAsia="Calibri" w:hAnsi="Calibri" w:cs="Calibri"/>
          <w:kern w:val="3"/>
          <w:lang w:val="en-US" w:eastAsia="en-US"/>
        </w:rPr>
        <w:t>Universités</w:t>
      </w:r>
      <w:proofErr w:type="spellEnd"/>
      <w:r w:rsidR="005E7774" w:rsidRPr="00C53FC0">
        <w:rPr>
          <w:rFonts w:ascii="Calibri" w:eastAsia="Calibri" w:hAnsi="Calibri" w:cs="Calibri"/>
          <w:kern w:val="3"/>
          <w:lang w:val="en-US" w:eastAsia="en-US"/>
        </w:rPr>
        <w:t xml:space="preserve">-Pierre et Marie Curie University (Emergence-UPMC program 2011/2014), </w:t>
      </w:r>
      <w:r w:rsidRPr="00C53FC0">
        <w:rPr>
          <w:rFonts w:ascii="Calibri" w:eastAsia="Calibri" w:hAnsi="Calibri" w:cs="Calibri"/>
          <w:kern w:val="3"/>
          <w:lang w:val="en-US" w:eastAsia="en-US"/>
        </w:rPr>
        <w:t xml:space="preserve">the </w:t>
      </w:r>
      <w:proofErr w:type="spellStart"/>
      <w:r w:rsidRPr="00C53FC0">
        <w:rPr>
          <w:rFonts w:ascii="Calibri" w:eastAsia="Calibri" w:hAnsi="Calibri" w:cs="Calibri"/>
          <w:kern w:val="3"/>
          <w:lang w:val="en-US" w:eastAsia="en-US"/>
        </w:rPr>
        <w:t>Fondation</w:t>
      </w:r>
      <w:proofErr w:type="spellEnd"/>
      <w:r w:rsidRPr="00C53FC0">
        <w:rPr>
          <w:rFonts w:ascii="Calibri" w:eastAsia="Calibri" w:hAnsi="Calibri" w:cs="Calibri"/>
          <w:kern w:val="3"/>
          <w:lang w:val="en-US" w:eastAsia="en-US"/>
        </w:rPr>
        <w:t xml:space="preserve"> pour la Recherche sur le </w:t>
      </w:r>
      <w:proofErr w:type="spellStart"/>
      <w:r w:rsidRPr="00C53FC0">
        <w:rPr>
          <w:rFonts w:ascii="Calibri" w:eastAsia="Calibri" w:hAnsi="Calibri" w:cs="Calibri"/>
          <w:kern w:val="3"/>
          <w:lang w:val="en-US" w:eastAsia="en-US"/>
        </w:rPr>
        <w:t>Cerveau</w:t>
      </w:r>
      <w:proofErr w:type="spellEnd"/>
      <w:r w:rsidRPr="00C53FC0">
        <w:rPr>
          <w:rFonts w:ascii="Calibri" w:eastAsia="Calibri" w:hAnsi="Calibri" w:cs="Calibri"/>
          <w:kern w:val="3"/>
          <w:lang w:val="en-US" w:eastAsia="en-US"/>
        </w:rPr>
        <w:t xml:space="preserve">, the </w:t>
      </w:r>
      <w:proofErr w:type="spellStart"/>
      <w:r w:rsidRPr="00C53FC0">
        <w:rPr>
          <w:rFonts w:ascii="Calibri" w:eastAsia="Calibri" w:hAnsi="Calibri" w:cs="Calibri"/>
          <w:kern w:val="3"/>
          <w:lang w:val="en-US" w:eastAsia="en-US"/>
        </w:rPr>
        <w:t>Fondation</w:t>
      </w:r>
      <w:proofErr w:type="spellEnd"/>
      <w:r w:rsidRPr="00C53FC0">
        <w:rPr>
          <w:rFonts w:ascii="Calibri" w:eastAsia="Calibri" w:hAnsi="Calibri" w:cs="Calibri"/>
          <w:kern w:val="3"/>
          <w:lang w:val="en-US" w:eastAsia="en-US"/>
        </w:rPr>
        <w:t xml:space="preserve"> de France, the </w:t>
      </w:r>
      <w:proofErr w:type="spellStart"/>
      <w:r w:rsidRPr="00C53FC0">
        <w:rPr>
          <w:rFonts w:ascii="Calibri" w:eastAsia="Calibri" w:hAnsi="Calibri" w:cs="Calibri"/>
          <w:kern w:val="3"/>
          <w:lang w:val="en-US" w:eastAsia="en-US"/>
        </w:rPr>
        <w:t>Fondation</w:t>
      </w:r>
      <w:proofErr w:type="spellEnd"/>
      <w:r w:rsidRPr="00C53FC0">
        <w:rPr>
          <w:rFonts w:ascii="Calibri" w:eastAsia="Calibri" w:hAnsi="Calibri" w:cs="Calibri"/>
          <w:kern w:val="3"/>
          <w:lang w:val="en-US" w:eastAsia="en-US"/>
        </w:rPr>
        <w:t xml:space="preserve"> pour la Recherche </w:t>
      </w:r>
      <w:proofErr w:type="spellStart"/>
      <w:r w:rsidRPr="00C53FC0">
        <w:rPr>
          <w:rFonts w:ascii="Calibri" w:eastAsia="Calibri" w:hAnsi="Calibri" w:cs="Calibri"/>
          <w:kern w:val="3"/>
          <w:lang w:val="en-US" w:eastAsia="en-US"/>
        </w:rPr>
        <w:t>Médicale</w:t>
      </w:r>
      <w:proofErr w:type="spellEnd"/>
      <w:r w:rsidRPr="00C53FC0">
        <w:rPr>
          <w:rFonts w:ascii="Calibri" w:eastAsia="Calibri" w:hAnsi="Calibri" w:cs="Calibri"/>
          <w:kern w:val="3"/>
          <w:lang w:val="en-US" w:eastAsia="en-US"/>
        </w:rPr>
        <w:t xml:space="preserve"> </w:t>
      </w:r>
      <w:r w:rsidR="005B3496">
        <w:rPr>
          <w:rFonts w:ascii="Calibri" w:eastAsia="Calibri" w:hAnsi="Calibri" w:cs="Calibri"/>
          <w:kern w:val="3"/>
          <w:lang w:val="en-US" w:eastAsia="en-US"/>
        </w:rPr>
        <w:t>“</w:t>
      </w:r>
      <w:proofErr w:type="spellStart"/>
      <w:r w:rsidRPr="00C53FC0">
        <w:rPr>
          <w:rFonts w:ascii="Calibri" w:eastAsia="Calibri" w:hAnsi="Calibri" w:cs="Calibri"/>
          <w:kern w:val="3"/>
          <w:lang w:val="en-US" w:eastAsia="en-US"/>
        </w:rPr>
        <w:t>Equipe</w:t>
      </w:r>
      <w:proofErr w:type="spellEnd"/>
      <w:r w:rsidRPr="00C53FC0">
        <w:rPr>
          <w:rFonts w:ascii="Calibri" w:eastAsia="Calibri" w:hAnsi="Calibri" w:cs="Calibri"/>
          <w:kern w:val="3"/>
          <w:lang w:val="en-US" w:eastAsia="en-US"/>
        </w:rPr>
        <w:t xml:space="preserve"> FRM DEQ2014039529</w:t>
      </w:r>
      <w:r w:rsidR="005B3496">
        <w:rPr>
          <w:rFonts w:ascii="Calibri" w:eastAsia="Calibri" w:hAnsi="Calibri" w:cs="Calibri"/>
          <w:kern w:val="3"/>
          <w:lang w:val="en-US" w:eastAsia="en-US"/>
        </w:rPr>
        <w:t>”</w:t>
      </w:r>
      <w:r w:rsidRPr="00C53FC0">
        <w:rPr>
          <w:rFonts w:ascii="Calibri" w:eastAsia="Calibri" w:hAnsi="Calibri" w:cs="Calibri"/>
          <w:kern w:val="3"/>
          <w:lang w:val="en-US" w:eastAsia="en-US"/>
        </w:rPr>
        <w:t>, the French Ministry of Research (</w:t>
      </w:r>
      <w:proofErr w:type="spellStart"/>
      <w:r w:rsidRPr="00C53FC0">
        <w:rPr>
          <w:rFonts w:ascii="Calibri" w:eastAsia="Calibri" w:hAnsi="Calibri" w:cs="Calibri"/>
          <w:kern w:val="3"/>
          <w:lang w:val="en-US" w:eastAsia="en-US"/>
        </w:rPr>
        <w:t>Agence</w:t>
      </w:r>
      <w:proofErr w:type="spellEnd"/>
      <w:r w:rsidRPr="00C53FC0">
        <w:rPr>
          <w:rFonts w:ascii="Calibri" w:eastAsia="Calibri" w:hAnsi="Calibri" w:cs="Calibri"/>
          <w:kern w:val="3"/>
          <w:lang w:val="en-US" w:eastAsia="en-US"/>
        </w:rPr>
        <w:t xml:space="preserve"> </w:t>
      </w:r>
      <w:proofErr w:type="spellStart"/>
      <w:r w:rsidRPr="00C53FC0">
        <w:rPr>
          <w:rFonts w:ascii="Calibri" w:eastAsia="Calibri" w:hAnsi="Calibri" w:cs="Calibri"/>
          <w:kern w:val="3"/>
          <w:lang w:val="en-US" w:eastAsia="en-US"/>
        </w:rPr>
        <w:t>Nationale</w:t>
      </w:r>
      <w:proofErr w:type="spellEnd"/>
      <w:r w:rsidRPr="00C53FC0">
        <w:rPr>
          <w:rFonts w:ascii="Calibri" w:eastAsia="Calibri" w:hAnsi="Calibri" w:cs="Calibri"/>
          <w:kern w:val="3"/>
          <w:lang w:val="en-US" w:eastAsia="en-US"/>
        </w:rPr>
        <w:t xml:space="preserve"> pour la Recherche ANR-17-CE16-0008 and the </w:t>
      </w:r>
      <w:proofErr w:type="spellStart"/>
      <w:r w:rsidRPr="00C53FC0">
        <w:rPr>
          <w:rFonts w:ascii="Calibri" w:eastAsia="Calibri" w:hAnsi="Calibri" w:cs="Calibri"/>
          <w:kern w:val="3"/>
          <w:lang w:val="en-US" w:eastAsia="en-US"/>
        </w:rPr>
        <w:t>Investissements</w:t>
      </w:r>
      <w:proofErr w:type="spellEnd"/>
      <w:r w:rsidRPr="00C53FC0">
        <w:rPr>
          <w:rFonts w:ascii="Calibri" w:eastAsia="Calibri" w:hAnsi="Calibri" w:cs="Calibri"/>
          <w:kern w:val="3"/>
          <w:lang w:val="en-US" w:eastAsia="en-US"/>
        </w:rPr>
        <w:t xml:space="preserve"> </w:t>
      </w:r>
      <w:proofErr w:type="spellStart"/>
      <w:r w:rsidRPr="00C53FC0">
        <w:rPr>
          <w:rFonts w:ascii="Calibri" w:eastAsia="Calibri" w:hAnsi="Calibri" w:cs="Calibri"/>
          <w:kern w:val="3"/>
          <w:lang w:val="en-US" w:eastAsia="en-US"/>
        </w:rPr>
        <w:t>d'Avenir</w:t>
      </w:r>
      <w:proofErr w:type="spellEnd"/>
      <w:r w:rsidRPr="00C53FC0">
        <w:rPr>
          <w:rFonts w:ascii="Calibri" w:eastAsia="Calibri" w:hAnsi="Calibri" w:cs="Calibri"/>
          <w:kern w:val="3"/>
          <w:lang w:val="en-US" w:eastAsia="en-US"/>
        </w:rPr>
        <w:t xml:space="preserve"> </w:t>
      </w:r>
      <w:proofErr w:type="spellStart"/>
      <w:r w:rsidRPr="00C53FC0">
        <w:rPr>
          <w:rFonts w:ascii="Calibri" w:eastAsia="Calibri" w:hAnsi="Calibri" w:cs="Calibri"/>
          <w:kern w:val="3"/>
          <w:lang w:val="en-US" w:eastAsia="en-US"/>
        </w:rPr>
        <w:t>programme</w:t>
      </w:r>
      <w:proofErr w:type="spellEnd"/>
      <w:r w:rsidR="00C44086" w:rsidRPr="00C53FC0">
        <w:rPr>
          <w:rFonts w:ascii="Calibri" w:eastAsia="Calibri" w:hAnsi="Calibri" w:cs="Calibri"/>
          <w:kern w:val="3"/>
          <w:lang w:val="en-US" w:eastAsia="en-US"/>
        </w:rPr>
        <w:t xml:space="preserve"> </w:t>
      </w:r>
      <w:r w:rsidR="005B3496">
        <w:rPr>
          <w:rFonts w:ascii="Calibri" w:eastAsia="Calibri" w:hAnsi="Calibri" w:cs="Calibri"/>
          <w:kern w:val="3"/>
          <w:lang w:val="en-US" w:eastAsia="en-US"/>
        </w:rPr>
        <w:t>“</w:t>
      </w:r>
      <w:r w:rsidR="00C44086" w:rsidRPr="00C53FC0">
        <w:rPr>
          <w:rFonts w:ascii="Calibri" w:eastAsia="Calibri" w:hAnsi="Calibri" w:cs="Calibri"/>
          <w:kern w:val="3"/>
          <w:lang w:val="en-US" w:eastAsia="en-US"/>
        </w:rPr>
        <w:t>Bio</w:t>
      </w:r>
      <w:r w:rsidR="002708F6" w:rsidRPr="00C53FC0">
        <w:rPr>
          <w:rFonts w:ascii="Calibri" w:eastAsia="Calibri" w:hAnsi="Calibri" w:cs="Calibri"/>
          <w:kern w:val="3"/>
          <w:lang w:val="en-US" w:eastAsia="en-US"/>
        </w:rPr>
        <w:t>-</w:t>
      </w:r>
      <w:proofErr w:type="spellStart"/>
      <w:r w:rsidR="00C44086" w:rsidRPr="00C53FC0">
        <w:rPr>
          <w:rFonts w:ascii="Calibri" w:eastAsia="Calibri" w:hAnsi="Calibri" w:cs="Calibri"/>
          <w:kern w:val="3"/>
          <w:lang w:val="en-US" w:eastAsia="en-US"/>
        </w:rPr>
        <w:t>Psy</w:t>
      </w:r>
      <w:proofErr w:type="spellEnd"/>
      <w:r w:rsidR="00C44086" w:rsidRPr="00C53FC0">
        <w:rPr>
          <w:rFonts w:ascii="Calibri" w:eastAsia="Calibri" w:hAnsi="Calibri" w:cs="Calibri"/>
          <w:kern w:val="3"/>
          <w:lang w:val="en-US" w:eastAsia="en-US"/>
        </w:rPr>
        <w:t xml:space="preserve"> </w:t>
      </w:r>
      <w:proofErr w:type="spellStart"/>
      <w:r w:rsidR="00C44086" w:rsidRPr="00C53FC0">
        <w:rPr>
          <w:rFonts w:ascii="Calibri" w:eastAsia="Calibri" w:hAnsi="Calibri" w:cs="Calibri"/>
          <w:kern w:val="3"/>
          <w:lang w:val="en-US" w:eastAsia="en-US"/>
        </w:rPr>
        <w:t>Labex</w:t>
      </w:r>
      <w:proofErr w:type="spellEnd"/>
      <w:r w:rsidR="005B3496">
        <w:rPr>
          <w:rFonts w:ascii="Calibri" w:eastAsia="Calibri" w:hAnsi="Calibri" w:cs="Calibri"/>
          <w:kern w:val="3"/>
          <w:lang w:val="en-US" w:eastAsia="en-US"/>
        </w:rPr>
        <w:t>”</w:t>
      </w:r>
      <w:r w:rsidRPr="00C53FC0">
        <w:rPr>
          <w:rFonts w:ascii="Calibri" w:eastAsia="Calibri" w:hAnsi="Calibri" w:cs="Calibri"/>
          <w:kern w:val="3"/>
          <w:lang w:val="en-US" w:eastAsia="en-US"/>
        </w:rPr>
        <w:t xml:space="preserve"> ANR-11-IDEX-0004-02)</w:t>
      </w:r>
      <w:r w:rsidR="0091241D" w:rsidRPr="00C53FC0">
        <w:rPr>
          <w:rFonts w:ascii="Calibri" w:eastAsia="Calibri" w:hAnsi="Calibri" w:cs="Calibri"/>
          <w:kern w:val="3"/>
          <w:lang w:val="en-US" w:eastAsia="en-US"/>
        </w:rPr>
        <w:t xml:space="preserve"> and </w:t>
      </w:r>
      <w:r w:rsidR="0091241D" w:rsidRPr="00C53FC0">
        <w:rPr>
          <w:rFonts w:ascii="Calibri" w:hAnsi="Calibri" w:cs="Calibri"/>
          <w:lang w:val="en-US"/>
        </w:rPr>
        <w:t>a Collaborative Research in Computational Neuroscience program, National Science Foundation/</w:t>
      </w:r>
      <w:r w:rsidR="00443FC1" w:rsidRPr="00C53FC0">
        <w:rPr>
          <w:rFonts w:ascii="Calibri" w:hAnsi="Calibri" w:cs="Calibri"/>
          <w:lang w:val="en-US"/>
        </w:rPr>
        <w:t>French National Agency for Research (</w:t>
      </w:r>
      <w:r w:rsidR="0091241D" w:rsidRPr="00C53FC0">
        <w:rPr>
          <w:rFonts w:ascii="Calibri" w:hAnsi="Calibri" w:cs="Calibri"/>
          <w:lang w:val="en-US"/>
        </w:rPr>
        <w:t>number : 1515686).</w:t>
      </w:r>
      <w:r w:rsidRPr="00C53FC0">
        <w:rPr>
          <w:rFonts w:ascii="Calibri" w:eastAsia="Calibri" w:hAnsi="Calibri" w:cs="Calibri"/>
          <w:kern w:val="3"/>
          <w:lang w:val="en-US" w:eastAsia="en-US"/>
        </w:rPr>
        <w:t xml:space="preserve"> </w:t>
      </w:r>
      <w:r w:rsidR="0028080D" w:rsidRPr="00C53FC0">
        <w:rPr>
          <w:rFonts w:ascii="Calibri" w:eastAsia="Calibri" w:hAnsi="Calibri" w:cs="Calibri"/>
          <w:kern w:val="3"/>
          <w:lang w:val="en-US" w:eastAsia="en-US"/>
        </w:rPr>
        <w:t>All the authors are affiliated to research groups which are members of the Paris School of N</w:t>
      </w:r>
      <w:r w:rsidR="002708F6" w:rsidRPr="00C53FC0">
        <w:rPr>
          <w:rFonts w:ascii="Calibri" w:eastAsia="Calibri" w:hAnsi="Calibri" w:cs="Calibri"/>
          <w:kern w:val="3"/>
          <w:lang w:val="en-US" w:eastAsia="en-US"/>
        </w:rPr>
        <w:t>euroscience (ENP) and of the Bio-</w:t>
      </w:r>
      <w:proofErr w:type="spellStart"/>
      <w:r w:rsidR="0028080D" w:rsidRPr="00C53FC0">
        <w:rPr>
          <w:rFonts w:ascii="Calibri" w:eastAsia="Calibri" w:hAnsi="Calibri" w:cs="Calibri"/>
          <w:kern w:val="3"/>
          <w:lang w:val="en-US" w:eastAsia="en-US"/>
        </w:rPr>
        <w:t>Psy</w:t>
      </w:r>
      <w:proofErr w:type="spellEnd"/>
      <w:r w:rsidR="0028080D" w:rsidRPr="00C53FC0">
        <w:rPr>
          <w:rFonts w:ascii="Calibri" w:eastAsia="Calibri" w:hAnsi="Calibri" w:cs="Calibri"/>
          <w:kern w:val="3"/>
          <w:lang w:val="en-US" w:eastAsia="en-US"/>
        </w:rPr>
        <w:t xml:space="preserve"> </w:t>
      </w:r>
      <w:proofErr w:type="spellStart"/>
      <w:r w:rsidR="002708F6" w:rsidRPr="00C53FC0">
        <w:rPr>
          <w:rFonts w:ascii="Calibri" w:eastAsia="Calibri" w:hAnsi="Calibri" w:cs="Calibri"/>
          <w:kern w:val="3"/>
          <w:lang w:val="en-US" w:eastAsia="en-US"/>
        </w:rPr>
        <w:t>Labex</w:t>
      </w:r>
      <w:proofErr w:type="spellEnd"/>
      <w:r w:rsidR="0028080D" w:rsidRPr="00C53FC0">
        <w:rPr>
          <w:rFonts w:ascii="Calibri" w:eastAsia="Calibri" w:hAnsi="Calibri" w:cs="Calibri"/>
          <w:kern w:val="3"/>
          <w:lang w:val="en-US" w:eastAsia="en-US"/>
        </w:rPr>
        <w:t>. F.E. is a Ph</w:t>
      </w:r>
      <w:r w:rsidR="005B3496">
        <w:rPr>
          <w:rFonts w:ascii="Calibri" w:eastAsia="Calibri" w:hAnsi="Calibri" w:cs="Calibri"/>
          <w:kern w:val="3"/>
          <w:lang w:val="en-US" w:eastAsia="en-US"/>
        </w:rPr>
        <w:t>.</w:t>
      </w:r>
      <w:r w:rsidR="0028080D" w:rsidRPr="00C53FC0">
        <w:rPr>
          <w:rFonts w:ascii="Calibri" w:eastAsia="Calibri" w:hAnsi="Calibri" w:cs="Calibri"/>
          <w:kern w:val="3"/>
          <w:lang w:val="en-US" w:eastAsia="en-US"/>
        </w:rPr>
        <w:t>D</w:t>
      </w:r>
      <w:r w:rsidR="005B3496">
        <w:rPr>
          <w:rFonts w:ascii="Calibri" w:eastAsia="Calibri" w:hAnsi="Calibri" w:cs="Calibri"/>
          <w:kern w:val="3"/>
          <w:lang w:val="en-US" w:eastAsia="en-US"/>
        </w:rPr>
        <w:t>.</w:t>
      </w:r>
      <w:r w:rsidR="0028080D" w:rsidRPr="00C53FC0">
        <w:rPr>
          <w:rFonts w:ascii="Calibri" w:eastAsia="Calibri" w:hAnsi="Calibri" w:cs="Calibri"/>
          <w:kern w:val="3"/>
          <w:lang w:val="en-US" w:eastAsia="en-US"/>
        </w:rPr>
        <w:t xml:space="preserve"> student affiliated </w:t>
      </w:r>
      <w:r w:rsidR="005B3496">
        <w:rPr>
          <w:rFonts w:ascii="Calibri" w:eastAsia="Calibri" w:hAnsi="Calibri" w:cs="Calibri"/>
          <w:kern w:val="3"/>
          <w:lang w:val="en-US" w:eastAsia="en-US"/>
        </w:rPr>
        <w:t>with</w:t>
      </w:r>
      <w:r w:rsidR="0028080D" w:rsidRPr="00C53FC0">
        <w:rPr>
          <w:rFonts w:ascii="Calibri" w:eastAsia="Calibri" w:hAnsi="Calibri" w:cs="Calibri"/>
          <w:kern w:val="3"/>
          <w:lang w:val="en-US" w:eastAsia="en-US"/>
        </w:rPr>
        <w:t xml:space="preserve"> Sorbonne </w:t>
      </w:r>
      <w:proofErr w:type="spellStart"/>
      <w:r w:rsidR="0028080D" w:rsidRPr="00C53FC0">
        <w:rPr>
          <w:rFonts w:ascii="Calibri" w:eastAsia="Calibri" w:hAnsi="Calibri" w:cs="Calibri"/>
          <w:kern w:val="3"/>
          <w:lang w:val="en-US" w:eastAsia="en-US"/>
        </w:rPr>
        <w:t>Université</w:t>
      </w:r>
      <w:proofErr w:type="spellEnd"/>
      <w:r w:rsidR="0028080D" w:rsidRPr="00C53FC0">
        <w:rPr>
          <w:rFonts w:ascii="Calibri" w:eastAsia="Calibri" w:hAnsi="Calibri" w:cs="Calibri"/>
          <w:kern w:val="3"/>
          <w:lang w:val="en-US" w:eastAsia="en-US"/>
        </w:rPr>
        <w:t>, Collège Doctoral, F-75005 Paris, F</w:t>
      </w:r>
      <w:r w:rsidR="002708F6" w:rsidRPr="00C53FC0">
        <w:rPr>
          <w:rFonts w:ascii="Calibri" w:eastAsia="Calibri" w:hAnsi="Calibri" w:cs="Calibri"/>
          <w:kern w:val="3"/>
          <w:lang w:val="en-US" w:eastAsia="en-US"/>
        </w:rPr>
        <w:t>rance, and is funded by the Bio-</w:t>
      </w:r>
      <w:proofErr w:type="spellStart"/>
      <w:r w:rsidR="0028080D" w:rsidRPr="00C53FC0">
        <w:rPr>
          <w:rFonts w:ascii="Calibri" w:eastAsia="Calibri" w:hAnsi="Calibri" w:cs="Calibri"/>
          <w:kern w:val="3"/>
          <w:lang w:val="en-US" w:eastAsia="en-US"/>
        </w:rPr>
        <w:t>Psy</w:t>
      </w:r>
      <w:proofErr w:type="spellEnd"/>
      <w:r w:rsidR="0028080D" w:rsidRPr="00C53FC0">
        <w:rPr>
          <w:rFonts w:ascii="Calibri" w:eastAsia="Calibri" w:hAnsi="Calibri" w:cs="Calibri"/>
          <w:kern w:val="3"/>
          <w:lang w:val="en-US" w:eastAsia="en-US"/>
        </w:rPr>
        <w:t xml:space="preserve"> </w:t>
      </w:r>
      <w:proofErr w:type="spellStart"/>
      <w:r w:rsidR="002708F6" w:rsidRPr="00C53FC0">
        <w:rPr>
          <w:rFonts w:ascii="Calibri" w:eastAsia="Calibri" w:hAnsi="Calibri" w:cs="Calibri"/>
          <w:kern w:val="3"/>
          <w:lang w:val="en-US" w:eastAsia="en-US"/>
        </w:rPr>
        <w:t>Labex</w:t>
      </w:r>
      <w:proofErr w:type="spellEnd"/>
      <w:r w:rsidR="0028080D" w:rsidRPr="00C53FC0">
        <w:rPr>
          <w:rFonts w:ascii="Calibri" w:eastAsia="Calibri" w:hAnsi="Calibri" w:cs="Calibri"/>
          <w:kern w:val="3"/>
          <w:lang w:val="en-US" w:eastAsia="en-US"/>
        </w:rPr>
        <w:t>.</w:t>
      </w:r>
      <w:r w:rsidR="009847B1" w:rsidRPr="00C53FC0">
        <w:rPr>
          <w:rFonts w:ascii="Calibri" w:eastAsia="Calibri" w:hAnsi="Calibri" w:cs="Calibri"/>
          <w:kern w:val="3"/>
          <w:lang w:val="en-US" w:eastAsia="en-US"/>
        </w:rPr>
        <w:t xml:space="preserve"> </w:t>
      </w:r>
      <w:r w:rsidR="0091241D" w:rsidRPr="00C53FC0">
        <w:rPr>
          <w:rFonts w:ascii="Calibri" w:hAnsi="Calibri" w:cs="Calibri"/>
          <w:lang w:val="en-US"/>
        </w:rPr>
        <w:t>V.M. is a post-doctoral fellow funded by the Collaborative Research in Computational Neuroscience program, National Science Foundation/</w:t>
      </w:r>
      <w:r w:rsidR="00443FC1" w:rsidRPr="00C53FC0">
        <w:rPr>
          <w:rFonts w:ascii="Calibri" w:hAnsi="Calibri" w:cs="Calibri"/>
          <w:lang w:val="en-US"/>
        </w:rPr>
        <w:t>French National Agency for Research</w:t>
      </w:r>
      <w:r w:rsidR="0091241D" w:rsidRPr="00C53FC0">
        <w:rPr>
          <w:rFonts w:ascii="Calibri" w:hAnsi="Calibri" w:cs="Calibri"/>
          <w:lang w:val="en-US"/>
        </w:rPr>
        <w:t xml:space="preserve"> (number: 1515686). </w:t>
      </w:r>
      <w:r w:rsidRPr="00C53FC0">
        <w:rPr>
          <w:rFonts w:ascii="Calibri" w:eastAsia="Calibri" w:hAnsi="Calibri" w:cs="Calibri"/>
          <w:kern w:val="3"/>
          <w:lang w:val="en-US" w:eastAsia="en-US"/>
        </w:rPr>
        <w:t xml:space="preserve">The authors thank Marta </w:t>
      </w:r>
      <w:proofErr w:type="spellStart"/>
      <w:r w:rsidRPr="00C53FC0">
        <w:rPr>
          <w:rFonts w:ascii="Calibri" w:eastAsia="Calibri" w:hAnsi="Calibri" w:cs="Calibri"/>
          <w:kern w:val="3"/>
          <w:lang w:val="en-US" w:eastAsia="en-US"/>
        </w:rPr>
        <w:t>Kolodziejczak</w:t>
      </w:r>
      <w:proofErr w:type="spellEnd"/>
      <w:r w:rsidRPr="00C53FC0">
        <w:rPr>
          <w:rFonts w:ascii="Calibri" w:eastAsia="Calibri" w:hAnsi="Calibri" w:cs="Calibri"/>
          <w:kern w:val="3"/>
          <w:lang w:val="en-US" w:eastAsia="en-US"/>
        </w:rPr>
        <w:t xml:space="preserve"> who participated </w:t>
      </w:r>
      <w:r w:rsidR="005E7774" w:rsidRPr="00C53FC0">
        <w:rPr>
          <w:rFonts w:ascii="Calibri" w:eastAsia="Calibri" w:hAnsi="Calibri" w:cs="Calibri"/>
          <w:kern w:val="3"/>
          <w:lang w:val="en-US" w:eastAsia="en-US"/>
        </w:rPr>
        <w:t xml:space="preserve">in </w:t>
      </w:r>
      <w:r w:rsidRPr="00C53FC0">
        <w:rPr>
          <w:rFonts w:ascii="Calibri" w:eastAsia="Calibri" w:hAnsi="Calibri" w:cs="Calibri"/>
          <w:kern w:val="3"/>
          <w:lang w:val="en-US" w:eastAsia="en-US"/>
        </w:rPr>
        <w:t>the initiation of the project.</w:t>
      </w:r>
    </w:p>
    <w:p w14:paraId="51A49374" w14:textId="77777777" w:rsidR="00957AED" w:rsidRPr="00C53FC0" w:rsidRDefault="00957AED" w:rsidP="007B7D1C">
      <w:pPr>
        <w:pStyle w:val="Standard"/>
        <w:rPr>
          <w:color w:val="auto"/>
        </w:rPr>
      </w:pPr>
    </w:p>
    <w:p w14:paraId="31B9A5AE" w14:textId="77777777" w:rsidR="00957AED" w:rsidRPr="00C53FC0" w:rsidRDefault="005C772E" w:rsidP="007B7D1C">
      <w:pPr>
        <w:pStyle w:val="a5"/>
        <w:spacing w:before="0" w:after="0"/>
        <w:outlineLvl w:val="0"/>
        <w:rPr>
          <w:color w:val="auto"/>
        </w:rPr>
      </w:pPr>
      <w:r w:rsidRPr="00C53FC0">
        <w:rPr>
          <w:b/>
          <w:color w:val="auto"/>
        </w:rPr>
        <w:t>DISCLOSURES</w:t>
      </w:r>
      <w:r w:rsidRPr="00C53FC0">
        <w:rPr>
          <w:b/>
          <w:bCs/>
          <w:color w:val="auto"/>
        </w:rPr>
        <w:t>:</w:t>
      </w:r>
    </w:p>
    <w:p w14:paraId="7014B702" w14:textId="494DA295" w:rsidR="00957AED" w:rsidRPr="00C53FC0" w:rsidRDefault="005C772E" w:rsidP="007B7D1C">
      <w:pPr>
        <w:pStyle w:val="Standard"/>
        <w:outlineLvl w:val="0"/>
        <w:rPr>
          <w:color w:val="auto"/>
        </w:rPr>
      </w:pPr>
      <w:r w:rsidRPr="00C53FC0">
        <w:rPr>
          <w:color w:val="auto"/>
        </w:rPr>
        <w:t>The authors have nothing to disclose.</w:t>
      </w:r>
    </w:p>
    <w:p w14:paraId="65BDC9CD" w14:textId="77777777" w:rsidR="00957AED" w:rsidRPr="00C53FC0" w:rsidRDefault="00957AED" w:rsidP="007B7D1C">
      <w:pPr>
        <w:pStyle w:val="Standard"/>
        <w:widowControl/>
        <w:rPr>
          <w:b/>
          <w:bCs/>
          <w:color w:val="auto"/>
        </w:rPr>
      </w:pPr>
    </w:p>
    <w:p w14:paraId="0C6EBDD3" w14:textId="353ECAA1" w:rsidR="007A1E6E" w:rsidRPr="00C53FC0" w:rsidRDefault="005C772E" w:rsidP="007B7D1C">
      <w:pPr>
        <w:pStyle w:val="Standard"/>
        <w:outlineLvl w:val="0"/>
        <w:rPr>
          <w:color w:val="auto"/>
        </w:rPr>
      </w:pPr>
      <w:r w:rsidRPr="00C53FC0">
        <w:rPr>
          <w:b/>
          <w:bCs/>
          <w:color w:val="auto"/>
        </w:rPr>
        <w:t>REFERENCES:</w:t>
      </w:r>
    </w:p>
    <w:p w14:paraId="0F1EAC9F" w14:textId="257E6EC5"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1.</w:t>
      </w:r>
      <w:r w:rsidR="00B017FF">
        <w:rPr>
          <w:rFonts w:ascii="Calibri" w:hAnsi="Calibri" w:cs="Calibri"/>
          <w:lang w:val="en-US" w:eastAsia="en-US"/>
        </w:rPr>
        <w:t xml:space="preserve"> </w:t>
      </w:r>
      <w:r w:rsidRPr="00C53FC0">
        <w:rPr>
          <w:rFonts w:ascii="Calibri" w:hAnsi="Calibri" w:cs="Calibri"/>
          <w:lang w:val="en-US" w:eastAsia="en-US"/>
        </w:rPr>
        <w:t>Salter, M. W.</w:t>
      </w:r>
      <w:r w:rsidR="00B017FF">
        <w:rPr>
          <w:rFonts w:ascii="Calibri" w:hAnsi="Calibri" w:cs="Calibri"/>
          <w:lang w:val="en-US" w:eastAsia="en-US"/>
        </w:rPr>
        <w:t>,</w:t>
      </w:r>
      <w:r w:rsidRPr="00C53FC0">
        <w:rPr>
          <w:rFonts w:ascii="Calibri" w:hAnsi="Calibri" w:cs="Calibri"/>
          <w:lang w:val="en-US" w:eastAsia="en-US"/>
        </w:rPr>
        <w:t xml:space="preserve"> Stevens, B. Microglia emerge as central players in brain disease. </w:t>
      </w:r>
      <w:r w:rsidRPr="00C53FC0">
        <w:rPr>
          <w:rFonts w:ascii="Calibri" w:hAnsi="Calibri" w:cs="Calibri"/>
          <w:i/>
          <w:iCs/>
          <w:lang w:val="en-US" w:eastAsia="en-US"/>
        </w:rPr>
        <w:t>Nature Publishing Group</w:t>
      </w:r>
      <w:r w:rsidR="00B017FF">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23</w:t>
      </w:r>
      <w:r w:rsidRPr="00C53FC0">
        <w:rPr>
          <w:rFonts w:ascii="Calibri" w:hAnsi="Calibri" w:cs="Calibri"/>
          <w:lang w:val="en-US" w:eastAsia="en-US"/>
        </w:rPr>
        <w:t xml:space="preserve"> (9), 1018</w:t>
      </w:r>
      <w:r w:rsidR="00B017FF">
        <w:rPr>
          <w:rFonts w:ascii="Calibri" w:hAnsi="Calibri" w:cs="Calibri"/>
          <w:lang w:val="en-US" w:eastAsia="en-US"/>
        </w:rPr>
        <w:t>-</w:t>
      </w:r>
      <w:r w:rsidRPr="00C53FC0">
        <w:rPr>
          <w:rFonts w:ascii="Calibri" w:hAnsi="Calibri" w:cs="Calibri"/>
          <w:lang w:val="en-US" w:eastAsia="en-US"/>
        </w:rPr>
        <w:t>1027, doi:10.1038/nm.4397 (2017).</w:t>
      </w:r>
    </w:p>
    <w:p w14:paraId="3F19CA7E"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26D0FD05" w14:textId="7898215B"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2.</w:t>
      </w:r>
      <w:r w:rsidR="00B017FF">
        <w:rPr>
          <w:rFonts w:ascii="Calibri" w:hAnsi="Calibri" w:cs="Calibri"/>
          <w:lang w:val="en-US" w:eastAsia="en-US"/>
        </w:rPr>
        <w:t xml:space="preserve"> </w:t>
      </w:r>
      <w:r w:rsidRPr="00C53FC0">
        <w:rPr>
          <w:rFonts w:ascii="Calibri" w:hAnsi="Calibri" w:cs="Calibri"/>
          <w:lang w:val="en-US" w:eastAsia="en-US"/>
        </w:rPr>
        <w:t>Tay, T. L., Savage, J., Hui, C. W., Bisht, K.</w:t>
      </w:r>
      <w:r w:rsidR="00B017FF">
        <w:rPr>
          <w:rFonts w:ascii="Calibri" w:hAnsi="Calibri" w:cs="Calibri"/>
          <w:lang w:val="en-US" w:eastAsia="en-US"/>
        </w:rPr>
        <w:t>,</w:t>
      </w:r>
      <w:r w:rsidRPr="00C53FC0">
        <w:rPr>
          <w:rFonts w:ascii="Calibri" w:hAnsi="Calibri" w:cs="Calibri"/>
          <w:lang w:val="en-US" w:eastAsia="en-US"/>
        </w:rPr>
        <w:t xml:space="preserve"> Tremblay, M.-È. Microglia across the lifespan: from origin to function in brain development, plasticity and cognition. </w:t>
      </w:r>
      <w:r w:rsidRPr="00C53FC0">
        <w:rPr>
          <w:rFonts w:ascii="Calibri" w:hAnsi="Calibri" w:cs="Calibri"/>
          <w:i/>
          <w:iCs/>
          <w:lang w:val="en-US" w:eastAsia="en-US"/>
        </w:rPr>
        <w:t xml:space="preserve">The Journal of </w:t>
      </w:r>
      <w:r w:rsidR="00087B3A" w:rsidRPr="00C53FC0">
        <w:rPr>
          <w:rFonts w:ascii="Calibri" w:hAnsi="Calibri" w:cs="Calibri"/>
          <w:i/>
          <w:iCs/>
          <w:lang w:val="en-US" w:eastAsia="en-US"/>
        </w:rPr>
        <w:t>Physiology</w:t>
      </w:r>
      <w:r w:rsidRPr="00C53FC0">
        <w:rPr>
          <w:rFonts w:ascii="Calibri" w:hAnsi="Calibri" w:cs="Calibri"/>
          <w:lang w:val="en-US" w:eastAsia="en-US"/>
        </w:rPr>
        <w:t xml:space="preserve"> doi:10.1113/JP272134 (2016).</w:t>
      </w:r>
    </w:p>
    <w:p w14:paraId="7A364CFB"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3A877791" w14:textId="0E7C56C2"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3.</w:t>
      </w:r>
      <w:r w:rsidR="00B017FF">
        <w:rPr>
          <w:rFonts w:ascii="Calibri" w:hAnsi="Calibri" w:cs="Calibri"/>
          <w:lang w:val="en-US" w:eastAsia="en-US"/>
        </w:rPr>
        <w:t xml:space="preserve"> </w:t>
      </w:r>
      <w:r w:rsidRPr="00C53FC0">
        <w:rPr>
          <w:rFonts w:ascii="Calibri" w:hAnsi="Calibri" w:cs="Calibri"/>
          <w:lang w:val="en-US" w:eastAsia="en-US"/>
        </w:rPr>
        <w:t xml:space="preserve">Davalos, D. </w:t>
      </w:r>
      <w:r w:rsidR="009A4D6E" w:rsidRPr="009A4D6E">
        <w:rPr>
          <w:rFonts w:ascii="Calibri" w:hAnsi="Calibri" w:cs="Calibri"/>
          <w:i/>
          <w:lang w:val="en-US" w:eastAsia="en-US"/>
        </w:rPr>
        <w:t>et al</w:t>
      </w:r>
      <w:r w:rsidR="003E1450">
        <w:rPr>
          <w:rFonts w:ascii="Calibri" w:hAnsi="Calibri" w:cs="Calibri"/>
          <w:i/>
          <w:lang w:val="en-US" w:eastAsia="en-US"/>
        </w:rPr>
        <w:t>.</w:t>
      </w:r>
      <w:r w:rsidRPr="00C53FC0">
        <w:rPr>
          <w:rFonts w:ascii="Calibri" w:hAnsi="Calibri" w:cs="Calibri"/>
          <w:lang w:val="en-US" w:eastAsia="en-US"/>
        </w:rPr>
        <w:t xml:space="preserve"> ATP mediates rapid microglial response to local brain injury </w:t>
      </w:r>
      <w:r w:rsidR="009A4D6E" w:rsidRPr="009A4D6E">
        <w:rPr>
          <w:rFonts w:ascii="Calibri" w:hAnsi="Calibri" w:cs="Calibri"/>
          <w:i/>
          <w:lang w:val="en-US" w:eastAsia="en-US"/>
        </w:rPr>
        <w:t>in vivo</w:t>
      </w:r>
      <w:r w:rsidRPr="00C53FC0">
        <w:rPr>
          <w:rFonts w:ascii="Calibri" w:hAnsi="Calibri" w:cs="Calibri"/>
          <w:lang w:val="en-US" w:eastAsia="en-US"/>
        </w:rPr>
        <w:t xml:space="preserve">. </w:t>
      </w:r>
      <w:r w:rsidRPr="00C53FC0">
        <w:rPr>
          <w:rFonts w:ascii="Calibri" w:hAnsi="Calibri" w:cs="Calibri"/>
          <w:i/>
          <w:iCs/>
          <w:lang w:val="en-US" w:eastAsia="en-US"/>
        </w:rPr>
        <w:t>Nature Neuroscience</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8</w:t>
      </w:r>
      <w:r w:rsidRPr="00C53FC0">
        <w:rPr>
          <w:rFonts w:ascii="Calibri" w:hAnsi="Calibri" w:cs="Calibri"/>
          <w:lang w:val="en-US" w:eastAsia="en-US"/>
        </w:rPr>
        <w:t xml:space="preserve"> (6), 752</w:t>
      </w:r>
      <w:r w:rsidR="00195312">
        <w:rPr>
          <w:rFonts w:ascii="Calibri" w:hAnsi="Calibri" w:cs="Calibri"/>
          <w:lang w:val="en-US" w:eastAsia="en-US"/>
        </w:rPr>
        <w:t>-</w:t>
      </w:r>
      <w:r w:rsidRPr="00C53FC0">
        <w:rPr>
          <w:rFonts w:ascii="Calibri" w:hAnsi="Calibri" w:cs="Calibri"/>
          <w:lang w:val="en-US" w:eastAsia="en-US"/>
        </w:rPr>
        <w:t>758, doi:10.1038/nn1472 (2005).</w:t>
      </w:r>
    </w:p>
    <w:p w14:paraId="43A98537"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7A02CBD7" w14:textId="030CAA0E"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4.</w:t>
      </w:r>
      <w:r w:rsidR="00B017FF">
        <w:rPr>
          <w:rFonts w:ascii="Calibri" w:hAnsi="Calibri" w:cs="Calibri"/>
          <w:lang w:val="en-US" w:eastAsia="en-US"/>
        </w:rPr>
        <w:t xml:space="preserve"> </w:t>
      </w:r>
      <w:proofErr w:type="spellStart"/>
      <w:r w:rsidRPr="00C53FC0">
        <w:rPr>
          <w:rFonts w:ascii="Calibri" w:hAnsi="Calibri" w:cs="Calibri"/>
          <w:lang w:val="en-US" w:eastAsia="en-US"/>
        </w:rPr>
        <w:t>Nimmerjahn</w:t>
      </w:r>
      <w:proofErr w:type="spellEnd"/>
      <w:r w:rsidRPr="00C53FC0">
        <w:rPr>
          <w:rFonts w:ascii="Calibri" w:hAnsi="Calibri" w:cs="Calibri"/>
          <w:lang w:val="en-US" w:eastAsia="en-US"/>
        </w:rPr>
        <w:t xml:space="preserve">, A. Resting Microglial Cells Are Highly Dynamic Surveillants of Brain Parenchyma in Vivo. </w:t>
      </w:r>
      <w:r w:rsidRPr="00C53FC0">
        <w:rPr>
          <w:rFonts w:ascii="Calibri" w:hAnsi="Calibri" w:cs="Calibri"/>
          <w:i/>
          <w:iCs/>
          <w:lang w:val="en-US" w:eastAsia="en-US"/>
        </w:rPr>
        <w:t>Science</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308</w:t>
      </w:r>
      <w:r w:rsidRPr="00C53FC0">
        <w:rPr>
          <w:rFonts w:ascii="Calibri" w:hAnsi="Calibri" w:cs="Calibri"/>
          <w:lang w:val="en-US" w:eastAsia="en-US"/>
        </w:rPr>
        <w:t xml:space="preserve"> (5726), 1314</w:t>
      </w:r>
      <w:r w:rsidR="00195312">
        <w:rPr>
          <w:rFonts w:ascii="Calibri" w:hAnsi="Calibri" w:cs="Calibri"/>
          <w:lang w:val="en-US" w:eastAsia="en-US"/>
        </w:rPr>
        <w:t>-</w:t>
      </w:r>
      <w:r w:rsidRPr="00C53FC0">
        <w:rPr>
          <w:rFonts w:ascii="Calibri" w:hAnsi="Calibri" w:cs="Calibri"/>
          <w:lang w:val="en-US" w:eastAsia="en-US"/>
        </w:rPr>
        <w:t>1318, doi:10.1126/science.1110647 (2005).</w:t>
      </w:r>
    </w:p>
    <w:p w14:paraId="2629CCCB"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5852F2F6" w14:textId="7EF68F77"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5.</w:t>
      </w:r>
      <w:r w:rsidR="00B017FF">
        <w:rPr>
          <w:rFonts w:ascii="Calibri" w:hAnsi="Calibri" w:cs="Calibri"/>
          <w:lang w:val="en-US" w:eastAsia="en-US"/>
        </w:rPr>
        <w:t xml:space="preserve"> </w:t>
      </w:r>
      <w:r w:rsidRPr="00C53FC0">
        <w:rPr>
          <w:rFonts w:ascii="Calibri" w:hAnsi="Calibri" w:cs="Calibri"/>
          <w:lang w:val="en-US" w:eastAsia="en-US"/>
        </w:rPr>
        <w:t>Dissing-Olesen, L.</w:t>
      </w:r>
      <w:r w:rsidR="00195312">
        <w:rPr>
          <w:rFonts w:ascii="Calibri" w:hAnsi="Calibri" w:cs="Calibri"/>
          <w:lang w:val="en-US" w:eastAsia="en-US"/>
        </w:rPr>
        <w:t xml:space="preserve"> </w:t>
      </w:r>
      <w:r w:rsidR="00195312">
        <w:rPr>
          <w:rFonts w:ascii="Calibri" w:hAnsi="Calibri" w:cs="Calibri"/>
          <w:i/>
          <w:lang w:val="en-US" w:eastAsia="en-US"/>
        </w:rPr>
        <w:t>et al.</w:t>
      </w:r>
      <w:r w:rsidRPr="00C53FC0">
        <w:rPr>
          <w:rFonts w:ascii="Calibri" w:hAnsi="Calibri" w:cs="Calibri"/>
          <w:lang w:val="en-US" w:eastAsia="en-US"/>
        </w:rPr>
        <w:t xml:space="preserve"> Activation of neuronal NMDA receptors triggers transient ATP-mediated microglial process outgrowth. </w:t>
      </w:r>
      <w:r w:rsidRPr="00C53FC0">
        <w:rPr>
          <w:rFonts w:ascii="Calibri" w:hAnsi="Calibri" w:cs="Calibri"/>
          <w:i/>
          <w:iCs/>
          <w:lang w:val="en-US" w:eastAsia="en-US"/>
        </w:rPr>
        <w:t xml:space="preserve">The Journal of </w:t>
      </w:r>
      <w:r w:rsidR="00195312" w:rsidRPr="00C53FC0">
        <w:rPr>
          <w:rFonts w:ascii="Calibri" w:hAnsi="Calibri" w:cs="Calibri"/>
          <w:i/>
          <w:iCs/>
          <w:lang w:val="en-US" w:eastAsia="en-US"/>
        </w:rPr>
        <w:t>Neuroscience</w:t>
      </w:r>
      <w:r w:rsidRPr="00C53FC0">
        <w:rPr>
          <w:rFonts w:ascii="Calibri" w:hAnsi="Calibri" w:cs="Calibri"/>
          <w:i/>
          <w:iCs/>
          <w:lang w:val="en-US" w:eastAsia="en-US"/>
        </w:rPr>
        <w:t xml:space="preserve">: </w:t>
      </w:r>
      <w:r w:rsidR="00195312" w:rsidRPr="00C53FC0">
        <w:rPr>
          <w:rFonts w:ascii="Calibri" w:hAnsi="Calibri" w:cs="Calibri"/>
          <w:i/>
          <w:iCs/>
          <w:lang w:val="en-US" w:eastAsia="en-US"/>
        </w:rPr>
        <w:t xml:space="preserve">The Official Journal </w:t>
      </w:r>
      <w:r w:rsidRPr="00C53FC0">
        <w:rPr>
          <w:rFonts w:ascii="Calibri" w:hAnsi="Calibri" w:cs="Calibri"/>
          <w:i/>
          <w:iCs/>
          <w:lang w:val="en-US" w:eastAsia="en-US"/>
        </w:rPr>
        <w:t>of the Society for Neuroscience</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34</w:t>
      </w:r>
      <w:r w:rsidRPr="00C53FC0">
        <w:rPr>
          <w:rFonts w:ascii="Calibri" w:hAnsi="Calibri" w:cs="Calibri"/>
          <w:lang w:val="en-US" w:eastAsia="en-US"/>
        </w:rPr>
        <w:t xml:space="preserve"> (32), 10511</w:t>
      </w:r>
      <w:r w:rsidR="00195312">
        <w:rPr>
          <w:rFonts w:ascii="Calibri" w:hAnsi="Calibri" w:cs="Calibri"/>
          <w:lang w:val="en-US" w:eastAsia="en-US"/>
        </w:rPr>
        <w:t>-</w:t>
      </w:r>
      <w:r w:rsidRPr="00C53FC0">
        <w:rPr>
          <w:rFonts w:ascii="Calibri" w:hAnsi="Calibri" w:cs="Calibri"/>
          <w:lang w:val="en-US" w:eastAsia="en-US"/>
        </w:rPr>
        <w:t>10527, doi:10.1523/JNEUROSCI.0405-14.2014 (2014).</w:t>
      </w:r>
    </w:p>
    <w:p w14:paraId="58C9FD3D"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013FAAF3" w14:textId="27B7B34D"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6.</w:t>
      </w:r>
      <w:r w:rsidR="00B017FF">
        <w:rPr>
          <w:rFonts w:ascii="Calibri" w:hAnsi="Calibri" w:cs="Calibri"/>
          <w:lang w:val="en-US" w:eastAsia="en-US"/>
        </w:rPr>
        <w:t xml:space="preserve"> </w:t>
      </w:r>
      <w:proofErr w:type="spellStart"/>
      <w:r w:rsidRPr="00C53FC0">
        <w:rPr>
          <w:rFonts w:ascii="Calibri" w:hAnsi="Calibri" w:cs="Calibri"/>
          <w:lang w:val="en-US" w:eastAsia="en-US"/>
        </w:rPr>
        <w:t>Gyoneva</w:t>
      </w:r>
      <w:proofErr w:type="spellEnd"/>
      <w:r w:rsidRPr="00C53FC0">
        <w:rPr>
          <w:rFonts w:ascii="Calibri" w:hAnsi="Calibri" w:cs="Calibri"/>
          <w:lang w:val="en-US" w:eastAsia="en-US"/>
        </w:rPr>
        <w:t>, S.</w:t>
      </w:r>
      <w:r w:rsidR="00B017FF">
        <w:rPr>
          <w:rFonts w:ascii="Calibri" w:hAnsi="Calibri" w:cs="Calibri"/>
          <w:lang w:val="en-US" w:eastAsia="en-US"/>
        </w:rPr>
        <w:t>,</w:t>
      </w:r>
      <w:r w:rsidRPr="00C53FC0">
        <w:rPr>
          <w:rFonts w:ascii="Calibri" w:hAnsi="Calibri" w:cs="Calibri"/>
          <w:lang w:val="en-US" w:eastAsia="en-US"/>
        </w:rPr>
        <w:t xml:space="preserve"> </w:t>
      </w:r>
      <w:proofErr w:type="spellStart"/>
      <w:r w:rsidRPr="00C53FC0">
        <w:rPr>
          <w:rFonts w:ascii="Calibri" w:hAnsi="Calibri" w:cs="Calibri"/>
          <w:lang w:val="en-US" w:eastAsia="en-US"/>
        </w:rPr>
        <w:t>Traynelis</w:t>
      </w:r>
      <w:proofErr w:type="spellEnd"/>
      <w:r w:rsidRPr="00C53FC0">
        <w:rPr>
          <w:rFonts w:ascii="Calibri" w:hAnsi="Calibri" w:cs="Calibri"/>
          <w:lang w:val="en-US" w:eastAsia="en-US"/>
        </w:rPr>
        <w:t xml:space="preserve">, S. F. Norepinephrine modulates the motility of resting and activated microglia </w:t>
      </w:r>
      <w:r w:rsidR="009A4D6E" w:rsidRPr="009A4D6E">
        <w:rPr>
          <w:rFonts w:ascii="Calibri" w:hAnsi="Calibri" w:cs="Calibri"/>
          <w:i/>
          <w:lang w:val="en-US" w:eastAsia="en-US"/>
        </w:rPr>
        <w:t>via</w:t>
      </w:r>
      <w:r w:rsidRPr="00C53FC0">
        <w:rPr>
          <w:rFonts w:ascii="Calibri" w:hAnsi="Calibri" w:cs="Calibri"/>
          <w:lang w:val="en-US" w:eastAsia="en-US"/>
        </w:rPr>
        <w:t xml:space="preserve"> different adrenergic receptors. </w:t>
      </w:r>
      <w:r w:rsidRPr="00C53FC0">
        <w:rPr>
          <w:rFonts w:ascii="Calibri" w:hAnsi="Calibri" w:cs="Calibri"/>
          <w:i/>
          <w:iCs/>
          <w:lang w:val="en-US" w:eastAsia="en-US"/>
        </w:rPr>
        <w:t>Journal of Biological Chemistry</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288</w:t>
      </w:r>
      <w:r w:rsidRPr="00C53FC0">
        <w:rPr>
          <w:rFonts w:ascii="Calibri" w:hAnsi="Calibri" w:cs="Calibri"/>
          <w:lang w:val="en-US" w:eastAsia="en-US"/>
        </w:rPr>
        <w:t xml:space="preserve"> (21), 15291</w:t>
      </w:r>
      <w:r w:rsidR="00195312">
        <w:rPr>
          <w:rFonts w:ascii="Calibri" w:hAnsi="Calibri" w:cs="Calibri"/>
          <w:lang w:val="en-US" w:eastAsia="en-US"/>
        </w:rPr>
        <w:t>-</w:t>
      </w:r>
      <w:r w:rsidRPr="00C53FC0">
        <w:rPr>
          <w:rFonts w:ascii="Calibri" w:hAnsi="Calibri" w:cs="Calibri"/>
          <w:lang w:val="en-US" w:eastAsia="en-US"/>
        </w:rPr>
        <w:t>15302, doi:10.1074/jbc.M113.458901 (2013).</w:t>
      </w:r>
    </w:p>
    <w:p w14:paraId="784AEE5F"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028DEF1E" w14:textId="7208817B"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7.</w:t>
      </w:r>
      <w:r w:rsidR="00B017FF">
        <w:rPr>
          <w:rFonts w:ascii="Calibri" w:hAnsi="Calibri" w:cs="Calibri"/>
          <w:lang w:val="en-US" w:eastAsia="en-US"/>
        </w:rPr>
        <w:t xml:space="preserve"> </w:t>
      </w:r>
      <w:proofErr w:type="spellStart"/>
      <w:r w:rsidRPr="00C53FC0">
        <w:rPr>
          <w:rFonts w:ascii="Calibri" w:hAnsi="Calibri" w:cs="Calibri"/>
          <w:lang w:val="en-US" w:eastAsia="en-US"/>
        </w:rPr>
        <w:t>Eyo</w:t>
      </w:r>
      <w:proofErr w:type="spellEnd"/>
      <w:r w:rsidRPr="00C53FC0">
        <w:rPr>
          <w:rFonts w:ascii="Calibri" w:hAnsi="Calibri" w:cs="Calibri"/>
          <w:lang w:val="en-US" w:eastAsia="en-US"/>
        </w:rPr>
        <w:t>, U. B.</w:t>
      </w:r>
      <w:r w:rsidR="00195312">
        <w:rPr>
          <w:rFonts w:ascii="Calibri" w:hAnsi="Calibri" w:cs="Calibri"/>
          <w:lang w:val="en-US" w:eastAsia="en-US"/>
        </w:rPr>
        <w:t xml:space="preserve"> </w:t>
      </w:r>
      <w:r w:rsidR="00195312">
        <w:rPr>
          <w:rFonts w:ascii="Calibri" w:hAnsi="Calibri" w:cs="Calibri"/>
          <w:i/>
          <w:lang w:val="en-US" w:eastAsia="en-US"/>
        </w:rPr>
        <w:t>et al.</w:t>
      </w:r>
      <w:r w:rsidRPr="00C53FC0">
        <w:rPr>
          <w:rFonts w:ascii="Calibri" w:hAnsi="Calibri" w:cs="Calibri"/>
          <w:lang w:val="en-US" w:eastAsia="en-US"/>
        </w:rPr>
        <w:t xml:space="preserve"> Neuronal hyperactivity recruits microglial processes </w:t>
      </w:r>
      <w:r w:rsidR="009A4D6E" w:rsidRPr="009A4D6E">
        <w:rPr>
          <w:rFonts w:ascii="Calibri" w:hAnsi="Calibri" w:cs="Calibri"/>
          <w:i/>
          <w:lang w:val="en-US" w:eastAsia="en-US"/>
        </w:rPr>
        <w:t>via</w:t>
      </w:r>
      <w:r w:rsidRPr="00C53FC0">
        <w:rPr>
          <w:rFonts w:ascii="Calibri" w:hAnsi="Calibri" w:cs="Calibri"/>
          <w:lang w:val="en-US" w:eastAsia="en-US"/>
        </w:rPr>
        <w:t xml:space="preserve"> neuronal NMDA receptors and microglial P2Y12 receptors after status epilepticus. </w:t>
      </w:r>
      <w:r w:rsidRPr="00C53FC0">
        <w:rPr>
          <w:rFonts w:ascii="Calibri" w:hAnsi="Calibri" w:cs="Calibri"/>
          <w:i/>
          <w:iCs/>
          <w:lang w:val="en-US" w:eastAsia="en-US"/>
        </w:rPr>
        <w:t xml:space="preserve">The Journal of </w:t>
      </w:r>
      <w:r w:rsidR="00195312" w:rsidRPr="00C53FC0">
        <w:rPr>
          <w:rFonts w:ascii="Calibri" w:hAnsi="Calibri" w:cs="Calibri"/>
          <w:i/>
          <w:iCs/>
          <w:lang w:val="en-US" w:eastAsia="en-US"/>
        </w:rPr>
        <w:t xml:space="preserve">Neuroscience: The Official Journal </w:t>
      </w:r>
      <w:r w:rsidRPr="00C53FC0">
        <w:rPr>
          <w:rFonts w:ascii="Calibri" w:hAnsi="Calibri" w:cs="Calibri"/>
          <w:i/>
          <w:iCs/>
          <w:lang w:val="en-US" w:eastAsia="en-US"/>
        </w:rPr>
        <w:t>of the Society for Neuroscience</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34</w:t>
      </w:r>
      <w:r w:rsidRPr="00C53FC0">
        <w:rPr>
          <w:rFonts w:ascii="Calibri" w:hAnsi="Calibri" w:cs="Calibri"/>
          <w:lang w:val="en-US" w:eastAsia="en-US"/>
        </w:rPr>
        <w:t xml:space="preserve"> (32), 10528</w:t>
      </w:r>
      <w:r w:rsidR="00195312">
        <w:rPr>
          <w:rFonts w:ascii="Calibri" w:hAnsi="Calibri" w:cs="Calibri"/>
          <w:lang w:val="en-US" w:eastAsia="en-US"/>
        </w:rPr>
        <w:t>-</w:t>
      </w:r>
      <w:r w:rsidRPr="00C53FC0">
        <w:rPr>
          <w:rFonts w:ascii="Calibri" w:hAnsi="Calibri" w:cs="Calibri"/>
          <w:lang w:val="en-US" w:eastAsia="en-US"/>
        </w:rPr>
        <w:t>10540, doi:10.1523/JNEUROSCI.0416-14.2014 (2014).</w:t>
      </w:r>
    </w:p>
    <w:p w14:paraId="750DA93A"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1A1B0647" w14:textId="2ADE82FF"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8.</w:t>
      </w:r>
      <w:r w:rsidR="00B017FF">
        <w:rPr>
          <w:rFonts w:ascii="Calibri" w:hAnsi="Calibri" w:cs="Calibri"/>
          <w:lang w:val="en-US" w:eastAsia="en-US"/>
        </w:rPr>
        <w:t xml:space="preserve"> </w:t>
      </w:r>
      <w:proofErr w:type="spellStart"/>
      <w:r w:rsidRPr="00C53FC0">
        <w:rPr>
          <w:rFonts w:ascii="Calibri" w:hAnsi="Calibri" w:cs="Calibri"/>
          <w:lang w:val="en-US" w:eastAsia="en-US"/>
        </w:rPr>
        <w:t>Hristovska</w:t>
      </w:r>
      <w:proofErr w:type="spellEnd"/>
      <w:r w:rsidRPr="00C53FC0">
        <w:rPr>
          <w:rFonts w:ascii="Calibri" w:hAnsi="Calibri" w:cs="Calibri"/>
          <w:lang w:val="en-US" w:eastAsia="en-US"/>
        </w:rPr>
        <w:t>, I.</w:t>
      </w:r>
      <w:r w:rsidR="00B017FF">
        <w:rPr>
          <w:rFonts w:ascii="Calibri" w:hAnsi="Calibri" w:cs="Calibri"/>
          <w:lang w:val="en-US" w:eastAsia="en-US"/>
        </w:rPr>
        <w:t>,</w:t>
      </w:r>
      <w:r w:rsidRPr="00C53FC0">
        <w:rPr>
          <w:rFonts w:ascii="Calibri" w:hAnsi="Calibri" w:cs="Calibri"/>
          <w:lang w:val="en-US" w:eastAsia="en-US"/>
        </w:rPr>
        <w:t xml:space="preserve"> Pascual, O. Deciphering Resting Microglial Morphology and Process Motility from a Synaptic Prospect. </w:t>
      </w:r>
      <w:r w:rsidRPr="00C53FC0">
        <w:rPr>
          <w:rFonts w:ascii="Calibri" w:hAnsi="Calibri" w:cs="Calibri"/>
          <w:i/>
          <w:iCs/>
          <w:lang w:val="en-US" w:eastAsia="en-US"/>
        </w:rPr>
        <w:t>Frontiers in Integrative Neuroscience</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9</w:t>
      </w:r>
      <w:r w:rsidRPr="00C53FC0">
        <w:rPr>
          <w:rFonts w:ascii="Calibri" w:hAnsi="Calibri" w:cs="Calibri"/>
          <w:lang w:val="en-US" w:eastAsia="en-US"/>
        </w:rPr>
        <w:t>, 1231, doi:10.1152/jn.01210.2007 (2016).</w:t>
      </w:r>
    </w:p>
    <w:p w14:paraId="60C20E0C"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19CC8F7F" w14:textId="791C9124"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9.</w:t>
      </w:r>
      <w:r w:rsidR="00B017FF">
        <w:rPr>
          <w:rFonts w:ascii="Calibri" w:hAnsi="Calibri" w:cs="Calibri"/>
          <w:lang w:val="en-US" w:eastAsia="en-US"/>
        </w:rPr>
        <w:t xml:space="preserve"> </w:t>
      </w:r>
      <w:proofErr w:type="spellStart"/>
      <w:r w:rsidRPr="00C53FC0">
        <w:rPr>
          <w:rFonts w:ascii="Calibri" w:hAnsi="Calibri" w:cs="Calibri"/>
          <w:lang w:val="en-US" w:eastAsia="en-US"/>
        </w:rPr>
        <w:t>Avignone</w:t>
      </w:r>
      <w:proofErr w:type="spellEnd"/>
      <w:r w:rsidRPr="00C53FC0">
        <w:rPr>
          <w:rFonts w:ascii="Calibri" w:hAnsi="Calibri" w:cs="Calibri"/>
          <w:lang w:val="en-US" w:eastAsia="en-US"/>
        </w:rPr>
        <w:t xml:space="preserve">, E., </w:t>
      </w:r>
      <w:proofErr w:type="spellStart"/>
      <w:r w:rsidRPr="00C53FC0">
        <w:rPr>
          <w:rFonts w:ascii="Calibri" w:hAnsi="Calibri" w:cs="Calibri"/>
          <w:lang w:val="en-US" w:eastAsia="en-US"/>
        </w:rPr>
        <w:t>Lepleux</w:t>
      </w:r>
      <w:proofErr w:type="spellEnd"/>
      <w:r w:rsidRPr="00C53FC0">
        <w:rPr>
          <w:rFonts w:ascii="Calibri" w:hAnsi="Calibri" w:cs="Calibri"/>
          <w:lang w:val="en-US" w:eastAsia="en-US"/>
        </w:rPr>
        <w:t xml:space="preserve">, M., </w:t>
      </w:r>
      <w:proofErr w:type="spellStart"/>
      <w:r w:rsidRPr="00C53FC0">
        <w:rPr>
          <w:rFonts w:ascii="Calibri" w:hAnsi="Calibri" w:cs="Calibri"/>
          <w:lang w:val="en-US" w:eastAsia="en-US"/>
        </w:rPr>
        <w:t>Angibaud</w:t>
      </w:r>
      <w:proofErr w:type="spellEnd"/>
      <w:r w:rsidRPr="00C53FC0">
        <w:rPr>
          <w:rFonts w:ascii="Calibri" w:hAnsi="Calibri" w:cs="Calibri"/>
          <w:lang w:val="en-US" w:eastAsia="en-US"/>
        </w:rPr>
        <w:t>, J.</w:t>
      </w:r>
      <w:r w:rsidR="00B017FF">
        <w:rPr>
          <w:rFonts w:ascii="Calibri" w:hAnsi="Calibri" w:cs="Calibri"/>
          <w:lang w:val="en-US" w:eastAsia="en-US"/>
        </w:rPr>
        <w:t>,</w:t>
      </w:r>
      <w:r w:rsidRPr="00C53FC0">
        <w:rPr>
          <w:rFonts w:ascii="Calibri" w:hAnsi="Calibri" w:cs="Calibri"/>
          <w:lang w:val="en-US" w:eastAsia="en-US"/>
        </w:rPr>
        <w:t xml:space="preserve"> </w:t>
      </w:r>
      <w:proofErr w:type="spellStart"/>
      <w:r w:rsidRPr="00C53FC0">
        <w:rPr>
          <w:rFonts w:ascii="Calibri" w:hAnsi="Calibri" w:cs="Calibri"/>
          <w:lang w:val="en-US" w:eastAsia="en-US"/>
        </w:rPr>
        <w:t>Nägerl</w:t>
      </w:r>
      <w:proofErr w:type="spellEnd"/>
      <w:r w:rsidRPr="00C53FC0">
        <w:rPr>
          <w:rFonts w:ascii="Calibri" w:hAnsi="Calibri" w:cs="Calibri"/>
          <w:lang w:val="en-US" w:eastAsia="en-US"/>
        </w:rPr>
        <w:t xml:space="preserve">, U. V. Altered morphological dynamics of activated microglia after induction of status epilepticus. </w:t>
      </w:r>
      <w:r w:rsidRPr="00C53FC0">
        <w:rPr>
          <w:rFonts w:ascii="Calibri" w:hAnsi="Calibri" w:cs="Calibri"/>
          <w:i/>
          <w:iCs/>
          <w:lang w:val="en-US" w:eastAsia="en-US"/>
        </w:rPr>
        <w:t>Journal of Neuroinflammation</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12</w:t>
      </w:r>
      <w:r w:rsidRPr="00C53FC0">
        <w:rPr>
          <w:rFonts w:ascii="Calibri" w:hAnsi="Calibri" w:cs="Calibri"/>
          <w:lang w:val="en-US" w:eastAsia="en-US"/>
        </w:rPr>
        <w:t>, 202, doi:10.1186/s12974-015-0421-6 (2015).</w:t>
      </w:r>
    </w:p>
    <w:p w14:paraId="08DD6F47"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57A9C115" w14:textId="5C61E92F"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10.</w:t>
      </w:r>
      <w:r w:rsidR="00B017FF">
        <w:rPr>
          <w:rFonts w:ascii="Calibri" w:hAnsi="Calibri" w:cs="Calibri"/>
          <w:lang w:val="en-US" w:eastAsia="en-US"/>
        </w:rPr>
        <w:t xml:space="preserve"> </w:t>
      </w:r>
      <w:proofErr w:type="spellStart"/>
      <w:r w:rsidRPr="00C53FC0">
        <w:rPr>
          <w:rFonts w:ascii="Calibri" w:hAnsi="Calibri" w:cs="Calibri"/>
          <w:lang w:val="en-US" w:eastAsia="en-US"/>
        </w:rPr>
        <w:t>Abiega</w:t>
      </w:r>
      <w:proofErr w:type="spellEnd"/>
      <w:r w:rsidRPr="00C53FC0">
        <w:rPr>
          <w:rFonts w:ascii="Calibri" w:hAnsi="Calibri" w:cs="Calibri"/>
          <w:lang w:val="en-US" w:eastAsia="en-US"/>
        </w:rPr>
        <w:t>, O.</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Neuronal Hyperactivity Disturbs ATP </w:t>
      </w:r>
      <w:proofErr w:type="spellStart"/>
      <w:r w:rsidRPr="00C53FC0">
        <w:rPr>
          <w:rFonts w:ascii="Calibri" w:hAnsi="Calibri" w:cs="Calibri"/>
          <w:lang w:val="en-US" w:eastAsia="en-US"/>
        </w:rPr>
        <w:t>Microgradients</w:t>
      </w:r>
      <w:proofErr w:type="spellEnd"/>
      <w:r w:rsidRPr="00C53FC0">
        <w:rPr>
          <w:rFonts w:ascii="Calibri" w:hAnsi="Calibri" w:cs="Calibri"/>
          <w:lang w:val="en-US" w:eastAsia="en-US"/>
        </w:rPr>
        <w:t xml:space="preserve">, Impairs Microglial Motility, and Reduces Phagocytic Receptor Expression Triggering Apoptosis/Microglial Phagocytosis Uncoupling. </w:t>
      </w:r>
      <w:proofErr w:type="spellStart"/>
      <w:r w:rsidRPr="00C53FC0">
        <w:rPr>
          <w:rFonts w:ascii="Calibri" w:hAnsi="Calibri" w:cs="Calibri"/>
          <w:i/>
          <w:iCs/>
          <w:lang w:val="en-US" w:eastAsia="en-US"/>
        </w:rPr>
        <w:t>PLoS</w:t>
      </w:r>
      <w:proofErr w:type="spellEnd"/>
      <w:r w:rsidRPr="00C53FC0">
        <w:rPr>
          <w:rFonts w:ascii="Calibri" w:hAnsi="Calibri" w:cs="Calibri"/>
          <w:i/>
          <w:iCs/>
          <w:lang w:val="en-US" w:eastAsia="en-US"/>
        </w:rPr>
        <w:t xml:space="preserve"> Biology</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14</w:t>
      </w:r>
      <w:r w:rsidRPr="00C53FC0">
        <w:rPr>
          <w:rFonts w:ascii="Calibri" w:hAnsi="Calibri" w:cs="Calibri"/>
          <w:lang w:val="en-US" w:eastAsia="en-US"/>
        </w:rPr>
        <w:t xml:space="preserve"> (5), e1002466, </w:t>
      </w:r>
      <w:proofErr w:type="gramStart"/>
      <w:r w:rsidRPr="00C53FC0">
        <w:rPr>
          <w:rFonts w:ascii="Calibri" w:hAnsi="Calibri" w:cs="Calibri"/>
          <w:lang w:val="en-US" w:eastAsia="en-US"/>
        </w:rPr>
        <w:t>doi:10.1371/journal.pbio</w:t>
      </w:r>
      <w:proofErr w:type="gramEnd"/>
      <w:r w:rsidRPr="00C53FC0">
        <w:rPr>
          <w:rFonts w:ascii="Calibri" w:hAnsi="Calibri" w:cs="Calibri"/>
          <w:lang w:val="en-US" w:eastAsia="en-US"/>
        </w:rPr>
        <w:t>.1002466 (2016).</w:t>
      </w:r>
    </w:p>
    <w:p w14:paraId="37F32AD3"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26611ED4" w14:textId="5AA7F091"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11.</w:t>
      </w:r>
      <w:r w:rsidR="00B017FF">
        <w:rPr>
          <w:rFonts w:ascii="Calibri" w:hAnsi="Calibri" w:cs="Calibri"/>
          <w:lang w:val="en-US" w:eastAsia="en-US"/>
        </w:rPr>
        <w:t xml:space="preserve"> </w:t>
      </w:r>
      <w:proofErr w:type="spellStart"/>
      <w:r w:rsidRPr="00C53FC0">
        <w:rPr>
          <w:rFonts w:ascii="Calibri" w:hAnsi="Calibri" w:cs="Calibri"/>
          <w:lang w:val="en-US" w:eastAsia="en-US"/>
        </w:rPr>
        <w:t>Madry</w:t>
      </w:r>
      <w:proofErr w:type="spellEnd"/>
      <w:r w:rsidRPr="00C53FC0">
        <w:rPr>
          <w:rFonts w:ascii="Calibri" w:hAnsi="Calibri" w:cs="Calibri"/>
          <w:lang w:val="en-US" w:eastAsia="en-US"/>
        </w:rPr>
        <w:t>, C.</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Microglial Ramification, Surveillance, and Interleukin-1β Release Are Regulated by the Two-Pore Domain </w:t>
      </w:r>
      <w:proofErr w:type="spellStart"/>
      <w:r w:rsidRPr="00C53FC0">
        <w:rPr>
          <w:rFonts w:ascii="Calibri" w:hAnsi="Calibri" w:cs="Calibri"/>
          <w:lang w:val="en-US" w:eastAsia="en-US"/>
        </w:rPr>
        <w:t>K+Channel</w:t>
      </w:r>
      <w:proofErr w:type="spellEnd"/>
      <w:r w:rsidRPr="00C53FC0">
        <w:rPr>
          <w:rFonts w:ascii="Calibri" w:hAnsi="Calibri" w:cs="Calibri"/>
          <w:lang w:val="en-US" w:eastAsia="en-US"/>
        </w:rPr>
        <w:t xml:space="preserve"> THIK-1. </w:t>
      </w:r>
      <w:r w:rsidRPr="00C53FC0">
        <w:rPr>
          <w:rFonts w:ascii="Calibri" w:hAnsi="Calibri" w:cs="Calibri"/>
          <w:i/>
          <w:iCs/>
          <w:lang w:val="en-US" w:eastAsia="en-US"/>
        </w:rPr>
        <w:t>Neuron</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97</w:t>
      </w:r>
      <w:r w:rsidRPr="00C53FC0">
        <w:rPr>
          <w:rFonts w:ascii="Calibri" w:hAnsi="Calibri" w:cs="Calibri"/>
          <w:lang w:val="en-US" w:eastAsia="en-US"/>
        </w:rPr>
        <w:t xml:space="preserve"> (2), 299</w:t>
      </w:r>
      <w:r w:rsidR="00195312">
        <w:rPr>
          <w:rFonts w:ascii="Calibri" w:hAnsi="Calibri" w:cs="Calibri"/>
          <w:lang w:val="en-US" w:eastAsia="en-US"/>
        </w:rPr>
        <w:t>-</w:t>
      </w:r>
      <w:r w:rsidRPr="00C53FC0">
        <w:rPr>
          <w:rFonts w:ascii="Calibri" w:hAnsi="Calibri" w:cs="Calibri"/>
          <w:lang w:val="en-US" w:eastAsia="en-US"/>
        </w:rPr>
        <w:t xml:space="preserve">312.e6, </w:t>
      </w:r>
      <w:proofErr w:type="gramStart"/>
      <w:r w:rsidRPr="00C53FC0">
        <w:rPr>
          <w:rFonts w:ascii="Calibri" w:hAnsi="Calibri" w:cs="Calibri"/>
          <w:lang w:val="en-US" w:eastAsia="en-US"/>
        </w:rPr>
        <w:t>doi:10.1016/j.neuron</w:t>
      </w:r>
      <w:proofErr w:type="gramEnd"/>
      <w:r w:rsidRPr="00C53FC0">
        <w:rPr>
          <w:rFonts w:ascii="Calibri" w:hAnsi="Calibri" w:cs="Calibri"/>
          <w:lang w:val="en-US" w:eastAsia="en-US"/>
        </w:rPr>
        <w:t>.2017.12.002 (2018).</w:t>
      </w:r>
    </w:p>
    <w:p w14:paraId="6CAD3CB5"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76E8853A" w14:textId="259E13C0"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12.</w:t>
      </w:r>
      <w:r w:rsidR="00B017FF">
        <w:rPr>
          <w:rFonts w:ascii="Calibri" w:hAnsi="Calibri" w:cs="Calibri"/>
          <w:lang w:val="en-US" w:eastAsia="en-US"/>
        </w:rPr>
        <w:t xml:space="preserve"> </w:t>
      </w:r>
      <w:r w:rsidRPr="00C53FC0">
        <w:rPr>
          <w:rFonts w:ascii="Calibri" w:hAnsi="Calibri" w:cs="Calibri"/>
          <w:lang w:val="en-US" w:eastAsia="en-US"/>
        </w:rPr>
        <w:t>Honda, S.</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Extracellular ATP or ADP induce chemotaxis of cultured microglia through Gi/o-coupled P2Y receptors. </w:t>
      </w:r>
      <w:r w:rsidRPr="00C53FC0">
        <w:rPr>
          <w:rFonts w:ascii="Calibri" w:hAnsi="Calibri" w:cs="Calibri"/>
          <w:i/>
          <w:iCs/>
          <w:lang w:val="en-US" w:eastAsia="en-US"/>
        </w:rPr>
        <w:t xml:space="preserve">The Journal of </w:t>
      </w:r>
      <w:r w:rsidR="00195312" w:rsidRPr="00C53FC0">
        <w:rPr>
          <w:rFonts w:ascii="Calibri" w:hAnsi="Calibri" w:cs="Calibri"/>
          <w:i/>
          <w:iCs/>
          <w:lang w:val="en-US" w:eastAsia="en-US"/>
        </w:rPr>
        <w:t xml:space="preserve">Neuroscience: The Official Journal </w:t>
      </w:r>
      <w:r w:rsidRPr="00C53FC0">
        <w:rPr>
          <w:rFonts w:ascii="Calibri" w:hAnsi="Calibri" w:cs="Calibri"/>
          <w:i/>
          <w:iCs/>
          <w:lang w:val="en-US" w:eastAsia="en-US"/>
        </w:rPr>
        <w:t>of the Society for Neuroscience</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21</w:t>
      </w:r>
      <w:r w:rsidRPr="00C53FC0">
        <w:rPr>
          <w:rFonts w:ascii="Calibri" w:hAnsi="Calibri" w:cs="Calibri"/>
          <w:lang w:val="en-US" w:eastAsia="en-US"/>
        </w:rPr>
        <w:t xml:space="preserve"> (6), 1975</w:t>
      </w:r>
      <w:r w:rsidR="00195312">
        <w:rPr>
          <w:rFonts w:ascii="Calibri" w:hAnsi="Calibri" w:cs="Calibri"/>
          <w:lang w:val="en-US" w:eastAsia="en-US"/>
        </w:rPr>
        <w:t>-</w:t>
      </w:r>
      <w:r w:rsidRPr="00C53FC0">
        <w:rPr>
          <w:rFonts w:ascii="Calibri" w:hAnsi="Calibri" w:cs="Calibri"/>
          <w:lang w:val="en-US" w:eastAsia="en-US"/>
        </w:rPr>
        <w:t>1982 (2001).</w:t>
      </w:r>
    </w:p>
    <w:p w14:paraId="26814291"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514BF695" w14:textId="1B097EA5"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13.</w:t>
      </w:r>
      <w:r w:rsidR="00B017FF">
        <w:rPr>
          <w:rFonts w:ascii="Calibri" w:hAnsi="Calibri" w:cs="Calibri"/>
          <w:lang w:val="en-US" w:eastAsia="en-US"/>
        </w:rPr>
        <w:t xml:space="preserve"> </w:t>
      </w:r>
      <w:r w:rsidRPr="00C53FC0">
        <w:rPr>
          <w:rFonts w:ascii="Calibri" w:hAnsi="Calibri" w:cs="Calibri"/>
          <w:lang w:val="en-US" w:eastAsia="en-US"/>
        </w:rPr>
        <w:t>Haynes, S. E.</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The P2Y12 receptor regulates microglial activation by extracellular nucleotides. </w:t>
      </w:r>
      <w:r w:rsidRPr="00C53FC0">
        <w:rPr>
          <w:rFonts w:ascii="Calibri" w:hAnsi="Calibri" w:cs="Calibri"/>
          <w:i/>
          <w:iCs/>
          <w:lang w:val="en-US" w:eastAsia="en-US"/>
        </w:rPr>
        <w:t>Nature Neuroscience</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9</w:t>
      </w:r>
      <w:r w:rsidRPr="00C53FC0">
        <w:rPr>
          <w:rFonts w:ascii="Calibri" w:hAnsi="Calibri" w:cs="Calibri"/>
          <w:lang w:val="en-US" w:eastAsia="en-US"/>
        </w:rPr>
        <w:t xml:space="preserve"> (12), 1512</w:t>
      </w:r>
      <w:r w:rsidR="00195312">
        <w:rPr>
          <w:rFonts w:ascii="Calibri" w:hAnsi="Calibri" w:cs="Calibri"/>
          <w:lang w:val="en-US" w:eastAsia="en-US"/>
        </w:rPr>
        <w:t>-</w:t>
      </w:r>
      <w:r w:rsidRPr="00C53FC0">
        <w:rPr>
          <w:rFonts w:ascii="Calibri" w:hAnsi="Calibri" w:cs="Calibri"/>
          <w:lang w:val="en-US" w:eastAsia="en-US"/>
        </w:rPr>
        <w:t>1519, doi:10.1038/nn1805 (2006).</w:t>
      </w:r>
    </w:p>
    <w:p w14:paraId="09F7E1BA"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6A3F9D59" w14:textId="58FC6060"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14.</w:t>
      </w:r>
      <w:r w:rsidR="00B017FF">
        <w:rPr>
          <w:rFonts w:ascii="Calibri" w:hAnsi="Calibri" w:cs="Calibri"/>
          <w:lang w:val="en-US" w:eastAsia="en-US"/>
        </w:rPr>
        <w:t xml:space="preserve"> </w:t>
      </w:r>
      <w:r w:rsidRPr="00C53FC0">
        <w:rPr>
          <w:rFonts w:ascii="Calibri" w:hAnsi="Calibri" w:cs="Calibri"/>
          <w:lang w:val="en-US" w:eastAsia="en-US"/>
        </w:rPr>
        <w:t xml:space="preserve">Wu, L.-J., </w:t>
      </w:r>
      <w:proofErr w:type="spellStart"/>
      <w:r w:rsidRPr="00C53FC0">
        <w:rPr>
          <w:rFonts w:ascii="Calibri" w:hAnsi="Calibri" w:cs="Calibri"/>
          <w:lang w:val="en-US" w:eastAsia="en-US"/>
        </w:rPr>
        <w:t>Vadakkan</w:t>
      </w:r>
      <w:proofErr w:type="spellEnd"/>
      <w:r w:rsidRPr="00C53FC0">
        <w:rPr>
          <w:rFonts w:ascii="Calibri" w:hAnsi="Calibri" w:cs="Calibri"/>
          <w:lang w:val="en-US" w:eastAsia="en-US"/>
        </w:rPr>
        <w:t>, K. I.</w:t>
      </w:r>
      <w:r w:rsidR="00B017FF">
        <w:rPr>
          <w:rFonts w:ascii="Calibri" w:hAnsi="Calibri" w:cs="Calibri"/>
          <w:lang w:val="en-US" w:eastAsia="en-US"/>
        </w:rPr>
        <w:t>,</w:t>
      </w:r>
      <w:r w:rsidRPr="00C53FC0">
        <w:rPr>
          <w:rFonts w:ascii="Calibri" w:hAnsi="Calibri" w:cs="Calibri"/>
          <w:lang w:val="en-US" w:eastAsia="en-US"/>
        </w:rPr>
        <w:t xml:space="preserve"> </w:t>
      </w:r>
      <w:proofErr w:type="spellStart"/>
      <w:r w:rsidRPr="00C53FC0">
        <w:rPr>
          <w:rFonts w:ascii="Calibri" w:hAnsi="Calibri" w:cs="Calibri"/>
          <w:lang w:val="en-US" w:eastAsia="en-US"/>
        </w:rPr>
        <w:t>Zhuo</w:t>
      </w:r>
      <w:proofErr w:type="spellEnd"/>
      <w:r w:rsidRPr="00C53FC0">
        <w:rPr>
          <w:rFonts w:ascii="Calibri" w:hAnsi="Calibri" w:cs="Calibri"/>
          <w:lang w:val="en-US" w:eastAsia="en-US"/>
        </w:rPr>
        <w:t xml:space="preserve">, M. ATP-induced chemotaxis of microglial processes requires P2Y receptor-activated initiation of outward potassium currents. </w:t>
      </w:r>
      <w:r w:rsidRPr="00C53FC0">
        <w:rPr>
          <w:rFonts w:ascii="Calibri" w:hAnsi="Calibri" w:cs="Calibri"/>
          <w:i/>
          <w:iCs/>
          <w:lang w:val="en-US" w:eastAsia="en-US"/>
        </w:rPr>
        <w:t>Glia</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55</w:t>
      </w:r>
      <w:r w:rsidRPr="00C53FC0">
        <w:rPr>
          <w:rFonts w:ascii="Calibri" w:hAnsi="Calibri" w:cs="Calibri"/>
          <w:lang w:val="en-US" w:eastAsia="en-US"/>
        </w:rPr>
        <w:t xml:space="preserve"> (8), 810</w:t>
      </w:r>
      <w:r w:rsidR="00195312">
        <w:rPr>
          <w:rFonts w:ascii="Calibri" w:hAnsi="Calibri" w:cs="Calibri"/>
          <w:lang w:val="en-US" w:eastAsia="en-US"/>
        </w:rPr>
        <w:t>-</w:t>
      </w:r>
      <w:r w:rsidRPr="00C53FC0">
        <w:rPr>
          <w:rFonts w:ascii="Calibri" w:hAnsi="Calibri" w:cs="Calibri"/>
          <w:lang w:val="en-US" w:eastAsia="en-US"/>
        </w:rPr>
        <w:t>821, doi:10.1002/glia.20500 (2007).</w:t>
      </w:r>
    </w:p>
    <w:p w14:paraId="01015D05"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25845CC4" w14:textId="3357EE31"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15.</w:t>
      </w:r>
      <w:r w:rsidR="00B017FF">
        <w:rPr>
          <w:rFonts w:ascii="Calibri" w:hAnsi="Calibri" w:cs="Calibri"/>
          <w:lang w:val="en-US" w:eastAsia="en-US"/>
        </w:rPr>
        <w:t xml:space="preserve"> </w:t>
      </w:r>
      <w:proofErr w:type="spellStart"/>
      <w:r w:rsidRPr="00C53FC0">
        <w:rPr>
          <w:rFonts w:ascii="Calibri" w:hAnsi="Calibri" w:cs="Calibri"/>
          <w:lang w:val="en-US" w:eastAsia="en-US"/>
        </w:rPr>
        <w:t>Kolodziejczak</w:t>
      </w:r>
      <w:proofErr w:type="spellEnd"/>
      <w:r w:rsidRPr="00C53FC0">
        <w:rPr>
          <w:rFonts w:ascii="Calibri" w:hAnsi="Calibri" w:cs="Calibri"/>
          <w:lang w:val="en-US" w:eastAsia="en-US"/>
        </w:rPr>
        <w:t>, M.</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Serotonin Modulates Developmental Microglia </w:t>
      </w:r>
      <w:r w:rsidR="009A4D6E" w:rsidRPr="009A4D6E">
        <w:rPr>
          <w:rFonts w:ascii="Calibri" w:hAnsi="Calibri" w:cs="Calibri"/>
          <w:i/>
          <w:lang w:val="en-US" w:eastAsia="en-US"/>
        </w:rPr>
        <w:t>via</w:t>
      </w:r>
      <w:r w:rsidRPr="00C53FC0">
        <w:rPr>
          <w:rFonts w:ascii="Calibri" w:hAnsi="Calibri" w:cs="Calibri"/>
          <w:lang w:val="en-US" w:eastAsia="en-US"/>
        </w:rPr>
        <w:t xml:space="preserve"> 5-HT 2BReceptors: Potential Implication during Synaptic Refinement of Retinogeniculate Projections. </w:t>
      </w:r>
      <w:r w:rsidRPr="00C53FC0">
        <w:rPr>
          <w:rFonts w:ascii="Calibri" w:hAnsi="Calibri" w:cs="Calibri"/>
          <w:i/>
          <w:iCs/>
          <w:lang w:val="en-US" w:eastAsia="en-US"/>
        </w:rPr>
        <w:t>ACS Chemical Neuroscience</w:t>
      </w:r>
      <w:r w:rsidR="00195312">
        <w:rPr>
          <w:rFonts w:ascii="Calibri" w:hAnsi="Calibri" w:cs="Calibri"/>
          <w:lang w:val="en-US" w:eastAsia="en-US"/>
        </w:rPr>
        <w:t>.</w:t>
      </w:r>
      <w:r w:rsidRPr="00C53FC0">
        <w:rPr>
          <w:rFonts w:ascii="Calibri" w:hAnsi="Calibri" w:cs="Calibri"/>
          <w:lang w:val="en-US" w:eastAsia="en-US"/>
        </w:rPr>
        <w:t xml:space="preserve"> </w:t>
      </w:r>
      <w:r w:rsidR="00195312">
        <w:rPr>
          <w:rFonts w:ascii="Calibri" w:hAnsi="Calibri" w:cs="Calibri"/>
          <w:b/>
          <w:lang w:val="en-US" w:eastAsia="en-US"/>
        </w:rPr>
        <w:t xml:space="preserve">6 </w:t>
      </w:r>
      <w:r w:rsidR="00195312">
        <w:rPr>
          <w:rFonts w:ascii="Calibri" w:hAnsi="Calibri" w:cs="Calibri"/>
          <w:lang w:val="en-US" w:eastAsia="en-US"/>
        </w:rPr>
        <w:t>(7), 1219-1230</w:t>
      </w:r>
      <w:r w:rsidRPr="00C53FC0">
        <w:rPr>
          <w:rFonts w:ascii="Calibri" w:hAnsi="Calibri" w:cs="Calibri"/>
          <w:lang w:val="en-US" w:eastAsia="en-US"/>
        </w:rPr>
        <w:t>, doi:10.1021/cn5003489 (2015).</w:t>
      </w:r>
    </w:p>
    <w:p w14:paraId="68137778"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61E7813A" w14:textId="3E595F70"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16.</w:t>
      </w:r>
      <w:r w:rsidR="00B017FF">
        <w:rPr>
          <w:rFonts w:ascii="Calibri" w:hAnsi="Calibri" w:cs="Calibri"/>
          <w:lang w:val="en-US" w:eastAsia="en-US"/>
        </w:rPr>
        <w:t xml:space="preserve"> </w:t>
      </w:r>
      <w:r w:rsidRPr="00C53FC0">
        <w:rPr>
          <w:rFonts w:ascii="Calibri" w:hAnsi="Calibri" w:cs="Calibri"/>
          <w:lang w:val="en-US" w:eastAsia="en-US"/>
        </w:rPr>
        <w:t>Schafer, D. P.</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Microglia Sculpt Postnatal Neural Circuits in an Activity and Complement-Dependent Manner. </w:t>
      </w:r>
      <w:r w:rsidRPr="00C53FC0">
        <w:rPr>
          <w:rFonts w:ascii="Calibri" w:hAnsi="Calibri" w:cs="Calibri"/>
          <w:i/>
          <w:iCs/>
          <w:lang w:val="en-US" w:eastAsia="en-US"/>
        </w:rPr>
        <w:t>Neuron</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74</w:t>
      </w:r>
      <w:r w:rsidRPr="00C53FC0">
        <w:rPr>
          <w:rFonts w:ascii="Calibri" w:hAnsi="Calibri" w:cs="Calibri"/>
          <w:lang w:val="en-US" w:eastAsia="en-US"/>
        </w:rPr>
        <w:t xml:space="preserve"> (4), 691</w:t>
      </w:r>
      <w:r w:rsidR="00195312">
        <w:rPr>
          <w:rFonts w:ascii="Calibri" w:hAnsi="Calibri" w:cs="Calibri"/>
          <w:lang w:val="en-US" w:eastAsia="en-US"/>
        </w:rPr>
        <w:t>-</w:t>
      </w:r>
      <w:r w:rsidRPr="00C53FC0">
        <w:rPr>
          <w:rFonts w:ascii="Calibri" w:hAnsi="Calibri" w:cs="Calibri"/>
          <w:lang w:val="en-US" w:eastAsia="en-US"/>
        </w:rPr>
        <w:t xml:space="preserve">705, </w:t>
      </w:r>
      <w:proofErr w:type="gramStart"/>
      <w:r w:rsidRPr="00C53FC0">
        <w:rPr>
          <w:rFonts w:ascii="Calibri" w:hAnsi="Calibri" w:cs="Calibri"/>
          <w:lang w:val="en-US" w:eastAsia="en-US"/>
        </w:rPr>
        <w:t>doi:10.1016/j.neuron</w:t>
      </w:r>
      <w:proofErr w:type="gramEnd"/>
      <w:r w:rsidRPr="00C53FC0">
        <w:rPr>
          <w:rFonts w:ascii="Calibri" w:hAnsi="Calibri" w:cs="Calibri"/>
          <w:lang w:val="en-US" w:eastAsia="en-US"/>
        </w:rPr>
        <w:t>.2012.03.026 (2012).</w:t>
      </w:r>
    </w:p>
    <w:p w14:paraId="0C4635FB"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0955667D" w14:textId="286DFE2D"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17.</w:t>
      </w:r>
      <w:r w:rsidR="00B017FF">
        <w:rPr>
          <w:rFonts w:ascii="Calibri" w:hAnsi="Calibri" w:cs="Calibri"/>
          <w:lang w:val="en-US" w:eastAsia="en-US"/>
        </w:rPr>
        <w:t xml:space="preserve"> </w:t>
      </w:r>
      <w:r w:rsidRPr="00C53FC0">
        <w:rPr>
          <w:rFonts w:ascii="Calibri" w:hAnsi="Calibri" w:cs="Calibri"/>
          <w:lang w:val="en-US" w:eastAsia="en-US"/>
        </w:rPr>
        <w:t xml:space="preserve">Pfeiffer, T., </w:t>
      </w:r>
      <w:proofErr w:type="spellStart"/>
      <w:r w:rsidRPr="00C53FC0">
        <w:rPr>
          <w:rFonts w:ascii="Calibri" w:hAnsi="Calibri" w:cs="Calibri"/>
          <w:lang w:val="en-US" w:eastAsia="en-US"/>
        </w:rPr>
        <w:t>Avignone</w:t>
      </w:r>
      <w:proofErr w:type="spellEnd"/>
      <w:r w:rsidRPr="00C53FC0">
        <w:rPr>
          <w:rFonts w:ascii="Calibri" w:hAnsi="Calibri" w:cs="Calibri"/>
          <w:lang w:val="en-US" w:eastAsia="en-US"/>
        </w:rPr>
        <w:t>, E.</w:t>
      </w:r>
      <w:r w:rsidR="00B017FF">
        <w:rPr>
          <w:rFonts w:ascii="Calibri" w:hAnsi="Calibri" w:cs="Calibri"/>
          <w:lang w:val="en-US" w:eastAsia="en-US"/>
        </w:rPr>
        <w:t>,</w:t>
      </w:r>
      <w:r w:rsidRPr="00C53FC0">
        <w:rPr>
          <w:rFonts w:ascii="Calibri" w:hAnsi="Calibri" w:cs="Calibri"/>
          <w:lang w:val="en-US" w:eastAsia="en-US"/>
        </w:rPr>
        <w:t xml:space="preserve"> </w:t>
      </w:r>
      <w:proofErr w:type="spellStart"/>
      <w:r w:rsidRPr="00C53FC0">
        <w:rPr>
          <w:rFonts w:ascii="Calibri" w:hAnsi="Calibri" w:cs="Calibri"/>
          <w:lang w:val="en-US" w:eastAsia="en-US"/>
        </w:rPr>
        <w:t>Nägerl</w:t>
      </w:r>
      <w:proofErr w:type="spellEnd"/>
      <w:r w:rsidRPr="00C53FC0">
        <w:rPr>
          <w:rFonts w:ascii="Calibri" w:hAnsi="Calibri" w:cs="Calibri"/>
          <w:lang w:val="en-US" w:eastAsia="en-US"/>
        </w:rPr>
        <w:t xml:space="preserve">, U. V. Induction of hippocampal long-term potentiation increases the morphological dynamics of microglial processes and prolongs their contacts with dendritic spines. </w:t>
      </w:r>
      <w:r w:rsidRPr="00C53FC0">
        <w:rPr>
          <w:rFonts w:ascii="Calibri" w:hAnsi="Calibri" w:cs="Calibri"/>
          <w:i/>
          <w:iCs/>
          <w:lang w:val="en-US" w:eastAsia="en-US"/>
        </w:rPr>
        <w:t xml:space="preserve">Scientific </w:t>
      </w:r>
      <w:r w:rsidR="00195312" w:rsidRPr="00C53FC0">
        <w:rPr>
          <w:rFonts w:ascii="Calibri" w:hAnsi="Calibri" w:cs="Calibri"/>
          <w:i/>
          <w:iCs/>
          <w:lang w:val="en-US" w:eastAsia="en-US"/>
        </w:rPr>
        <w:t>Reports</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6</w:t>
      </w:r>
      <w:r w:rsidRPr="00C53FC0">
        <w:rPr>
          <w:rFonts w:ascii="Calibri" w:hAnsi="Calibri" w:cs="Calibri"/>
          <w:lang w:val="en-US" w:eastAsia="en-US"/>
        </w:rPr>
        <w:t>, 32422, doi:10.1038/srep32422 (2016).</w:t>
      </w:r>
    </w:p>
    <w:p w14:paraId="393CB722"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2C4989C6" w14:textId="28045EC8"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18.</w:t>
      </w:r>
      <w:r w:rsidR="00B017FF">
        <w:rPr>
          <w:rFonts w:ascii="Calibri" w:hAnsi="Calibri" w:cs="Calibri"/>
          <w:lang w:val="en-US" w:eastAsia="en-US"/>
        </w:rPr>
        <w:t xml:space="preserve"> </w:t>
      </w:r>
      <w:r w:rsidRPr="00C53FC0">
        <w:rPr>
          <w:rFonts w:ascii="Calibri" w:hAnsi="Calibri" w:cs="Calibri"/>
          <w:lang w:val="en-US" w:eastAsia="en-US"/>
        </w:rPr>
        <w:t>Parkhurst, C. N.</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Microglia Promote Learning-Dependent Synapse Formation through Brain-Derived Neurotrophic Factor. </w:t>
      </w:r>
      <w:r w:rsidRPr="00C53FC0">
        <w:rPr>
          <w:rFonts w:ascii="Calibri" w:hAnsi="Calibri" w:cs="Calibri"/>
          <w:i/>
          <w:iCs/>
          <w:lang w:val="en-US" w:eastAsia="en-US"/>
        </w:rPr>
        <w:t>Cell</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155</w:t>
      </w:r>
      <w:r w:rsidRPr="00C53FC0">
        <w:rPr>
          <w:rFonts w:ascii="Calibri" w:hAnsi="Calibri" w:cs="Calibri"/>
          <w:lang w:val="en-US" w:eastAsia="en-US"/>
        </w:rPr>
        <w:t xml:space="preserve"> (7), 1596</w:t>
      </w:r>
      <w:r w:rsidR="00195312">
        <w:rPr>
          <w:rFonts w:ascii="Calibri" w:hAnsi="Calibri" w:cs="Calibri"/>
          <w:lang w:val="en-US" w:eastAsia="en-US"/>
        </w:rPr>
        <w:t>-</w:t>
      </w:r>
      <w:r w:rsidRPr="00C53FC0">
        <w:rPr>
          <w:rFonts w:ascii="Calibri" w:hAnsi="Calibri" w:cs="Calibri"/>
          <w:lang w:val="en-US" w:eastAsia="en-US"/>
        </w:rPr>
        <w:t xml:space="preserve">1609, </w:t>
      </w:r>
      <w:proofErr w:type="gramStart"/>
      <w:r w:rsidRPr="00C53FC0">
        <w:rPr>
          <w:rFonts w:ascii="Calibri" w:hAnsi="Calibri" w:cs="Calibri"/>
          <w:lang w:val="en-US" w:eastAsia="en-US"/>
        </w:rPr>
        <w:t>doi:10.1016/j.cell</w:t>
      </w:r>
      <w:proofErr w:type="gramEnd"/>
      <w:r w:rsidRPr="00C53FC0">
        <w:rPr>
          <w:rFonts w:ascii="Calibri" w:hAnsi="Calibri" w:cs="Calibri"/>
          <w:lang w:val="en-US" w:eastAsia="en-US"/>
        </w:rPr>
        <w:t>.2013.11.030 (2013).</w:t>
      </w:r>
    </w:p>
    <w:p w14:paraId="1FDFB378"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1C374BE5" w14:textId="3A2EF98F"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19.</w:t>
      </w:r>
      <w:r w:rsidR="00B017FF">
        <w:rPr>
          <w:rFonts w:ascii="Calibri" w:hAnsi="Calibri" w:cs="Calibri"/>
          <w:lang w:val="en-US" w:eastAsia="en-US"/>
        </w:rPr>
        <w:t xml:space="preserve"> </w:t>
      </w:r>
      <w:r w:rsidRPr="00C53FC0">
        <w:rPr>
          <w:rFonts w:ascii="Calibri" w:hAnsi="Calibri" w:cs="Calibri"/>
          <w:lang w:val="en-US" w:eastAsia="en-US"/>
        </w:rPr>
        <w:t xml:space="preserve">Wu, Y., Dissing-Olesen, L., </w:t>
      </w:r>
      <w:proofErr w:type="spellStart"/>
      <w:r w:rsidRPr="00C53FC0">
        <w:rPr>
          <w:rFonts w:ascii="Calibri" w:hAnsi="Calibri" w:cs="Calibri"/>
          <w:lang w:val="en-US" w:eastAsia="en-US"/>
        </w:rPr>
        <w:t>Macvicar</w:t>
      </w:r>
      <w:proofErr w:type="spellEnd"/>
      <w:r w:rsidRPr="00C53FC0">
        <w:rPr>
          <w:rFonts w:ascii="Calibri" w:hAnsi="Calibri" w:cs="Calibri"/>
          <w:lang w:val="en-US" w:eastAsia="en-US"/>
        </w:rPr>
        <w:t>, B. A.</w:t>
      </w:r>
      <w:r w:rsidR="00B017FF">
        <w:rPr>
          <w:rFonts w:ascii="Calibri" w:hAnsi="Calibri" w:cs="Calibri"/>
          <w:lang w:val="en-US" w:eastAsia="en-US"/>
        </w:rPr>
        <w:t>,</w:t>
      </w:r>
      <w:r w:rsidRPr="00C53FC0">
        <w:rPr>
          <w:rFonts w:ascii="Calibri" w:hAnsi="Calibri" w:cs="Calibri"/>
          <w:lang w:val="en-US" w:eastAsia="en-US"/>
        </w:rPr>
        <w:t xml:space="preserve"> Stevens, B. Microglia: Dynamic Mediators of Synapse Development and Plasticity. </w:t>
      </w:r>
      <w:r w:rsidRPr="00C53FC0">
        <w:rPr>
          <w:rFonts w:ascii="Calibri" w:hAnsi="Calibri" w:cs="Calibri"/>
          <w:i/>
          <w:iCs/>
          <w:lang w:val="en-US" w:eastAsia="en-US"/>
        </w:rPr>
        <w:t>Trends in Immunology</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36</w:t>
      </w:r>
      <w:r w:rsidRPr="00C53FC0">
        <w:rPr>
          <w:rFonts w:ascii="Calibri" w:hAnsi="Calibri" w:cs="Calibri"/>
          <w:lang w:val="en-US" w:eastAsia="en-US"/>
        </w:rPr>
        <w:t xml:space="preserve"> (10), 605</w:t>
      </w:r>
      <w:r w:rsidR="00195312">
        <w:rPr>
          <w:rFonts w:ascii="Calibri" w:hAnsi="Calibri" w:cs="Calibri"/>
          <w:lang w:val="en-US" w:eastAsia="en-US"/>
        </w:rPr>
        <w:t>-</w:t>
      </w:r>
      <w:r w:rsidRPr="00C53FC0">
        <w:rPr>
          <w:rFonts w:ascii="Calibri" w:hAnsi="Calibri" w:cs="Calibri"/>
          <w:lang w:val="en-US" w:eastAsia="en-US"/>
        </w:rPr>
        <w:t>613, doi:10.1016/j.it.2015.08.008 (2015).</w:t>
      </w:r>
    </w:p>
    <w:p w14:paraId="169D528F"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1067574D" w14:textId="22DD9849"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20.</w:t>
      </w:r>
      <w:r w:rsidR="00B017FF">
        <w:rPr>
          <w:rFonts w:ascii="Calibri" w:hAnsi="Calibri" w:cs="Calibri"/>
          <w:lang w:val="en-US" w:eastAsia="en-US"/>
        </w:rPr>
        <w:t xml:space="preserve"> </w:t>
      </w:r>
      <w:proofErr w:type="spellStart"/>
      <w:r w:rsidRPr="00C53FC0">
        <w:rPr>
          <w:rFonts w:ascii="Calibri" w:hAnsi="Calibri" w:cs="Calibri"/>
          <w:lang w:val="en-US" w:eastAsia="en-US"/>
        </w:rPr>
        <w:t>Ohsawa</w:t>
      </w:r>
      <w:proofErr w:type="spellEnd"/>
      <w:r w:rsidRPr="00C53FC0">
        <w:rPr>
          <w:rFonts w:ascii="Calibri" w:hAnsi="Calibri" w:cs="Calibri"/>
          <w:lang w:val="en-US" w:eastAsia="en-US"/>
        </w:rPr>
        <w:t>, K.</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P2Y12 receptor-mediated integrin-beta1 activation regulates microglial process extension induced by ATP. </w:t>
      </w:r>
      <w:r w:rsidRPr="00C53FC0">
        <w:rPr>
          <w:rFonts w:ascii="Calibri" w:hAnsi="Calibri" w:cs="Calibri"/>
          <w:i/>
          <w:iCs/>
          <w:lang w:val="en-US" w:eastAsia="en-US"/>
        </w:rPr>
        <w:t>Glia</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58</w:t>
      </w:r>
      <w:r w:rsidRPr="00C53FC0">
        <w:rPr>
          <w:rFonts w:ascii="Calibri" w:hAnsi="Calibri" w:cs="Calibri"/>
          <w:lang w:val="en-US" w:eastAsia="en-US"/>
        </w:rPr>
        <w:t xml:space="preserve"> (7), 790</w:t>
      </w:r>
      <w:r w:rsidR="00195312">
        <w:rPr>
          <w:rFonts w:ascii="Calibri" w:hAnsi="Calibri" w:cs="Calibri"/>
          <w:lang w:val="en-US" w:eastAsia="en-US"/>
        </w:rPr>
        <w:t>-</w:t>
      </w:r>
      <w:r w:rsidRPr="00C53FC0">
        <w:rPr>
          <w:rFonts w:ascii="Calibri" w:hAnsi="Calibri" w:cs="Calibri"/>
          <w:lang w:val="en-US" w:eastAsia="en-US"/>
        </w:rPr>
        <w:t>801, doi:10.1002/glia.20963 (2010).</w:t>
      </w:r>
    </w:p>
    <w:p w14:paraId="7278C9A2"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678CE6E8" w14:textId="5ED5D204"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21.</w:t>
      </w:r>
      <w:r w:rsidR="00B017FF">
        <w:rPr>
          <w:rFonts w:ascii="Calibri" w:hAnsi="Calibri" w:cs="Calibri"/>
          <w:lang w:val="en-US" w:eastAsia="en-US"/>
        </w:rPr>
        <w:t xml:space="preserve"> </w:t>
      </w:r>
      <w:proofErr w:type="spellStart"/>
      <w:r w:rsidRPr="00C53FC0">
        <w:rPr>
          <w:rFonts w:ascii="Calibri" w:hAnsi="Calibri" w:cs="Calibri"/>
          <w:lang w:val="en-US" w:eastAsia="en-US"/>
        </w:rPr>
        <w:t>Kurpius</w:t>
      </w:r>
      <w:proofErr w:type="spellEnd"/>
      <w:r w:rsidRPr="00C53FC0">
        <w:rPr>
          <w:rFonts w:ascii="Calibri" w:hAnsi="Calibri" w:cs="Calibri"/>
          <w:lang w:val="en-US" w:eastAsia="en-US"/>
        </w:rPr>
        <w:t>, D., Wilson, N., Fuller, L., Hoffman, A.</w:t>
      </w:r>
      <w:r w:rsidR="00B017FF">
        <w:rPr>
          <w:rFonts w:ascii="Calibri" w:hAnsi="Calibri" w:cs="Calibri"/>
          <w:lang w:val="en-US" w:eastAsia="en-US"/>
        </w:rPr>
        <w:t>,</w:t>
      </w:r>
      <w:r w:rsidRPr="00C53FC0">
        <w:rPr>
          <w:rFonts w:ascii="Calibri" w:hAnsi="Calibri" w:cs="Calibri"/>
          <w:lang w:val="en-US" w:eastAsia="en-US"/>
        </w:rPr>
        <w:t xml:space="preserve"> Dailey, M. E. Early activation, motility, and homing of neonatal microglia to injured neurons does not require protein synthesis. </w:t>
      </w:r>
      <w:r w:rsidRPr="00C53FC0">
        <w:rPr>
          <w:rFonts w:ascii="Calibri" w:hAnsi="Calibri" w:cs="Calibri"/>
          <w:i/>
          <w:iCs/>
          <w:lang w:val="en-US" w:eastAsia="en-US"/>
        </w:rPr>
        <w:t>Glia</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54</w:t>
      </w:r>
      <w:r w:rsidRPr="00C53FC0">
        <w:rPr>
          <w:rFonts w:ascii="Calibri" w:hAnsi="Calibri" w:cs="Calibri"/>
          <w:lang w:val="en-US" w:eastAsia="en-US"/>
        </w:rPr>
        <w:t xml:space="preserve"> (1), 58</w:t>
      </w:r>
      <w:r w:rsidR="00195312">
        <w:rPr>
          <w:rFonts w:ascii="Calibri" w:hAnsi="Calibri" w:cs="Calibri"/>
          <w:lang w:val="en-US" w:eastAsia="en-US"/>
        </w:rPr>
        <w:t>-</w:t>
      </w:r>
      <w:r w:rsidRPr="00C53FC0">
        <w:rPr>
          <w:rFonts w:ascii="Calibri" w:hAnsi="Calibri" w:cs="Calibri"/>
          <w:lang w:val="en-US" w:eastAsia="en-US"/>
        </w:rPr>
        <w:t>70, doi:10.1002/glia.20355 (2006).</w:t>
      </w:r>
    </w:p>
    <w:p w14:paraId="0B55401C"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23834C7E" w14:textId="1C6D0957"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22.</w:t>
      </w:r>
      <w:r w:rsidR="00B017FF">
        <w:rPr>
          <w:rFonts w:ascii="Calibri" w:hAnsi="Calibri" w:cs="Calibri"/>
          <w:lang w:val="en-US" w:eastAsia="en-US"/>
        </w:rPr>
        <w:t xml:space="preserve"> </w:t>
      </w:r>
      <w:proofErr w:type="spellStart"/>
      <w:r w:rsidRPr="00C53FC0">
        <w:rPr>
          <w:rFonts w:ascii="Calibri" w:hAnsi="Calibri" w:cs="Calibri"/>
          <w:lang w:val="en-US" w:eastAsia="en-US"/>
        </w:rPr>
        <w:t>Stence</w:t>
      </w:r>
      <w:proofErr w:type="spellEnd"/>
      <w:r w:rsidRPr="00C53FC0">
        <w:rPr>
          <w:rFonts w:ascii="Calibri" w:hAnsi="Calibri" w:cs="Calibri"/>
          <w:lang w:val="en-US" w:eastAsia="en-US"/>
        </w:rPr>
        <w:t>, N., Waite, M.</w:t>
      </w:r>
      <w:r w:rsidR="00B017FF">
        <w:rPr>
          <w:rFonts w:ascii="Calibri" w:hAnsi="Calibri" w:cs="Calibri"/>
          <w:lang w:val="en-US" w:eastAsia="en-US"/>
        </w:rPr>
        <w:t>,</w:t>
      </w:r>
      <w:r w:rsidRPr="00C53FC0">
        <w:rPr>
          <w:rFonts w:ascii="Calibri" w:hAnsi="Calibri" w:cs="Calibri"/>
          <w:lang w:val="en-US" w:eastAsia="en-US"/>
        </w:rPr>
        <w:t xml:space="preserve"> Dailey, M. E. Dynamics of microglial activation: a confocal time-lapse analysis in hippocampal slices. </w:t>
      </w:r>
      <w:r w:rsidRPr="00C53FC0">
        <w:rPr>
          <w:rFonts w:ascii="Calibri" w:hAnsi="Calibri" w:cs="Calibri"/>
          <w:i/>
          <w:iCs/>
          <w:lang w:val="en-US" w:eastAsia="en-US"/>
        </w:rPr>
        <w:t>Glia</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33</w:t>
      </w:r>
      <w:r w:rsidRPr="00C53FC0">
        <w:rPr>
          <w:rFonts w:ascii="Calibri" w:hAnsi="Calibri" w:cs="Calibri"/>
          <w:lang w:val="en-US" w:eastAsia="en-US"/>
        </w:rPr>
        <w:t xml:space="preserve"> (3), 256</w:t>
      </w:r>
      <w:r w:rsidR="00195312">
        <w:rPr>
          <w:rFonts w:ascii="Calibri" w:hAnsi="Calibri" w:cs="Calibri"/>
          <w:lang w:val="en-US" w:eastAsia="en-US"/>
        </w:rPr>
        <w:t>-</w:t>
      </w:r>
      <w:r w:rsidRPr="00C53FC0">
        <w:rPr>
          <w:rFonts w:ascii="Calibri" w:hAnsi="Calibri" w:cs="Calibri"/>
          <w:lang w:val="en-US" w:eastAsia="en-US"/>
        </w:rPr>
        <w:t>266 (2001).</w:t>
      </w:r>
    </w:p>
    <w:p w14:paraId="29EB9858"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7F1A3B10" w14:textId="723A1906"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23.</w:t>
      </w:r>
      <w:r w:rsidR="00B017FF">
        <w:rPr>
          <w:rFonts w:ascii="Calibri" w:hAnsi="Calibri" w:cs="Calibri"/>
          <w:lang w:val="en-US" w:eastAsia="en-US"/>
        </w:rPr>
        <w:t xml:space="preserve"> </w:t>
      </w:r>
      <w:r w:rsidRPr="00C53FC0">
        <w:rPr>
          <w:rFonts w:ascii="Calibri" w:hAnsi="Calibri" w:cs="Calibri"/>
          <w:lang w:val="en-US" w:eastAsia="en-US"/>
        </w:rPr>
        <w:t>Dissing-Olesen, L.</w:t>
      </w:r>
      <w:r w:rsidR="00B017FF">
        <w:rPr>
          <w:rFonts w:ascii="Calibri" w:hAnsi="Calibri" w:cs="Calibri"/>
          <w:lang w:val="en-US" w:eastAsia="en-US"/>
        </w:rPr>
        <w:t>,</w:t>
      </w:r>
      <w:r w:rsidRPr="00C53FC0">
        <w:rPr>
          <w:rFonts w:ascii="Calibri" w:hAnsi="Calibri" w:cs="Calibri"/>
          <w:lang w:val="en-US" w:eastAsia="en-US"/>
        </w:rPr>
        <w:t xml:space="preserve"> </w:t>
      </w:r>
      <w:proofErr w:type="spellStart"/>
      <w:r w:rsidRPr="00C53FC0">
        <w:rPr>
          <w:rFonts w:ascii="Calibri" w:hAnsi="Calibri" w:cs="Calibri"/>
          <w:lang w:val="en-US" w:eastAsia="en-US"/>
        </w:rPr>
        <w:t>Macvicar</w:t>
      </w:r>
      <w:proofErr w:type="spellEnd"/>
      <w:r w:rsidRPr="00C53FC0">
        <w:rPr>
          <w:rFonts w:ascii="Calibri" w:hAnsi="Calibri" w:cs="Calibri"/>
          <w:lang w:val="en-US" w:eastAsia="en-US"/>
        </w:rPr>
        <w:t xml:space="preserve">, B. A. Fixation and Immunolabeling of Brain Slices: SNAPSHOT Method. </w:t>
      </w:r>
      <w:r w:rsidRPr="00C53FC0">
        <w:rPr>
          <w:rFonts w:ascii="Calibri" w:hAnsi="Calibri" w:cs="Calibri"/>
          <w:i/>
          <w:iCs/>
          <w:lang w:val="en-US" w:eastAsia="en-US"/>
        </w:rPr>
        <w:t xml:space="preserve">Current </w:t>
      </w:r>
      <w:r w:rsidR="00195312" w:rsidRPr="00C53FC0">
        <w:rPr>
          <w:rFonts w:ascii="Calibri" w:hAnsi="Calibri" w:cs="Calibri"/>
          <w:i/>
          <w:iCs/>
          <w:lang w:val="en-US" w:eastAsia="en-US"/>
        </w:rPr>
        <w:t>Protocols</w:t>
      </w:r>
      <w:r w:rsidRPr="00C53FC0">
        <w:rPr>
          <w:rFonts w:ascii="Calibri" w:hAnsi="Calibri" w:cs="Calibri"/>
          <w:i/>
          <w:iCs/>
          <w:lang w:val="en-US" w:eastAsia="en-US"/>
        </w:rPr>
        <w:t xml:space="preserve"> in </w:t>
      </w:r>
      <w:r w:rsidR="00195312" w:rsidRPr="00C53FC0">
        <w:rPr>
          <w:rFonts w:ascii="Calibri" w:hAnsi="Calibri" w:cs="Calibri"/>
          <w:i/>
          <w:iCs/>
          <w:lang w:val="en-US" w:eastAsia="en-US"/>
        </w:rPr>
        <w:t>Neuroscience</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71</w:t>
      </w:r>
      <w:r w:rsidRPr="00C53FC0">
        <w:rPr>
          <w:rFonts w:ascii="Calibri" w:hAnsi="Calibri" w:cs="Calibri"/>
          <w:lang w:val="en-US" w:eastAsia="en-US"/>
        </w:rPr>
        <w:t>, 1.23.1</w:t>
      </w:r>
      <w:r w:rsidR="00195312">
        <w:rPr>
          <w:rFonts w:ascii="Calibri" w:hAnsi="Calibri" w:cs="Calibri"/>
          <w:lang w:val="en-US" w:eastAsia="en-US"/>
        </w:rPr>
        <w:t>-</w:t>
      </w:r>
      <w:r w:rsidRPr="00C53FC0">
        <w:rPr>
          <w:rFonts w:ascii="Calibri" w:hAnsi="Calibri" w:cs="Calibri"/>
          <w:lang w:val="en-US" w:eastAsia="en-US"/>
        </w:rPr>
        <w:t>12, doi:10.1002/0471142301.ns0123s71 (2015).</w:t>
      </w:r>
    </w:p>
    <w:p w14:paraId="197C7C06"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2C58C4FB" w14:textId="40F85363"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24.</w:t>
      </w:r>
      <w:r w:rsidR="00B017FF">
        <w:rPr>
          <w:rFonts w:ascii="Calibri" w:hAnsi="Calibri" w:cs="Calibri"/>
          <w:lang w:val="en-US" w:eastAsia="en-US"/>
        </w:rPr>
        <w:t xml:space="preserve"> </w:t>
      </w:r>
      <w:proofErr w:type="spellStart"/>
      <w:r w:rsidRPr="00C53FC0">
        <w:rPr>
          <w:rFonts w:ascii="Calibri" w:hAnsi="Calibri" w:cs="Calibri"/>
          <w:lang w:val="en-US" w:eastAsia="en-US"/>
        </w:rPr>
        <w:t>Schindelin</w:t>
      </w:r>
      <w:proofErr w:type="spellEnd"/>
      <w:r w:rsidRPr="00C53FC0">
        <w:rPr>
          <w:rFonts w:ascii="Calibri" w:hAnsi="Calibri" w:cs="Calibri"/>
          <w:lang w:val="en-US" w:eastAsia="en-US"/>
        </w:rPr>
        <w:t>, J.</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Fiji: an open-source platform for biological-image analysis. </w:t>
      </w:r>
      <w:r w:rsidRPr="00C53FC0">
        <w:rPr>
          <w:rFonts w:ascii="Calibri" w:hAnsi="Calibri" w:cs="Calibri"/>
          <w:i/>
          <w:iCs/>
          <w:lang w:val="en-US" w:eastAsia="en-US"/>
        </w:rPr>
        <w:t>Nature Methods</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9</w:t>
      </w:r>
      <w:r w:rsidRPr="00C53FC0">
        <w:rPr>
          <w:rFonts w:ascii="Calibri" w:hAnsi="Calibri" w:cs="Calibri"/>
          <w:lang w:val="en-US" w:eastAsia="en-US"/>
        </w:rPr>
        <w:t xml:space="preserve"> (7), 676</w:t>
      </w:r>
      <w:r w:rsidR="00195312">
        <w:rPr>
          <w:rFonts w:ascii="Calibri" w:hAnsi="Calibri" w:cs="Calibri"/>
          <w:lang w:val="en-US" w:eastAsia="en-US"/>
        </w:rPr>
        <w:t>-</w:t>
      </w:r>
      <w:r w:rsidRPr="00C53FC0">
        <w:rPr>
          <w:rFonts w:ascii="Calibri" w:hAnsi="Calibri" w:cs="Calibri"/>
          <w:lang w:val="en-US" w:eastAsia="en-US"/>
        </w:rPr>
        <w:t>682, doi:10.1038/nmeth.2019 (2012).</w:t>
      </w:r>
    </w:p>
    <w:p w14:paraId="027FF075"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6489A7E0" w14:textId="690D07C8"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25.</w:t>
      </w:r>
      <w:r w:rsidR="00B017FF">
        <w:rPr>
          <w:rFonts w:ascii="Calibri" w:hAnsi="Calibri" w:cs="Calibri"/>
          <w:lang w:val="en-US" w:eastAsia="en-US"/>
        </w:rPr>
        <w:t xml:space="preserve"> </w:t>
      </w:r>
      <w:r w:rsidRPr="00C53FC0">
        <w:rPr>
          <w:rFonts w:ascii="Calibri" w:hAnsi="Calibri" w:cs="Calibri"/>
          <w:lang w:val="en-US" w:eastAsia="en-US"/>
        </w:rPr>
        <w:t>de Chaumont, F.</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Icy: an open bioimage informatics platform for extended reproducible research. </w:t>
      </w:r>
      <w:r w:rsidRPr="00C53FC0">
        <w:rPr>
          <w:rFonts w:ascii="Calibri" w:hAnsi="Calibri" w:cs="Calibri"/>
          <w:i/>
          <w:iCs/>
          <w:lang w:val="en-US" w:eastAsia="en-US"/>
        </w:rPr>
        <w:t>Nature Methods</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9</w:t>
      </w:r>
      <w:r w:rsidRPr="00C53FC0">
        <w:rPr>
          <w:rFonts w:ascii="Calibri" w:hAnsi="Calibri" w:cs="Calibri"/>
          <w:lang w:val="en-US" w:eastAsia="en-US"/>
        </w:rPr>
        <w:t xml:space="preserve"> (7), 690</w:t>
      </w:r>
      <w:r w:rsidR="00195312">
        <w:rPr>
          <w:rFonts w:ascii="Calibri" w:hAnsi="Calibri" w:cs="Calibri"/>
          <w:lang w:val="en-US" w:eastAsia="en-US"/>
        </w:rPr>
        <w:t>-</w:t>
      </w:r>
      <w:r w:rsidRPr="00C53FC0">
        <w:rPr>
          <w:rFonts w:ascii="Calibri" w:hAnsi="Calibri" w:cs="Calibri"/>
          <w:lang w:val="en-US" w:eastAsia="en-US"/>
        </w:rPr>
        <w:t>696, doi:10.1038/nmeth.2075 (2012).</w:t>
      </w:r>
    </w:p>
    <w:p w14:paraId="587CFFDF"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0FFA1C49" w14:textId="0E11DA09"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26.</w:t>
      </w:r>
      <w:r w:rsidR="00B017FF">
        <w:rPr>
          <w:rFonts w:ascii="Calibri" w:hAnsi="Calibri" w:cs="Calibri"/>
          <w:lang w:val="en-US" w:eastAsia="en-US"/>
        </w:rPr>
        <w:t xml:space="preserve"> </w:t>
      </w:r>
      <w:r w:rsidRPr="00C53FC0">
        <w:rPr>
          <w:rFonts w:ascii="Calibri" w:hAnsi="Calibri" w:cs="Calibri"/>
          <w:lang w:val="en-US" w:eastAsia="en-US"/>
        </w:rPr>
        <w:t>Aitken, P. G.</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Preparative methods for brain slices: a discussion. </w:t>
      </w:r>
      <w:r w:rsidRPr="00C53FC0">
        <w:rPr>
          <w:rFonts w:ascii="Calibri" w:hAnsi="Calibri" w:cs="Calibri"/>
          <w:i/>
          <w:iCs/>
          <w:lang w:val="en-US" w:eastAsia="en-US"/>
        </w:rPr>
        <w:t>Journal of Neuroscience Methods</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59</w:t>
      </w:r>
      <w:r w:rsidRPr="00C53FC0">
        <w:rPr>
          <w:rFonts w:ascii="Calibri" w:hAnsi="Calibri" w:cs="Calibri"/>
          <w:lang w:val="en-US" w:eastAsia="en-US"/>
        </w:rPr>
        <w:t xml:space="preserve"> (1), 139</w:t>
      </w:r>
      <w:r w:rsidR="00195312">
        <w:rPr>
          <w:rFonts w:ascii="Calibri" w:hAnsi="Calibri" w:cs="Calibri"/>
          <w:lang w:val="en-US" w:eastAsia="en-US"/>
        </w:rPr>
        <w:t>-</w:t>
      </w:r>
      <w:r w:rsidRPr="00C53FC0">
        <w:rPr>
          <w:rFonts w:ascii="Calibri" w:hAnsi="Calibri" w:cs="Calibri"/>
          <w:lang w:val="en-US" w:eastAsia="en-US"/>
        </w:rPr>
        <w:t>149 (1995).</w:t>
      </w:r>
    </w:p>
    <w:p w14:paraId="446D2182"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091BE32E" w14:textId="5126661D"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27.</w:t>
      </w:r>
      <w:r w:rsidR="00B017FF">
        <w:rPr>
          <w:rFonts w:ascii="Calibri" w:hAnsi="Calibri" w:cs="Calibri"/>
          <w:lang w:val="en-US" w:eastAsia="en-US"/>
        </w:rPr>
        <w:t xml:space="preserve"> </w:t>
      </w:r>
      <w:r w:rsidRPr="00C53FC0">
        <w:rPr>
          <w:rFonts w:ascii="Calibri" w:hAnsi="Calibri" w:cs="Calibri"/>
          <w:lang w:val="en-US" w:eastAsia="en-US"/>
        </w:rPr>
        <w:t>Paris, I.</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w:t>
      </w:r>
      <w:proofErr w:type="spellStart"/>
      <w:r w:rsidRPr="00C53FC0">
        <w:rPr>
          <w:rFonts w:ascii="Calibri" w:hAnsi="Calibri" w:cs="Calibri"/>
          <w:lang w:val="en-US" w:eastAsia="en-US"/>
        </w:rPr>
        <w:t>ProMoIJ</w:t>
      </w:r>
      <w:proofErr w:type="spellEnd"/>
      <w:r w:rsidRPr="00C53FC0">
        <w:rPr>
          <w:rFonts w:ascii="Calibri" w:hAnsi="Calibri" w:cs="Calibri"/>
          <w:lang w:val="en-US" w:eastAsia="en-US"/>
        </w:rPr>
        <w:t xml:space="preserve">: A new tool for automatic three-dimensional analysis of microglial process motility. </w:t>
      </w:r>
      <w:r w:rsidRPr="00C53FC0">
        <w:rPr>
          <w:rFonts w:ascii="Calibri" w:hAnsi="Calibri" w:cs="Calibri"/>
          <w:i/>
          <w:iCs/>
          <w:lang w:val="en-US" w:eastAsia="en-US"/>
        </w:rPr>
        <w:t>Glia</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66</w:t>
      </w:r>
      <w:r w:rsidRPr="00C53FC0">
        <w:rPr>
          <w:rFonts w:ascii="Calibri" w:hAnsi="Calibri" w:cs="Calibri"/>
          <w:lang w:val="en-US" w:eastAsia="en-US"/>
        </w:rPr>
        <w:t xml:space="preserve"> (4), 828</w:t>
      </w:r>
      <w:r w:rsidR="00195312">
        <w:rPr>
          <w:rFonts w:ascii="Calibri" w:hAnsi="Calibri" w:cs="Calibri"/>
          <w:lang w:val="en-US" w:eastAsia="en-US"/>
        </w:rPr>
        <w:t>-</w:t>
      </w:r>
      <w:r w:rsidRPr="00C53FC0">
        <w:rPr>
          <w:rFonts w:ascii="Calibri" w:hAnsi="Calibri" w:cs="Calibri"/>
          <w:lang w:val="en-US" w:eastAsia="en-US"/>
        </w:rPr>
        <w:t>845, doi:10.1002/glia.23287 (2018).</w:t>
      </w:r>
    </w:p>
    <w:p w14:paraId="2D439445"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0DE71A34" w14:textId="61046EE9"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28.</w:t>
      </w:r>
      <w:r w:rsidR="00B017FF">
        <w:rPr>
          <w:rFonts w:ascii="Calibri" w:hAnsi="Calibri" w:cs="Calibri"/>
          <w:lang w:val="en-US" w:eastAsia="en-US"/>
        </w:rPr>
        <w:t xml:space="preserve"> </w:t>
      </w:r>
      <w:r w:rsidRPr="00C53FC0">
        <w:rPr>
          <w:rFonts w:ascii="Calibri" w:hAnsi="Calibri" w:cs="Calibri"/>
          <w:lang w:val="en-US" w:eastAsia="en-US"/>
        </w:rPr>
        <w:t>Pagani, F.</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Defective microglial development in the hippocampus of Cx3cr1 deficient mice. </w:t>
      </w:r>
      <w:r w:rsidRPr="00C53FC0">
        <w:rPr>
          <w:rFonts w:ascii="Calibri" w:hAnsi="Calibri" w:cs="Calibri"/>
          <w:i/>
          <w:iCs/>
          <w:lang w:val="en-US" w:eastAsia="en-US"/>
        </w:rPr>
        <w:t xml:space="preserve">Frontiers in </w:t>
      </w:r>
      <w:r w:rsidR="00195312" w:rsidRPr="00C53FC0">
        <w:rPr>
          <w:rFonts w:ascii="Calibri" w:hAnsi="Calibri" w:cs="Calibri"/>
          <w:i/>
          <w:iCs/>
          <w:lang w:val="en-US" w:eastAsia="en-US"/>
        </w:rPr>
        <w:t>Cellular Neuroscience</w:t>
      </w:r>
      <w:r w:rsidR="00195312">
        <w:rPr>
          <w:rFonts w:ascii="Calibri" w:hAnsi="Calibri" w:cs="Calibri"/>
          <w:i/>
          <w:iCs/>
          <w:lang w:val="en-US" w:eastAsia="en-US"/>
        </w:rPr>
        <w:t>.</w:t>
      </w:r>
      <w:r w:rsidR="00195312" w:rsidRPr="00C53FC0">
        <w:rPr>
          <w:rFonts w:ascii="Calibri" w:hAnsi="Calibri" w:cs="Calibri"/>
          <w:lang w:val="en-US" w:eastAsia="en-US"/>
        </w:rPr>
        <w:t xml:space="preserve"> </w:t>
      </w:r>
      <w:r w:rsidRPr="00C53FC0">
        <w:rPr>
          <w:rFonts w:ascii="Calibri" w:hAnsi="Calibri" w:cs="Calibri"/>
          <w:b/>
          <w:bCs/>
          <w:lang w:val="en-US" w:eastAsia="en-US"/>
        </w:rPr>
        <w:t>9</w:t>
      </w:r>
      <w:r w:rsidRPr="00C53FC0">
        <w:rPr>
          <w:rFonts w:ascii="Calibri" w:hAnsi="Calibri" w:cs="Calibri"/>
          <w:lang w:val="en-US" w:eastAsia="en-US"/>
        </w:rPr>
        <w:t xml:space="preserve"> (229), 111, doi:10.3389/fncel.2015.00111 (2015).</w:t>
      </w:r>
    </w:p>
    <w:p w14:paraId="46DF2C1A"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75E50318" w14:textId="27F59A73"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29.</w:t>
      </w:r>
      <w:r w:rsidR="00B017FF">
        <w:rPr>
          <w:rFonts w:ascii="Calibri" w:hAnsi="Calibri" w:cs="Calibri"/>
          <w:lang w:val="en-US" w:eastAsia="en-US"/>
        </w:rPr>
        <w:t xml:space="preserve"> </w:t>
      </w:r>
      <w:r w:rsidRPr="00C53FC0">
        <w:rPr>
          <w:rFonts w:ascii="Calibri" w:hAnsi="Calibri" w:cs="Calibri"/>
          <w:lang w:val="en-US" w:eastAsia="en-US"/>
        </w:rPr>
        <w:t>Ting, J. T., Daigle, T. L., Chen, Q.</w:t>
      </w:r>
      <w:r w:rsidR="00B017FF">
        <w:rPr>
          <w:rFonts w:ascii="Calibri" w:hAnsi="Calibri" w:cs="Calibri"/>
          <w:lang w:val="en-US" w:eastAsia="en-US"/>
        </w:rPr>
        <w:t>,</w:t>
      </w:r>
      <w:r w:rsidRPr="00C53FC0">
        <w:rPr>
          <w:rFonts w:ascii="Calibri" w:hAnsi="Calibri" w:cs="Calibri"/>
          <w:lang w:val="en-US" w:eastAsia="en-US"/>
        </w:rPr>
        <w:t xml:space="preserve"> Feng, G. Acute brain slice methods for adult and aging animals: application of targeted patch clamp analysis and optogenetics. </w:t>
      </w:r>
      <w:r w:rsidRPr="00C53FC0">
        <w:rPr>
          <w:rFonts w:ascii="Calibri" w:hAnsi="Calibri" w:cs="Calibri"/>
          <w:i/>
          <w:iCs/>
          <w:lang w:val="en-US" w:eastAsia="en-US"/>
        </w:rPr>
        <w:t xml:space="preserve">Methods in </w:t>
      </w:r>
      <w:r w:rsidR="00195312" w:rsidRPr="00C53FC0">
        <w:rPr>
          <w:rFonts w:ascii="Calibri" w:hAnsi="Calibri" w:cs="Calibri"/>
          <w:i/>
          <w:iCs/>
          <w:lang w:val="en-US" w:eastAsia="en-US"/>
        </w:rPr>
        <w:t>Molecular Biology</w:t>
      </w:r>
      <w:r w:rsidRPr="00C53FC0">
        <w:rPr>
          <w:rFonts w:ascii="Calibri" w:hAnsi="Calibri" w:cs="Calibri"/>
          <w:i/>
          <w:iCs/>
          <w:lang w:val="en-US" w:eastAsia="en-US"/>
        </w:rPr>
        <w:t xml:space="preserve"> </w:t>
      </w:r>
      <w:r w:rsidRPr="00263BD3">
        <w:rPr>
          <w:rFonts w:ascii="Calibri" w:hAnsi="Calibri" w:cs="Calibri"/>
          <w:iCs/>
          <w:lang w:val="en-US" w:eastAsia="en-US"/>
        </w:rPr>
        <w:t>(Clifton, NJ)</w:t>
      </w:r>
      <w:r w:rsidR="00195312">
        <w:rPr>
          <w:rFonts w:ascii="Calibri" w:hAnsi="Calibri" w:cs="Calibr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1183</w:t>
      </w:r>
      <w:r w:rsidRPr="00C53FC0">
        <w:rPr>
          <w:rFonts w:ascii="Calibri" w:hAnsi="Calibri" w:cs="Calibri"/>
          <w:lang w:val="en-US" w:eastAsia="en-US"/>
        </w:rPr>
        <w:t>, 221</w:t>
      </w:r>
      <w:r w:rsidR="00195312">
        <w:rPr>
          <w:rFonts w:ascii="Calibri" w:hAnsi="Calibri" w:cs="Calibri"/>
          <w:lang w:val="en-US" w:eastAsia="en-US"/>
        </w:rPr>
        <w:t>-</w:t>
      </w:r>
      <w:r w:rsidRPr="00C53FC0">
        <w:rPr>
          <w:rFonts w:ascii="Calibri" w:hAnsi="Calibri" w:cs="Calibri"/>
          <w:lang w:val="en-US" w:eastAsia="en-US"/>
        </w:rPr>
        <w:t>242, doi:10.1007/978-1-4939-1096-0_14 (2014).</w:t>
      </w:r>
    </w:p>
    <w:p w14:paraId="63D57CE9"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6DB4B77D" w14:textId="0E348034"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30.</w:t>
      </w:r>
      <w:r w:rsidR="00B017FF">
        <w:rPr>
          <w:rFonts w:ascii="Calibri" w:hAnsi="Calibri" w:cs="Calibri"/>
          <w:lang w:val="en-US" w:eastAsia="en-US"/>
        </w:rPr>
        <w:t xml:space="preserve"> </w:t>
      </w:r>
      <w:proofErr w:type="spellStart"/>
      <w:r w:rsidRPr="00C53FC0">
        <w:rPr>
          <w:rFonts w:ascii="Calibri" w:hAnsi="Calibri" w:cs="Calibri"/>
          <w:lang w:val="en-US" w:eastAsia="en-US"/>
        </w:rPr>
        <w:t>Mainen</w:t>
      </w:r>
      <w:proofErr w:type="spellEnd"/>
      <w:r w:rsidRPr="00C53FC0">
        <w:rPr>
          <w:rFonts w:ascii="Calibri" w:hAnsi="Calibri" w:cs="Calibri"/>
          <w:lang w:val="en-US" w:eastAsia="en-US"/>
        </w:rPr>
        <w:t>, Z. F.</w:t>
      </w:r>
      <w:r w:rsidR="00195312">
        <w:rPr>
          <w:rFonts w:ascii="Calibri" w:hAnsi="Calibri" w:cs="Calibri"/>
          <w:lang w:val="en-US" w:eastAsia="en-US"/>
        </w:rPr>
        <w:t xml:space="preserve"> </w:t>
      </w:r>
      <w:r w:rsidR="00195312">
        <w:rPr>
          <w:rFonts w:ascii="Calibri" w:hAnsi="Calibri" w:cs="Calibri"/>
          <w:i/>
          <w:lang w:val="en-US" w:eastAsia="en-US"/>
        </w:rPr>
        <w:t>et al.</w:t>
      </w:r>
      <w:r w:rsidRPr="00C53FC0">
        <w:rPr>
          <w:rFonts w:ascii="Calibri" w:hAnsi="Calibri" w:cs="Calibri"/>
          <w:lang w:val="en-US" w:eastAsia="en-US"/>
        </w:rPr>
        <w:t xml:space="preserve"> Two-photon imaging in living brain slices. </w:t>
      </w:r>
      <w:r w:rsidRPr="00C53FC0">
        <w:rPr>
          <w:rFonts w:ascii="Calibri" w:hAnsi="Calibri" w:cs="Calibri"/>
          <w:i/>
          <w:iCs/>
          <w:lang w:val="en-US" w:eastAsia="en-US"/>
        </w:rPr>
        <w:t xml:space="preserve">Methods </w:t>
      </w:r>
      <w:r w:rsidRPr="00263BD3">
        <w:rPr>
          <w:rFonts w:ascii="Calibri" w:hAnsi="Calibri" w:cs="Calibri"/>
          <w:iCs/>
          <w:lang w:val="en-US" w:eastAsia="en-US"/>
        </w:rPr>
        <w:t xml:space="preserve">(San Diego, </w:t>
      </w:r>
      <w:r w:rsidR="00195312">
        <w:rPr>
          <w:rFonts w:ascii="Calibri" w:hAnsi="Calibri" w:cs="Calibri"/>
          <w:iCs/>
          <w:lang w:val="en-US" w:eastAsia="en-US"/>
        </w:rPr>
        <w:t>CA</w:t>
      </w:r>
      <w:r w:rsidRPr="00263BD3">
        <w:rPr>
          <w:rFonts w:ascii="Calibri" w:hAnsi="Calibri" w:cs="Calibri"/>
          <w:iCs/>
          <w:lang w:val="en-US" w:eastAsia="en-US"/>
        </w:rPr>
        <w:t>)</w:t>
      </w:r>
      <w:r w:rsidR="00195312">
        <w:rPr>
          <w:rFonts w:ascii="Calibri" w:hAnsi="Calibri" w:cs="Calibr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18</w:t>
      </w:r>
      <w:r w:rsidRPr="00C53FC0">
        <w:rPr>
          <w:rFonts w:ascii="Calibri" w:hAnsi="Calibri" w:cs="Calibri"/>
          <w:lang w:val="en-US" w:eastAsia="en-US"/>
        </w:rPr>
        <w:t xml:space="preserve"> (2), 231</w:t>
      </w:r>
      <w:r w:rsidR="00195312">
        <w:rPr>
          <w:rFonts w:ascii="Calibri" w:hAnsi="Calibri" w:cs="Calibri"/>
          <w:lang w:val="en-US" w:eastAsia="en-US"/>
        </w:rPr>
        <w:t>-23</w:t>
      </w:r>
      <w:r w:rsidRPr="00C53FC0">
        <w:rPr>
          <w:rFonts w:ascii="Calibri" w:hAnsi="Calibri" w:cs="Calibri"/>
          <w:lang w:val="en-US" w:eastAsia="en-US"/>
        </w:rPr>
        <w:t>9</w:t>
      </w:r>
      <w:r w:rsidR="00195312">
        <w:rPr>
          <w:rFonts w:ascii="Calibri" w:hAnsi="Calibri" w:cs="Calibri"/>
          <w:lang w:val="en-US" w:eastAsia="en-US"/>
        </w:rPr>
        <w:t>,</w:t>
      </w:r>
      <w:r w:rsidRPr="00C53FC0">
        <w:rPr>
          <w:rFonts w:ascii="Calibri" w:hAnsi="Calibri" w:cs="Calibri"/>
          <w:lang w:val="en-US" w:eastAsia="en-US"/>
        </w:rPr>
        <w:t xml:space="preserve"> 181, doi:10.1006/meth.1999.0776 (1999).</w:t>
      </w:r>
    </w:p>
    <w:p w14:paraId="7B0112CA"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48F01558" w14:textId="16FD6971"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31.</w:t>
      </w:r>
      <w:r w:rsidR="00B017FF">
        <w:rPr>
          <w:rFonts w:ascii="Calibri" w:hAnsi="Calibri" w:cs="Calibri"/>
          <w:lang w:val="en-US" w:eastAsia="en-US"/>
        </w:rPr>
        <w:t xml:space="preserve"> </w:t>
      </w:r>
      <w:r w:rsidRPr="00C53FC0">
        <w:rPr>
          <w:rFonts w:ascii="Calibri" w:hAnsi="Calibri" w:cs="Calibri"/>
          <w:lang w:val="en-US" w:eastAsia="en-US"/>
        </w:rPr>
        <w:t xml:space="preserve">Tanaka, Y., Tanaka, Y., </w:t>
      </w:r>
      <w:proofErr w:type="spellStart"/>
      <w:r w:rsidRPr="00C53FC0">
        <w:rPr>
          <w:rFonts w:ascii="Calibri" w:hAnsi="Calibri" w:cs="Calibri"/>
          <w:lang w:val="en-US" w:eastAsia="en-US"/>
        </w:rPr>
        <w:t>Furuta</w:t>
      </w:r>
      <w:proofErr w:type="spellEnd"/>
      <w:r w:rsidRPr="00C53FC0">
        <w:rPr>
          <w:rFonts w:ascii="Calibri" w:hAnsi="Calibri" w:cs="Calibri"/>
          <w:lang w:val="en-US" w:eastAsia="en-US"/>
        </w:rPr>
        <w:t xml:space="preserve">, T., </w:t>
      </w:r>
      <w:proofErr w:type="spellStart"/>
      <w:r w:rsidRPr="00C53FC0">
        <w:rPr>
          <w:rFonts w:ascii="Calibri" w:hAnsi="Calibri" w:cs="Calibri"/>
          <w:lang w:val="en-US" w:eastAsia="en-US"/>
        </w:rPr>
        <w:t>Yanagawa</w:t>
      </w:r>
      <w:proofErr w:type="spellEnd"/>
      <w:r w:rsidRPr="00C53FC0">
        <w:rPr>
          <w:rFonts w:ascii="Calibri" w:hAnsi="Calibri" w:cs="Calibri"/>
          <w:lang w:val="en-US" w:eastAsia="en-US"/>
        </w:rPr>
        <w:t>, Y.</w:t>
      </w:r>
      <w:r w:rsidR="00B017FF">
        <w:rPr>
          <w:rFonts w:ascii="Calibri" w:hAnsi="Calibri" w:cs="Calibri"/>
          <w:lang w:val="en-US" w:eastAsia="en-US"/>
        </w:rPr>
        <w:t>,</w:t>
      </w:r>
      <w:r w:rsidRPr="00C53FC0">
        <w:rPr>
          <w:rFonts w:ascii="Calibri" w:hAnsi="Calibri" w:cs="Calibri"/>
          <w:lang w:val="en-US" w:eastAsia="en-US"/>
        </w:rPr>
        <w:t xml:space="preserve"> Kaneko, T. The effects of cutting solutions on the viability of GABAergic interneurons in cerebral cortical slices of adult mice. </w:t>
      </w:r>
      <w:r w:rsidRPr="00C53FC0">
        <w:rPr>
          <w:rFonts w:ascii="Calibri" w:hAnsi="Calibri" w:cs="Calibri"/>
          <w:i/>
          <w:iCs/>
          <w:lang w:val="en-US" w:eastAsia="en-US"/>
        </w:rPr>
        <w:t>Journal of Neuroscience Methods</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171</w:t>
      </w:r>
      <w:r w:rsidRPr="00C53FC0">
        <w:rPr>
          <w:rFonts w:ascii="Calibri" w:hAnsi="Calibri" w:cs="Calibri"/>
          <w:lang w:val="en-US" w:eastAsia="en-US"/>
        </w:rPr>
        <w:t xml:space="preserve"> (1), 118</w:t>
      </w:r>
      <w:r w:rsidR="00195312">
        <w:rPr>
          <w:rFonts w:ascii="Calibri" w:hAnsi="Calibri" w:cs="Calibri"/>
          <w:lang w:val="en-US" w:eastAsia="en-US"/>
        </w:rPr>
        <w:t>-</w:t>
      </w:r>
      <w:r w:rsidRPr="00C53FC0">
        <w:rPr>
          <w:rFonts w:ascii="Calibri" w:hAnsi="Calibri" w:cs="Calibri"/>
          <w:lang w:val="en-US" w:eastAsia="en-US"/>
        </w:rPr>
        <w:t xml:space="preserve">125, </w:t>
      </w:r>
      <w:proofErr w:type="gramStart"/>
      <w:r w:rsidRPr="00C53FC0">
        <w:rPr>
          <w:rFonts w:ascii="Calibri" w:hAnsi="Calibri" w:cs="Calibri"/>
          <w:lang w:val="en-US" w:eastAsia="en-US"/>
        </w:rPr>
        <w:t>doi:10.1016/j.jneumeth</w:t>
      </w:r>
      <w:proofErr w:type="gramEnd"/>
      <w:r w:rsidRPr="00C53FC0">
        <w:rPr>
          <w:rFonts w:ascii="Calibri" w:hAnsi="Calibri" w:cs="Calibri"/>
          <w:lang w:val="en-US" w:eastAsia="en-US"/>
        </w:rPr>
        <w:t>.2008.02.021 (2008).</w:t>
      </w:r>
    </w:p>
    <w:p w14:paraId="5DB45431"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3D6FB034" w14:textId="003F65BF"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32.</w:t>
      </w:r>
      <w:r w:rsidR="00B017FF">
        <w:rPr>
          <w:rFonts w:ascii="Calibri" w:hAnsi="Calibri" w:cs="Calibri"/>
          <w:lang w:val="en-US" w:eastAsia="en-US"/>
        </w:rPr>
        <w:t xml:space="preserve"> </w:t>
      </w:r>
      <w:proofErr w:type="spellStart"/>
      <w:r w:rsidRPr="00C53FC0">
        <w:rPr>
          <w:rFonts w:ascii="Calibri" w:hAnsi="Calibri" w:cs="Calibri"/>
          <w:lang w:val="en-US" w:eastAsia="en-US"/>
        </w:rPr>
        <w:t>Gyoneva</w:t>
      </w:r>
      <w:proofErr w:type="spellEnd"/>
      <w:r w:rsidRPr="00C53FC0">
        <w:rPr>
          <w:rFonts w:ascii="Calibri" w:hAnsi="Calibri" w:cs="Calibri"/>
          <w:lang w:val="en-US" w:eastAsia="en-US"/>
        </w:rPr>
        <w:t>, S.</w:t>
      </w:r>
      <w:r w:rsidR="009A4D6E" w:rsidRPr="009A4D6E">
        <w:rPr>
          <w:rFonts w:ascii="Calibri" w:hAnsi="Calibri" w:cs="Calibri"/>
          <w:i/>
          <w:lang w:val="en-US" w:eastAsia="en-US"/>
        </w:rPr>
        <w:t xml:space="preserve"> et al</w:t>
      </w:r>
      <w:r w:rsidR="003E1450">
        <w:rPr>
          <w:rFonts w:ascii="Calibri" w:hAnsi="Calibri" w:cs="Calibri"/>
          <w:i/>
          <w:lang w:val="en-US" w:eastAsia="en-US"/>
        </w:rPr>
        <w:t>.</w:t>
      </w:r>
      <w:r w:rsidRPr="00C53FC0">
        <w:rPr>
          <w:rFonts w:ascii="Calibri" w:hAnsi="Calibri" w:cs="Calibri"/>
          <w:lang w:val="en-US" w:eastAsia="en-US"/>
        </w:rPr>
        <w:t xml:space="preserve"> Systemic inflammation regulates microglial responses to tissue damage </w:t>
      </w:r>
      <w:r w:rsidR="009A4D6E" w:rsidRPr="009A4D6E">
        <w:rPr>
          <w:rFonts w:ascii="Calibri" w:hAnsi="Calibri" w:cs="Calibri"/>
          <w:i/>
          <w:lang w:val="en-US" w:eastAsia="en-US"/>
        </w:rPr>
        <w:t>in vivo</w:t>
      </w:r>
      <w:r w:rsidRPr="00C53FC0">
        <w:rPr>
          <w:rFonts w:ascii="Calibri" w:hAnsi="Calibri" w:cs="Calibri"/>
          <w:lang w:val="en-US" w:eastAsia="en-US"/>
        </w:rPr>
        <w:t xml:space="preserve">. </w:t>
      </w:r>
      <w:r w:rsidRPr="00C53FC0">
        <w:rPr>
          <w:rFonts w:ascii="Calibri" w:hAnsi="Calibri" w:cs="Calibri"/>
          <w:i/>
          <w:iCs/>
          <w:lang w:val="en-US" w:eastAsia="en-US"/>
        </w:rPr>
        <w:t>Glia</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62</w:t>
      </w:r>
      <w:r w:rsidRPr="00C53FC0">
        <w:rPr>
          <w:rFonts w:ascii="Calibri" w:hAnsi="Calibri" w:cs="Calibri"/>
          <w:lang w:val="en-US" w:eastAsia="en-US"/>
        </w:rPr>
        <w:t xml:space="preserve"> (8), 1345</w:t>
      </w:r>
      <w:r w:rsidR="00195312">
        <w:rPr>
          <w:rFonts w:ascii="Calibri" w:hAnsi="Calibri" w:cs="Calibri"/>
          <w:lang w:val="en-US" w:eastAsia="en-US"/>
        </w:rPr>
        <w:t>-</w:t>
      </w:r>
      <w:r w:rsidRPr="00C53FC0">
        <w:rPr>
          <w:rFonts w:ascii="Calibri" w:hAnsi="Calibri" w:cs="Calibri"/>
          <w:lang w:val="en-US" w:eastAsia="en-US"/>
        </w:rPr>
        <w:t>1360, doi:10.1002/glia.22686 (2014).</w:t>
      </w:r>
    </w:p>
    <w:p w14:paraId="6AE18D26"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00C78F90" w14:textId="3FB928A2"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33.</w:t>
      </w:r>
      <w:r w:rsidR="00B017FF">
        <w:rPr>
          <w:rFonts w:ascii="Calibri" w:hAnsi="Calibri" w:cs="Calibri"/>
          <w:lang w:val="en-US" w:eastAsia="en-US"/>
        </w:rPr>
        <w:t xml:space="preserve"> </w:t>
      </w:r>
      <w:proofErr w:type="spellStart"/>
      <w:r w:rsidRPr="00C53FC0">
        <w:rPr>
          <w:rFonts w:ascii="Calibri" w:hAnsi="Calibri" w:cs="Calibri"/>
          <w:lang w:val="en-US" w:eastAsia="en-US"/>
        </w:rPr>
        <w:t>Heindl</w:t>
      </w:r>
      <w:proofErr w:type="spellEnd"/>
      <w:r w:rsidRPr="00C53FC0">
        <w:rPr>
          <w:rFonts w:ascii="Calibri" w:hAnsi="Calibri" w:cs="Calibri"/>
          <w:lang w:val="en-US" w:eastAsia="en-US"/>
        </w:rPr>
        <w:t>, S.</w:t>
      </w:r>
      <w:r w:rsidR="00195312">
        <w:rPr>
          <w:rFonts w:ascii="Calibri" w:hAnsi="Calibri" w:cs="Calibri"/>
          <w:lang w:val="en-US" w:eastAsia="en-US"/>
        </w:rPr>
        <w:t xml:space="preserve"> </w:t>
      </w:r>
      <w:r w:rsidR="00195312">
        <w:rPr>
          <w:rFonts w:ascii="Calibri" w:hAnsi="Calibri" w:cs="Calibri"/>
          <w:i/>
          <w:lang w:val="en-US" w:eastAsia="en-US"/>
        </w:rPr>
        <w:t>et al.</w:t>
      </w:r>
      <w:r w:rsidRPr="00C53FC0">
        <w:rPr>
          <w:rFonts w:ascii="Calibri" w:hAnsi="Calibri" w:cs="Calibri"/>
          <w:lang w:val="en-US" w:eastAsia="en-US"/>
        </w:rPr>
        <w:t xml:space="preserve"> Automated Morphological Analysis of Microglia After Stroke. </w:t>
      </w:r>
      <w:r w:rsidRPr="00C53FC0">
        <w:rPr>
          <w:rFonts w:ascii="Calibri" w:hAnsi="Calibri" w:cs="Calibri"/>
          <w:i/>
          <w:iCs/>
          <w:lang w:val="en-US" w:eastAsia="en-US"/>
        </w:rPr>
        <w:t xml:space="preserve">Frontiers in </w:t>
      </w:r>
      <w:r w:rsidR="00195312" w:rsidRPr="00C53FC0">
        <w:rPr>
          <w:rFonts w:ascii="Calibri" w:hAnsi="Calibri" w:cs="Calibri"/>
          <w:i/>
          <w:iCs/>
          <w:lang w:val="en-US" w:eastAsia="en-US"/>
        </w:rPr>
        <w:t>Cellular Neuroscience</w:t>
      </w:r>
      <w:r w:rsidR="00195312">
        <w:rPr>
          <w:rFonts w:ascii="Calibri" w:hAnsi="Calibri" w:cs="Calibri"/>
          <w:i/>
          <w:iCs/>
          <w:lang w:val="en-US" w:eastAsia="en-US"/>
        </w:rPr>
        <w:t>.</w:t>
      </w:r>
      <w:r w:rsidR="00195312" w:rsidRPr="00C53FC0">
        <w:rPr>
          <w:rFonts w:ascii="Calibri" w:hAnsi="Calibri" w:cs="Calibri"/>
          <w:lang w:val="en-US" w:eastAsia="en-US"/>
        </w:rPr>
        <w:t xml:space="preserve"> </w:t>
      </w:r>
      <w:r w:rsidRPr="00C53FC0">
        <w:rPr>
          <w:rFonts w:ascii="Calibri" w:hAnsi="Calibri" w:cs="Calibri"/>
          <w:b/>
          <w:bCs/>
          <w:lang w:val="en-US" w:eastAsia="en-US"/>
        </w:rPr>
        <w:t>12</w:t>
      </w:r>
      <w:r w:rsidRPr="00C53FC0">
        <w:rPr>
          <w:rFonts w:ascii="Calibri" w:hAnsi="Calibri" w:cs="Calibri"/>
          <w:lang w:val="en-US" w:eastAsia="en-US"/>
        </w:rPr>
        <w:t>, 106, doi:10.3389/fncel.2018.00106 (2018).</w:t>
      </w:r>
    </w:p>
    <w:p w14:paraId="2329D268" w14:textId="77777777" w:rsidR="00B017FF" w:rsidRDefault="00B017FF" w:rsidP="007B7D1C">
      <w:pPr>
        <w:tabs>
          <w:tab w:val="left" w:pos="640"/>
        </w:tabs>
        <w:autoSpaceDE w:val="0"/>
        <w:autoSpaceDN w:val="0"/>
        <w:adjustRightInd w:val="0"/>
        <w:jc w:val="both"/>
        <w:rPr>
          <w:rFonts w:ascii="Calibri" w:hAnsi="Calibri" w:cs="Calibri"/>
          <w:lang w:val="en-US" w:eastAsia="en-US"/>
        </w:rPr>
      </w:pPr>
    </w:p>
    <w:p w14:paraId="02DB4488" w14:textId="32E6A71A" w:rsidR="007A1E6E" w:rsidRPr="00C53FC0" w:rsidRDefault="007A1E6E" w:rsidP="007B7D1C">
      <w:pPr>
        <w:tabs>
          <w:tab w:val="left" w:pos="640"/>
        </w:tabs>
        <w:autoSpaceDE w:val="0"/>
        <w:autoSpaceDN w:val="0"/>
        <w:adjustRightInd w:val="0"/>
        <w:jc w:val="both"/>
        <w:rPr>
          <w:rFonts w:ascii="Calibri" w:hAnsi="Calibri" w:cs="Calibri"/>
          <w:lang w:val="en-US" w:eastAsia="en-US"/>
        </w:rPr>
      </w:pPr>
      <w:r w:rsidRPr="00C53FC0">
        <w:rPr>
          <w:rFonts w:ascii="Calibri" w:hAnsi="Calibri" w:cs="Calibri"/>
          <w:lang w:val="en-US" w:eastAsia="en-US"/>
        </w:rPr>
        <w:t>34.</w:t>
      </w:r>
      <w:r w:rsidR="00B017FF">
        <w:rPr>
          <w:rFonts w:ascii="Calibri" w:hAnsi="Calibri" w:cs="Calibri"/>
          <w:lang w:val="en-US" w:eastAsia="en-US"/>
        </w:rPr>
        <w:t xml:space="preserve"> </w:t>
      </w:r>
      <w:r w:rsidRPr="00C53FC0">
        <w:rPr>
          <w:rFonts w:ascii="Calibri" w:hAnsi="Calibri" w:cs="Calibri"/>
          <w:lang w:val="en-US" w:eastAsia="en-US"/>
        </w:rPr>
        <w:t xml:space="preserve">Dailey, M. E., </w:t>
      </w:r>
      <w:proofErr w:type="spellStart"/>
      <w:r w:rsidRPr="00C53FC0">
        <w:rPr>
          <w:rFonts w:ascii="Calibri" w:hAnsi="Calibri" w:cs="Calibri"/>
          <w:lang w:val="en-US" w:eastAsia="en-US"/>
        </w:rPr>
        <w:t>Eyo</w:t>
      </w:r>
      <w:proofErr w:type="spellEnd"/>
      <w:r w:rsidRPr="00C53FC0">
        <w:rPr>
          <w:rFonts w:ascii="Calibri" w:hAnsi="Calibri" w:cs="Calibri"/>
          <w:lang w:val="en-US" w:eastAsia="en-US"/>
        </w:rPr>
        <w:t>, U., Fuller, L., Hass, J.</w:t>
      </w:r>
      <w:r w:rsidR="00B017FF">
        <w:rPr>
          <w:rFonts w:ascii="Calibri" w:hAnsi="Calibri" w:cs="Calibri"/>
          <w:lang w:val="en-US" w:eastAsia="en-US"/>
        </w:rPr>
        <w:t>,</w:t>
      </w:r>
      <w:r w:rsidRPr="00C53FC0">
        <w:rPr>
          <w:rFonts w:ascii="Calibri" w:hAnsi="Calibri" w:cs="Calibri"/>
          <w:lang w:val="en-US" w:eastAsia="en-US"/>
        </w:rPr>
        <w:t xml:space="preserve"> </w:t>
      </w:r>
      <w:proofErr w:type="spellStart"/>
      <w:r w:rsidRPr="00C53FC0">
        <w:rPr>
          <w:rFonts w:ascii="Calibri" w:hAnsi="Calibri" w:cs="Calibri"/>
          <w:lang w:val="en-US" w:eastAsia="en-US"/>
        </w:rPr>
        <w:t>Kurpius</w:t>
      </w:r>
      <w:proofErr w:type="spellEnd"/>
      <w:r w:rsidRPr="00C53FC0">
        <w:rPr>
          <w:rFonts w:ascii="Calibri" w:hAnsi="Calibri" w:cs="Calibri"/>
          <w:lang w:val="en-US" w:eastAsia="en-US"/>
        </w:rPr>
        <w:t xml:space="preserve">, D. Imaging microglia in brain slices and slice cultures. </w:t>
      </w:r>
      <w:r w:rsidRPr="00C53FC0">
        <w:rPr>
          <w:rFonts w:ascii="Calibri" w:hAnsi="Calibri" w:cs="Calibri"/>
          <w:i/>
          <w:iCs/>
          <w:lang w:val="en-US" w:eastAsia="en-US"/>
        </w:rPr>
        <w:t>Cold Spring Harbor Protocols</w:t>
      </w:r>
      <w:r w:rsidR="00195312">
        <w:rPr>
          <w:rFonts w:ascii="Calibri" w:hAnsi="Calibri" w:cs="Calibri"/>
          <w:i/>
          <w:iCs/>
          <w:lang w:val="en-US" w:eastAsia="en-US"/>
        </w:rPr>
        <w:t>.</w:t>
      </w:r>
      <w:r w:rsidRPr="00C53FC0">
        <w:rPr>
          <w:rFonts w:ascii="Calibri" w:hAnsi="Calibri" w:cs="Calibri"/>
          <w:lang w:val="en-US" w:eastAsia="en-US"/>
        </w:rPr>
        <w:t xml:space="preserve"> </w:t>
      </w:r>
      <w:r w:rsidRPr="00C53FC0">
        <w:rPr>
          <w:rFonts w:ascii="Calibri" w:hAnsi="Calibri" w:cs="Calibri"/>
          <w:b/>
          <w:bCs/>
          <w:lang w:val="en-US" w:eastAsia="en-US"/>
        </w:rPr>
        <w:t>2013</w:t>
      </w:r>
      <w:r w:rsidRPr="00C53FC0">
        <w:rPr>
          <w:rFonts w:ascii="Calibri" w:hAnsi="Calibri" w:cs="Calibri"/>
          <w:lang w:val="en-US" w:eastAsia="en-US"/>
        </w:rPr>
        <w:t xml:space="preserve"> (12), 1142</w:t>
      </w:r>
      <w:r w:rsidR="00195312">
        <w:rPr>
          <w:rFonts w:ascii="Calibri" w:hAnsi="Calibri" w:cs="Calibri"/>
          <w:lang w:val="en-US" w:eastAsia="en-US"/>
        </w:rPr>
        <w:t>-</w:t>
      </w:r>
      <w:r w:rsidRPr="00C53FC0">
        <w:rPr>
          <w:rFonts w:ascii="Calibri" w:hAnsi="Calibri" w:cs="Calibri"/>
          <w:lang w:val="en-US" w:eastAsia="en-US"/>
        </w:rPr>
        <w:t>1148, doi:10.1101/</w:t>
      </w:r>
      <w:proofErr w:type="gramStart"/>
      <w:r w:rsidRPr="00C53FC0">
        <w:rPr>
          <w:rFonts w:ascii="Calibri" w:hAnsi="Calibri" w:cs="Calibri"/>
          <w:lang w:val="en-US" w:eastAsia="en-US"/>
        </w:rPr>
        <w:t>pdb.prot</w:t>
      </w:r>
      <w:proofErr w:type="gramEnd"/>
      <w:r w:rsidRPr="00C53FC0">
        <w:rPr>
          <w:rFonts w:ascii="Calibri" w:hAnsi="Calibri" w:cs="Calibri"/>
          <w:lang w:val="en-US" w:eastAsia="en-US"/>
        </w:rPr>
        <w:t>079483 (2013).</w:t>
      </w:r>
    </w:p>
    <w:p w14:paraId="4E5F9DBB" w14:textId="19DC4D7F" w:rsidR="00957AED" w:rsidRPr="00C53FC0" w:rsidRDefault="00957AED" w:rsidP="007B7D1C">
      <w:pPr>
        <w:pStyle w:val="Standard"/>
        <w:rPr>
          <w:color w:val="auto"/>
        </w:rPr>
      </w:pPr>
    </w:p>
    <w:sectPr w:rsidR="00957AED" w:rsidRPr="00C53FC0" w:rsidSect="009A4D6E">
      <w:headerReference w:type="default" r:id="rId8"/>
      <w:headerReference w:type="first" r:id="rId9"/>
      <w:footerReference w:type="first" r:id="rId10"/>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FD863" w14:textId="77777777" w:rsidR="006F3207" w:rsidRDefault="006F3207">
      <w:r>
        <w:separator/>
      </w:r>
    </w:p>
  </w:endnote>
  <w:endnote w:type="continuationSeparator" w:id="0">
    <w:p w14:paraId="0C0290DA" w14:textId="77777777" w:rsidR="006F3207" w:rsidRDefault="006F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1">
    <w:altName w:val="Calibri"/>
    <w:charset w:val="00"/>
    <w:family w:val="auto"/>
    <w:pitch w:val="variable"/>
  </w:font>
  <w:font w:name="Liberation Sans">
    <w:altName w:val="Arial"/>
    <w:charset w:val="01"/>
    <w:family w:val="roman"/>
    <w:pitch w:val="variable"/>
  </w:font>
  <w:font w:name="Noto Sans CJK SC Regular">
    <w:altName w:val="Calibri"/>
    <w:charset w:val="00"/>
    <w:family w:val="swiss"/>
    <w:pitch w:val="variable"/>
  </w:font>
  <w:font w:name="FreeSans">
    <w:altName w:val="Cambria"/>
    <w:charset w:val="00"/>
    <w:family w:val="swiss"/>
    <w:pitch w:val="default"/>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329F" w14:textId="77777777" w:rsidR="00B017FF" w:rsidRDefault="00B017FF">
    <w:pPr>
      <w:pStyle w:val="Standard"/>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63AEC" w14:textId="77777777" w:rsidR="006F3207" w:rsidRDefault="006F3207">
      <w:r>
        <w:rPr>
          <w:color w:val="000000"/>
        </w:rPr>
        <w:separator/>
      </w:r>
    </w:p>
  </w:footnote>
  <w:footnote w:type="continuationSeparator" w:id="0">
    <w:p w14:paraId="46CDEE4C" w14:textId="77777777" w:rsidR="006F3207" w:rsidRDefault="006F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8A07B" w14:textId="77777777" w:rsidR="00B017FF" w:rsidRDefault="00B017FF">
    <w:pPr>
      <w:pStyle w:val="a6"/>
    </w:pP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4E2" w14:textId="15B1EC0C" w:rsidR="00B017FF" w:rsidRDefault="00B017FF">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2365"/>
    <w:multiLevelType w:val="multilevel"/>
    <w:tmpl w:val="31DADC7E"/>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2C123C"/>
    <w:multiLevelType w:val="multilevel"/>
    <w:tmpl w:val="616251D6"/>
    <w:styleLink w:val="WWNum1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D51FC5"/>
    <w:multiLevelType w:val="multilevel"/>
    <w:tmpl w:val="1D220A3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57FF5"/>
    <w:multiLevelType w:val="multilevel"/>
    <w:tmpl w:val="7B028216"/>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9FB584C"/>
    <w:multiLevelType w:val="multilevel"/>
    <w:tmpl w:val="32680C20"/>
    <w:styleLink w:val="WWNum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030448"/>
    <w:multiLevelType w:val="multilevel"/>
    <w:tmpl w:val="D9868CBE"/>
    <w:styleLink w:val="WWNum15"/>
    <w:lvl w:ilvl="0">
      <w:numFmt w:val="bullet"/>
      <w:lvlText w:val=""/>
      <w:lvlJc w:val="left"/>
      <w:pPr>
        <w:ind w:left="900" w:hanging="360"/>
      </w:pPr>
      <w:rPr>
        <w:rFonts w:ascii="Symbol" w:eastAsia="Symbol" w:hAnsi="Symbol" w:cs="Symbol"/>
        <w:w w:val="100"/>
        <w:sz w:val="24"/>
        <w:szCs w:val="24"/>
      </w:rPr>
    </w:lvl>
    <w:lvl w:ilvl="1">
      <w:numFmt w:val="bullet"/>
      <w:lvlText w:val="o"/>
      <w:lvlJc w:val="left"/>
      <w:pPr>
        <w:ind w:left="1620" w:hanging="360"/>
      </w:pPr>
      <w:rPr>
        <w:rFonts w:ascii="Courier New" w:eastAsia="Courier New" w:hAnsi="Courier New" w:cs="Courier New"/>
        <w:w w:val="99"/>
      </w:r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6" w15:restartNumberingAfterBreak="0">
    <w:nsid w:val="1EA37886"/>
    <w:multiLevelType w:val="multilevel"/>
    <w:tmpl w:val="1C66E30C"/>
    <w:styleLink w:val="WWNum25"/>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080" w:hanging="360"/>
      </w:pPr>
      <w:rPr>
        <w:rFonts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BD0855"/>
    <w:multiLevelType w:val="hybridMultilevel"/>
    <w:tmpl w:val="B8DEB0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47D6575"/>
    <w:multiLevelType w:val="multilevel"/>
    <w:tmpl w:val="FE686B24"/>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9CF7D20"/>
    <w:multiLevelType w:val="multilevel"/>
    <w:tmpl w:val="1FB83374"/>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FDC0D07"/>
    <w:multiLevelType w:val="multilevel"/>
    <w:tmpl w:val="E79035EC"/>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03E4CAD"/>
    <w:multiLevelType w:val="multilevel"/>
    <w:tmpl w:val="7AE2B2F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FD7D5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5732FC"/>
    <w:multiLevelType w:val="multilevel"/>
    <w:tmpl w:val="5B2066A8"/>
    <w:styleLink w:val="WWNum1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4" w15:restartNumberingAfterBreak="0">
    <w:nsid w:val="47BD6B3F"/>
    <w:multiLevelType w:val="multilevel"/>
    <w:tmpl w:val="4844BBEC"/>
    <w:styleLink w:val="WWNum23"/>
    <w:lvl w:ilvl="0">
      <w:numFmt w:val="bullet"/>
      <w:lvlText w:val=""/>
      <w:lvlJc w:val="left"/>
      <w:pPr>
        <w:ind w:left="2136" w:hanging="360"/>
      </w:pPr>
      <w:rPr>
        <w:rFonts w:ascii="Symbol" w:hAnsi="Symbol"/>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15" w15:restartNumberingAfterBreak="0">
    <w:nsid w:val="4A415178"/>
    <w:multiLevelType w:val="multilevel"/>
    <w:tmpl w:val="4CB886B8"/>
    <w:styleLink w:val="WWNum1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DC376B5"/>
    <w:multiLevelType w:val="multilevel"/>
    <w:tmpl w:val="94086614"/>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5A30E14"/>
    <w:multiLevelType w:val="multilevel"/>
    <w:tmpl w:val="7BA4C380"/>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8D36F14"/>
    <w:multiLevelType w:val="multilevel"/>
    <w:tmpl w:val="D780EB9A"/>
    <w:styleLink w:val="WWNum2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DE14BA1"/>
    <w:multiLevelType w:val="multilevel"/>
    <w:tmpl w:val="6E2ABA6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467D62"/>
    <w:multiLevelType w:val="multilevel"/>
    <w:tmpl w:val="D9F2A1F8"/>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62AE6F94"/>
    <w:multiLevelType w:val="multilevel"/>
    <w:tmpl w:val="BCE8C0E2"/>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D67E72"/>
    <w:multiLevelType w:val="multilevel"/>
    <w:tmpl w:val="781EA436"/>
    <w:styleLink w:val="WWNum24"/>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080" w:hanging="360"/>
      </w:pPr>
      <w:rPr>
        <w:rFonts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285F17"/>
    <w:multiLevelType w:val="multilevel"/>
    <w:tmpl w:val="7CFA19DA"/>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DA1096A"/>
    <w:multiLevelType w:val="multilevel"/>
    <w:tmpl w:val="B18A6DEE"/>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F747A69"/>
    <w:multiLevelType w:val="multilevel"/>
    <w:tmpl w:val="AEE2B1C0"/>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2161685"/>
    <w:multiLevelType w:val="multilevel"/>
    <w:tmpl w:val="5BE86EFC"/>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2667D42"/>
    <w:multiLevelType w:val="multilevel"/>
    <w:tmpl w:val="2312D008"/>
    <w:styleLink w:val="WWNum1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num w:numId="1">
    <w:abstractNumId w:val="20"/>
  </w:num>
  <w:num w:numId="2">
    <w:abstractNumId w:val="2"/>
  </w:num>
  <w:num w:numId="3">
    <w:abstractNumId w:val="16"/>
  </w:num>
  <w:num w:numId="4">
    <w:abstractNumId w:val="8"/>
  </w:num>
  <w:num w:numId="5">
    <w:abstractNumId w:val="25"/>
  </w:num>
  <w:num w:numId="6">
    <w:abstractNumId w:val="11"/>
  </w:num>
  <w:num w:numId="7">
    <w:abstractNumId w:val="19"/>
  </w:num>
  <w:num w:numId="8">
    <w:abstractNumId w:val="10"/>
  </w:num>
  <w:num w:numId="9">
    <w:abstractNumId w:val="3"/>
  </w:num>
  <w:num w:numId="10">
    <w:abstractNumId w:val="26"/>
  </w:num>
  <w:num w:numId="11">
    <w:abstractNumId w:val="0"/>
  </w:num>
  <w:num w:numId="12">
    <w:abstractNumId w:val="13"/>
  </w:num>
  <w:num w:numId="13">
    <w:abstractNumId w:val="15"/>
  </w:num>
  <w:num w:numId="14">
    <w:abstractNumId w:val="24"/>
  </w:num>
  <w:num w:numId="15">
    <w:abstractNumId w:val="21"/>
  </w:num>
  <w:num w:numId="16">
    <w:abstractNumId w:val="5"/>
  </w:num>
  <w:num w:numId="17">
    <w:abstractNumId w:val="23"/>
  </w:num>
  <w:num w:numId="18">
    <w:abstractNumId w:val="1"/>
  </w:num>
  <w:num w:numId="19">
    <w:abstractNumId w:val="27"/>
  </w:num>
  <w:num w:numId="20">
    <w:abstractNumId w:val="9"/>
  </w:num>
  <w:num w:numId="21">
    <w:abstractNumId w:val="4"/>
  </w:num>
  <w:num w:numId="22">
    <w:abstractNumId w:val="17"/>
  </w:num>
  <w:num w:numId="23">
    <w:abstractNumId w:val="18"/>
    <w:lvlOverride w:ilvl="0">
      <w:lvl w:ilvl="0">
        <w:start w:val="1"/>
        <w:numFmt w:val="decimal"/>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val="0"/>
        </w:rPr>
      </w:lvl>
    </w:lvlOverride>
    <w:lvlOverride w:ilvl="2">
      <w:lvl w:ilvl="2">
        <w:start w:val="1"/>
        <w:numFmt w:val="decimal"/>
        <w:suff w:val="space"/>
        <w:lvlText w:val="%1.%2.%3."/>
        <w:lvlJc w:val="left"/>
        <w:pPr>
          <w:ind w:left="0" w:firstLine="0"/>
        </w:pPr>
        <w:rPr>
          <w:rFonts w:hint="default"/>
          <w:strike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4">
    <w:abstractNumId w:val="14"/>
  </w:num>
  <w:num w:numId="25">
    <w:abstractNumId w:val="22"/>
  </w:num>
  <w:num w:numId="26">
    <w:abstractNumId w:val="6"/>
  </w:num>
  <w:num w:numId="27">
    <w:abstractNumId w:val="18"/>
    <w:lvlOverride w:ilvl="0">
      <w:lvl w:ilvl="0">
        <w:start w:val="1"/>
        <w:numFmt w:val="decimal"/>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8">
    <w:abstractNumId w:val="14"/>
  </w:num>
  <w:num w:numId="29">
    <w:abstractNumId w:val="12"/>
  </w:num>
  <w:num w:numId="30">
    <w:abstractNumId w:val="18"/>
  </w:num>
  <w:num w:numId="31">
    <w:abstractNumId w:val="7"/>
  </w:num>
  <w:num w:numId="32">
    <w:abstractNumId w:val="18"/>
    <w:lvlOverride w:ilvl="0">
      <w:lvl w:ilvl="0">
        <w:start w:val="1"/>
        <w:numFmt w:val="decimal"/>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strike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AED"/>
    <w:rsid w:val="000009F1"/>
    <w:rsid w:val="0000609E"/>
    <w:rsid w:val="000245BB"/>
    <w:rsid w:val="00042151"/>
    <w:rsid w:val="0004232F"/>
    <w:rsid w:val="00050566"/>
    <w:rsid w:val="0005241C"/>
    <w:rsid w:val="0005789D"/>
    <w:rsid w:val="00063433"/>
    <w:rsid w:val="00064040"/>
    <w:rsid w:val="000660D7"/>
    <w:rsid w:val="00087B3A"/>
    <w:rsid w:val="0009263C"/>
    <w:rsid w:val="000963E8"/>
    <w:rsid w:val="000B7F00"/>
    <w:rsid w:val="000C05B0"/>
    <w:rsid w:val="000C4678"/>
    <w:rsid w:val="000C5E8D"/>
    <w:rsid w:val="000D0B60"/>
    <w:rsid w:val="000D1E52"/>
    <w:rsid w:val="000D72BA"/>
    <w:rsid w:val="000E029D"/>
    <w:rsid w:val="000E0EF2"/>
    <w:rsid w:val="000F084E"/>
    <w:rsid w:val="000F5428"/>
    <w:rsid w:val="00102501"/>
    <w:rsid w:val="00112879"/>
    <w:rsid w:val="00130A05"/>
    <w:rsid w:val="00133270"/>
    <w:rsid w:val="00135AD0"/>
    <w:rsid w:val="0014299A"/>
    <w:rsid w:val="001471EE"/>
    <w:rsid w:val="00152BF6"/>
    <w:rsid w:val="00153E18"/>
    <w:rsid w:val="00156ED5"/>
    <w:rsid w:val="00167466"/>
    <w:rsid w:val="001765C8"/>
    <w:rsid w:val="00177BBC"/>
    <w:rsid w:val="00184D47"/>
    <w:rsid w:val="0019035C"/>
    <w:rsid w:val="00192E44"/>
    <w:rsid w:val="00195312"/>
    <w:rsid w:val="001A2AB4"/>
    <w:rsid w:val="001A315B"/>
    <w:rsid w:val="001A525A"/>
    <w:rsid w:val="001B21BA"/>
    <w:rsid w:val="001E134D"/>
    <w:rsid w:val="001E5793"/>
    <w:rsid w:val="001F12D8"/>
    <w:rsid w:val="00205447"/>
    <w:rsid w:val="00214292"/>
    <w:rsid w:val="002177B9"/>
    <w:rsid w:val="00220C47"/>
    <w:rsid w:val="00223496"/>
    <w:rsid w:val="00226B1C"/>
    <w:rsid w:val="00230F70"/>
    <w:rsid w:val="00236A8D"/>
    <w:rsid w:val="002465AB"/>
    <w:rsid w:val="00247EF0"/>
    <w:rsid w:val="00252B4F"/>
    <w:rsid w:val="002604A1"/>
    <w:rsid w:val="00263BD3"/>
    <w:rsid w:val="00264851"/>
    <w:rsid w:val="002708F6"/>
    <w:rsid w:val="0027165B"/>
    <w:rsid w:val="0028080D"/>
    <w:rsid w:val="00282123"/>
    <w:rsid w:val="00290526"/>
    <w:rsid w:val="00293183"/>
    <w:rsid w:val="002A005D"/>
    <w:rsid w:val="002A13BB"/>
    <w:rsid w:val="002B2435"/>
    <w:rsid w:val="002C7D01"/>
    <w:rsid w:val="002D6D95"/>
    <w:rsid w:val="002F0F4F"/>
    <w:rsid w:val="00307A64"/>
    <w:rsid w:val="003109CB"/>
    <w:rsid w:val="00311D6D"/>
    <w:rsid w:val="00314A27"/>
    <w:rsid w:val="00315927"/>
    <w:rsid w:val="00315DFA"/>
    <w:rsid w:val="00322080"/>
    <w:rsid w:val="00331CD9"/>
    <w:rsid w:val="003366EC"/>
    <w:rsid w:val="00340F86"/>
    <w:rsid w:val="003423F3"/>
    <w:rsid w:val="003436F9"/>
    <w:rsid w:val="00346E72"/>
    <w:rsid w:val="00354121"/>
    <w:rsid w:val="00354976"/>
    <w:rsid w:val="00355ED7"/>
    <w:rsid w:val="00355ED8"/>
    <w:rsid w:val="00361941"/>
    <w:rsid w:val="00373012"/>
    <w:rsid w:val="003861F2"/>
    <w:rsid w:val="0038674C"/>
    <w:rsid w:val="00391CDD"/>
    <w:rsid w:val="00394109"/>
    <w:rsid w:val="003A05A4"/>
    <w:rsid w:val="003A5E54"/>
    <w:rsid w:val="003B46DA"/>
    <w:rsid w:val="003B5D0C"/>
    <w:rsid w:val="003C2D7F"/>
    <w:rsid w:val="003D428C"/>
    <w:rsid w:val="003D6DF1"/>
    <w:rsid w:val="003E1450"/>
    <w:rsid w:val="003E503C"/>
    <w:rsid w:val="003F0BE0"/>
    <w:rsid w:val="003F6F9F"/>
    <w:rsid w:val="00402A6F"/>
    <w:rsid w:val="004068B0"/>
    <w:rsid w:val="00413AE4"/>
    <w:rsid w:val="00415F5D"/>
    <w:rsid w:val="00430FD1"/>
    <w:rsid w:val="00436C84"/>
    <w:rsid w:val="0044249E"/>
    <w:rsid w:val="00443FC1"/>
    <w:rsid w:val="004518D1"/>
    <w:rsid w:val="00451DF8"/>
    <w:rsid w:val="0045203E"/>
    <w:rsid w:val="00473B50"/>
    <w:rsid w:val="00483422"/>
    <w:rsid w:val="00497C72"/>
    <w:rsid w:val="004A413C"/>
    <w:rsid w:val="004A60D4"/>
    <w:rsid w:val="004B3D61"/>
    <w:rsid w:val="004B73EE"/>
    <w:rsid w:val="004C6535"/>
    <w:rsid w:val="004C69E8"/>
    <w:rsid w:val="004D01E0"/>
    <w:rsid w:val="004D1A15"/>
    <w:rsid w:val="004D68B9"/>
    <w:rsid w:val="004E01C5"/>
    <w:rsid w:val="004E11C3"/>
    <w:rsid w:val="004E3738"/>
    <w:rsid w:val="004E3CDF"/>
    <w:rsid w:val="004E61FE"/>
    <w:rsid w:val="004E660F"/>
    <w:rsid w:val="004F0128"/>
    <w:rsid w:val="004F0449"/>
    <w:rsid w:val="004F75ED"/>
    <w:rsid w:val="00500931"/>
    <w:rsid w:val="00502DA0"/>
    <w:rsid w:val="00504823"/>
    <w:rsid w:val="005344A3"/>
    <w:rsid w:val="00540C1B"/>
    <w:rsid w:val="00546B00"/>
    <w:rsid w:val="005519A9"/>
    <w:rsid w:val="00554BC9"/>
    <w:rsid w:val="0055559E"/>
    <w:rsid w:val="005567E3"/>
    <w:rsid w:val="00560070"/>
    <w:rsid w:val="00563341"/>
    <w:rsid w:val="005673BD"/>
    <w:rsid w:val="00575830"/>
    <w:rsid w:val="005772C8"/>
    <w:rsid w:val="00592839"/>
    <w:rsid w:val="005929C5"/>
    <w:rsid w:val="005A3198"/>
    <w:rsid w:val="005B0B7C"/>
    <w:rsid w:val="005B2AE1"/>
    <w:rsid w:val="005B2F81"/>
    <w:rsid w:val="005B3496"/>
    <w:rsid w:val="005B519A"/>
    <w:rsid w:val="005B7808"/>
    <w:rsid w:val="005C772E"/>
    <w:rsid w:val="005D0BC4"/>
    <w:rsid w:val="005D1961"/>
    <w:rsid w:val="005D72E9"/>
    <w:rsid w:val="005D732D"/>
    <w:rsid w:val="005E177A"/>
    <w:rsid w:val="005E25B4"/>
    <w:rsid w:val="005E70CE"/>
    <w:rsid w:val="005E7774"/>
    <w:rsid w:val="005F57AF"/>
    <w:rsid w:val="006055B8"/>
    <w:rsid w:val="006067D6"/>
    <w:rsid w:val="00616E9A"/>
    <w:rsid w:val="00621B17"/>
    <w:rsid w:val="00621EAB"/>
    <w:rsid w:val="006269E1"/>
    <w:rsid w:val="00631872"/>
    <w:rsid w:val="0063255A"/>
    <w:rsid w:val="00634170"/>
    <w:rsid w:val="00636C92"/>
    <w:rsid w:val="00637FFA"/>
    <w:rsid w:val="00640D57"/>
    <w:rsid w:val="00643857"/>
    <w:rsid w:val="006466A5"/>
    <w:rsid w:val="006468B6"/>
    <w:rsid w:val="006536E7"/>
    <w:rsid w:val="006577E9"/>
    <w:rsid w:val="006610FD"/>
    <w:rsid w:val="00661AD6"/>
    <w:rsid w:val="00664FD1"/>
    <w:rsid w:val="00665654"/>
    <w:rsid w:val="00671E1E"/>
    <w:rsid w:val="0067694F"/>
    <w:rsid w:val="0069116F"/>
    <w:rsid w:val="006928A2"/>
    <w:rsid w:val="006947D3"/>
    <w:rsid w:val="006A0FA1"/>
    <w:rsid w:val="006A4EEB"/>
    <w:rsid w:val="006A63CA"/>
    <w:rsid w:val="006B1A5A"/>
    <w:rsid w:val="006B50CA"/>
    <w:rsid w:val="006D6F16"/>
    <w:rsid w:val="006F0DF0"/>
    <w:rsid w:val="006F3207"/>
    <w:rsid w:val="006F3C1F"/>
    <w:rsid w:val="006F57ED"/>
    <w:rsid w:val="00700208"/>
    <w:rsid w:val="00702AB5"/>
    <w:rsid w:val="00713ED1"/>
    <w:rsid w:val="00715C3B"/>
    <w:rsid w:val="00715CDD"/>
    <w:rsid w:val="00716794"/>
    <w:rsid w:val="0072316F"/>
    <w:rsid w:val="007257CC"/>
    <w:rsid w:val="00733AEA"/>
    <w:rsid w:val="0074309C"/>
    <w:rsid w:val="00744DF8"/>
    <w:rsid w:val="0075058A"/>
    <w:rsid w:val="00761555"/>
    <w:rsid w:val="00767D0C"/>
    <w:rsid w:val="007753E6"/>
    <w:rsid w:val="00781151"/>
    <w:rsid w:val="00787467"/>
    <w:rsid w:val="007908D2"/>
    <w:rsid w:val="00797565"/>
    <w:rsid w:val="007A1E6E"/>
    <w:rsid w:val="007A4D8D"/>
    <w:rsid w:val="007A5585"/>
    <w:rsid w:val="007A5849"/>
    <w:rsid w:val="007B0643"/>
    <w:rsid w:val="007B7D1C"/>
    <w:rsid w:val="007C4D32"/>
    <w:rsid w:val="007C5812"/>
    <w:rsid w:val="007D2CC4"/>
    <w:rsid w:val="007D3E25"/>
    <w:rsid w:val="007E2689"/>
    <w:rsid w:val="007F5F96"/>
    <w:rsid w:val="00804B18"/>
    <w:rsid w:val="00805701"/>
    <w:rsid w:val="00806AB4"/>
    <w:rsid w:val="00810088"/>
    <w:rsid w:val="008138D1"/>
    <w:rsid w:val="00814913"/>
    <w:rsid w:val="0081618E"/>
    <w:rsid w:val="008171E2"/>
    <w:rsid w:val="00820F3D"/>
    <w:rsid w:val="0083031A"/>
    <w:rsid w:val="008359DE"/>
    <w:rsid w:val="00852C50"/>
    <w:rsid w:val="0085654B"/>
    <w:rsid w:val="00856CBC"/>
    <w:rsid w:val="00857388"/>
    <w:rsid w:val="00864B75"/>
    <w:rsid w:val="0087377A"/>
    <w:rsid w:val="008738B6"/>
    <w:rsid w:val="00876985"/>
    <w:rsid w:val="008845F0"/>
    <w:rsid w:val="008848CE"/>
    <w:rsid w:val="00890C20"/>
    <w:rsid w:val="008A0ED3"/>
    <w:rsid w:val="008A6978"/>
    <w:rsid w:val="008B0C65"/>
    <w:rsid w:val="008B10E9"/>
    <w:rsid w:val="008B1614"/>
    <w:rsid w:val="008B17D9"/>
    <w:rsid w:val="008B1D23"/>
    <w:rsid w:val="008D3840"/>
    <w:rsid w:val="008E7DC9"/>
    <w:rsid w:val="008F2D68"/>
    <w:rsid w:val="008F2DCF"/>
    <w:rsid w:val="00904B0B"/>
    <w:rsid w:val="009117DD"/>
    <w:rsid w:val="0091241D"/>
    <w:rsid w:val="00915CBA"/>
    <w:rsid w:val="009258B6"/>
    <w:rsid w:val="00935703"/>
    <w:rsid w:val="00940A3E"/>
    <w:rsid w:val="009412EE"/>
    <w:rsid w:val="00943126"/>
    <w:rsid w:val="009456DE"/>
    <w:rsid w:val="009474B6"/>
    <w:rsid w:val="00951C1A"/>
    <w:rsid w:val="009541DA"/>
    <w:rsid w:val="00957AED"/>
    <w:rsid w:val="00961466"/>
    <w:rsid w:val="0097053F"/>
    <w:rsid w:val="00982898"/>
    <w:rsid w:val="0098323C"/>
    <w:rsid w:val="009847B1"/>
    <w:rsid w:val="00990B67"/>
    <w:rsid w:val="0099784A"/>
    <w:rsid w:val="009A058D"/>
    <w:rsid w:val="009A4D6E"/>
    <w:rsid w:val="009A7F07"/>
    <w:rsid w:val="009B1748"/>
    <w:rsid w:val="009B2500"/>
    <w:rsid w:val="009C3FA6"/>
    <w:rsid w:val="009C45C5"/>
    <w:rsid w:val="009C61AF"/>
    <w:rsid w:val="009D1945"/>
    <w:rsid w:val="009D485A"/>
    <w:rsid w:val="009E46CB"/>
    <w:rsid w:val="009E4FC2"/>
    <w:rsid w:val="009F5B48"/>
    <w:rsid w:val="00A04F7E"/>
    <w:rsid w:val="00A1017D"/>
    <w:rsid w:val="00A13788"/>
    <w:rsid w:val="00A14055"/>
    <w:rsid w:val="00A14713"/>
    <w:rsid w:val="00A171FB"/>
    <w:rsid w:val="00A30E66"/>
    <w:rsid w:val="00A37DF3"/>
    <w:rsid w:val="00A400E3"/>
    <w:rsid w:val="00A41F38"/>
    <w:rsid w:val="00A42DCB"/>
    <w:rsid w:val="00A43185"/>
    <w:rsid w:val="00A54F96"/>
    <w:rsid w:val="00A5566F"/>
    <w:rsid w:val="00A6565A"/>
    <w:rsid w:val="00A6686E"/>
    <w:rsid w:val="00A7416D"/>
    <w:rsid w:val="00A76837"/>
    <w:rsid w:val="00A824C8"/>
    <w:rsid w:val="00A94628"/>
    <w:rsid w:val="00AA28FC"/>
    <w:rsid w:val="00AA4058"/>
    <w:rsid w:val="00AB4696"/>
    <w:rsid w:val="00AB5322"/>
    <w:rsid w:val="00AB7F47"/>
    <w:rsid w:val="00AC23F9"/>
    <w:rsid w:val="00AC4D53"/>
    <w:rsid w:val="00AC716B"/>
    <w:rsid w:val="00AC75E6"/>
    <w:rsid w:val="00AD73CB"/>
    <w:rsid w:val="00AE39DA"/>
    <w:rsid w:val="00AE5C50"/>
    <w:rsid w:val="00AF067A"/>
    <w:rsid w:val="00B017FF"/>
    <w:rsid w:val="00B0286D"/>
    <w:rsid w:val="00B02B44"/>
    <w:rsid w:val="00B04680"/>
    <w:rsid w:val="00B14B05"/>
    <w:rsid w:val="00B20644"/>
    <w:rsid w:val="00B214AF"/>
    <w:rsid w:val="00B2469C"/>
    <w:rsid w:val="00B262A8"/>
    <w:rsid w:val="00B443AB"/>
    <w:rsid w:val="00B54C01"/>
    <w:rsid w:val="00B6413E"/>
    <w:rsid w:val="00B7142E"/>
    <w:rsid w:val="00B71654"/>
    <w:rsid w:val="00B774BB"/>
    <w:rsid w:val="00B82CBF"/>
    <w:rsid w:val="00B83EFA"/>
    <w:rsid w:val="00B842E0"/>
    <w:rsid w:val="00B8694C"/>
    <w:rsid w:val="00B87402"/>
    <w:rsid w:val="00B9234E"/>
    <w:rsid w:val="00BA1E36"/>
    <w:rsid w:val="00BB00BB"/>
    <w:rsid w:val="00BB1DB8"/>
    <w:rsid w:val="00BB33D4"/>
    <w:rsid w:val="00BB4FF8"/>
    <w:rsid w:val="00BC1207"/>
    <w:rsid w:val="00BC4AF0"/>
    <w:rsid w:val="00BC656C"/>
    <w:rsid w:val="00BD35A0"/>
    <w:rsid w:val="00BE237B"/>
    <w:rsid w:val="00C0446B"/>
    <w:rsid w:val="00C07AEE"/>
    <w:rsid w:val="00C160E4"/>
    <w:rsid w:val="00C2260F"/>
    <w:rsid w:val="00C25139"/>
    <w:rsid w:val="00C25586"/>
    <w:rsid w:val="00C35422"/>
    <w:rsid w:val="00C4126C"/>
    <w:rsid w:val="00C42EFC"/>
    <w:rsid w:val="00C44086"/>
    <w:rsid w:val="00C472CA"/>
    <w:rsid w:val="00C515F3"/>
    <w:rsid w:val="00C53FC0"/>
    <w:rsid w:val="00C54EF7"/>
    <w:rsid w:val="00C557C1"/>
    <w:rsid w:val="00C7091B"/>
    <w:rsid w:val="00C71F69"/>
    <w:rsid w:val="00C72D5F"/>
    <w:rsid w:val="00C830D9"/>
    <w:rsid w:val="00C96F4C"/>
    <w:rsid w:val="00C97654"/>
    <w:rsid w:val="00CA21CD"/>
    <w:rsid w:val="00CB0FCE"/>
    <w:rsid w:val="00CB16DF"/>
    <w:rsid w:val="00CC260F"/>
    <w:rsid w:val="00CD293F"/>
    <w:rsid w:val="00CD3EC2"/>
    <w:rsid w:val="00CD4FFA"/>
    <w:rsid w:val="00CD5634"/>
    <w:rsid w:val="00CF07A7"/>
    <w:rsid w:val="00CF1300"/>
    <w:rsid w:val="00CF2D65"/>
    <w:rsid w:val="00CF5B5C"/>
    <w:rsid w:val="00D03437"/>
    <w:rsid w:val="00D043F3"/>
    <w:rsid w:val="00D137EA"/>
    <w:rsid w:val="00D353E3"/>
    <w:rsid w:val="00D461E6"/>
    <w:rsid w:val="00D47F76"/>
    <w:rsid w:val="00D5209E"/>
    <w:rsid w:val="00D612EB"/>
    <w:rsid w:val="00D625AF"/>
    <w:rsid w:val="00D671C1"/>
    <w:rsid w:val="00D71472"/>
    <w:rsid w:val="00D71812"/>
    <w:rsid w:val="00D77633"/>
    <w:rsid w:val="00D82C91"/>
    <w:rsid w:val="00DA2272"/>
    <w:rsid w:val="00DA2C9E"/>
    <w:rsid w:val="00DB0FAF"/>
    <w:rsid w:val="00DB14EA"/>
    <w:rsid w:val="00DB3559"/>
    <w:rsid w:val="00DC0681"/>
    <w:rsid w:val="00DC4413"/>
    <w:rsid w:val="00DD024E"/>
    <w:rsid w:val="00DD0E9D"/>
    <w:rsid w:val="00DD2732"/>
    <w:rsid w:val="00DE02A3"/>
    <w:rsid w:val="00DE3111"/>
    <w:rsid w:val="00DF1016"/>
    <w:rsid w:val="00DF30D9"/>
    <w:rsid w:val="00DF7711"/>
    <w:rsid w:val="00E14595"/>
    <w:rsid w:val="00E217E6"/>
    <w:rsid w:val="00E31FBE"/>
    <w:rsid w:val="00E32E2B"/>
    <w:rsid w:val="00E41BB4"/>
    <w:rsid w:val="00E547A7"/>
    <w:rsid w:val="00E6667D"/>
    <w:rsid w:val="00E74989"/>
    <w:rsid w:val="00E82C04"/>
    <w:rsid w:val="00E836B7"/>
    <w:rsid w:val="00E92FF1"/>
    <w:rsid w:val="00E933F1"/>
    <w:rsid w:val="00EA43E0"/>
    <w:rsid w:val="00EC1EBE"/>
    <w:rsid w:val="00ED1674"/>
    <w:rsid w:val="00ED333D"/>
    <w:rsid w:val="00ED5509"/>
    <w:rsid w:val="00ED5E82"/>
    <w:rsid w:val="00EF11DA"/>
    <w:rsid w:val="00EF4AC8"/>
    <w:rsid w:val="00F0019C"/>
    <w:rsid w:val="00F13191"/>
    <w:rsid w:val="00F17035"/>
    <w:rsid w:val="00F21083"/>
    <w:rsid w:val="00F217D4"/>
    <w:rsid w:val="00F22CC4"/>
    <w:rsid w:val="00F22EA5"/>
    <w:rsid w:val="00F25237"/>
    <w:rsid w:val="00F33A32"/>
    <w:rsid w:val="00F420FE"/>
    <w:rsid w:val="00F46704"/>
    <w:rsid w:val="00F47441"/>
    <w:rsid w:val="00F511DC"/>
    <w:rsid w:val="00F54362"/>
    <w:rsid w:val="00F55936"/>
    <w:rsid w:val="00F6564C"/>
    <w:rsid w:val="00F816A9"/>
    <w:rsid w:val="00F847ED"/>
    <w:rsid w:val="00F94248"/>
    <w:rsid w:val="00FA6344"/>
    <w:rsid w:val="00FA6362"/>
    <w:rsid w:val="00FA69E5"/>
    <w:rsid w:val="00FB1856"/>
    <w:rsid w:val="00FB1AEE"/>
    <w:rsid w:val="00FB1DA6"/>
    <w:rsid w:val="00FD2197"/>
    <w:rsid w:val="00FD7C8A"/>
    <w:rsid w:val="00FE3DD0"/>
    <w:rsid w:val="00FF03CA"/>
    <w:rsid w:val="00FF1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CD4BF"/>
  <w15:docId w15:val="{ABE7DEDE-1CEF-4D4D-A8A7-09B3F131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sz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09CB"/>
    <w:pPr>
      <w:widowControl/>
      <w:suppressAutoHyphens w:val="0"/>
      <w:autoSpaceDN/>
      <w:textAlignment w:val="auto"/>
    </w:pPr>
    <w:rPr>
      <w:kern w:val="0"/>
      <w:szCs w:val="24"/>
      <w:lang w:val="fr-FR" w:eastAsia="fr-FR"/>
    </w:rPr>
  </w:style>
  <w:style w:type="paragraph" w:styleId="1">
    <w:name w:val="heading 1"/>
    <w:basedOn w:val="Standard"/>
    <w:next w:val="Standard"/>
    <w:pPr>
      <w:keepNext/>
      <w:spacing w:before="240" w:after="60"/>
      <w:outlineLvl w:val="0"/>
    </w:pPr>
    <w:rPr>
      <w:rFonts w:cs="Times New Roman"/>
      <w:b/>
      <w:bCs/>
      <w:sz w:val="28"/>
      <w:szCs w:val="32"/>
    </w:rPr>
  </w:style>
  <w:style w:type="paragraph" w:styleId="2">
    <w:name w:val="heading 2"/>
    <w:basedOn w:val="Standard"/>
    <w:next w:val="Standard"/>
    <w:pPr>
      <w:keepNext/>
      <w:outlineLvl w:val="1"/>
    </w:pPr>
    <w:rPr>
      <w:rFonts w:cs="Times New Roman"/>
      <w:b/>
      <w:bCs/>
      <w:iCs/>
      <w:szCs w:val="28"/>
    </w:rPr>
  </w:style>
  <w:style w:type="paragraph" w:styleId="3">
    <w:name w:val="heading 3"/>
    <w:basedOn w:val="Standard"/>
    <w:next w:val="Standard"/>
    <w:pPr>
      <w:keepNext/>
      <w:keepLines/>
      <w:spacing w:before="200"/>
      <w:outlineLvl w:val="2"/>
    </w:pPr>
    <w:rPr>
      <w:rFonts w:ascii="Cambria" w:eastAsia="MS Gothic" w:hAnsi="Cambria" w:cs="F1"/>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alibri" w:eastAsia="Calibri" w:hAnsi="Calibri" w:cs="Calibri"/>
      <w:color w:val="000000"/>
      <w:szCs w:val="24"/>
    </w:rPr>
  </w:style>
  <w:style w:type="paragraph" w:customStyle="1" w:styleId="Heading">
    <w:name w:val="Heading"/>
    <w:basedOn w:val="Standard"/>
    <w:next w:val="Textbody"/>
    <w:pPr>
      <w:keepNext/>
      <w:spacing w:before="240" w:after="120"/>
    </w:pPr>
    <w:rPr>
      <w:rFonts w:ascii="Liberation Sans" w:eastAsia="Noto Sans CJK SC Regular" w:hAnsi="Liberation Sans" w:cs="FreeSans"/>
      <w:sz w:val="28"/>
      <w:szCs w:val="28"/>
    </w:rPr>
  </w:style>
  <w:style w:type="paragraph" w:customStyle="1" w:styleId="Textbody">
    <w:name w:val="Text body"/>
    <w:basedOn w:val="Standard"/>
    <w:pPr>
      <w:jc w:val="left"/>
    </w:pPr>
    <w:rPr>
      <w:color w:val="00000A"/>
    </w:rPr>
  </w:style>
  <w:style w:type="paragraph" w:styleId="a3">
    <w:name w:val="List"/>
    <w:basedOn w:val="Textbody"/>
    <w:rPr>
      <w:rFonts w:cs="FreeSans"/>
    </w:rPr>
  </w:style>
  <w:style w:type="paragraph" w:styleId="a4">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a5">
    <w:name w:val="Normal (Web)"/>
    <w:basedOn w:val="Standard"/>
    <w:pPr>
      <w:spacing w:before="280" w:after="280"/>
    </w:pPr>
  </w:style>
  <w:style w:type="paragraph" w:styleId="a6">
    <w:name w:val="header"/>
    <w:basedOn w:val="Standard"/>
    <w:pPr>
      <w:tabs>
        <w:tab w:val="center" w:pos="4680"/>
        <w:tab w:val="right" w:pos="9360"/>
      </w:tabs>
    </w:pPr>
  </w:style>
  <w:style w:type="paragraph" w:styleId="a7">
    <w:name w:val="footer"/>
    <w:basedOn w:val="Standard"/>
    <w:pPr>
      <w:tabs>
        <w:tab w:val="center" w:pos="4680"/>
        <w:tab w:val="right" w:pos="9360"/>
      </w:tabs>
    </w:pPr>
  </w:style>
  <w:style w:type="paragraph" w:styleId="a8">
    <w:name w:val="annotation text"/>
    <w:basedOn w:val="Standard"/>
  </w:style>
  <w:style w:type="paragraph" w:styleId="a9">
    <w:name w:val="annotation subject"/>
    <w:basedOn w:val="a8"/>
    <w:rPr>
      <w:b/>
      <w:bCs/>
      <w:sz w:val="20"/>
      <w:szCs w:val="20"/>
    </w:rPr>
  </w:style>
  <w:style w:type="paragraph" w:styleId="aa">
    <w:name w:val="Balloon Text"/>
    <w:basedOn w:val="Standard"/>
    <w:rPr>
      <w:rFonts w:ascii="Lucida Grande" w:eastAsia="Lucida Grande" w:hAnsi="Lucida Grande" w:cs="Lucida Grande"/>
      <w:sz w:val="18"/>
      <w:szCs w:val="18"/>
    </w:rPr>
  </w:style>
  <w:style w:type="paragraph" w:customStyle="1" w:styleId="Exampletext">
    <w:name w:val="Example text"/>
    <w:basedOn w:val="Standard"/>
    <w:pPr>
      <w:spacing w:after="240"/>
    </w:pPr>
    <w:rPr>
      <w:color w:val="7F7F7F"/>
    </w:rPr>
  </w:style>
  <w:style w:type="paragraph" w:styleId="ab">
    <w:name w:val="List Paragraph"/>
    <w:basedOn w:val="Standard"/>
    <w:pPr>
      <w:ind w:left="720"/>
    </w:pPr>
  </w:style>
  <w:style w:type="paragraph" w:styleId="ac">
    <w:name w:val="Revision"/>
    <w:pPr>
      <w:widowControl/>
    </w:pPr>
    <w:rPr>
      <w:rFonts w:ascii="Calibri" w:eastAsia="Calibri" w:hAnsi="Calibri" w:cs="Calibri"/>
      <w:color w:val="000000"/>
      <w:szCs w:val="24"/>
    </w:rPr>
  </w:style>
  <w:style w:type="paragraph" w:styleId="ad">
    <w:name w:val="No Spacing"/>
    <w:uiPriority w:val="1"/>
    <w:qFormat/>
    <w:pPr>
      <w:widowControl/>
    </w:pPr>
    <w:rPr>
      <w:rFonts w:ascii="Calibri" w:eastAsia="MS Mincho" w:hAnsi="Calibri" w:cs="F1"/>
      <w:sz w:val="22"/>
      <w:szCs w:val="22"/>
    </w:rPr>
  </w:style>
  <w:style w:type="character" w:customStyle="1" w:styleId="Internetlink">
    <w:name w:val="Internet link"/>
    <w:rPr>
      <w:color w:val="0000FF"/>
      <w:u w:val="single"/>
    </w:rPr>
  </w:style>
  <w:style w:type="character" w:customStyle="1" w:styleId="HeaderChar">
    <w:name w:val="Header Char"/>
    <w:rPr>
      <w:sz w:val="24"/>
      <w:szCs w:val="24"/>
    </w:rPr>
  </w:style>
  <w:style w:type="character" w:customStyle="1" w:styleId="FooterChar">
    <w:name w:val="Footer Char"/>
    <w:rPr>
      <w:sz w:val="24"/>
      <w:szCs w:val="24"/>
    </w:rPr>
  </w:style>
  <w:style w:type="character" w:styleId="ae">
    <w:name w:val="annotation reference"/>
    <w:rPr>
      <w:sz w:val="18"/>
      <w:szCs w:val="18"/>
    </w:rPr>
  </w:style>
  <w:style w:type="character" w:customStyle="1" w:styleId="CommentTextChar">
    <w:name w:val="Comment Text Char"/>
    <w:rPr>
      <w:sz w:val="24"/>
      <w:szCs w:val="24"/>
      <w:lang w:val="en-US"/>
    </w:rPr>
  </w:style>
  <w:style w:type="character" w:customStyle="1" w:styleId="CommentSubjectChar">
    <w:name w:val="Comment Subject Char"/>
    <w:rPr>
      <w:b/>
      <w:bCs/>
      <w:sz w:val="24"/>
      <w:szCs w:val="24"/>
      <w:lang w:val="en-US"/>
    </w:rPr>
  </w:style>
  <w:style w:type="character" w:customStyle="1" w:styleId="BalloonTextChar">
    <w:name w:val="Balloon Text Char"/>
    <w:rPr>
      <w:rFonts w:ascii="Lucida Grande" w:eastAsia="Lucida Grande" w:hAnsi="Lucida Grande" w:cs="Lucida Grande"/>
      <w:sz w:val="18"/>
      <w:szCs w:val="18"/>
      <w:lang w:val="en-US"/>
    </w:rPr>
  </w:style>
  <w:style w:type="character" w:styleId="af">
    <w:name w:val="page number"/>
    <w:basedOn w:val="a0"/>
  </w:style>
  <w:style w:type="character" w:styleId="af0">
    <w:name w:val="FollowedHyperlink"/>
    <w:rPr>
      <w:color w:val="800080"/>
      <w:u w:val="single"/>
    </w:rPr>
  </w:style>
  <w:style w:type="character" w:customStyle="1" w:styleId="apple-converted-space">
    <w:name w:val="apple-converted-space"/>
    <w:basedOn w:val="a0"/>
  </w:style>
  <w:style w:type="character" w:customStyle="1" w:styleId="Heading1Char">
    <w:name w:val="Heading 1 Char"/>
    <w:rPr>
      <w:rFonts w:ascii="Calibri" w:eastAsia="Times New Roman" w:hAnsi="Calibri" w:cs="Times New Roman"/>
      <w:b/>
      <w:bCs/>
      <w:kern w:val="3"/>
      <w:sz w:val="28"/>
      <w:szCs w:val="32"/>
    </w:rPr>
  </w:style>
  <w:style w:type="character" w:styleId="af1">
    <w:name w:val="Intense Emphasis"/>
    <w:rPr>
      <w:b/>
      <w:bCs/>
      <w:i/>
      <w:iCs/>
      <w:color w:val="4F81BD"/>
    </w:rPr>
  </w:style>
  <w:style w:type="character" w:customStyle="1" w:styleId="Heading2Char">
    <w:name w:val="Heading 2 Char"/>
    <w:rPr>
      <w:rFonts w:ascii="Calibri" w:eastAsia="Times New Roman" w:hAnsi="Calibri" w:cs="Times New Roman"/>
      <w:b/>
      <w:bCs/>
      <w:iCs/>
      <w:sz w:val="24"/>
      <w:szCs w:val="28"/>
    </w:rPr>
  </w:style>
  <w:style w:type="character" w:customStyle="1" w:styleId="ExampletextChar">
    <w:name w:val="Example text Char"/>
    <w:rPr>
      <w:rFonts w:ascii="Calibri" w:eastAsia="Calibri" w:hAnsi="Calibri" w:cs="Calibri"/>
      <w:color w:val="7F7F7F"/>
      <w:sz w:val="24"/>
      <w:szCs w:val="24"/>
    </w:rPr>
  </w:style>
  <w:style w:type="character" w:customStyle="1" w:styleId="Heading3Char">
    <w:name w:val="Heading 3 Char"/>
    <w:basedOn w:val="a0"/>
    <w:rPr>
      <w:rFonts w:ascii="Cambria" w:eastAsia="MS Gothic" w:hAnsi="Cambria" w:cs="F1"/>
      <w:b/>
      <w:bCs/>
      <w:color w:val="4F81BD"/>
      <w:sz w:val="24"/>
      <w:szCs w:val="24"/>
    </w:rPr>
  </w:style>
  <w:style w:type="character" w:customStyle="1" w:styleId="BodyTextChar">
    <w:name w:val="Body Text Char"/>
    <w:basedOn w:val="a0"/>
    <w:rPr>
      <w:rFonts w:ascii="Calibri" w:eastAsia="Calibri" w:hAnsi="Calibri" w:cs="Calibri"/>
      <w:sz w:val="24"/>
      <w:szCs w:val="24"/>
    </w:rPr>
  </w:style>
  <w:style w:type="character" w:styleId="af2">
    <w:name w:val="Strong"/>
    <w:basedOn w:val="a0"/>
    <w:rPr>
      <w:b/>
      <w:bCs/>
    </w:rPr>
  </w:style>
  <w:style w:type="character" w:styleId="af3">
    <w:name w:val="Emphasis"/>
    <w:basedOn w:val="a0"/>
    <w:rPr>
      <w:i/>
      <w:iCs/>
    </w:rPr>
  </w:style>
  <w:style w:type="character" w:customStyle="1" w:styleId="linkify">
    <w:name w:val="linkify"/>
    <w:basedOn w:val="a0"/>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Symbol" w:cs="Symbol"/>
      <w:w w:val="100"/>
      <w:sz w:val="24"/>
      <w:szCs w:val="24"/>
    </w:rPr>
  </w:style>
  <w:style w:type="character" w:customStyle="1" w:styleId="ListLabel40">
    <w:name w:val="ListLabel 40"/>
    <w:rPr>
      <w:rFonts w:eastAsia="Courier New" w:cs="Courier New"/>
      <w:w w:val="99"/>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numbering" w:customStyle="1" w:styleId="Aucuneliste1">
    <w:name w:val="Aucune liste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rsid w:val="00CF07A7"/>
    <w:pPr>
      <w:numPr>
        <w:numId w:val="30"/>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character" w:styleId="af4">
    <w:name w:val="Hyperlink"/>
    <w:basedOn w:val="a0"/>
    <w:uiPriority w:val="99"/>
    <w:unhideWhenUsed/>
    <w:rsid w:val="006466A5"/>
    <w:rPr>
      <w:color w:val="0563C1" w:themeColor="hyperlink"/>
      <w:u w:val="single"/>
    </w:rPr>
  </w:style>
  <w:style w:type="character" w:customStyle="1" w:styleId="Mentionnonrsolue1">
    <w:name w:val="Mention non résolue1"/>
    <w:basedOn w:val="a0"/>
    <w:uiPriority w:val="99"/>
    <w:semiHidden/>
    <w:unhideWhenUsed/>
    <w:rsid w:val="006466A5"/>
    <w:rPr>
      <w:color w:val="605E5C"/>
      <w:shd w:val="clear" w:color="auto" w:fill="E1DFDD"/>
    </w:rPr>
  </w:style>
  <w:style w:type="paragraph" w:styleId="af5">
    <w:name w:val="Bibliography"/>
    <w:basedOn w:val="a"/>
    <w:next w:val="a"/>
    <w:uiPriority w:val="37"/>
    <w:semiHidden/>
    <w:unhideWhenUsed/>
    <w:rsid w:val="00C44086"/>
    <w:pPr>
      <w:widowControl w:val="0"/>
      <w:suppressAutoHyphens/>
      <w:autoSpaceDN w:val="0"/>
      <w:textAlignment w:val="baseline"/>
    </w:pPr>
    <w:rPr>
      <w:kern w:val="3"/>
      <w:szCs w:val="20"/>
      <w:lang w:val="en-US" w:eastAsia="en-US"/>
    </w:rPr>
  </w:style>
  <w:style w:type="character" w:styleId="af6">
    <w:name w:val="line number"/>
    <w:basedOn w:val="a0"/>
    <w:uiPriority w:val="99"/>
    <w:semiHidden/>
    <w:unhideWhenUsed/>
    <w:rsid w:val="006610FD"/>
  </w:style>
  <w:style w:type="character" w:customStyle="1" w:styleId="Accentuationforte">
    <w:name w:val="Accentuation forte"/>
    <w:qFormat/>
    <w:rsid w:val="00713ED1"/>
    <w:rPr>
      <w:b/>
      <w:bCs/>
    </w:rPr>
  </w:style>
  <w:style w:type="character" w:customStyle="1" w:styleId="st">
    <w:name w:val="st"/>
    <w:basedOn w:val="a0"/>
    <w:rsid w:val="00C2260F"/>
  </w:style>
  <w:style w:type="character" w:styleId="af7">
    <w:name w:val="Unresolved Mention"/>
    <w:basedOn w:val="a0"/>
    <w:uiPriority w:val="99"/>
    <w:semiHidden/>
    <w:unhideWhenUsed/>
    <w:rsid w:val="00AC7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629">
      <w:bodyDiv w:val="1"/>
      <w:marLeft w:val="0"/>
      <w:marRight w:val="0"/>
      <w:marTop w:val="0"/>
      <w:marBottom w:val="0"/>
      <w:divBdr>
        <w:top w:val="none" w:sz="0" w:space="0" w:color="auto"/>
        <w:left w:val="none" w:sz="0" w:space="0" w:color="auto"/>
        <w:bottom w:val="none" w:sz="0" w:space="0" w:color="auto"/>
        <w:right w:val="none" w:sz="0" w:space="0" w:color="auto"/>
      </w:divBdr>
    </w:div>
    <w:div w:id="71397652">
      <w:bodyDiv w:val="1"/>
      <w:marLeft w:val="0"/>
      <w:marRight w:val="0"/>
      <w:marTop w:val="0"/>
      <w:marBottom w:val="0"/>
      <w:divBdr>
        <w:top w:val="none" w:sz="0" w:space="0" w:color="auto"/>
        <w:left w:val="none" w:sz="0" w:space="0" w:color="auto"/>
        <w:bottom w:val="none" w:sz="0" w:space="0" w:color="auto"/>
        <w:right w:val="none" w:sz="0" w:space="0" w:color="auto"/>
      </w:divBdr>
    </w:div>
    <w:div w:id="317076272">
      <w:bodyDiv w:val="1"/>
      <w:marLeft w:val="0"/>
      <w:marRight w:val="0"/>
      <w:marTop w:val="0"/>
      <w:marBottom w:val="0"/>
      <w:divBdr>
        <w:top w:val="none" w:sz="0" w:space="0" w:color="auto"/>
        <w:left w:val="none" w:sz="0" w:space="0" w:color="auto"/>
        <w:bottom w:val="none" w:sz="0" w:space="0" w:color="auto"/>
        <w:right w:val="none" w:sz="0" w:space="0" w:color="auto"/>
      </w:divBdr>
    </w:div>
    <w:div w:id="429394669">
      <w:bodyDiv w:val="1"/>
      <w:marLeft w:val="0"/>
      <w:marRight w:val="0"/>
      <w:marTop w:val="0"/>
      <w:marBottom w:val="0"/>
      <w:divBdr>
        <w:top w:val="none" w:sz="0" w:space="0" w:color="auto"/>
        <w:left w:val="none" w:sz="0" w:space="0" w:color="auto"/>
        <w:bottom w:val="none" w:sz="0" w:space="0" w:color="auto"/>
        <w:right w:val="none" w:sz="0" w:space="0" w:color="auto"/>
      </w:divBdr>
    </w:div>
    <w:div w:id="888108262">
      <w:bodyDiv w:val="1"/>
      <w:marLeft w:val="0"/>
      <w:marRight w:val="0"/>
      <w:marTop w:val="0"/>
      <w:marBottom w:val="0"/>
      <w:divBdr>
        <w:top w:val="none" w:sz="0" w:space="0" w:color="auto"/>
        <w:left w:val="none" w:sz="0" w:space="0" w:color="auto"/>
        <w:bottom w:val="none" w:sz="0" w:space="0" w:color="auto"/>
        <w:right w:val="none" w:sz="0" w:space="0" w:color="auto"/>
      </w:divBdr>
    </w:div>
    <w:div w:id="986788986">
      <w:bodyDiv w:val="1"/>
      <w:marLeft w:val="0"/>
      <w:marRight w:val="0"/>
      <w:marTop w:val="0"/>
      <w:marBottom w:val="0"/>
      <w:divBdr>
        <w:top w:val="none" w:sz="0" w:space="0" w:color="auto"/>
        <w:left w:val="none" w:sz="0" w:space="0" w:color="auto"/>
        <w:bottom w:val="none" w:sz="0" w:space="0" w:color="auto"/>
        <w:right w:val="none" w:sz="0" w:space="0" w:color="auto"/>
      </w:divBdr>
    </w:div>
    <w:div w:id="1461610172">
      <w:bodyDiv w:val="1"/>
      <w:marLeft w:val="0"/>
      <w:marRight w:val="0"/>
      <w:marTop w:val="0"/>
      <w:marBottom w:val="0"/>
      <w:divBdr>
        <w:top w:val="none" w:sz="0" w:space="0" w:color="auto"/>
        <w:left w:val="none" w:sz="0" w:space="0" w:color="auto"/>
        <w:bottom w:val="none" w:sz="0" w:space="0" w:color="auto"/>
        <w:right w:val="none" w:sz="0" w:space="0" w:color="auto"/>
      </w:divBdr>
    </w:div>
    <w:div w:id="1554072710">
      <w:bodyDiv w:val="1"/>
      <w:marLeft w:val="0"/>
      <w:marRight w:val="0"/>
      <w:marTop w:val="0"/>
      <w:marBottom w:val="0"/>
      <w:divBdr>
        <w:top w:val="none" w:sz="0" w:space="0" w:color="auto"/>
        <w:left w:val="none" w:sz="0" w:space="0" w:color="auto"/>
        <w:bottom w:val="none" w:sz="0" w:space="0" w:color="auto"/>
        <w:right w:val="none" w:sz="0" w:space="0" w:color="auto"/>
      </w:divBdr>
    </w:div>
    <w:div w:id="1751073406">
      <w:bodyDiv w:val="1"/>
      <w:marLeft w:val="0"/>
      <w:marRight w:val="0"/>
      <w:marTop w:val="0"/>
      <w:marBottom w:val="0"/>
      <w:divBdr>
        <w:top w:val="none" w:sz="0" w:space="0" w:color="auto"/>
        <w:left w:val="none" w:sz="0" w:space="0" w:color="auto"/>
        <w:bottom w:val="none" w:sz="0" w:space="0" w:color="auto"/>
        <w:right w:val="none" w:sz="0" w:space="0" w:color="auto"/>
      </w:divBdr>
    </w:div>
    <w:div w:id="1952397069">
      <w:bodyDiv w:val="1"/>
      <w:marLeft w:val="0"/>
      <w:marRight w:val="0"/>
      <w:marTop w:val="0"/>
      <w:marBottom w:val="0"/>
      <w:divBdr>
        <w:top w:val="none" w:sz="0" w:space="0" w:color="auto"/>
        <w:left w:val="none" w:sz="0" w:space="0" w:color="auto"/>
        <w:bottom w:val="none" w:sz="0" w:space="0" w:color="auto"/>
        <w:right w:val="none" w:sz="0" w:space="0" w:color="auto"/>
      </w:divBdr>
    </w:div>
    <w:div w:id="2056464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FAC70-DB22-4EF0-A0DB-E21C5F40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22</Pages>
  <Words>9210</Words>
  <Characters>52503</Characters>
  <Application>Microsoft Office Word</Application>
  <DocSecurity>0</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61590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Aug,2012,rev</cp:keywords>
  <dc:description/>
  <cp:lastModifiedBy>wubing</cp:lastModifiedBy>
  <cp:revision>38</cp:revision>
  <cp:lastPrinted>2018-07-10T17:02:00Z</cp:lastPrinted>
  <dcterms:created xsi:type="dcterms:W3CDTF">2018-09-26T13:03:00Z</dcterms:created>
  <dcterms:modified xsi:type="dcterms:W3CDTF">2018-09-28T01:58:00Z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Google.Documents.DocumentId">
    <vt:lpwstr>1gonA9xkM4o-sAITyndMjq4SWUl72-8iduKojovarBo8</vt:lpwstr>
  </property>
  <property fmtid="{D5CDD505-2E9C-101B-9397-08002B2CF9AE}" pid="5" name="Google.Documents.MergeIncapabilityFlags">
    <vt:r8>0</vt:r8>
  </property>
  <property fmtid="{D5CDD505-2E9C-101B-9397-08002B2CF9AE}" pid="6" name="Google.Documents.PluginVersion">
    <vt:lpwstr>2.0.2662.553</vt:lpwstr>
  </property>
  <property fmtid="{D5CDD505-2E9C-101B-9397-08002B2CF9AE}" pid="7" name="Google.Documents.PreviousRevisionId">
    <vt:lpwstr>01028731471998024230</vt:lpwstr>
  </property>
  <property fmtid="{D5CDD505-2E9C-101B-9397-08002B2CF9AE}" pid="8" name="Google.Documents.RevisionId">
    <vt:lpwstr>01113345951225591209</vt:lpwstr>
  </property>
  <property fmtid="{D5CDD505-2E9C-101B-9397-08002B2CF9AE}" pid="9" name="Google.Documents.Tracking">
    <vt:lpwstr>true</vt:lpwstr>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y fmtid="{D5CDD505-2E9C-101B-9397-08002B2CF9AE}" pid="14" name="ZOTERO_PREF_1">
    <vt:lpwstr>&lt;data data-version="3" zotero-version="4.0.29.10"&gt;&lt;session id="vx1SUYVT"/&gt;&lt;style id="http://www.zotero.org/styles/journal-of-visualized-experiments" hasBibliography="1" bibliographyStyleHasBeenSet="0"/&gt;&lt;prefs&gt;&lt;pref name="fieldType" value="Field"/&gt;&lt;pref na</vt:lpwstr>
  </property>
  <property fmtid="{D5CDD505-2E9C-101B-9397-08002B2CF9AE}" pid="15" name="ZOTERO_PREF_2">
    <vt:lpwstr>me="storeReferences" value="true"/&gt;&lt;pref name="automaticJournalAbbreviations" value="true"/&gt;&lt;pref name="noteType" value=""/&gt;&lt;/prefs&gt;&lt;/data&gt;</vt:lpwstr>
  </property>
  <property fmtid="{D5CDD505-2E9C-101B-9397-08002B2CF9AE}" pid="16" name="PAPERS2_INFO_01">
    <vt:lpwstr>&lt;info&gt;&lt;style id="http://www.zotero.org/styles/journal-of-visualized-experiments"/&gt;&lt;format class="21"/&gt;&lt;count citations="41" publications="34"/&gt;&lt;/info&gt;PAPERS2_INFO_END</vt:lpwstr>
  </property>
</Properties>
</file>