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23D0" w14:textId="5E7CC2CC" w:rsidR="00981230" w:rsidRPr="00906873" w:rsidRDefault="00BA3060" w:rsidP="00D84118">
      <w:p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TITLE</w:t>
      </w:r>
      <w:r w:rsidR="008141F8">
        <w:rPr>
          <w:rFonts w:ascii="Calibri" w:hAnsi="Calibri" w:cs="Calibri"/>
          <w:b/>
          <w:sz w:val="24"/>
          <w:szCs w:val="24"/>
          <w:lang w:val="en-US"/>
        </w:rPr>
        <w:t>:</w:t>
      </w:r>
    </w:p>
    <w:p w14:paraId="415E2C78" w14:textId="4CCA1404" w:rsidR="00385A2A" w:rsidRPr="00906873" w:rsidRDefault="008141F8" w:rsidP="00D84118">
      <w:pPr>
        <w:spacing w:after="0" w:line="240" w:lineRule="auto"/>
        <w:jc w:val="both"/>
        <w:rPr>
          <w:rFonts w:ascii="Calibri" w:hAnsi="Calibri" w:cs="Calibri"/>
          <w:sz w:val="24"/>
          <w:szCs w:val="24"/>
          <w:lang w:val="en-US"/>
        </w:rPr>
      </w:pPr>
      <w:r>
        <w:rPr>
          <w:rFonts w:ascii="Calibri" w:hAnsi="Calibri" w:cs="Calibri"/>
          <w:sz w:val="24"/>
          <w:szCs w:val="24"/>
          <w:lang w:val="en-US"/>
        </w:rPr>
        <w:t>V</w:t>
      </w:r>
      <w:r w:rsidR="00BA3060" w:rsidRPr="00906873">
        <w:rPr>
          <w:rFonts w:ascii="Calibri" w:hAnsi="Calibri" w:cs="Calibri"/>
          <w:sz w:val="24"/>
          <w:szCs w:val="24"/>
          <w:lang w:val="en-US"/>
        </w:rPr>
        <w:t>isualiz</w:t>
      </w:r>
      <w:r>
        <w:rPr>
          <w:rFonts w:ascii="Calibri" w:hAnsi="Calibri" w:cs="Calibri"/>
          <w:sz w:val="24"/>
          <w:szCs w:val="24"/>
          <w:lang w:val="en-US"/>
        </w:rPr>
        <w:t>ing</w:t>
      </w:r>
      <w:r w:rsidR="00BA3060" w:rsidRPr="00906873">
        <w:rPr>
          <w:rFonts w:ascii="Calibri" w:hAnsi="Calibri" w:cs="Calibri"/>
          <w:sz w:val="24"/>
          <w:szCs w:val="24"/>
          <w:lang w:val="en-US"/>
        </w:rPr>
        <w:t xml:space="preserve"> </w:t>
      </w:r>
      <w:r w:rsidRPr="00906873">
        <w:rPr>
          <w:rFonts w:ascii="Calibri" w:hAnsi="Calibri" w:cs="Calibri"/>
          <w:sz w:val="24"/>
          <w:szCs w:val="24"/>
          <w:lang w:val="en-US"/>
        </w:rPr>
        <w:t xml:space="preserve">Cellular Gibberellin Levels Using </w:t>
      </w:r>
      <w:r w:rsidR="00BA3060" w:rsidRPr="00906873">
        <w:rPr>
          <w:rFonts w:ascii="Calibri" w:hAnsi="Calibri" w:cs="Calibri"/>
          <w:sz w:val="24"/>
          <w:szCs w:val="24"/>
          <w:lang w:val="en-US"/>
        </w:rPr>
        <w:t>the n</w:t>
      </w:r>
      <w:r w:rsidR="00F63C16" w:rsidRPr="00906873">
        <w:rPr>
          <w:rFonts w:ascii="Calibri" w:hAnsi="Calibri" w:cs="Calibri"/>
          <w:sz w:val="24"/>
          <w:szCs w:val="24"/>
          <w:lang w:val="en-US"/>
        </w:rPr>
        <w:t>ls</w:t>
      </w:r>
      <w:r w:rsidR="00BA3060" w:rsidRPr="00906873">
        <w:rPr>
          <w:rFonts w:ascii="Calibri" w:hAnsi="Calibri" w:cs="Calibri"/>
          <w:sz w:val="24"/>
          <w:szCs w:val="24"/>
          <w:lang w:val="en-US"/>
        </w:rPr>
        <w:t xml:space="preserve">GPS1 </w:t>
      </w:r>
      <w:proofErr w:type="spellStart"/>
      <w:r w:rsidR="00424057" w:rsidRPr="00424057">
        <w:rPr>
          <w:rFonts w:ascii="Calibri" w:hAnsi="Calibri" w:cs="Calibri"/>
          <w:sz w:val="24"/>
          <w:szCs w:val="24"/>
          <w:lang w:val="en-US"/>
        </w:rPr>
        <w:t>Förster</w:t>
      </w:r>
      <w:proofErr w:type="spellEnd"/>
      <w:r w:rsidR="00424057" w:rsidRPr="00424057">
        <w:rPr>
          <w:rFonts w:ascii="Calibri" w:hAnsi="Calibri" w:cs="Calibri"/>
          <w:sz w:val="24"/>
          <w:szCs w:val="24"/>
          <w:lang w:val="en-US"/>
        </w:rPr>
        <w:t xml:space="preserve"> </w:t>
      </w:r>
      <w:r w:rsidR="00424057">
        <w:rPr>
          <w:rFonts w:ascii="Calibri" w:hAnsi="Calibri" w:cs="Calibri"/>
          <w:sz w:val="24"/>
          <w:szCs w:val="24"/>
          <w:lang w:val="en-US"/>
        </w:rPr>
        <w:t>R</w:t>
      </w:r>
      <w:r w:rsidR="00424057" w:rsidRPr="00424057">
        <w:rPr>
          <w:rFonts w:ascii="Calibri" w:hAnsi="Calibri" w:cs="Calibri"/>
          <w:sz w:val="24"/>
          <w:szCs w:val="24"/>
          <w:lang w:val="en-US"/>
        </w:rPr>
        <w:t xml:space="preserve">esonance </w:t>
      </w:r>
      <w:r w:rsidR="00424057">
        <w:rPr>
          <w:rFonts w:ascii="Calibri" w:hAnsi="Calibri" w:cs="Calibri"/>
          <w:sz w:val="24"/>
          <w:szCs w:val="24"/>
          <w:lang w:val="en-US"/>
        </w:rPr>
        <w:t>E</w:t>
      </w:r>
      <w:r w:rsidR="00424057" w:rsidRPr="00424057">
        <w:rPr>
          <w:rFonts w:ascii="Calibri" w:hAnsi="Calibri" w:cs="Calibri"/>
          <w:sz w:val="24"/>
          <w:szCs w:val="24"/>
          <w:lang w:val="en-US"/>
        </w:rPr>
        <w:t xml:space="preserve">nergy </w:t>
      </w:r>
      <w:r w:rsidR="00424057">
        <w:rPr>
          <w:rFonts w:ascii="Calibri" w:hAnsi="Calibri" w:cs="Calibri"/>
          <w:sz w:val="24"/>
          <w:szCs w:val="24"/>
          <w:lang w:val="en-US"/>
        </w:rPr>
        <w:t>T</w:t>
      </w:r>
      <w:r w:rsidR="00424057" w:rsidRPr="00424057">
        <w:rPr>
          <w:rFonts w:ascii="Calibri" w:hAnsi="Calibri" w:cs="Calibri"/>
          <w:sz w:val="24"/>
          <w:szCs w:val="24"/>
          <w:lang w:val="en-US"/>
        </w:rPr>
        <w:t>ransfer</w:t>
      </w:r>
      <w:r w:rsidR="00424057">
        <w:rPr>
          <w:rFonts w:ascii="Calibri" w:hAnsi="Calibri" w:cs="Calibri"/>
          <w:sz w:val="24"/>
          <w:szCs w:val="24"/>
          <w:lang w:val="en-US"/>
        </w:rPr>
        <w:t xml:space="preserve"> (</w:t>
      </w:r>
      <w:r w:rsidR="00593741" w:rsidRPr="00906873">
        <w:rPr>
          <w:rFonts w:ascii="Calibri" w:hAnsi="Calibri" w:cs="Calibri"/>
          <w:sz w:val="24"/>
          <w:szCs w:val="24"/>
          <w:lang w:val="en-US"/>
        </w:rPr>
        <w:t>FRET</w:t>
      </w:r>
      <w:r w:rsidR="00424057">
        <w:rPr>
          <w:rFonts w:ascii="Calibri" w:hAnsi="Calibri" w:cs="Calibri"/>
          <w:sz w:val="24"/>
          <w:szCs w:val="24"/>
          <w:lang w:val="en-US"/>
        </w:rPr>
        <w:t>)</w:t>
      </w:r>
      <w:r w:rsidR="00593741" w:rsidRPr="00906873">
        <w:rPr>
          <w:rFonts w:ascii="Calibri" w:hAnsi="Calibri" w:cs="Calibri"/>
          <w:sz w:val="24"/>
          <w:szCs w:val="24"/>
          <w:lang w:val="en-US"/>
        </w:rPr>
        <w:t xml:space="preserve"> </w:t>
      </w:r>
      <w:r w:rsidRPr="00906873">
        <w:rPr>
          <w:rFonts w:ascii="Calibri" w:hAnsi="Calibri" w:cs="Calibri"/>
          <w:sz w:val="24"/>
          <w:szCs w:val="24"/>
          <w:lang w:val="en-US"/>
        </w:rPr>
        <w:t xml:space="preserve">Biosensor </w:t>
      </w:r>
    </w:p>
    <w:p w14:paraId="430062CE" w14:textId="77777777" w:rsidR="00D84118" w:rsidRPr="00906873" w:rsidRDefault="00D84118" w:rsidP="00D84118">
      <w:pPr>
        <w:spacing w:after="0" w:line="240" w:lineRule="auto"/>
        <w:jc w:val="both"/>
        <w:rPr>
          <w:rFonts w:ascii="Calibri" w:hAnsi="Calibri" w:cs="Calibri"/>
          <w:b/>
          <w:sz w:val="24"/>
          <w:szCs w:val="24"/>
          <w:lang w:val="en-US"/>
        </w:rPr>
      </w:pPr>
    </w:p>
    <w:p w14:paraId="0F2888FD" w14:textId="5395DE59" w:rsidR="008141F8" w:rsidRDefault="008141F8" w:rsidP="00D84118">
      <w:pPr>
        <w:spacing w:after="0" w:line="240" w:lineRule="auto"/>
        <w:jc w:val="both"/>
        <w:rPr>
          <w:rFonts w:ascii="Calibri" w:hAnsi="Calibri" w:cs="Calibri"/>
          <w:b/>
          <w:sz w:val="24"/>
          <w:szCs w:val="24"/>
          <w:lang w:val="en-US"/>
        </w:rPr>
      </w:pPr>
      <w:r>
        <w:rPr>
          <w:rFonts w:ascii="Calibri" w:hAnsi="Calibri" w:cs="Calibri"/>
          <w:b/>
          <w:sz w:val="24"/>
          <w:szCs w:val="24"/>
          <w:lang w:val="en-US"/>
        </w:rPr>
        <w:t>AUTHORS AND AFFILIATIONS:</w:t>
      </w:r>
    </w:p>
    <w:p w14:paraId="5B0A61C8" w14:textId="7426C33B" w:rsidR="00981230" w:rsidRPr="00906873" w:rsidRDefault="00981230" w:rsidP="00D84118">
      <w:pPr>
        <w:spacing w:after="0" w:line="240" w:lineRule="auto"/>
        <w:jc w:val="both"/>
        <w:rPr>
          <w:rFonts w:ascii="Calibri" w:hAnsi="Calibri" w:cs="Calibri"/>
          <w:sz w:val="24"/>
          <w:szCs w:val="24"/>
          <w:vertAlign w:val="superscript"/>
          <w:lang w:val="en-US"/>
        </w:rPr>
      </w:pPr>
      <w:r w:rsidRPr="00906873">
        <w:rPr>
          <w:rFonts w:ascii="Calibri" w:hAnsi="Calibri" w:cs="Calibri"/>
          <w:sz w:val="24"/>
          <w:szCs w:val="24"/>
          <w:lang w:val="en-US"/>
        </w:rPr>
        <w:t>Annalisa</w:t>
      </w:r>
      <w:r w:rsidR="00385A2A" w:rsidRPr="00906873">
        <w:rPr>
          <w:rFonts w:ascii="Calibri" w:hAnsi="Calibri" w:cs="Calibri"/>
          <w:sz w:val="24"/>
          <w:szCs w:val="24"/>
          <w:lang w:val="en-US"/>
        </w:rPr>
        <w:t xml:space="preserve"> Rizza</w:t>
      </w:r>
      <w:r w:rsidR="008141F8" w:rsidRPr="00A72A80">
        <w:rPr>
          <w:rFonts w:ascii="Calibri" w:hAnsi="Calibri" w:cs="Calibri"/>
          <w:sz w:val="24"/>
          <w:szCs w:val="24"/>
          <w:vertAlign w:val="superscript"/>
          <w:lang w:val="en-US"/>
        </w:rPr>
        <w:t>1</w:t>
      </w:r>
      <w:r w:rsidRPr="00906873">
        <w:rPr>
          <w:rFonts w:ascii="Calibri" w:hAnsi="Calibri" w:cs="Calibri"/>
          <w:sz w:val="24"/>
          <w:szCs w:val="24"/>
          <w:lang w:val="en-US"/>
        </w:rPr>
        <w:t>, Ankit</w:t>
      </w:r>
      <w:r w:rsidR="00385A2A" w:rsidRPr="00906873">
        <w:rPr>
          <w:rFonts w:ascii="Calibri" w:hAnsi="Calibri" w:cs="Calibri"/>
          <w:sz w:val="24"/>
          <w:szCs w:val="24"/>
          <w:lang w:val="en-US"/>
        </w:rPr>
        <w:t xml:space="preserve"> Walia</w:t>
      </w:r>
      <w:r w:rsidR="008141F8" w:rsidRPr="007B3E0B">
        <w:rPr>
          <w:rFonts w:ascii="Calibri" w:hAnsi="Calibri" w:cs="Calibri"/>
          <w:sz w:val="24"/>
          <w:szCs w:val="24"/>
          <w:vertAlign w:val="superscript"/>
          <w:lang w:val="en-US"/>
        </w:rPr>
        <w:t>1</w:t>
      </w:r>
      <w:r w:rsidRPr="00906873">
        <w:rPr>
          <w:rFonts w:ascii="Calibri" w:hAnsi="Calibri" w:cs="Calibri"/>
          <w:sz w:val="24"/>
          <w:szCs w:val="24"/>
          <w:lang w:val="en-US"/>
        </w:rPr>
        <w:t xml:space="preserve">, </w:t>
      </w:r>
      <w:proofErr w:type="spellStart"/>
      <w:r w:rsidRPr="00906873">
        <w:rPr>
          <w:rFonts w:ascii="Calibri" w:hAnsi="Calibri" w:cs="Calibri"/>
          <w:sz w:val="24"/>
          <w:szCs w:val="24"/>
          <w:lang w:val="en-US"/>
        </w:rPr>
        <w:t>Bijun</w:t>
      </w:r>
      <w:proofErr w:type="spellEnd"/>
      <w:r w:rsidRPr="00906873">
        <w:rPr>
          <w:rFonts w:ascii="Calibri" w:hAnsi="Calibri" w:cs="Calibri"/>
          <w:sz w:val="24"/>
          <w:szCs w:val="24"/>
          <w:lang w:val="en-US"/>
        </w:rPr>
        <w:t xml:space="preserve"> </w:t>
      </w:r>
      <w:r w:rsidR="00385A2A" w:rsidRPr="00906873">
        <w:rPr>
          <w:rFonts w:ascii="Calibri" w:hAnsi="Calibri" w:cs="Calibri"/>
          <w:sz w:val="24"/>
          <w:szCs w:val="24"/>
          <w:lang w:val="en-US"/>
        </w:rPr>
        <w:t>Tang</w:t>
      </w:r>
      <w:r w:rsidR="008141F8" w:rsidRPr="007B3E0B">
        <w:rPr>
          <w:rFonts w:ascii="Calibri" w:hAnsi="Calibri" w:cs="Calibri"/>
          <w:sz w:val="24"/>
          <w:szCs w:val="24"/>
          <w:vertAlign w:val="superscript"/>
          <w:lang w:val="en-US"/>
        </w:rPr>
        <w:t>1</w:t>
      </w:r>
      <w:r w:rsidR="008141F8" w:rsidRPr="00A72A80">
        <w:rPr>
          <w:rFonts w:ascii="Calibri" w:hAnsi="Calibri" w:cs="Calibri"/>
          <w:sz w:val="24"/>
          <w:szCs w:val="24"/>
          <w:lang w:val="en-US"/>
        </w:rPr>
        <w:t>,</w:t>
      </w:r>
      <w:r w:rsidRPr="00906873">
        <w:rPr>
          <w:rFonts w:ascii="Calibri" w:hAnsi="Calibri" w:cs="Calibri"/>
          <w:sz w:val="24"/>
          <w:szCs w:val="24"/>
          <w:lang w:val="en-US"/>
        </w:rPr>
        <w:t xml:space="preserve"> </w:t>
      </w:r>
      <w:r w:rsidR="00385A2A" w:rsidRPr="00906873">
        <w:rPr>
          <w:rFonts w:ascii="Calibri" w:hAnsi="Calibri" w:cs="Calibri"/>
          <w:sz w:val="24"/>
          <w:szCs w:val="24"/>
          <w:lang w:val="en-US"/>
        </w:rPr>
        <w:t>Alexander M</w:t>
      </w:r>
      <w:r w:rsidR="008141F8">
        <w:rPr>
          <w:rFonts w:ascii="Calibri" w:hAnsi="Calibri" w:cs="Calibri"/>
          <w:sz w:val="24"/>
          <w:szCs w:val="24"/>
          <w:lang w:val="en-US"/>
        </w:rPr>
        <w:t>.</w:t>
      </w:r>
      <w:r w:rsidR="00385A2A" w:rsidRPr="00906873">
        <w:rPr>
          <w:rFonts w:ascii="Calibri" w:hAnsi="Calibri" w:cs="Calibri"/>
          <w:sz w:val="24"/>
          <w:szCs w:val="24"/>
          <w:lang w:val="en-US"/>
        </w:rPr>
        <w:t xml:space="preserve"> Jones</w:t>
      </w:r>
      <w:r w:rsidR="008141F8" w:rsidRPr="007B3E0B">
        <w:rPr>
          <w:rFonts w:ascii="Calibri" w:hAnsi="Calibri" w:cs="Calibri"/>
          <w:sz w:val="24"/>
          <w:szCs w:val="24"/>
          <w:vertAlign w:val="superscript"/>
          <w:lang w:val="en-US"/>
        </w:rPr>
        <w:t>1</w:t>
      </w:r>
    </w:p>
    <w:p w14:paraId="71954E6E" w14:textId="77777777" w:rsidR="00133008" w:rsidRPr="00906873" w:rsidRDefault="00133008" w:rsidP="00D84118">
      <w:pPr>
        <w:spacing w:after="0" w:line="240" w:lineRule="auto"/>
        <w:jc w:val="both"/>
        <w:rPr>
          <w:rFonts w:ascii="Calibri" w:hAnsi="Calibri" w:cs="Calibri"/>
          <w:sz w:val="24"/>
          <w:szCs w:val="24"/>
          <w:lang w:val="en-US"/>
        </w:rPr>
      </w:pPr>
    </w:p>
    <w:p w14:paraId="62338B48" w14:textId="42A7585C" w:rsidR="00E77338" w:rsidRPr="00906873" w:rsidRDefault="008141F8" w:rsidP="00D84118">
      <w:pPr>
        <w:spacing w:after="0" w:line="240" w:lineRule="auto"/>
        <w:jc w:val="both"/>
        <w:rPr>
          <w:rFonts w:ascii="Calibri" w:hAnsi="Calibri" w:cs="Calibri"/>
          <w:sz w:val="24"/>
          <w:szCs w:val="24"/>
          <w:lang w:val="en-US"/>
        </w:rPr>
      </w:pPr>
      <w:r w:rsidRPr="00A72A80">
        <w:rPr>
          <w:rFonts w:ascii="Calibri" w:hAnsi="Calibri" w:cs="Calibri"/>
          <w:sz w:val="24"/>
          <w:szCs w:val="24"/>
          <w:vertAlign w:val="superscript"/>
          <w:lang w:val="en-US"/>
        </w:rPr>
        <w:t>1</w:t>
      </w:r>
      <w:r w:rsidR="00385A2A" w:rsidRPr="00906873">
        <w:rPr>
          <w:rFonts w:ascii="Calibri" w:hAnsi="Calibri" w:cs="Calibri"/>
          <w:sz w:val="24"/>
          <w:szCs w:val="24"/>
          <w:lang w:val="en-US"/>
        </w:rPr>
        <w:t>Sainsbury Laboratory, University of Cambridge</w:t>
      </w:r>
      <w:r w:rsidR="00D84118" w:rsidRPr="00906873">
        <w:rPr>
          <w:rFonts w:ascii="Calibri" w:hAnsi="Calibri" w:cs="Calibri"/>
          <w:sz w:val="24"/>
          <w:szCs w:val="24"/>
          <w:lang w:val="en-US"/>
        </w:rPr>
        <w:t xml:space="preserve">, </w:t>
      </w:r>
      <w:r w:rsidR="00E77338" w:rsidRPr="00906873">
        <w:rPr>
          <w:rFonts w:ascii="Calibri" w:hAnsi="Calibri" w:cs="Calibri"/>
          <w:sz w:val="24"/>
          <w:szCs w:val="24"/>
          <w:lang w:val="en-US"/>
        </w:rPr>
        <w:t>Cambridge, United Kingdom</w:t>
      </w:r>
    </w:p>
    <w:p w14:paraId="1A1DA929" w14:textId="531691B7" w:rsidR="00F63C16" w:rsidRPr="00906873" w:rsidRDefault="00F63C16" w:rsidP="00D84118">
      <w:pPr>
        <w:spacing w:after="0" w:line="240" w:lineRule="auto"/>
        <w:jc w:val="both"/>
        <w:rPr>
          <w:rFonts w:ascii="Calibri" w:hAnsi="Calibri" w:cs="Calibri"/>
          <w:sz w:val="24"/>
          <w:szCs w:val="24"/>
          <w:lang w:val="en-US"/>
        </w:rPr>
      </w:pPr>
    </w:p>
    <w:p w14:paraId="37F25655" w14:textId="6A60A5B9" w:rsidR="00133008" w:rsidRPr="00A72A80" w:rsidRDefault="00385A2A" w:rsidP="00D84118">
      <w:pPr>
        <w:spacing w:after="0" w:line="240" w:lineRule="auto"/>
        <w:jc w:val="both"/>
        <w:rPr>
          <w:rFonts w:ascii="Calibri" w:eastAsia="Times New Roman" w:hAnsi="Calibri" w:cs="Calibri"/>
          <w:b/>
          <w:sz w:val="24"/>
          <w:szCs w:val="24"/>
          <w:lang w:val="en-US"/>
        </w:rPr>
      </w:pPr>
      <w:r w:rsidRPr="00A72A80">
        <w:rPr>
          <w:rFonts w:ascii="Calibri" w:eastAsia="Times New Roman" w:hAnsi="Calibri" w:cs="Calibri"/>
          <w:b/>
          <w:sz w:val="24"/>
          <w:szCs w:val="24"/>
          <w:lang w:val="en-US"/>
        </w:rPr>
        <w:t xml:space="preserve">Corresponding </w:t>
      </w:r>
      <w:r w:rsidR="008141F8" w:rsidRPr="008141F8">
        <w:rPr>
          <w:rFonts w:ascii="Calibri" w:eastAsia="Times New Roman" w:hAnsi="Calibri" w:cs="Calibri"/>
          <w:b/>
          <w:sz w:val="24"/>
          <w:szCs w:val="24"/>
          <w:lang w:val="en-US"/>
        </w:rPr>
        <w:t xml:space="preserve">Author: </w:t>
      </w:r>
    </w:p>
    <w:p w14:paraId="6966AA37" w14:textId="05D75904" w:rsidR="00385A2A" w:rsidRPr="008141F8" w:rsidRDefault="008141F8" w:rsidP="00D84118">
      <w:pPr>
        <w:spacing w:after="0" w:line="240" w:lineRule="auto"/>
        <w:jc w:val="both"/>
        <w:rPr>
          <w:rFonts w:ascii="Calibri" w:eastAsia="Times New Roman" w:hAnsi="Calibri" w:cs="Calibri"/>
          <w:sz w:val="24"/>
          <w:szCs w:val="24"/>
          <w:lang w:val="en-US"/>
        </w:rPr>
      </w:pPr>
      <w:r w:rsidRPr="00906873">
        <w:rPr>
          <w:rFonts w:ascii="Calibri" w:hAnsi="Calibri" w:cs="Calibri"/>
          <w:sz w:val="24"/>
          <w:szCs w:val="24"/>
          <w:lang w:val="en-US"/>
        </w:rPr>
        <w:t>Alexander M</w:t>
      </w:r>
      <w:r>
        <w:rPr>
          <w:rFonts w:ascii="Calibri" w:hAnsi="Calibri" w:cs="Calibri"/>
          <w:sz w:val="24"/>
          <w:szCs w:val="24"/>
          <w:lang w:val="en-US"/>
        </w:rPr>
        <w:t>.</w:t>
      </w:r>
      <w:r w:rsidRPr="00906873">
        <w:rPr>
          <w:rFonts w:ascii="Calibri" w:hAnsi="Calibri" w:cs="Calibri"/>
          <w:sz w:val="24"/>
          <w:szCs w:val="24"/>
          <w:lang w:val="en-US"/>
        </w:rPr>
        <w:t xml:space="preserve"> Jones</w:t>
      </w:r>
      <w:r w:rsidRPr="00A72A80">
        <w:rPr>
          <w:rStyle w:val="Hyperlink"/>
          <w:rFonts w:ascii="Calibri" w:eastAsia="Times New Roman" w:hAnsi="Calibri" w:cs="Calibri"/>
          <w:color w:val="auto"/>
          <w:sz w:val="24"/>
          <w:szCs w:val="24"/>
          <w:u w:val="none"/>
          <w:lang w:val="en-US"/>
        </w:rPr>
        <w:tab/>
        <w:t>(alexander.jones@slcu.cam.ac.uk)</w:t>
      </w:r>
    </w:p>
    <w:p w14:paraId="6E6DFC2F" w14:textId="77777777" w:rsidR="00133008" w:rsidRPr="00906873" w:rsidRDefault="00133008" w:rsidP="00D84118">
      <w:pPr>
        <w:spacing w:after="0" w:line="240" w:lineRule="auto"/>
        <w:jc w:val="both"/>
        <w:rPr>
          <w:rFonts w:ascii="Calibri" w:eastAsia="Times New Roman" w:hAnsi="Calibri" w:cs="Calibri"/>
          <w:sz w:val="24"/>
          <w:szCs w:val="24"/>
          <w:lang w:val="en-US"/>
        </w:rPr>
      </w:pPr>
    </w:p>
    <w:p w14:paraId="05AD62BF" w14:textId="3756568A" w:rsidR="00133008" w:rsidRPr="00A72A80" w:rsidRDefault="00133008" w:rsidP="00D84118">
      <w:pPr>
        <w:spacing w:after="0" w:line="240" w:lineRule="auto"/>
        <w:jc w:val="both"/>
        <w:rPr>
          <w:rFonts w:ascii="Calibri" w:eastAsia="Times New Roman" w:hAnsi="Calibri" w:cs="Calibri"/>
          <w:b/>
          <w:sz w:val="24"/>
          <w:szCs w:val="24"/>
          <w:lang w:val="en-US"/>
        </w:rPr>
      </w:pPr>
      <w:r w:rsidRPr="00A72A80">
        <w:rPr>
          <w:rFonts w:ascii="Calibri" w:eastAsia="Times New Roman" w:hAnsi="Calibri" w:cs="Calibri"/>
          <w:b/>
          <w:sz w:val="24"/>
          <w:szCs w:val="24"/>
          <w:lang w:val="en-US"/>
        </w:rPr>
        <w:t>Email Addresses of Co-</w:t>
      </w:r>
      <w:r w:rsidR="008141F8" w:rsidRPr="008141F8">
        <w:rPr>
          <w:rFonts w:ascii="Calibri" w:eastAsia="Times New Roman" w:hAnsi="Calibri" w:cs="Calibri"/>
          <w:b/>
          <w:sz w:val="24"/>
          <w:szCs w:val="24"/>
          <w:lang w:val="en-US"/>
        </w:rPr>
        <w:t>authors</w:t>
      </w:r>
      <w:r w:rsidRPr="00A72A80">
        <w:rPr>
          <w:rFonts w:ascii="Calibri" w:eastAsia="Times New Roman" w:hAnsi="Calibri" w:cs="Calibri"/>
          <w:b/>
          <w:sz w:val="24"/>
          <w:szCs w:val="24"/>
          <w:lang w:val="en-US"/>
        </w:rPr>
        <w:t>:</w:t>
      </w:r>
    </w:p>
    <w:p w14:paraId="440E9E4B" w14:textId="0E1C9949" w:rsidR="00133008" w:rsidRPr="008141F8" w:rsidRDefault="008141F8" w:rsidP="00D84118">
      <w:pPr>
        <w:spacing w:after="0" w:line="240" w:lineRule="auto"/>
        <w:jc w:val="both"/>
        <w:rPr>
          <w:rFonts w:ascii="Calibri" w:eastAsia="Times New Roman" w:hAnsi="Calibri" w:cs="Calibri"/>
          <w:sz w:val="24"/>
          <w:szCs w:val="24"/>
          <w:lang w:val="en-US"/>
        </w:rPr>
      </w:pPr>
      <w:r w:rsidRPr="00906873">
        <w:rPr>
          <w:rFonts w:ascii="Calibri" w:hAnsi="Calibri" w:cs="Calibri"/>
          <w:sz w:val="24"/>
          <w:szCs w:val="24"/>
          <w:lang w:val="en-US"/>
        </w:rPr>
        <w:t>Annalisa Rizza</w:t>
      </w:r>
      <w:r w:rsidRPr="00A72A80">
        <w:rPr>
          <w:rStyle w:val="Hyperlink"/>
          <w:rFonts w:ascii="Calibri" w:eastAsia="Times New Roman" w:hAnsi="Calibri" w:cs="Calibri"/>
          <w:color w:val="auto"/>
          <w:sz w:val="24"/>
          <w:szCs w:val="24"/>
          <w:u w:val="none"/>
          <w:lang w:val="en-US"/>
        </w:rPr>
        <w:tab/>
      </w:r>
      <w:r w:rsidRPr="00A72A80">
        <w:rPr>
          <w:rStyle w:val="Hyperlink"/>
          <w:rFonts w:ascii="Calibri" w:eastAsia="Times New Roman" w:hAnsi="Calibri" w:cs="Calibri"/>
          <w:color w:val="auto"/>
          <w:sz w:val="24"/>
          <w:szCs w:val="24"/>
          <w:u w:val="none"/>
          <w:lang w:val="en-US"/>
        </w:rPr>
        <w:tab/>
        <w:t>(</w:t>
      </w:r>
      <w:r w:rsidRPr="008141F8">
        <w:rPr>
          <w:rStyle w:val="Hyperlink"/>
          <w:rFonts w:ascii="Calibri" w:eastAsia="Times New Roman" w:hAnsi="Calibri" w:cs="Calibri"/>
          <w:color w:val="auto"/>
          <w:sz w:val="24"/>
          <w:szCs w:val="24"/>
          <w:u w:val="none"/>
          <w:lang w:val="en-US"/>
        </w:rPr>
        <w:t>annalisa.rizza</w:t>
      </w:r>
      <w:r w:rsidRPr="00A72A80">
        <w:rPr>
          <w:rStyle w:val="Hyperlink"/>
          <w:rFonts w:ascii="Calibri" w:eastAsia="Times New Roman" w:hAnsi="Calibri" w:cs="Calibri"/>
          <w:color w:val="auto"/>
          <w:sz w:val="24"/>
          <w:szCs w:val="24"/>
          <w:u w:val="none"/>
          <w:lang w:val="en-US"/>
        </w:rPr>
        <w:t>@slcu.cam.ac.uk</w:t>
      </w:r>
      <w:r w:rsidRPr="008141F8">
        <w:rPr>
          <w:rFonts w:ascii="Calibri" w:eastAsia="Times New Roman" w:hAnsi="Calibri" w:cs="Calibri"/>
          <w:sz w:val="24"/>
          <w:szCs w:val="24"/>
          <w:lang w:val="en-US"/>
        </w:rPr>
        <w:t>)</w:t>
      </w:r>
    </w:p>
    <w:p w14:paraId="44B836F0" w14:textId="7A3139E4" w:rsidR="00133008" w:rsidRPr="008141F8" w:rsidRDefault="008141F8" w:rsidP="00D84118">
      <w:pPr>
        <w:spacing w:after="0" w:line="240" w:lineRule="auto"/>
        <w:jc w:val="both"/>
        <w:rPr>
          <w:rFonts w:ascii="Calibri" w:eastAsia="Times New Roman" w:hAnsi="Calibri" w:cs="Calibri"/>
          <w:sz w:val="24"/>
          <w:szCs w:val="24"/>
          <w:lang w:val="en-US"/>
        </w:rPr>
      </w:pPr>
      <w:r w:rsidRPr="008141F8">
        <w:rPr>
          <w:rFonts w:ascii="Calibri" w:hAnsi="Calibri" w:cs="Calibri"/>
          <w:sz w:val="24"/>
          <w:szCs w:val="24"/>
          <w:lang w:val="en-US"/>
        </w:rPr>
        <w:t xml:space="preserve">Ankit </w:t>
      </w:r>
      <w:proofErr w:type="spellStart"/>
      <w:r w:rsidRPr="008141F8">
        <w:rPr>
          <w:rFonts w:ascii="Calibri" w:hAnsi="Calibri" w:cs="Calibri"/>
          <w:sz w:val="24"/>
          <w:szCs w:val="24"/>
          <w:lang w:val="en-US"/>
        </w:rPr>
        <w:t>Walia</w:t>
      </w:r>
      <w:proofErr w:type="spellEnd"/>
      <w:r w:rsidRPr="00A72A80">
        <w:rPr>
          <w:rStyle w:val="Hyperlink"/>
          <w:rFonts w:ascii="Calibri" w:eastAsia="Times New Roman" w:hAnsi="Calibri" w:cs="Calibri"/>
          <w:color w:val="auto"/>
          <w:sz w:val="24"/>
          <w:szCs w:val="24"/>
          <w:u w:val="none"/>
          <w:lang w:val="en-US"/>
        </w:rPr>
        <w:tab/>
      </w:r>
      <w:r w:rsidRPr="00A72A80">
        <w:rPr>
          <w:rStyle w:val="Hyperlink"/>
          <w:rFonts w:ascii="Calibri" w:eastAsia="Times New Roman" w:hAnsi="Calibri" w:cs="Calibri"/>
          <w:color w:val="auto"/>
          <w:sz w:val="24"/>
          <w:szCs w:val="24"/>
          <w:u w:val="none"/>
          <w:lang w:val="en-US"/>
        </w:rPr>
        <w:tab/>
        <w:t>(</w:t>
      </w:r>
      <w:r w:rsidRPr="008141F8">
        <w:rPr>
          <w:rStyle w:val="Hyperlink"/>
          <w:rFonts w:ascii="Calibri" w:eastAsia="Times New Roman" w:hAnsi="Calibri" w:cs="Calibri"/>
          <w:color w:val="auto"/>
          <w:sz w:val="24"/>
          <w:szCs w:val="24"/>
          <w:u w:val="none"/>
          <w:lang w:val="en-US"/>
        </w:rPr>
        <w:t>ankit.walia</w:t>
      </w:r>
      <w:r w:rsidRPr="00A72A80">
        <w:rPr>
          <w:rStyle w:val="Hyperlink"/>
          <w:rFonts w:ascii="Calibri" w:eastAsia="Times New Roman" w:hAnsi="Calibri" w:cs="Calibri"/>
          <w:color w:val="auto"/>
          <w:sz w:val="24"/>
          <w:szCs w:val="24"/>
          <w:u w:val="none"/>
          <w:lang w:val="en-US"/>
        </w:rPr>
        <w:t>@slcu.cam.ac.uk</w:t>
      </w:r>
      <w:r w:rsidRPr="008141F8">
        <w:rPr>
          <w:rFonts w:ascii="Calibri" w:eastAsia="Times New Roman" w:hAnsi="Calibri" w:cs="Calibri"/>
          <w:sz w:val="24"/>
          <w:szCs w:val="24"/>
          <w:lang w:val="en-US"/>
        </w:rPr>
        <w:t>)</w:t>
      </w:r>
    </w:p>
    <w:p w14:paraId="0C2853AE" w14:textId="4D86DEC2" w:rsidR="00133008" w:rsidRPr="008141F8" w:rsidRDefault="008141F8" w:rsidP="00D84118">
      <w:pPr>
        <w:spacing w:after="0" w:line="240" w:lineRule="auto"/>
        <w:jc w:val="both"/>
        <w:rPr>
          <w:rFonts w:ascii="Calibri" w:eastAsia="Times New Roman" w:hAnsi="Calibri" w:cs="Calibri"/>
          <w:sz w:val="24"/>
          <w:szCs w:val="24"/>
          <w:lang w:val="en-US"/>
        </w:rPr>
      </w:pPr>
      <w:proofErr w:type="spellStart"/>
      <w:r w:rsidRPr="008141F8">
        <w:rPr>
          <w:rFonts w:ascii="Calibri" w:hAnsi="Calibri" w:cs="Calibri"/>
          <w:sz w:val="24"/>
          <w:szCs w:val="24"/>
          <w:lang w:val="en-US"/>
        </w:rPr>
        <w:t>Bijun</w:t>
      </w:r>
      <w:proofErr w:type="spellEnd"/>
      <w:r w:rsidRPr="008141F8">
        <w:rPr>
          <w:rFonts w:ascii="Calibri" w:hAnsi="Calibri" w:cs="Calibri"/>
          <w:sz w:val="24"/>
          <w:szCs w:val="24"/>
          <w:lang w:val="en-US"/>
        </w:rPr>
        <w:t xml:space="preserve"> Tang</w:t>
      </w:r>
      <w:r w:rsidRPr="008141F8">
        <w:rPr>
          <w:rFonts w:ascii="Calibri" w:hAnsi="Calibri" w:cs="Calibri"/>
          <w:sz w:val="24"/>
          <w:szCs w:val="24"/>
          <w:lang w:val="en-US"/>
        </w:rPr>
        <w:tab/>
      </w:r>
      <w:r w:rsidRPr="008141F8">
        <w:rPr>
          <w:rFonts w:ascii="Calibri" w:hAnsi="Calibri" w:cs="Calibri"/>
          <w:sz w:val="24"/>
          <w:szCs w:val="24"/>
          <w:lang w:val="en-US"/>
        </w:rPr>
        <w:tab/>
      </w:r>
      <w:r w:rsidRPr="00A72A80">
        <w:rPr>
          <w:rStyle w:val="Hyperlink"/>
          <w:rFonts w:ascii="Calibri" w:eastAsia="Times New Roman" w:hAnsi="Calibri" w:cs="Calibri"/>
          <w:color w:val="auto"/>
          <w:sz w:val="24"/>
          <w:szCs w:val="24"/>
          <w:u w:val="none"/>
          <w:lang w:val="en-US"/>
        </w:rPr>
        <w:t>(</w:t>
      </w:r>
      <w:r w:rsidRPr="008141F8">
        <w:rPr>
          <w:rStyle w:val="Hyperlink"/>
          <w:rFonts w:ascii="Calibri" w:eastAsia="Times New Roman" w:hAnsi="Calibri" w:cs="Calibri"/>
          <w:color w:val="auto"/>
          <w:sz w:val="24"/>
          <w:szCs w:val="24"/>
          <w:u w:val="none"/>
          <w:lang w:val="en-US"/>
        </w:rPr>
        <w:t>bijun.tang</w:t>
      </w:r>
      <w:r w:rsidRPr="00A72A80">
        <w:rPr>
          <w:rStyle w:val="Hyperlink"/>
          <w:rFonts w:ascii="Calibri" w:eastAsia="Times New Roman" w:hAnsi="Calibri" w:cs="Calibri"/>
          <w:color w:val="auto"/>
          <w:sz w:val="24"/>
          <w:szCs w:val="24"/>
          <w:u w:val="none"/>
          <w:lang w:val="en-US"/>
        </w:rPr>
        <w:t>@slcu.cam.ac.uk</w:t>
      </w:r>
      <w:r w:rsidRPr="008141F8">
        <w:rPr>
          <w:rFonts w:ascii="Calibri" w:eastAsia="Times New Roman" w:hAnsi="Calibri" w:cs="Calibri"/>
          <w:sz w:val="24"/>
          <w:szCs w:val="24"/>
          <w:lang w:val="en-US"/>
        </w:rPr>
        <w:t>)</w:t>
      </w:r>
    </w:p>
    <w:p w14:paraId="0FADB115" w14:textId="77777777" w:rsidR="00385A2A" w:rsidRPr="00906873" w:rsidRDefault="00385A2A" w:rsidP="00D84118">
      <w:pPr>
        <w:spacing w:after="0" w:line="240" w:lineRule="auto"/>
        <w:jc w:val="both"/>
        <w:rPr>
          <w:rFonts w:ascii="Calibri" w:hAnsi="Calibri" w:cs="Calibri"/>
          <w:b/>
          <w:sz w:val="24"/>
          <w:szCs w:val="24"/>
          <w:lang w:val="en-US"/>
        </w:rPr>
      </w:pPr>
    </w:p>
    <w:p w14:paraId="38562C32" w14:textId="22DA5E37" w:rsidR="00981230" w:rsidRPr="00906873" w:rsidRDefault="00981230" w:rsidP="00D84118">
      <w:p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SUMMARY</w:t>
      </w:r>
      <w:r w:rsidR="008141F8">
        <w:rPr>
          <w:rFonts w:ascii="Calibri" w:hAnsi="Calibri" w:cs="Calibri"/>
          <w:b/>
          <w:sz w:val="24"/>
          <w:szCs w:val="24"/>
          <w:lang w:val="en-US"/>
        </w:rPr>
        <w:t>:</w:t>
      </w:r>
    </w:p>
    <w:p w14:paraId="736E8FA4" w14:textId="437112C1" w:rsidR="00D84118" w:rsidRPr="00906873" w:rsidRDefault="00F63C16" w:rsidP="00D84118">
      <w:p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Gibberellin Perception Sensor </w:t>
      </w:r>
      <w:r w:rsidR="00981230" w:rsidRPr="00906873">
        <w:rPr>
          <w:rFonts w:ascii="Calibri" w:hAnsi="Calibri" w:cs="Calibri"/>
          <w:sz w:val="24"/>
          <w:szCs w:val="24"/>
          <w:lang w:val="en-US"/>
        </w:rPr>
        <w:t>1 (</w:t>
      </w:r>
      <w:r w:rsidRPr="00906873">
        <w:rPr>
          <w:rFonts w:ascii="Calibri" w:hAnsi="Calibri" w:cs="Calibri"/>
          <w:sz w:val="24"/>
          <w:szCs w:val="24"/>
          <w:lang w:val="en-US"/>
        </w:rPr>
        <w:t>GPS</w:t>
      </w:r>
      <w:r w:rsidR="00981230" w:rsidRPr="00906873">
        <w:rPr>
          <w:rFonts w:ascii="Calibri" w:hAnsi="Calibri" w:cs="Calibri"/>
          <w:sz w:val="24"/>
          <w:szCs w:val="24"/>
          <w:lang w:val="en-US"/>
        </w:rPr>
        <w:t xml:space="preserve">1) is the first </w:t>
      </w:r>
      <w:proofErr w:type="spellStart"/>
      <w:r w:rsidR="00A07500" w:rsidRPr="00A07500">
        <w:rPr>
          <w:rFonts w:ascii="Calibri" w:hAnsi="Calibri" w:cs="Calibri"/>
          <w:sz w:val="24"/>
          <w:szCs w:val="24"/>
          <w:lang w:val="en-US"/>
        </w:rPr>
        <w:t>Förster</w:t>
      </w:r>
      <w:proofErr w:type="spellEnd"/>
      <w:r w:rsidR="00A07500" w:rsidRPr="00A07500">
        <w:rPr>
          <w:rFonts w:ascii="Calibri" w:hAnsi="Calibri" w:cs="Calibri"/>
          <w:sz w:val="24"/>
          <w:szCs w:val="24"/>
          <w:lang w:val="en-US"/>
        </w:rPr>
        <w:t xml:space="preserve"> resonance energy transfer</w:t>
      </w:r>
      <w:r w:rsidR="00D74C12" w:rsidRPr="00906873">
        <w:rPr>
          <w:rFonts w:ascii="Calibri" w:hAnsi="Calibri" w:cs="Calibri"/>
          <w:sz w:val="24"/>
          <w:szCs w:val="24"/>
          <w:lang w:val="en-US"/>
        </w:rPr>
        <w:t xml:space="preserve">-based </w:t>
      </w:r>
      <w:r w:rsidR="00981230" w:rsidRPr="00906873">
        <w:rPr>
          <w:rFonts w:ascii="Calibri" w:hAnsi="Calibri" w:cs="Calibri"/>
          <w:sz w:val="24"/>
          <w:szCs w:val="24"/>
          <w:lang w:val="en-US"/>
        </w:rPr>
        <w:t>biosensor for measuring the cellular levels</w:t>
      </w:r>
      <w:r w:rsidRPr="00906873">
        <w:rPr>
          <w:rFonts w:ascii="Calibri" w:hAnsi="Calibri" w:cs="Calibri"/>
          <w:sz w:val="24"/>
          <w:szCs w:val="24"/>
          <w:lang w:val="en-US"/>
        </w:rPr>
        <w:t xml:space="preserve"> of gibberellin phytohormones</w:t>
      </w:r>
      <w:r w:rsidR="00981230" w:rsidRPr="00906873">
        <w:rPr>
          <w:rFonts w:ascii="Calibri" w:hAnsi="Calibri" w:cs="Calibri"/>
          <w:sz w:val="24"/>
          <w:szCs w:val="24"/>
          <w:lang w:val="en-US"/>
        </w:rPr>
        <w:t xml:space="preserve"> with </w:t>
      </w:r>
      <w:r w:rsidR="00A07500">
        <w:rPr>
          <w:rFonts w:ascii="Calibri" w:hAnsi="Calibri" w:cs="Calibri"/>
          <w:sz w:val="24"/>
          <w:szCs w:val="24"/>
          <w:lang w:val="en-US"/>
        </w:rPr>
        <w:t xml:space="preserve">a </w:t>
      </w:r>
      <w:r w:rsidR="00981230" w:rsidRPr="00906873">
        <w:rPr>
          <w:rFonts w:ascii="Calibri" w:hAnsi="Calibri" w:cs="Calibri"/>
          <w:sz w:val="24"/>
          <w:szCs w:val="24"/>
          <w:lang w:val="en-US"/>
        </w:rPr>
        <w:t>high spati</w:t>
      </w:r>
      <w:r w:rsidRPr="00906873">
        <w:rPr>
          <w:rFonts w:ascii="Calibri" w:hAnsi="Calibri" w:cs="Calibri"/>
          <w:sz w:val="24"/>
          <w:szCs w:val="24"/>
          <w:lang w:val="en-US"/>
        </w:rPr>
        <w:t>o</w:t>
      </w:r>
      <w:r w:rsidR="00981230" w:rsidRPr="00906873">
        <w:rPr>
          <w:rFonts w:ascii="Calibri" w:hAnsi="Calibri" w:cs="Calibri"/>
          <w:sz w:val="24"/>
          <w:szCs w:val="24"/>
          <w:lang w:val="en-US"/>
        </w:rPr>
        <w:t xml:space="preserve">temporal resolution. This protocol </w:t>
      </w:r>
      <w:r w:rsidR="00D74C12" w:rsidRPr="00906873">
        <w:rPr>
          <w:rFonts w:ascii="Calibri" w:hAnsi="Calibri" w:cs="Calibri"/>
          <w:sz w:val="24"/>
          <w:szCs w:val="24"/>
          <w:lang w:val="en-US"/>
        </w:rPr>
        <w:t xml:space="preserve">reports on the method to visualize and quantify cellular </w:t>
      </w:r>
      <w:r w:rsidRPr="00906873">
        <w:rPr>
          <w:rFonts w:ascii="Calibri" w:hAnsi="Calibri" w:cs="Calibri"/>
          <w:sz w:val="24"/>
          <w:szCs w:val="24"/>
          <w:lang w:val="en-US"/>
        </w:rPr>
        <w:t xml:space="preserve">gibberellin </w:t>
      </w:r>
      <w:r w:rsidR="00D74C12" w:rsidRPr="00906873">
        <w:rPr>
          <w:rFonts w:ascii="Calibri" w:hAnsi="Calibri" w:cs="Calibri"/>
          <w:sz w:val="24"/>
          <w:szCs w:val="24"/>
          <w:lang w:val="en-US"/>
        </w:rPr>
        <w:t xml:space="preserve">levels using </w:t>
      </w:r>
      <w:r w:rsidRPr="00906873">
        <w:rPr>
          <w:rFonts w:ascii="Calibri" w:hAnsi="Calibri" w:cs="Calibri"/>
          <w:sz w:val="24"/>
          <w:szCs w:val="24"/>
          <w:lang w:val="en-US"/>
        </w:rPr>
        <w:t xml:space="preserve">the genetically encoded </w:t>
      </w:r>
      <w:r w:rsidR="00D74C12" w:rsidRPr="00906873">
        <w:rPr>
          <w:rFonts w:ascii="Calibri" w:hAnsi="Calibri" w:cs="Calibri"/>
          <w:sz w:val="24"/>
          <w:szCs w:val="24"/>
          <w:lang w:val="en-US"/>
        </w:rPr>
        <w:t>nlsGPS1 biosen</w:t>
      </w:r>
      <w:r w:rsidRPr="00906873">
        <w:rPr>
          <w:rFonts w:ascii="Calibri" w:hAnsi="Calibri" w:cs="Calibri"/>
          <w:sz w:val="24"/>
          <w:szCs w:val="24"/>
          <w:lang w:val="en-US"/>
        </w:rPr>
        <w:t>s</w:t>
      </w:r>
      <w:r w:rsidR="00D74C12" w:rsidRPr="00906873">
        <w:rPr>
          <w:rFonts w:ascii="Calibri" w:hAnsi="Calibri" w:cs="Calibri"/>
          <w:sz w:val="24"/>
          <w:szCs w:val="24"/>
          <w:lang w:val="en-US"/>
        </w:rPr>
        <w:t>or</w:t>
      </w:r>
      <w:r w:rsidR="00981230" w:rsidRPr="00906873">
        <w:rPr>
          <w:rFonts w:ascii="Calibri" w:hAnsi="Calibri" w:cs="Calibri"/>
          <w:sz w:val="24"/>
          <w:szCs w:val="24"/>
          <w:lang w:val="en-US"/>
        </w:rPr>
        <w:t xml:space="preserve"> in </w:t>
      </w:r>
      <w:r w:rsidR="00981230" w:rsidRPr="00A72A80">
        <w:rPr>
          <w:rFonts w:ascii="Calibri" w:hAnsi="Calibri" w:cs="Calibri"/>
          <w:i/>
          <w:sz w:val="24"/>
          <w:szCs w:val="24"/>
          <w:lang w:val="en-US"/>
        </w:rPr>
        <w:t>Arabidopsis</w:t>
      </w:r>
      <w:r w:rsidR="00981230" w:rsidRPr="00906873">
        <w:rPr>
          <w:rFonts w:ascii="Calibri" w:hAnsi="Calibri" w:cs="Calibri"/>
          <w:sz w:val="24"/>
          <w:szCs w:val="24"/>
          <w:lang w:val="en-US"/>
        </w:rPr>
        <w:t xml:space="preserve"> hypocotyls and root tips.</w:t>
      </w:r>
    </w:p>
    <w:p w14:paraId="00CDA964" w14:textId="77777777" w:rsidR="00D84118" w:rsidRPr="00906873" w:rsidRDefault="00D84118" w:rsidP="00D84118">
      <w:pPr>
        <w:spacing w:after="0" w:line="240" w:lineRule="auto"/>
        <w:jc w:val="both"/>
        <w:rPr>
          <w:rFonts w:ascii="Calibri" w:hAnsi="Calibri" w:cs="Calibri"/>
          <w:b/>
          <w:sz w:val="24"/>
          <w:szCs w:val="24"/>
          <w:lang w:val="en-US"/>
        </w:rPr>
      </w:pPr>
    </w:p>
    <w:p w14:paraId="20F0E6B7" w14:textId="0428134E" w:rsidR="00981230" w:rsidRPr="00906873" w:rsidRDefault="00981230" w:rsidP="00D84118">
      <w:p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ABSTRACT</w:t>
      </w:r>
      <w:r w:rsidR="008141F8">
        <w:rPr>
          <w:rFonts w:ascii="Calibri" w:hAnsi="Calibri" w:cs="Calibri"/>
          <w:b/>
          <w:sz w:val="24"/>
          <w:szCs w:val="24"/>
          <w:lang w:val="en-US"/>
        </w:rPr>
        <w:t>:</w:t>
      </w:r>
    </w:p>
    <w:p w14:paraId="33CEE16C" w14:textId="1B420AAE" w:rsidR="00981230" w:rsidRPr="00906873" w:rsidRDefault="00981230" w:rsidP="00D84118">
      <w:p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The phytohormone </w:t>
      </w:r>
      <w:r w:rsidR="00F63C16" w:rsidRPr="00906873">
        <w:rPr>
          <w:rFonts w:ascii="Calibri" w:hAnsi="Calibri" w:cs="Calibri"/>
          <w:sz w:val="24"/>
          <w:szCs w:val="24"/>
          <w:lang w:val="en-US"/>
        </w:rPr>
        <w:t>g</w:t>
      </w:r>
      <w:r w:rsidRPr="00906873">
        <w:rPr>
          <w:rFonts w:ascii="Calibri" w:hAnsi="Calibri" w:cs="Calibri"/>
          <w:sz w:val="24"/>
          <w:szCs w:val="24"/>
          <w:lang w:val="en-US"/>
        </w:rPr>
        <w:t>ibberellin</w:t>
      </w:r>
      <w:r w:rsidR="00F63C16" w:rsidRPr="00906873">
        <w:rPr>
          <w:rFonts w:ascii="Calibri" w:hAnsi="Calibri" w:cs="Calibri"/>
          <w:sz w:val="24"/>
          <w:szCs w:val="24"/>
          <w:lang w:val="en-US"/>
        </w:rPr>
        <w:t xml:space="preserve"> (GA)</w:t>
      </w:r>
      <w:r w:rsidRPr="00906873">
        <w:rPr>
          <w:rFonts w:ascii="Calibri" w:hAnsi="Calibri" w:cs="Calibri"/>
          <w:sz w:val="24"/>
          <w:szCs w:val="24"/>
          <w:lang w:val="en-US"/>
        </w:rPr>
        <w:t xml:space="preserve"> is </w:t>
      </w:r>
      <w:r w:rsidR="007357CE" w:rsidRPr="00906873">
        <w:rPr>
          <w:rFonts w:ascii="Calibri" w:hAnsi="Calibri" w:cs="Calibri"/>
          <w:sz w:val="24"/>
          <w:szCs w:val="24"/>
          <w:lang w:val="en-US"/>
        </w:rPr>
        <w:t xml:space="preserve">a </w:t>
      </w:r>
      <w:r w:rsidRPr="00906873">
        <w:rPr>
          <w:rFonts w:ascii="Calibri" w:hAnsi="Calibri" w:cs="Calibri"/>
          <w:sz w:val="24"/>
          <w:szCs w:val="24"/>
          <w:lang w:val="en-US"/>
        </w:rPr>
        <w:t>small</w:t>
      </w:r>
      <w:r w:rsidR="0035480C" w:rsidRPr="00906873">
        <w:rPr>
          <w:rFonts w:ascii="Calibri" w:hAnsi="Calibri" w:cs="Calibri"/>
          <w:sz w:val="24"/>
          <w:szCs w:val="24"/>
          <w:lang w:val="en-US"/>
        </w:rPr>
        <w:t>,</w:t>
      </w:r>
      <w:r w:rsidRPr="00906873">
        <w:rPr>
          <w:rFonts w:ascii="Calibri" w:hAnsi="Calibri" w:cs="Calibri"/>
          <w:sz w:val="24"/>
          <w:szCs w:val="24"/>
          <w:lang w:val="en-US"/>
        </w:rPr>
        <w:t xml:space="preserve"> </w:t>
      </w:r>
      <w:r w:rsidR="007357CE" w:rsidRPr="00906873">
        <w:rPr>
          <w:rFonts w:ascii="Calibri" w:hAnsi="Calibri" w:cs="Calibri"/>
          <w:sz w:val="24"/>
          <w:szCs w:val="24"/>
          <w:lang w:val="en-US"/>
        </w:rPr>
        <w:t xml:space="preserve">mobile signaling </w:t>
      </w:r>
      <w:r w:rsidRPr="00906873">
        <w:rPr>
          <w:rFonts w:ascii="Calibri" w:hAnsi="Calibri" w:cs="Calibri"/>
          <w:sz w:val="24"/>
          <w:szCs w:val="24"/>
          <w:lang w:val="en-US"/>
        </w:rPr>
        <w:t xml:space="preserve">molecule </w:t>
      </w:r>
      <w:r w:rsidR="007357CE" w:rsidRPr="00906873">
        <w:rPr>
          <w:rFonts w:ascii="Calibri" w:hAnsi="Calibri" w:cs="Calibri"/>
          <w:sz w:val="24"/>
          <w:szCs w:val="24"/>
          <w:lang w:val="en-US"/>
        </w:rPr>
        <w:t>that play</w:t>
      </w:r>
      <w:r w:rsidR="00F63C16" w:rsidRPr="00906873">
        <w:rPr>
          <w:rFonts w:ascii="Calibri" w:hAnsi="Calibri" w:cs="Calibri"/>
          <w:sz w:val="24"/>
          <w:szCs w:val="24"/>
          <w:lang w:val="en-US"/>
        </w:rPr>
        <w:t>s</w:t>
      </w:r>
      <w:r w:rsidR="007357CE" w:rsidRPr="00906873">
        <w:rPr>
          <w:rFonts w:ascii="Calibri" w:hAnsi="Calibri" w:cs="Calibri"/>
          <w:sz w:val="24"/>
          <w:szCs w:val="24"/>
          <w:lang w:val="en-US"/>
        </w:rPr>
        <w:t xml:space="preserve"> a key role in seed germination, cellular elongation, and </w:t>
      </w:r>
      <w:r w:rsidR="00F63C16" w:rsidRPr="00906873">
        <w:rPr>
          <w:rFonts w:ascii="Calibri" w:hAnsi="Calibri" w:cs="Calibri"/>
          <w:sz w:val="24"/>
          <w:szCs w:val="24"/>
          <w:lang w:val="en-US"/>
        </w:rPr>
        <w:t xml:space="preserve">developmental </w:t>
      </w:r>
      <w:r w:rsidR="007357CE" w:rsidRPr="00906873">
        <w:rPr>
          <w:rFonts w:ascii="Calibri" w:hAnsi="Calibri" w:cs="Calibri"/>
          <w:sz w:val="24"/>
          <w:szCs w:val="24"/>
          <w:lang w:val="en-US"/>
        </w:rPr>
        <w:t>transition</w:t>
      </w:r>
      <w:r w:rsidR="00F63C16" w:rsidRPr="00906873">
        <w:rPr>
          <w:rFonts w:ascii="Calibri" w:hAnsi="Calibri" w:cs="Calibri"/>
          <w:sz w:val="24"/>
          <w:szCs w:val="24"/>
          <w:lang w:val="en-US"/>
        </w:rPr>
        <w:t xml:space="preserve">s </w:t>
      </w:r>
      <w:r w:rsidR="007357CE" w:rsidRPr="00906873">
        <w:rPr>
          <w:rFonts w:ascii="Calibri" w:hAnsi="Calibri" w:cs="Calibri"/>
          <w:sz w:val="24"/>
          <w:szCs w:val="24"/>
          <w:lang w:val="en-US"/>
        </w:rPr>
        <w:t>in plants</w:t>
      </w:r>
      <w:r w:rsidRPr="00906873">
        <w:rPr>
          <w:rFonts w:ascii="Calibri" w:hAnsi="Calibri" w:cs="Calibri"/>
          <w:sz w:val="24"/>
          <w:szCs w:val="24"/>
          <w:lang w:val="en-US"/>
        </w:rPr>
        <w:t xml:space="preserve">. </w:t>
      </w:r>
      <w:r w:rsidR="00F63C16" w:rsidRPr="00906873">
        <w:rPr>
          <w:rFonts w:ascii="Calibri" w:hAnsi="Calibri" w:cs="Calibri"/>
          <w:sz w:val="24"/>
          <w:szCs w:val="24"/>
          <w:lang w:val="en-US"/>
        </w:rPr>
        <w:t xml:space="preserve">Gibberellin Perception Sensor 1 (GPS1) </w:t>
      </w:r>
      <w:r w:rsidRPr="00906873">
        <w:rPr>
          <w:rFonts w:ascii="Calibri" w:hAnsi="Calibri" w:cs="Calibri"/>
          <w:sz w:val="24"/>
          <w:szCs w:val="24"/>
          <w:lang w:val="en-US"/>
        </w:rPr>
        <w:t xml:space="preserve">is the first </w:t>
      </w:r>
      <w:proofErr w:type="spellStart"/>
      <w:r w:rsidR="000C2C8B" w:rsidRPr="00A07500">
        <w:rPr>
          <w:rFonts w:ascii="Calibri" w:hAnsi="Calibri" w:cs="Calibri"/>
          <w:sz w:val="24"/>
          <w:szCs w:val="24"/>
          <w:lang w:val="en-US"/>
        </w:rPr>
        <w:t>Förster</w:t>
      </w:r>
      <w:proofErr w:type="spellEnd"/>
      <w:r w:rsidR="000C2C8B" w:rsidRPr="00A07500">
        <w:rPr>
          <w:rFonts w:ascii="Calibri" w:hAnsi="Calibri" w:cs="Calibri"/>
          <w:sz w:val="24"/>
          <w:szCs w:val="24"/>
          <w:lang w:val="en-US"/>
        </w:rPr>
        <w:t xml:space="preserve"> resonance energy transfer</w:t>
      </w:r>
      <w:r w:rsidR="000C2C8B">
        <w:rPr>
          <w:rFonts w:ascii="Calibri" w:hAnsi="Calibri" w:cs="Calibri"/>
          <w:sz w:val="24"/>
          <w:szCs w:val="24"/>
          <w:lang w:val="en-US"/>
        </w:rPr>
        <w:t xml:space="preserve"> (</w:t>
      </w:r>
      <w:r w:rsidRPr="00906873">
        <w:rPr>
          <w:rFonts w:ascii="Calibri" w:hAnsi="Calibri" w:cs="Calibri"/>
          <w:sz w:val="24"/>
          <w:szCs w:val="24"/>
          <w:lang w:val="en-US"/>
        </w:rPr>
        <w:t>FRET</w:t>
      </w:r>
      <w:r w:rsidR="000C2C8B">
        <w:rPr>
          <w:rFonts w:ascii="Calibri" w:hAnsi="Calibri" w:cs="Calibri"/>
          <w:sz w:val="24"/>
          <w:szCs w:val="24"/>
          <w:lang w:val="en-US"/>
        </w:rPr>
        <w:t>)</w:t>
      </w:r>
      <w:r w:rsidR="00387D5B" w:rsidRPr="00906873">
        <w:rPr>
          <w:rFonts w:ascii="Calibri" w:hAnsi="Calibri" w:cs="Calibri"/>
          <w:sz w:val="24"/>
          <w:szCs w:val="24"/>
          <w:lang w:val="en-US"/>
        </w:rPr>
        <w:t xml:space="preserve">-based </w:t>
      </w:r>
      <w:r w:rsidR="001344BD" w:rsidRPr="00906873">
        <w:rPr>
          <w:rFonts w:ascii="Calibri" w:hAnsi="Calibri" w:cs="Calibri"/>
          <w:sz w:val="24"/>
          <w:szCs w:val="24"/>
          <w:lang w:val="en-US"/>
        </w:rPr>
        <w:t>biosensor</w:t>
      </w:r>
      <w:r w:rsidR="00387D5B" w:rsidRPr="00906873">
        <w:rPr>
          <w:rFonts w:ascii="Calibri" w:hAnsi="Calibri" w:cs="Calibri"/>
          <w:sz w:val="24"/>
          <w:szCs w:val="24"/>
          <w:lang w:val="en-US"/>
        </w:rPr>
        <w:t xml:space="preserve"> that </w:t>
      </w:r>
      <w:r w:rsidRPr="00906873">
        <w:rPr>
          <w:rFonts w:ascii="Calibri" w:hAnsi="Calibri" w:cs="Calibri"/>
          <w:sz w:val="24"/>
          <w:szCs w:val="24"/>
          <w:lang w:val="en-US"/>
        </w:rPr>
        <w:t>allows monitor</w:t>
      </w:r>
      <w:r w:rsidR="00387D5B" w:rsidRPr="00906873">
        <w:rPr>
          <w:rFonts w:ascii="Calibri" w:hAnsi="Calibri" w:cs="Calibri"/>
          <w:sz w:val="24"/>
          <w:szCs w:val="24"/>
          <w:lang w:val="en-US"/>
        </w:rPr>
        <w:t xml:space="preserve">ing </w:t>
      </w:r>
      <w:r w:rsidR="00F63C16" w:rsidRPr="00906873">
        <w:rPr>
          <w:rFonts w:ascii="Calibri" w:hAnsi="Calibri" w:cs="Calibri"/>
          <w:sz w:val="24"/>
          <w:szCs w:val="24"/>
          <w:lang w:val="en-US"/>
        </w:rPr>
        <w:t xml:space="preserve">of </w:t>
      </w:r>
      <w:r w:rsidRPr="00906873">
        <w:rPr>
          <w:rFonts w:ascii="Calibri" w:hAnsi="Calibri" w:cs="Calibri"/>
          <w:sz w:val="24"/>
          <w:szCs w:val="24"/>
          <w:lang w:val="en-US"/>
        </w:rPr>
        <w:t xml:space="preserve">cellular GA levels </w:t>
      </w:r>
      <w:r w:rsidR="00D84118" w:rsidRPr="00906873">
        <w:rPr>
          <w:rFonts w:ascii="Calibri" w:hAnsi="Calibri" w:cs="Calibri"/>
          <w:i/>
          <w:sz w:val="24"/>
          <w:szCs w:val="24"/>
          <w:lang w:val="en-US"/>
        </w:rPr>
        <w:t>in vivo</w:t>
      </w:r>
      <w:r w:rsidRPr="00906873">
        <w:rPr>
          <w:rFonts w:ascii="Calibri" w:hAnsi="Calibri" w:cs="Calibri"/>
          <w:sz w:val="24"/>
          <w:szCs w:val="24"/>
          <w:lang w:val="en-US"/>
        </w:rPr>
        <w:t xml:space="preserve">. By measuring </w:t>
      </w:r>
      <w:r w:rsidR="00F63C16" w:rsidRPr="00906873">
        <w:rPr>
          <w:rFonts w:ascii="Calibri" w:hAnsi="Calibri" w:cs="Calibri"/>
          <w:sz w:val="24"/>
          <w:szCs w:val="24"/>
          <w:lang w:val="en-US"/>
        </w:rPr>
        <w:t xml:space="preserve">a fluorescence </w:t>
      </w:r>
      <w:r w:rsidRPr="00906873">
        <w:rPr>
          <w:rFonts w:ascii="Calibri" w:hAnsi="Calibri" w:cs="Calibri"/>
          <w:sz w:val="24"/>
          <w:szCs w:val="24"/>
          <w:lang w:val="en-US"/>
        </w:rPr>
        <w:t>emission ratio of nuclear locali</w:t>
      </w:r>
      <w:r w:rsidR="000C2C8B">
        <w:rPr>
          <w:rFonts w:ascii="Calibri" w:hAnsi="Calibri" w:cs="Calibri"/>
          <w:sz w:val="24"/>
          <w:szCs w:val="24"/>
          <w:lang w:val="en-US"/>
        </w:rPr>
        <w:t>z</w:t>
      </w:r>
      <w:r w:rsidRPr="00906873">
        <w:rPr>
          <w:rFonts w:ascii="Calibri" w:hAnsi="Calibri" w:cs="Calibri"/>
          <w:sz w:val="24"/>
          <w:szCs w:val="24"/>
          <w:lang w:val="en-US"/>
        </w:rPr>
        <w:t>ed</w:t>
      </w:r>
      <w:r w:rsidR="001344BD" w:rsidRPr="00906873">
        <w:rPr>
          <w:rFonts w:ascii="Calibri" w:hAnsi="Calibri" w:cs="Calibri"/>
          <w:sz w:val="24"/>
          <w:szCs w:val="24"/>
          <w:lang w:val="en-US"/>
        </w:rPr>
        <w:t>-</w:t>
      </w:r>
      <w:r w:rsidRPr="00906873">
        <w:rPr>
          <w:rFonts w:ascii="Calibri" w:hAnsi="Calibri" w:cs="Calibri"/>
          <w:sz w:val="24"/>
          <w:szCs w:val="24"/>
          <w:lang w:val="en-US"/>
        </w:rPr>
        <w:t>GPS1</w:t>
      </w:r>
      <w:r w:rsidR="001344BD" w:rsidRPr="00906873">
        <w:rPr>
          <w:rFonts w:ascii="Calibri" w:hAnsi="Calibri" w:cs="Calibri"/>
          <w:sz w:val="24"/>
          <w:szCs w:val="24"/>
          <w:lang w:val="en-US"/>
        </w:rPr>
        <w:t xml:space="preserve"> (nlsGPS1),</w:t>
      </w:r>
      <w:r w:rsidRPr="00906873">
        <w:rPr>
          <w:rFonts w:ascii="Calibri" w:hAnsi="Calibri" w:cs="Calibri"/>
          <w:sz w:val="24"/>
          <w:szCs w:val="24"/>
          <w:lang w:val="en-US"/>
        </w:rPr>
        <w:t xml:space="preserve"> </w:t>
      </w:r>
      <w:r w:rsidR="001344BD" w:rsidRPr="00906873">
        <w:rPr>
          <w:rFonts w:ascii="Calibri" w:hAnsi="Calibri" w:cs="Calibri"/>
          <w:sz w:val="24"/>
          <w:szCs w:val="24"/>
          <w:lang w:val="en-US"/>
        </w:rPr>
        <w:t>spatiotemporal mapping of endogenous</w:t>
      </w:r>
      <w:r w:rsidR="000C2C8B">
        <w:rPr>
          <w:rFonts w:ascii="Calibri" w:hAnsi="Calibri" w:cs="Calibri"/>
          <w:sz w:val="24"/>
          <w:szCs w:val="24"/>
          <w:lang w:val="en-US"/>
        </w:rPr>
        <w:t>ly</w:t>
      </w:r>
      <w:r w:rsidR="001344BD" w:rsidRPr="00906873">
        <w:rPr>
          <w:rFonts w:ascii="Calibri" w:hAnsi="Calibri" w:cs="Calibri"/>
          <w:sz w:val="24"/>
          <w:szCs w:val="24"/>
          <w:lang w:val="en-US"/>
        </w:rPr>
        <w:t xml:space="preserve"> and exogenously</w:t>
      </w:r>
      <w:r w:rsidR="000C2C8B">
        <w:rPr>
          <w:rFonts w:ascii="Calibri" w:hAnsi="Calibri" w:cs="Calibri"/>
          <w:sz w:val="24"/>
          <w:szCs w:val="24"/>
          <w:lang w:val="en-US"/>
        </w:rPr>
        <w:t xml:space="preserve"> </w:t>
      </w:r>
      <w:r w:rsidR="001344BD" w:rsidRPr="00906873">
        <w:rPr>
          <w:rFonts w:ascii="Calibri" w:hAnsi="Calibri" w:cs="Calibri"/>
          <w:sz w:val="24"/>
          <w:szCs w:val="24"/>
          <w:lang w:val="en-US"/>
        </w:rPr>
        <w:t>supplied GA gradients in different tissue</w:t>
      </w:r>
      <w:r w:rsidR="00F63C16" w:rsidRPr="00906873">
        <w:rPr>
          <w:rFonts w:ascii="Calibri" w:hAnsi="Calibri" w:cs="Calibri"/>
          <w:sz w:val="24"/>
          <w:szCs w:val="24"/>
          <w:lang w:val="en-US"/>
        </w:rPr>
        <w:t xml:space="preserve"> </w:t>
      </w:r>
      <w:r w:rsidR="001344BD" w:rsidRPr="00906873">
        <w:rPr>
          <w:rFonts w:ascii="Calibri" w:hAnsi="Calibri" w:cs="Calibri"/>
          <w:sz w:val="24"/>
          <w:szCs w:val="24"/>
          <w:lang w:val="en-US"/>
        </w:rPr>
        <w:t>types is feasible at a cellular scale.</w:t>
      </w:r>
      <w:r w:rsidRPr="00906873">
        <w:rPr>
          <w:rFonts w:ascii="Calibri" w:hAnsi="Calibri" w:cs="Calibri"/>
          <w:sz w:val="24"/>
          <w:szCs w:val="24"/>
          <w:lang w:val="en-US"/>
        </w:rPr>
        <w:t xml:space="preserve"> </w:t>
      </w:r>
      <w:r w:rsidR="00F63C16" w:rsidRPr="00906873">
        <w:rPr>
          <w:rFonts w:ascii="Calibri" w:hAnsi="Calibri" w:cs="Calibri"/>
          <w:sz w:val="24"/>
          <w:szCs w:val="24"/>
          <w:lang w:val="en-US"/>
        </w:rPr>
        <w:t xml:space="preserve">This </w:t>
      </w:r>
      <w:r w:rsidRPr="00906873">
        <w:rPr>
          <w:rFonts w:ascii="Calibri" w:hAnsi="Calibri" w:cs="Calibri"/>
          <w:sz w:val="24"/>
          <w:szCs w:val="24"/>
          <w:lang w:val="en-US"/>
        </w:rPr>
        <w:t xml:space="preserve">protocol will </w:t>
      </w:r>
      <w:r w:rsidR="00F63C16" w:rsidRPr="00906873">
        <w:rPr>
          <w:rFonts w:ascii="Calibri" w:hAnsi="Calibri" w:cs="Calibri"/>
          <w:sz w:val="24"/>
          <w:szCs w:val="24"/>
          <w:lang w:val="en-US"/>
        </w:rPr>
        <w:t xml:space="preserve">describe how </w:t>
      </w:r>
      <w:r w:rsidRPr="00906873">
        <w:rPr>
          <w:rFonts w:ascii="Calibri" w:hAnsi="Calibri" w:cs="Calibri"/>
          <w:sz w:val="24"/>
          <w:szCs w:val="24"/>
          <w:lang w:val="en-US"/>
        </w:rPr>
        <w:t xml:space="preserve">to image nlsGPS1 </w:t>
      </w:r>
      <w:r w:rsidR="001344BD" w:rsidRPr="00906873">
        <w:rPr>
          <w:rFonts w:ascii="Calibri" w:hAnsi="Calibri" w:cs="Calibri"/>
          <w:sz w:val="24"/>
          <w:szCs w:val="24"/>
          <w:lang w:val="en-US"/>
        </w:rPr>
        <w:t xml:space="preserve">emission ratios </w:t>
      </w:r>
      <w:r w:rsidR="00F63C16" w:rsidRPr="00906873">
        <w:rPr>
          <w:rFonts w:ascii="Calibri" w:hAnsi="Calibri" w:cs="Calibri"/>
          <w:sz w:val="24"/>
          <w:szCs w:val="24"/>
          <w:lang w:val="en-US"/>
        </w:rPr>
        <w:t>in three</w:t>
      </w:r>
      <w:r w:rsidR="0035480C" w:rsidRPr="00906873">
        <w:rPr>
          <w:rFonts w:ascii="Calibri" w:hAnsi="Calibri" w:cs="Calibri"/>
          <w:sz w:val="24"/>
          <w:szCs w:val="24"/>
          <w:lang w:val="en-US"/>
        </w:rPr>
        <w:t xml:space="preserve"> example experiments:</w:t>
      </w:r>
      <w:r w:rsidR="00F63C16" w:rsidRPr="00906873">
        <w:rPr>
          <w:rFonts w:ascii="Calibri" w:hAnsi="Calibri" w:cs="Calibri"/>
          <w:sz w:val="24"/>
          <w:szCs w:val="24"/>
          <w:lang w:val="en-US"/>
        </w:rPr>
        <w:t xml:space="preserve"> </w:t>
      </w:r>
      <w:r w:rsidR="001344BD" w:rsidRPr="00906873">
        <w:rPr>
          <w:rFonts w:ascii="Calibri" w:hAnsi="Calibri" w:cs="Calibri"/>
          <w:sz w:val="24"/>
          <w:szCs w:val="24"/>
          <w:lang w:val="en-US"/>
        </w:rPr>
        <w:t>steady-state,</w:t>
      </w:r>
      <w:r w:rsidRPr="00906873">
        <w:rPr>
          <w:rFonts w:ascii="Calibri" w:hAnsi="Calibri" w:cs="Calibri"/>
          <w:sz w:val="24"/>
          <w:szCs w:val="24"/>
          <w:lang w:val="en-US"/>
        </w:rPr>
        <w:t xml:space="preserve"> before</w:t>
      </w:r>
      <w:r w:rsidR="00D25F4E">
        <w:rPr>
          <w:rFonts w:ascii="Calibri" w:hAnsi="Calibri" w:cs="Calibri"/>
          <w:sz w:val="24"/>
          <w:szCs w:val="24"/>
          <w:lang w:val="en-US"/>
        </w:rPr>
        <w:t>-</w:t>
      </w:r>
      <w:r w:rsidRPr="00906873">
        <w:rPr>
          <w:rFonts w:ascii="Calibri" w:hAnsi="Calibri" w:cs="Calibri"/>
          <w:sz w:val="24"/>
          <w:szCs w:val="24"/>
          <w:lang w:val="en-US"/>
        </w:rPr>
        <w:t>and</w:t>
      </w:r>
      <w:r w:rsidR="00D25F4E">
        <w:rPr>
          <w:rFonts w:ascii="Calibri" w:hAnsi="Calibri" w:cs="Calibri"/>
          <w:sz w:val="24"/>
          <w:szCs w:val="24"/>
          <w:lang w:val="en-US"/>
        </w:rPr>
        <w:t>-</w:t>
      </w:r>
      <w:r w:rsidRPr="00906873">
        <w:rPr>
          <w:rFonts w:ascii="Calibri" w:hAnsi="Calibri" w:cs="Calibri"/>
          <w:sz w:val="24"/>
          <w:szCs w:val="24"/>
          <w:lang w:val="en-US"/>
        </w:rPr>
        <w:t xml:space="preserve">after exogenous </w:t>
      </w:r>
      <w:r w:rsidR="00DA02D4">
        <w:rPr>
          <w:rFonts w:ascii="Calibri" w:hAnsi="Calibri" w:cs="Calibri"/>
          <w:sz w:val="24"/>
          <w:szCs w:val="24"/>
          <w:lang w:val="en-US"/>
        </w:rPr>
        <w:t>gibberellin A</w:t>
      </w:r>
      <w:r w:rsidR="00DA02D4" w:rsidRPr="00A72A80">
        <w:rPr>
          <w:rFonts w:ascii="Calibri" w:hAnsi="Calibri" w:cs="Calibri"/>
          <w:sz w:val="24"/>
          <w:szCs w:val="24"/>
          <w:vertAlign w:val="subscript"/>
          <w:lang w:val="en-US"/>
        </w:rPr>
        <w:t>4</w:t>
      </w:r>
      <w:r w:rsidR="00DA02D4" w:rsidRPr="00A72A80">
        <w:rPr>
          <w:rFonts w:ascii="Calibri" w:hAnsi="Calibri" w:cs="Calibri"/>
          <w:sz w:val="24"/>
          <w:szCs w:val="24"/>
          <w:lang w:val="en-US"/>
        </w:rPr>
        <w:t xml:space="preserve"> </w:t>
      </w:r>
      <w:r w:rsidR="00DA02D4">
        <w:rPr>
          <w:rFonts w:ascii="Calibri" w:hAnsi="Calibri" w:cs="Calibri"/>
          <w:sz w:val="24"/>
          <w:szCs w:val="24"/>
          <w:lang w:val="en-US"/>
        </w:rPr>
        <w:t>(</w:t>
      </w:r>
      <w:r w:rsidRPr="00906873">
        <w:rPr>
          <w:rFonts w:ascii="Calibri" w:hAnsi="Calibri" w:cs="Calibri"/>
          <w:sz w:val="24"/>
          <w:szCs w:val="24"/>
          <w:lang w:val="en-US"/>
        </w:rPr>
        <w:t>GA</w:t>
      </w:r>
      <w:r w:rsidRPr="00906873">
        <w:rPr>
          <w:rFonts w:ascii="Calibri" w:hAnsi="Calibri" w:cs="Calibri"/>
          <w:sz w:val="24"/>
          <w:szCs w:val="24"/>
          <w:vertAlign w:val="subscript"/>
          <w:lang w:val="en-US"/>
        </w:rPr>
        <w:t>4</w:t>
      </w:r>
      <w:r w:rsidR="00DA02D4" w:rsidRPr="00A72A80">
        <w:rPr>
          <w:rFonts w:ascii="Calibri" w:hAnsi="Calibri" w:cs="Calibri"/>
          <w:sz w:val="24"/>
          <w:szCs w:val="24"/>
          <w:lang w:val="en-US"/>
        </w:rPr>
        <w:t>)</w:t>
      </w:r>
      <w:r w:rsidRPr="00906873">
        <w:rPr>
          <w:rFonts w:ascii="Calibri" w:hAnsi="Calibri" w:cs="Calibri"/>
          <w:sz w:val="24"/>
          <w:szCs w:val="24"/>
          <w:lang w:val="en-US"/>
        </w:rPr>
        <w:t xml:space="preserve"> treatment</w:t>
      </w:r>
      <w:r w:rsidR="001344BD" w:rsidRPr="00906873">
        <w:rPr>
          <w:rFonts w:ascii="Calibri" w:hAnsi="Calibri" w:cs="Calibri"/>
          <w:sz w:val="24"/>
          <w:szCs w:val="24"/>
          <w:lang w:val="en-US"/>
        </w:rPr>
        <w:t>s,</w:t>
      </w:r>
      <w:r w:rsidRPr="00906873">
        <w:rPr>
          <w:rFonts w:ascii="Calibri" w:hAnsi="Calibri" w:cs="Calibri"/>
          <w:sz w:val="24"/>
          <w:szCs w:val="24"/>
          <w:lang w:val="en-US"/>
        </w:rPr>
        <w:t xml:space="preserve"> and </w:t>
      </w:r>
      <w:r w:rsidR="00F63C16" w:rsidRPr="00906873">
        <w:rPr>
          <w:rFonts w:ascii="Calibri" w:hAnsi="Calibri" w:cs="Calibri"/>
          <w:sz w:val="24"/>
          <w:szCs w:val="24"/>
          <w:lang w:val="en-US"/>
        </w:rPr>
        <w:t xml:space="preserve">over </w:t>
      </w:r>
      <w:r w:rsidRPr="00906873">
        <w:rPr>
          <w:rFonts w:ascii="Calibri" w:hAnsi="Calibri" w:cs="Calibri"/>
          <w:sz w:val="24"/>
          <w:szCs w:val="24"/>
          <w:lang w:val="en-US"/>
        </w:rPr>
        <w:t>a</w:t>
      </w:r>
      <w:r w:rsidR="0035480C" w:rsidRPr="00906873">
        <w:rPr>
          <w:rFonts w:ascii="Calibri" w:hAnsi="Calibri" w:cs="Calibri"/>
          <w:sz w:val="24"/>
          <w:szCs w:val="24"/>
          <w:lang w:val="en-US"/>
        </w:rPr>
        <w:t xml:space="preserve"> treatment</w:t>
      </w:r>
      <w:r w:rsidRPr="00906873">
        <w:rPr>
          <w:rFonts w:ascii="Calibri" w:hAnsi="Calibri" w:cs="Calibri"/>
          <w:sz w:val="24"/>
          <w:szCs w:val="24"/>
          <w:lang w:val="en-US"/>
        </w:rPr>
        <w:t xml:space="preserve"> </w:t>
      </w:r>
      <w:r w:rsidR="001344BD" w:rsidRPr="00906873">
        <w:rPr>
          <w:rFonts w:ascii="Calibri" w:hAnsi="Calibri" w:cs="Calibri"/>
          <w:sz w:val="24"/>
          <w:szCs w:val="24"/>
          <w:lang w:val="en-US"/>
        </w:rPr>
        <w:t>time-course.</w:t>
      </w:r>
      <w:r w:rsidRPr="00906873">
        <w:rPr>
          <w:rFonts w:ascii="Calibri" w:hAnsi="Calibri" w:cs="Calibri"/>
          <w:sz w:val="24"/>
          <w:szCs w:val="24"/>
          <w:lang w:val="en-US"/>
        </w:rPr>
        <w:t xml:space="preserve"> We also provide</w:t>
      </w:r>
      <w:r w:rsidR="000B5A09" w:rsidRPr="00906873">
        <w:rPr>
          <w:rFonts w:ascii="Calibri" w:hAnsi="Calibri" w:cs="Calibri"/>
          <w:sz w:val="24"/>
          <w:szCs w:val="24"/>
          <w:lang w:val="en-US"/>
        </w:rPr>
        <w:t xml:space="preserve"> </w:t>
      </w:r>
      <w:r w:rsidR="001344BD" w:rsidRPr="00906873">
        <w:rPr>
          <w:rFonts w:ascii="Calibri" w:hAnsi="Calibri" w:cs="Calibri"/>
          <w:sz w:val="24"/>
          <w:szCs w:val="24"/>
          <w:lang w:val="en-US"/>
        </w:rPr>
        <w:t>method</w:t>
      </w:r>
      <w:r w:rsidR="000B5A09" w:rsidRPr="00906873">
        <w:rPr>
          <w:rFonts w:ascii="Calibri" w:hAnsi="Calibri" w:cs="Calibri"/>
          <w:sz w:val="24"/>
          <w:szCs w:val="24"/>
          <w:lang w:val="en-US"/>
        </w:rPr>
        <w:t xml:space="preserve">s to </w:t>
      </w:r>
      <w:r w:rsidR="00996884" w:rsidRPr="00906873">
        <w:rPr>
          <w:rFonts w:ascii="Calibri" w:hAnsi="Calibri" w:cs="Calibri"/>
          <w:sz w:val="24"/>
          <w:szCs w:val="24"/>
          <w:lang w:val="en-US"/>
        </w:rPr>
        <w:t>analyze</w:t>
      </w:r>
      <w:r w:rsidR="001344BD" w:rsidRPr="00906873">
        <w:rPr>
          <w:rFonts w:ascii="Calibri" w:hAnsi="Calibri" w:cs="Calibri"/>
          <w:sz w:val="24"/>
          <w:szCs w:val="24"/>
          <w:lang w:val="en-US"/>
        </w:rPr>
        <w:t xml:space="preserve"> </w:t>
      </w:r>
      <w:r w:rsidR="000B5A09" w:rsidRPr="00906873">
        <w:rPr>
          <w:rFonts w:ascii="Calibri" w:hAnsi="Calibri" w:cs="Calibri"/>
          <w:sz w:val="24"/>
          <w:szCs w:val="24"/>
          <w:lang w:val="en-US"/>
        </w:rPr>
        <w:t xml:space="preserve">nlsGPS1 emission ratios using </w:t>
      </w:r>
      <w:r w:rsidR="0035480C" w:rsidRPr="00906873">
        <w:rPr>
          <w:rFonts w:ascii="Calibri" w:hAnsi="Calibri" w:cs="Calibri"/>
          <w:sz w:val="24"/>
          <w:szCs w:val="24"/>
          <w:lang w:val="en-US"/>
        </w:rPr>
        <w:t>both</w:t>
      </w:r>
      <w:r w:rsidR="004D0C76" w:rsidRPr="00906873">
        <w:rPr>
          <w:rFonts w:ascii="Calibri" w:hAnsi="Calibri" w:cs="Calibri"/>
          <w:sz w:val="24"/>
          <w:szCs w:val="24"/>
          <w:lang w:val="en-US"/>
        </w:rPr>
        <w:t xml:space="preserve"> Fiji</w:t>
      </w:r>
      <w:r w:rsidR="000B5A09" w:rsidRPr="00906873">
        <w:rPr>
          <w:rFonts w:ascii="Calibri" w:hAnsi="Calibri" w:cs="Calibri"/>
          <w:sz w:val="24"/>
          <w:szCs w:val="24"/>
          <w:lang w:val="en-US"/>
        </w:rPr>
        <w:t xml:space="preserve"> and </w:t>
      </w:r>
      <w:r w:rsidR="00C22626" w:rsidRPr="00906873">
        <w:rPr>
          <w:rFonts w:ascii="Calibri" w:hAnsi="Calibri" w:cs="Calibri"/>
          <w:sz w:val="24"/>
          <w:szCs w:val="24"/>
          <w:lang w:val="en-US"/>
        </w:rPr>
        <w:t xml:space="preserve">a commercial </w:t>
      </w:r>
      <w:r w:rsidR="000C2C8B">
        <w:rPr>
          <w:rFonts w:ascii="Calibri" w:hAnsi="Calibri" w:cs="Calibri"/>
          <w:sz w:val="24"/>
          <w:szCs w:val="24"/>
          <w:lang w:val="en-US"/>
        </w:rPr>
        <w:t>three-dimensional (</w:t>
      </w:r>
      <w:r w:rsidR="00C22626" w:rsidRPr="00906873">
        <w:rPr>
          <w:rFonts w:ascii="Calibri" w:hAnsi="Calibri" w:cs="Calibri"/>
          <w:sz w:val="24"/>
          <w:szCs w:val="24"/>
          <w:lang w:val="en-US"/>
        </w:rPr>
        <w:t>3</w:t>
      </w:r>
      <w:r w:rsidR="000C2C8B">
        <w:rPr>
          <w:rFonts w:ascii="Calibri" w:hAnsi="Calibri" w:cs="Calibri"/>
          <w:sz w:val="24"/>
          <w:szCs w:val="24"/>
          <w:lang w:val="en-US"/>
        </w:rPr>
        <w:t>-</w:t>
      </w:r>
      <w:r w:rsidR="00C22626" w:rsidRPr="00906873">
        <w:rPr>
          <w:rFonts w:ascii="Calibri" w:hAnsi="Calibri" w:cs="Calibri"/>
          <w:sz w:val="24"/>
          <w:szCs w:val="24"/>
          <w:lang w:val="en-US"/>
        </w:rPr>
        <w:t>D</w:t>
      </w:r>
      <w:r w:rsidR="000C2C8B">
        <w:rPr>
          <w:rFonts w:ascii="Calibri" w:hAnsi="Calibri" w:cs="Calibri"/>
          <w:sz w:val="24"/>
          <w:szCs w:val="24"/>
          <w:lang w:val="en-US"/>
        </w:rPr>
        <w:t>)</w:t>
      </w:r>
      <w:r w:rsidR="00C22626" w:rsidRPr="00906873">
        <w:rPr>
          <w:rFonts w:ascii="Calibri" w:hAnsi="Calibri" w:cs="Calibri"/>
          <w:sz w:val="24"/>
          <w:szCs w:val="24"/>
          <w:lang w:val="en-US"/>
        </w:rPr>
        <w:t xml:space="preserve"> micrograph visualization and analysis software</w:t>
      </w:r>
      <w:r w:rsidR="0035480C" w:rsidRPr="00906873">
        <w:rPr>
          <w:rFonts w:ascii="Calibri" w:hAnsi="Calibri" w:cs="Calibri"/>
          <w:sz w:val="24"/>
          <w:szCs w:val="24"/>
          <w:lang w:val="en-US"/>
        </w:rPr>
        <w:t xml:space="preserve"> and explain the limitations and likely pitfalls of using nlsGPS1 to quantify gibberellin levels</w:t>
      </w:r>
      <w:r w:rsidR="000B5A09" w:rsidRPr="00906873">
        <w:rPr>
          <w:rFonts w:ascii="Calibri" w:hAnsi="Calibri" w:cs="Calibri"/>
          <w:sz w:val="24"/>
          <w:szCs w:val="24"/>
          <w:lang w:val="en-US"/>
        </w:rPr>
        <w:t>.</w:t>
      </w:r>
    </w:p>
    <w:p w14:paraId="7930467F" w14:textId="77777777" w:rsidR="00BA3060" w:rsidRPr="00906873" w:rsidRDefault="00BA3060" w:rsidP="00D84118">
      <w:pPr>
        <w:spacing w:after="0" w:line="240" w:lineRule="auto"/>
        <w:jc w:val="both"/>
        <w:rPr>
          <w:rFonts w:ascii="Calibri" w:hAnsi="Calibri" w:cs="Calibri"/>
          <w:sz w:val="24"/>
          <w:lang w:val="en-US"/>
        </w:rPr>
      </w:pPr>
    </w:p>
    <w:p w14:paraId="703672F0" w14:textId="09DFBD5F" w:rsidR="00763F0C" w:rsidRPr="00906873" w:rsidRDefault="00626251" w:rsidP="00D84118">
      <w:p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INTRODUCTIO</w:t>
      </w:r>
      <w:r w:rsidR="001046AF" w:rsidRPr="00906873">
        <w:rPr>
          <w:rFonts w:ascii="Calibri" w:hAnsi="Calibri" w:cs="Calibri"/>
          <w:b/>
          <w:sz w:val="24"/>
          <w:szCs w:val="24"/>
          <w:lang w:val="en-US"/>
        </w:rPr>
        <w:t>N</w:t>
      </w:r>
      <w:r w:rsidR="008141F8">
        <w:rPr>
          <w:rFonts w:ascii="Calibri" w:hAnsi="Calibri" w:cs="Calibri"/>
          <w:b/>
          <w:sz w:val="24"/>
          <w:szCs w:val="24"/>
          <w:lang w:val="en-US"/>
        </w:rPr>
        <w:t>:</w:t>
      </w:r>
    </w:p>
    <w:p w14:paraId="000AD588" w14:textId="1BF4CCF3" w:rsidR="003E1976" w:rsidRPr="00906873" w:rsidRDefault="003E1976" w:rsidP="00D84118">
      <w:p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Plant hormones play a fundamental role in plant growth and development. These small, mobile signaling molecules are </w:t>
      </w:r>
      <w:r w:rsidR="0035480C" w:rsidRPr="00906873">
        <w:rPr>
          <w:rFonts w:ascii="Calibri" w:hAnsi="Calibri" w:cs="Calibri"/>
          <w:sz w:val="24"/>
          <w:szCs w:val="24"/>
          <w:lang w:val="en-US"/>
        </w:rPr>
        <w:t xml:space="preserve">typically </w:t>
      </w:r>
      <w:r w:rsidRPr="00906873">
        <w:rPr>
          <w:rFonts w:ascii="Calibri" w:hAnsi="Calibri" w:cs="Calibri"/>
          <w:sz w:val="24"/>
          <w:szCs w:val="24"/>
          <w:lang w:val="en-US"/>
        </w:rPr>
        <w:t>regulated at several levels, such as biosynthesis, catabolism, and short- and long-distance transport</w:t>
      </w:r>
      <w:r w:rsidR="00540BCA" w:rsidRPr="00906873">
        <w:rPr>
          <w:rFonts w:ascii="Calibri" w:hAnsi="Calibri" w:cs="Calibri"/>
          <w:sz w:val="24"/>
          <w:szCs w:val="24"/>
          <w:lang w:val="en-US"/>
        </w:rPr>
        <w:fldChar w:fldCharType="begin" w:fldLock="1"/>
      </w:r>
      <w:r w:rsidR="00540BCA" w:rsidRPr="00906873">
        <w:rPr>
          <w:rFonts w:ascii="Calibri" w:hAnsi="Calibri" w:cs="Calibri"/>
          <w:sz w:val="24"/>
          <w:szCs w:val="24"/>
          <w:lang w:val="en-US"/>
        </w:rPr>
        <w:instrText>ADDIN CSL_CITATION {"citationItems":[{"id":"ITEM-1","itemData":{"DOI":"10.1016/j.tplants.2018.02.005","ISSN":"13601385","PMID":"29530380","abstract":"Distribution patterns and finely-tuned concentration gradients of plant hormones govern plant growth and development. Gibberellin (GA) is a plant hormone regulating key processes in plants; many of them are of significant agricultural importance, such as seed germination, root and shoot elongation, flowering, and fruit patterning. Although studies have demonstrated that GA movement is essential for multiple developmental aspects, how GAs are transported throughout the plant and where exactly they accumulate remain largely unknown. Here, we summarize recent findings from studies of GA movement and localization, and discuss the importance of GA intermediates in long- and short-distance movement. We further review recently identified Arabidopsis GA transporters and highlight their complex specialization and robust functional redundancy in GA transport activity.","author":[{"dropping-particle":"","family":"Binenbaum","given":"Jenia","non-dropping-particle":"","parse-names":false,"suffix":""},{"dropping-particle":"","family":"Weinstain","given":"Roy","non-dropping-particle":"","parse-names":false,"suffix":""},{"dropping-particle":"","family":"Shani","given":"Eilon","non-dropping-particle":"","parse-names":false,"suffix":""}],"container-title":"Trends in Plant Science","id":"ITEM-1","issue":"5","issued":{"date-parts":[["2018"]]},"page":"410-421","publisher":"Elsevier Ltd","title":"Gibberellin Localization and Transport in Plants","type":"article-journal","volume":"23"},"uris":["http://www.mendeley.com/documents/?uuid=222d05de-4753-4797-9ae7-41c3e7d80e90"]},{"id":"ITEM-2","itemData":{"DOI":"10.1199/tab.0103","ISBN":"1543-8120","ISSN":"1543-8120","PMID":"22303234","abstract":"Bioactive gibberellins (GAs) are diterpene phytohormones that modulate growth and development throughout the whole life cycle of the plant. Arabidopsis genes encoding most GA biosynthesis and catabolism enzymes, as well as GA receptors (GIBBERELLIN INSENSITIVE DWARF1, GID1) and early GA signaling components have been identified. Expression studies on the GA biosynthesis genes are beginning to reveal the potential sites of GA biosynthesis during plant development. Biochemical and genetic analyses demonstrate that GA de-represses its signaling pathway by binding to GID1s, which induce degradation of GA signaling repressors (DELLAs) via an ubiquitin-proteasome pathway. To modulate plant growth and development, the GA pathway is also regulated by endogenous signals (other hormones) and environmental cues (such as light, temperature and salt stress). In many cases, these internal and external cues directly affect GA metabolism and bioactive GA levels, and indirectly alter DELLA accumulation and GA responses. Importantly, direct negative interaction between DELLA and PIF3 and PIF4 (2 phytochrome interacting transcription factors) appears to integrate the effects of light and GA on hypocotyl elongation.","author":[{"dropping-particle":"","family":"Sun","given":"Tai-ping","non-dropping-particle":"","parse-names":false,"suffix":""}],"container-title":"The Arabidopsis Book","id":"ITEM-2","issued":{"date-parts":[["2008"]]},"page":"e0103","title":"Gibberellin Metabolism, Perception and Signaling Pathways in Arabidopsis","type":"article-journal","volume":"6"},"uris":["http://www.mendeley.com/documents/?uuid=db38b32b-208d-4423-9a8f-0d1a7414ac7b"]},{"id":"ITEM-3","itemData":{"DOI":"10.1105/tpc.108.058818","ISBN":"1040-4651 (Print) 1040-4651 (Linking)","ISSN":"1040-4651","PMID":"18805991","abstract":"Bioactive hormone concentrations are regulated both at the level of hormone synthesis and through controlled inactivation. Based on the ubiquitous presence of 2beta-hydroxylated gibberellins (GAs), a major inactivating pathway for the plant hormone GA seems to be via GA 2-oxidation. In this study, we used various approaches to determine the role of C(19)-GA 2-oxidation in regulating GA concentration and GA-responsive plant growth and development. We show that Arabidopsis thaliana has five C(19)-GA 2-oxidases, transcripts for one or more of which are present in all organs and at all stages of development examined. Expression of four of the five genes is subject to feed-forward regulation. By knocking out all five Arabidopsis C(19)-GA 2-oxidases, we show that C(19)-GA 2-oxidation limits bioactive GA content and regulates plant development at various stages during the plant life cycle: C(19)-GA 2-oxidases prevent seed germination in the absence of light and cold stimuli, delay the vegetative and floral phase transitions, limit the number of flowers produced per inflorescence, and suppress elongation of the pistil prior to fertilization. Under GA-limited conditions, further roles are revealed, such as limiting elongation of the main stem and side shoots. We conclude that C(19)-GA 2-oxidation is a major GA inactivation pathway regulating development in Arabidopsis.","author":[{"dropping-particle":"","family":"Rieu","given":"I.","non-dropping-particle":"","parse-names":false,"suffix":""},{"dropping-particle":"","family":"Eriksson","given":"S.","non-dropping-particle":"","parse-names":false,"suffix":""},{"dropping-particle":"","family":"Powers","given":"S. J.","non-dropping-particle":"","parse-names":false,"suffix":""},{"dropping-particle":"","family":"Gong","given":"F.","non-dropping-particle":"","parse-names":false,"suffix":""},{"dropping-particle":"","family":"Griffiths","given":"J.","non-dropping-particle":"","parse-names":false,"suffix":""},{"dropping-particle":"","family":"Woolley","given":"L.","non-dropping-particle":"","parse-names":false,"suffix":""},{"dropping-particle":"","family":"Benlloch","given":"R.","non-dropping-particle":"","parse-names":false,"suffix":""},{"dropping-particle":"","family":"Nilsson","given":"O.","non-dropping-particle":"","parse-names":false,"suffix":""},{"dropping-particle":"","family":"Thomas","given":"S. G.","non-dropping-particle":"","parse-names":false,"suffix":""},{"dropping-particle":"","family":"Hedden","given":"P.","non-dropping-particle":"","parse-names":false,"suffix":""},{"dropping-particle":"","family":"Phillips","given":"A. L.","non-dropping-particle":"","parse-names":false,"suffix":""}],"container-title":"the Plant Cell Online","id":"ITEM-3","issue":"9","issued":{"date-parts":[["2008"]]},"page":"2420-2436","title":"Genetic Analysis Reveals That C19-GA 2-Oxidation Is a Major Gibberellin Inactivation Pathway in Arabidopsis","type":"article-journal","volume":"20"},"uris":["http://www.mendeley.com/documents/?uuid=047b3528-2b63-4a38-80e6-c2125695d371"]},{"id":"ITEM-4","itemData":{"DOI":"10.1038/nplants.2015.73","ISBN":"2055-0278","ISSN":"2055-026X","PMID":"27250008","abstract":"The gibberellin (GA) phytohormones play important roles in plant growth and development, promoting seed germination, elongation growth and reproductive development(1). Over the years, substantial progress has been made in understanding the regulation of GA signalling and metabolism, which ensures appropriate levels of GAs for growth and development(2). Moreover, an additional level of regulation may reside in the transport of GAs from production sites to recipient tissues that require GAs for growth. Although there is considerable evidence suggesting the existence of short- and long-distance movement of GAs in plants(3-8), the nature and the biological properties of this transport are not yet understood. Here, we combine biochemical and conventional micrografting experiments in Arabidopsis thaliana to show that the GA precursor GA12, although biologically inactive by itself, is the major mobile GA signal over long distances. Quantitative analysis of endogenous GAs in xylem and phloem exudates further indicates that GA12 moves through the plant vascular system. Finally, we demonstrate that GA12 is functional in recipient tissues, supporting growth via the activation of the GA signalling cascade. Collectively, these results reveal the existence of long-range transport of endogenous GA12 in plants that may have implications for the control of developmental phase transitions and the adaptation to adverse environments.; ","author":[{"dropping-particle":"","family":"Regnault","given":"Thomas","non-dropping-particle":"","parse-names":false,"suffix":""},{"dropping-particle":"","family":"Davière","given":"Jean-Michel","non-dropping-particle":"","parse-names":false,"suffix":""},{"dropping-particle":"","family":"Wild","given":"Michael","non-dropping-particle":"","parse-names":false,"suffix":""},{"dropping-particle":"","family":"Sakvarelidze-Achard","given":"Lali","non-dropping-particle":"","parse-names":false,"suffix":""},{"dropping-particle":"","family":"Heintz","given":"Dimitri","non-dropping-particle":"","parse-names":false,"suffix":""},{"dropping-particle":"","family":"Carrera Bergua","given":"Esther","non-dropping-particle":"","parse-names":false,"suffix":""},{"dropping-particle":"","family":"Lopez Diaz","given":"Isabel","non-dropping-particle":"","parse-names":false,"suffix":""},{"dropping-particle":"","family":"Gong","given":"Fan","non-dropping-particle":"","parse-names":false,"suffix":""},{"dropping-particle":"","family":"Hedden","given":"Peter","non-dropping-particle":"","parse-names":false,"suffix":""},{"dropping-particle":"","family":"Achard","given":"Patrick","non-dropping-particle":"","parse-names":false,"suffix":""}],"container-title":"Nature Plants","id":"ITEM-4","issued":{"date-parts":[["2015"]]},"title":"The gibberellin precursor GA12 acts as a long-distance growth signal in Arabidopsis","type":"article-journal"},"uris":["http://www.mendeley.com/documents/?uuid=21d3ec79-b13f-3e65-9275-8239a120dd04"]}],"mendeley":{"formattedCitation":"&lt;sup&gt;1–4&lt;/sup&gt;","plainTextFormattedCitation":"1–4","previouslyFormattedCitation":"&lt;sup&gt;1–4&lt;/sup&gt;"},"properties":{"noteIndex":0},"schema":"https://github.com/citation-style-language/schema/raw/master/csl-citation.json"}</w:instrText>
      </w:r>
      <w:r w:rsidR="00540BCA" w:rsidRPr="00906873">
        <w:rPr>
          <w:rFonts w:ascii="Calibri" w:hAnsi="Calibri" w:cs="Calibri"/>
          <w:sz w:val="24"/>
          <w:szCs w:val="24"/>
          <w:lang w:val="en-US"/>
        </w:rPr>
        <w:fldChar w:fldCharType="separate"/>
      </w:r>
      <w:r w:rsidR="00540BCA" w:rsidRPr="00906873">
        <w:rPr>
          <w:rFonts w:ascii="Calibri" w:hAnsi="Calibri" w:cs="Calibri"/>
          <w:sz w:val="24"/>
          <w:szCs w:val="24"/>
          <w:vertAlign w:val="superscript"/>
          <w:lang w:val="en-US"/>
        </w:rPr>
        <w:t>1</w:t>
      </w:r>
      <w:r w:rsidR="000C2C8B">
        <w:rPr>
          <w:rFonts w:ascii="Calibri" w:hAnsi="Calibri" w:cs="Calibri"/>
          <w:sz w:val="24"/>
          <w:szCs w:val="24"/>
          <w:vertAlign w:val="superscript"/>
          <w:lang w:val="en-US"/>
        </w:rPr>
        <w:t>-</w:t>
      </w:r>
      <w:r w:rsidR="00540BCA" w:rsidRPr="00906873">
        <w:rPr>
          <w:rFonts w:ascii="Calibri" w:hAnsi="Calibri" w:cs="Calibri"/>
          <w:sz w:val="24"/>
          <w:szCs w:val="24"/>
          <w:vertAlign w:val="superscript"/>
          <w:lang w:val="en-US"/>
        </w:rPr>
        <w:t>4</w:t>
      </w:r>
      <w:r w:rsidR="00540BCA" w:rsidRPr="00906873">
        <w:rPr>
          <w:rFonts w:ascii="Calibri" w:hAnsi="Calibri" w:cs="Calibri"/>
          <w:sz w:val="24"/>
          <w:szCs w:val="24"/>
          <w:lang w:val="en-US"/>
        </w:rPr>
        <w:fldChar w:fldCharType="end"/>
      </w:r>
      <w:r w:rsidR="00B32527" w:rsidRPr="00906873">
        <w:rPr>
          <w:rFonts w:ascii="Calibri" w:hAnsi="Calibri" w:cs="Calibri"/>
          <w:sz w:val="24"/>
          <w:szCs w:val="24"/>
          <w:lang w:val="en-US"/>
        </w:rPr>
        <w:t>.</w:t>
      </w:r>
      <w:r w:rsidRPr="00906873">
        <w:rPr>
          <w:rFonts w:ascii="Calibri" w:hAnsi="Calibri" w:cs="Calibri"/>
          <w:sz w:val="24"/>
          <w:szCs w:val="24"/>
          <w:lang w:val="en-US"/>
        </w:rPr>
        <w:t xml:space="preserve"> </w:t>
      </w:r>
      <w:r w:rsidR="000C2C8B">
        <w:rPr>
          <w:rFonts w:ascii="Calibri" w:hAnsi="Calibri" w:cs="Calibri"/>
          <w:sz w:val="24"/>
          <w:szCs w:val="24"/>
          <w:lang w:val="en-US"/>
        </w:rPr>
        <w:t>The</w:t>
      </w:r>
      <w:r w:rsidRPr="00906873">
        <w:rPr>
          <w:rFonts w:ascii="Calibri" w:hAnsi="Calibri" w:cs="Calibri"/>
          <w:sz w:val="24"/>
          <w:szCs w:val="24"/>
          <w:lang w:val="en-US"/>
        </w:rPr>
        <w:t xml:space="preserve"> understanding of </w:t>
      </w:r>
      <w:r w:rsidR="0035480C" w:rsidRPr="00906873">
        <w:rPr>
          <w:rFonts w:ascii="Calibri" w:hAnsi="Calibri" w:cs="Calibri"/>
          <w:sz w:val="24"/>
          <w:szCs w:val="24"/>
          <w:lang w:val="en-US"/>
        </w:rPr>
        <w:t xml:space="preserve">hormone </w:t>
      </w:r>
      <w:r w:rsidRPr="00906873">
        <w:rPr>
          <w:rFonts w:ascii="Calibri" w:hAnsi="Calibri" w:cs="Calibri"/>
          <w:sz w:val="24"/>
          <w:szCs w:val="24"/>
          <w:lang w:val="en-US"/>
        </w:rPr>
        <w:t>signaling pathways and downstream transcriptional re</w:t>
      </w:r>
      <w:r w:rsidR="0035480C" w:rsidRPr="00906873">
        <w:rPr>
          <w:rFonts w:ascii="Calibri" w:hAnsi="Calibri" w:cs="Calibri"/>
          <w:sz w:val="24"/>
          <w:szCs w:val="24"/>
          <w:lang w:val="en-US"/>
        </w:rPr>
        <w:t>sponse</w:t>
      </w:r>
      <w:r w:rsidRPr="00906873">
        <w:rPr>
          <w:rFonts w:ascii="Calibri" w:hAnsi="Calibri" w:cs="Calibri"/>
          <w:sz w:val="24"/>
          <w:szCs w:val="24"/>
          <w:lang w:val="en-US"/>
        </w:rPr>
        <w:t xml:space="preserve">s </w:t>
      </w:r>
      <w:r w:rsidR="0035480C" w:rsidRPr="00906873">
        <w:rPr>
          <w:rFonts w:ascii="Calibri" w:hAnsi="Calibri" w:cs="Calibri"/>
          <w:sz w:val="24"/>
          <w:szCs w:val="24"/>
          <w:lang w:val="en-US"/>
        </w:rPr>
        <w:t>has sharpened</w:t>
      </w:r>
      <w:r w:rsidR="00C914E9" w:rsidRPr="00906873">
        <w:rPr>
          <w:rFonts w:ascii="Calibri" w:hAnsi="Calibri" w:cs="Calibri"/>
          <w:sz w:val="24"/>
          <w:szCs w:val="24"/>
          <w:lang w:val="en-US"/>
        </w:rPr>
        <w:t xml:space="preserve"> over the years. However, to </w:t>
      </w:r>
      <w:r w:rsidRPr="00906873">
        <w:rPr>
          <w:rFonts w:ascii="Calibri" w:hAnsi="Calibri" w:cs="Calibri"/>
          <w:sz w:val="24"/>
          <w:szCs w:val="24"/>
          <w:lang w:val="en-US"/>
        </w:rPr>
        <w:t xml:space="preserve">link the </w:t>
      </w:r>
      <w:r w:rsidR="0035480C" w:rsidRPr="00906873">
        <w:rPr>
          <w:rFonts w:ascii="Calibri" w:hAnsi="Calibri" w:cs="Calibri"/>
          <w:sz w:val="24"/>
          <w:szCs w:val="24"/>
          <w:lang w:val="en-US"/>
        </w:rPr>
        <w:t>diverse cellular responses</w:t>
      </w:r>
      <w:r w:rsidR="0035480C" w:rsidRPr="00906873" w:rsidDel="0035480C">
        <w:rPr>
          <w:rFonts w:ascii="Calibri" w:hAnsi="Calibri" w:cs="Calibri"/>
          <w:sz w:val="24"/>
          <w:szCs w:val="24"/>
          <w:lang w:val="en-US"/>
        </w:rPr>
        <w:t xml:space="preserve"> </w:t>
      </w:r>
      <w:r w:rsidRPr="00906873">
        <w:rPr>
          <w:rFonts w:ascii="Calibri" w:hAnsi="Calibri" w:cs="Calibri"/>
          <w:sz w:val="24"/>
          <w:szCs w:val="24"/>
          <w:lang w:val="en-US"/>
        </w:rPr>
        <w:t>of the hormone signaling pathways with</w:t>
      </w:r>
      <w:r w:rsidR="0035480C" w:rsidRPr="00906873">
        <w:rPr>
          <w:rFonts w:ascii="Calibri" w:hAnsi="Calibri" w:cs="Calibri"/>
          <w:sz w:val="24"/>
          <w:szCs w:val="24"/>
          <w:lang w:val="en-US"/>
        </w:rPr>
        <w:t xml:space="preserve"> the regulatory inputs directing hormone distributions</w:t>
      </w:r>
      <w:r w:rsidRPr="00906873">
        <w:rPr>
          <w:rFonts w:ascii="Calibri" w:hAnsi="Calibri" w:cs="Calibri"/>
          <w:sz w:val="24"/>
          <w:szCs w:val="24"/>
          <w:lang w:val="en-US"/>
        </w:rPr>
        <w:t xml:space="preserve">, we require a spatiotemporal quantification of hormone levels at a cellular </w:t>
      </w:r>
      <w:r w:rsidRPr="00906873">
        <w:rPr>
          <w:rFonts w:ascii="Calibri" w:hAnsi="Calibri" w:cs="Calibri"/>
          <w:sz w:val="24"/>
          <w:szCs w:val="24"/>
          <w:lang w:val="en-US"/>
        </w:rPr>
        <w:lastRenderedPageBreak/>
        <w:t xml:space="preserve">scale. </w:t>
      </w:r>
      <w:r w:rsidR="005D3A4B" w:rsidRPr="00906873">
        <w:rPr>
          <w:rFonts w:ascii="Calibri" w:hAnsi="Calibri" w:cs="Calibri"/>
          <w:sz w:val="24"/>
          <w:szCs w:val="24"/>
          <w:lang w:val="en-US"/>
        </w:rPr>
        <w:t>FRET</w:t>
      </w:r>
      <w:r w:rsidR="00BA4419" w:rsidRPr="00906873">
        <w:rPr>
          <w:rFonts w:ascii="Calibri" w:hAnsi="Calibri" w:cs="Calibri"/>
          <w:sz w:val="24"/>
          <w:szCs w:val="24"/>
          <w:lang w:val="en-US"/>
        </w:rPr>
        <w:t>-</w:t>
      </w:r>
      <w:r w:rsidR="005D3A4B" w:rsidRPr="00906873">
        <w:rPr>
          <w:rFonts w:ascii="Calibri" w:hAnsi="Calibri" w:cs="Calibri"/>
          <w:sz w:val="24"/>
          <w:szCs w:val="24"/>
          <w:lang w:val="en-US"/>
        </w:rPr>
        <w:t>based biosensors</w:t>
      </w:r>
      <w:r w:rsidR="00F074CE" w:rsidRPr="00906873">
        <w:rPr>
          <w:rFonts w:ascii="Calibri" w:hAnsi="Calibri" w:cs="Calibri"/>
          <w:sz w:val="24"/>
          <w:szCs w:val="24"/>
          <w:lang w:val="en-US"/>
        </w:rPr>
        <w:t xml:space="preserve"> that can detect phytohormones can</w:t>
      </w:r>
      <w:r w:rsidR="005D3A4B" w:rsidRPr="00906873">
        <w:rPr>
          <w:rFonts w:ascii="Calibri" w:hAnsi="Calibri" w:cs="Calibri"/>
          <w:sz w:val="24"/>
          <w:szCs w:val="24"/>
          <w:lang w:val="en-US"/>
        </w:rPr>
        <w:t xml:space="preserve"> </w:t>
      </w:r>
      <w:r w:rsidR="00F074CE" w:rsidRPr="00906873">
        <w:rPr>
          <w:rFonts w:ascii="Calibri" w:hAnsi="Calibri" w:cs="Calibri"/>
          <w:sz w:val="24"/>
          <w:szCs w:val="24"/>
          <w:lang w:val="en-US"/>
        </w:rPr>
        <w:t>advance</w:t>
      </w:r>
      <w:r w:rsidR="00626251" w:rsidRPr="00906873">
        <w:rPr>
          <w:rFonts w:ascii="Calibri" w:hAnsi="Calibri" w:cs="Calibri"/>
          <w:sz w:val="24"/>
          <w:szCs w:val="24"/>
          <w:lang w:val="en-US"/>
        </w:rPr>
        <w:t xml:space="preserve"> </w:t>
      </w:r>
      <w:r w:rsidR="000C2C8B">
        <w:rPr>
          <w:rFonts w:ascii="Calibri" w:hAnsi="Calibri" w:cs="Calibri"/>
          <w:sz w:val="24"/>
          <w:szCs w:val="24"/>
          <w:lang w:val="en-US"/>
        </w:rPr>
        <w:t>scientists’</w:t>
      </w:r>
      <w:r w:rsidR="00626251" w:rsidRPr="00906873">
        <w:rPr>
          <w:rFonts w:ascii="Calibri" w:hAnsi="Calibri" w:cs="Calibri"/>
          <w:sz w:val="24"/>
          <w:szCs w:val="24"/>
          <w:lang w:val="en-US"/>
        </w:rPr>
        <w:t xml:space="preserve"> ability to quantify hormone levels at a cellular scale.</w:t>
      </w:r>
      <w:r w:rsidR="00715EFC" w:rsidRPr="00906873">
        <w:rPr>
          <w:rFonts w:ascii="Calibri" w:hAnsi="Calibri" w:cs="Calibri"/>
          <w:sz w:val="24"/>
          <w:szCs w:val="24"/>
          <w:lang w:val="en-US"/>
        </w:rPr>
        <w:t xml:space="preserve"> FRET</w:t>
      </w:r>
      <w:r w:rsidR="000C2C8B">
        <w:rPr>
          <w:rFonts w:ascii="Calibri" w:hAnsi="Calibri" w:cs="Calibri"/>
          <w:sz w:val="24"/>
          <w:szCs w:val="24"/>
          <w:lang w:val="en-US"/>
        </w:rPr>
        <w:t>-</w:t>
      </w:r>
      <w:r w:rsidR="00715EFC" w:rsidRPr="00906873">
        <w:rPr>
          <w:rFonts w:ascii="Calibri" w:hAnsi="Calibri" w:cs="Calibri"/>
          <w:sz w:val="24"/>
          <w:szCs w:val="24"/>
          <w:lang w:val="en-US"/>
        </w:rPr>
        <w:t>based</w:t>
      </w:r>
      <w:r w:rsidR="001A7E2F" w:rsidRPr="00906873">
        <w:rPr>
          <w:rFonts w:ascii="Calibri" w:hAnsi="Calibri" w:cs="Calibri"/>
          <w:sz w:val="24"/>
          <w:szCs w:val="24"/>
          <w:lang w:val="en-US"/>
        </w:rPr>
        <w:t xml:space="preserve"> biosensor</w:t>
      </w:r>
      <w:r w:rsidR="0035480C" w:rsidRPr="00906873">
        <w:rPr>
          <w:rFonts w:ascii="Calibri" w:hAnsi="Calibri" w:cs="Calibri"/>
          <w:sz w:val="24"/>
          <w:szCs w:val="24"/>
          <w:lang w:val="en-US"/>
        </w:rPr>
        <w:t>s</w:t>
      </w:r>
      <w:r w:rsidR="001A7E2F" w:rsidRPr="00906873">
        <w:rPr>
          <w:rFonts w:ascii="Calibri" w:hAnsi="Calibri" w:cs="Calibri"/>
          <w:sz w:val="24"/>
          <w:szCs w:val="24"/>
          <w:lang w:val="en-US"/>
        </w:rPr>
        <w:t xml:space="preserve"> consist of </w:t>
      </w:r>
      <w:r w:rsidR="00CB6A12" w:rsidRPr="00906873">
        <w:rPr>
          <w:rFonts w:ascii="Calibri" w:hAnsi="Calibri" w:cs="Calibri"/>
          <w:sz w:val="24"/>
          <w:szCs w:val="24"/>
          <w:lang w:val="en-US"/>
        </w:rPr>
        <w:t xml:space="preserve">a </w:t>
      </w:r>
      <w:r w:rsidR="00715EFC" w:rsidRPr="00906873">
        <w:rPr>
          <w:rFonts w:ascii="Calibri" w:hAnsi="Calibri" w:cs="Calibri"/>
          <w:sz w:val="24"/>
          <w:szCs w:val="24"/>
          <w:lang w:val="en-US"/>
        </w:rPr>
        <w:t xml:space="preserve">FRET pair (donor and acceptor </w:t>
      </w:r>
      <w:r w:rsidR="00F074CE" w:rsidRPr="00906873">
        <w:rPr>
          <w:rFonts w:ascii="Calibri" w:hAnsi="Calibri" w:cs="Calibri"/>
          <w:sz w:val="24"/>
          <w:szCs w:val="24"/>
          <w:lang w:val="en-US"/>
        </w:rPr>
        <w:t xml:space="preserve">fluorescent </w:t>
      </w:r>
      <w:r w:rsidR="00715EFC" w:rsidRPr="00906873">
        <w:rPr>
          <w:rFonts w:ascii="Calibri" w:hAnsi="Calibri" w:cs="Calibri"/>
          <w:sz w:val="24"/>
          <w:szCs w:val="24"/>
          <w:lang w:val="en-US"/>
        </w:rPr>
        <w:t>proteins) linked</w:t>
      </w:r>
      <w:r w:rsidR="001A7E2F" w:rsidRPr="00906873">
        <w:rPr>
          <w:rFonts w:ascii="Calibri" w:hAnsi="Calibri" w:cs="Calibri"/>
          <w:sz w:val="24"/>
          <w:szCs w:val="24"/>
          <w:lang w:val="en-US"/>
        </w:rPr>
        <w:t xml:space="preserve"> to </w:t>
      </w:r>
      <w:r w:rsidR="00CB6A12" w:rsidRPr="00906873">
        <w:rPr>
          <w:rFonts w:ascii="Calibri" w:hAnsi="Calibri" w:cs="Calibri"/>
          <w:sz w:val="24"/>
          <w:szCs w:val="24"/>
          <w:lang w:val="en-US"/>
        </w:rPr>
        <w:t xml:space="preserve">a </w:t>
      </w:r>
      <w:r w:rsidR="001A7E2F" w:rsidRPr="00906873">
        <w:rPr>
          <w:rFonts w:ascii="Calibri" w:hAnsi="Calibri" w:cs="Calibri"/>
          <w:sz w:val="24"/>
          <w:szCs w:val="24"/>
          <w:lang w:val="en-US"/>
        </w:rPr>
        <w:t xml:space="preserve">sensory domain </w:t>
      </w:r>
      <w:r w:rsidR="00CB6A12" w:rsidRPr="00906873">
        <w:rPr>
          <w:rFonts w:ascii="Calibri" w:hAnsi="Calibri" w:cs="Calibri"/>
          <w:sz w:val="24"/>
          <w:szCs w:val="24"/>
          <w:lang w:val="en-US"/>
        </w:rPr>
        <w:t xml:space="preserve">that </w:t>
      </w:r>
      <w:r w:rsidR="001A7E2F" w:rsidRPr="00906873">
        <w:rPr>
          <w:rFonts w:ascii="Calibri" w:hAnsi="Calibri" w:cs="Calibri"/>
          <w:sz w:val="24"/>
          <w:szCs w:val="24"/>
          <w:lang w:val="en-US"/>
        </w:rPr>
        <w:t>bind</w:t>
      </w:r>
      <w:r w:rsidR="00CB6A12" w:rsidRPr="00906873">
        <w:rPr>
          <w:rFonts w:ascii="Calibri" w:hAnsi="Calibri" w:cs="Calibri"/>
          <w:sz w:val="24"/>
          <w:szCs w:val="24"/>
          <w:lang w:val="en-US"/>
        </w:rPr>
        <w:t>s</w:t>
      </w:r>
      <w:r w:rsidR="001A7E2F" w:rsidRPr="00906873">
        <w:rPr>
          <w:rFonts w:ascii="Calibri" w:hAnsi="Calibri" w:cs="Calibri"/>
          <w:sz w:val="24"/>
          <w:szCs w:val="24"/>
          <w:lang w:val="en-US"/>
        </w:rPr>
        <w:t xml:space="preserve"> a specific </w:t>
      </w:r>
      <w:r w:rsidR="00F074CE" w:rsidRPr="00906873">
        <w:rPr>
          <w:rFonts w:ascii="Calibri" w:hAnsi="Calibri" w:cs="Calibri"/>
          <w:sz w:val="24"/>
          <w:szCs w:val="24"/>
          <w:lang w:val="en-US"/>
        </w:rPr>
        <w:t>ligand or responds to a biological stimulus</w:t>
      </w:r>
      <w:r w:rsidR="001A7E2F" w:rsidRPr="00906873">
        <w:rPr>
          <w:rFonts w:ascii="Calibri" w:hAnsi="Calibri" w:cs="Calibri"/>
          <w:sz w:val="24"/>
          <w:szCs w:val="24"/>
          <w:lang w:val="en-US"/>
        </w:rPr>
        <w:t xml:space="preserve">. </w:t>
      </w:r>
      <w:r w:rsidR="00F074CE" w:rsidRPr="00906873">
        <w:rPr>
          <w:rFonts w:ascii="Calibri" w:hAnsi="Calibri" w:cs="Calibri"/>
          <w:sz w:val="24"/>
          <w:szCs w:val="24"/>
          <w:lang w:val="en-US"/>
        </w:rPr>
        <w:t>For small molecule biosensors,</w:t>
      </w:r>
      <w:r w:rsidR="00CB6A12" w:rsidRPr="00906873">
        <w:rPr>
          <w:rFonts w:ascii="Calibri" w:hAnsi="Calibri" w:cs="Calibri"/>
          <w:sz w:val="24"/>
          <w:szCs w:val="24"/>
          <w:lang w:val="en-US"/>
        </w:rPr>
        <w:t xml:space="preserve"> </w:t>
      </w:r>
      <w:r w:rsidR="00F074CE" w:rsidRPr="00906873">
        <w:rPr>
          <w:rFonts w:ascii="Calibri" w:hAnsi="Calibri" w:cs="Calibri"/>
          <w:sz w:val="24"/>
          <w:szCs w:val="24"/>
          <w:lang w:val="en-US"/>
        </w:rPr>
        <w:t>ligand binding triggers a</w:t>
      </w:r>
      <w:r w:rsidR="00DE791C" w:rsidRPr="00906873">
        <w:rPr>
          <w:rFonts w:ascii="Calibri" w:hAnsi="Calibri" w:cs="Calibri"/>
          <w:sz w:val="24"/>
          <w:szCs w:val="24"/>
          <w:lang w:val="en-US"/>
        </w:rPr>
        <w:t xml:space="preserve"> conformational change of the </w:t>
      </w:r>
      <w:r w:rsidR="001A7E2F" w:rsidRPr="00906873">
        <w:rPr>
          <w:rFonts w:ascii="Calibri" w:hAnsi="Calibri" w:cs="Calibri"/>
          <w:sz w:val="24"/>
          <w:szCs w:val="24"/>
          <w:lang w:val="en-US"/>
        </w:rPr>
        <w:t>sensory domain</w:t>
      </w:r>
      <w:r w:rsidR="00F074CE" w:rsidRPr="00906873">
        <w:rPr>
          <w:rFonts w:ascii="Calibri" w:hAnsi="Calibri" w:cs="Calibri"/>
          <w:sz w:val="24"/>
          <w:szCs w:val="24"/>
          <w:lang w:val="en-US"/>
        </w:rPr>
        <w:t xml:space="preserve"> that</w:t>
      </w:r>
      <w:r w:rsidR="001A7E2F" w:rsidRPr="00906873">
        <w:rPr>
          <w:rFonts w:ascii="Calibri" w:hAnsi="Calibri" w:cs="Calibri"/>
          <w:sz w:val="24"/>
          <w:szCs w:val="24"/>
          <w:lang w:val="en-US"/>
        </w:rPr>
        <w:t xml:space="preserve"> </w:t>
      </w:r>
      <w:r w:rsidR="00F074CE" w:rsidRPr="00906873">
        <w:rPr>
          <w:rFonts w:ascii="Calibri" w:hAnsi="Calibri" w:cs="Calibri"/>
          <w:sz w:val="24"/>
          <w:szCs w:val="24"/>
          <w:lang w:val="en-US"/>
        </w:rPr>
        <w:t xml:space="preserve">results in a </w:t>
      </w:r>
      <w:r w:rsidR="005D3A4B" w:rsidRPr="00906873">
        <w:rPr>
          <w:rFonts w:ascii="Calibri" w:hAnsi="Calibri" w:cs="Calibri"/>
          <w:sz w:val="24"/>
          <w:szCs w:val="24"/>
          <w:lang w:val="en-US"/>
        </w:rPr>
        <w:t>change of distance</w:t>
      </w:r>
      <w:r w:rsidR="00F074CE" w:rsidRPr="00906873">
        <w:rPr>
          <w:rFonts w:ascii="Calibri" w:hAnsi="Calibri" w:cs="Calibri"/>
          <w:sz w:val="24"/>
          <w:szCs w:val="24"/>
          <w:lang w:val="en-US"/>
        </w:rPr>
        <w:t xml:space="preserve"> and/or orientation</w:t>
      </w:r>
      <w:r w:rsidR="005D3A4B" w:rsidRPr="00906873">
        <w:rPr>
          <w:rFonts w:ascii="Calibri" w:hAnsi="Calibri" w:cs="Calibri"/>
          <w:sz w:val="24"/>
          <w:szCs w:val="24"/>
          <w:lang w:val="en-US"/>
        </w:rPr>
        <w:t xml:space="preserve"> between the two fluorescent proteins</w:t>
      </w:r>
      <w:r w:rsidR="00F074CE" w:rsidRPr="00906873">
        <w:rPr>
          <w:rFonts w:ascii="Calibri" w:hAnsi="Calibri" w:cs="Calibri"/>
          <w:sz w:val="24"/>
          <w:szCs w:val="24"/>
          <w:lang w:val="en-US"/>
        </w:rPr>
        <w:t xml:space="preserve"> of the FRET pair</w:t>
      </w:r>
      <w:r w:rsidR="005D3A4B" w:rsidRPr="00906873">
        <w:rPr>
          <w:rFonts w:ascii="Calibri" w:hAnsi="Calibri" w:cs="Calibri"/>
          <w:sz w:val="24"/>
          <w:szCs w:val="24"/>
          <w:lang w:val="en-US"/>
        </w:rPr>
        <w:t>.</w:t>
      </w:r>
      <w:r w:rsidR="00D84118" w:rsidRPr="00906873">
        <w:rPr>
          <w:rFonts w:ascii="Calibri" w:hAnsi="Calibri" w:cs="Calibri"/>
          <w:sz w:val="24"/>
          <w:szCs w:val="24"/>
          <w:lang w:val="en-US"/>
        </w:rPr>
        <w:t xml:space="preserve"> </w:t>
      </w:r>
      <w:r w:rsidR="00F074CE" w:rsidRPr="00906873">
        <w:rPr>
          <w:rFonts w:ascii="Calibri" w:hAnsi="Calibri" w:cs="Calibri"/>
          <w:sz w:val="24"/>
          <w:szCs w:val="24"/>
          <w:lang w:val="en-US"/>
        </w:rPr>
        <w:t>A ratiometric</w:t>
      </w:r>
      <w:r w:rsidR="00041B26" w:rsidRPr="00906873">
        <w:rPr>
          <w:rFonts w:ascii="Calibri" w:hAnsi="Calibri" w:cs="Calibri"/>
          <w:sz w:val="24"/>
          <w:szCs w:val="24"/>
          <w:lang w:val="en-US"/>
        </w:rPr>
        <w:t xml:space="preserve"> analysis of a </w:t>
      </w:r>
      <w:r w:rsidR="005D3A4B" w:rsidRPr="00906873">
        <w:rPr>
          <w:rFonts w:ascii="Calibri" w:hAnsi="Calibri" w:cs="Calibri"/>
          <w:sz w:val="24"/>
          <w:szCs w:val="24"/>
          <w:lang w:val="en-US"/>
        </w:rPr>
        <w:t>FRET biosensor is</w:t>
      </w:r>
      <w:r w:rsidR="00F074CE" w:rsidRPr="00906873">
        <w:rPr>
          <w:rFonts w:ascii="Calibri" w:hAnsi="Calibri" w:cs="Calibri"/>
          <w:sz w:val="24"/>
          <w:szCs w:val="24"/>
          <w:lang w:val="en-US"/>
        </w:rPr>
        <w:t xml:space="preserve"> accomplished by</w:t>
      </w:r>
      <w:r w:rsidR="005D3A4B" w:rsidRPr="00906873">
        <w:rPr>
          <w:rFonts w:ascii="Calibri" w:hAnsi="Calibri" w:cs="Calibri"/>
          <w:sz w:val="24"/>
          <w:szCs w:val="24"/>
          <w:lang w:val="en-US"/>
        </w:rPr>
        <w:t xml:space="preserve"> exciting the donor and measuring the fluorescence emissio</w:t>
      </w:r>
      <w:r w:rsidR="00B32527" w:rsidRPr="00906873">
        <w:rPr>
          <w:rFonts w:ascii="Calibri" w:hAnsi="Calibri" w:cs="Calibri"/>
          <w:sz w:val="24"/>
          <w:szCs w:val="24"/>
          <w:lang w:val="en-US"/>
        </w:rPr>
        <w:t>n ratio of acceptor over donor</w:t>
      </w:r>
      <w:r w:rsidR="005D3A4B" w:rsidRPr="00906873">
        <w:rPr>
          <w:rFonts w:ascii="Calibri" w:hAnsi="Calibri" w:cs="Calibri"/>
          <w:sz w:val="24"/>
          <w:szCs w:val="24"/>
          <w:lang w:val="en-US"/>
        </w:rPr>
        <w:fldChar w:fldCharType="begin" w:fldLock="1"/>
      </w:r>
      <w:r w:rsidR="00540BCA" w:rsidRPr="00906873">
        <w:rPr>
          <w:rFonts w:ascii="Calibri" w:hAnsi="Calibri" w:cs="Calibri"/>
          <w:sz w:val="24"/>
          <w:szCs w:val="24"/>
          <w:lang w:val="en-US"/>
        </w:rPr>
        <w:instrText>ADDIN CSL_CITATION {"citationItems":[{"id":"ITEM-1","itemData":{"DOI":"10.1146/annurev-arplant-042110-103745","ISBN":"1545-2123 (Electronic)\\n1543-5008 (Linking)","ISSN":"1543-5008","PMID":"22404462","abstract":"Molecular activities are highly dynamic and can occur locally in subcellular domains or compartments. Neighboring cells in the same tissue can exist in different states. Therefore, quantitative information on the cellular and subcellular dynamics of ions, signaling molecules, and metabolites is critical for functional understanding of organisms. Mass spectrometry is generally used for monitoring ions and metabolites; however, its temporal and spatial resolution are limited. Fluorescent proteins have revolutionized many areas of biology-e.g., fluorescent proteins can report on gene expression or protein localization in real time-yet promoter-based reporters are often slow to report physiologically relevant changes such as calcium oscillations. Therefore, novel tools are required that can be deployed in specific cells and targeted to subcellular compartments in order to quantify target molecule dynamics directly. We require tools that can measure enzyme activities, protein dynamics, and biophysical processes (e.g., membrane potential or molecular tension) with subcellular resolution. Today, we have an extensive suite of tools at our disposal to address these challenges, including translocation sensors, fluorescence-intensity sensors, and Förster resonance energy transfer sensors. This review summarizes sensor design principles, provides a database of sensors for more than 70 different analytes/processes, and gives examples of applications in quantitative live cell imaging.","author":[{"dropping-particle":"","family":"Okumoto","given":"Sakiko","non-dropping-particle":"","parse-names":false,"suffix":""},{"dropping-particle":"","family":"Jones","given":"Alexander","non-dropping-particle":"","parse-names":false,"suffix":""},{"dropping-particle":"","family":"Frommer","given":"Wolf B.","non-dropping-particle":"","parse-names":false,"suffix":""}],"container-title":"Annual Review of Plant Biology","id":"ITEM-1","issue":"1","issued":{"date-parts":[["2012"]]},"page":"663-706","title":"Quantitative Imaging with Fluorescent Biosensors","type":"article-journal","volume":"63"},"uris":["http://www.mendeley.com/documents/?uuid=37b1d0f8-a448-4026-8cac-3af8c40a0f43"]}],"mendeley":{"formattedCitation":"&lt;sup&gt;5&lt;/sup&gt;","plainTextFormattedCitation":"5","previouslyFormattedCitation":"&lt;sup&gt;5&lt;/sup&gt;"},"properties":{"noteIndex":0},"schema":"https://github.com/citation-style-language/schema/raw/master/csl-citation.json"}</w:instrText>
      </w:r>
      <w:r w:rsidR="005D3A4B" w:rsidRPr="00906873">
        <w:rPr>
          <w:rFonts w:ascii="Calibri" w:hAnsi="Calibri" w:cs="Calibri"/>
          <w:sz w:val="24"/>
          <w:szCs w:val="24"/>
          <w:lang w:val="en-US"/>
        </w:rPr>
        <w:fldChar w:fldCharType="separate"/>
      </w:r>
      <w:r w:rsidR="006152C8" w:rsidRPr="00906873">
        <w:rPr>
          <w:rFonts w:ascii="Calibri" w:hAnsi="Calibri" w:cs="Calibri"/>
          <w:sz w:val="24"/>
          <w:szCs w:val="24"/>
          <w:vertAlign w:val="superscript"/>
          <w:lang w:val="en-US"/>
        </w:rPr>
        <w:t>5</w:t>
      </w:r>
      <w:r w:rsidR="005D3A4B" w:rsidRPr="00906873">
        <w:rPr>
          <w:rFonts w:ascii="Calibri" w:hAnsi="Calibri" w:cs="Calibri"/>
          <w:sz w:val="24"/>
          <w:szCs w:val="24"/>
          <w:lang w:val="en-US"/>
        </w:rPr>
        <w:fldChar w:fldCharType="end"/>
      </w:r>
      <w:r w:rsidR="00450882" w:rsidRPr="00906873">
        <w:rPr>
          <w:rFonts w:ascii="Calibri" w:hAnsi="Calibri" w:cs="Calibri"/>
          <w:sz w:val="24"/>
          <w:szCs w:val="24"/>
          <w:vertAlign w:val="superscript"/>
          <w:lang w:val="en-US"/>
        </w:rPr>
        <w:t>,</w:t>
      </w:r>
      <w:r w:rsidR="00450882" w:rsidRPr="00906873">
        <w:rPr>
          <w:rFonts w:ascii="Calibri" w:hAnsi="Calibri" w:cs="Calibri"/>
          <w:sz w:val="24"/>
          <w:szCs w:val="24"/>
          <w:lang w:val="en-US"/>
        </w:rPr>
        <w:fldChar w:fldCharType="begin" w:fldLock="1"/>
      </w:r>
      <w:r w:rsidR="00540BCA" w:rsidRPr="00906873">
        <w:rPr>
          <w:rFonts w:ascii="Calibri" w:hAnsi="Calibri" w:cs="Calibri"/>
          <w:sz w:val="24"/>
          <w:szCs w:val="24"/>
          <w:lang w:val="en-US"/>
        </w:rPr>
        <w:instrText>ADDIN CSL_CITATION {"citationItems":[{"id":"ITEM-1","itemData":{"DOI":"10.1146/annurev-arplant-042817-040104","ISSN":"1543-5008","author":[{"dropping-particle":"","family":"Walia","given":"Ankit","non-dropping-particle":"","parse-names":false,"suffix":""},{"dropping-particle":"","family":"Waadt","given":"Rainer","non-dropping-particle":"","parse-names":false,"suffix":""},{"dropping-particle":"","family":"Jones","given":"Alexander M.","non-dropping-particle":"","parse-names":false,"suffix":""}],"container-title":"Annual Review of Plant Biology","id":"ITEM-1","issue":"1","issued":{"date-parts":[["2018","4","29"]]},"page":"497-524","title":"Genetically Encoded Biosensors in Plants: Pathways to Discovery","type":"article-journal","volume":"69"},"uris":["http://www.mendeley.com/documents/?uuid=b8c96bef-3319-32d9-b4c8-452e33aefa7d"]}],"mendeley":{"formattedCitation":"&lt;sup&gt;6&lt;/sup&gt;","plainTextFormattedCitation":"6","previouslyFormattedCitation":"&lt;sup&gt;6&lt;/sup&gt;"},"properties":{"noteIndex":0},"schema":"https://github.com/citation-style-language/schema/raw/master/csl-citation.json"}</w:instrText>
      </w:r>
      <w:r w:rsidR="00450882" w:rsidRPr="00906873">
        <w:rPr>
          <w:rFonts w:ascii="Calibri" w:hAnsi="Calibri" w:cs="Calibri"/>
          <w:sz w:val="24"/>
          <w:szCs w:val="24"/>
          <w:lang w:val="en-US"/>
        </w:rPr>
        <w:fldChar w:fldCharType="separate"/>
      </w:r>
      <w:r w:rsidR="006152C8" w:rsidRPr="00906873">
        <w:rPr>
          <w:rFonts w:ascii="Calibri" w:hAnsi="Calibri" w:cs="Calibri"/>
          <w:sz w:val="24"/>
          <w:szCs w:val="24"/>
          <w:vertAlign w:val="superscript"/>
          <w:lang w:val="en-US"/>
        </w:rPr>
        <w:t>6</w:t>
      </w:r>
      <w:r w:rsidR="00450882" w:rsidRPr="00906873">
        <w:rPr>
          <w:rFonts w:ascii="Calibri" w:hAnsi="Calibri" w:cs="Calibri"/>
          <w:sz w:val="24"/>
          <w:szCs w:val="24"/>
          <w:lang w:val="en-US"/>
        </w:rPr>
        <w:fldChar w:fldCharType="end"/>
      </w:r>
      <w:r w:rsidR="005D3A4B" w:rsidRPr="00906873">
        <w:rPr>
          <w:rFonts w:ascii="Calibri" w:hAnsi="Calibri" w:cs="Calibri"/>
          <w:sz w:val="24"/>
          <w:szCs w:val="24"/>
          <w:lang w:val="en-US"/>
        </w:rPr>
        <w:t>.</w:t>
      </w:r>
      <w:r w:rsidR="00F074CE" w:rsidRPr="00906873">
        <w:rPr>
          <w:rFonts w:ascii="Calibri" w:hAnsi="Calibri" w:cs="Calibri"/>
          <w:sz w:val="24"/>
          <w:szCs w:val="24"/>
          <w:lang w:val="en-US"/>
        </w:rPr>
        <w:t xml:space="preserve"> Ligand binding is detectable as</w:t>
      </w:r>
      <w:r w:rsidR="005D3A4B" w:rsidRPr="00906873">
        <w:rPr>
          <w:rFonts w:ascii="Calibri" w:hAnsi="Calibri" w:cs="Calibri"/>
          <w:sz w:val="24"/>
          <w:szCs w:val="24"/>
          <w:lang w:val="en-US"/>
        </w:rPr>
        <w:t xml:space="preserve"> </w:t>
      </w:r>
      <w:r w:rsidR="00F074CE" w:rsidRPr="00906873">
        <w:rPr>
          <w:rFonts w:ascii="Calibri" w:hAnsi="Calibri" w:cs="Calibri"/>
          <w:sz w:val="24"/>
          <w:szCs w:val="24"/>
          <w:lang w:val="en-US"/>
        </w:rPr>
        <w:t>a change in this emission ratio</w:t>
      </w:r>
      <w:r w:rsidR="005061F3" w:rsidRPr="00906873">
        <w:rPr>
          <w:rFonts w:ascii="Calibri" w:hAnsi="Calibri" w:cs="Calibri"/>
          <w:sz w:val="24"/>
          <w:szCs w:val="24"/>
          <w:lang w:val="en-US"/>
        </w:rPr>
        <w:fldChar w:fldCharType="begin" w:fldLock="1"/>
      </w:r>
      <w:r w:rsidR="00E76656" w:rsidRPr="00906873">
        <w:rPr>
          <w:rFonts w:ascii="Calibri" w:hAnsi="Calibri" w:cs="Calibri"/>
          <w:sz w:val="24"/>
          <w:szCs w:val="24"/>
          <w:lang w:val="en-US"/>
        </w:rPr>
        <w:instrText>ADDIN CSL_CITATION {"citationItems":[{"id":"ITEM-1","itemData":{"DOI":"10.1038/s41477-017-0021-9","ISSN":"20550278","PMID":"28970478","abstract":"The phytohormone gibberellin (GA) is a key regulator of plant growth and development. Although the upstream regulation and downstream responses to GA vary across cells and tissues, developmental stages and environmental conditions, the spatiotemporal distribution of GA in vivo remains unclear. Using a combinatorial screen in yeast, we engineered an optogenetic biosensor, GIBBERELLIN PERCEPTION SENSOR 1 (GPS1), that senses nanomolar levels of bioactive GAs. Arabidopsis thaliana plants expressing a nuclear localized GPS1 report on GAs at the cellular level. GA gradients were correlated with gradients of cell length in rapidly elongating roots and dark-grown hypocotyls. In roots, accumulation of exogenously applied GA also correlated with cell length, intimating that a root GA gradient can be established independently of GA biosynthesis. In hypocotyls, GA levels were reduced in a phytochrome interacting factor (pif) quadruple mutant in the dark and increased in a phytochrome double mutant in the light, indicating that PIFs elevate GA in the dark and that phytochrome inhibition of PIFs could lower GA in the light. As GA signalling directs hypocotyl elongation largely through promoting PIF activity, PIF promotion of GA accumulation represents a positive feedback loop within the molecular framework driving rapid hypocotyl growth.","author":[{"dropping-particle":"","family":"Rizza","given":"Annalisa","non-dropping-particle":"","parse-names":false,"suffix":""},{"dropping-particle":"","family":"Walia","given":"Ankit","non-dropping-particle":"","parse-names":false,"suffix":""},{"dropping-particle":"","family":"Lanquar","given":"Viviane","non-dropping-particle":"","parse-names":false,"suffix":""},{"dropping-particle":"","family":"Frommer","given":"Wolf B.","non-dropping-particle":"","parse-names":false,"suffix":""},{"dropping-particle":"","family":"Jones","given":"Alexander M.","non-dropping-particle":"","parse-names":false,"suffix":""}],"container-title":"Nature Plants","id":"ITEM-1","issue":"10","issued":{"date-parts":[["2017"]]},"page":"803-813","publisher":"Springer US","title":"In vivo gibberellin gradients visualized in rapidly elongating tissues","type":"article-journal","volume":"3"},"uris":["http://www.mendeley.com/documents/?uuid=35e179f8-bc69-4afe-89e4-48242de65b1a"]}],"mendeley":{"formattedCitation":"&lt;sup&gt;7&lt;/sup&gt;","plainTextFormattedCitation":"7","previouslyFormattedCitation":"&lt;sup&gt;7&lt;/sup&gt;"},"properties":{"noteIndex":0},"schema":"https://github.com/citation-style-language/schema/raw/master/csl-citation.json"}</w:instrText>
      </w:r>
      <w:r w:rsidR="005061F3" w:rsidRPr="00906873">
        <w:rPr>
          <w:rFonts w:ascii="Calibri" w:hAnsi="Calibri" w:cs="Calibri"/>
          <w:sz w:val="24"/>
          <w:szCs w:val="24"/>
          <w:lang w:val="en-US"/>
        </w:rPr>
        <w:fldChar w:fldCharType="separate"/>
      </w:r>
      <w:r w:rsidR="005061F3" w:rsidRPr="00906873">
        <w:rPr>
          <w:rFonts w:ascii="Calibri" w:hAnsi="Calibri" w:cs="Calibri"/>
          <w:sz w:val="24"/>
          <w:szCs w:val="24"/>
          <w:vertAlign w:val="superscript"/>
          <w:lang w:val="en-US"/>
        </w:rPr>
        <w:t>7</w:t>
      </w:r>
      <w:r w:rsidR="005061F3" w:rsidRPr="00906873">
        <w:rPr>
          <w:rFonts w:ascii="Calibri" w:hAnsi="Calibri" w:cs="Calibri"/>
          <w:sz w:val="24"/>
          <w:szCs w:val="24"/>
          <w:lang w:val="en-US"/>
        </w:rPr>
        <w:fldChar w:fldCharType="end"/>
      </w:r>
      <w:r w:rsidR="00F074CE" w:rsidRPr="00906873">
        <w:rPr>
          <w:rFonts w:ascii="Calibri" w:hAnsi="Calibri" w:cs="Calibri"/>
          <w:sz w:val="24"/>
          <w:szCs w:val="24"/>
          <w:lang w:val="en-US"/>
        </w:rPr>
        <w:t>.</w:t>
      </w:r>
      <w:r w:rsidR="00D84118" w:rsidRPr="00906873">
        <w:rPr>
          <w:rFonts w:ascii="Calibri" w:hAnsi="Calibri" w:cs="Calibri"/>
          <w:sz w:val="24"/>
          <w:szCs w:val="24"/>
          <w:lang w:val="en-US"/>
        </w:rPr>
        <w:t xml:space="preserve"> </w:t>
      </w:r>
    </w:p>
    <w:p w14:paraId="0B1D7009" w14:textId="77777777" w:rsidR="00115DBB" w:rsidRPr="00906873" w:rsidRDefault="00115DBB" w:rsidP="00D84118">
      <w:pPr>
        <w:spacing w:after="0" w:line="240" w:lineRule="auto"/>
        <w:jc w:val="both"/>
        <w:rPr>
          <w:rFonts w:ascii="Calibri" w:hAnsi="Calibri" w:cs="Calibri"/>
          <w:sz w:val="24"/>
          <w:szCs w:val="24"/>
          <w:lang w:val="en-US"/>
        </w:rPr>
      </w:pPr>
    </w:p>
    <w:p w14:paraId="2C2231E0" w14:textId="5FD3EBDE" w:rsidR="00715EFC" w:rsidRPr="00906873" w:rsidRDefault="00C914E9" w:rsidP="00D84118">
      <w:p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We recently developed a FRET-based biosensor for the plant hormone GA. </w:t>
      </w:r>
      <w:r w:rsidR="00F074CE" w:rsidRPr="00906873">
        <w:rPr>
          <w:rFonts w:ascii="Calibri" w:hAnsi="Calibri" w:cs="Calibri"/>
          <w:sz w:val="24"/>
          <w:szCs w:val="24"/>
          <w:lang w:val="en-US"/>
        </w:rPr>
        <w:t xml:space="preserve">GAs </w:t>
      </w:r>
      <w:r w:rsidRPr="00906873">
        <w:rPr>
          <w:rFonts w:ascii="Calibri" w:hAnsi="Calibri" w:cs="Calibri"/>
          <w:sz w:val="24"/>
          <w:szCs w:val="24"/>
          <w:lang w:val="en-US"/>
        </w:rPr>
        <w:t xml:space="preserve">are a class of hormones that </w:t>
      </w:r>
      <w:r w:rsidR="00F074CE" w:rsidRPr="00906873">
        <w:rPr>
          <w:rFonts w:ascii="Calibri" w:hAnsi="Calibri" w:cs="Calibri"/>
          <w:sz w:val="24"/>
          <w:szCs w:val="24"/>
          <w:lang w:val="en-US"/>
        </w:rPr>
        <w:t xml:space="preserve">can </w:t>
      </w:r>
      <w:r w:rsidRPr="00906873">
        <w:rPr>
          <w:rFonts w:ascii="Calibri" w:hAnsi="Calibri" w:cs="Calibri"/>
          <w:sz w:val="24"/>
          <w:szCs w:val="24"/>
          <w:lang w:val="en-US"/>
        </w:rPr>
        <w:t xml:space="preserve">promote seed germination, cellular elongation, and </w:t>
      </w:r>
      <w:r w:rsidR="00F074CE" w:rsidRPr="00906873">
        <w:rPr>
          <w:rFonts w:ascii="Calibri" w:hAnsi="Calibri" w:cs="Calibri"/>
          <w:sz w:val="24"/>
          <w:szCs w:val="24"/>
          <w:lang w:val="en-US"/>
        </w:rPr>
        <w:t xml:space="preserve">the </w:t>
      </w:r>
      <w:r w:rsidRPr="00906873">
        <w:rPr>
          <w:rFonts w:ascii="Calibri" w:hAnsi="Calibri" w:cs="Calibri"/>
          <w:sz w:val="24"/>
          <w:szCs w:val="24"/>
          <w:lang w:val="en-US"/>
        </w:rPr>
        <w:t>developmental transition from vegetative to flowering phase</w:t>
      </w:r>
      <w:r w:rsidR="00F074CE" w:rsidRPr="00906873">
        <w:rPr>
          <w:rFonts w:ascii="Calibri" w:hAnsi="Calibri" w:cs="Calibri"/>
          <w:sz w:val="24"/>
          <w:szCs w:val="24"/>
          <w:lang w:val="en-US"/>
        </w:rPr>
        <w:t>s</w:t>
      </w:r>
      <w:r w:rsidRPr="00906873">
        <w:rPr>
          <w:rFonts w:ascii="Calibri" w:hAnsi="Calibri" w:cs="Calibri"/>
          <w:sz w:val="24"/>
          <w:szCs w:val="24"/>
          <w:lang w:val="en-US"/>
        </w:rPr>
        <w:t>. The nlsGPS1 biosensor is n</w:t>
      </w:r>
      <w:r w:rsidR="00720D94" w:rsidRPr="00906873">
        <w:rPr>
          <w:rFonts w:ascii="Calibri" w:hAnsi="Calibri" w:cs="Calibri"/>
          <w:sz w:val="24"/>
          <w:szCs w:val="24"/>
          <w:lang w:val="en-US"/>
        </w:rPr>
        <w:t xml:space="preserve">uclear localized and provides </w:t>
      </w:r>
      <w:r w:rsidRPr="00906873">
        <w:rPr>
          <w:rFonts w:ascii="Calibri" w:hAnsi="Calibri" w:cs="Calibri"/>
          <w:sz w:val="24"/>
          <w:szCs w:val="24"/>
          <w:lang w:val="en-US"/>
        </w:rPr>
        <w:t>spatiotemporal insight</w:t>
      </w:r>
      <w:r w:rsidR="001046AF" w:rsidRPr="00906873">
        <w:rPr>
          <w:rFonts w:ascii="Calibri" w:hAnsi="Calibri" w:cs="Calibri"/>
          <w:sz w:val="24"/>
          <w:szCs w:val="24"/>
          <w:lang w:val="en-US"/>
        </w:rPr>
        <w:t>s</w:t>
      </w:r>
      <w:r w:rsidRPr="00906873">
        <w:rPr>
          <w:rFonts w:ascii="Calibri" w:hAnsi="Calibri" w:cs="Calibri"/>
          <w:sz w:val="24"/>
          <w:szCs w:val="24"/>
          <w:lang w:val="en-US"/>
        </w:rPr>
        <w:t xml:space="preserve"> into GA dynamics in diverse plant tissues.</w:t>
      </w:r>
      <w:r w:rsidR="00887E83" w:rsidRPr="00906873">
        <w:rPr>
          <w:rFonts w:ascii="Calibri" w:hAnsi="Calibri" w:cs="Calibri"/>
          <w:sz w:val="24"/>
          <w:szCs w:val="24"/>
          <w:lang w:val="en-US"/>
        </w:rPr>
        <w:t xml:space="preserve"> In </w:t>
      </w:r>
      <w:r w:rsidR="00887E83" w:rsidRPr="00A72A80">
        <w:rPr>
          <w:rFonts w:ascii="Calibri" w:hAnsi="Calibri" w:cs="Calibri"/>
          <w:i/>
          <w:sz w:val="24"/>
          <w:szCs w:val="24"/>
          <w:lang w:val="en-US"/>
        </w:rPr>
        <w:t>Arabidopsis</w:t>
      </w:r>
      <w:r w:rsidR="00E659F2" w:rsidRPr="00906873">
        <w:rPr>
          <w:rFonts w:ascii="Calibri" w:hAnsi="Calibri" w:cs="Calibri"/>
          <w:sz w:val="24"/>
          <w:szCs w:val="24"/>
          <w:lang w:val="en-US"/>
        </w:rPr>
        <w:t xml:space="preserve"> cells</w:t>
      </w:r>
      <w:r w:rsidR="00887E83" w:rsidRPr="00906873">
        <w:rPr>
          <w:rFonts w:ascii="Calibri" w:hAnsi="Calibri" w:cs="Calibri"/>
          <w:sz w:val="24"/>
          <w:szCs w:val="24"/>
          <w:lang w:val="en-US"/>
        </w:rPr>
        <w:t xml:space="preserve">, GA binds to soluble receptors, </w:t>
      </w:r>
      <w:r w:rsidR="00115DBB" w:rsidRPr="00906873">
        <w:rPr>
          <w:rFonts w:ascii="Calibri" w:hAnsi="Calibri" w:cs="Calibri"/>
          <w:sz w:val="24"/>
          <w:szCs w:val="24"/>
          <w:lang w:val="en-US"/>
        </w:rPr>
        <w:t xml:space="preserve">gibberellin-insensitive dwarf </w:t>
      </w:r>
      <w:r w:rsidR="00887E83" w:rsidRPr="00906873">
        <w:rPr>
          <w:rFonts w:ascii="Calibri" w:hAnsi="Calibri" w:cs="Calibri"/>
          <w:sz w:val="24"/>
          <w:szCs w:val="24"/>
          <w:lang w:val="en-US"/>
        </w:rPr>
        <w:t>(GID)</w:t>
      </w:r>
      <w:r w:rsidR="00447AA7" w:rsidRPr="00906873">
        <w:rPr>
          <w:rFonts w:ascii="Calibri" w:hAnsi="Calibri" w:cs="Calibri"/>
          <w:sz w:val="24"/>
          <w:szCs w:val="24"/>
          <w:lang w:val="en-US"/>
        </w:rPr>
        <w:t>,</w:t>
      </w:r>
      <w:r w:rsidR="00887E83" w:rsidRPr="00906873">
        <w:rPr>
          <w:rFonts w:ascii="Calibri" w:hAnsi="Calibri" w:cs="Calibri"/>
          <w:sz w:val="24"/>
          <w:szCs w:val="24"/>
          <w:lang w:val="en-US"/>
        </w:rPr>
        <w:t xml:space="preserve"> </w:t>
      </w:r>
      <w:r w:rsidR="00E659F2" w:rsidRPr="00906873">
        <w:rPr>
          <w:rFonts w:ascii="Calibri" w:hAnsi="Calibri" w:cs="Calibri"/>
          <w:sz w:val="24"/>
          <w:szCs w:val="24"/>
          <w:lang w:val="en-US"/>
        </w:rPr>
        <w:t xml:space="preserve">and </w:t>
      </w:r>
      <w:r w:rsidR="00447AA7" w:rsidRPr="00906873">
        <w:rPr>
          <w:rFonts w:ascii="Calibri" w:hAnsi="Calibri" w:cs="Calibri"/>
          <w:sz w:val="24"/>
          <w:szCs w:val="24"/>
          <w:lang w:val="en-US"/>
        </w:rPr>
        <w:t xml:space="preserve">the complex </w:t>
      </w:r>
      <w:r w:rsidR="00E659F2" w:rsidRPr="00906873">
        <w:rPr>
          <w:rFonts w:ascii="Calibri" w:hAnsi="Calibri" w:cs="Calibri"/>
          <w:sz w:val="24"/>
          <w:szCs w:val="24"/>
          <w:lang w:val="en-US"/>
        </w:rPr>
        <w:t>induce</w:t>
      </w:r>
      <w:r w:rsidR="00447AA7" w:rsidRPr="00906873">
        <w:rPr>
          <w:rFonts w:ascii="Calibri" w:hAnsi="Calibri" w:cs="Calibri"/>
          <w:sz w:val="24"/>
          <w:szCs w:val="24"/>
          <w:lang w:val="en-US"/>
        </w:rPr>
        <w:t>s</w:t>
      </w:r>
      <w:r w:rsidR="00E659F2" w:rsidRPr="00906873">
        <w:rPr>
          <w:rFonts w:ascii="Calibri" w:hAnsi="Calibri" w:cs="Calibri"/>
          <w:sz w:val="24"/>
          <w:szCs w:val="24"/>
          <w:lang w:val="en-US"/>
        </w:rPr>
        <w:t xml:space="preserve"> the degradation of DELLA proteins that act as negative regulator</w:t>
      </w:r>
      <w:r w:rsidR="00972A6A">
        <w:rPr>
          <w:rFonts w:ascii="Calibri" w:hAnsi="Calibri" w:cs="Calibri"/>
          <w:sz w:val="24"/>
          <w:szCs w:val="24"/>
          <w:lang w:val="en-US"/>
        </w:rPr>
        <w:t>s</w:t>
      </w:r>
      <w:r w:rsidR="00E659F2" w:rsidRPr="00906873">
        <w:rPr>
          <w:rFonts w:ascii="Calibri" w:hAnsi="Calibri" w:cs="Calibri"/>
          <w:sz w:val="24"/>
          <w:szCs w:val="24"/>
          <w:lang w:val="en-US"/>
        </w:rPr>
        <w:t xml:space="preserve"> of GA signalling</w:t>
      </w:r>
      <w:r w:rsidR="00E659F2" w:rsidRPr="00906873">
        <w:rPr>
          <w:rFonts w:ascii="Calibri" w:hAnsi="Calibri" w:cs="Calibri"/>
          <w:sz w:val="24"/>
          <w:szCs w:val="24"/>
          <w:lang w:val="en-US"/>
        </w:rPr>
        <w:fldChar w:fldCharType="begin" w:fldLock="1"/>
      </w:r>
      <w:r w:rsidR="00BF3F90" w:rsidRPr="00906873">
        <w:rPr>
          <w:rFonts w:ascii="Calibri" w:hAnsi="Calibri" w:cs="Calibri"/>
          <w:sz w:val="24"/>
          <w:szCs w:val="24"/>
          <w:lang w:val="en-US"/>
        </w:rPr>
        <w:instrText>ADDIN CSL_CITATION {"citationItems":[{"id":"ITEM-1","itemData":{"DOI":"10.1199/tab.0103","ISBN":"1543-8120","ISSN":"1543-8120","PMID":"22303234","abstract":"Bioactive gibberellins (GAs) are diterpene phytohormones that modulate growth and development throughout the whole life cycle of the plant. Arabidopsis genes encoding most GA biosynthesis and catabolism enzymes, as well as GA receptors (GIBBERELLIN INSENSITIVE DWARF1, GID1) and early GA signaling components have been identified. Expression studies on the GA biosynthesis genes are beginning to reveal the potential sites of GA biosynthesis during plant development. Biochemical and genetic analyses demonstrate that GA de-represses its signaling pathway by binding to GID1s, which induce degradation of GA signaling repressors (DELLAs) via an ubiquitin-proteasome pathway. To modulate plant growth and development, the GA pathway is also regulated by endogenous signals (other hormones) and environmental cues (such as light, temperature and salt stress). In many cases, these internal and external cues directly affect GA metabolism and bioactive GA levels, and indirectly alter DELLA accumulation and GA responses. Importantly, direct negative interaction between DELLA and PIF3 and PIF4 (2 phytochrome interacting transcription factors) appears to integrate the effects of light and GA on hypocotyl elongation.","author":[{"dropping-particle":"","family":"Sun","given":"Tai-ping","non-dropping-particle":"","parse-names":false,"suffix":""}],"container-title":"The Arabidopsis Book","id":"ITEM-1","issued":{"date-parts":[["2008"]]},"page":"e0103","title":"Gibberellin Metabolism, Perception and Signaling Pathways in Arabidopsis","type":"article-journal","volume":"6"},"uris":["http://www.mendeley.com/documents/?uuid=db38b32b-208d-4423-9a8f-0d1a7414ac7b"]}],"mendeley":{"formattedCitation":"&lt;sup&gt;2&lt;/sup&gt;","plainTextFormattedCitation":"2","previouslyFormattedCitation":"&lt;sup&gt;2&lt;/sup&gt;"},"properties":{"noteIndex":0},"schema":"https://github.com/citation-style-language/schema/raw/master/csl-citation.json"}</w:instrText>
      </w:r>
      <w:r w:rsidR="00E659F2" w:rsidRPr="00906873">
        <w:rPr>
          <w:rFonts w:ascii="Calibri" w:hAnsi="Calibri" w:cs="Calibri"/>
          <w:sz w:val="24"/>
          <w:szCs w:val="24"/>
          <w:lang w:val="en-US"/>
        </w:rPr>
        <w:fldChar w:fldCharType="separate"/>
      </w:r>
      <w:r w:rsidR="00E659F2" w:rsidRPr="00906873">
        <w:rPr>
          <w:rFonts w:ascii="Calibri" w:hAnsi="Calibri" w:cs="Calibri"/>
          <w:sz w:val="24"/>
          <w:szCs w:val="24"/>
          <w:vertAlign w:val="superscript"/>
          <w:lang w:val="en-US"/>
        </w:rPr>
        <w:t>2</w:t>
      </w:r>
      <w:r w:rsidR="00E659F2" w:rsidRPr="00906873">
        <w:rPr>
          <w:rFonts w:ascii="Calibri" w:hAnsi="Calibri" w:cs="Calibri"/>
          <w:sz w:val="24"/>
          <w:szCs w:val="24"/>
          <w:lang w:val="en-US"/>
        </w:rPr>
        <w:fldChar w:fldCharType="end"/>
      </w:r>
      <w:r w:rsidR="00E659F2" w:rsidRPr="00906873">
        <w:rPr>
          <w:rFonts w:ascii="Calibri" w:hAnsi="Calibri" w:cs="Calibri"/>
          <w:sz w:val="24"/>
          <w:szCs w:val="24"/>
          <w:lang w:val="en-US"/>
        </w:rPr>
        <w:t>.</w:t>
      </w:r>
      <w:r w:rsidR="00715EFC" w:rsidRPr="00906873">
        <w:rPr>
          <w:rFonts w:ascii="Calibri" w:hAnsi="Calibri" w:cs="Calibri"/>
          <w:sz w:val="24"/>
          <w:szCs w:val="24"/>
          <w:lang w:val="en-US"/>
        </w:rPr>
        <w:t xml:space="preserve"> The GA </w:t>
      </w:r>
      <w:r w:rsidR="0097007B" w:rsidRPr="00906873">
        <w:rPr>
          <w:rFonts w:ascii="Calibri" w:hAnsi="Calibri" w:cs="Calibri"/>
          <w:sz w:val="24"/>
          <w:szCs w:val="24"/>
          <w:lang w:val="en-US"/>
        </w:rPr>
        <w:t>sensory domain</w:t>
      </w:r>
      <w:r w:rsidR="001A7E2F" w:rsidRPr="00906873">
        <w:rPr>
          <w:rFonts w:ascii="Calibri" w:hAnsi="Calibri" w:cs="Calibri"/>
          <w:sz w:val="24"/>
          <w:szCs w:val="24"/>
          <w:lang w:val="en-US"/>
        </w:rPr>
        <w:t xml:space="preserve"> of </w:t>
      </w:r>
      <w:r w:rsidR="00F074CE" w:rsidRPr="00906873">
        <w:rPr>
          <w:rFonts w:ascii="Calibri" w:hAnsi="Calibri" w:cs="Calibri"/>
          <w:sz w:val="24"/>
          <w:szCs w:val="24"/>
          <w:lang w:val="en-US"/>
        </w:rPr>
        <w:t xml:space="preserve">nlsGPS1 consists of </w:t>
      </w:r>
      <w:r w:rsidR="001A7E2F" w:rsidRPr="00906873">
        <w:rPr>
          <w:rFonts w:ascii="Calibri" w:hAnsi="Calibri" w:cs="Calibri"/>
          <w:sz w:val="24"/>
          <w:szCs w:val="24"/>
          <w:lang w:val="en-US"/>
        </w:rPr>
        <w:t>the</w:t>
      </w:r>
      <w:r w:rsidR="00715EFC" w:rsidRPr="00906873">
        <w:rPr>
          <w:rFonts w:ascii="Calibri" w:hAnsi="Calibri" w:cs="Calibri"/>
          <w:sz w:val="24"/>
          <w:szCs w:val="24"/>
          <w:lang w:val="en-US"/>
        </w:rPr>
        <w:t xml:space="preserve"> </w:t>
      </w:r>
      <w:r w:rsidR="00715EFC" w:rsidRPr="00A72A80">
        <w:rPr>
          <w:rFonts w:ascii="Calibri" w:hAnsi="Calibri" w:cs="Calibri"/>
          <w:i/>
          <w:sz w:val="24"/>
          <w:szCs w:val="24"/>
          <w:lang w:val="en-US"/>
        </w:rPr>
        <w:t>Arabidopsis</w:t>
      </w:r>
      <w:r w:rsidR="00715EFC" w:rsidRPr="00906873">
        <w:rPr>
          <w:rFonts w:ascii="Calibri" w:hAnsi="Calibri" w:cs="Calibri"/>
          <w:sz w:val="24"/>
          <w:szCs w:val="24"/>
          <w:lang w:val="en-US"/>
        </w:rPr>
        <w:t xml:space="preserve"> </w:t>
      </w:r>
      <w:r w:rsidR="00F074CE" w:rsidRPr="00906873">
        <w:rPr>
          <w:rFonts w:ascii="Calibri" w:hAnsi="Calibri" w:cs="Calibri"/>
          <w:sz w:val="24"/>
          <w:szCs w:val="24"/>
          <w:lang w:val="en-US"/>
        </w:rPr>
        <w:t xml:space="preserve">GA </w:t>
      </w:r>
      <w:r w:rsidR="00715EFC" w:rsidRPr="00906873">
        <w:rPr>
          <w:rFonts w:ascii="Calibri" w:hAnsi="Calibri" w:cs="Calibri"/>
          <w:sz w:val="24"/>
          <w:szCs w:val="24"/>
          <w:lang w:val="en-US"/>
        </w:rPr>
        <w:t xml:space="preserve">receptor (AtGID1C) linked to a 74-amino acid truncation of a </w:t>
      </w:r>
      <w:r w:rsidR="00131847" w:rsidRPr="00906873">
        <w:rPr>
          <w:rFonts w:ascii="Calibri" w:hAnsi="Calibri" w:cs="Calibri"/>
          <w:sz w:val="24"/>
          <w:szCs w:val="24"/>
          <w:lang w:val="en-US"/>
        </w:rPr>
        <w:t>DELLA</w:t>
      </w:r>
      <w:r w:rsidR="00715EFC" w:rsidRPr="00906873">
        <w:rPr>
          <w:rFonts w:ascii="Calibri" w:hAnsi="Calibri" w:cs="Calibri"/>
          <w:sz w:val="24"/>
          <w:szCs w:val="24"/>
          <w:lang w:val="en-US"/>
        </w:rPr>
        <w:t xml:space="preserve"> protein (</w:t>
      </w:r>
      <w:proofErr w:type="spellStart"/>
      <w:r w:rsidR="00715EFC" w:rsidRPr="00906873">
        <w:rPr>
          <w:rFonts w:ascii="Calibri" w:hAnsi="Calibri" w:cs="Calibri"/>
          <w:sz w:val="24"/>
          <w:szCs w:val="24"/>
          <w:lang w:val="en-US"/>
        </w:rPr>
        <w:t>AtGAI</w:t>
      </w:r>
      <w:proofErr w:type="spellEnd"/>
      <w:r w:rsidR="00715EFC" w:rsidRPr="00906873">
        <w:rPr>
          <w:rFonts w:ascii="Calibri" w:hAnsi="Calibri" w:cs="Calibri"/>
          <w:sz w:val="24"/>
          <w:szCs w:val="24"/>
          <w:lang w:val="en-US"/>
        </w:rPr>
        <w:t xml:space="preserve">) and </w:t>
      </w:r>
      <w:r w:rsidR="00F074CE" w:rsidRPr="00906873">
        <w:rPr>
          <w:rFonts w:ascii="Calibri" w:hAnsi="Calibri" w:cs="Calibri"/>
          <w:sz w:val="24"/>
          <w:szCs w:val="24"/>
          <w:lang w:val="en-US"/>
        </w:rPr>
        <w:t xml:space="preserve">a </w:t>
      </w:r>
      <w:r w:rsidR="0097007B" w:rsidRPr="00906873">
        <w:rPr>
          <w:rFonts w:ascii="Calibri" w:hAnsi="Calibri" w:cs="Calibri"/>
          <w:sz w:val="24"/>
          <w:szCs w:val="24"/>
          <w:lang w:val="en-US"/>
        </w:rPr>
        <w:t>FRET</w:t>
      </w:r>
      <w:r w:rsidR="00715EFC" w:rsidRPr="00906873">
        <w:rPr>
          <w:rFonts w:ascii="Calibri" w:hAnsi="Calibri" w:cs="Calibri"/>
          <w:sz w:val="24"/>
          <w:szCs w:val="24"/>
          <w:lang w:val="en-US"/>
        </w:rPr>
        <w:t xml:space="preserve"> pair </w:t>
      </w:r>
      <w:r w:rsidR="00F074CE" w:rsidRPr="00906873">
        <w:rPr>
          <w:rFonts w:ascii="Calibri" w:hAnsi="Calibri" w:cs="Calibri"/>
          <w:sz w:val="24"/>
          <w:szCs w:val="24"/>
          <w:lang w:val="en-US"/>
        </w:rPr>
        <w:t>consisting of</w:t>
      </w:r>
      <w:r w:rsidR="00EC6FC8" w:rsidRPr="00906873">
        <w:rPr>
          <w:rFonts w:ascii="Calibri" w:hAnsi="Calibri" w:cs="Calibri"/>
          <w:sz w:val="24"/>
          <w:szCs w:val="24"/>
          <w:lang w:val="en-US"/>
        </w:rPr>
        <w:t xml:space="preserve"> </w:t>
      </w:r>
      <w:r w:rsidR="00F074CE" w:rsidRPr="00906873">
        <w:rPr>
          <w:rFonts w:ascii="Calibri" w:hAnsi="Calibri" w:cs="Calibri"/>
          <w:sz w:val="24"/>
          <w:szCs w:val="24"/>
          <w:lang w:val="en-US"/>
        </w:rPr>
        <w:t xml:space="preserve">enhanced dimerization variants of </w:t>
      </w:r>
      <w:r w:rsidR="00EC6FC8" w:rsidRPr="00906873">
        <w:rPr>
          <w:rFonts w:ascii="Calibri" w:hAnsi="Calibri" w:cs="Calibri"/>
          <w:sz w:val="24"/>
          <w:szCs w:val="24"/>
          <w:lang w:val="en-US"/>
        </w:rPr>
        <w:t>Cerulean</w:t>
      </w:r>
      <w:r w:rsidR="00F074CE" w:rsidRPr="00906873">
        <w:rPr>
          <w:rFonts w:ascii="Calibri" w:hAnsi="Calibri" w:cs="Calibri"/>
          <w:sz w:val="24"/>
          <w:szCs w:val="24"/>
          <w:lang w:val="en-US"/>
        </w:rPr>
        <w:t xml:space="preserve"> </w:t>
      </w:r>
      <w:r w:rsidR="00EC6FC8" w:rsidRPr="00906873">
        <w:rPr>
          <w:rFonts w:ascii="Calibri" w:hAnsi="Calibri" w:cs="Calibri"/>
          <w:sz w:val="24"/>
          <w:szCs w:val="24"/>
          <w:lang w:val="en-US"/>
        </w:rPr>
        <w:t xml:space="preserve">as </w:t>
      </w:r>
      <w:r w:rsidR="00715EFC" w:rsidRPr="00906873">
        <w:rPr>
          <w:rFonts w:ascii="Calibri" w:hAnsi="Calibri" w:cs="Calibri"/>
          <w:sz w:val="24"/>
          <w:szCs w:val="24"/>
          <w:lang w:val="en-US"/>
        </w:rPr>
        <w:t xml:space="preserve">the donor fluorescent protein and </w:t>
      </w:r>
      <w:r w:rsidR="00EC6FC8" w:rsidRPr="00906873">
        <w:rPr>
          <w:rFonts w:ascii="Calibri" w:hAnsi="Calibri" w:cs="Calibri"/>
          <w:sz w:val="24"/>
          <w:szCs w:val="24"/>
          <w:lang w:val="en-US"/>
        </w:rPr>
        <w:t>Aphrodite (a codon</w:t>
      </w:r>
      <w:r w:rsidR="00972A6A">
        <w:rPr>
          <w:rFonts w:ascii="Calibri" w:hAnsi="Calibri" w:cs="Calibri"/>
          <w:sz w:val="24"/>
          <w:szCs w:val="24"/>
          <w:lang w:val="en-US"/>
        </w:rPr>
        <w:t>-</w:t>
      </w:r>
      <w:r w:rsidR="00EC6FC8" w:rsidRPr="00906873">
        <w:rPr>
          <w:rFonts w:ascii="Calibri" w:hAnsi="Calibri" w:cs="Calibri"/>
          <w:sz w:val="24"/>
          <w:szCs w:val="24"/>
          <w:lang w:val="en-US"/>
        </w:rPr>
        <w:t xml:space="preserve">diversified Venus) as </w:t>
      </w:r>
      <w:r w:rsidR="00715EFC" w:rsidRPr="00906873">
        <w:rPr>
          <w:rFonts w:ascii="Calibri" w:hAnsi="Calibri" w:cs="Calibri"/>
          <w:sz w:val="24"/>
          <w:szCs w:val="24"/>
          <w:lang w:val="en-US"/>
        </w:rPr>
        <w:t>the acceptor fluorescent protein</w:t>
      </w:r>
      <w:r w:rsidR="00BF3F90" w:rsidRPr="00906873">
        <w:rPr>
          <w:rFonts w:ascii="Calibri" w:hAnsi="Calibri" w:cs="Calibri"/>
          <w:sz w:val="24"/>
          <w:szCs w:val="24"/>
          <w:lang w:val="en-US"/>
        </w:rPr>
        <w:fldChar w:fldCharType="begin" w:fldLock="1"/>
      </w:r>
      <w:r w:rsidR="00E76656" w:rsidRPr="00906873">
        <w:rPr>
          <w:rFonts w:ascii="Calibri" w:hAnsi="Calibri" w:cs="Calibri"/>
          <w:sz w:val="24"/>
          <w:szCs w:val="24"/>
          <w:lang w:val="en-US"/>
        </w:rPr>
        <w:instrText>ADDIN CSL_CITATION {"citationItems":[{"id":"ITEM-1","itemData":{"DOI":"10.1017/S1431927606060235","ISBN":"6153227236","ISSN":"14319276","PMID":"17481360","abstract":"Detection of Förster resonance energy transfer (FRET) between cyan and yellow fluorescent proteins is a key method for quantifying dynamic processes inside living cells. To compare the different cyan and yellow fluorescent proteins, FRET efficiencies were measured for a set of the possible donor:acceptor pairs. FRET between monomeric Cerulean and Venus is more efficient than the ECFP:EYFP pair and has a 10% greater Förster distance. We also compared several live cell microscopy methods for measuring FRET. The greatest contrast for changes in intramolecular FRET is obtained using a combination of ratiometric and spectral imaging. However, this method is not appropriate for establishing the presence of FRET without extra controls. Accurate FRET efficiencies are obtained by fluorescence lifetime imaging microscopy, but these measurements are difficult to collect and analyze. Acceptor photobleaching is a common and simple method for measuring FRET efficiencies. However, when applied to cyan to yellow fluorescent protein FRET, this method becomes prone to an artifact that leads to overestimation of FRET efficiency and false positive signals. FRET was also detected by measuring the acceptor fluorescence anisotropy. Although difficult to quantify, this method is exceptional for screening purposes, because it provides high contrast for discriminating FRET.","author":[{"dropping-particle":"","family":"Rizzo","given":"Mark A.","non-dropping-particle":"","parse-names":false,"suffix":""},{"dropping-particle":"","family":"Springer","given":"Gerald","non-dropping-particle":"","parse-names":false,"suffix":""},{"dropping-particle":"","family":"Segawa","given":"Katsuhisa","non-dropping-particle":"","parse-names":false,"suffix":""},{"dropping-particle":"","family":"Zipfel","given":"Warren R.","non-dropping-particle":"","parse-names":false,"suffix":""},{"dropping-particle":"","family":"Piston","given":"David W.","non-dropping-particle":"","parse-names":false,"suffix":""}],"container-title":"Microscopy and Microanalysis","id":"ITEM-1","issue":"3","issued":{"date-parts":[["2006"]]},"page":"238-254","title":"Optimization of pairings and detection conditions for measurement of FRET between cyan and yellow fluorescent proteins","type":"article-journal","volume":"12"},"uris":["http://www.mendeley.com/documents/?uuid=53a25eac-6b37-4175-86e4-a68331f6ae7a"]}],"mendeley":{"formattedCitation":"&lt;sup&gt;8&lt;/sup&gt;","plainTextFormattedCitation":"8","previouslyFormattedCitation":"&lt;sup&gt;8&lt;/sup&gt;"},"properties":{"noteIndex":0},"schema":"https://github.com/citation-style-language/schema/raw/master/csl-citation.json"}</w:instrText>
      </w:r>
      <w:r w:rsidR="00BF3F90" w:rsidRPr="00906873">
        <w:rPr>
          <w:rFonts w:ascii="Calibri" w:hAnsi="Calibri" w:cs="Calibri"/>
          <w:sz w:val="24"/>
          <w:szCs w:val="24"/>
          <w:lang w:val="en-US"/>
        </w:rPr>
        <w:fldChar w:fldCharType="separate"/>
      </w:r>
      <w:r w:rsidR="005061F3" w:rsidRPr="00906873">
        <w:rPr>
          <w:rFonts w:ascii="Calibri" w:hAnsi="Calibri" w:cs="Calibri"/>
          <w:sz w:val="24"/>
          <w:szCs w:val="24"/>
          <w:vertAlign w:val="superscript"/>
          <w:lang w:val="en-US"/>
        </w:rPr>
        <w:t>8</w:t>
      </w:r>
      <w:r w:rsidR="00BF3F90" w:rsidRPr="00906873">
        <w:rPr>
          <w:rFonts w:ascii="Calibri" w:hAnsi="Calibri" w:cs="Calibri"/>
          <w:sz w:val="24"/>
          <w:szCs w:val="24"/>
          <w:lang w:val="en-US"/>
        </w:rPr>
        <w:fldChar w:fldCharType="end"/>
      </w:r>
      <w:r w:rsidR="00041B26" w:rsidRPr="00906873">
        <w:rPr>
          <w:rFonts w:ascii="Calibri" w:hAnsi="Calibri" w:cs="Calibri"/>
          <w:sz w:val="24"/>
          <w:szCs w:val="24"/>
          <w:lang w:val="en-US"/>
        </w:rPr>
        <w:t>.</w:t>
      </w:r>
      <w:r w:rsidR="00624264" w:rsidRPr="00906873">
        <w:rPr>
          <w:rFonts w:ascii="Calibri" w:hAnsi="Calibri" w:cs="Calibri"/>
          <w:sz w:val="24"/>
          <w:szCs w:val="24"/>
          <w:lang w:val="en-US"/>
        </w:rPr>
        <w:t xml:space="preserve"> </w:t>
      </w:r>
      <w:r w:rsidR="001046AF" w:rsidRPr="00906873">
        <w:rPr>
          <w:rFonts w:ascii="Calibri" w:hAnsi="Calibri" w:cs="Calibri"/>
          <w:sz w:val="24"/>
          <w:szCs w:val="24"/>
          <w:lang w:val="en-US"/>
        </w:rPr>
        <w:t xml:space="preserve">The nlsGPS1 </w:t>
      </w:r>
      <w:r w:rsidR="00624264" w:rsidRPr="00906873">
        <w:rPr>
          <w:rFonts w:ascii="Calibri" w:hAnsi="Calibri" w:cs="Calibri"/>
          <w:sz w:val="24"/>
          <w:szCs w:val="24"/>
          <w:lang w:val="en-US"/>
        </w:rPr>
        <w:t xml:space="preserve">biosensor </w:t>
      </w:r>
      <w:r w:rsidR="001046AF" w:rsidRPr="00906873">
        <w:rPr>
          <w:rFonts w:ascii="Calibri" w:hAnsi="Calibri" w:cs="Calibri"/>
          <w:sz w:val="24"/>
          <w:szCs w:val="24"/>
          <w:lang w:val="en-US"/>
        </w:rPr>
        <w:t>is a high-affinity sensor</w:t>
      </w:r>
      <w:r w:rsidR="006D1911" w:rsidRPr="00906873">
        <w:rPr>
          <w:rFonts w:ascii="Calibri" w:hAnsi="Calibri" w:cs="Calibri"/>
          <w:sz w:val="24"/>
          <w:szCs w:val="24"/>
          <w:lang w:val="en-US"/>
        </w:rPr>
        <w:t xml:space="preserve"> for the bioactive GA</w:t>
      </w:r>
      <w:r w:rsidR="006D1911" w:rsidRPr="00906873">
        <w:rPr>
          <w:rFonts w:ascii="Calibri" w:hAnsi="Calibri" w:cs="Calibri"/>
          <w:sz w:val="24"/>
          <w:szCs w:val="24"/>
          <w:vertAlign w:val="subscript"/>
          <w:lang w:val="en-US"/>
        </w:rPr>
        <w:t>4</w:t>
      </w:r>
      <w:r w:rsidR="001046AF" w:rsidRPr="00906873">
        <w:rPr>
          <w:rFonts w:ascii="Calibri" w:hAnsi="Calibri" w:cs="Calibri"/>
          <w:sz w:val="24"/>
          <w:szCs w:val="24"/>
          <w:vertAlign w:val="subscript"/>
          <w:lang w:val="en-US"/>
        </w:rPr>
        <w:t xml:space="preserve"> </w:t>
      </w:r>
      <w:r w:rsidR="001046AF" w:rsidRPr="00906873">
        <w:rPr>
          <w:rFonts w:ascii="Calibri" w:hAnsi="Calibri" w:cs="Calibri"/>
          <w:sz w:val="24"/>
          <w:szCs w:val="24"/>
          <w:lang w:val="en-US"/>
        </w:rPr>
        <w:t>(</w:t>
      </w:r>
      <w:proofErr w:type="spellStart"/>
      <w:r w:rsidR="001046AF" w:rsidRPr="00906873">
        <w:rPr>
          <w:rFonts w:ascii="Calibri" w:hAnsi="Calibri" w:cs="Calibri"/>
          <w:i/>
          <w:sz w:val="24"/>
          <w:szCs w:val="24"/>
          <w:lang w:val="en-US"/>
        </w:rPr>
        <w:t>K</w:t>
      </w:r>
      <w:r w:rsidR="001046AF" w:rsidRPr="00906873">
        <w:rPr>
          <w:rFonts w:ascii="Calibri" w:hAnsi="Calibri" w:cs="Calibri"/>
          <w:i/>
          <w:sz w:val="24"/>
          <w:szCs w:val="24"/>
          <w:vertAlign w:val="subscript"/>
          <w:lang w:val="en-US"/>
        </w:rPr>
        <w:t>d</w:t>
      </w:r>
      <w:proofErr w:type="spellEnd"/>
      <w:r w:rsidR="00624264" w:rsidRPr="00A72A80">
        <w:rPr>
          <w:rFonts w:ascii="Calibri" w:hAnsi="Calibri" w:cs="Calibri"/>
          <w:sz w:val="24"/>
          <w:szCs w:val="24"/>
          <w:lang w:val="en-US"/>
        </w:rPr>
        <w:t xml:space="preserve"> </w:t>
      </w:r>
      <w:r w:rsidR="00624264" w:rsidRPr="00906873">
        <w:rPr>
          <w:rFonts w:ascii="Calibri" w:hAnsi="Calibri" w:cs="Calibri"/>
          <w:sz w:val="24"/>
          <w:szCs w:val="24"/>
          <w:lang w:val="en-US"/>
        </w:rPr>
        <w:t>=</w:t>
      </w:r>
      <w:r w:rsidR="001046AF" w:rsidRPr="00906873">
        <w:rPr>
          <w:rFonts w:ascii="Calibri" w:hAnsi="Calibri" w:cs="Calibri"/>
          <w:sz w:val="24"/>
          <w:szCs w:val="24"/>
          <w:lang w:val="en-US"/>
        </w:rPr>
        <w:t xml:space="preserve"> 24</w:t>
      </w:r>
      <w:r w:rsidR="00972A6A">
        <w:rPr>
          <w:rFonts w:ascii="Calibri" w:hAnsi="Calibri" w:cs="Calibri"/>
          <w:sz w:val="24"/>
          <w:szCs w:val="24"/>
          <w:lang w:val="en-US"/>
        </w:rPr>
        <w:t xml:space="preserve"> </w:t>
      </w:r>
      <w:proofErr w:type="spellStart"/>
      <w:r w:rsidR="001046AF" w:rsidRPr="00906873">
        <w:rPr>
          <w:rFonts w:ascii="Calibri" w:hAnsi="Calibri" w:cs="Calibri"/>
          <w:sz w:val="24"/>
          <w:szCs w:val="24"/>
          <w:lang w:val="en-US"/>
        </w:rPr>
        <w:t>nM</w:t>
      </w:r>
      <w:proofErr w:type="spellEnd"/>
      <w:r w:rsidR="001046AF" w:rsidRPr="00906873">
        <w:rPr>
          <w:rFonts w:ascii="Calibri" w:hAnsi="Calibri" w:cs="Calibri"/>
          <w:sz w:val="24"/>
          <w:szCs w:val="24"/>
          <w:lang w:val="en-US"/>
        </w:rPr>
        <w:t xml:space="preserve"> for GA</w:t>
      </w:r>
      <w:r w:rsidR="001046AF" w:rsidRPr="00906873">
        <w:rPr>
          <w:rFonts w:ascii="Calibri" w:hAnsi="Calibri" w:cs="Calibri"/>
          <w:sz w:val="24"/>
          <w:szCs w:val="24"/>
          <w:vertAlign w:val="subscript"/>
          <w:lang w:val="en-US"/>
        </w:rPr>
        <w:t>4</w:t>
      </w:r>
      <w:r w:rsidR="001046AF" w:rsidRPr="00906873">
        <w:rPr>
          <w:rFonts w:ascii="Calibri" w:hAnsi="Calibri" w:cs="Calibri"/>
          <w:sz w:val="24"/>
          <w:szCs w:val="24"/>
          <w:lang w:val="en-US"/>
        </w:rPr>
        <w:t xml:space="preserve">) </w:t>
      </w:r>
      <w:r w:rsidR="00247943" w:rsidRPr="00906873">
        <w:rPr>
          <w:rFonts w:ascii="Calibri" w:hAnsi="Calibri" w:cs="Calibri"/>
          <w:sz w:val="24"/>
          <w:szCs w:val="24"/>
          <w:lang w:val="en-US"/>
        </w:rPr>
        <w:t xml:space="preserve">and it </w:t>
      </w:r>
      <w:r w:rsidR="00624264" w:rsidRPr="00906873">
        <w:rPr>
          <w:rFonts w:ascii="Calibri" w:hAnsi="Calibri" w:cs="Calibri"/>
          <w:sz w:val="24"/>
          <w:szCs w:val="24"/>
          <w:lang w:val="en-US"/>
        </w:rPr>
        <w:t xml:space="preserve">can </w:t>
      </w:r>
      <w:r w:rsidR="00351A90" w:rsidRPr="00906873">
        <w:rPr>
          <w:rFonts w:ascii="Calibri" w:hAnsi="Calibri" w:cs="Calibri"/>
          <w:sz w:val="24"/>
          <w:szCs w:val="24"/>
          <w:lang w:val="en-US"/>
        </w:rPr>
        <w:t>be utilized in diverse tissue-types to map and quantify GA gradients</w:t>
      </w:r>
      <w:r w:rsidR="00041B26" w:rsidRPr="00906873">
        <w:rPr>
          <w:rFonts w:ascii="Calibri" w:hAnsi="Calibri" w:cs="Calibri"/>
          <w:sz w:val="24"/>
          <w:szCs w:val="24"/>
          <w:lang w:val="en-US"/>
        </w:rPr>
        <w:t>.</w:t>
      </w:r>
      <w:r w:rsidR="00D84118" w:rsidRPr="00906873">
        <w:rPr>
          <w:rFonts w:ascii="Calibri" w:hAnsi="Calibri" w:cs="Calibri"/>
          <w:sz w:val="24"/>
          <w:szCs w:val="24"/>
          <w:lang w:val="en-US"/>
        </w:rPr>
        <w:t xml:space="preserve"> </w:t>
      </w:r>
      <w:r w:rsidR="00041B26" w:rsidRPr="00906873">
        <w:rPr>
          <w:rFonts w:ascii="Calibri" w:hAnsi="Calibri" w:cs="Calibri"/>
          <w:sz w:val="24"/>
          <w:szCs w:val="24"/>
          <w:lang w:val="en-US"/>
        </w:rPr>
        <w:t xml:space="preserve">To avoid </w:t>
      </w:r>
      <w:r w:rsidR="00B32527" w:rsidRPr="00906873">
        <w:rPr>
          <w:rFonts w:ascii="Calibri" w:hAnsi="Calibri" w:cs="Calibri"/>
          <w:sz w:val="24"/>
          <w:szCs w:val="24"/>
          <w:lang w:val="en-US"/>
        </w:rPr>
        <w:t xml:space="preserve">misinterpretation of the </w:t>
      </w:r>
      <w:r w:rsidR="00B32527" w:rsidRPr="00A72A80">
        <w:rPr>
          <w:rFonts w:ascii="Calibri" w:hAnsi="Calibri" w:cs="Calibri"/>
          <w:i/>
          <w:sz w:val="24"/>
          <w:szCs w:val="24"/>
          <w:lang w:val="en-US"/>
        </w:rPr>
        <w:t>Arabidopsis</w:t>
      </w:r>
      <w:r w:rsidR="00B32527" w:rsidRPr="00906873">
        <w:rPr>
          <w:rFonts w:ascii="Calibri" w:hAnsi="Calibri" w:cs="Calibri"/>
          <w:sz w:val="24"/>
          <w:szCs w:val="24"/>
          <w:lang w:val="en-US"/>
        </w:rPr>
        <w:t xml:space="preserve"> GA levels </w:t>
      </w:r>
      <w:r w:rsidR="00D84118" w:rsidRPr="00906873">
        <w:rPr>
          <w:rFonts w:ascii="Calibri" w:hAnsi="Calibri" w:cs="Calibri"/>
          <w:i/>
          <w:sz w:val="24"/>
          <w:szCs w:val="24"/>
          <w:lang w:val="en-US"/>
        </w:rPr>
        <w:t>in vivo</w:t>
      </w:r>
      <w:r w:rsidR="00B32527" w:rsidRPr="00906873">
        <w:rPr>
          <w:rFonts w:ascii="Calibri" w:hAnsi="Calibri" w:cs="Calibri"/>
          <w:sz w:val="24"/>
          <w:szCs w:val="24"/>
          <w:lang w:val="en-US"/>
        </w:rPr>
        <w:t xml:space="preserve">, </w:t>
      </w:r>
      <w:r w:rsidR="00041B26" w:rsidRPr="00906873">
        <w:rPr>
          <w:rFonts w:ascii="Calibri" w:hAnsi="Calibri" w:cs="Calibri"/>
          <w:sz w:val="24"/>
          <w:szCs w:val="24"/>
          <w:lang w:val="en-US"/>
        </w:rPr>
        <w:t xml:space="preserve">we have </w:t>
      </w:r>
      <w:r w:rsidR="003A6339" w:rsidRPr="00906873">
        <w:rPr>
          <w:rFonts w:ascii="Calibri" w:hAnsi="Calibri" w:cs="Calibri"/>
          <w:sz w:val="24"/>
          <w:szCs w:val="24"/>
          <w:lang w:val="en-US"/>
        </w:rPr>
        <w:t xml:space="preserve">also </w:t>
      </w:r>
      <w:r w:rsidR="00041B26" w:rsidRPr="00906873">
        <w:rPr>
          <w:rFonts w:ascii="Calibri" w:hAnsi="Calibri" w:cs="Calibri"/>
          <w:sz w:val="24"/>
          <w:szCs w:val="24"/>
          <w:lang w:val="en-US"/>
        </w:rPr>
        <w:t xml:space="preserve">developed a nonresponsive variant of nlsGPS1 (nlsGPS1-NR) </w:t>
      </w:r>
      <w:r w:rsidR="00B32527" w:rsidRPr="00906873">
        <w:rPr>
          <w:rFonts w:ascii="Calibri" w:hAnsi="Calibri" w:cs="Calibri"/>
          <w:sz w:val="24"/>
          <w:szCs w:val="24"/>
          <w:lang w:val="en-US"/>
        </w:rPr>
        <w:t xml:space="preserve">to use as </w:t>
      </w:r>
      <w:r w:rsidR="003A6339" w:rsidRPr="00906873">
        <w:rPr>
          <w:rFonts w:ascii="Calibri" w:hAnsi="Calibri" w:cs="Calibri"/>
          <w:sz w:val="24"/>
          <w:szCs w:val="24"/>
          <w:lang w:val="en-US"/>
        </w:rPr>
        <w:t xml:space="preserve">a </w:t>
      </w:r>
      <w:r w:rsidR="00B32527" w:rsidRPr="00906873">
        <w:rPr>
          <w:rFonts w:ascii="Calibri" w:hAnsi="Calibri" w:cs="Calibri"/>
          <w:sz w:val="24"/>
          <w:szCs w:val="24"/>
          <w:lang w:val="en-US"/>
        </w:rPr>
        <w:t>negative control. The nlsGPS1-NR</w:t>
      </w:r>
      <w:r w:rsidR="00C90137" w:rsidRPr="00906873">
        <w:rPr>
          <w:rFonts w:ascii="Calibri" w:hAnsi="Calibri" w:cs="Calibri"/>
          <w:sz w:val="24"/>
          <w:szCs w:val="24"/>
          <w:lang w:val="en-US"/>
        </w:rPr>
        <w:t xml:space="preserve"> protein</w:t>
      </w:r>
      <w:r w:rsidR="00B32527" w:rsidRPr="00906873">
        <w:rPr>
          <w:rFonts w:ascii="Calibri" w:hAnsi="Calibri" w:cs="Calibri"/>
          <w:sz w:val="24"/>
          <w:szCs w:val="24"/>
          <w:lang w:val="en-US"/>
        </w:rPr>
        <w:t xml:space="preserve"> carries </w:t>
      </w:r>
      <w:r w:rsidR="00624264" w:rsidRPr="00906873">
        <w:rPr>
          <w:rFonts w:ascii="Calibri" w:hAnsi="Calibri" w:cs="Calibri"/>
          <w:sz w:val="24"/>
          <w:szCs w:val="24"/>
          <w:lang w:val="en-US"/>
        </w:rPr>
        <w:t xml:space="preserve">mutations </w:t>
      </w:r>
      <w:r w:rsidR="00B32527" w:rsidRPr="00906873">
        <w:rPr>
          <w:rFonts w:ascii="Calibri" w:hAnsi="Calibri" w:cs="Calibri"/>
          <w:sz w:val="24"/>
          <w:szCs w:val="24"/>
          <w:lang w:val="en-US"/>
        </w:rPr>
        <w:t>in the GA</w:t>
      </w:r>
      <w:r w:rsidR="00FA5CDB">
        <w:rPr>
          <w:rFonts w:ascii="Calibri" w:hAnsi="Calibri" w:cs="Calibri"/>
          <w:sz w:val="24"/>
          <w:szCs w:val="24"/>
          <w:lang w:val="en-US"/>
        </w:rPr>
        <w:t>-</w:t>
      </w:r>
      <w:r w:rsidR="00B32527" w:rsidRPr="00906873">
        <w:rPr>
          <w:rFonts w:ascii="Calibri" w:hAnsi="Calibri" w:cs="Calibri"/>
          <w:sz w:val="24"/>
          <w:szCs w:val="24"/>
          <w:lang w:val="en-US"/>
        </w:rPr>
        <w:t xml:space="preserve">binding pocket </w:t>
      </w:r>
      <w:r w:rsidR="00624264" w:rsidRPr="00906873">
        <w:rPr>
          <w:rFonts w:ascii="Calibri" w:hAnsi="Calibri" w:cs="Calibri"/>
          <w:sz w:val="24"/>
          <w:szCs w:val="24"/>
          <w:lang w:val="en-US"/>
        </w:rPr>
        <w:t xml:space="preserve">that </w:t>
      </w:r>
      <w:r w:rsidR="00B32527" w:rsidRPr="00906873">
        <w:rPr>
          <w:rFonts w:ascii="Calibri" w:hAnsi="Calibri" w:cs="Calibri"/>
          <w:sz w:val="24"/>
          <w:szCs w:val="24"/>
          <w:lang w:val="en-US"/>
        </w:rPr>
        <w:t>disrupt the binding of GA</w:t>
      </w:r>
      <w:r w:rsidR="00624264" w:rsidRPr="00906873">
        <w:rPr>
          <w:rFonts w:ascii="Calibri" w:hAnsi="Calibri" w:cs="Calibri"/>
          <w:sz w:val="24"/>
          <w:szCs w:val="24"/>
          <w:lang w:val="en-US"/>
        </w:rPr>
        <w:t xml:space="preserve"> and mutations in the </w:t>
      </w:r>
      <w:r w:rsidR="00131847" w:rsidRPr="00906873">
        <w:rPr>
          <w:rFonts w:ascii="Calibri" w:hAnsi="Calibri" w:cs="Calibri"/>
          <w:sz w:val="24"/>
          <w:szCs w:val="24"/>
          <w:lang w:val="en-US"/>
        </w:rPr>
        <w:t>DELLA</w:t>
      </w:r>
      <w:r w:rsidR="00624264" w:rsidRPr="00906873">
        <w:rPr>
          <w:rFonts w:ascii="Calibri" w:hAnsi="Calibri" w:cs="Calibri"/>
          <w:sz w:val="24"/>
          <w:szCs w:val="24"/>
          <w:lang w:val="en-US"/>
        </w:rPr>
        <w:t xml:space="preserve"> protein that disrupt </w:t>
      </w:r>
      <w:r w:rsidR="00FA5CDB">
        <w:rPr>
          <w:rFonts w:ascii="Calibri" w:hAnsi="Calibri" w:cs="Calibri"/>
          <w:sz w:val="24"/>
          <w:szCs w:val="24"/>
          <w:lang w:val="en-US"/>
        </w:rPr>
        <w:t xml:space="preserve">the </w:t>
      </w:r>
      <w:r w:rsidR="00624264" w:rsidRPr="00906873">
        <w:rPr>
          <w:rFonts w:ascii="Calibri" w:hAnsi="Calibri" w:cs="Calibri"/>
          <w:sz w:val="24"/>
          <w:szCs w:val="24"/>
          <w:lang w:val="en-US"/>
        </w:rPr>
        <w:t>interaction with GID receptor proteins</w:t>
      </w:r>
      <w:r w:rsidR="00540BCA" w:rsidRPr="00906873">
        <w:rPr>
          <w:rFonts w:ascii="Calibri" w:hAnsi="Calibri" w:cs="Calibri"/>
          <w:sz w:val="24"/>
          <w:szCs w:val="24"/>
          <w:lang w:val="en-US"/>
        </w:rPr>
        <w:fldChar w:fldCharType="begin" w:fldLock="1"/>
      </w:r>
      <w:r w:rsidR="00E76656" w:rsidRPr="00906873">
        <w:rPr>
          <w:rFonts w:ascii="Calibri" w:hAnsi="Calibri" w:cs="Calibri"/>
          <w:sz w:val="24"/>
          <w:szCs w:val="24"/>
          <w:lang w:val="en-US"/>
        </w:rPr>
        <w:instrText>ADDIN CSL_CITATION {"citationItems":[{"id":"ITEM-1","itemData":{"DOI":"10.1038/s41477-017-0021-9","ISSN":"20550278","PMID":"28970478","abstract":"The phytohormone gibberellin (GA) is a key regulator of plant growth and development. Although the upstream regulation and downstream responses to GA vary across cells and tissues, developmental stages and environmental conditions, the spatiotemporal distribution of GA in vivo remains unclear. Using a combinatorial screen in yeast, we engineered an optogenetic biosensor, GIBBERELLIN PERCEPTION SENSOR 1 (GPS1), that senses nanomolar levels of bioactive GAs. Arabidopsis thaliana plants expressing a nuclear localized GPS1 report on GAs at the cellular level. GA gradients were correlated with gradients of cell length in rapidly elongating roots and dark-grown hypocotyls. In roots, accumulation of exogenously applied GA also correlated with cell length, intimating that a root GA gradient can be established independently of GA biosynthesis. In hypocotyls, GA levels were reduced in a phytochrome interacting factor (pif) quadruple mutant in the dark and increased in a phytochrome double mutant in the light, indicating that PIFs elevate GA in the dark and that phytochrome inhibition of PIFs could lower GA in the light. As GA signalling directs hypocotyl elongation largely through promoting PIF activity, PIF promotion of GA accumulation represents a positive feedback loop within the molecular framework driving rapid hypocotyl growth.","author":[{"dropping-particle":"","family":"Rizza","given":"Annalisa","non-dropping-particle":"","parse-names":false,"suffix":""},{"dropping-particle":"","family":"Walia","given":"Ankit","non-dropping-particle":"","parse-names":false,"suffix":""},{"dropping-particle":"","family":"Lanquar","given":"Viviane","non-dropping-particle":"","parse-names":false,"suffix":""},{"dropping-particle":"","family":"Frommer","given":"Wolf B.","non-dropping-particle":"","parse-names":false,"suffix":""},{"dropping-particle":"","family":"Jones","given":"Alexander M.","non-dropping-particle":"","parse-names":false,"suffix":""}],"container-title":"Nature Plants","id":"ITEM-1","issue":"10","issued":{"date-parts":[["2017"]]},"page":"803-813","publisher":"Springer US","title":"In vivo gibberellin gradients visualized in rapidly elongating tissues","type":"article-journal","volume":"3"},"uris":["http://www.mendeley.com/documents/?uuid=35e179f8-bc69-4afe-89e4-48242de65b1a"]},{"id":"ITEM-2","itemData":{"DOI":"10.1038/nature04028","ISBN":"1476-4687 (Electronic)\\r0028-0836 (Linking)","ISSN":"14764687","PMID":"16193045","abstract":"Gibberellins (GAs) are phytohormones that are essential for many developmental processes in plants. It has been postulated that plants have both membrane-bound and soluble GA receptors; however, no GA receptors have yet been identified. Here we report the isolation and characterization of a new GA-insensitive dwarf mutant of rice, gid1. The GID1 gene encodes an unknown protein with similarity to the hormone-sensitive lipases, and we observed preferential localization of a GID1-green fluorescent protein (GFP) signal in nuclei. Recombinant glutathione S-transferase (GST)-GID1 had a high affinity only for biologically active GAs, whereas mutated GST-GID1 corresponding to three gid1 alleles had no GA-binding affinity. The dissociation constant for GA4 was estimated to be around 10(-7) M, enough to account for the GA dependency of shoot elongation. Moreover, GID1 bound to SLR1, a rice DELLA protein, in a GA-dependent manner in yeast cells. GID1 overexpression resulted in a GA-hypersensitive phenotype. Together, our results indicate that GID1 is a soluble receptor mediating GA signalling in rice.","author":[{"dropping-particle":"","family":"Ueguchi-Tanaka","given":"Miyako","non-dropping-particle":"","parse-names":false,"suffix":""},{"dropping-particle":"","family":"Ashikari","given":"Motoyuki","non-dropping-particle":"","parse-names":false,"suffix":""},{"dropping-particle":"","family":"Nakajima","given":"Masatoshi","non-dropping-particle":"","parse-names":false,"suffix":""},{"dropping-particle":"","family":"Itoh","given":"Hironori","non-dropping-particle":"","parse-names":false,"suffix":""},{"dropping-particle":"","family":"Katoh","given":"Etsuko","non-dropping-particle":"","parse-names":false,"suffix":""},{"dropping-particle":"","family":"Kobayashi","given":"Masatomo","non-dropping-particle":"","parse-names":false,"suffix":""},{"dropping-particle":"","family":"Chow","given":"Teh Yuan","non-dropping-particle":"","parse-names":false,"suffix":""},{"dropping-particle":"","family":"Hsing","given":"Yue Ie C.","non-dropping-particle":"","parse-names":false,"suffix":""},{"dropping-particle":"","family":"Kitano","given":"Hidemi","non-dropping-particle":"","parse-names":false,"suffix":""},{"dropping-particle":"","family":"Yamaguchi","given":"Isomaro","non-dropping-particle":"","parse-names":false,"suffix":""},{"dropping-particle":"","family":"Matsuoka","given":"Makoto","non-dropping-particle":"","parse-names":false,"suffix":""}],"container-title":"Nature","id":"ITEM-2","issued":{"date-parts":[["2005"]]},"title":"GIBBERELLIN INSENSITIVE DWARF1 encodes a soluble receptor for gibberellin","type":"article-journal"},"uris":["http://www.mendeley.com/documents/?uuid=bb8a8edd-1a42-36e2-8224-130417fb0364"]}],"mendeley":{"formattedCitation":"&lt;sup&gt;7, 9&lt;/sup&gt;","plainTextFormattedCitation":"7, 9","previouslyFormattedCitation":"&lt;sup&gt;7, 9&lt;/sup&gt;"},"properties":{"noteIndex":0},"schema":"https://github.com/citation-style-language/schema/raw/master/csl-citation.json"}</w:instrText>
      </w:r>
      <w:r w:rsidR="00540BCA" w:rsidRPr="00906873">
        <w:rPr>
          <w:rFonts w:ascii="Calibri" w:hAnsi="Calibri" w:cs="Calibri"/>
          <w:sz w:val="24"/>
          <w:szCs w:val="24"/>
          <w:lang w:val="en-US"/>
        </w:rPr>
        <w:fldChar w:fldCharType="separate"/>
      </w:r>
      <w:r w:rsidR="005061F3" w:rsidRPr="00906873">
        <w:rPr>
          <w:rFonts w:ascii="Calibri" w:hAnsi="Calibri" w:cs="Calibri"/>
          <w:sz w:val="24"/>
          <w:szCs w:val="24"/>
          <w:vertAlign w:val="superscript"/>
          <w:lang w:val="en-US"/>
        </w:rPr>
        <w:t>7,9</w:t>
      </w:r>
      <w:r w:rsidR="00540BCA" w:rsidRPr="00906873">
        <w:rPr>
          <w:rFonts w:ascii="Calibri" w:hAnsi="Calibri" w:cs="Calibri"/>
          <w:sz w:val="24"/>
          <w:szCs w:val="24"/>
          <w:lang w:val="en-US"/>
        </w:rPr>
        <w:fldChar w:fldCharType="end"/>
      </w:r>
      <w:r w:rsidR="003A6339" w:rsidRPr="00906873">
        <w:rPr>
          <w:rFonts w:ascii="Calibri" w:hAnsi="Calibri" w:cs="Calibri"/>
          <w:sz w:val="24"/>
          <w:szCs w:val="24"/>
          <w:lang w:val="en-US"/>
        </w:rPr>
        <w:t>.</w:t>
      </w:r>
      <w:r w:rsidR="00B32527" w:rsidRPr="00906873">
        <w:rPr>
          <w:rFonts w:ascii="Calibri" w:hAnsi="Calibri" w:cs="Calibri"/>
          <w:sz w:val="24"/>
          <w:szCs w:val="24"/>
          <w:lang w:val="en-US"/>
        </w:rPr>
        <w:t xml:space="preserve"> </w:t>
      </w:r>
      <w:r w:rsidR="00624264" w:rsidRPr="00906873">
        <w:rPr>
          <w:rFonts w:ascii="Calibri" w:hAnsi="Calibri" w:cs="Calibri"/>
          <w:sz w:val="24"/>
          <w:szCs w:val="24"/>
          <w:lang w:val="en-US"/>
        </w:rPr>
        <w:t>Emission ratio patterns or changes observed in both nlsGPS1 and nlsGPS1-NR lines can be considered artefacts not directly related to GA</w:t>
      </w:r>
      <w:r w:rsidR="00FA5CDB">
        <w:rPr>
          <w:rFonts w:ascii="Calibri" w:hAnsi="Calibri" w:cs="Calibri"/>
          <w:sz w:val="24"/>
          <w:szCs w:val="24"/>
          <w:lang w:val="en-US"/>
        </w:rPr>
        <w:t>-</w:t>
      </w:r>
      <w:r w:rsidR="00624264" w:rsidRPr="00906873">
        <w:rPr>
          <w:rFonts w:ascii="Calibri" w:hAnsi="Calibri" w:cs="Calibri"/>
          <w:sz w:val="24"/>
          <w:szCs w:val="24"/>
          <w:lang w:val="en-US"/>
        </w:rPr>
        <w:t>binding events. It is also important to note that nlsGPS1 binding to GA</w:t>
      </w:r>
      <w:r w:rsidR="00624264" w:rsidRPr="00906873">
        <w:rPr>
          <w:rFonts w:ascii="Calibri" w:hAnsi="Calibri" w:cs="Calibri"/>
          <w:sz w:val="24"/>
          <w:szCs w:val="24"/>
          <w:vertAlign w:val="subscript"/>
          <w:lang w:val="en-US"/>
        </w:rPr>
        <w:t>4</w:t>
      </w:r>
      <w:r w:rsidR="00624264" w:rsidRPr="00906873">
        <w:rPr>
          <w:rFonts w:ascii="Calibri" w:hAnsi="Calibri" w:cs="Calibri"/>
          <w:sz w:val="24"/>
          <w:szCs w:val="24"/>
          <w:lang w:val="en-US"/>
        </w:rPr>
        <w:t xml:space="preserve"> is not rapidly reversible, and therefore</w:t>
      </w:r>
      <w:r w:rsidR="00FA5CDB">
        <w:rPr>
          <w:rFonts w:ascii="Calibri" w:hAnsi="Calibri" w:cs="Calibri"/>
          <w:sz w:val="24"/>
          <w:szCs w:val="24"/>
          <w:lang w:val="en-US"/>
        </w:rPr>
        <w:t>,</w:t>
      </w:r>
      <w:r w:rsidR="00624264" w:rsidRPr="00906873">
        <w:rPr>
          <w:rFonts w:ascii="Calibri" w:hAnsi="Calibri" w:cs="Calibri"/>
          <w:sz w:val="24"/>
          <w:szCs w:val="24"/>
          <w:lang w:val="en-US"/>
        </w:rPr>
        <w:t xml:space="preserve"> cellular nlsGPS1 emission ratios should be interpreted as representing the highest recent concentration of GA </w:t>
      </w:r>
      <w:proofErr w:type="gramStart"/>
      <w:r w:rsidR="00624264" w:rsidRPr="00906873">
        <w:rPr>
          <w:rFonts w:ascii="Calibri" w:hAnsi="Calibri" w:cs="Calibri"/>
          <w:sz w:val="24"/>
          <w:szCs w:val="24"/>
          <w:lang w:val="en-US"/>
        </w:rPr>
        <w:t>in a given</w:t>
      </w:r>
      <w:proofErr w:type="gramEnd"/>
      <w:r w:rsidR="00624264" w:rsidRPr="00906873">
        <w:rPr>
          <w:rFonts w:ascii="Calibri" w:hAnsi="Calibri" w:cs="Calibri"/>
          <w:sz w:val="24"/>
          <w:szCs w:val="24"/>
          <w:lang w:val="en-US"/>
        </w:rPr>
        <w:t xml:space="preserve"> nucleus rather than the real-time steady</w:t>
      </w:r>
      <w:r w:rsidR="0041047D">
        <w:rPr>
          <w:rFonts w:ascii="Calibri" w:hAnsi="Calibri" w:cs="Calibri"/>
          <w:sz w:val="24"/>
          <w:szCs w:val="24"/>
          <w:lang w:val="en-US"/>
        </w:rPr>
        <w:t>-</w:t>
      </w:r>
      <w:r w:rsidR="00624264" w:rsidRPr="00906873">
        <w:rPr>
          <w:rFonts w:ascii="Calibri" w:hAnsi="Calibri" w:cs="Calibri"/>
          <w:sz w:val="24"/>
          <w:szCs w:val="24"/>
          <w:lang w:val="en-US"/>
        </w:rPr>
        <w:t xml:space="preserve">state levels. </w:t>
      </w:r>
      <w:proofErr w:type="gramStart"/>
      <w:r w:rsidR="00624264" w:rsidRPr="00906873">
        <w:rPr>
          <w:rFonts w:ascii="Calibri" w:hAnsi="Calibri" w:cs="Calibri"/>
          <w:sz w:val="24"/>
          <w:szCs w:val="24"/>
          <w:lang w:val="en-US"/>
        </w:rPr>
        <w:t>As a consequence</w:t>
      </w:r>
      <w:proofErr w:type="gramEnd"/>
      <w:r w:rsidR="00624264" w:rsidRPr="00906873">
        <w:rPr>
          <w:rFonts w:ascii="Calibri" w:hAnsi="Calibri" w:cs="Calibri"/>
          <w:sz w:val="24"/>
          <w:szCs w:val="24"/>
          <w:lang w:val="en-US"/>
        </w:rPr>
        <w:t xml:space="preserve">, </w:t>
      </w:r>
      <w:r w:rsidR="00FA5CDB">
        <w:rPr>
          <w:rFonts w:ascii="Calibri" w:hAnsi="Calibri" w:cs="Calibri"/>
          <w:sz w:val="24"/>
          <w:szCs w:val="24"/>
          <w:lang w:val="en-US"/>
        </w:rPr>
        <w:t xml:space="preserve">an </w:t>
      </w:r>
      <w:r w:rsidR="00624264" w:rsidRPr="00906873">
        <w:rPr>
          <w:rFonts w:ascii="Calibri" w:hAnsi="Calibri" w:cs="Calibri"/>
          <w:sz w:val="24"/>
          <w:szCs w:val="24"/>
          <w:lang w:val="en-US"/>
        </w:rPr>
        <w:t xml:space="preserve">analysis of falling GA levels is not possible with nlsGPS1. </w:t>
      </w:r>
    </w:p>
    <w:p w14:paraId="7BB9C610" w14:textId="77777777" w:rsidR="00115DBB" w:rsidRPr="00906873" w:rsidRDefault="00115DBB" w:rsidP="00D84118">
      <w:pPr>
        <w:spacing w:after="0" w:line="240" w:lineRule="auto"/>
        <w:jc w:val="both"/>
        <w:rPr>
          <w:rFonts w:ascii="Calibri" w:hAnsi="Calibri" w:cs="Calibri"/>
          <w:sz w:val="24"/>
          <w:szCs w:val="24"/>
          <w:lang w:val="en-US"/>
        </w:rPr>
      </w:pPr>
    </w:p>
    <w:p w14:paraId="410906A6" w14:textId="319A7267" w:rsidR="009629E0" w:rsidRPr="00906873" w:rsidRDefault="00351A90" w:rsidP="00D84118">
      <w:p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Here we provide a detailed protocol for utilizing </w:t>
      </w:r>
      <w:r w:rsidR="00FA5CDB">
        <w:rPr>
          <w:rFonts w:ascii="Calibri" w:hAnsi="Calibri" w:cs="Calibri"/>
          <w:sz w:val="24"/>
          <w:szCs w:val="24"/>
          <w:lang w:val="en-US"/>
        </w:rPr>
        <w:t xml:space="preserve">a </w:t>
      </w:r>
      <w:r w:rsidRPr="00906873">
        <w:rPr>
          <w:rFonts w:ascii="Calibri" w:hAnsi="Calibri" w:cs="Calibri"/>
          <w:sz w:val="24"/>
          <w:szCs w:val="24"/>
          <w:lang w:val="en-US"/>
        </w:rPr>
        <w:t xml:space="preserve">nlsGPS1 biosensor in </w:t>
      </w:r>
      <w:r w:rsidR="00624264" w:rsidRPr="00906873">
        <w:rPr>
          <w:rFonts w:ascii="Calibri" w:hAnsi="Calibri" w:cs="Calibri"/>
          <w:sz w:val="24"/>
          <w:szCs w:val="24"/>
          <w:lang w:val="en-US"/>
        </w:rPr>
        <w:t xml:space="preserve">cells of the model plant </w:t>
      </w:r>
      <w:r w:rsidR="00392B65" w:rsidRPr="00A72A80">
        <w:rPr>
          <w:rFonts w:ascii="Calibri" w:hAnsi="Calibri" w:cs="Calibri"/>
          <w:i/>
          <w:sz w:val="24"/>
          <w:szCs w:val="24"/>
          <w:lang w:val="en-US"/>
        </w:rPr>
        <w:t>Arabidopsis</w:t>
      </w:r>
      <w:r w:rsidR="00FA5CDB">
        <w:rPr>
          <w:rFonts w:ascii="Calibri" w:hAnsi="Calibri" w:cs="Calibri"/>
          <w:sz w:val="24"/>
          <w:szCs w:val="24"/>
          <w:lang w:val="en-US"/>
        </w:rPr>
        <w:t>,</w:t>
      </w:r>
      <w:r w:rsidRPr="00906873">
        <w:rPr>
          <w:rFonts w:ascii="Calibri" w:hAnsi="Calibri" w:cs="Calibri"/>
          <w:sz w:val="24"/>
          <w:szCs w:val="24"/>
          <w:lang w:val="en-US"/>
        </w:rPr>
        <w:t xml:space="preserve"> using </w:t>
      </w:r>
      <w:r w:rsidR="00CD7457" w:rsidRPr="00906873">
        <w:rPr>
          <w:rFonts w:ascii="Calibri" w:hAnsi="Calibri" w:cs="Calibri"/>
          <w:sz w:val="24"/>
          <w:szCs w:val="24"/>
          <w:lang w:val="en-US"/>
        </w:rPr>
        <w:t xml:space="preserve">confocal </w:t>
      </w:r>
      <w:r w:rsidRPr="00906873">
        <w:rPr>
          <w:rFonts w:ascii="Calibri" w:hAnsi="Calibri" w:cs="Calibri"/>
          <w:sz w:val="24"/>
          <w:szCs w:val="24"/>
          <w:lang w:val="en-US"/>
        </w:rPr>
        <w:t xml:space="preserve">imaging-based approaches at a high-resolution. </w:t>
      </w:r>
      <w:r w:rsidR="009629E0" w:rsidRPr="00906873">
        <w:rPr>
          <w:rFonts w:ascii="Calibri" w:hAnsi="Calibri" w:cs="Calibri"/>
          <w:sz w:val="24"/>
          <w:szCs w:val="24"/>
          <w:lang w:val="en-US"/>
        </w:rPr>
        <w:t xml:space="preserve">The protocol provides information on imaging plant roots and </w:t>
      </w:r>
      <w:r w:rsidR="009F2488" w:rsidRPr="00906873">
        <w:rPr>
          <w:rFonts w:ascii="Calibri" w:hAnsi="Calibri" w:cs="Calibri"/>
          <w:sz w:val="24"/>
          <w:szCs w:val="24"/>
          <w:lang w:val="en-US"/>
        </w:rPr>
        <w:t>hypocotyls</w:t>
      </w:r>
      <w:r w:rsidR="00CD7457" w:rsidRPr="00906873">
        <w:rPr>
          <w:rFonts w:ascii="Calibri" w:hAnsi="Calibri" w:cs="Calibri"/>
          <w:sz w:val="24"/>
          <w:szCs w:val="24"/>
          <w:lang w:val="en-US"/>
        </w:rPr>
        <w:t xml:space="preserve"> </w:t>
      </w:r>
      <w:r w:rsidR="00447AA7" w:rsidRPr="00906873">
        <w:rPr>
          <w:rFonts w:ascii="Calibri" w:hAnsi="Calibri" w:cs="Calibri"/>
          <w:sz w:val="24"/>
          <w:szCs w:val="24"/>
          <w:lang w:val="en-US"/>
        </w:rPr>
        <w:t>both at steady state and</w:t>
      </w:r>
      <w:r w:rsidR="00CD7457" w:rsidRPr="00906873">
        <w:rPr>
          <w:rFonts w:ascii="Calibri" w:hAnsi="Calibri" w:cs="Calibri"/>
          <w:sz w:val="24"/>
          <w:szCs w:val="24"/>
          <w:lang w:val="en-US"/>
        </w:rPr>
        <w:t xml:space="preserve"> </w:t>
      </w:r>
      <w:r w:rsidR="00624264" w:rsidRPr="00906873">
        <w:rPr>
          <w:rFonts w:ascii="Calibri" w:hAnsi="Calibri" w:cs="Calibri"/>
          <w:sz w:val="24"/>
          <w:szCs w:val="24"/>
          <w:lang w:val="en-US"/>
        </w:rPr>
        <w:t>over</w:t>
      </w:r>
      <w:r w:rsidR="00CD7457" w:rsidRPr="00906873">
        <w:rPr>
          <w:rFonts w:ascii="Calibri" w:hAnsi="Calibri" w:cs="Calibri"/>
          <w:sz w:val="24"/>
          <w:szCs w:val="24"/>
          <w:lang w:val="en-US"/>
        </w:rPr>
        <w:t xml:space="preserve"> time-courses.</w:t>
      </w:r>
      <w:r w:rsidR="009629E0" w:rsidRPr="00906873">
        <w:rPr>
          <w:rFonts w:ascii="Calibri" w:hAnsi="Calibri" w:cs="Calibri"/>
          <w:sz w:val="24"/>
          <w:szCs w:val="24"/>
          <w:lang w:val="en-US"/>
        </w:rPr>
        <w:t xml:space="preserve"> The nlsGPS1 sensor </w:t>
      </w:r>
      <w:r w:rsidR="00624264" w:rsidRPr="00906873">
        <w:rPr>
          <w:rFonts w:ascii="Calibri" w:hAnsi="Calibri" w:cs="Calibri"/>
          <w:sz w:val="24"/>
          <w:szCs w:val="24"/>
          <w:lang w:val="en-US"/>
        </w:rPr>
        <w:t xml:space="preserve">could potentially </w:t>
      </w:r>
      <w:r w:rsidR="009629E0" w:rsidRPr="00906873">
        <w:rPr>
          <w:rFonts w:ascii="Calibri" w:hAnsi="Calibri" w:cs="Calibri"/>
          <w:sz w:val="24"/>
          <w:szCs w:val="24"/>
          <w:lang w:val="en-US"/>
        </w:rPr>
        <w:t>be utilized in diverse tissue-types</w:t>
      </w:r>
      <w:r w:rsidR="00FA5CDB">
        <w:rPr>
          <w:rFonts w:ascii="Calibri" w:hAnsi="Calibri" w:cs="Calibri"/>
          <w:sz w:val="24"/>
          <w:szCs w:val="24"/>
          <w:lang w:val="en-US"/>
        </w:rPr>
        <w:t>,</w:t>
      </w:r>
      <w:r w:rsidR="009629E0" w:rsidRPr="00906873">
        <w:rPr>
          <w:rFonts w:ascii="Calibri" w:hAnsi="Calibri" w:cs="Calibri"/>
          <w:sz w:val="24"/>
          <w:szCs w:val="24"/>
          <w:lang w:val="en-US"/>
        </w:rPr>
        <w:t xml:space="preserve"> as well as across plant species</w:t>
      </w:r>
      <w:r w:rsidR="00FA5CDB">
        <w:rPr>
          <w:rFonts w:ascii="Calibri" w:hAnsi="Calibri" w:cs="Calibri"/>
          <w:sz w:val="24"/>
          <w:szCs w:val="24"/>
          <w:lang w:val="en-US"/>
        </w:rPr>
        <w:t>,</w:t>
      </w:r>
      <w:r w:rsidR="009629E0" w:rsidRPr="00906873">
        <w:rPr>
          <w:rFonts w:ascii="Calibri" w:hAnsi="Calibri" w:cs="Calibri"/>
          <w:sz w:val="24"/>
          <w:szCs w:val="24"/>
          <w:lang w:val="en-US"/>
        </w:rPr>
        <w:t xml:space="preserve"> to map and quantify GA </w:t>
      </w:r>
      <w:r w:rsidR="00624264" w:rsidRPr="00906873">
        <w:rPr>
          <w:rFonts w:ascii="Calibri" w:hAnsi="Calibri" w:cs="Calibri"/>
          <w:sz w:val="24"/>
          <w:szCs w:val="24"/>
          <w:lang w:val="en-US"/>
        </w:rPr>
        <w:t>distributions</w:t>
      </w:r>
      <w:r w:rsidR="009629E0" w:rsidRPr="00906873">
        <w:rPr>
          <w:rFonts w:ascii="Calibri" w:hAnsi="Calibri" w:cs="Calibri"/>
          <w:sz w:val="24"/>
          <w:szCs w:val="24"/>
          <w:lang w:val="en-US"/>
        </w:rPr>
        <w:t>.</w:t>
      </w:r>
    </w:p>
    <w:p w14:paraId="10764159" w14:textId="77777777" w:rsidR="00D84118" w:rsidRPr="00906873" w:rsidRDefault="00D84118" w:rsidP="00D84118">
      <w:pPr>
        <w:spacing w:after="0" w:line="240" w:lineRule="auto"/>
        <w:jc w:val="both"/>
        <w:rPr>
          <w:rFonts w:ascii="Calibri" w:hAnsi="Calibri" w:cs="Calibri"/>
          <w:sz w:val="24"/>
          <w:szCs w:val="24"/>
          <w:lang w:val="en-US"/>
        </w:rPr>
      </w:pPr>
    </w:p>
    <w:p w14:paraId="195403B4" w14:textId="0C32535A" w:rsidR="00763F0C" w:rsidRPr="00906873" w:rsidRDefault="009F2488" w:rsidP="00D84118">
      <w:pPr>
        <w:spacing w:after="0" w:line="240" w:lineRule="auto"/>
        <w:jc w:val="both"/>
        <w:rPr>
          <w:rFonts w:ascii="Calibri" w:hAnsi="Calibri" w:cs="Calibri"/>
          <w:b/>
          <w:sz w:val="24"/>
          <w:szCs w:val="24"/>
          <w:lang w:val="en-US"/>
        </w:rPr>
      </w:pPr>
      <w:bookmarkStart w:id="0" w:name="_Hlk523229732"/>
      <w:r w:rsidRPr="00906873">
        <w:rPr>
          <w:rFonts w:ascii="Calibri" w:hAnsi="Calibri" w:cs="Calibri"/>
          <w:b/>
          <w:sz w:val="24"/>
          <w:szCs w:val="24"/>
          <w:lang w:val="en-US"/>
        </w:rPr>
        <w:t>PROTOCOL</w:t>
      </w:r>
      <w:r w:rsidR="008141F8">
        <w:rPr>
          <w:rFonts w:ascii="Calibri" w:hAnsi="Calibri" w:cs="Calibri"/>
          <w:b/>
          <w:sz w:val="24"/>
          <w:szCs w:val="24"/>
          <w:lang w:val="en-US"/>
        </w:rPr>
        <w:t>:</w:t>
      </w:r>
    </w:p>
    <w:p w14:paraId="0766CDBB" w14:textId="77777777" w:rsidR="00D84118" w:rsidRPr="00906873" w:rsidRDefault="00D84118" w:rsidP="00D84118">
      <w:pPr>
        <w:spacing w:after="0" w:line="240" w:lineRule="auto"/>
        <w:jc w:val="both"/>
        <w:rPr>
          <w:rFonts w:ascii="Calibri" w:hAnsi="Calibri" w:cs="Calibri"/>
          <w:b/>
          <w:sz w:val="24"/>
          <w:szCs w:val="24"/>
          <w:lang w:val="en-US"/>
        </w:rPr>
      </w:pPr>
    </w:p>
    <w:p w14:paraId="2D42E534" w14:textId="0698228D" w:rsidR="005878F8" w:rsidRDefault="00424057" w:rsidP="00D84118">
      <w:pPr>
        <w:pStyle w:val="ListParagraph"/>
        <w:numPr>
          <w:ilvl w:val="0"/>
          <w:numId w:val="38"/>
        </w:numPr>
        <w:spacing w:after="0" w:line="240" w:lineRule="auto"/>
        <w:jc w:val="both"/>
        <w:rPr>
          <w:rFonts w:ascii="Calibri" w:hAnsi="Calibri" w:cs="Calibri"/>
          <w:b/>
          <w:sz w:val="24"/>
          <w:szCs w:val="24"/>
          <w:lang w:val="en-US"/>
        </w:rPr>
      </w:pPr>
      <w:r>
        <w:rPr>
          <w:rFonts w:ascii="Calibri" w:hAnsi="Calibri" w:cs="Calibri"/>
          <w:b/>
          <w:sz w:val="24"/>
          <w:szCs w:val="24"/>
          <w:lang w:val="en-US"/>
        </w:rPr>
        <w:t>Preparations</w:t>
      </w:r>
    </w:p>
    <w:p w14:paraId="2841E1DD" w14:textId="77777777" w:rsidR="005878F8" w:rsidRPr="00424057" w:rsidRDefault="005878F8" w:rsidP="00424057">
      <w:pPr>
        <w:pStyle w:val="ListParagraph"/>
        <w:spacing w:after="0" w:line="240" w:lineRule="auto"/>
        <w:ind w:left="0"/>
        <w:jc w:val="both"/>
        <w:rPr>
          <w:rFonts w:ascii="Calibri" w:hAnsi="Calibri" w:cs="Calibri"/>
          <w:sz w:val="24"/>
          <w:szCs w:val="24"/>
          <w:lang w:val="en-US"/>
        </w:rPr>
      </w:pPr>
    </w:p>
    <w:p w14:paraId="2070858A" w14:textId="0CA1B8B1" w:rsidR="00DF5882" w:rsidRPr="00424057" w:rsidRDefault="00C90137" w:rsidP="00424057">
      <w:pPr>
        <w:pStyle w:val="ListParagraph"/>
        <w:numPr>
          <w:ilvl w:val="1"/>
          <w:numId w:val="38"/>
        </w:numPr>
        <w:spacing w:after="0" w:line="240" w:lineRule="auto"/>
        <w:jc w:val="both"/>
        <w:rPr>
          <w:rFonts w:ascii="Calibri" w:hAnsi="Calibri" w:cs="Calibri"/>
          <w:sz w:val="24"/>
          <w:szCs w:val="24"/>
          <w:lang w:val="en-US"/>
        </w:rPr>
      </w:pPr>
      <w:r w:rsidRPr="00424057">
        <w:rPr>
          <w:rFonts w:ascii="Calibri" w:hAnsi="Calibri" w:cs="Calibri"/>
          <w:sz w:val="24"/>
          <w:szCs w:val="24"/>
          <w:lang w:val="en-US"/>
        </w:rPr>
        <w:t>Prepar</w:t>
      </w:r>
      <w:r w:rsidR="00424057" w:rsidRPr="00424057">
        <w:rPr>
          <w:rFonts w:ascii="Calibri" w:hAnsi="Calibri" w:cs="Calibri"/>
          <w:sz w:val="24"/>
          <w:szCs w:val="24"/>
          <w:lang w:val="en-US"/>
        </w:rPr>
        <w:t>e</w:t>
      </w:r>
      <w:r w:rsidR="00DF5882" w:rsidRPr="00424057">
        <w:rPr>
          <w:rFonts w:ascii="Calibri" w:hAnsi="Calibri" w:cs="Calibri"/>
          <w:sz w:val="24"/>
          <w:szCs w:val="24"/>
          <w:lang w:val="en-US"/>
        </w:rPr>
        <w:t xml:space="preserve"> </w:t>
      </w:r>
      <w:r w:rsidRPr="00424057">
        <w:rPr>
          <w:rFonts w:ascii="Calibri" w:hAnsi="Calibri" w:cs="Calibri"/>
          <w:sz w:val="24"/>
          <w:szCs w:val="24"/>
          <w:lang w:val="en-US"/>
        </w:rPr>
        <w:t xml:space="preserve">½ </w:t>
      </w:r>
      <w:proofErr w:type="spellStart"/>
      <w:r w:rsidR="005878F8" w:rsidRPr="00424057">
        <w:rPr>
          <w:rFonts w:ascii="Calibri" w:hAnsi="Calibri" w:cs="Calibri"/>
          <w:sz w:val="24"/>
          <w:szCs w:val="24"/>
          <w:lang w:val="en-US"/>
        </w:rPr>
        <w:t>Murashige</w:t>
      </w:r>
      <w:proofErr w:type="spellEnd"/>
      <w:r w:rsidR="005878F8" w:rsidRPr="00424057">
        <w:rPr>
          <w:rFonts w:ascii="Calibri" w:hAnsi="Calibri" w:cs="Calibri"/>
          <w:sz w:val="24"/>
          <w:szCs w:val="24"/>
          <w:lang w:val="en-US"/>
        </w:rPr>
        <w:t xml:space="preserve"> and Skoog</w:t>
      </w:r>
      <w:r w:rsidR="00DF5882" w:rsidRPr="00424057">
        <w:rPr>
          <w:rFonts w:ascii="Calibri" w:hAnsi="Calibri" w:cs="Calibri"/>
          <w:sz w:val="24"/>
          <w:szCs w:val="24"/>
          <w:lang w:val="en-US"/>
        </w:rPr>
        <w:t xml:space="preserve"> </w:t>
      </w:r>
      <w:r w:rsidR="008A5578" w:rsidRPr="00424057">
        <w:rPr>
          <w:rFonts w:ascii="Calibri" w:hAnsi="Calibri" w:cs="Calibri"/>
          <w:sz w:val="24"/>
          <w:szCs w:val="24"/>
          <w:lang w:val="en-US"/>
        </w:rPr>
        <w:t>agar</w:t>
      </w:r>
      <w:r w:rsidR="00DF5882" w:rsidRPr="00424057">
        <w:rPr>
          <w:rFonts w:ascii="Calibri" w:hAnsi="Calibri" w:cs="Calibri"/>
          <w:sz w:val="24"/>
          <w:szCs w:val="24"/>
          <w:lang w:val="en-US"/>
        </w:rPr>
        <w:t xml:space="preserve"> </w:t>
      </w:r>
      <w:r w:rsidR="00BE2ECA" w:rsidRPr="00424057">
        <w:rPr>
          <w:rFonts w:ascii="Calibri" w:hAnsi="Calibri" w:cs="Calibri"/>
          <w:sz w:val="24"/>
          <w:szCs w:val="24"/>
          <w:lang w:val="en-US"/>
        </w:rPr>
        <w:t>pH</w:t>
      </w:r>
      <w:r w:rsidR="00DF5882" w:rsidRPr="00424057">
        <w:rPr>
          <w:rFonts w:ascii="Calibri" w:hAnsi="Calibri" w:cs="Calibri"/>
          <w:sz w:val="24"/>
          <w:szCs w:val="24"/>
          <w:lang w:val="en-US"/>
        </w:rPr>
        <w:t xml:space="preserve"> 5.7</w:t>
      </w:r>
      <w:r w:rsidR="00424057" w:rsidRPr="00424057">
        <w:rPr>
          <w:rFonts w:ascii="Calibri" w:hAnsi="Calibri" w:cs="Calibri"/>
          <w:sz w:val="24"/>
          <w:szCs w:val="24"/>
          <w:lang w:val="en-US"/>
        </w:rPr>
        <w:t xml:space="preserve"> with</w:t>
      </w:r>
      <w:r w:rsidR="00DF5882" w:rsidRPr="00424057">
        <w:rPr>
          <w:rFonts w:ascii="Calibri" w:hAnsi="Calibri" w:cs="Calibri"/>
          <w:sz w:val="24"/>
          <w:szCs w:val="24"/>
          <w:lang w:val="en-US"/>
        </w:rPr>
        <w:t xml:space="preserve"> </w:t>
      </w:r>
      <w:r w:rsidR="008A5578" w:rsidRPr="00424057">
        <w:rPr>
          <w:rFonts w:ascii="Calibri" w:hAnsi="Calibri" w:cs="Calibri"/>
          <w:sz w:val="24"/>
          <w:szCs w:val="24"/>
          <w:lang w:val="en-US"/>
        </w:rPr>
        <w:t xml:space="preserve">no sucrose </w:t>
      </w:r>
      <w:r w:rsidR="00DF5882" w:rsidRPr="00424057">
        <w:rPr>
          <w:rFonts w:ascii="Calibri" w:hAnsi="Calibri" w:cs="Calibri"/>
          <w:sz w:val="24"/>
          <w:szCs w:val="24"/>
          <w:lang w:val="en-US"/>
        </w:rPr>
        <w:t>(1</w:t>
      </w:r>
      <w:r w:rsidR="00CA2C0F" w:rsidRPr="00424057">
        <w:rPr>
          <w:rFonts w:ascii="Calibri" w:hAnsi="Calibri" w:cs="Calibri"/>
          <w:sz w:val="24"/>
          <w:szCs w:val="24"/>
          <w:lang w:val="en-US"/>
        </w:rPr>
        <w:t xml:space="preserve"> </w:t>
      </w:r>
      <w:r w:rsidR="00DF5882" w:rsidRPr="00424057">
        <w:rPr>
          <w:rFonts w:ascii="Calibri" w:hAnsi="Calibri" w:cs="Calibri"/>
          <w:sz w:val="24"/>
          <w:szCs w:val="24"/>
          <w:lang w:val="en-US"/>
        </w:rPr>
        <w:t>L)</w:t>
      </w:r>
      <w:r w:rsidR="00424057" w:rsidRPr="00424057">
        <w:rPr>
          <w:rFonts w:ascii="Calibri" w:hAnsi="Calibri" w:cs="Calibri"/>
          <w:sz w:val="24"/>
          <w:szCs w:val="24"/>
          <w:lang w:val="en-US"/>
        </w:rPr>
        <w:t>.</w:t>
      </w:r>
    </w:p>
    <w:p w14:paraId="0071971B"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34D38A7" w14:textId="20626E47" w:rsidR="00DF5882" w:rsidRPr="00906873" w:rsidRDefault="00DF5882" w:rsidP="00131847">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lastRenderedPageBreak/>
        <w:t xml:space="preserve">Dissolve 2.2 g </w:t>
      </w:r>
      <w:r w:rsidR="00DA02D4">
        <w:rPr>
          <w:rFonts w:ascii="Calibri" w:hAnsi="Calibri" w:cs="Calibri"/>
          <w:sz w:val="24"/>
          <w:szCs w:val="24"/>
          <w:lang w:val="en-US"/>
        </w:rPr>
        <w:t xml:space="preserve">of </w:t>
      </w:r>
      <w:proofErr w:type="spellStart"/>
      <w:r w:rsidRPr="00906873">
        <w:rPr>
          <w:rFonts w:ascii="Calibri" w:hAnsi="Calibri" w:cs="Calibri"/>
          <w:sz w:val="24"/>
          <w:szCs w:val="24"/>
          <w:lang w:val="en-US"/>
        </w:rPr>
        <w:t>Murashige</w:t>
      </w:r>
      <w:proofErr w:type="spellEnd"/>
      <w:r w:rsidRPr="00906873">
        <w:rPr>
          <w:rFonts w:ascii="Calibri" w:hAnsi="Calibri" w:cs="Calibri"/>
          <w:sz w:val="24"/>
          <w:szCs w:val="24"/>
          <w:lang w:val="en-US"/>
        </w:rPr>
        <w:t xml:space="preserve"> and Skoog </w:t>
      </w:r>
      <w:r w:rsidR="00DA02D4">
        <w:rPr>
          <w:rFonts w:ascii="Calibri" w:hAnsi="Calibri" w:cs="Calibri"/>
          <w:sz w:val="24"/>
          <w:szCs w:val="24"/>
          <w:lang w:val="en-US"/>
        </w:rPr>
        <w:t xml:space="preserve">(MS) </w:t>
      </w:r>
      <w:r w:rsidRPr="00906873">
        <w:rPr>
          <w:rFonts w:ascii="Calibri" w:hAnsi="Calibri" w:cs="Calibri"/>
          <w:sz w:val="24"/>
          <w:szCs w:val="24"/>
          <w:lang w:val="en-US"/>
        </w:rPr>
        <w:t>basal medium in 950 m</w:t>
      </w:r>
      <w:r w:rsidR="00131847" w:rsidRPr="00906873">
        <w:rPr>
          <w:rFonts w:ascii="Calibri" w:hAnsi="Calibri" w:cs="Calibri"/>
          <w:sz w:val="24"/>
          <w:szCs w:val="24"/>
          <w:lang w:val="en-US"/>
        </w:rPr>
        <w:t xml:space="preserve">L </w:t>
      </w:r>
      <w:r w:rsidR="00DA02D4">
        <w:rPr>
          <w:rFonts w:ascii="Calibri" w:hAnsi="Calibri" w:cs="Calibri"/>
          <w:sz w:val="24"/>
          <w:szCs w:val="24"/>
          <w:lang w:val="en-US"/>
        </w:rPr>
        <w:t xml:space="preserve">of </w:t>
      </w:r>
      <w:r w:rsidR="00131847" w:rsidRPr="00906873">
        <w:rPr>
          <w:rFonts w:ascii="Calibri" w:hAnsi="Calibri" w:cs="Calibri"/>
          <w:sz w:val="24"/>
          <w:szCs w:val="24"/>
          <w:lang w:val="en-US"/>
        </w:rPr>
        <w:t xml:space="preserve">ultrapure </w:t>
      </w:r>
      <w:r w:rsidR="00D55D40" w:rsidRPr="00906873">
        <w:rPr>
          <w:rFonts w:ascii="Calibri" w:hAnsi="Calibri" w:cs="Calibri"/>
          <w:sz w:val="24"/>
          <w:szCs w:val="24"/>
          <w:lang w:val="en-US"/>
        </w:rPr>
        <w:t>w</w:t>
      </w:r>
      <w:r w:rsidRPr="00906873">
        <w:rPr>
          <w:rFonts w:ascii="Calibri" w:hAnsi="Calibri" w:cs="Calibri"/>
          <w:sz w:val="24"/>
          <w:szCs w:val="24"/>
          <w:lang w:val="en-US"/>
        </w:rPr>
        <w:t>ater.</w:t>
      </w:r>
      <w:r w:rsidR="00131847" w:rsidRPr="00906873">
        <w:rPr>
          <w:rFonts w:ascii="Calibri" w:hAnsi="Calibri" w:cs="Calibri"/>
          <w:b/>
          <w:sz w:val="24"/>
          <w:szCs w:val="24"/>
          <w:lang w:val="en-US"/>
        </w:rPr>
        <w:t xml:space="preserve"> </w:t>
      </w:r>
      <w:r w:rsidRPr="00906873">
        <w:rPr>
          <w:rFonts w:ascii="Calibri" w:hAnsi="Calibri" w:cs="Calibri"/>
          <w:sz w:val="24"/>
          <w:szCs w:val="24"/>
          <w:lang w:val="en-US"/>
        </w:rPr>
        <w:t>Adjust pH to 5.7 with 5</w:t>
      </w:r>
      <w:r w:rsidR="000760C0" w:rsidRPr="00906873">
        <w:rPr>
          <w:rFonts w:ascii="Calibri" w:hAnsi="Calibri" w:cs="Calibri"/>
          <w:sz w:val="24"/>
          <w:szCs w:val="24"/>
          <w:lang w:val="en-US"/>
        </w:rPr>
        <w:t xml:space="preserve"> </w:t>
      </w:r>
      <w:r w:rsidRPr="00906873">
        <w:rPr>
          <w:rFonts w:ascii="Calibri" w:hAnsi="Calibri" w:cs="Calibri"/>
          <w:sz w:val="24"/>
          <w:szCs w:val="24"/>
          <w:lang w:val="en-US"/>
        </w:rPr>
        <w:t>M KOH.</w:t>
      </w:r>
    </w:p>
    <w:p w14:paraId="1D32F817"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4831F2F" w14:textId="16334822" w:rsidR="00DF5882" w:rsidRPr="00906873" w:rsidRDefault="00DF5882" w:rsidP="00D84118">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Make up </w:t>
      </w:r>
      <w:r w:rsidR="00DA02D4">
        <w:rPr>
          <w:rFonts w:ascii="Calibri" w:hAnsi="Calibri" w:cs="Calibri"/>
          <w:sz w:val="24"/>
          <w:szCs w:val="24"/>
          <w:lang w:val="en-US"/>
        </w:rPr>
        <w:t xml:space="preserve">the solution </w:t>
      </w:r>
      <w:r w:rsidRPr="00906873">
        <w:rPr>
          <w:rFonts w:ascii="Calibri" w:hAnsi="Calibri" w:cs="Calibri"/>
          <w:sz w:val="24"/>
          <w:szCs w:val="24"/>
          <w:lang w:val="en-US"/>
        </w:rPr>
        <w:t xml:space="preserve">to </w:t>
      </w:r>
      <w:r w:rsidR="00DA02D4">
        <w:rPr>
          <w:rFonts w:ascii="Calibri" w:hAnsi="Calibri" w:cs="Calibri"/>
          <w:sz w:val="24"/>
          <w:szCs w:val="24"/>
          <w:lang w:val="en-US"/>
        </w:rPr>
        <w:t xml:space="preserve">a </w:t>
      </w:r>
      <w:r w:rsidRPr="00906873">
        <w:rPr>
          <w:rFonts w:ascii="Calibri" w:hAnsi="Calibri" w:cs="Calibri"/>
          <w:sz w:val="24"/>
          <w:szCs w:val="24"/>
          <w:lang w:val="en-US"/>
        </w:rPr>
        <w:t xml:space="preserve">final volume </w:t>
      </w:r>
      <w:r w:rsidR="00DA02D4">
        <w:rPr>
          <w:rFonts w:ascii="Calibri" w:hAnsi="Calibri" w:cs="Calibri"/>
          <w:sz w:val="24"/>
          <w:szCs w:val="24"/>
          <w:lang w:val="en-US"/>
        </w:rPr>
        <w:t xml:space="preserve">of 1 L </w:t>
      </w:r>
      <w:r w:rsidRPr="00906873">
        <w:rPr>
          <w:rFonts w:ascii="Calibri" w:hAnsi="Calibri" w:cs="Calibri"/>
          <w:sz w:val="24"/>
          <w:szCs w:val="24"/>
          <w:lang w:val="en-US"/>
        </w:rPr>
        <w:t xml:space="preserve">with </w:t>
      </w:r>
      <w:r w:rsidR="00131847" w:rsidRPr="00906873">
        <w:rPr>
          <w:rFonts w:ascii="Calibri" w:hAnsi="Calibri" w:cs="Calibri"/>
          <w:sz w:val="24"/>
          <w:szCs w:val="24"/>
          <w:lang w:val="en-US"/>
        </w:rPr>
        <w:t>ultrapure</w:t>
      </w:r>
      <w:r w:rsidRPr="00906873">
        <w:rPr>
          <w:rFonts w:ascii="Calibri" w:hAnsi="Calibri" w:cs="Calibri"/>
          <w:sz w:val="24"/>
          <w:szCs w:val="24"/>
          <w:lang w:val="en-US"/>
        </w:rPr>
        <w:t xml:space="preserve"> water.</w:t>
      </w:r>
      <w:r w:rsidR="000760C0" w:rsidRPr="00906873">
        <w:rPr>
          <w:rFonts w:ascii="Calibri" w:hAnsi="Calibri" w:cs="Calibri"/>
          <w:sz w:val="24"/>
          <w:szCs w:val="24"/>
          <w:lang w:val="en-US"/>
        </w:rPr>
        <w:t xml:space="preserve"> </w:t>
      </w:r>
      <w:r w:rsidRPr="00906873">
        <w:rPr>
          <w:rFonts w:ascii="Calibri" w:hAnsi="Calibri" w:cs="Calibri"/>
          <w:sz w:val="24"/>
          <w:szCs w:val="24"/>
          <w:lang w:val="en-US"/>
        </w:rPr>
        <w:t xml:space="preserve">Divide </w:t>
      </w:r>
      <w:r w:rsidR="00DA02D4">
        <w:rPr>
          <w:rFonts w:ascii="Calibri" w:hAnsi="Calibri" w:cs="Calibri"/>
          <w:sz w:val="24"/>
          <w:szCs w:val="24"/>
          <w:lang w:val="en-US"/>
        </w:rPr>
        <w:t xml:space="preserve">it </w:t>
      </w:r>
      <w:r w:rsidRPr="00906873">
        <w:rPr>
          <w:rFonts w:ascii="Calibri" w:hAnsi="Calibri" w:cs="Calibri"/>
          <w:sz w:val="24"/>
          <w:szCs w:val="24"/>
          <w:lang w:val="en-US"/>
        </w:rPr>
        <w:t xml:space="preserve">into </w:t>
      </w:r>
      <w:r w:rsidR="00DA02D4">
        <w:rPr>
          <w:rFonts w:ascii="Calibri" w:hAnsi="Calibri" w:cs="Calibri"/>
          <w:sz w:val="24"/>
          <w:szCs w:val="24"/>
          <w:lang w:val="en-US"/>
        </w:rPr>
        <w:t>two</w:t>
      </w:r>
      <w:r w:rsidRPr="00906873">
        <w:rPr>
          <w:rFonts w:ascii="Calibri" w:hAnsi="Calibri" w:cs="Calibri"/>
          <w:sz w:val="24"/>
          <w:szCs w:val="24"/>
          <w:lang w:val="en-US"/>
        </w:rPr>
        <w:t xml:space="preserve"> 500 mL bottles</w:t>
      </w:r>
      <w:r w:rsidR="00DA02D4">
        <w:rPr>
          <w:rFonts w:ascii="Calibri" w:hAnsi="Calibri" w:cs="Calibri"/>
          <w:sz w:val="24"/>
          <w:szCs w:val="24"/>
          <w:lang w:val="en-US"/>
        </w:rPr>
        <w:t>,</w:t>
      </w:r>
      <w:r w:rsidRPr="00906873">
        <w:rPr>
          <w:rFonts w:ascii="Calibri" w:hAnsi="Calibri" w:cs="Calibri"/>
          <w:sz w:val="24"/>
          <w:szCs w:val="24"/>
          <w:lang w:val="en-US"/>
        </w:rPr>
        <w:t xml:space="preserve"> each containing 1%</w:t>
      </w:r>
      <w:r w:rsidR="00DA02D4" w:rsidRPr="00906873">
        <w:rPr>
          <w:rFonts w:ascii="Calibri" w:hAnsi="Calibri" w:cs="Calibri"/>
          <w:sz w:val="24"/>
          <w:szCs w:val="24"/>
          <w:lang w:val="en-US"/>
        </w:rPr>
        <w:t xml:space="preserve"> plant agar</w:t>
      </w:r>
      <w:r w:rsidRPr="00906873">
        <w:rPr>
          <w:rFonts w:ascii="Calibri" w:hAnsi="Calibri" w:cs="Calibri"/>
          <w:sz w:val="24"/>
          <w:szCs w:val="24"/>
          <w:lang w:val="en-US"/>
        </w:rPr>
        <w:t xml:space="preserve">. Autoclave </w:t>
      </w:r>
      <w:r w:rsidR="00131847" w:rsidRPr="00906873">
        <w:rPr>
          <w:rFonts w:ascii="Calibri" w:hAnsi="Calibri" w:cs="Calibri"/>
          <w:sz w:val="24"/>
          <w:szCs w:val="24"/>
          <w:lang w:val="en-US"/>
        </w:rPr>
        <w:t xml:space="preserve">at </w:t>
      </w:r>
      <w:r w:rsidRPr="00906873">
        <w:rPr>
          <w:rFonts w:ascii="Calibri" w:hAnsi="Calibri" w:cs="Calibri"/>
          <w:sz w:val="24"/>
          <w:szCs w:val="24"/>
          <w:lang w:val="en-US"/>
        </w:rPr>
        <w:t>121 °C for 20 min.</w:t>
      </w:r>
    </w:p>
    <w:p w14:paraId="0D7055DC"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2550109D" w14:textId="28E94FB2" w:rsidR="00DF5882" w:rsidRPr="00424057" w:rsidRDefault="00C90137" w:rsidP="00D84118">
      <w:pPr>
        <w:pStyle w:val="ListParagraph"/>
        <w:numPr>
          <w:ilvl w:val="1"/>
          <w:numId w:val="38"/>
        </w:numPr>
        <w:spacing w:after="0" w:line="240" w:lineRule="auto"/>
        <w:jc w:val="both"/>
        <w:rPr>
          <w:rFonts w:ascii="Calibri" w:hAnsi="Calibri" w:cs="Calibri"/>
          <w:sz w:val="24"/>
          <w:szCs w:val="24"/>
          <w:lang w:val="en-US"/>
        </w:rPr>
      </w:pPr>
      <w:r w:rsidRPr="00424057">
        <w:rPr>
          <w:rFonts w:ascii="Calibri" w:hAnsi="Calibri" w:cs="Calibri"/>
          <w:sz w:val="24"/>
          <w:szCs w:val="24"/>
          <w:lang w:val="en-US"/>
        </w:rPr>
        <w:t>Prepar</w:t>
      </w:r>
      <w:r w:rsidR="00424057">
        <w:rPr>
          <w:rFonts w:ascii="Calibri" w:hAnsi="Calibri" w:cs="Calibri"/>
          <w:sz w:val="24"/>
          <w:szCs w:val="24"/>
          <w:lang w:val="en-US"/>
        </w:rPr>
        <w:t xml:space="preserve">e </w:t>
      </w:r>
      <w:r w:rsidRPr="00424057">
        <w:rPr>
          <w:rFonts w:ascii="Calibri" w:hAnsi="Calibri" w:cs="Calibri"/>
          <w:sz w:val="24"/>
          <w:szCs w:val="24"/>
          <w:lang w:val="en-US"/>
        </w:rPr>
        <w:t xml:space="preserve">¼ </w:t>
      </w:r>
      <w:r w:rsidR="00DF5882" w:rsidRPr="00424057">
        <w:rPr>
          <w:rFonts w:ascii="Calibri" w:hAnsi="Calibri" w:cs="Calibri"/>
          <w:sz w:val="24"/>
          <w:szCs w:val="24"/>
          <w:lang w:val="en-US"/>
        </w:rPr>
        <w:t>MS</w:t>
      </w:r>
      <w:r w:rsidRPr="00424057">
        <w:rPr>
          <w:rFonts w:ascii="Calibri" w:hAnsi="Calibri" w:cs="Calibri"/>
          <w:sz w:val="24"/>
          <w:szCs w:val="24"/>
          <w:lang w:val="en-US"/>
        </w:rPr>
        <w:t xml:space="preserve"> </w:t>
      </w:r>
      <w:r w:rsidR="008A5578" w:rsidRPr="00424057">
        <w:rPr>
          <w:rFonts w:ascii="Calibri" w:hAnsi="Calibri" w:cs="Calibri"/>
          <w:sz w:val="24"/>
          <w:szCs w:val="24"/>
          <w:lang w:val="en-US"/>
        </w:rPr>
        <w:t>liquid</w:t>
      </w:r>
      <w:r w:rsidR="00DF5882" w:rsidRPr="00424057">
        <w:rPr>
          <w:rFonts w:ascii="Calibri" w:hAnsi="Calibri" w:cs="Calibri"/>
          <w:sz w:val="24"/>
          <w:szCs w:val="24"/>
          <w:lang w:val="en-US"/>
        </w:rPr>
        <w:t xml:space="preserve"> </w:t>
      </w:r>
      <w:r w:rsidR="00424057">
        <w:rPr>
          <w:rFonts w:ascii="Calibri" w:hAnsi="Calibri" w:cs="Calibri"/>
          <w:sz w:val="24"/>
          <w:szCs w:val="24"/>
          <w:lang w:val="en-US"/>
        </w:rPr>
        <w:t xml:space="preserve">at </w:t>
      </w:r>
      <w:r w:rsidR="00BE2ECA" w:rsidRPr="00424057">
        <w:rPr>
          <w:rFonts w:ascii="Calibri" w:hAnsi="Calibri" w:cs="Calibri"/>
          <w:sz w:val="24"/>
          <w:szCs w:val="24"/>
          <w:lang w:val="en-US"/>
        </w:rPr>
        <w:t>pH</w:t>
      </w:r>
      <w:r w:rsidR="00DF5882" w:rsidRPr="00424057">
        <w:rPr>
          <w:rFonts w:ascii="Calibri" w:hAnsi="Calibri" w:cs="Calibri"/>
          <w:sz w:val="24"/>
          <w:szCs w:val="24"/>
          <w:lang w:val="en-US"/>
        </w:rPr>
        <w:t xml:space="preserve"> 5.7</w:t>
      </w:r>
      <w:r w:rsidR="00424057">
        <w:rPr>
          <w:rFonts w:ascii="Calibri" w:hAnsi="Calibri" w:cs="Calibri"/>
          <w:sz w:val="24"/>
          <w:szCs w:val="24"/>
          <w:lang w:val="en-US"/>
        </w:rPr>
        <w:t xml:space="preserve"> with </w:t>
      </w:r>
      <w:r w:rsidR="008A5578" w:rsidRPr="00424057">
        <w:rPr>
          <w:rFonts w:ascii="Calibri" w:hAnsi="Calibri" w:cs="Calibri"/>
          <w:sz w:val="24"/>
          <w:szCs w:val="24"/>
          <w:lang w:val="en-US"/>
        </w:rPr>
        <w:t xml:space="preserve">no sucrose </w:t>
      </w:r>
      <w:r w:rsidR="00DF5882" w:rsidRPr="00424057">
        <w:rPr>
          <w:rFonts w:ascii="Calibri" w:hAnsi="Calibri" w:cs="Calibri"/>
          <w:sz w:val="24"/>
          <w:szCs w:val="24"/>
          <w:lang w:val="en-US"/>
        </w:rPr>
        <w:t>(1</w:t>
      </w:r>
      <w:r w:rsidR="00131847" w:rsidRPr="00424057">
        <w:rPr>
          <w:rFonts w:ascii="Calibri" w:hAnsi="Calibri" w:cs="Calibri"/>
          <w:sz w:val="24"/>
          <w:szCs w:val="24"/>
          <w:lang w:val="en-US"/>
        </w:rPr>
        <w:t xml:space="preserve"> </w:t>
      </w:r>
      <w:r w:rsidR="00DF5882" w:rsidRPr="00424057">
        <w:rPr>
          <w:rFonts w:ascii="Calibri" w:hAnsi="Calibri" w:cs="Calibri"/>
          <w:sz w:val="24"/>
          <w:szCs w:val="24"/>
          <w:lang w:val="en-US"/>
        </w:rPr>
        <w:t>L)</w:t>
      </w:r>
      <w:r w:rsidR="00424057">
        <w:rPr>
          <w:rFonts w:ascii="Calibri" w:hAnsi="Calibri" w:cs="Calibri"/>
          <w:sz w:val="24"/>
          <w:szCs w:val="24"/>
          <w:lang w:val="en-US"/>
        </w:rPr>
        <w:t>.</w:t>
      </w:r>
    </w:p>
    <w:p w14:paraId="236FD063"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0B9A15E7" w14:textId="54ED4291" w:rsidR="00DF5882" w:rsidRPr="00906873" w:rsidRDefault="00DF5882" w:rsidP="00D84118">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Dissolve 1.1 g </w:t>
      </w:r>
      <w:r w:rsidR="00DA02D4">
        <w:rPr>
          <w:rFonts w:ascii="Calibri" w:hAnsi="Calibri" w:cs="Calibri"/>
          <w:sz w:val="24"/>
          <w:szCs w:val="24"/>
          <w:lang w:val="en-US"/>
        </w:rPr>
        <w:t xml:space="preserve">of </w:t>
      </w:r>
      <w:r w:rsidRPr="00906873">
        <w:rPr>
          <w:rFonts w:ascii="Calibri" w:hAnsi="Calibri" w:cs="Calibri"/>
          <w:sz w:val="24"/>
          <w:szCs w:val="24"/>
          <w:lang w:val="en-US"/>
        </w:rPr>
        <w:t xml:space="preserve">MS in 950 mL </w:t>
      </w:r>
      <w:r w:rsidR="00DA02D4">
        <w:rPr>
          <w:rFonts w:ascii="Calibri" w:hAnsi="Calibri" w:cs="Calibri"/>
          <w:sz w:val="24"/>
          <w:szCs w:val="24"/>
          <w:lang w:val="en-US"/>
        </w:rPr>
        <w:t xml:space="preserve">of </w:t>
      </w:r>
      <w:r w:rsidR="00131847" w:rsidRPr="00906873">
        <w:rPr>
          <w:rFonts w:ascii="Calibri" w:hAnsi="Calibri" w:cs="Calibri"/>
          <w:sz w:val="24"/>
          <w:szCs w:val="24"/>
          <w:lang w:val="en-US"/>
        </w:rPr>
        <w:t>ultrapure</w:t>
      </w:r>
      <w:r w:rsidRPr="00906873">
        <w:rPr>
          <w:rFonts w:ascii="Calibri" w:hAnsi="Calibri" w:cs="Calibri"/>
          <w:sz w:val="24"/>
          <w:szCs w:val="24"/>
          <w:lang w:val="en-US"/>
        </w:rPr>
        <w:t xml:space="preserve"> </w:t>
      </w:r>
      <w:r w:rsidR="00D55D40" w:rsidRPr="00906873">
        <w:rPr>
          <w:rFonts w:ascii="Calibri" w:hAnsi="Calibri" w:cs="Calibri"/>
          <w:sz w:val="24"/>
          <w:szCs w:val="24"/>
          <w:lang w:val="en-US"/>
        </w:rPr>
        <w:t>w</w:t>
      </w:r>
      <w:r w:rsidRPr="00906873">
        <w:rPr>
          <w:rFonts w:ascii="Calibri" w:hAnsi="Calibri" w:cs="Calibri"/>
          <w:sz w:val="24"/>
          <w:szCs w:val="24"/>
          <w:lang w:val="en-US"/>
        </w:rPr>
        <w:t>ater.</w:t>
      </w:r>
      <w:r w:rsidRPr="00906873">
        <w:rPr>
          <w:rFonts w:ascii="Calibri" w:hAnsi="Calibri" w:cs="Calibri"/>
          <w:b/>
          <w:sz w:val="24"/>
          <w:szCs w:val="24"/>
          <w:lang w:val="en-US"/>
        </w:rPr>
        <w:t xml:space="preserve"> </w:t>
      </w:r>
      <w:r w:rsidRPr="00906873">
        <w:rPr>
          <w:rFonts w:ascii="Calibri" w:hAnsi="Calibri" w:cs="Calibri"/>
          <w:sz w:val="24"/>
          <w:szCs w:val="24"/>
          <w:lang w:val="en-US"/>
        </w:rPr>
        <w:t>Adjust pH to 5.7 with 5</w:t>
      </w:r>
      <w:r w:rsidR="000760C0" w:rsidRPr="00906873">
        <w:rPr>
          <w:rFonts w:ascii="Calibri" w:hAnsi="Calibri" w:cs="Calibri"/>
          <w:sz w:val="24"/>
          <w:szCs w:val="24"/>
          <w:lang w:val="en-US"/>
        </w:rPr>
        <w:t xml:space="preserve"> </w:t>
      </w:r>
      <w:r w:rsidRPr="00906873">
        <w:rPr>
          <w:rFonts w:ascii="Calibri" w:hAnsi="Calibri" w:cs="Calibri"/>
          <w:sz w:val="24"/>
          <w:szCs w:val="24"/>
          <w:lang w:val="en-US"/>
        </w:rPr>
        <w:t>M KOH.</w:t>
      </w:r>
      <w:r w:rsidRPr="00906873">
        <w:rPr>
          <w:rFonts w:ascii="Calibri" w:hAnsi="Calibri" w:cs="Calibri"/>
          <w:b/>
          <w:sz w:val="24"/>
          <w:szCs w:val="24"/>
          <w:lang w:val="en-US"/>
        </w:rPr>
        <w:t xml:space="preserve"> </w:t>
      </w:r>
      <w:r w:rsidRPr="00906873">
        <w:rPr>
          <w:rFonts w:ascii="Calibri" w:hAnsi="Calibri" w:cs="Calibri"/>
          <w:sz w:val="24"/>
          <w:szCs w:val="24"/>
          <w:lang w:val="en-US"/>
        </w:rPr>
        <w:t xml:space="preserve">Make up </w:t>
      </w:r>
      <w:r w:rsidR="00DA02D4">
        <w:rPr>
          <w:rFonts w:ascii="Calibri" w:hAnsi="Calibri" w:cs="Calibri"/>
          <w:sz w:val="24"/>
          <w:szCs w:val="24"/>
          <w:lang w:val="en-US"/>
        </w:rPr>
        <w:t xml:space="preserve">the solution </w:t>
      </w:r>
      <w:r w:rsidRPr="00906873">
        <w:rPr>
          <w:rFonts w:ascii="Calibri" w:hAnsi="Calibri" w:cs="Calibri"/>
          <w:sz w:val="24"/>
          <w:szCs w:val="24"/>
          <w:lang w:val="en-US"/>
        </w:rPr>
        <w:t xml:space="preserve">to </w:t>
      </w:r>
      <w:r w:rsidR="00DA02D4">
        <w:rPr>
          <w:rFonts w:ascii="Calibri" w:hAnsi="Calibri" w:cs="Calibri"/>
          <w:sz w:val="24"/>
          <w:szCs w:val="24"/>
          <w:lang w:val="en-US"/>
        </w:rPr>
        <w:t xml:space="preserve">a </w:t>
      </w:r>
      <w:r w:rsidRPr="00906873">
        <w:rPr>
          <w:rFonts w:ascii="Calibri" w:hAnsi="Calibri" w:cs="Calibri"/>
          <w:sz w:val="24"/>
          <w:szCs w:val="24"/>
          <w:lang w:val="en-US"/>
        </w:rPr>
        <w:t xml:space="preserve">final volume </w:t>
      </w:r>
      <w:r w:rsidR="00DA02D4">
        <w:rPr>
          <w:rFonts w:ascii="Calibri" w:hAnsi="Calibri" w:cs="Calibri"/>
          <w:sz w:val="24"/>
          <w:szCs w:val="24"/>
          <w:lang w:val="en-US"/>
        </w:rPr>
        <w:t xml:space="preserve">of 1 L </w:t>
      </w:r>
      <w:r w:rsidRPr="00906873">
        <w:rPr>
          <w:rFonts w:ascii="Calibri" w:hAnsi="Calibri" w:cs="Calibri"/>
          <w:sz w:val="24"/>
          <w:szCs w:val="24"/>
          <w:lang w:val="en-US"/>
        </w:rPr>
        <w:t xml:space="preserve">with </w:t>
      </w:r>
      <w:r w:rsidR="00131847" w:rsidRPr="00906873">
        <w:rPr>
          <w:rFonts w:ascii="Calibri" w:hAnsi="Calibri" w:cs="Calibri"/>
          <w:sz w:val="24"/>
          <w:szCs w:val="24"/>
          <w:lang w:val="en-US"/>
        </w:rPr>
        <w:t>ultrapure</w:t>
      </w:r>
      <w:r w:rsidRPr="00906873">
        <w:rPr>
          <w:rFonts w:ascii="Calibri" w:hAnsi="Calibri" w:cs="Calibri"/>
          <w:sz w:val="24"/>
          <w:szCs w:val="24"/>
          <w:lang w:val="en-US"/>
        </w:rPr>
        <w:t xml:space="preserve"> water.</w:t>
      </w:r>
      <w:r w:rsidRPr="00906873">
        <w:rPr>
          <w:rFonts w:ascii="Calibri" w:hAnsi="Calibri" w:cs="Calibri"/>
          <w:b/>
          <w:sz w:val="24"/>
          <w:szCs w:val="24"/>
          <w:lang w:val="en-US"/>
        </w:rPr>
        <w:t xml:space="preserve"> </w:t>
      </w:r>
      <w:r w:rsidRPr="00906873">
        <w:rPr>
          <w:rFonts w:ascii="Calibri" w:hAnsi="Calibri" w:cs="Calibri"/>
          <w:sz w:val="24"/>
          <w:szCs w:val="24"/>
          <w:lang w:val="en-US"/>
        </w:rPr>
        <w:t xml:space="preserve">Divide </w:t>
      </w:r>
      <w:r w:rsidR="00DA02D4">
        <w:rPr>
          <w:rFonts w:ascii="Calibri" w:hAnsi="Calibri" w:cs="Calibri"/>
          <w:sz w:val="24"/>
          <w:szCs w:val="24"/>
          <w:lang w:val="en-US"/>
        </w:rPr>
        <w:t xml:space="preserve">it </w:t>
      </w:r>
      <w:r w:rsidRPr="00906873">
        <w:rPr>
          <w:rFonts w:ascii="Calibri" w:hAnsi="Calibri" w:cs="Calibri"/>
          <w:sz w:val="24"/>
          <w:szCs w:val="24"/>
          <w:lang w:val="en-US"/>
        </w:rPr>
        <w:t xml:space="preserve">into </w:t>
      </w:r>
      <w:r w:rsidR="00DA02D4">
        <w:rPr>
          <w:rFonts w:ascii="Calibri" w:hAnsi="Calibri" w:cs="Calibri"/>
          <w:sz w:val="24"/>
          <w:szCs w:val="24"/>
          <w:lang w:val="en-US"/>
        </w:rPr>
        <w:t>two</w:t>
      </w:r>
      <w:r w:rsidRPr="00906873">
        <w:rPr>
          <w:rFonts w:ascii="Calibri" w:hAnsi="Calibri" w:cs="Calibri"/>
          <w:sz w:val="24"/>
          <w:szCs w:val="24"/>
          <w:lang w:val="en-US"/>
        </w:rPr>
        <w:t xml:space="preserve"> 500 mL bottles. Autoclave </w:t>
      </w:r>
      <w:r w:rsidR="00131847" w:rsidRPr="00906873">
        <w:rPr>
          <w:rFonts w:ascii="Calibri" w:hAnsi="Calibri" w:cs="Calibri"/>
          <w:sz w:val="24"/>
          <w:szCs w:val="24"/>
          <w:lang w:val="en-US"/>
        </w:rPr>
        <w:t xml:space="preserve">at </w:t>
      </w:r>
      <w:r w:rsidRPr="00906873">
        <w:rPr>
          <w:rFonts w:ascii="Calibri" w:hAnsi="Calibri" w:cs="Calibri"/>
          <w:sz w:val="24"/>
          <w:szCs w:val="24"/>
          <w:lang w:val="en-US"/>
        </w:rPr>
        <w:t>121 °C for 20 min.</w:t>
      </w:r>
    </w:p>
    <w:p w14:paraId="379A6F80"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147019B" w14:textId="3CF0FD20" w:rsidR="00DF5882" w:rsidRPr="00424057" w:rsidRDefault="008A5578" w:rsidP="00D84118">
      <w:pPr>
        <w:pStyle w:val="ListParagraph"/>
        <w:numPr>
          <w:ilvl w:val="1"/>
          <w:numId w:val="38"/>
        </w:numPr>
        <w:spacing w:after="0" w:line="240" w:lineRule="auto"/>
        <w:jc w:val="both"/>
        <w:rPr>
          <w:rFonts w:ascii="Calibri" w:hAnsi="Calibri" w:cs="Calibri"/>
          <w:sz w:val="24"/>
          <w:szCs w:val="24"/>
          <w:lang w:val="en-US"/>
        </w:rPr>
      </w:pPr>
      <w:r w:rsidRPr="00424057">
        <w:rPr>
          <w:rFonts w:ascii="Calibri" w:hAnsi="Calibri" w:cs="Calibri"/>
          <w:sz w:val="24"/>
          <w:szCs w:val="24"/>
          <w:lang w:val="en-US"/>
        </w:rPr>
        <w:t>Prepar</w:t>
      </w:r>
      <w:r w:rsidR="00424057">
        <w:rPr>
          <w:rFonts w:ascii="Calibri" w:hAnsi="Calibri" w:cs="Calibri"/>
          <w:sz w:val="24"/>
          <w:szCs w:val="24"/>
          <w:lang w:val="en-US"/>
        </w:rPr>
        <w:t>e</w:t>
      </w:r>
      <w:r w:rsidRPr="00424057">
        <w:rPr>
          <w:rFonts w:ascii="Calibri" w:hAnsi="Calibri" w:cs="Calibri"/>
          <w:sz w:val="24"/>
          <w:szCs w:val="24"/>
          <w:lang w:val="en-US"/>
        </w:rPr>
        <w:t xml:space="preserve"> </w:t>
      </w:r>
      <w:r w:rsidR="00DF5882" w:rsidRPr="00424057">
        <w:rPr>
          <w:rFonts w:ascii="Calibri" w:hAnsi="Calibri" w:cs="Calibri"/>
          <w:sz w:val="24"/>
          <w:szCs w:val="24"/>
          <w:lang w:val="en-US"/>
        </w:rPr>
        <w:t>GA</w:t>
      </w:r>
      <w:r w:rsidR="00DF5882" w:rsidRPr="00424057">
        <w:rPr>
          <w:rFonts w:ascii="Calibri" w:hAnsi="Calibri" w:cs="Calibri"/>
          <w:sz w:val="24"/>
          <w:szCs w:val="24"/>
          <w:vertAlign w:val="subscript"/>
          <w:lang w:val="en-US"/>
        </w:rPr>
        <w:t>4</w:t>
      </w:r>
      <w:r w:rsidR="00424057" w:rsidRPr="00424057">
        <w:rPr>
          <w:rFonts w:ascii="Calibri" w:hAnsi="Calibri" w:cs="Calibri"/>
          <w:sz w:val="24"/>
          <w:szCs w:val="24"/>
          <w:lang w:val="en-US"/>
        </w:rPr>
        <w:t>.</w:t>
      </w:r>
    </w:p>
    <w:p w14:paraId="6B6249D3"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0C15641D" w14:textId="0872CC5E" w:rsidR="00DF5882" w:rsidRPr="00906873" w:rsidRDefault="00DA02D4" w:rsidP="00131847">
      <w:pPr>
        <w:pStyle w:val="ListParagraph"/>
        <w:numPr>
          <w:ilvl w:val="2"/>
          <w:numId w:val="38"/>
        </w:numPr>
        <w:spacing w:after="0" w:line="240" w:lineRule="auto"/>
        <w:jc w:val="both"/>
        <w:rPr>
          <w:rFonts w:ascii="Calibri" w:hAnsi="Calibri" w:cs="Calibri"/>
          <w:sz w:val="24"/>
          <w:szCs w:val="24"/>
          <w:lang w:val="en-US"/>
        </w:rPr>
      </w:pPr>
      <w:r>
        <w:rPr>
          <w:rFonts w:ascii="Calibri" w:hAnsi="Calibri" w:cs="Calibri"/>
          <w:sz w:val="24"/>
          <w:szCs w:val="24"/>
          <w:lang w:val="en-US"/>
        </w:rPr>
        <w:t>D</w:t>
      </w:r>
      <w:r w:rsidR="00DF5882" w:rsidRPr="00906873">
        <w:rPr>
          <w:rFonts w:ascii="Calibri" w:hAnsi="Calibri" w:cs="Calibri"/>
          <w:sz w:val="24"/>
          <w:szCs w:val="24"/>
          <w:lang w:val="en-US"/>
        </w:rPr>
        <w:t>issolve the GA</w:t>
      </w:r>
      <w:r w:rsidR="00DF5882" w:rsidRPr="00906873">
        <w:rPr>
          <w:rFonts w:ascii="Calibri" w:hAnsi="Calibri" w:cs="Calibri"/>
          <w:sz w:val="24"/>
          <w:szCs w:val="24"/>
          <w:vertAlign w:val="subscript"/>
          <w:lang w:val="en-US"/>
        </w:rPr>
        <w:t>4</w:t>
      </w:r>
      <w:r w:rsidR="00131847" w:rsidRPr="00906873">
        <w:rPr>
          <w:rFonts w:ascii="Calibri" w:hAnsi="Calibri" w:cs="Calibri"/>
          <w:sz w:val="24"/>
          <w:szCs w:val="24"/>
          <w:lang w:val="en-US"/>
        </w:rPr>
        <w:t xml:space="preserve"> </w:t>
      </w:r>
      <w:r w:rsidR="00DF5882" w:rsidRPr="00906873">
        <w:rPr>
          <w:rFonts w:ascii="Calibri" w:hAnsi="Calibri" w:cs="Calibri"/>
          <w:sz w:val="24"/>
          <w:szCs w:val="24"/>
          <w:lang w:val="en-US"/>
        </w:rPr>
        <w:t xml:space="preserve">in </w:t>
      </w:r>
      <w:r w:rsidR="000760C0" w:rsidRPr="00906873">
        <w:rPr>
          <w:rFonts w:ascii="Calibri" w:hAnsi="Calibri" w:cs="Calibri"/>
          <w:sz w:val="24"/>
          <w:szCs w:val="24"/>
          <w:lang w:val="en-US"/>
        </w:rPr>
        <w:t>ethanol</w:t>
      </w:r>
      <w:r w:rsidR="00DF5882" w:rsidRPr="00906873">
        <w:rPr>
          <w:rFonts w:ascii="Calibri" w:hAnsi="Calibri" w:cs="Calibri"/>
          <w:sz w:val="24"/>
          <w:szCs w:val="24"/>
          <w:lang w:val="en-US"/>
        </w:rPr>
        <w:t xml:space="preserve"> 70% to make a final concentration </w:t>
      </w:r>
      <w:r>
        <w:rPr>
          <w:rFonts w:ascii="Calibri" w:hAnsi="Calibri" w:cs="Calibri"/>
          <w:sz w:val="24"/>
          <w:szCs w:val="24"/>
          <w:lang w:val="en-US"/>
        </w:rPr>
        <w:t xml:space="preserve">of </w:t>
      </w:r>
      <w:r w:rsidR="00DF5882" w:rsidRPr="00906873">
        <w:rPr>
          <w:rFonts w:ascii="Calibri" w:hAnsi="Calibri" w:cs="Calibri"/>
          <w:sz w:val="24"/>
          <w:szCs w:val="24"/>
          <w:lang w:val="en-US"/>
        </w:rPr>
        <w:t>100 mM GA</w:t>
      </w:r>
      <w:r w:rsidR="00DF5882" w:rsidRPr="00906873">
        <w:rPr>
          <w:rFonts w:ascii="Calibri" w:hAnsi="Calibri" w:cs="Calibri"/>
          <w:sz w:val="24"/>
          <w:szCs w:val="24"/>
          <w:vertAlign w:val="subscript"/>
          <w:lang w:val="en-US"/>
        </w:rPr>
        <w:t>4</w:t>
      </w:r>
      <w:r w:rsidR="00DF5882" w:rsidRPr="00906873">
        <w:rPr>
          <w:rFonts w:ascii="Calibri" w:hAnsi="Calibri" w:cs="Calibri"/>
          <w:sz w:val="24"/>
          <w:szCs w:val="24"/>
          <w:lang w:val="en-US"/>
        </w:rPr>
        <w:t xml:space="preserve"> stock.</w:t>
      </w:r>
    </w:p>
    <w:p w14:paraId="0F0BED93"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2BAE66FB" w14:textId="1C604583" w:rsidR="00DF5882" w:rsidRPr="00906873" w:rsidRDefault="00131847" w:rsidP="00131847">
      <w:pPr>
        <w:pStyle w:val="ListParagraph"/>
        <w:numPr>
          <w:ilvl w:val="2"/>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To p</w:t>
      </w:r>
      <w:r w:rsidR="00DF5882" w:rsidRPr="00906873">
        <w:rPr>
          <w:rFonts w:ascii="Calibri" w:hAnsi="Calibri" w:cs="Calibri"/>
          <w:sz w:val="24"/>
          <w:szCs w:val="24"/>
          <w:lang w:val="en-US"/>
        </w:rPr>
        <w:t>repare working solution</w:t>
      </w:r>
      <w:r w:rsidRPr="00906873">
        <w:rPr>
          <w:rFonts w:ascii="Calibri" w:hAnsi="Calibri" w:cs="Calibri"/>
          <w:sz w:val="24"/>
          <w:szCs w:val="24"/>
          <w:lang w:val="en-US"/>
        </w:rPr>
        <w:t>,</w:t>
      </w:r>
      <w:r w:rsidR="00DF5882" w:rsidRPr="00906873">
        <w:rPr>
          <w:rFonts w:ascii="Calibri" w:hAnsi="Calibri" w:cs="Calibri"/>
          <w:sz w:val="24"/>
          <w:szCs w:val="24"/>
          <w:lang w:val="en-US"/>
        </w:rPr>
        <w:t xml:space="preserve"> dilute the GA</w:t>
      </w:r>
      <w:r w:rsidR="00DF5882" w:rsidRPr="00906873">
        <w:rPr>
          <w:rFonts w:ascii="Calibri" w:hAnsi="Calibri" w:cs="Calibri"/>
          <w:sz w:val="24"/>
          <w:szCs w:val="24"/>
          <w:vertAlign w:val="subscript"/>
          <w:lang w:val="en-US"/>
        </w:rPr>
        <w:t xml:space="preserve">4 </w:t>
      </w:r>
      <w:r w:rsidR="00DF5882" w:rsidRPr="00906873">
        <w:rPr>
          <w:rFonts w:ascii="Calibri" w:hAnsi="Calibri" w:cs="Calibri"/>
          <w:sz w:val="24"/>
          <w:szCs w:val="24"/>
          <w:lang w:val="en-US"/>
        </w:rPr>
        <w:t xml:space="preserve">stock to </w:t>
      </w:r>
      <w:r w:rsidR="00BF029A" w:rsidRPr="00906873">
        <w:rPr>
          <w:rFonts w:ascii="Calibri" w:hAnsi="Calibri" w:cs="Calibri"/>
          <w:sz w:val="24"/>
          <w:szCs w:val="24"/>
          <w:lang w:val="en-US"/>
        </w:rPr>
        <w:t>0.1</w:t>
      </w:r>
      <w:r w:rsidR="00DA02D4">
        <w:rPr>
          <w:rFonts w:ascii="Calibri" w:hAnsi="Calibri" w:cs="Calibri"/>
          <w:sz w:val="24"/>
          <w:szCs w:val="24"/>
          <w:lang w:val="en-US"/>
        </w:rPr>
        <w:t xml:space="preserve"> </w:t>
      </w:r>
      <w:r w:rsidR="00D57F09" w:rsidRPr="00906873">
        <w:rPr>
          <w:rFonts w:ascii="Calibri" w:hAnsi="Calibri" w:cs="Calibri"/>
          <w:sz w:val="24"/>
          <w:szCs w:val="24"/>
          <w:lang w:val="en-US"/>
        </w:rPr>
        <w:t>-</w:t>
      </w:r>
      <w:r w:rsidR="00DA02D4">
        <w:rPr>
          <w:rFonts w:ascii="Calibri" w:hAnsi="Calibri" w:cs="Calibri"/>
          <w:sz w:val="24"/>
          <w:szCs w:val="24"/>
          <w:lang w:val="en-US"/>
        </w:rPr>
        <w:t xml:space="preserve"> </w:t>
      </w:r>
      <w:r w:rsidR="00DF5882" w:rsidRPr="00906873">
        <w:rPr>
          <w:rFonts w:ascii="Calibri" w:hAnsi="Calibri" w:cs="Calibri"/>
          <w:sz w:val="24"/>
          <w:szCs w:val="24"/>
          <w:lang w:val="en-US"/>
        </w:rPr>
        <w:t>1</w:t>
      </w:r>
      <w:r w:rsidR="000760C0" w:rsidRPr="00906873">
        <w:rPr>
          <w:rFonts w:ascii="Calibri" w:hAnsi="Calibri" w:cs="Calibri"/>
          <w:sz w:val="24"/>
          <w:szCs w:val="24"/>
          <w:lang w:val="en-US"/>
        </w:rPr>
        <w:t xml:space="preserve"> </w:t>
      </w:r>
      <w:r w:rsidR="00DF5882" w:rsidRPr="00906873">
        <w:rPr>
          <w:rFonts w:ascii="Calibri" w:hAnsi="Calibri" w:cs="Calibri"/>
          <w:sz w:val="24"/>
          <w:szCs w:val="24"/>
          <w:lang w:val="en-US"/>
        </w:rPr>
        <w:t>µM</w:t>
      </w:r>
      <w:r w:rsidR="00DA02D4">
        <w:rPr>
          <w:rFonts w:ascii="Calibri" w:hAnsi="Calibri" w:cs="Calibri"/>
          <w:sz w:val="24"/>
          <w:szCs w:val="24"/>
          <w:lang w:val="en-US"/>
        </w:rPr>
        <w:t xml:space="preserve"> </w:t>
      </w:r>
      <w:r w:rsidR="00DA02D4" w:rsidRPr="00906873">
        <w:rPr>
          <w:rFonts w:ascii="Calibri" w:hAnsi="Calibri" w:cs="Calibri"/>
          <w:sz w:val="24"/>
          <w:szCs w:val="24"/>
          <w:lang w:val="en-US"/>
        </w:rPr>
        <w:t>in ¼ MS liquid pH 5.7</w:t>
      </w:r>
      <w:r w:rsidR="00DF5882" w:rsidRPr="00906873">
        <w:rPr>
          <w:rFonts w:ascii="Calibri" w:hAnsi="Calibri" w:cs="Calibri"/>
          <w:sz w:val="24"/>
          <w:szCs w:val="24"/>
          <w:lang w:val="en-US"/>
        </w:rPr>
        <w:t xml:space="preserve">. </w:t>
      </w:r>
    </w:p>
    <w:p w14:paraId="7EF30F40"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60DA0D34" w14:textId="689E854A" w:rsidR="00D84118" w:rsidRPr="00906873" w:rsidRDefault="00DF5882" w:rsidP="007305A7">
      <w:pPr>
        <w:pStyle w:val="ListParagraph"/>
        <w:numPr>
          <w:ilvl w:val="0"/>
          <w:numId w:val="38"/>
        </w:numPr>
        <w:spacing w:after="0" w:line="240" w:lineRule="auto"/>
        <w:jc w:val="both"/>
        <w:rPr>
          <w:rFonts w:ascii="Calibri" w:hAnsi="Calibri" w:cs="Calibri"/>
          <w:b/>
          <w:sz w:val="24"/>
          <w:szCs w:val="24"/>
          <w:lang w:val="en-US"/>
        </w:rPr>
      </w:pPr>
      <w:r w:rsidRPr="00906873">
        <w:rPr>
          <w:rFonts w:ascii="Calibri" w:hAnsi="Calibri" w:cs="Calibri"/>
          <w:b/>
          <w:sz w:val="24"/>
          <w:szCs w:val="24"/>
          <w:highlight w:val="yellow"/>
          <w:lang w:val="en-US"/>
        </w:rPr>
        <w:t xml:space="preserve">Plant </w:t>
      </w:r>
      <w:r w:rsidR="008A5578" w:rsidRPr="00906873">
        <w:rPr>
          <w:rFonts w:ascii="Calibri" w:hAnsi="Calibri" w:cs="Calibri"/>
          <w:b/>
          <w:sz w:val="24"/>
          <w:szCs w:val="24"/>
          <w:highlight w:val="yellow"/>
          <w:lang w:val="en-US"/>
        </w:rPr>
        <w:t xml:space="preserve">Growth </w:t>
      </w:r>
    </w:p>
    <w:p w14:paraId="75AD47BD" w14:textId="77777777" w:rsidR="009C0F13" w:rsidRPr="00906873" w:rsidRDefault="009C0F13" w:rsidP="009C0F13">
      <w:pPr>
        <w:pStyle w:val="ListParagraph"/>
        <w:spacing w:after="0" w:line="240" w:lineRule="auto"/>
        <w:ind w:left="0"/>
        <w:jc w:val="both"/>
        <w:rPr>
          <w:rFonts w:ascii="Calibri" w:hAnsi="Calibri" w:cs="Calibri"/>
          <w:b/>
          <w:sz w:val="24"/>
          <w:szCs w:val="24"/>
          <w:lang w:val="en-US"/>
        </w:rPr>
      </w:pPr>
    </w:p>
    <w:p w14:paraId="5499D605" w14:textId="600C9457" w:rsidR="00131847" w:rsidRPr="00906873" w:rsidRDefault="008A5578" w:rsidP="00D84118">
      <w:pPr>
        <w:pStyle w:val="ListParagraph"/>
        <w:numPr>
          <w:ilvl w:val="1"/>
          <w:numId w:val="38"/>
        </w:numPr>
        <w:spacing w:after="0" w:line="240" w:lineRule="auto"/>
        <w:jc w:val="both"/>
        <w:rPr>
          <w:rFonts w:ascii="Calibri" w:hAnsi="Calibri" w:cs="Calibri"/>
          <w:b/>
          <w:sz w:val="24"/>
          <w:szCs w:val="24"/>
          <w:lang w:val="en-US"/>
        </w:rPr>
      </w:pPr>
      <w:r>
        <w:rPr>
          <w:rFonts w:ascii="Calibri" w:hAnsi="Calibri" w:cs="Calibri"/>
          <w:sz w:val="24"/>
          <w:szCs w:val="24"/>
          <w:lang w:val="en-US"/>
        </w:rPr>
        <w:t xml:space="preserve">Sterilize </w:t>
      </w:r>
      <w:r w:rsidR="00424057">
        <w:rPr>
          <w:rFonts w:ascii="Calibri" w:hAnsi="Calibri" w:cs="Calibri"/>
          <w:sz w:val="24"/>
          <w:szCs w:val="24"/>
          <w:lang w:val="en-US"/>
        </w:rPr>
        <w:t xml:space="preserve">the </w:t>
      </w:r>
      <w:r w:rsidR="00DF5882" w:rsidRPr="00A72A80">
        <w:rPr>
          <w:rFonts w:ascii="Calibri" w:hAnsi="Calibri" w:cs="Calibri"/>
          <w:i/>
          <w:sz w:val="24"/>
          <w:szCs w:val="24"/>
          <w:lang w:val="en-US"/>
        </w:rPr>
        <w:t>Arabidopsis</w:t>
      </w:r>
      <w:r w:rsidR="00DF5882" w:rsidRPr="00906873">
        <w:rPr>
          <w:rFonts w:ascii="Calibri" w:hAnsi="Calibri" w:cs="Calibri"/>
          <w:sz w:val="24"/>
          <w:szCs w:val="24"/>
          <w:lang w:val="en-US"/>
        </w:rPr>
        <w:t xml:space="preserve"> seed</w:t>
      </w:r>
      <w:r w:rsidR="00424057">
        <w:rPr>
          <w:rFonts w:ascii="Calibri" w:hAnsi="Calibri" w:cs="Calibri"/>
          <w:sz w:val="24"/>
          <w:szCs w:val="24"/>
          <w:lang w:val="en-US"/>
        </w:rPr>
        <w:t>s</w:t>
      </w:r>
      <w:r>
        <w:rPr>
          <w:rFonts w:ascii="Calibri" w:hAnsi="Calibri" w:cs="Calibri"/>
          <w:sz w:val="24"/>
          <w:szCs w:val="24"/>
          <w:lang w:val="en-US"/>
        </w:rPr>
        <w:t>.</w:t>
      </w:r>
    </w:p>
    <w:p w14:paraId="29F1B87F" w14:textId="77777777" w:rsidR="00131847" w:rsidRPr="00906873" w:rsidRDefault="00131847" w:rsidP="00131847">
      <w:pPr>
        <w:pStyle w:val="ListParagraph"/>
        <w:spacing w:after="0" w:line="240" w:lineRule="auto"/>
        <w:ind w:left="0"/>
        <w:jc w:val="both"/>
        <w:rPr>
          <w:rFonts w:ascii="Calibri" w:hAnsi="Calibri" w:cs="Calibri"/>
          <w:b/>
          <w:sz w:val="24"/>
          <w:szCs w:val="24"/>
          <w:lang w:val="en-US"/>
        </w:rPr>
      </w:pPr>
    </w:p>
    <w:p w14:paraId="1F719E10" w14:textId="6B6F85AB" w:rsidR="00DF5882" w:rsidRPr="00906873" w:rsidRDefault="00131847" w:rsidP="00131847">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Work using a chemical hood. A</w:t>
      </w:r>
      <w:r w:rsidR="00DF5882" w:rsidRPr="00906873">
        <w:rPr>
          <w:rFonts w:ascii="Calibri" w:hAnsi="Calibri" w:cs="Calibri"/>
          <w:sz w:val="24"/>
          <w:szCs w:val="24"/>
          <w:lang w:val="en-US"/>
        </w:rPr>
        <w:t>liquot seeds</w:t>
      </w:r>
      <w:r w:rsidR="003C6643" w:rsidRPr="00906873">
        <w:rPr>
          <w:rFonts w:ascii="Calibri" w:hAnsi="Calibri" w:cs="Calibri"/>
          <w:sz w:val="24"/>
          <w:szCs w:val="24"/>
          <w:lang w:val="en-US"/>
        </w:rPr>
        <w:t xml:space="preserve"> (approximately 200 seeds)</w:t>
      </w:r>
      <w:r w:rsidR="00DF5882" w:rsidRPr="00906873">
        <w:rPr>
          <w:rFonts w:ascii="Calibri" w:hAnsi="Calibri" w:cs="Calibri"/>
          <w:sz w:val="24"/>
          <w:szCs w:val="24"/>
          <w:lang w:val="en-US"/>
        </w:rPr>
        <w:t xml:space="preserve"> into 2 mL microcentrifuge tube</w:t>
      </w:r>
      <w:r w:rsidR="00982D79">
        <w:rPr>
          <w:rFonts w:ascii="Calibri" w:hAnsi="Calibri" w:cs="Calibri"/>
          <w:sz w:val="24"/>
          <w:szCs w:val="24"/>
          <w:lang w:val="en-US"/>
        </w:rPr>
        <w:t>s</w:t>
      </w:r>
      <w:r w:rsidRPr="00906873">
        <w:rPr>
          <w:rFonts w:ascii="Calibri" w:hAnsi="Calibri" w:cs="Calibri"/>
          <w:sz w:val="24"/>
          <w:szCs w:val="24"/>
          <w:lang w:val="en-US"/>
        </w:rPr>
        <w:t>.</w:t>
      </w:r>
      <w:r w:rsidR="00DF5882" w:rsidRPr="00906873">
        <w:rPr>
          <w:rFonts w:ascii="Calibri" w:hAnsi="Calibri" w:cs="Calibri"/>
          <w:sz w:val="24"/>
          <w:szCs w:val="24"/>
          <w:lang w:val="en-US"/>
        </w:rPr>
        <w:t xml:space="preserve"> </w:t>
      </w:r>
      <w:r w:rsidRPr="00906873">
        <w:rPr>
          <w:rFonts w:ascii="Calibri" w:hAnsi="Calibri" w:cs="Calibri"/>
          <w:sz w:val="24"/>
          <w:szCs w:val="24"/>
          <w:lang w:val="en-US"/>
        </w:rPr>
        <w:t>U</w:t>
      </w:r>
      <w:r w:rsidR="00DF5882" w:rsidRPr="00906873">
        <w:rPr>
          <w:rFonts w:ascii="Calibri" w:hAnsi="Calibri" w:cs="Calibri"/>
          <w:sz w:val="24"/>
          <w:szCs w:val="24"/>
          <w:lang w:val="en-US"/>
        </w:rPr>
        <w:t xml:space="preserve">se a </w:t>
      </w:r>
      <w:r w:rsidR="00C90137" w:rsidRPr="00906873">
        <w:rPr>
          <w:rFonts w:ascii="Calibri" w:hAnsi="Calibri" w:cs="Calibri"/>
          <w:sz w:val="24"/>
          <w:szCs w:val="24"/>
          <w:lang w:val="en-US"/>
        </w:rPr>
        <w:t xml:space="preserve">marker with </w:t>
      </w:r>
      <w:r w:rsidR="00BF029A" w:rsidRPr="00906873">
        <w:rPr>
          <w:rFonts w:ascii="Calibri" w:hAnsi="Calibri" w:cs="Calibri"/>
          <w:sz w:val="24"/>
          <w:szCs w:val="24"/>
          <w:lang w:val="en-US"/>
        </w:rPr>
        <w:t xml:space="preserve">chlorine-resistant </w:t>
      </w:r>
      <w:r w:rsidR="00C90137" w:rsidRPr="00906873">
        <w:rPr>
          <w:rFonts w:ascii="Calibri" w:hAnsi="Calibri" w:cs="Calibri"/>
          <w:sz w:val="24"/>
          <w:szCs w:val="24"/>
          <w:lang w:val="en-US"/>
        </w:rPr>
        <w:t>ink</w:t>
      </w:r>
      <w:r w:rsidR="00DF5882" w:rsidRPr="00906873">
        <w:rPr>
          <w:rFonts w:ascii="Calibri" w:hAnsi="Calibri" w:cs="Calibri"/>
          <w:sz w:val="24"/>
          <w:szCs w:val="24"/>
          <w:lang w:val="en-US"/>
        </w:rPr>
        <w:t xml:space="preserve"> and place the tubes with open lid</w:t>
      </w:r>
      <w:r w:rsidR="00982D79">
        <w:rPr>
          <w:rFonts w:ascii="Calibri" w:hAnsi="Calibri" w:cs="Calibri"/>
          <w:sz w:val="24"/>
          <w:szCs w:val="24"/>
          <w:lang w:val="en-US"/>
        </w:rPr>
        <w:t>s</w:t>
      </w:r>
      <w:r w:rsidR="00DF5882" w:rsidRPr="00906873">
        <w:rPr>
          <w:rFonts w:ascii="Calibri" w:hAnsi="Calibri" w:cs="Calibri"/>
          <w:sz w:val="24"/>
          <w:szCs w:val="24"/>
          <w:lang w:val="en-US"/>
        </w:rPr>
        <w:t xml:space="preserve"> inside the sterilization vessel (</w:t>
      </w:r>
      <w:r w:rsidR="00982D79">
        <w:rPr>
          <w:rFonts w:ascii="Calibri" w:hAnsi="Calibri" w:cs="Calibri"/>
          <w:sz w:val="24"/>
          <w:szCs w:val="24"/>
          <w:lang w:val="en-US"/>
        </w:rPr>
        <w:t xml:space="preserve">a </w:t>
      </w:r>
      <w:r w:rsidR="00DF5882" w:rsidRPr="00906873">
        <w:rPr>
          <w:rFonts w:ascii="Calibri" w:hAnsi="Calibri" w:cs="Calibri"/>
          <w:sz w:val="24"/>
          <w:szCs w:val="24"/>
          <w:lang w:val="en-US"/>
        </w:rPr>
        <w:t xml:space="preserve">large box </w:t>
      </w:r>
      <w:r w:rsidR="00C90137" w:rsidRPr="00906873">
        <w:rPr>
          <w:rFonts w:ascii="Calibri" w:hAnsi="Calibri" w:cs="Calibri"/>
          <w:sz w:val="24"/>
          <w:szCs w:val="24"/>
          <w:lang w:val="en-US"/>
        </w:rPr>
        <w:t>that can be sealed</w:t>
      </w:r>
      <w:r w:rsidR="00DF5882" w:rsidRPr="00906873">
        <w:rPr>
          <w:rFonts w:ascii="Calibri" w:hAnsi="Calibri" w:cs="Calibri"/>
          <w:sz w:val="24"/>
          <w:szCs w:val="24"/>
          <w:lang w:val="en-US"/>
        </w:rPr>
        <w:t xml:space="preserve">). </w:t>
      </w:r>
    </w:p>
    <w:p w14:paraId="2F82047F"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64C99684" w14:textId="1CC4A45F" w:rsidR="00DF5882" w:rsidRPr="00906873" w:rsidRDefault="00DF5882" w:rsidP="00D84118">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Place a 250 mL beaker containing </w:t>
      </w:r>
      <w:r w:rsidR="00D45512" w:rsidRPr="00906873">
        <w:rPr>
          <w:rFonts w:ascii="Calibri" w:hAnsi="Calibri" w:cs="Calibri"/>
          <w:sz w:val="24"/>
          <w:szCs w:val="24"/>
          <w:lang w:val="en-US"/>
        </w:rPr>
        <w:t xml:space="preserve">50 mL of </w:t>
      </w:r>
      <w:r w:rsidR="00131847" w:rsidRPr="00906873">
        <w:rPr>
          <w:rFonts w:ascii="Calibri" w:hAnsi="Calibri" w:cs="Calibri"/>
          <w:sz w:val="24"/>
          <w:szCs w:val="24"/>
          <w:lang w:val="en-US"/>
        </w:rPr>
        <w:t>ultrapure</w:t>
      </w:r>
      <w:r w:rsidR="00D45512" w:rsidRPr="00906873">
        <w:rPr>
          <w:rFonts w:ascii="Calibri" w:hAnsi="Calibri" w:cs="Calibri"/>
          <w:sz w:val="24"/>
          <w:szCs w:val="24"/>
          <w:lang w:val="en-US"/>
        </w:rPr>
        <w:t xml:space="preserve"> water and 5</w:t>
      </w:r>
      <w:r w:rsidR="003C6643" w:rsidRPr="00906873">
        <w:rPr>
          <w:rFonts w:ascii="Calibri" w:hAnsi="Calibri" w:cs="Calibri"/>
          <w:sz w:val="24"/>
          <w:szCs w:val="24"/>
          <w:lang w:val="en-US"/>
        </w:rPr>
        <w:t xml:space="preserve">0 mL of </w:t>
      </w:r>
      <w:r w:rsidR="00D45512" w:rsidRPr="00906873">
        <w:rPr>
          <w:rFonts w:ascii="Calibri" w:hAnsi="Calibri" w:cs="Calibri"/>
          <w:sz w:val="24"/>
          <w:szCs w:val="24"/>
          <w:lang w:val="en-US"/>
        </w:rPr>
        <w:t>sodium hypochlorit</w:t>
      </w:r>
      <w:r w:rsidR="003C6643" w:rsidRPr="00906873">
        <w:rPr>
          <w:rFonts w:ascii="Calibri" w:hAnsi="Calibri" w:cs="Calibri"/>
          <w:sz w:val="24"/>
          <w:szCs w:val="24"/>
          <w:lang w:val="en-US"/>
        </w:rPr>
        <w:t>e</w:t>
      </w:r>
      <w:r w:rsidR="00D45512" w:rsidRPr="00906873">
        <w:rPr>
          <w:rFonts w:ascii="Calibri" w:hAnsi="Calibri" w:cs="Calibri"/>
          <w:sz w:val="24"/>
          <w:szCs w:val="24"/>
          <w:lang w:val="en-US"/>
        </w:rPr>
        <w:t xml:space="preserve"> solution</w:t>
      </w:r>
      <w:r w:rsidR="00982D79" w:rsidRPr="00982D79">
        <w:rPr>
          <w:rFonts w:ascii="Calibri" w:hAnsi="Calibri" w:cs="Calibri"/>
          <w:sz w:val="24"/>
          <w:szCs w:val="24"/>
          <w:lang w:val="en-US"/>
        </w:rPr>
        <w:t xml:space="preserve"> </w:t>
      </w:r>
      <w:r w:rsidR="00982D79" w:rsidRPr="00906873">
        <w:rPr>
          <w:rFonts w:ascii="Calibri" w:hAnsi="Calibri" w:cs="Calibri"/>
          <w:sz w:val="24"/>
          <w:szCs w:val="24"/>
          <w:lang w:val="en-US"/>
        </w:rPr>
        <w:t>inside the sterilization vessel</w:t>
      </w:r>
      <w:r w:rsidRPr="00906873">
        <w:rPr>
          <w:rFonts w:ascii="Calibri" w:hAnsi="Calibri" w:cs="Calibri"/>
          <w:sz w:val="24"/>
          <w:szCs w:val="24"/>
          <w:lang w:val="en-US"/>
        </w:rPr>
        <w:t>.</w:t>
      </w:r>
    </w:p>
    <w:p w14:paraId="40398DEA"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24A02377" w14:textId="3EE28410" w:rsidR="00DF5882" w:rsidRPr="00906873" w:rsidRDefault="00DF5882" w:rsidP="00D84118">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Add 3 mL of </w:t>
      </w:r>
      <w:r w:rsidR="00EB3A4A" w:rsidRPr="00906873">
        <w:rPr>
          <w:rFonts w:ascii="Calibri" w:hAnsi="Calibri" w:cs="Calibri"/>
          <w:sz w:val="24"/>
          <w:szCs w:val="24"/>
          <w:lang w:val="en-US"/>
        </w:rPr>
        <w:t>concentrated hydrochloric acid</w:t>
      </w:r>
      <w:r w:rsidR="00D45512" w:rsidRPr="00906873">
        <w:rPr>
          <w:rFonts w:ascii="Calibri" w:hAnsi="Calibri" w:cs="Calibri"/>
          <w:sz w:val="24"/>
          <w:szCs w:val="24"/>
          <w:lang w:val="en-US"/>
        </w:rPr>
        <w:t xml:space="preserve"> </w:t>
      </w:r>
      <w:r w:rsidR="00131847" w:rsidRPr="00906873">
        <w:rPr>
          <w:rFonts w:ascii="Calibri" w:hAnsi="Calibri" w:cs="Calibri"/>
          <w:sz w:val="24"/>
          <w:szCs w:val="24"/>
          <w:lang w:val="en-US"/>
        </w:rPr>
        <w:t>(</w:t>
      </w:r>
      <w:r w:rsidRPr="00906873">
        <w:rPr>
          <w:rFonts w:ascii="Calibri" w:hAnsi="Calibri" w:cs="Calibri"/>
          <w:sz w:val="24"/>
          <w:szCs w:val="24"/>
          <w:lang w:val="en-US"/>
        </w:rPr>
        <w:t>HCl</w:t>
      </w:r>
      <w:r w:rsidR="00131847" w:rsidRPr="00906873">
        <w:rPr>
          <w:rFonts w:ascii="Calibri" w:hAnsi="Calibri" w:cs="Calibri"/>
          <w:sz w:val="24"/>
          <w:szCs w:val="24"/>
          <w:lang w:val="en-US"/>
        </w:rPr>
        <w:t>)</w:t>
      </w:r>
      <w:r w:rsidR="00D45512" w:rsidRPr="00906873">
        <w:rPr>
          <w:rFonts w:ascii="Calibri" w:hAnsi="Calibri" w:cs="Calibri"/>
          <w:sz w:val="24"/>
          <w:szCs w:val="24"/>
          <w:lang w:val="en-US"/>
        </w:rPr>
        <w:t xml:space="preserve"> </w:t>
      </w:r>
      <w:r w:rsidRPr="00906873">
        <w:rPr>
          <w:rFonts w:ascii="Calibri" w:hAnsi="Calibri" w:cs="Calibri"/>
          <w:sz w:val="24"/>
          <w:szCs w:val="24"/>
          <w:lang w:val="en-US"/>
        </w:rPr>
        <w:t xml:space="preserve">to the beaker. Immediately seal the vessel and allow sterilization by chlorine gas for 6 </w:t>
      </w:r>
      <w:r w:rsidR="00982D79">
        <w:rPr>
          <w:rFonts w:ascii="Calibri" w:hAnsi="Calibri" w:cs="Calibri"/>
          <w:sz w:val="24"/>
          <w:szCs w:val="24"/>
          <w:lang w:val="en-US"/>
        </w:rPr>
        <w:t>-</w:t>
      </w:r>
      <w:r w:rsidRPr="00906873">
        <w:rPr>
          <w:rFonts w:ascii="Calibri" w:hAnsi="Calibri" w:cs="Calibri"/>
          <w:sz w:val="24"/>
          <w:szCs w:val="24"/>
          <w:lang w:val="en-US"/>
        </w:rPr>
        <w:t xml:space="preserve"> 16 h.</w:t>
      </w:r>
    </w:p>
    <w:p w14:paraId="110E00D6"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2E7D5A15" w14:textId="308AC7BF" w:rsidR="00DF5882" w:rsidRPr="00906873" w:rsidRDefault="00F07167" w:rsidP="00D84118">
      <w:pPr>
        <w:pStyle w:val="ListParagraph"/>
        <w:numPr>
          <w:ilvl w:val="2"/>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After unsealing the vessel, c</w:t>
      </w:r>
      <w:r w:rsidR="00DF5882" w:rsidRPr="00906873">
        <w:rPr>
          <w:rFonts w:ascii="Calibri" w:hAnsi="Calibri" w:cs="Calibri"/>
          <w:sz w:val="24"/>
          <w:szCs w:val="24"/>
          <w:lang w:val="en-US"/>
        </w:rPr>
        <w:t xml:space="preserve">lose the </w:t>
      </w:r>
      <w:r w:rsidRPr="00906873">
        <w:rPr>
          <w:rFonts w:ascii="Calibri" w:hAnsi="Calibri" w:cs="Calibri"/>
          <w:sz w:val="24"/>
          <w:szCs w:val="24"/>
          <w:lang w:val="en-US"/>
        </w:rPr>
        <w:t>lids</w:t>
      </w:r>
      <w:r w:rsidR="00DF5882" w:rsidRPr="00906873">
        <w:rPr>
          <w:rFonts w:ascii="Calibri" w:hAnsi="Calibri" w:cs="Calibri"/>
          <w:sz w:val="24"/>
          <w:szCs w:val="24"/>
          <w:lang w:val="en-US"/>
        </w:rPr>
        <w:t xml:space="preserve"> of all the microcentrifuge tubes in the seed rack. Sterilized seeds can be stored</w:t>
      </w:r>
      <w:r w:rsidR="00C90137" w:rsidRPr="00906873">
        <w:rPr>
          <w:rFonts w:ascii="Calibri" w:hAnsi="Calibri" w:cs="Calibri"/>
          <w:sz w:val="24"/>
          <w:szCs w:val="24"/>
          <w:lang w:val="en-US"/>
        </w:rPr>
        <w:t xml:space="preserve"> dry</w:t>
      </w:r>
      <w:r w:rsidR="00DF5882" w:rsidRPr="00906873">
        <w:rPr>
          <w:rFonts w:ascii="Calibri" w:hAnsi="Calibri" w:cs="Calibri"/>
          <w:sz w:val="24"/>
          <w:szCs w:val="24"/>
          <w:lang w:val="en-US"/>
        </w:rPr>
        <w:t xml:space="preserve"> until </w:t>
      </w:r>
      <w:r w:rsidR="00982D79">
        <w:rPr>
          <w:rFonts w:ascii="Calibri" w:hAnsi="Calibri" w:cs="Calibri"/>
          <w:sz w:val="24"/>
          <w:szCs w:val="24"/>
          <w:lang w:val="en-US"/>
        </w:rPr>
        <w:t xml:space="preserve">the </w:t>
      </w:r>
      <w:r w:rsidR="00DF5882" w:rsidRPr="00906873">
        <w:rPr>
          <w:rFonts w:ascii="Calibri" w:hAnsi="Calibri" w:cs="Calibri"/>
          <w:sz w:val="24"/>
          <w:szCs w:val="24"/>
          <w:lang w:val="en-US"/>
        </w:rPr>
        <w:t>time of plating</w:t>
      </w:r>
      <w:r w:rsidRPr="00906873">
        <w:rPr>
          <w:rFonts w:ascii="Calibri" w:hAnsi="Calibri" w:cs="Calibri"/>
          <w:sz w:val="24"/>
          <w:szCs w:val="24"/>
          <w:lang w:val="en-US"/>
        </w:rPr>
        <w:t>.</w:t>
      </w:r>
    </w:p>
    <w:p w14:paraId="3A6960DC"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19F5A6E8" w14:textId="0391CBB1" w:rsidR="00DF5882" w:rsidRPr="00906873" w:rsidRDefault="00DF5882" w:rsidP="00D84118">
      <w:pPr>
        <w:pStyle w:val="ListParagraph"/>
        <w:numPr>
          <w:ilvl w:val="1"/>
          <w:numId w:val="38"/>
        </w:numPr>
        <w:spacing w:after="0" w:line="240" w:lineRule="auto"/>
        <w:jc w:val="both"/>
        <w:rPr>
          <w:rFonts w:ascii="Calibri" w:hAnsi="Calibri" w:cs="Calibri"/>
          <w:b/>
          <w:sz w:val="24"/>
          <w:highlight w:val="yellow"/>
          <w:lang w:val="en-US"/>
        </w:rPr>
      </w:pPr>
      <w:r w:rsidRPr="00906873">
        <w:rPr>
          <w:rFonts w:ascii="Calibri" w:hAnsi="Calibri" w:cs="Calibri"/>
          <w:sz w:val="24"/>
          <w:szCs w:val="24"/>
          <w:highlight w:val="yellow"/>
          <w:lang w:val="en-US"/>
        </w:rPr>
        <w:t xml:space="preserve">Sow approximately </w:t>
      </w:r>
      <w:r w:rsidR="00982D79">
        <w:rPr>
          <w:rFonts w:ascii="Calibri" w:hAnsi="Calibri" w:cs="Calibri"/>
          <w:sz w:val="24"/>
          <w:szCs w:val="24"/>
          <w:highlight w:val="yellow"/>
          <w:lang w:val="en-US"/>
        </w:rPr>
        <w:t>20</w:t>
      </w:r>
      <w:r w:rsidRPr="00906873">
        <w:rPr>
          <w:rFonts w:ascii="Calibri" w:hAnsi="Calibri" w:cs="Calibri"/>
          <w:sz w:val="24"/>
          <w:szCs w:val="24"/>
          <w:highlight w:val="yellow"/>
          <w:lang w:val="en-US"/>
        </w:rPr>
        <w:t xml:space="preserve"> sterili</w:t>
      </w:r>
      <w:r w:rsidR="00982D79">
        <w:rPr>
          <w:rFonts w:ascii="Calibri" w:hAnsi="Calibri" w:cs="Calibri"/>
          <w:sz w:val="24"/>
          <w:szCs w:val="24"/>
          <w:highlight w:val="yellow"/>
          <w:lang w:val="en-US"/>
        </w:rPr>
        <w:t>z</w:t>
      </w:r>
      <w:r w:rsidRPr="00906873">
        <w:rPr>
          <w:rFonts w:ascii="Calibri" w:hAnsi="Calibri" w:cs="Calibri"/>
          <w:sz w:val="24"/>
          <w:szCs w:val="24"/>
          <w:highlight w:val="yellow"/>
          <w:lang w:val="en-US"/>
        </w:rPr>
        <w:t xml:space="preserve">ed </w:t>
      </w:r>
      <w:r w:rsidRPr="00A72A80">
        <w:rPr>
          <w:rFonts w:ascii="Calibri" w:hAnsi="Calibri" w:cs="Calibri"/>
          <w:i/>
          <w:sz w:val="24"/>
          <w:szCs w:val="24"/>
          <w:highlight w:val="yellow"/>
          <w:lang w:val="en-US"/>
        </w:rPr>
        <w:t>Arabidopsis</w:t>
      </w:r>
      <w:r w:rsidRPr="00906873">
        <w:rPr>
          <w:rFonts w:ascii="Calibri" w:hAnsi="Calibri" w:cs="Calibri"/>
          <w:sz w:val="24"/>
          <w:szCs w:val="24"/>
          <w:highlight w:val="yellow"/>
          <w:lang w:val="en-US"/>
        </w:rPr>
        <w:t xml:space="preserve"> seeds on ½ MS</w:t>
      </w:r>
      <w:r w:rsidR="00511837" w:rsidRPr="00906873">
        <w:rPr>
          <w:rFonts w:ascii="Calibri" w:hAnsi="Calibri" w:cs="Calibri"/>
          <w:sz w:val="24"/>
          <w:szCs w:val="24"/>
          <w:highlight w:val="yellow"/>
          <w:lang w:val="en-US"/>
        </w:rPr>
        <w:t xml:space="preserve"> </w:t>
      </w:r>
      <w:r w:rsidR="002F153F" w:rsidRPr="00906873">
        <w:rPr>
          <w:rFonts w:ascii="Calibri" w:hAnsi="Calibri" w:cs="Calibri"/>
          <w:sz w:val="24"/>
          <w:szCs w:val="24"/>
          <w:highlight w:val="yellow"/>
          <w:lang w:val="en-US"/>
        </w:rPr>
        <w:t xml:space="preserve">agar </w:t>
      </w:r>
      <w:r w:rsidR="00511837" w:rsidRPr="00906873">
        <w:rPr>
          <w:rFonts w:ascii="Calibri" w:hAnsi="Calibri" w:cs="Calibri"/>
          <w:sz w:val="24"/>
          <w:szCs w:val="24"/>
          <w:highlight w:val="yellow"/>
          <w:lang w:val="en-US"/>
        </w:rPr>
        <w:t>square plates</w:t>
      </w:r>
      <w:r w:rsidR="00982D79">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w:t>
      </w:r>
      <w:r w:rsidR="00982D79">
        <w:rPr>
          <w:rFonts w:ascii="Calibri" w:hAnsi="Calibri" w:cs="Calibri"/>
          <w:sz w:val="24"/>
          <w:szCs w:val="24"/>
          <w:highlight w:val="yellow"/>
          <w:lang w:val="en-US"/>
        </w:rPr>
        <w:t>S</w:t>
      </w:r>
      <w:r w:rsidRPr="00906873">
        <w:rPr>
          <w:rFonts w:ascii="Calibri" w:hAnsi="Calibri" w:cs="Calibri"/>
          <w:sz w:val="24"/>
          <w:szCs w:val="24"/>
          <w:highlight w:val="yellow"/>
          <w:lang w:val="en-US"/>
        </w:rPr>
        <w:t xml:space="preserve">eal </w:t>
      </w:r>
      <w:r w:rsidR="00982D79">
        <w:rPr>
          <w:rFonts w:ascii="Calibri" w:hAnsi="Calibri" w:cs="Calibri"/>
          <w:sz w:val="24"/>
          <w:szCs w:val="24"/>
          <w:highlight w:val="yellow"/>
          <w:lang w:val="en-US"/>
        </w:rPr>
        <w:t xml:space="preserve">the plates </w:t>
      </w:r>
      <w:r w:rsidRPr="00906873">
        <w:rPr>
          <w:rFonts w:ascii="Calibri" w:hAnsi="Calibri" w:cs="Calibri"/>
          <w:sz w:val="24"/>
          <w:szCs w:val="24"/>
          <w:highlight w:val="yellow"/>
          <w:lang w:val="en-US"/>
        </w:rPr>
        <w:t xml:space="preserve">with </w:t>
      </w:r>
      <w:r w:rsidR="00BC407D" w:rsidRPr="00906873">
        <w:rPr>
          <w:rFonts w:ascii="Calibri" w:hAnsi="Calibri" w:cs="Calibri"/>
          <w:sz w:val="24"/>
          <w:szCs w:val="24"/>
          <w:highlight w:val="yellow"/>
          <w:lang w:val="en-US"/>
        </w:rPr>
        <w:t xml:space="preserve">porous </w:t>
      </w:r>
      <w:r w:rsidR="00EA204D" w:rsidRPr="00906873">
        <w:rPr>
          <w:rFonts w:ascii="Calibri" w:hAnsi="Calibri" w:cs="Calibri"/>
          <w:sz w:val="24"/>
          <w:szCs w:val="24"/>
          <w:highlight w:val="yellow"/>
          <w:lang w:val="en-US"/>
        </w:rPr>
        <w:t xml:space="preserve">surgical </w:t>
      </w:r>
      <w:r w:rsidRPr="00906873">
        <w:rPr>
          <w:rFonts w:ascii="Calibri" w:hAnsi="Calibri" w:cs="Calibri"/>
          <w:sz w:val="24"/>
          <w:szCs w:val="24"/>
          <w:highlight w:val="yellow"/>
          <w:lang w:val="en-US"/>
        </w:rPr>
        <w:t xml:space="preserve">tape and wrap </w:t>
      </w:r>
      <w:r w:rsidR="00982D79">
        <w:rPr>
          <w:rFonts w:ascii="Calibri" w:hAnsi="Calibri" w:cs="Calibri"/>
          <w:sz w:val="24"/>
          <w:szCs w:val="24"/>
          <w:highlight w:val="yellow"/>
          <w:lang w:val="en-US"/>
        </w:rPr>
        <w:t xml:space="preserve">them </w:t>
      </w:r>
      <w:r w:rsidRPr="00906873">
        <w:rPr>
          <w:rFonts w:ascii="Calibri" w:hAnsi="Calibri" w:cs="Calibri"/>
          <w:sz w:val="24"/>
          <w:szCs w:val="24"/>
          <w:highlight w:val="yellow"/>
          <w:lang w:val="en-US"/>
        </w:rPr>
        <w:t xml:space="preserve">with </w:t>
      </w:r>
      <w:r w:rsidR="00D55D40" w:rsidRPr="00906873">
        <w:rPr>
          <w:rFonts w:ascii="Calibri" w:hAnsi="Calibri" w:cs="Calibri"/>
          <w:sz w:val="24"/>
          <w:szCs w:val="24"/>
          <w:highlight w:val="yellow"/>
          <w:lang w:val="en-US"/>
        </w:rPr>
        <w:t xml:space="preserve">aluminum </w:t>
      </w:r>
      <w:r w:rsidRPr="00906873">
        <w:rPr>
          <w:rFonts w:ascii="Calibri" w:hAnsi="Calibri" w:cs="Calibri"/>
          <w:sz w:val="24"/>
          <w:szCs w:val="24"/>
          <w:highlight w:val="yellow"/>
          <w:lang w:val="en-US"/>
        </w:rPr>
        <w:t xml:space="preserve">foil. </w:t>
      </w:r>
      <w:r w:rsidR="00BE2ECA" w:rsidRPr="00906873">
        <w:rPr>
          <w:rFonts w:ascii="Calibri" w:hAnsi="Calibri" w:cs="Calibri"/>
          <w:sz w:val="24"/>
          <w:szCs w:val="24"/>
          <w:highlight w:val="yellow"/>
          <w:lang w:val="en-US"/>
        </w:rPr>
        <w:t xml:space="preserve">Incubate </w:t>
      </w:r>
      <w:r w:rsidRPr="00906873">
        <w:rPr>
          <w:rFonts w:ascii="Calibri" w:hAnsi="Calibri" w:cs="Calibri"/>
          <w:sz w:val="24"/>
          <w:szCs w:val="24"/>
          <w:highlight w:val="yellow"/>
          <w:lang w:val="en-US"/>
        </w:rPr>
        <w:t>the</w:t>
      </w:r>
      <w:r w:rsidR="00982D79">
        <w:rPr>
          <w:rFonts w:ascii="Calibri" w:hAnsi="Calibri" w:cs="Calibri"/>
          <w:sz w:val="24"/>
          <w:szCs w:val="24"/>
          <w:highlight w:val="yellow"/>
          <w:lang w:val="en-US"/>
        </w:rPr>
        <w:t>m</w:t>
      </w:r>
      <w:r w:rsidRPr="00906873">
        <w:rPr>
          <w:rFonts w:ascii="Calibri" w:hAnsi="Calibri" w:cs="Calibri"/>
          <w:sz w:val="24"/>
          <w:szCs w:val="24"/>
          <w:highlight w:val="yellow"/>
          <w:lang w:val="en-US"/>
        </w:rPr>
        <w:t xml:space="preserve"> at 4 °C for 1</w:t>
      </w:r>
      <w:r w:rsidR="00982D79">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w:t>
      </w:r>
      <w:r w:rsidR="00982D79">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 xml:space="preserve">3 d for stratification. </w:t>
      </w:r>
    </w:p>
    <w:p w14:paraId="20E2B415" w14:textId="77777777" w:rsidR="00D84118" w:rsidRPr="00906873" w:rsidRDefault="00D84118" w:rsidP="00D84118">
      <w:pPr>
        <w:pStyle w:val="ListParagraph"/>
        <w:spacing w:after="0" w:line="240" w:lineRule="auto"/>
        <w:ind w:left="0"/>
        <w:jc w:val="both"/>
        <w:rPr>
          <w:rFonts w:ascii="Calibri" w:hAnsi="Calibri" w:cs="Calibri"/>
          <w:b/>
          <w:sz w:val="24"/>
          <w:highlight w:val="yellow"/>
          <w:lang w:val="en-US"/>
        </w:rPr>
      </w:pPr>
    </w:p>
    <w:p w14:paraId="0010CC81" w14:textId="5569202E" w:rsidR="00DF5882" w:rsidRPr="00906873" w:rsidRDefault="00DF5882" w:rsidP="00D84118">
      <w:pPr>
        <w:pStyle w:val="ListParagraph"/>
        <w:numPr>
          <w:ilvl w:val="1"/>
          <w:numId w:val="38"/>
        </w:numPr>
        <w:spacing w:after="0" w:line="240" w:lineRule="auto"/>
        <w:jc w:val="both"/>
        <w:rPr>
          <w:rFonts w:ascii="Calibri" w:hAnsi="Calibri" w:cs="Calibri"/>
          <w:b/>
          <w:sz w:val="24"/>
          <w:highlight w:val="yellow"/>
          <w:lang w:val="en-US"/>
        </w:rPr>
      </w:pPr>
      <w:r w:rsidRPr="00906873">
        <w:rPr>
          <w:rFonts w:ascii="Calibri" w:hAnsi="Calibri" w:cs="Calibri"/>
          <w:sz w:val="24"/>
          <w:szCs w:val="24"/>
          <w:highlight w:val="yellow"/>
          <w:lang w:val="en-US"/>
        </w:rPr>
        <w:t xml:space="preserve">For root </w:t>
      </w:r>
      <w:r w:rsidR="00C90137" w:rsidRPr="00906873">
        <w:rPr>
          <w:rFonts w:ascii="Calibri" w:hAnsi="Calibri" w:cs="Calibri"/>
          <w:sz w:val="24"/>
          <w:szCs w:val="24"/>
          <w:highlight w:val="yellow"/>
          <w:lang w:val="en-US"/>
        </w:rPr>
        <w:t>i</w:t>
      </w:r>
      <w:r w:rsidRPr="00906873">
        <w:rPr>
          <w:rFonts w:ascii="Calibri" w:hAnsi="Calibri" w:cs="Calibri"/>
          <w:sz w:val="24"/>
          <w:szCs w:val="24"/>
          <w:highlight w:val="yellow"/>
          <w:lang w:val="en-US"/>
        </w:rPr>
        <w:t>maging</w:t>
      </w:r>
      <w:r w:rsidR="0012003E" w:rsidRPr="00906873">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transfer the plates to the growth chamber in </w:t>
      </w:r>
      <w:r w:rsidR="00460AA3">
        <w:rPr>
          <w:rFonts w:ascii="Calibri" w:hAnsi="Calibri" w:cs="Calibri"/>
          <w:sz w:val="24"/>
          <w:szCs w:val="24"/>
          <w:highlight w:val="yellow"/>
          <w:lang w:val="en-US"/>
        </w:rPr>
        <w:t xml:space="preserve">a </w:t>
      </w:r>
      <w:r w:rsidRPr="00906873">
        <w:rPr>
          <w:rFonts w:ascii="Calibri" w:hAnsi="Calibri" w:cs="Calibri"/>
          <w:sz w:val="24"/>
          <w:szCs w:val="24"/>
          <w:highlight w:val="yellow"/>
          <w:lang w:val="en-US"/>
        </w:rPr>
        <w:t>vertical position for 3 d with the following growth conditions: long</w:t>
      </w:r>
      <w:r w:rsidR="00982D79">
        <w:rPr>
          <w:rFonts w:ascii="Calibri" w:hAnsi="Calibri" w:cs="Calibri"/>
          <w:sz w:val="24"/>
          <w:szCs w:val="24"/>
          <w:highlight w:val="yellow"/>
          <w:lang w:val="en-US"/>
        </w:rPr>
        <w:t>-</w:t>
      </w:r>
      <w:r w:rsidRPr="00906873">
        <w:rPr>
          <w:rFonts w:ascii="Calibri" w:hAnsi="Calibri" w:cs="Calibri"/>
          <w:sz w:val="24"/>
          <w:szCs w:val="24"/>
          <w:highlight w:val="yellow"/>
          <w:lang w:val="en-US"/>
        </w:rPr>
        <w:t>day conditions (LD, 16</w:t>
      </w:r>
      <w:r w:rsidR="00982D79">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 xml:space="preserve">h </w:t>
      </w:r>
      <w:r w:rsidR="00982D79">
        <w:rPr>
          <w:rFonts w:ascii="Calibri" w:hAnsi="Calibri" w:cs="Calibri"/>
          <w:sz w:val="24"/>
          <w:szCs w:val="24"/>
          <w:highlight w:val="yellow"/>
          <w:lang w:val="en-US"/>
        </w:rPr>
        <w:t xml:space="preserve">of </w:t>
      </w:r>
      <w:r w:rsidRPr="00906873">
        <w:rPr>
          <w:rFonts w:ascii="Calibri" w:hAnsi="Calibri" w:cs="Calibri"/>
          <w:sz w:val="24"/>
          <w:szCs w:val="24"/>
          <w:highlight w:val="yellow"/>
          <w:lang w:val="en-US"/>
        </w:rPr>
        <w:t>light/8</w:t>
      </w:r>
      <w:r w:rsidR="00982D79">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 xml:space="preserve">h </w:t>
      </w:r>
      <w:r w:rsidR="00982D79">
        <w:rPr>
          <w:rFonts w:ascii="Calibri" w:hAnsi="Calibri" w:cs="Calibri"/>
          <w:sz w:val="24"/>
          <w:szCs w:val="24"/>
          <w:highlight w:val="yellow"/>
          <w:lang w:val="en-US"/>
        </w:rPr>
        <w:t xml:space="preserve">of </w:t>
      </w:r>
      <w:r w:rsidRPr="00906873">
        <w:rPr>
          <w:rFonts w:ascii="Calibri" w:hAnsi="Calibri" w:cs="Calibri"/>
          <w:sz w:val="24"/>
          <w:szCs w:val="24"/>
          <w:highlight w:val="yellow"/>
          <w:lang w:val="en-US"/>
        </w:rPr>
        <w:t>dark); intensity light</w:t>
      </w:r>
      <w:r w:rsidR="00982D79">
        <w:rPr>
          <w:rFonts w:ascii="Calibri" w:hAnsi="Calibri" w:cs="Calibri"/>
          <w:sz w:val="24"/>
          <w:szCs w:val="24"/>
          <w:highlight w:val="yellow"/>
          <w:lang w:val="en-US"/>
        </w:rPr>
        <w:t xml:space="preserve"> of</w:t>
      </w:r>
      <w:r w:rsidRPr="00906873">
        <w:rPr>
          <w:rFonts w:ascii="Calibri" w:hAnsi="Calibri" w:cs="Calibri"/>
          <w:sz w:val="24"/>
          <w:szCs w:val="24"/>
          <w:highlight w:val="yellow"/>
          <w:lang w:val="en-US"/>
        </w:rPr>
        <w:t xml:space="preserve"> 120 µmol/m</w:t>
      </w:r>
      <w:r w:rsidRPr="00906873">
        <w:rPr>
          <w:rFonts w:ascii="Calibri" w:hAnsi="Calibri" w:cs="Calibri"/>
          <w:sz w:val="24"/>
          <w:szCs w:val="24"/>
          <w:highlight w:val="yellow"/>
          <w:vertAlign w:val="superscript"/>
          <w:lang w:val="en-US"/>
        </w:rPr>
        <w:t>2</w:t>
      </w:r>
      <w:r w:rsidRPr="00906873">
        <w:rPr>
          <w:rFonts w:ascii="Calibri" w:hAnsi="Calibri" w:cs="Calibri"/>
          <w:sz w:val="24"/>
          <w:szCs w:val="24"/>
          <w:highlight w:val="yellow"/>
          <w:lang w:val="en-US"/>
        </w:rPr>
        <w:t>s; temperature</w:t>
      </w:r>
      <w:r w:rsidR="00982D79">
        <w:rPr>
          <w:rFonts w:ascii="Calibri" w:hAnsi="Calibri" w:cs="Calibri"/>
          <w:sz w:val="24"/>
          <w:szCs w:val="24"/>
          <w:highlight w:val="yellow"/>
          <w:lang w:val="en-US"/>
        </w:rPr>
        <w:t xml:space="preserve"> of</w:t>
      </w:r>
      <w:r w:rsidRPr="00906873">
        <w:rPr>
          <w:rFonts w:ascii="Calibri" w:hAnsi="Calibri" w:cs="Calibri"/>
          <w:sz w:val="24"/>
          <w:szCs w:val="24"/>
          <w:highlight w:val="yellow"/>
          <w:lang w:val="en-US"/>
        </w:rPr>
        <w:t xml:space="preserve"> 22 °C (</w:t>
      </w:r>
      <w:r w:rsidR="00982D79">
        <w:rPr>
          <w:rFonts w:ascii="Calibri" w:hAnsi="Calibri" w:cs="Calibri"/>
          <w:sz w:val="24"/>
          <w:szCs w:val="24"/>
          <w:highlight w:val="yellow"/>
          <w:lang w:val="en-US"/>
        </w:rPr>
        <w:t xml:space="preserve">during the </w:t>
      </w:r>
      <w:r w:rsidRPr="00906873">
        <w:rPr>
          <w:rFonts w:ascii="Calibri" w:hAnsi="Calibri" w:cs="Calibri"/>
          <w:sz w:val="24"/>
          <w:szCs w:val="24"/>
          <w:highlight w:val="yellow"/>
          <w:lang w:val="en-US"/>
        </w:rPr>
        <w:t>light cycle)</w:t>
      </w:r>
      <w:r w:rsidR="00982D79">
        <w:rPr>
          <w:rFonts w:ascii="Calibri" w:hAnsi="Calibri" w:cs="Calibri"/>
          <w:sz w:val="24"/>
          <w:szCs w:val="24"/>
          <w:highlight w:val="yellow"/>
          <w:lang w:val="en-US"/>
        </w:rPr>
        <w:t xml:space="preserve"> or</w:t>
      </w:r>
      <w:r w:rsidRPr="00906873">
        <w:rPr>
          <w:rFonts w:ascii="Calibri" w:hAnsi="Calibri" w:cs="Calibri"/>
          <w:sz w:val="24"/>
          <w:szCs w:val="24"/>
          <w:highlight w:val="yellow"/>
          <w:lang w:val="en-US"/>
        </w:rPr>
        <w:t xml:space="preserve"> 18 °C (</w:t>
      </w:r>
      <w:r w:rsidR="00982D79">
        <w:rPr>
          <w:rFonts w:ascii="Calibri" w:hAnsi="Calibri" w:cs="Calibri"/>
          <w:sz w:val="24"/>
          <w:szCs w:val="24"/>
          <w:highlight w:val="yellow"/>
          <w:lang w:val="en-US"/>
        </w:rPr>
        <w:t xml:space="preserve">during the </w:t>
      </w:r>
      <w:r w:rsidRPr="00906873">
        <w:rPr>
          <w:rFonts w:ascii="Calibri" w:hAnsi="Calibri" w:cs="Calibri"/>
          <w:sz w:val="24"/>
          <w:szCs w:val="24"/>
          <w:highlight w:val="yellow"/>
          <w:lang w:val="en-US"/>
        </w:rPr>
        <w:t>dark cycle), 65% relative humidity (R</w:t>
      </w:r>
      <w:r w:rsidR="00BE2ECA" w:rsidRPr="00906873">
        <w:rPr>
          <w:rFonts w:ascii="Calibri" w:hAnsi="Calibri" w:cs="Calibri"/>
          <w:sz w:val="24"/>
          <w:szCs w:val="24"/>
          <w:highlight w:val="yellow"/>
          <w:lang w:val="en-US"/>
        </w:rPr>
        <w:t>H</w:t>
      </w:r>
      <w:r w:rsidRPr="00906873">
        <w:rPr>
          <w:rFonts w:ascii="Calibri" w:hAnsi="Calibri" w:cs="Calibri"/>
          <w:sz w:val="24"/>
          <w:szCs w:val="24"/>
          <w:highlight w:val="yellow"/>
          <w:lang w:val="en-US"/>
        </w:rPr>
        <w:t>).</w:t>
      </w:r>
    </w:p>
    <w:p w14:paraId="0BB2296B" w14:textId="77777777" w:rsidR="00D84118" w:rsidRPr="00906873" w:rsidRDefault="00D84118" w:rsidP="00D84118">
      <w:pPr>
        <w:pStyle w:val="ListParagraph"/>
        <w:spacing w:after="0" w:line="240" w:lineRule="auto"/>
        <w:ind w:left="0"/>
        <w:jc w:val="both"/>
        <w:rPr>
          <w:rFonts w:ascii="Calibri" w:hAnsi="Calibri" w:cs="Calibri"/>
          <w:b/>
          <w:sz w:val="24"/>
          <w:highlight w:val="yellow"/>
          <w:lang w:val="en-US"/>
        </w:rPr>
      </w:pPr>
    </w:p>
    <w:p w14:paraId="1F822983" w14:textId="6B3481B0" w:rsidR="00DF5882" w:rsidRPr="00906873" w:rsidRDefault="00DF5882" w:rsidP="00D84118">
      <w:pPr>
        <w:pStyle w:val="ListParagraph"/>
        <w:numPr>
          <w:ilvl w:val="1"/>
          <w:numId w:val="38"/>
        </w:numPr>
        <w:spacing w:after="0" w:line="240" w:lineRule="auto"/>
        <w:jc w:val="both"/>
        <w:rPr>
          <w:rFonts w:ascii="Calibri" w:hAnsi="Calibri" w:cs="Calibri"/>
          <w:b/>
          <w:sz w:val="24"/>
          <w:szCs w:val="24"/>
          <w:highlight w:val="yellow"/>
          <w:lang w:val="en-US"/>
        </w:rPr>
      </w:pPr>
      <w:r w:rsidRPr="00906873">
        <w:rPr>
          <w:rFonts w:ascii="Calibri" w:hAnsi="Calibri" w:cs="Calibri"/>
          <w:sz w:val="24"/>
          <w:szCs w:val="24"/>
          <w:highlight w:val="yellow"/>
          <w:lang w:val="en-US"/>
        </w:rPr>
        <w:lastRenderedPageBreak/>
        <w:t>For dark</w:t>
      </w:r>
      <w:r w:rsidR="00982D79">
        <w:rPr>
          <w:rFonts w:ascii="Calibri" w:hAnsi="Calibri" w:cs="Calibri"/>
          <w:sz w:val="24"/>
          <w:szCs w:val="24"/>
          <w:highlight w:val="yellow"/>
          <w:lang w:val="en-US"/>
        </w:rPr>
        <w:t>-</w:t>
      </w:r>
      <w:r w:rsidRPr="00906873">
        <w:rPr>
          <w:rFonts w:ascii="Calibri" w:hAnsi="Calibri" w:cs="Calibri"/>
          <w:sz w:val="24"/>
          <w:szCs w:val="24"/>
          <w:highlight w:val="yellow"/>
          <w:lang w:val="en-US"/>
        </w:rPr>
        <w:t>grown hypocotyl:</w:t>
      </w:r>
      <w:r w:rsidR="00D84118" w:rsidRPr="00906873">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 xml:space="preserve">transfer the plates to the growth chamber for </w:t>
      </w:r>
      <w:r w:rsidR="00C90137" w:rsidRPr="00906873">
        <w:rPr>
          <w:rFonts w:ascii="Calibri" w:hAnsi="Calibri" w:cs="Calibri"/>
          <w:sz w:val="24"/>
          <w:szCs w:val="24"/>
          <w:highlight w:val="yellow"/>
          <w:lang w:val="en-US"/>
        </w:rPr>
        <w:t>a</w:t>
      </w:r>
      <w:r w:rsidRPr="00906873">
        <w:rPr>
          <w:rFonts w:ascii="Calibri" w:hAnsi="Calibri" w:cs="Calibri"/>
          <w:sz w:val="24"/>
          <w:szCs w:val="24"/>
          <w:highlight w:val="yellow"/>
          <w:lang w:val="en-US"/>
        </w:rPr>
        <w:t xml:space="preserve"> light pulse </w:t>
      </w:r>
      <w:r w:rsidR="00C90137" w:rsidRPr="00906873">
        <w:rPr>
          <w:rFonts w:ascii="Calibri" w:hAnsi="Calibri" w:cs="Calibri"/>
          <w:sz w:val="24"/>
          <w:szCs w:val="24"/>
          <w:highlight w:val="yellow"/>
          <w:lang w:val="en-US"/>
        </w:rPr>
        <w:t xml:space="preserve">of </w:t>
      </w:r>
      <w:r w:rsidRPr="00906873">
        <w:rPr>
          <w:rFonts w:ascii="Calibri" w:hAnsi="Calibri" w:cs="Calibri"/>
          <w:sz w:val="24"/>
          <w:szCs w:val="24"/>
          <w:highlight w:val="yellow"/>
          <w:lang w:val="en-US"/>
        </w:rPr>
        <w:t>1</w:t>
      </w:r>
      <w:r w:rsidR="00C90137" w:rsidRPr="00906873">
        <w:rPr>
          <w:rFonts w:ascii="Calibri" w:hAnsi="Calibri" w:cs="Calibri"/>
          <w:sz w:val="24"/>
          <w:szCs w:val="24"/>
          <w:highlight w:val="yellow"/>
          <w:lang w:val="en-US"/>
        </w:rPr>
        <w:t xml:space="preserve"> </w:t>
      </w:r>
      <w:r w:rsidR="00982D79">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4 h to synchroni</w:t>
      </w:r>
      <w:r w:rsidR="00982D79">
        <w:rPr>
          <w:rFonts w:ascii="Calibri" w:hAnsi="Calibri" w:cs="Calibri"/>
          <w:sz w:val="24"/>
          <w:szCs w:val="24"/>
          <w:highlight w:val="yellow"/>
          <w:lang w:val="en-US"/>
        </w:rPr>
        <w:t>z</w:t>
      </w:r>
      <w:r w:rsidRPr="00906873">
        <w:rPr>
          <w:rFonts w:ascii="Calibri" w:hAnsi="Calibri" w:cs="Calibri"/>
          <w:sz w:val="24"/>
          <w:szCs w:val="24"/>
          <w:highlight w:val="yellow"/>
          <w:lang w:val="en-US"/>
        </w:rPr>
        <w:t xml:space="preserve">e </w:t>
      </w:r>
      <w:r w:rsidR="00982D79">
        <w:rPr>
          <w:rFonts w:ascii="Calibri" w:hAnsi="Calibri" w:cs="Calibri"/>
          <w:sz w:val="24"/>
          <w:szCs w:val="24"/>
          <w:highlight w:val="yellow"/>
          <w:lang w:val="en-US"/>
        </w:rPr>
        <w:t xml:space="preserve">the </w:t>
      </w:r>
      <w:r w:rsidRPr="00906873">
        <w:rPr>
          <w:rFonts w:ascii="Calibri" w:hAnsi="Calibri" w:cs="Calibri"/>
          <w:sz w:val="24"/>
          <w:szCs w:val="24"/>
          <w:highlight w:val="yellow"/>
          <w:lang w:val="en-US"/>
        </w:rPr>
        <w:t>germination. Wrap the plates with aluminum foil and place the</w:t>
      </w:r>
      <w:r w:rsidR="00982D79">
        <w:rPr>
          <w:rFonts w:ascii="Calibri" w:hAnsi="Calibri" w:cs="Calibri"/>
          <w:sz w:val="24"/>
          <w:szCs w:val="24"/>
          <w:highlight w:val="yellow"/>
          <w:lang w:val="en-US"/>
        </w:rPr>
        <w:t>m</w:t>
      </w:r>
      <w:r w:rsidRPr="00906873">
        <w:rPr>
          <w:rFonts w:ascii="Calibri" w:hAnsi="Calibri" w:cs="Calibri"/>
          <w:sz w:val="24"/>
          <w:szCs w:val="24"/>
          <w:highlight w:val="yellow"/>
          <w:lang w:val="en-US"/>
        </w:rPr>
        <w:t xml:space="preserve"> into the growth chamber in </w:t>
      </w:r>
      <w:r w:rsidR="00460AA3">
        <w:rPr>
          <w:rFonts w:ascii="Calibri" w:hAnsi="Calibri" w:cs="Calibri"/>
          <w:sz w:val="24"/>
          <w:szCs w:val="24"/>
          <w:highlight w:val="yellow"/>
          <w:lang w:val="en-US"/>
        </w:rPr>
        <w:t xml:space="preserve">a </w:t>
      </w:r>
      <w:r w:rsidRPr="00906873">
        <w:rPr>
          <w:rFonts w:ascii="Calibri" w:hAnsi="Calibri" w:cs="Calibri"/>
          <w:sz w:val="24"/>
          <w:szCs w:val="24"/>
          <w:highlight w:val="yellow"/>
          <w:lang w:val="en-US"/>
        </w:rPr>
        <w:t>vertical position for 3 d.</w:t>
      </w:r>
    </w:p>
    <w:p w14:paraId="5DA7310D" w14:textId="77777777" w:rsidR="00D84118" w:rsidRPr="00906873" w:rsidRDefault="00D84118" w:rsidP="00D84118">
      <w:pPr>
        <w:pStyle w:val="ListParagraph"/>
        <w:spacing w:after="0" w:line="240" w:lineRule="auto"/>
        <w:ind w:left="0"/>
        <w:jc w:val="both"/>
        <w:rPr>
          <w:rFonts w:ascii="Calibri" w:hAnsi="Calibri" w:cs="Calibri"/>
          <w:b/>
          <w:sz w:val="24"/>
          <w:szCs w:val="24"/>
          <w:highlight w:val="yellow"/>
          <w:lang w:val="en-US"/>
        </w:rPr>
      </w:pPr>
    </w:p>
    <w:p w14:paraId="5F7F465B" w14:textId="7FA079FE" w:rsidR="00DF5882" w:rsidRPr="00906873" w:rsidRDefault="00DF5882" w:rsidP="00D84118">
      <w:pPr>
        <w:pStyle w:val="ListParagraph"/>
        <w:numPr>
          <w:ilvl w:val="0"/>
          <w:numId w:val="38"/>
        </w:numPr>
        <w:spacing w:after="0" w:line="240" w:lineRule="auto"/>
        <w:jc w:val="both"/>
        <w:rPr>
          <w:rFonts w:ascii="Calibri" w:hAnsi="Calibri" w:cs="Calibri"/>
          <w:b/>
          <w:sz w:val="24"/>
          <w:lang w:val="en-US"/>
        </w:rPr>
      </w:pPr>
      <w:r w:rsidRPr="00906873">
        <w:rPr>
          <w:rFonts w:ascii="Calibri" w:hAnsi="Calibri" w:cs="Calibri"/>
          <w:b/>
          <w:sz w:val="24"/>
          <w:szCs w:val="24"/>
          <w:highlight w:val="yellow"/>
          <w:lang w:val="en-US"/>
        </w:rPr>
        <w:t xml:space="preserve">Sample </w:t>
      </w:r>
      <w:r w:rsidR="008A5578" w:rsidRPr="00906873">
        <w:rPr>
          <w:rFonts w:ascii="Calibri" w:hAnsi="Calibri" w:cs="Calibri"/>
          <w:b/>
          <w:sz w:val="24"/>
          <w:szCs w:val="24"/>
          <w:highlight w:val="yellow"/>
          <w:lang w:val="en-US"/>
        </w:rPr>
        <w:t>Preparation</w:t>
      </w:r>
    </w:p>
    <w:p w14:paraId="6D50C447" w14:textId="77777777" w:rsidR="00D84118" w:rsidRPr="00906873" w:rsidRDefault="00D84118" w:rsidP="00D84118">
      <w:pPr>
        <w:pStyle w:val="ListParagraph"/>
        <w:spacing w:after="0" w:line="240" w:lineRule="auto"/>
        <w:ind w:left="0"/>
        <w:jc w:val="both"/>
        <w:rPr>
          <w:rFonts w:ascii="Calibri" w:hAnsi="Calibri" w:cs="Calibri"/>
          <w:b/>
          <w:sz w:val="24"/>
          <w:lang w:val="en-US"/>
        </w:rPr>
      </w:pPr>
    </w:p>
    <w:p w14:paraId="2ABF341F" w14:textId="58603B1E" w:rsidR="008A5578" w:rsidRPr="00424057" w:rsidRDefault="008A5578" w:rsidP="00424057">
      <w:pPr>
        <w:pStyle w:val="ListParagraph"/>
        <w:numPr>
          <w:ilvl w:val="1"/>
          <w:numId w:val="38"/>
        </w:numPr>
        <w:spacing w:after="0" w:line="240" w:lineRule="auto"/>
        <w:jc w:val="both"/>
        <w:rPr>
          <w:rFonts w:ascii="Calibri" w:hAnsi="Calibri" w:cs="Calibri"/>
          <w:b/>
          <w:sz w:val="24"/>
          <w:lang w:val="en-US"/>
        </w:rPr>
      </w:pPr>
      <w:r>
        <w:rPr>
          <w:rFonts w:ascii="Calibri" w:hAnsi="Calibri" w:cs="Calibri"/>
          <w:b/>
          <w:sz w:val="24"/>
          <w:szCs w:val="24"/>
          <w:highlight w:val="yellow"/>
          <w:lang w:val="en-US"/>
        </w:rPr>
        <w:t>S</w:t>
      </w:r>
      <w:r w:rsidR="00DF5882" w:rsidRPr="00906873">
        <w:rPr>
          <w:rFonts w:ascii="Calibri" w:hAnsi="Calibri" w:cs="Calibri"/>
          <w:b/>
          <w:sz w:val="24"/>
          <w:szCs w:val="24"/>
          <w:highlight w:val="yellow"/>
          <w:lang w:val="en-US"/>
        </w:rPr>
        <w:t>teady-state measure</w:t>
      </w:r>
      <w:r w:rsidR="00DF5882" w:rsidRPr="00A72A80">
        <w:rPr>
          <w:rFonts w:ascii="Calibri" w:hAnsi="Calibri" w:cs="Calibri"/>
          <w:b/>
          <w:sz w:val="24"/>
          <w:szCs w:val="24"/>
          <w:highlight w:val="yellow"/>
          <w:lang w:val="en-US"/>
        </w:rPr>
        <w:t>ments (</w:t>
      </w:r>
      <w:r w:rsidR="00D84118" w:rsidRPr="00A72A80">
        <w:rPr>
          <w:rFonts w:ascii="Calibri" w:hAnsi="Calibri" w:cs="Calibri"/>
          <w:b/>
          <w:sz w:val="24"/>
          <w:szCs w:val="24"/>
          <w:highlight w:val="yellow"/>
          <w:lang w:val="en-US"/>
        </w:rPr>
        <w:t>Figure 1A</w:t>
      </w:r>
      <w:r w:rsidR="00DF5882" w:rsidRPr="00A72A80">
        <w:rPr>
          <w:rFonts w:ascii="Calibri" w:hAnsi="Calibri" w:cs="Calibri"/>
          <w:b/>
          <w:sz w:val="24"/>
          <w:szCs w:val="24"/>
          <w:highlight w:val="yellow"/>
          <w:lang w:val="en-US"/>
        </w:rPr>
        <w:t>)</w:t>
      </w:r>
    </w:p>
    <w:p w14:paraId="7DE34526" w14:textId="77777777" w:rsidR="0012003E" w:rsidRPr="00906873" w:rsidRDefault="0012003E" w:rsidP="0012003E">
      <w:pPr>
        <w:pStyle w:val="ListParagraph"/>
        <w:spacing w:after="0" w:line="240" w:lineRule="auto"/>
        <w:ind w:left="0"/>
        <w:jc w:val="both"/>
        <w:rPr>
          <w:rFonts w:ascii="Calibri" w:hAnsi="Calibri" w:cs="Calibri"/>
          <w:b/>
          <w:sz w:val="24"/>
          <w:lang w:val="en-US"/>
        </w:rPr>
      </w:pPr>
    </w:p>
    <w:p w14:paraId="3B8FCF66" w14:textId="7EC8C33D" w:rsidR="0012003E" w:rsidRPr="00906873" w:rsidRDefault="0012003E" w:rsidP="0012003E">
      <w:pPr>
        <w:pStyle w:val="ListParagraph"/>
        <w:numPr>
          <w:ilvl w:val="2"/>
          <w:numId w:val="38"/>
        </w:numPr>
        <w:spacing w:after="0" w:line="240" w:lineRule="auto"/>
        <w:jc w:val="both"/>
        <w:rPr>
          <w:rFonts w:ascii="Calibri" w:hAnsi="Calibri" w:cs="Calibri"/>
          <w:b/>
          <w:sz w:val="24"/>
          <w:lang w:val="en-US"/>
        </w:rPr>
      </w:pPr>
      <w:r w:rsidRPr="00906873">
        <w:rPr>
          <w:rFonts w:ascii="Calibri" w:hAnsi="Calibri" w:cs="Calibri"/>
          <w:sz w:val="24"/>
          <w:szCs w:val="24"/>
          <w:highlight w:val="yellow"/>
          <w:lang w:val="en-US"/>
        </w:rPr>
        <w:t>O</w:t>
      </w:r>
      <w:r w:rsidR="00DF5882" w:rsidRPr="00906873">
        <w:rPr>
          <w:rFonts w:ascii="Calibri" w:hAnsi="Calibri" w:cs="Calibri"/>
          <w:sz w:val="24"/>
          <w:szCs w:val="24"/>
          <w:highlight w:val="yellow"/>
          <w:lang w:val="en-US"/>
        </w:rPr>
        <w:t>n a clean microscop</w:t>
      </w:r>
      <w:r w:rsidR="00460AA3">
        <w:rPr>
          <w:rFonts w:ascii="Calibri" w:hAnsi="Calibri" w:cs="Calibri"/>
          <w:sz w:val="24"/>
          <w:szCs w:val="24"/>
          <w:highlight w:val="yellow"/>
          <w:lang w:val="en-US"/>
        </w:rPr>
        <w:t>e</w:t>
      </w:r>
      <w:r w:rsidR="00DF5882" w:rsidRPr="00906873">
        <w:rPr>
          <w:rFonts w:ascii="Calibri" w:hAnsi="Calibri" w:cs="Calibri"/>
          <w:sz w:val="24"/>
          <w:szCs w:val="24"/>
          <w:highlight w:val="yellow"/>
          <w:lang w:val="en-US"/>
        </w:rPr>
        <w:t xml:space="preserve"> slide, add 50 </w:t>
      </w:r>
      <w:r w:rsidR="00D84118" w:rsidRPr="00906873">
        <w:rPr>
          <w:rFonts w:ascii="Calibri" w:hAnsi="Calibri" w:cs="Calibri"/>
          <w:sz w:val="24"/>
          <w:szCs w:val="24"/>
          <w:highlight w:val="yellow"/>
          <w:lang w:val="en-US"/>
        </w:rPr>
        <w:t>µL</w:t>
      </w:r>
      <w:r w:rsidR="00DF5882" w:rsidRPr="00906873">
        <w:rPr>
          <w:rFonts w:ascii="Calibri" w:hAnsi="Calibri" w:cs="Calibri"/>
          <w:sz w:val="24"/>
          <w:szCs w:val="24"/>
          <w:highlight w:val="yellow"/>
          <w:lang w:val="en-US"/>
        </w:rPr>
        <w:t xml:space="preserve"> of ¼ MS </w:t>
      </w:r>
      <w:r w:rsidR="00C90137" w:rsidRPr="00906873">
        <w:rPr>
          <w:rFonts w:ascii="Calibri" w:hAnsi="Calibri" w:cs="Calibri"/>
          <w:sz w:val="24"/>
          <w:szCs w:val="24"/>
          <w:highlight w:val="yellow"/>
          <w:lang w:val="en-US"/>
        </w:rPr>
        <w:t>liquid</w:t>
      </w:r>
      <w:r w:rsidR="007A387F" w:rsidRPr="00906873">
        <w:rPr>
          <w:rFonts w:ascii="Calibri" w:hAnsi="Calibri" w:cs="Calibri"/>
          <w:sz w:val="24"/>
          <w:szCs w:val="24"/>
          <w:highlight w:val="yellow"/>
          <w:lang w:val="en-US"/>
        </w:rPr>
        <w:t xml:space="preserve"> (from now on termed as mock solution)</w:t>
      </w:r>
      <w:r w:rsidR="00DF5882" w:rsidRPr="00906873">
        <w:rPr>
          <w:rFonts w:ascii="Calibri" w:hAnsi="Calibri" w:cs="Calibri"/>
          <w:sz w:val="24"/>
          <w:szCs w:val="24"/>
          <w:highlight w:val="yellow"/>
          <w:lang w:val="en-US"/>
        </w:rPr>
        <w:t xml:space="preserve">. Gently transfer seedlings expressing nlsGPS1 from the plate to the slide. </w:t>
      </w:r>
    </w:p>
    <w:p w14:paraId="6C43A6D8" w14:textId="77777777" w:rsidR="0012003E" w:rsidRPr="00906873" w:rsidRDefault="0012003E" w:rsidP="0012003E">
      <w:pPr>
        <w:pStyle w:val="ListParagraph"/>
        <w:spacing w:after="0" w:line="240" w:lineRule="auto"/>
        <w:ind w:left="0"/>
        <w:jc w:val="both"/>
        <w:rPr>
          <w:rFonts w:ascii="Calibri" w:hAnsi="Calibri" w:cs="Calibri"/>
          <w:b/>
          <w:sz w:val="24"/>
          <w:lang w:val="en-US"/>
        </w:rPr>
      </w:pPr>
    </w:p>
    <w:p w14:paraId="30BAE847" w14:textId="7860FB26" w:rsidR="00DF5882" w:rsidRPr="00906873" w:rsidRDefault="00DE61B8" w:rsidP="0012003E">
      <w:pPr>
        <w:pStyle w:val="ListParagraph"/>
        <w:numPr>
          <w:ilvl w:val="2"/>
          <w:numId w:val="38"/>
        </w:numPr>
        <w:spacing w:after="0" w:line="240" w:lineRule="auto"/>
        <w:jc w:val="both"/>
        <w:rPr>
          <w:rFonts w:ascii="Calibri" w:hAnsi="Calibri" w:cs="Calibri"/>
          <w:b/>
          <w:sz w:val="24"/>
          <w:lang w:val="en-US"/>
        </w:rPr>
      </w:pPr>
      <w:r w:rsidRPr="00906873">
        <w:rPr>
          <w:rFonts w:ascii="Calibri" w:hAnsi="Calibri" w:cs="Calibri"/>
          <w:sz w:val="24"/>
          <w:szCs w:val="24"/>
          <w:highlight w:val="yellow"/>
          <w:lang w:val="en-US"/>
        </w:rPr>
        <w:t xml:space="preserve">Take a clean coverslip and spot a drop of vacuum grease on each corner of the coverslip. </w:t>
      </w:r>
      <w:r w:rsidR="00DF5882" w:rsidRPr="00906873">
        <w:rPr>
          <w:rFonts w:ascii="Calibri" w:hAnsi="Calibri" w:cs="Calibri"/>
          <w:sz w:val="24"/>
          <w:szCs w:val="24"/>
          <w:highlight w:val="yellow"/>
          <w:lang w:val="en-US"/>
        </w:rPr>
        <w:t>Gently place the coverslip</w:t>
      </w:r>
      <w:r w:rsidRPr="00906873">
        <w:rPr>
          <w:rFonts w:ascii="Calibri" w:hAnsi="Calibri" w:cs="Calibri"/>
          <w:sz w:val="24"/>
          <w:szCs w:val="24"/>
          <w:highlight w:val="yellow"/>
          <w:lang w:val="en-US"/>
        </w:rPr>
        <w:t xml:space="preserve"> over the seedlings</w:t>
      </w:r>
      <w:r w:rsidR="00DF5882" w:rsidRPr="00906873">
        <w:rPr>
          <w:rFonts w:ascii="Calibri" w:hAnsi="Calibri" w:cs="Calibri"/>
          <w:sz w:val="24"/>
          <w:szCs w:val="24"/>
          <w:highlight w:val="yellow"/>
          <w:lang w:val="en-US"/>
        </w:rPr>
        <w:t xml:space="preserve"> and carefully add extra </w:t>
      </w:r>
      <w:r w:rsidR="007A387F" w:rsidRPr="00906873">
        <w:rPr>
          <w:rFonts w:ascii="Calibri" w:hAnsi="Calibri" w:cs="Calibri"/>
          <w:sz w:val="24"/>
          <w:szCs w:val="24"/>
          <w:highlight w:val="yellow"/>
          <w:lang w:val="en-US"/>
        </w:rPr>
        <w:t>mock solution</w:t>
      </w:r>
      <w:r w:rsidR="00DF5882" w:rsidRPr="00906873">
        <w:rPr>
          <w:rFonts w:ascii="Calibri" w:hAnsi="Calibri" w:cs="Calibri"/>
          <w:sz w:val="24"/>
          <w:szCs w:val="24"/>
          <w:highlight w:val="yellow"/>
          <w:lang w:val="en-US"/>
        </w:rPr>
        <w:t xml:space="preserve"> to remove any air bubbles.</w:t>
      </w:r>
    </w:p>
    <w:p w14:paraId="26073ECD" w14:textId="77777777" w:rsidR="00D84118" w:rsidRPr="00906873" w:rsidRDefault="00D84118" w:rsidP="00D84118">
      <w:pPr>
        <w:pStyle w:val="ListParagraph"/>
        <w:spacing w:after="0" w:line="240" w:lineRule="auto"/>
        <w:ind w:left="0"/>
        <w:jc w:val="both"/>
        <w:rPr>
          <w:rFonts w:ascii="Calibri" w:hAnsi="Calibri" w:cs="Calibri"/>
          <w:b/>
          <w:sz w:val="24"/>
          <w:lang w:val="en-US"/>
        </w:rPr>
      </w:pPr>
    </w:p>
    <w:p w14:paraId="7E91CBAB" w14:textId="1B745320" w:rsidR="00337FD4" w:rsidRPr="00A72A80" w:rsidRDefault="00DF5882" w:rsidP="00D84118">
      <w:pPr>
        <w:pStyle w:val="ListParagraph"/>
        <w:numPr>
          <w:ilvl w:val="1"/>
          <w:numId w:val="38"/>
        </w:numPr>
        <w:spacing w:after="0" w:line="240" w:lineRule="auto"/>
        <w:jc w:val="both"/>
        <w:rPr>
          <w:rFonts w:ascii="Calibri" w:hAnsi="Calibri" w:cs="Calibri"/>
          <w:sz w:val="24"/>
          <w:szCs w:val="24"/>
          <w:highlight w:val="yellow"/>
          <w:lang w:val="en-US"/>
        </w:rPr>
      </w:pPr>
      <w:r w:rsidRPr="00906873">
        <w:rPr>
          <w:rFonts w:ascii="Calibri" w:hAnsi="Calibri" w:cs="Calibri"/>
          <w:b/>
          <w:sz w:val="24"/>
          <w:szCs w:val="24"/>
          <w:highlight w:val="yellow"/>
          <w:lang w:val="en-US"/>
        </w:rPr>
        <w:t>GA</w:t>
      </w:r>
      <w:r w:rsidRPr="00906873">
        <w:rPr>
          <w:rFonts w:ascii="Calibri" w:hAnsi="Calibri" w:cs="Calibri"/>
          <w:b/>
          <w:sz w:val="24"/>
          <w:szCs w:val="24"/>
          <w:highlight w:val="yellow"/>
          <w:vertAlign w:val="subscript"/>
          <w:lang w:val="en-US"/>
        </w:rPr>
        <w:t>4</w:t>
      </w:r>
      <w:r w:rsidRPr="00906873">
        <w:rPr>
          <w:rFonts w:ascii="Calibri" w:hAnsi="Calibri" w:cs="Calibri"/>
          <w:b/>
          <w:sz w:val="24"/>
          <w:szCs w:val="24"/>
          <w:highlight w:val="yellow"/>
          <w:lang w:val="en-US"/>
        </w:rPr>
        <w:t xml:space="preserve"> treatment</w:t>
      </w:r>
      <w:r w:rsidR="000A5D20" w:rsidRPr="00906873">
        <w:rPr>
          <w:rFonts w:ascii="Calibri" w:hAnsi="Calibri" w:cs="Calibri"/>
          <w:b/>
          <w:sz w:val="24"/>
          <w:szCs w:val="24"/>
          <w:highlight w:val="yellow"/>
          <w:lang w:val="en-US"/>
        </w:rPr>
        <w:t>:</w:t>
      </w:r>
      <w:r w:rsidR="00D84118" w:rsidRPr="00906873">
        <w:rPr>
          <w:rFonts w:ascii="Calibri" w:hAnsi="Calibri" w:cs="Calibri"/>
          <w:b/>
          <w:sz w:val="24"/>
          <w:szCs w:val="24"/>
          <w:highlight w:val="yellow"/>
          <w:lang w:val="en-US"/>
        </w:rPr>
        <w:t xml:space="preserve"> </w:t>
      </w:r>
      <w:r w:rsidR="000A5D20" w:rsidRPr="00906873">
        <w:rPr>
          <w:rFonts w:ascii="Calibri" w:hAnsi="Calibri" w:cs="Calibri"/>
          <w:b/>
          <w:sz w:val="24"/>
          <w:szCs w:val="24"/>
          <w:highlight w:val="yellow"/>
          <w:lang w:val="en-US"/>
        </w:rPr>
        <w:t xml:space="preserve">chemical exchange experiment </w:t>
      </w:r>
      <w:r w:rsidRPr="00906873">
        <w:rPr>
          <w:rFonts w:ascii="Calibri" w:hAnsi="Calibri" w:cs="Calibri"/>
          <w:b/>
          <w:sz w:val="24"/>
          <w:szCs w:val="24"/>
          <w:highlight w:val="yellow"/>
          <w:lang w:val="en-US"/>
        </w:rPr>
        <w:t>(</w:t>
      </w:r>
      <w:r w:rsidR="00D84118" w:rsidRPr="00906873">
        <w:rPr>
          <w:rFonts w:ascii="Calibri" w:hAnsi="Calibri" w:cs="Calibri"/>
          <w:b/>
          <w:sz w:val="24"/>
          <w:szCs w:val="24"/>
          <w:highlight w:val="yellow"/>
          <w:lang w:val="en-US"/>
        </w:rPr>
        <w:t>Figure 1</w:t>
      </w:r>
      <w:r w:rsidRPr="00906873">
        <w:rPr>
          <w:rFonts w:ascii="Calibri" w:hAnsi="Calibri" w:cs="Calibri"/>
          <w:b/>
          <w:sz w:val="24"/>
          <w:szCs w:val="24"/>
          <w:highlight w:val="yellow"/>
          <w:lang w:val="en-US"/>
        </w:rPr>
        <w:t>B)</w:t>
      </w:r>
      <w:r w:rsidR="00511837" w:rsidRPr="00906873">
        <w:rPr>
          <w:rFonts w:ascii="Calibri" w:hAnsi="Calibri" w:cs="Calibri"/>
          <w:b/>
          <w:sz w:val="24"/>
          <w:szCs w:val="24"/>
          <w:highlight w:val="yellow"/>
          <w:lang w:val="en-US"/>
        </w:rPr>
        <w:t>.</w:t>
      </w:r>
    </w:p>
    <w:p w14:paraId="17089D7D"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bookmarkStart w:id="1" w:name="_GoBack"/>
      <w:bookmarkEnd w:id="1"/>
    </w:p>
    <w:p w14:paraId="67412E35" w14:textId="76F6F717" w:rsidR="00DF5882" w:rsidRPr="00906873" w:rsidRDefault="000A5D20"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 xml:space="preserve"> Before the GA</w:t>
      </w:r>
      <w:r w:rsidRPr="00906873">
        <w:rPr>
          <w:rFonts w:ascii="Calibri" w:hAnsi="Calibri" w:cs="Calibri"/>
          <w:sz w:val="24"/>
          <w:szCs w:val="24"/>
          <w:highlight w:val="yellow"/>
          <w:vertAlign w:val="subscript"/>
          <w:lang w:val="en-US"/>
        </w:rPr>
        <w:t>4</w:t>
      </w:r>
      <w:r w:rsidRPr="00906873">
        <w:rPr>
          <w:rFonts w:ascii="Calibri" w:hAnsi="Calibri" w:cs="Calibri"/>
          <w:sz w:val="24"/>
          <w:szCs w:val="24"/>
          <w:highlight w:val="yellow"/>
          <w:lang w:val="en-US"/>
        </w:rPr>
        <w:t xml:space="preserve"> treatment</w:t>
      </w:r>
      <w:r w:rsidR="0012003E" w:rsidRPr="00906873">
        <w:rPr>
          <w:rFonts w:ascii="Calibri" w:hAnsi="Calibri" w:cs="Calibri"/>
          <w:sz w:val="24"/>
          <w:szCs w:val="24"/>
          <w:highlight w:val="yellow"/>
          <w:lang w:val="en-US"/>
        </w:rPr>
        <w:t xml:space="preserve">, </w:t>
      </w:r>
      <w:r w:rsidR="00DF5882" w:rsidRPr="00906873">
        <w:rPr>
          <w:rFonts w:ascii="Calibri" w:hAnsi="Calibri" w:cs="Calibri"/>
          <w:sz w:val="24"/>
          <w:szCs w:val="24"/>
          <w:highlight w:val="yellow"/>
          <w:lang w:val="en-US"/>
        </w:rPr>
        <w:t>us</w:t>
      </w:r>
      <w:r w:rsidR="0012003E" w:rsidRPr="00906873">
        <w:rPr>
          <w:rFonts w:ascii="Calibri" w:hAnsi="Calibri" w:cs="Calibri"/>
          <w:sz w:val="24"/>
          <w:szCs w:val="24"/>
          <w:highlight w:val="yellow"/>
          <w:lang w:val="en-US"/>
        </w:rPr>
        <w:t>e a</w:t>
      </w:r>
      <w:r w:rsidR="00DF5882" w:rsidRPr="00906873">
        <w:rPr>
          <w:rFonts w:ascii="Calibri" w:hAnsi="Calibri" w:cs="Calibri"/>
          <w:sz w:val="24"/>
          <w:szCs w:val="24"/>
          <w:highlight w:val="yellow"/>
          <w:lang w:val="en-US"/>
        </w:rPr>
        <w:t xml:space="preserve"> 20 mL syringe filled with vacuum grease</w:t>
      </w:r>
      <w:r w:rsidR="003D4DBD" w:rsidRPr="00906873">
        <w:rPr>
          <w:rFonts w:ascii="Calibri" w:hAnsi="Calibri" w:cs="Calibri"/>
          <w:sz w:val="24"/>
          <w:szCs w:val="24"/>
          <w:highlight w:val="yellow"/>
          <w:lang w:val="en-US"/>
        </w:rPr>
        <w:t xml:space="preserve"> </w:t>
      </w:r>
      <w:r w:rsidR="0012003E" w:rsidRPr="00906873">
        <w:rPr>
          <w:rFonts w:ascii="Calibri" w:hAnsi="Calibri" w:cs="Calibri"/>
          <w:sz w:val="24"/>
          <w:szCs w:val="24"/>
          <w:highlight w:val="yellow"/>
          <w:lang w:val="en-US"/>
        </w:rPr>
        <w:t>(</w:t>
      </w:r>
      <w:r w:rsidR="003D4DBD" w:rsidRPr="00906873">
        <w:rPr>
          <w:rFonts w:ascii="Calibri" w:hAnsi="Calibri" w:cs="Calibri"/>
          <w:sz w:val="24"/>
          <w:szCs w:val="24"/>
          <w:highlight w:val="yellow"/>
          <w:lang w:val="en-US"/>
        </w:rPr>
        <w:t>attached to a pipet tip</w:t>
      </w:r>
      <w:r w:rsidR="0012003E" w:rsidRPr="00906873">
        <w:rPr>
          <w:rFonts w:ascii="Calibri" w:hAnsi="Calibri" w:cs="Calibri"/>
          <w:sz w:val="24"/>
          <w:szCs w:val="24"/>
          <w:highlight w:val="yellow"/>
          <w:lang w:val="en-US"/>
        </w:rPr>
        <w:t>) to</w:t>
      </w:r>
      <w:r w:rsidR="00DF5882" w:rsidRPr="00906873">
        <w:rPr>
          <w:rFonts w:ascii="Calibri" w:hAnsi="Calibri" w:cs="Calibri"/>
          <w:sz w:val="24"/>
          <w:szCs w:val="24"/>
          <w:highlight w:val="yellow"/>
          <w:lang w:val="en-US"/>
        </w:rPr>
        <w:t xml:space="preserve"> draw a rectangle (length: 3.5 cm, height: 2.5 cm) with a uniform layer of vacuum grease</w:t>
      </w:r>
      <w:r w:rsidR="00D55D40" w:rsidRPr="00906873">
        <w:rPr>
          <w:rFonts w:ascii="Calibri" w:hAnsi="Calibri" w:cs="Calibri"/>
          <w:sz w:val="24"/>
          <w:szCs w:val="24"/>
          <w:highlight w:val="yellow"/>
          <w:lang w:val="en-US"/>
        </w:rPr>
        <w:t xml:space="preserve"> </w:t>
      </w:r>
      <w:r w:rsidR="003D4DBD" w:rsidRPr="00906873">
        <w:rPr>
          <w:rFonts w:ascii="Calibri" w:hAnsi="Calibri" w:cs="Calibri"/>
          <w:sz w:val="24"/>
          <w:szCs w:val="24"/>
          <w:highlight w:val="yellow"/>
          <w:lang w:val="en-US"/>
        </w:rPr>
        <w:t xml:space="preserve">on a clean glass slide </w:t>
      </w:r>
      <w:r w:rsidR="00D55D40" w:rsidRPr="00906873">
        <w:rPr>
          <w:rFonts w:ascii="Calibri" w:hAnsi="Calibri" w:cs="Calibri"/>
          <w:sz w:val="24"/>
          <w:szCs w:val="24"/>
          <w:highlight w:val="yellow"/>
          <w:lang w:val="en-US"/>
        </w:rPr>
        <w:t>(</w:t>
      </w:r>
      <w:r w:rsidR="00D84118" w:rsidRPr="00906873">
        <w:rPr>
          <w:rFonts w:ascii="Calibri" w:hAnsi="Calibri" w:cs="Calibri"/>
          <w:b/>
          <w:sz w:val="24"/>
          <w:szCs w:val="24"/>
          <w:highlight w:val="yellow"/>
          <w:lang w:val="en-US"/>
        </w:rPr>
        <w:t>Figure 1</w:t>
      </w:r>
      <w:r w:rsidR="00D55D40" w:rsidRPr="00906873">
        <w:rPr>
          <w:rFonts w:ascii="Calibri" w:hAnsi="Calibri" w:cs="Calibri"/>
          <w:b/>
          <w:sz w:val="24"/>
          <w:szCs w:val="24"/>
          <w:highlight w:val="yellow"/>
          <w:lang w:val="en-US"/>
        </w:rPr>
        <w:t>B</w:t>
      </w:r>
      <w:r w:rsidR="00D55D40" w:rsidRPr="00906873">
        <w:rPr>
          <w:rFonts w:ascii="Calibri" w:hAnsi="Calibri" w:cs="Calibri"/>
          <w:sz w:val="24"/>
          <w:szCs w:val="24"/>
          <w:highlight w:val="yellow"/>
          <w:lang w:val="en-US"/>
        </w:rPr>
        <w:t>)</w:t>
      </w:r>
      <w:r w:rsidR="00DF5882" w:rsidRPr="00906873">
        <w:rPr>
          <w:rFonts w:ascii="Calibri" w:hAnsi="Calibri" w:cs="Calibri"/>
          <w:sz w:val="24"/>
          <w:szCs w:val="24"/>
          <w:highlight w:val="yellow"/>
          <w:lang w:val="en-US"/>
        </w:rPr>
        <w:t>.</w:t>
      </w:r>
      <w:r w:rsidR="003D4DBD" w:rsidRPr="00906873">
        <w:rPr>
          <w:rFonts w:ascii="Calibri" w:hAnsi="Calibri" w:cs="Calibri"/>
          <w:sz w:val="24"/>
          <w:szCs w:val="24"/>
          <w:highlight w:val="yellow"/>
          <w:lang w:val="en-US"/>
        </w:rPr>
        <w:t xml:space="preserve"> To allow for a fine line of vacuum grease, the pipet tip should be cut to have an opening of 1 mm</w:t>
      </w:r>
      <w:r w:rsidR="000E348F">
        <w:rPr>
          <w:rFonts w:ascii="Calibri" w:hAnsi="Calibri" w:cs="Calibri"/>
          <w:sz w:val="24"/>
          <w:szCs w:val="24"/>
          <w:highlight w:val="yellow"/>
          <w:lang w:val="en-US"/>
        </w:rPr>
        <w:t xml:space="preserve"> in diameter</w:t>
      </w:r>
      <w:r w:rsidR="003D4DBD" w:rsidRPr="00906873">
        <w:rPr>
          <w:rFonts w:ascii="Calibri" w:hAnsi="Calibri" w:cs="Calibri"/>
          <w:sz w:val="24"/>
          <w:szCs w:val="24"/>
          <w:highlight w:val="yellow"/>
          <w:lang w:val="en-US"/>
        </w:rPr>
        <w:t>.</w:t>
      </w:r>
    </w:p>
    <w:p w14:paraId="3531CDF5"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5D25EE60" w14:textId="7B7217FA" w:rsidR="0012003E" w:rsidRPr="00906873" w:rsidRDefault="00DF5882"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 xml:space="preserve">Add 50 </w:t>
      </w:r>
      <w:r w:rsidR="00D84118" w:rsidRPr="00906873">
        <w:rPr>
          <w:rFonts w:ascii="Calibri" w:hAnsi="Calibri" w:cs="Calibri"/>
          <w:sz w:val="24"/>
          <w:szCs w:val="24"/>
          <w:highlight w:val="yellow"/>
          <w:lang w:val="en-US"/>
        </w:rPr>
        <w:t>µL</w:t>
      </w:r>
      <w:r w:rsidRPr="00906873">
        <w:rPr>
          <w:rFonts w:ascii="Calibri" w:hAnsi="Calibri" w:cs="Calibri"/>
          <w:sz w:val="24"/>
          <w:szCs w:val="24"/>
          <w:highlight w:val="yellow"/>
          <w:lang w:val="en-US"/>
        </w:rPr>
        <w:t xml:space="preserve"> </w:t>
      </w:r>
      <w:r w:rsidR="007A387F" w:rsidRPr="00906873">
        <w:rPr>
          <w:rFonts w:ascii="Calibri" w:hAnsi="Calibri" w:cs="Calibri"/>
          <w:sz w:val="24"/>
          <w:szCs w:val="24"/>
          <w:highlight w:val="yellow"/>
          <w:lang w:val="en-US"/>
        </w:rPr>
        <w:t xml:space="preserve">of mock solution </w:t>
      </w:r>
      <w:r w:rsidR="000E348F">
        <w:rPr>
          <w:rFonts w:ascii="Calibri" w:hAnsi="Calibri" w:cs="Calibri"/>
          <w:sz w:val="24"/>
          <w:szCs w:val="24"/>
          <w:highlight w:val="yellow"/>
          <w:lang w:val="en-US"/>
        </w:rPr>
        <w:t>to</w:t>
      </w:r>
      <w:r w:rsidRPr="00906873">
        <w:rPr>
          <w:rFonts w:ascii="Calibri" w:hAnsi="Calibri" w:cs="Calibri"/>
          <w:sz w:val="24"/>
          <w:szCs w:val="24"/>
          <w:highlight w:val="yellow"/>
          <w:lang w:val="en-US"/>
        </w:rPr>
        <w:t xml:space="preserve"> the glass slide. With clean forceps</w:t>
      </w:r>
      <w:r w:rsidR="000E348F">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pick</w:t>
      </w:r>
      <w:r w:rsidR="000A5D20" w:rsidRPr="00906873">
        <w:rPr>
          <w:rFonts w:ascii="Calibri" w:hAnsi="Calibri" w:cs="Calibri"/>
          <w:sz w:val="24"/>
          <w:szCs w:val="24"/>
          <w:highlight w:val="yellow"/>
          <w:lang w:val="en-US"/>
        </w:rPr>
        <w:t xml:space="preserve"> the</w:t>
      </w:r>
      <w:r w:rsidRPr="00906873">
        <w:rPr>
          <w:rFonts w:ascii="Calibri" w:hAnsi="Calibri" w:cs="Calibri"/>
          <w:sz w:val="24"/>
          <w:szCs w:val="24"/>
          <w:highlight w:val="yellow"/>
          <w:lang w:val="en-US"/>
        </w:rPr>
        <w:t xml:space="preserve"> nlsGPS1 seedlings and gently place </w:t>
      </w:r>
      <w:r w:rsidR="000E348F">
        <w:rPr>
          <w:rFonts w:ascii="Calibri" w:hAnsi="Calibri" w:cs="Calibri"/>
          <w:sz w:val="24"/>
          <w:szCs w:val="24"/>
          <w:highlight w:val="yellow"/>
          <w:lang w:val="en-US"/>
        </w:rPr>
        <w:t xml:space="preserve">them </w:t>
      </w:r>
      <w:r w:rsidRPr="00906873">
        <w:rPr>
          <w:rFonts w:ascii="Calibri" w:hAnsi="Calibri" w:cs="Calibri"/>
          <w:sz w:val="24"/>
          <w:szCs w:val="24"/>
          <w:highlight w:val="yellow"/>
          <w:lang w:val="en-US"/>
        </w:rPr>
        <w:t>on the mock</w:t>
      </w:r>
      <w:r w:rsidR="007A387F" w:rsidRPr="00906873">
        <w:rPr>
          <w:rFonts w:ascii="Calibri" w:hAnsi="Calibri" w:cs="Calibri"/>
          <w:sz w:val="24"/>
          <w:szCs w:val="24"/>
          <w:highlight w:val="yellow"/>
          <w:lang w:val="en-US"/>
        </w:rPr>
        <w:t xml:space="preserve"> solution</w:t>
      </w:r>
      <w:r w:rsidRPr="00906873">
        <w:rPr>
          <w:rFonts w:ascii="Calibri" w:hAnsi="Calibri" w:cs="Calibri"/>
          <w:sz w:val="24"/>
          <w:szCs w:val="24"/>
          <w:highlight w:val="yellow"/>
          <w:lang w:val="en-US"/>
        </w:rPr>
        <w:t xml:space="preserve">. To prevent any damage, transfer the seedlings </w:t>
      </w:r>
      <w:r w:rsidR="00177021" w:rsidRPr="00906873">
        <w:rPr>
          <w:rFonts w:ascii="Calibri" w:hAnsi="Calibri" w:cs="Calibri"/>
          <w:sz w:val="24"/>
          <w:szCs w:val="24"/>
          <w:highlight w:val="yellow"/>
          <w:lang w:val="en-US"/>
        </w:rPr>
        <w:t>by supporting the undersides of the cotyledons without grasping the seedling with the forceps</w:t>
      </w:r>
      <w:r w:rsidR="005840B3" w:rsidRPr="00906873">
        <w:rPr>
          <w:rFonts w:ascii="Calibri" w:hAnsi="Calibri" w:cs="Calibri"/>
          <w:sz w:val="24"/>
          <w:szCs w:val="24"/>
          <w:highlight w:val="yellow"/>
          <w:lang w:val="en-US"/>
        </w:rPr>
        <w:t>.</w:t>
      </w:r>
      <w:r w:rsidR="00177021" w:rsidRPr="00906873" w:rsidDel="00177021">
        <w:rPr>
          <w:rFonts w:ascii="Calibri" w:hAnsi="Calibri" w:cs="Calibri"/>
          <w:sz w:val="24"/>
          <w:szCs w:val="24"/>
          <w:highlight w:val="yellow"/>
          <w:lang w:val="en-US"/>
        </w:rPr>
        <w:t xml:space="preserve"> </w:t>
      </w:r>
    </w:p>
    <w:p w14:paraId="06C89CCF" w14:textId="77777777" w:rsidR="0012003E" w:rsidRPr="00906873" w:rsidRDefault="0012003E" w:rsidP="0012003E">
      <w:pPr>
        <w:pStyle w:val="ListParagraph"/>
        <w:spacing w:after="0" w:line="240" w:lineRule="auto"/>
        <w:ind w:left="0"/>
        <w:jc w:val="both"/>
        <w:rPr>
          <w:rFonts w:ascii="Calibri" w:hAnsi="Calibri" w:cs="Calibri"/>
          <w:sz w:val="24"/>
          <w:szCs w:val="24"/>
          <w:highlight w:val="yellow"/>
          <w:lang w:val="en-US"/>
        </w:rPr>
      </w:pPr>
    </w:p>
    <w:p w14:paraId="0D9DC7F8" w14:textId="47275DA0" w:rsidR="00DF5882" w:rsidRPr="00906873" w:rsidRDefault="00DF5882"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 xml:space="preserve">Take a clean coverslip and spot a drop of vacuum grease on each corner of the coverslip. Using </w:t>
      </w:r>
      <w:r w:rsidR="0012003E" w:rsidRPr="00906873">
        <w:rPr>
          <w:rFonts w:ascii="Calibri" w:hAnsi="Calibri" w:cs="Calibri"/>
          <w:sz w:val="24"/>
          <w:szCs w:val="24"/>
          <w:highlight w:val="yellow"/>
          <w:lang w:val="en-US"/>
        </w:rPr>
        <w:t>the</w:t>
      </w:r>
      <w:r w:rsidRPr="00906873">
        <w:rPr>
          <w:rFonts w:ascii="Calibri" w:hAnsi="Calibri" w:cs="Calibri"/>
          <w:sz w:val="24"/>
          <w:szCs w:val="24"/>
          <w:highlight w:val="yellow"/>
          <w:lang w:val="en-US"/>
        </w:rPr>
        <w:t xml:space="preserve"> forceps, place the coverslip in the cent</w:t>
      </w:r>
      <w:r w:rsidR="003753C2" w:rsidRPr="00906873">
        <w:rPr>
          <w:rFonts w:ascii="Calibri" w:hAnsi="Calibri" w:cs="Calibri"/>
          <w:sz w:val="24"/>
          <w:szCs w:val="24"/>
          <w:highlight w:val="yellow"/>
          <w:lang w:val="en-US"/>
        </w:rPr>
        <w:t>er</w:t>
      </w:r>
      <w:r w:rsidRPr="00906873">
        <w:rPr>
          <w:rFonts w:ascii="Calibri" w:hAnsi="Calibri" w:cs="Calibri"/>
          <w:sz w:val="24"/>
          <w:szCs w:val="24"/>
          <w:highlight w:val="yellow"/>
          <w:lang w:val="en-US"/>
        </w:rPr>
        <w:t xml:space="preserve"> of </w:t>
      </w:r>
      <w:r w:rsidR="003D4DBD" w:rsidRPr="00906873">
        <w:rPr>
          <w:rFonts w:ascii="Calibri" w:hAnsi="Calibri" w:cs="Calibri"/>
          <w:sz w:val="24"/>
          <w:szCs w:val="24"/>
          <w:highlight w:val="yellow"/>
          <w:lang w:val="en-US"/>
        </w:rPr>
        <w:t xml:space="preserve">the </w:t>
      </w:r>
      <w:r w:rsidRPr="00906873">
        <w:rPr>
          <w:rFonts w:ascii="Calibri" w:hAnsi="Calibri" w:cs="Calibri"/>
          <w:sz w:val="24"/>
          <w:szCs w:val="24"/>
          <w:highlight w:val="yellow"/>
          <w:lang w:val="en-US"/>
        </w:rPr>
        <w:t xml:space="preserve">vacuum grease rectangle. Now the coverslip is sealed on </w:t>
      </w:r>
      <w:r w:rsidR="000E348F">
        <w:rPr>
          <w:rFonts w:ascii="Calibri" w:hAnsi="Calibri" w:cs="Calibri"/>
          <w:sz w:val="24"/>
          <w:szCs w:val="24"/>
          <w:highlight w:val="yellow"/>
          <w:lang w:val="en-US"/>
        </w:rPr>
        <w:t xml:space="preserve">the </w:t>
      </w:r>
      <w:r w:rsidRPr="00906873">
        <w:rPr>
          <w:rFonts w:ascii="Calibri" w:hAnsi="Calibri" w:cs="Calibri"/>
          <w:sz w:val="24"/>
          <w:szCs w:val="24"/>
          <w:highlight w:val="yellow"/>
          <w:lang w:val="en-US"/>
        </w:rPr>
        <w:t xml:space="preserve">two sides corresponding to the long edges of the vacuum grease rectangle. </w:t>
      </w:r>
    </w:p>
    <w:p w14:paraId="4B915F28"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6462F014" w14:textId="270B135A" w:rsidR="00177021" w:rsidRPr="00906873" w:rsidRDefault="00177021"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 xml:space="preserve">Carefully add extra mock </w:t>
      </w:r>
      <w:r w:rsidR="00D55D40" w:rsidRPr="00906873">
        <w:rPr>
          <w:rFonts w:ascii="Calibri" w:hAnsi="Calibri" w:cs="Calibri"/>
          <w:sz w:val="24"/>
          <w:szCs w:val="24"/>
          <w:highlight w:val="yellow"/>
          <w:lang w:val="en-US"/>
        </w:rPr>
        <w:t xml:space="preserve">solution </w:t>
      </w:r>
      <w:r w:rsidRPr="00906873">
        <w:rPr>
          <w:rFonts w:ascii="Calibri" w:hAnsi="Calibri" w:cs="Calibri"/>
          <w:sz w:val="24"/>
          <w:szCs w:val="24"/>
          <w:highlight w:val="yellow"/>
          <w:lang w:val="en-US"/>
        </w:rPr>
        <w:t>to fill up the reservoir and remove any air bubbles within the reservoir without disturbing the seedling(s) inside.</w:t>
      </w:r>
    </w:p>
    <w:p w14:paraId="6EF23D75"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602102A4" w14:textId="5C9908FB" w:rsidR="00177021" w:rsidRPr="00906873" w:rsidRDefault="00177021" w:rsidP="00D84118">
      <w:pPr>
        <w:pStyle w:val="ListParagraph"/>
        <w:numPr>
          <w:ilvl w:val="2"/>
          <w:numId w:val="38"/>
        </w:numPr>
        <w:spacing w:after="0" w:line="240" w:lineRule="auto"/>
        <w:jc w:val="both"/>
        <w:rPr>
          <w:rFonts w:ascii="Calibri" w:hAnsi="Calibri" w:cs="Calibri"/>
          <w:sz w:val="24"/>
          <w:szCs w:val="24"/>
          <w:lang w:val="en-US"/>
        </w:rPr>
      </w:pPr>
      <w:r w:rsidRPr="00906873">
        <w:rPr>
          <w:rFonts w:ascii="Calibri" w:hAnsi="Calibri" w:cs="Calibri"/>
          <w:sz w:val="24"/>
          <w:szCs w:val="24"/>
          <w:highlight w:val="yellow"/>
          <w:lang w:val="en-US"/>
        </w:rPr>
        <w:t xml:space="preserve">Acquire the images before </w:t>
      </w:r>
      <w:r w:rsidR="000E348F">
        <w:rPr>
          <w:rFonts w:ascii="Calibri" w:hAnsi="Calibri" w:cs="Calibri"/>
          <w:sz w:val="24"/>
          <w:szCs w:val="24"/>
          <w:highlight w:val="yellow"/>
          <w:lang w:val="en-US"/>
        </w:rPr>
        <w:t xml:space="preserve">the </w:t>
      </w:r>
      <w:r w:rsidRPr="00906873">
        <w:rPr>
          <w:rFonts w:ascii="Calibri" w:hAnsi="Calibri" w:cs="Calibri"/>
          <w:sz w:val="24"/>
          <w:szCs w:val="24"/>
          <w:highlight w:val="yellow"/>
          <w:lang w:val="en-US"/>
        </w:rPr>
        <w:t>GA</w:t>
      </w:r>
      <w:r w:rsidRPr="00906873">
        <w:rPr>
          <w:rFonts w:ascii="Calibri" w:hAnsi="Calibri" w:cs="Calibri"/>
          <w:sz w:val="24"/>
          <w:szCs w:val="24"/>
          <w:highlight w:val="yellow"/>
          <w:vertAlign w:val="subscript"/>
          <w:lang w:val="en-US"/>
        </w:rPr>
        <w:t>4</w:t>
      </w:r>
      <w:r w:rsidRPr="00906873">
        <w:rPr>
          <w:rFonts w:ascii="Calibri" w:hAnsi="Calibri" w:cs="Calibri"/>
          <w:sz w:val="24"/>
          <w:szCs w:val="24"/>
          <w:highlight w:val="yellow"/>
          <w:lang w:val="en-US"/>
        </w:rPr>
        <w:t xml:space="preserve"> treatment </w:t>
      </w:r>
      <w:r w:rsidR="00D55D40" w:rsidRPr="00906873">
        <w:rPr>
          <w:rFonts w:ascii="Calibri" w:hAnsi="Calibri" w:cs="Calibri"/>
          <w:sz w:val="24"/>
          <w:szCs w:val="24"/>
          <w:highlight w:val="yellow"/>
          <w:lang w:val="en-US"/>
        </w:rPr>
        <w:t>using</w:t>
      </w:r>
      <w:r w:rsidRPr="00906873">
        <w:rPr>
          <w:rFonts w:ascii="Calibri" w:hAnsi="Calibri" w:cs="Calibri"/>
          <w:sz w:val="24"/>
          <w:szCs w:val="24"/>
          <w:highlight w:val="yellow"/>
          <w:lang w:val="en-US"/>
        </w:rPr>
        <w:t xml:space="preserve"> </w:t>
      </w:r>
      <w:r w:rsidR="000E348F">
        <w:rPr>
          <w:rFonts w:ascii="Calibri" w:hAnsi="Calibri" w:cs="Calibri"/>
          <w:sz w:val="24"/>
          <w:szCs w:val="24"/>
          <w:highlight w:val="yellow"/>
          <w:lang w:val="en-US"/>
        </w:rPr>
        <w:t xml:space="preserve">a </w:t>
      </w:r>
      <w:r w:rsidRPr="00906873">
        <w:rPr>
          <w:rFonts w:ascii="Calibri" w:hAnsi="Calibri" w:cs="Calibri"/>
          <w:sz w:val="24"/>
          <w:szCs w:val="24"/>
          <w:highlight w:val="yellow"/>
          <w:lang w:val="en-US"/>
        </w:rPr>
        <w:t>confocal microscope</w:t>
      </w:r>
      <w:r w:rsidR="000E348F">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w:t>
      </w:r>
      <w:r w:rsidR="000E348F">
        <w:rPr>
          <w:rFonts w:ascii="Calibri" w:hAnsi="Calibri" w:cs="Calibri"/>
          <w:sz w:val="24"/>
          <w:szCs w:val="24"/>
          <w:highlight w:val="yellow"/>
          <w:lang w:val="en-US"/>
        </w:rPr>
        <w:t>F</w:t>
      </w:r>
      <w:r w:rsidRPr="00906873">
        <w:rPr>
          <w:rFonts w:ascii="Calibri" w:hAnsi="Calibri" w:cs="Calibri"/>
          <w:sz w:val="24"/>
          <w:szCs w:val="24"/>
          <w:highlight w:val="yellow"/>
          <w:lang w:val="en-US"/>
        </w:rPr>
        <w:t xml:space="preserve">ollow the instructions as described in </w:t>
      </w:r>
      <w:r w:rsidR="000E348F">
        <w:rPr>
          <w:rFonts w:ascii="Calibri" w:hAnsi="Calibri" w:cs="Calibri"/>
          <w:sz w:val="24"/>
          <w:szCs w:val="24"/>
          <w:highlight w:val="yellow"/>
          <w:lang w:val="en-US"/>
        </w:rPr>
        <w:t>section</w:t>
      </w:r>
      <w:r w:rsidRPr="00906873">
        <w:rPr>
          <w:rFonts w:ascii="Calibri" w:hAnsi="Calibri" w:cs="Calibri"/>
          <w:sz w:val="24"/>
          <w:szCs w:val="24"/>
          <w:highlight w:val="yellow"/>
          <w:lang w:val="en-US"/>
        </w:rPr>
        <w:t xml:space="preserve"> 4 of this protocol.</w:t>
      </w:r>
    </w:p>
    <w:p w14:paraId="2BD58F9F"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2AA23945" w14:textId="24FBEE3C" w:rsidR="00177021" w:rsidRPr="00906873" w:rsidRDefault="00177021" w:rsidP="003753C2">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For the GA</w:t>
      </w:r>
      <w:r w:rsidRPr="00906873">
        <w:rPr>
          <w:rFonts w:ascii="Calibri" w:hAnsi="Calibri" w:cs="Calibri"/>
          <w:sz w:val="24"/>
          <w:szCs w:val="24"/>
          <w:highlight w:val="yellow"/>
          <w:vertAlign w:val="subscript"/>
          <w:lang w:val="en-US"/>
        </w:rPr>
        <w:t>4</w:t>
      </w:r>
      <w:r w:rsidRPr="00906873">
        <w:rPr>
          <w:rFonts w:ascii="Calibri" w:hAnsi="Calibri" w:cs="Calibri"/>
          <w:sz w:val="24"/>
          <w:szCs w:val="24"/>
          <w:highlight w:val="yellow"/>
          <w:lang w:val="en-US"/>
        </w:rPr>
        <w:t xml:space="preserve"> treatment</w:t>
      </w:r>
      <w:r w:rsidR="003753C2" w:rsidRPr="00906873">
        <w:rPr>
          <w:rFonts w:ascii="Calibri" w:hAnsi="Calibri" w:cs="Calibri"/>
          <w:sz w:val="24"/>
          <w:szCs w:val="24"/>
          <w:highlight w:val="yellow"/>
          <w:lang w:val="en-US"/>
        </w:rPr>
        <w:t>, r</w:t>
      </w:r>
      <w:r w:rsidR="001D49A4" w:rsidRPr="00906873">
        <w:rPr>
          <w:rFonts w:ascii="Calibri" w:hAnsi="Calibri" w:cs="Calibri"/>
          <w:sz w:val="24"/>
          <w:szCs w:val="24"/>
          <w:highlight w:val="yellow"/>
          <w:lang w:val="en-US"/>
        </w:rPr>
        <w:t>emove the microscope slide from the confocal stage. S</w:t>
      </w:r>
      <w:r w:rsidRPr="00906873">
        <w:rPr>
          <w:rFonts w:ascii="Calibri" w:hAnsi="Calibri" w:cs="Calibri"/>
          <w:sz w:val="24"/>
          <w:szCs w:val="24"/>
          <w:highlight w:val="yellow"/>
          <w:lang w:val="en-US"/>
        </w:rPr>
        <w:t xml:space="preserve">et </w:t>
      </w:r>
      <w:r w:rsidR="001D49A4" w:rsidRPr="00906873">
        <w:rPr>
          <w:rFonts w:ascii="Calibri" w:hAnsi="Calibri" w:cs="Calibri"/>
          <w:sz w:val="24"/>
          <w:szCs w:val="24"/>
          <w:highlight w:val="yellow"/>
          <w:lang w:val="en-US"/>
        </w:rPr>
        <w:t xml:space="preserve">a </w:t>
      </w:r>
      <w:r w:rsidRPr="00906873">
        <w:rPr>
          <w:rFonts w:ascii="Calibri" w:hAnsi="Calibri" w:cs="Calibri"/>
          <w:sz w:val="24"/>
          <w:szCs w:val="24"/>
          <w:highlight w:val="yellow"/>
          <w:lang w:val="en-US"/>
        </w:rPr>
        <w:t>timer for 20 min</w:t>
      </w:r>
      <w:r w:rsidR="00D93963" w:rsidRPr="00906873">
        <w:rPr>
          <w:rFonts w:ascii="Calibri" w:hAnsi="Calibri" w:cs="Calibri"/>
          <w:sz w:val="24"/>
          <w:szCs w:val="24"/>
          <w:highlight w:val="yellow"/>
          <w:lang w:val="en-US"/>
        </w:rPr>
        <w:t>.</w:t>
      </w:r>
    </w:p>
    <w:p w14:paraId="149FE650"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4CD0CA08" w14:textId="7EBFF4F0" w:rsidR="00DF5882" w:rsidRPr="00906873" w:rsidRDefault="00D93963"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After starting the timer, e</w:t>
      </w:r>
      <w:r w:rsidR="00DF5882" w:rsidRPr="00906873">
        <w:rPr>
          <w:rFonts w:ascii="Calibri" w:hAnsi="Calibri" w:cs="Calibri"/>
          <w:sz w:val="24"/>
          <w:szCs w:val="24"/>
          <w:highlight w:val="yellow"/>
          <w:lang w:val="en-US"/>
        </w:rPr>
        <w:t xml:space="preserve">xchange the buffer solution with ¼ MS </w:t>
      </w:r>
      <w:r w:rsidR="00C90137" w:rsidRPr="00906873">
        <w:rPr>
          <w:rFonts w:ascii="Calibri" w:hAnsi="Calibri" w:cs="Calibri"/>
          <w:sz w:val="24"/>
          <w:szCs w:val="24"/>
          <w:highlight w:val="yellow"/>
          <w:lang w:val="en-US"/>
        </w:rPr>
        <w:t xml:space="preserve">liquid </w:t>
      </w:r>
      <w:r w:rsidR="00DF5882" w:rsidRPr="00906873">
        <w:rPr>
          <w:rFonts w:ascii="Calibri" w:hAnsi="Calibri" w:cs="Calibri"/>
          <w:sz w:val="24"/>
          <w:szCs w:val="24"/>
          <w:highlight w:val="yellow"/>
          <w:lang w:val="en-US"/>
        </w:rPr>
        <w:t>containing 1 µM GA</w:t>
      </w:r>
      <w:r w:rsidR="00DF5882" w:rsidRPr="00906873">
        <w:rPr>
          <w:rFonts w:ascii="Calibri" w:hAnsi="Calibri" w:cs="Calibri"/>
          <w:sz w:val="24"/>
          <w:szCs w:val="24"/>
          <w:highlight w:val="yellow"/>
          <w:vertAlign w:val="subscript"/>
          <w:lang w:val="en-US"/>
        </w:rPr>
        <w:t>4</w:t>
      </w:r>
      <w:r w:rsidR="00DF5882" w:rsidRPr="00906873">
        <w:rPr>
          <w:rFonts w:ascii="Calibri" w:hAnsi="Calibri" w:cs="Calibri"/>
          <w:sz w:val="24"/>
          <w:szCs w:val="24"/>
          <w:highlight w:val="yellow"/>
          <w:lang w:val="en-US"/>
        </w:rPr>
        <w:t>.</w:t>
      </w:r>
      <w:r w:rsidR="00DF5882" w:rsidRPr="00906873">
        <w:rPr>
          <w:rFonts w:ascii="Calibri" w:hAnsi="Calibri" w:cs="Calibri"/>
          <w:sz w:val="24"/>
          <w:szCs w:val="24"/>
          <w:highlight w:val="yellow"/>
          <w:vertAlign w:val="subscript"/>
          <w:lang w:val="en-US"/>
        </w:rPr>
        <w:t xml:space="preserve"> </w:t>
      </w:r>
      <w:r w:rsidR="00DF5882" w:rsidRPr="00906873">
        <w:rPr>
          <w:rFonts w:ascii="Calibri" w:hAnsi="Calibri" w:cs="Calibri"/>
          <w:sz w:val="24"/>
          <w:szCs w:val="24"/>
          <w:highlight w:val="yellow"/>
          <w:lang w:val="en-US"/>
        </w:rPr>
        <w:t>Add the GA</w:t>
      </w:r>
      <w:r w:rsidR="00DF5882" w:rsidRPr="00906873">
        <w:rPr>
          <w:rFonts w:ascii="Calibri" w:hAnsi="Calibri" w:cs="Calibri"/>
          <w:sz w:val="24"/>
          <w:szCs w:val="24"/>
          <w:highlight w:val="yellow"/>
          <w:vertAlign w:val="subscript"/>
          <w:lang w:val="en-US"/>
        </w:rPr>
        <w:t>4</w:t>
      </w:r>
      <w:r w:rsidR="00DF5882" w:rsidRPr="00906873">
        <w:rPr>
          <w:rFonts w:ascii="Calibri" w:hAnsi="Calibri" w:cs="Calibri"/>
          <w:sz w:val="24"/>
          <w:szCs w:val="24"/>
          <w:highlight w:val="yellow"/>
          <w:lang w:val="en-US"/>
        </w:rPr>
        <w:t xml:space="preserve"> solution (approximately </w:t>
      </w:r>
      <w:r w:rsidR="009126FD" w:rsidRPr="00906873">
        <w:rPr>
          <w:rFonts w:ascii="Calibri" w:hAnsi="Calibri" w:cs="Calibri"/>
          <w:sz w:val="24"/>
          <w:szCs w:val="24"/>
          <w:highlight w:val="yellow"/>
          <w:lang w:val="en-US"/>
        </w:rPr>
        <w:t>5</w:t>
      </w:r>
      <w:r w:rsidR="00DF5882" w:rsidRPr="00906873">
        <w:rPr>
          <w:rFonts w:ascii="Calibri" w:hAnsi="Calibri" w:cs="Calibri"/>
          <w:sz w:val="24"/>
          <w:szCs w:val="24"/>
          <w:highlight w:val="yellow"/>
          <w:lang w:val="en-US"/>
        </w:rPr>
        <w:t xml:space="preserve">0 </w:t>
      </w:r>
      <w:r w:rsidR="00D84118" w:rsidRPr="00906873">
        <w:rPr>
          <w:rFonts w:ascii="Calibri" w:hAnsi="Calibri" w:cs="Calibri"/>
          <w:sz w:val="24"/>
          <w:szCs w:val="24"/>
          <w:highlight w:val="yellow"/>
          <w:lang w:val="en-US"/>
        </w:rPr>
        <w:t>µL</w:t>
      </w:r>
      <w:r w:rsidR="00DF5882" w:rsidRPr="00906873">
        <w:rPr>
          <w:rFonts w:ascii="Calibri" w:hAnsi="Calibri" w:cs="Calibri"/>
          <w:sz w:val="24"/>
          <w:szCs w:val="24"/>
          <w:highlight w:val="yellow"/>
          <w:lang w:val="en-US"/>
        </w:rPr>
        <w:t xml:space="preserve">) from the </w:t>
      </w:r>
      <w:r w:rsidR="001D49A4" w:rsidRPr="00906873">
        <w:rPr>
          <w:rFonts w:ascii="Calibri" w:hAnsi="Calibri" w:cs="Calibri"/>
          <w:sz w:val="24"/>
          <w:szCs w:val="24"/>
          <w:highlight w:val="yellow"/>
          <w:lang w:val="en-US"/>
        </w:rPr>
        <w:t>left</w:t>
      </w:r>
      <w:r w:rsidR="00DF5882" w:rsidRPr="00906873">
        <w:rPr>
          <w:rFonts w:ascii="Calibri" w:hAnsi="Calibri" w:cs="Calibri"/>
          <w:sz w:val="24"/>
          <w:szCs w:val="24"/>
          <w:highlight w:val="yellow"/>
          <w:lang w:val="en-US"/>
        </w:rPr>
        <w:t xml:space="preserve"> side of the coverslip and remove the previous </w:t>
      </w:r>
      <w:r w:rsidR="000E348F" w:rsidRPr="00906873">
        <w:rPr>
          <w:rFonts w:ascii="Calibri" w:hAnsi="Calibri" w:cs="Calibri"/>
          <w:sz w:val="24"/>
          <w:szCs w:val="24"/>
          <w:highlight w:val="yellow"/>
          <w:lang w:val="en-US"/>
        </w:rPr>
        <w:t xml:space="preserve">(mock) </w:t>
      </w:r>
      <w:r w:rsidR="00DF5882" w:rsidRPr="00906873">
        <w:rPr>
          <w:rFonts w:ascii="Calibri" w:hAnsi="Calibri" w:cs="Calibri"/>
          <w:sz w:val="24"/>
          <w:szCs w:val="24"/>
          <w:highlight w:val="yellow"/>
          <w:lang w:val="en-US"/>
        </w:rPr>
        <w:t>solution from the</w:t>
      </w:r>
      <w:r w:rsidR="001D49A4" w:rsidRPr="00906873">
        <w:rPr>
          <w:rFonts w:ascii="Calibri" w:hAnsi="Calibri" w:cs="Calibri"/>
          <w:sz w:val="24"/>
          <w:szCs w:val="24"/>
          <w:highlight w:val="yellow"/>
          <w:lang w:val="en-US"/>
        </w:rPr>
        <w:t xml:space="preserve"> right</w:t>
      </w:r>
      <w:r w:rsidR="00DF5882" w:rsidRPr="00906873">
        <w:rPr>
          <w:rFonts w:ascii="Calibri" w:hAnsi="Calibri" w:cs="Calibri"/>
          <w:sz w:val="24"/>
          <w:szCs w:val="24"/>
          <w:highlight w:val="yellow"/>
          <w:lang w:val="en-US"/>
        </w:rPr>
        <w:t xml:space="preserve"> side. </w:t>
      </w:r>
      <w:r w:rsidR="00713720" w:rsidRPr="00906873">
        <w:rPr>
          <w:rFonts w:ascii="Calibri" w:hAnsi="Calibri" w:cs="Calibri"/>
          <w:sz w:val="24"/>
          <w:szCs w:val="24"/>
          <w:highlight w:val="yellow"/>
          <w:lang w:val="en-US"/>
        </w:rPr>
        <w:t>Keep on exchanging the solution t</w:t>
      </w:r>
      <w:r w:rsidR="00DF5882" w:rsidRPr="00906873">
        <w:rPr>
          <w:rFonts w:ascii="Calibri" w:hAnsi="Calibri" w:cs="Calibri"/>
          <w:sz w:val="24"/>
          <w:szCs w:val="24"/>
          <w:highlight w:val="yellow"/>
          <w:lang w:val="en-US"/>
        </w:rPr>
        <w:t>o replace the mock solution</w:t>
      </w:r>
      <w:r w:rsidR="00713720" w:rsidRPr="00906873">
        <w:rPr>
          <w:rFonts w:ascii="Calibri" w:hAnsi="Calibri" w:cs="Calibri"/>
          <w:sz w:val="24"/>
          <w:szCs w:val="24"/>
          <w:highlight w:val="yellow"/>
          <w:lang w:val="en-US"/>
        </w:rPr>
        <w:t xml:space="preserve"> completely</w:t>
      </w:r>
      <w:r w:rsidR="00DF5882" w:rsidRPr="00906873">
        <w:rPr>
          <w:rFonts w:ascii="Calibri" w:hAnsi="Calibri" w:cs="Calibri"/>
          <w:sz w:val="24"/>
          <w:szCs w:val="24"/>
          <w:highlight w:val="yellow"/>
          <w:lang w:val="en-US"/>
        </w:rPr>
        <w:t xml:space="preserve">, </w:t>
      </w:r>
      <w:r w:rsidR="000E348F">
        <w:rPr>
          <w:rFonts w:ascii="Calibri" w:hAnsi="Calibri" w:cs="Calibri"/>
          <w:sz w:val="24"/>
          <w:szCs w:val="24"/>
          <w:highlight w:val="yellow"/>
          <w:lang w:val="en-US"/>
        </w:rPr>
        <w:t xml:space="preserve">which takes </w:t>
      </w:r>
      <w:r w:rsidR="003D4DBD" w:rsidRPr="00906873">
        <w:rPr>
          <w:rFonts w:ascii="Calibri" w:hAnsi="Calibri" w:cs="Calibri"/>
          <w:sz w:val="24"/>
          <w:szCs w:val="24"/>
          <w:highlight w:val="yellow"/>
          <w:lang w:val="en-US"/>
        </w:rPr>
        <w:t xml:space="preserve">approximately </w:t>
      </w:r>
      <w:r w:rsidR="00DF5882" w:rsidRPr="00906873">
        <w:rPr>
          <w:rFonts w:ascii="Calibri" w:hAnsi="Calibri" w:cs="Calibri"/>
          <w:sz w:val="24"/>
          <w:szCs w:val="24"/>
          <w:highlight w:val="yellow"/>
          <w:lang w:val="en-US"/>
        </w:rPr>
        <w:t>10 min</w:t>
      </w:r>
      <w:r w:rsidR="00D55D40" w:rsidRPr="00906873">
        <w:rPr>
          <w:rFonts w:ascii="Calibri" w:hAnsi="Calibri" w:cs="Calibri"/>
          <w:sz w:val="24"/>
          <w:szCs w:val="24"/>
          <w:highlight w:val="yellow"/>
          <w:lang w:val="en-US"/>
        </w:rPr>
        <w:t xml:space="preserve"> (</w:t>
      </w:r>
      <w:r w:rsidR="00D84118" w:rsidRPr="00906873">
        <w:rPr>
          <w:rFonts w:ascii="Calibri" w:hAnsi="Calibri" w:cs="Calibri"/>
          <w:b/>
          <w:sz w:val="24"/>
          <w:szCs w:val="24"/>
          <w:highlight w:val="yellow"/>
          <w:lang w:val="en-US"/>
        </w:rPr>
        <w:t>Figure 1B</w:t>
      </w:r>
      <w:r w:rsidR="00D55D40" w:rsidRPr="00906873">
        <w:rPr>
          <w:rFonts w:ascii="Calibri" w:hAnsi="Calibri" w:cs="Calibri"/>
          <w:sz w:val="24"/>
          <w:szCs w:val="24"/>
          <w:highlight w:val="yellow"/>
          <w:lang w:val="en-US"/>
        </w:rPr>
        <w:t>)</w:t>
      </w:r>
      <w:r w:rsidR="00DF5882" w:rsidRPr="00906873">
        <w:rPr>
          <w:rFonts w:ascii="Calibri" w:hAnsi="Calibri" w:cs="Calibri"/>
          <w:sz w:val="24"/>
          <w:szCs w:val="24"/>
          <w:highlight w:val="yellow"/>
          <w:lang w:val="en-US"/>
        </w:rPr>
        <w:t>.</w:t>
      </w:r>
      <w:r w:rsidR="00D84118" w:rsidRPr="00906873">
        <w:rPr>
          <w:rFonts w:ascii="Calibri" w:hAnsi="Calibri" w:cs="Calibri"/>
          <w:sz w:val="24"/>
          <w:szCs w:val="24"/>
          <w:highlight w:val="yellow"/>
          <w:lang w:val="en-US"/>
        </w:rPr>
        <w:t xml:space="preserve"> </w:t>
      </w:r>
    </w:p>
    <w:p w14:paraId="292459AA"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07AA7B32" w14:textId="3AF1806C" w:rsidR="001D49A4" w:rsidRPr="00906873" w:rsidRDefault="001D49A4"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 xml:space="preserve">Place </w:t>
      </w:r>
      <w:r w:rsidR="00D93963" w:rsidRPr="00906873">
        <w:rPr>
          <w:rFonts w:ascii="Calibri" w:hAnsi="Calibri" w:cs="Calibri"/>
          <w:sz w:val="24"/>
          <w:szCs w:val="24"/>
          <w:highlight w:val="yellow"/>
          <w:lang w:val="en-US"/>
        </w:rPr>
        <w:t xml:space="preserve">the glass </w:t>
      </w:r>
      <w:r w:rsidRPr="00906873">
        <w:rPr>
          <w:rFonts w:ascii="Calibri" w:hAnsi="Calibri" w:cs="Calibri"/>
          <w:sz w:val="24"/>
          <w:szCs w:val="24"/>
          <w:highlight w:val="yellow"/>
          <w:lang w:val="en-US"/>
        </w:rPr>
        <w:t>slide back</w:t>
      </w:r>
      <w:r w:rsidR="00D93963" w:rsidRPr="00906873">
        <w:rPr>
          <w:rFonts w:ascii="Calibri" w:hAnsi="Calibri" w:cs="Calibri"/>
          <w:sz w:val="24"/>
          <w:szCs w:val="24"/>
          <w:highlight w:val="yellow"/>
          <w:lang w:val="en-US"/>
        </w:rPr>
        <w:t xml:space="preserve"> on</w:t>
      </w:r>
      <w:r w:rsidRPr="00906873">
        <w:rPr>
          <w:rFonts w:ascii="Calibri" w:hAnsi="Calibri" w:cs="Calibri"/>
          <w:sz w:val="24"/>
          <w:szCs w:val="24"/>
          <w:highlight w:val="yellow"/>
          <w:lang w:val="en-US"/>
        </w:rPr>
        <w:t xml:space="preserve"> the microscope stage</w:t>
      </w:r>
      <w:r w:rsidR="00713720" w:rsidRPr="00906873">
        <w:rPr>
          <w:rFonts w:ascii="Calibri" w:hAnsi="Calibri" w:cs="Calibri"/>
          <w:sz w:val="24"/>
          <w:szCs w:val="24"/>
          <w:highlight w:val="yellow"/>
          <w:lang w:val="en-US"/>
        </w:rPr>
        <w:t xml:space="preserve">. Wait </w:t>
      </w:r>
      <w:r w:rsidR="000E348F">
        <w:rPr>
          <w:rFonts w:ascii="Calibri" w:hAnsi="Calibri" w:cs="Calibri"/>
          <w:sz w:val="24"/>
          <w:szCs w:val="24"/>
          <w:highlight w:val="yellow"/>
          <w:lang w:val="en-US"/>
        </w:rPr>
        <w:t xml:space="preserve">another </w:t>
      </w:r>
      <w:r w:rsidR="00713720" w:rsidRPr="00906873">
        <w:rPr>
          <w:rFonts w:ascii="Calibri" w:hAnsi="Calibri" w:cs="Calibri"/>
          <w:sz w:val="24"/>
          <w:szCs w:val="24"/>
          <w:highlight w:val="yellow"/>
          <w:lang w:val="en-US"/>
        </w:rPr>
        <w:t>10 min before acquiring</w:t>
      </w:r>
      <w:r w:rsidRPr="00906873">
        <w:rPr>
          <w:rFonts w:ascii="Calibri" w:hAnsi="Calibri" w:cs="Calibri"/>
          <w:sz w:val="24"/>
          <w:szCs w:val="24"/>
          <w:highlight w:val="yellow"/>
          <w:lang w:val="en-US"/>
        </w:rPr>
        <w:t xml:space="preserve"> the </w:t>
      </w:r>
      <w:r w:rsidR="003D4DBD" w:rsidRPr="00906873">
        <w:rPr>
          <w:rFonts w:ascii="Calibri" w:hAnsi="Calibri" w:cs="Calibri"/>
          <w:sz w:val="24"/>
          <w:szCs w:val="24"/>
          <w:highlight w:val="yellow"/>
          <w:lang w:val="en-US"/>
        </w:rPr>
        <w:t>after</w:t>
      </w:r>
      <w:r w:rsidR="000F4C07" w:rsidRPr="00906873">
        <w:rPr>
          <w:rFonts w:ascii="Calibri" w:hAnsi="Calibri" w:cs="Calibri"/>
          <w:sz w:val="24"/>
          <w:szCs w:val="24"/>
          <w:highlight w:val="yellow"/>
          <w:lang w:val="en-US"/>
        </w:rPr>
        <w:t>-</w:t>
      </w:r>
      <w:r w:rsidR="003D4DBD" w:rsidRPr="00906873">
        <w:rPr>
          <w:rFonts w:ascii="Calibri" w:hAnsi="Calibri" w:cs="Calibri"/>
          <w:sz w:val="24"/>
          <w:szCs w:val="24"/>
          <w:highlight w:val="yellow"/>
          <w:lang w:val="en-US"/>
        </w:rPr>
        <w:t>GA</w:t>
      </w:r>
      <w:r w:rsidRPr="00906873">
        <w:rPr>
          <w:rFonts w:ascii="Calibri" w:hAnsi="Calibri" w:cs="Calibri"/>
          <w:sz w:val="24"/>
          <w:szCs w:val="24"/>
          <w:highlight w:val="yellow"/>
          <w:lang w:val="en-US"/>
        </w:rPr>
        <w:t xml:space="preserve"> image</w:t>
      </w:r>
      <w:r w:rsidR="00713720" w:rsidRPr="00906873">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w:t>
      </w:r>
    </w:p>
    <w:p w14:paraId="671BC5D4"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1B78E070" w14:textId="0E11FE44" w:rsidR="000F4C07" w:rsidRDefault="001D49A4"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 xml:space="preserve">Set up </w:t>
      </w:r>
      <w:r w:rsidR="008A5578">
        <w:rPr>
          <w:rFonts w:ascii="Calibri" w:hAnsi="Calibri" w:cs="Calibri"/>
          <w:b/>
          <w:sz w:val="24"/>
          <w:szCs w:val="24"/>
          <w:lang w:val="en-US"/>
        </w:rPr>
        <w:t xml:space="preserve">of a </w:t>
      </w:r>
      <w:r w:rsidRPr="00906873">
        <w:rPr>
          <w:rFonts w:ascii="Calibri" w:hAnsi="Calibri" w:cs="Calibri"/>
          <w:b/>
          <w:sz w:val="24"/>
          <w:szCs w:val="24"/>
          <w:lang w:val="en-US"/>
        </w:rPr>
        <w:t xml:space="preserve">time course for </w:t>
      </w:r>
      <w:r w:rsidR="00DE61B8" w:rsidRPr="00906873">
        <w:rPr>
          <w:rFonts w:ascii="Calibri" w:hAnsi="Calibri" w:cs="Calibri"/>
          <w:b/>
          <w:sz w:val="24"/>
          <w:szCs w:val="24"/>
          <w:lang w:val="en-US"/>
        </w:rPr>
        <w:t xml:space="preserve">the </w:t>
      </w:r>
      <w:r w:rsidRPr="00906873">
        <w:rPr>
          <w:rFonts w:ascii="Calibri" w:hAnsi="Calibri" w:cs="Calibri"/>
          <w:b/>
          <w:sz w:val="24"/>
          <w:szCs w:val="24"/>
          <w:lang w:val="en-US"/>
        </w:rPr>
        <w:t>tissue</w:t>
      </w:r>
      <w:r w:rsidR="00DE61B8" w:rsidRPr="00906873">
        <w:rPr>
          <w:rFonts w:ascii="Calibri" w:hAnsi="Calibri" w:cs="Calibri"/>
          <w:b/>
          <w:sz w:val="24"/>
          <w:szCs w:val="24"/>
          <w:lang w:val="en-US"/>
        </w:rPr>
        <w:t xml:space="preserve"> of interest</w:t>
      </w:r>
      <w:r w:rsidRPr="00906873">
        <w:rPr>
          <w:rFonts w:ascii="Calibri" w:hAnsi="Calibri" w:cs="Calibri"/>
          <w:b/>
          <w:sz w:val="24"/>
          <w:szCs w:val="24"/>
          <w:lang w:val="en-US"/>
        </w:rPr>
        <w:t xml:space="preserve"> </w:t>
      </w:r>
    </w:p>
    <w:p w14:paraId="3D2A4BDB" w14:textId="4A6C0325" w:rsidR="008A5578" w:rsidRPr="00A72A80" w:rsidRDefault="008A5578" w:rsidP="008A5578">
      <w:pPr>
        <w:spacing w:after="0" w:line="240" w:lineRule="auto"/>
        <w:jc w:val="both"/>
        <w:rPr>
          <w:rFonts w:ascii="Calibri" w:hAnsi="Calibri" w:cs="Calibri"/>
          <w:sz w:val="24"/>
          <w:szCs w:val="24"/>
          <w:lang w:val="en-US"/>
        </w:rPr>
      </w:pPr>
    </w:p>
    <w:p w14:paraId="6292293B" w14:textId="01A76AB8" w:rsidR="001D49A4" w:rsidRPr="00A72A80" w:rsidRDefault="008A5578" w:rsidP="00A72A80">
      <w:pPr>
        <w:spacing w:after="0" w:line="240" w:lineRule="auto"/>
        <w:jc w:val="both"/>
        <w:rPr>
          <w:b/>
          <w:sz w:val="24"/>
          <w:szCs w:val="24"/>
          <w:lang w:val="en-US"/>
        </w:rPr>
      </w:pPr>
      <w:r w:rsidRPr="00A72A80">
        <w:rPr>
          <w:rFonts w:ascii="Calibri" w:hAnsi="Calibri" w:cs="Calibri"/>
          <w:sz w:val="24"/>
          <w:szCs w:val="24"/>
          <w:lang w:val="en-US"/>
        </w:rPr>
        <w:t>Note: The tissue of interest might</w:t>
      </w:r>
      <w:r>
        <w:rPr>
          <w:rFonts w:ascii="Calibri" w:hAnsi="Calibri" w:cs="Calibri"/>
          <w:sz w:val="24"/>
          <w:szCs w:val="24"/>
          <w:lang w:val="en-US"/>
        </w:rPr>
        <w:t xml:space="preserve"> be</w:t>
      </w:r>
      <w:r w:rsidRPr="00A72A80">
        <w:rPr>
          <w:rFonts w:ascii="Calibri" w:hAnsi="Calibri" w:cs="Calibri"/>
          <w:sz w:val="24"/>
          <w:szCs w:val="24"/>
          <w:lang w:val="en-US"/>
        </w:rPr>
        <w:t>, for instance, hypocotyls or roots.</w:t>
      </w:r>
      <w:r>
        <w:rPr>
          <w:rFonts w:ascii="Calibri" w:hAnsi="Calibri" w:cs="Calibri"/>
          <w:sz w:val="24"/>
          <w:szCs w:val="24"/>
          <w:lang w:val="en-US"/>
        </w:rPr>
        <w:t xml:space="preserve"> </w:t>
      </w:r>
      <w:r w:rsidR="00C22626" w:rsidRPr="00A72A80">
        <w:rPr>
          <w:sz w:val="24"/>
          <w:szCs w:val="24"/>
          <w:lang w:val="en-US"/>
        </w:rPr>
        <w:t>W</w:t>
      </w:r>
      <w:r w:rsidR="001D49A4" w:rsidRPr="00A72A80">
        <w:rPr>
          <w:sz w:val="24"/>
          <w:szCs w:val="24"/>
          <w:lang w:val="en-US"/>
        </w:rPr>
        <w:t>e routinely perform time</w:t>
      </w:r>
      <w:r w:rsidR="00405FD5">
        <w:rPr>
          <w:sz w:val="24"/>
          <w:szCs w:val="24"/>
          <w:lang w:val="en-US"/>
        </w:rPr>
        <w:t xml:space="preserve"> </w:t>
      </w:r>
      <w:r w:rsidR="001D49A4" w:rsidRPr="00A72A80">
        <w:rPr>
          <w:sz w:val="24"/>
          <w:szCs w:val="24"/>
          <w:lang w:val="en-US"/>
        </w:rPr>
        <w:t xml:space="preserve">courses for imaging nlsGPS1 biosensor using </w:t>
      </w:r>
      <w:r w:rsidR="00C22626" w:rsidRPr="00A72A80">
        <w:rPr>
          <w:sz w:val="24"/>
          <w:szCs w:val="24"/>
          <w:lang w:val="en-US"/>
        </w:rPr>
        <w:t xml:space="preserve">a commercial </w:t>
      </w:r>
      <w:r w:rsidR="001D49A4" w:rsidRPr="00A72A80">
        <w:rPr>
          <w:sz w:val="24"/>
          <w:szCs w:val="24"/>
          <w:lang w:val="en-US"/>
        </w:rPr>
        <w:t xml:space="preserve">perfusion system </w:t>
      </w:r>
      <w:r w:rsidR="001D49A4" w:rsidRPr="00DA02D4">
        <w:rPr>
          <w:rStyle w:val="Hyperlink"/>
          <w:rFonts w:ascii="Calibri" w:hAnsi="Calibri" w:cs="Calibri"/>
          <w:color w:val="auto"/>
          <w:sz w:val="24"/>
          <w:szCs w:val="24"/>
          <w:u w:val="none"/>
          <w:lang w:val="en-US"/>
        </w:rPr>
        <w:t>(</w:t>
      </w:r>
      <w:r w:rsidR="00D84118" w:rsidRPr="00DA02D4">
        <w:rPr>
          <w:rStyle w:val="Hyperlink"/>
          <w:rFonts w:ascii="Calibri" w:hAnsi="Calibri" w:cs="Calibri"/>
          <w:b/>
          <w:color w:val="auto"/>
          <w:sz w:val="24"/>
          <w:szCs w:val="24"/>
          <w:u w:val="none"/>
          <w:lang w:val="en-US"/>
        </w:rPr>
        <w:t>Figure 1C</w:t>
      </w:r>
      <w:r w:rsidR="00C22626" w:rsidRPr="00A72A80">
        <w:rPr>
          <w:rStyle w:val="Hyperlink"/>
          <w:rFonts w:ascii="Calibri" w:hAnsi="Calibri" w:cs="Calibri"/>
          <w:color w:val="auto"/>
          <w:sz w:val="24"/>
          <w:szCs w:val="24"/>
          <w:u w:val="none"/>
          <w:lang w:val="en-US"/>
        </w:rPr>
        <w:t>,</w:t>
      </w:r>
      <w:r w:rsidR="00C22626" w:rsidRPr="005333BB">
        <w:rPr>
          <w:rStyle w:val="Hyperlink"/>
          <w:rFonts w:ascii="Calibri" w:hAnsi="Calibri" w:cs="Calibri"/>
          <w:b/>
          <w:color w:val="auto"/>
          <w:sz w:val="24"/>
          <w:szCs w:val="24"/>
          <w:u w:val="none"/>
          <w:lang w:val="en-US"/>
        </w:rPr>
        <w:t xml:space="preserve"> </w:t>
      </w:r>
      <w:r w:rsidR="00C22626" w:rsidRPr="009348CB">
        <w:rPr>
          <w:rStyle w:val="Hyperlink"/>
          <w:rFonts w:ascii="Calibri" w:hAnsi="Calibri" w:cs="Calibri"/>
          <w:color w:val="auto"/>
          <w:sz w:val="24"/>
          <w:szCs w:val="24"/>
          <w:u w:val="none"/>
          <w:lang w:val="en-US"/>
        </w:rPr>
        <w:t xml:space="preserve">see </w:t>
      </w:r>
      <w:r w:rsidR="00C22626" w:rsidRPr="00A72A80">
        <w:rPr>
          <w:rStyle w:val="Hyperlink"/>
          <w:rFonts w:ascii="Calibri" w:hAnsi="Calibri" w:cs="Calibri"/>
          <w:b/>
          <w:color w:val="auto"/>
          <w:sz w:val="24"/>
          <w:szCs w:val="24"/>
          <w:u w:val="none"/>
          <w:lang w:val="en-US"/>
        </w:rPr>
        <w:t>Table of Materials</w:t>
      </w:r>
      <w:r w:rsidR="001D49A4" w:rsidRPr="00DA02D4">
        <w:rPr>
          <w:rStyle w:val="Hyperlink"/>
          <w:rFonts w:ascii="Calibri" w:hAnsi="Calibri" w:cs="Calibri"/>
          <w:color w:val="auto"/>
          <w:sz w:val="24"/>
          <w:szCs w:val="24"/>
          <w:u w:val="none"/>
          <w:lang w:val="en-US"/>
        </w:rPr>
        <w:t>)</w:t>
      </w:r>
      <w:r w:rsidR="001D49A4" w:rsidRPr="00A72A80">
        <w:rPr>
          <w:rFonts w:eastAsia="Times New Roman"/>
          <w:sz w:val="24"/>
          <w:szCs w:val="24"/>
          <w:shd w:val="clear" w:color="auto" w:fill="FFFFFF"/>
          <w:lang w:val="en-US"/>
        </w:rPr>
        <w:t xml:space="preserve"> or a RootChip</w:t>
      </w:r>
      <w:r w:rsidR="001D49A4" w:rsidRPr="00A72A80">
        <w:rPr>
          <w:sz w:val="24"/>
          <w:szCs w:val="24"/>
          <w:lang w:val="en-US"/>
        </w:rPr>
        <w:fldChar w:fldCharType="begin" w:fldLock="1"/>
      </w:r>
      <w:r w:rsidR="00E76656" w:rsidRPr="00A72A80">
        <w:rPr>
          <w:sz w:val="24"/>
          <w:szCs w:val="24"/>
          <w:lang w:val="en-US"/>
        </w:rPr>
        <w:instrText>ADDIN CSL_CITATION {"citationItems":[{"id":"ITEM-1","itemData":{"DOI":"10.1038/s41477-017-0021-9","ISSN":"20550278","PMID":"28970478","abstract":"The phytohormone gibberellin (GA) is a key regulator of plant growth and development. Although the upstream regulation and downstream responses to GA vary across cells and tissues, developmental stages and environmental conditions, the spatiotemporal distribution of GA in vivo remains unclear. Using a combinatorial screen in yeast, we engineered an optogenetic biosensor, GIBBERELLIN PERCEPTION SENSOR 1 (GPS1), that senses nanomolar levels of bioactive GAs. Arabidopsis thaliana plants expressing a nuclear localized GPS1 report on GAs at the cellular level. GA gradients were correlated with gradients of cell length in rapidly elongating roots and dark-grown hypocotyls. In roots, accumulation of exogenously applied GA also correlated with cell length, intimating that a root GA gradient can be established independently of GA biosynthesis. In hypocotyls, GA levels were reduced in a phytochrome interacting factor (pif) quadruple mutant in the dark and increased in a phytochrome double mutant in the light, indicating that PIFs elevate GA in the dark and that phytochrome inhibition of PIFs could lower GA in the light. As GA signalling directs hypocotyl elongation largely through promoting PIF activity, PIF promotion of GA accumulation represents a positive feedback loop within the molecular framework driving rapid hypocotyl growth.","author":[{"dropping-particle":"","family":"Rizza","given":"Annalisa","non-dropping-particle":"","parse-names":false,"suffix":""},{"dropping-particle":"","family":"Walia","given":"Ankit","non-dropping-particle":"","parse-names":false,"suffix":""},{"dropping-particle":"","family":"Lanquar","given":"Viviane","non-dropping-particle":"","parse-names":false,"suffix":""},{"dropping-particle":"","family":"Frommer","given":"Wolf B.","non-dropping-particle":"","parse-names":false,"suffix":""},{"dropping-particle":"","family":"Jones","given":"Alexander M.","non-dropping-particle":"","parse-names":false,"suffix":""}],"container-title":"Nature Plants","id":"ITEM-1","issue":"10","issued":{"date-parts":[["2017"]]},"page":"803-813","publisher":"Springer US","title":"In vivo gibberellin gradients visualized in rapidly elongating tissues","type":"article-journal","volume":"3"},"uris":["http://www.mendeley.com/documents/?uuid=35e179f8-bc69-4afe-89e4-48242de65b1a"]}],"mendeley":{"formattedCitation":"&lt;sup&gt;7&lt;/sup&gt;","plainTextFormattedCitation":"7","previouslyFormattedCitation":"&lt;sup&gt;7&lt;/sup&gt;"},"properties":{"noteIndex":0},"schema":"https://github.com/citation-style-language/schema/raw/master/csl-citation.json"}</w:instrText>
      </w:r>
      <w:r w:rsidR="001D49A4" w:rsidRPr="00A72A80">
        <w:rPr>
          <w:sz w:val="24"/>
          <w:szCs w:val="24"/>
          <w:lang w:val="en-US"/>
        </w:rPr>
        <w:fldChar w:fldCharType="separate"/>
      </w:r>
      <w:r w:rsidR="005061F3" w:rsidRPr="00A72A80">
        <w:rPr>
          <w:sz w:val="24"/>
          <w:szCs w:val="24"/>
          <w:vertAlign w:val="superscript"/>
          <w:lang w:val="en-US"/>
        </w:rPr>
        <w:t>7</w:t>
      </w:r>
      <w:r w:rsidR="001D49A4" w:rsidRPr="00A72A80">
        <w:rPr>
          <w:sz w:val="24"/>
          <w:szCs w:val="24"/>
          <w:lang w:val="en-US"/>
        </w:rPr>
        <w:fldChar w:fldCharType="end"/>
      </w:r>
      <w:r w:rsidR="001D49A4" w:rsidRPr="00A72A80">
        <w:rPr>
          <w:sz w:val="24"/>
          <w:szCs w:val="24"/>
          <w:vertAlign w:val="superscript"/>
          <w:lang w:val="en-US"/>
        </w:rPr>
        <w:t>,</w:t>
      </w:r>
      <w:r w:rsidR="001D49A4" w:rsidRPr="00A72A80">
        <w:rPr>
          <w:sz w:val="24"/>
          <w:szCs w:val="24"/>
          <w:lang w:val="en-US"/>
        </w:rPr>
        <w:fldChar w:fldCharType="begin" w:fldLock="1"/>
      </w:r>
      <w:r w:rsidR="005061F3" w:rsidRPr="00A72A80">
        <w:rPr>
          <w:sz w:val="24"/>
          <w:szCs w:val="24"/>
          <w:lang w:val="en-US"/>
        </w:rPr>
        <w:instrText>ADDIN CSL_CITATION {"citationItems":[{"id":"ITEM-1","itemData":{"DOI":"10.3791/4290","ISBN":"1940-087X (Electronic)\\r1940-087X (Linking)","ISSN":"1940-087X","PMID":"22805296","abstract":"The root functions as the physical anchor of the plant and is the organ responsible for uptake of water and mineral nutrients such as nitrogen, phosphorus, sulfate and trace elements that plants acquire from the soil. If we want to develop sustainable approaches to producing high crop yield, we need to better understand how the root develops, takes up a wide spectrum of nutrients, and interacts with symbiotic and pathogenic organisms. To accomplish these goals, we need to be able to explore roots in microscopic detail over time periods ranging from minutes to days. We developed the RootChip, a polydimethylsiloxane (PDMS)- based microfluidic device, which allows us to grow and image roots from Arabidopsis seedlings while avoiding any physical stress to roots during preparation for imaging(1) (Figure 1). The device contains a bifurcated channel structure featuring micromechanical valves to guide the fluid flow from solution inlets to each of the eight observation chambers(2). This perfusion system allows the root microenvironment to be controlled and modified with precision and speed. The volume of the chambers is approximately 400 nl, thus requiring only minimal amounts of test solution. Here we provide a detailed protocol for studying root biology on the RootChip using imaging-based approaches with real time resolution. Roots can be analyzed over several days using time lapse microscopy. Roots can be perfused with nutrient solutions or inhibitors, and up to eight seedlings can be analyzed in parallel. This system has the potential for a wide range of applications, including analysis of root growth in the presence or absence of chemicals, fluorescence-based analysis of gene expression, and the analysis of biosensors, e.g. FRET nanosensors(3).","author":[{"dropping-particle":"","family":"Grossmann","given":"Guido","non-dropping-particle":"","parse-names":false,"suffix":""},{"dropping-particle":"","family":"Meier","given":"Matthias","non-dropping-particle":"","parse-names":false,"suffix":""},{"dropping-particle":"","family":"Cartwright","given":"Heather N.","non-dropping-particle":"","parse-names":false,"suffix":""},{"dropping-particle":"","family":"Sosso","given":"Davide","non-dropping-particle":"","parse-names":false,"suffix":""},{"dropping-particle":"","family":"Quake","given":"Stephen R.","non-dropping-particle":"","parse-names":false,"suffix":""},{"dropping-particle":"","family":"Ehrhardt","given":"David W.","non-dropping-particle":"","parse-names":false,"suffix":""},{"dropping-particle":"","family":"Frommer","given":"Wolf B.","non-dropping-particle":"","parse-names":false,"suffix":""}],"container-title":"Journal of Visualized Experiments","id":"ITEM-1","issued":{"date-parts":[["2012"]]},"title":"Time-lapse Fluorescence Imaging of Arabidopsis Root Growth with Rapid Manipulation of The Root Environment Using The RootChip","type":"article-journal"},"uris":["http://www.mendeley.com/documents/?uuid=b82c2140-f679-3858-8c09-b86eefdefc13"]},{"id":"ITEM-2","itemData":{"DOI":"10.1105/tpc.111.092577","ISBN":"1532-298X (Electronic)\\r1040-4651 (Linking)","ISSN":"1532-298X","PMID":"22186371","abstract":"Studying development and physiology of growing roots is challenging due to limitations regarding cellular and subcellular analysis under controlled environmental conditions. We describe a microfluidic chip platform, called RootChip, that integrates live-cell imaging of growth and metabolism of Arabidopsis thaliana roots with rapid modulation of environmental conditions. The RootChip has separate chambers for individual regulation of the microenvironment of multiple roots from multiple seedlings in parallel. We demonstrate the utility of The RootChip by monitoring time-resolved growth and cytosolic sugar levels at subcellular resolution in plants by a genetically encoded fluorescence sensor for glucose and galactose. The RootChip can be modified for use with roots from other plant species by adapting the chamber geometry and facilitates the systematic analysis of root growth and metabolism from multiple seedlings, paving the way for large-scale phenotyping of root metabolism and signaling.","author":[{"dropping-particle":"","family":"Grossmann","given":"G","non-dropping-particle":"","parse-names":false,"suffix":""},{"dropping-particle":"","family":"Guo","given":"W J","non-dropping-particle":"","parse-names":false,"suffix":""},{"dropping-particle":"","family":"Ehrhardt","given":"D W","non-dropping-particle":"","parse-names":false,"suffix":""},{"dropping-particle":"","family":"Frommer","given":"W B","non-dropping-particle":"","parse-names":false,"suffix":""},{"dropping-particle":"V","family":"Sit","given":"R","non-dropping-particle":"","parse-names":false,"suffix":""},{"dropping-particle":"","family":"Quake","given":"S R","non-dropping-particle":"","parse-names":false,"suffix":""},{"dropping-particle":"","family":"Meier","given":"M","non-dropping-particle":"","parse-names":false,"suffix":""}],"container-title":"Plant Cell","id":"ITEM-2","issued":{"date-parts":[["2011"]]},"title":"The RootChip: an integrated microfluidic chip for plant science","type":"article-journal"},"uris":["http://www.mendeley.com/documents/?uuid=2524324a-9677-3d98-a847-0ae58dd34fa4"]}],"mendeley":{"formattedCitation":"&lt;sup&gt;10, 11&lt;/sup&gt;","plainTextFormattedCitation":"10, 11","previouslyFormattedCitation":"&lt;sup&gt;10, 11&lt;/sup&gt;"},"properties":{"noteIndex":0},"schema":"https://github.com/citation-style-language/schema/raw/master/csl-citation.json"}</w:instrText>
      </w:r>
      <w:r w:rsidR="001D49A4" w:rsidRPr="00A72A80">
        <w:rPr>
          <w:sz w:val="24"/>
          <w:szCs w:val="24"/>
          <w:lang w:val="en-US"/>
        </w:rPr>
        <w:fldChar w:fldCharType="separate"/>
      </w:r>
      <w:r w:rsidR="001D49A4" w:rsidRPr="00A72A80">
        <w:rPr>
          <w:sz w:val="24"/>
          <w:szCs w:val="24"/>
          <w:vertAlign w:val="superscript"/>
          <w:lang w:val="en-US"/>
        </w:rPr>
        <w:t>10,11</w:t>
      </w:r>
      <w:r w:rsidR="001D49A4" w:rsidRPr="00A72A80">
        <w:rPr>
          <w:sz w:val="24"/>
          <w:szCs w:val="24"/>
          <w:lang w:val="en-US"/>
        </w:rPr>
        <w:fldChar w:fldCharType="end"/>
      </w:r>
      <w:r w:rsidR="001D49A4" w:rsidRPr="00A72A80">
        <w:rPr>
          <w:sz w:val="24"/>
          <w:szCs w:val="24"/>
          <w:lang w:val="en-US"/>
        </w:rPr>
        <w:t xml:space="preserve">. </w:t>
      </w:r>
    </w:p>
    <w:p w14:paraId="78D47882"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1C44A99B" w14:textId="2E93C27F" w:rsidR="001D49A4" w:rsidRPr="00906873" w:rsidRDefault="001D49A4" w:rsidP="00D84118">
      <w:pPr>
        <w:pStyle w:val="ListParagraph"/>
        <w:numPr>
          <w:ilvl w:val="2"/>
          <w:numId w:val="38"/>
        </w:numPr>
        <w:spacing w:after="0" w:line="240" w:lineRule="auto"/>
        <w:jc w:val="both"/>
        <w:rPr>
          <w:rFonts w:ascii="Calibri" w:hAnsi="Calibri" w:cs="Calibri"/>
          <w:b/>
          <w:sz w:val="24"/>
          <w:szCs w:val="24"/>
          <w:highlight w:val="yellow"/>
          <w:lang w:val="en-US"/>
        </w:rPr>
      </w:pPr>
      <w:r w:rsidRPr="00906873">
        <w:rPr>
          <w:rFonts w:ascii="Calibri" w:hAnsi="Calibri" w:cs="Calibri"/>
          <w:sz w:val="24"/>
          <w:szCs w:val="24"/>
          <w:highlight w:val="yellow"/>
          <w:lang w:val="en-US"/>
        </w:rPr>
        <w:t xml:space="preserve">Add 200 </w:t>
      </w:r>
      <w:r w:rsidR="00D84118" w:rsidRPr="00906873">
        <w:rPr>
          <w:rFonts w:ascii="Calibri" w:hAnsi="Calibri" w:cs="Calibri"/>
          <w:sz w:val="24"/>
          <w:szCs w:val="24"/>
          <w:highlight w:val="yellow"/>
          <w:lang w:val="en-US"/>
        </w:rPr>
        <w:t>µL</w:t>
      </w:r>
      <w:r w:rsidRPr="00906873">
        <w:rPr>
          <w:rFonts w:ascii="Calibri" w:hAnsi="Calibri" w:cs="Calibri"/>
          <w:sz w:val="24"/>
          <w:szCs w:val="24"/>
          <w:highlight w:val="yellow"/>
          <w:lang w:val="en-US"/>
        </w:rPr>
        <w:t xml:space="preserve"> of mock solution to the cent</w:t>
      </w:r>
      <w:r w:rsidR="00405FD5">
        <w:rPr>
          <w:rFonts w:ascii="Calibri" w:hAnsi="Calibri" w:cs="Calibri"/>
          <w:sz w:val="24"/>
          <w:szCs w:val="24"/>
          <w:highlight w:val="yellow"/>
          <w:lang w:val="en-US"/>
        </w:rPr>
        <w:t>e</w:t>
      </w:r>
      <w:r w:rsidRPr="00906873">
        <w:rPr>
          <w:rFonts w:ascii="Calibri" w:hAnsi="Calibri" w:cs="Calibri"/>
          <w:sz w:val="24"/>
          <w:szCs w:val="24"/>
          <w:highlight w:val="yellow"/>
          <w:lang w:val="en-US"/>
        </w:rPr>
        <w:t xml:space="preserve">r of </w:t>
      </w:r>
      <w:r w:rsidR="00405FD5">
        <w:rPr>
          <w:rFonts w:ascii="Calibri" w:hAnsi="Calibri" w:cs="Calibri"/>
          <w:sz w:val="24"/>
          <w:szCs w:val="24"/>
          <w:highlight w:val="yellow"/>
          <w:lang w:val="en-US"/>
        </w:rPr>
        <w:t xml:space="preserve">the </w:t>
      </w:r>
      <w:r w:rsidRPr="00906873">
        <w:rPr>
          <w:rFonts w:ascii="Calibri" w:hAnsi="Calibri" w:cs="Calibri"/>
          <w:sz w:val="24"/>
          <w:szCs w:val="24"/>
          <w:highlight w:val="yellow"/>
          <w:lang w:val="en-US"/>
        </w:rPr>
        <w:t>perfusion channel of the sticky-slide (</w:t>
      </w:r>
      <w:r w:rsidR="000F4C07" w:rsidRPr="00906873">
        <w:rPr>
          <w:rFonts w:ascii="Calibri" w:hAnsi="Calibri" w:cs="Calibri"/>
          <w:sz w:val="24"/>
          <w:szCs w:val="24"/>
          <w:highlight w:val="yellow"/>
          <w:lang w:val="en-US"/>
        </w:rPr>
        <w:t xml:space="preserve">see </w:t>
      </w:r>
      <w:r w:rsidR="000F4C07" w:rsidRPr="00A72A80">
        <w:rPr>
          <w:rFonts w:ascii="Calibri" w:hAnsi="Calibri" w:cs="Calibri"/>
          <w:b/>
          <w:sz w:val="24"/>
          <w:szCs w:val="24"/>
          <w:highlight w:val="yellow"/>
          <w:lang w:val="en-US"/>
        </w:rPr>
        <w:t xml:space="preserve">Table of </w:t>
      </w:r>
      <w:r w:rsidR="00405FD5">
        <w:rPr>
          <w:rFonts w:ascii="Calibri" w:hAnsi="Calibri" w:cs="Calibri"/>
          <w:b/>
          <w:sz w:val="24"/>
          <w:szCs w:val="24"/>
          <w:highlight w:val="yellow"/>
          <w:lang w:val="en-US"/>
        </w:rPr>
        <w:t>M</w:t>
      </w:r>
      <w:r w:rsidR="000F4C07" w:rsidRPr="00A72A80">
        <w:rPr>
          <w:rFonts w:ascii="Calibri" w:hAnsi="Calibri" w:cs="Calibri"/>
          <w:b/>
          <w:sz w:val="24"/>
          <w:szCs w:val="24"/>
          <w:highlight w:val="yellow"/>
          <w:lang w:val="en-US"/>
        </w:rPr>
        <w:t>aterials</w:t>
      </w:r>
      <w:r w:rsidRPr="00906873">
        <w:rPr>
          <w:rFonts w:ascii="Calibri" w:hAnsi="Calibri" w:cs="Calibri"/>
          <w:sz w:val="24"/>
          <w:szCs w:val="24"/>
          <w:highlight w:val="yellow"/>
          <w:lang w:val="en-US"/>
        </w:rPr>
        <w:t xml:space="preserve">). Gently pick nlsGPS1 seedlings and place </w:t>
      </w:r>
      <w:r w:rsidR="00405FD5">
        <w:rPr>
          <w:rFonts w:ascii="Calibri" w:hAnsi="Calibri" w:cs="Calibri"/>
          <w:sz w:val="24"/>
          <w:szCs w:val="24"/>
          <w:highlight w:val="yellow"/>
          <w:lang w:val="en-US"/>
        </w:rPr>
        <w:t xml:space="preserve">them </w:t>
      </w:r>
      <w:r w:rsidRPr="00906873">
        <w:rPr>
          <w:rFonts w:ascii="Calibri" w:hAnsi="Calibri" w:cs="Calibri"/>
          <w:sz w:val="24"/>
          <w:szCs w:val="24"/>
          <w:highlight w:val="yellow"/>
          <w:lang w:val="en-US"/>
        </w:rPr>
        <w:t xml:space="preserve">on the mock solution </w:t>
      </w:r>
      <w:r w:rsidR="00DE61B8" w:rsidRPr="00906873">
        <w:rPr>
          <w:rFonts w:ascii="Calibri" w:hAnsi="Calibri" w:cs="Calibri"/>
          <w:sz w:val="24"/>
          <w:szCs w:val="24"/>
          <w:highlight w:val="yellow"/>
          <w:lang w:val="en-US"/>
        </w:rPr>
        <w:t xml:space="preserve">in the </w:t>
      </w:r>
      <w:r w:rsidRPr="00906873">
        <w:rPr>
          <w:rFonts w:ascii="Calibri" w:hAnsi="Calibri" w:cs="Calibri"/>
          <w:sz w:val="24"/>
          <w:szCs w:val="24"/>
          <w:highlight w:val="yellow"/>
          <w:lang w:val="en-US"/>
        </w:rPr>
        <w:t>sticky-slide.</w:t>
      </w:r>
    </w:p>
    <w:p w14:paraId="67B0A618" w14:textId="77777777" w:rsidR="00D84118" w:rsidRPr="00906873" w:rsidRDefault="00D84118" w:rsidP="00D84118">
      <w:pPr>
        <w:pStyle w:val="ListParagraph"/>
        <w:spacing w:after="0" w:line="240" w:lineRule="auto"/>
        <w:ind w:left="0"/>
        <w:jc w:val="both"/>
        <w:rPr>
          <w:rFonts w:ascii="Calibri" w:hAnsi="Calibri" w:cs="Calibri"/>
          <w:b/>
          <w:sz w:val="24"/>
          <w:szCs w:val="24"/>
          <w:highlight w:val="yellow"/>
          <w:lang w:val="en-US"/>
        </w:rPr>
      </w:pPr>
    </w:p>
    <w:p w14:paraId="112B6BBD" w14:textId="15B84B06" w:rsidR="001D49A4" w:rsidRPr="00906873" w:rsidRDefault="001D49A4"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Using forceps, gently place the glass coverslip and</w:t>
      </w:r>
      <w:r w:rsidR="00405FD5">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using the backside of the forceps</w:t>
      </w:r>
      <w:r w:rsidR="00405FD5">
        <w:rPr>
          <w:rFonts w:ascii="Calibri" w:hAnsi="Calibri" w:cs="Calibri"/>
          <w:sz w:val="24"/>
          <w:szCs w:val="24"/>
          <w:highlight w:val="yellow"/>
          <w:lang w:val="en-US"/>
        </w:rPr>
        <w:t>,</w:t>
      </w:r>
      <w:r w:rsidRPr="00906873">
        <w:rPr>
          <w:rFonts w:ascii="Calibri" w:hAnsi="Calibri" w:cs="Calibri"/>
          <w:sz w:val="24"/>
          <w:szCs w:val="24"/>
          <w:highlight w:val="yellow"/>
          <w:lang w:val="en-US"/>
        </w:rPr>
        <w:t xml:space="preserve"> press gently on the outer edges of the coverslip so that it forms a strong bond with the sticky material on the periphery of the sticky-slide.</w:t>
      </w:r>
    </w:p>
    <w:p w14:paraId="476BF2BB"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49D0EFA0" w14:textId="48315CF9" w:rsidR="001D49A4" w:rsidRPr="00906873" w:rsidRDefault="001D49A4"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Using two</w:t>
      </w:r>
      <w:r w:rsidR="00C22626" w:rsidRPr="00906873">
        <w:rPr>
          <w:rFonts w:ascii="Calibri" w:hAnsi="Calibri" w:cs="Calibri"/>
          <w:sz w:val="24"/>
          <w:szCs w:val="24"/>
          <w:highlight w:val="yellow"/>
          <w:lang w:val="en-US"/>
        </w:rPr>
        <w:t xml:space="preserve"> e</w:t>
      </w:r>
      <w:r w:rsidRPr="00906873">
        <w:rPr>
          <w:rFonts w:ascii="Calibri" w:hAnsi="Calibri" w:cs="Calibri"/>
          <w:sz w:val="24"/>
          <w:szCs w:val="24"/>
          <w:highlight w:val="yellow"/>
          <w:lang w:val="en-US"/>
        </w:rPr>
        <w:t xml:space="preserve">lbow </w:t>
      </w:r>
      <w:proofErr w:type="spellStart"/>
      <w:r w:rsidR="000F4C07" w:rsidRPr="00906873">
        <w:rPr>
          <w:rFonts w:ascii="Calibri" w:hAnsi="Calibri" w:cs="Calibri"/>
          <w:sz w:val="24"/>
          <w:szCs w:val="24"/>
          <w:highlight w:val="yellow"/>
          <w:lang w:val="en-US"/>
        </w:rPr>
        <w:t>L</w:t>
      </w:r>
      <w:r w:rsidRPr="00906873">
        <w:rPr>
          <w:rFonts w:ascii="Calibri" w:hAnsi="Calibri" w:cs="Calibri"/>
          <w:sz w:val="24"/>
          <w:szCs w:val="24"/>
          <w:highlight w:val="yellow"/>
          <w:lang w:val="en-US"/>
        </w:rPr>
        <w:t>uer</w:t>
      </w:r>
      <w:proofErr w:type="spellEnd"/>
      <w:r w:rsidRPr="00906873">
        <w:rPr>
          <w:rFonts w:ascii="Calibri" w:hAnsi="Calibri" w:cs="Calibri"/>
          <w:sz w:val="24"/>
          <w:szCs w:val="24"/>
          <w:highlight w:val="yellow"/>
          <w:lang w:val="en-US"/>
        </w:rPr>
        <w:t xml:space="preserve"> </w:t>
      </w:r>
      <w:r w:rsidR="000F4C07" w:rsidRPr="00906873">
        <w:rPr>
          <w:rFonts w:ascii="Calibri" w:hAnsi="Calibri" w:cs="Calibri"/>
          <w:sz w:val="24"/>
          <w:szCs w:val="24"/>
          <w:highlight w:val="yellow"/>
          <w:lang w:val="en-US"/>
        </w:rPr>
        <w:t>c</w:t>
      </w:r>
      <w:r w:rsidRPr="00906873">
        <w:rPr>
          <w:rFonts w:ascii="Calibri" w:hAnsi="Calibri" w:cs="Calibri"/>
          <w:sz w:val="24"/>
          <w:szCs w:val="24"/>
          <w:highlight w:val="yellow"/>
          <w:lang w:val="en-US"/>
        </w:rPr>
        <w:t>onnectors (</w:t>
      </w:r>
      <w:r w:rsidR="00405FD5">
        <w:rPr>
          <w:rFonts w:ascii="Calibri" w:hAnsi="Calibri" w:cs="Calibri"/>
          <w:sz w:val="24"/>
          <w:szCs w:val="24"/>
          <w:highlight w:val="yellow"/>
          <w:lang w:val="en-US"/>
        </w:rPr>
        <w:t xml:space="preserve">with an inner diameter [ID] of </w:t>
      </w:r>
      <w:r w:rsidRPr="00906873">
        <w:rPr>
          <w:rFonts w:ascii="Calibri" w:hAnsi="Calibri" w:cs="Calibri"/>
          <w:sz w:val="24"/>
          <w:szCs w:val="24"/>
          <w:highlight w:val="yellow"/>
          <w:lang w:val="en-US"/>
        </w:rPr>
        <w:t>0.8</w:t>
      </w:r>
      <w:r w:rsidR="00405FD5">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mm) and the silicone tubing (</w:t>
      </w:r>
      <w:r w:rsidR="00405FD5">
        <w:rPr>
          <w:rFonts w:ascii="Calibri" w:hAnsi="Calibri" w:cs="Calibri"/>
          <w:sz w:val="24"/>
          <w:szCs w:val="24"/>
          <w:highlight w:val="yellow"/>
          <w:lang w:val="en-US"/>
        </w:rPr>
        <w:t xml:space="preserve">with an ID of </w:t>
      </w:r>
      <w:r w:rsidRPr="00906873">
        <w:rPr>
          <w:rFonts w:ascii="Calibri" w:hAnsi="Calibri" w:cs="Calibri"/>
          <w:sz w:val="24"/>
          <w:szCs w:val="24"/>
          <w:highlight w:val="yellow"/>
          <w:lang w:val="en-US"/>
        </w:rPr>
        <w:t xml:space="preserve">0.8 mm), connect the </w:t>
      </w:r>
      <w:r w:rsidR="00DE61B8" w:rsidRPr="00906873">
        <w:rPr>
          <w:rFonts w:ascii="Calibri" w:hAnsi="Calibri" w:cs="Calibri"/>
          <w:sz w:val="24"/>
          <w:szCs w:val="24"/>
          <w:highlight w:val="yellow"/>
          <w:lang w:val="en-US"/>
        </w:rPr>
        <w:t>s</w:t>
      </w:r>
      <w:r w:rsidRPr="00906873">
        <w:rPr>
          <w:rFonts w:ascii="Calibri" w:hAnsi="Calibri" w:cs="Calibri"/>
          <w:sz w:val="24"/>
          <w:szCs w:val="24"/>
          <w:highlight w:val="yellow"/>
          <w:lang w:val="en-US"/>
        </w:rPr>
        <w:t>ticky-</w:t>
      </w:r>
      <w:r w:rsidR="00DE61B8" w:rsidRPr="00906873">
        <w:rPr>
          <w:rFonts w:ascii="Calibri" w:hAnsi="Calibri" w:cs="Calibri"/>
          <w:sz w:val="24"/>
          <w:szCs w:val="24"/>
          <w:highlight w:val="yellow"/>
          <w:lang w:val="en-US"/>
        </w:rPr>
        <w:t>s</w:t>
      </w:r>
      <w:r w:rsidRPr="00906873">
        <w:rPr>
          <w:rFonts w:ascii="Calibri" w:hAnsi="Calibri" w:cs="Calibri"/>
          <w:sz w:val="24"/>
          <w:szCs w:val="24"/>
          <w:highlight w:val="yellow"/>
          <w:lang w:val="en-US"/>
        </w:rPr>
        <w:t xml:space="preserve">lide to a 20 mL syringe and to an outlet container collecting the outflow solution. </w:t>
      </w:r>
      <w:r w:rsidR="000D3AE1" w:rsidRPr="00906873">
        <w:rPr>
          <w:rFonts w:ascii="Calibri" w:hAnsi="Calibri" w:cs="Calibri"/>
          <w:sz w:val="24"/>
          <w:szCs w:val="24"/>
          <w:highlight w:val="yellow"/>
          <w:lang w:val="en-US"/>
        </w:rPr>
        <w:t>Use</w:t>
      </w:r>
      <w:r w:rsidRPr="00906873">
        <w:rPr>
          <w:rFonts w:ascii="Calibri" w:hAnsi="Calibri" w:cs="Calibri"/>
          <w:sz w:val="24"/>
          <w:szCs w:val="24"/>
          <w:highlight w:val="yellow"/>
          <w:lang w:val="en-US"/>
        </w:rPr>
        <w:t xml:space="preserve"> the </w:t>
      </w:r>
      <w:proofErr w:type="spellStart"/>
      <w:r w:rsidR="000F4C07" w:rsidRPr="00906873">
        <w:rPr>
          <w:rFonts w:ascii="Calibri" w:hAnsi="Calibri" w:cs="Calibri"/>
          <w:sz w:val="24"/>
          <w:szCs w:val="24"/>
          <w:highlight w:val="yellow"/>
          <w:lang w:val="en-US"/>
        </w:rPr>
        <w:t>L</w:t>
      </w:r>
      <w:r w:rsidRPr="00906873">
        <w:rPr>
          <w:rFonts w:ascii="Calibri" w:hAnsi="Calibri" w:cs="Calibri"/>
          <w:sz w:val="24"/>
          <w:szCs w:val="24"/>
          <w:highlight w:val="yellow"/>
          <w:lang w:val="en-US"/>
        </w:rPr>
        <w:t>uer</w:t>
      </w:r>
      <w:proofErr w:type="spellEnd"/>
      <w:r w:rsidRPr="00906873">
        <w:rPr>
          <w:rFonts w:ascii="Calibri" w:hAnsi="Calibri" w:cs="Calibri"/>
          <w:sz w:val="24"/>
          <w:szCs w:val="24"/>
          <w:highlight w:val="yellow"/>
          <w:lang w:val="en-US"/>
        </w:rPr>
        <w:t xml:space="preserve"> </w:t>
      </w:r>
      <w:r w:rsidR="000F4C07" w:rsidRPr="00906873">
        <w:rPr>
          <w:rFonts w:ascii="Calibri" w:hAnsi="Calibri" w:cs="Calibri"/>
          <w:sz w:val="24"/>
          <w:szCs w:val="24"/>
          <w:highlight w:val="yellow"/>
          <w:lang w:val="en-US"/>
        </w:rPr>
        <w:t>l</w:t>
      </w:r>
      <w:r w:rsidRPr="00906873">
        <w:rPr>
          <w:rFonts w:ascii="Calibri" w:hAnsi="Calibri" w:cs="Calibri"/>
          <w:sz w:val="24"/>
          <w:szCs w:val="24"/>
          <w:highlight w:val="yellow"/>
          <w:lang w:val="en-US"/>
        </w:rPr>
        <w:t xml:space="preserve">ock </w:t>
      </w:r>
      <w:r w:rsidR="000F4C07" w:rsidRPr="00906873">
        <w:rPr>
          <w:rFonts w:ascii="Calibri" w:hAnsi="Calibri" w:cs="Calibri"/>
          <w:sz w:val="24"/>
          <w:szCs w:val="24"/>
          <w:highlight w:val="yellow"/>
          <w:lang w:val="en-US"/>
        </w:rPr>
        <w:t>c</w:t>
      </w:r>
      <w:r w:rsidRPr="00906873">
        <w:rPr>
          <w:rFonts w:ascii="Calibri" w:hAnsi="Calibri" w:cs="Calibri"/>
          <w:sz w:val="24"/>
          <w:szCs w:val="24"/>
          <w:highlight w:val="yellow"/>
          <w:lang w:val="en-US"/>
        </w:rPr>
        <w:t>onnector (</w:t>
      </w:r>
      <w:r w:rsidR="00405FD5">
        <w:rPr>
          <w:rFonts w:ascii="Calibri" w:hAnsi="Calibri" w:cs="Calibri"/>
          <w:sz w:val="24"/>
          <w:szCs w:val="24"/>
          <w:highlight w:val="yellow"/>
          <w:lang w:val="en-US"/>
        </w:rPr>
        <w:t xml:space="preserve">with an ID of </w:t>
      </w:r>
      <w:r w:rsidRPr="00906873">
        <w:rPr>
          <w:rFonts w:ascii="Calibri" w:hAnsi="Calibri" w:cs="Calibri"/>
          <w:sz w:val="24"/>
          <w:szCs w:val="24"/>
          <w:highlight w:val="yellow"/>
          <w:lang w:val="en-US"/>
        </w:rPr>
        <w:t>0.8</w:t>
      </w:r>
      <w:r w:rsidR="00405FD5">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mm) to connect the syringe to the silicone tubing.</w:t>
      </w:r>
    </w:p>
    <w:p w14:paraId="45286609"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424F28EB" w14:textId="28C88CC8" w:rsidR="00A728B6" w:rsidRPr="00906873" w:rsidRDefault="001D49A4"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 xml:space="preserve">Gently press the syringe containing the mock solution </w:t>
      </w:r>
      <w:r w:rsidR="00405FD5">
        <w:rPr>
          <w:rFonts w:ascii="Calibri" w:hAnsi="Calibri" w:cs="Calibri"/>
          <w:sz w:val="24"/>
          <w:szCs w:val="24"/>
          <w:highlight w:val="yellow"/>
          <w:lang w:val="en-US"/>
        </w:rPr>
        <w:t xml:space="preserve">manually </w:t>
      </w:r>
      <w:r w:rsidRPr="00906873">
        <w:rPr>
          <w:rFonts w:ascii="Calibri" w:hAnsi="Calibri" w:cs="Calibri"/>
          <w:sz w:val="24"/>
          <w:szCs w:val="24"/>
          <w:highlight w:val="yellow"/>
          <w:lang w:val="en-US"/>
        </w:rPr>
        <w:t xml:space="preserve">to let enough solution pass through the chamber so that there are no air bubbles left in the chamber. Place and hold the syringe on the programmable syringe pump. </w:t>
      </w:r>
    </w:p>
    <w:p w14:paraId="1FDE9861" w14:textId="77777777" w:rsidR="00A728B6" w:rsidRPr="00906873" w:rsidRDefault="00A728B6" w:rsidP="00A728B6">
      <w:pPr>
        <w:pStyle w:val="ListParagraph"/>
        <w:spacing w:after="0" w:line="240" w:lineRule="auto"/>
        <w:ind w:left="0"/>
        <w:jc w:val="both"/>
        <w:rPr>
          <w:rFonts w:ascii="Calibri" w:hAnsi="Calibri" w:cs="Calibri"/>
          <w:sz w:val="24"/>
          <w:szCs w:val="24"/>
          <w:highlight w:val="yellow"/>
          <w:lang w:val="en-US"/>
        </w:rPr>
      </w:pPr>
    </w:p>
    <w:p w14:paraId="0AD2E027" w14:textId="77777777" w:rsidR="00A728B6" w:rsidRPr="00906873" w:rsidRDefault="001D49A4" w:rsidP="00D84118">
      <w:pPr>
        <w:pStyle w:val="ListParagraph"/>
        <w:numPr>
          <w:ilvl w:val="2"/>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lang w:val="en-US"/>
        </w:rPr>
        <w:t>Set the pump parameters specific to the syringe used (</w:t>
      </w:r>
      <w:r w:rsidR="00D84118" w:rsidRPr="00906873">
        <w:rPr>
          <w:rFonts w:ascii="Calibri" w:hAnsi="Calibri" w:cs="Calibri"/>
          <w:i/>
          <w:sz w:val="24"/>
          <w:szCs w:val="24"/>
          <w:lang w:val="en-US"/>
        </w:rPr>
        <w:t>i.e.</w:t>
      </w:r>
      <w:r w:rsidR="00D84118" w:rsidRPr="00A72A80">
        <w:rPr>
          <w:rFonts w:ascii="Calibri" w:hAnsi="Calibri" w:cs="Calibri"/>
          <w:sz w:val="24"/>
          <w:szCs w:val="24"/>
          <w:lang w:val="en-US"/>
        </w:rPr>
        <w:t>,</w:t>
      </w:r>
      <w:r w:rsidRPr="00906873">
        <w:rPr>
          <w:rFonts w:ascii="Calibri" w:hAnsi="Calibri" w:cs="Calibri"/>
          <w:sz w:val="24"/>
          <w:szCs w:val="24"/>
          <w:lang w:val="en-US"/>
        </w:rPr>
        <w:t xml:space="preserve"> diameter and volume) along with the flow rate according to the manual provided with the pump. </w:t>
      </w:r>
    </w:p>
    <w:p w14:paraId="170FC987" w14:textId="77777777" w:rsidR="00A728B6" w:rsidRPr="00906873" w:rsidRDefault="00A728B6" w:rsidP="00A728B6">
      <w:pPr>
        <w:pStyle w:val="ListParagraph"/>
        <w:spacing w:after="0" w:line="240" w:lineRule="auto"/>
        <w:ind w:left="0"/>
        <w:jc w:val="both"/>
        <w:rPr>
          <w:rFonts w:ascii="Calibri" w:hAnsi="Calibri" w:cs="Calibri"/>
          <w:sz w:val="24"/>
          <w:szCs w:val="24"/>
          <w:lang w:val="en-US"/>
        </w:rPr>
      </w:pPr>
    </w:p>
    <w:p w14:paraId="77EAD020" w14:textId="30CDA3B5" w:rsidR="001D49A4" w:rsidRPr="00906873" w:rsidRDefault="00A728B6" w:rsidP="00A728B6">
      <w:pPr>
        <w:pStyle w:val="ListParagraph"/>
        <w:spacing w:after="0" w:line="240" w:lineRule="auto"/>
        <w:ind w:left="0"/>
        <w:jc w:val="both"/>
        <w:rPr>
          <w:rFonts w:ascii="Calibri" w:hAnsi="Calibri" w:cs="Calibri"/>
          <w:sz w:val="24"/>
          <w:szCs w:val="24"/>
          <w:highlight w:val="yellow"/>
          <w:lang w:val="en-US"/>
        </w:rPr>
      </w:pPr>
      <w:r w:rsidRPr="00906873">
        <w:rPr>
          <w:rFonts w:ascii="Calibri" w:hAnsi="Calibri" w:cs="Calibri"/>
          <w:sz w:val="24"/>
          <w:szCs w:val="24"/>
          <w:lang w:val="en-US"/>
        </w:rPr>
        <w:t xml:space="preserve">Note: </w:t>
      </w:r>
      <w:r w:rsidR="001D49A4" w:rsidRPr="00906873">
        <w:rPr>
          <w:rFonts w:ascii="Calibri" w:hAnsi="Calibri" w:cs="Calibri"/>
          <w:sz w:val="24"/>
          <w:szCs w:val="24"/>
          <w:lang w:val="en-US"/>
        </w:rPr>
        <w:t>In this protocol</w:t>
      </w:r>
      <w:r w:rsidR="00B51030">
        <w:rPr>
          <w:rFonts w:ascii="Calibri" w:hAnsi="Calibri" w:cs="Calibri"/>
          <w:sz w:val="24"/>
          <w:szCs w:val="24"/>
          <w:lang w:val="en-US"/>
        </w:rPr>
        <w:t>,</w:t>
      </w:r>
      <w:r w:rsidR="001D49A4" w:rsidRPr="00906873">
        <w:rPr>
          <w:rFonts w:ascii="Calibri" w:hAnsi="Calibri" w:cs="Calibri"/>
          <w:sz w:val="24"/>
          <w:szCs w:val="24"/>
          <w:lang w:val="en-US"/>
        </w:rPr>
        <w:t xml:space="preserve"> a flow rate of 1</w:t>
      </w:r>
      <w:r w:rsidR="00B51030">
        <w:rPr>
          <w:rFonts w:ascii="Calibri" w:hAnsi="Calibri" w:cs="Calibri"/>
          <w:sz w:val="24"/>
          <w:szCs w:val="24"/>
          <w:lang w:val="en-US"/>
        </w:rPr>
        <w:t xml:space="preserve"> </w:t>
      </w:r>
      <w:r w:rsidR="001D49A4" w:rsidRPr="00906873">
        <w:rPr>
          <w:rFonts w:ascii="Calibri" w:hAnsi="Calibri" w:cs="Calibri"/>
          <w:sz w:val="24"/>
          <w:szCs w:val="24"/>
          <w:lang w:val="en-US"/>
        </w:rPr>
        <w:t>-</w:t>
      </w:r>
      <w:r w:rsidR="00B51030">
        <w:rPr>
          <w:rFonts w:ascii="Calibri" w:hAnsi="Calibri" w:cs="Calibri"/>
          <w:sz w:val="24"/>
          <w:szCs w:val="24"/>
          <w:lang w:val="en-US"/>
        </w:rPr>
        <w:t xml:space="preserve"> </w:t>
      </w:r>
      <w:r w:rsidR="001D49A4" w:rsidRPr="00906873">
        <w:rPr>
          <w:rFonts w:ascii="Calibri" w:hAnsi="Calibri" w:cs="Calibri"/>
          <w:sz w:val="24"/>
          <w:szCs w:val="24"/>
          <w:lang w:val="en-US"/>
        </w:rPr>
        <w:t>3 mL/h was used, and this can be changed according to the experimental demands. Initiate the time</w:t>
      </w:r>
      <w:r w:rsidR="00B51030">
        <w:rPr>
          <w:rFonts w:ascii="Calibri" w:hAnsi="Calibri" w:cs="Calibri"/>
          <w:sz w:val="24"/>
          <w:szCs w:val="24"/>
          <w:lang w:val="en-US"/>
        </w:rPr>
        <w:t xml:space="preserve"> </w:t>
      </w:r>
      <w:r w:rsidR="001D49A4" w:rsidRPr="00906873">
        <w:rPr>
          <w:rFonts w:ascii="Calibri" w:hAnsi="Calibri" w:cs="Calibri"/>
          <w:sz w:val="24"/>
          <w:szCs w:val="24"/>
          <w:lang w:val="en-US"/>
        </w:rPr>
        <w:t xml:space="preserve">course by starting the pump. </w:t>
      </w:r>
    </w:p>
    <w:p w14:paraId="7B6AA2E1"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1E271F6F" w14:textId="254BC156" w:rsidR="001D49A4" w:rsidRPr="00906873" w:rsidRDefault="00A728B6" w:rsidP="00D84118">
      <w:pPr>
        <w:pStyle w:val="ListParagraph"/>
        <w:numPr>
          <w:ilvl w:val="2"/>
          <w:numId w:val="38"/>
        </w:numPr>
        <w:spacing w:after="0" w:line="240" w:lineRule="auto"/>
        <w:jc w:val="both"/>
        <w:rPr>
          <w:rFonts w:ascii="Calibri" w:hAnsi="Calibri" w:cs="Calibri"/>
          <w:sz w:val="24"/>
          <w:highlight w:val="yellow"/>
          <w:lang w:val="en-US"/>
        </w:rPr>
      </w:pPr>
      <w:r w:rsidRPr="00906873">
        <w:rPr>
          <w:rFonts w:ascii="Calibri" w:hAnsi="Calibri" w:cs="Calibri"/>
          <w:sz w:val="24"/>
          <w:szCs w:val="24"/>
          <w:highlight w:val="yellow"/>
          <w:lang w:val="en-US"/>
        </w:rPr>
        <w:t xml:space="preserve">For </w:t>
      </w:r>
      <w:r w:rsidR="001D49A4" w:rsidRPr="00906873">
        <w:rPr>
          <w:rFonts w:ascii="Calibri" w:hAnsi="Calibri" w:cs="Calibri"/>
          <w:sz w:val="24"/>
          <w:szCs w:val="24"/>
          <w:highlight w:val="yellow"/>
          <w:lang w:val="en-US"/>
        </w:rPr>
        <w:t>GA</w:t>
      </w:r>
      <w:r w:rsidR="001D49A4" w:rsidRPr="00906873">
        <w:rPr>
          <w:rFonts w:ascii="Calibri" w:hAnsi="Calibri" w:cs="Calibri"/>
          <w:sz w:val="24"/>
          <w:szCs w:val="24"/>
          <w:highlight w:val="yellow"/>
          <w:vertAlign w:val="subscript"/>
          <w:lang w:val="en-US"/>
        </w:rPr>
        <w:t>4</w:t>
      </w:r>
      <w:r w:rsidR="001D49A4" w:rsidRPr="00906873">
        <w:rPr>
          <w:rFonts w:ascii="Calibri" w:hAnsi="Calibri" w:cs="Calibri"/>
          <w:sz w:val="24"/>
          <w:szCs w:val="24"/>
          <w:highlight w:val="yellow"/>
          <w:lang w:val="en-US"/>
        </w:rPr>
        <w:t xml:space="preserve"> treatment during a time course (</w:t>
      </w:r>
      <w:r w:rsidR="00D84118" w:rsidRPr="00906873">
        <w:rPr>
          <w:rFonts w:ascii="Calibri" w:hAnsi="Calibri" w:cs="Calibri"/>
          <w:b/>
          <w:sz w:val="24"/>
          <w:szCs w:val="24"/>
          <w:highlight w:val="yellow"/>
          <w:lang w:val="en-US"/>
        </w:rPr>
        <w:t>Figure 1C</w:t>
      </w:r>
      <w:r w:rsidR="001D49A4" w:rsidRPr="00906873">
        <w:rPr>
          <w:rFonts w:ascii="Calibri" w:hAnsi="Calibri" w:cs="Calibri"/>
          <w:sz w:val="24"/>
          <w:szCs w:val="24"/>
          <w:highlight w:val="yellow"/>
          <w:lang w:val="en-US"/>
        </w:rPr>
        <w:t>)</w:t>
      </w:r>
      <w:r w:rsidRPr="00906873">
        <w:rPr>
          <w:rFonts w:ascii="Calibri" w:hAnsi="Calibri" w:cs="Calibri"/>
          <w:sz w:val="24"/>
          <w:szCs w:val="24"/>
          <w:highlight w:val="yellow"/>
          <w:lang w:val="en-US"/>
        </w:rPr>
        <w:t>,</w:t>
      </w:r>
      <w:r w:rsidR="001D49A4" w:rsidRPr="00906873">
        <w:rPr>
          <w:rFonts w:ascii="Calibri" w:hAnsi="Calibri" w:cs="Calibri"/>
          <w:sz w:val="24"/>
          <w:szCs w:val="24"/>
          <w:highlight w:val="yellow"/>
          <w:lang w:val="en-US"/>
        </w:rPr>
        <w:t xml:space="preserve"> stop the perfusion by pausing the pump and change the syringe with a new one containing ¼ MS liquid supplemented with GA</w:t>
      </w:r>
      <w:r w:rsidR="001D49A4" w:rsidRPr="00906873">
        <w:rPr>
          <w:rFonts w:ascii="Calibri" w:hAnsi="Calibri" w:cs="Calibri"/>
          <w:sz w:val="24"/>
          <w:szCs w:val="24"/>
          <w:highlight w:val="yellow"/>
          <w:vertAlign w:val="subscript"/>
          <w:lang w:val="en-US"/>
        </w:rPr>
        <w:t>4</w:t>
      </w:r>
      <w:r w:rsidR="001D49A4" w:rsidRPr="00906873">
        <w:rPr>
          <w:rFonts w:ascii="Calibri" w:hAnsi="Calibri" w:cs="Calibri"/>
          <w:sz w:val="24"/>
          <w:szCs w:val="24"/>
          <w:highlight w:val="yellow"/>
          <w:lang w:val="en-US"/>
        </w:rPr>
        <w:t>.</w:t>
      </w:r>
    </w:p>
    <w:p w14:paraId="43325D26" w14:textId="77777777" w:rsidR="001D49A4" w:rsidRPr="00906873" w:rsidRDefault="001D49A4" w:rsidP="00D84118">
      <w:pPr>
        <w:pStyle w:val="ListParagraph"/>
        <w:spacing w:after="0" w:line="240" w:lineRule="auto"/>
        <w:ind w:left="0"/>
        <w:jc w:val="both"/>
        <w:rPr>
          <w:rFonts w:ascii="Calibri" w:hAnsi="Calibri" w:cs="Calibri"/>
          <w:sz w:val="24"/>
          <w:szCs w:val="24"/>
          <w:lang w:val="en-US"/>
        </w:rPr>
      </w:pPr>
    </w:p>
    <w:p w14:paraId="53166D22" w14:textId="21E79032" w:rsidR="00A728B6" w:rsidRPr="00906873" w:rsidRDefault="00DF5882" w:rsidP="00D84118">
      <w:pPr>
        <w:pStyle w:val="ListParagraph"/>
        <w:numPr>
          <w:ilvl w:val="0"/>
          <w:numId w:val="38"/>
        </w:numPr>
        <w:spacing w:after="0" w:line="240" w:lineRule="auto"/>
        <w:jc w:val="both"/>
        <w:rPr>
          <w:rFonts w:ascii="Calibri" w:hAnsi="Calibri" w:cs="Calibri"/>
          <w:sz w:val="24"/>
          <w:szCs w:val="24"/>
          <w:lang w:val="en-US"/>
        </w:rPr>
      </w:pPr>
      <w:r w:rsidRPr="00906873">
        <w:rPr>
          <w:rFonts w:ascii="Calibri" w:hAnsi="Calibri" w:cs="Calibri"/>
          <w:b/>
          <w:sz w:val="24"/>
          <w:szCs w:val="24"/>
          <w:lang w:val="en-US"/>
        </w:rPr>
        <w:t>Microscop</w:t>
      </w:r>
      <w:r w:rsidR="00B53C0A" w:rsidRPr="00906873">
        <w:rPr>
          <w:rFonts w:ascii="Calibri" w:hAnsi="Calibri" w:cs="Calibri"/>
          <w:b/>
          <w:sz w:val="24"/>
          <w:szCs w:val="24"/>
          <w:lang w:val="en-US"/>
        </w:rPr>
        <w:t>y</w:t>
      </w:r>
      <w:r w:rsidRPr="00906873">
        <w:rPr>
          <w:rFonts w:ascii="Calibri" w:hAnsi="Calibri" w:cs="Calibri"/>
          <w:sz w:val="24"/>
          <w:szCs w:val="24"/>
          <w:lang w:val="en-US"/>
        </w:rPr>
        <w:t xml:space="preserve"> </w:t>
      </w:r>
    </w:p>
    <w:p w14:paraId="4A903E06" w14:textId="77777777" w:rsidR="00A728B6" w:rsidRPr="00906873" w:rsidRDefault="00A728B6" w:rsidP="00A728B6">
      <w:pPr>
        <w:pStyle w:val="ListParagraph"/>
        <w:spacing w:after="0" w:line="240" w:lineRule="auto"/>
        <w:ind w:left="0"/>
        <w:jc w:val="both"/>
        <w:rPr>
          <w:rFonts w:ascii="Calibri" w:hAnsi="Calibri" w:cs="Calibri"/>
          <w:b/>
          <w:sz w:val="24"/>
          <w:szCs w:val="24"/>
          <w:lang w:val="en-US"/>
        </w:rPr>
      </w:pPr>
    </w:p>
    <w:p w14:paraId="31D9F304" w14:textId="2554ED9A" w:rsidR="00DF5882" w:rsidRPr="00906873" w:rsidRDefault="00A728B6" w:rsidP="00A728B6">
      <w:pPr>
        <w:pStyle w:val="ListParagraph"/>
        <w:spacing w:after="0" w:line="240" w:lineRule="auto"/>
        <w:ind w:left="0"/>
        <w:jc w:val="both"/>
        <w:rPr>
          <w:rFonts w:ascii="Calibri" w:hAnsi="Calibri" w:cs="Calibri"/>
          <w:sz w:val="24"/>
          <w:szCs w:val="24"/>
          <w:lang w:val="en-US"/>
        </w:rPr>
      </w:pPr>
      <w:r w:rsidRPr="00906873">
        <w:rPr>
          <w:rFonts w:ascii="Calibri" w:hAnsi="Calibri" w:cs="Calibri"/>
          <w:sz w:val="24"/>
          <w:szCs w:val="24"/>
          <w:lang w:val="en-US"/>
        </w:rPr>
        <w:t>Note: We perform c</w:t>
      </w:r>
      <w:r w:rsidR="00DF5882" w:rsidRPr="00906873">
        <w:rPr>
          <w:rFonts w:ascii="Calibri" w:hAnsi="Calibri" w:cs="Calibri"/>
          <w:sz w:val="24"/>
          <w:szCs w:val="24"/>
          <w:lang w:val="en-US"/>
        </w:rPr>
        <w:t xml:space="preserve">onfocal laser </w:t>
      </w:r>
      <w:r w:rsidRPr="00906873">
        <w:rPr>
          <w:rFonts w:ascii="Calibri" w:hAnsi="Calibri" w:cs="Calibri"/>
          <w:sz w:val="24"/>
          <w:szCs w:val="24"/>
          <w:lang w:val="en-US"/>
        </w:rPr>
        <w:t>mi</w:t>
      </w:r>
      <w:r w:rsidR="00DF5882" w:rsidRPr="00906873">
        <w:rPr>
          <w:rFonts w:ascii="Calibri" w:hAnsi="Calibri" w:cs="Calibri"/>
          <w:sz w:val="24"/>
          <w:szCs w:val="24"/>
          <w:lang w:val="en-US"/>
        </w:rPr>
        <w:t>croscopy</w:t>
      </w:r>
      <w:r w:rsidRPr="00906873">
        <w:rPr>
          <w:rFonts w:ascii="Calibri" w:hAnsi="Calibri" w:cs="Calibri"/>
          <w:sz w:val="24"/>
          <w:szCs w:val="24"/>
          <w:lang w:val="en-US"/>
        </w:rPr>
        <w:t>.</w:t>
      </w:r>
    </w:p>
    <w:p w14:paraId="2075037F"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0D7B349D" w14:textId="77777777" w:rsidR="00A728B6" w:rsidRPr="00906873" w:rsidRDefault="00DF5882"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highlight w:val="yellow"/>
          <w:lang w:val="en-US"/>
        </w:rPr>
        <w:t xml:space="preserve">Acquire images using </w:t>
      </w:r>
      <w:r w:rsidR="003D4DBD" w:rsidRPr="00906873">
        <w:rPr>
          <w:rFonts w:ascii="Calibri" w:hAnsi="Calibri" w:cs="Calibri"/>
          <w:sz w:val="24"/>
          <w:szCs w:val="24"/>
          <w:highlight w:val="yellow"/>
          <w:lang w:val="en-US"/>
        </w:rPr>
        <w:t xml:space="preserve">a </w:t>
      </w:r>
      <w:r w:rsidRPr="00906873">
        <w:rPr>
          <w:rFonts w:ascii="Calibri" w:hAnsi="Calibri" w:cs="Calibri"/>
          <w:sz w:val="24"/>
          <w:szCs w:val="24"/>
          <w:highlight w:val="yellow"/>
          <w:lang w:val="en-US"/>
        </w:rPr>
        <w:t>confocal microscope equipped with lasers to perform FRET imaging.</w:t>
      </w:r>
      <w:r w:rsidRPr="00906873">
        <w:rPr>
          <w:rFonts w:ascii="Calibri" w:hAnsi="Calibri" w:cs="Calibri"/>
          <w:sz w:val="24"/>
          <w:szCs w:val="24"/>
          <w:lang w:val="en-US"/>
        </w:rPr>
        <w:t xml:space="preserve"> </w:t>
      </w:r>
    </w:p>
    <w:p w14:paraId="4F93BCF5" w14:textId="77777777" w:rsidR="00A728B6" w:rsidRPr="00906873" w:rsidRDefault="00A728B6" w:rsidP="00A728B6">
      <w:pPr>
        <w:pStyle w:val="ListParagraph"/>
        <w:spacing w:after="0" w:line="240" w:lineRule="auto"/>
        <w:ind w:left="0"/>
        <w:jc w:val="both"/>
        <w:rPr>
          <w:rFonts w:ascii="Calibri" w:hAnsi="Calibri" w:cs="Calibri"/>
          <w:sz w:val="24"/>
          <w:szCs w:val="24"/>
          <w:lang w:val="en-US"/>
        </w:rPr>
      </w:pPr>
    </w:p>
    <w:p w14:paraId="114CA0E5" w14:textId="315D29A4" w:rsidR="00DF5882" w:rsidRPr="00906873" w:rsidRDefault="00A728B6" w:rsidP="00A728B6">
      <w:pPr>
        <w:pStyle w:val="ListParagraph"/>
        <w:spacing w:after="0" w:line="240" w:lineRule="auto"/>
        <w:ind w:left="0"/>
        <w:jc w:val="both"/>
        <w:rPr>
          <w:rFonts w:ascii="Calibri" w:hAnsi="Calibri" w:cs="Calibri"/>
          <w:sz w:val="24"/>
          <w:szCs w:val="24"/>
          <w:lang w:val="en-US"/>
        </w:rPr>
      </w:pPr>
      <w:r w:rsidRPr="00906873">
        <w:rPr>
          <w:rFonts w:ascii="Calibri" w:hAnsi="Calibri" w:cs="Calibri"/>
          <w:sz w:val="24"/>
          <w:szCs w:val="24"/>
          <w:lang w:val="en-US"/>
        </w:rPr>
        <w:lastRenderedPageBreak/>
        <w:t xml:space="preserve">Note: </w:t>
      </w:r>
      <w:r w:rsidR="00DF5882" w:rsidRPr="00906873">
        <w:rPr>
          <w:rFonts w:ascii="Calibri" w:hAnsi="Calibri" w:cs="Calibri"/>
          <w:sz w:val="24"/>
          <w:szCs w:val="24"/>
          <w:lang w:val="en-US"/>
        </w:rPr>
        <w:t>For nlsGPS1</w:t>
      </w:r>
      <w:r w:rsidR="00503C01">
        <w:rPr>
          <w:rFonts w:ascii="Calibri" w:hAnsi="Calibri" w:cs="Calibri"/>
          <w:sz w:val="24"/>
          <w:szCs w:val="24"/>
          <w:lang w:val="en-US"/>
        </w:rPr>
        <w:t>,</w:t>
      </w:r>
      <w:r w:rsidR="00DF5882" w:rsidRPr="00906873">
        <w:rPr>
          <w:rFonts w:ascii="Calibri" w:hAnsi="Calibri" w:cs="Calibri"/>
          <w:sz w:val="24"/>
          <w:szCs w:val="24"/>
          <w:lang w:val="en-US"/>
        </w:rPr>
        <w:t xml:space="preserve"> variants of</w:t>
      </w:r>
      <w:r w:rsidR="003D4DBD" w:rsidRPr="00906873">
        <w:rPr>
          <w:rFonts w:ascii="Calibri" w:hAnsi="Calibri" w:cs="Calibri"/>
          <w:sz w:val="24"/>
          <w:szCs w:val="24"/>
          <w:lang w:val="en-US"/>
        </w:rPr>
        <w:t xml:space="preserve"> </w:t>
      </w:r>
      <w:r w:rsidR="00503C01" w:rsidRPr="00906873">
        <w:rPr>
          <w:rFonts w:ascii="Calibri" w:hAnsi="Calibri" w:cs="Calibri"/>
          <w:sz w:val="24"/>
          <w:szCs w:val="24"/>
          <w:lang w:val="en-US"/>
        </w:rPr>
        <w:t xml:space="preserve">cyan fluorescent protein </w:t>
      </w:r>
      <w:r w:rsidR="003D4DBD" w:rsidRPr="00906873">
        <w:rPr>
          <w:rFonts w:ascii="Calibri" w:hAnsi="Calibri" w:cs="Calibri"/>
          <w:sz w:val="24"/>
          <w:szCs w:val="24"/>
          <w:lang w:val="en-US"/>
        </w:rPr>
        <w:t>(CFP</w:t>
      </w:r>
      <w:r w:rsidR="00DF5882" w:rsidRPr="00906873">
        <w:rPr>
          <w:rFonts w:ascii="Calibri" w:hAnsi="Calibri" w:cs="Calibri"/>
          <w:sz w:val="24"/>
          <w:szCs w:val="24"/>
          <w:lang w:val="en-US"/>
        </w:rPr>
        <w:t>) and</w:t>
      </w:r>
      <w:r w:rsidR="003D4DBD" w:rsidRPr="00906873">
        <w:rPr>
          <w:rFonts w:ascii="Calibri" w:hAnsi="Calibri" w:cs="Calibri"/>
          <w:sz w:val="24"/>
          <w:szCs w:val="24"/>
          <w:lang w:val="en-US"/>
        </w:rPr>
        <w:t xml:space="preserve"> </w:t>
      </w:r>
      <w:r w:rsidR="00503C01" w:rsidRPr="00906873">
        <w:rPr>
          <w:rFonts w:ascii="Calibri" w:hAnsi="Calibri" w:cs="Calibri"/>
          <w:sz w:val="24"/>
          <w:szCs w:val="24"/>
          <w:lang w:val="en-US"/>
        </w:rPr>
        <w:t xml:space="preserve">yellow fluorescent protein </w:t>
      </w:r>
      <w:r w:rsidR="003D4DBD" w:rsidRPr="00906873">
        <w:rPr>
          <w:rFonts w:ascii="Calibri" w:hAnsi="Calibri" w:cs="Calibri"/>
          <w:sz w:val="24"/>
          <w:szCs w:val="24"/>
          <w:lang w:val="en-US"/>
        </w:rPr>
        <w:t>(YFP</w:t>
      </w:r>
      <w:r w:rsidR="00DF5882" w:rsidRPr="00906873">
        <w:rPr>
          <w:rFonts w:ascii="Calibri" w:hAnsi="Calibri" w:cs="Calibri"/>
          <w:sz w:val="24"/>
          <w:szCs w:val="24"/>
          <w:lang w:val="en-US"/>
        </w:rPr>
        <w:t xml:space="preserve">) are imaged. In this protocol, </w:t>
      </w:r>
      <w:r w:rsidRPr="00906873">
        <w:rPr>
          <w:rFonts w:ascii="Calibri" w:hAnsi="Calibri" w:cs="Calibri"/>
          <w:sz w:val="24"/>
          <w:szCs w:val="24"/>
          <w:lang w:val="en-US"/>
        </w:rPr>
        <w:t xml:space="preserve">commercial microscopes (see </w:t>
      </w:r>
      <w:r w:rsidRPr="00A72A80">
        <w:rPr>
          <w:rFonts w:ascii="Calibri" w:hAnsi="Calibri" w:cs="Calibri"/>
          <w:b/>
          <w:sz w:val="24"/>
          <w:szCs w:val="24"/>
          <w:lang w:val="en-US"/>
        </w:rPr>
        <w:t>Table of Materials</w:t>
      </w:r>
      <w:r w:rsidRPr="00906873">
        <w:rPr>
          <w:rFonts w:ascii="Calibri" w:hAnsi="Calibri" w:cs="Calibri"/>
          <w:sz w:val="24"/>
          <w:szCs w:val="24"/>
          <w:lang w:val="en-US"/>
        </w:rPr>
        <w:t xml:space="preserve">, listed as microscope 1 and 2) </w:t>
      </w:r>
      <w:r w:rsidR="00DF5882" w:rsidRPr="00906873">
        <w:rPr>
          <w:rFonts w:ascii="Calibri" w:hAnsi="Calibri" w:cs="Calibri"/>
          <w:sz w:val="24"/>
          <w:szCs w:val="24"/>
          <w:lang w:val="en-US"/>
        </w:rPr>
        <w:t xml:space="preserve">are used with 10X or 20X dry 0.70 </w:t>
      </w:r>
      <w:r w:rsidRPr="00906873">
        <w:rPr>
          <w:rFonts w:ascii="Calibri" w:hAnsi="Calibri" w:cs="Calibri"/>
          <w:sz w:val="24"/>
          <w:szCs w:val="24"/>
          <w:lang w:val="en-US"/>
        </w:rPr>
        <w:t>harmonic compound</w:t>
      </w:r>
      <w:r w:rsidR="00DF5882" w:rsidRPr="00906873">
        <w:rPr>
          <w:rFonts w:ascii="Calibri" w:hAnsi="Calibri" w:cs="Calibri"/>
          <w:sz w:val="24"/>
          <w:szCs w:val="24"/>
          <w:lang w:val="en-US"/>
        </w:rPr>
        <w:t xml:space="preserve"> PLAN APO objectives. </w:t>
      </w:r>
    </w:p>
    <w:p w14:paraId="5416E12F"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212AFB25" w14:textId="026A07C9" w:rsidR="00A728B6" w:rsidRPr="00906873" w:rsidRDefault="00DF5882" w:rsidP="00D84118">
      <w:pPr>
        <w:pStyle w:val="ListParagraph"/>
        <w:numPr>
          <w:ilvl w:val="1"/>
          <w:numId w:val="38"/>
        </w:numPr>
        <w:spacing w:after="0" w:line="240" w:lineRule="auto"/>
        <w:jc w:val="both"/>
        <w:rPr>
          <w:rFonts w:ascii="Calibri" w:eastAsia="Times New Roman" w:hAnsi="Calibri" w:cs="Calibri"/>
          <w:sz w:val="24"/>
          <w:szCs w:val="24"/>
          <w:lang w:val="en-US"/>
        </w:rPr>
      </w:pPr>
      <w:r w:rsidRPr="00906873">
        <w:rPr>
          <w:rFonts w:ascii="Calibri" w:eastAsia="Times New Roman" w:hAnsi="Calibri" w:cs="Calibri"/>
          <w:color w:val="222222"/>
          <w:spacing w:val="3"/>
          <w:sz w:val="24"/>
          <w:szCs w:val="24"/>
          <w:shd w:val="clear" w:color="auto" w:fill="FFFFFF"/>
          <w:lang w:val="en-US"/>
        </w:rPr>
        <w:t>For microscope</w:t>
      </w:r>
      <w:r w:rsidR="00A728B6" w:rsidRPr="00906873">
        <w:rPr>
          <w:rFonts w:ascii="Calibri" w:eastAsia="Times New Roman" w:hAnsi="Calibri" w:cs="Calibri"/>
          <w:color w:val="222222"/>
          <w:spacing w:val="3"/>
          <w:sz w:val="24"/>
          <w:szCs w:val="24"/>
          <w:shd w:val="clear" w:color="auto" w:fill="FFFFFF"/>
          <w:lang w:val="en-US"/>
        </w:rPr>
        <w:t xml:space="preserve"> 1</w:t>
      </w:r>
      <w:r w:rsidRPr="00906873">
        <w:rPr>
          <w:rFonts w:ascii="Calibri" w:eastAsia="Times New Roman" w:hAnsi="Calibri" w:cs="Calibri"/>
          <w:color w:val="222222"/>
          <w:spacing w:val="3"/>
          <w:sz w:val="24"/>
          <w:szCs w:val="24"/>
          <w:shd w:val="clear" w:color="auto" w:fill="FFFFFF"/>
          <w:lang w:val="en-US"/>
        </w:rPr>
        <w:t xml:space="preserve">, </w:t>
      </w:r>
      <w:r w:rsidR="00465821" w:rsidRPr="00906873">
        <w:rPr>
          <w:rFonts w:ascii="Calibri" w:eastAsia="Times New Roman" w:hAnsi="Calibri" w:cs="Calibri"/>
          <w:color w:val="222222"/>
          <w:spacing w:val="3"/>
          <w:sz w:val="24"/>
          <w:szCs w:val="24"/>
          <w:shd w:val="clear" w:color="auto" w:fill="FFFFFF"/>
          <w:lang w:val="en-US"/>
        </w:rPr>
        <w:t>use</w:t>
      </w:r>
      <w:r w:rsidRPr="00906873">
        <w:rPr>
          <w:rFonts w:ascii="Calibri" w:eastAsia="Times New Roman" w:hAnsi="Calibri" w:cs="Calibri"/>
          <w:color w:val="222222"/>
          <w:spacing w:val="3"/>
          <w:sz w:val="24"/>
          <w:szCs w:val="24"/>
          <w:shd w:val="clear" w:color="auto" w:fill="FFFFFF"/>
          <w:lang w:val="en-US"/>
        </w:rPr>
        <w:t xml:space="preserve"> 448 nm and 514 nm </w:t>
      </w:r>
      <w:r w:rsidR="00A728B6" w:rsidRPr="00906873">
        <w:rPr>
          <w:rFonts w:ascii="Calibri" w:eastAsia="Times New Roman" w:hAnsi="Calibri" w:cs="Calibri"/>
          <w:color w:val="222222"/>
          <w:spacing w:val="3"/>
          <w:sz w:val="24"/>
          <w:szCs w:val="24"/>
          <w:shd w:val="clear" w:color="auto" w:fill="FFFFFF"/>
          <w:lang w:val="en-US"/>
        </w:rPr>
        <w:t xml:space="preserve">wavelength </w:t>
      </w:r>
      <w:r w:rsidRPr="00906873">
        <w:rPr>
          <w:rFonts w:ascii="Calibri" w:eastAsia="Times New Roman" w:hAnsi="Calibri" w:cs="Calibri"/>
          <w:color w:val="222222"/>
          <w:spacing w:val="3"/>
          <w:sz w:val="24"/>
          <w:szCs w:val="24"/>
          <w:shd w:val="clear" w:color="auto" w:fill="FFFFFF"/>
          <w:lang w:val="en-US"/>
        </w:rPr>
        <w:t xml:space="preserve">lasers to excite CFP and YFP, respectively. </w:t>
      </w:r>
      <w:r w:rsidR="003D4DBD" w:rsidRPr="00906873">
        <w:rPr>
          <w:rFonts w:ascii="Calibri" w:eastAsia="Times New Roman" w:hAnsi="Calibri" w:cs="Calibri"/>
          <w:color w:val="222222"/>
          <w:spacing w:val="3"/>
          <w:sz w:val="24"/>
          <w:szCs w:val="24"/>
          <w:shd w:val="clear" w:color="auto" w:fill="FFFFFF"/>
          <w:lang w:val="en-US"/>
        </w:rPr>
        <w:t>Acquire s</w:t>
      </w:r>
      <w:r w:rsidRPr="00906873">
        <w:rPr>
          <w:rFonts w:ascii="Calibri" w:eastAsia="Times New Roman" w:hAnsi="Calibri" w:cs="Calibri"/>
          <w:color w:val="222222"/>
          <w:spacing w:val="3"/>
          <w:sz w:val="24"/>
          <w:szCs w:val="24"/>
          <w:shd w:val="clear" w:color="auto" w:fill="FFFFFF"/>
          <w:lang w:val="en-US"/>
        </w:rPr>
        <w:t xml:space="preserve">equential scans. </w:t>
      </w:r>
      <w:r w:rsidR="003D4DBD" w:rsidRPr="00906873">
        <w:rPr>
          <w:rFonts w:ascii="Calibri" w:eastAsia="Times New Roman" w:hAnsi="Calibri" w:cs="Calibri"/>
          <w:color w:val="222222"/>
          <w:spacing w:val="3"/>
          <w:sz w:val="24"/>
          <w:szCs w:val="24"/>
          <w:shd w:val="clear" w:color="auto" w:fill="FFFFFF"/>
          <w:lang w:val="en-US"/>
        </w:rPr>
        <w:t>Set detectors</w:t>
      </w:r>
      <w:r w:rsidRPr="00906873">
        <w:rPr>
          <w:rFonts w:ascii="Calibri" w:eastAsia="Times New Roman" w:hAnsi="Calibri" w:cs="Calibri"/>
          <w:color w:val="222222"/>
          <w:spacing w:val="3"/>
          <w:sz w:val="24"/>
          <w:szCs w:val="24"/>
          <w:shd w:val="clear" w:color="auto" w:fill="FFFFFF"/>
          <w:lang w:val="en-US"/>
        </w:rPr>
        <w:t xml:space="preserve"> </w:t>
      </w:r>
      <w:r w:rsidR="003D4DBD" w:rsidRPr="00906873">
        <w:rPr>
          <w:rFonts w:ascii="Calibri" w:eastAsia="Times New Roman" w:hAnsi="Calibri" w:cs="Calibri"/>
          <w:color w:val="222222"/>
          <w:spacing w:val="3"/>
          <w:sz w:val="24"/>
          <w:szCs w:val="24"/>
          <w:shd w:val="clear" w:color="auto" w:fill="FFFFFF"/>
          <w:lang w:val="en-US"/>
        </w:rPr>
        <w:t>(</w:t>
      </w:r>
      <w:r w:rsidR="00D84118" w:rsidRPr="00906873">
        <w:rPr>
          <w:rFonts w:ascii="Calibri" w:eastAsia="Times New Roman" w:hAnsi="Calibri" w:cs="Calibri"/>
          <w:i/>
          <w:color w:val="222222"/>
          <w:spacing w:val="3"/>
          <w:sz w:val="24"/>
          <w:szCs w:val="24"/>
          <w:shd w:val="clear" w:color="auto" w:fill="FFFFFF"/>
          <w:lang w:val="en-US"/>
        </w:rPr>
        <w:t>e.g.</w:t>
      </w:r>
      <w:r w:rsidR="00D84118" w:rsidRPr="00A72A80">
        <w:rPr>
          <w:rFonts w:ascii="Calibri" w:eastAsia="Times New Roman" w:hAnsi="Calibri" w:cs="Calibri"/>
          <w:color w:val="222222"/>
          <w:spacing w:val="3"/>
          <w:sz w:val="24"/>
          <w:szCs w:val="24"/>
          <w:shd w:val="clear" w:color="auto" w:fill="FFFFFF"/>
          <w:lang w:val="en-US"/>
        </w:rPr>
        <w:t>,</w:t>
      </w:r>
      <w:r w:rsidR="00D84118" w:rsidRPr="00906873">
        <w:rPr>
          <w:rFonts w:ascii="Calibri" w:eastAsia="Times New Roman" w:hAnsi="Calibri" w:cs="Calibri"/>
          <w:i/>
          <w:color w:val="222222"/>
          <w:spacing w:val="3"/>
          <w:sz w:val="24"/>
          <w:szCs w:val="24"/>
          <w:shd w:val="clear" w:color="auto" w:fill="FFFFFF"/>
          <w:lang w:val="en-US"/>
        </w:rPr>
        <w:t xml:space="preserve"> </w:t>
      </w:r>
      <w:proofErr w:type="spellStart"/>
      <w:r w:rsidRPr="00906873">
        <w:rPr>
          <w:rFonts w:ascii="Calibri" w:eastAsia="Times New Roman" w:hAnsi="Calibri" w:cs="Calibri"/>
          <w:color w:val="222222"/>
          <w:spacing w:val="3"/>
          <w:sz w:val="24"/>
          <w:szCs w:val="24"/>
          <w:shd w:val="clear" w:color="auto" w:fill="FFFFFF"/>
          <w:lang w:val="en-US"/>
        </w:rPr>
        <w:t>HyD</w:t>
      </w:r>
      <w:proofErr w:type="spellEnd"/>
      <w:r w:rsidRPr="00906873">
        <w:rPr>
          <w:rFonts w:ascii="Calibri" w:eastAsia="Times New Roman" w:hAnsi="Calibri" w:cs="Calibri"/>
          <w:color w:val="222222"/>
          <w:spacing w:val="3"/>
          <w:sz w:val="24"/>
          <w:szCs w:val="24"/>
          <w:shd w:val="clear" w:color="auto" w:fill="FFFFFF"/>
          <w:lang w:val="en-US"/>
        </w:rPr>
        <w:t xml:space="preserve"> SMD</w:t>
      </w:r>
      <w:r w:rsidR="003D4DBD" w:rsidRPr="00906873">
        <w:rPr>
          <w:rFonts w:ascii="Calibri" w:eastAsia="Times New Roman" w:hAnsi="Calibri" w:cs="Calibri"/>
          <w:color w:val="222222"/>
          <w:spacing w:val="3"/>
          <w:sz w:val="24"/>
          <w:szCs w:val="24"/>
          <w:shd w:val="clear" w:color="auto" w:fill="FFFFFF"/>
          <w:lang w:val="en-US"/>
        </w:rPr>
        <w:t>)</w:t>
      </w:r>
      <w:r w:rsidRPr="00906873">
        <w:rPr>
          <w:rFonts w:ascii="Calibri" w:eastAsia="Times New Roman" w:hAnsi="Calibri" w:cs="Calibri"/>
          <w:color w:val="222222"/>
          <w:spacing w:val="3"/>
          <w:sz w:val="24"/>
          <w:szCs w:val="24"/>
          <w:shd w:val="clear" w:color="auto" w:fill="FFFFFF"/>
          <w:lang w:val="en-US"/>
        </w:rPr>
        <w:t xml:space="preserve"> to detect 460 </w:t>
      </w:r>
      <w:r w:rsidR="006C69B1">
        <w:rPr>
          <w:rFonts w:ascii="Calibri" w:eastAsia="Times New Roman" w:hAnsi="Calibri" w:cs="Calibri"/>
          <w:color w:val="222222"/>
          <w:spacing w:val="3"/>
          <w:sz w:val="24"/>
          <w:szCs w:val="24"/>
          <w:shd w:val="clear" w:color="auto" w:fill="FFFFFF"/>
          <w:lang w:val="en-US"/>
        </w:rPr>
        <w:t>-</w:t>
      </w:r>
      <w:r w:rsidRPr="00906873">
        <w:rPr>
          <w:rFonts w:ascii="Calibri" w:eastAsia="Times New Roman" w:hAnsi="Calibri" w:cs="Calibri"/>
          <w:color w:val="222222"/>
          <w:spacing w:val="3"/>
          <w:sz w:val="24"/>
          <w:szCs w:val="24"/>
          <w:shd w:val="clear" w:color="auto" w:fill="FFFFFF"/>
          <w:lang w:val="en-US"/>
        </w:rPr>
        <w:t xml:space="preserve"> 500 nm for CFP (donor emission) and 525 </w:t>
      </w:r>
      <w:r w:rsidR="006C69B1">
        <w:rPr>
          <w:rFonts w:ascii="Calibri" w:eastAsia="Times New Roman" w:hAnsi="Calibri" w:cs="Calibri"/>
          <w:color w:val="222222"/>
          <w:spacing w:val="3"/>
          <w:sz w:val="24"/>
          <w:szCs w:val="24"/>
          <w:shd w:val="clear" w:color="auto" w:fill="FFFFFF"/>
          <w:lang w:val="en-US"/>
        </w:rPr>
        <w:t>-</w:t>
      </w:r>
      <w:r w:rsidRPr="00906873">
        <w:rPr>
          <w:rFonts w:ascii="Calibri" w:eastAsia="Times New Roman" w:hAnsi="Calibri" w:cs="Calibri"/>
          <w:color w:val="222222"/>
          <w:spacing w:val="3"/>
          <w:sz w:val="24"/>
          <w:szCs w:val="24"/>
          <w:shd w:val="clear" w:color="auto" w:fill="FFFFFF"/>
          <w:lang w:val="en-US"/>
        </w:rPr>
        <w:t xml:space="preserve"> 560 nm for YFP (FRET emission) after </w:t>
      </w:r>
      <w:r w:rsidR="006C69B1">
        <w:rPr>
          <w:rFonts w:ascii="Calibri" w:eastAsia="Times New Roman" w:hAnsi="Calibri" w:cs="Calibri"/>
          <w:color w:val="222222"/>
          <w:spacing w:val="3"/>
          <w:sz w:val="24"/>
          <w:szCs w:val="24"/>
          <w:shd w:val="clear" w:color="auto" w:fill="FFFFFF"/>
          <w:lang w:val="en-US"/>
        </w:rPr>
        <w:t xml:space="preserve">the </w:t>
      </w:r>
      <w:r w:rsidRPr="00906873">
        <w:rPr>
          <w:rFonts w:ascii="Calibri" w:eastAsia="Times New Roman" w:hAnsi="Calibri" w:cs="Calibri"/>
          <w:color w:val="222222"/>
          <w:spacing w:val="3"/>
          <w:sz w:val="24"/>
          <w:szCs w:val="24"/>
          <w:shd w:val="clear" w:color="auto" w:fill="FFFFFF"/>
          <w:lang w:val="en-US"/>
        </w:rPr>
        <w:t xml:space="preserve">excitation of CFP. </w:t>
      </w:r>
      <w:r w:rsidR="00465821" w:rsidRPr="00906873">
        <w:rPr>
          <w:rFonts w:ascii="Calibri" w:eastAsia="Times New Roman" w:hAnsi="Calibri" w:cs="Calibri"/>
          <w:color w:val="222222"/>
          <w:spacing w:val="3"/>
          <w:sz w:val="24"/>
          <w:szCs w:val="24"/>
          <w:shd w:val="clear" w:color="auto" w:fill="FFFFFF"/>
          <w:lang w:val="en-US"/>
        </w:rPr>
        <w:t xml:space="preserve">Using a second sequence, set a detector to detect 525 </w:t>
      </w:r>
      <w:r w:rsidR="006C69B1">
        <w:rPr>
          <w:rFonts w:ascii="Calibri" w:eastAsia="Times New Roman" w:hAnsi="Calibri" w:cs="Calibri"/>
          <w:color w:val="222222"/>
          <w:spacing w:val="3"/>
          <w:sz w:val="24"/>
          <w:szCs w:val="24"/>
          <w:shd w:val="clear" w:color="auto" w:fill="FFFFFF"/>
          <w:lang w:val="en-US"/>
        </w:rPr>
        <w:t>-</w:t>
      </w:r>
      <w:r w:rsidR="00465821" w:rsidRPr="00906873">
        <w:rPr>
          <w:rFonts w:ascii="Calibri" w:eastAsia="Times New Roman" w:hAnsi="Calibri" w:cs="Calibri"/>
          <w:color w:val="222222"/>
          <w:spacing w:val="3"/>
          <w:sz w:val="24"/>
          <w:szCs w:val="24"/>
          <w:shd w:val="clear" w:color="auto" w:fill="FFFFFF"/>
          <w:lang w:val="en-US"/>
        </w:rPr>
        <w:t xml:space="preserve"> 560 nm for YFP (YFP emission) after </w:t>
      </w:r>
      <w:r w:rsidR="006C69B1">
        <w:rPr>
          <w:rFonts w:ascii="Calibri" w:eastAsia="Times New Roman" w:hAnsi="Calibri" w:cs="Calibri"/>
          <w:color w:val="222222"/>
          <w:spacing w:val="3"/>
          <w:sz w:val="24"/>
          <w:szCs w:val="24"/>
          <w:shd w:val="clear" w:color="auto" w:fill="FFFFFF"/>
          <w:lang w:val="en-US"/>
        </w:rPr>
        <w:t xml:space="preserve">the </w:t>
      </w:r>
      <w:r w:rsidR="00465821" w:rsidRPr="00906873">
        <w:rPr>
          <w:rFonts w:ascii="Calibri" w:eastAsia="Times New Roman" w:hAnsi="Calibri" w:cs="Calibri"/>
          <w:color w:val="222222"/>
          <w:spacing w:val="3"/>
          <w:sz w:val="24"/>
          <w:szCs w:val="24"/>
          <w:shd w:val="clear" w:color="auto" w:fill="FFFFFF"/>
          <w:lang w:val="en-US"/>
        </w:rPr>
        <w:t xml:space="preserve">excitation of YFP. </w:t>
      </w:r>
    </w:p>
    <w:p w14:paraId="0956FCE9" w14:textId="77777777" w:rsidR="00A728B6" w:rsidRPr="00906873" w:rsidRDefault="00A728B6" w:rsidP="00A728B6">
      <w:pPr>
        <w:pStyle w:val="ListParagraph"/>
        <w:spacing w:after="0" w:line="240" w:lineRule="auto"/>
        <w:ind w:left="0"/>
        <w:jc w:val="both"/>
        <w:rPr>
          <w:rFonts w:ascii="Calibri" w:eastAsia="Times New Roman" w:hAnsi="Calibri" w:cs="Calibri"/>
          <w:color w:val="222222"/>
          <w:spacing w:val="3"/>
          <w:sz w:val="24"/>
          <w:szCs w:val="24"/>
          <w:shd w:val="clear" w:color="auto" w:fill="FFFFFF"/>
          <w:lang w:val="en-US"/>
        </w:rPr>
      </w:pPr>
    </w:p>
    <w:p w14:paraId="43C53843" w14:textId="52134F1E" w:rsidR="00DF5882" w:rsidRPr="00906873" w:rsidRDefault="00A728B6" w:rsidP="00A728B6">
      <w:pPr>
        <w:pStyle w:val="ListParagraph"/>
        <w:spacing w:after="0" w:line="240" w:lineRule="auto"/>
        <w:ind w:left="0"/>
        <w:jc w:val="both"/>
        <w:rPr>
          <w:rFonts w:ascii="Calibri" w:eastAsia="Times New Roman" w:hAnsi="Calibri" w:cs="Calibri"/>
          <w:sz w:val="24"/>
          <w:szCs w:val="24"/>
          <w:lang w:val="en-US"/>
        </w:rPr>
      </w:pPr>
      <w:r w:rsidRPr="00906873">
        <w:rPr>
          <w:rFonts w:ascii="Calibri" w:eastAsia="Times New Roman" w:hAnsi="Calibri" w:cs="Calibri"/>
          <w:color w:val="222222"/>
          <w:spacing w:val="3"/>
          <w:sz w:val="24"/>
          <w:szCs w:val="24"/>
          <w:shd w:val="clear" w:color="auto" w:fill="FFFFFF"/>
          <w:lang w:val="en-US"/>
        </w:rPr>
        <w:t xml:space="preserve">Note: </w:t>
      </w:r>
      <w:r w:rsidR="00465821" w:rsidRPr="00906873">
        <w:rPr>
          <w:rFonts w:ascii="Calibri" w:eastAsia="Times New Roman" w:hAnsi="Calibri" w:cs="Calibri"/>
          <w:color w:val="222222"/>
          <w:spacing w:val="3"/>
          <w:sz w:val="24"/>
          <w:szCs w:val="24"/>
          <w:shd w:val="clear" w:color="auto" w:fill="FFFFFF"/>
          <w:lang w:val="en-US"/>
        </w:rPr>
        <w:t>This YFP</w:t>
      </w:r>
      <w:r w:rsidR="00DF5882" w:rsidRPr="00906873">
        <w:rPr>
          <w:rFonts w:ascii="Calibri" w:eastAsia="Times New Roman" w:hAnsi="Calibri" w:cs="Calibri"/>
          <w:color w:val="222222"/>
          <w:spacing w:val="3"/>
          <w:sz w:val="24"/>
          <w:szCs w:val="24"/>
          <w:shd w:val="clear" w:color="auto" w:fill="FFFFFF"/>
          <w:lang w:val="en-US"/>
        </w:rPr>
        <w:t xml:space="preserve"> fluorescence is used as an expression control</w:t>
      </w:r>
      <w:r w:rsidR="006C69B1">
        <w:rPr>
          <w:rFonts w:ascii="Calibri" w:eastAsia="Times New Roman" w:hAnsi="Calibri" w:cs="Calibri"/>
          <w:color w:val="222222"/>
          <w:spacing w:val="3"/>
          <w:sz w:val="24"/>
          <w:szCs w:val="24"/>
          <w:shd w:val="clear" w:color="auto" w:fill="FFFFFF"/>
          <w:lang w:val="en-US"/>
        </w:rPr>
        <w:t>,</w:t>
      </w:r>
      <w:r w:rsidR="00DF5882" w:rsidRPr="00906873">
        <w:rPr>
          <w:rFonts w:ascii="Calibri" w:eastAsia="Times New Roman" w:hAnsi="Calibri" w:cs="Calibri"/>
          <w:color w:val="222222"/>
          <w:spacing w:val="3"/>
          <w:sz w:val="24"/>
          <w:szCs w:val="24"/>
          <w:shd w:val="clear" w:color="auto" w:fill="FFFFFF"/>
          <w:lang w:val="en-US"/>
        </w:rPr>
        <w:t xml:space="preserve"> as well as in segmenting nuclei</w:t>
      </w:r>
      <w:r w:rsidR="006C69B1">
        <w:rPr>
          <w:rFonts w:ascii="Calibri" w:eastAsia="Times New Roman" w:hAnsi="Calibri" w:cs="Calibri"/>
          <w:color w:val="222222"/>
          <w:spacing w:val="3"/>
          <w:sz w:val="24"/>
          <w:szCs w:val="24"/>
          <w:shd w:val="clear" w:color="auto" w:fill="FFFFFF"/>
          <w:lang w:val="en-US"/>
        </w:rPr>
        <w:t>,</w:t>
      </w:r>
      <w:r w:rsidR="00DF5882" w:rsidRPr="00906873">
        <w:rPr>
          <w:rFonts w:ascii="Calibri" w:eastAsia="Times New Roman" w:hAnsi="Calibri" w:cs="Calibri"/>
          <w:color w:val="222222"/>
          <w:spacing w:val="3"/>
          <w:sz w:val="24"/>
          <w:szCs w:val="24"/>
          <w:shd w:val="clear" w:color="auto" w:fill="FFFFFF"/>
          <w:lang w:val="en-US"/>
        </w:rPr>
        <w:t xml:space="preserve"> to generate surfaces </w:t>
      </w:r>
      <w:r w:rsidR="00465821" w:rsidRPr="00906873">
        <w:rPr>
          <w:rFonts w:ascii="Calibri" w:eastAsia="Times New Roman" w:hAnsi="Calibri" w:cs="Calibri"/>
          <w:color w:val="222222"/>
          <w:spacing w:val="3"/>
          <w:sz w:val="24"/>
          <w:szCs w:val="24"/>
          <w:shd w:val="clear" w:color="auto" w:fill="FFFFFF"/>
          <w:lang w:val="en-US"/>
        </w:rPr>
        <w:t>using</w:t>
      </w:r>
      <w:r w:rsidR="00DF5882" w:rsidRPr="00906873">
        <w:rPr>
          <w:rFonts w:ascii="Calibri" w:eastAsia="Times New Roman" w:hAnsi="Calibri" w:cs="Calibri"/>
          <w:color w:val="222222"/>
          <w:spacing w:val="3"/>
          <w:sz w:val="24"/>
          <w:szCs w:val="24"/>
          <w:shd w:val="clear" w:color="auto" w:fill="FFFFFF"/>
          <w:lang w:val="en-US"/>
        </w:rPr>
        <w:t xml:space="preserve"> </w:t>
      </w:r>
      <w:r w:rsidR="00C22626" w:rsidRPr="00906873">
        <w:rPr>
          <w:rFonts w:ascii="Calibri" w:eastAsia="Times New Roman" w:hAnsi="Calibri" w:cs="Calibri"/>
          <w:color w:val="222222"/>
          <w:spacing w:val="3"/>
          <w:sz w:val="24"/>
          <w:szCs w:val="24"/>
          <w:shd w:val="clear" w:color="auto" w:fill="FFFFFF"/>
          <w:lang w:val="en-US"/>
        </w:rPr>
        <w:t>a commercial 3</w:t>
      </w:r>
      <w:r w:rsidR="006C69B1">
        <w:rPr>
          <w:rFonts w:ascii="Calibri" w:eastAsia="Times New Roman" w:hAnsi="Calibri" w:cs="Calibri"/>
          <w:color w:val="222222"/>
          <w:spacing w:val="3"/>
          <w:sz w:val="24"/>
          <w:szCs w:val="24"/>
          <w:shd w:val="clear" w:color="auto" w:fill="FFFFFF"/>
          <w:lang w:val="en-US"/>
        </w:rPr>
        <w:t>-</w:t>
      </w:r>
      <w:r w:rsidR="00C22626" w:rsidRPr="00906873">
        <w:rPr>
          <w:rFonts w:ascii="Calibri" w:eastAsia="Times New Roman" w:hAnsi="Calibri" w:cs="Calibri"/>
          <w:color w:val="222222"/>
          <w:spacing w:val="3"/>
          <w:sz w:val="24"/>
          <w:szCs w:val="24"/>
          <w:shd w:val="clear" w:color="auto" w:fill="FFFFFF"/>
          <w:lang w:val="en-US"/>
        </w:rPr>
        <w:t xml:space="preserve">D micrograph visualization and analysis </w:t>
      </w:r>
      <w:r w:rsidR="00DF5882" w:rsidRPr="00906873">
        <w:rPr>
          <w:rFonts w:ascii="Calibri" w:eastAsia="Times New Roman" w:hAnsi="Calibri" w:cs="Calibri"/>
          <w:color w:val="222222"/>
          <w:spacing w:val="3"/>
          <w:sz w:val="24"/>
          <w:szCs w:val="24"/>
          <w:shd w:val="clear" w:color="auto" w:fill="FFFFFF"/>
          <w:lang w:val="en-US"/>
        </w:rPr>
        <w:t>software.</w:t>
      </w:r>
    </w:p>
    <w:p w14:paraId="32837EAD" w14:textId="77777777" w:rsidR="00D84118" w:rsidRPr="00906873" w:rsidRDefault="00D84118" w:rsidP="00D84118">
      <w:pPr>
        <w:pStyle w:val="ListParagraph"/>
        <w:spacing w:after="0" w:line="240" w:lineRule="auto"/>
        <w:ind w:left="0"/>
        <w:jc w:val="both"/>
        <w:rPr>
          <w:rFonts w:ascii="Calibri" w:eastAsia="Times New Roman" w:hAnsi="Calibri" w:cs="Calibri"/>
          <w:sz w:val="24"/>
          <w:szCs w:val="24"/>
          <w:lang w:val="en-US"/>
        </w:rPr>
      </w:pPr>
    </w:p>
    <w:p w14:paraId="711C0330" w14:textId="385ED8AB" w:rsidR="00A728B6" w:rsidRPr="00906873" w:rsidRDefault="00465821" w:rsidP="00D84118">
      <w:pPr>
        <w:pStyle w:val="ListParagraph"/>
        <w:numPr>
          <w:ilvl w:val="1"/>
          <w:numId w:val="38"/>
        </w:numPr>
        <w:spacing w:after="0" w:line="240" w:lineRule="auto"/>
        <w:jc w:val="both"/>
        <w:rPr>
          <w:rFonts w:ascii="Calibri" w:eastAsia="Times New Roman" w:hAnsi="Calibri" w:cs="Calibri"/>
          <w:color w:val="222222"/>
          <w:spacing w:val="3"/>
          <w:sz w:val="24"/>
          <w:szCs w:val="24"/>
          <w:shd w:val="clear" w:color="auto" w:fill="FFFFFF"/>
          <w:lang w:val="en-US"/>
        </w:rPr>
      </w:pPr>
      <w:r w:rsidRPr="00906873">
        <w:rPr>
          <w:rFonts w:ascii="Calibri" w:eastAsia="Times New Roman" w:hAnsi="Calibri" w:cs="Calibri"/>
          <w:color w:val="222222"/>
          <w:spacing w:val="3"/>
          <w:sz w:val="24"/>
          <w:szCs w:val="24"/>
          <w:shd w:val="clear" w:color="auto" w:fill="FFFFFF"/>
          <w:lang w:val="en-US"/>
        </w:rPr>
        <w:t>For microscope</w:t>
      </w:r>
      <w:r w:rsidR="00A728B6" w:rsidRPr="00906873">
        <w:rPr>
          <w:rFonts w:ascii="Calibri" w:eastAsia="Times New Roman" w:hAnsi="Calibri" w:cs="Calibri"/>
          <w:color w:val="222222"/>
          <w:spacing w:val="3"/>
          <w:sz w:val="24"/>
          <w:szCs w:val="24"/>
          <w:shd w:val="clear" w:color="auto" w:fill="FFFFFF"/>
          <w:lang w:val="en-US"/>
        </w:rPr>
        <w:t xml:space="preserve"> 2</w:t>
      </w:r>
      <w:r w:rsidRPr="00906873">
        <w:rPr>
          <w:rFonts w:ascii="Calibri" w:eastAsia="Times New Roman" w:hAnsi="Calibri" w:cs="Calibri"/>
          <w:color w:val="222222"/>
          <w:spacing w:val="3"/>
          <w:sz w:val="24"/>
          <w:szCs w:val="24"/>
          <w:shd w:val="clear" w:color="auto" w:fill="FFFFFF"/>
          <w:lang w:val="en-US"/>
        </w:rPr>
        <w:t xml:space="preserve">, use </w:t>
      </w:r>
      <w:r w:rsidRPr="00906873">
        <w:rPr>
          <w:rFonts w:ascii="Calibri" w:hAnsi="Calibri" w:cs="Calibri"/>
          <w:sz w:val="24"/>
          <w:szCs w:val="24"/>
          <w:lang w:val="en-US"/>
        </w:rPr>
        <w:t>440</w:t>
      </w:r>
      <w:r w:rsidR="00A728B6" w:rsidRPr="00906873">
        <w:rPr>
          <w:rFonts w:ascii="Calibri" w:hAnsi="Calibri" w:cs="Calibri"/>
          <w:sz w:val="24"/>
          <w:szCs w:val="24"/>
          <w:lang w:val="en-US"/>
        </w:rPr>
        <w:t xml:space="preserve"> </w:t>
      </w:r>
      <w:r w:rsidRPr="00906873">
        <w:rPr>
          <w:rFonts w:ascii="Calibri" w:hAnsi="Calibri" w:cs="Calibri"/>
          <w:sz w:val="24"/>
          <w:szCs w:val="24"/>
          <w:lang w:val="en-US"/>
        </w:rPr>
        <w:t>nm and 514</w:t>
      </w:r>
      <w:r w:rsidR="00A728B6" w:rsidRPr="00906873">
        <w:rPr>
          <w:rFonts w:ascii="Calibri" w:hAnsi="Calibri" w:cs="Calibri"/>
          <w:sz w:val="24"/>
          <w:szCs w:val="24"/>
          <w:lang w:val="en-US"/>
        </w:rPr>
        <w:t xml:space="preserve"> </w:t>
      </w:r>
      <w:r w:rsidRPr="00906873">
        <w:rPr>
          <w:rFonts w:ascii="Calibri" w:hAnsi="Calibri" w:cs="Calibri"/>
          <w:sz w:val="24"/>
          <w:szCs w:val="24"/>
          <w:lang w:val="en-US"/>
        </w:rPr>
        <w:t xml:space="preserve">nm </w:t>
      </w:r>
      <w:r w:rsidR="00A728B6" w:rsidRPr="00906873">
        <w:rPr>
          <w:rFonts w:ascii="Calibri" w:hAnsi="Calibri" w:cs="Calibri"/>
          <w:sz w:val="24"/>
          <w:szCs w:val="24"/>
          <w:lang w:val="en-US"/>
        </w:rPr>
        <w:t xml:space="preserve">wavelength </w:t>
      </w:r>
      <w:r w:rsidRPr="00906873">
        <w:rPr>
          <w:rFonts w:ascii="Calibri" w:hAnsi="Calibri" w:cs="Calibri"/>
          <w:sz w:val="24"/>
          <w:szCs w:val="24"/>
          <w:lang w:val="en-US"/>
        </w:rPr>
        <w:t>laser lines</w:t>
      </w:r>
      <w:r w:rsidRPr="00906873">
        <w:rPr>
          <w:rFonts w:ascii="Calibri" w:eastAsia="Times New Roman" w:hAnsi="Calibri" w:cs="Calibri"/>
          <w:color w:val="222222"/>
          <w:spacing w:val="3"/>
          <w:sz w:val="24"/>
          <w:szCs w:val="24"/>
          <w:shd w:val="clear" w:color="auto" w:fill="FFFFFF"/>
          <w:lang w:val="en-US"/>
        </w:rPr>
        <w:t xml:space="preserve"> to excite CFP and YFP, respectively. </w:t>
      </w:r>
      <w:r w:rsidRPr="00906873">
        <w:rPr>
          <w:rFonts w:ascii="Calibri" w:hAnsi="Calibri" w:cs="Calibri"/>
          <w:sz w:val="24"/>
          <w:szCs w:val="24"/>
          <w:lang w:val="en-US"/>
        </w:rPr>
        <w:t>Acquire two tracks. For track</w:t>
      </w:r>
      <w:r w:rsidR="006C69B1">
        <w:rPr>
          <w:rFonts w:ascii="Calibri" w:hAnsi="Calibri" w:cs="Calibri"/>
          <w:sz w:val="24"/>
          <w:szCs w:val="24"/>
          <w:lang w:val="en-US"/>
        </w:rPr>
        <w:t xml:space="preserve"> </w:t>
      </w:r>
      <w:r w:rsidRPr="00906873">
        <w:rPr>
          <w:rFonts w:ascii="Calibri" w:hAnsi="Calibri" w:cs="Calibri"/>
          <w:sz w:val="24"/>
          <w:szCs w:val="24"/>
          <w:lang w:val="en-US"/>
        </w:rPr>
        <w:t xml:space="preserve">1, </w:t>
      </w:r>
      <w:r w:rsidRPr="00906873">
        <w:rPr>
          <w:rFonts w:ascii="Calibri" w:eastAsia="Times New Roman" w:hAnsi="Calibri" w:cs="Calibri"/>
          <w:color w:val="222222"/>
          <w:spacing w:val="3"/>
          <w:sz w:val="24"/>
          <w:szCs w:val="24"/>
          <w:shd w:val="clear" w:color="auto" w:fill="FFFFFF"/>
          <w:lang w:val="en-US"/>
        </w:rPr>
        <w:t>set detectors (</w:t>
      </w:r>
      <w:r w:rsidR="00D84118" w:rsidRPr="00906873">
        <w:rPr>
          <w:rFonts w:ascii="Calibri" w:eastAsia="Times New Roman" w:hAnsi="Calibri" w:cs="Calibri"/>
          <w:i/>
          <w:color w:val="222222"/>
          <w:spacing w:val="3"/>
          <w:sz w:val="24"/>
          <w:szCs w:val="24"/>
          <w:shd w:val="clear" w:color="auto" w:fill="FFFFFF"/>
          <w:lang w:val="en-US"/>
        </w:rPr>
        <w:t>e.g.</w:t>
      </w:r>
      <w:r w:rsidR="00D84118" w:rsidRPr="00A72A80">
        <w:rPr>
          <w:rFonts w:ascii="Calibri" w:eastAsia="Times New Roman" w:hAnsi="Calibri" w:cs="Calibri"/>
          <w:color w:val="222222"/>
          <w:spacing w:val="3"/>
          <w:sz w:val="24"/>
          <w:szCs w:val="24"/>
          <w:shd w:val="clear" w:color="auto" w:fill="FFFFFF"/>
          <w:lang w:val="en-US"/>
        </w:rPr>
        <w:t>,</w:t>
      </w:r>
      <w:r w:rsidR="00D84118" w:rsidRPr="00906873">
        <w:rPr>
          <w:rFonts w:ascii="Calibri" w:eastAsia="Times New Roman" w:hAnsi="Calibri" w:cs="Calibri"/>
          <w:i/>
          <w:color w:val="222222"/>
          <w:spacing w:val="3"/>
          <w:sz w:val="24"/>
          <w:szCs w:val="24"/>
          <w:shd w:val="clear" w:color="auto" w:fill="FFFFFF"/>
          <w:lang w:val="en-US"/>
        </w:rPr>
        <w:t xml:space="preserve"> </w:t>
      </w:r>
      <w:proofErr w:type="spellStart"/>
      <w:r w:rsidRPr="00906873">
        <w:rPr>
          <w:rFonts w:ascii="Calibri" w:eastAsia="Times New Roman" w:hAnsi="Calibri" w:cs="Calibri"/>
          <w:color w:val="222222"/>
          <w:spacing w:val="3"/>
          <w:sz w:val="24"/>
          <w:szCs w:val="24"/>
          <w:shd w:val="clear" w:color="auto" w:fill="FFFFFF"/>
          <w:lang w:val="en-US"/>
        </w:rPr>
        <w:t>ChS</w:t>
      </w:r>
      <w:proofErr w:type="spellEnd"/>
      <w:r w:rsidRPr="00906873">
        <w:rPr>
          <w:rFonts w:ascii="Calibri" w:eastAsia="Times New Roman" w:hAnsi="Calibri" w:cs="Calibri"/>
          <w:color w:val="222222"/>
          <w:spacing w:val="3"/>
          <w:sz w:val="24"/>
          <w:szCs w:val="24"/>
          <w:shd w:val="clear" w:color="auto" w:fill="FFFFFF"/>
          <w:lang w:val="en-US"/>
        </w:rPr>
        <w:t xml:space="preserve">) to detect 464 </w:t>
      </w:r>
      <w:r w:rsidR="006C69B1">
        <w:rPr>
          <w:rFonts w:ascii="Calibri" w:eastAsia="Times New Roman" w:hAnsi="Calibri" w:cs="Calibri"/>
          <w:color w:val="222222"/>
          <w:spacing w:val="3"/>
          <w:sz w:val="24"/>
          <w:szCs w:val="24"/>
          <w:shd w:val="clear" w:color="auto" w:fill="FFFFFF"/>
          <w:lang w:val="en-US"/>
        </w:rPr>
        <w:t>-</w:t>
      </w:r>
      <w:r w:rsidRPr="00906873">
        <w:rPr>
          <w:rFonts w:ascii="Calibri" w:eastAsia="Times New Roman" w:hAnsi="Calibri" w:cs="Calibri"/>
          <w:color w:val="222222"/>
          <w:spacing w:val="3"/>
          <w:sz w:val="24"/>
          <w:szCs w:val="24"/>
          <w:shd w:val="clear" w:color="auto" w:fill="FFFFFF"/>
          <w:lang w:val="en-US"/>
        </w:rPr>
        <w:t xml:space="preserve"> 500 nm for CFP (donor emission) and 526 </w:t>
      </w:r>
      <w:r w:rsidR="006C69B1">
        <w:rPr>
          <w:rFonts w:ascii="Calibri" w:eastAsia="Times New Roman" w:hAnsi="Calibri" w:cs="Calibri"/>
          <w:color w:val="222222"/>
          <w:spacing w:val="3"/>
          <w:sz w:val="24"/>
          <w:szCs w:val="24"/>
          <w:shd w:val="clear" w:color="auto" w:fill="FFFFFF"/>
          <w:lang w:val="en-US"/>
        </w:rPr>
        <w:t>-</w:t>
      </w:r>
      <w:r w:rsidRPr="00906873">
        <w:rPr>
          <w:rFonts w:ascii="Calibri" w:eastAsia="Times New Roman" w:hAnsi="Calibri" w:cs="Calibri"/>
          <w:color w:val="222222"/>
          <w:spacing w:val="3"/>
          <w:sz w:val="24"/>
          <w:szCs w:val="24"/>
          <w:shd w:val="clear" w:color="auto" w:fill="FFFFFF"/>
          <w:lang w:val="en-US"/>
        </w:rPr>
        <w:t xml:space="preserve"> 562 nm for YFP (FRET emission) after </w:t>
      </w:r>
      <w:r w:rsidR="006C69B1">
        <w:rPr>
          <w:rFonts w:ascii="Calibri" w:eastAsia="Times New Roman" w:hAnsi="Calibri" w:cs="Calibri"/>
          <w:color w:val="222222"/>
          <w:spacing w:val="3"/>
          <w:sz w:val="24"/>
          <w:szCs w:val="24"/>
          <w:shd w:val="clear" w:color="auto" w:fill="FFFFFF"/>
          <w:lang w:val="en-US"/>
        </w:rPr>
        <w:t xml:space="preserve">the </w:t>
      </w:r>
      <w:r w:rsidRPr="00906873">
        <w:rPr>
          <w:rFonts w:ascii="Calibri" w:eastAsia="Times New Roman" w:hAnsi="Calibri" w:cs="Calibri"/>
          <w:color w:val="222222"/>
          <w:spacing w:val="3"/>
          <w:sz w:val="24"/>
          <w:szCs w:val="24"/>
          <w:shd w:val="clear" w:color="auto" w:fill="FFFFFF"/>
          <w:lang w:val="en-US"/>
        </w:rPr>
        <w:t xml:space="preserve">excitation of CFP. </w:t>
      </w:r>
      <w:r w:rsidRPr="00906873">
        <w:rPr>
          <w:rFonts w:ascii="Calibri" w:hAnsi="Calibri" w:cs="Calibri"/>
          <w:sz w:val="24"/>
          <w:szCs w:val="24"/>
          <w:lang w:val="en-US"/>
        </w:rPr>
        <w:t xml:space="preserve">For track 2, set </w:t>
      </w:r>
      <w:r w:rsidR="006C69B1">
        <w:rPr>
          <w:rFonts w:ascii="Calibri" w:hAnsi="Calibri" w:cs="Calibri"/>
          <w:sz w:val="24"/>
          <w:szCs w:val="24"/>
          <w:lang w:val="en-US"/>
        </w:rPr>
        <w:t xml:space="preserve">a </w:t>
      </w:r>
      <w:r w:rsidRPr="00906873">
        <w:rPr>
          <w:rFonts w:ascii="Calibri" w:hAnsi="Calibri" w:cs="Calibri"/>
          <w:sz w:val="24"/>
          <w:szCs w:val="24"/>
          <w:lang w:val="en-US"/>
        </w:rPr>
        <w:t>detector</w:t>
      </w:r>
      <w:r w:rsidRPr="00906873">
        <w:rPr>
          <w:rFonts w:ascii="Calibri" w:eastAsia="Times New Roman" w:hAnsi="Calibri" w:cs="Calibri"/>
          <w:color w:val="222222"/>
          <w:spacing w:val="3"/>
          <w:sz w:val="24"/>
          <w:szCs w:val="24"/>
          <w:shd w:val="clear" w:color="auto" w:fill="FFFFFF"/>
          <w:lang w:val="en-US"/>
        </w:rPr>
        <w:t xml:space="preserve"> to detect 526</w:t>
      </w:r>
      <w:r w:rsidR="006C69B1">
        <w:rPr>
          <w:rFonts w:ascii="Calibri" w:eastAsia="Times New Roman" w:hAnsi="Calibri" w:cs="Calibri"/>
          <w:color w:val="222222"/>
          <w:spacing w:val="3"/>
          <w:sz w:val="24"/>
          <w:szCs w:val="24"/>
          <w:shd w:val="clear" w:color="auto" w:fill="FFFFFF"/>
          <w:lang w:val="en-US"/>
        </w:rPr>
        <w:t xml:space="preserve"> </w:t>
      </w:r>
      <w:r w:rsidRPr="00906873">
        <w:rPr>
          <w:rFonts w:ascii="Calibri" w:eastAsia="Times New Roman" w:hAnsi="Calibri" w:cs="Calibri"/>
          <w:color w:val="222222"/>
          <w:spacing w:val="3"/>
          <w:sz w:val="24"/>
          <w:szCs w:val="24"/>
          <w:shd w:val="clear" w:color="auto" w:fill="FFFFFF"/>
          <w:lang w:val="en-US"/>
        </w:rPr>
        <w:t>-</w:t>
      </w:r>
      <w:r w:rsidR="006C69B1">
        <w:rPr>
          <w:rFonts w:ascii="Calibri" w:eastAsia="Times New Roman" w:hAnsi="Calibri" w:cs="Calibri"/>
          <w:color w:val="222222"/>
          <w:spacing w:val="3"/>
          <w:sz w:val="24"/>
          <w:szCs w:val="24"/>
          <w:shd w:val="clear" w:color="auto" w:fill="FFFFFF"/>
          <w:lang w:val="en-US"/>
        </w:rPr>
        <w:t xml:space="preserve"> </w:t>
      </w:r>
      <w:r w:rsidRPr="00906873">
        <w:rPr>
          <w:rFonts w:ascii="Calibri" w:eastAsia="Times New Roman" w:hAnsi="Calibri" w:cs="Calibri"/>
          <w:color w:val="222222"/>
          <w:spacing w:val="3"/>
          <w:sz w:val="24"/>
          <w:szCs w:val="24"/>
          <w:shd w:val="clear" w:color="auto" w:fill="FFFFFF"/>
          <w:lang w:val="en-US"/>
        </w:rPr>
        <w:t xml:space="preserve">562 nm for YFP (YFP emission) after </w:t>
      </w:r>
      <w:r w:rsidR="006C69B1">
        <w:rPr>
          <w:rFonts w:ascii="Calibri" w:eastAsia="Times New Roman" w:hAnsi="Calibri" w:cs="Calibri"/>
          <w:color w:val="222222"/>
          <w:spacing w:val="3"/>
          <w:sz w:val="24"/>
          <w:szCs w:val="24"/>
          <w:shd w:val="clear" w:color="auto" w:fill="FFFFFF"/>
          <w:lang w:val="en-US"/>
        </w:rPr>
        <w:t xml:space="preserve">the </w:t>
      </w:r>
      <w:r w:rsidRPr="00906873">
        <w:rPr>
          <w:rFonts w:ascii="Calibri" w:eastAsia="Times New Roman" w:hAnsi="Calibri" w:cs="Calibri"/>
          <w:color w:val="222222"/>
          <w:spacing w:val="3"/>
          <w:sz w:val="24"/>
          <w:szCs w:val="24"/>
          <w:shd w:val="clear" w:color="auto" w:fill="FFFFFF"/>
          <w:lang w:val="en-US"/>
        </w:rPr>
        <w:t xml:space="preserve">excitation of YFP. </w:t>
      </w:r>
    </w:p>
    <w:p w14:paraId="3E02EDF1" w14:textId="77777777" w:rsidR="00A728B6" w:rsidRPr="00906873" w:rsidRDefault="00A728B6" w:rsidP="00A728B6">
      <w:pPr>
        <w:pStyle w:val="ListParagraph"/>
        <w:spacing w:after="0" w:line="240" w:lineRule="auto"/>
        <w:ind w:left="0"/>
        <w:jc w:val="both"/>
        <w:rPr>
          <w:rFonts w:ascii="Calibri" w:eastAsia="Times New Roman" w:hAnsi="Calibri" w:cs="Calibri"/>
          <w:color w:val="222222"/>
          <w:spacing w:val="3"/>
          <w:sz w:val="24"/>
          <w:szCs w:val="24"/>
          <w:shd w:val="clear" w:color="auto" w:fill="FFFFFF"/>
          <w:lang w:val="en-US"/>
        </w:rPr>
      </w:pPr>
    </w:p>
    <w:p w14:paraId="6AD57076" w14:textId="238B81EC" w:rsidR="00465821" w:rsidRPr="00906873" w:rsidRDefault="00A728B6" w:rsidP="00A728B6">
      <w:pPr>
        <w:pStyle w:val="ListParagraph"/>
        <w:spacing w:after="0" w:line="240" w:lineRule="auto"/>
        <w:ind w:left="0"/>
        <w:jc w:val="both"/>
        <w:rPr>
          <w:rFonts w:ascii="Calibri" w:eastAsia="Times New Roman" w:hAnsi="Calibri" w:cs="Calibri"/>
          <w:color w:val="222222"/>
          <w:spacing w:val="3"/>
          <w:sz w:val="24"/>
          <w:szCs w:val="24"/>
          <w:shd w:val="clear" w:color="auto" w:fill="FFFFFF"/>
          <w:lang w:val="en-US"/>
        </w:rPr>
      </w:pPr>
      <w:r w:rsidRPr="00906873">
        <w:rPr>
          <w:rFonts w:ascii="Calibri" w:eastAsia="Times New Roman" w:hAnsi="Calibri" w:cs="Calibri"/>
          <w:color w:val="222222"/>
          <w:spacing w:val="3"/>
          <w:sz w:val="24"/>
          <w:szCs w:val="24"/>
          <w:shd w:val="clear" w:color="auto" w:fill="FFFFFF"/>
          <w:lang w:val="en-US"/>
        </w:rPr>
        <w:t xml:space="preserve">Note: </w:t>
      </w:r>
      <w:r w:rsidR="00465821" w:rsidRPr="00906873">
        <w:rPr>
          <w:rFonts w:ascii="Calibri" w:eastAsia="Times New Roman" w:hAnsi="Calibri" w:cs="Calibri"/>
          <w:color w:val="222222"/>
          <w:spacing w:val="3"/>
          <w:sz w:val="24"/>
          <w:szCs w:val="24"/>
          <w:shd w:val="clear" w:color="auto" w:fill="FFFFFF"/>
          <w:lang w:val="en-US"/>
        </w:rPr>
        <w:t>This YFP fluorescence is used as an expression control</w:t>
      </w:r>
      <w:r w:rsidR="006C69B1">
        <w:rPr>
          <w:rFonts w:ascii="Calibri" w:eastAsia="Times New Roman" w:hAnsi="Calibri" w:cs="Calibri"/>
          <w:color w:val="222222"/>
          <w:spacing w:val="3"/>
          <w:sz w:val="24"/>
          <w:szCs w:val="24"/>
          <w:shd w:val="clear" w:color="auto" w:fill="FFFFFF"/>
          <w:lang w:val="en-US"/>
        </w:rPr>
        <w:t>,</w:t>
      </w:r>
      <w:r w:rsidR="00465821" w:rsidRPr="00906873">
        <w:rPr>
          <w:rFonts w:ascii="Calibri" w:eastAsia="Times New Roman" w:hAnsi="Calibri" w:cs="Calibri"/>
          <w:color w:val="222222"/>
          <w:spacing w:val="3"/>
          <w:sz w:val="24"/>
          <w:szCs w:val="24"/>
          <w:shd w:val="clear" w:color="auto" w:fill="FFFFFF"/>
          <w:lang w:val="en-US"/>
        </w:rPr>
        <w:t xml:space="preserve"> as well as in segmenting nuclei</w:t>
      </w:r>
      <w:r w:rsidR="006C69B1">
        <w:rPr>
          <w:rFonts w:ascii="Calibri" w:eastAsia="Times New Roman" w:hAnsi="Calibri" w:cs="Calibri"/>
          <w:color w:val="222222"/>
          <w:spacing w:val="3"/>
          <w:sz w:val="24"/>
          <w:szCs w:val="24"/>
          <w:shd w:val="clear" w:color="auto" w:fill="FFFFFF"/>
          <w:lang w:val="en-US"/>
        </w:rPr>
        <w:t>,</w:t>
      </w:r>
      <w:r w:rsidR="00465821" w:rsidRPr="00906873">
        <w:rPr>
          <w:rFonts w:ascii="Calibri" w:eastAsia="Times New Roman" w:hAnsi="Calibri" w:cs="Calibri"/>
          <w:color w:val="222222"/>
          <w:spacing w:val="3"/>
          <w:sz w:val="24"/>
          <w:szCs w:val="24"/>
          <w:shd w:val="clear" w:color="auto" w:fill="FFFFFF"/>
          <w:lang w:val="en-US"/>
        </w:rPr>
        <w:t xml:space="preserve"> to generate surfaces in the </w:t>
      </w:r>
      <w:r w:rsidR="00C22626" w:rsidRPr="00906873">
        <w:rPr>
          <w:rFonts w:ascii="Calibri" w:eastAsia="Times New Roman" w:hAnsi="Calibri" w:cs="Calibri"/>
          <w:color w:val="222222"/>
          <w:spacing w:val="3"/>
          <w:sz w:val="24"/>
          <w:szCs w:val="24"/>
          <w:shd w:val="clear" w:color="auto" w:fill="FFFFFF"/>
          <w:lang w:val="en-US"/>
        </w:rPr>
        <w:t>3</w:t>
      </w:r>
      <w:r w:rsidR="006C69B1">
        <w:rPr>
          <w:rFonts w:ascii="Calibri" w:eastAsia="Times New Roman" w:hAnsi="Calibri" w:cs="Calibri"/>
          <w:color w:val="222222"/>
          <w:spacing w:val="3"/>
          <w:sz w:val="24"/>
          <w:szCs w:val="24"/>
          <w:shd w:val="clear" w:color="auto" w:fill="FFFFFF"/>
          <w:lang w:val="en-US"/>
        </w:rPr>
        <w:t>-</w:t>
      </w:r>
      <w:r w:rsidR="00C22626" w:rsidRPr="00906873">
        <w:rPr>
          <w:rFonts w:ascii="Calibri" w:eastAsia="Times New Roman" w:hAnsi="Calibri" w:cs="Calibri"/>
          <w:color w:val="222222"/>
          <w:spacing w:val="3"/>
          <w:sz w:val="24"/>
          <w:szCs w:val="24"/>
          <w:shd w:val="clear" w:color="auto" w:fill="FFFFFF"/>
          <w:lang w:val="en-US"/>
        </w:rPr>
        <w:t>D visualization and analysis</w:t>
      </w:r>
      <w:r w:rsidR="00465821" w:rsidRPr="00906873">
        <w:rPr>
          <w:rFonts w:ascii="Calibri" w:eastAsia="Times New Roman" w:hAnsi="Calibri" w:cs="Calibri"/>
          <w:color w:val="222222"/>
          <w:spacing w:val="3"/>
          <w:sz w:val="24"/>
          <w:szCs w:val="24"/>
          <w:shd w:val="clear" w:color="auto" w:fill="FFFFFF"/>
          <w:lang w:val="en-US"/>
        </w:rPr>
        <w:t xml:space="preserve"> software. </w:t>
      </w:r>
    </w:p>
    <w:p w14:paraId="218823F9" w14:textId="77777777" w:rsidR="00D84118" w:rsidRPr="00906873" w:rsidRDefault="00D84118" w:rsidP="00D84118">
      <w:pPr>
        <w:pStyle w:val="ListParagraph"/>
        <w:spacing w:after="0" w:line="240" w:lineRule="auto"/>
        <w:ind w:left="0"/>
        <w:jc w:val="both"/>
        <w:rPr>
          <w:rFonts w:ascii="Calibri" w:eastAsia="Times New Roman" w:hAnsi="Calibri" w:cs="Calibri"/>
          <w:color w:val="222222"/>
          <w:spacing w:val="3"/>
          <w:sz w:val="24"/>
          <w:szCs w:val="24"/>
          <w:shd w:val="clear" w:color="auto" w:fill="FFFFFF"/>
          <w:lang w:val="en-US"/>
        </w:rPr>
      </w:pPr>
    </w:p>
    <w:p w14:paraId="209C107A" w14:textId="37A06F8B" w:rsidR="00465821" w:rsidRPr="00906873" w:rsidRDefault="00465821"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Acquire images using a format of 512 x 512 pixels and </w:t>
      </w:r>
      <w:r w:rsidR="006C69B1">
        <w:rPr>
          <w:rFonts w:ascii="Calibri" w:hAnsi="Calibri" w:cs="Calibri"/>
          <w:sz w:val="24"/>
          <w:szCs w:val="24"/>
          <w:lang w:val="en-US"/>
        </w:rPr>
        <w:t xml:space="preserve">a </w:t>
      </w:r>
      <w:r w:rsidRPr="00906873">
        <w:rPr>
          <w:rFonts w:ascii="Calibri" w:hAnsi="Calibri" w:cs="Calibri"/>
          <w:sz w:val="24"/>
          <w:szCs w:val="24"/>
          <w:lang w:val="en-US"/>
        </w:rPr>
        <w:t>resolution of 12 bit</w:t>
      </w:r>
      <w:r w:rsidR="00A728B6" w:rsidRPr="00906873">
        <w:rPr>
          <w:rFonts w:ascii="Calibri" w:hAnsi="Calibri" w:cs="Calibri"/>
          <w:sz w:val="24"/>
          <w:szCs w:val="24"/>
          <w:lang w:val="en-US"/>
        </w:rPr>
        <w:t>s</w:t>
      </w:r>
      <w:r w:rsidRPr="00906873">
        <w:rPr>
          <w:rFonts w:ascii="Calibri" w:hAnsi="Calibri" w:cs="Calibri"/>
          <w:sz w:val="24"/>
          <w:szCs w:val="24"/>
          <w:lang w:val="en-US"/>
        </w:rPr>
        <w:t>.</w:t>
      </w:r>
    </w:p>
    <w:p w14:paraId="73B7D11B"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57580006" w14:textId="5FE931D5" w:rsidR="00797B89" w:rsidRPr="00906873" w:rsidRDefault="00797B89" w:rsidP="00D84118">
      <w:pPr>
        <w:pStyle w:val="ListParagraph"/>
        <w:numPr>
          <w:ilvl w:val="1"/>
          <w:numId w:val="38"/>
        </w:numPr>
        <w:spacing w:after="0" w:line="240" w:lineRule="auto"/>
        <w:jc w:val="both"/>
        <w:rPr>
          <w:rFonts w:ascii="Calibri" w:eastAsia="Times New Roman" w:hAnsi="Calibri" w:cs="Calibri"/>
          <w:color w:val="222222"/>
          <w:spacing w:val="3"/>
          <w:sz w:val="24"/>
          <w:szCs w:val="24"/>
          <w:shd w:val="clear" w:color="auto" w:fill="FFFFFF"/>
          <w:lang w:val="en-US"/>
        </w:rPr>
      </w:pPr>
      <w:r w:rsidRPr="00906873">
        <w:rPr>
          <w:rFonts w:ascii="Calibri" w:eastAsia="Times New Roman" w:hAnsi="Calibri" w:cs="Calibri"/>
          <w:color w:val="222222"/>
          <w:spacing w:val="3"/>
          <w:sz w:val="24"/>
          <w:szCs w:val="24"/>
          <w:shd w:val="clear" w:color="auto" w:fill="FFFFFF"/>
          <w:lang w:val="en-US"/>
        </w:rPr>
        <w:t xml:space="preserve">The gain needs to be adjusted to an empirically determined value that allows for </w:t>
      </w:r>
      <w:r w:rsidR="00460AA3">
        <w:rPr>
          <w:rFonts w:ascii="Calibri" w:eastAsia="Times New Roman" w:hAnsi="Calibri" w:cs="Calibri"/>
          <w:color w:val="222222"/>
          <w:spacing w:val="3"/>
          <w:sz w:val="24"/>
          <w:szCs w:val="24"/>
          <w:shd w:val="clear" w:color="auto" w:fill="FFFFFF"/>
          <w:lang w:val="en-US"/>
        </w:rPr>
        <w:t xml:space="preserve">a </w:t>
      </w:r>
      <w:r w:rsidRPr="00906873">
        <w:rPr>
          <w:rFonts w:ascii="Calibri" w:eastAsia="Times New Roman" w:hAnsi="Calibri" w:cs="Calibri"/>
          <w:color w:val="222222"/>
          <w:spacing w:val="3"/>
          <w:sz w:val="24"/>
          <w:szCs w:val="24"/>
          <w:shd w:val="clear" w:color="auto" w:fill="FFFFFF"/>
          <w:lang w:val="en-US"/>
        </w:rPr>
        <w:t>good signal while not saturating pixels. The gain should not be changed between CFP and FRET emission over the experiment. Set the pinhole to 1 airy unit (AU).</w:t>
      </w:r>
    </w:p>
    <w:p w14:paraId="06E92E66" w14:textId="77777777" w:rsidR="00D84118" w:rsidRPr="00906873" w:rsidRDefault="00D84118" w:rsidP="00D84118">
      <w:pPr>
        <w:pStyle w:val="ListParagraph"/>
        <w:spacing w:after="0" w:line="240" w:lineRule="auto"/>
        <w:ind w:left="360"/>
        <w:jc w:val="both"/>
        <w:rPr>
          <w:rFonts w:ascii="Calibri" w:eastAsia="Times New Roman" w:hAnsi="Calibri" w:cs="Calibri"/>
          <w:color w:val="222222"/>
          <w:spacing w:val="3"/>
          <w:sz w:val="24"/>
          <w:szCs w:val="24"/>
          <w:shd w:val="clear" w:color="auto" w:fill="FFFFFF"/>
          <w:lang w:val="en-US"/>
        </w:rPr>
      </w:pPr>
    </w:p>
    <w:p w14:paraId="6F32C081" w14:textId="683A54C0" w:rsidR="00DF5882" w:rsidRPr="00906873" w:rsidRDefault="00465821" w:rsidP="00D84118">
      <w:pPr>
        <w:pStyle w:val="ListParagraph"/>
        <w:numPr>
          <w:ilvl w:val="1"/>
          <w:numId w:val="38"/>
        </w:numPr>
        <w:spacing w:after="0" w:line="240" w:lineRule="auto"/>
        <w:jc w:val="both"/>
        <w:rPr>
          <w:rFonts w:ascii="Calibri" w:eastAsia="Times New Roman" w:hAnsi="Calibri" w:cs="Calibri"/>
          <w:sz w:val="24"/>
          <w:szCs w:val="24"/>
          <w:lang w:val="en-US"/>
        </w:rPr>
      </w:pPr>
      <w:r w:rsidRPr="00906873">
        <w:rPr>
          <w:rFonts w:ascii="Calibri" w:eastAsia="Times New Roman" w:hAnsi="Calibri" w:cs="Calibri"/>
          <w:color w:val="222222"/>
          <w:spacing w:val="3"/>
          <w:sz w:val="24"/>
          <w:szCs w:val="24"/>
          <w:shd w:val="clear" w:color="auto" w:fill="FFFFFF"/>
          <w:lang w:val="en-US"/>
        </w:rPr>
        <w:t>I</w:t>
      </w:r>
      <w:r w:rsidR="006B4701" w:rsidRPr="00906873">
        <w:rPr>
          <w:rFonts w:ascii="Calibri" w:eastAsia="Times New Roman" w:hAnsi="Calibri" w:cs="Calibri"/>
          <w:color w:val="222222"/>
          <w:spacing w:val="3"/>
          <w:sz w:val="24"/>
          <w:szCs w:val="24"/>
          <w:shd w:val="clear" w:color="auto" w:fill="FFFFFF"/>
          <w:lang w:val="en-US"/>
        </w:rPr>
        <w:t xml:space="preserve">n </w:t>
      </w:r>
      <w:r w:rsidR="00797B89" w:rsidRPr="00906873">
        <w:rPr>
          <w:rFonts w:ascii="Calibri" w:eastAsia="Times New Roman" w:hAnsi="Calibri" w:cs="Calibri"/>
          <w:color w:val="222222"/>
          <w:spacing w:val="3"/>
          <w:sz w:val="24"/>
          <w:szCs w:val="24"/>
          <w:shd w:val="clear" w:color="auto" w:fill="FFFFFF"/>
          <w:lang w:val="en-US"/>
        </w:rPr>
        <w:t>the</w:t>
      </w:r>
      <w:r w:rsidR="00A728B6" w:rsidRPr="00906873">
        <w:rPr>
          <w:rFonts w:ascii="Calibri" w:eastAsia="Times New Roman" w:hAnsi="Calibri" w:cs="Calibri"/>
          <w:color w:val="222222"/>
          <w:spacing w:val="3"/>
          <w:sz w:val="24"/>
          <w:szCs w:val="24"/>
          <w:shd w:val="clear" w:color="auto" w:fill="FFFFFF"/>
          <w:lang w:val="en-US"/>
        </w:rPr>
        <w:t xml:space="preserve"> microscope 1</w:t>
      </w:r>
      <w:r w:rsidR="00797B89" w:rsidRPr="00906873">
        <w:rPr>
          <w:rFonts w:ascii="Calibri" w:eastAsia="Times New Roman" w:hAnsi="Calibri" w:cs="Calibri"/>
          <w:color w:val="222222"/>
          <w:spacing w:val="3"/>
          <w:sz w:val="24"/>
          <w:szCs w:val="24"/>
          <w:shd w:val="clear" w:color="auto" w:fill="FFFFFF"/>
          <w:lang w:val="en-US"/>
        </w:rPr>
        <w:t xml:space="preserve"> </w:t>
      </w:r>
      <w:r w:rsidR="00A728B6" w:rsidRPr="00906873">
        <w:rPr>
          <w:rFonts w:ascii="Calibri" w:eastAsia="Times New Roman" w:hAnsi="Calibri" w:cs="Calibri"/>
          <w:color w:val="222222"/>
          <w:spacing w:val="3"/>
          <w:sz w:val="24"/>
          <w:szCs w:val="24"/>
          <w:shd w:val="clear" w:color="auto" w:fill="FFFFFF"/>
          <w:lang w:val="en-US"/>
        </w:rPr>
        <w:t>s</w:t>
      </w:r>
      <w:r w:rsidR="00797B89" w:rsidRPr="00906873">
        <w:rPr>
          <w:rFonts w:ascii="Calibri" w:eastAsia="Times New Roman" w:hAnsi="Calibri" w:cs="Calibri"/>
          <w:color w:val="222222"/>
          <w:spacing w:val="3"/>
          <w:sz w:val="24"/>
          <w:szCs w:val="24"/>
          <w:shd w:val="clear" w:color="auto" w:fill="FFFFFF"/>
          <w:lang w:val="en-US"/>
        </w:rPr>
        <w:t>oftware</w:t>
      </w:r>
      <w:r w:rsidRPr="00906873">
        <w:rPr>
          <w:rFonts w:ascii="Calibri" w:eastAsia="Times New Roman" w:hAnsi="Calibri" w:cs="Calibri"/>
          <w:color w:val="222222"/>
          <w:spacing w:val="3"/>
          <w:sz w:val="24"/>
          <w:szCs w:val="24"/>
          <w:shd w:val="clear" w:color="auto" w:fill="FFFFFF"/>
          <w:lang w:val="en-US"/>
        </w:rPr>
        <w:t>, while in an active live scan</w:t>
      </w:r>
      <w:r w:rsidR="006C69B1">
        <w:rPr>
          <w:rFonts w:ascii="Calibri" w:eastAsia="Times New Roman" w:hAnsi="Calibri" w:cs="Calibri"/>
          <w:color w:val="222222"/>
          <w:spacing w:val="3"/>
          <w:sz w:val="24"/>
          <w:szCs w:val="24"/>
          <w:shd w:val="clear" w:color="auto" w:fill="FFFFFF"/>
          <w:lang w:val="en-US"/>
        </w:rPr>
        <w:t>,</w:t>
      </w:r>
      <w:r w:rsidR="00797B89" w:rsidRPr="00906873">
        <w:rPr>
          <w:rFonts w:ascii="Calibri" w:eastAsia="Times New Roman" w:hAnsi="Calibri" w:cs="Calibri"/>
          <w:color w:val="222222"/>
          <w:spacing w:val="3"/>
          <w:sz w:val="24"/>
          <w:szCs w:val="24"/>
          <w:shd w:val="clear" w:color="auto" w:fill="FFFFFF"/>
          <w:lang w:val="en-US"/>
        </w:rPr>
        <w:t xml:space="preserve"> </w:t>
      </w:r>
      <w:r w:rsidR="006B4701" w:rsidRPr="00906873">
        <w:rPr>
          <w:rFonts w:ascii="Calibri" w:eastAsia="Times New Roman" w:hAnsi="Calibri" w:cs="Calibri"/>
          <w:color w:val="222222"/>
          <w:spacing w:val="3"/>
          <w:sz w:val="24"/>
          <w:szCs w:val="24"/>
          <w:shd w:val="clear" w:color="auto" w:fill="FFFFFF"/>
          <w:lang w:val="en-US"/>
        </w:rPr>
        <w:t xml:space="preserve">utilize </w:t>
      </w:r>
      <w:r w:rsidR="006C69B1" w:rsidRPr="00A72A80">
        <w:rPr>
          <w:rFonts w:ascii="Calibri" w:eastAsia="Times New Roman" w:hAnsi="Calibri" w:cs="Calibri"/>
          <w:b/>
          <w:color w:val="222222"/>
          <w:spacing w:val="3"/>
          <w:sz w:val="24"/>
          <w:szCs w:val="24"/>
          <w:shd w:val="clear" w:color="auto" w:fill="FFFFFF"/>
          <w:lang w:val="en-US"/>
        </w:rPr>
        <w:t>G</w:t>
      </w:r>
      <w:r w:rsidR="00DF5882" w:rsidRPr="00A72A80">
        <w:rPr>
          <w:rFonts w:ascii="Calibri" w:eastAsia="Times New Roman" w:hAnsi="Calibri" w:cs="Calibri"/>
          <w:b/>
          <w:color w:val="222222"/>
          <w:spacing w:val="3"/>
          <w:sz w:val="24"/>
          <w:szCs w:val="24"/>
          <w:shd w:val="clear" w:color="auto" w:fill="FFFFFF"/>
          <w:lang w:val="en-US"/>
        </w:rPr>
        <w:t>low over/under</w:t>
      </w:r>
      <w:r w:rsidR="00D220C2" w:rsidRPr="00906873">
        <w:rPr>
          <w:rFonts w:ascii="Calibri" w:eastAsia="Times New Roman" w:hAnsi="Calibri" w:cs="Calibri"/>
          <w:color w:val="222222"/>
          <w:spacing w:val="3"/>
          <w:sz w:val="24"/>
          <w:szCs w:val="24"/>
          <w:shd w:val="clear" w:color="auto" w:fill="FFFFFF"/>
          <w:lang w:val="en-US"/>
        </w:rPr>
        <w:t xml:space="preserve"> located on </w:t>
      </w:r>
      <w:r w:rsidR="006C69B1">
        <w:rPr>
          <w:rFonts w:ascii="Calibri" w:eastAsia="Times New Roman" w:hAnsi="Calibri" w:cs="Calibri"/>
          <w:color w:val="222222"/>
          <w:spacing w:val="3"/>
          <w:sz w:val="24"/>
          <w:szCs w:val="24"/>
          <w:shd w:val="clear" w:color="auto" w:fill="FFFFFF"/>
          <w:lang w:val="en-US"/>
        </w:rPr>
        <w:t xml:space="preserve">the </w:t>
      </w:r>
      <w:r w:rsidR="00D220C2" w:rsidRPr="00906873">
        <w:rPr>
          <w:rFonts w:ascii="Calibri" w:eastAsia="Times New Roman" w:hAnsi="Calibri" w:cs="Calibri"/>
          <w:color w:val="222222"/>
          <w:spacing w:val="3"/>
          <w:sz w:val="24"/>
          <w:szCs w:val="24"/>
          <w:shd w:val="clear" w:color="auto" w:fill="FFFFFF"/>
          <w:lang w:val="en-US"/>
        </w:rPr>
        <w:t>top left side of the image scree</w:t>
      </w:r>
      <w:r w:rsidRPr="00906873">
        <w:rPr>
          <w:rFonts w:ascii="Calibri" w:eastAsia="Times New Roman" w:hAnsi="Calibri" w:cs="Calibri"/>
          <w:color w:val="222222"/>
          <w:spacing w:val="3"/>
          <w:sz w:val="24"/>
          <w:szCs w:val="24"/>
          <w:shd w:val="clear" w:color="auto" w:fill="FFFFFF"/>
          <w:lang w:val="en-US"/>
        </w:rPr>
        <w:t xml:space="preserve">n to determine </w:t>
      </w:r>
      <w:r w:rsidR="006C69B1">
        <w:rPr>
          <w:rFonts w:ascii="Calibri" w:eastAsia="Times New Roman" w:hAnsi="Calibri" w:cs="Calibri"/>
          <w:color w:val="222222"/>
          <w:spacing w:val="3"/>
          <w:sz w:val="24"/>
          <w:szCs w:val="24"/>
          <w:shd w:val="clear" w:color="auto" w:fill="FFFFFF"/>
          <w:lang w:val="en-US"/>
        </w:rPr>
        <w:t xml:space="preserve">the </w:t>
      </w:r>
      <w:r w:rsidRPr="00906873">
        <w:rPr>
          <w:rFonts w:ascii="Calibri" w:eastAsia="Times New Roman" w:hAnsi="Calibri" w:cs="Calibri"/>
          <w:color w:val="222222"/>
          <w:spacing w:val="3"/>
          <w:sz w:val="24"/>
          <w:szCs w:val="24"/>
          <w:shd w:val="clear" w:color="auto" w:fill="FFFFFF"/>
          <w:lang w:val="en-US"/>
        </w:rPr>
        <w:t xml:space="preserve">underexposure and saturation of </w:t>
      </w:r>
      <w:r w:rsidR="006C69B1">
        <w:rPr>
          <w:rFonts w:ascii="Calibri" w:eastAsia="Times New Roman" w:hAnsi="Calibri" w:cs="Calibri"/>
          <w:color w:val="222222"/>
          <w:spacing w:val="3"/>
          <w:sz w:val="24"/>
          <w:szCs w:val="24"/>
          <w:shd w:val="clear" w:color="auto" w:fill="FFFFFF"/>
          <w:lang w:val="en-US"/>
        </w:rPr>
        <w:t>the</w:t>
      </w:r>
      <w:r w:rsidRPr="00906873">
        <w:rPr>
          <w:rFonts w:ascii="Calibri" w:eastAsia="Times New Roman" w:hAnsi="Calibri" w:cs="Calibri"/>
          <w:color w:val="222222"/>
          <w:spacing w:val="3"/>
          <w:sz w:val="24"/>
          <w:szCs w:val="24"/>
          <w:shd w:val="clear" w:color="auto" w:fill="FFFFFF"/>
          <w:lang w:val="en-US"/>
        </w:rPr>
        <w:t xml:space="preserve"> region of interest. </w:t>
      </w:r>
      <w:r w:rsidR="00D220C2" w:rsidRPr="00906873">
        <w:rPr>
          <w:rFonts w:ascii="Calibri" w:eastAsia="Times New Roman" w:hAnsi="Calibri" w:cs="Calibri"/>
          <w:color w:val="222222"/>
          <w:spacing w:val="3"/>
          <w:sz w:val="24"/>
          <w:szCs w:val="24"/>
          <w:shd w:val="clear" w:color="auto" w:fill="FFFFFF"/>
          <w:lang w:val="en-US"/>
        </w:rPr>
        <w:t>I</w:t>
      </w:r>
      <w:r w:rsidR="006B4701" w:rsidRPr="00906873">
        <w:rPr>
          <w:rFonts w:ascii="Calibri" w:eastAsia="Times New Roman" w:hAnsi="Calibri" w:cs="Calibri"/>
          <w:color w:val="222222"/>
          <w:spacing w:val="3"/>
          <w:sz w:val="24"/>
          <w:szCs w:val="24"/>
          <w:shd w:val="clear" w:color="auto" w:fill="FFFFFF"/>
          <w:lang w:val="en-US"/>
        </w:rPr>
        <w:t xml:space="preserve">n the </w:t>
      </w:r>
      <w:r w:rsidR="00A728B6" w:rsidRPr="00906873">
        <w:rPr>
          <w:rFonts w:ascii="Calibri" w:eastAsia="Times New Roman" w:hAnsi="Calibri" w:cs="Calibri"/>
          <w:color w:val="222222"/>
          <w:spacing w:val="3"/>
          <w:sz w:val="24"/>
          <w:szCs w:val="24"/>
          <w:shd w:val="clear" w:color="auto" w:fill="FFFFFF"/>
          <w:lang w:val="en-US"/>
        </w:rPr>
        <w:t>microscope 2</w:t>
      </w:r>
      <w:r w:rsidR="006B4701" w:rsidRPr="00906873">
        <w:rPr>
          <w:rFonts w:ascii="Calibri" w:eastAsia="Times New Roman" w:hAnsi="Calibri" w:cs="Calibri"/>
          <w:color w:val="222222"/>
          <w:spacing w:val="3"/>
          <w:sz w:val="24"/>
          <w:szCs w:val="24"/>
          <w:shd w:val="clear" w:color="auto" w:fill="FFFFFF"/>
          <w:lang w:val="en-US"/>
        </w:rPr>
        <w:t xml:space="preserve"> software</w:t>
      </w:r>
      <w:r w:rsidRPr="00906873">
        <w:rPr>
          <w:rFonts w:ascii="Calibri" w:eastAsia="Times New Roman" w:hAnsi="Calibri" w:cs="Calibri"/>
          <w:color w:val="222222"/>
          <w:spacing w:val="3"/>
          <w:sz w:val="24"/>
          <w:szCs w:val="24"/>
          <w:shd w:val="clear" w:color="auto" w:fill="FFFFFF"/>
          <w:lang w:val="en-US"/>
        </w:rPr>
        <w:t>,</w:t>
      </w:r>
      <w:r w:rsidR="006B4701" w:rsidRPr="00906873">
        <w:rPr>
          <w:rFonts w:ascii="Calibri" w:eastAsia="Times New Roman" w:hAnsi="Calibri" w:cs="Calibri"/>
          <w:color w:val="222222"/>
          <w:spacing w:val="3"/>
          <w:sz w:val="24"/>
          <w:szCs w:val="24"/>
          <w:shd w:val="clear" w:color="auto" w:fill="FFFFFF"/>
          <w:lang w:val="en-US"/>
        </w:rPr>
        <w:t xml:space="preserve"> </w:t>
      </w:r>
      <w:r w:rsidR="00D220C2" w:rsidRPr="00906873">
        <w:rPr>
          <w:rFonts w:ascii="Calibri" w:eastAsia="Times New Roman" w:hAnsi="Calibri" w:cs="Calibri"/>
          <w:color w:val="222222"/>
          <w:spacing w:val="3"/>
          <w:sz w:val="24"/>
          <w:szCs w:val="24"/>
          <w:shd w:val="clear" w:color="auto" w:fill="FFFFFF"/>
          <w:lang w:val="en-US"/>
        </w:rPr>
        <w:t>utilize</w:t>
      </w:r>
      <w:r w:rsidR="00797B89" w:rsidRPr="00906873">
        <w:rPr>
          <w:rFonts w:ascii="Calibri" w:eastAsia="Times New Roman" w:hAnsi="Calibri" w:cs="Calibri"/>
          <w:color w:val="222222"/>
          <w:spacing w:val="3"/>
          <w:sz w:val="24"/>
          <w:szCs w:val="24"/>
          <w:shd w:val="clear" w:color="auto" w:fill="FFFFFF"/>
          <w:lang w:val="en-US"/>
        </w:rPr>
        <w:t xml:space="preserve"> </w:t>
      </w:r>
      <w:r w:rsidR="006B4701" w:rsidRPr="00A72A80">
        <w:rPr>
          <w:rFonts w:ascii="Calibri" w:eastAsia="Times New Roman" w:hAnsi="Calibri" w:cs="Calibri"/>
          <w:b/>
          <w:color w:val="222222"/>
          <w:spacing w:val="3"/>
          <w:sz w:val="24"/>
          <w:szCs w:val="24"/>
          <w:shd w:val="clear" w:color="auto" w:fill="FFFFFF"/>
          <w:lang w:val="en-US"/>
        </w:rPr>
        <w:t>Range I</w:t>
      </w:r>
      <w:r w:rsidR="00797B89" w:rsidRPr="00A72A80">
        <w:rPr>
          <w:rFonts w:ascii="Calibri" w:eastAsia="Times New Roman" w:hAnsi="Calibri" w:cs="Calibri"/>
          <w:b/>
          <w:color w:val="222222"/>
          <w:spacing w:val="3"/>
          <w:sz w:val="24"/>
          <w:szCs w:val="24"/>
          <w:shd w:val="clear" w:color="auto" w:fill="FFFFFF"/>
          <w:lang w:val="en-US"/>
        </w:rPr>
        <w:t>ndicator</w:t>
      </w:r>
      <w:r w:rsidR="00D220C2" w:rsidRPr="00906873">
        <w:rPr>
          <w:rFonts w:ascii="Calibri" w:eastAsia="Times New Roman" w:hAnsi="Calibri" w:cs="Calibri"/>
          <w:color w:val="222222"/>
          <w:spacing w:val="3"/>
          <w:sz w:val="24"/>
          <w:szCs w:val="24"/>
          <w:shd w:val="clear" w:color="auto" w:fill="FFFFFF"/>
          <w:lang w:val="en-US"/>
        </w:rPr>
        <w:t xml:space="preserve"> located on the bottom side of the image screen </w:t>
      </w:r>
      <w:r w:rsidR="00DF5882" w:rsidRPr="00906873">
        <w:rPr>
          <w:rFonts w:ascii="Calibri" w:eastAsia="Times New Roman" w:hAnsi="Calibri" w:cs="Calibri"/>
          <w:color w:val="222222"/>
          <w:spacing w:val="3"/>
          <w:sz w:val="24"/>
          <w:szCs w:val="24"/>
          <w:shd w:val="clear" w:color="auto" w:fill="FFFFFF"/>
          <w:lang w:val="en-US"/>
        </w:rPr>
        <w:t xml:space="preserve">to determine </w:t>
      </w:r>
      <w:r w:rsidR="006C69B1">
        <w:rPr>
          <w:rFonts w:ascii="Calibri" w:eastAsia="Times New Roman" w:hAnsi="Calibri" w:cs="Calibri"/>
          <w:color w:val="222222"/>
          <w:spacing w:val="3"/>
          <w:sz w:val="24"/>
          <w:szCs w:val="24"/>
          <w:shd w:val="clear" w:color="auto" w:fill="FFFFFF"/>
          <w:lang w:val="en-US"/>
        </w:rPr>
        <w:t xml:space="preserve">the </w:t>
      </w:r>
      <w:r w:rsidR="00DF5882" w:rsidRPr="00906873">
        <w:rPr>
          <w:rFonts w:ascii="Calibri" w:eastAsia="Times New Roman" w:hAnsi="Calibri" w:cs="Calibri"/>
          <w:color w:val="222222"/>
          <w:spacing w:val="3"/>
          <w:sz w:val="24"/>
          <w:szCs w:val="24"/>
          <w:shd w:val="clear" w:color="auto" w:fill="FFFFFF"/>
          <w:lang w:val="en-US"/>
        </w:rPr>
        <w:t xml:space="preserve">underexposure and saturation of </w:t>
      </w:r>
      <w:r w:rsidR="006C69B1">
        <w:rPr>
          <w:rFonts w:ascii="Calibri" w:eastAsia="Times New Roman" w:hAnsi="Calibri" w:cs="Calibri"/>
          <w:color w:val="222222"/>
          <w:spacing w:val="3"/>
          <w:sz w:val="24"/>
          <w:szCs w:val="24"/>
          <w:shd w:val="clear" w:color="auto" w:fill="FFFFFF"/>
          <w:lang w:val="en-US"/>
        </w:rPr>
        <w:t>the</w:t>
      </w:r>
      <w:r w:rsidR="00DF5882" w:rsidRPr="00906873">
        <w:rPr>
          <w:rFonts w:ascii="Calibri" w:eastAsia="Times New Roman" w:hAnsi="Calibri" w:cs="Calibri"/>
          <w:color w:val="222222"/>
          <w:spacing w:val="3"/>
          <w:sz w:val="24"/>
          <w:szCs w:val="24"/>
          <w:shd w:val="clear" w:color="auto" w:fill="FFFFFF"/>
          <w:lang w:val="en-US"/>
        </w:rPr>
        <w:t xml:space="preserve"> region of interest. For any quantitative image analysis</w:t>
      </w:r>
      <w:r w:rsidR="006C69B1">
        <w:rPr>
          <w:rFonts w:ascii="Calibri" w:eastAsia="Times New Roman" w:hAnsi="Calibri" w:cs="Calibri"/>
          <w:color w:val="222222"/>
          <w:spacing w:val="3"/>
          <w:sz w:val="24"/>
          <w:szCs w:val="24"/>
          <w:shd w:val="clear" w:color="auto" w:fill="FFFFFF"/>
          <w:lang w:val="en-US"/>
        </w:rPr>
        <w:t>,</w:t>
      </w:r>
      <w:r w:rsidR="00DF5882" w:rsidRPr="00906873">
        <w:rPr>
          <w:rFonts w:ascii="Calibri" w:eastAsia="Times New Roman" w:hAnsi="Calibri" w:cs="Calibri"/>
          <w:color w:val="222222"/>
          <w:spacing w:val="3"/>
          <w:sz w:val="24"/>
          <w:szCs w:val="24"/>
          <w:shd w:val="clear" w:color="auto" w:fill="FFFFFF"/>
          <w:lang w:val="en-US"/>
        </w:rPr>
        <w:t xml:space="preserve"> there should be no pixel saturation. </w:t>
      </w:r>
    </w:p>
    <w:p w14:paraId="554D13FF" w14:textId="77777777" w:rsidR="00D84118" w:rsidRPr="00906873" w:rsidRDefault="00D84118" w:rsidP="00D84118">
      <w:pPr>
        <w:pStyle w:val="ListParagraph"/>
        <w:spacing w:after="0" w:line="240" w:lineRule="auto"/>
        <w:ind w:left="0"/>
        <w:jc w:val="both"/>
        <w:rPr>
          <w:rFonts w:ascii="Calibri" w:eastAsia="Times New Roman" w:hAnsi="Calibri" w:cs="Calibri"/>
          <w:sz w:val="24"/>
          <w:szCs w:val="24"/>
          <w:lang w:val="en-US"/>
        </w:rPr>
      </w:pPr>
    </w:p>
    <w:p w14:paraId="5A2A77EF" w14:textId="4D6968D5" w:rsidR="00D84118" w:rsidRPr="00906873" w:rsidRDefault="00DF5882" w:rsidP="00D84118">
      <w:pPr>
        <w:pStyle w:val="ListParagraph"/>
        <w:numPr>
          <w:ilvl w:val="1"/>
          <w:numId w:val="38"/>
        </w:numPr>
        <w:spacing w:after="0" w:line="240" w:lineRule="auto"/>
        <w:jc w:val="both"/>
        <w:rPr>
          <w:rFonts w:ascii="Calibri" w:eastAsia="Times New Roman" w:hAnsi="Calibri" w:cs="Calibri"/>
          <w:color w:val="222222"/>
          <w:spacing w:val="3"/>
          <w:sz w:val="24"/>
          <w:szCs w:val="24"/>
          <w:shd w:val="clear" w:color="auto" w:fill="FFFFFF"/>
          <w:lang w:val="en-US"/>
        </w:rPr>
      </w:pPr>
      <w:r w:rsidRPr="00906873">
        <w:rPr>
          <w:rFonts w:ascii="Calibri" w:eastAsia="Times New Roman" w:hAnsi="Calibri" w:cs="Calibri"/>
          <w:color w:val="222222"/>
          <w:spacing w:val="3"/>
          <w:sz w:val="24"/>
          <w:szCs w:val="24"/>
          <w:shd w:val="clear" w:color="auto" w:fill="FFFFFF"/>
          <w:lang w:val="en-US"/>
        </w:rPr>
        <w:t xml:space="preserve">Set the </w:t>
      </w:r>
      <w:r w:rsidRPr="00424057">
        <w:rPr>
          <w:rFonts w:ascii="Calibri" w:eastAsia="Times New Roman" w:hAnsi="Calibri" w:cs="Calibri"/>
          <w:iCs/>
          <w:color w:val="222222"/>
          <w:spacing w:val="3"/>
          <w:sz w:val="24"/>
          <w:szCs w:val="24"/>
          <w:shd w:val="clear" w:color="auto" w:fill="FFFFFF"/>
          <w:lang w:val="en-US"/>
        </w:rPr>
        <w:t>z</w:t>
      </w:r>
      <w:r w:rsidRPr="00906873">
        <w:rPr>
          <w:rFonts w:ascii="Calibri" w:eastAsia="Times New Roman" w:hAnsi="Calibri" w:cs="Calibri"/>
          <w:color w:val="222222"/>
          <w:spacing w:val="3"/>
          <w:sz w:val="24"/>
          <w:szCs w:val="24"/>
          <w:shd w:val="clear" w:color="auto" w:fill="FFFFFF"/>
          <w:lang w:val="en-US"/>
        </w:rPr>
        <w:t>-stacks with a step</w:t>
      </w:r>
      <w:r w:rsidR="006C69B1">
        <w:rPr>
          <w:rFonts w:ascii="Calibri" w:eastAsia="Times New Roman" w:hAnsi="Calibri" w:cs="Calibri"/>
          <w:color w:val="222222"/>
          <w:spacing w:val="3"/>
          <w:sz w:val="24"/>
          <w:szCs w:val="24"/>
          <w:shd w:val="clear" w:color="auto" w:fill="FFFFFF"/>
          <w:lang w:val="en-US"/>
        </w:rPr>
        <w:t xml:space="preserve"> </w:t>
      </w:r>
      <w:r w:rsidRPr="00906873">
        <w:rPr>
          <w:rFonts w:ascii="Calibri" w:eastAsia="Times New Roman" w:hAnsi="Calibri" w:cs="Calibri"/>
          <w:color w:val="222222"/>
          <w:spacing w:val="3"/>
          <w:sz w:val="24"/>
          <w:szCs w:val="24"/>
          <w:shd w:val="clear" w:color="auto" w:fill="FFFFFF"/>
          <w:lang w:val="en-US"/>
        </w:rPr>
        <w:t>size of 1 </w:t>
      </w:r>
      <w:proofErr w:type="spellStart"/>
      <w:r w:rsidRPr="00906873">
        <w:rPr>
          <w:rFonts w:ascii="Calibri" w:eastAsia="Times New Roman" w:hAnsi="Calibri" w:cs="Calibri"/>
          <w:color w:val="222222"/>
          <w:spacing w:val="3"/>
          <w:sz w:val="24"/>
          <w:szCs w:val="24"/>
          <w:shd w:val="clear" w:color="auto" w:fill="FFFFFF"/>
          <w:lang w:val="en-US"/>
        </w:rPr>
        <w:t>μm</w:t>
      </w:r>
      <w:proofErr w:type="spellEnd"/>
      <w:r w:rsidR="003E4A95" w:rsidRPr="00906873">
        <w:rPr>
          <w:rFonts w:ascii="Calibri" w:eastAsia="Times New Roman" w:hAnsi="Calibri" w:cs="Calibri"/>
          <w:color w:val="222222"/>
          <w:spacing w:val="3"/>
          <w:sz w:val="24"/>
          <w:szCs w:val="24"/>
          <w:shd w:val="clear" w:color="auto" w:fill="FFFFFF"/>
          <w:lang w:val="en-US"/>
        </w:rPr>
        <w:t xml:space="preserve">. </w:t>
      </w:r>
      <w:r w:rsidR="006C69B1">
        <w:rPr>
          <w:rFonts w:ascii="Calibri" w:eastAsia="Times New Roman" w:hAnsi="Calibri" w:cs="Calibri"/>
          <w:color w:val="222222"/>
          <w:spacing w:val="3"/>
          <w:sz w:val="24"/>
          <w:szCs w:val="24"/>
          <w:shd w:val="clear" w:color="auto" w:fill="FFFFFF"/>
          <w:lang w:val="en-US"/>
        </w:rPr>
        <w:t>The s</w:t>
      </w:r>
      <w:r w:rsidR="003E4A95" w:rsidRPr="00906873">
        <w:rPr>
          <w:rFonts w:ascii="Calibri" w:eastAsia="Times New Roman" w:hAnsi="Calibri" w:cs="Calibri"/>
          <w:color w:val="222222"/>
          <w:spacing w:val="3"/>
          <w:sz w:val="24"/>
          <w:szCs w:val="24"/>
          <w:shd w:val="clear" w:color="auto" w:fill="FFFFFF"/>
          <w:lang w:val="en-US"/>
        </w:rPr>
        <w:t>tep</w:t>
      </w:r>
      <w:r w:rsidR="006C69B1">
        <w:rPr>
          <w:rFonts w:ascii="Calibri" w:eastAsia="Times New Roman" w:hAnsi="Calibri" w:cs="Calibri"/>
          <w:color w:val="222222"/>
          <w:spacing w:val="3"/>
          <w:sz w:val="24"/>
          <w:szCs w:val="24"/>
          <w:shd w:val="clear" w:color="auto" w:fill="FFFFFF"/>
          <w:lang w:val="en-US"/>
        </w:rPr>
        <w:t xml:space="preserve"> </w:t>
      </w:r>
      <w:r w:rsidR="003E4A95" w:rsidRPr="00906873">
        <w:rPr>
          <w:rFonts w:ascii="Calibri" w:eastAsia="Times New Roman" w:hAnsi="Calibri" w:cs="Calibri"/>
          <w:color w:val="222222"/>
          <w:spacing w:val="3"/>
          <w:sz w:val="24"/>
          <w:szCs w:val="24"/>
          <w:shd w:val="clear" w:color="auto" w:fill="FFFFFF"/>
          <w:lang w:val="en-US"/>
        </w:rPr>
        <w:t xml:space="preserve">size can be reduced for </w:t>
      </w:r>
      <w:r w:rsidR="006C69B1">
        <w:rPr>
          <w:rFonts w:ascii="Calibri" w:eastAsia="Times New Roman" w:hAnsi="Calibri" w:cs="Calibri"/>
          <w:color w:val="222222"/>
          <w:spacing w:val="3"/>
          <w:sz w:val="24"/>
          <w:szCs w:val="24"/>
          <w:shd w:val="clear" w:color="auto" w:fill="FFFFFF"/>
          <w:lang w:val="en-US"/>
        </w:rPr>
        <w:t xml:space="preserve">an </w:t>
      </w:r>
      <w:r w:rsidR="003E4A95" w:rsidRPr="00906873">
        <w:rPr>
          <w:rFonts w:ascii="Calibri" w:eastAsia="Times New Roman" w:hAnsi="Calibri" w:cs="Calibri"/>
          <w:color w:val="222222"/>
          <w:spacing w:val="3"/>
          <w:sz w:val="24"/>
          <w:szCs w:val="24"/>
          <w:shd w:val="clear" w:color="auto" w:fill="FFFFFF"/>
          <w:lang w:val="en-US"/>
        </w:rPr>
        <w:t xml:space="preserve">increased z-resolution or increased for </w:t>
      </w:r>
      <w:r w:rsidR="006C69B1">
        <w:rPr>
          <w:rFonts w:ascii="Calibri" w:eastAsia="Times New Roman" w:hAnsi="Calibri" w:cs="Calibri"/>
          <w:color w:val="222222"/>
          <w:spacing w:val="3"/>
          <w:sz w:val="24"/>
          <w:szCs w:val="24"/>
          <w:shd w:val="clear" w:color="auto" w:fill="FFFFFF"/>
          <w:lang w:val="en-US"/>
        </w:rPr>
        <w:t xml:space="preserve">an </w:t>
      </w:r>
      <w:r w:rsidR="003E4A95" w:rsidRPr="00906873">
        <w:rPr>
          <w:rFonts w:ascii="Calibri" w:eastAsia="Times New Roman" w:hAnsi="Calibri" w:cs="Calibri"/>
          <w:color w:val="222222"/>
          <w:spacing w:val="3"/>
          <w:sz w:val="24"/>
          <w:szCs w:val="24"/>
          <w:shd w:val="clear" w:color="auto" w:fill="FFFFFF"/>
          <w:lang w:val="en-US"/>
        </w:rPr>
        <w:t xml:space="preserve">increased speed of acquisition or to increase the number of positions/samples that can be imaged. </w:t>
      </w:r>
      <w:r w:rsidRPr="00906873">
        <w:rPr>
          <w:rFonts w:ascii="Calibri" w:eastAsia="Times New Roman" w:hAnsi="Calibri" w:cs="Calibri"/>
          <w:color w:val="222222"/>
          <w:spacing w:val="3"/>
          <w:sz w:val="24"/>
          <w:szCs w:val="24"/>
          <w:shd w:val="clear" w:color="auto" w:fill="FFFFFF"/>
          <w:lang w:val="en-US"/>
        </w:rPr>
        <w:t>For the automated time</w:t>
      </w:r>
      <w:r w:rsidR="006C69B1">
        <w:rPr>
          <w:rFonts w:ascii="Calibri" w:eastAsia="Times New Roman" w:hAnsi="Calibri" w:cs="Calibri"/>
          <w:color w:val="222222"/>
          <w:spacing w:val="3"/>
          <w:sz w:val="24"/>
          <w:szCs w:val="24"/>
          <w:shd w:val="clear" w:color="auto" w:fill="FFFFFF"/>
          <w:lang w:val="en-US"/>
        </w:rPr>
        <w:t xml:space="preserve"> </w:t>
      </w:r>
      <w:r w:rsidRPr="00906873">
        <w:rPr>
          <w:rFonts w:ascii="Calibri" w:eastAsia="Times New Roman" w:hAnsi="Calibri" w:cs="Calibri"/>
          <w:color w:val="222222"/>
          <w:spacing w:val="3"/>
          <w:sz w:val="24"/>
          <w:szCs w:val="24"/>
          <w:shd w:val="clear" w:color="auto" w:fill="FFFFFF"/>
          <w:lang w:val="en-US"/>
        </w:rPr>
        <w:t xml:space="preserve">course, set the time along with </w:t>
      </w:r>
      <w:r w:rsidR="006C69B1">
        <w:rPr>
          <w:rFonts w:ascii="Calibri" w:eastAsia="Times New Roman" w:hAnsi="Calibri" w:cs="Calibri"/>
          <w:color w:val="222222"/>
          <w:spacing w:val="3"/>
          <w:sz w:val="24"/>
          <w:szCs w:val="24"/>
          <w:shd w:val="clear" w:color="auto" w:fill="FFFFFF"/>
          <w:lang w:val="en-US"/>
        </w:rPr>
        <w:t xml:space="preserve">the </w:t>
      </w:r>
      <w:r w:rsidRPr="00906873">
        <w:rPr>
          <w:rFonts w:ascii="Calibri" w:eastAsia="Times New Roman" w:hAnsi="Calibri" w:cs="Calibri"/>
          <w:color w:val="222222"/>
          <w:spacing w:val="3"/>
          <w:sz w:val="24"/>
          <w:szCs w:val="24"/>
          <w:shd w:val="clear" w:color="auto" w:fill="FFFFFF"/>
          <w:lang w:val="en-US"/>
        </w:rPr>
        <w:t>z-stacks (</w:t>
      </w:r>
      <w:proofErr w:type="spellStart"/>
      <w:r w:rsidRPr="00906873">
        <w:rPr>
          <w:rFonts w:ascii="Calibri" w:eastAsia="Times New Roman" w:hAnsi="Calibri" w:cs="Calibri"/>
          <w:color w:val="222222"/>
          <w:spacing w:val="3"/>
          <w:sz w:val="24"/>
          <w:szCs w:val="24"/>
          <w:shd w:val="clear" w:color="auto" w:fill="FFFFFF"/>
          <w:lang w:val="en-US"/>
        </w:rPr>
        <w:t>xyzt</w:t>
      </w:r>
      <w:proofErr w:type="spellEnd"/>
      <w:r w:rsidRPr="00906873">
        <w:rPr>
          <w:rFonts w:ascii="Calibri" w:eastAsia="Times New Roman" w:hAnsi="Calibri" w:cs="Calibri"/>
          <w:color w:val="222222"/>
          <w:spacing w:val="3"/>
          <w:sz w:val="24"/>
          <w:szCs w:val="24"/>
          <w:shd w:val="clear" w:color="auto" w:fill="FFFFFF"/>
          <w:lang w:val="en-US"/>
        </w:rPr>
        <w:t xml:space="preserve"> mode</w:t>
      </w:r>
      <w:r w:rsidR="00D220C2" w:rsidRPr="00906873">
        <w:rPr>
          <w:rFonts w:ascii="Calibri" w:eastAsia="Times New Roman" w:hAnsi="Calibri" w:cs="Calibri"/>
          <w:color w:val="222222"/>
          <w:spacing w:val="3"/>
          <w:sz w:val="24"/>
          <w:szCs w:val="24"/>
          <w:shd w:val="clear" w:color="auto" w:fill="FFFFFF"/>
          <w:lang w:val="en-US"/>
        </w:rPr>
        <w:t xml:space="preserve"> from the acquisition mode tab</w:t>
      </w:r>
      <w:r w:rsidRPr="00906873">
        <w:rPr>
          <w:rFonts w:ascii="Calibri" w:eastAsia="Times New Roman" w:hAnsi="Calibri" w:cs="Calibri"/>
          <w:color w:val="222222"/>
          <w:spacing w:val="3"/>
          <w:sz w:val="24"/>
          <w:szCs w:val="24"/>
          <w:shd w:val="clear" w:color="auto" w:fill="FFFFFF"/>
          <w:lang w:val="en-US"/>
        </w:rPr>
        <w:t>) to acquire the images</w:t>
      </w:r>
      <w:r w:rsidR="003E4A95" w:rsidRPr="00906873">
        <w:rPr>
          <w:rFonts w:ascii="Calibri" w:eastAsia="Times New Roman" w:hAnsi="Calibri" w:cs="Calibri"/>
          <w:color w:val="222222"/>
          <w:spacing w:val="3"/>
          <w:sz w:val="24"/>
          <w:szCs w:val="24"/>
          <w:shd w:val="clear" w:color="auto" w:fill="FFFFFF"/>
          <w:lang w:val="en-US"/>
        </w:rPr>
        <w:t xml:space="preserve"> at set time intervals</w:t>
      </w:r>
      <w:r w:rsidRPr="00906873">
        <w:rPr>
          <w:rFonts w:ascii="Calibri" w:eastAsia="Times New Roman" w:hAnsi="Calibri" w:cs="Calibri"/>
          <w:color w:val="222222"/>
          <w:spacing w:val="3"/>
          <w:sz w:val="24"/>
          <w:szCs w:val="24"/>
          <w:shd w:val="clear" w:color="auto" w:fill="FFFFFF"/>
          <w:lang w:val="en-US"/>
        </w:rPr>
        <w:t>.</w:t>
      </w:r>
    </w:p>
    <w:p w14:paraId="09100808" w14:textId="5DAD3DD8" w:rsidR="00DF5882" w:rsidRPr="00906873" w:rsidRDefault="00DF5882" w:rsidP="00D84118">
      <w:pPr>
        <w:pStyle w:val="ListParagraph"/>
        <w:spacing w:after="0" w:line="240" w:lineRule="auto"/>
        <w:ind w:left="0"/>
        <w:jc w:val="both"/>
        <w:rPr>
          <w:rFonts w:ascii="Calibri" w:eastAsia="Times New Roman" w:hAnsi="Calibri" w:cs="Calibri"/>
          <w:color w:val="222222"/>
          <w:spacing w:val="3"/>
          <w:sz w:val="24"/>
          <w:szCs w:val="24"/>
          <w:shd w:val="clear" w:color="auto" w:fill="FFFFFF"/>
          <w:lang w:val="en-US"/>
        </w:rPr>
      </w:pPr>
      <w:r w:rsidRPr="00906873">
        <w:rPr>
          <w:rFonts w:ascii="Calibri" w:eastAsia="Times New Roman" w:hAnsi="Calibri" w:cs="Calibri"/>
          <w:color w:val="222222"/>
          <w:spacing w:val="3"/>
          <w:sz w:val="24"/>
          <w:szCs w:val="24"/>
          <w:shd w:val="clear" w:color="auto" w:fill="FFFFFF"/>
          <w:lang w:val="en-US"/>
        </w:rPr>
        <w:t xml:space="preserve"> </w:t>
      </w:r>
    </w:p>
    <w:p w14:paraId="5513EB0D" w14:textId="022AB7D8" w:rsidR="002F3E8E" w:rsidRPr="00DA02D4" w:rsidRDefault="00DF5882" w:rsidP="00DA02D4">
      <w:pPr>
        <w:pStyle w:val="ListParagraph"/>
        <w:numPr>
          <w:ilvl w:val="0"/>
          <w:numId w:val="38"/>
        </w:num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 xml:space="preserve">Image Analysis </w:t>
      </w:r>
      <w:r w:rsidR="008A5578" w:rsidRPr="00906873">
        <w:rPr>
          <w:rFonts w:ascii="Calibri" w:hAnsi="Calibri" w:cs="Calibri"/>
          <w:b/>
          <w:sz w:val="24"/>
          <w:szCs w:val="24"/>
          <w:lang w:val="en-US"/>
        </w:rPr>
        <w:t>Using</w:t>
      </w:r>
      <w:r w:rsidRPr="00906873">
        <w:rPr>
          <w:rFonts w:ascii="Calibri" w:hAnsi="Calibri" w:cs="Calibri"/>
          <w:b/>
          <w:sz w:val="24"/>
          <w:szCs w:val="24"/>
          <w:lang w:val="en-US"/>
        </w:rPr>
        <w:t xml:space="preserve"> Fiji</w:t>
      </w:r>
    </w:p>
    <w:p w14:paraId="0F985A00"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51304915" w14:textId="3D74581C" w:rsidR="00D84118" w:rsidRPr="00906873" w:rsidRDefault="00D84118" w:rsidP="00D84118">
      <w:pPr>
        <w:pStyle w:val="ListParagraph"/>
        <w:spacing w:after="0" w:line="240" w:lineRule="auto"/>
        <w:ind w:left="0"/>
        <w:jc w:val="both"/>
        <w:rPr>
          <w:rFonts w:ascii="Calibri" w:hAnsi="Calibri" w:cs="Calibri"/>
          <w:sz w:val="24"/>
          <w:szCs w:val="24"/>
          <w:lang w:val="en-US"/>
        </w:rPr>
      </w:pPr>
      <w:r w:rsidRPr="00906873">
        <w:rPr>
          <w:rFonts w:ascii="Calibri" w:hAnsi="Calibri" w:cs="Calibri"/>
          <w:sz w:val="24"/>
          <w:szCs w:val="24"/>
          <w:lang w:val="en-US"/>
        </w:rPr>
        <w:t>Note:</w:t>
      </w:r>
      <w:r w:rsidR="00337FD4" w:rsidRPr="00906873">
        <w:rPr>
          <w:rFonts w:ascii="Calibri" w:hAnsi="Calibri" w:cs="Calibri"/>
          <w:sz w:val="24"/>
          <w:szCs w:val="24"/>
          <w:lang w:val="en-US"/>
        </w:rPr>
        <w:t xml:space="preserve"> </w:t>
      </w:r>
      <w:r w:rsidR="00DF5882" w:rsidRPr="00906873">
        <w:rPr>
          <w:rFonts w:ascii="Calibri" w:hAnsi="Calibri" w:cs="Calibri"/>
          <w:sz w:val="24"/>
          <w:szCs w:val="24"/>
          <w:lang w:val="en-US"/>
        </w:rPr>
        <w:t>Using Image</w:t>
      </w:r>
      <w:r w:rsidR="00337FD4" w:rsidRPr="00906873">
        <w:rPr>
          <w:rFonts w:ascii="Calibri" w:hAnsi="Calibri" w:cs="Calibri"/>
          <w:sz w:val="24"/>
          <w:szCs w:val="24"/>
          <w:lang w:val="en-US"/>
        </w:rPr>
        <w:t>J</w:t>
      </w:r>
      <w:r w:rsidR="00DF5882" w:rsidRPr="00906873">
        <w:rPr>
          <w:rFonts w:ascii="Calibri" w:hAnsi="Calibri" w:cs="Calibri"/>
          <w:sz w:val="24"/>
          <w:szCs w:val="24"/>
          <w:lang w:val="en-US"/>
        </w:rPr>
        <w:t xml:space="preserve"> (Fiji</w:t>
      </w:r>
      <w:r w:rsidR="00424057">
        <w:rPr>
          <w:rFonts w:ascii="Calibri" w:hAnsi="Calibri" w:cs="Calibri"/>
          <w:sz w:val="24"/>
          <w:szCs w:val="24"/>
          <w:lang w:val="en-US"/>
        </w:rPr>
        <w:t xml:space="preserve">) </w:t>
      </w:r>
      <w:r w:rsidR="00DF5882" w:rsidRPr="00906873">
        <w:rPr>
          <w:rFonts w:ascii="Calibri" w:hAnsi="Calibri" w:cs="Calibri"/>
          <w:sz w:val="24"/>
          <w:szCs w:val="24"/>
          <w:lang w:val="en-US"/>
        </w:rPr>
        <w:t xml:space="preserve">it is possible to process imaging data and produce </w:t>
      </w:r>
      <w:r w:rsidR="00C95647">
        <w:rPr>
          <w:rFonts w:ascii="Calibri" w:hAnsi="Calibri" w:cs="Calibri"/>
          <w:sz w:val="24"/>
          <w:szCs w:val="24"/>
          <w:lang w:val="en-US"/>
        </w:rPr>
        <w:t>two-dimensional (</w:t>
      </w:r>
      <w:r w:rsidR="00DF5882" w:rsidRPr="00906873">
        <w:rPr>
          <w:rFonts w:ascii="Calibri" w:hAnsi="Calibri" w:cs="Calibri"/>
          <w:sz w:val="24"/>
          <w:szCs w:val="24"/>
          <w:lang w:val="en-US"/>
        </w:rPr>
        <w:t>2</w:t>
      </w:r>
      <w:r w:rsidR="006C69B1">
        <w:rPr>
          <w:rFonts w:ascii="Calibri" w:hAnsi="Calibri" w:cs="Calibri"/>
          <w:sz w:val="24"/>
          <w:szCs w:val="24"/>
          <w:lang w:val="en-US"/>
        </w:rPr>
        <w:t>-</w:t>
      </w:r>
      <w:r w:rsidR="00DF5882" w:rsidRPr="00906873">
        <w:rPr>
          <w:rFonts w:ascii="Calibri" w:hAnsi="Calibri" w:cs="Calibri"/>
          <w:sz w:val="24"/>
          <w:szCs w:val="24"/>
          <w:lang w:val="en-US"/>
        </w:rPr>
        <w:t>D</w:t>
      </w:r>
      <w:r w:rsidR="00C95647">
        <w:rPr>
          <w:rFonts w:ascii="Calibri" w:hAnsi="Calibri" w:cs="Calibri"/>
          <w:sz w:val="24"/>
          <w:szCs w:val="24"/>
          <w:lang w:val="en-US"/>
        </w:rPr>
        <w:t>)</w:t>
      </w:r>
      <w:r w:rsidR="00DF5882" w:rsidRPr="00906873">
        <w:rPr>
          <w:rFonts w:ascii="Calibri" w:hAnsi="Calibri" w:cs="Calibri"/>
          <w:sz w:val="24"/>
          <w:szCs w:val="24"/>
          <w:lang w:val="en-US"/>
        </w:rPr>
        <w:t xml:space="preserve"> images of </w:t>
      </w:r>
      <w:r w:rsidR="00C95647">
        <w:rPr>
          <w:rFonts w:ascii="Calibri" w:hAnsi="Calibri" w:cs="Calibri"/>
          <w:sz w:val="24"/>
          <w:szCs w:val="24"/>
          <w:lang w:val="en-US"/>
        </w:rPr>
        <w:t xml:space="preserve">the </w:t>
      </w:r>
      <w:r w:rsidR="00DF5882" w:rsidRPr="00906873">
        <w:rPr>
          <w:rFonts w:ascii="Calibri" w:hAnsi="Calibri" w:cs="Calibri"/>
          <w:sz w:val="24"/>
          <w:szCs w:val="24"/>
          <w:lang w:val="en-US"/>
        </w:rPr>
        <w:t xml:space="preserve">nlsGPS1 emission ratio in </w:t>
      </w:r>
      <w:r w:rsidR="00DF5882" w:rsidRPr="00A72A80">
        <w:rPr>
          <w:rFonts w:ascii="Calibri" w:hAnsi="Calibri" w:cs="Calibri"/>
          <w:i/>
          <w:sz w:val="24"/>
          <w:szCs w:val="24"/>
          <w:lang w:val="en-US"/>
        </w:rPr>
        <w:t>Arabidopsis</w:t>
      </w:r>
      <w:r w:rsidR="00DF5882" w:rsidRPr="00906873">
        <w:rPr>
          <w:rFonts w:ascii="Calibri" w:hAnsi="Calibri" w:cs="Calibri"/>
          <w:sz w:val="24"/>
          <w:szCs w:val="24"/>
          <w:lang w:val="en-US"/>
        </w:rPr>
        <w:t xml:space="preserve"> seedlings.</w:t>
      </w:r>
      <w:r w:rsidR="00C20818" w:rsidRPr="00906873">
        <w:rPr>
          <w:rFonts w:ascii="Calibri" w:hAnsi="Calibri" w:cs="Calibri"/>
          <w:sz w:val="24"/>
          <w:szCs w:val="24"/>
          <w:lang w:val="en-US"/>
        </w:rPr>
        <w:t xml:space="preserve"> </w:t>
      </w:r>
      <w:r w:rsidR="002F3E8E">
        <w:rPr>
          <w:rFonts w:ascii="Calibri" w:hAnsi="Calibri" w:cs="Calibri"/>
          <w:sz w:val="24"/>
          <w:szCs w:val="24"/>
          <w:lang w:val="en-US"/>
        </w:rPr>
        <w:t xml:space="preserve">For examples of images, see </w:t>
      </w:r>
      <w:r w:rsidR="002F3E8E">
        <w:rPr>
          <w:rFonts w:ascii="Calibri" w:hAnsi="Calibri" w:cs="Calibri"/>
          <w:b/>
          <w:sz w:val="24"/>
          <w:szCs w:val="24"/>
          <w:lang w:val="en-US"/>
        </w:rPr>
        <w:lastRenderedPageBreak/>
        <w:t>Figures 2A</w:t>
      </w:r>
      <w:r w:rsidR="002F3E8E" w:rsidRPr="00A72A80">
        <w:rPr>
          <w:rFonts w:ascii="Calibri" w:hAnsi="Calibri" w:cs="Calibri"/>
          <w:sz w:val="24"/>
          <w:szCs w:val="24"/>
          <w:lang w:val="en-US"/>
        </w:rPr>
        <w:t>,</w:t>
      </w:r>
      <w:r w:rsidR="002F3E8E">
        <w:rPr>
          <w:rFonts w:ascii="Calibri" w:hAnsi="Calibri" w:cs="Calibri"/>
          <w:b/>
          <w:sz w:val="24"/>
          <w:szCs w:val="24"/>
          <w:lang w:val="en-US"/>
        </w:rPr>
        <w:t xml:space="preserve"> 2C</w:t>
      </w:r>
      <w:r w:rsidR="002F3E8E" w:rsidRPr="00A72A80">
        <w:rPr>
          <w:rFonts w:ascii="Calibri" w:hAnsi="Calibri" w:cs="Calibri"/>
          <w:sz w:val="24"/>
          <w:szCs w:val="24"/>
          <w:lang w:val="en-US"/>
        </w:rPr>
        <w:t>,</w:t>
      </w:r>
      <w:r w:rsidR="002F3E8E">
        <w:rPr>
          <w:rFonts w:ascii="Calibri" w:hAnsi="Calibri" w:cs="Calibri"/>
          <w:b/>
          <w:sz w:val="24"/>
          <w:szCs w:val="24"/>
          <w:lang w:val="en-US"/>
        </w:rPr>
        <w:t xml:space="preserve"> 2E</w:t>
      </w:r>
      <w:r w:rsidR="002F3E8E" w:rsidRPr="00A72A80">
        <w:rPr>
          <w:rFonts w:ascii="Calibri" w:hAnsi="Calibri" w:cs="Calibri"/>
          <w:sz w:val="24"/>
          <w:szCs w:val="24"/>
          <w:lang w:val="en-US"/>
        </w:rPr>
        <w:t>,</w:t>
      </w:r>
      <w:r w:rsidR="002F3E8E">
        <w:rPr>
          <w:rFonts w:ascii="Calibri" w:hAnsi="Calibri" w:cs="Calibri"/>
          <w:b/>
          <w:sz w:val="24"/>
          <w:szCs w:val="24"/>
          <w:lang w:val="en-US"/>
        </w:rPr>
        <w:t xml:space="preserve"> 2G</w:t>
      </w:r>
      <w:r w:rsidR="002F3E8E" w:rsidRPr="00A72A80">
        <w:rPr>
          <w:rFonts w:ascii="Calibri" w:hAnsi="Calibri" w:cs="Calibri"/>
          <w:sz w:val="24"/>
          <w:szCs w:val="24"/>
          <w:lang w:val="en-US"/>
        </w:rPr>
        <w:t xml:space="preserve">, and </w:t>
      </w:r>
      <w:r w:rsidR="002F3E8E">
        <w:rPr>
          <w:rFonts w:ascii="Calibri" w:hAnsi="Calibri" w:cs="Calibri"/>
          <w:b/>
          <w:sz w:val="24"/>
          <w:szCs w:val="24"/>
          <w:lang w:val="en-US"/>
        </w:rPr>
        <w:t>3A</w:t>
      </w:r>
      <w:r w:rsidR="002F3E8E" w:rsidRPr="00A72A80">
        <w:rPr>
          <w:rFonts w:ascii="Calibri" w:hAnsi="Calibri" w:cs="Calibri"/>
          <w:sz w:val="24"/>
          <w:szCs w:val="24"/>
          <w:lang w:val="en-US"/>
        </w:rPr>
        <w:t xml:space="preserve">. </w:t>
      </w:r>
      <w:r w:rsidR="00C20818" w:rsidRPr="00906873">
        <w:rPr>
          <w:rFonts w:ascii="Calibri" w:hAnsi="Calibri" w:cs="Calibri"/>
          <w:sz w:val="24"/>
          <w:szCs w:val="24"/>
          <w:lang w:val="en-US"/>
        </w:rPr>
        <w:t xml:space="preserve">In ImageJ, it is possible to find each command of this protocol </w:t>
      </w:r>
      <w:r w:rsidR="003E4A95" w:rsidRPr="00906873">
        <w:rPr>
          <w:rFonts w:ascii="Calibri" w:hAnsi="Calibri" w:cs="Calibri"/>
          <w:sz w:val="24"/>
          <w:szCs w:val="24"/>
          <w:lang w:val="en-US"/>
        </w:rPr>
        <w:t>using the search function. Press</w:t>
      </w:r>
      <w:r w:rsidR="00C20818" w:rsidRPr="00906873">
        <w:rPr>
          <w:rFonts w:ascii="Calibri" w:hAnsi="Calibri" w:cs="Calibri"/>
          <w:sz w:val="24"/>
          <w:szCs w:val="24"/>
          <w:lang w:val="en-US"/>
        </w:rPr>
        <w:t xml:space="preserve"> </w:t>
      </w:r>
      <w:r w:rsidR="00C95647">
        <w:rPr>
          <w:rFonts w:ascii="Calibri" w:hAnsi="Calibri" w:cs="Calibri"/>
          <w:sz w:val="24"/>
          <w:szCs w:val="24"/>
          <w:lang w:val="en-US"/>
        </w:rPr>
        <w:t xml:space="preserve">the </w:t>
      </w:r>
      <w:r w:rsidR="00C20818" w:rsidRPr="00A72A80">
        <w:rPr>
          <w:rFonts w:ascii="Calibri" w:hAnsi="Calibri" w:cs="Calibri"/>
          <w:b/>
          <w:sz w:val="24"/>
          <w:szCs w:val="24"/>
          <w:lang w:val="en-US"/>
        </w:rPr>
        <w:t>space</w:t>
      </w:r>
      <w:r w:rsidR="00C95647" w:rsidRPr="00A72A80">
        <w:rPr>
          <w:rFonts w:ascii="Calibri" w:hAnsi="Calibri" w:cs="Calibri"/>
          <w:b/>
          <w:sz w:val="24"/>
          <w:szCs w:val="24"/>
          <w:lang w:val="en-US"/>
        </w:rPr>
        <w:t xml:space="preserve"> bar</w:t>
      </w:r>
      <w:r w:rsidR="00C20818" w:rsidRPr="00A72A80">
        <w:rPr>
          <w:rFonts w:ascii="Calibri" w:hAnsi="Calibri" w:cs="Calibri"/>
          <w:b/>
          <w:sz w:val="24"/>
          <w:szCs w:val="24"/>
          <w:lang w:val="en-US"/>
        </w:rPr>
        <w:t xml:space="preserve"> and L</w:t>
      </w:r>
      <w:r w:rsidR="00C20818" w:rsidRPr="00906873">
        <w:rPr>
          <w:rFonts w:ascii="Calibri" w:hAnsi="Calibri" w:cs="Calibri"/>
          <w:sz w:val="24"/>
          <w:szCs w:val="24"/>
          <w:lang w:val="en-US"/>
        </w:rPr>
        <w:t xml:space="preserve"> </w:t>
      </w:r>
      <w:r w:rsidR="00C95647">
        <w:rPr>
          <w:rFonts w:ascii="Calibri" w:hAnsi="Calibri" w:cs="Calibri"/>
          <w:sz w:val="24"/>
          <w:szCs w:val="24"/>
          <w:lang w:val="en-US"/>
        </w:rPr>
        <w:t>on</w:t>
      </w:r>
      <w:r w:rsidR="00C20818" w:rsidRPr="00906873">
        <w:rPr>
          <w:rFonts w:ascii="Calibri" w:hAnsi="Calibri" w:cs="Calibri"/>
          <w:sz w:val="24"/>
          <w:szCs w:val="24"/>
          <w:lang w:val="en-US"/>
        </w:rPr>
        <w:t xml:space="preserve"> </w:t>
      </w:r>
      <w:r w:rsidR="00C95647">
        <w:rPr>
          <w:rFonts w:ascii="Calibri" w:hAnsi="Calibri" w:cs="Calibri"/>
          <w:sz w:val="24"/>
          <w:szCs w:val="24"/>
          <w:lang w:val="en-US"/>
        </w:rPr>
        <w:t>the computer</w:t>
      </w:r>
      <w:r w:rsidR="00C20818" w:rsidRPr="00906873">
        <w:rPr>
          <w:rFonts w:ascii="Calibri" w:hAnsi="Calibri" w:cs="Calibri"/>
          <w:sz w:val="24"/>
          <w:szCs w:val="24"/>
          <w:lang w:val="en-US"/>
        </w:rPr>
        <w:t xml:space="preserve"> keyboard.</w:t>
      </w:r>
      <w:r w:rsidR="00D55D40" w:rsidRPr="00906873">
        <w:rPr>
          <w:rFonts w:ascii="Calibri" w:hAnsi="Calibri" w:cs="Calibri"/>
          <w:sz w:val="24"/>
          <w:szCs w:val="24"/>
          <w:lang w:val="en-US"/>
        </w:rPr>
        <w:t xml:space="preserve"> A new window</w:t>
      </w:r>
      <w:r w:rsidR="003E4A95" w:rsidRPr="00906873">
        <w:rPr>
          <w:rFonts w:ascii="Calibri" w:hAnsi="Calibri" w:cs="Calibri"/>
          <w:sz w:val="24"/>
          <w:szCs w:val="24"/>
          <w:lang w:val="en-US"/>
        </w:rPr>
        <w:t xml:space="preserve"> </w:t>
      </w:r>
      <w:r w:rsidR="00D55D40" w:rsidRPr="00906873">
        <w:rPr>
          <w:rFonts w:ascii="Calibri" w:hAnsi="Calibri" w:cs="Calibri"/>
          <w:sz w:val="24"/>
          <w:szCs w:val="24"/>
          <w:lang w:val="en-US"/>
        </w:rPr>
        <w:t>will open</w:t>
      </w:r>
      <w:r w:rsidR="003E4A95" w:rsidRPr="00906873">
        <w:rPr>
          <w:rFonts w:ascii="Calibri" w:hAnsi="Calibri" w:cs="Calibri"/>
          <w:sz w:val="24"/>
          <w:szCs w:val="24"/>
          <w:lang w:val="en-US"/>
        </w:rPr>
        <w:t>; t</w:t>
      </w:r>
      <w:r w:rsidR="00D55D40" w:rsidRPr="00906873">
        <w:rPr>
          <w:rFonts w:ascii="Calibri" w:hAnsi="Calibri" w:cs="Calibri"/>
          <w:sz w:val="24"/>
          <w:szCs w:val="24"/>
          <w:lang w:val="en-US"/>
        </w:rPr>
        <w:t>ype the req</w:t>
      </w:r>
      <w:r w:rsidR="00624B9D" w:rsidRPr="00906873">
        <w:rPr>
          <w:rFonts w:ascii="Calibri" w:hAnsi="Calibri" w:cs="Calibri"/>
          <w:sz w:val="24"/>
          <w:szCs w:val="24"/>
          <w:lang w:val="en-US"/>
        </w:rPr>
        <w:t>u</w:t>
      </w:r>
      <w:r w:rsidR="00D55D40" w:rsidRPr="00906873">
        <w:rPr>
          <w:rFonts w:ascii="Calibri" w:hAnsi="Calibri" w:cs="Calibri"/>
          <w:sz w:val="24"/>
          <w:szCs w:val="24"/>
          <w:lang w:val="en-US"/>
        </w:rPr>
        <w:t>ired command</w:t>
      </w:r>
      <w:r w:rsidR="003E4A95" w:rsidRPr="00906873">
        <w:rPr>
          <w:rFonts w:ascii="Calibri" w:hAnsi="Calibri" w:cs="Calibri"/>
          <w:sz w:val="24"/>
          <w:szCs w:val="24"/>
          <w:lang w:val="en-US"/>
        </w:rPr>
        <w:t xml:space="preserve"> in the search field</w:t>
      </w:r>
      <w:r w:rsidR="00D55D40" w:rsidRPr="00906873">
        <w:rPr>
          <w:rFonts w:ascii="Calibri" w:hAnsi="Calibri" w:cs="Calibri"/>
          <w:sz w:val="24"/>
          <w:szCs w:val="24"/>
          <w:lang w:val="en-US"/>
        </w:rPr>
        <w:t>.</w:t>
      </w:r>
      <w:r w:rsidRPr="00906873">
        <w:rPr>
          <w:rFonts w:ascii="Calibri" w:hAnsi="Calibri" w:cs="Calibri"/>
          <w:sz w:val="24"/>
          <w:szCs w:val="24"/>
          <w:lang w:val="en-US"/>
        </w:rPr>
        <w:t xml:space="preserve"> </w:t>
      </w:r>
    </w:p>
    <w:p w14:paraId="01E9EEB4"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249D89CD" w14:textId="2569DA5B"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Drag the file (</w:t>
      </w:r>
      <w:proofErr w:type="gramStart"/>
      <w:r w:rsidRPr="00906873">
        <w:rPr>
          <w:rFonts w:ascii="Calibri" w:hAnsi="Calibri" w:cs="Calibri"/>
          <w:sz w:val="24"/>
          <w:szCs w:val="24"/>
          <w:lang w:val="en-US"/>
        </w:rPr>
        <w:t>either</w:t>
      </w:r>
      <w:r w:rsidR="003E4A95" w:rsidRPr="00906873">
        <w:rPr>
          <w:rFonts w:ascii="Calibri" w:hAnsi="Calibri" w:cs="Calibri"/>
          <w:sz w:val="24"/>
          <w:szCs w:val="24"/>
          <w:lang w:val="en-US"/>
        </w:rPr>
        <w:t xml:space="preserve"> .</w:t>
      </w:r>
      <w:proofErr w:type="spellStart"/>
      <w:r w:rsidR="003E4A95" w:rsidRPr="00906873">
        <w:rPr>
          <w:rFonts w:ascii="Calibri" w:hAnsi="Calibri" w:cs="Calibri"/>
          <w:sz w:val="24"/>
          <w:szCs w:val="24"/>
          <w:lang w:val="en-US"/>
        </w:rPr>
        <w:t>lif</w:t>
      </w:r>
      <w:proofErr w:type="spellEnd"/>
      <w:proofErr w:type="gramEnd"/>
      <w:r w:rsidR="003E4A95" w:rsidRPr="00906873">
        <w:rPr>
          <w:rFonts w:ascii="Calibri" w:hAnsi="Calibri" w:cs="Calibri"/>
          <w:sz w:val="24"/>
          <w:szCs w:val="24"/>
          <w:lang w:val="en-US"/>
        </w:rPr>
        <w:t xml:space="preserve"> or</w:t>
      </w:r>
      <w:r w:rsidRPr="00906873">
        <w:rPr>
          <w:rFonts w:ascii="Calibri" w:hAnsi="Calibri" w:cs="Calibri"/>
          <w:sz w:val="24"/>
          <w:szCs w:val="24"/>
          <w:lang w:val="en-US"/>
        </w:rPr>
        <w:t xml:space="preserve"> .</w:t>
      </w:r>
      <w:proofErr w:type="spellStart"/>
      <w:r w:rsidRPr="00906873">
        <w:rPr>
          <w:rFonts w:ascii="Calibri" w:hAnsi="Calibri" w:cs="Calibri"/>
          <w:sz w:val="24"/>
          <w:szCs w:val="24"/>
          <w:lang w:val="en-US"/>
        </w:rPr>
        <w:t>lsm</w:t>
      </w:r>
      <w:proofErr w:type="spellEnd"/>
      <w:r w:rsidRPr="00906873">
        <w:rPr>
          <w:rFonts w:ascii="Calibri" w:hAnsi="Calibri" w:cs="Calibri"/>
          <w:sz w:val="24"/>
          <w:szCs w:val="24"/>
          <w:lang w:val="en-US"/>
        </w:rPr>
        <w:t xml:space="preserve"> files) into Fiji (Image J) and open</w:t>
      </w:r>
      <w:r w:rsidR="003E4A95" w:rsidRPr="00906873">
        <w:rPr>
          <w:rFonts w:ascii="Calibri" w:hAnsi="Calibri" w:cs="Calibri"/>
          <w:sz w:val="24"/>
          <w:szCs w:val="24"/>
          <w:lang w:val="en-US"/>
        </w:rPr>
        <w:t xml:space="preserve"> </w:t>
      </w:r>
      <w:r w:rsidR="00C95647">
        <w:rPr>
          <w:rFonts w:ascii="Calibri" w:hAnsi="Calibri" w:cs="Calibri"/>
          <w:sz w:val="24"/>
          <w:szCs w:val="24"/>
          <w:lang w:val="en-US"/>
        </w:rPr>
        <w:t xml:space="preserve">the </w:t>
      </w:r>
      <w:r w:rsidR="003E4A95" w:rsidRPr="00906873">
        <w:rPr>
          <w:rFonts w:ascii="Calibri" w:hAnsi="Calibri" w:cs="Calibri"/>
          <w:sz w:val="24"/>
          <w:szCs w:val="24"/>
          <w:lang w:val="en-US"/>
        </w:rPr>
        <w:t>images</w:t>
      </w:r>
      <w:r w:rsidRPr="00906873">
        <w:rPr>
          <w:rFonts w:ascii="Calibri" w:hAnsi="Calibri" w:cs="Calibri"/>
          <w:sz w:val="24"/>
          <w:szCs w:val="24"/>
          <w:lang w:val="en-US"/>
        </w:rPr>
        <w:t xml:space="preserve"> as hyper-stack.</w:t>
      </w:r>
    </w:p>
    <w:p w14:paraId="6A57C0CA"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4ABC4AA6" w14:textId="462ED06B" w:rsidR="00DF5882" w:rsidRPr="00906873" w:rsidRDefault="00C20818"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Pr="00A72A80">
        <w:rPr>
          <w:rFonts w:ascii="Calibri" w:hAnsi="Calibri" w:cs="Calibri"/>
          <w:b/>
          <w:sz w:val="24"/>
          <w:szCs w:val="24"/>
          <w:lang w:val="en-US"/>
        </w:rPr>
        <w:t>Image</w:t>
      </w:r>
      <w:r w:rsidR="00C95647">
        <w:rPr>
          <w:rFonts w:ascii="Calibri" w:hAnsi="Calibri" w:cs="Calibri"/>
          <w:sz w:val="24"/>
          <w:szCs w:val="24"/>
          <w:lang w:val="en-US"/>
        </w:rPr>
        <w:t xml:space="preserve"> </w:t>
      </w:r>
      <w:r w:rsidRPr="00906873">
        <w:rPr>
          <w:rFonts w:ascii="Calibri" w:hAnsi="Calibri" w:cs="Calibri"/>
          <w:sz w:val="24"/>
          <w:szCs w:val="24"/>
          <w:lang w:val="en-US"/>
        </w:rPr>
        <w:t>&gt;</w:t>
      </w:r>
      <w:r w:rsidR="00C95647">
        <w:rPr>
          <w:rFonts w:ascii="Calibri" w:hAnsi="Calibri" w:cs="Calibri"/>
          <w:sz w:val="24"/>
          <w:szCs w:val="24"/>
          <w:lang w:val="en-US"/>
        </w:rPr>
        <w:t xml:space="preserve"> </w:t>
      </w:r>
      <w:r w:rsidRPr="00A72A80">
        <w:rPr>
          <w:rFonts w:ascii="Calibri" w:hAnsi="Calibri" w:cs="Calibri"/>
          <w:b/>
          <w:sz w:val="24"/>
          <w:szCs w:val="24"/>
          <w:lang w:val="en-US"/>
        </w:rPr>
        <w:t>Stack</w:t>
      </w:r>
      <w:r w:rsidR="00C95647">
        <w:rPr>
          <w:rFonts w:ascii="Calibri" w:hAnsi="Calibri" w:cs="Calibri"/>
          <w:sz w:val="24"/>
          <w:szCs w:val="24"/>
          <w:lang w:val="en-US"/>
        </w:rPr>
        <w:t xml:space="preserve"> </w:t>
      </w:r>
      <w:r w:rsidRPr="00906873">
        <w:rPr>
          <w:rFonts w:ascii="Calibri" w:hAnsi="Calibri" w:cs="Calibri"/>
          <w:sz w:val="24"/>
          <w:szCs w:val="24"/>
          <w:lang w:val="en-US"/>
        </w:rPr>
        <w:t xml:space="preserve">&gt; </w:t>
      </w:r>
      <w:r w:rsidR="00DF5882" w:rsidRPr="00A72A80">
        <w:rPr>
          <w:rFonts w:ascii="Calibri" w:hAnsi="Calibri" w:cs="Calibri"/>
          <w:b/>
          <w:sz w:val="24"/>
          <w:szCs w:val="24"/>
          <w:lang w:val="en-US"/>
        </w:rPr>
        <w:t>Z project</w:t>
      </w:r>
      <w:r w:rsidR="00DF5882" w:rsidRPr="00906873">
        <w:rPr>
          <w:rFonts w:ascii="Calibri" w:hAnsi="Calibri" w:cs="Calibri"/>
          <w:sz w:val="24"/>
          <w:szCs w:val="24"/>
          <w:lang w:val="en-US"/>
        </w:rPr>
        <w:t xml:space="preserve"> and</w:t>
      </w:r>
      <w:r w:rsidR="00DF5882" w:rsidRPr="00906873">
        <w:rPr>
          <w:rFonts w:ascii="Calibri" w:hAnsi="Calibri" w:cs="Calibri"/>
          <w:b/>
          <w:sz w:val="24"/>
          <w:szCs w:val="24"/>
          <w:lang w:val="en-US"/>
        </w:rPr>
        <w:t xml:space="preserve"> </w:t>
      </w:r>
      <w:r w:rsidR="003E4A95" w:rsidRPr="00906873">
        <w:rPr>
          <w:rFonts w:ascii="Calibri" w:hAnsi="Calibri" w:cs="Calibri"/>
          <w:sz w:val="24"/>
          <w:szCs w:val="24"/>
          <w:lang w:val="en-US"/>
        </w:rPr>
        <w:t>select</w:t>
      </w:r>
      <w:r w:rsidR="00DF5882" w:rsidRPr="00906873">
        <w:rPr>
          <w:rFonts w:ascii="Calibri" w:hAnsi="Calibri" w:cs="Calibri"/>
          <w:sz w:val="24"/>
          <w:szCs w:val="24"/>
          <w:lang w:val="en-US"/>
        </w:rPr>
        <w:t xml:space="preserve"> </w:t>
      </w:r>
      <w:r w:rsidR="003E4A95" w:rsidRPr="00A72A80">
        <w:rPr>
          <w:rFonts w:ascii="Calibri" w:hAnsi="Calibri" w:cs="Calibri"/>
          <w:b/>
          <w:sz w:val="24"/>
          <w:szCs w:val="24"/>
          <w:lang w:val="en-US"/>
        </w:rPr>
        <w:t>Sum slices</w:t>
      </w:r>
      <w:r w:rsidR="003E4A95" w:rsidRPr="00906873">
        <w:rPr>
          <w:rFonts w:ascii="Calibri" w:hAnsi="Calibri" w:cs="Calibri"/>
          <w:sz w:val="24"/>
          <w:szCs w:val="24"/>
          <w:lang w:val="en-US"/>
        </w:rPr>
        <w:t xml:space="preserve"> </w:t>
      </w:r>
      <w:r w:rsidR="00DF5882" w:rsidRPr="00906873">
        <w:rPr>
          <w:rFonts w:ascii="Calibri" w:hAnsi="Calibri" w:cs="Calibri"/>
          <w:sz w:val="24"/>
          <w:szCs w:val="24"/>
          <w:lang w:val="en-US"/>
        </w:rPr>
        <w:t xml:space="preserve">to capture all pixels rather than only the brightest pixels as in </w:t>
      </w:r>
      <w:r w:rsidR="00DF5882" w:rsidRPr="00A72A80">
        <w:rPr>
          <w:rFonts w:ascii="Calibri" w:hAnsi="Calibri" w:cs="Calibri"/>
          <w:b/>
          <w:sz w:val="24"/>
          <w:szCs w:val="24"/>
          <w:lang w:val="en-US"/>
        </w:rPr>
        <w:t>Max projection</w:t>
      </w:r>
      <w:r w:rsidR="00DF5882" w:rsidRPr="00906873">
        <w:rPr>
          <w:rFonts w:ascii="Calibri" w:hAnsi="Calibri" w:cs="Calibri"/>
          <w:sz w:val="24"/>
          <w:szCs w:val="24"/>
          <w:lang w:val="en-US"/>
        </w:rPr>
        <w:t>.</w:t>
      </w:r>
    </w:p>
    <w:p w14:paraId="5A633B40"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7CB44C96" w14:textId="02C63D99" w:rsidR="00FB5374" w:rsidRPr="00906873" w:rsidRDefault="00C20818"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00DF5882" w:rsidRPr="00A72A80">
        <w:rPr>
          <w:rFonts w:ascii="Calibri" w:hAnsi="Calibri" w:cs="Calibri"/>
          <w:b/>
          <w:sz w:val="24"/>
          <w:szCs w:val="24"/>
          <w:lang w:val="en-US"/>
        </w:rPr>
        <w:t>Process</w:t>
      </w:r>
      <w:r w:rsidR="00DF5882" w:rsidRPr="00906873">
        <w:rPr>
          <w:rFonts w:ascii="Calibri" w:hAnsi="Calibri" w:cs="Calibri"/>
          <w:sz w:val="24"/>
          <w:szCs w:val="24"/>
          <w:lang w:val="en-US"/>
        </w:rPr>
        <w:t xml:space="preserve"> </w:t>
      </w:r>
      <w:r w:rsidRPr="00906873">
        <w:rPr>
          <w:rFonts w:ascii="Calibri" w:hAnsi="Calibri" w:cs="Calibri"/>
          <w:sz w:val="24"/>
          <w:szCs w:val="24"/>
          <w:lang w:val="en-US"/>
        </w:rPr>
        <w:t>&gt;</w:t>
      </w:r>
      <w:r w:rsidR="00C95647">
        <w:rPr>
          <w:rFonts w:ascii="Calibri" w:hAnsi="Calibri" w:cs="Calibri"/>
          <w:b/>
          <w:sz w:val="24"/>
          <w:szCs w:val="24"/>
          <w:lang w:val="en-US"/>
        </w:rPr>
        <w:t xml:space="preserve"> </w:t>
      </w:r>
      <w:r w:rsidR="00DF5882" w:rsidRPr="00A72A80">
        <w:rPr>
          <w:rFonts w:ascii="Calibri" w:hAnsi="Calibri" w:cs="Calibri"/>
          <w:b/>
          <w:sz w:val="24"/>
          <w:szCs w:val="24"/>
          <w:lang w:val="en-US"/>
        </w:rPr>
        <w:t>Subtract background</w:t>
      </w:r>
      <w:r w:rsidR="00D84118" w:rsidRPr="00906873">
        <w:rPr>
          <w:rFonts w:ascii="Calibri" w:hAnsi="Calibri" w:cs="Calibri"/>
          <w:sz w:val="24"/>
          <w:szCs w:val="24"/>
          <w:lang w:val="en-US"/>
        </w:rPr>
        <w:t xml:space="preserve"> </w:t>
      </w:r>
      <w:r w:rsidR="003E4A95" w:rsidRPr="00906873">
        <w:rPr>
          <w:rFonts w:ascii="Calibri" w:hAnsi="Calibri" w:cs="Calibri"/>
          <w:sz w:val="24"/>
          <w:szCs w:val="24"/>
          <w:lang w:val="en-US"/>
        </w:rPr>
        <w:t>and set</w:t>
      </w:r>
      <w:r w:rsidR="00DF5882" w:rsidRPr="00906873">
        <w:rPr>
          <w:rFonts w:ascii="Calibri" w:hAnsi="Calibri" w:cs="Calibri"/>
          <w:sz w:val="24"/>
          <w:szCs w:val="24"/>
          <w:lang w:val="en-US"/>
        </w:rPr>
        <w:t xml:space="preserve"> </w:t>
      </w:r>
      <w:r w:rsidR="00C95647">
        <w:rPr>
          <w:rFonts w:ascii="Calibri" w:hAnsi="Calibri" w:cs="Calibri"/>
          <w:sz w:val="24"/>
          <w:szCs w:val="24"/>
          <w:lang w:val="en-US"/>
        </w:rPr>
        <w:t xml:space="preserve">the </w:t>
      </w:r>
      <w:r w:rsidR="00DF5882" w:rsidRPr="00906873">
        <w:rPr>
          <w:rFonts w:ascii="Calibri" w:hAnsi="Calibri" w:cs="Calibri"/>
          <w:sz w:val="24"/>
          <w:szCs w:val="24"/>
          <w:lang w:val="en-US"/>
        </w:rPr>
        <w:t>rolling ball radius</w:t>
      </w:r>
      <w:r w:rsidR="003E4A95" w:rsidRPr="00906873">
        <w:rPr>
          <w:rFonts w:ascii="Calibri" w:hAnsi="Calibri" w:cs="Calibri"/>
          <w:sz w:val="24"/>
          <w:szCs w:val="24"/>
          <w:lang w:val="en-US"/>
        </w:rPr>
        <w:t xml:space="preserve"> to </w:t>
      </w:r>
      <w:r w:rsidR="00DF5882" w:rsidRPr="00906873">
        <w:rPr>
          <w:rFonts w:ascii="Calibri" w:hAnsi="Calibri" w:cs="Calibri"/>
          <w:sz w:val="24"/>
          <w:szCs w:val="24"/>
          <w:lang w:val="en-US"/>
        </w:rPr>
        <w:t>50 pixels</w:t>
      </w:r>
      <w:r w:rsidR="003E4A95" w:rsidRPr="00906873">
        <w:rPr>
          <w:rFonts w:ascii="Calibri" w:hAnsi="Calibri" w:cs="Calibri"/>
          <w:sz w:val="24"/>
          <w:szCs w:val="24"/>
          <w:lang w:val="en-US"/>
        </w:rPr>
        <w:t>.</w:t>
      </w:r>
      <w:r w:rsidR="00713720" w:rsidRPr="00906873">
        <w:rPr>
          <w:rFonts w:ascii="Calibri" w:hAnsi="Calibri" w:cs="Calibri"/>
          <w:sz w:val="24"/>
          <w:szCs w:val="24"/>
          <w:lang w:val="en-US"/>
        </w:rPr>
        <w:t xml:space="preserve"> </w:t>
      </w:r>
      <w:r w:rsidR="003E4A95" w:rsidRPr="00906873">
        <w:rPr>
          <w:rFonts w:ascii="Calibri" w:hAnsi="Calibri" w:cs="Calibri"/>
          <w:sz w:val="24"/>
          <w:szCs w:val="24"/>
          <w:lang w:val="en-US"/>
        </w:rPr>
        <w:t>U</w:t>
      </w:r>
      <w:r w:rsidR="00713720" w:rsidRPr="00906873">
        <w:rPr>
          <w:rFonts w:ascii="Calibri" w:hAnsi="Calibri" w:cs="Calibri"/>
          <w:sz w:val="24"/>
          <w:szCs w:val="24"/>
          <w:lang w:val="en-US"/>
        </w:rPr>
        <w:t>nselect any other options</w:t>
      </w:r>
      <w:r w:rsidR="00DF5882" w:rsidRPr="00906873">
        <w:rPr>
          <w:rFonts w:ascii="Calibri" w:hAnsi="Calibri" w:cs="Calibri"/>
          <w:sz w:val="24"/>
          <w:szCs w:val="24"/>
          <w:lang w:val="en-US"/>
        </w:rPr>
        <w:t xml:space="preserve"> and process all </w:t>
      </w:r>
      <w:r w:rsidR="00C95647">
        <w:rPr>
          <w:rFonts w:ascii="Calibri" w:hAnsi="Calibri" w:cs="Calibri"/>
          <w:sz w:val="24"/>
          <w:szCs w:val="24"/>
          <w:lang w:val="en-US"/>
        </w:rPr>
        <w:t>three</w:t>
      </w:r>
      <w:r w:rsidR="00DF5882" w:rsidRPr="00906873">
        <w:rPr>
          <w:rFonts w:ascii="Calibri" w:hAnsi="Calibri" w:cs="Calibri"/>
          <w:sz w:val="24"/>
          <w:szCs w:val="24"/>
          <w:lang w:val="en-US"/>
        </w:rPr>
        <w:t xml:space="preserve"> images.</w:t>
      </w:r>
      <w:r w:rsidR="00D84118" w:rsidRPr="00906873">
        <w:rPr>
          <w:rFonts w:ascii="Calibri" w:hAnsi="Calibri" w:cs="Calibri"/>
          <w:sz w:val="24"/>
          <w:szCs w:val="24"/>
          <w:lang w:val="en-US"/>
        </w:rPr>
        <w:t xml:space="preserve"> </w:t>
      </w:r>
      <w:r w:rsidR="00D55D40" w:rsidRPr="00906873">
        <w:rPr>
          <w:rFonts w:ascii="Calibri" w:hAnsi="Calibri" w:cs="Calibri"/>
          <w:sz w:val="24"/>
          <w:szCs w:val="24"/>
          <w:lang w:val="en-US"/>
        </w:rPr>
        <w:t>This step removes background using the “rolling ball</w:t>
      </w:r>
      <w:r w:rsidR="00C95647">
        <w:rPr>
          <w:rFonts w:ascii="Calibri" w:hAnsi="Calibri" w:cs="Calibri"/>
          <w:sz w:val="24"/>
          <w:szCs w:val="24"/>
          <w:lang w:val="en-US"/>
        </w:rPr>
        <w:t>”</w:t>
      </w:r>
      <w:r w:rsidR="00D55D40" w:rsidRPr="00906873">
        <w:rPr>
          <w:rFonts w:ascii="Calibri" w:hAnsi="Calibri" w:cs="Calibri"/>
          <w:sz w:val="24"/>
          <w:szCs w:val="24"/>
          <w:lang w:val="en-US"/>
        </w:rPr>
        <w:t xml:space="preserve"> algorithm.</w:t>
      </w:r>
      <w:r w:rsidR="00713720" w:rsidRPr="00906873">
        <w:rPr>
          <w:rFonts w:ascii="Calibri" w:hAnsi="Calibri" w:cs="Calibri"/>
          <w:sz w:val="24"/>
          <w:szCs w:val="24"/>
          <w:lang w:val="en-US"/>
        </w:rPr>
        <w:t xml:space="preserve"> </w:t>
      </w:r>
    </w:p>
    <w:p w14:paraId="26D3EC88" w14:textId="77777777" w:rsidR="00FB5374" w:rsidRPr="00906873" w:rsidRDefault="00FB5374" w:rsidP="00FB5374">
      <w:pPr>
        <w:pStyle w:val="ListParagraph"/>
        <w:spacing w:after="0" w:line="240" w:lineRule="auto"/>
        <w:ind w:left="0"/>
        <w:jc w:val="both"/>
        <w:rPr>
          <w:rFonts w:ascii="Calibri" w:hAnsi="Calibri" w:cs="Calibri"/>
          <w:sz w:val="24"/>
          <w:szCs w:val="24"/>
          <w:lang w:val="en-US"/>
        </w:rPr>
      </w:pPr>
    </w:p>
    <w:p w14:paraId="69BFB23D" w14:textId="2FA5D201" w:rsidR="00D55D40" w:rsidRPr="00906873" w:rsidRDefault="00FB5374" w:rsidP="00FB5374">
      <w:pPr>
        <w:pStyle w:val="ListParagraph"/>
        <w:spacing w:after="0" w:line="240" w:lineRule="auto"/>
        <w:ind w:left="0"/>
        <w:jc w:val="both"/>
        <w:rPr>
          <w:rFonts w:ascii="Calibri" w:hAnsi="Calibri" w:cs="Calibri"/>
          <w:b/>
          <w:sz w:val="24"/>
          <w:szCs w:val="24"/>
          <w:lang w:val="en-US"/>
        </w:rPr>
      </w:pPr>
      <w:r w:rsidRPr="00906873">
        <w:rPr>
          <w:rFonts w:ascii="Calibri" w:hAnsi="Calibri" w:cs="Calibri"/>
          <w:sz w:val="24"/>
          <w:szCs w:val="24"/>
          <w:lang w:val="en-US"/>
        </w:rPr>
        <w:t xml:space="preserve">Note: </w:t>
      </w:r>
      <w:r w:rsidR="00713720" w:rsidRPr="00906873">
        <w:rPr>
          <w:rFonts w:ascii="Calibri" w:hAnsi="Calibri" w:cs="Calibri"/>
          <w:sz w:val="24"/>
          <w:szCs w:val="24"/>
          <w:lang w:val="en-US"/>
        </w:rPr>
        <w:t xml:space="preserve">50 pixels </w:t>
      </w:r>
      <w:r w:rsidR="003E4A95" w:rsidRPr="00906873">
        <w:rPr>
          <w:rFonts w:ascii="Calibri" w:hAnsi="Calibri" w:cs="Calibri"/>
          <w:sz w:val="24"/>
          <w:szCs w:val="24"/>
          <w:lang w:val="en-US"/>
        </w:rPr>
        <w:t>was</w:t>
      </w:r>
      <w:r w:rsidR="00713720" w:rsidRPr="00906873">
        <w:rPr>
          <w:rFonts w:ascii="Calibri" w:hAnsi="Calibri" w:cs="Calibri"/>
          <w:sz w:val="24"/>
          <w:szCs w:val="24"/>
          <w:lang w:val="en-US"/>
        </w:rPr>
        <w:t xml:space="preserve"> </w:t>
      </w:r>
      <w:r w:rsidR="00713720" w:rsidRPr="00906873">
        <w:rPr>
          <w:rFonts w:ascii="Calibri" w:eastAsia="Times New Roman" w:hAnsi="Calibri" w:cs="Calibri"/>
          <w:color w:val="222222"/>
          <w:spacing w:val="3"/>
          <w:sz w:val="24"/>
          <w:szCs w:val="24"/>
          <w:shd w:val="clear" w:color="auto" w:fill="FFFFFF"/>
          <w:lang w:val="en-US"/>
        </w:rPr>
        <w:t xml:space="preserve">empirically </w:t>
      </w:r>
      <w:r w:rsidR="003E4A95" w:rsidRPr="00906873">
        <w:rPr>
          <w:rFonts w:ascii="Calibri" w:eastAsia="Times New Roman" w:hAnsi="Calibri" w:cs="Calibri"/>
          <w:color w:val="222222"/>
          <w:spacing w:val="3"/>
          <w:sz w:val="24"/>
          <w:szCs w:val="24"/>
          <w:shd w:val="clear" w:color="auto" w:fill="FFFFFF"/>
          <w:lang w:val="en-US"/>
        </w:rPr>
        <w:t xml:space="preserve">determined </w:t>
      </w:r>
      <w:r w:rsidR="00713720" w:rsidRPr="00906873">
        <w:rPr>
          <w:rFonts w:ascii="Calibri" w:eastAsia="Times New Roman" w:hAnsi="Calibri" w:cs="Calibri"/>
          <w:color w:val="222222"/>
          <w:spacing w:val="3"/>
          <w:sz w:val="24"/>
          <w:szCs w:val="24"/>
          <w:shd w:val="clear" w:color="auto" w:fill="FFFFFF"/>
          <w:lang w:val="en-US"/>
        </w:rPr>
        <w:t xml:space="preserve">to </w:t>
      </w:r>
      <w:r w:rsidR="00713720" w:rsidRPr="00906873">
        <w:rPr>
          <w:rFonts w:ascii="Calibri" w:hAnsi="Calibri" w:cs="Calibri"/>
          <w:sz w:val="24"/>
          <w:szCs w:val="24"/>
          <w:lang w:val="en-US"/>
        </w:rPr>
        <w:t>include nuclei as foreground.</w:t>
      </w:r>
    </w:p>
    <w:p w14:paraId="60BA0E0E"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785F4329" w14:textId="59A247FD" w:rsidR="00DF5882" w:rsidRPr="00906873" w:rsidRDefault="007458F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Pr="00A72A80">
        <w:rPr>
          <w:rFonts w:ascii="Calibri" w:hAnsi="Calibri" w:cs="Calibri"/>
          <w:b/>
          <w:sz w:val="24"/>
          <w:szCs w:val="24"/>
          <w:lang w:val="en-US"/>
        </w:rPr>
        <w:t>Image</w:t>
      </w:r>
      <w:r w:rsidR="00C95647">
        <w:rPr>
          <w:rFonts w:ascii="Calibri" w:hAnsi="Calibri" w:cs="Calibri"/>
          <w:sz w:val="24"/>
          <w:szCs w:val="24"/>
          <w:lang w:val="en-US"/>
        </w:rPr>
        <w:t xml:space="preserve"> </w:t>
      </w:r>
      <w:r w:rsidRPr="00906873">
        <w:rPr>
          <w:rFonts w:ascii="Calibri" w:hAnsi="Calibri" w:cs="Calibri"/>
          <w:sz w:val="24"/>
          <w:szCs w:val="24"/>
          <w:lang w:val="en-US"/>
        </w:rPr>
        <w:t>&gt;</w:t>
      </w:r>
      <w:r w:rsidR="00C95647">
        <w:rPr>
          <w:rFonts w:ascii="Calibri" w:hAnsi="Calibri" w:cs="Calibri"/>
          <w:sz w:val="24"/>
          <w:szCs w:val="24"/>
          <w:lang w:val="en-US"/>
        </w:rPr>
        <w:t xml:space="preserve"> </w:t>
      </w:r>
      <w:r w:rsidRPr="00A72A80">
        <w:rPr>
          <w:rFonts w:ascii="Calibri" w:hAnsi="Calibri" w:cs="Calibri"/>
          <w:b/>
          <w:sz w:val="24"/>
          <w:szCs w:val="24"/>
          <w:lang w:val="en-US"/>
        </w:rPr>
        <w:t>Color</w:t>
      </w:r>
      <w:r w:rsidR="00C95647">
        <w:rPr>
          <w:rFonts w:ascii="Calibri" w:hAnsi="Calibri" w:cs="Calibri"/>
          <w:sz w:val="24"/>
          <w:szCs w:val="24"/>
          <w:lang w:val="en-US"/>
        </w:rPr>
        <w:t xml:space="preserve"> </w:t>
      </w:r>
      <w:r w:rsidRPr="00906873">
        <w:rPr>
          <w:rFonts w:ascii="Calibri" w:hAnsi="Calibri" w:cs="Calibri"/>
          <w:sz w:val="24"/>
          <w:szCs w:val="24"/>
          <w:lang w:val="en-US"/>
        </w:rPr>
        <w:t>&gt;</w:t>
      </w:r>
      <w:r w:rsidR="00C95647">
        <w:rPr>
          <w:rFonts w:ascii="Calibri" w:hAnsi="Calibri" w:cs="Calibri"/>
          <w:sz w:val="24"/>
          <w:szCs w:val="24"/>
          <w:lang w:val="en-US"/>
        </w:rPr>
        <w:t xml:space="preserve"> </w:t>
      </w:r>
      <w:r w:rsidR="00DF5882" w:rsidRPr="00A72A80">
        <w:rPr>
          <w:rFonts w:ascii="Calibri" w:hAnsi="Calibri" w:cs="Calibri"/>
          <w:b/>
          <w:sz w:val="24"/>
          <w:szCs w:val="24"/>
          <w:lang w:val="en-US"/>
        </w:rPr>
        <w:t>Split channels</w:t>
      </w:r>
      <w:r w:rsidR="00D55D40" w:rsidRPr="00906873">
        <w:rPr>
          <w:rFonts w:ascii="Calibri" w:hAnsi="Calibri" w:cs="Calibri"/>
          <w:sz w:val="24"/>
          <w:szCs w:val="24"/>
          <w:lang w:val="en-US"/>
        </w:rPr>
        <w:t>. Three new windows will open</w:t>
      </w:r>
      <w:r w:rsidR="003E4A95" w:rsidRPr="00906873">
        <w:rPr>
          <w:rFonts w:ascii="Calibri" w:hAnsi="Calibri" w:cs="Calibri"/>
          <w:sz w:val="24"/>
          <w:szCs w:val="24"/>
          <w:lang w:val="en-US"/>
        </w:rPr>
        <w: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C1</w:t>
      </w:r>
      <w:r w:rsidR="00E16616" w:rsidRPr="00A72A80">
        <w:rPr>
          <w:rFonts w:ascii="Calibri" w:hAnsi="Calibri" w:cs="Calibri"/>
          <w:b/>
          <w:sz w:val="24"/>
          <w:szCs w:val="24"/>
          <w:lang w:val="en-US"/>
        </w:rPr>
        <w:t>-SUM</w:t>
      </w:r>
      <w:r w:rsidR="00DF5882" w:rsidRPr="00906873">
        <w:rPr>
          <w:rFonts w:ascii="Calibri" w:hAnsi="Calibri" w:cs="Calibri"/>
          <w:sz w:val="24"/>
          <w:szCs w:val="24"/>
          <w:lang w:val="en-US"/>
        </w:rPr>
        <w:t xml:space="preserve"> </w:t>
      </w:r>
      <w:r w:rsidR="00E16616" w:rsidRPr="00906873">
        <w:rPr>
          <w:rFonts w:ascii="Calibri" w:hAnsi="Calibri" w:cs="Calibri"/>
          <w:sz w:val="24"/>
          <w:szCs w:val="24"/>
          <w:lang w:val="en-US"/>
        </w:rPr>
        <w:t>(</w:t>
      </w:r>
      <w:r w:rsidR="00DF5882" w:rsidRPr="00906873">
        <w:rPr>
          <w:rFonts w:ascii="Calibri" w:hAnsi="Calibri" w:cs="Calibri"/>
          <w:sz w:val="24"/>
          <w:szCs w:val="24"/>
          <w:lang w:val="en-US"/>
        </w:rPr>
        <w:t>CFP channel</w:t>
      </w:r>
      <w:r w:rsidR="00E16616" w:rsidRPr="00906873">
        <w:rPr>
          <w:rFonts w:ascii="Calibri" w:hAnsi="Calibri" w:cs="Calibri"/>
          <w:sz w:val="24"/>
          <w:szCs w:val="24"/>
          <w:lang w:val="en-US"/>
        </w:rPr>
        <w: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C2</w:t>
      </w:r>
      <w:r w:rsidR="00E16616" w:rsidRPr="00A72A80">
        <w:rPr>
          <w:rFonts w:ascii="Calibri" w:hAnsi="Calibri" w:cs="Calibri"/>
          <w:b/>
          <w:sz w:val="24"/>
          <w:szCs w:val="24"/>
          <w:lang w:val="en-US"/>
        </w:rPr>
        <w:t>-SUM</w:t>
      </w:r>
      <w:r w:rsidR="00DF5882" w:rsidRPr="00906873">
        <w:rPr>
          <w:rFonts w:ascii="Calibri" w:hAnsi="Calibri" w:cs="Calibri"/>
          <w:sz w:val="24"/>
          <w:szCs w:val="24"/>
          <w:lang w:val="en-US"/>
        </w:rPr>
        <w:t xml:space="preserve"> </w:t>
      </w:r>
      <w:r w:rsidR="00E16616" w:rsidRPr="00906873">
        <w:rPr>
          <w:rFonts w:ascii="Calibri" w:hAnsi="Calibri" w:cs="Calibri"/>
          <w:sz w:val="24"/>
          <w:szCs w:val="24"/>
          <w:lang w:val="en-US"/>
        </w:rPr>
        <w:t>(</w:t>
      </w:r>
      <w:r w:rsidR="00DF5882" w:rsidRPr="00906873">
        <w:rPr>
          <w:rFonts w:ascii="Calibri" w:hAnsi="Calibri" w:cs="Calibri"/>
          <w:sz w:val="24"/>
          <w:szCs w:val="24"/>
          <w:lang w:val="en-US"/>
        </w:rPr>
        <w:t>FRET channel</w:t>
      </w:r>
      <w:r w:rsidR="00E16616" w:rsidRPr="00906873">
        <w:rPr>
          <w:rFonts w:ascii="Calibri" w:hAnsi="Calibri" w:cs="Calibri"/>
          <w:sz w:val="24"/>
          <w:szCs w:val="24"/>
          <w:lang w:val="en-US"/>
        </w:rPr>
        <w:t>)</w:t>
      </w:r>
      <w:r w:rsidR="00C95647">
        <w:rPr>
          <w:rFonts w:ascii="Calibri" w:hAnsi="Calibri" w:cs="Calibri"/>
          <w:sz w:val="24"/>
          <w:szCs w:val="24"/>
          <w:lang w:val="en-US"/>
        </w:rPr>
        <w:t>,</w:t>
      </w:r>
      <w:r w:rsidR="00DF5882" w:rsidRPr="00906873">
        <w:rPr>
          <w:rFonts w:ascii="Calibri" w:hAnsi="Calibri" w:cs="Calibri"/>
          <w:sz w:val="24"/>
          <w:szCs w:val="24"/>
          <w:lang w:val="en-US"/>
        </w:rPr>
        <w:t xml:space="preserve"> and </w:t>
      </w:r>
      <w:r w:rsidR="00DF5882" w:rsidRPr="00A72A80">
        <w:rPr>
          <w:rFonts w:ascii="Calibri" w:hAnsi="Calibri" w:cs="Calibri"/>
          <w:b/>
          <w:sz w:val="24"/>
          <w:szCs w:val="24"/>
          <w:lang w:val="en-US"/>
        </w:rPr>
        <w:t>C3</w:t>
      </w:r>
      <w:r w:rsidR="00E16616" w:rsidRPr="00A72A80">
        <w:rPr>
          <w:rFonts w:ascii="Calibri" w:hAnsi="Calibri" w:cs="Calibri"/>
          <w:b/>
          <w:sz w:val="24"/>
          <w:szCs w:val="24"/>
          <w:lang w:val="en-US"/>
        </w:rPr>
        <w:t>-SUM</w:t>
      </w:r>
      <w:r w:rsidR="00DF5882" w:rsidRPr="00906873">
        <w:rPr>
          <w:rFonts w:ascii="Calibri" w:hAnsi="Calibri" w:cs="Calibri"/>
          <w:sz w:val="24"/>
          <w:szCs w:val="24"/>
          <w:lang w:val="en-US"/>
        </w:rPr>
        <w:t xml:space="preserve"> </w:t>
      </w:r>
      <w:r w:rsidR="00E16616" w:rsidRPr="00906873">
        <w:rPr>
          <w:rFonts w:ascii="Calibri" w:hAnsi="Calibri" w:cs="Calibri"/>
          <w:sz w:val="24"/>
          <w:szCs w:val="24"/>
          <w:lang w:val="en-US"/>
        </w:rPr>
        <w:t>(</w:t>
      </w:r>
      <w:r w:rsidR="00DF5882" w:rsidRPr="00906873">
        <w:rPr>
          <w:rFonts w:ascii="Calibri" w:hAnsi="Calibri" w:cs="Calibri"/>
          <w:sz w:val="24"/>
          <w:szCs w:val="24"/>
          <w:lang w:val="en-US"/>
        </w:rPr>
        <w:t>YFP channel</w:t>
      </w:r>
      <w:r w:rsidR="00E16616" w:rsidRPr="00906873">
        <w:rPr>
          <w:rFonts w:ascii="Calibri" w:hAnsi="Calibri" w:cs="Calibri"/>
          <w:sz w:val="24"/>
          <w:szCs w:val="24"/>
          <w:lang w:val="en-US"/>
        </w:rPr>
        <w:t>)</w:t>
      </w:r>
      <w:r w:rsidR="00DF5882" w:rsidRPr="00906873">
        <w:rPr>
          <w:rFonts w:ascii="Calibri" w:hAnsi="Calibri" w:cs="Calibri"/>
          <w:sz w:val="24"/>
          <w:szCs w:val="24"/>
          <w:lang w:val="en-US"/>
        </w:rPr>
        <w:t>.</w:t>
      </w:r>
    </w:p>
    <w:p w14:paraId="4C7DE431"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79A07DE4" w14:textId="5C1E9BE7"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Select </w:t>
      </w:r>
      <w:r w:rsidR="00C95647">
        <w:rPr>
          <w:rFonts w:ascii="Calibri" w:hAnsi="Calibri" w:cs="Calibri"/>
          <w:sz w:val="24"/>
          <w:szCs w:val="24"/>
          <w:lang w:val="en-US"/>
        </w:rPr>
        <w:t xml:space="preserve">the </w:t>
      </w:r>
      <w:r w:rsidRPr="00A72A80">
        <w:rPr>
          <w:rFonts w:ascii="Calibri" w:hAnsi="Calibri" w:cs="Calibri"/>
          <w:b/>
          <w:sz w:val="24"/>
          <w:szCs w:val="24"/>
          <w:lang w:val="en-US"/>
        </w:rPr>
        <w:t>C3</w:t>
      </w:r>
      <w:r w:rsidR="00E16616" w:rsidRPr="00A72A80">
        <w:rPr>
          <w:rFonts w:ascii="Calibri" w:hAnsi="Calibri" w:cs="Calibri"/>
          <w:b/>
          <w:sz w:val="24"/>
          <w:szCs w:val="24"/>
          <w:lang w:val="en-US"/>
        </w:rPr>
        <w:t>-SUM</w:t>
      </w:r>
      <w:r w:rsidRPr="00906873">
        <w:rPr>
          <w:rFonts w:ascii="Calibri" w:hAnsi="Calibri" w:cs="Calibri"/>
          <w:sz w:val="24"/>
          <w:szCs w:val="24"/>
          <w:lang w:val="en-US"/>
        </w:rPr>
        <w:t xml:space="preserve"> window and</w:t>
      </w:r>
      <w:r w:rsidR="00C95647">
        <w:rPr>
          <w:rFonts w:ascii="Calibri" w:hAnsi="Calibri" w:cs="Calibri"/>
          <w:sz w:val="24"/>
          <w:szCs w:val="24"/>
          <w:lang w:val="en-US"/>
        </w:rPr>
        <w:t>,</w:t>
      </w:r>
      <w:r w:rsidR="007458FB" w:rsidRPr="00906873">
        <w:rPr>
          <w:rFonts w:ascii="Calibri" w:hAnsi="Calibri" w:cs="Calibri"/>
          <w:sz w:val="24"/>
          <w:szCs w:val="24"/>
          <w:lang w:val="en-US"/>
        </w:rPr>
        <w:t xml:space="preserve"> from the main menu, select</w:t>
      </w:r>
      <w:r w:rsidRPr="00906873">
        <w:rPr>
          <w:rFonts w:ascii="Calibri" w:hAnsi="Calibri" w:cs="Calibri"/>
          <w:sz w:val="24"/>
          <w:szCs w:val="24"/>
          <w:lang w:val="en-US"/>
        </w:rPr>
        <w:t xml:space="preserve"> </w:t>
      </w:r>
      <w:r w:rsidR="007458FB" w:rsidRPr="00A72A80">
        <w:rPr>
          <w:rFonts w:ascii="Calibri" w:hAnsi="Calibri" w:cs="Calibri"/>
          <w:b/>
          <w:sz w:val="24"/>
          <w:szCs w:val="24"/>
          <w:lang w:val="en-US"/>
        </w:rPr>
        <w:t>Process</w:t>
      </w:r>
      <w:r w:rsidR="00C95647">
        <w:rPr>
          <w:rFonts w:ascii="Calibri" w:hAnsi="Calibri" w:cs="Calibri"/>
          <w:sz w:val="24"/>
          <w:szCs w:val="24"/>
          <w:lang w:val="en-US"/>
        </w:rPr>
        <w:t xml:space="preserve"> </w:t>
      </w:r>
      <w:r w:rsidR="007458FB" w:rsidRPr="00906873">
        <w:rPr>
          <w:rFonts w:ascii="Calibri" w:hAnsi="Calibri" w:cs="Calibri"/>
          <w:sz w:val="24"/>
          <w:szCs w:val="24"/>
          <w:lang w:val="en-US"/>
        </w:rPr>
        <w:t>&gt;</w:t>
      </w:r>
      <w:r w:rsidR="00C95647">
        <w:rPr>
          <w:rFonts w:ascii="Calibri" w:hAnsi="Calibri" w:cs="Calibri"/>
          <w:sz w:val="24"/>
          <w:szCs w:val="24"/>
          <w:lang w:val="en-US"/>
        </w:rPr>
        <w:t xml:space="preserve"> </w:t>
      </w:r>
      <w:r w:rsidR="007458FB" w:rsidRPr="00A72A80">
        <w:rPr>
          <w:rFonts w:ascii="Calibri" w:hAnsi="Calibri" w:cs="Calibri"/>
          <w:b/>
          <w:sz w:val="24"/>
          <w:szCs w:val="24"/>
          <w:lang w:val="en-US"/>
        </w:rPr>
        <w:t>Filters</w:t>
      </w:r>
      <w:r w:rsidR="00C95647">
        <w:rPr>
          <w:rFonts w:ascii="Calibri" w:hAnsi="Calibri" w:cs="Calibri"/>
          <w:sz w:val="24"/>
          <w:szCs w:val="24"/>
          <w:lang w:val="en-US"/>
        </w:rPr>
        <w:t xml:space="preserve"> </w:t>
      </w:r>
      <w:r w:rsidR="007458FB" w:rsidRPr="00906873">
        <w:rPr>
          <w:rFonts w:ascii="Calibri" w:hAnsi="Calibri" w:cs="Calibri"/>
          <w:sz w:val="24"/>
          <w:szCs w:val="24"/>
          <w:lang w:val="en-US"/>
        </w:rPr>
        <w:t>&gt;</w:t>
      </w:r>
      <w:r w:rsidR="00C95647">
        <w:rPr>
          <w:rFonts w:ascii="Calibri" w:hAnsi="Calibri" w:cs="Calibri"/>
          <w:sz w:val="24"/>
          <w:szCs w:val="24"/>
          <w:lang w:val="en-US"/>
        </w:rPr>
        <w:t xml:space="preserve"> </w:t>
      </w:r>
      <w:r w:rsidR="007458FB" w:rsidRPr="00A72A80">
        <w:rPr>
          <w:rFonts w:ascii="Calibri" w:hAnsi="Calibri" w:cs="Calibri"/>
          <w:b/>
          <w:sz w:val="24"/>
          <w:szCs w:val="24"/>
          <w:lang w:val="en-US"/>
        </w:rPr>
        <w:t>Gaussian Blur</w:t>
      </w:r>
      <w:r w:rsidR="007458FB" w:rsidRPr="00906873">
        <w:rPr>
          <w:rFonts w:ascii="Calibri" w:hAnsi="Calibri" w:cs="Calibri"/>
          <w:sz w:val="24"/>
          <w:szCs w:val="24"/>
          <w:lang w:val="en-US"/>
        </w:rPr>
        <w:t xml:space="preserve"> </w:t>
      </w:r>
      <w:r w:rsidR="003E4A95" w:rsidRPr="00906873">
        <w:rPr>
          <w:rFonts w:ascii="Calibri" w:hAnsi="Calibri" w:cs="Calibri"/>
          <w:sz w:val="24"/>
          <w:szCs w:val="24"/>
          <w:lang w:val="en-US"/>
        </w:rPr>
        <w:t xml:space="preserve">and </w:t>
      </w:r>
      <w:r w:rsidRPr="00906873">
        <w:rPr>
          <w:rFonts w:ascii="Calibri" w:hAnsi="Calibri" w:cs="Calibri"/>
          <w:sz w:val="24"/>
          <w:szCs w:val="24"/>
          <w:lang w:val="en-US"/>
        </w:rPr>
        <w:t xml:space="preserve">apply </w:t>
      </w:r>
      <w:r w:rsidR="00C95647">
        <w:rPr>
          <w:rFonts w:ascii="Calibri" w:hAnsi="Calibri" w:cs="Calibri"/>
          <w:sz w:val="24"/>
          <w:szCs w:val="24"/>
          <w:lang w:val="en-US"/>
        </w:rPr>
        <w:t xml:space="preserve">a </w:t>
      </w:r>
      <w:r w:rsidRPr="00906873">
        <w:rPr>
          <w:rFonts w:ascii="Calibri" w:hAnsi="Calibri" w:cs="Calibri"/>
          <w:sz w:val="24"/>
          <w:szCs w:val="24"/>
          <w:lang w:val="en-US"/>
        </w:rPr>
        <w:t>Gaussian Blur of 1</w:t>
      </w:r>
      <w:r w:rsidR="00A86FB4" w:rsidRPr="00906873">
        <w:rPr>
          <w:rFonts w:ascii="Calibri" w:hAnsi="Calibri" w:cs="Calibri"/>
          <w:sz w:val="24"/>
          <w:szCs w:val="24"/>
          <w:lang w:val="en-US"/>
        </w:rPr>
        <w:t xml:space="preserve"> to reduce </w:t>
      </w:r>
      <w:r w:rsidR="00C95647">
        <w:rPr>
          <w:rFonts w:ascii="Calibri" w:hAnsi="Calibri" w:cs="Calibri"/>
          <w:sz w:val="24"/>
          <w:szCs w:val="24"/>
          <w:lang w:val="en-US"/>
        </w:rPr>
        <w:t xml:space="preserve">the </w:t>
      </w:r>
      <w:r w:rsidR="00A86FB4" w:rsidRPr="00906873">
        <w:rPr>
          <w:rFonts w:ascii="Calibri" w:hAnsi="Calibri" w:cs="Calibri"/>
          <w:sz w:val="24"/>
          <w:szCs w:val="24"/>
          <w:lang w:val="en-US"/>
        </w:rPr>
        <w:t>image noise</w:t>
      </w:r>
      <w:r w:rsidRPr="00906873">
        <w:rPr>
          <w:rFonts w:ascii="Calibri" w:hAnsi="Calibri" w:cs="Calibri"/>
          <w:sz w:val="24"/>
          <w:szCs w:val="24"/>
          <w:lang w:val="en-US"/>
        </w:rPr>
        <w:t>.</w:t>
      </w:r>
    </w:p>
    <w:p w14:paraId="6880B77D"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1D0A99BA" w14:textId="62CCF157" w:rsidR="00DF5882" w:rsidRPr="00906873" w:rsidRDefault="007458F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Pr="00A72A80">
        <w:rPr>
          <w:rFonts w:ascii="Calibri" w:hAnsi="Calibri" w:cs="Calibri"/>
          <w:b/>
          <w:sz w:val="24"/>
          <w:szCs w:val="24"/>
          <w:lang w:val="en-US"/>
        </w:rPr>
        <w:t>Image</w:t>
      </w:r>
      <w:r w:rsidR="00C95647">
        <w:rPr>
          <w:rFonts w:ascii="Calibri" w:hAnsi="Calibri" w:cs="Calibri"/>
          <w:sz w:val="24"/>
          <w:szCs w:val="24"/>
          <w:lang w:val="en-US"/>
        </w:rPr>
        <w:t xml:space="preserve"> </w:t>
      </w:r>
      <w:r w:rsidRPr="00906873">
        <w:rPr>
          <w:rFonts w:ascii="Calibri" w:hAnsi="Calibri" w:cs="Calibri"/>
          <w:sz w:val="24"/>
          <w:szCs w:val="24"/>
          <w:lang w:val="en-US"/>
        </w:rPr>
        <w:t>&gt;</w:t>
      </w:r>
      <w:r w:rsidR="00C95647">
        <w:rPr>
          <w:rFonts w:ascii="Calibri" w:hAnsi="Calibri" w:cs="Calibri"/>
          <w:sz w:val="24"/>
          <w:szCs w:val="24"/>
          <w:lang w:val="en-US"/>
        </w:rPr>
        <w:t xml:space="preserve"> </w:t>
      </w:r>
      <w:r w:rsidRPr="00A72A80">
        <w:rPr>
          <w:rFonts w:ascii="Calibri" w:hAnsi="Calibri" w:cs="Calibri"/>
          <w:b/>
          <w:sz w:val="24"/>
          <w:szCs w:val="24"/>
          <w:lang w:val="en-US"/>
        </w:rPr>
        <w:t>Adjust</w:t>
      </w:r>
      <w:r w:rsidR="00C95647">
        <w:rPr>
          <w:rFonts w:ascii="Calibri" w:hAnsi="Calibri" w:cs="Calibri"/>
          <w:sz w:val="24"/>
          <w:szCs w:val="24"/>
          <w:lang w:val="en-US"/>
        </w:rPr>
        <w:t xml:space="preserve"> </w:t>
      </w:r>
      <w:r w:rsidRPr="00906873">
        <w:rPr>
          <w:rFonts w:ascii="Calibri" w:hAnsi="Calibri" w:cs="Calibri"/>
          <w:sz w:val="24"/>
          <w:szCs w:val="24"/>
          <w:lang w:val="en-US"/>
        </w:rPr>
        <w:t>&gt;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Brightness/Contrast</w:t>
      </w:r>
      <w:r w:rsidR="00DF5882" w:rsidRPr="00906873">
        <w:rPr>
          <w:rFonts w:ascii="Calibri" w:hAnsi="Calibri" w:cs="Calibri"/>
          <w:sz w:val="24"/>
          <w:szCs w:val="24"/>
          <w:lang w:val="en-US"/>
        </w:rPr>
        <w:t xml:space="preserve"> and select auto.</w:t>
      </w:r>
    </w:p>
    <w:p w14:paraId="1B5D2750"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AB83ED3" w14:textId="00FC0353" w:rsidR="00DF5882" w:rsidRPr="00906873" w:rsidRDefault="007458F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Pr="00A72A80">
        <w:rPr>
          <w:rFonts w:ascii="Calibri" w:hAnsi="Calibri" w:cs="Calibri"/>
          <w:b/>
          <w:sz w:val="24"/>
          <w:szCs w:val="24"/>
          <w:lang w:val="en-US"/>
        </w:rPr>
        <w:t>Process</w:t>
      </w:r>
      <w:r w:rsidR="00C95647">
        <w:rPr>
          <w:rFonts w:ascii="Calibri" w:hAnsi="Calibri" w:cs="Calibri"/>
          <w:sz w:val="24"/>
          <w:szCs w:val="24"/>
          <w:lang w:val="en-US"/>
        </w:rPr>
        <w:t xml:space="preserve"> </w:t>
      </w:r>
      <w:r w:rsidRPr="00A72A80">
        <w:rPr>
          <w:rFonts w:ascii="Calibri" w:hAnsi="Calibri" w:cs="Calibri"/>
          <w:sz w:val="24"/>
          <w:szCs w:val="24"/>
          <w:lang w:val="en-US"/>
        </w:rPr>
        <w:t>&gt;</w:t>
      </w:r>
      <w:r w:rsidR="00C95647">
        <w:rPr>
          <w:rFonts w:ascii="Calibri" w:hAnsi="Calibri" w:cs="Calibri"/>
          <w:sz w:val="24"/>
          <w:szCs w:val="24"/>
          <w:lang w:val="en-US"/>
        </w:rPr>
        <w:t xml:space="preserve"> </w:t>
      </w:r>
      <w:r w:rsidR="00DF5882" w:rsidRPr="00A72A80">
        <w:rPr>
          <w:rFonts w:ascii="Calibri" w:hAnsi="Calibri" w:cs="Calibri"/>
          <w:b/>
          <w:sz w:val="24"/>
          <w:szCs w:val="24"/>
          <w:lang w:val="en-US"/>
        </w:rPr>
        <w:t>Enhance Contrast</w:t>
      </w:r>
      <w:r w:rsidR="00DF5882" w:rsidRPr="00906873">
        <w:rPr>
          <w:rFonts w:ascii="Calibri" w:hAnsi="Calibri" w:cs="Calibri"/>
          <w:sz w:val="24"/>
          <w:szCs w:val="24"/>
          <w:lang w:val="en-US"/>
        </w:rPr>
        <w:t xml:space="preserve">, </w:t>
      </w:r>
      <w:r w:rsidRPr="00906873">
        <w:rPr>
          <w:rFonts w:ascii="Calibri" w:hAnsi="Calibri" w:cs="Calibri"/>
          <w:sz w:val="24"/>
          <w:szCs w:val="24"/>
          <w:lang w:val="en-US"/>
        </w:rPr>
        <w:t xml:space="preserve">and set </w:t>
      </w:r>
      <w:r w:rsidR="00DF5882" w:rsidRPr="00424057">
        <w:rPr>
          <w:rFonts w:ascii="Calibri" w:hAnsi="Calibri" w:cs="Calibri"/>
          <w:b/>
          <w:sz w:val="24"/>
          <w:szCs w:val="24"/>
          <w:lang w:val="en-US"/>
        </w:rPr>
        <w:t>saturated</w:t>
      </w:r>
      <w:r w:rsidR="00C95647">
        <w:rPr>
          <w:rFonts w:ascii="Calibri" w:hAnsi="Calibri" w:cs="Calibri"/>
          <w:sz w:val="24"/>
          <w:szCs w:val="24"/>
          <w:lang w:val="en-US"/>
        </w:rPr>
        <w:t xml:space="preserve"> </w:t>
      </w:r>
      <w:r w:rsidR="00DF5882" w:rsidRPr="00906873">
        <w:rPr>
          <w:rFonts w:ascii="Calibri" w:hAnsi="Calibri" w:cs="Calibri"/>
          <w:sz w:val="24"/>
          <w:szCs w:val="24"/>
          <w:lang w:val="en-US"/>
        </w:rPr>
        <w:t>=</w:t>
      </w:r>
      <w:r w:rsidR="00C95647">
        <w:rPr>
          <w:rFonts w:ascii="Calibri" w:hAnsi="Calibri" w:cs="Calibri"/>
          <w:sz w:val="24"/>
          <w:szCs w:val="24"/>
          <w:lang w:val="en-US"/>
        </w:rPr>
        <w:t xml:space="preserve"> </w:t>
      </w:r>
      <w:r w:rsidR="00DF5882" w:rsidRPr="00906873">
        <w:rPr>
          <w:rFonts w:ascii="Calibri" w:hAnsi="Calibri" w:cs="Calibri"/>
          <w:sz w:val="24"/>
          <w:szCs w:val="24"/>
          <w:lang w:val="en-US"/>
        </w:rPr>
        <w:t>0.35.</w:t>
      </w:r>
    </w:p>
    <w:p w14:paraId="169BADB3"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1C5FFBB7" w14:textId="3157A800" w:rsidR="000A5D20" w:rsidRPr="00906873" w:rsidRDefault="007458F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Pr="00A72A80">
        <w:rPr>
          <w:rFonts w:ascii="Calibri" w:hAnsi="Calibri" w:cs="Calibri"/>
          <w:b/>
          <w:sz w:val="24"/>
          <w:szCs w:val="24"/>
          <w:lang w:val="en-US"/>
        </w:rPr>
        <w:t>Image</w:t>
      </w:r>
      <w:r w:rsidR="00C95647">
        <w:rPr>
          <w:rFonts w:ascii="Calibri" w:hAnsi="Calibri" w:cs="Calibri"/>
          <w:sz w:val="24"/>
          <w:szCs w:val="24"/>
          <w:lang w:val="en-US"/>
        </w:rPr>
        <w:t xml:space="preserve"> </w:t>
      </w:r>
      <w:r w:rsidRPr="00906873">
        <w:rPr>
          <w:rFonts w:ascii="Calibri" w:hAnsi="Calibri" w:cs="Calibri"/>
          <w:sz w:val="24"/>
          <w:szCs w:val="24"/>
          <w:lang w:val="en-US"/>
        </w:rPr>
        <w:t>&gt;</w:t>
      </w:r>
      <w:r w:rsidR="00C95647">
        <w:rPr>
          <w:rFonts w:ascii="Calibri" w:hAnsi="Calibri" w:cs="Calibri"/>
          <w:sz w:val="24"/>
          <w:szCs w:val="24"/>
          <w:lang w:val="en-US"/>
        </w:rPr>
        <w:t xml:space="preserve"> </w:t>
      </w:r>
      <w:r w:rsidRPr="00A72A80">
        <w:rPr>
          <w:rFonts w:ascii="Calibri" w:hAnsi="Calibri" w:cs="Calibri"/>
          <w:b/>
          <w:sz w:val="24"/>
          <w:szCs w:val="24"/>
          <w:lang w:val="en-US"/>
        </w:rPr>
        <w:t>Type</w:t>
      </w:r>
      <w:r w:rsidR="00C95647">
        <w:rPr>
          <w:rFonts w:ascii="Calibri" w:hAnsi="Calibri" w:cs="Calibri"/>
          <w:sz w:val="24"/>
          <w:szCs w:val="24"/>
          <w:lang w:val="en-US"/>
        </w:rPr>
        <w:t xml:space="preserve"> </w:t>
      </w:r>
      <w:r w:rsidRPr="00906873">
        <w:rPr>
          <w:rFonts w:ascii="Calibri" w:hAnsi="Calibri" w:cs="Calibri"/>
          <w:sz w:val="24"/>
          <w:szCs w:val="24"/>
          <w:lang w:val="en-US"/>
        </w:rPr>
        <w:t xml:space="preserve">&gt; </w:t>
      </w:r>
      <w:r w:rsidRPr="00A72A80">
        <w:rPr>
          <w:rFonts w:ascii="Calibri" w:hAnsi="Calibri" w:cs="Calibri"/>
          <w:b/>
          <w:sz w:val="24"/>
          <w:szCs w:val="24"/>
          <w:lang w:val="en-US"/>
        </w:rPr>
        <w:t>8-bit</w:t>
      </w:r>
      <w:r w:rsidRPr="00906873">
        <w:rPr>
          <w:rFonts w:ascii="Calibri" w:hAnsi="Calibri" w:cs="Calibri"/>
          <w:sz w:val="24"/>
          <w:szCs w:val="24"/>
          <w:lang w:val="en-US"/>
        </w:rPr>
        <w:t xml:space="preserve"> and c</w:t>
      </w:r>
      <w:r w:rsidR="00DF5882" w:rsidRPr="00906873">
        <w:rPr>
          <w:rFonts w:ascii="Calibri" w:hAnsi="Calibri" w:cs="Calibri"/>
          <w:sz w:val="24"/>
          <w:szCs w:val="24"/>
          <w:lang w:val="en-US"/>
        </w:rPr>
        <w:t>o</w:t>
      </w:r>
      <w:r w:rsidRPr="00906873">
        <w:rPr>
          <w:rFonts w:ascii="Calibri" w:hAnsi="Calibri" w:cs="Calibri"/>
          <w:sz w:val="24"/>
          <w:szCs w:val="24"/>
          <w:lang w:val="en-US"/>
        </w:rPr>
        <w:t>n</w:t>
      </w:r>
      <w:r w:rsidR="00DF5882" w:rsidRPr="00906873">
        <w:rPr>
          <w:rFonts w:ascii="Calibri" w:hAnsi="Calibri" w:cs="Calibri"/>
          <w:sz w:val="24"/>
          <w:szCs w:val="24"/>
          <w:lang w:val="en-US"/>
        </w:rPr>
        <w:t xml:space="preserve">vert </w:t>
      </w:r>
      <w:r w:rsidR="00C95647">
        <w:rPr>
          <w:rFonts w:ascii="Calibri" w:hAnsi="Calibri" w:cs="Calibri"/>
          <w:sz w:val="24"/>
          <w:szCs w:val="24"/>
          <w:lang w:val="en-US"/>
        </w:rPr>
        <w:t xml:space="preserve">the </w:t>
      </w:r>
      <w:r w:rsidR="00DF5882" w:rsidRPr="00906873">
        <w:rPr>
          <w:rFonts w:ascii="Calibri" w:hAnsi="Calibri" w:cs="Calibri"/>
          <w:sz w:val="24"/>
          <w:szCs w:val="24"/>
          <w:lang w:val="en-US"/>
        </w:rPr>
        <w:t xml:space="preserve">stacks into </w:t>
      </w:r>
      <w:r w:rsidR="00AB29B5">
        <w:rPr>
          <w:rFonts w:ascii="Calibri" w:hAnsi="Calibri" w:cs="Calibri"/>
          <w:sz w:val="24"/>
          <w:szCs w:val="24"/>
          <w:lang w:val="en-US"/>
        </w:rPr>
        <w:t xml:space="preserve">an </w:t>
      </w:r>
      <w:r w:rsidR="00DF5882" w:rsidRPr="00906873">
        <w:rPr>
          <w:rFonts w:ascii="Calibri" w:hAnsi="Calibri" w:cs="Calibri"/>
          <w:sz w:val="24"/>
          <w:szCs w:val="24"/>
          <w:lang w:val="en-US"/>
        </w:rPr>
        <w:t>8-bit image.</w:t>
      </w:r>
    </w:p>
    <w:p w14:paraId="33114EFE"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26AC06A7" w14:textId="4A25AF7A" w:rsidR="0089460B" w:rsidRPr="00906873" w:rsidRDefault="007458F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From the main menu, select </w:t>
      </w:r>
      <w:r w:rsidRPr="00A72A80">
        <w:rPr>
          <w:rFonts w:ascii="Calibri" w:hAnsi="Calibri" w:cs="Calibri"/>
          <w:b/>
          <w:sz w:val="24"/>
          <w:szCs w:val="24"/>
          <w:lang w:val="en-US"/>
        </w:rPr>
        <w:t>Image</w:t>
      </w:r>
      <w:r w:rsidR="00D266D5">
        <w:rPr>
          <w:rFonts w:ascii="Calibri" w:hAnsi="Calibri" w:cs="Calibri"/>
          <w:sz w:val="24"/>
          <w:szCs w:val="24"/>
          <w:lang w:val="en-US"/>
        </w:rPr>
        <w:t xml:space="preserve"> </w:t>
      </w:r>
      <w:r w:rsidRPr="00906873">
        <w:rPr>
          <w:rFonts w:ascii="Calibri" w:hAnsi="Calibri" w:cs="Calibri"/>
          <w:sz w:val="24"/>
          <w:szCs w:val="24"/>
          <w:lang w:val="en-US"/>
        </w:rPr>
        <w:t xml:space="preserve">&gt; </w:t>
      </w:r>
      <w:r w:rsidRPr="00A72A80">
        <w:rPr>
          <w:rFonts w:ascii="Calibri" w:hAnsi="Calibri" w:cs="Calibri"/>
          <w:b/>
          <w:sz w:val="24"/>
          <w:szCs w:val="24"/>
          <w:lang w:val="en-US"/>
        </w:rPr>
        <w:t>Adjus</w:t>
      </w:r>
      <w:r w:rsidR="0089460B" w:rsidRPr="00A72A80">
        <w:rPr>
          <w:rFonts w:ascii="Calibri" w:hAnsi="Calibri" w:cs="Calibri"/>
          <w:b/>
          <w:sz w:val="24"/>
          <w:szCs w:val="24"/>
          <w:lang w:val="en-US"/>
        </w:rPr>
        <w:t>t</w:t>
      </w:r>
      <w:r w:rsidR="00D266D5">
        <w:rPr>
          <w:rFonts w:ascii="Calibri" w:hAnsi="Calibri" w:cs="Calibri"/>
          <w:sz w:val="24"/>
          <w:szCs w:val="24"/>
          <w:lang w:val="en-US"/>
        </w:rPr>
        <w:t xml:space="preserve"> </w:t>
      </w:r>
      <w:r w:rsidRPr="00906873">
        <w:rPr>
          <w:rFonts w:ascii="Calibri" w:hAnsi="Calibri" w:cs="Calibri"/>
          <w:sz w:val="24"/>
          <w:szCs w:val="24"/>
          <w:lang w:val="en-US"/>
        </w:rPr>
        <w:t>&gt;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Auto-Local Threshold</w:t>
      </w:r>
      <w:r w:rsidR="00D55D40" w:rsidRPr="00906873">
        <w:rPr>
          <w:rFonts w:ascii="Calibri" w:hAnsi="Calibri" w:cs="Calibri"/>
          <w:sz w:val="24"/>
          <w:szCs w:val="24"/>
          <w:lang w:val="en-US"/>
        </w:rPr>
        <w:t>.</w:t>
      </w:r>
      <w:r w:rsidR="00DF5882" w:rsidRPr="00906873">
        <w:rPr>
          <w:rFonts w:ascii="Calibri" w:hAnsi="Calibri" w:cs="Calibri"/>
          <w:sz w:val="24"/>
          <w:szCs w:val="24"/>
          <w:lang w:val="en-US"/>
        </w:rPr>
        <w:t xml:space="preserve"> </w:t>
      </w:r>
      <w:r w:rsidR="00D55D40" w:rsidRPr="00906873">
        <w:rPr>
          <w:rFonts w:ascii="Calibri" w:hAnsi="Calibri" w:cs="Calibri"/>
          <w:sz w:val="24"/>
          <w:szCs w:val="24"/>
          <w:lang w:val="en-US"/>
        </w:rPr>
        <w:t>In the</w:t>
      </w:r>
      <w:r w:rsidR="00D93963" w:rsidRPr="00906873">
        <w:rPr>
          <w:rFonts w:ascii="Calibri" w:hAnsi="Calibri" w:cs="Calibri"/>
          <w:sz w:val="24"/>
          <w:szCs w:val="24"/>
          <w:lang w:val="en-US"/>
        </w:rPr>
        <w:t xml:space="preserve"> </w:t>
      </w:r>
      <w:r w:rsidR="00D55D40" w:rsidRPr="00A72A80">
        <w:rPr>
          <w:rFonts w:ascii="Calibri" w:hAnsi="Calibri" w:cs="Calibri"/>
          <w:b/>
          <w:sz w:val="24"/>
          <w:szCs w:val="24"/>
          <w:lang w:val="en-US"/>
        </w:rPr>
        <w:t>Auto-Local Threshold</w:t>
      </w:r>
      <w:r w:rsidR="00D266D5">
        <w:rPr>
          <w:rFonts w:ascii="Calibri" w:hAnsi="Calibri" w:cs="Calibri"/>
          <w:sz w:val="24"/>
          <w:szCs w:val="24"/>
          <w:lang w:val="en-US"/>
        </w:rPr>
        <w:t>,</w:t>
      </w:r>
      <w:r w:rsidR="00D55D40" w:rsidRPr="00906873">
        <w:rPr>
          <w:rFonts w:ascii="Calibri" w:hAnsi="Calibri" w:cs="Calibri"/>
          <w:sz w:val="24"/>
          <w:szCs w:val="24"/>
          <w:lang w:val="en-US"/>
        </w:rPr>
        <w:t xml:space="preserve"> select the following parameters: </w:t>
      </w:r>
      <w:proofErr w:type="spellStart"/>
      <w:r w:rsidR="00D55D40" w:rsidRPr="00A72A80">
        <w:rPr>
          <w:rFonts w:ascii="Calibri" w:hAnsi="Calibri" w:cs="Calibri"/>
          <w:b/>
          <w:sz w:val="24"/>
          <w:szCs w:val="24"/>
          <w:lang w:val="en-US"/>
        </w:rPr>
        <w:t>Phansalkar</w:t>
      </w:r>
      <w:proofErr w:type="spellEnd"/>
      <w:r w:rsidR="00D55D40" w:rsidRPr="00A72A80">
        <w:rPr>
          <w:rFonts w:ascii="Calibri" w:hAnsi="Calibri" w:cs="Calibri"/>
          <w:b/>
          <w:sz w:val="24"/>
          <w:szCs w:val="24"/>
          <w:lang w:val="en-US"/>
        </w:rPr>
        <w:t xml:space="preserve"> method</w:t>
      </w:r>
      <w:r w:rsidR="00D266D5">
        <w:rPr>
          <w:rFonts w:ascii="Calibri" w:hAnsi="Calibri" w:cs="Calibri"/>
          <w:sz w:val="24"/>
          <w:szCs w:val="24"/>
          <w:lang w:val="en-US"/>
        </w:rPr>
        <w:t>,</w:t>
      </w:r>
      <w:r w:rsidR="00D55D40" w:rsidRPr="00906873">
        <w:rPr>
          <w:rFonts w:ascii="Calibri" w:hAnsi="Calibri" w:cs="Calibri"/>
          <w:sz w:val="24"/>
          <w:szCs w:val="24"/>
          <w:lang w:val="en-US"/>
        </w:rPr>
        <w:t xml:space="preserve"> </w:t>
      </w:r>
      <w:r w:rsidR="00D55D40" w:rsidRPr="00A72A80">
        <w:rPr>
          <w:rFonts w:ascii="Calibri" w:hAnsi="Calibri" w:cs="Calibri"/>
          <w:b/>
          <w:sz w:val="24"/>
          <w:szCs w:val="24"/>
          <w:lang w:val="en-US"/>
        </w:rPr>
        <w:t>radius</w:t>
      </w:r>
      <w:r w:rsidR="00D266D5">
        <w:rPr>
          <w:rFonts w:ascii="Calibri" w:hAnsi="Calibri" w:cs="Calibri"/>
          <w:b/>
          <w:sz w:val="24"/>
          <w:szCs w:val="24"/>
          <w:lang w:val="en-US"/>
        </w:rPr>
        <w:t xml:space="preserve"> </w:t>
      </w:r>
      <w:r w:rsidR="00D55D40" w:rsidRPr="00A72A80">
        <w:rPr>
          <w:rFonts w:ascii="Calibri" w:hAnsi="Calibri" w:cs="Calibri"/>
          <w:b/>
          <w:sz w:val="24"/>
          <w:szCs w:val="24"/>
          <w:lang w:val="en-US"/>
        </w:rPr>
        <w:t>=</w:t>
      </w:r>
      <w:r w:rsidR="00D266D5">
        <w:rPr>
          <w:rFonts w:ascii="Calibri" w:hAnsi="Calibri" w:cs="Calibri"/>
          <w:b/>
          <w:sz w:val="24"/>
          <w:szCs w:val="24"/>
          <w:lang w:val="en-US"/>
        </w:rPr>
        <w:t xml:space="preserve"> </w:t>
      </w:r>
      <w:r w:rsidR="00D55D40" w:rsidRPr="00A72A80">
        <w:rPr>
          <w:rFonts w:ascii="Calibri" w:hAnsi="Calibri" w:cs="Calibri"/>
          <w:b/>
          <w:sz w:val="24"/>
          <w:szCs w:val="24"/>
          <w:lang w:val="en-US"/>
        </w:rPr>
        <w:t>15</w:t>
      </w:r>
      <w:r w:rsidR="00D266D5">
        <w:rPr>
          <w:rFonts w:ascii="Calibri" w:hAnsi="Calibri" w:cs="Calibri"/>
          <w:sz w:val="24"/>
          <w:szCs w:val="24"/>
          <w:lang w:val="en-US"/>
        </w:rPr>
        <w:t>,</w:t>
      </w:r>
      <w:r w:rsidR="00D55D40" w:rsidRPr="00906873">
        <w:rPr>
          <w:rFonts w:ascii="Calibri" w:hAnsi="Calibri" w:cs="Calibri"/>
          <w:sz w:val="24"/>
          <w:szCs w:val="24"/>
          <w:lang w:val="en-US"/>
        </w:rPr>
        <w:t xml:space="preserve"> </w:t>
      </w:r>
      <w:r w:rsidR="00D55D40" w:rsidRPr="00A72A80">
        <w:rPr>
          <w:rFonts w:ascii="Calibri" w:hAnsi="Calibri" w:cs="Calibri"/>
          <w:b/>
          <w:sz w:val="24"/>
          <w:szCs w:val="24"/>
          <w:lang w:val="en-US"/>
        </w:rPr>
        <w:t>parameter 1</w:t>
      </w:r>
      <w:r w:rsidR="00D266D5">
        <w:rPr>
          <w:rFonts w:ascii="Calibri" w:hAnsi="Calibri" w:cs="Calibri"/>
          <w:b/>
          <w:sz w:val="24"/>
          <w:szCs w:val="24"/>
          <w:lang w:val="en-US"/>
        </w:rPr>
        <w:t xml:space="preserve"> </w:t>
      </w:r>
      <w:r w:rsidR="00D55D40" w:rsidRPr="00A72A80">
        <w:rPr>
          <w:rFonts w:ascii="Calibri" w:hAnsi="Calibri" w:cs="Calibri"/>
          <w:b/>
          <w:sz w:val="24"/>
          <w:szCs w:val="24"/>
          <w:lang w:val="en-US"/>
        </w:rPr>
        <w:t>=</w:t>
      </w:r>
      <w:r w:rsidR="00D266D5">
        <w:rPr>
          <w:rFonts w:ascii="Calibri" w:hAnsi="Calibri" w:cs="Calibri"/>
          <w:b/>
          <w:sz w:val="24"/>
          <w:szCs w:val="24"/>
          <w:lang w:val="en-US"/>
        </w:rPr>
        <w:t xml:space="preserve"> </w:t>
      </w:r>
      <w:r w:rsidR="00D55D40" w:rsidRPr="00A72A80">
        <w:rPr>
          <w:rFonts w:ascii="Calibri" w:hAnsi="Calibri" w:cs="Calibri"/>
          <w:b/>
          <w:sz w:val="24"/>
          <w:szCs w:val="24"/>
          <w:lang w:val="en-US"/>
        </w:rPr>
        <w:t>0</w:t>
      </w:r>
      <w:r w:rsidR="00D266D5">
        <w:rPr>
          <w:rFonts w:ascii="Calibri" w:hAnsi="Calibri" w:cs="Calibri"/>
          <w:sz w:val="24"/>
          <w:szCs w:val="24"/>
          <w:lang w:val="en-US"/>
        </w:rPr>
        <w:t>,</w:t>
      </w:r>
      <w:r w:rsidR="00D55D40" w:rsidRPr="00906873">
        <w:rPr>
          <w:rFonts w:ascii="Calibri" w:hAnsi="Calibri" w:cs="Calibri"/>
          <w:sz w:val="24"/>
          <w:szCs w:val="24"/>
          <w:lang w:val="en-US"/>
        </w:rPr>
        <w:t xml:space="preserve"> </w:t>
      </w:r>
      <w:r w:rsidR="00D55D40" w:rsidRPr="00A72A80">
        <w:rPr>
          <w:rFonts w:ascii="Calibri" w:hAnsi="Calibri" w:cs="Calibri"/>
          <w:b/>
          <w:sz w:val="24"/>
          <w:szCs w:val="24"/>
          <w:lang w:val="en-US"/>
        </w:rPr>
        <w:t>parameter 2</w:t>
      </w:r>
      <w:r w:rsidR="00D266D5">
        <w:rPr>
          <w:rFonts w:ascii="Calibri" w:hAnsi="Calibri" w:cs="Calibri"/>
          <w:b/>
          <w:sz w:val="24"/>
          <w:szCs w:val="24"/>
          <w:lang w:val="en-US"/>
        </w:rPr>
        <w:t xml:space="preserve"> </w:t>
      </w:r>
      <w:r w:rsidR="00D55D40" w:rsidRPr="00A72A80">
        <w:rPr>
          <w:rFonts w:ascii="Calibri" w:hAnsi="Calibri" w:cs="Calibri"/>
          <w:b/>
          <w:sz w:val="24"/>
          <w:szCs w:val="24"/>
          <w:lang w:val="en-US"/>
        </w:rPr>
        <w:t>=</w:t>
      </w:r>
      <w:r w:rsidR="00D266D5">
        <w:rPr>
          <w:rFonts w:ascii="Calibri" w:hAnsi="Calibri" w:cs="Calibri"/>
          <w:b/>
          <w:sz w:val="24"/>
          <w:szCs w:val="24"/>
          <w:lang w:val="en-US"/>
        </w:rPr>
        <w:t xml:space="preserve"> </w:t>
      </w:r>
      <w:r w:rsidR="00D55D40" w:rsidRPr="00A72A80">
        <w:rPr>
          <w:rFonts w:ascii="Calibri" w:hAnsi="Calibri" w:cs="Calibri"/>
          <w:b/>
          <w:sz w:val="24"/>
          <w:szCs w:val="24"/>
          <w:lang w:val="en-US"/>
        </w:rPr>
        <w:t>0</w:t>
      </w:r>
      <w:r w:rsidR="00D266D5">
        <w:rPr>
          <w:rFonts w:ascii="Calibri" w:hAnsi="Calibri" w:cs="Calibri"/>
          <w:sz w:val="24"/>
          <w:szCs w:val="24"/>
          <w:lang w:val="en-US"/>
        </w:rPr>
        <w:t>,</w:t>
      </w:r>
      <w:r w:rsidR="00D55D40" w:rsidRPr="00906873">
        <w:rPr>
          <w:rFonts w:ascii="Calibri" w:hAnsi="Calibri" w:cs="Calibri"/>
          <w:sz w:val="24"/>
          <w:szCs w:val="24"/>
          <w:lang w:val="en-US"/>
        </w:rPr>
        <w:t xml:space="preserve"> and </w:t>
      </w:r>
      <w:r w:rsidR="00D55D40" w:rsidRPr="00A72A80">
        <w:rPr>
          <w:rFonts w:ascii="Calibri" w:hAnsi="Calibri" w:cs="Calibri"/>
          <w:b/>
          <w:sz w:val="24"/>
          <w:szCs w:val="24"/>
          <w:lang w:val="en-US"/>
        </w:rPr>
        <w:t>white stack</w:t>
      </w:r>
      <w:r w:rsidR="00DF5882" w:rsidRPr="00906873">
        <w:rPr>
          <w:rFonts w:ascii="Calibri" w:hAnsi="Calibri" w:cs="Calibri"/>
          <w:sz w:val="24"/>
          <w:szCs w:val="24"/>
          <w:lang w:val="en-US"/>
        </w:rPr>
        <w:t>.</w:t>
      </w:r>
      <w:r w:rsidR="003E4A95" w:rsidRPr="00906873">
        <w:rPr>
          <w:rFonts w:ascii="Calibri" w:hAnsi="Calibri" w:cs="Calibri"/>
          <w:sz w:val="24"/>
          <w:szCs w:val="24"/>
          <w:lang w:val="en-US"/>
        </w:rPr>
        <w:t xml:space="preserve"> In this step, YFP stacks are used to make a binary mask.</w:t>
      </w:r>
    </w:p>
    <w:p w14:paraId="0DB3248B"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5792A179" w14:textId="70F523D0"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Select </w:t>
      </w:r>
      <w:r w:rsidR="00D266D5">
        <w:rPr>
          <w:rFonts w:ascii="Calibri" w:hAnsi="Calibri" w:cs="Calibri"/>
          <w:sz w:val="24"/>
          <w:szCs w:val="24"/>
          <w:lang w:val="en-US"/>
        </w:rPr>
        <w:t xml:space="preserve">the </w:t>
      </w:r>
      <w:r w:rsidRPr="00A72A80">
        <w:rPr>
          <w:rFonts w:ascii="Calibri" w:hAnsi="Calibri" w:cs="Calibri"/>
          <w:b/>
          <w:sz w:val="24"/>
          <w:szCs w:val="24"/>
          <w:lang w:val="en-US"/>
        </w:rPr>
        <w:t>C</w:t>
      </w:r>
      <w:r w:rsidR="00E16616" w:rsidRPr="00A72A80">
        <w:rPr>
          <w:rFonts w:ascii="Calibri" w:hAnsi="Calibri" w:cs="Calibri"/>
          <w:b/>
          <w:sz w:val="24"/>
          <w:szCs w:val="24"/>
          <w:lang w:val="en-US"/>
        </w:rPr>
        <w:t>2-SUM</w:t>
      </w:r>
      <w:r w:rsidRPr="00906873">
        <w:rPr>
          <w:rFonts w:ascii="Calibri" w:hAnsi="Calibri" w:cs="Calibri"/>
          <w:sz w:val="24"/>
          <w:szCs w:val="24"/>
          <w:lang w:val="en-US"/>
        </w:rPr>
        <w:t xml:space="preserve"> window and</w:t>
      </w:r>
      <w:r w:rsidR="00D266D5">
        <w:rPr>
          <w:rFonts w:ascii="Calibri" w:hAnsi="Calibri" w:cs="Calibri"/>
          <w:sz w:val="24"/>
          <w:szCs w:val="24"/>
          <w:lang w:val="en-US"/>
        </w:rPr>
        <w:t>,</w:t>
      </w:r>
      <w:r w:rsidRPr="00906873">
        <w:rPr>
          <w:rFonts w:ascii="Calibri" w:hAnsi="Calibri" w:cs="Calibri"/>
          <w:sz w:val="24"/>
          <w:szCs w:val="24"/>
          <w:lang w:val="en-US"/>
        </w:rPr>
        <w:t xml:space="preserve"> </w:t>
      </w:r>
      <w:r w:rsidR="0089460B" w:rsidRPr="00906873">
        <w:rPr>
          <w:rFonts w:ascii="Calibri" w:hAnsi="Calibri" w:cs="Calibri"/>
          <w:sz w:val="24"/>
          <w:szCs w:val="24"/>
          <w:lang w:val="en-US"/>
        </w:rPr>
        <w:t xml:space="preserve">from the main menu, select </w:t>
      </w:r>
      <w:r w:rsidR="0089460B" w:rsidRPr="00A72A80">
        <w:rPr>
          <w:rFonts w:ascii="Calibri" w:hAnsi="Calibri" w:cs="Calibri"/>
          <w:b/>
          <w:sz w:val="24"/>
          <w:szCs w:val="24"/>
          <w:lang w:val="en-US"/>
        </w:rPr>
        <w:t>Process</w:t>
      </w:r>
      <w:r w:rsidR="00D266D5">
        <w:rPr>
          <w:rFonts w:ascii="Calibri" w:hAnsi="Calibri" w:cs="Calibri"/>
          <w:sz w:val="24"/>
          <w:szCs w:val="24"/>
          <w:lang w:val="en-US"/>
        </w:rPr>
        <w:t xml:space="preserve"> </w:t>
      </w:r>
      <w:r w:rsidR="0089460B" w:rsidRPr="00906873">
        <w:rPr>
          <w:rFonts w:ascii="Calibri" w:hAnsi="Calibri" w:cs="Calibri"/>
          <w:sz w:val="24"/>
          <w:szCs w:val="24"/>
          <w:lang w:val="en-US"/>
        </w:rPr>
        <w:t>&gt;</w:t>
      </w:r>
      <w:r w:rsidR="00D266D5">
        <w:rPr>
          <w:rFonts w:ascii="Calibri" w:hAnsi="Calibri" w:cs="Calibri"/>
          <w:sz w:val="24"/>
          <w:szCs w:val="24"/>
          <w:lang w:val="en-US"/>
        </w:rPr>
        <w:t xml:space="preserve"> </w:t>
      </w:r>
      <w:r w:rsidR="0089460B" w:rsidRPr="00A72A80">
        <w:rPr>
          <w:rFonts w:ascii="Calibri" w:hAnsi="Calibri" w:cs="Calibri"/>
          <w:b/>
          <w:sz w:val="24"/>
          <w:szCs w:val="24"/>
          <w:lang w:val="en-US"/>
        </w:rPr>
        <w:t>Filters</w:t>
      </w:r>
      <w:r w:rsidR="00D266D5">
        <w:rPr>
          <w:rFonts w:ascii="Calibri" w:hAnsi="Calibri" w:cs="Calibri"/>
          <w:sz w:val="24"/>
          <w:szCs w:val="24"/>
          <w:lang w:val="en-US"/>
        </w:rPr>
        <w:t xml:space="preserve"> </w:t>
      </w:r>
      <w:r w:rsidR="0089460B" w:rsidRPr="00906873">
        <w:rPr>
          <w:rFonts w:ascii="Calibri" w:hAnsi="Calibri" w:cs="Calibri"/>
          <w:sz w:val="24"/>
          <w:szCs w:val="24"/>
          <w:lang w:val="en-US"/>
        </w:rPr>
        <w:t>&gt;</w:t>
      </w:r>
      <w:r w:rsidR="00D266D5">
        <w:rPr>
          <w:rFonts w:ascii="Calibri" w:hAnsi="Calibri" w:cs="Calibri"/>
          <w:sz w:val="24"/>
          <w:szCs w:val="24"/>
          <w:lang w:val="en-US"/>
        </w:rPr>
        <w:t xml:space="preserve"> </w:t>
      </w:r>
      <w:r w:rsidR="0089460B" w:rsidRPr="00A72A80">
        <w:rPr>
          <w:rFonts w:ascii="Calibri" w:hAnsi="Calibri" w:cs="Calibri"/>
          <w:b/>
          <w:sz w:val="24"/>
          <w:szCs w:val="24"/>
          <w:lang w:val="en-US"/>
        </w:rPr>
        <w:t>Gaussian Blur</w:t>
      </w:r>
      <w:r w:rsidR="0089460B" w:rsidRPr="00906873">
        <w:rPr>
          <w:rFonts w:ascii="Calibri" w:hAnsi="Calibri" w:cs="Calibri"/>
          <w:sz w:val="24"/>
          <w:szCs w:val="24"/>
          <w:lang w:val="en-US"/>
        </w:rPr>
        <w:t xml:space="preserve"> and </w:t>
      </w:r>
      <w:r w:rsidRPr="00906873">
        <w:rPr>
          <w:rFonts w:ascii="Calibri" w:hAnsi="Calibri" w:cs="Calibri"/>
          <w:sz w:val="24"/>
          <w:szCs w:val="24"/>
          <w:lang w:val="en-US"/>
        </w:rPr>
        <w:t xml:space="preserve">apply </w:t>
      </w:r>
      <w:r w:rsidR="00D266D5">
        <w:rPr>
          <w:rFonts w:ascii="Calibri" w:hAnsi="Calibri" w:cs="Calibri"/>
          <w:sz w:val="24"/>
          <w:szCs w:val="24"/>
          <w:lang w:val="en-US"/>
        </w:rPr>
        <w:t xml:space="preserve">a </w:t>
      </w:r>
      <w:r w:rsidRPr="00906873">
        <w:rPr>
          <w:rFonts w:ascii="Calibri" w:hAnsi="Calibri" w:cs="Calibri"/>
          <w:sz w:val="24"/>
          <w:szCs w:val="24"/>
          <w:lang w:val="en-US"/>
        </w:rPr>
        <w:t>Gaussian Blur of 1.</w:t>
      </w:r>
    </w:p>
    <w:p w14:paraId="497446C9"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2F4994AC" w14:textId="6B2237CA"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Select </w:t>
      </w:r>
      <w:r w:rsidR="00D266D5">
        <w:rPr>
          <w:rFonts w:ascii="Calibri" w:hAnsi="Calibri" w:cs="Calibri"/>
          <w:sz w:val="24"/>
          <w:szCs w:val="24"/>
          <w:lang w:val="en-US"/>
        </w:rPr>
        <w:t xml:space="preserve">the </w:t>
      </w:r>
      <w:r w:rsidRPr="00A72A80">
        <w:rPr>
          <w:rFonts w:ascii="Calibri" w:hAnsi="Calibri" w:cs="Calibri"/>
          <w:b/>
          <w:sz w:val="24"/>
          <w:szCs w:val="24"/>
          <w:lang w:val="en-US"/>
        </w:rPr>
        <w:t>C1</w:t>
      </w:r>
      <w:r w:rsidR="00E16616" w:rsidRPr="00A72A80">
        <w:rPr>
          <w:rFonts w:ascii="Calibri" w:hAnsi="Calibri" w:cs="Calibri"/>
          <w:b/>
          <w:sz w:val="24"/>
          <w:szCs w:val="24"/>
          <w:lang w:val="en-US"/>
        </w:rPr>
        <w:t>-SUM</w:t>
      </w:r>
      <w:r w:rsidRPr="00906873">
        <w:rPr>
          <w:rFonts w:ascii="Calibri" w:hAnsi="Calibri" w:cs="Calibri"/>
          <w:sz w:val="24"/>
          <w:szCs w:val="24"/>
          <w:lang w:val="en-US"/>
        </w:rPr>
        <w:t xml:space="preserve"> window </w:t>
      </w:r>
      <w:r w:rsidR="0089460B" w:rsidRPr="00906873">
        <w:rPr>
          <w:rFonts w:ascii="Calibri" w:hAnsi="Calibri" w:cs="Calibri"/>
          <w:sz w:val="24"/>
          <w:szCs w:val="24"/>
          <w:lang w:val="en-US"/>
        </w:rPr>
        <w:t>and</w:t>
      </w:r>
      <w:r w:rsidR="00D266D5">
        <w:rPr>
          <w:rFonts w:ascii="Calibri" w:hAnsi="Calibri" w:cs="Calibri"/>
          <w:sz w:val="24"/>
          <w:szCs w:val="24"/>
          <w:lang w:val="en-US"/>
        </w:rPr>
        <w:t>,</w:t>
      </w:r>
      <w:r w:rsidR="0089460B" w:rsidRPr="00906873">
        <w:rPr>
          <w:rFonts w:ascii="Calibri" w:hAnsi="Calibri" w:cs="Calibri"/>
          <w:sz w:val="24"/>
          <w:szCs w:val="24"/>
          <w:lang w:val="en-US"/>
        </w:rPr>
        <w:t xml:space="preserve"> from the main menu, select </w:t>
      </w:r>
      <w:r w:rsidR="0089460B" w:rsidRPr="00A72A80">
        <w:rPr>
          <w:rFonts w:ascii="Calibri" w:hAnsi="Calibri" w:cs="Calibri"/>
          <w:b/>
          <w:sz w:val="24"/>
          <w:szCs w:val="24"/>
          <w:lang w:val="en-US"/>
        </w:rPr>
        <w:t>Process</w:t>
      </w:r>
      <w:r w:rsidR="00D266D5">
        <w:rPr>
          <w:rFonts w:ascii="Calibri" w:hAnsi="Calibri" w:cs="Calibri"/>
          <w:sz w:val="24"/>
          <w:szCs w:val="24"/>
          <w:lang w:val="en-US"/>
        </w:rPr>
        <w:t xml:space="preserve"> </w:t>
      </w:r>
      <w:r w:rsidR="0089460B" w:rsidRPr="00906873">
        <w:rPr>
          <w:rFonts w:ascii="Calibri" w:hAnsi="Calibri" w:cs="Calibri"/>
          <w:sz w:val="24"/>
          <w:szCs w:val="24"/>
          <w:lang w:val="en-US"/>
        </w:rPr>
        <w:t>&gt;</w:t>
      </w:r>
      <w:r w:rsidR="00D55D40" w:rsidRPr="00906873">
        <w:rPr>
          <w:rFonts w:ascii="Calibri" w:hAnsi="Calibri" w:cs="Calibri"/>
          <w:sz w:val="24"/>
          <w:szCs w:val="24"/>
          <w:lang w:val="en-US"/>
        </w:rPr>
        <w:t xml:space="preserve"> </w:t>
      </w:r>
      <w:r w:rsidR="0089460B" w:rsidRPr="00A72A80">
        <w:rPr>
          <w:rFonts w:ascii="Calibri" w:hAnsi="Calibri" w:cs="Calibri"/>
          <w:b/>
          <w:sz w:val="24"/>
          <w:szCs w:val="24"/>
          <w:lang w:val="en-US"/>
        </w:rPr>
        <w:t>Filters</w:t>
      </w:r>
      <w:r w:rsidR="00D266D5">
        <w:rPr>
          <w:rFonts w:ascii="Calibri" w:hAnsi="Calibri" w:cs="Calibri"/>
          <w:sz w:val="24"/>
          <w:szCs w:val="24"/>
          <w:lang w:val="en-US"/>
        </w:rPr>
        <w:t xml:space="preserve"> </w:t>
      </w:r>
      <w:r w:rsidR="0089460B" w:rsidRPr="00906873">
        <w:rPr>
          <w:rFonts w:ascii="Calibri" w:hAnsi="Calibri" w:cs="Calibri"/>
          <w:sz w:val="24"/>
          <w:szCs w:val="24"/>
          <w:lang w:val="en-US"/>
        </w:rPr>
        <w:t>&gt;</w:t>
      </w:r>
      <w:r w:rsidR="00D55D40" w:rsidRPr="00906873">
        <w:rPr>
          <w:rFonts w:ascii="Calibri" w:hAnsi="Calibri" w:cs="Calibri"/>
          <w:sz w:val="24"/>
          <w:szCs w:val="24"/>
          <w:lang w:val="en-US"/>
        </w:rPr>
        <w:t xml:space="preserve"> </w:t>
      </w:r>
      <w:r w:rsidR="0089460B" w:rsidRPr="00A72A80">
        <w:rPr>
          <w:rFonts w:ascii="Calibri" w:hAnsi="Calibri" w:cs="Calibri"/>
          <w:b/>
          <w:sz w:val="24"/>
          <w:szCs w:val="24"/>
          <w:lang w:val="en-US"/>
        </w:rPr>
        <w:t>Gaussian Blur</w:t>
      </w:r>
      <w:r w:rsidR="0089460B" w:rsidRPr="00906873">
        <w:rPr>
          <w:rFonts w:ascii="Calibri" w:hAnsi="Calibri" w:cs="Calibri"/>
          <w:sz w:val="24"/>
          <w:szCs w:val="24"/>
          <w:lang w:val="en-US"/>
        </w:rPr>
        <w:t xml:space="preserve"> </w:t>
      </w:r>
      <w:r w:rsidRPr="00906873">
        <w:rPr>
          <w:rFonts w:ascii="Calibri" w:hAnsi="Calibri" w:cs="Calibri"/>
          <w:sz w:val="24"/>
          <w:szCs w:val="24"/>
          <w:lang w:val="en-US"/>
        </w:rPr>
        <w:t xml:space="preserve">and apply </w:t>
      </w:r>
      <w:r w:rsidR="00D266D5">
        <w:rPr>
          <w:rFonts w:ascii="Calibri" w:hAnsi="Calibri" w:cs="Calibri"/>
          <w:sz w:val="24"/>
          <w:szCs w:val="24"/>
          <w:lang w:val="en-US"/>
        </w:rPr>
        <w:t xml:space="preserve">a </w:t>
      </w:r>
      <w:r w:rsidRPr="00906873">
        <w:rPr>
          <w:rFonts w:ascii="Calibri" w:hAnsi="Calibri" w:cs="Calibri"/>
          <w:sz w:val="24"/>
          <w:szCs w:val="24"/>
          <w:lang w:val="en-US"/>
        </w:rPr>
        <w:t>Gaussian Blur of 1.</w:t>
      </w:r>
    </w:p>
    <w:p w14:paraId="5877041D"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4D94BAC" w14:textId="3ED8107A"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To create the emission ratio stack from the two channels</w:t>
      </w:r>
      <w:r w:rsidR="0089460B" w:rsidRPr="00906873">
        <w:rPr>
          <w:rFonts w:ascii="Calibri" w:hAnsi="Calibri" w:cs="Calibri"/>
          <w:sz w:val="24"/>
          <w:szCs w:val="24"/>
          <w:lang w:val="en-US"/>
        </w:rPr>
        <w:t>, from the main menu</w:t>
      </w:r>
      <w:r w:rsidR="00D266D5">
        <w:rPr>
          <w:rFonts w:ascii="Calibri" w:hAnsi="Calibri" w:cs="Calibri"/>
          <w:sz w:val="24"/>
          <w:szCs w:val="24"/>
          <w:lang w:val="en-US"/>
        </w:rPr>
        <w:t>,</w:t>
      </w:r>
      <w:r w:rsidRPr="00906873">
        <w:rPr>
          <w:rFonts w:ascii="Calibri" w:hAnsi="Calibri" w:cs="Calibri"/>
          <w:sz w:val="24"/>
          <w:szCs w:val="24"/>
          <w:lang w:val="en-US"/>
        </w:rPr>
        <w:t xml:space="preserve"> select </w:t>
      </w:r>
      <w:r w:rsidR="0089460B" w:rsidRPr="00A72A80">
        <w:rPr>
          <w:rFonts w:ascii="Calibri" w:hAnsi="Calibri" w:cs="Calibri"/>
          <w:b/>
          <w:sz w:val="24"/>
          <w:szCs w:val="24"/>
          <w:lang w:val="en-US"/>
        </w:rPr>
        <w:t>Process</w:t>
      </w:r>
      <w:r w:rsidR="00D266D5">
        <w:rPr>
          <w:rFonts w:ascii="Calibri" w:hAnsi="Calibri" w:cs="Calibri"/>
          <w:sz w:val="24"/>
          <w:szCs w:val="24"/>
          <w:lang w:val="en-US"/>
        </w:rPr>
        <w:t xml:space="preserve"> </w:t>
      </w:r>
      <w:r w:rsidR="0089460B" w:rsidRPr="00906873">
        <w:rPr>
          <w:rFonts w:ascii="Calibri" w:hAnsi="Calibri" w:cs="Calibri"/>
          <w:sz w:val="24"/>
          <w:szCs w:val="24"/>
          <w:lang w:val="en-US"/>
        </w:rPr>
        <w:t>&gt;</w:t>
      </w:r>
      <w:r w:rsidR="00D266D5">
        <w:rPr>
          <w:rFonts w:ascii="Calibri" w:hAnsi="Calibri" w:cs="Calibri"/>
          <w:sz w:val="24"/>
          <w:szCs w:val="24"/>
          <w:lang w:val="en-US"/>
        </w:rPr>
        <w:t xml:space="preserve"> </w:t>
      </w:r>
      <w:r w:rsidR="0089460B" w:rsidRPr="00A72A80">
        <w:rPr>
          <w:rFonts w:ascii="Calibri" w:hAnsi="Calibri" w:cs="Calibri"/>
          <w:b/>
          <w:sz w:val="24"/>
          <w:szCs w:val="24"/>
          <w:lang w:val="en-US"/>
        </w:rPr>
        <w:t>I</w:t>
      </w:r>
      <w:r w:rsidRPr="00A72A80">
        <w:rPr>
          <w:rFonts w:ascii="Calibri" w:hAnsi="Calibri" w:cs="Calibri"/>
          <w:b/>
          <w:sz w:val="24"/>
          <w:szCs w:val="24"/>
          <w:lang w:val="en-US"/>
        </w:rPr>
        <w:t>mage</w:t>
      </w:r>
      <w:r w:rsidR="0089460B" w:rsidRPr="00A72A80">
        <w:rPr>
          <w:rFonts w:ascii="Calibri" w:hAnsi="Calibri" w:cs="Calibri"/>
          <w:b/>
          <w:sz w:val="24"/>
          <w:szCs w:val="24"/>
          <w:lang w:val="en-US"/>
        </w:rPr>
        <w:t xml:space="preserve"> </w:t>
      </w:r>
      <w:r w:rsidRPr="00A72A80">
        <w:rPr>
          <w:rFonts w:ascii="Calibri" w:hAnsi="Calibri" w:cs="Calibri"/>
          <w:b/>
          <w:sz w:val="24"/>
          <w:szCs w:val="24"/>
          <w:lang w:val="en-US"/>
        </w:rPr>
        <w:t>Calculator</w:t>
      </w:r>
      <w:r w:rsidR="0089460B" w:rsidRPr="00906873">
        <w:rPr>
          <w:rFonts w:ascii="Calibri" w:hAnsi="Calibri" w:cs="Calibri"/>
          <w:sz w:val="24"/>
          <w:szCs w:val="24"/>
          <w:lang w:val="en-US"/>
        </w:rPr>
        <w:t xml:space="preserve">. </w:t>
      </w:r>
      <w:r w:rsidR="003E08E0" w:rsidRPr="00906873">
        <w:rPr>
          <w:rFonts w:ascii="Calibri" w:hAnsi="Calibri" w:cs="Calibri"/>
          <w:sz w:val="24"/>
          <w:szCs w:val="24"/>
          <w:lang w:val="en-US"/>
        </w:rPr>
        <w:t>In the</w:t>
      </w:r>
      <w:r w:rsidR="00741156" w:rsidRPr="00906873">
        <w:rPr>
          <w:rFonts w:ascii="Calibri" w:hAnsi="Calibri" w:cs="Calibri"/>
          <w:sz w:val="24"/>
          <w:szCs w:val="24"/>
          <w:lang w:val="en-US"/>
        </w:rPr>
        <w:t xml:space="preserve"> new window </w:t>
      </w:r>
      <w:r w:rsidR="00E16616" w:rsidRPr="00906873">
        <w:rPr>
          <w:rFonts w:ascii="Calibri" w:hAnsi="Calibri" w:cs="Calibri"/>
          <w:sz w:val="24"/>
          <w:szCs w:val="24"/>
          <w:lang w:val="en-US"/>
        </w:rPr>
        <w:t>that</w:t>
      </w:r>
      <w:r w:rsidR="003E08E0" w:rsidRPr="00906873">
        <w:rPr>
          <w:rFonts w:ascii="Calibri" w:hAnsi="Calibri" w:cs="Calibri"/>
          <w:sz w:val="24"/>
          <w:szCs w:val="24"/>
          <w:lang w:val="en-US"/>
        </w:rPr>
        <w:t xml:space="preserve"> will appear</w:t>
      </w:r>
      <w:r w:rsidR="00D266D5">
        <w:rPr>
          <w:rFonts w:ascii="Calibri" w:hAnsi="Calibri" w:cs="Calibri"/>
          <w:sz w:val="24"/>
          <w:szCs w:val="24"/>
          <w:lang w:val="en-US"/>
        </w:rPr>
        <w:t>,</w:t>
      </w:r>
      <w:r w:rsidR="003E08E0" w:rsidRPr="00906873">
        <w:rPr>
          <w:rFonts w:ascii="Calibri" w:hAnsi="Calibri" w:cs="Calibri"/>
          <w:sz w:val="24"/>
          <w:szCs w:val="24"/>
          <w:lang w:val="en-US"/>
        </w:rPr>
        <w:t xml:space="preserve"> select </w:t>
      </w:r>
      <w:r w:rsidR="003E08E0" w:rsidRPr="00A72A80">
        <w:rPr>
          <w:rFonts w:ascii="Calibri" w:hAnsi="Calibri" w:cs="Calibri"/>
          <w:b/>
          <w:sz w:val="24"/>
          <w:szCs w:val="24"/>
          <w:lang w:val="en-US"/>
        </w:rPr>
        <w:t>C2</w:t>
      </w:r>
      <w:r w:rsidR="00E16616" w:rsidRPr="00A72A80">
        <w:rPr>
          <w:rFonts w:ascii="Calibri" w:hAnsi="Calibri" w:cs="Calibri"/>
          <w:b/>
          <w:sz w:val="24"/>
          <w:szCs w:val="24"/>
          <w:lang w:val="en-US"/>
        </w:rPr>
        <w:t>-SUM</w:t>
      </w:r>
      <w:r w:rsidR="00E16616" w:rsidRPr="00906873">
        <w:rPr>
          <w:rFonts w:ascii="Calibri" w:hAnsi="Calibri" w:cs="Calibri"/>
          <w:sz w:val="24"/>
          <w:szCs w:val="24"/>
          <w:lang w:val="en-US"/>
        </w:rPr>
        <w:t xml:space="preserve"> as i</w:t>
      </w:r>
      <w:r w:rsidRPr="00906873">
        <w:rPr>
          <w:rFonts w:ascii="Calibri" w:hAnsi="Calibri" w:cs="Calibri"/>
          <w:sz w:val="24"/>
          <w:szCs w:val="24"/>
          <w:lang w:val="en-US"/>
        </w:rPr>
        <w:t xml:space="preserve">mage 1, </w:t>
      </w:r>
      <w:r w:rsidR="00D55D40" w:rsidRPr="00906873">
        <w:rPr>
          <w:rFonts w:ascii="Calibri" w:hAnsi="Calibri" w:cs="Calibri"/>
          <w:sz w:val="24"/>
          <w:szCs w:val="24"/>
          <w:lang w:val="en-US"/>
        </w:rPr>
        <w:t>select</w:t>
      </w:r>
      <w:r w:rsidR="0089460B" w:rsidRPr="00906873">
        <w:rPr>
          <w:rFonts w:ascii="Calibri" w:hAnsi="Calibri" w:cs="Calibri"/>
          <w:sz w:val="24"/>
          <w:szCs w:val="24"/>
          <w:lang w:val="en-US"/>
        </w:rPr>
        <w:t xml:space="preserve"> </w:t>
      </w:r>
      <w:r w:rsidR="00D266D5">
        <w:rPr>
          <w:rFonts w:ascii="Calibri" w:hAnsi="Calibri" w:cs="Calibri"/>
          <w:b/>
          <w:sz w:val="24"/>
          <w:szCs w:val="24"/>
          <w:lang w:val="en-US"/>
        </w:rPr>
        <w:t>D</w:t>
      </w:r>
      <w:r w:rsidRPr="00A72A80">
        <w:rPr>
          <w:rFonts w:ascii="Calibri" w:hAnsi="Calibri" w:cs="Calibri"/>
          <w:b/>
          <w:sz w:val="24"/>
          <w:szCs w:val="24"/>
          <w:lang w:val="en-US"/>
        </w:rPr>
        <w:t>ivide</w:t>
      </w:r>
      <w:r w:rsidRPr="00906873">
        <w:rPr>
          <w:rFonts w:ascii="Calibri" w:hAnsi="Calibri" w:cs="Calibri"/>
          <w:sz w:val="24"/>
          <w:szCs w:val="24"/>
          <w:lang w:val="en-US"/>
        </w:rPr>
        <w:t xml:space="preserve"> as operator,</w:t>
      </w:r>
      <w:r w:rsidR="0089460B" w:rsidRPr="00906873">
        <w:rPr>
          <w:rFonts w:ascii="Calibri" w:hAnsi="Calibri" w:cs="Calibri"/>
          <w:sz w:val="24"/>
          <w:szCs w:val="24"/>
          <w:lang w:val="en-US"/>
        </w:rPr>
        <w:t xml:space="preserve"> and</w:t>
      </w:r>
      <w:r w:rsidRPr="00906873">
        <w:rPr>
          <w:rFonts w:ascii="Calibri" w:hAnsi="Calibri" w:cs="Calibri"/>
          <w:sz w:val="24"/>
          <w:szCs w:val="24"/>
          <w:lang w:val="en-US"/>
        </w:rPr>
        <w:t xml:space="preserve"> select </w:t>
      </w:r>
      <w:r w:rsidRPr="00A72A80">
        <w:rPr>
          <w:rFonts w:ascii="Calibri" w:hAnsi="Calibri" w:cs="Calibri"/>
          <w:b/>
          <w:sz w:val="24"/>
          <w:szCs w:val="24"/>
          <w:lang w:val="en-US"/>
        </w:rPr>
        <w:t>C1 sum</w:t>
      </w:r>
      <w:r w:rsidR="00E16616" w:rsidRPr="00906873">
        <w:rPr>
          <w:rFonts w:ascii="Calibri" w:hAnsi="Calibri" w:cs="Calibri"/>
          <w:sz w:val="24"/>
          <w:szCs w:val="24"/>
          <w:lang w:val="en-US"/>
        </w:rPr>
        <w:t xml:space="preserve"> as</w:t>
      </w:r>
      <w:r w:rsidR="003E08E0" w:rsidRPr="00906873">
        <w:rPr>
          <w:rFonts w:ascii="Calibri" w:hAnsi="Calibri" w:cs="Calibri"/>
          <w:sz w:val="24"/>
          <w:szCs w:val="24"/>
          <w:lang w:val="en-US"/>
        </w:rPr>
        <w:t xml:space="preserve"> </w:t>
      </w:r>
      <w:r w:rsidR="00E16616" w:rsidRPr="00906873">
        <w:rPr>
          <w:rFonts w:ascii="Calibri" w:hAnsi="Calibri" w:cs="Calibri"/>
          <w:sz w:val="24"/>
          <w:szCs w:val="24"/>
          <w:lang w:val="en-US"/>
        </w:rPr>
        <w:t>i</w:t>
      </w:r>
      <w:r w:rsidR="003E08E0" w:rsidRPr="00906873">
        <w:rPr>
          <w:rFonts w:ascii="Calibri" w:hAnsi="Calibri" w:cs="Calibri"/>
          <w:sz w:val="24"/>
          <w:szCs w:val="24"/>
          <w:lang w:val="en-US"/>
        </w:rPr>
        <w:t>mage 2.</w:t>
      </w:r>
    </w:p>
    <w:p w14:paraId="629717A5"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0F38E060" w14:textId="1A0FEE8D"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Make sure to </w:t>
      </w:r>
      <w:r w:rsidR="00D55D40" w:rsidRPr="00906873">
        <w:rPr>
          <w:rFonts w:ascii="Calibri" w:hAnsi="Calibri" w:cs="Calibri"/>
          <w:sz w:val="24"/>
          <w:szCs w:val="24"/>
          <w:lang w:val="en-US"/>
        </w:rPr>
        <w:t>select</w:t>
      </w:r>
      <w:r w:rsidRPr="00906873">
        <w:rPr>
          <w:rFonts w:ascii="Calibri" w:hAnsi="Calibri" w:cs="Calibri"/>
          <w:sz w:val="24"/>
          <w:szCs w:val="24"/>
          <w:lang w:val="en-US"/>
        </w:rPr>
        <w:t xml:space="preserve"> </w:t>
      </w:r>
      <w:r w:rsidR="00D266D5" w:rsidRPr="00A72A80">
        <w:rPr>
          <w:rFonts w:ascii="Calibri" w:hAnsi="Calibri" w:cs="Calibri"/>
          <w:b/>
          <w:sz w:val="24"/>
          <w:szCs w:val="24"/>
          <w:lang w:val="en-US"/>
        </w:rPr>
        <w:t>C</w:t>
      </w:r>
      <w:r w:rsidRPr="00A72A80">
        <w:rPr>
          <w:rFonts w:ascii="Calibri" w:hAnsi="Calibri" w:cs="Calibri"/>
          <w:b/>
          <w:sz w:val="24"/>
          <w:szCs w:val="24"/>
          <w:lang w:val="en-US"/>
        </w:rPr>
        <w:t>reate a new window</w:t>
      </w:r>
      <w:r w:rsidRPr="00906873">
        <w:rPr>
          <w:rFonts w:ascii="Calibri" w:hAnsi="Calibri" w:cs="Calibri"/>
          <w:sz w:val="24"/>
          <w:szCs w:val="24"/>
          <w:lang w:val="en-US"/>
        </w:rPr>
        <w:t xml:space="preserve"> and the 32-bit format. </w:t>
      </w:r>
      <w:r w:rsidR="00E16616" w:rsidRPr="00906873">
        <w:rPr>
          <w:rFonts w:ascii="Calibri" w:hAnsi="Calibri" w:cs="Calibri"/>
          <w:sz w:val="24"/>
          <w:szCs w:val="24"/>
          <w:lang w:val="en-US"/>
        </w:rPr>
        <w:t xml:space="preserve">A new window will appear named </w:t>
      </w:r>
      <w:r w:rsidR="00E16616" w:rsidRPr="00A72A80">
        <w:rPr>
          <w:rFonts w:ascii="Calibri" w:hAnsi="Calibri" w:cs="Calibri"/>
          <w:b/>
          <w:sz w:val="24"/>
          <w:szCs w:val="24"/>
          <w:lang w:val="en-US"/>
        </w:rPr>
        <w:t>Result of C2-SUM</w:t>
      </w:r>
      <w:r w:rsidR="00E16616" w:rsidRPr="00906873">
        <w:rPr>
          <w:rFonts w:ascii="Calibri" w:hAnsi="Calibri" w:cs="Calibri"/>
          <w:sz w:val="24"/>
          <w:szCs w:val="24"/>
          <w:lang w:val="en-US"/>
        </w:rPr>
        <w:t>.</w:t>
      </w:r>
    </w:p>
    <w:p w14:paraId="771EBC97"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14048304" w14:textId="7991B544" w:rsidR="00DF5882" w:rsidRPr="00906873" w:rsidRDefault="0089460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lastRenderedPageBreak/>
        <w:t>From the main menu</w:t>
      </w:r>
      <w:r w:rsidR="00D266D5">
        <w:rPr>
          <w:rFonts w:ascii="Calibri" w:hAnsi="Calibri" w:cs="Calibri"/>
          <w:sz w:val="24"/>
          <w:szCs w:val="24"/>
          <w:lang w:val="en-US"/>
        </w:rPr>
        <w:t>,</w:t>
      </w:r>
      <w:r w:rsidR="003E08E0" w:rsidRPr="00906873">
        <w:rPr>
          <w:rFonts w:ascii="Calibri" w:hAnsi="Calibri" w:cs="Calibri"/>
          <w:sz w:val="24"/>
          <w:szCs w:val="24"/>
          <w:lang w:val="en-US"/>
        </w:rPr>
        <w:t xml:space="preserve"> select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Image</w:t>
      </w:r>
      <w:r w:rsidR="00D266D5">
        <w:rPr>
          <w:rFonts w:ascii="Calibri" w:hAnsi="Calibri" w:cs="Calibri"/>
          <w:sz w:val="24"/>
          <w:szCs w:val="24"/>
          <w:lang w:val="en-US"/>
        </w:rPr>
        <w:t xml:space="preserve"> </w:t>
      </w:r>
      <w:r w:rsidR="003E08E0" w:rsidRPr="00906873">
        <w:rPr>
          <w:rFonts w:ascii="Calibri" w:hAnsi="Calibri" w:cs="Calibri"/>
          <w:sz w:val="24"/>
          <w:szCs w:val="24"/>
          <w:lang w:val="en-US"/>
        </w:rPr>
        <w:t>&gt;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Lookup table</w:t>
      </w:r>
      <w:r w:rsidR="00DF5882" w:rsidRPr="00906873">
        <w:rPr>
          <w:rFonts w:ascii="Calibri" w:hAnsi="Calibri" w:cs="Calibri"/>
          <w:sz w:val="24"/>
          <w:szCs w:val="24"/>
          <w:lang w:val="en-US"/>
        </w:rPr>
        <w:t xml:space="preserve"> </w:t>
      </w:r>
      <w:r w:rsidR="003E08E0" w:rsidRPr="00906873">
        <w:rPr>
          <w:rFonts w:ascii="Calibri" w:hAnsi="Calibri" w:cs="Calibri"/>
          <w:sz w:val="24"/>
          <w:szCs w:val="24"/>
          <w:lang w:val="en-US"/>
        </w:rPr>
        <w:t>&gt;</w:t>
      </w:r>
      <w:r w:rsidR="00D266D5">
        <w:rPr>
          <w:rFonts w:ascii="Calibri" w:hAnsi="Calibri" w:cs="Calibri"/>
          <w:sz w:val="24"/>
          <w:szCs w:val="24"/>
          <w:lang w:val="en-US"/>
        </w:rPr>
        <w:t xml:space="preserve"> </w:t>
      </w:r>
      <w:r w:rsidR="00DF5882" w:rsidRPr="00A72A80">
        <w:rPr>
          <w:rFonts w:ascii="Calibri" w:hAnsi="Calibri" w:cs="Calibri"/>
          <w:b/>
          <w:sz w:val="24"/>
          <w:szCs w:val="24"/>
          <w:lang w:val="en-US"/>
        </w:rPr>
        <w:t>LUT 16_colors</w:t>
      </w:r>
      <w:r w:rsidR="00DF5882" w:rsidRPr="00906873">
        <w:rPr>
          <w:rFonts w:ascii="Calibri" w:hAnsi="Calibri" w:cs="Calibri"/>
          <w:sz w:val="24"/>
          <w:szCs w:val="24"/>
          <w:lang w:val="en-US"/>
        </w:rPr>
        <w:t>.</w:t>
      </w:r>
    </w:p>
    <w:p w14:paraId="05C0544C"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0C22F684" w14:textId="2BF730FB" w:rsidR="00DF5882" w:rsidRPr="00906873" w:rsidRDefault="003E08E0"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From the main menu, s</w:t>
      </w:r>
      <w:r w:rsidR="00DF5882" w:rsidRPr="00906873">
        <w:rPr>
          <w:rFonts w:ascii="Calibri" w:hAnsi="Calibri" w:cs="Calibri"/>
          <w:sz w:val="24"/>
          <w:szCs w:val="24"/>
          <w:lang w:val="en-US"/>
        </w:rPr>
        <w:t xml:space="preserve">elect </w:t>
      </w:r>
      <w:r w:rsidRPr="00A72A80">
        <w:rPr>
          <w:rFonts w:ascii="Calibri" w:hAnsi="Calibri" w:cs="Calibri"/>
          <w:b/>
          <w:sz w:val="24"/>
          <w:szCs w:val="24"/>
          <w:lang w:val="en-US"/>
        </w:rPr>
        <w:t>Process</w:t>
      </w:r>
      <w:r w:rsidR="00D266D5">
        <w:rPr>
          <w:rFonts w:ascii="Calibri" w:hAnsi="Calibri" w:cs="Calibri"/>
          <w:sz w:val="24"/>
          <w:szCs w:val="24"/>
          <w:lang w:val="en-US"/>
        </w:rPr>
        <w:t xml:space="preserve"> </w:t>
      </w:r>
      <w:r w:rsidRPr="00906873">
        <w:rPr>
          <w:rFonts w:ascii="Calibri" w:hAnsi="Calibri" w:cs="Calibri"/>
          <w:sz w:val="24"/>
          <w:szCs w:val="24"/>
          <w:lang w:val="en-US"/>
        </w:rPr>
        <w:t xml:space="preserve">&gt; </w:t>
      </w:r>
      <w:r w:rsidRPr="00A72A80">
        <w:rPr>
          <w:rFonts w:ascii="Calibri" w:hAnsi="Calibri" w:cs="Calibri"/>
          <w:b/>
          <w:sz w:val="24"/>
          <w:szCs w:val="24"/>
          <w:lang w:val="en-US"/>
        </w:rPr>
        <w:t>I</w:t>
      </w:r>
      <w:r w:rsidR="00DF5882" w:rsidRPr="00A72A80">
        <w:rPr>
          <w:rFonts w:ascii="Calibri" w:hAnsi="Calibri" w:cs="Calibri"/>
          <w:b/>
          <w:sz w:val="24"/>
          <w:szCs w:val="24"/>
          <w:lang w:val="en-US"/>
        </w:rPr>
        <w:t>mage Calculator</w:t>
      </w:r>
      <w:r w:rsidRPr="00906873">
        <w:rPr>
          <w:rFonts w:ascii="Calibri" w:hAnsi="Calibri" w:cs="Calibri"/>
          <w:sz w:val="24"/>
          <w:szCs w:val="24"/>
          <w:lang w:val="en-US"/>
        </w:rPr>
        <w:t xml:space="preserve">. </w:t>
      </w:r>
      <w:r w:rsidR="00E16616" w:rsidRPr="00906873">
        <w:rPr>
          <w:rFonts w:ascii="Calibri" w:hAnsi="Calibri" w:cs="Calibri"/>
          <w:sz w:val="24"/>
          <w:szCs w:val="24"/>
          <w:lang w:val="en-US"/>
        </w:rPr>
        <w:t>In the new window that will appear</w:t>
      </w:r>
      <w:r w:rsidR="00D266D5">
        <w:rPr>
          <w:rFonts w:ascii="Calibri" w:hAnsi="Calibri" w:cs="Calibri"/>
          <w:sz w:val="24"/>
          <w:szCs w:val="24"/>
          <w:lang w:val="en-US"/>
        </w:rPr>
        <w:t>,</w:t>
      </w:r>
      <w:r w:rsidR="00E16616" w:rsidRPr="00906873">
        <w:rPr>
          <w:rFonts w:ascii="Calibri" w:hAnsi="Calibri" w:cs="Calibri"/>
          <w:sz w:val="24"/>
          <w:szCs w:val="24"/>
          <w:lang w:val="en-US"/>
        </w:rPr>
        <w:t xml:space="preserve"> select </w:t>
      </w:r>
      <w:r w:rsidR="00DF5882" w:rsidRPr="00A72A80">
        <w:rPr>
          <w:rFonts w:ascii="Calibri" w:hAnsi="Calibri" w:cs="Calibri"/>
          <w:b/>
          <w:sz w:val="24"/>
          <w:szCs w:val="24"/>
          <w:lang w:val="en-US"/>
        </w:rPr>
        <w:t>Result of C2-SUM</w:t>
      </w:r>
      <w:r w:rsidR="00E16616" w:rsidRPr="00906873">
        <w:rPr>
          <w:rFonts w:ascii="Calibri" w:hAnsi="Calibri" w:cs="Calibri"/>
          <w:sz w:val="24"/>
          <w:szCs w:val="24"/>
          <w:lang w:val="en-US"/>
        </w:rPr>
        <w:t xml:space="preserve"> as image 1</w:t>
      </w:r>
      <w:r w:rsidR="00DF5882" w:rsidRPr="00906873">
        <w:rPr>
          <w:rFonts w:ascii="Calibri" w:hAnsi="Calibri" w:cs="Calibri"/>
          <w:sz w:val="24"/>
          <w:szCs w:val="24"/>
          <w:lang w:val="en-US"/>
        </w:rPr>
        <w:t xml:space="preserve">, </w:t>
      </w:r>
      <w:r w:rsidR="00E16616" w:rsidRPr="00906873">
        <w:rPr>
          <w:rFonts w:ascii="Calibri" w:hAnsi="Calibri" w:cs="Calibri"/>
          <w:sz w:val="24"/>
          <w:szCs w:val="24"/>
          <w:lang w:val="en-US"/>
        </w:rPr>
        <w:t xml:space="preserve">select </w:t>
      </w:r>
      <w:r w:rsidR="00D266D5" w:rsidRPr="00A72A80">
        <w:rPr>
          <w:rFonts w:ascii="Calibri" w:hAnsi="Calibri" w:cs="Calibri"/>
          <w:b/>
          <w:sz w:val="24"/>
          <w:szCs w:val="24"/>
          <w:lang w:val="en-US"/>
        </w:rPr>
        <w:t>M</w:t>
      </w:r>
      <w:r w:rsidR="00E16616" w:rsidRPr="00A72A80">
        <w:rPr>
          <w:rFonts w:ascii="Calibri" w:hAnsi="Calibri" w:cs="Calibri"/>
          <w:b/>
          <w:sz w:val="24"/>
          <w:szCs w:val="24"/>
          <w:lang w:val="en-US"/>
        </w:rPr>
        <w:t>ultiply</w:t>
      </w:r>
      <w:r w:rsidR="00E16616" w:rsidRPr="00906873">
        <w:rPr>
          <w:rFonts w:ascii="Calibri" w:hAnsi="Calibri" w:cs="Calibri"/>
          <w:sz w:val="24"/>
          <w:szCs w:val="24"/>
          <w:lang w:val="en-US"/>
        </w:rPr>
        <w:t xml:space="preserve"> as</w:t>
      </w:r>
      <w:r w:rsidRPr="00906873">
        <w:rPr>
          <w:rFonts w:ascii="Calibri" w:hAnsi="Calibri" w:cs="Calibri"/>
          <w:sz w:val="24"/>
          <w:szCs w:val="24"/>
          <w:lang w:val="en-US"/>
        </w:rPr>
        <w:t xml:space="preserve"> operator</w:t>
      </w:r>
      <w:r w:rsidR="00E16616" w:rsidRPr="00906873">
        <w:rPr>
          <w:rFonts w:ascii="Calibri" w:hAnsi="Calibri" w:cs="Calibri"/>
          <w:sz w:val="24"/>
          <w:szCs w:val="24"/>
          <w:lang w:val="en-US"/>
        </w:rPr>
        <w:t>, and s</w:t>
      </w:r>
      <w:r w:rsidRPr="00906873">
        <w:rPr>
          <w:rFonts w:ascii="Calibri" w:hAnsi="Calibri" w:cs="Calibri"/>
          <w:sz w:val="24"/>
          <w:szCs w:val="24"/>
          <w:lang w:val="en-US"/>
        </w:rPr>
        <w:t xml:space="preserve">elect </w:t>
      </w:r>
      <w:r w:rsidR="00DF5882" w:rsidRPr="00A72A80">
        <w:rPr>
          <w:rFonts w:ascii="Calibri" w:hAnsi="Calibri" w:cs="Calibri"/>
          <w:b/>
          <w:sz w:val="24"/>
          <w:szCs w:val="24"/>
          <w:lang w:val="en-US"/>
        </w:rPr>
        <w:t>C3</w:t>
      </w:r>
      <w:r w:rsidR="00E16616" w:rsidRPr="00A72A80">
        <w:rPr>
          <w:rFonts w:ascii="Calibri" w:hAnsi="Calibri" w:cs="Calibri"/>
          <w:b/>
          <w:sz w:val="24"/>
          <w:szCs w:val="24"/>
          <w:lang w:val="en-US"/>
        </w:rPr>
        <w:t>-SUM</w:t>
      </w:r>
      <w:r w:rsidR="00E16616" w:rsidRPr="00906873">
        <w:rPr>
          <w:rFonts w:ascii="Calibri" w:hAnsi="Calibri" w:cs="Calibri"/>
          <w:sz w:val="24"/>
          <w:szCs w:val="24"/>
          <w:lang w:val="en-US"/>
        </w:rPr>
        <w:t xml:space="preserve"> as image 2</w:t>
      </w:r>
      <w:r w:rsidR="00DF5882" w:rsidRPr="00906873">
        <w:rPr>
          <w:rFonts w:ascii="Calibri" w:hAnsi="Calibri" w:cs="Calibri"/>
          <w:sz w:val="24"/>
          <w:szCs w:val="24"/>
          <w:lang w:val="en-US"/>
        </w:rPr>
        <w:t xml:space="preserve">. </w:t>
      </w:r>
      <w:r w:rsidR="00B11BEB" w:rsidRPr="00906873">
        <w:rPr>
          <w:rFonts w:ascii="Calibri" w:hAnsi="Calibri" w:cs="Calibri"/>
          <w:sz w:val="24"/>
          <w:szCs w:val="24"/>
          <w:lang w:val="en-US"/>
        </w:rPr>
        <w:t xml:space="preserve">In this step, </w:t>
      </w:r>
      <w:r w:rsidR="00E16616" w:rsidRPr="00906873">
        <w:rPr>
          <w:rFonts w:ascii="Calibri" w:hAnsi="Calibri" w:cs="Calibri"/>
          <w:sz w:val="24"/>
          <w:szCs w:val="24"/>
          <w:lang w:val="en-US"/>
        </w:rPr>
        <w:t>the YFP</w:t>
      </w:r>
      <w:r w:rsidR="00B11BEB" w:rsidRPr="00906873">
        <w:rPr>
          <w:rFonts w:ascii="Calibri" w:hAnsi="Calibri" w:cs="Calibri"/>
          <w:sz w:val="24"/>
          <w:szCs w:val="24"/>
          <w:lang w:val="en-US"/>
        </w:rPr>
        <w:t xml:space="preserve"> binary mask </w:t>
      </w:r>
      <w:r w:rsidR="00E16616" w:rsidRPr="00906873">
        <w:rPr>
          <w:rFonts w:ascii="Calibri" w:hAnsi="Calibri" w:cs="Calibri"/>
          <w:sz w:val="24"/>
          <w:szCs w:val="24"/>
          <w:lang w:val="en-US"/>
        </w:rPr>
        <w:t>is</w:t>
      </w:r>
      <w:r w:rsidR="00B11BEB" w:rsidRPr="00906873">
        <w:rPr>
          <w:rFonts w:ascii="Calibri" w:hAnsi="Calibri" w:cs="Calibri"/>
          <w:sz w:val="24"/>
          <w:szCs w:val="24"/>
          <w:lang w:val="en-US"/>
        </w:rPr>
        <w:t xml:space="preserve"> multiplied with the YFP/CFP stack</w:t>
      </w:r>
      <w:r w:rsidR="00E16616" w:rsidRPr="00906873">
        <w:rPr>
          <w:rFonts w:ascii="Calibri" w:hAnsi="Calibri" w:cs="Calibri"/>
          <w:sz w:val="24"/>
          <w:szCs w:val="24"/>
          <w:lang w:val="en-US"/>
        </w:rPr>
        <w:t xml:space="preserve"> to show only pixels present in the YFP control channel</w:t>
      </w:r>
      <w:r w:rsidR="00B11BEB" w:rsidRPr="00906873">
        <w:rPr>
          <w:rFonts w:ascii="Calibri" w:hAnsi="Calibri" w:cs="Calibri"/>
          <w:sz w:val="24"/>
          <w:szCs w:val="24"/>
          <w:lang w:val="en-US"/>
        </w:rPr>
        <w:t>.</w:t>
      </w:r>
    </w:p>
    <w:p w14:paraId="37AA4D81"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457D310" w14:textId="014ED525"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From</w:t>
      </w:r>
      <w:r w:rsidR="00B11BEB" w:rsidRPr="00906873">
        <w:rPr>
          <w:rFonts w:ascii="Calibri" w:hAnsi="Calibri" w:cs="Calibri"/>
          <w:sz w:val="24"/>
          <w:szCs w:val="24"/>
          <w:lang w:val="en-US"/>
        </w:rPr>
        <w:t xml:space="preserve"> the main menu</w:t>
      </w:r>
      <w:r w:rsidR="00D266D5">
        <w:rPr>
          <w:rFonts w:ascii="Calibri" w:hAnsi="Calibri" w:cs="Calibri"/>
          <w:sz w:val="24"/>
          <w:szCs w:val="24"/>
          <w:lang w:val="en-US"/>
        </w:rPr>
        <w:t>,</w:t>
      </w:r>
      <w:r w:rsidR="00B11BEB" w:rsidRPr="00906873">
        <w:rPr>
          <w:rFonts w:ascii="Calibri" w:hAnsi="Calibri" w:cs="Calibri"/>
          <w:sz w:val="24"/>
          <w:szCs w:val="24"/>
          <w:lang w:val="en-US"/>
        </w:rPr>
        <w:t xml:space="preserve"> select </w:t>
      </w:r>
      <w:r w:rsidR="00B11BEB" w:rsidRPr="00A72A80">
        <w:rPr>
          <w:rFonts w:ascii="Calibri" w:hAnsi="Calibri" w:cs="Calibri"/>
          <w:b/>
          <w:sz w:val="24"/>
          <w:szCs w:val="24"/>
          <w:lang w:val="en-US"/>
        </w:rPr>
        <w:t>Process</w:t>
      </w:r>
      <w:r w:rsidR="00D266D5">
        <w:rPr>
          <w:rFonts w:ascii="Calibri" w:hAnsi="Calibri" w:cs="Calibri"/>
          <w:sz w:val="24"/>
          <w:szCs w:val="24"/>
          <w:lang w:val="en-US"/>
        </w:rPr>
        <w:t xml:space="preserve"> </w:t>
      </w:r>
      <w:r w:rsidR="00B11BEB" w:rsidRPr="00906873">
        <w:rPr>
          <w:rFonts w:ascii="Calibri" w:hAnsi="Calibri" w:cs="Calibri"/>
          <w:sz w:val="24"/>
          <w:szCs w:val="24"/>
          <w:lang w:val="en-US"/>
        </w:rPr>
        <w:t>&gt;</w:t>
      </w:r>
      <w:r w:rsidRPr="00906873">
        <w:rPr>
          <w:rFonts w:ascii="Calibri" w:hAnsi="Calibri" w:cs="Calibri"/>
          <w:sz w:val="24"/>
          <w:szCs w:val="24"/>
          <w:lang w:val="en-US"/>
        </w:rPr>
        <w:t xml:space="preserve"> </w:t>
      </w:r>
      <w:r w:rsidRPr="00A72A80">
        <w:rPr>
          <w:rFonts w:ascii="Calibri" w:hAnsi="Calibri" w:cs="Calibri"/>
          <w:b/>
          <w:sz w:val="24"/>
          <w:szCs w:val="24"/>
          <w:lang w:val="en-US"/>
        </w:rPr>
        <w:t>Math</w:t>
      </w:r>
      <w:r w:rsidR="00D266D5">
        <w:rPr>
          <w:rFonts w:ascii="Calibri" w:hAnsi="Calibri" w:cs="Calibri"/>
          <w:sz w:val="24"/>
          <w:szCs w:val="24"/>
          <w:lang w:val="en-US"/>
        </w:rPr>
        <w:t xml:space="preserve"> </w:t>
      </w:r>
      <w:r w:rsidR="00B11BEB" w:rsidRPr="00906873">
        <w:rPr>
          <w:rFonts w:ascii="Calibri" w:hAnsi="Calibri" w:cs="Calibri"/>
          <w:sz w:val="24"/>
          <w:szCs w:val="24"/>
          <w:lang w:val="en-US"/>
        </w:rPr>
        <w:t>&gt;</w:t>
      </w:r>
      <w:r w:rsidRPr="00906873">
        <w:rPr>
          <w:rFonts w:ascii="Calibri" w:hAnsi="Calibri" w:cs="Calibri"/>
          <w:sz w:val="24"/>
          <w:szCs w:val="24"/>
          <w:lang w:val="en-US"/>
        </w:rPr>
        <w:t xml:space="preserve"> </w:t>
      </w:r>
      <w:r w:rsidR="00D266D5" w:rsidRPr="00A72A80">
        <w:rPr>
          <w:rFonts w:ascii="Calibri" w:hAnsi="Calibri" w:cs="Calibri"/>
          <w:b/>
          <w:sz w:val="24"/>
          <w:szCs w:val="24"/>
          <w:lang w:val="en-US"/>
        </w:rPr>
        <w:t>D</w:t>
      </w:r>
      <w:r w:rsidRPr="00A72A80">
        <w:rPr>
          <w:rFonts w:ascii="Calibri" w:hAnsi="Calibri" w:cs="Calibri"/>
          <w:b/>
          <w:sz w:val="24"/>
          <w:szCs w:val="24"/>
          <w:lang w:val="en-US"/>
        </w:rPr>
        <w:t>ivide</w:t>
      </w:r>
      <w:r w:rsidRPr="00906873">
        <w:rPr>
          <w:rFonts w:ascii="Calibri" w:hAnsi="Calibri" w:cs="Calibri"/>
          <w:sz w:val="24"/>
          <w:szCs w:val="24"/>
          <w:lang w:val="en-US"/>
        </w:rPr>
        <w:t xml:space="preserve"> and </w:t>
      </w:r>
      <w:r w:rsidR="00B11BEB" w:rsidRPr="00906873">
        <w:rPr>
          <w:rFonts w:ascii="Calibri" w:hAnsi="Calibri" w:cs="Calibri"/>
          <w:sz w:val="24"/>
          <w:szCs w:val="24"/>
          <w:lang w:val="en-US"/>
        </w:rPr>
        <w:t>set</w:t>
      </w:r>
      <w:r w:rsidRPr="00906873">
        <w:rPr>
          <w:rFonts w:ascii="Calibri" w:hAnsi="Calibri" w:cs="Calibri"/>
          <w:sz w:val="24"/>
          <w:szCs w:val="24"/>
          <w:lang w:val="en-US"/>
        </w:rPr>
        <w:t xml:space="preserve"> the value </w:t>
      </w:r>
      <w:r w:rsidR="00B11BEB" w:rsidRPr="00906873">
        <w:rPr>
          <w:rFonts w:ascii="Calibri" w:hAnsi="Calibri" w:cs="Calibri"/>
          <w:sz w:val="24"/>
          <w:szCs w:val="24"/>
          <w:lang w:val="en-US"/>
        </w:rPr>
        <w:t xml:space="preserve">to </w:t>
      </w:r>
      <w:r w:rsidRPr="00906873">
        <w:rPr>
          <w:rFonts w:ascii="Calibri" w:hAnsi="Calibri" w:cs="Calibri"/>
          <w:sz w:val="24"/>
          <w:szCs w:val="24"/>
          <w:lang w:val="en-US"/>
        </w:rPr>
        <w:t>255</w:t>
      </w:r>
      <w:r w:rsidR="00E16616" w:rsidRPr="00906873">
        <w:rPr>
          <w:rFonts w:ascii="Calibri" w:hAnsi="Calibri" w:cs="Calibri"/>
          <w:sz w:val="24"/>
          <w:szCs w:val="24"/>
          <w:lang w:val="en-US"/>
        </w:rPr>
        <w:t xml:space="preserve">. In the new window that opens, select </w:t>
      </w:r>
      <w:r w:rsidR="00AB29B5">
        <w:rPr>
          <w:rFonts w:ascii="Calibri" w:hAnsi="Calibri" w:cs="Calibri"/>
          <w:b/>
          <w:sz w:val="24"/>
          <w:szCs w:val="24"/>
          <w:lang w:val="en-US"/>
        </w:rPr>
        <w:t>Y</w:t>
      </w:r>
      <w:r w:rsidR="00E16616" w:rsidRPr="00AB29B5">
        <w:rPr>
          <w:rFonts w:ascii="Calibri" w:hAnsi="Calibri" w:cs="Calibri"/>
          <w:b/>
          <w:sz w:val="24"/>
          <w:szCs w:val="24"/>
          <w:lang w:val="en-US"/>
        </w:rPr>
        <w:t>es</w:t>
      </w:r>
      <w:r w:rsidR="00E16616" w:rsidRPr="00906873">
        <w:rPr>
          <w:rFonts w:ascii="Calibri" w:hAnsi="Calibri" w:cs="Calibri"/>
          <w:sz w:val="24"/>
          <w:szCs w:val="24"/>
          <w:lang w:val="en-US"/>
        </w:rPr>
        <w:t xml:space="preserve"> to analyze all images in the stack. A new image will appear named </w:t>
      </w:r>
      <w:r w:rsidR="00E16616" w:rsidRPr="00A72A80">
        <w:rPr>
          <w:rFonts w:ascii="Calibri" w:hAnsi="Calibri" w:cs="Calibri"/>
          <w:b/>
          <w:sz w:val="24"/>
          <w:szCs w:val="24"/>
          <w:lang w:val="en-US"/>
        </w:rPr>
        <w:t>Result of Result of C2-SUM</w:t>
      </w:r>
      <w:r w:rsidR="00E16616" w:rsidRPr="00906873">
        <w:rPr>
          <w:rFonts w:ascii="Calibri" w:hAnsi="Calibri" w:cs="Calibri"/>
          <w:sz w:val="24"/>
          <w:szCs w:val="24"/>
          <w:lang w:val="en-US"/>
        </w:rPr>
        <w:t>.</w:t>
      </w:r>
    </w:p>
    <w:p w14:paraId="1C30C6A0"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2848CDA1" w14:textId="0B6EE392" w:rsidR="00DF5882" w:rsidRPr="00906873" w:rsidRDefault="00B11BEB"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From the main menu</w:t>
      </w:r>
      <w:r w:rsidR="00D266D5">
        <w:rPr>
          <w:rFonts w:ascii="Calibri" w:hAnsi="Calibri" w:cs="Calibri"/>
          <w:sz w:val="24"/>
          <w:szCs w:val="24"/>
          <w:lang w:val="en-US"/>
        </w:rPr>
        <w:t>,</w:t>
      </w:r>
      <w:r w:rsidRPr="00906873">
        <w:rPr>
          <w:rFonts w:ascii="Calibri" w:hAnsi="Calibri" w:cs="Calibri"/>
          <w:sz w:val="24"/>
          <w:szCs w:val="24"/>
          <w:lang w:val="en-US"/>
        </w:rPr>
        <w:t xml:space="preserve"> select</w:t>
      </w:r>
      <w:r w:rsidR="00D55D40" w:rsidRPr="00906873">
        <w:rPr>
          <w:rFonts w:ascii="Calibri" w:hAnsi="Calibri" w:cs="Calibri"/>
          <w:sz w:val="24"/>
          <w:szCs w:val="24"/>
          <w:lang w:val="en-US"/>
        </w:rPr>
        <w:t xml:space="preserve"> </w:t>
      </w:r>
      <w:r w:rsidRPr="00A72A80">
        <w:rPr>
          <w:rFonts w:ascii="Calibri" w:hAnsi="Calibri" w:cs="Calibri"/>
          <w:b/>
          <w:sz w:val="24"/>
          <w:szCs w:val="24"/>
          <w:lang w:val="en-US"/>
        </w:rPr>
        <w:t>Image</w:t>
      </w:r>
      <w:r w:rsidR="00D266D5">
        <w:rPr>
          <w:rFonts w:ascii="Calibri" w:hAnsi="Calibri" w:cs="Calibri"/>
          <w:b/>
          <w:sz w:val="24"/>
          <w:szCs w:val="24"/>
          <w:lang w:val="en-US"/>
        </w:rPr>
        <w:t xml:space="preserve"> </w:t>
      </w:r>
      <w:r w:rsidR="008C7FFA" w:rsidRPr="00906873">
        <w:rPr>
          <w:rFonts w:ascii="Calibri" w:hAnsi="Calibri" w:cs="Calibri"/>
          <w:sz w:val="24"/>
          <w:szCs w:val="24"/>
          <w:lang w:val="en-US"/>
        </w:rPr>
        <w:t>&gt;</w:t>
      </w:r>
      <w:r w:rsidR="00D266D5">
        <w:rPr>
          <w:rFonts w:ascii="Calibri" w:hAnsi="Calibri" w:cs="Calibri"/>
          <w:sz w:val="24"/>
          <w:szCs w:val="24"/>
          <w:lang w:val="en-US"/>
        </w:rPr>
        <w:t xml:space="preserve"> </w:t>
      </w:r>
      <w:r w:rsidR="008C7FFA" w:rsidRPr="00A72A80">
        <w:rPr>
          <w:rFonts w:ascii="Calibri" w:hAnsi="Calibri" w:cs="Calibri"/>
          <w:b/>
          <w:sz w:val="24"/>
          <w:szCs w:val="24"/>
          <w:lang w:val="en-US"/>
        </w:rPr>
        <w:t>Adjust</w:t>
      </w:r>
      <w:r w:rsidR="00D266D5">
        <w:rPr>
          <w:rFonts w:ascii="Calibri" w:hAnsi="Calibri" w:cs="Calibri"/>
          <w:sz w:val="24"/>
          <w:szCs w:val="24"/>
          <w:lang w:val="en-US"/>
        </w:rPr>
        <w:t xml:space="preserve"> </w:t>
      </w:r>
      <w:r w:rsidR="008C7FFA" w:rsidRPr="00906873">
        <w:rPr>
          <w:rFonts w:ascii="Calibri" w:hAnsi="Calibri" w:cs="Calibri"/>
          <w:sz w:val="24"/>
          <w:szCs w:val="24"/>
          <w:lang w:val="en-US"/>
        </w:rPr>
        <w:t>&gt;</w:t>
      </w:r>
      <w:r w:rsidR="00DF5882" w:rsidRPr="00906873">
        <w:rPr>
          <w:rFonts w:ascii="Calibri" w:hAnsi="Calibri" w:cs="Calibri"/>
          <w:sz w:val="24"/>
          <w:szCs w:val="24"/>
          <w:lang w:val="en-US"/>
        </w:rPr>
        <w:t xml:space="preserve"> </w:t>
      </w:r>
      <w:r w:rsidR="00DF5882" w:rsidRPr="00A72A80">
        <w:rPr>
          <w:rFonts w:ascii="Calibri" w:hAnsi="Calibri" w:cs="Calibri"/>
          <w:b/>
          <w:sz w:val="24"/>
          <w:szCs w:val="24"/>
          <w:lang w:val="en-US"/>
        </w:rPr>
        <w:t>Brightness/Contrast</w:t>
      </w:r>
      <w:r w:rsidR="00DF5882" w:rsidRPr="00906873">
        <w:rPr>
          <w:rFonts w:ascii="Calibri" w:hAnsi="Calibri" w:cs="Calibri"/>
          <w:sz w:val="24"/>
          <w:szCs w:val="24"/>
          <w:lang w:val="en-US"/>
        </w:rPr>
        <w:t xml:space="preserve"> and select </w:t>
      </w:r>
      <w:r w:rsidR="00D266D5" w:rsidRPr="00A72A80">
        <w:rPr>
          <w:rFonts w:ascii="Calibri" w:hAnsi="Calibri" w:cs="Calibri"/>
          <w:b/>
          <w:sz w:val="24"/>
          <w:szCs w:val="24"/>
          <w:lang w:val="en-US"/>
        </w:rPr>
        <w:t>A</w:t>
      </w:r>
      <w:r w:rsidR="00DF5882" w:rsidRPr="00A72A80">
        <w:rPr>
          <w:rFonts w:ascii="Calibri" w:hAnsi="Calibri" w:cs="Calibri"/>
          <w:b/>
          <w:sz w:val="24"/>
          <w:szCs w:val="24"/>
          <w:lang w:val="en-US"/>
        </w:rPr>
        <w:t>uto</w:t>
      </w:r>
      <w:r w:rsidR="00DF5882" w:rsidRPr="00906873">
        <w:rPr>
          <w:rFonts w:ascii="Calibri" w:hAnsi="Calibri" w:cs="Calibri"/>
          <w:sz w:val="24"/>
          <w:szCs w:val="24"/>
          <w:lang w:val="en-US"/>
        </w:rPr>
        <w:t>.</w:t>
      </w:r>
    </w:p>
    <w:p w14:paraId="47C6FC8F"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0C05518A" w14:textId="6BB3EC26" w:rsidR="00DF5882" w:rsidRPr="00906873" w:rsidRDefault="008C7FFA"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From the main menu</w:t>
      </w:r>
      <w:r w:rsidR="00D266D5">
        <w:rPr>
          <w:rFonts w:ascii="Calibri" w:hAnsi="Calibri" w:cs="Calibri"/>
          <w:sz w:val="24"/>
          <w:szCs w:val="24"/>
          <w:lang w:val="en-US"/>
        </w:rPr>
        <w:t>,</w:t>
      </w:r>
      <w:r w:rsidRPr="00906873">
        <w:rPr>
          <w:rFonts w:ascii="Calibri" w:hAnsi="Calibri" w:cs="Calibri"/>
          <w:sz w:val="24"/>
          <w:szCs w:val="24"/>
          <w:lang w:val="en-US"/>
        </w:rPr>
        <w:t xml:space="preserve"> select </w:t>
      </w:r>
      <w:r w:rsidRPr="00A72A80">
        <w:rPr>
          <w:rFonts w:ascii="Calibri" w:hAnsi="Calibri" w:cs="Calibri"/>
          <w:b/>
          <w:sz w:val="24"/>
          <w:szCs w:val="24"/>
          <w:lang w:val="en-US"/>
        </w:rPr>
        <w:t>Process</w:t>
      </w:r>
      <w:r w:rsidR="00D266D5">
        <w:rPr>
          <w:rFonts w:ascii="Calibri" w:hAnsi="Calibri" w:cs="Calibri"/>
          <w:sz w:val="24"/>
          <w:szCs w:val="24"/>
          <w:lang w:val="en-US"/>
        </w:rPr>
        <w:t xml:space="preserve"> </w:t>
      </w:r>
      <w:r w:rsidRPr="00906873">
        <w:rPr>
          <w:rFonts w:ascii="Calibri" w:hAnsi="Calibri" w:cs="Calibri"/>
          <w:sz w:val="24"/>
          <w:szCs w:val="24"/>
          <w:lang w:val="en-US"/>
        </w:rPr>
        <w:t xml:space="preserve">&gt; </w:t>
      </w:r>
      <w:r w:rsidR="00DF5882" w:rsidRPr="00A72A80">
        <w:rPr>
          <w:rFonts w:ascii="Calibri" w:hAnsi="Calibri" w:cs="Calibri"/>
          <w:b/>
          <w:sz w:val="24"/>
          <w:szCs w:val="24"/>
          <w:lang w:val="en-US"/>
        </w:rPr>
        <w:t>Enhance Contrast</w:t>
      </w:r>
      <w:r w:rsidR="00D266D5">
        <w:rPr>
          <w:rFonts w:ascii="Calibri" w:hAnsi="Calibri" w:cs="Calibri"/>
          <w:sz w:val="24"/>
          <w:szCs w:val="24"/>
          <w:lang w:val="en-US"/>
        </w:rPr>
        <w:t>, and</w:t>
      </w:r>
      <w:r w:rsidR="00D55D40" w:rsidRPr="00906873">
        <w:rPr>
          <w:rFonts w:ascii="Calibri" w:hAnsi="Calibri" w:cs="Calibri"/>
          <w:sz w:val="24"/>
          <w:szCs w:val="24"/>
          <w:lang w:val="en-US"/>
        </w:rPr>
        <w:t xml:space="preserve"> </w:t>
      </w:r>
      <w:r w:rsidRPr="00906873">
        <w:rPr>
          <w:rFonts w:ascii="Calibri" w:hAnsi="Calibri" w:cs="Calibri"/>
          <w:sz w:val="24"/>
          <w:szCs w:val="24"/>
          <w:lang w:val="en-US"/>
        </w:rPr>
        <w:t>select</w:t>
      </w:r>
      <w:r w:rsidR="00DF5882" w:rsidRPr="00906873">
        <w:rPr>
          <w:rFonts w:ascii="Calibri" w:hAnsi="Calibri" w:cs="Calibri"/>
          <w:sz w:val="24"/>
          <w:szCs w:val="24"/>
          <w:lang w:val="en-US"/>
        </w:rPr>
        <w:t xml:space="preserve"> </w:t>
      </w:r>
      <w:r w:rsidR="00D266D5" w:rsidRPr="00A72A80">
        <w:rPr>
          <w:rFonts w:ascii="Calibri" w:hAnsi="Calibri" w:cs="Calibri"/>
          <w:b/>
          <w:sz w:val="24"/>
          <w:szCs w:val="24"/>
          <w:lang w:val="en-US"/>
        </w:rPr>
        <w:t>T</w:t>
      </w:r>
      <w:r w:rsidR="00DF5882" w:rsidRPr="00A72A80">
        <w:rPr>
          <w:rFonts w:ascii="Calibri" w:hAnsi="Calibri" w:cs="Calibri"/>
          <w:b/>
          <w:sz w:val="24"/>
          <w:szCs w:val="24"/>
          <w:lang w:val="en-US"/>
        </w:rPr>
        <w:t>ype saturated</w:t>
      </w:r>
      <w:r w:rsidR="00D266D5">
        <w:rPr>
          <w:rFonts w:ascii="Calibri" w:hAnsi="Calibri" w:cs="Calibri"/>
          <w:b/>
          <w:sz w:val="24"/>
          <w:szCs w:val="24"/>
          <w:lang w:val="en-US"/>
        </w:rPr>
        <w:t xml:space="preserve"> </w:t>
      </w:r>
      <w:r w:rsidR="00DF5882" w:rsidRPr="00A72A80">
        <w:rPr>
          <w:rFonts w:ascii="Calibri" w:hAnsi="Calibri" w:cs="Calibri"/>
          <w:b/>
          <w:sz w:val="24"/>
          <w:szCs w:val="24"/>
          <w:lang w:val="en-US"/>
        </w:rPr>
        <w:t>=</w:t>
      </w:r>
      <w:r w:rsidR="00D266D5">
        <w:rPr>
          <w:rFonts w:ascii="Calibri" w:hAnsi="Calibri" w:cs="Calibri"/>
          <w:b/>
          <w:sz w:val="24"/>
          <w:szCs w:val="24"/>
          <w:lang w:val="en-US"/>
        </w:rPr>
        <w:t xml:space="preserve"> </w:t>
      </w:r>
      <w:r w:rsidR="00DF5882" w:rsidRPr="00A72A80">
        <w:rPr>
          <w:rFonts w:ascii="Calibri" w:hAnsi="Calibri" w:cs="Calibri"/>
          <w:b/>
          <w:sz w:val="24"/>
          <w:szCs w:val="24"/>
          <w:lang w:val="en-US"/>
        </w:rPr>
        <w:t>0.35</w:t>
      </w:r>
      <w:r w:rsidR="00DF5882" w:rsidRPr="00906873">
        <w:rPr>
          <w:rFonts w:ascii="Calibri" w:hAnsi="Calibri" w:cs="Calibri"/>
          <w:sz w:val="24"/>
          <w:szCs w:val="24"/>
          <w:lang w:val="en-US"/>
        </w:rPr>
        <w:t>.</w:t>
      </w:r>
    </w:p>
    <w:p w14:paraId="7E228C71"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4315C983" w14:textId="462CA955" w:rsidR="00DF5882" w:rsidRPr="00906873" w:rsidRDefault="008C7FFA"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From the main menu</w:t>
      </w:r>
      <w:r w:rsidR="00D266D5">
        <w:rPr>
          <w:rFonts w:ascii="Calibri" w:hAnsi="Calibri" w:cs="Calibri"/>
          <w:sz w:val="24"/>
          <w:szCs w:val="24"/>
          <w:lang w:val="en-US"/>
        </w:rPr>
        <w:t>,</w:t>
      </w:r>
      <w:r w:rsidRPr="00906873">
        <w:rPr>
          <w:rFonts w:ascii="Calibri" w:hAnsi="Calibri" w:cs="Calibri"/>
          <w:sz w:val="24"/>
          <w:szCs w:val="24"/>
          <w:lang w:val="en-US"/>
        </w:rPr>
        <w:t xml:space="preserve"> select </w:t>
      </w:r>
      <w:r w:rsidRPr="00A72A80">
        <w:rPr>
          <w:rFonts w:ascii="Calibri" w:hAnsi="Calibri" w:cs="Calibri"/>
          <w:b/>
          <w:sz w:val="24"/>
          <w:szCs w:val="24"/>
          <w:lang w:val="en-US"/>
        </w:rPr>
        <w:t>Image</w:t>
      </w:r>
      <w:r w:rsidR="00D266D5">
        <w:rPr>
          <w:rFonts w:ascii="Calibri" w:hAnsi="Calibri" w:cs="Calibri"/>
          <w:sz w:val="24"/>
          <w:szCs w:val="24"/>
          <w:lang w:val="en-US"/>
        </w:rPr>
        <w:t xml:space="preserve"> </w:t>
      </w:r>
      <w:r w:rsidRPr="00906873">
        <w:rPr>
          <w:rFonts w:ascii="Calibri" w:hAnsi="Calibri" w:cs="Calibri"/>
          <w:sz w:val="24"/>
          <w:szCs w:val="24"/>
          <w:lang w:val="en-US"/>
        </w:rPr>
        <w:t>&gt;</w:t>
      </w:r>
      <w:r w:rsidR="00D266D5">
        <w:rPr>
          <w:rFonts w:ascii="Calibri" w:hAnsi="Calibri" w:cs="Calibri"/>
          <w:sz w:val="24"/>
          <w:szCs w:val="24"/>
          <w:lang w:val="en-US"/>
        </w:rPr>
        <w:t xml:space="preserve"> </w:t>
      </w:r>
      <w:r w:rsidRPr="00A72A80">
        <w:rPr>
          <w:rFonts w:ascii="Calibri" w:hAnsi="Calibri" w:cs="Calibri"/>
          <w:b/>
          <w:sz w:val="24"/>
          <w:szCs w:val="24"/>
          <w:lang w:val="en-US"/>
        </w:rPr>
        <w:t>Adjust</w:t>
      </w:r>
      <w:r w:rsidR="00D266D5">
        <w:rPr>
          <w:rFonts w:ascii="Calibri" w:hAnsi="Calibri" w:cs="Calibri"/>
          <w:sz w:val="24"/>
          <w:szCs w:val="24"/>
          <w:lang w:val="en-US"/>
        </w:rPr>
        <w:t xml:space="preserve"> </w:t>
      </w:r>
      <w:r w:rsidRPr="00906873">
        <w:rPr>
          <w:rFonts w:ascii="Calibri" w:hAnsi="Calibri" w:cs="Calibri"/>
          <w:sz w:val="24"/>
          <w:szCs w:val="24"/>
          <w:lang w:val="en-US"/>
        </w:rPr>
        <w:t xml:space="preserve">&gt; </w:t>
      </w:r>
      <w:r w:rsidRPr="00A72A80">
        <w:rPr>
          <w:rFonts w:ascii="Calibri" w:hAnsi="Calibri" w:cs="Calibri"/>
          <w:b/>
          <w:sz w:val="24"/>
          <w:szCs w:val="24"/>
          <w:lang w:val="en-US"/>
        </w:rPr>
        <w:t>Brightness/Contrast</w:t>
      </w:r>
      <w:r w:rsidR="005333BB">
        <w:rPr>
          <w:rFonts w:ascii="Calibri" w:hAnsi="Calibri" w:cs="Calibri"/>
          <w:sz w:val="24"/>
          <w:szCs w:val="24"/>
          <w:lang w:val="en-US"/>
        </w:rPr>
        <w:t>,</w:t>
      </w:r>
      <w:r w:rsidRPr="00906873">
        <w:rPr>
          <w:rFonts w:ascii="Calibri" w:hAnsi="Calibri" w:cs="Calibri"/>
          <w:sz w:val="24"/>
          <w:szCs w:val="24"/>
          <w:lang w:val="en-US"/>
        </w:rPr>
        <w:t xml:space="preserve"> and set </w:t>
      </w:r>
      <w:r w:rsidR="002A6315" w:rsidRPr="00906873">
        <w:rPr>
          <w:rFonts w:ascii="Calibri" w:hAnsi="Calibri" w:cs="Calibri"/>
          <w:sz w:val="24"/>
          <w:szCs w:val="24"/>
          <w:lang w:val="en-US"/>
        </w:rPr>
        <w:t>minimum and maximum values t</w:t>
      </w:r>
      <w:r w:rsidR="00E16616" w:rsidRPr="00906873">
        <w:rPr>
          <w:rFonts w:ascii="Calibri" w:hAnsi="Calibri" w:cs="Calibri"/>
          <w:sz w:val="24"/>
          <w:szCs w:val="24"/>
          <w:lang w:val="en-US"/>
        </w:rPr>
        <w:t>o</w:t>
      </w:r>
      <w:r w:rsidR="002A6315" w:rsidRPr="00906873">
        <w:rPr>
          <w:rFonts w:ascii="Calibri" w:hAnsi="Calibri" w:cs="Calibri"/>
          <w:sz w:val="24"/>
          <w:szCs w:val="24"/>
          <w:lang w:val="en-US"/>
        </w:rPr>
        <w:t xml:space="preserve"> capture the </w:t>
      </w:r>
      <w:r w:rsidR="00FE448E" w:rsidRPr="00906873">
        <w:rPr>
          <w:rFonts w:ascii="Calibri" w:hAnsi="Calibri" w:cs="Calibri"/>
          <w:sz w:val="24"/>
          <w:szCs w:val="24"/>
          <w:lang w:val="en-US"/>
        </w:rPr>
        <w:t xml:space="preserve">GA </w:t>
      </w:r>
      <w:r w:rsidR="002A6315" w:rsidRPr="00906873">
        <w:rPr>
          <w:rFonts w:ascii="Calibri" w:hAnsi="Calibri" w:cs="Calibri"/>
          <w:sz w:val="24"/>
          <w:szCs w:val="24"/>
          <w:lang w:val="en-US"/>
        </w:rPr>
        <w:t xml:space="preserve">distribution. </w:t>
      </w:r>
      <w:r w:rsidR="00DF5882" w:rsidRPr="00906873">
        <w:rPr>
          <w:rFonts w:ascii="Calibri" w:hAnsi="Calibri" w:cs="Calibri"/>
          <w:sz w:val="24"/>
          <w:szCs w:val="24"/>
          <w:lang w:val="en-US"/>
        </w:rPr>
        <w:t>Optional</w:t>
      </w:r>
      <w:r w:rsidRPr="00906873">
        <w:rPr>
          <w:rFonts w:ascii="Calibri" w:hAnsi="Calibri" w:cs="Calibri"/>
          <w:sz w:val="24"/>
          <w:szCs w:val="24"/>
          <w:lang w:val="en-US"/>
        </w:rPr>
        <w:t xml:space="preserve"> step</w:t>
      </w:r>
      <w:r w:rsidR="00DF5882" w:rsidRPr="00906873">
        <w:rPr>
          <w:rFonts w:ascii="Calibri" w:hAnsi="Calibri" w:cs="Calibri"/>
          <w:sz w:val="24"/>
          <w:szCs w:val="24"/>
          <w:lang w:val="en-US"/>
        </w:rPr>
        <w:t>:</w:t>
      </w:r>
      <w:r w:rsidRPr="00906873">
        <w:rPr>
          <w:rFonts w:ascii="Calibri" w:hAnsi="Calibri" w:cs="Calibri"/>
          <w:sz w:val="24"/>
          <w:szCs w:val="24"/>
          <w:lang w:val="en-US"/>
        </w:rPr>
        <w:t xml:space="preserve"> </w:t>
      </w:r>
      <w:r w:rsidR="00D55D40" w:rsidRPr="00906873">
        <w:rPr>
          <w:rFonts w:ascii="Calibri" w:hAnsi="Calibri" w:cs="Calibri"/>
          <w:sz w:val="24"/>
          <w:szCs w:val="24"/>
          <w:lang w:val="en-US"/>
        </w:rPr>
        <w:t>f</w:t>
      </w:r>
      <w:r w:rsidRPr="00906873">
        <w:rPr>
          <w:rFonts w:ascii="Calibri" w:hAnsi="Calibri" w:cs="Calibri"/>
          <w:sz w:val="24"/>
          <w:szCs w:val="24"/>
          <w:lang w:val="en-US"/>
        </w:rPr>
        <w:t>rom the main menu</w:t>
      </w:r>
      <w:r w:rsidR="005333BB">
        <w:rPr>
          <w:rFonts w:ascii="Calibri" w:hAnsi="Calibri" w:cs="Calibri"/>
          <w:sz w:val="24"/>
          <w:szCs w:val="24"/>
          <w:lang w:val="en-US"/>
        </w:rPr>
        <w:t>,</w:t>
      </w:r>
      <w:r w:rsidRPr="00906873">
        <w:rPr>
          <w:rFonts w:ascii="Calibri" w:hAnsi="Calibri" w:cs="Calibri"/>
          <w:sz w:val="24"/>
          <w:szCs w:val="24"/>
          <w:lang w:val="en-US"/>
        </w:rPr>
        <w:t xml:space="preserve"> select</w:t>
      </w:r>
      <w:r w:rsidR="00D55D40" w:rsidRPr="00906873">
        <w:rPr>
          <w:rFonts w:ascii="Calibri" w:hAnsi="Calibri" w:cs="Calibri"/>
          <w:sz w:val="24"/>
          <w:szCs w:val="24"/>
          <w:lang w:val="en-US"/>
        </w:rPr>
        <w:t xml:space="preserve"> </w:t>
      </w:r>
      <w:r w:rsidRPr="00A72A80">
        <w:rPr>
          <w:rFonts w:ascii="Calibri" w:hAnsi="Calibri" w:cs="Calibri"/>
          <w:b/>
          <w:sz w:val="24"/>
          <w:szCs w:val="24"/>
          <w:lang w:val="en-US"/>
        </w:rPr>
        <w:t>Analy</w:t>
      </w:r>
      <w:r w:rsidR="002A6315" w:rsidRPr="00A72A80">
        <w:rPr>
          <w:rFonts w:ascii="Calibri" w:hAnsi="Calibri" w:cs="Calibri"/>
          <w:b/>
          <w:sz w:val="24"/>
          <w:szCs w:val="24"/>
          <w:lang w:val="en-US"/>
        </w:rPr>
        <w:t>z</w:t>
      </w:r>
      <w:r w:rsidRPr="00A72A80">
        <w:rPr>
          <w:rFonts w:ascii="Calibri" w:hAnsi="Calibri" w:cs="Calibri"/>
          <w:b/>
          <w:sz w:val="24"/>
          <w:szCs w:val="24"/>
          <w:lang w:val="en-US"/>
        </w:rPr>
        <w:t>e</w:t>
      </w:r>
      <w:r w:rsidR="005333BB">
        <w:rPr>
          <w:rFonts w:ascii="Calibri" w:hAnsi="Calibri" w:cs="Calibri"/>
          <w:sz w:val="24"/>
          <w:szCs w:val="24"/>
          <w:lang w:val="en-US"/>
        </w:rPr>
        <w:t xml:space="preserve"> </w:t>
      </w:r>
      <w:r w:rsidRPr="00906873">
        <w:rPr>
          <w:rFonts w:ascii="Calibri" w:hAnsi="Calibri" w:cs="Calibri"/>
          <w:sz w:val="24"/>
          <w:szCs w:val="24"/>
          <w:lang w:val="en-US"/>
        </w:rPr>
        <w:t>&gt;</w:t>
      </w:r>
      <w:r w:rsidR="005333BB">
        <w:rPr>
          <w:rFonts w:ascii="Calibri" w:hAnsi="Calibri" w:cs="Calibri"/>
          <w:sz w:val="24"/>
          <w:szCs w:val="24"/>
          <w:lang w:val="en-US"/>
        </w:rPr>
        <w:t xml:space="preserve"> </w:t>
      </w:r>
      <w:r w:rsidR="002A6315" w:rsidRPr="00A72A80">
        <w:rPr>
          <w:rFonts w:ascii="Calibri" w:hAnsi="Calibri" w:cs="Calibri"/>
          <w:b/>
          <w:sz w:val="24"/>
          <w:szCs w:val="24"/>
          <w:lang w:val="en-US"/>
        </w:rPr>
        <w:t>Tools</w:t>
      </w:r>
      <w:r w:rsidR="005333BB">
        <w:rPr>
          <w:rFonts w:ascii="Calibri" w:hAnsi="Calibri" w:cs="Calibri"/>
          <w:sz w:val="24"/>
          <w:szCs w:val="24"/>
          <w:lang w:val="en-US"/>
        </w:rPr>
        <w:t xml:space="preserve"> </w:t>
      </w:r>
      <w:r w:rsidR="002A6315" w:rsidRPr="00906873">
        <w:rPr>
          <w:rFonts w:ascii="Calibri" w:hAnsi="Calibri" w:cs="Calibri"/>
          <w:sz w:val="24"/>
          <w:szCs w:val="24"/>
          <w:lang w:val="en-US"/>
        </w:rPr>
        <w:t>&gt;</w:t>
      </w:r>
      <w:r w:rsidR="005333BB">
        <w:rPr>
          <w:rFonts w:ascii="Calibri" w:hAnsi="Calibri" w:cs="Calibri"/>
          <w:sz w:val="24"/>
          <w:szCs w:val="24"/>
          <w:lang w:val="en-US"/>
        </w:rPr>
        <w:t xml:space="preserve"> </w:t>
      </w:r>
      <w:r w:rsidRPr="00A72A80">
        <w:rPr>
          <w:rFonts w:ascii="Calibri" w:hAnsi="Calibri" w:cs="Calibri"/>
          <w:b/>
          <w:sz w:val="24"/>
          <w:szCs w:val="24"/>
          <w:lang w:val="en-US"/>
        </w:rPr>
        <w:t>Calib</w:t>
      </w:r>
      <w:r w:rsidR="00D55D40" w:rsidRPr="00A72A80">
        <w:rPr>
          <w:rFonts w:ascii="Calibri" w:hAnsi="Calibri" w:cs="Calibri"/>
          <w:b/>
          <w:sz w:val="24"/>
          <w:szCs w:val="24"/>
          <w:lang w:val="en-US"/>
        </w:rPr>
        <w:t>ra</w:t>
      </w:r>
      <w:r w:rsidRPr="00A72A80">
        <w:rPr>
          <w:rFonts w:ascii="Calibri" w:hAnsi="Calibri" w:cs="Calibri"/>
          <w:b/>
          <w:sz w:val="24"/>
          <w:szCs w:val="24"/>
          <w:lang w:val="en-US"/>
        </w:rPr>
        <w:t>tion Bar</w:t>
      </w:r>
      <w:r w:rsidR="00D55D40" w:rsidRPr="00906873">
        <w:rPr>
          <w:rFonts w:ascii="Calibri" w:hAnsi="Calibri" w:cs="Calibri"/>
          <w:sz w:val="24"/>
          <w:szCs w:val="24"/>
          <w:lang w:val="en-US"/>
        </w:rPr>
        <w:t xml:space="preserve"> </w:t>
      </w:r>
      <w:r w:rsidRPr="00906873">
        <w:rPr>
          <w:rFonts w:ascii="Calibri" w:hAnsi="Calibri" w:cs="Calibri"/>
          <w:sz w:val="24"/>
          <w:szCs w:val="24"/>
          <w:lang w:val="en-US"/>
        </w:rPr>
        <w:t xml:space="preserve">and </w:t>
      </w:r>
      <w:r w:rsidR="005333BB">
        <w:rPr>
          <w:rFonts w:ascii="Calibri" w:hAnsi="Calibri" w:cs="Calibri"/>
          <w:b/>
          <w:sz w:val="24"/>
          <w:szCs w:val="24"/>
          <w:lang w:val="en-US"/>
        </w:rPr>
        <w:t>S</w:t>
      </w:r>
      <w:r w:rsidR="00DF5882" w:rsidRPr="00A72A80">
        <w:rPr>
          <w:rFonts w:ascii="Calibri" w:hAnsi="Calibri" w:cs="Calibri"/>
          <w:b/>
          <w:sz w:val="24"/>
          <w:szCs w:val="24"/>
          <w:lang w:val="en-US"/>
        </w:rPr>
        <w:t>how LUT-calibration bar</w:t>
      </w:r>
      <w:r w:rsidR="005333BB" w:rsidRPr="00A72A80">
        <w:rPr>
          <w:rFonts w:ascii="Calibri" w:hAnsi="Calibri" w:cs="Calibri"/>
          <w:sz w:val="24"/>
          <w:szCs w:val="24"/>
          <w:lang w:val="en-US"/>
        </w:rPr>
        <w:t>,</w:t>
      </w:r>
      <w:r w:rsidR="00DF5882" w:rsidRPr="00906873">
        <w:rPr>
          <w:rFonts w:ascii="Calibri" w:hAnsi="Calibri" w:cs="Calibri"/>
          <w:sz w:val="24"/>
          <w:szCs w:val="24"/>
          <w:lang w:val="en-US"/>
        </w:rPr>
        <w:t xml:space="preserve"> and save the </w:t>
      </w:r>
      <w:r w:rsidR="00DF5882" w:rsidRPr="00A72A80">
        <w:rPr>
          <w:rFonts w:ascii="Calibri" w:hAnsi="Calibri" w:cs="Calibri"/>
          <w:b/>
          <w:sz w:val="24"/>
          <w:szCs w:val="24"/>
          <w:lang w:val="en-US"/>
        </w:rPr>
        <w:t>Result of Result of C2</w:t>
      </w:r>
      <w:r w:rsidR="007F1FDB" w:rsidRPr="00A72A80">
        <w:rPr>
          <w:rFonts w:ascii="Calibri" w:hAnsi="Calibri" w:cs="Calibri"/>
          <w:b/>
          <w:sz w:val="24"/>
          <w:szCs w:val="24"/>
          <w:lang w:val="en-US"/>
        </w:rPr>
        <w:t>-</w:t>
      </w:r>
      <w:r w:rsidR="00DF5882" w:rsidRPr="00A72A80">
        <w:rPr>
          <w:rFonts w:ascii="Calibri" w:hAnsi="Calibri" w:cs="Calibri"/>
          <w:b/>
          <w:sz w:val="24"/>
          <w:szCs w:val="24"/>
          <w:lang w:val="en-US"/>
        </w:rPr>
        <w:t>S</w:t>
      </w:r>
      <w:r w:rsidR="007F1FDB" w:rsidRPr="00A72A80">
        <w:rPr>
          <w:rFonts w:ascii="Calibri" w:hAnsi="Calibri" w:cs="Calibri"/>
          <w:b/>
          <w:sz w:val="24"/>
          <w:szCs w:val="24"/>
          <w:lang w:val="en-US"/>
        </w:rPr>
        <w:t>UM</w:t>
      </w:r>
      <w:r w:rsidR="00DF5882" w:rsidRPr="00906873">
        <w:rPr>
          <w:rFonts w:ascii="Calibri" w:hAnsi="Calibri" w:cs="Calibri"/>
          <w:sz w:val="24"/>
          <w:szCs w:val="24"/>
          <w:lang w:val="en-US"/>
        </w:rPr>
        <w:t xml:space="preserve"> as </w:t>
      </w:r>
      <w:r w:rsidR="00460AA3">
        <w:rPr>
          <w:rFonts w:ascii="Calibri" w:hAnsi="Calibri" w:cs="Calibri"/>
          <w:sz w:val="24"/>
          <w:szCs w:val="24"/>
          <w:lang w:val="en-US"/>
        </w:rPr>
        <w:t xml:space="preserve">a </w:t>
      </w:r>
      <w:r w:rsidR="00DF5882" w:rsidRPr="00906873">
        <w:rPr>
          <w:rFonts w:ascii="Calibri" w:hAnsi="Calibri" w:cs="Calibri"/>
          <w:sz w:val="24"/>
          <w:szCs w:val="24"/>
          <w:lang w:val="en-US"/>
        </w:rPr>
        <w:t>.tiff file.</w:t>
      </w:r>
    </w:p>
    <w:p w14:paraId="15305D03"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35E09124" w14:textId="319B88C2" w:rsidR="00DF5882" w:rsidRPr="00906873" w:rsidRDefault="00DF5882" w:rsidP="00D84118">
      <w:pPr>
        <w:pStyle w:val="ListParagraph"/>
        <w:numPr>
          <w:ilvl w:val="1"/>
          <w:numId w:val="38"/>
        </w:numPr>
        <w:spacing w:after="0" w:line="240" w:lineRule="auto"/>
        <w:jc w:val="both"/>
        <w:rPr>
          <w:rFonts w:ascii="Calibri" w:hAnsi="Calibri" w:cs="Calibri"/>
          <w:b/>
          <w:sz w:val="24"/>
          <w:szCs w:val="24"/>
          <w:lang w:val="en-US"/>
        </w:rPr>
      </w:pPr>
      <w:r w:rsidRPr="00906873">
        <w:rPr>
          <w:rFonts w:ascii="Calibri" w:hAnsi="Calibri" w:cs="Calibri"/>
          <w:sz w:val="24"/>
          <w:szCs w:val="24"/>
          <w:lang w:val="en-US"/>
        </w:rPr>
        <w:t xml:space="preserve">To </w:t>
      </w:r>
      <w:r w:rsidR="007F1FDB" w:rsidRPr="00906873">
        <w:rPr>
          <w:rFonts w:ascii="Calibri" w:hAnsi="Calibri" w:cs="Calibri"/>
          <w:sz w:val="24"/>
          <w:szCs w:val="24"/>
          <w:lang w:val="en-US"/>
        </w:rPr>
        <w:t>obtain</w:t>
      </w:r>
      <w:r w:rsidR="00D84118" w:rsidRPr="00906873">
        <w:rPr>
          <w:rFonts w:ascii="Calibri" w:hAnsi="Calibri" w:cs="Calibri"/>
          <w:sz w:val="24"/>
          <w:szCs w:val="24"/>
          <w:lang w:val="en-US"/>
        </w:rPr>
        <w:t xml:space="preserve"> </w:t>
      </w:r>
      <w:r w:rsidRPr="00906873">
        <w:rPr>
          <w:rFonts w:ascii="Calibri" w:hAnsi="Calibri" w:cs="Calibri"/>
          <w:sz w:val="24"/>
          <w:szCs w:val="24"/>
          <w:lang w:val="en-US"/>
        </w:rPr>
        <w:t>value</w:t>
      </w:r>
      <w:r w:rsidR="0039216B" w:rsidRPr="00906873">
        <w:rPr>
          <w:rFonts w:ascii="Calibri" w:hAnsi="Calibri" w:cs="Calibri"/>
          <w:sz w:val="24"/>
          <w:szCs w:val="24"/>
          <w:lang w:val="en-US"/>
        </w:rPr>
        <w:t>s</w:t>
      </w:r>
      <w:r w:rsidRPr="00906873">
        <w:rPr>
          <w:rFonts w:ascii="Calibri" w:hAnsi="Calibri" w:cs="Calibri"/>
          <w:sz w:val="24"/>
          <w:szCs w:val="24"/>
          <w:lang w:val="en-US"/>
        </w:rPr>
        <w:t xml:space="preserve"> of the emission ratio</w:t>
      </w:r>
      <w:r w:rsidR="0039216B" w:rsidRPr="00906873">
        <w:rPr>
          <w:rFonts w:ascii="Calibri" w:hAnsi="Calibri" w:cs="Calibri"/>
          <w:sz w:val="24"/>
          <w:szCs w:val="24"/>
          <w:lang w:val="en-US"/>
        </w:rPr>
        <w:t>s</w:t>
      </w:r>
      <w:r w:rsidR="007B6A3A" w:rsidRPr="00906873">
        <w:rPr>
          <w:rFonts w:ascii="Calibri" w:hAnsi="Calibri" w:cs="Calibri"/>
          <w:sz w:val="24"/>
          <w:szCs w:val="24"/>
          <w:lang w:val="en-US"/>
        </w:rPr>
        <w:t>, from the main menu</w:t>
      </w:r>
      <w:r w:rsidR="009B0532">
        <w:rPr>
          <w:rFonts w:ascii="Calibri" w:hAnsi="Calibri" w:cs="Calibri"/>
          <w:sz w:val="24"/>
          <w:szCs w:val="24"/>
          <w:lang w:val="en-US"/>
        </w:rPr>
        <w:t>,</w:t>
      </w:r>
      <w:r w:rsidR="007B6A3A" w:rsidRPr="00906873">
        <w:rPr>
          <w:rFonts w:ascii="Calibri" w:hAnsi="Calibri" w:cs="Calibri"/>
          <w:sz w:val="24"/>
          <w:szCs w:val="24"/>
          <w:lang w:val="en-US"/>
        </w:rPr>
        <w:t xml:space="preserve"> select </w:t>
      </w:r>
      <w:r w:rsidR="007B6A3A" w:rsidRPr="00A72A80">
        <w:rPr>
          <w:rFonts w:ascii="Calibri" w:hAnsi="Calibri" w:cs="Calibri"/>
          <w:b/>
          <w:sz w:val="24"/>
          <w:szCs w:val="24"/>
          <w:lang w:val="en-US"/>
        </w:rPr>
        <w:t>An</w:t>
      </w:r>
      <w:r w:rsidR="005D7DCE" w:rsidRPr="00A72A80">
        <w:rPr>
          <w:rFonts w:ascii="Calibri" w:hAnsi="Calibri" w:cs="Calibri"/>
          <w:b/>
          <w:sz w:val="24"/>
          <w:szCs w:val="24"/>
          <w:lang w:val="en-US"/>
        </w:rPr>
        <w:t>a</w:t>
      </w:r>
      <w:r w:rsidR="007B6A3A" w:rsidRPr="00A72A80">
        <w:rPr>
          <w:rFonts w:ascii="Calibri" w:hAnsi="Calibri" w:cs="Calibri"/>
          <w:b/>
          <w:sz w:val="24"/>
          <w:szCs w:val="24"/>
          <w:lang w:val="en-US"/>
        </w:rPr>
        <w:t>lyze</w:t>
      </w:r>
      <w:r w:rsidR="009B0532">
        <w:rPr>
          <w:rFonts w:ascii="Calibri" w:hAnsi="Calibri" w:cs="Calibri"/>
          <w:sz w:val="24"/>
          <w:szCs w:val="24"/>
          <w:lang w:val="en-US"/>
        </w:rPr>
        <w:t xml:space="preserve"> </w:t>
      </w:r>
      <w:r w:rsidR="007B6A3A" w:rsidRPr="00906873">
        <w:rPr>
          <w:rFonts w:ascii="Calibri" w:hAnsi="Calibri" w:cs="Calibri"/>
          <w:sz w:val="24"/>
          <w:szCs w:val="24"/>
          <w:lang w:val="en-US"/>
        </w:rPr>
        <w:t xml:space="preserve">&gt; </w:t>
      </w:r>
      <w:r w:rsidRPr="00A72A80">
        <w:rPr>
          <w:rFonts w:ascii="Calibri" w:hAnsi="Calibri" w:cs="Calibri"/>
          <w:b/>
          <w:sz w:val="24"/>
          <w:szCs w:val="24"/>
          <w:lang w:val="en-US"/>
        </w:rPr>
        <w:t>Set measurement</w:t>
      </w:r>
      <w:r w:rsidRPr="00906873">
        <w:rPr>
          <w:rFonts w:ascii="Calibri" w:hAnsi="Calibri" w:cs="Calibri"/>
          <w:sz w:val="24"/>
          <w:szCs w:val="24"/>
          <w:lang w:val="en-US"/>
        </w:rPr>
        <w:t xml:space="preserve"> and select </w:t>
      </w:r>
      <w:r w:rsidR="009B0532">
        <w:rPr>
          <w:rFonts w:ascii="Calibri" w:hAnsi="Calibri" w:cs="Calibri"/>
          <w:b/>
          <w:sz w:val="24"/>
          <w:szCs w:val="24"/>
          <w:lang w:val="en-US"/>
        </w:rPr>
        <w:t>M</w:t>
      </w:r>
      <w:r w:rsidRPr="00A72A80">
        <w:rPr>
          <w:rFonts w:ascii="Calibri" w:hAnsi="Calibri" w:cs="Calibri"/>
          <w:b/>
          <w:sz w:val="24"/>
          <w:szCs w:val="24"/>
          <w:lang w:val="en-US"/>
        </w:rPr>
        <w:t xml:space="preserve">ean </w:t>
      </w:r>
      <w:r w:rsidR="007F1FDB" w:rsidRPr="00A72A80">
        <w:rPr>
          <w:rFonts w:ascii="Calibri" w:hAnsi="Calibri" w:cs="Calibri"/>
          <w:b/>
          <w:sz w:val="24"/>
          <w:szCs w:val="24"/>
          <w:lang w:val="en-US"/>
        </w:rPr>
        <w:t>gray v</w:t>
      </w:r>
      <w:r w:rsidRPr="00A72A80">
        <w:rPr>
          <w:rFonts w:ascii="Calibri" w:hAnsi="Calibri" w:cs="Calibri"/>
          <w:b/>
          <w:sz w:val="24"/>
          <w:szCs w:val="24"/>
          <w:lang w:val="en-US"/>
        </w:rPr>
        <w:t>alue</w:t>
      </w:r>
      <w:r w:rsidR="002A6315" w:rsidRPr="00906873">
        <w:rPr>
          <w:rFonts w:ascii="Calibri" w:hAnsi="Calibri" w:cs="Calibri"/>
          <w:sz w:val="24"/>
          <w:szCs w:val="24"/>
          <w:lang w:val="en-US"/>
        </w:rPr>
        <w:t xml:space="preserve"> and </w:t>
      </w:r>
      <w:r w:rsidR="009B0532" w:rsidRPr="00A72A80">
        <w:rPr>
          <w:rFonts w:ascii="Calibri" w:hAnsi="Calibri" w:cs="Calibri"/>
          <w:b/>
          <w:sz w:val="24"/>
          <w:szCs w:val="24"/>
          <w:lang w:val="en-US"/>
        </w:rPr>
        <w:t>S</w:t>
      </w:r>
      <w:r w:rsidR="002A6315" w:rsidRPr="00A72A80">
        <w:rPr>
          <w:rFonts w:ascii="Calibri" w:hAnsi="Calibri" w:cs="Calibri"/>
          <w:b/>
          <w:sz w:val="24"/>
          <w:szCs w:val="24"/>
          <w:lang w:val="en-US"/>
        </w:rPr>
        <w:t>tandard deviation</w:t>
      </w:r>
      <w:r w:rsidRPr="00906873">
        <w:rPr>
          <w:rFonts w:ascii="Calibri" w:hAnsi="Calibri" w:cs="Calibri"/>
          <w:sz w:val="24"/>
          <w:szCs w:val="24"/>
          <w:lang w:val="en-US"/>
        </w:rPr>
        <w:t xml:space="preserve">. </w:t>
      </w:r>
    </w:p>
    <w:p w14:paraId="02CCFA70" w14:textId="77777777" w:rsidR="00D84118" w:rsidRPr="00906873" w:rsidRDefault="00D84118" w:rsidP="00D84118">
      <w:pPr>
        <w:pStyle w:val="ListParagraph"/>
        <w:spacing w:after="0" w:line="240" w:lineRule="auto"/>
        <w:ind w:left="0"/>
        <w:jc w:val="both"/>
        <w:rPr>
          <w:rFonts w:ascii="Calibri" w:hAnsi="Calibri" w:cs="Calibri"/>
          <w:b/>
          <w:sz w:val="24"/>
          <w:szCs w:val="24"/>
          <w:lang w:val="en-US"/>
        </w:rPr>
      </w:pPr>
    </w:p>
    <w:p w14:paraId="6B0AAF14" w14:textId="14911F74" w:rsidR="00726113" w:rsidRPr="00906873" w:rsidRDefault="00D55D40"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Select</w:t>
      </w:r>
      <w:r w:rsidR="00726113" w:rsidRPr="00906873">
        <w:rPr>
          <w:rFonts w:ascii="Calibri" w:hAnsi="Calibri" w:cs="Calibri"/>
          <w:sz w:val="24"/>
          <w:szCs w:val="24"/>
          <w:lang w:val="en-US"/>
        </w:rPr>
        <w:t xml:space="preserve"> the </w:t>
      </w:r>
      <w:r w:rsidR="00DF5882" w:rsidRPr="00906873">
        <w:rPr>
          <w:rFonts w:ascii="Calibri" w:hAnsi="Calibri" w:cs="Calibri"/>
          <w:sz w:val="24"/>
          <w:szCs w:val="24"/>
          <w:lang w:val="en-US"/>
        </w:rPr>
        <w:t xml:space="preserve">rectangle shape from the toolbar and draw </w:t>
      </w:r>
      <w:r w:rsidR="007F1FDB" w:rsidRPr="00906873">
        <w:rPr>
          <w:rFonts w:ascii="Calibri" w:hAnsi="Calibri" w:cs="Calibri"/>
          <w:sz w:val="24"/>
          <w:szCs w:val="24"/>
          <w:lang w:val="en-US"/>
        </w:rPr>
        <w:t xml:space="preserve">a </w:t>
      </w:r>
      <w:r w:rsidR="0039216B" w:rsidRPr="00906873">
        <w:rPr>
          <w:rFonts w:ascii="Calibri" w:hAnsi="Calibri" w:cs="Calibri"/>
          <w:sz w:val="24"/>
          <w:szCs w:val="24"/>
          <w:lang w:val="en-US"/>
        </w:rPr>
        <w:t>region of interest</w:t>
      </w:r>
      <w:r w:rsidR="007F1FDB" w:rsidRPr="00906873">
        <w:rPr>
          <w:rFonts w:ascii="Calibri" w:hAnsi="Calibri" w:cs="Calibri"/>
          <w:sz w:val="24"/>
          <w:szCs w:val="24"/>
          <w:lang w:val="en-US"/>
        </w:rPr>
        <w:t xml:space="preserve"> (ROI</w:t>
      </w:r>
      <w:r w:rsidR="0039216B" w:rsidRPr="00906873">
        <w:rPr>
          <w:rFonts w:ascii="Calibri" w:hAnsi="Calibri" w:cs="Calibri"/>
          <w:sz w:val="24"/>
          <w:szCs w:val="24"/>
          <w:lang w:val="en-US"/>
        </w:rPr>
        <w:t>)</w:t>
      </w:r>
      <w:r w:rsidR="00DF5882" w:rsidRPr="00906873">
        <w:rPr>
          <w:rFonts w:ascii="Calibri" w:hAnsi="Calibri" w:cs="Calibri"/>
          <w:sz w:val="24"/>
          <w:szCs w:val="24"/>
          <w:lang w:val="en-US"/>
        </w:rPr>
        <w:t>.</w:t>
      </w:r>
      <w:r w:rsidR="0039216B" w:rsidRPr="00906873">
        <w:rPr>
          <w:rFonts w:ascii="Calibri" w:hAnsi="Calibri" w:cs="Calibri"/>
          <w:sz w:val="24"/>
          <w:szCs w:val="24"/>
          <w:lang w:val="en-US"/>
        </w:rPr>
        <w:t xml:space="preserve"> </w:t>
      </w:r>
      <w:r w:rsidR="00DF5882" w:rsidRPr="00906873">
        <w:rPr>
          <w:rFonts w:ascii="Calibri" w:hAnsi="Calibri" w:cs="Calibri"/>
          <w:sz w:val="24"/>
          <w:szCs w:val="24"/>
          <w:lang w:val="en-US"/>
        </w:rPr>
        <w:t xml:space="preserve">From the main menu, select </w:t>
      </w:r>
      <w:r w:rsidR="00726113" w:rsidRPr="00A72A80">
        <w:rPr>
          <w:rFonts w:ascii="Calibri" w:hAnsi="Calibri" w:cs="Calibri"/>
          <w:b/>
          <w:sz w:val="24"/>
          <w:szCs w:val="24"/>
          <w:lang w:val="en-US"/>
        </w:rPr>
        <w:t>Analyze</w:t>
      </w:r>
      <w:r w:rsidR="009B0532">
        <w:rPr>
          <w:rFonts w:ascii="Calibri" w:hAnsi="Calibri" w:cs="Calibri"/>
          <w:sz w:val="24"/>
          <w:szCs w:val="24"/>
          <w:lang w:val="en-US"/>
        </w:rPr>
        <w:t xml:space="preserve"> </w:t>
      </w:r>
      <w:r w:rsidR="00726113" w:rsidRPr="00906873">
        <w:rPr>
          <w:rFonts w:ascii="Calibri" w:hAnsi="Calibri" w:cs="Calibri"/>
          <w:sz w:val="24"/>
          <w:szCs w:val="24"/>
          <w:lang w:val="en-US"/>
        </w:rPr>
        <w:t>&gt;</w:t>
      </w:r>
      <w:r w:rsidR="009B0532">
        <w:rPr>
          <w:rFonts w:ascii="Calibri" w:hAnsi="Calibri" w:cs="Calibri"/>
          <w:sz w:val="24"/>
          <w:szCs w:val="24"/>
          <w:lang w:val="en-US"/>
        </w:rPr>
        <w:t xml:space="preserve"> </w:t>
      </w:r>
      <w:r w:rsidR="00DF5882" w:rsidRPr="00A72A80">
        <w:rPr>
          <w:rFonts w:ascii="Calibri" w:hAnsi="Calibri" w:cs="Calibri"/>
          <w:b/>
          <w:sz w:val="24"/>
          <w:szCs w:val="24"/>
          <w:lang w:val="en-US"/>
        </w:rPr>
        <w:t>Measure</w:t>
      </w:r>
      <w:r w:rsidR="00726113" w:rsidRPr="00906873">
        <w:rPr>
          <w:rFonts w:ascii="Calibri" w:hAnsi="Calibri" w:cs="Calibri"/>
          <w:sz w:val="24"/>
          <w:szCs w:val="24"/>
          <w:lang w:val="en-US"/>
        </w:rPr>
        <w:t>.</w:t>
      </w:r>
      <w:r w:rsidR="00DF5882" w:rsidRPr="00906873">
        <w:rPr>
          <w:rFonts w:ascii="Calibri" w:hAnsi="Calibri" w:cs="Calibri"/>
          <w:sz w:val="24"/>
          <w:szCs w:val="24"/>
          <w:lang w:val="en-US"/>
        </w:rPr>
        <w:t xml:space="preserve"> </w:t>
      </w:r>
      <w:r w:rsidR="00726113" w:rsidRPr="00906873">
        <w:rPr>
          <w:rFonts w:ascii="Calibri" w:hAnsi="Calibri" w:cs="Calibri"/>
          <w:sz w:val="24"/>
          <w:szCs w:val="24"/>
          <w:lang w:val="en-US"/>
        </w:rPr>
        <w:t xml:space="preserve">A </w:t>
      </w:r>
      <w:r w:rsidR="00DF5882" w:rsidRPr="00906873">
        <w:rPr>
          <w:rFonts w:ascii="Calibri" w:hAnsi="Calibri" w:cs="Calibri"/>
          <w:sz w:val="24"/>
          <w:szCs w:val="24"/>
          <w:lang w:val="en-US"/>
        </w:rPr>
        <w:t xml:space="preserve">new window will report the mean value from the selected ROI. </w:t>
      </w:r>
    </w:p>
    <w:p w14:paraId="6EAEA101"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0D72E37E" w14:textId="5854C7F0" w:rsidR="00512EA7" w:rsidRPr="00906873" w:rsidRDefault="00512EA7"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Copy and paste the obtained values in</w:t>
      </w:r>
      <w:r w:rsidR="00460AA3">
        <w:rPr>
          <w:rFonts w:ascii="Calibri" w:hAnsi="Calibri" w:cs="Calibri"/>
          <w:sz w:val="24"/>
          <w:szCs w:val="24"/>
          <w:lang w:val="en-US"/>
        </w:rPr>
        <w:t>to</w:t>
      </w:r>
      <w:r w:rsidRPr="00906873">
        <w:rPr>
          <w:rFonts w:ascii="Calibri" w:hAnsi="Calibri" w:cs="Calibri"/>
          <w:sz w:val="24"/>
          <w:szCs w:val="24"/>
          <w:lang w:val="en-US"/>
        </w:rPr>
        <w:t xml:space="preserve"> </w:t>
      </w:r>
      <w:r w:rsidR="00B53C0A" w:rsidRPr="00906873">
        <w:rPr>
          <w:rFonts w:ascii="Calibri" w:hAnsi="Calibri" w:cs="Calibri"/>
          <w:sz w:val="24"/>
          <w:szCs w:val="24"/>
          <w:lang w:val="en-US"/>
        </w:rPr>
        <w:t>spreadsheet software</w:t>
      </w:r>
      <w:r w:rsidRPr="00906873">
        <w:rPr>
          <w:rFonts w:ascii="Calibri" w:hAnsi="Calibri" w:cs="Calibri"/>
          <w:sz w:val="24"/>
          <w:szCs w:val="24"/>
          <w:lang w:val="en-US"/>
        </w:rPr>
        <w:t xml:space="preserve"> (</w:t>
      </w:r>
      <w:r w:rsidR="00B53C0A" w:rsidRPr="00A72A80">
        <w:rPr>
          <w:rFonts w:ascii="Calibri" w:hAnsi="Calibri" w:cs="Calibri"/>
          <w:i/>
          <w:sz w:val="24"/>
          <w:szCs w:val="24"/>
          <w:lang w:val="en-US"/>
        </w:rPr>
        <w:t>e.g.</w:t>
      </w:r>
      <w:r w:rsidR="009B0532">
        <w:rPr>
          <w:rFonts w:ascii="Calibri" w:hAnsi="Calibri" w:cs="Calibri"/>
          <w:sz w:val="24"/>
          <w:szCs w:val="24"/>
          <w:lang w:val="en-US"/>
        </w:rPr>
        <w:t>,</w:t>
      </w:r>
      <w:r w:rsidR="00B53C0A" w:rsidRPr="00906873">
        <w:rPr>
          <w:rFonts w:ascii="Calibri" w:hAnsi="Calibri" w:cs="Calibri"/>
          <w:sz w:val="24"/>
          <w:szCs w:val="24"/>
          <w:lang w:val="en-US"/>
        </w:rPr>
        <w:t xml:space="preserve"> Excel or</w:t>
      </w:r>
      <w:r w:rsidRPr="00906873">
        <w:rPr>
          <w:rFonts w:ascii="Calibri" w:hAnsi="Calibri" w:cs="Calibri"/>
          <w:sz w:val="24"/>
          <w:szCs w:val="24"/>
          <w:lang w:val="en-US"/>
        </w:rPr>
        <w:t xml:space="preserve"> </w:t>
      </w:r>
      <w:proofErr w:type="spellStart"/>
      <w:r w:rsidRPr="00906873">
        <w:rPr>
          <w:rFonts w:ascii="Calibri" w:hAnsi="Calibri" w:cs="Calibri"/>
          <w:sz w:val="24"/>
          <w:szCs w:val="24"/>
          <w:lang w:val="en-US"/>
        </w:rPr>
        <w:t>OriginPro</w:t>
      </w:r>
      <w:proofErr w:type="spellEnd"/>
      <w:r w:rsidR="00B53C0A" w:rsidRPr="00906873">
        <w:rPr>
          <w:rFonts w:ascii="Calibri" w:hAnsi="Calibri" w:cs="Calibri"/>
          <w:sz w:val="24"/>
          <w:szCs w:val="24"/>
          <w:lang w:val="en-US"/>
        </w:rPr>
        <w:t>)</w:t>
      </w:r>
      <w:r w:rsidRPr="00906873">
        <w:rPr>
          <w:rFonts w:ascii="Calibri" w:hAnsi="Calibri" w:cs="Calibri"/>
          <w:sz w:val="24"/>
          <w:szCs w:val="24"/>
          <w:lang w:val="en-US"/>
        </w:rPr>
        <w:t xml:space="preserve"> and make either a histogram for a before</w:t>
      </w:r>
      <w:r w:rsidR="009B0532">
        <w:rPr>
          <w:rFonts w:ascii="Calibri" w:hAnsi="Calibri" w:cs="Calibri"/>
          <w:sz w:val="24"/>
          <w:szCs w:val="24"/>
          <w:lang w:val="en-US"/>
        </w:rPr>
        <w:t>-</w:t>
      </w:r>
      <w:r w:rsidRPr="00906873">
        <w:rPr>
          <w:rFonts w:ascii="Calibri" w:hAnsi="Calibri" w:cs="Calibri"/>
          <w:sz w:val="24"/>
          <w:szCs w:val="24"/>
          <w:lang w:val="en-US"/>
        </w:rPr>
        <w:t>and</w:t>
      </w:r>
      <w:r w:rsidR="009B0532">
        <w:rPr>
          <w:rFonts w:ascii="Calibri" w:hAnsi="Calibri" w:cs="Calibri"/>
          <w:sz w:val="24"/>
          <w:szCs w:val="24"/>
          <w:lang w:val="en-US"/>
        </w:rPr>
        <w:t>-</w:t>
      </w:r>
      <w:r w:rsidRPr="00906873">
        <w:rPr>
          <w:rFonts w:ascii="Calibri" w:hAnsi="Calibri" w:cs="Calibri"/>
          <w:sz w:val="24"/>
          <w:szCs w:val="24"/>
          <w:lang w:val="en-US"/>
        </w:rPr>
        <w:t>after GA</w:t>
      </w:r>
      <w:r w:rsidRPr="00906873">
        <w:rPr>
          <w:rFonts w:ascii="Calibri" w:hAnsi="Calibri" w:cs="Calibri"/>
          <w:sz w:val="24"/>
          <w:szCs w:val="24"/>
          <w:vertAlign w:val="subscript"/>
          <w:lang w:val="en-US"/>
        </w:rPr>
        <w:t>4</w:t>
      </w:r>
      <w:r w:rsidRPr="00906873">
        <w:rPr>
          <w:rFonts w:ascii="Calibri" w:hAnsi="Calibri" w:cs="Calibri"/>
          <w:sz w:val="24"/>
          <w:szCs w:val="24"/>
          <w:lang w:val="en-US"/>
        </w:rPr>
        <w:t xml:space="preserve"> treatment experiment or a line graph for a time course experiment.</w:t>
      </w:r>
    </w:p>
    <w:p w14:paraId="53ACA88B"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52ED2266" w14:textId="1AC75AFB" w:rsidR="00D55D40" w:rsidRPr="00906873" w:rsidRDefault="00DF5882" w:rsidP="00D84118">
      <w:pPr>
        <w:pStyle w:val="ListParagraph"/>
        <w:numPr>
          <w:ilvl w:val="0"/>
          <w:numId w:val="38"/>
        </w:numPr>
        <w:spacing w:after="0" w:line="240" w:lineRule="auto"/>
        <w:jc w:val="both"/>
        <w:rPr>
          <w:rFonts w:ascii="Calibri" w:hAnsi="Calibri" w:cs="Calibri"/>
          <w:sz w:val="24"/>
          <w:szCs w:val="24"/>
          <w:lang w:val="en-US"/>
        </w:rPr>
      </w:pPr>
      <w:r w:rsidRPr="00906873">
        <w:rPr>
          <w:rFonts w:ascii="Calibri" w:hAnsi="Calibri" w:cs="Calibri"/>
          <w:b/>
          <w:sz w:val="24"/>
          <w:szCs w:val="24"/>
          <w:lang w:val="en-US"/>
        </w:rPr>
        <w:t xml:space="preserve">Image Analysis </w:t>
      </w:r>
      <w:r w:rsidR="002F3E8E" w:rsidRPr="00906873">
        <w:rPr>
          <w:rFonts w:ascii="Calibri" w:hAnsi="Calibri" w:cs="Calibri"/>
          <w:b/>
          <w:sz w:val="24"/>
          <w:szCs w:val="24"/>
          <w:lang w:val="en-US"/>
        </w:rPr>
        <w:t xml:space="preserve">Using </w:t>
      </w:r>
      <w:r w:rsidR="00C22626" w:rsidRPr="00906873">
        <w:rPr>
          <w:rFonts w:ascii="Calibri" w:hAnsi="Calibri" w:cs="Calibri"/>
          <w:b/>
          <w:sz w:val="24"/>
          <w:szCs w:val="24"/>
          <w:lang w:val="en-US"/>
        </w:rPr>
        <w:t>3</w:t>
      </w:r>
      <w:r w:rsidR="002F3E8E">
        <w:rPr>
          <w:rFonts w:ascii="Calibri" w:hAnsi="Calibri" w:cs="Calibri"/>
          <w:b/>
          <w:sz w:val="24"/>
          <w:szCs w:val="24"/>
          <w:lang w:val="en-US"/>
        </w:rPr>
        <w:t>-</w:t>
      </w:r>
      <w:r w:rsidR="00C22626" w:rsidRPr="00906873">
        <w:rPr>
          <w:rFonts w:ascii="Calibri" w:hAnsi="Calibri" w:cs="Calibri"/>
          <w:b/>
          <w:sz w:val="24"/>
          <w:szCs w:val="24"/>
          <w:lang w:val="en-US"/>
        </w:rPr>
        <w:t xml:space="preserve">D </w:t>
      </w:r>
      <w:r w:rsidR="002F3E8E" w:rsidRPr="00906873">
        <w:rPr>
          <w:rFonts w:ascii="Calibri" w:hAnsi="Calibri" w:cs="Calibri"/>
          <w:b/>
          <w:sz w:val="24"/>
          <w:szCs w:val="24"/>
          <w:lang w:val="en-US"/>
        </w:rPr>
        <w:t>Visualization</w:t>
      </w:r>
      <w:r w:rsidR="00C22626" w:rsidRPr="00906873">
        <w:rPr>
          <w:rFonts w:ascii="Calibri" w:hAnsi="Calibri" w:cs="Calibri"/>
          <w:b/>
          <w:sz w:val="24"/>
          <w:szCs w:val="24"/>
          <w:lang w:val="en-US"/>
        </w:rPr>
        <w:t xml:space="preserve"> and </w:t>
      </w:r>
      <w:r w:rsidR="002F3E8E" w:rsidRPr="00906873">
        <w:rPr>
          <w:rFonts w:ascii="Calibri" w:hAnsi="Calibri" w:cs="Calibri"/>
          <w:b/>
          <w:sz w:val="24"/>
          <w:szCs w:val="24"/>
          <w:lang w:val="en-US"/>
        </w:rPr>
        <w:t>Analysis Software</w:t>
      </w:r>
    </w:p>
    <w:p w14:paraId="26FC08FE"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1197E6AE" w14:textId="6CFA20B4" w:rsidR="00D84118" w:rsidRPr="00DA02D4" w:rsidRDefault="00D84118" w:rsidP="00D84118">
      <w:pPr>
        <w:pStyle w:val="ListParagraph"/>
        <w:spacing w:after="0" w:line="240" w:lineRule="auto"/>
        <w:ind w:left="0"/>
        <w:jc w:val="both"/>
        <w:rPr>
          <w:rFonts w:ascii="Calibri" w:hAnsi="Calibri" w:cs="Calibri"/>
          <w:sz w:val="24"/>
          <w:szCs w:val="24"/>
          <w:lang w:val="en-US"/>
        </w:rPr>
      </w:pPr>
      <w:r w:rsidRPr="00906873">
        <w:rPr>
          <w:rFonts w:ascii="Calibri" w:hAnsi="Calibri" w:cs="Calibri"/>
          <w:sz w:val="24"/>
          <w:szCs w:val="24"/>
          <w:lang w:val="en-US"/>
        </w:rPr>
        <w:t>Note:</w:t>
      </w:r>
      <w:r w:rsidR="005947F7" w:rsidRPr="00906873">
        <w:rPr>
          <w:rFonts w:ascii="Calibri" w:hAnsi="Calibri" w:cs="Calibri"/>
          <w:sz w:val="24"/>
          <w:szCs w:val="24"/>
          <w:lang w:val="en-US"/>
        </w:rPr>
        <w:t xml:space="preserve"> </w:t>
      </w:r>
      <w:r w:rsidR="00DF5882" w:rsidRPr="00906873">
        <w:rPr>
          <w:rFonts w:ascii="Calibri" w:hAnsi="Calibri" w:cs="Calibri"/>
          <w:sz w:val="24"/>
          <w:szCs w:val="24"/>
          <w:lang w:val="en-US"/>
        </w:rPr>
        <w:t xml:space="preserve">The advantage of using </w:t>
      </w:r>
      <w:r w:rsidR="00C22626" w:rsidRPr="00906873">
        <w:rPr>
          <w:rFonts w:ascii="Calibri" w:hAnsi="Calibri" w:cs="Calibri"/>
          <w:sz w:val="24"/>
          <w:szCs w:val="24"/>
          <w:lang w:val="en-US"/>
        </w:rPr>
        <w:t xml:space="preserve">the selected software (see </w:t>
      </w:r>
      <w:r w:rsidR="00C22626" w:rsidRPr="00A72A80">
        <w:rPr>
          <w:rFonts w:ascii="Calibri" w:hAnsi="Calibri" w:cs="Calibri"/>
          <w:b/>
          <w:sz w:val="24"/>
          <w:szCs w:val="24"/>
          <w:lang w:val="en-US"/>
        </w:rPr>
        <w:t>Table of Materials</w:t>
      </w:r>
      <w:r w:rsidR="00DF5882" w:rsidRPr="00906873">
        <w:rPr>
          <w:rFonts w:ascii="Calibri" w:hAnsi="Calibri" w:cs="Calibri"/>
          <w:sz w:val="24"/>
          <w:szCs w:val="24"/>
          <w:lang w:val="en-US"/>
        </w:rPr>
        <w:t xml:space="preserve">) </w:t>
      </w:r>
      <w:r w:rsidR="005947F7" w:rsidRPr="00906873">
        <w:rPr>
          <w:rFonts w:ascii="Calibri" w:hAnsi="Calibri" w:cs="Calibri"/>
          <w:sz w:val="24"/>
          <w:szCs w:val="24"/>
          <w:lang w:val="en-US"/>
        </w:rPr>
        <w:t xml:space="preserve">is to </w:t>
      </w:r>
      <w:r w:rsidR="004D4EE0" w:rsidRPr="00906873">
        <w:rPr>
          <w:rFonts w:ascii="Calibri" w:hAnsi="Calibri" w:cs="Calibri"/>
          <w:sz w:val="24"/>
          <w:szCs w:val="24"/>
          <w:lang w:val="en-US"/>
        </w:rPr>
        <w:t xml:space="preserve">segment </w:t>
      </w:r>
      <w:r w:rsidR="007F1FDB" w:rsidRPr="00906873">
        <w:rPr>
          <w:rFonts w:ascii="Calibri" w:hAnsi="Calibri" w:cs="Calibri"/>
          <w:sz w:val="24"/>
          <w:szCs w:val="24"/>
          <w:lang w:val="en-US"/>
        </w:rPr>
        <w:t>objects (</w:t>
      </w:r>
      <w:r w:rsidRPr="00906873">
        <w:rPr>
          <w:rFonts w:ascii="Calibri" w:hAnsi="Calibri" w:cs="Calibri"/>
          <w:i/>
          <w:sz w:val="24"/>
          <w:szCs w:val="24"/>
          <w:lang w:val="en-US"/>
        </w:rPr>
        <w:t>e.g.</w:t>
      </w:r>
      <w:r w:rsidRPr="00A72A80">
        <w:rPr>
          <w:rFonts w:ascii="Calibri" w:hAnsi="Calibri" w:cs="Calibri"/>
          <w:sz w:val="24"/>
          <w:szCs w:val="24"/>
          <w:lang w:val="en-US"/>
        </w:rPr>
        <w:t>,</w:t>
      </w:r>
      <w:r w:rsidRPr="00906873">
        <w:rPr>
          <w:rFonts w:ascii="Calibri" w:hAnsi="Calibri" w:cs="Calibri"/>
          <w:i/>
          <w:sz w:val="24"/>
          <w:szCs w:val="24"/>
          <w:lang w:val="en-US"/>
        </w:rPr>
        <w:t xml:space="preserve"> </w:t>
      </w:r>
      <w:r w:rsidR="007F1FDB" w:rsidRPr="00906873">
        <w:rPr>
          <w:rFonts w:ascii="Calibri" w:hAnsi="Calibri" w:cs="Calibri"/>
          <w:sz w:val="24"/>
          <w:szCs w:val="24"/>
          <w:lang w:val="en-US"/>
        </w:rPr>
        <w:t xml:space="preserve">nuclei) </w:t>
      </w:r>
      <w:r w:rsidR="004D4EE0" w:rsidRPr="00906873">
        <w:rPr>
          <w:rFonts w:ascii="Calibri" w:hAnsi="Calibri" w:cs="Calibri"/>
          <w:sz w:val="24"/>
          <w:szCs w:val="24"/>
          <w:lang w:val="en-US"/>
        </w:rPr>
        <w:t>and</w:t>
      </w:r>
      <w:r w:rsidR="00DF5882" w:rsidRPr="00906873">
        <w:rPr>
          <w:rFonts w:ascii="Calibri" w:hAnsi="Calibri" w:cs="Calibri"/>
          <w:sz w:val="24"/>
          <w:szCs w:val="24"/>
          <w:lang w:val="en-US"/>
        </w:rPr>
        <w:t xml:space="preserve"> create 3</w:t>
      </w:r>
      <w:r w:rsidR="00325381">
        <w:rPr>
          <w:rFonts w:ascii="Calibri" w:hAnsi="Calibri" w:cs="Calibri"/>
          <w:sz w:val="24"/>
          <w:szCs w:val="24"/>
          <w:lang w:val="en-US"/>
        </w:rPr>
        <w:t>-</w:t>
      </w:r>
      <w:r w:rsidR="00DF5882" w:rsidRPr="00906873">
        <w:rPr>
          <w:rFonts w:ascii="Calibri" w:hAnsi="Calibri" w:cs="Calibri"/>
          <w:sz w:val="24"/>
          <w:szCs w:val="24"/>
          <w:lang w:val="en-US"/>
        </w:rPr>
        <w:t xml:space="preserve">D images from a confocal </w:t>
      </w:r>
      <w:r w:rsidR="00AB29B5">
        <w:rPr>
          <w:rFonts w:ascii="Calibri" w:hAnsi="Calibri" w:cs="Calibri"/>
          <w:sz w:val="24"/>
          <w:szCs w:val="24"/>
          <w:lang w:val="en-US"/>
        </w:rPr>
        <w:t>z</w:t>
      </w:r>
      <w:r w:rsidR="00DF5882" w:rsidRPr="00906873">
        <w:rPr>
          <w:rFonts w:ascii="Calibri" w:hAnsi="Calibri" w:cs="Calibri"/>
          <w:sz w:val="24"/>
          <w:szCs w:val="24"/>
          <w:lang w:val="en-US"/>
        </w:rPr>
        <w:t>-stack.</w:t>
      </w:r>
      <w:r w:rsidR="004D4EE0" w:rsidRPr="00906873">
        <w:rPr>
          <w:rFonts w:ascii="Calibri" w:hAnsi="Calibri" w:cs="Calibri"/>
          <w:sz w:val="24"/>
          <w:szCs w:val="24"/>
          <w:lang w:val="en-US"/>
        </w:rPr>
        <w:t xml:space="preserve"> </w:t>
      </w:r>
      <w:r w:rsidR="002F3E8E">
        <w:rPr>
          <w:rFonts w:ascii="Calibri" w:hAnsi="Calibri" w:cs="Calibri"/>
          <w:sz w:val="24"/>
          <w:szCs w:val="24"/>
          <w:lang w:val="en-US"/>
        </w:rPr>
        <w:t xml:space="preserve">For examples of images, see </w:t>
      </w:r>
      <w:r w:rsidR="002F3E8E">
        <w:rPr>
          <w:rFonts w:ascii="Calibri" w:hAnsi="Calibri" w:cs="Calibri"/>
          <w:b/>
          <w:sz w:val="24"/>
          <w:szCs w:val="24"/>
          <w:lang w:val="en-US"/>
        </w:rPr>
        <w:t>Figures 2B</w:t>
      </w:r>
      <w:r w:rsidR="002F3E8E">
        <w:rPr>
          <w:rFonts w:ascii="Calibri" w:hAnsi="Calibri" w:cs="Calibri"/>
          <w:sz w:val="24"/>
          <w:szCs w:val="24"/>
          <w:lang w:val="en-US"/>
        </w:rPr>
        <w:t xml:space="preserve">, </w:t>
      </w:r>
      <w:r w:rsidR="002F3E8E">
        <w:rPr>
          <w:rFonts w:ascii="Calibri" w:hAnsi="Calibri" w:cs="Calibri"/>
          <w:b/>
          <w:sz w:val="24"/>
          <w:szCs w:val="24"/>
          <w:lang w:val="en-US"/>
        </w:rPr>
        <w:t>2D</w:t>
      </w:r>
      <w:r w:rsidR="002F3E8E">
        <w:rPr>
          <w:rFonts w:ascii="Calibri" w:hAnsi="Calibri" w:cs="Calibri"/>
          <w:sz w:val="24"/>
          <w:szCs w:val="24"/>
          <w:lang w:val="en-US"/>
        </w:rPr>
        <w:t xml:space="preserve">, </w:t>
      </w:r>
      <w:r w:rsidR="002F3E8E">
        <w:rPr>
          <w:rFonts w:ascii="Calibri" w:hAnsi="Calibri" w:cs="Calibri"/>
          <w:b/>
          <w:sz w:val="24"/>
          <w:szCs w:val="24"/>
          <w:lang w:val="en-US"/>
        </w:rPr>
        <w:t>2F</w:t>
      </w:r>
      <w:r w:rsidR="002F3E8E">
        <w:rPr>
          <w:rFonts w:ascii="Calibri" w:hAnsi="Calibri" w:cs="Calibri"/>
          <w:sz w:val="24"/>
          <w:szCs w:val="24"/>
          <w:lang w:val="en-US"/>
        </w:rPr>
        <w:t xml:space="preserve">, </w:t>
      </w:r>
      <w:r w:rsidR="002F3E8E">
        <w:rPr>
          <w:rFonts w:ascii="Calibri" w:hAnsi="Calibri" w:cs="Calibri"/>
          <w:b/>
          <w:sz w:val="24"/>
          <w:szCs w:val="24"/>
          <w:lang w:val="en-US"/>
        </w:rPr>
        <w:t>2H</w:t>
      </w:r>
      <w:r w:rsidR="002F3E8E">
        <w:rPr>
          <w:rFonts w:ascii="Calibri" w:hAnsi="Calibri" w:cs="Calibri"/>
          <w:sz w:val="24"/>
          <w:szCs w:val="24"/>
          <w:lang w:val="en-US"/>
        </w:rPr>
        <w:t xml:space="preserve">, and </w:t>
      </w:r>
      <w:r w:rsidR="002F3E8E">
        <w:rPr>
          <w:rFonts w:ascii="Calibri" w:hAnsi="Calibri" w:cs="Calibri"/>
          <w:b/>
          <w:sz w:val="24"/>
          <w:szCs w:val="24"/>
          <w:lang w:val="en-US"/>
        </w:rPr>
        <w:t>3B</w:t>
      </w:r>
      <w:r w:rsidR="002F3E8E">
        <w:rPr>
          <w:rFonts w:ascii="Calibri" w:hAnsi="Calibri" w:cs="Calibri"/>
          <w:sz w:val="24"/>
          <w:szCs w:val="24"/>
          <w:lang w:val="en-US"/>
        </w:rPr>
        <w:t>.</w:t>
      </w:r>
    </w:p>
    <w:p w14:paraId="260F9371"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4FBA56A8" w14:textId="13A3AA89" w:rsidR="007D2237" w:rsidRPr="00906873" w:rsidRDefault="00DF5882" w:rsidP="00D84118">
      <w:pPr>
        <w:pStyle w:val="ListParagraph"/>
        <w:numPr>
          <w:ilvl w:val="1"/>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Open the software and import the file (</w:t>
      </w:r>
      <w:proofErr w:type="gramStart"/>
      <w:r w:rsidRPr="00906873">
        <w:rPr>
          <w:rFonts w:ascii="Calibri" w:hAnsi="Calibri" w:cs="Calibri"/>
          <w:sz w:val="24"/>
          <w:szCs w:val="24"/>
          <w:highlight w:val="yellow"/>
          <w:lang w:val="en-US"/>
        </w:rPr>
        <w:t>either .</w:t>
      </w:r>
      <w:proofErr w:type="spellStart"/>
      <w:r w:rsidRPr="00906873">
        <w:rPr>
          <w:rFonts w:ascii="Calibri" w:hAnsi="Calibri" w:cs="Calibri"/>
          <w:sz w:val="24"/>
          <w:szCs w:val="24"/>
          <w:highlight w:val="yellow"/>
          <w:lang w:val="en-US"/>
        </w:rPr>
        <w:t>lif</w:t>
      </w:r>
      <w:proofErr w:type="spellEnd"/>
      <w:proofErr w:type="gramEnd"/>
      <w:r w:rsidRPr="00906873">
        <w:rPr>
          <w:rFonts w:ascii="Calibri" w:hAnsi="Calibri" w:cs="Calibri"/>
          <w:sz w:val="24"/>
          <w:szCs w:val="24"/>
          <w:highlight w:val="yellow"/>
          <w:lang w:val="en-US"/>
        </w:rPr>
        <w:t xml:space="preserve"> </w:t>
      </w:r>
      <w:r w:rsidR="007F1FDB" w:rsidRPr="00906873">
        <w:rPr>
          <w:rFonts w:ascii="Calibri" w:hAnsi="Calibri" w:cs="Calibri"/>
          <w:sz w:val="24"/>
          <w:szCs w:val="24"/>
          <w:highlight w:val="yellow"/>
          <w:lang w:val="en-US"/>
        </w:rPr>
        <w:t>or .</w:t>
      </w:r>
      <w:proofErr w:type="spellStart"/>
      <w:r w:rsidR="007F1FDB" w:rsidRPr="00906873">
        <w:rPr>
          <w:rFonts w:ascii="Calibri" w:hAnsi="Calibri" w:cs="Calibri"/>
          <w:sz w:val="24"/>
          <w:szCs w:val="24"/>
          <w:highlight w:val="yellow"/>
          <w:lang w:val="en-US"/>
        </w:rPr>
        <w:t>lsm</w:t>
      </w:r>
      <w:proofErr w:type="spellEnd"/>
      <w:r w:rsidR="007F1FDB" w:rsidRPr="00906873">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files)</w:t>
      </w:r>
      <w:r w:rsidR="007D2237" w:rsidRPr="00906873">
        <w:rPr>
          <w:rFonts w:ascii="Calibri" w:hAnsi="Calibri" w:cs="Calibri"/>
          <w:sz w:val="24"/>
          <w:szCs w:val="24"/>
          <w:highlight w:val="yellow"/>
          <w:lang w:val="en-US"/>
        </w:rPr>
        <w:t>.</w:t>
      </w:r>
    </w:p>
    <w:p w14:paraId="08D2009F"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2DC351DE" w14:textId="015A3EAF" w:rsidR="00DF5882" w:rsidRPr="00906873" w:rsidRDefault="00DF5882" w:rsidP="00D84118">
      <w:pPr>
        <w:pStyle w:val="ListParagraph"/>
        <w:numPr>
          <w:ilvl w:val="1"/>
          <w:numId w:val="38"/>
        </w:numPr>
        <w:spacing w:after="0" w:line="240" w:lineRule="auto"/>
        <w:jc w:val="both"/>
        <w:rPr>
          <w:rFonts w:ascii="Calibri" w:hAnsi="Calibri" w:cs="Calibri"/>
          <w:b/>
          <w:sz w:val="24"/>
          <w:szCs w:val="24"/>
          <w:highlight w:val="yellow"/>
          <w:lang w:val="en-US"/>
        </w:rPr>
      </w:pPr>
      <w:r w:rsidRPr="00906873">
        <w:rPr>
          <w:rFonts w:ascii="Calibri" w:hAnsi="Calibri" w:cs="Calibri"/>
          <w:sz w:val="24"/>
          <w:szCs w:val="24"/>
          <w:highlight w:val="yellow"/>
          <w:lang w:val="en-US"/>
        </w:rPr>
        <w:t xml:space="preserve">Segment nuclei based on the control YFP emission channel using the </w:t>
      </w:r>
      <w:r w:rsidR="005947F7" w:rsidRPr="00A72A80">
        <w:rPr>
          <w:rFonts w:ascii="Calibri" w:hAnsi="Calibri" w:cs="Calibri"/>
          <w:b/>
          <w:sz w:val="24"/>
          <w:szCs w:val="24"/>
          <w:highlight w:val="yellow"/>
          <w:lang w:val="en-US"/>
        </w:rPr>
        <w:t>S</w:t>
      </w:r>
      <w:r w:rsidRPr="00A72A80">
        <w:rPr>
          <w:rFonts w:ascii="Calibri" w:hAnsi="Calibri" w:cs="Calibri"/>
          <w:b/>
          <w:sz w:val="24"/>
          <w:szCs w:val="24"/>
          <w:highlight w:val="yellow"/>
          <w:lang w:val="en-US"/>
        </w:rPr>
        <w:t>urfaces wizard</w:t>
      </w:r>
      <w:r w:rsidRPr="00906873">
        <w:rPr>
          <w:rFonts w:ascii="Calibri" w:hAnsi="Calibri" w:cs="Calibri"/>
          <w:sz w:val="24"/>
          <w:szCs w:val="24"/>
          <w:highlight w:val="yellow"/>
          <w:lang w:val="en-US"/>
        </w:rPr>
        <w:t>.</w:t>
      </w:r>
      <w:r w:rsidR="007F1FDB" w:rsidRPr="00906873">
        <w:rPr>
          <w:rFonts w:ascii="Calibri" w:hAnsi="Calibri" w:cs="Calibri"/>
          <w:sz w:val="24"/>
          <w:szCs w:val="24"/>
          <w:highlight w:val="yellow"/>
          <w:lang w:val="en-US"/>
        </w:rPr>
        <w:t xml:space="preserve"> The segmented objects are termed </w:t>
      </w:r>
      <w:r w:rsidR="00325381">
        <w:rPr>
          <w:rFonts w:ascii="Calibri" w:hAnsi="Calibri" w:cs="Calibri"/>
          <w:sz w:val="24"/>
          <w:szCs w:val="24"/>
          <w:highlight w:val="yellow"/>
          <w:lang w:val="en-US"/>
        </w:rPr>
        <w:t>“</w:t>
      </w:r>
      <w:r w:rsidR="007F1FDB" w:rsidRPr="00906873">
        <w:rPr>
          <w:rFonts w:ascii="Calibri" w:hAnsi="Calibri" w:cs="Calibri"/>
          <w:sz w:val="24"/>
          <w:szCs w:val="24"/>
          <w:highlight w:val="yellow"/>
          <w:lang w:val="en-US"/>
        </w:rPr>
        <w:t>surfaces</w:t>
      </w:r>
      <w:r w:rsidR="00325381">
        <w:rPr>
          <w:rFonts w:ascii="Calibri" w:hAnsi="Calibri" w:cs="Calibri"/>
          <w:sz w:val="24"/>
          <w:szCs w:val="24"/>
          <w:highlight w:val="yellow"/>
          <w:lang w:val="en-US"/>
        </w:rPr>
        <w:t>”</w:t>
      </w:r>
      <w:r w:rsidR="007F1FDB" w:rsidRPr="00906873">
        <w:rPr>
          <w:rFonts w:ascii="Calibri" w:hAnsi="Calibri" w:cs="Calibri"/>
          <w:sz w:val="24"/>
          <w:szCs w:val="24"/>
          <w:highlight w:val="yellow"/>
          <w:lang w:val="en-US"/>
        </w:rPr>
        <w:t>.</w:t>
      </w:r>
      <w:r w:rsidR="00D84118" w:rsidRPr="00906873">
        <w:rPr>
          <w:rFonts w:ascii="Calibri" w:hAnsi="Calibri" w:cs="Calibri"/>
          <w:sz w:val="24"/>
          <w:szCs w:val="24"/>
          <w:highlight w:val="yellow"/>
          <w:lang w:val="en-US"/>
        </w:rPr>
        <w:t xml:space="preserve"> </w:t>
      </w:r>
      <w:r w:rsidRPr="00906873">
        <w:rPr>
          <w:rFonts w:ascii="Calibri" w:hAnsi="Calibri" w:cs="Calibri"/>
          <w:sz w:val="24"/>
          <w:szCs w:val="24"/>
          <w:highlight w:val="yellow"/>
          <w:lang w:val="en-US"/>
        </w:rPr>
        <w:t xml:space="preserve">This segmentation step permits </w:t>
      </w:r>
      <w:r w:rsidR="00325381">
        <w:rPr>
          <w:rFonts w:ascii="Calibri" w:hAnsi="Calibri" w:cs="Calibri"/>
          <w:sz w:val="24"/>
          <w:szCs w:val="24"/>
          <w:highlight w:val="yellow"/>
          <w:lang w:val="en-US"/>
        </w:rPr>
        <w:t xml:space="preserve">the </w:t>
      </w:r>
      <w:r w:rsidRPr="00906873">
        <w:rPr>
          <w:rFonts w:ascii="Calibri" w:hAnsi="Calibri" w:cs="Calibri"/>
          <w:sz w:val="24"/>
          <w:szCs w:val="24"/>
          <w:highlight w:val="yellow"/>
          <w:lang w:val="en-US"/>
        </w:rPr>
        <w:t xml:space="preserve">analysis of all voxels in a nucleus as one object while eliminating background from voxels outside of the nucleus. </w:t>
      </w:r>
    </w:p>
    <w:p w14:paraId="14EA334D" w14:textId="77777777" w:rsidR="00D84118" w:rsidRPr="00906873" w:rsidRDefault="00D84118" w:rsidP="00D84118">
      <w:pPr>
        <w:pStyle w:val="ListParagraph"/>
        <w:spacing w:after="0" w:line="240" w:lineRule="auto"/>
        <w:ind w:left="0"/>
        <w:jc w:val="both"/>
        <w:rPr>
          <w:rFonts w:ascii="Calibri" w:hAnsi="Calibri" w:cs="Calibri"/>
          <w:b/>
          <w:sz w:val="24"/>
          <w:szCs w:val="24"/>
          <w:highlight w:val="yellow"/>
          <w:lang w:val="en-US"/>
        </w:rPr>
      </w:pPr>
    </w:p>
    <w:p w14:paraId="65D8F4C9" w14:textId="00DDF87D" w:rsidR="009C0F13" w:rsidRPr="00906873" w:rsidRDefault="00DF5882" w:rsidP="00D84118">
      <w:pPr>
        <w:pStyle w:val="ListParagraph"/>
        <w:numPr>
          <w:ilvl w:val="1"/>
          <w:numId w:val="38"/>
        </w:numPr>
        <w:spacing w:after="0" w:line="240" w:lineRule="auto"/>
        <w:jc w:val="both"/>
        <w:rPr>
          <w:rFonts w:ascii="Calibri" w:hAnsi="Calibri" w:cs="Calibri"/>
          <w:b/>
          <w:sz w:val="24"/>
          <w:szCs w:val="24"/>
          <w:highlight w:val="yellow"/>
          <w:lang w:val="en-US"/>
        </w:rPr>
      </w:pPr>
      <w:r w:rsidRPr="00906873">
        <w:rPr>
          <w:rFonts w:ascii="Calibri" w:eastAsia="Times New Roman" w:hAnsi="Calibri" w:cs="Calibri"/>
          <w:color w:val="222222"/>
          <w:spacing w:val="3"/>
          <w:sz w:val="24"/>
          <w:szCs w:val="24"/>
          <w:highlight w:val="yellow"/>
          <w:shd w:val="clear" w:color="auto" w:fill="FFFFFF"/>
          <w:lang w:val="en-US"/>
        </w:rPr>
        <w:lastRenderedPageBreak/>
        <w:t xml:space="preserve">In the </w:t>
      </w:r>
      <w:r w:rsidR="009C0F13" w:rsidRPr="00906873">
        <w:rPr>
          <w:rFonts w:ascii="Calibri" w:eastAsia="Times New Roman" w:hAnsi="Calibri" w:cs="Calibri"/>
          <w:b/>
          <w:color w:val="222222"/>
          <w:spacing w:val="3"/>
          <w:sz w:val="24"/>
          <w:szCs w:val="24"/>
          <w:highlight w:val="yellow"/>
          <w:shd w:val="clear" w:color="auto" w:fill="FFFFFF"/>
          <w:lang w:val="en-US"/>
        </w:rPr>
        <w:t>S</w:t>
      </w:r>
      <w:r w:rsidRPr="00906873">
        <w:rPr>
          <w:rFonts w:ascii="Calibri" w:eastAsia="Times New Roman" w:hAnsi="Calibri" w:cs="Calibri"/>
          <w:b/>
          <w:color w:val="222222"/>
          <w:spacing w:val="3"/>
          <w:sz w:val="24"/>
          <w:szCs w:val="24"/>
          <w:highlight w:val="yellow"/>
          <w:shd w:val="clear" w:color="auto" w:fill="FFFFFF"/>
          <w:lang w:val="en-US"/>
        </w:rPr>
        <w:t>urfaces wizard</w:t>
      </w:r>
      <w:r w:rsidRPr="00906873">
        <w:rPr>
          <w:rFonts w:ascii="Calibri" w:eastAsia="Times New Roman" w:hAnsi="Calibri" w:cs="Calibri"/>
          <w:color w:val="222222"/>
          <w:spacing w:val="3"/>
          <w:sz w:val="24"/>
          <w:szCs w:val="24"/>
          <w:highlight w:val="yellow"/>
          <w:shd w:val="clear" w:color="auto" w:fill="FFFFFF"/>
          <w:lang w:val="en-US"/>
        </w:rPr>
        <w:t xml:space="preserve">, set the background subtraction (local contrast) to 3 µm and </w:t>
      </w:r>
      <w:r w:rsidR="00325381">
        <w:rPr>
          <w:rFonts w:ascii="Calibri" w:eastAsia="Times New Roman" w:hAnsi="Calibri" w:cs="Calibri"/>
          <w:color w:val="222222"/>
          <w:spacing w:val="3"/>
          <w:sz w:val="24"/>
          <w:szCs w:val="24"/>
          <w:highlight w:val="yellow"/>
          <w:shd w:val="clear" w:color="auto" w:fill="FFFFFF"/>
          <w:lang w:val="en-US"/>
        </w:rPr>
        <w:t xml:space="preserve">the </w:t>
      </w:r>
      <w:r w:rsidRPr="00906873">
        <w:rPr>
          <w:rFonts w:ascii="Calibri" w:eastAsia="Times New Roman" w:hAnsi="Calibri" w:cs="Calibri"/>
          <w:color w:val="222222"/>
          <w:spacing w:val="3"/>
          <w:sz w:val="24"/>
          <w:szCs w:val="24"/>
          <w:highlight w:val="yellow"/>
          <w:shd w:val="clear" w:color="auto" w:fill="FFFFFF"/>
          <w:lang w:val="en-US"/>
        </w:rPr>
        <w:t>thresholdin</w:t>
      </w:r>
      <w:r w:rsidR="007F1FDB" w:rsidRPr="00906873">
        <w:rPr>
          <w:rFonts w:ascii="Calibri" w:eastAsia="Times New Roman" w:hAnsi="Calibri" w:cs="Calibri"/>
          <w:color w:val="222222"/>
          <w:spacing w:val="3"/>
          <w:sz w:val="24"/>
          <w:szCs w:val="24"/>
          <w:highlight w:val="yellow"/>
          <w:shd w:val="clear" w:color="auto" w:fill="FFFFFF"/>
          <w:lang w:val="en-US"/>
        </w:rPr>
        <w:t>g</w:t>
      </w:r>
      <w:r w:rsidRPr="00906873">
        <w:rPr>
          <w:rFonts w:ascii="Calibri" w:eastAsia="Times New Roman" w:hAnsi="Calibri" w:cs="Calibri"/>
          <w:color w:val="222222"/>
          <w:spacing w:val="3"/>
          <w:sz w:val="24"/>
          <w:szCs w:val="24"/>
          <w:highlight w:val="yellow"/>
          <w:shd w:val="clear" w:color="auto" w:fill="FFFFFF"/>
          <w:lang w:val="en-US"/>
        </w:rPr>
        <w:t xml:space="preserve"> </w:t>
      </w:r>
      <w:r w:rsidR="007F1FDB" w:rsidRPr="00906873">
        <w:rPr>
          <w:rFonts w:ascii="Calibri" w:eastAsia="Times New Roman" w:hAnsi="Calibri" w:cs="Calibri"/>
          <w:color w:val="222222"/>
          <w:spacing w:val="3"/>
          <w:sz w:val="24"/>
          <w:szCs w:val="24"/>
          <w:highlight w:val="yellow"/>
          <w:shd w:val="clear" w:color="auto" w:fill="FFFFFF"/>
          <w:lang w:val="en-US"/>
        </w:rPr>
        <w:t>to</w:t>
      </w:r>
      <w:r w:rsidRPr="00906873">
        <w:rPr>
          <w:rFonts w:ascii="Calibri" w:eastAsia="Times New Roman" w:hAnsi="Calibri" w:cs="Calibri"/>
          <w:color w:val="222222"/>
          <w:spacing w:val="3"/>
          <w:sz w:val="24"/>
          <w:szCs w:val="24"/>
          <w:highlight w:val="yellow"/>
          <w:shd w:val="clear" w:color="auto" w:fill="FFFFFF"/>
          <w:lang w:val="en-US"/>
        </w:rPr>
        <w:t xml:space="preserve"> default. </w:t>
      </w:r>
      <w:r w:rsidR="007F1FDB" w:rsidRPr="00906873">
        <w:rPr>
          <w:rFonts w:ascii="Calibri" w:eastAsia="Times New Roman" w:hAnsi="Calibri" w:cs="Calibri"/>
          <w:color w:val="222222"/>
          <w:spacing w:val="3"/>
          <w:sz w:val="24"/>
          <w:szCs w:val="24"/>
          <w:highlight w:val="yellow"/>
          <w:shd w:val="clear" w:color="auto" w:fill="FFFFFF"/>
          <w:lang w:val="en-US"/>
        </w:rPr>
        <w:t>Mask</w:t>
      </w:r>
      <w:r w:rsidRPr="00906873">
        <w:rPr>
          <w:rFonts w:ascii="Calibri" w:eastAsia="Times New Roman" w:hAnsi="Calibri" w:cs="Calibri"/>
          <w:color w:val="222222"/>
          <w:spacing w:val="3"/>
          <w:sz w:val="24"/>
          <w:szCs w:val="24"/>
          <w:highlight w:val="yellow"/>
          <w:shd w:val="clear" w:color="auto" w:fill="FFFFFF"/>
          <w:lang w:val="en-US"/>
        </w:rPr>
        <w:t xml:space="preserve"> the </w:t>
      </w:r>
      <w:r w:rsidR="007F1FDB" w:rsidRPr="00906873">
        <w:rPr>
          <w:rFonts w:ascii="Calibri" w:eastAsia="Times New Roman" w:hAnsi="Calibri" w:cs="Calibri"/>
          <w:color w:val="222222"/>
          <w:spacing w:val="3"/>
          <w:sz w:val="24"/>
          <w:szCs w:val="24"/>
          <w:highlight w:val="yellow"/>
          <w:shd w:val="clear" w:color="auto" w:fill="FFFFFF"/>
          <w:lang w:val="en-US"/>
        </w:rPr>
        <w:t xml:space="preserve">CFP emission (donor excitation donor emission </w:t>
      </w:r>
      <w:r w:rsidR="00325381">
        <w:rPr>
          <w:rFonts w:ascii="Calibri" w:eastAsia="Times New Roman" w:hAnsi="Calibri" w:cs="Calibri"/>
          <w:color w:val="222222"/>
          <w:spacing w:val="3"/>
          <w:sz w:val="24"/>
          <w:szCs w:val="24"/>
          <w:highlight w:val="yellow"/>
          <w:shd w:val="clear" w:color="auto" w:fill="FFFFFF"/>
          <w:lang w:val="en-US"/>
        </w:rPr>
        <w:t>[</w:t>
      </w:r>
      <w:proofErr w:type="spellStart"/>
      <w:r w:rsidR="007F1FDB" w:rsidRPr="00906873">
        <w:rPr>
          <w:rFonts w:ascii="Calibri" w:eastAsia="Times New Roman" w:hAnsi="Calibri" w:cs="Calibri"/>
          <w:color w:val="222222"/>
          <w:spacing w:val="3"/>
          <w:sz w:val="24"/>
          <w:szCs w:val="24"/>
          <w:highlight w:val="yellow"/>
          <w:shd w:val="clear" w:color="auto" w:fill="FFFFFF"/>
          <w:lang w:val="en-US"/>
        </w:rPr>
        <w:t>DxDm</w:t>
      </w:r>
      <w:proofErr w:type="spellEnd"/>
      <w:r w:rsidR="00325381">
        <w:rPr>
          <w:rFonts w:ascii="Calibri" w:eastAsia="Times New Roman" w:hAnsi="Calibri" w:cs="Calibri"/>
          <w:color w:val="222222"/>
          <w:spacing w:val="3"/>
          <w:sz w:val="24"/>
          <w:szCs w:val="24"/>
          <w:highlight w:val="yellow"/>
          <w:shd w:val="clear" w:color="auto" w:fill="FFFFFF"/>
          <w:lang w:val="en-US"/>
        </w:rPr>
        <w:t>]</w:t>
      </w:r>
      <w:r w:rsidR="007F1FDB" w:rsidRPr="00906873">
        <w:rPr>
          <w:rFonts w:ascii="Calibri" w:eastAsia="Times New Roman" w:hAnsi="Calibri" w:cs="Calibri"/>
          <w:color w:val="222222"/>
          <w:spacing w:val="3"/>
          <w:sz w:val="24"/>
          <w:szCs w:val="24"/>
          <w:highlight w:val="yellow"/>
          <w:shd w:val="clear" w:color="auto" w:fill="FFFFFF"/>
          <w:lang w:val="en-US"/>
        </w:rPr>
        <w:t>)</w:t>
      </w:r>
      <w:r w:rsidRPr="00906873">
        <w:rPr>
          <w:rFonts w:ascii="Calibri" w:eastAsia="Times New Roman" w:hAnsi="Calibri" w:cs="Calibri"/>
          <w:color w:val="222222"/>
          <w:spacing w:val="3"/>
          <w:sz w:val="24"/>
          <w:szCs w:val="24"/>
          <w:highlight w:val="yellow"/>
          <w:shd w:val="clear" w:color="auto" w:fill="FFFFFF"/>
          <w:lang w:val="en-US"/>
        </w:rPr>
        <w:t xml:space="preserve"> and </w:t>
      </w:r>
      <w:r w:rsidR="007F1FDB" w:rsidRPr="00906873">
        <w:rPr>
          <w:rFonts w:ascii="Calibri" w:eastAsia="Times New Roman" w:hAnsi="Calibri" w:cs="Calibri"/>
          <w:color w:val="222222"/>
          <w:spacing w:val="3"/>
          <w:sz w:val="24"/>
          <w:szCs w:val="24"/>
          <w:highlight w:val="yellow"/>
          <w:shd w:val="clear" w:color="auto" w:fill="FFFFFF"/>
          <w:lang w:val="en-US"/>
        </w:rPr>
        <w:t xml:space="preserve">FRET emission (donor excitation acceptor emission </w:t>
      </w:r>
      <w:r w:rsidR="00325381">
        <w:rPr>
          <w:rFonts w:ascii="Calibri" w:eastAsia="Times New Roman" w:hAnsi="Calibri" w:cs="Calibri"/>
          <w:color w:val="222222"/>
          <w:spacing w:val="3"/>
          <w:sz w:val="24"/>
          <w:szCs w:val="24"/>
          <w:highlight w:val="yellow"/>
          <w:shd w:val="clear" w:color="auto" w:fill="FFFFFF"/>
          <w:lang w:val="en-US"/>
        </w:rPr>
        <w:t>[</w:t>
      </w:r>
      <w:proofErr w:type="spellStart"/>
      <w:r w:rsidR="007F1FDB" w:rsidRPr="00906873">
        <w:rPr>
          <w:rFonts w:ascii="Calibri" w:eastAsia="Times New Roman" w:hAnsi="Calibri" w:cs="Calibri"/>
          <w:color w:val="222222"/>
          <w:spacing w:val="3"/>
          <w:sz w:val="24"/>
          <w:szCs w:val="24"/>
          <w:highlight w:val="yellow"/>
          <w:shd w:val="clear" w:color="auto" w:fill="FFFFFF"/>
          <w:lang w:val="en-US"/>
        </w:rPr>
        <w:t>DxAm</w:t>
      </w:r>
      <w:proofErr w:type="spellEnd"/>
      <w:r w:rsidR="00325381">
        <w:rPr>
          <w:rFonts w:ascii="Calibri" w:eastAsia="Times New Roman" w:hAnsi="Calibri" w:cs="Calibri"/>
          <w:color w:val="222222"/>
          <w:spacing w:val="3"/>
          <w:sz w:val="24"/>
          <w:szCs w:val="24"/>
          <w:highlight w:val="yellow"/>
          <w:shd w:val="clear" w:color="auto" w:fill="FFFFFF"/>
          <w:lang w:val="en-US"/>
        </w:rPr>
        <w:t>]</w:t>
      </w:r>
      <w:r w:rsidR="007F1FDB" w:rsidRPr="00906873">
        <w:rPr>
          <w:rFonts w:ascii="Calibri" w:eastAsia="Times New Roman" w:hAnsi="Calibri" w:cs="Calibri"/>
          <w:color w:val="222222"/>
          <w:spacing w:val="3"/>
          <w:sz w:val="24"/>
          <w:szCs w:val="24"/>
          <w:highlight w:val="yellow"/>
          <w:shd w:val="clear" w:color="auto" w:fill="FFFFFF"/>
          <w:lang w:val="en-US"/>
        </w:rPr>
        <w:t>)</w:t>
      </w:r>
      <w:r w:rsidRPr="00906873">
        <w:rPr>
          <w:rFonts w:ascii="Calibri" w:eastAsia="Times New Roman" w:hAnsi="Calibri" w:cs="Calibri"/>
          <w:color w:val="222222"/>
          <w:spacing w:val="3"/>
          <w:sz w:val="24"/>
          <w:szCs w:val="24"/>
          <w:highlight w:val="yellow"/>
          <w:shd w:val="clear" w:color="auto" w:fill="FFFFFF"/>
          <w:lang w:val="en-US"/>
        </w:rPr>
        <w:t xml:space="preserve"> channels</w:t>
      </w:r>
      <w:r w:rsidR="007F1FDB" w:rsidRPr="00906873">
        <w:rPr>
          <w:rFonts w:ascii="Calibri" w:eastAsia="Times New Roman" w:hAnsi="Calibri" w:cs="Calibri"/>
          <w:color w:val="222222"/>
          <w:spacing w:val="3"/>
          <w:sz w:val="24"/>
          <w:szCs w:val="24"/>
          <w:highlight w:val="yellow"/>
          <w:shd w:val="clear" w:color="auto" w:fill="FFFFFF"/>
          <w:lang w:val="en-US"/>
        </w:rPr>
        <w:t xml:space="preserve"> based on the surfaces created using the YFP emission</w:t>
      </w:r>
      <w:r w:rsidR="00512EA7" w:rsidRPr="00906873">
        <w:rPr>
          <w:rFonts w:ascii="Calibri" w:eastAsia="Times New Roman" w:hAnsi="Calibri" w:cs="Calibri"/>
          <w:color w:val="222222"/>
          <w:spacing w:val="3"/>
          <w:sz w:val="24"/>
          <w:szCs w:val="24"/>
          <w:highlight w:val="yellow"/>
          <w:shd w:val="clear" w:color="auto" w:fill="FFFFFF"/>
          <w:lang w:val="en-US"/>
        </w:rPr>
        <w:t xml:space="preserve"> (acceptor excitation acceptor emission </w:t>
      </w:r>
      <w:r w:rsidR="00325381">
        <w:rPr>
          <w:rFonts w:ascii="Calibri" w:eastAsia="Times New Roman" w:hAnsi="Calibri" w:cs="Calibri"/>
          <w:color w:val="222222"/>
          <w:spacing w:val="3"/>
          <w:sz w:val="24"/>
          <w:szCs w:val="24"/>
          <w:highlight w:val="yellow"/>
          <w:shd w:val="clear" w:color="auto" w:fill="FFFFFF"/>
          <w:lang w:val="en-US"/>
        </w:rPr>
        <w:t>[</w:t>
      </w:r>
      <w:proofErr w:type="spellStart"/>
      <w:r w:rsidR="00512EA7" w:rsidRPr="00906873">
        <w:rPr>
          <w:rFonts w:ascii="Calibri" w:eastAsia="Times New Roman" w:hAnsi="Calibri" w:cs="Calibri"/>
          <w:color w:val="222222"/>
          <w:spacing w:val="3"/>
          <w:sz w:val="24"/>
          <w:szCs w:val="24"/>
          <w:highlight w:val="yellow"/>
          <w:shd w:val="clear" w:color="auto" w:fill="FFFFFF"/>
          <w:lang w:val="en-US"/>
        </w:rPr>
        <w:t>AxAm</w:t>
      </w:r>
      <w:proofErr w:type="spellEnd"/>
      <w:r w:rsidR="00325381">
        <w:rPr>
          <w:rFonts w:ascii="Calibri" w:eastAsia="Times New Roman" w:hAnsi="Calibri" w:cs="Calibri"/>
          <w:color w:val="222222"/>
          <w:spacing w:val="3"/>
          <w:sz w:val="24"/>
          <w:szCs w:val="24"/>
          <w:highlight w:val="yellow"/>
          <w:shd w:val="clear" w:color="auto" w:fill="FFFFFF"/>
          <w:lang w:val="en-US"/>
        </w:rPr>
        <w:t>]</w:t>
      </w:r>
      <w:r w:rsidR="00512EA7" w:rsidRPr="00906873">
        <w:rPr>
          <w:rFonts w:ascii="Calibri" w:eastAsia="Times New Roman" w:hAnsi="Calibri" w:cs="Calibri"/>
          <w:color w:val="222222"/>
          <w:spacing w:val="3"/>
          <w:sz w:val="24"/>
          <w:szCs w:val="24"/>
          <w:highlight w:val="yellow"/>
          <w:shd w:val="clear" w:color="auto" w:fill="FFFFFF"/>
          <w:lang w:val="en-US"/>
        </w:rPr>
        <w:t>)</w:t>
      </w:r>
      <w:r w:rsidR="007F1FDB" w:rsidRPr="00906873">
        <w:rPr>
          <w:rFonts w:ascii="Calibri" w:eastAsia="Times New Roman" w:hAnsi="Calibri" w:cs="Calibri"/>
          <w:color w:val="222222"/>
          <w:spacing w:val="3"/>
          <w:sz w:val="24"/>
          <w:szCs w:val="24"/>
          <w:highlight w:val="yellow"/>
          <w:shd w:val="clear" w:color="auto" w:fill="FFFFFF"/>
          <w:lang w:val="en-US"/>
        </w:rPr>
        <w:t xml:space="preserve"> channel</w:t>
      </w:r>
      <w:r w:rsidRPr="00906873">
        <w:rPr>
          <w:rFonts w:ascii="Calibri" w:eastAsia="Times New Roman" w:hAnsi="Calibri" w:cs="Calibri"/>
          <w:color w:val="222222"/>
          <w:spacing w:val="3"/>
          <w:sz w:val="24"/>
          <w:szCs w:val="24"/>
          <w:highlight w:val="yellow"/>
          <w:shd w:val="clear" w:color="auto" w:fill="FFFFFF"/>
          <w:lang w:val="en-US"/>
        </w:rPr>
        <w:t xml:space="preserve">. </w:t>
      </w:r>
    </w:p>
    <w:p w14:paraId="7FF31890" w14:textId="77777777" w:rsidR="009C0F13" w:rsidRPr="00906873" w:rsidRDefault="009C0F13" w:rsidP="009C0F13">
      <w:pPr>
        <w:pStyle w:val="ListParagraph"/>
        <w:spacing w:after="0" w:line="240" w:lineRule="auto"/>
        <w:ind w:left="0"/>
        <w:jc w:val="both"/>
        <w:rPr>
          <w:rFonts w:ascii="Calibri" w:hAnsi="Calibri" w:cs="Calibri"/>
          <w:b/>
          <w:sz w:val="24"/>
          <w:szCs w:val="24"/>
          <w:highlight w:val="yellow"/>
          <w:lang w:val="en-US"/>
        </w:rPr>
      </w:pPr>
    </w:p>
    <w:p w14:paraId="7E1C3AD0" w14:textId="63DFE646" w:rsidR="00C22626" w:rsidRPr="00906873" w:rsidRDefault="00C22626" w:rsidP="00D84118">
      <w:pPr>
        <w:pStyle w:val="ListParagraph"/>
        <w:numPr>
          <w:ilvl w:val="1"/>
          <w:numId w:val="38"/>
        </w:numPr>
        <w:spacing w:after="0" w:line="240" w:lineRule="auto"/>
        <w:jc w:val="both"/>
        <w:rPr>
          <w:rFonts w:ascii="Calibri" w:hAnsi="Calibri" w:cs="Calibri"/>
          <w:b/>
          <w:sz w:val="24"/>
          <w:szCs w:val="24"/>
          <w:highlight w:val="yellow"/>
          <w:lang w:val="en-US"/>
        </w:rPr>
      </w:pPr>
      <w:r w:rsidRPr="00906873">
        <w:rPr>
          <w:rFonts w:ascii="Calibri" w:eastAsia="Times New Roman" w:hAnsi="Calibri" w:cs="Calibri"/>
          <w:color w:val="222222"/>
          <w:spacing w:val="3"/>
          <w:sz w:val="24"/>
          <w:szCs w:val="24"/>
          <w:highlight w:val="yellow"/>
          <w:shd w:val="clear" w:color="auto" w:fill="FFFFFF"/>
          <w:lang w:val="en-US"/>
        </w:rPr>
        <w:t xml:space="preserve">Use </w:t>
      </w:r>
      <w:r w:rsidR="00B3238B">
        <w:rPr>
          <w:rFonts w:ascii="Calibri" w:eastAsia="Times New Roman" w:hAnsi="Calibri" w:cs="Calibri"/>
          <w:color w:val="222222"/>
          <w:spacing w:val="3"/>
          <w:sz w:val="24"/>
          <w:szCs w:val="24"/>
          <w:highlight w:val="yellow"/>
          <w:shd w:val="clear" w:color="auto" w:fill="FFFFFF"/>
          <w:lang w:val="en-US"/>
        </w:rPr>
        <w:t>the</w:t>
      </w:r>
      <w:r w:rsidR="00DF5882" w:rsidRPr="00906873">
        <w:rPr>
          <w:rFonts w:ascii="Calibri" w:eastAsia="Times New Roman" w:hAnsi="Calibri" w:cs="Calibri"/>
          <w:color w:val="222222"/>
          <w:spacing w:val="3"/>
          <w:sz w:val="24"/>
          <w:szCs w:val="24"/>
          <w:highlight w:val="yellow"/>
          <w:shd w:val="clear" w:color="auto" w:fill="FFFFFF"/>
          <w:lang w:val="en-US"/>
        </w:rPr>
        <w:t xml:space="preserve"> </w:t>
      </w:r>
      <w:r w:rsidRPr="00906873">
        <w:rPr>
          <w:rFonts w:ascii="Calibri" w:eastAsia="Times New Roman" w:hAnsi="Calibri" w:cs="Calibri"/>
          <w:color w:val="222222"/>
          <w:spacing w:val="3"/>
          <w:sz w:val="24"/>
          <w:szCs w:val="24"/>
          <w:highlight w:val="yellow"/>
          <w:shd w:val="clear" w:color="auto" w:fill="FFFFFF"/>
          <w:lang w:val="en-US"/>
        </w:rPr>
        <w:t>ex</w:t>
      </w:r>
      <w:r w:rsidR="00DF5882" w:rsidRPr="00906873">
        <w:rPr>
          <w:rFonts w:ascii="Calibri" w:eastAsia="Times New Roman" w:hAnsi="Calibri" w:cs="Calibri"/>
          <w:color w:val="222222"/>
          <w:spacing w:val="3"/>
          <w:sz w:val="24"/>
          <w:szCs w:val="24"/>
          <w:highlight w:val="yellow"/>
          <w:shd w:val="clear" w:color="auto" w:fill="FFFFFF"/>
          <w:lang w:val="en-US"/>
        </w:rPr>
        <w:t xml:space="preserve">tension </w:t>
      </w:r>
      <w:r w:rsidR="00DF5882" w:rsidRPr="00A72A80">
        <w:rPr>
          <w:rFonts w:ascii="Calibri" w:eastAsia="Times New Roman" w:hAnsi="Calibri" w:cs="Calibri"/>
          <w:b/>
          <w:color w:val="222222"/>
          <w:spacing w:val="3"/>
          <w:sz w:val="24"/>
          <w:szCs w:val="24"/>
          <w:highlight w:val="yellow"/>
          <w:shd w:val="clear" w:color="auto" w:fill="FFFFFF"/>
          <w:lang w:val="en-US"/>
        </w:rPr>
        <w:t>XT Mean Intensity Ratio</w:t>
      </w:r>
      <w:r w:rsidR="00DF5882" w:rsidRPr="00906873">
        <w:rPr>
          <w:rFonts w:ascii="Calibri" w:eastAsia="Times New Roman" w:hAnsi="Calibri" w:cs="Calibri"/>
          <w:color w:val="222222"/>
          <w:spacing w:val="3"/>
          <w:sz w:val="24"/>
          <w:szCs w:val="24"/>
          <w:highlight w:val="yellow"/>
          <w:shd w:val="clear" w:color="auto" w:fill="FFFFFF"/>
          <w:lang w:val="en-US"/>
        </w:rPr>
        <w:t xml:space="preserve"> to compute a ratio </w:t>
      </w:r>
      <w:r w:rsidR="007F1FDB" w:rsidRPr="00906873">
        <w:rPr>
          <w:rFonts w:ascii="Calibri" w:eastAsia="Times New Roman" w:hAnsi="Calibri" w:cs="Calibri"/>
          <w:color w:val="222222"/>
          <w:spacing w:val="3"/>
          <w:sz w:val="24"/>
          <w:szCs w:val="24"/>
          <w:highlight w:val="yellow"/>
          <w:shd w:val="clear" w:color="auto" w:fill="FFFFFF"/>
          <w:lang w:val="en-US"/>
        </w:rPr>
        <w:t xml:space="preserve">of </w:t>
      </w:r>
      <w:r w:rsidR="00C476F4" w:rsidRPr="00906873">
        <w:rPr>
          <w:rFonts w:ascii="Calibri" w:eastAsia="Times New Roman" w:hAnsi="Calibri" w:cs="Calibri"/>
          <w:color w:val="222222"/>
          <w:spacing w:val="3"/>
          <w:sz w:val="24"/>
          <w:szCs w:val="24"/>
          <w:highlight w:val="yellow"/>
          <w:shd w:val="clear" w:color="auto" w:fill="FFFFFF"/>
          <w:lang w:val="en-US"/>
        </w:rPr>
        <w:t xml:space="preserve">donor excitation acceptor emission divided </w:t>
      </w:r>
      <w:r w:rsidR="007F1FDB" w:rsidRPr="00906873">
        <w:rPr>
          <w:rFonts w:ascii="Calibri" w:eastAsia="Times New Roman" w:hAnsi="Calibri" w:cs="Calibri"/>
          <w:color w:val="222222"/>
          <w:spacing w:val="3"/>
          <w:sz w:val="24"/>
          <w:szCs w:val="24"/>
          <w:highlight w:val="yellow"/>
          <w:shd w:val="clear" w:color="auto" w:fill="FFFFFF"/>
          <w:lang w:val="en-US"/>
        </w:rPr>
        <w:t xml:space="preserve">by </w:t>
      </w:r>
      <w:r w:rsidR="00C476F4" w:rsidRPr="00906873">
        <w:rPr>
          <w:rFonts w:ascii="Calibri" w:eastAsia="Times New Roman" w:hAnsi="Calibri" w:cs="Calibri"/>
          <w:color w:val="222222"/>
          <w:spacing w:val="3"/>
          <w:sz w:val="24"/>
          <w:szCs w:val="24"/>
          <w:highlight w:val="yellow"/>
          <w:shd w:val="clear" w:color="auto" w:fill="FFFFFF"/>
          <w:lang w:val="en-US"/>
        </w:rPr>
        <w:t xml:space="preserve">donor excitation donor emission </w:t>
      </w:r>
      <w:r w:rsidR="00D25F4E">
        <w:rPr>
          <w:rFonts w:ascii="Calibri" w:eastAsia="Times New Roman" w:hAnsi="Calibri" w:cs="Calibri"/>
          <w:color w:val="222222"/>
          <w:spacing w:val="3"/>
          <w:sz w:val="24"/>
          <w:szCs w:val="24"/>
          <w:highlight w:val="yellow"/>
          <w:shd w:val="clear" w:color="auto" w:fill="FFFFFF"/>
          <w:lang w:val="en-US"/>
        </w:rPr>
        <w:t>(</w:t>
      </w:r>
      <w:proofErr w:type="spellStart"/>
      <w:r w:rsidR="007F1FDB" w:rsidRPr="00906873">
        <w:rPr>
          <w:rFonts w:ascii="Calibri" w:eastAsia="Times New Roman" w:hAnsi="Calibri" w:cs="Calibri"/>
          <w:color w:val="222222"/>
          <w:spacing w:val="3"/>
          <w:sz w:val="24"/>
          <w:szCs w:val="24"/>
          <w:highlight w:val="yellow"/>
          <w:shd w:val="clear" w:color="auto" w:fill="FFFFFF"/>
          <w:lang w:val="en-US"/>
        </w:rPr>
        <w:t>DxAm</w:t>
      </w:r>
      <w:proofErr w:type="spellEnd"/>
      <w:r w:rsidR="007F1FDB" w:rsidRPr="00906873">
        <w:rPr>
          <w:rFonts w:ascii="Calibri" w:eastAsia="Times New Roman" w:hAnsi="Calibri" w:cs="Calibri"/>
          <w:color w:val="222222"/>
          <w:spacing w:val="3"/>
          <w:sz w:val="24"/>
          <w:szCs w:val="24"/>
          <w:highlight w:val="yellow"/>
          <w:shd w:val="clear" w:color="auto" w:fill="FFFFFF"/>
          <w:lang w:val="en-US"/>
        </w:rPr>
        <w:t>/</w:t>
      </w:r>
      <w:proofErr w:type="spellStart"/>
      <w:r w:rsidR="007F1FDB" w:rsidRPr="00906873">
        <w:rPr>
          <w:rFonts w:ascii="Calibri" w:eastAsia="Times New Roman" w:hAnsi="Calibri" w:cs="Calibri"/>
          <w:color w:val="222222"/>
          <w:spacing w:val="3"/>
          <w:sz w:val="24"/>
          <w:szCs w:val="24"/>
          <w:highlight w:val="yellow"/>
          <w:shd w:val="clear" w:color="auto" w:fill="FFFFFF"/>
          <w:lang w:val="en-US"/>
        </w:rPr>
        <w:t>DxDm</w:t>
      </w:r>
      <w:proofErr w:type="spellEnd"/>
      <w:r w:rsidR="00D25F4E">
        <w:rPr>
          <w:rFonts w:ascii="Calibri" w:eastAsia="Times New Roman" w:hAnsi="Calibri" w:cs="Calibri"/>
          <w:color w:val="222222"/>
          <w:spacing w:val="3"/>
          <w:sz w:val="24"/>
          <w:szCs w:val="24"/>
          <w:highlight w:val="yellow"/>
          <w:shd w:val="clear" w:color="auto" w:fill="FFFFFF"/>
          <w:lang w:val="en-US"/>
        </w:rPr>
        <w:t>)</w:t>
      </w:r>
      <w:r w:rsidR="007F1FDB" w:rsidRPr="00906873">
        <w:rPr>
          <w:rFonts w:ascii="Calibri" w:eastAsia="Times New Roman" w:hAnsi="Calibri" w:cs="Calibri"/>
          <w:color w:val="222222"/>
          <w:spacing w:val="3"/>
          <w:sz w:val="24"/>
          <w:szCs w:val="24"/>
          <w:highlight w:val="yellow"/>
          <w:shd w:val="clear" w:color="auto" w:fill="FFFFFF"/>
          <w:lang w:val="en-US"/>
        </w:rPr>
        <w:t xml:space="preserve"> </w:t>
      </w:r>
      <w:r w:rsidR="00DF5882" w:rsidRPr="00906873">
        <w:rPr>
          <w:rFonts w:ascii="Calibri" w:eastAsia="Times New Roman" w:hAnsi="Calibri" w:cs="Calibri"/>
          <w:color w:val="222222"/>
          <w:spacing w:val="3"/>
          <w:sz w:val="24"/>
          <w:szCs w:val="24"/>
          <w:highlight w:val="yellow"/>
          <w:shd w:val="clear" w:color="auto" w:fill="FFFFFF"/>
          <w:lang w:val="en-US"/>
        </w:rPr>
        <w:t>between the mean intensity values of the individual surfaces in the</w:t>
      </w:r>
      <w:r w:rsidR="00512EA7" w:rsidRPr="00906873">
        <w:rPr>
          <w:rFonts w:ascii="Calibri" w:eastAsia="Times New Roman" w:hAnsi="Calibri" w:cs="Calibri"/>
          <w:color w:val="222222"/>
          <w:spacing w:val="3"/>
          <w:sz w:val="24"/>
          <w:szCs w:val="24"/>
          <w:highlight w:val="yellow"/>
          <w:shd w:val="clear" w:color="auto" w:fill="FFFFFF"/>
          <w:lang w:val="en-US"/>
        </w:rPr>
        <w:t xml:space="preserve"> two</w:t>
      </w:r>
      <w:r w:rsidR="00DF5882" w:rsidRPr="00906873">
        <w:rPr>
          <w:rFonts w:ascii="Calibri" w:eastAsia="Times New Roman" w:hAnsi="Calibri" w:cs="Calibri"/>
          <w:color w:val="222222"/>
          <w:spacing w:val="3"/>
          <w:sz w:val="24"/>
          <w:szCs w:val="24"/>
          <w:highlight w:val="yellow"/>
          <w:shd w:val="clear" w:color="auto" w:fill="FFFFFF"/>
          <w:lang w:val="en-US"/>
        </w:rPr>
        <w:t xml:space="preserve"> channels. </w:t>
      </w:r>
    </w:p>
    <w:p w14:paraId="1D2453A8" w14:textId="77777777" w:rsidR="00C22626" w:rsidRPr="00906873" w:rsidRDefault="00C22626" w:rsidP="00C22626">
      <w:pPr>
        <w:pStyle w:val="ListParagraph"/>
        <w:spacing w:after="0" w:line="240" w:lineRule="auto"/>
        <w:ind w:left="0"/>
        <w:jc w:val="both"/>
        <w:rPr>
          <w:rFonts w:ascii="Calibri" w:eastAsia="Times New Roman" w:hAnsi="Calibri" w:cs="Calibri"/>
          <w:color w:val="222222"/>
          <w:spacing w:val="3"/>
          <w:sz w:val="24"/>
          <w:szCs w:val="24"/>
          <w:shd w:val="clear" w:color="auto" w:fill="FFFFFF"/>
          <w:lang w:val="en-US"/>
        </w:rPr>
      </w:pPr>
    </w:p>
    <w:p w14:paraId="39287888" w14:textId="612BE3B4" w:rsidR="00DF5882" w:rsidRPr="00906873" w:rsidRDefault="00C22626" w:rsidP="00C22626">
      <w:pPr>
        <w:pStyle w:val="ListParagraph"/>
        <w:spacing w:after="0" w:line="240" w:lineRule="auto"/>
        <w:ind w:left="0"/>
        <w:jc w:val="both"/>
        <w:rPr>
          <w:rFonts w:ascii="Calibri" w:hAnsi="Calibri" w:cs="Calibri"/>
          <w:b/>
          <w:sz w:val="24"/>
          <w:szCs w:val="24"/>
          <w:highlight w:val="yellow"/>
          <w:lang w:val="en-US"/>
        </w:rPr>
      </w:pPr>
      <w:r w:rsidRPr="00906873">
        <w:rPr>
          <w:rFonts w:ascii="Calibri" w:eastAsia="Times New Roman" w:hAnsi="Calibri" w:cs="Calibri"/>
          <w:color w:val="222222"/>
          <w:spacing w:val="3"/>
          <w:sz w:val="24"/>
          <w:szCs w:val="24"/>
          <w:shd w:val="clear" w:color="auto" w:fill="FFFFFF"/>
          <w:lang w:val="en-US"/>
        </w:rPr>
        <w:t xml:space="preserve">Note: </w:t>
      </w:r>
      <w:r w:rsidR="00512EA7" w:rsidRPr="00906873">
        <w:rPr>
          <w:rFonts w:ascii="Calibri" w:eastAsia="Times New Roman" w:hAnsi="Calibri" w:cs="Calibri"/>
          <w:color w:val="222222"/>
          <w:spacing w:val="3"/>
          <w:sz w:val="24"/>
          <w:szCs w:val="24"/>
          <w:shd w:val="clear" w:color="auto" w:fill="FFFFFF"/>
          <w:lang w:val="en-US"/>
        </w:rPr>
        <w:t xml:space="preserve">This </w:t>
      </w:r>
      <w:r w:rsidRPr="00906873">
        <w:rPr>
          <w:rFonts w:ascii="Calibri" w:eastAsia="Times New Roman" w:hAnsi="Calibri" w:cs="Calibri"/>
          <w:color w:val="222222"/>
          <w:spacing w:val="3"/>
          <w:sz w:val="24"/>
          <w:szCs w:val="24"/>
          <w:shd w:val="clear" w:color="auto" w:fill="FFFFFF"/>
          <w:lang w:val="en-US"/>
        </w:rPr>
        <w:t>ex</w:t>
      </w:r>
      <w:r w:rsidR="00512EA7" w:rsidRPr="00906873">
        <w:rPr>
          <w:rFonts w:ascii="Calibri" w:eastAsia="Times New Roman" w:hAnsi="Calibri" w:cs="Calibri"/>
          <w:color w:val="222222"/>
          <w:spacing w:val="3"/>
          <w:sz w:val="24"/>
          <w:szCs w:val="24"/>
          <w:shd w:val="clear" w:color="auto" w:fill="FFFFFF"/>
          <w:lang w:val="en-US"/>
        </w:rPr>
        <w:t xml:space="preserve">tension </w:t>
      </w:r>
      <w:r w:rsidRPr="00906873">
        <w:rPr>
          <w:rFonts w:ascii="Calibri" w:eastAsia="Times New Roman" w:hAnsi="Calibri" w:cs="Calibri"/>
          <w:color w:val="222222"/>
          <w:spacing w:val="3"/>
          <w:sz w:val="24"/>
          <w:szCs w:val="24"/>
          <w:shd w:val="clear" w:color="auto" w:fill="FFFFFF"/>
          <w:lang w:val="en-US"/>
        </w:rPr>
        <w:t>is available online for</w:t>
      </w:r>
      <w:r w:rsidR="00512EA7" w:rsidRPr="00906873">
        <w:rPr>
          <w:rFonts w:ascii="Calibri" w:eastAsia="Times New Roman" w:hAnsi="Calibri" w:cs="Calibri"/>
          <w:color w:val="222222"/>
          <w:spacing w:val="3"/>
          <w:sz w:val="24"/>
          <w:szCs w:val="24"/>
          <w:shd w:val="clear" w:color="auto" w:fill="FFFFFF"/>
          <w:lang w:val="en-US"/>
        </w:rPr>
        <w:t xml:space="preserve"> downloa</w:t>
      </w:r>
      <w:r w:rsidRPr="00906873">
        <w:rPr>
          <w:rFonts w:ascii="Calibri" w:eastAsia="Times New Roman" w:hAnsi="Calibri" w:cs="Calibri"/>
          <w:color w:val="222222"/>
          <w:spacing w:val="3"/>
          <w:sz w:val="24"/>
          <w:szCs w:val="24"/>
          <w:shd w:val="clear" w:color="auto" w:fill="FFFFFF"/>
          <w:lang w:val="en-US"/>
        </w:rPr>
        <w:t>d.</w:t>
      </w:r>
    </w:p>
    <w:p w14:paraId="5596FD33" w14:textId="77777777" w:rsidR="00D84118" w:rsidRPr="00906873" w:rsidRDefault="00D84118" w:rsidP="00D84118">
      <w:pPr>
        <w:pStyle w:val="ListParagraph"/>
        <w:spacing w:after="0" w:line="240" w:lineRule="auto"/>
        <w:ind w:left="0"/>
        <w:jc w:val="both"/>
        <w:rPr>
          <w:rFonts w:ascii="Calibri" w:hAnsi="Calibri" w:cs="Calibri"/>
          <w:b/>
          <w:sz w:val="24"/>
          <w:szCs w:val="24"/>
          <w:highlight w:val="yellow"/>
          <w:lang w:val="en-US"/>
        </w:rPr>
      </w:pPr>
    </w:p>
    <w:p w14:paraId="60A4CCCD" w14:textId="1EEF42C4" w:rsidR="00DF5882" w:rsidRPr="00906873" w:rsidRDefault="00FE448E" w:rsidP="00D84118">
      <w:pPr>
        <w:pStyle w:val="ListParagraph"/>
        <w:numPr>
          <w:ilvl w:val="1"/>
          <w:numId w:val="38"/>
        </w:numPr>
        <w:spacing w:after="0" w:line="240" w:lineRule="auto"/>
        <w:jc w:val="both"/>
        <w:rPr>
          <w:rFonts w:ascii="Calibri" w:hAnsi="Calibri" w:cs="Calibri"/>
          <w:b/>
          <w:sz w:val="24"/>
          <w:highlight w:val="yellow"/>
          <w:lang w:val="en-US"/>
        </w:rPr>
      </w:pPr>
      <w:r w:rsidRPr="00906873">
        <w:rPr>
          <w:rFonts w:ascii="Calibri" w:eastAsia="Times New Roman" w:hAnsi="Calibri" w:cs="Calibri"/>
          <w:color w:val="222222"/>
          <w:spacing w:val="3"/>
          <w:sz w:val="24"/>
          <w:szCs w:val="24"/>
          <w:highlight w:val="yellow"/>
          <w:shd w:val="clear" w:color="auto" w:fill="FFFFFF"/>
          <w:lang w:val="en-US"/>
        </w:rPr>
        <w:t xml:space="preserve">To color the individual surfaces with the nlsGPS1 emission ratio, select </w:t>
      </w:r>
      <w:r w:rsidR="00D25F4E" w:rsidRPr="00A72A80">
        <w:rPr>
          <w:rFonts w:ascii="Calibri" w:eastAsia="Times New Roman" w:hAnsi="Calibri" w:cs="Calibri"/>
          <w:b/>
          <w:color w:val="222222"/>
          <w:spacing w:val="3"/>
          <w:sz w:val="24"/>
          <w:szCs w:val="24"/>
          <w:highlight w:val="yellow"/>
          <w:shd w:val="clear" w:color="auto" w:fill="FFFFFF"/>
          <w:lang w:val="en-US"/>
        </w:rPr>
        <w:t>C</w:t>
      </w:r>
      <w:r w:rsidR="00854E68" w:rsidRPr="00A72A80">
        <w:rPr>
          <w:rFonts w:ascii="Calibri" w:eastAsia="Times New Roman" w:hAnsi="Calibri" w:cs="Calibri"/>
          <w:b/>
          <w:color w:val="222222"/>
          <w:spacing w:val="3"/>
          <w:sz w:val="24"/>
          <w:szCs w:val="24"/>
          <w:highlight w:val="yellow"/>
          <w:shd w:val="clear" w:color="auto" w:fill="FFFFFF"/>
          <w:lang w:val="en-US"/>
        </w:rPr>
        <w:t>olor coding with statistics</w:t>
      </w:r>
      <w:r w:rsidR="00854E68" w:rsidRPr="00906873">
        <w:rPr>
          <w:rFonts w:ascii="Calibri" w:eastAsia="Times New Roman" w:hAnsi="Calibri" w:cs="Calibri"/>
          <w:color w:val="222222"/>
          <w:spacing w:val="3"/>
          <w:sz w:val="24"/>
          <w:szCs w:val="24"/>
          <w:highlight w:val="yellow"/>
          <w:shd w:val="clear" w:color="auto" w:fill="FFFFFF"/>
          <w:lang w:val="en-US"/>
        </w:rPr>
        <w:t xml:space="preserve">, which is </w:t>
      </w:r>
      <w:r w:rsidR="007D2237" w:rsidRPr="00906873">
        <w:rPr>
          <w:rFonts w:ascii="Calibri" w:eastAsia="Times New Roman" w:hAnsi="Calibri" w:cs="Calibri"/>
          <w:color w:val="222222"/>
          <w:spacing w:val="3"/>
          <w:sz w:val="24"/>
          <w:szCs w:val="24"/>
          <w:highlight w:val="yellow"/>
          <w:shd w:val="clear" w:color="auto" w:fill="FFFFFF"/>
          <w:lang w:val="en-US"/>
        </w:rPr>
        <w:t>represented</w:t>
      </w:r>
      <w:r w:rsidR="00854E68" w:rsidRPr="00906873">
        <w:rPr>
          <w:rFonts w:ascii="Calibri" w:eastAsia="Times New Roman" w:hAnsi="Calibri" w:cs="Calibri"/>
          <w:color w:val="222222"/>
          <w:spacing w:val="3"/>
          <w:sz w:val="24"/>
          <w:szCs w:val="24"/>
          <w:highlight w:val="yellow"/>
          <w:shd w:val="clear" w:color="auto" w:fill="FFFFFF"/>
          <w:lang w:val="en-US"/>
        </w:rPr>
        <w:t xml:space="preserve"> as </w:t>
      </w:r>
      <w:r w:rsidR="00460AA3">
        <w:rPr>
          <w:rFonts w:ascii="Calibri" w:eastAsia="Times New Roman" w:hAnsi="Calibri" w:cs="Calibri"/>
          <w:color w:val="222222"/>
          <w:spacing w:val="3"/>
          <w:sz w:val="24"/>
          <w:szCs w:val="24"/>
          <w:highlight w:val="yellow"/>
          <w:shd w:val="clear" w:color="auto" w:fill="FFFFFF"/>
          <w:lang w:val="en-US"/>
        </w:rPr>
        <w:t xml:space="preserve">a </w:t>
      </w:r>
      <w:r w:rsidRPr="00906873">
        <w:rPr>
          <w:rFonts w:ascii="Calibri" w:eastAsia="Times New Roman" w:hAnsi="Calibri" w:cs="Calibri"/>
          <w:color w:val="222222"/>
          <w:spacing w:val="3"/>
          <w:sz w:val="24"/>
          <w:szCs w:val="24"/>
          <w:highlight w:val="yellow"/>
          <w:shd w:val="clear" w:color="auto" w:fill="FFFFFF"/>
          <w:lang w:val="en-US"/>
        </w:rPr>
        <w:t>color wheel icon</w:t>
      </w:r>
      <w:r w:rsidR="007D2237" w:rsidRPr="00906873">
        <w:rPr>
          <w:rFonts w:ascii="Calibri" w:eastAsia="Times New Roman" w:hAnsi="Calibri" w:cs="Calibri"/>
          <w:color w:val="222222"/>
          <w:spacing w:val="3"/>
          <w:sz w:val="24"/>
          <w:szCs w:val="24"/>
          <w:highlight w:val="yellow"/>
          <w:shd w:val="clear" w:color="auto" w:fill="FFFFFF"/>
          <w:lang w:val="en-US"/>
        </w:rPr>
        <w:t>.</w:t>
      </w:r>
      <w:r w:rsidR="00854E68" w:rsidRPr="00906873">
        <w:rPr>
          <w:rFonts w:ascii="Calibri" w:eastAsia="Times New Roman" w:hAnsi="Calibri" w:cs="Calibri"/>
          <w:color w:val="222222"/>
          <w:spacing w:val="3"/>
          <w:sz w:val="24"/>
          <w:szCs w:val="24"/>
          <w:highlight w:val="yellow"/>
          <w:shd w:val="clear" w:color="auto" w:fill="FFFFFF"/>
          <w:lang w:val="en-US"/>
        </w:rPr>
        <w:t xml:space="preserve"> </w:t>
      </w:r>
      <w:r w:rsidR="007D2237" w:rsidRPr="00906873">
        <w:rPr>
          <w:rFonts w:ascii="Calibri" w:eastAsia="Times New Roman" w:hAnsi="Calibri" w:cs="Calibri"/>
          <w:color w:val="222222"/>
          <w:spacing w:val="3"/>
          <w:sz w:val="24"/>
          <w:szCs w:val="24"/>
          <w:highlight w:val="yellow"/>
          <w:shd w:val="clear" w:color="auto" w:fill="FFFFFF"/>
          <w:lang w:val="en-US"/>
        </w:rPr>
        <w:t>S</w:t>
      </w:r>
      <w:r w:rsidRPr="00906873">
        <w:rPr>
          <w:rFonts w:ascii="Calibri" w:eastAsia="Times New Roman" w:hAnsi="Calibri" w:cs="Calibri"/>
          <w:color w:val="222222"/>
          <w:spacing w:val="3"/>
          <w:sz w:val="24"/>
          <w:szCs w:val="24"/>
          <w:highlight w:val="yellow"/>
          <w:shd w:val="clear" w:color="auto" w:fill="FFFFFF"/>
          <w:lang w:val="en-US"/>
        </w:rPr>
        <w:t xml:space="preserve">elect </w:t>
      </w:r>
      <w:r w:rsidR="00D25F4E" w:rsidRPr="00A72A80">
        <w:rPr>
          <w:rFonts w:ascii="Calibri" w:eastAsia="Times New Roman" w:hAnsi="Calibri" w:cs="Calibri"/>
          <w:b/>
          <w:color w:val="222222"/>
          <w:spacing w:val="3"/>
          <w:sz w:val="24"/>
          <w:szCs w:val="24"/>
          <w:highlight w:val="yellow"/>
          <w:shd w:val="clear" w:color="auto" w:fill="FFFFFF"/>
          <w:lang w:val="en-US"/>
        </w:rPr>
        <w:t>M</w:t>
      </w:r>
      <w:r w:rsidRPr="00A72A80">
        <w:rPr>
          <w:rFonts w:ascii="Calibri" w:eastAsia="Times New Roman" w:hAnsi="Calibri" w:cs="Calibri"/>
          <w:b/>
          <w:color w:val="222222"/>
          <w:spacing w:val="3"/>
          <w:sz w:val="24"/>
          <w:szCs w:val="24"/>
          <w:highlight w:val="yellow"/>
          <w:shd w:val="clear" w:color="auto" w:fill="FFFFFF"/>
          <w:lang w:val="en-US"/>
        </w:rPr>
        <w:t>ean inte</w:t>
      </w:r>
      <w:r w:rsidR="00854E68" w:rsidRPr="00A72A80">
        <w:rPr>
          <w:rFonts w:ascii="Calibri" w:eastAsia="Times New Roman" w:hAnsi="Calibri" w:cs="Calibri"/>
          <w:b/>
          <w:color w:val="222222"/>
          <w:spacing w:val="3"/>
          <w:sz w:val="24"/>
          <w:szCs w:val="24"/>
          <w:highlight w:val="yellow"/>
          <w:shd w:val="clear" w:color="auto" w:fill="FFFFFF"/>
          <w:lang w:val="en-US"/>
        </w:rPr>
        <w:t>n</w:t>
      </w:r>
      <w:r w:rsidRPr="00A72A80">
        <w:rPr>
          <w:rFonts w:ascii="Calibri" w:eastAsia="Times New Roman" w:hAnsi="Calibri" w:cs="Calibri"/>
          <w:b/>
          <w:color w:val="222222"/>
          <w:spacing w:val="3"/>
          <w:sz w:val="24"/>
          <w:szCs w:val="24"/>
          <w:highlight w:val="yellow"/>
          <w:shd w:val="clear" w:color="auto" w:fill="FFFFFF"/>
          <w:lang w:val="en-US"/>
        </w:rPr>
        <w:t>sity ratio</w:t>
      </w:r>
      <w:r w:rsidRPr="00906873">
        <w:rPr>
          <w:rFonts w:ascii="Calibri" w:eastAsia="Times New Roman" w:hAnsi="Calibri" w:cs="Calibri"/>
          <w:color w:val="222222"/>
          <w:spacing w:val="3"/>
          <w:sz w:val="24"/>
          <w:szCs w:val="24"/>
          <w:highlight w:val="yellow"/>
          <w:shd w:val="clear" w:color="auto" w:fill="FFFFFF"/>
          <w:lang w:val="en-US"/>
        </w:rPr>
        <w:t xml:space="preserve"> </w:t>
      </w:r>
      <w:r w:rsidR="00854E68" w:rsidRPr="00906873">
        <w:rPr>
          <w:rFonts w:ascii="Calibri" w:eastAsia="Times New Roman" w:hAnsi="Calibri" w:cs="Calibri"/>
          <w:color w:val="222222"/>
          <w:spacing w:val="3"/>
          <w:sz w:val="24"/>
          <w:szCs w:val="24"/>
          <w:highlight w:val="yellow"/>
          <w:shd w:val="clear" w:color="auto" w:fill="FFFFFF"/>
          <w:lang w:val="en-US"/>
        </w:rPr>
        <w:t xml:space="preserve">as statistics type. </w:t>
      </w:r>
    </w:p>
    <w:p w14:paraId="6893BE06" w14:textId="77777777" w:rsidR="00D84118" w:rsidRPr="00906873" w:rsidRDefault="00D84118" w:rsidP="00D84118">
      <w:pPr>
        <w:pStyle w:val="ListParagraph"/>
        <w:spacing w:after="0" w:line="240" w:lineRule="auto"/>
        <w:ind w:left="0"/>
        <w:jc w:val="both"/>
        <w:rPr>
          <w:rFonts w:ascii="Calibri" w:hAnsi="Calibri" w:cs="Calibri"/>
          <w:b/>
          <w:sz w:val="24"/>
          <w:highlight w:val="yellow"/>
          <w:lang w:val="en-US"/>
        </w:rPr>
      </w:pPr>
    </w:p>
    <w:p w14:paraId="2D51B4AF" w14:textId="6761F655" w:rsidR="00DF5882" w:rsidRPr="00906873" w:rsidRDefault="00DF5882" w:rsidP="00D84118">
      <w:pPr>
        <w:pStyle w:val="ListParagraph"/>
        <w:numPr>
          <w:ilvl w:val="1"/>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Export the ratios of individual values from the</w:t>
      </w:r>
      <w:r w:rsidR="007D2237" w:rsidRPr="00906873">
        <w:rPr>
          <w:rFonts w:ascii="Calibri" w:hAnsi="Calibri" w:cs="Calibri"/>
          <w:sz w:val="24"/>
          <w:szCs w:val="24"/>
          <w:highlight w:val="yellow"/>
          <w:lang w:val="en-US"/>
        </w:rPr>
        <w:t xml:space="preserve"> table</w:t>
      </w:r>
      <w:r w:rsidR="00512EA7" w:rsidRPr="00906873">
        <w:rPr>
          <w:rFonts w:ascii="Calibri" w:hAnsi="Calibri" w:cs="Calibri"/>
          <w:sz w:val="24"/>
          <w:szCs w:val="24"/>
          <w:highlight w:val="yellow"/>
          <w:lang w:val="en-US"/>
        </w:rPr>
        <w:t>,</w:t>
      </w:r>
      <w:r w:rsidR="007D2237" w:rsidRPr="00906873">
        <w:rPr>
          <w:rFonts w:ascii="Calibri" w:hAnsi="Calibri" w:cs="Calibri"/>
          <w:sz w:val="24"/>
          <w:szCs w:val="24"/>
          <w:highlight w:val="yellow"/>
          <w:lang w:val="en-US"/>
        </w:rPr>
        <w:t xml:space="preserve"> which is found under the</w:t>
      </w:r>
      <w:r w:rsidRPr="00906873">
        <w:rPr>
          <w:rFonts w:ascii="Calibri" w:hAnsi="Calibri" w:cs="Calibri"/>
          <w:sz w:val="24"/>
          <w:szCs w:val="24"/>
          <w:highlight w:val="yellow"/>
          <w:lang w:val="en-US"/>
        </w:rPr>
        <w:t xml:space="preserve"> </w:t>
      </w:r>
      <w:r w:rsidRPr="00A72A80">
        <w:rPr>
          <w:rFonts w:ascii="Calibri" w:hAnsi="Calibri" w:cs="Calibri"/>
          <w:b/>
          <w:sz w:val="24"/>
          <w:szCs w:val="24"/>
          <w:highlight w:val="yellow"/>
          <w:lang w:val="en-US"/>
        </w:rPr>
        <w:t>Statistics</w:t>
      </w:r>
      <w:r w:rsidRPr="00906873">
        <w:rPr>
          <w:rFonts w:ascii="Calibri" w:hAnsi="Calibri" w:cs="Calibri"/>
          <w:sz w:val="24"/>
          <w:szCs w:val="24"/>
          <w:highlight w:val="yellow"/>
          <w:lang w:val="en-US"/>
        </w:rPr>
        <w:t xml:space="preserve"> icon</w:t>
      </w:r>
      <w:r w:rsidR="00D55D40" w:rsidRPr="00906873">
        <w:rPr>
          <w:rFonts w:ascii="Calibri" w:hAnsi="Calibri" w:cs="Calibri"/>
          <w:sz w:val="24"/>
          <w:szCs w:val="24"/>
          <w:highlight w:val="yellow"/>
          <w:lang w:val="en-US"/>
        </w:rPr>
        <w:t>.</w:t>
      </w:r>
    </w:p>
    <w:p w14:paraId="3D6C35FF"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25EE9F81" w14:textId="4BF77DB5" w:rsidR="00DF5882" w:rsidRPr="00906873" w:rsidRDefault="00DF5882" w:rsidP="00D84118">
      <w:pPr>
        <w:pStyle w:val="ListParagraph"/>
        <w:numPr>
          <w:ilvl w:val="1"/>
          <w:numId w:val="38"/>
        </w:numPr>
        <w:spacing w:after="0" w:line="240" w:lineRule="auto"/>
        <w:jc w:val="both"/>
        <w:rPr>
          <w:rFonts w:ascii="Calibri" w:hAnsi="Calibri" w:cs="Calibri"/>
          <w:sz w:val="24"/>
          <w:szCs w:val="24"/>
          <w:highlight w:val="yellow"/>
          <w:lang w:val="en-US"/>
        </w:rPr>
      </w:pPr>
      <w:r w:rsidRPr="00906873">
        <w:rPr>
          <w:rFonts w:ascii="Calibri" w:hAnsi="Calibri" w:cs="Calibri"/>
          <w:sz w:val="24"/>
          <w:szCs w:val="24"/>
          <w:highlight w:val="yellow"/>
          <w:lang w:val="en-US"/>
        </w:rPr>
        <w:t>Copy and paste the values in</w:t>
      </w:r>
      <w:r w:rsidR="009C0F13" w:rsidRPr="00906873">
        <w:rPr>
          <w:rFonts w:ascii="Calibri" w:hAnsi="Calibri" w:cs="Calibri"/>
          <w:sz w:val="24"/>
          <w:szCs w:val="24"/>
          <w:highlight w:val="yellow"/>
          <w:lang w:val="en-US"/>
        </w:rPr>
        <w:t xml:space="preserve">to a spreadsheet </w:t>
      </w:r>
      <w:r w:rsidRPr="00906873">
        <w:rPr>
          <w:rFonts w:ascii="Calibri" w:hAnsi="Calibri" w:cs="Calibri"/>
          <w:sz w:val="24"/>
          <w:szCs w:val="24"/>
          <w:highlight w:val="yellow"/>
          <w:lang w:val="en-US"/>
        </w:rPr>
        <w:t xml:space="preserve">and make either a histogram </w:t>
      </w:r>
      <w:r w:rsidR="00512EA7" w:rsidRPr="00906873">
        <w:rPr>
          <w:rFonts w:ascii="Calibri" w:hAnsi="Calibri" w:cs="Calibri"/>
          <w:sz w:val="24"/>
          <w:szCs w:val="24"/>
          <w:highlight w:val="yellow"/>
          <w:lang w:val="en-US"/>
        </w:rPr>
        <w:t xml:space="preserve">for </w:t>
      </w:r>
      <w:r w:rsidRPr="00906873">
        <w:rPr>
          <w:rFonts w:ascii="Calibri" w:hAnsi="Calibri" w:cs="Calibri"/>
          <w:sz w:val="24"/>
          <w:szCs w:val="24"/>
          <w:highlight w:val="yellow"/>
          <w:lang w:val="en-US"/>
        </w:rPr>
        <w:t>before</w:t>
      </w:r>
      <w:r w:rsidR="00D25F4E">
        <w:rPr>
          <w:rFonts w:ascii="Calibri" w:hAnsi="Calibri" w:cs="Calibri"/>
          <w:sz w:val="24"/>
          <w:szCs w:val="24"/>
          <w:highlight w:val="yellow"/>
          <w:lang w:val="en-US"/>
        </w:rPr>
        <w:t>-</w:t>
      </w:r>
      <w:r w:rsidRPr="00906873">
        <w:rPr>
          <w:rFonts w:ascii="Calibri" w:hAnsi="Calibri" w:cs="Calibri"/>
          <w:sz w:val="24"/>
          <w:szCs w:val="24"/>
          <w:highlight w:val="yellow"/>
          <w:lang w:val="en-US"/>
        </w:rPr>
        <w:t>and</w:t>
      </w:r>
      <w:r w:rsidR="00D25F4E">
        <w:rPr>
          <w:rFonts w:ascii="Calibri" w:hAnsi="Calibri" w:cs="Calibri"/>
          <w:sz w:val="24"/>
          <w:szCs w:val="24"/>
          <w:highlight w:val="yellow"/>
          <w:lang w:val="en-US"/>
        </w:rPr>
        <w:t>-</w:t>
      </w:r>
      <w:r w:rsidRPr="00906873">
        <w:rPr>
          <w:rFonts w:ascii="Calibri" w:hAnsi="Calibri" w:cs="Calibri"/>
          <w:sz w:val="24"/>
          <w:szCs w:val="24"/>
          <w:highlight w:val="yellow"/>
          <w:lang w:val="en-US"/>
        </w:rPr>
        <w:t>after GA</w:t>
      </w:r>
      <w:r w:rsidRPr="00906873">
        <w:rPr>
          <w:rFonts w:ascii="Calibri" w:hAnsi="Calibri" w:cs="Calibri"/>
          <w:sz w:val="24"/>
          <w:szCs w:val="24"/>
          <w:highlight w:val="yellow"/>
          <w:vertAlign w:val="subscript"/>
          <w:lang w:val="en-US"/>
        </w:rPr>
        <w:t>4</w:t>
      </w:r>
      <w:r w:rsidRPr="00906873">
        <w:rPr>
          <w:rFonts w:ascii="Calibri" w:hAnsi="Calibri" w:cs="Calibri"/>
          <w:sz w:val="24"/>
          <w:szCs w:val="24"/>
          <w:highlight w:val="yellow"/>
          <w:lang w:val="en-US"/>
        </w:rPr>
        <w:t xml:space="preserve"> treatment experiment</w:t>
      </w:r>
      <w:r w:rsidR="00512EA7" w:rsidRPr="00906873">
        <w:rPr>
          <w:rFonts w:ascii="Calibri" w:hAnsi="Calibri" w:cs="Calibri"/>
          <w:sz w:val="24"/>
          <w:szCs w:val="24"/>
          <w:highlight w:val="yellow"/>
          <w:lang w:val="en-US"/>
        </w:rPr>
        <w:t>s</w:t>
      </w:r>
      <w:r w:rsidRPr="00906873">
        <w:rPr>
          <w:rFonts w:ascii="Calibri" w:hAnsi="Calibri" w:cs="Calibri"/>
          <w:sz w:val="24"/>
          <w:szCs w:val="24"/>
          <w:highlight w:val="yellow"/>
          <w:lang w:val="en-US"/>
        </w:rPr>
        <w:t xml:space="preserve"> or a linear graph </w:t>
      </w:r>
      <w:r w:rsidR="00512EA7" w:rsidRPr="00906873">
        <w:rPr>
          <w:rFonts w:ascii="Calibri" w:hAnsi="Calibri" w:cs="Calibri"/>
          <w:sz w:val="24"/>
          <w:szCs w:val="24"/>
          <w:highlight w:val="yellow"/>
          <w:lang w:val="en-US"/>
        </w:rPr>
        <w:t>for</w:t>
      </w:r>
      <w:r w:rsidRPr="00906873">
        <w:rPr>
          <w:rFonts w:ascii="Calibri" w:hAnsi="Calibri" w:cs="Calibri"/>
          <w:sz w:val="24"/>
          <w:szCs w:val="24"/>
          <w:highlight w:val="yellow"/>
          <w:lang w:val="en-US"/>
        </w:rPr>
        <w:t xml:space="preserve"> time course experiment</w:t>
      </w:r>
      <w:r w:rsidR="00512EA7" w:rsidRPr="00906873">
        <w:rPr>
          <w:rFonts w:ascii="Calibri" w:hAnsi="Calibri" w:cs="Calibri"/>
          <w:sz w:val="24"/>
          <w:szCs w:val="24"/>
          <w:highlight w:val="yellow"/>
          <w:lang w:val="en-US"/>
        </w:rPr>
        <w:t>s</w:t>
      </w:r>
      <w:r w:rsidRPr="00906873">
        <w:rPr>
          <w:rFonts w:ascii="Calibri" w:hAnsi="Calibri" w:cs="Calibri"/>
          <w:sz w:val="24"/>
          <w:szCs w:val="24"/>
          <w:highlight w:val="yellow"/>
          <w:lang w:val="en-US"/>
        </w:rPr>
        <w:t>.</w:t>
      </w:r>
    </w:p>
    <w:p w14:paraId="178996FD" w14:textId="77777777" w:rsidR="00D55D40" w:rsidRPr="00906873" w:rsidRDefault="00D55D40" w:rsidP="00D84118">
      <w:pPr>
        <w:pStyle w:val="ListParagraph"/>
        <w:spacing w:after="0" w:line="240" w:lineRule="auto"/>
        <w:ind w:left="0"/>
        <w:jc w:val="both"/>
        <w:rPr>
          <w:rFonts w:ascii="Calibri" w:hAnsi="Calibri" w:cs="Calibri"/>
          <w:sz w:val="24"/>
          <w:szCs w:val="24"/>
          <w:lang w:val="en-US"/>
        </w:rPr>
      </w:pPr>
    </w:p>
    <w:p w14:paraId="52FCF8D7" w14:textId="02780541" w:rsidR="002E64F2" w:rsidRPr="00DA02D4" w:rsidRDefault="00726113" w:rsidP="00D84118">
      <w:pPr>
        <w:pStyle w:val="ListParagraph"/>
        <w:numPr>
          <w:ilvl w:val="0"/>
          <w:numId w:val="38"/>
        </w:numPr>
        <w:spacing w:after="0" w:line="240" w:lineRule="auto"/>
        <w:jc w:val="both"/>
        <w:rPr>
          <w:rFonts w:ascii="Calibri" w:hAnsi="Calibri" w:cs="Calibri"/>
          <w:sz w:val="24"/>
          <w:lang w:val="en-US"/>
        </w:rPr>
      </w:pPr>
      <w:r w:rsidRPr="00906873">
        <w:rPr>
          <w:rFonts w:ascii="Calibri" w:hAnsi="Calibri" w:cs="Calibri"/>
          <w:b/>
          <w:sz w:val="24"/>
          <w:szCs w:val="24"/>
          <w:lang w:val="en-US"/>
        </w:rPr>
        <w:t>Statistical Analysis</w:t>
      </w:r>
    </w:p>
    <w:p w14:paraId="2C04F86F" w14:textId="31BEA6AB" w:rsidR="00394F92" w:rsidRDefault="00394F92" w:rsidP="00394F92">
      <w:pPr>
        <w:spacing w:after="0" w:line="240" w:lineRule="auto"/>
        <w:jc w:val="both"/>
        <w:rPr>
          <w:rFonts w:ascii="Calibri" w:hAnsi="Calibri" w:cs="Calibri"/>
          <w:sz w:val="24"/>
          <w:lang w:val="en-US"/>
        </w:rPr>
      </w:pPr>
    </w:p>
    <w:p w14:paraId="7A0CC3D6" w14:textId="3F113D42" w:rsidR="00394F92" w:rsidRPr="00A72A80" w:rsidRDefault="00394F92" w:rsidP="00A72A80">
      <w:pPr>
        <w:spacing w:after="0" w:line="240" w:lineRule="auto"/>
        <w:jc w:val="both"/>
        <w:rPr>
          <w:rFonts w:ascii="Calibri" w:hAnsi="Calibri" w:cs="Calibri"/>
          <w:sz w:val="24"/>
          <w:lang w:val="en-US"/>
        </w:rPr>
      </w:pPr>
      <w:r>
        <w:rPr>
          <w:rFonts w:ascii="Calibri" w:hAnsi="Calibri" w:cs="Calibri"/>
          <w:sz w:val="24"/>
          <w:lang w:val="en-US"/>
        </w:rPr>
        <w:t xml:space="preserve">Note: See </w:t>
      </w:r>
      <w:r>
        <w:rPr>
          <w:rFonts w:ascii="Calibri" w:hAnsi="Calibri" w:cs="Calibri"/>
          <w:b/>
          <w:sz w:val="24"/>
          <w:lang w:val="en-US"/>
        </w:rPr>
        <w:t>Figure 3D</w:t>
      </w:r>
      <w:r>
        <w:rPr>
          <w:rFonts w:ascii="Calibri" w:hAnsi="Calibri" w:cs="Calibri"/>
          <w:sz w:val="24"/>
          <w:lang w:val="en-US"/>
        </w:rPr>
        <w:t xml:space="preserve"> for a </w:t>
      </w:r>
      <w:proofErr w:type="spellStart"/>
      <w:r>
        <w:rPr>
          <w:rFonts w:ascii="Calibri" w:hAnsi="Calibri" w:cs="Calibri"/>
          <w:sz w:val="24"/>
          <w:lang w:val="en-US"/>
        </w:rPr>
        <w:t>beeswarm</w:t>
      </w:r>
      <w:proofErr w:type="spellEnd"/>
      <w:r>
        <w:rPr>
          <w:rFonts w:ascii="Calibri" w:hAnsi="Calibri" w:cs="Calibri"/>
          <w:sz w:val="24"/>
          <w:lang w:val="en-US"/>
        </w:rPr>
        <w:t xml:space="preserve"> and box plot </w:t>
      </w:r>
      <w:r w:rsidRPr="00906873">
        <w:rPr>
          <w:rFonts w:ascii="Calibri" w:hAnsi="Calibri" w:cs="Calibri"/>
          <w:color w:val="000000" w:themeColor="text1"/>
          <w:sz w:val="24"/>
          <w:szCs w:val="24"/>
          <w:lang w:val="en-US"/>
        </w:rPr>
        <w:t>of nlsGPS1 emission ratios</w:t>
      </w:r>
      <w:r w:rsidR="00DA02D4">
        <w:rPr>
          <w:rFonts w:ascii="Calibri" w:hAnsi="Calibri" w:cs="Calibri"/>
          <w:color w:val="000000" w:themeColor="text1"/>
          <w:sz w:val="24"/>
          <w:szCs w:val="24"/>
          <w:lang w:val="en-US"/>
        </w:rPr>
        <w:t>.</w:t>
      </w:r>
    </w:p>
    <w:p w14:paraId="2875CAE2" w14:textId="77777777" w:rsidR="00D84118" w:rsidRPr="00906873" w:rsidRDefault="00D84118" w:rsidP="00D84118">
      <w:pPr>
        <w:spacing w:after="0" w:line="240" w:lineRule="auto"/>
        <w:jc w:val="both"/>
        <w:rPr>
          <w:rFonts w:ascii="Calibri" w:hAnsi="Calibri" w:cs="Calibri"/>
          <w:sz w:val="24"/>
          <w:szCs w:val="24"/>
          <w:lang w:val="en-US"/>
        </w:rPr>
      </w:pPr>
    </w:p>
    <w:p w14:paraId="5C6B3084" w14:textId="2CD4CED0" w:rsidR="00F26E80" w:rsidRPr="00906873" w:rsidRDefault="00447AA7"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Open the software and p</w:t>
      </w:r>
      <w:r w:rsidR="00F26E80" w:rsidRPr="00906873">
        <w:rPr>
          <w:rFonts w:ascii="Calibri" w:hAnsi="Calibri" w:cs="Calibri"/>
          <w:sz w:val="24"/>
          <w:szCs w:val="24"/>
          <w:lang w:val="en-US"/>
        </w:rPr>
        <w:t xml:space="preserve">aste the emission ratio of the nuclei surfaces as Y columns. </w:t>
      </w:r>
    </w:p>
    <w:p w14:paraId="7B0ED973"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264D6A25" w14:textId="771AB108" w:rsidR="00F26E80" w:rsidRPr="00906873" w:rsidRDefault="00F26E80"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Select the columns of interest and </w:t>
      </w:r>
      <w:r w:rsidR="001F30CB" w:rsidRPr="00906873">
        <w:rPr>
          <w:rFonts w:ascii="Calibri" w:hAnsi="Calibri" w:cs="Calibri"/>
          <w:sz w:val="24"/>
          <w:szCs w:val="24"/>
          <w:lang w:val="en-US"/>
        </w:rPr>
        <w:t xml:space="preserve">select </w:t>
      </w:r>
      <w:r w:rsidRPr="00A72A80">
        <w:rPr>
          <w:rFonts w:ascii="Calibri" w:hAnsi="Calibri" w:cs="Calibri"/>
          <w:b/>
          <w:sz w:val="24"/>
          <w:szCs w:val="24"/>
          <w:lang w:val="en-US"/>
        </w:rPr>
        <w:t>Statistics</w:t>
      </w:r>
      <w:r w:rsidR="00D25F4E">
        <w:rPr>
          <w:rFonts w:ascii="Calibri" w:hAnsi="Calibri" w:cs="Calibri"/>
          <w:sz w:val="24"/>
          <w:szCs w:val="24"/>
          <w:lang w:val="en-US"/>
        </w:rPr>
        <w:t xml:space="preserve"> </w:t>
      </w:r>
      <w:r w:rsidR="00726113" w:rsidRPr="00906873">
        <w:rPr>
          <w:rFonts w:ascii="Calibri" w:hAnsi="Calibri" w:cs="Calibri"/>
          <w:sz w:val="24"/>
          <w:szCs w:val="24"/>
          <w:lang w:val="en-US"/>
        </w:rPr>
        <w:t>&gt;</w:t>
      </w:r>
      <w:r w:rsidRPr="00906873">
        <w:rPr>
          <w:rFonts w:ascii="Calibri" w:hAnsi="Calibri" w:cs="Calibri"/>
          <w:sz w:val="24"/>
          <w:szCs w:val="24"/>
          <w:lang w:val="en-US"/>
        </w:rPr>
        <w:t xml:space="preserve"> </w:t>
      </w:r>
      <w:r w:rsidR="001F30CB" w:rsidRPr="00A72A80">
        <w:rPr>
          <w:rFonts w:ascii="Calibri" w:hAnsi="Calibri" w:cs="Calibri"/>
          <w:b/>
          <w:sz w:val="24"/>
          <w:szCs w:val="24"/>
          <w:lang w:val="en-US"/>
        </w:rPr>
        <w:t>Statistics Description</w:t>
      </w:r>
      <w:r w:rsidR="001F30CB" w:rsidRPr="00906873">
        <w:rPr>
          <w:rFonts w:ascii="Calibri" w:hAnsi="Calibri" w:cs="Calibri"/>
          <w:sz w:val="24"/>
          <w:szCs w:val="24"/>
          <w:lang w:val="en-US"/>
        </w:rPr>
        <w:t xml:space="preserve"> </w:t>
      </w:r>
      <w:r w:rsidR="00726113" w:rsidRPr="00906873">
        <w:rPr>
          <w:rFonts w:ascii="Calibri" w:hAnsi="Calibri" w:cs="Calibri"/>
          <w:sz w:val="24"/>
          <w:szCs w:val="24"/>
          <w:lang w:val="en-US"/>
        </w:rPr>
        <w:t>&gt;</w:t>
      </w:r>
      <w:r w:rsidR="00D25F4E">
        <w:rPr>
          <w:rFonts w:ascii="Calibri" w:hAnsi="Calibri" w:cs="Calibri"/>
          <w:sz w:val="24"/>
          <w:szCs w:val="24"/>
          <w:lang w:val="en-US"/>
        </w:rPr>
        <w:t xml:space="preserve"> </w:t>
      </w:r>
      <w:r w:rsidR="001F30CB" w:rsidRPr="00A72A80">
        <w:rPr>
          <w:rFonts w:ascii="Calibri" w:hAnsi="Calibri" w:cs="Calibri"/>
          <w:b/>
          <w:sz w:val="24"/>
          <w:szCs w:val="24"/>
          <w:lang w:val="en-US"/>
        </w:rPr>
        <w:t>Normality test</w:t>
      </w:r>
      <w:r w:rsidR="001F30CB" w:rsidRPr="00906873">
        <w:rPr>
          <w:rFonts w:ascii="Calibri" w:hAnsi="Calibri" w:cs="Calibri"/>
          <w:sz w:val="24"/>
          <w:szCs w:val="24"/>
          <w:lang w:val="en-US"/>
        </w:rPr>
        <w:t xml:space="preserve"> to know whether the samples are normally distributed.</w:t>
      </w:r>
      <w:r w:rsidR="00726113" w:rsidRPr="00906873">
        <w:rPr>
          <w:rFonts w:ascii="Calibri" w:hAnsi="Calibri" w:cs="Calibri"/>
          <w:sz w:val="24"/>
          <w:szCs w:val="24"/>
          <w:lang w:val="en-US"/>
        </w:rPr>
        <w:t xml:space="preserve"> Run the Normality test and </w:t>
      </w:r>
      <w:r w:rsidR="00D25F4E">
        <w:rPr>
          <w:rFonts w:ascii="Calibri" w:hAnsi="Calibri" w:cs="Calibri"/>
          <w:sz w:val="24"/>
          <w:szCs w:val="24"/>
          <w:lang w:val="en-US"/>
        </w:rPr>
        <w:t>a</w:t>
      </w:r>
      <w:r w:rsidR="00726113" w:rsidRPr="00906873">
        <w:rPr>
          <w:rFonts w:ascii="Calibri" w:hAnsi="Calibri" w:cs="Calibri"/>
          <w:sz w:val="24"/>
          <w:szCs w:val="24"/>
          <w:lang w:val="en-US"/>
        </w:rPr>
        <w:t xml:space="preserve"> new window will </w:t>
      </w:r>
      <w:r w:rsidR="003B7525" w:rsidRPr="00906873">
        <w:rPr>
          <w:rFonts w:ascii="Calibri" w:hAnsi="Calibri" w:cs="Calibri"/>
          <w:sz w:val="24"/>
          <w:szCs w:val="24"/>
          <w:lang w:val="en-US"/>
        </w:rPr>
        <w:t xml:space="preserve">open and </w:t>
      </w:r>
      <w:r w:rsidR="00726113" w:rsidRPr="00906873">
        <w:rPr>
          <w:rFonts w:ascii="Calibri" w:hAnsi="Calibri" w:cs="Calibri"/>
          <w:sz w:val="24"/>
          <w:szCs w:val="24"/>
          <w:lang w:val="en-US"/>
        </w:rPr>
        <w:t xml:space="preserve">report the results. </w:t>
      </w:r>
    </w:p>
    <w:p w14:paraId="64BFAEB2"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3DB292D6" w14:textId="5298F603" w:rsidR="004027C8" w:rsidRPr="00A72A80" w:rsidRDefault="001F30CB" w:rsidP="00D84118">
      <w:pPr>
        <w:pStyle w:val="ListParagraph"/>
        <w:numPr>
          <w:ilvl w:val="1"/>
          <w:numId w:val="38"/>
        </w:numPr>
        <w:spacing w:after="0" w:line="240" w:lineRule="auto"/>
        <w:jc w:val="both"/>
        <w:rPr>
          <w:rFonts w:ascii="Calibri" w:hAnsi="Calibri" w:cs="Calibri"/>
          <w:sz w:val="24"/>
          <w:szCs w:val="24"/>
          <w:lang w:val="en-US"/>
        </w:rPr>
      </w:pPr>
      <w:r w:rsidRPr="00DA02D4">
        <w:rPr>
          <w:rFonts w:ascii="Calibri" w:hAnsi="Calibri" w:cs="Calibri"/>
          <w:sz w:val="24"/>
          <w:szCs w:val="24"/>
          <w:lang w:val="en-US"/>
        </w:rPr>
        <w:t xml:space="preserve">If </w:t>
      </w:r>
      <w:r w:rsidR="00D25F4E">
        <w:rPr>
          <w:rFonts w:ascii="Calibri" w:hAnsi="Calibri" w:cs="Calibri"/>
          <w:sz w:val="24"/>
          <w:szCs w:val="24"/>
          <w:lang w:val="en-US"/>
        </w:rPr>
        <w:t xml:space="preserve">the </w:t>
      </w:r>
      <w:r w:rsidRPr="00DA02D4">
        <w:rPr>
          <w:rFonts w:ascii="Calibri" w:hAnsi="Calibri" w:cs="Calibri"/>
          <w:sz w:val="24"/>
          <w:szCs w:val="24"/>
          <w:lang w:val="en-US"/>
        </w:rPr>
        <w:t>samples are normally distributed</w:t>
      </w:r>
      <w:r w:rsidR="008932ED" w:rsidRPr="00DA02D4">
        <w:rPr>
          <w:rFonts w:ascii="Calibri" w:hAnsi="Calibri" w:cs="Calibri"/>
          <w:sz w:val="24"/>
          <w:szCs w:val="24"/>
          <w:lang w:val="en-US"/>
        </w:rPr>
        <w:t>, use</w:t>
      </w:r>
      <w:r w:rsidRPr="005333BB">
        <w:rPr>
          <w:rFonts w:ascii="Calibri" w:hAnsi="Calibri" w:cs="Calibri"/>
          <w:sz w:val="24"/>
          <w:szCs w:val="24"/>
          <w:lang w:val="en-US"/>
        </w:rPr>
        <w:t xml:space="preserve"> the </w:t>
      </w:r>
      <w:r w:rsidR="00D25F4E" w:rsidRPr="00A72A80">
        <w:rPr>
          <w:rFonts w:ascii="Calibri" w:hAnsi="Calibri" w:cs="Calibri"/>
          <w:i/>
          <w:sz w:val="24"/>
          <w:szCs w:val="24"/>
          <w:lang w:val="en-US"/>
        </w:rPr>
        <w:t>t</w:t>
      </w:r>
      <w:r w:rsidRPr="005333BB">
        <w:rPr>
          <w:rFonts w:ascii="Calibri" w:hAnsi="Calibri" w:cs="Calibri"/>
          <w:sz w:val="24"/>
          <w:szCs w:val="24"/>
          <w:lang w:val="en-US"/>
        </w:rPr>
        <w:t xml:space="preserve">-test as statistical test. </w:t>
      </w:r>
      <w:r w:rsidR="00F25193">
        <w:rPr>
          <w:rFonts w:ascii="Calibri" w:hAnsi="Calibri" w:cs="Calibri"/>
          <w:sz w:val="24"/>
          <w:szCs w:val="24"/>
          <w:lang w:val="en-US"/>
        </w:rPr>
        <w:t>S</w:t>
      </w:r>
      <w:r w:rsidRPr="005333BB">
        <w:rPr>
          <w:rFonts w:ascii="Calibri" w:hAnsi="Calibri" w:cs="Calibri"/>
          <w:sz w:val="24"/>
          <w:szCs w:val="24"/>
          <w:lang w:val="en-US"/>
        </w:rPr>
        <w:t xml:space="preserve">elect </w:t>
      </w:r>
      <w:r w:rsidR="00462778" w:rsidRPr="00A72A80">
        <w:rPr>
          <w:rFonts w:ascii="Calibri" w:hAnsi="Calibri" w:cs="Calibri"/>
          <w:b/>
          <w:sz w:val="24"/>
          <w:szCs w:val="24"/>
          <w:lang w:val="en-US"/>
        </w:rPr>
        <w:t>Statistics</w:t>
      </w:r>
      <w:r w:rsidR="00D25F4E">
        <w:rPr>
          <w:rFonts w:ascii="Calibri" w:hAnsi="Calibri" w:cs="Calibri"/>
          <w:sz w:val="24"/>
          <w:szCs w:val="24"/>
          <w:lang w:val="en-US"/>
        </w:rPr>
        <w:t xml:space="preserve"> </w:t>
      </w:r>
      <w:r w:rsidR="00726113" w:rsidRPr="009348CB">
        <w:rPr>
          <w:rFonts w:ascii="Calibri" w:hAnsi="Calibri" w:cs="Calibri"/>
          <w:sz w:val="24"/>
          <w:szCs w:val="24"/>
          <w:lang w:val="en-US"/>
        </w:rPr>
        <w:t>&gt;</w:t>
      </w:r>
      <w:r w:rsidR="00462778" w:rsidRPr="009348CB">
        <w:rPr>
          <w:rFonts w:ascii="Calibri" w:hAnsi="Calibri" w:cs="Calibri"/>
          <w:sz w:val="24"/>
          <w:szCs w:val="24"/>
          <w:lang w:val="en-US"/>
        </w:rPr>
        <w:t xml:space="preserve"> </w:t>
      </w:r>
      <w:r w:rsidR="00462778" w:rsidRPr="00A72A80">
        <w:rPr>
          <w:rFonts w:ascii="Calibri" w:hAnsi="Calibri" w:cs="Calibri"/>
          <w:b/>
          <w:sz w:val="24"/>
          <w:szCs w:val="24"/>
          <w:lang w:val="en-US"/>
        </w:rPr>
        <w:t>Hypothesis</w:t>
      </w:r>
      <w:r w:rsidR="00F26E80" w:rsidRPr="00A72A80">
        <w:rPr>
          <w:rFonts w:ascii="Calibri" w:hAnsi="Calibri" w:cs="Calibri"/>
          <w:b/>
          <w:sz w:val="24"/>
          <w:szCs w:val="24"/>
          <w:lang w:val="en-US"/>
        </w:rPr>
        <w:t xml:space="preserve"> testing</w:t>
      </w:r>
      <w:r w:rsidR="00F26E80" w:rsidRPr="009348CB">
        <w:rPr>
          <w:rFonts w:ascii="Calibri" w:hAnsi="Calibri" w:cs="Calibri"/>
          <w:sz w:val="24"/>
          <w:szCs w:val="24"/>
          <w:lang w:val="en-US"/>
        </w:rPr>
        <w:t xml:space="preserve"> </w:t>
      </w:r>
      <w:r w:rsidR="00726113" w:rsidRPr="009348CB">
        <w:rPr>
          <w:rFonts w:ascii="Calibri" w:hAnsi="Calibri" w:cs="Calibri"/>
          <w:sz w:val="24"/>
          <w:szCs w:val="24"/>
          <w:lang w:val="en-US"/>
        </w:rPr>
        <w:t>&gt;</w:t>
      </w:r>
      <w:r w:rsidR="00D25F4E">
        <w:rPr>
          <w:rFonts w:ascii="Calibri" w:hAnsi="Calibri" w:cs="Calibri"/>
          <w:sz w:val="24"/>
          <w:szCs w:val="24"/>
          <w:lang w:val="en-US"/>
        </w:rPr>
        <w:t xml:space="preserve"> </w:t>
      </w:r>
      <w:r w:rsidR="00F26E80" w:rsidRPr="00A72A80">
        <w:rPr>
          <w:rFonts w:ascii="Calibri" w:hAnsi="Calibri" w:cs="Calibri"/>
          <w:b/>
          <w:sz w:val="24"/>
          <w:szCs w:val="24"/>
          <w:lang w:val="en-US"/>
        </w:rPr>
        <w:t>Two-Sample t-test on Rows</w:t>
      </w:r>
      <w:r w:rsidR="00726113" w:rsidRPr="009348CB">
        <w:rPr>
          <w:rFonts w:ascii="Calibri" w:hAnsi="Calibri" w:cs="Calibri"/>
          <w:sz w:val="24"/>
          <w:szCs w:val="24"/>
          <w:lang w:val="en-US"/>
        </w:rPr>
        <w:t xml:space="preserve"> and run the </w:t>
      </w:r>
      <w:r w:rsidR="00726113" w:rsidRPr="00A72A80">
        <w:rPr>
          <w:rFonts w:ascii="Calibri" w:hAnsi="Calibri" w:cs="Calibri"/>
          <w:i/>
          <w:sz w:val="24"/>
          <w:szCs w:val="24"/>
          <w:lang w:val="en-US"/>
        </w:rPr>
        <w:t>t</w:t>
      </w:r>
      <w:r w:rsidR="00726113" w:rsidRPr="009348CB">
        <w:rPr>
          <w:rFonts w:ascii="Calibri" w:hAnsi="Calibri" w:cs="Calibri"/>
          <w:sz w:val="24"/>
          <w:szCs w:val="24"/>
          <w:lang w:val="en-US"/>
        </w:rPr>
        <w:t>-test</w:t>
      </w:r>
      <w:r w:rsidR="00F26E80" w:rsidRPr="009348CB">
        <w:rPr>
          <w:rFonts w:ascii="Calibri" w:hAnsi="Calibri" w:cs="Calibri"/>
          <w:sz w:val="24"/>
          <w:szCs w:val="24"/>
          <w:lang w:val="en-US"/>
        </w:rPr>
        <w:t xml:space="preserve">. </w:t>
      </w:r>
    </w:p>
    <w:p w14:paraId="46C7CDDC" w14:textId="77777777" w:rsidR="00D84118" w:rsidRPr="00906873" w:rsidRDefault="00D84118" w:rsidP="00D84118">
      <w:pPr>
        <w:pStyle w:val="ListParagraph"/>
        <w:spacing w:after="0" w:line="240" w:lineRule="auto"/>
        <w:ind w:left="0"/>
        <w:jc w:val="both"/>
        <w:rPr>
          <w:rFonts w:ascii="Calibri" w:hAnsi="Calibri" w:cs="Calibri"/>
          <w:sz w:val="24"/>
          <w:szCs w:val="24"/>
          <w:highlight w:val="yellow"/>
          <w:lang w:val="en-US"/>
        </w:rPr>
      </w:pPr>
    </w:p>
    <w:p w14:paraId="58B61EC9" w14:textId="2E5BABE0" w:rsidR="001F30CB" w:rsidRPr="00906873" w:rsidRDefault="00815B49"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If </w:t>
      </w:r>
      <w:r w:rsidR="00D25F4E">
        <w:rPr>
          <w:rFonts w:ascii="Calibri" w:hAnsi="Calibri" w:cs="Calibri"/>
          <w:sz w:val="24"/>
          <w:szCs w:val="24"/>
          <w:lang w:val="en-US"/>
        </w:rPr>
        <w:t xml:space="preserve">the </w:t>
      </w:r>
      <w:r w:rsidR="001F30CB" w:rsidRPr="00906873">
        <w:rPr>
          <w:rFonts w:ascii="Calibri" w:hAnsi="Calibri" w:cs="Calibri"/>
          <w:sz w:val="24"/>
          <w:szCs w:val="24"/>
          <w:lang w:val="en-US"/>
        </w:rPr>
        <w:t xml:space="preserve">samples are not normally distributed, select </w:t>
      </w:r>
      <w:r w:rsidR="001F30CB" w:rsidRPr="00A72A80">
        <w:rPr>
          <w:rFonts w:ascii="Calibri" w:hAnsi="Calibri" w:cs="Calibri"/>
          <w:b/>
          <w:sz w:val="24"/>
          <w:szCs w:val="24"/>
          <w:lang w:val="en-US"/>
        </w:rPr>
        <w:t>Statistics</w:t>
      </w:r>
      <w:r w:rsidR="00D25F4E">
        <w:rPr>
          <w:rFonts w:ascii="Calibri" w:hAnsi="Calibri" w:cs="Calibri"/>
          <w:sz w:val="24"/>
          <w:szCs w:val="24"/>
          <w:lang w:val="en-US"/>
        </w:rPr>
        <w:t xml:space="preserve"> </w:t>
      </w:r>
      <w:r w:rsidR="00726113" w:rsidRPr="00906873">
        <w:rPr>
          <w:rFonts w:ascii="Calibri" w:hAnsi="Calibri" w:cs="Calibri"/>
          <w:sz w:val="24"/>
          <w:szCs w:val="24"/>
          <w:lang w:val="en-US"/>
        </w:rPr>
        <w:t>&gt;</w:t>
      </w:r>
      <w:r w:rsidR="00D25F4E">
        <w:rPr>
          <w:rFonts w:ascii="Calibri" w:hAnsi="Calibri" w:cs="Calibri"/>
          <w:sz w:val="24"/>
          <w:szCs w:val="24"/>
          <w:lang w:val="en-US"/>
        </w:rPr>
        <w:t xml:space="preserve"> </w:t>
      </w:r>
      <w:r w:rsidR="001F30CB" w:rsidRPr="00A72A80">
        <w:rPr>
          <w:rFonts w:ascii="Calibri" w:hAnsi="Calibri" w:cs="Calibri"/>
          <w:b/>
          <w:sz w:val="24"/>
          <w:szCs w:val="24"/>
          <w:lang w:val="en-US"/>
        </w:rPr>
        <w:t>Statistics Hypothesis testing</w:t>
      </w:r>
      <w:r w:rsidR="001F30CB" w:rsidRPr="00906873">
        <w:rPr>
          <w:rFonts w:ascii="Calibri" w:hAnsi="Calibri" w:cs="Calibri"/>
          <w:sz w:val="24"/>
          <w:szCs w:val="24"/>
          <w:lang w:val="en-US"/>
        </w:rPr>
        <w:t xml:space="preserve"> </w:t>
      </w:r>
      <w:r w:rsidR="00726113" w:rsidRPr="00906873">
        <w:rPr>
          <w:rFonts w:ascii="Calibri" w:hAnsi="Calibri" w:cs="Calibri"/>
          <w:sz w:val="24"/>
          <w:szCs w:val="24"/>
          <w:lang w:val="en-US"/>
        </w:rPr>
        <w:t>&gt;</w:t>
      </w:r>
      <w:r w:rsidR="00D25F4E">
        <w:rPr>
          <w:rFonts w:ascii="Calibri" w:hAnsi="Calibri" w:cs="Calibri"/>
          <w:sz w:val="24"/>
          <w:szCs w:val="24"/>
          <w:lang w:val="en-US"/>
        </w:rPr>
        <w:t xml:space="preserve"> </w:t>
      </w:r>
      <w:r w:rsidR="001F30CB" w:rsidRPr="00A72A80">
        <w:rPr>
          <w:rFonts w:ascii="Calibri" w:hAnsi="Calibri" w:cs="Calibri"/>
          <w:b/>
          <w:sz w:val="24"/>
          <w:szCs w:val="24"/>
          <w:lang w:val="en-US"/>
        </w:rPr>
        <w:t>Two-Sample test for variance</w:t>
      </w:r>
      <w:r w:rsidR="001F30CB" w:rsidRPr="00906873">
        <w:rPr>
          <w:rFonts w:ascii="Calibri" w:hAnsi="Calibri" w:cs="Calibri"/>
          <w:sz w:val="24"/>
          <w:szCs w:val="24"/>
          <w:lang w:val="en-US"/>
        </w:rPr>
        <w:t xml:space="preserve"> to know whether the variance between </w:t>
      </w:r>
      <w:r w:rsidR="00D25F4E">
        <w:rPr>
          <w:rFonts w:ascii="Calibri" w:hAnsi="Calibri" w:cs="Calibri"/>
          <w:sz w:val="24"/>
          <w:szCs w:val="24"/>
          <w:lang w:val="en-US"/>
        </w:rPr>
        <w:t xml:space="preserve">the </w:t>
      </w:r>
      <w:r w:rsidR="001F30CB" w:rsidRPr="00906873">
        <w:rPr>
          <w:rFonts w:ascii="Calibri" w:hAnsi="Calibri" w:cs="Calibri"/>
          <w:sz w:val="24"/>
          <w:szCs w:val="24"/>
          <w:lang w:val="en-US"/>
        </w:rPr>
        <w:t>samples is not significantly different</w:t>
      </w:r>
      <w:r w:rsidR="004027C8" w:rsidRPr="00906873">
        <w:rPr>
          <w:rFonts w:ascii="Calibri" w:hAnsi="Calibri" w:cs="Calibri"/>
          <w:sz w:val="24"/>
          <w:szCs w:val="24"/>
          <w:lang w:val="en-US"/>
        </w:rPr>
        <w:t>.</w:t>
      </w:r>
      <w:r w:rsidR="001F30CB" w:rsidRPr="00906873">
        <w:rPr>
          <w:rFonts w:ascii="Calibri" w:hAnsi="Calibri" w:cs="Calibri"/>
          <w:sz w:val="24"/>
          <w:szCs w:val="24"/>
          <w:lang w:val="en-US"/>
        </w:rPr>
        <w:t xml:space="preserve"> </w:t>
      </w:r>
    </w:p>
    <w:p w14:paraId="3BB73638"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4D5706A9" w14:textId="56E47301" w:rsidR="00815B49" w:rsidRPr="00906873" w:rsidRDefault="008932ED"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If the variance </w:t>
      </w:r>
      <w:r w:rsidR="00815B49" w:rsidRPr="00906873">
        <w:rPr>
          <w:rFonts w:ascii="Calibri" w:hAnsi="Calibri" w:cs="Calibri"/>
          <w:sz w:val="24"/>
          <w:szCs w:val="24"/>
          <w:lang w:val="en-US"/>
        </w:rPr>
        <w:t>is not significantly different</w:t>
      </w:r>
      <w:r w:rsidRPr="00906873">
        <w:rPr>
          <w:rFonts w:ascii="Calibri" w:hAnsi="Calibri" w:cs="Calibri"/>
          <w:sz w:val="24"/>
          <w:szCs w:val="24"/>
          <w:lang w:val="en-US"/>
        </w:rPr>
        <w:t>, use the</w:t>
      </w:r>
      <w:r w:rsidR="00815B49" w:rsidRPr="00906873">
        <w:rPr>
          <w:rFonts w:ascii="Calibri" w:hAnsi="Calibri" w:cs="Calibri"/>
          <w:sz w:val="24"/>
          <w:szCs w:val="24"/>
          <w:lang w:val="en-US"/>
        </w:rPr>
        <w:t xml:space="preserve"> </w:t>
      </w:r>
      <w:r w:rsidR="00462778" w:rsidRPr="00A72A80">
        <w:rPr>
          <w:rFonts w:ascii="Calibri" w:hAnsi="Calibri" w:cs="Calibri"/>
          <w:b/>
          <w:color w:val="000000" w:themeColor="text1"/>
          <w:sz w:val="24"/>
          <w:szCs w:val="24"/>
          <w:lang w:val="en-US"/>
        </w:rPr>
        <w:t xml:space="preserve">Mann-Whitney U </w:t>
      </w:r>
      <w:r w:rsidR="00815B49" w:rsidRPr="00A72A80">
        <w:rPr>
          <w:rFonts w:ascii="Calibri" w:hAnsi="Calibri" w:cs="Calibri"/>
          <w:b/>
          <w:sz w:val="24"/>
          <w:szCs w:val="24"/>
          <w:lang w:val="en-US"/>
        </w:rPr>
        <w:t>test</w:t>
      </w:r>
      <w:r w:rsidR="00815B49" w:rsidRPr="00906873">
        <w:rPr>
          <w:rFonts w:ascii="Calibri" w:hAnsi="Calibri" w:cs="Calibri"/>
          <w:sz w:val="24"/>
          <w:szCs w:val="24"/>
          <w:lang w:val="en-US"/>
        </w:rPr>
        <w:t xml:space="preserve"> </w:t>
      </w:r>
      <w:r w:rsidRPr="00906873">
        <w:rPr>
          <w:rFonts w:ascii="Calibri" w:hAnsi="Calibri" w:cs="Calibri"/>
          <w:sz w:val="24"/>
          <w:szCs w:val="24"/>
          <w:lang w:val="en-US"/>
        </w:rPr>
        <w:t xml:space="preserve">as statistical test. </w:t>
      </w:r>
      <w:r w:rsidR="00F25193">
        <w:rPr>
          <w:rFonts w:ascii="Calibri" w:hAnsi="Calibri" w:cs="Calibri"/>
          <w:sz w:val="24"/>
          <w:szCs w:val="24"/>
          <w:lang w:val="en-US"/>
        </w:rPr>
        <w:t>S</w:t>
      </w:r>
      <w:r w:rsidR="00815B49" w:rsidRPr="00906873">
        <w:rPr>
          <w:rFonts w:ascii="Calibri" w:hAnsi="Calibri" w:cs="Calibri"/>
          <w:sz w:val="24"/>
          <w:szCs w:val="24"/>
          <w:lang w:val="en-US"/>
        </w:rPr>
        <w:t xml:space="preserve">elect </w:t>
      </w:r>
      <w:r w:rsidR="00815B49" w:rsidRPr="00A72A80">
        <w:rPr>
          <w:rFonts w:ascii="Calibri" w:hAnsi="Calibri" w:cs="Calibri"/>
          <w:b/>
          <w:sz w:val="24"/>
          <w:szCs w:val="24"/>
          <w:lang w:val="en-US"/>
        </w:rPr>
        <w:t>Statistics</w:t>
      </w:r>
      <w:r w:rsidR="00D25F4E">
        <w:rPr>
          <w:rFonts w:ascii="Calibri" w:hAnsi="Calibri" w:cs="Calibri"/>
          <w:sz w:val="24"/>
          <w:szCs w:val="24"/>
          <w:lang w:val="en-US"/>
        </w:rPr>
        <w:t xml:space="preserve"> </w:t>
      </w:r>
      <w:r w:rsidR="00726113" w:rsidRPr="00906873">
        <w:rPr>
          <w:rFonts w:ascii="Calibri" w:hAnsi="Calibri" w:cs="Calibri"/>
          <w:sz w:val="24"/>
          <w:szCs w:val="24"/>
          <w:lang w:val="en-US"/>
        </w:rPr>
        <w:t>&gt;</w:t>
      </w:r>
      <w:r w:rsidR="00D25F4E">
        <w:rPr>
          <w:rFonts w:ascii="Calibri" w:hAnsi="Calibri" w:cs="Calibri"/>
          <w:sz w:val="24"/>
          <w:szCs w:val="24"/>
          <w:lang w:val="en-US"/>
        </w:rPr>
        <w:t xml:space="preserve"> </w:t>
      </w:r>
      <w:r w:rsidR="00815B49" w:rsidRPr="00A72A80">
        <w:rPr>
          <w:rFonts w:ascii="Calibri" w:hAnsi="Calibri" w:cs="Calibri"/>
          <w:b/>
          <w:sz w:val="24"/>
          <w:szCs w:val="24"/>
          <w:lang w:val="en-US"/>
        </w:rPr>
        <w:t>Nonparametric Test</w:t>
      </w:r>
      <w:r w:rsidR="00815B49" w:rsidRPr="00906873">
        <w:rPr>
          <w:rFonts w:ascii="Calibri" w:hAnsi="Calibri" w:cs="Calibri"/>
          <w:sz w:val="24"/>
          <w:szCs w:val="24"/>
          <w:lang w:val="en-US"/>
        </w:rPr>
        <w:t xml:space="preserve"> </w:t>
      </w:r>
      <w:r w:rsidR="00726113" w:rsidRPr="00906873">
        <w:rPr>
          <w:rFonts w:ascii="Calibri" w:hAnsi="Calibri" w:cs="Calibri"/>
          <w:sz w:val="24"/>
          <w:szCs w:val="24"/>
          <w:lang w:val="en-US"/>
        </w:rPr>
        <w:t>&gt;</w:t>
      </w:r>
      <w:r w:rsidR="00D25F4E">
        <w:rPr>
          <w:rFonts w:ascii="Calibri" w:hAnsi="Calibri" w:cs="Calibri"/>
          <w:sz w:val="24"/>
          <w:szCs w:val="24"/>
          <w:lang w:val="en-US"/>
        </w:rPr>
        <w:t xml:space="preserve"> </w:t>
      </w:r>
      <w:r w:rsidR="00815B49" w:rsidRPr="00A72A80">
        <w:rPr>
          <w:rFonts w:ascii="Calibri" w:hAnsi="Calibri" w:cs="Calibri"/>
          <w:b/>
          <w:sz w:val="24"/>
          <w:szCs w:val="24"/>
          <w:lang w:val="en-US"/>
        </w:rPr>
        <w:t>Mann-W</w:t>
      </w:r>
      <w:r w:rsidR="00462778" w:rsidRPr="00A72A80">
        <w:rPr>
          <w:rFonts w:ascii="Calibri" w:hAnsi="Calibri" w:cs="Calibri"/>
          <w:b/>
          <w:sz w:val="24"/>
          <w:szCs w:val="24"/>
          <w:lang w:val="en-US"/>
        </w:rPr>
        <w:t>h</w:t>
      </w:r>
      <w:r w:rsidR="00815B49" w:rsidRPr="00A72A80">
        <w:rPr>
          <w:rFonts w:ascii="Calibri" w:hAnsi="Calibri" w:cs="Calibri"/>
          <w:b/>
          <w:sz w:val="24"/>
          <w:szCs w:val="24"/>
          <w:lang w:val="en-US"/>
        </w:rPr>
        <w:t>itney test</w:t>
      </w:r>
      <w:r w:rsidR="00815B49" w:rsidRPr="00906873">
        <w:rPr>
          <w:rFonts w:ascii="Calibri" w:hAnsi="Calibri" w:cs="Calibri"/>
          <w:sz w:val="24"/>
          <w:szCs w:val="24"/>
          <w:lang w:val="en-US"/>
        </w:rPr>
        <w:t xml:space="preserve"> </w:t>
      </w:r>
      <w:r w:rsidR="00726113" w:rsidRPr="00906873">
        <w:rPr>
          <w:rFonts w:ascii="Calibri" w:hAnsi="Calibri" w:cs="Calibri"/>
          <w:sz w:val="24"/>
          <w:szCs w:val="24"/>
          <w:lang w:val="en-US"/>
        </w:rPr>
        <w:t xml:space="preserve">and run the test. </w:t>
      </w:r>
    </w:p>
    <w:p w14:paraId="14F179B0" w14:textId="77777777" w:rsidR="00D84118" w:rsidRPr="00906873" w:rsidRDefault="00D84118" w:rsidP="00D84118">
      <w:pPr>
        <w:pStyle w:val="ListParagraph"/>
        <w:spacing w:after="0" w:line="240" w:lineRule="auto"/>
        <w:ind w:left="0"/>
        <w:jc w:val="both"/>
        <w:rPr>
          <w:rFonts w:ascii="Calibri" w:hAnsi="Calibri" w:cs="Calibri"/>
          <w:sz w:val="24"/>
          <w:szCs w:val="24"/>
          <w:lang w:val="en-US"/>
        </w:rPr>
      </w:pPr>
    </w:p>
    <w:p w14:paraId="382A922F" w14:textId="2308579C" w:rsidR="008932ED" w:rsidRPr="00906873" w:rsidRDefault="008932ED" w:rsidP="00D84118">
      <w:pPr>
        <w:pStyle w:val="ListParagraph"/>
        <w:numPr>
          <w:ilvl w:val="1"/>
          <w:numId w:val="38"/>
        </w:numPr>
        <w:spacing w:after="0" w:line="240" w:lineRule="auto"/>
        <w:jc w:val="both"/>
        <w:rPr>
          <w:rFonts w:ascii="Calibri" w:hAnsi="Calibri" w:cs="Calibri"/>
          <w:sz w:val="24"/>
          <w:szCs w:val="24"/>
          <w:lang w:val="en-US"/>
        </w:rPr>
      </w:pPr>
      <w:r w:rsidRPr="00906873">
        <w:rPr>
          <w:rFonts w:ascii="Calibri" w:hAnsi="Calibri" w:cs="Calibri"/>
          <w:sz w:val="24"/>
          <w:szCs w:val="24"/>
          <w:lang w:val="en-US"/>
        </w:rPr>
        <w:t xml:space="preserve">If the variance is significantly different, use </w:t>
      </w:r>
      <w:r w:rsidRPr="00A72A80">
        <w:rPr>
          <w:rFonts w:ascii="Calibri" w:hAnsi="Calibri" w:cs="Calibri"/>
          <w:b/>
          <w:sz w:val="24"/>
          <w:szCs w:val="24"/>
          <w:lang w:val="en-US"/>
        </w:rPr>
        <w:t>Kruskal Wallis ANOVA test</w:t>
      </w:r>
      <w:r w:rsidRPr="00906873">
        <w:rPr>
          <w:rFonts w:ascii="Calibri" w:hAnsi="Calibri" w:cs="Calibri"/>
          <w:sz w:val="24"/>
          <w:szCs w:val="24"/>
          <w:lang w:val="en-US"/>
        </w:rPr>
        <w:t xml:space="preserve"> as statistical test. </w:t>
      </w:r>
      <w:r w:rsidR="00F25193">
        <w:rPr>
          <w:rFonts w:ascii="Calibri" w:hAnsi="Calibri" w:cs="Calibri"/>
          <w:sz w:val="24"/>
          <w:szCs w:val="24"/>
          <w:lang w:val="en-US"/>
        </w:rPr>
        <w:t>S</w:t>
      </w:r>
      <w:r w:rsidRPr="00906873">
        <w:rPr>
          <w:rFonts w:ascii="Calibri" w:hAnsi="Calibri" w:cs="Calibri"/>
          <w:sz w:val="24"/>
          <w:szCs w:val="24"/>
          <w:lang w:val="en-US"/>
        </w:rPr>
        <w:t xml:space="preserve">elect </w:t>
      </w:r>
      <w:r w:rsidRPr="00A72A80">
        <w:rPr>
          <w:rFonts w:ascii="Calibri" w:hAnsi="Calibri" w:cs="Calibri"/>
          <w:b/>
          <w:sz w:val="24"/>
          <w:szCs w:val="24"/>
          <w:lang w:val="en-US"/>
        </w:rPr>
        <w:t>Statistics</w:t>
      </w:r>
      <w:r w:rsidR="00F25193">
        <w:rPr>
          <w:rFonts w:ascii="Calibri" w:hAnsi="Calibri" w:cs="Calibri"/>
          <w:sz w:val="24"/>
          <w:szCs w:val="24"/>
          <w:lang w:val="en-US"/>
        </w:rPr>
        <w:t xml:space="preserve"> </w:t>
      </w:r>
      <w:r w:rsidR="00726113" w:rsidRPr="00906873">
        <w:rPr>
          <w:rFonts w:ascii="Calibri" w:hAnsi="Calibri" w:cs="Calibri"/>
          <w:sz w:val="24"/>
          <w:szCs w:val="24"/>
          <w:lang w:val="en-US"/>
        </w:rPr>
        <w:t>&gt;</w:t>
      </w:r>
      <w:r w:rsidRPr="00906873">
        <w:rPr>
          <w:rFonts w:ascii="Calibri" w:hAnsi="Calibri" w:cs="Calibri"/>
          <w:sz w:val="24"/>
          <w:szCs w:val="24"/>
          <w:lang w:val="en-US"/>
        </w:rPr>
        <w:t xml:space="preserve"> </w:t>
      </w:r>
      <w:r w:rsidRPr="00A72A80">
        <w:rPr>
          <w:rFonts w:ascii="Calibri" w:hAnsi="Calibri" w:cs="Calibri"/>
          <w:b/>
          <w:sz w:val="24"/>
          <w:szCs w:val="24"/>
          <w:lang w:val="en-US"/>
        </w:rPr>
        <w:t>Nonparametric Test</w:t>
      </w:r>
      <w:r w:rsidRPr="00906873">
        <w:rPr>
          <w:rFonts w:ascii="Calibri" w:hAnsi="Calibri" w:cs="Calibri"/>
          <w:sz w:val="24"/>
          <w:szCs w:val="24"/>
          <w:lang w:val="en-US"/>
        </w:rPr>
        <w:t xml:space="preserve"> </w:t>
      </w:r>
      <w:r w:rsidR="00726113" w:rsidRPr="00906873">
        <w:rPr>
          <w:rFonts w:ascii="Calibri" w:hAnsi="Calibri" w:cs="Calibri"/>
          <w:sz w:val="24"/>
          <w:szCs w:val="24"/>
          <w:lang w:val="en-US"/>
        </w:rPr>
        <w:t xml:space="preserve">&gt; </w:t>
      </w:r>
      <w:r w:rsidRPr="00A72A80">
        <w:rPr>
          <w:rFonts w:ascii="Calibri" w:hAnsi="Calibri" w:cs="Calibri"/>
          <w:b/>
          <w:sz w:val="24"/>
          <w:szCs w:val="24"/>
          <w:lang w:val="en-US"/>
        </w:rPr>
        <w:t>Kruskal Wallis ANOVA test</w:t>
      </w:r>
      <w:r w:rsidR="00726113" w:rsidRPr="00906873">
        <w:rPr>
          <w:rFonts w:ascii="Calibri" w:hAnsi="Calibri" w:cs="Calibri"/>
          <w:sz w:val="24"/>
          <w:szCs w:val="24"/>
          <w:lang w:val="en-US"/>
        </w:rPr>
        <w:t xml:space="preserve"> and run the test</w:t>
      </w:r>
      <w:r w:rsidR="00462778" w:rsidRPr="00906873">
        <w:rPr>
          <w:rFonts w:ascii="Calibri" w:hAnsi="Calibri" w:cs="Calibri"/>
          <w:sz w:val="24"/>
          <w:szCs w:val="24"/>
          <w:lang w:val="en-US"/>
        </w:rPr>
        <w:t>.</w:t>
      </w:r>
      <w:r w:rsidRPr="00906873">
        <w:rPr>
          <w:rFonts w:ascii="Calibri" w:hAnsi="Calibri" w:cs="Calibri"/>
          <w:sz w:val="24"/>
          <w:szCs w:val="24"/>
          <w:lang w:val="en-US"/>
        </w:rPr>
        <w:t xml:space="preserve"> </w:t>
      </w:r>
    </w:p>
    <w:bookmarkEnd w:id="0"/>
    <w:p w14:paraId="23977E0A" w14:textId="60651916" w:rsidR="001F30CB" w:rsidRPr="00906873" w:rsidRDefault="001F30CB" w:rsidP="00D84118">
      <w:pPr>
        <w:pStyle w:val="ListParagraph"/>
        <w:spacing w:after="0" w:line="240" w:lineRule="auto"/>
        <w:ind w:left="0"/>
        <w:jc w:val="both"/>
        <w:rPr>
          <w:rFonts w:ascii="Calibri" w:hAnsi="Calibri" w:cs="Calibri"/>
          <w:sz w:val="24"/>
          <w:szCs w:val="24"/>
          <w:lang w:val="en-US"/>
        </w:rPr>
      </w:pPr>
    </w:p>
    <w:p w14:paraId="2B92B1F1" w14:textId="00A0753E" w:rsidR="008F05FB" w:rsidRPr="00906873" w:rsidRDefault="009544BC" w:rsidP="00D84118">
      <w:pPr>
        <w:spacing w:after="0" w:line="240" w:lineRule="auto"/>
        <w:jc w:val="both"/>
        <w:rPr>
          <w:rFonts w:ascii="Calibri" w:hAnsi="Calibri" w:cs="Calibri"/>
          <w:b/>
          <w:color w:val="000000" w:themeColor="text1"/>
          <w:sz w:val="24"/>
          <w:szCs w:val="24"/>
          <w:lang w:val="en-US"/>
        </w:rPr>
      </w:pPr>
      <w:r w:rsidRPr="00906873">
        <w:rPr>
          <w:rFonts w:ascii="Calibri" w:hAnsi="Calibri" w:cs="Calibri"/>
          <w:b/>
          <w:color w:val="000000" w:themeColor="text1"/>
          <w:sz w:val="24"/>
          <w:szCs w:val="24"/>
          <w:lang w:val="en-US"/>
        </w:rPr>
        <w:t>REPRESENTATIVE RESULTS</w:t>
      </w:r>
      <w:r w:rsidR="008141F8">
        <w:rPr>
          <w:rFonts w:ascii="Calibri" w:hAnsi="Calibri" w:cs="Calibri"/>
          <w:b/>
          <w:color w:val="000000" w:themeColor="text1"/>
          <w:sz w:val="24"/>
          <w:szCs w:val="24"/>
          <w:lang w:val="en-US"/>
        </w:rPr>
        <w:t>:</w:t>
      </w:r>
    </w:p>
    <w:p w14:paraId="2605EBE4" w14:textId="46F60262" w:rsidR="003B7525" w:rsidRPr="00906873" w:rsidRDefault="00D407A1" w:rsidP="00D84118">
      <w:pPr>
        <w:autoSpaceDE w:val="0"/>
        <w:autoSpaceDN w:val="0"/>
        <w:adjustRightInd w:val="0"/>
        <w:spacing w:after="0" w:line="240" w:lineRule="auto"/>
        <w:jc w:val="both"/>
        <w:rPr>
          <w:rFonts w:ascii="Calibri" w:hAnsi="Calibri" w:cs="Calibri"/>
          <w:color w:val="000000" w:themeColor="text1"/>
          <w:sz w:val="24"/>
          <w:szCs w:val="24"/>
          <w:lang w:val="en-US"/>
        </w:rPr>
      </w:pPr>
      <w:r w:rsidRPr="00906873">
        <w:rPr>
          <w:rFonts w:ascii="Calibri" w:hAnsi="Calibri" w:cs="Calibri"/>
          <w:color w:val="000000" w:themeColor="text1"/>
          <w:sz w:val="24"/>
          <w:szCs w:val="24"/>
          <w:lang w:val="en-US"/>
        </w:rPr>
        <w:lastRenderedPageBreak/>
        <w:t>Using nlsGPS1</w:t>
      </w:r>
      <w:r w:rsidR="00DD47AC" w:rsidRPr="00906873">
        <w:rPr>
          <w:rFonts w:ascii="Calibri" w:hAnsi="Calibri" w:cs="Calibri"/>
          <w:color w:val="000000" w:themeColor="text1"/>
          <w:sz w:val="24"/>
          <w:szCs w:val="24"/>
          <w:lang w:val="en-US"/>
        </w:rPr>
        <w:t xml:space="preserve">, it </w:t>
      </w:r>
      <w:r w:rsidR="008E739D" w:rsidRPr="00906873">
        <w:rPr>
          <w:rFonts w:ascii="Calibri" w:hAnsi="Calibri" w:cs="Calibri"/>
          <w:color w:val="000000" w:themeColor="text1"/>
          <w:sz w:val="24"/>
          <w:szCs w:val="24"/>
          <w:lang w:val="en-US"/>
        </w:rPr>
        <w:t>is</w:t>
      </w:r>
      <w:r w:rsidR="00DD47AC" w:rsidRPr="00906873">
        <w:rPr>
          <w:rFonts w:ascii="Calibri" w:hAnsi="Calibri" w:cs="Calibri"/>
          <w:color w:val="000000" w:themeColor="text1"/>
          <w:sz w:val="24"/>
          <w:szCs w:val="24"/>
          <w:lang w:val="en-US"/>
        </w:rPr>
        <w:t xml:space="preserve"> possible to measure </w:t>
      </w:r>
      <w:r w:rsidR="008E739D" w:rsidRPr="00906873">
        <w:rPr>
          <w:rFonts w:ascii="Calibri" w:hAnsi="Calibri" w:cs="Calibri"/>
          <w:color w:val="000000" w:themeColor="text1"/>
          <w:sz w:val="24"/>
          <w:szCs w:val="24"/>
          <w:lang w:val="en-US"/>
        </w:rPr>
        <w:t xml:space="preserve">cellular </w:t>
      </w:r>
      <w:r w:rsidR="00DD47AC" w:rsidRPr="00906873">
        <w:rPr>
          <w:rFonts w:ascii="Calibri" w:hAnsi="Calibri" w:cs="Calibri"/>
          <w:color w:val="000000" w:themeColor="text1"/>
          <w:sz w:val="24"/>
          <w:szCs w:val="24"/>
          <w:lang w:val="en-US"/>
        </w:rPr>
        <w:t>GA</w:t>
      </w:r>
      <w:r w:rsidR="00DD47AC" w:rsidRPr="00906873">
        <w:rPr>
          <w:rFonts w:ascii="Calibri" w:hAnsi="Calibri" w:cs="Calibri"/>
          <w:color w:val="000000" w:themeColor="text1"/>
          <w:sz w:val="24"/>
          <w:szCs w:val="24"/>
          <w:vertAlign w:val="subscript"/>
          <w:lang w:val="en-US"/>
        </w:rPr>
        <w:t>4</w:t>
      </w:r>
      <w:r w:rsidR="008E739D" w:rsidRPr="00906873">
        <w:rPr>
          <w:rFonts w:ascii="Calibri" w:hAnsi="Calibri" w:cs="Calibri"/>
          <w:color w:val="000000" w:themeColor="text1"/>
          <w:sz w:val="24"/>
          <w:szCs w:val="24"/>
          <w:vertAlign w:val="subscript"/>
          <w:lang w:val="en-US"/>
        </w:rPr>
        <w:t xml:space="preserve"> </w:t>
      </w:r>
      <w:r w:rsidR="008E739D" w:rsidRPr="00906873">
        <w:rPr>
          <w:rFonts w:ascii="Calibri" w:hAnsi="Calibri" w:cs="Calibri"/>
          <w:color w:val="000000" w:themeColor="text1"/>
          <w:sz w:val="24"/>
          <w:szCs w:val="24"/>
          <w:lang w:val="en-US"/>
        </w:rPr>
        <w:t>levels</w:t>
      </w:r>
      <w:r w:rsidR="00DD47AC" w:rsidRPr="00906873">
        <w:rPr>
          <w:rFonts w:ascii="Calibri" w:hAnsi="Calibri" w:cs="Calibri"/>
          <w:color w:val="000000" w:themeColor="text1"/>
          <w:sz w:val="24"/>
          <w:szCs w:val="24"/>
          <w:lang w:val="en-US"/>
        </w:rPr>
        <w:t xml:space="preserve"> in </w:t>
      </w:r>
      <w:r w:rsidR="00D33DBE" w:rsidRPr="00906873">
        <w:rPr>
          <w:rFonts w:ascii="Calibri" w:hAnsi="Calibri" w:cs="Calibri"/>
          <w:color w:val="000000" w:themeColor="text1"/>
          <w:sz w:val="24"/>
          <w:szCs w:val="24"/>
          <w:lang w:val="en-US"/>
        </w:rPr>
        <w:t>tissues amenable to fluorescence imaging</w:t>
      </w:r>
      <w:r w:rsidR="001552AF">
        <w:rPr>
          <w:rFonts w:ascii="Calibri" w:hAnsi="Calibri" w:cs="Calibri"/>
          <w:color w:val="000000" w:themeColor="text1"/>
          <w:sz w:val="24"/>
          <w:szCs w:val="24"/>
          <w:lang w:val="en-US"/>
        </w:rPr>
        <w:t>,</w:t>
      </w:r>
      <w:r w:rsidR="00D33DBE" w:rsidRPr="00906873">
        <w:rPr>
          <w:rFonts w:ascii="Calibri" w:hAnsi="Calibri" w:cs="Calibri"/>
          <w:color w:val="000000" w:themeColor="text1"/>
          <w:sz w:val="24"/>
          <w:szCs w:val="24"/>
          <w:lang w:val="en-US"/>
        </w:rPr>
        <w:t xml:space="preserve"> including</w:t>
      </w:r>
      <w:r w:rsidR="00DD47AC" w:rsidRPr="00906873">
        <w:rPr>
          <w:rFonts w:ascii="Calibri" w:hAnsi="Calibri" w:cs="Calibri"/>
          <w:color w:val="000000" w:themeColor="text1"/>
          <w:sz w:val="24"/>
          <w:szCs w:val="24"/>
          <w:lang w:val="en-US"/>
        </w:rPr>
        <w:t xml:space="preserve"> root tip</w:t>
      </w:r>
      <w:r w:rsidR="008E739D" w:rsidRPr="00906873">
        <w:rPr>
          <w:rFonts w:ascii="Calibri" w:hAnsi="Calibri" w:cs="Calibri"/>
          <w:color w:val="000000" w:themeColor="text1"/>
          <w:sz w:val="24"/>
          <w:szCs w:val="24"/>
          <w:lang w:val="en-US"/>
        </w:rPr>
        <w:t>s</w:t>
      </w:r>
      <w:r w:rsidR="00DD47AC" w:rsidRPr="00906873">
        <w:rPr>
          <w:rFonts w:ascii="Calibri" w:hAnsi="Calibri" w:cs="Calibri"/>
          <w:color w:val="000000" w:themeColor="text1"/>
          <w:sz w:val="24"/>
          <w:szCs w:val="24"/>
          <w:lang w:val="en-US"/>
        </w:rPr>
        <w:t xml:space="preserve"> and dark</w:t>
      </w:r>
      <w:r w:rsidR="001552AF">
        <w:rPr>
          <w:rFonts w:ascii="Calibri" w:hAnsi="Calibri" w:cs="Calibri"/>
          <w:color w:val="000000" w:themeColor="text1"/>
          <w:sz w:val="24"/>
          <w:szCs w:val="24"/>
          <w:lang w:val="en-US"/>
        </w:rPr>
        <w:t>-</w:t>
      </w:r>
      <w:r w:rsidR="00DD47AC" w:rsidRPr="00906873">
        <w:rPr>
          <w:rFonts w:ascii="Calibri" w:hAnsi="Calibri" w:cs="Calibri"/>
          <w:color w:val="000000" w:themeColor="text1"/>
          <w:sz w:val="24"/>
          <w:szCs w:val="24"/>
          <w:lang w:val="en-US"/>
        </w:rPr>
        <w:t>grown hypocotyls</w:t>
      </w:r>
      <w:r w:rsidR="00596437" w:rsidRPr="00906873">
        <w:rPr>
          <w:rFonts w:ascii="Calibri" w:hAnsi="Calibri" w:cs="Calibri"/>
          <w:color w:val="000000" w:themeColor="text1"/>
          <w:sz w:val="24"/>
          <w:szCs w:val="24"/>
          <w:lang w:val="en-US"/>
        </w:rPr>
        <w:t xml:space="preserve"> (</w:t>
      </w:r>
      <w:r w:rsidR="00D84118" w:rsidRPr="00906873">
        <w:rPr>
          <w:rFonts w:ascii="Calibri" w:hAnsi="Calibri" w:cs="Calibri"/>
          <w:b/>
          <w:color w:val="000000" w:themeColor="text1"/>
          <w:sz w:val="24"/>
          <w:szCs w:val="24"/>
          <w:lang w:val="en-US"/>
        </w:rPr>
        <w:t>Figure 2</w:t>
      </w:r>
      <w:r w:rsidR="00596437" w:rsidRPr="00906873">
        <w:rPr>
          <w:rFonts w:ascii="Calibri" w:hAnsi="Calibri" w:cs="Calibri"/>
          <w:color w:val="000000" w:themeColor="text1"/>
          <w:sz w:val="24"/>
          <w:szCs w:val="24"/>
          <w:lang w:val="en-US"/>
        </w:rPr>
        <w:t>)</w:t>
      </w:r>
      <w:r w:rsidR="00DD47AC" w:rsidRPr="00906873">
        <w:rPr>
          <w:rFonts w:ascii="Calibri" w:hAnsi="Calibri" w:cs="Calibri"/>
          <w:color w:val="000000" w:themeColor="text1"/>
          <w:sz w:val="24"/>
          <w:szCs w:val="24"/>
          <w:lang w:val="en-US"/>
        </w:rPr>
        <w:t>.</w:t>
      </w:r>
      <w:r w:rsidR="008E739D" w:rsidRPr="00906873">
        <w:rPr>
          <w:rFonts w:ascii="Calibri" w:hAnsi="Calibri" w:cs="Calibri"/>
          <w:color w:val="000000" w:themeColor="text1"/>
          <w:sz w:val="24"/>
          <w:szCs w:val="24"/>
          <w:lang w:val="en-US"/>
        </w:rPr>
        <w:t xml:space="preserve"> </w:t>
      </w:r>
      <w:r w:rsidR="00450882" w:rsidRPr="00906873">
        <w:rPr>
          <w:rFonts w:ascii="Calibri" w:hAnsi="Calibri" w:cs="Calibri"/>
          <w:color w:val="000000" w:themeColor="text1"/>
          <w:sz w:val="24"/>
          <w:szCs w:val="24"/>
          <w:lang w:val="en-US"/>
        </w:rPr>
        <w:t xml:space="preserve">In </w:t>
      </w:r>
      <w:r w:rsidR="00D33DBE" w:rsidRPr="00906873">
        <w:rPr>
          <w:rFonts w:ascii="Calibri" w:hAnsi="Calibri" w:cs="Calibri"/>
          <w:color w:val="000000" w:themeColor="text1"/>
          <w:sz w:val="24"/>
          <w:szCs w:val="24"/>
          <w:lang w:val="en-US"/>
        </w:rPr>
        <w:t xml:space="preserve">the </w:t>
      </w:r>
      <w:r w:rsidR="00450882" w:rsidRPr="00A72A80">
        <w:rPr>
          <w:rFonts w:ascii="Calibri" w:hAnsi="Calibri" w:cs="Calibri"/>
          <w:i/>
          <w:color w:val="000000" w:themeColor="text1"/>
          <w:sz w:val="24"/>
          <w:szCs w:val="24"/>
          <w:lang w:val="en-US"/>
        </w:rPr>
        <w:t>Arabidopsis</w:t>
      </w:r>
      <w:r w:rsidR="00450882" w:rsidRPr="00906873">
        <w:rPr>
          <w:rFonts w:ascii="Calibri" w:hAnsi="Calibri" w:cs="Calibri"/>
          <w:color w:val="000000" w:themeColor="text1"/>
          <w:sz w:val="24"/>
          <w:szCs w:val="24"/>
          <w:lang w:val="en-US"/>
        </w:rPr>
        <w:t xml:space="preserve"> root, </w:t>
      </w:r>
      <w:r w:rsidR="00397C01" w:rsidRPr="00906873">
        <w:rPr>
          <w:rFonts w:ascii="Calibri" w:hAnsi="Calibri" w:cs="Calibri"/>
          <w:color w:val="000000" w:themeColor="text1"/>
          <w:sz w:val="24"/>
          <w:szCs w:val="24"/>
          <w:lang w:val="en-US"/>
        </w:rPr>
        <w:t>the</w:t>
      </w:r>
      <w:r w:rsidR="00596437" w:rsidRPr="00906873">
        <w:rPr>
          <w:rFonts w:ascii="Calibri" w:hAnsi="Calibri" w:cs="Calibri"/>
          <w:color w:val="000000" w:themeColor="text1"/>
          <w:sz w:val="24"/>
          <w:szCs w:val="24"/>
          <w:lang w:val="en-US"/>
        </w:rPr>
        <w:t xml:space="preserve"> </w:t>
      </w:r>
      <w:r w:rsidR="00D33DBE" w:rsidRPr="00906873">
        <w:rPr>
          <w:rFonts w:ascii="Calibri" w:hAnsi="Calibri" w:cs="Calibri"/>
          <w:color w:val="000000" w:themeColor="text1"/>
          <w:sz w:val="24"/>
          <w:szCs w:val="24"/>
          <w:lang w:val="en-US"/>
        </w:rPr>
        <w:t xml:space="preserve">nlsGPS1 emission ratio </w:t>
      </w:r>
      <w:r w:rsidR="00596437" w:rsidRPr="00906873">
        <w:rPr>
          <w:rFonts w:ascii="Calibri" w:hAnsi="Calibri" w:cs="Calibri"/>
          <w:color w:val="000000" w:themeColor="text1"/>
          <w:sz w:val="24"/>
          <w:szCs w:val="24"/>
          <w:lang w:val="en-US"/>
        </w:rPr>
        <w:t>gradient is</w:t>
      </w:r>
      <w:r w:rsidR="00D33DBE" w:rsidRPr="00906873">
        <w:rPr>
          <w:rFonts w:ascii="Calibri" w:hAnsi="Calibri" w:cs="Calibri"/>
          <w:color w:val="000000" w:themeColor="text1"/>
          <w:sz w:val="24"/>
          <w:szCs w:val="24"/>
          <w:lang w:val="en-US"/>
        </w:rPr>
        <w:t xml:space="preserve"> indicative of </w:t>
      </w:r>
      <w:r w:rsidR="00450882" w:rsidRPr="00906873">
        <w:rPr>
          <w:rFonts w:ascii="Calibri" w:hAnsi="Calibri" w:cs="Calibri"/>
          <w:color w:val="000000" w:themeColor="text1"/>
          <w:sz w:val="24"/>
          <w:szCs w:val="24"/>
          <w:lang w:val="en-US"/>
        </w:rPr>
        <w:t xml:space="preserve">low </w:t>
      </w:r>
      <w:r w:rsidR="00D33DBE" w:rsidRPr="00906873">
        <w:rPr>
          <w:rFonts w:ascii="Calibri" w:hAnsi="Calibri" w:cs="Calibri"/>
          <w:color w:val="000000" w:themeColor="text1"/>
          <w:sz w:val="24"/>
          <w:szCs w:val="24"/>
          <w:lang w:val="en-US"/>
        </w:rPr>
        <w:t xml:space="preserve">GA </w:t>
      </w:r>
      <w:r w:rsidR="00450882" w:rsidRPr="00906873">
        <w:rPr>
          <w:rFonts w:ascii="Calibri" w:hAnsi="Calibri" w:cs="Calibri"/>
          <w:color w:val="000000" w:themeColor="text1"/>
          <w:sz w:val="24"/>
          <w:szCs w:val="24"/>
          <w:lang w:val="en-US"/>
        </w:rPr>
        <w:t>leve</w:t>
      </w:r>
      <w:r w:rsidR="009F4507" w:rsidRPr="00906873">
        <w:rPr>
          <w:rFonts w:ascii="Calibri" w:hAnsi="Calibri" w:cs="Calibri"/>
          <w:color w:val="000000" w:themeColor="text1"/>
          <w:sz w:val="24"/>
          <w:szCs w:val="24"/>
          <w:lang w:val="en-US"/>
        </w:rPr>
        <w:t>l</w:t>
      </w:r>
      <w:r w:rsidR="00D33DBE" w:rsidRPr="00906873">
        <w:rPr>
          <w:rFonts w:ascii="Calibri" w:hAnsi="Calibri" w:cs="Calibri"/>
          <w:color w:val="000000" w:themeColor="text1"/>
          <w:sz w:val="24"/>
          <w:szCs w:val="24"/>
          <w:lang w:val="en-US"/>
        </w:rPr>
        <w:t>s</w:t>
      </w:r>
      <w:r w:rsidR="00450882" w:rsidRPr="00906873">
        <w:rPr>
          <w:rFonts w:ascii="Calibri" w:hAnsi="Calibri" w:cs="Calibri"/>
          <w:color w:val="000000" w:themeColor="text1"/>
          <w:sz w:val="24"/>
          <w:szCs w:val="24"/>
          <w:lang w:val="en-US"/>
        </w:rPr>
        <w:t xml:space="preserve"> in the meristematic and division zone</w:t>
      </w:r>
      <w:r w:rsidR="00D33DBE" w:rsidRPr="00906873">
        <w:rPr>
          <w:rFonts w:ascii="Calibri" w:hAnsi="Calibri" w:cs="Calibri"/>
          <w:color w:val="000000" w:themeColor="text1"/>
          <w:sz w:val="24"/>
          <w:szCs w:val="24"/>
          <w:lang w:val="en-US"/>
        </w:rPr>
        <w:t>s</w:t>
      </w:r>
      <w:r w:rsidR="00450882" w:rsidRPr="00906873">
        <w:rPr>
          <w:rFonts w:ascii="Calibri" w:hAnsi="Calibri" w:cs="Calibri"/>
          <w:color w:val="000000" w:themeColor="text1"/>
          <w:sz w:val="24"/>
          <w:szCs w:val="24"/>
          <w:lang w:val="en-US"/>
        </w:rPr>
        <w:t xml:space="preserve"> and</w:t>
      </w:r>
      <w:r w:rsidR="00D33DBE" w:rsidRPr="00906873">
        <w:rPr>
          <w:rFonts w:ascii="Calibri" w:hAnsi="Calibri" w:cs="Calibri"/>
          <w:color w:val="000000" w:themeColor="text1"/>
          <w:sz w:val="24"/>
          <w:szCs w:val="24"/>
          <w:lang w:val="en-US"/>
        </w:rPr>
        <w:t xml:space="preserve"> </w:t>
      </w:r>
      <w:r w:rsidR="00450882" w:rsidRPr="00906873">
        <w:rPr>
          <w:rFonts w:ascii="Calibri" w:hAnsi="Calibri" w:cs="Calibri"/>
          <w:color w:val="000000" w:themeColor="text1"/>
          <w:sz w:val="24"/>
          <w:szCs w:val="24"/>
          <w:lang w:val="en-US"/>
        </w:rPr>
        <w:t xml:space="preserve">high GA levels in the </w:t>
      </w:r>
      <w:r w:rsidR="00D33DBE" w:rsidRPr="00906873">
        <w:rPr>
          <w:rFonts w:ascii="Calibri" w:hAnsi="Calibri" w:cs="Calibri"/>
          <w:color w:val="000000" w:themeColor="text1"/>
          <w:sz w:val="24"/>
          <w:szCs w:val="24"/>
          <w:lang w:val="en-US"/>
        </w:rPr>
        <w:t xml:space="preserve">late </w:t>
      </w:r>
      <w:r w:rsidR="00450882" w:rsidRPr="00906873">
        <w:rPr>
          <w:rFonts w:ascii="Calibri" w:hAnsi="Calibri" w:cs="Calibri"/>
          <w:color w:val="000000" w:themeColor="text1"/>
          <w:sz w:val="24"/>
          <w:szCs w:val="24"/>
          <w:lang w:val="en-US"/>
        </w:rPr>
        <w:t>elongation zone (</w:t>
      </w:r>
      <w:r w:rsidR="00D84118" w:rsidRPr="00906873">
        <w:rPr>
          <w:rFonts w:ascii="Calibri" w:hAnsi="Calibri" w:cs="Calibri"/>
          <w:b/>
          <w:color w:val="000000" w:themeColor="text1"/>
          <w:sz w:val="24"/>
          <w:szCs w:val="24"/>
          <w:lang w:val="en-US"/>
        </w:rPr>
        <w:t>Figure</w:t>
      </w:r>
      <w:r w:rsidR="001552AF">
        <w:rPr>
          <w:rFonts w:ascii="Calibri" w:hAnsi="Calibri" w:cs="Calibri"/>
          <w:b/>
          <w:color w:val="000000" w:themeColor="text1"/>
          <w:sz w:val="24"/>
          <w:szCs w:val="24"/>
          <w:lang w:val="en-US"/>
        </w:rPr>
        <w:t>s</w:t>
      </w:r>
      <w:r w:rsidR="00D84118" w:rsidRPr="00906873">
        <w:rPr>
          <w:rFonts w:ascii="Calibri" w:hAnsi="Calibri" w:cs="Calibri"/>
          <w:b/>
          <w:color w:val="000000" w:themeColor="text1"/>
          <w:sz w:val="24"/>
          <w:szCs w:val="24"/>
          <w:lang w:val="en-US"/>
        </w:rPr>
        <w:t xml:space="preserve"> 2A</w:t>
      </w:r>
      <w:r w:rsidR="003B7525" w:rsidRPr="00906873">
        <w:rPr>
          <w:rFonts w:ascii="Calibri" w:hAnsi="Calibri" w:cs="Calibri"/>
          <w:color w:val="000000" w:themeColor="text1"/>
          <w:sz w:val="24"/>
          <w:szCs w:val="24"/>
          <w:lang w:val="en-US"/>
        </w:rPr>
        <w:t xml:space="preserve"> and </w:t>
      </w:r>
      <w:r w:rsidR="001552AF" w:rsidRPr="00A72A80">
        <w:rPr>
          <w:rFonts w:ascii="Calibri" w:hAnsi="Calibri" w:cs="Calibri"/>
          <w:b/>
          <w:color w:val="000000" w:themeColor="text1"/>
          <w:sz w:val="24"/>
          <w:szCs w:val="24"/>
          <w:lang w:val="en-US"/>
        </w:rPr>
        <w:t>2</w:t>
      </w:r>
      <w:r w:rsidR="003B7525" w:rsidRPr="00A72A80">
        <w:rPr>
          <w:rFonts w:ascii="Calibri" w:hAnsi="Calibri" w:cs="Calibri"/>
          <w:b/>
          <w:color w:val="000000" w:themeColor="text1"/>
          <w:sz w:val="24"/>
          <w:szCs w:val="24"/>
          <w:lang w:val="en-US"/>
        </w:rPr>
        <w:t>B</w:t>
      </w:r>
      <w:r w:rsidR="00450882" w:rsidRPr="00906873">
        <w:rPr>
          <w:rFonts w:ascii="Calibri" w:hAnsi="Calibri" w:cs="Calibri"/>
          <w:color w:val="000000" w:themeColor="text1"/>
          <w:sz w:val="24"/>
          <w:szCs w:val="24"/>
          <w:lang w:val="en-US"/>
        </w:rPr>
        <w:t>)</w:t>
      </w:r>
      <w:r w:rsidR="00D33DBE" w:rsidRPr="00906873">
        <w:rPr>
          <w:rFonts w:ascii="Calibri" w:hAnsi="Calibri" w:cs="Calibri"/>
          <w:color w:val="000000" w:themeColor="text1"/>
          <w:sz w:val="24"/>
          <w:szCs w:val="24"/>
          <w:lang w:val="en-US"/>
        </w:rPr>
        <w:t>.</w:t>
      </w:r>
      <w:r w:rsidR="00450882" w:rsidRPr="00906873">
        <w:rPr>
          <w:rFonts w:ascii="Calibri" w:hAnsi="Calibri" w:cs="Calibri"/>
          <w:color w:val="000000" w:themeColor="text1"/>
          <w:sz w:val="24"/>
          <w:szCs w:val="24"/>
          <w:lang w:val="en-US"/>
        </w:rPr>
        <w:t xml:space="preserve"> In contrast, </w:t>
      </w:r>
      <w:r w:rsidR="00D33DBE" w:rsidRPr="00906873">
        <w:rPr>
          <w:rFonts w:ascii="Calibri" w:hAnsi="Calibri" w:cs="Calibri"/>
          <w:color w:val="000000" w:themeColor="text1"/>
          <w:sz w:val="24"/>
          <w:szCs w:val="24"/>
          <w:lang w:val="en-US"/>
        </w:rPr>
        <w:t xml:space="preserve">an emission ratio gradient </w:t>
      </w:r>
      <w:r w:rsidR="00450882" w:rsidRPr="00906873">
        <w:rPr>
          <w:rFonts w:ascii="Calibri" w:hAnsi="Calibri" w:cs="Calibri"/>
          <w:color w:val="000000" w:themeColor="text1"/>
          <w:sz w:val="24"/>
          <w:szCs w:val="24"/>
          <w:lang w:val="en-US"/>
        </w:rPr>
        <w:t>was</w:t>
      </w:r>
      <w:r w:rsidR="0024257B" w:rsidRPr="00906873">
        <w:rPr>
          <w:rFonts w:ascii="Calibri" w:hAnsi="Calibri" w:cs="Calibri"/>
          <w:color w:val="000000" w:themeColor="text1"/>
          <w:sz w:val="24"/>
          <w:szCs w:val="24"/>
          <w:lang w:val="en-US"/>
        </w:rPr>
        <w:t xml:space="preserve"> </w:t>
      </w:r>
      <w:r w:rsidR="00D33DBE" w:rsidRPr="00906873">
        <w:rPr>
          <w:rFonts w:ascii="Calibri" w:hAnsi="Calibri" w:cs="Calibri"/>
          <w:color w:val="000000" w:themeColor="text1"/>
          <w:sz w:val="24"/>
          <w:szCs w:val="24"/>
          <w:lang w:val="en-US"/>
        </w:rPr>
        <w:t xml:space="preserve">not </w:t>
      </w:r>
      <w:r w:rsidR="00450882" w:rsidRPr="00906873">
        <w:rPr>
          <w:rFonts w:ascii="Calibri" w:hAnsi="Calibri" w:cs="Calibri"/>
          <w:color w:val="000000" w:themeColor="text1"/>
          <w:sz w:val="24"/>
          <w:szCs w:val="24"/>
          <w:lang w:val="en-US"/>
        </w:rPr>
        <w:t>observed in nlsGPS1-NR</w:t>
      </w:r>
      <w:r w:rsidR="00D33DBE" w:rsidRPr="00906873">
        <w:rPr>
          <w:rFonts w:ascii="Calibri" w:hAnsi="Calibri" w:cs="Calibri"/>
          <w:color w:val="000000" w:themeColor="text1"/>
          <w:sz w:val="24"/>
          <w:szCs w:val="24"/>
          <w:lang w:val="en-US"/>
        </w:rPr>
        <w:t xml:space="preserve"> roots</w:t>
      </w:r>
      <w:r w:rsidR="009F4507" w:rsidRPr="00906873">
        <w:rPr>
          <w:rFonts w:ascii="Calibri" w:hAnsi="Calibri" w:cs="Calibri"/>
          <w:color w:val="000000" w:themeColor="text1"/>
          <w:sz w:val="24"/>
          <w:szCs w:val="24"/>
          <w:lang w:val="en-US"/>
        </w:rPr>
        <w:t>, suggesting that the endogenous GA gradient is not an</w:t>
      </w:r>
      <w:r w:rsidR="0050443E" w:rsidRPr="00906873">
        <w:rPr>
          <w:rFonts w:ascii="Calibri" w:hAnsi="Calibri" w:cs="Calibri"/>
          <w:color w:val="000000" w:themeColor="text1"/>
          <w:sz w:val="24"/>
          <w:szCs w:val="24"/>
          <w:lang w:val="en-US"/>
        </w:rPr>
        <w:t xml:space="preserve"> </w:t>
      </w:r>
      <w:r w:rsidR="0024257B" w:rsidRPr="00906873">
        <w:rPr>
          <w:rFonts w:ascii="Calibri" w:hAnsi="Calibri" w:cs="Calibri"/>
          <w:color w:val="000000" w:themeColor="text1"/>
          <w:sz w:val="24"/>
          <w:szCs w:val="24"/>
          <w:lang w:val="en-US"/>
        </w:rPr>
        <w:t>artefact</w:t>
      </w:r>
      <w:r w:rsidR="003F71F1" w:rsidRPr="00906873">
        <w:rPr>
          <w:rFonts w:ascii="Calibri" w:hAnsi="Calibri" w:cs="Calibri"/>
          <w:color w:val="000000" w:themeColor="text1"/>
          <w:sz w:val="24"/>
          <w:szCs w:val="24"/>
          <w:lang w:val="en-US"/>
        </w:rPr>
        <w:t xml:space="preserve"> (</w:t>
      </w:r>
      <w:r w:rsidR="00D84118" w:rsidRPr="00906873">
        <w:rPr>
          <w:rFonts w:ascii="Calibri" w:hAnsi="Calibri" w:cs="Calibri"/>
          <w:b/>
          <w:color w:val="000000" w:themeColor="text1"/>
          <w:sz w:val="24"/>
          <w:szCs w:val="24"/>
          <w:lang w:val="en-US"/>
        </w:rPr>
        <w:t>Figure</w:t>
      </w:r>
      <w:r w:rsidR="001552AF">
        <w:rPr>
          <w:rFonts w:ascii="Calibri" w:hAnsi="Calibri" w:cs="Calibri"/>
          <w:b/>
          <w:color w:val="000000" w:themeColor="text1"/>
          <w:sz w:val="24"/>
          <w:szCs w:val="24"/>
          <w:lang w:val="en-US"/>
        </w:rPr>
        <w:t>s</w:t>
      </w:r>
      <w:r w:rsidR="00D84118" w:rsidRPr="00906873">
        <w:rPr>
          <w:rFonts w:ascii="Calibri" w:hAnsi="Calibri" w:cs="Calibri"/>
          <w:b/>
          <w:color w:val="000000" w:themeColor="text1"/>
          <w:sz w:val="24"/>
          <w:szCs w:val="24"/>
          <w:lang w:val="en-US"/>
        </w:rPr>
        <w:t xml:space="preserve"> 2C</w:t>
      </w:r>
      <w:r w:rsidR="00C81D8C" w:rsidRPr="00906873">
        <w:rPr>
          <w:rFonts w:ascii="Calibri" w:hAnsi="Calibri" w:cs="Calibri"/>
          <w:color w:val="000000" w:themeColor="text1"/>
          <w:sz w:val="24"/>
          <w:szCs w:val="24"/>
          <w:lang w:val="en-US"/>
        </w:rPr>
        <w:t xml:space="preserve"> </w:t>
      </w:r>
      <w:r w:rsidR="00A03F93" w:rsidRPr="00906873">
        <w:rPr>
          <w:rFonts w:ascii="Calibri" w:hAnsi="Calibri" w:cs="Calibri"/>
          <w:color w:val="000000" w:themeColor="text1"/>
          <w:sz w:val="24"/>
          <w:szCs w:val="24"/>
          <w:lang w:val="en-US"/>
        </w:rPr>
        <w:t xml:space="preserve">and </w:t>
      </w:r>
      <w:r w:rsidR="001552AF" w:rsidRPr="00A72A80">
        <w:rPr>
          <w:rFonts w:ascii="Calibri" w:hAnsi="Calibri" w:cs="Calibri"/>
          <w:b/>
          <w:color w:val="000000" w:themeColor="text1"/>
          <w:sz w:val="24"/>
          <w:szCs w:val="24"/>
          <w:lang w:val="en-US"/>
        </w:rPr>
        <w:t>2</w:t>
      </w:r>
      <w:r w:rsidR="00A03F93" w:rsidRPr="00A72A80">
        <w:rPr>
          <w:rFonts w:ascii="Calibri" w:hAnsi="Calibri" w:cs="Calibri"/>
          <w:b/>
          <w:color w:val="000000" w:themeColor="text1"/>
          <w:sz w:val="24"/>
          <w:szCs w:val="24"/>
          <w:lang w:val="en-US"/>
        </w:rPr>
        <w:t>D</w:t>
      </w:r>
      <w:r w:rsidR="003F71F1" w:rsidRPr="00906873">
        <w:rPr>
          <w:rFonts w:ascii="Calibri" w:hAnsi="Calibri" w:cs="Calibri"/>
          <w:color w:val="000000" w:themeColor="text1"/>
          <w:sz w:val="24"/>
          <w:szCs w:val="24"/>
          <w:lang w:val="en-US"/>
        </w:rPr>
        <w:t>)</w:t>
      </w:r>
      <w:r w:rsidR="009F4507" w:rsidRPr="00906873">
        <w:rPr>
          <w:rFonts w:ascii="Calibri" w:hAnsi="Calibri" w:cs="Calibri"/>
          <w:color w:val="000000" w:themeColor="text1"/>
          <w:sz w:val="24"/>
          <w:szCs w:val="24"/>
          <w:lang w:val="en-US"/>
        </w:rPr>
        <w:t>.</w:t>
      </w:r>
      <w:r w:rsidR="003B7525" w:rsidRPr="00906873">
        <w:rPr>
          <w:rFonts w:ascii="Calibri" w:hAnsi="Calibri" w:cs="Calibri"/>
          <w:sz w:val="24"/>
          <w:lang w:val="en-US"/>
        </w:rPr>
        <w:t xml:space="preserve"> </w:t>
      </w:r>
      <w:r w:rsidR="003B7525" w:rsidRPr="00906873">
        <w:rPr>
          <w:rFonts w:ascii="Calibri" w:hAnsi="Calibri" w:cs="Calibri"/>
          <w:color w:val="000000" w:themeColor="text1"/>
          <w:sz w:val="24"/>
          <w:szCs w:val="24"/>
          <w:lang w:val="en-US"/>
        </w:rPr>
        <w:t>A nlsGPS1 emission ratio gradient was also formed in dark-grown hypocotyls, with low levels in the cotyledons and the apical hook and high levels in the rapidly elongating basal region of the hypocotyl (</w:t>
      </w:r>
      <w:r w:rsidR="00D84118" w:rsidRPr="00906873">
        <w:rPr>
          <w:rFonts w:ascii="Calibri" w:hAnsi="Calibri" w:cs="Calibri"/>
          <w:b/>
          <w:color w:val="000000" w:themeColor="text1"/>
          <w:sz w:val="24"/>
          <w:szCs w:val="24"/>
          <w:lang w:val="en-US"/>
        </w:rPr>
        <w:t>Figure</w:t>
      </w:r>
      <w:r w:rsidR="001552AF">
        <w:rPr>
          <w:rFonts w:ascii="Calibri" w:hAnsi="Calibri" w:cs="Calibri"/>
          <w:b/>
          <w:color w:val="000000" w:themeColor="text1"/>
          <w:sz w:val="24"/>
          <w:szCs w:val="24"/>
          <w:lang w:val="en-US"/>
        </w:rPr>
        <w:t>s</w:t>
      </w:r>
      <w:r w:rsidR="00D84118" w:rsidRPr="00906873">
        <w:rPr>
          <w:rFonts w:ascii="Calibri" w:hAnsi="Calibri" w:cs="Calibri"/>
          <w:b/>
          <w:color w:val="000000" w:themeColor="text1"/>
          <w:sz w:val="24"/>
          <w:szCs w:val="24"/>
          <w:lang w:val="en-US"/>
        </w:rPr>
        <w:t xml:space="preserve"> 2E</w:t>
      </w:r>
      <w:r w:rsidR="003B7525" w:rsidRPr="00906873">
        <w:rPr>
          <w:rFonts w:ascii="Calibri" w:hAnsi="Calibri" w:cs="Calibri"/>
          <w:color w:val="000000" w:themeColor="text1"/>
          <w:sz w:val="24"/>
          <w:szCs w:val="24"/>
          <w:lang w:val="en-US"/>
        </w:rPr>
        <w:t xml:space="preserve"> and </w:t>
      </w:r>
      <w:r w:rsidR="001552AF" w:rsidRPr="00A72A80">
        <w:rPr>
          <w:rFonts w:ascii="Calibri" w:hAnsi="Calibri" w:cs="Calibri"/>
          <w:b/>
          <w:color w:val="000000" w:themeColor="text1"/>
          <w:sz w:val="24"/>
          <w:szCs w:val="24"/>
          <w:lang w:val="en-US"/>
        </w:rPr>
        <w:t>2</w:t>
      </w:r>
      <w:r w:rsidR="003B7525" w:rsidRPr="00A72A80">
        <w:rPr>
          <w:rFonts w:ascii="Calibri" w:hAnsi="Calibri" w:cs="Calibri"/>
          <w:b/>
          <w:color w:val="000000" w:themeColor="text1"/>
          <w:sz w:val="24"/>
          <w:szCs w:val="24"/>
          <w:lang w:val="en-US"/>
        </w:rPr>
        <w:t>F</w:t>
      </w:r>
      <w:r w:rsidR="003B7525" w:rsidRPr="00906873">
        <w:rPr>
          <w:rFonts w:ascii="Calibri" w:hAnsi="Calibri" w:cs="Calibri"/>
          <w:color w:val="000000" w:themeColor="text1"/>
          <w:sz w:val="24"/>
          <w:szCs w:val="24"/>
          <w:lang w:val="en-US"/>
        </w:rPr>
        <w:t>). In contrast, an emission ratio gradient was not observed in the nlsGPS1-NR hypocotyls (</w:t>
      </w:r>
      <w:r w:rsidR="00D84118" w:rsidRPr="00906873">
        <w:rPr>
          <w:rFonts w:ascii="Calibri" w:hAnsi="Calibri" w:cs="Calibri"/>
          <w:b/>
          <w:color w:val="000000" w:themeColor="text1"/>
          <w:sz w:val="24"/>
          <w:szCs w:val="24"/>
          <w:lang w:val="en-US"/>
        </w:rPr>
        <w:t>Figure</w:t>
      </w:r>
      <w:r w:rsidR="001552AF">
        <w:rPr>
          <w:rFonts w:ascii="Calibri" w:hAnsi="Calibri" w:cs="Calibri"/>
          <w:b/>
          <w:color w:val="000000" w:themeColor="text1"/>
          <w:sz w:val="24"/>
          <w:szCs w:val="24"/>
          <w:lang w:val="en-US"/>
        </w:rPr>
        <w:t>s</w:t>
      </w:r>
      <w:r w:rsidR="00D84118" w:rsidRPr="00906873">
        <w:rPr>
          <w:rFonts w:ascii="Calibri" w:hAnsi="Calibri" w:cs="Calibri"/>
          <w:b/>
          <w:color w:val="000000" w:themeColor="text1"/>
          <w:sz w:val="24"/>
          <w:szCs w:val="24"/>
          <w:lang w:val="en-US"/>
        </w:rPr>
        <w:t xml:space="preserve"> 2G</w:t>
      </w:r>
      <w:r w:rsidR="003B7525" w:rsidRPr="00906873">
        <w:rPr>
          <w:rFonts w:ascii="Calibri" w:hAnsi="Calibri" w:cs="Calibri"/>
          <w:color w:val="000000" w:themeColor="text1"/>
          <w:sz w:val="24"/>
          <w:szCs w:val="24"/>
          <w:lang w:val="en-US"/>
        </w:rPr>
        <w:t xml:space="preserve"> and </w:t>
      </w:r>
      <w:r w:rsidR="001552AF" w:rsidRPr="00A72A80">
        <w:rPr>
          <w:rFonts w:ascii="Calibri" w:hAnsi="Calibri" w:cs="Calibri"/>
          <w:b/>
          <w:color w:val="000000" w:themeColor="text1"/>
          <w:sz w:val="24"/>
          <w:szCs w:val="24"/>
          <w:lang w:val="en-US"/>
        </w:rPr>
        <w:t>2</w:t>
      </w:r>
      <w:r w:rsidR="003B7525" w:rsidRPr="00A72A80">
        <w:rPr>
          <w:rFonts w:ascii="Calibri" w:hAnsi="Calibri" w:cs="Calibri"/>
          <w:b/>
          <w:color w:val="000000" w:themeColor="text1"/>
          <w:sz w:val="24"/>
          <w:szCs w:val="24"/>
          <w:lang w:val="en-US"/>
        </w:rPr>
        <w:t>H</w:t>
      </w:r>
      <w:r w:rsidR="003B7525" w:rsidRPr="00906873">
        <w:rPr>
          <w:rFonts w:ascii="Calibri" w:hAnsi="Calibri" w:cs="Calibri"/>
          <w:color w:val="000000" w:themeColor="text1"/>
          <w:sz w:val="24"/>
          <w:szCs w:val="24"/>
          <w:lang w:val="en-US"/>
        </w:rPr>
        <w:t xml:space="preserve">). In both </w:t>
      </w:r>
      <w:r w:rsidR="003B7525" w:rsidRPr="00A72A80">
        <w:rPr>
          <w:rFonts w:ascii="Calibri" w:hAnsi="Calibri" w:cs="Calibri"/>
          <w:i/>
          <w:color w:val="000000" w:themeColor="text1"/>
          <w:sz w:val="24"/>
          <w:szCs w:val="24"/>
          <w:lang w:val="en-US"/>
        </w:rPr>
        <w:t>Arabidopsis</w:t>
      </w:r>
      <w:r w:rsidR="003B7525" w:rsidRPr="00906873">
        <w:rPr>
          <w:rFonts w:ascii="Calibri" w:hAnsi="Calibri" w:cs="Calibri"/>
          <w:color w:val="000000" w:themeColor="text1"/>
          <w:sz w:val="24"/>
          <w:szCs w:val="24"/>
          <w:lang w:val="en-US"/>
        </w:rPr>
        <w:t xml:space="preserve"> roots and dark-grown hypocotyl cells, endogenous GA accumulation correlated with cellular elongation rate.</w:t>
      </w:r>
    </w:p>
    <w:p w14:paraId="3D889D41" w14:textId="77777777" w:rsidR="007305A7" w:rsidRPr="00906873" w:rsidRDefault="007305A7" w:rsidP="00D84118">
      <w:pPr>
        <w:autoSpaceDE w:val="0"/>
        <w:autoSpaceDN w:val="0"/>
        <w:adjustRightInd w:val="0"/>
        <w:spacing w:after="0" w:line="240" w:lineRule="auto"/>
        <w:jc w:val="both"/>
        <w:rPr>
          <w:rFonts w:ascii="Calibri" w:hAnsi="Calibri" w:cs="Calibri"/>
          <w:color w:val="000000" w:themeColor="text1"/>
          <w:sz w:val="24"/>
          <w:szCs w:val="24"/>
          <w:lang w:val="en-US"/>
        </w:rPr>
      </w:pPr>
    </w:p>
    <w:p w14:paraId="7FC70F19" w14:textId="66C653EC" w:rsidR="009F4507" w:rsidRPr="00906873" w:rsidRDefault="00F7757A" w:rsidP="00D84118">
      <w:pPr>
        <w:autoSpaceDE w:val="0"/>
        <w:autoSpaceDN w:val="0"/>
        <w:adjustRightInd w:val="0"/>
        <w:spacing w:after="0" w:line="240" w:lineRule="auto"/>
        <w:jc w:val="both"/>
        <w:rPr>
          <w:rFonts w:ascii="Calibri" w:hAnsi="Calibri" w:cs="Calibri"/>
          <w:color w:val="000000" w:themeColor="text1"/>
          <w:sz w:val="24"/>
          <w:szCs w:val="24"/>
          <w:lang w:val="en-US"/>
        </w:rPr>
      </w:pPr>
      <w:r w:rsidRPr="00906873">
        <w:rPr>
          <w:rFonts w:ascii="Calibri" w:hAnsi="Calibri" w:cs="Calibri"/>
          <w:color w:val="000000" w:themeColor="text1"/>
          <w:sz w:val="24"/>
          <w:szCs w:val="24"/>
          <w:lang w:val="en-US"/>
        </w:rPr>
        <w:t>Furthermore, exogenously</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supplied</w:t>
      </w:r>
      <w:r w:rsidR="00A03F93" w:rsidRPr="00906873">
        <w:rPr>
          <w:rFonts w:ascii="Calibri" w:hAnsi="Calibri" w:cs="Calibri"/>
          <w:color w:val="000000" w:themeColor="text1"/>
          <w:sz w:val="24"/>
          <w:szCs w:val="24"/>
          <w:lang w:val="en-US"/>
        </w:rPr>
        <w:t xml:space="preserve"> GA</w:t>
      </w:r>
      <w:r w:rsidR="00A03F93" w:rsidRPr="00906873">
        <w:rPr>
          <w:rFonts w:ascii="Calibri" w:hAnsi="Calibri" w:cs="Calibri"/>
          <w:color w:val="000000" w:themeColor="text1"/>
          <w:sz w:val="24"/>
          <w:szCs w:val="24"/>
          <w:vertAlign w:val="subscript"/>
          <w:lang w:val="en-US"/>
        </w:rPr>
        <w:t>4</w:t>
      </w:r>
      <w:r w:rsidR="00A03F93" w:rsidRPr="00906873">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accumulates preferentially in the elongation zone c</w:t>
      </w:r>
      <w:r w:rsidR="00A03F93" w:rsidRPr="00906873">
        <w:rPr>
          <w:rFonts w:ascii="Calibri" w:hAnsi="Calibri" w:cs="Calibri"/>
          <w:color w:val="000000" w:themeColor="text1"/>
          <w:sz w:val="24"/>
          <w:szCs w:val="24"/>
          <w:lang w:val="en-US"/>
        </w:rPr>
        <w:t xml:space="preserve">ompared to the </w:t>
      </w:r>
      <w:r w:rsidR="000C390B" w:rsidRPr="00906873">
        <w:rPr>
          <w:rFonts w:ascii="Calibri" w:hAnsi="Calibri" w:cs="Calibri"/>
          <w:color w:val="000000" w:themeColor="text1"/>
          <w:sz w:val="24"/>
          <w:szCs w:val="24"/>
          <w:lang w:val="en-US"/>
        </w:rPr>
        <w:t xml:space="preserve">division zone of </w:t>
      </w:r>
      <w:r w:rsidRPr="00906873">
        <w:rPr>
          <w:rFonts w:ascii="Calibri" w:hAnsi="Calibri" w:cs="Calibri"/>
          <w:color w:val="000000" w:themeColor="text1"/>
          <w:sz w:val="24"/>
          <w:szCs w:val="24"/>
          <w:lang w:val="en-US"/>
        </w:rPr>
        <w:t xml:space="preserve">the </w:t>
      </w:r>
      <w:r w:rsidR="000C390B" w:rsidRPr="00A72A80">
        <w:rPr>
          <w:rFonts w:ascii="Calibri" w:hAnsi="Calibri" w:cs="Calibri"/>
          <w:i/>
          <w:color w:val="000000" w:themeColor="text1"/>
          <w:sz w:val="24"/>
          <w:szCs w:val="24"/>
          <w:lang w:val="en-US"/>
        </w:rPr>
        <w:t>Arabidopsis</w:t>
      </w:r>
      <w:r w:rsidR="000C390B" w:rsidRPr="00906873">
        <w:rPr>
          <w:rFonts w:ascii="Calibri" w:hAnsi="Calibri" w:cs="Calibri"/>
          <w:color w:val="000000" w:themeColor="text1"/>
          <w:sz w:val="24"/>
          <w:szCs w:val="24"/>
          <w:lang w:val="en-US"/>
        </w:rPr>
        <w:t xml:space="preserve"> ro</w:t>
      </w:r>
      <w:r w:rsidR="00A03F93" w:rsidRPr="00906873">
        <w:rPr>
          <w:rFonts w:ascii="Calibri" w:hAnsi="Calibri" w:cs="Calibri"/>
          <w:color w:val="000000" w:themeColor="text1"/>
          <w:sz w:val="24"/>
          <w:szCs w:val="24"/>
          <w:lang w:val="en-US"/>
        </w:rPr>
        <w:t>o</w:t>
      </w:r>
      <w:r w:rsidR="000C390B" w:rsidRPr="00906873">
        <w:rPr>
          <w:rFonts w:ascii="Calibri" w:hAnsi="Calibri" w:cs="Calibri"/>
          <w:color w:val="000000" w:themeColor="text1"/>
          <w:sz w:val="24"/>
          <w:szCs w:val="24"/>
          <w:lang w:val="en-US"/>
        </w:rPr>
        <w:t>t</w:t>
      </w:r>
      <w:r w:rsidR="00A03F93" w:rsidRPr="00906873">
        <w:rPr>
          <w:rFonts w:ascii="Calibri" w:hAnsi="Calibri" w:cs="Calibri"/>
          <w:color w:val="000000" w:themeColor="text1"/>
          <w:sz w:val="24"/>
          <w:szCs w:val="24"/>
          <w:lang w:val="en-US"/>
        </w:rPr>
        <w:t xml:space="preserve"> (</w:t>
      </w:r>
      <w:r w:rsidR="00D84118" w:rsidRPr="00906873">
        <w:rPr>
          <w:rFonts w:ascii="Calibri" w:hAnsi="Calibri" w:cs="Calibri"/>
          <w:b/>
          <w:color w:val="000000" w:themeColor="text1"/>
          <w:sz w:val="24"/>
          <w:szCs w:val="24"/>
          <w:lang w:val="en-US"/>
        </w:rPr>
        <w:t>Figure 3</w:t>
      </w:r>
      <w:r w:rsidR="00A03F93" w:rsidRPr="00906873">
        <w:rPr>
          <w:rFonts w:ascii="Calibri" w:hAnsi="Calibri" w:cs="Calibri"/>
          <w:color w:val="000000" w:themeColor="text1"/>
          <w:sz w:val="24"/>
          <w:szCs w:val="24"/>
          <w:lang w:val="en-US"/>
        </w:rPr>
        <w:t>)</w:t>
      </w:r>
      <w:r w:rsidR="001552AF">
        <w:rPr>
          <w:rFonts w:ascii="Calibri" w:hAnsi="Calibri" w:cs="Calibri"/>
          <w:color w:val="000000" w:themeColor="text1"/>
          <w:sz w:val="24"/>
          <w:szCs w:val="24"/>
          <w:lang w:val="en-US"/>
        </w:rPr>
        <w:t>,</w:t>
      </w:r>
      <w:r w:rsidR="00726113" w:rsidRPr="00906873">
        <w:rPr>
          <w:rFonts w:ascii="Calibri" w:hAnsi="Calibri" w:cs="Calibri"/>
          <w:color w:val="000000" w:themeColor="text1"/>
          <w:sz w:val="24"/>
          <w:szCs w:val="24"/>
          <w:lang w:val="en-US"/>
        </w:rPr>
        <w:t xml:space="preserve"> indicating that nlsGPS1 can be used to study endogenous and exogenous GA patterning</w:t>
      </w:r>
      <w:r w:rsidR="00A03F93" w:rsidRPr="00906873">
        <w:rPr>
          <w:rFonts w:ascii="Calibri" w:hAnsi="Calibri" w:cs="Calibri"/>
          <w:color w:val="000000" w:themeColor="text1"/>
          <w:sz w:val="24"/>
          <w:szCs w:val="24"/>
          <w:lang w:val="en-US"/>
        </w:rPr>
        <w:t>.</w:t>
      </w:r>
      <w:r w:rsidR="00D84118" w:rsidRPr="00906873">
        <w:rPr>
          <w:rFonts w:ascii="Calibri" w:hAnsi="Calibri" w:cs="Calibri"/>
          <w:color w:val="000000" w:themeColor="text1"/>
          <w:sz w:val="24"/>
          <w:szCs w:val="24"/>
          <w:lang w:val="en-US"/>
        </w:rPr>
        <w:t xml:space="preserve"> </w:t>
      </w:r>
    </w:p>
    <w:p w14:paraId="61FAD7C2" w14:textId="77777777" w:rsidR="00F4245D" w:rsidRPr="00906873" w:rsidRDefault="00F4245D" w:rsidP="00D84118">
      <w:pPr>
        <w:autoSpaceDE w:val="0"/>
        <w:autoSpaceDN w:val="0"/>
        <w:adjustRightInd w:val="0"/>
        <w:spacing w:after="0" w:line="240" w:lineRule="auto"/>
        <w:jc w:val="both"/>
        <w:rPr>
          <w:rFonts w:ascii="Calibri" w:hAnsi="Calibri" w:cs="Calibri"/>
          <w:color w:val="000000" w:themeColor="text1"/>
          <w:sz w:val="24"/>
          <w:szCs w:val="24"/>
          <w:lang w:val="en-US"/>
        </w:rPr>
      </w:pPr>
    </w:p>
    <w:p w14:paraId="31F85368" w14:textId="618E7B45" w:rsidR="000C390B" w:rsidRPr="00906873" w:rsidRDefault="00F4245D" w:rsidP="00D84118">
      <w:pPr>
        <w:autoSpaceDE w:val="0"/>
        <w:autoSpaceDN w:val="0"/>
        <w:adjustRightInd w:val="0"/>
        <w:spacing w:after="0" w:line="240" w:lineRule="auto"/>
        <w:jc w:val="both"/>
        <w:rPr>
          <w:rFonts w:ascii="Calibri" w:hAnsi="Calibri" w:cs="Calibri"/>
          <w:color w:val="000000" w:themeColor="text1"/>
          <w:sz w:val="24"/>
          <w:szCs w:val="24"/>
          <w:lang w:val="en-US"/>
        </w:rPr>
      </w:pPr>
      <w:r w:rsidRPr="00906873">
        <w:rPr>
          <w:rFonts w:ascii="Calibri" w:hAnsi="Calibri" w:cs="Calibri"/>
          <w:color w:val="000000" w:themeColor="text1"/>
          <w:sz w:val="24"/>
          <w:szCs w:val="24"/>
          <w:lang w:val="en-US"/>
        </w:rPr>
        <w:t>During time course experiment</w:t>
      </w:r>
      <w:r w:rsidR="007052F0" w:rsidRPr="00906873">
        <w:rPr>
          <w:rFonts w:ascii="Calibri" w:hAnsi="Calibri" w:cs="Calibri"/>
          <w:color w:val="000000" w:themeColor="text1"/>
          <w:sz w:val="24"/>
          <w:szCs w:val="24"/>
          <w:lang w:val="en-US"/>
        </w:rPr>
        <w:t>s</w:t>
      </w:r>
      <w:r w:rsidRPr="00906873">
        <w:rPr>
          <w:rFonts w:ascii="Calibri" w:hAnsi="Calibri" w:cs="Calibri"/>
          <w:color w:val="000000" w:themeColor="text1"/>
          <w:sz w:val="24"/>
          <w:szCs w:val="24"/>
          <w:lang w:val="en-US"/>
        </w:rPr>
        <w:t xml:space="preserve">, nlsGPS1 </w:t>
      </w:r>
      <w:r w:rsidR="007052F0" w:rsidRPr="00906873">
        <w:rPr>
          <w:rFonts w:ascii="Calibri" w:hAnsi="Calibri" w:cs="Calibri"/>
          <w:color w:val="000000" w:themeColor="text1"/>
          <w:sz w:val="24"/>
          <w:szCs w:val="24"/>
          <w:lang w:val="en-US"/>
        </w:rPr>
        <w:t>seedlings</w:t>
      </w:r>
      <w:r w:rsidRPr="00906873">
        <w:rPr>
          <w:rFonts w:ascii="Calibri" w:hAnsi="Calibri" w:cs="Calibri"/>
          <w:color w:val="000000" w:themeColor="text1"/>
          <w:sz w:val="24"/>
          <w:szCs w:val="24"/>
          <w:lang w:val="en-US"/>
        </w:rPr>
        <w:t xml:space="preserve"> </w:t>
      </w:r>
      <w:r w:rsidR="007052F0" w:rsidRPr="00906873">
        <w:rPr>
          <w:rFonts w:ascii="Calibri" w:hAnsi="Calibri" w:cs="Calibri"/>
          <w:color w:val="000000" w:themeColor="text1"/>
          <w:sz w:val="24"/>
          <w:szCs w:val="24"/>
          <w:lang w:val="en-US"/>
        </w:rPr>
        <w:t>were placed</w:t>
      </w:r>
      <w:r w:rsidR="00B9526A" w:rsidRPr="00906873">
        <w:rPr>
          <w:rFonts w:ascii="Calibri" w:hAnsi="Calibri" w:cs="Calibri"/>
          <w:color w:val="000000" w:themeColor="text1"/>
          <w:sz w:val="24"/>
          <w:szCs w:val="24"/>
          <w:lang w:val="en-US"/>
        </w:rPr>
        <w:t xml:space="preserve"> in</w:t>
      </w:r>
      <w:r w:rsidR="007052F0" w:rsidRPr="00906873">
        <w:rPr>
          <w:rFonts w:ascii="Calibri" w:hAnsi="Calibri" w:cs="Calibri"/>
          <w:color w:val="000000" w:themeColor="text1"/>
          <w:sz w:val="24"/>
          <w:szCs w:val="24"/>
          <w:lang w:val="en-US"/>
        </w:rPr>
        <w:t xml:space="preserve"> sticky</w:t>
      </w:r>
      <w:r w:rsidR="001552AF">
        <w:rPr>
          <w:rFonts w:ascii="Calibri" w:hAnsi="Calibri" w:cs="Calibri"/>
          <w:color w:val="000000" w:themeColor="text1"/>
          <w:sz w:val="24"/>
          <w:szCs w:val="24"/>
          <w:lang w:val="en-US"/>
        </w:rPr>
        <w:t>-</w:t>
      </w:r>
      <w:r w:rsidR="007052F0" w:rsidRPr="00906873">
        <w:rPr>
          <w:rFonts w:ascii="Calibri" w:hAnsi="Calibri" w:cs="Calibri"/>
          <w:color w:val="000000" w:themeColor="text1"/>
          <w:sz w:val="24"/>
          <w:szCs w:val="24"/>
          <w:lang w:val="en-US"/>
        </w:rPr>
        <w:t xml:space="preserve">slide chambers and </w:t>
      </w:r>
      <w:r w:rsidRPr="00906873">
        <w:rPr>
          <w:rFonts w:ascii="Calibri" w:hAnsi="Calibri" w:cs="Calibri"/>
          <w:color w:val="000000" w:themeColor="text1"/>
          <w:sz w:val="24"/>
          <w:szCs w:val="24"/>
          <w:lang w:val="en-US"/>
        </w:rPr>
        <w:t>perfused with ¼ MS liquid</w:t>
      </w:r>
      <w:r w:rsidR="001552AF">
        <w:rPr>
          <w:rFonts w:ascii="Calibri" w:hAnsi="Calibri" w:cs="Calibri"/>
          <w:color w:val="000000" w:themeColor="text1"/>
          <w:sz w:val="24"/>
          <w:szCs w:val="24"/>
          <w:lang w:val="en-US"/>
        </w:rPr>
        <w:t>,</w:t>
      </w:r>
      <w:r w:rsidR="00B9526A" w:rsidRPr="00906873">
        <w:rPr>
          <w:rFonts w:ascii="Calibri" w:hAnsi="Calibri" w:cs="Calibri"/>
          <w:color w:val="000000" w:themeColor="text1"/>
          <w:sz w:val="24"/>
          <w:szCs w:val="24"/>
          <w:lang w:val="en-US"/>
        </w:rPr>
        <w:t xml:space="preserve"> </w:t>
      </w:r>
      <w:r w:rsidR="007052F0" w:rsidRPr="00906873">
        <w:rPr>
          <w:rFonts w:ascii="Calibri" w:hAnsi="Calibri" w:cs="Calibri"/>
          <w:color w:val="000000" w:themeColor="text1"/>
          <w:sz w:val="24"/>
          <w:szCs w:val="24"/>
          <w:lang w:val="en-US"/>
        </w:rPr>
        <w:t xml:space="preserve">followed by </w:t>
      </w:r>
      <w:r w:rsidR="001552AF">
        <w:rPr>
          <w:rFonts w:ascii="Calibri" w:hAnsi="Calibri" w:cs="Calibri"/>
          <w:color w:val="000000" w:themeColor="text1"/>
          <w:sz w:val="24"/>
          <w:szCs w:val="24"/>
          <w:lang w:val="en-US"/>
        </w:rPr>
        <w:t xml:space="preserve">a </w:t>
      </w:r>
      <w:r w:rsidR="007052F0" w:rsidRPr="00906873">
        <w:rPr>
          <w:rFonts w:ascii="Calibri" w:hAnsi="Calibri" w:cs="Calibri"/>
          <w:color w:val="000000" w:themeColor="text1"/>
          <w:sz w:val="24"/>
          <w:szCs w:val="24"/>
          <w:lang w:val="en-US"/>
        </w:rPr>
        <w:t>treatment</w:t>
      </w:r>
      <w:r w:rsidRPr="00906873">
        <w:rPr>
          <w:rFonts w:ascii="Calibri" w:hAnsi="Calibri" w:cs="Calibri"/>
          <w:color w:val="000000" w:themeColor="text1"/>
          <w:sz w:val="24"/>
          <w:szCs w:val="24"/>
          <w:lang w:val="en-US"/>
        </w:rPr>
        <w:t xml:space="preserve"> with 0.1</w:t>
      </w:r>
      <w:r w:rsidR="00397C01" w:rsidRPr="00906873">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µM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for </w:t>
      </w:r>
      <w:r w:rsidR="002E64F2" w:rsidRPr="00906873">
        <w:rPr>
          <w:rFonts w:ascii="Calibri" w:hAnsi="Calibri" w:cs="Calibri"/>
          <w:color w:val="000000" w:themeColor="text1"/>
          <w:sz w:val="24"/>
          <w:szCs w:val="24"/>
          <w:lang w:val="en-US"/>
        </w:rPr>
        <w:t xml:space="preserve">30 </w:t>
      </w:r>
      <w:r w:rsidRPr="00906873">
        <w:rPr>
          <w:rFonts w:ascii="Calibri" w:hAnsi="Calibri" w:cs="Calibri"/>
          <w:color w:val="000000" w:themeColor="text1"/>
          <w:sz w:val="24"/>
          <w:szCs w:val="24"/>
          <w:lang w:val="en-US"/>
        </w:rPr>
        <w:t>min. The video show</w:t>
      </w:r>
      <w:r w:rsidR="00F7757A" w:rsidRPr="00906873">
        <w:rPr>
          <w:rFonts w:ascii="Calibri" w:hAnsi="Calibri" w:cs="Calibri"/>
          <w:color w:val="000000" w:themeColor="text1"/>
          <w:sz w:val="24"/>
          <w:szCs w:val="24"/>
          <w:lang w:val="en-US"/>
        </w:rPr>
        <w:t>s</w:t>
      </w:r>
      <w:r w:rsidRPr="00906873">
        <w:rPr>
          <w:rFonts w:ascii="Calibri" w:hAnsi="Calibri" w:cs="Calibri"/>
          <w:color w:val="000000" w:themeColor="text1"/>
          <w:sz w:val="24"/>
          <w:szCs w:val="24"/>
          <w:lang w:val="en-US"/>
        </w:rPr>
        <w:t xml:space="preserve"> </w:t>
      </w:r>
      <w:r w:rsidR="001552AF">
        <w:rPr>
          <w:rFonts w:ascii="Calibri" w:hAnsi="Calibri" w:cs="Calibri"/>
          <w:color w:val="000000" w:themeColor="text1"/>
          <w:sz w:val="24"/>
          <w:szCs w:val="24"/>
          <w:lang w:val="en-US"/>
        </w:rPr>
        <w:t xml:space="preserve">a </w:t>
      </w:r>
      <w:r w:rsidRPr="00906873">
        <w:rPr>
          <w:rFonts w:ascii="Calibri" w:hAnsi="Calibri" w:cs="Calibri"/>
          <w:color w:val="000000" w:themeColor="text1"/>
          <w:sz w:val="24"/>
          <w:szCs w:val="24"/>
          <w:lang w:val="en-US"/>
        </w:rPr>
        <w:t>faster accumulation of exogenous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in the</w:t>
      </w:r>
      <w:r w:rsidR="007052F0" w:rsidRPr="00906873">
        <w:rPr>
          <w:rFonts w:ascii="Calibri" w:hAnsi="Calibri" w:cs="Calibri"/>
          <w:color w:val="000000" w:themeColor="text1"/>
          <w:sz w:val="24"/>
          <w:szCs w:val="24"/>
          <w:lang w:val="en-US"/>
        </w:rPr>
        <w:t xml:space="preserve"> root</w:t>
      </w:r>
      <w:r w:rsidRPr="00906873">
        <w:rPr>
          <w:rFonts w:ascii="Calibri" w:hAnsi="Calibri" w:cs="Calibri"/>
          <w:color w:val="000000" w:themeColor="text1"/>
          <w:sz w:val="24"/>
          <w:szCs w:val="24"/>
          <w:lang w:val="en-US"/>
        </w:rPr>
        <w:t xml:space="preserve"> </w:t>
      </w:r>
      <w:r w:rsidR="000C390B" w:rsidRPr="00906873">
        <w:rPr>
          <w:rFonts w:ascii="Calibri" w:hAnsi="Calibri" w:cs="Calibri"/>
          <w:color w:val="000000" w:themeColor="text1"/>
          <w:sz w:val="24"/>
          <w:szCs w:val="24"/>
          <w:lang w:val="en-US"/>
        </w:rPr>
        <w:t xml:space="preserve">elongation zone </w:t>
      </w:r>
      <w:r w:rsidRPr="00906873">
        <w:rPr>
          <w:rFonts w:ascii="Calibri" w:hAnsi="Calibri" w:cs="Calibri"/>
          <w:color w:val="000000" w:themeColor="text1"/>
          <w:sz w:val="24"/>
          <w:szCs w:val="24"/>
          <w:lang w:val="en-US"/>
        </w:rPr>
        <w:t>compared to the division zone</w:t>
      </w:r>
      <w:r w:rsidR="00F7757A" w:rsidRPr="00906873">
        <w:rPr>
          <w:rFonts w:ascii="Calibri" w:hAnsi="Calibri" w:cs="Calibri"/>
          <w:color w:val="000000" w:themeColor="text1"/>
          <w:sz w:val="24"/>
          <w:szCs w:val="24"/>
          <w:lang w:val="en-US"/>
        </w:rPr>
        <w:t xml:space="preserve"> (</w:t>
      </w:r>
      <w:r w:rsidR="00F7757A" w:rsidRPr="00A72A80">
        <w:rPr>
          <w:rFonts w:ascii="Calibri" w:hAnsi="Calibri" w:cs="Calibri"/>
          <w:b/>
          <w:color w:val="000000" w:themeColor="text1"/>
          <w:sz w:val="24"/>
          <w:szCs w:val="24"/>
          <w:lang w:val="en-US"/>
        </w:rPr>
        <w:t>Video 1</w:t>
      </w:r>
      <w:r w:rsidR="00F7757A" w:rsidRPr="00906873">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w:t>
      </w:r>
    </w:p>
    <w:p w14:paraId="60C69F83" w14:textId="6B63D372" w:rsidR="0009341B" w:rsidRPr="00906873" w:rsidRDefault="0009341B" w:rsidP="00D84118">
      <w:pPr>
        <w:autoSpaceDE w:val="0"/>
        <w:autoSpaceDN w:val="0"/>
        <w:adjustRightInd w:val="0"/>
        <w:spacing w:after="0" w:line="240" w:lineRule="auto"/>
        <w:jc w:val="both"/>
        <w:rPr>
          <w:rFonts w:ascii="Calibri" w:hAnsi="Calibri" w:cs="Calibri"/>
          <w:color w:val="000000" w:themeColor="text1"/>
          <w:sz w:val="24"/>
          <w:szCs w:val="24"/>
          <w:lang w:val="en-US"/>
        </w:rPr>
      </w:pPr>
    </w:p>
    <w:p w14:paraId="27AFAF89" w14:textId="7FA53D98" w:rsidR="0009341B" w:rsidRPr="00906873" w:rsidRDefault="0009341B" w:rsidP="0009341B">
      <w:pPr>
        <w:spacing w:after="0" w:line="240" w:lineRule="auto"/>
        <w:jc w:val="both"/>
        <w:rPr>
          <w:rFonts w:ascii="Calibri" w:hAnsi="Calibri" w:cs="Calibri"/>
          <w:b/>
          <w:color w:val="000000" w:themeColor="text1"/>
          <w:sz w:val="24"/>
          <w:lang w:val="en-US"/>
        </w:rPr>
      </w:pPr>
      <w:r w:rsidRPr="00906873">
        <w:rPr>
          <w:rFonts w:ascii="Calibri" w:hAnsi="Calibri" w:cs="Calibri"/>
          <w:b/>
          <w:color w:val="000000" w:themeColor="text1"/>
          <w:sz w:val="24"/>
          <w:lang w:val="en-US"/>
        </w:rPr>
        <w:t>FIGURE LEGENDS:</w:t>
      </w:r>
    </w:p>
    <w:p w14:paraId="19EDDF68" w14:textId="77777777" w:rsidR="0009341B" w:rsidRPr="00906873" w:rsidRDefault="0009341B" w:rsidP="0009341B">
      <w:pPr>
        <w:spacing w:after="0" w:line="240" w:lineRule="auto"/>
        <w:jc w:val="both"/>
        <w:rPr>
          <w:rFonts w:ascii="Calibri" w:hAnsi="Calibri" w:cs="Calibri"/>
          <w:b/>
          <w:color w:val="000000" w:themeColor="text1"/>
          <w:sz w:val="24"/>
          <w:lang w:val="en-US"/>
        </w:rPr>
      </w:pPr>
    </w:p>
    <w:p w14:paraId="55A05AF1" w14:textId="0097F785" w:rsidR="0009341B" w:rsidRPr="00906873" w:rsidRDefault="0009341B" w:rsidP="0009341B">
      <w:pPr>
        <w:spacing w:after="0" w:line="240" w:lineRule="auto"/>
        <w:jc w:val="both"/>
        <w:rPr>
          <w:rFonts w:ascii="Calibri" w:hAnsi="Calibri" w:cs="Calibri"/>
          <w:color w:val="000000" w:themeColor="text1"/>
          <w:sz w:val="24"/>
          <w:szCs w:val="24"/>
          <w:lang w:val="en-US"/>
        </w:rPr>
      </w:pPr>
      <w:r w:rsidRPr="00906873">
        <w:rPr>
          <w:rFonts w:ascii="Calibri" w:hAnsi="Calibri" w:cs="Calibri"/>
          <w:b/>
          <w:color w:val="000000" w:themeColor="text1"/>
          <w:sz w:val="24"/>
          <w:szCs w:val="24"/>
          <w:lang w:val="en-US"/>
        </w:rPr>
        <w:t xml:space="preserve">Figure 1: Sample preparation for confocal imaging. </w:t>
      </w:r>
      <w:r w:rsidR="001552AF">
        <w:rPr>
          <w:rFonts w:ascii="Calibri" w:hAnsi="Calibri" w:cs="Calibri"/>
          <w:color w:val="000000" w:themeColor="text1"/>
          <w:sz w:val="24"/>
          <w:szCs w:val="24"/>
          <w:lang w:val="en-US"/>
        </w:rPr>
        <w:t>These panels show a s</w:t>
      </w:r>
      <w:r w:rsidRPr="00906873">
        <w:rPr>
          <w:rFonts w:ascii="Calibri" w:hAnsi="Calibri" w:cs="Calibri"/>
          <w:color w:val="000000" w:themeColor="text1"/>
          <w:sz w:val="24"/>
          <w:szCs w:val="24"/>
          <w:lang w:val="en-US"/>
        </w:rPr>
        <w:t>chematic representation of</w:t>
      </w:r>
      <w:r w:rsidRPr="00A72A80">
        <w:rPr>
          <w:rFonts w:ascii="Calibri" w:hAnsi="Calibri" w:cs="Calibri"/>
          <w:color w:val="000000" w:themeColor="text1"/>
          <w:sz w:val="24"/>
          <w:szCs w:val="24"/>
          <w:lang w:val="en-US"/>
        </w:rPr>
        <w:t xml:space="preserve"> </w:t>
      </w:r>
      <w:r w:rsidR="001552AF" w:rsidRPr="00A72A80">
        <w:rPr>
          <w:rFonts w:ascii="Calibri" w:hAnsi="Calibri" w:cs="Calibri"/>
          <w:color w:val="000000" w:themeColor="text1"/>
          <w:sz w:val="24"/>
          <w:szCs w:val="24"/>
          <w:lang w:val="en-US"/>
        </w:rPr>
        <w:t xml:space="preserve">the </w:t>
      </w:r>
      <w:r w:rsidRPr="00906873">
        <w:rPr>
          <w:rFonts w:ascii="Calibri" w:hAnsi="Calibri" w:cs="Calibri"/>
          <w:color w:val="000000" w:themeColor="text1"/>
          <w:sz w:val="24"/>
          <w:szCs w:val="24"/>
          <w:lang w:val="en-US"/>
        </w:rPr>
        <w:t xml:space="preserve">sample preparation for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A</w:t>
      </w:r>
      <w:r w:rsidR="001552AF">
        <w:rPr>
          <w:rFonts w:ascii="Calibri" w:hAnsi="Calibri" w:cs="Calibri"/>
          <w:color w:val="000000" w:themeColor="text1"/>
          <w:sz w:val="24"/>
          <w:szCs w:val="24"/>
          <w:lang w:val="en-US"/>
        </w:rPr>
        <w:t xml:space="preserve">) a </w:t>
      </w:r>
      <w:r w:rsidRPr="00906873">
        <w:rPr>
          <w:rFonts w:ascii="Calibri" w:hAnsi="Calibri" w:cs="Calibri"/>
          <w:sz w:val="24"/>
          <w:szCs w:val="24"/>
          <w:lang w:val="en-US"/>
        </w:rPr>
        <w:t xml:space="preserve">steady-state </w:t>
      </w:r>
      <w:r w:rsidRPr="00906873">
        <w:rPr>
          <w:rFonts w:ascii="Calibri" w:hAnsi="Calibri" w:cs="Calibri"/>
          <w:color w:val="000000" w:themeColor="text1"/>
          <w:sz w:val="24"/>
          <w:szCs w:val="24"/>
          <w:lang w:val="en-US"/>
        </w:rPr>
        <w:t>experiment</w:t>
      </w:r>
      <w:r w:rsidR="001552AF">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B</w:t>
      </w:r>
      <w:r w:rsidR="001552AF">
        <w:rPr>
          <w:rFonts w:ascii="Calibri" w:hAnsi="Calibri" w:cs="Calibri"/>
          <w:color w:val="000000" w:themeColor="text1"/>
          <w:sz w:val="24"/>
          <w:szCs w:val="24"/>
          <w:lang w:val="en-US"/>
        </w:rPr>
        <w:t xml:space="preserve">) </w:t>
      </w:r>
      <w:r w:rsidRPr="00906873">
        <w:rPr>
          <w:rFonts w:ascii="Calibri" w:hAnsi="Calibri" w:cs="Calibri"/>
          <w:sz w:val="24"/>
          <w:szCs w:val="24"/>
          <w:lang w:val="en-US"/>
        </w:rPr>
        <w:t>before</w:t>
      </w:r>
      <w:r w:rsidR="001552AF">
        <w:rPr>
          <w:rFonts w:ascii="Calibri" w:hAnsi="Calibri" w:cs="Calibri"/>
          <w:sz w:val="24"/>
          <w:szCs w:val="24"/>
          <w:lang w:val="en-US"/>
        </w:rPr>
        <w:t>-</w:t>
      </w:r>
      <w:r w:rsidRPr="00906873">
        <w:rPr>
          <w:rFonts w:ascii="Calibri" w:hAnsi="Calibri" w:cs="Calibri"/>
          <w:sz w:val="24"/>
          <w:szCs w:val="24"/>
          <w:lang w:val="en-US"/>
        </w:rPr>
        <w:t>and</w:t>
      </w:r>
      <w:r w:rsidR="001552AF">
        <w:rPr>
          <w:rFonts w:ascii="Calibri" w:hAnsi="Calibri" w:cs="Calibri"/>
          <w:sz w:val="24"/>
          <w:szCs w:val="24"/>
          <w:lang w:val="en-US"/>
        </w:rPr>
        <w:t>-</w:t>
      </w:r>
      <w:r w:rsidRPr="00906873">
        <w:rPr>
          <w:rFonts w:ascii="Calibri" w:hAnsi="Calibri" w:cs="Calibri"/>
          <w:sz w:val="24"/>
          <w:szCs w:val="24"/>
          <w:lang w:val="en-US"/>
        </w:rPr>
        <w:t>after exogenous GA</w:t>
      </w:r>
      <w:r w:rsidRPr="00906873">
        <w:rPr>
          <w:rFonts w:ascii="Calibri" w:hAnsi="Calibri" w:cs="Calibri"/>
          <w:sz w:val="24"/>
          <w:szCs w:val="24"/>
          <w:vertAlign w:val="subscript"/>
          <w:lang w:val="en-US"/>
        </w:rPr>
        <w:t>4</w:t>
      </w:r>
      <w:r w:rsidRPr="00906873">
        <w:rPr>
          <w:rFonts w:ascii="Calibri" w:hAnsi="Calibri" w:cs="Calibri"/>
          <w:sz w:val="24"/>
          <w:szCs w:val="24"/>
          <w:lang w:val="en-US"/>
        </w:rPr>
        <w:t xml:space="preserve"> treatments, and </w:t>
      </w:r>
      <w:r w:rsidR="001552AF">
        <w:rPr>
          <w:rFonts w:ascii="Calibri" w:hAnsi="Calibri" w:cs="Calibri"/>
          <w:sz w:val="24"/>
          <w:szCs w:val="24"/>
          <w:lang w:val="en-US"/>
        </w:rPr>
        <w:t>for (</w:t>
      </w:r>
      <w:r w:rsidR="001552AF" w:rsidRPr="00A72A80">
        <w:rPr>
          <w:rFonts w:ascii="Calibri" w:hAnsi="Calibri" w:cs="Calibri"/>
          <w:b/>
          <w:sz w:val="24"/>
          <w:szCs w:val="24"/>
          <w:lang w:val="en-US"/>
        </w:rPr>
        <w:t>C</w:t>
      </w:r>
      <w:r w:rsidR="001552AF">
        <w:rPr>
          <w:rFonts w:ascii="Calibri" w:hAnsi="Calibri" w:cs="Calibri"/>
          <w:sz w:val="24"/>
          <w:szCs w:val="24"/>
          <w:lang w:val="en-US"/>
        </w:rPr>
        <w:t>)</w:t>
      </w:r>
      <w:r w:rsidRPr="00906873">
        <w:rPr>
          <w:rFonts w:ascii="Calibri" w:hAnsi="Calibri" w:cs="Calibri"/>
          <w:sz w:val="24"/>
          <w:szCs w:val="24"/>
          <w:lang w:val="en-US"/>
        </w:rPr>
        <w:t xml:space="preserve"> a treatment time</w:t>
      </w:r>
      <w:r w:rsidR="001552AF">
        <w:rPr>
          <w:rFonts w:ascii="Calibri" w:hAnsi="Calibri" w:cs="Calibri"/>
          <w:sz w:val="24"/>
          <w:szCs w:val="24"/>
          <w:lang w:val="en-US"/>
        </w:rPr>
        <w:t xml:space="preserve"> </w:t>
      </w:r>
      <w:r w:rsidRPr="00906873">
        <w:rPr>
          <w:rFonts w:ascii="Calibri" w:hAnsi="Calibri" w:cs="Calibri"/>
          <w:sz w:val="24"/>
          <w:szCs w:val="24"/>
          <w:lang w:val="en-US"/>
        </w:rPr>
        <w:t>course experiment using sticky</w:t>
      </w:r>
      <w:r w:rsidR="001552AF">
        <w:rPr>
          <w:rFonts w:ascii="Calibri" w:hAnsi="Calibri" w:cs="Calibri"/>
          <w:sz w:val="24"/>
          <w:szCs w:val="24"/>
          <w:lang w:val="en-US"/>
        </w:rPr>
        <w:t>-</w:t>
      </w:r>
      <w:r w:rsidRPr="00906873">
        <w:rPr>
          <w:rFonts w:ascii="Calibri" w:hAnsi="Calibri" w:cs="Calibri"/>
          <w:sz w:val="24"/>
          <w:szCs w:val="24"/>
          <w:lang w:val="en-US"/>
        </w:rPr>
        <w:t xml:space="preserve">slides (C). </w:t>
      </w:r>
    </w:p>
    <w:p w14:paraId="03CDB84E" w14:textId="77777777" w:rsidR="0009341B" w:rsidRPr="00906873" w:rsidRDefault="0009341B" w:rsidP="0009341B">
      <w:pPr>
        <w:spacing w:after="0" w:line="240" w:lineRule="auto"/>
        <w:jc w:val="both"/>
        <w:rPr>
          <w:rFonts w:ascii="Calibri" w:hAnsi="Calibri" w:cs="Calibri"/>
          <w:b/>
          <w:color w:val="000000" w:themeColor="text1"/>
          <w:sz w:val="24"/>
          <w:szCs w:val="24"/>
          <w:lang w:val="en-US"/>
        </w:rPr>
      </w:pPr>
    </w:p>
    <w:p w14:paraId="06243945" w14:textId="5296AF3B" w:rsidR="0009341B" w:rsidRPr="00906873" w:rsidRDefault="0009341B" w:rsidP="0009341B">
      <w:pPr>
        <w:spacing w:after="0" w:line="240" w:lineRule="auto"/>
        <w:jc w:val="both"/>
        <w:rPr>
          <w:rFonts w:ascii="Calibri" w:hAnsi="Calibri" w:cs="Calibri"/>
          <w:color w:val="000000" w:themeColor="text1"/>
          <w:sz w:val="24"/>
          <w:szCs w:val="24"/>
          <w:lang w:val="en-US"/>
        </w:rPr>
      </w:pPr>
      <w:r w:rsidRPr="00906873">
        <w:rPr>
          <w:rFonts w:ascii="Calibri" w:hAnsi="Calibri" w:cs="Calibri"/>
          <w:b/>
          <w:color w:val="000000" w:themeColor="text1"/>
          <w:sz w:val="24"/>
          <w:szCs w:val="24"/>
          <w:lang w:val="en-US"/>
        </w:rPr>
        <w:t xml:space="preserve">Figure 2: The GA gradient in </w:t>
      </w:r>
      <w:r w:rsidRPr="00A72A80">
        <w:rPr>
          <w:rFonts w:ascii="Calibri" w:hAnsi="Calibri" w:cs="Calibri"/>
          <w:b/>
          <w:i/>
          <w:color w:val="000000" w:themeColor="text1"/>
          <w:sz w:val="24"/>
          <w:szCs w:val="24"/>
          <w:lang w:val="en-US"/>
        </w:rPr>
        <w:t>Arabidopsis</w:t>
      </w:r>
      <w:r w:rsidRPr="00906873">
        <w:rPr>
          <w:rFonts w:ascii="Calibri" w:hAnsi="Calibri" w:cs="Calibri"/>
          <w:b/>
          <w:color w:val="000000" w:themeColor="text1"/>
          <w:sz w:val="24"/>
          <w:szCs w:val="24"/>
          <w:lang w:val="en-US"/>
        </w:rPr>
        <w:t xml:space="preserve"> roots and dark-grown hypocotyls.</w:t>
      </w:r>
      <w:r w:rsidRPr="00906873">
        <w:rPr>
          <w:rFonts w:ascii="Calibri" w:hAnsi="Calibri" w:cs="Calibri"/>
          <w:color w:val="000000" w:themeColor="text1"/>
          <w:sz w:val="24"/>
          <w:szCs w:val="24"/>
          <w:lang w:val="en-US"/>
        </w:rPr>
        <w:t xml:space="preserve"> Two-dimensional images of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A</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 and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C</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nlsGPS1-NR roots </w:t>
      </w:r>
      <w:r w:rsidR="001552AF">
        <w:rPr>
          <w:rFonts w:ascii="Calibri" w:hAnsi="Calibri" w:cs="Calibri"/>
          <w:color w:val="000000" w:themeColor="text1"/>
          <w:sz w:val="24"/>
          <w:szCs w:val="24"/>
          <w:lang w:val="en-US"/>
        </w:rPr>
        <w:t xml:space="preserve">were </w:t>
      </w:r>
      <w:r w:rsidRPr="00906873">
        <w:rPr>
          <w:rFonts w:ascii="Calibri" w:hAnsi="Calibri" w:cs="Calibri"/>
          <w:color w:val="000000" w:themeColor="text1"/>
          <w:sz w:val="24"/>
          <w:szCs w:val="24"/>
          <w:lang w:val="en-US"/>
        </w:rPr>
        <w:t>analyzed using ImageJ software</w:t>
      </w:r>
      <w:r w:rsidR="001552AF">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and three-dimensional images of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B</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 and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D</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nlsGPS1-NR </w:t>
      </w:r>
      <w:r w:rsidR="001552AF">
        <w:rPr>
          <w:rFonts w:ascii="Calibri" w:hAnsi="Calibri" w:cs="Calibri"/>
          <w:color w:val="000000" w:themeColor="text1"/>
          <w:sz w:val="24"/>
          <w:szCs w:val="24"/>
          <w:lang w:val="en-US"/>
        </w:rPr>
        <w:t xml:space="preserve">were </w:t>
      </w:r>
      <w:r w:rsidRPr="00906873">
        <w:rPr>
          <w:rFonts w:ascii="Calibri" w:hAnsi="Calibri" w:cs="Calibri"/>
          <w:color w:val="000000" w:themeColor="text1"/>
          <w:sz w:val="24"/>
          <w:szCs w:val="24"/>
          <w:lang w:val="en-US"/>
        </w:rPr>
        <w:t xml:space="preserve">analyzed using </w:t>
      </w:r>
      <w:r w:rsidR="00C22626" w:rsidRPr="00906873">
        <w:rPr>
          <w:rFonts w:ascii="Calibri" w:hAnsi="Calibri" w:cs="Calibri"/>
          <w:color w:val="000000" w:themeColor="text1"/>
          <w:sz w:val="24"/>
          <w:szCs w:val="24"/>
          <w:lang w:val="en-US"/>
        </w:rPr>
        <w:t xml:space="preserve">a commercial </w:t>
      </w:r>
      <w:r w:rsidR="009348CB">
        <w:rPr>
          <w:rFonts w:ascii="Calibri" w:hAnsi="Calibri" w:cs="Calibri"/>
          <w:color w:val="000000" w:themeColor="text1"/>
          <w:sz w:val="24"/>
          <w:szCs w:val="24"/>
          <w:lang w:val="en-US"/>
        </w:rPr>
        <w:t>three</w:t>
      </w:r>
      <w:r w:rsidR="001552AF">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dimensional</w:t>
      </w:r>
      <w:r w:rsidR="00C22626" w:rsidRPr="00906873">
        <w:rPr>
          <w:rFonts w:ascii="Calibri" w:hAnsi="Calibri" w:cs="Calibri"/>
          <w:color w:val="000000" w:themeColor="text1"/>
          <w:sz w:val="24"/>
          <w:szCs w:val="24"/>
          <w:lang w:val="en-US"/>
        </w:rPr>
        <w:t xml:space="preserve"> image analysis software.</w:t>
      </w:r>
      <w:r w:rsidRPr="00906873">
        <w:rPr>
          <w:rFonts w:ascii="Calibri" w:hAnsi="Calibri" w:cs="Calibri"/>
          <w:color w:val="000000" w:themeColor="text1"/>
          <w:sz w:val="24"/>
          <w:szCs w:val="24"/>
          <w:lang w:val="en-US"/>
        </w:rPr>
        <w:t xml:space="preserve"> Both analyses showed an endogenous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gradient in </w:t>
      </w:r>
      <w:r w:rsidRPr="00A72A80">
        <w:rPr>
          <w:rFonts w:ascii="Calibri" w:hAnsi="Calibri" w:cs="Calibri"/>
          <w:i/>
          <w:color w:val="000000" w:themeColor="text1"/>
          <w:sz w:val="24"/>
          <w:szCs w:val="24"/>
          <w:lang w:val="en-US"/>
        </w:rPr>
        <w:t>Arabidopsis</w:t>
      </w:r>
      <w:r w:rsidRPr="00906873">
        <w:rPr>
          <w:rFonts w:ascii="Calibri" w:hAnsi="Calibri" w:cs="Calibri"/>
          <w:color w:val="000000" w:themeColor="text1"/>
          <w:sz w:val="24"/>
          <w:szCs w:val="24"/>
          <w:lang w:val="en-US"/>
        </w:rPr>
        <w:t xml:space="preserve"> roots. Two-dimensional images of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E</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 and </w:t>
      </w:r>
      <w:r w:rsidR="001552AF">
        <w:rPr>
          <w:rFonts w:ascii="Calibri" w:hAnsi="Calibri" w:cs="Calibri"/>
          <w:color w:val="000000" w:themeColor="text1"/>
          <w:sz w:val="24"/>
          <w:szCs w:val="24"/>
          <w:lang w:val="en-US"/>
        </w:rPr>
        <w:t>(</w:t>
      </w:r>
      <w:r w:rsidR="001552AF" w:rsidRPr="00A72A80">
        <w:rPr>
          <w:rFonts w:ascii="Calibri" w:hAnsi="Calibri" w:cs="Calibri"/>
          <w:b/>
          <w:color w:val="000000" w:themeColor="text1"/>
          <w:sz w:val="24"/>
          <w:szCs w:val="24"/>
          <w:lang w:val="en-US"/>
        </w:rPr>
        <w:t>G</w:t>
      </w:r>
      <w:r w:rsidR="001552AF">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nlsGPS1-NR dark</w:t>
      </w:r>
      <w:r w:rsidR="001552AF">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grown hypocotyl </w:t>
      </w:r>
      <w:r w:rsidR="001552AF">
        <w:rPr>
          <w:rFonts w:ascii="Calibri" w:hAnsi="Calibri" w:cs="Calibri"/>
          <w:color w:val="000000" w:themeColor="text1"/>
          <w:sz w:val="24"/>
          <w:szCs w:val="24"/>
          <w:lang w:val="en-US"/>
        </w:rPr>
        <w:t xml:space="preserve">were </w:t>
      </w:r>
      <w:r w:rsidRPr="00906873">
        <w:rPr>
          <w:rFonts w:ascii="Calibri" w:hAnsi="Calibri" w:cs="Calibri"/>
          <w:color w:val="000000" w:themeColor="text1"/>
          <w:sz w:val="24"/>
          <w:szCs w:val="24"/>
          <w:lang w:val="en-US"/>
        </w:rPr>
        <w:t>analyzed using ImageJ software</w:t>
      </w:r>
      <w:r w:rsidR="001552AF">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and three-dimensional images of </w:t>
      </w:r>
      <w:r w:rsidR="009348CB">
        <w:rPr>
          <w:rFonts w:ascii="Calibri" w:hAnsi="Calibri" w:cs="Calibri"/>
          <w:color w:val="000000" w:themeColor="text1"/>
          <w:sz w:val="24"/>
          <w:szCs w:val="24"/>
          <w:lang w:val="en-US"/>
        </w:rPr>
        <w:t>(</w:t>
      </w:r>
      <w:r w:rsidR="009348CB" w:rsidRPr="00A72A80">
        <w:rPr>
          <w:rFonts w:ascii="Calibri" w:hAnsi="Calibri" w:cs="Calibri"/>
          <w:b/>
          <w:color w:val="000000" w:themeColor="text1"/>
          <w:sz w:val="24"/>
          <w:szCs w:val="24"/>
          <w:lang w:val="en-US"/>
        </w:rPr>
        <w:t>F</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 and </w:t>
      </w:r>
      <w:r w:rsidR="009348CB">
        <w:rPr>
          <w:rFonts w:ascii="Calibri" w:hAnsi="Calibri" w:cs="Calibri"/>
          <w:color w:val="000000" w:themeColor="text1"/>
          <w:sz w:val="24"/>
          <w:szCs w:val="24"/>
          <w:lang w:val="en-US"/>
        </w:rPr>
        <w:t>(</w:t>
      </w:r>
      <w:r w:rsidR="009348CB" w:rsidRPr="00A72A80">
        <w:rPr>
          <w:rFonts w:ascii="Calibri" w:hAnsi="Calibri" w:cs="Calibri"/>
          <w:b/>
          <w:color w:val="000000" w:themeColor="text1"/>
          <w:sz w:val="24"/>
          <w:szCs w:val="24"/>
          <w:lang w:val="en-US"/>
        </w:rPr>
        <w:t>H</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nlsGPS1-NR </w:t>
      </w:r>
      <w:r w:rsidR="009348CB">
        <w:rPr>
          <w:rFonts w:ascii="Calibri" w:hAnsi="Calibri" w:cs="Calibri"/>
          <w:color w:val="000000" w:themeColor="text1"/>
          <w:sz w:val="24"/>
          <w:szCs w:val="24"/>
          <w:lang w:val="en-US"/>
        </w:rPr>
        <w:t xml:space="preserve">were </w:t>
      </w:r>
      <w:r w:rsidRPr="00906873">
        <w:rPr>
          <w:rFonts w:ascii="Calibri" w:hAnsi="Calibri" w:cs="Calibri"/>
          <w:color w:val="000000" w:themeColor="text1"/>
          <w:sz w:val="24"/>
          <w:szCs w:val="24"/>
          <w:lang w:val="en-US"/>
        </w:rPr>
        <w:t>analyzed using</w:t>
      </w:r>
      <w:r w:rsidR="00C22626" w:rsidRPr="00906873">
        <w:rPr>
          <w:rFonts w:ascii="Calibri" w:hAnsi="Calibri" w:cs="Calibri"/>
          <w:color w:val="000000" w:themeColor="text1"/>
          <w:sz w:val="24"/>
          <w:szCs w:val="24"/>
          <w:lang w:val="en-US"/>
        </w:rPr>
        <w:t xml:space="preserve"> the commercial </w:t>
      </w:r>
      <w:r w:rsidR="009348CB">
        <w:rPr>
          <w:rFonts w:ascii="Calibri" w:hAnsi="Calibri" w:cs="Calibri"/>
          <w:color w:val="000000" w:themeColor="text1"/>
          <w:sz w:val="24"/>
          <w:szCs w:val="24"/>
          <w:lang w:val="en-US"/>
        </w:rPr>
        <w:t>three-dimensional</w:t>
      </w:r>
      <w:r w:rsidR="00C22626" w:rsidRPr="00906873">
        <w:rPr>
          <w:rFonts w:ascii="Calibri" w:hAnsi="Calibri" w:cs="Calibri"/>
          <w:color w:val="000000" w:themeColor="text1"/>
          <w:sz w:val="24"/>
          <w:szCs w:val="24"/>
          <w:lang w:val="en-US"/>
        </w:rPr>
        <w:t xml:space="preserve"> image analysis </w:t>
      </w:r>
      <w:r w:rsidRPr="00906873">
        <w:rPr>
          <w:rFonts w:ascii="Calibri" w:hAnsi="Calibri" w:cs="Calibri"/>
          <w:color w:val="000000" w:themeColor="text1"/>
          <w:sz w:val="24"/>
          <w:szCs w:val="24"/>
          <w:lang w:val="en-US"/>
        </w:rPr>
        <w:t>software. Both analyses showed an endogenous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gradient in dark-grown hypocotyls. The LUT bar displays the false coloration of nlsGPS1 emission ratios. YFP images are reported as expression controls. Hypocotyl images were acquired using two stage positions. </w:t>
      </w:r>
    </w:p>
    <w:p w14:paraId="36B5B0A2" w14:textId="77777777" w:rsidR="0009341B" w:rsidRPr="00906873" w:rsidRDefault="0009341B" w:rsidP="0009341B">
      <w:pPr>
        <w:spacing w:after="0" w:line="240" w:lineRule="auto"/>
        <w:jc w:val="both"/>
        <w:rPr>
          <w:rFonts w:ascii="Calibri" w:hAnsi="Calibri" w:cs="Calibri"/>
          <w:color w:val="000000" w:themeColor="text1"/>
          <w:sz w:val="24"/>
          <w:lang w:val="en-US"/>
        </w:rPr>
      </w:pPr>
    </w:p>
    <w:p w14:paraId="734602E7" w14:textId="51BD9AEB" w:rsidR="0009341B" w:rsidRPr="00906873" w:rsidRDefault="0009341B" w:rsidP="0009341B">
      <w:pPr>
        <w:spacing w:after="0" w:line="240" w:lineRule="auto"/>
        <w:jc w:val="both"/>
        <w:rPr>
          <w:rFonts w:ascii="Calibri" w:hAnsi="Calibri" w:cs="Calibri"/>
          <w:color w:val="000000" w:themeColor="text1"/>
          <w:sz w:val="24"/>
          <w:szCs w:val="24"/>
          <w:lang w:val="en-US"/>
        </w:rPr>
      </w:pPr>
      <w:r w:rsidRPr="00906873">
        <w:rPr>
          <w:rFonts w:ascii="Calibri" w:hAnsi="Calibri" w:cs="Calibri"/>
          <w:b/>
          <w:color w:val="000000" w:themeColor="text1"/>
          <w:sz w:val="24"/>
          <w:szCs w:val="24"/>
          <w:lang w:val="en-US"/>
        </w:rPr>
        <w:t>Figure 3: The exogenous GA gradient in roots.</w:t>
      </w:r>
      <w:r w:rsidRPr="00906873">
        <w:rPr>
          <w:rFonts w:ascii="Calibri" w:hAnsi="Calibri" w:cs="Calibri"/>
          <w:color w:val="000000" w:themeColor="text1"/>
          <w:sz w:val="24"/>
          <w:szCs w:val="24"/>
          <w:lang w:val="en-US"/>
        </w:rPr>
        <w:t xml:space="preserve"> </w:t>
      </w:r>
      <w:r w:rsidR="009348CB">
        <w:rPr>
          <w:rFonts w:ascii="Calibri" w:hAnsi="Calibri" w:cs="Calibri"/>
          <w:color w:val="000000" w:themeColor="text1"/>
          <w:sz w:val="24"/>
          <w:szCs w:val="24"/>
          <w:lang w:val="en-US"/>
        </w:rPr>
        <w:t>The first two panels show (</w:t>
      </w:r>
      <w:r w:rsidR="009348CB" w:rsidRPr="00A72A80">
        <w:rPr>
          <w:rFonts w:ascii="Calibri" w:hAnsi="Calibri" w:cs="Calibri"/>
          <w:b/>
          <w:color w:val="000000" w:themeColor="text1"/>
          <w:sz w:val="24"/>
          <w:szCs w:val="24"/>
          <w:lang w:val="en-US"/>
        </w:rPr>
        <w:t>A</w:t>
      </w:r>
      <w:r w:rsidR="009348CB">
        <w:rPr>
          <w:rFonts w:ascii="Calibri" w:hAnsi="Calibri" w:cs="Calibri"/>
          <w:color w:val="000000" w:themeColor="text1"/>
          <w:sz w:val="24"/>
          <w:szCs w:val="24"/>
          <w:lang w:val="en-US"/>
        </w:rPr>
        <w:t>) t</w:t>
      </w:r>
      <w:r w:rsidRPr="00906873">
        <w:rPr>
          <w:rFonts w:ascii="Calibri" w:hAnsi="Calibri" w:cs="Calibri"/>
          <w:color w:val="000000" w:themeColor="text1"/>
          <w:sz w:val="24"/>
          <w:szCs w:val="24"/>
          <w:lang w:val="en-US"/>
        </w:rPr>
        <w:t xml:space="preserve">wo-dimensional and </w:t>
      </w:r>
      <w:r w:rsidR="009348CB">
        <w:rPr>
          <w:rFonts w:ascii="Calibri" w:hAnsi="Calibri" w:cs="Calibri"/>
          <w:color w:val="000000" w:themeColor="text1"/>
          <w:sz w:val="24"/>
          <w:szCs w:val="24"/>
          <w:lang w:val="en-US"/>
        </w:rPr>
        <w:t>(</w:t>
      </w:r>
      <w:r w:rsidR="009348CB" w:rsidRPr="00A72A80">
        <w:rPr>
          <w:rFonts w:ascii="Calibri" w:hAnsi="Calibri" w:cs="Calibri"/>
          <w:b/>
          <w:color w:val="000000" w:themeColor="text1"/>
          <w:sz w:val="24"/>
          <w:szCs w:val="24"/>
          <w:lang w:val="en-US"/>
        </w:rPr>
        <w:t>B</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three-dimensional images of </w:t>
      </w:r>
      <w:r w:rsidR="009348CB">
        <w:rPr>
          <w:rFonts w:ascii="Calibri" w:hAnsi="Calibri" w:cs="Calibri"/>
          <w:color w:val="000000" w:themeColor="text1"/>
          <w:sz w:val="24"/>
          <w:szCs w:val="24"/>
          <w:lang w:val="en-US"/>
        </w:rPr>
        <w:t xml:space="preserve">a </w:t>
      </w:r>
      <w:r w:rsidRPr="00906873">
        <w:rPr>
          <w:rFonts w:ascii="Calibri" w:hAnsi="Calibri" w:cs="Calibri"/>
          <w:color w:val="000000" w:themeColor="text1"/>
          <w:sz w:val="24"/>
          <w:szCs w:val="24"/>
          <w:lang w:val="en-US"/>
        </w:rPr>
        <w:t>nlsGPS1 root before and 20 min after the treatment of exogenous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(1</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µM). YFP images are reported as expression controls. </w:t>
      </w:r>
      <w:r w:rsidR="009348CB">
        <w:rPr>
          <w:rFonts w:ascii="Calibri" w:hAnsi="Calibri" w:cs="Calibri"/>
          <w:color w:val="000000" w:themeColor="text1"/>
          <w:sz w:val="24"/>
          <w:szCs w:val="24"/>
          <w:lang w:val="en-US"/>
        </w:rPr>
        <w:t>The last two panels show (</w:t>
      </w:r>
      <w:r w:rsidR="009348CB" w:rsidRPr="00A72A80">
        <w:rPr>
          <w:rFonts w:ascii="Calibri" w:hAnsi="Calibri" w:cs="Calibri"/>
          <w:b/>
          <w:color w:val="000000" w:themeColor="text1"/>
          <w:sz w:val="24"/>
          <w:szCs w:val="24"/>
          <w:lang w:val="en-US"/>
        </w:rPr>
        <w:t>C</w:t>
      </w:r>
      <w:r w:rsidR="009348CB">
        <w:rPr>
          <w:rFonts w:ascii="Calibri" w:hAnsi="Calibri" w:cs="Calibri"/>
          <w:color w:val="000000" w:themeColor="text1"/>
          <w:sz w:val="24"/>
          <w:szCs w:val="24"/>
          <w:lang w:val="en-US"/>
        </w:rPr>
        <w:t>) the m</w:t>
      </w:r>
      <w:r w:rsidRPr="00906873">
        <w:rPr>
          <w:rFonts w:ascii="Calibri" w:hAnsi="Calibri" w:cs="Calibri"/>
          <w:color w:val="000000" w:themeColor="text1"/>
          <w:sz w:val="24"/>
          <w:szCs w:val="24"/>
          <w:lang w:val="en-US"/>
        </w:rPr>
        <w:t xml:space="preserve">ean and standard deviation and </w:t>
      </w:r>
      <w:r w:rsidR="009348CB">
        <w:rPr>
          <w:rFonts w:ascii="Calibri" w:hAnsi="Calibri" w:cs="Calibri"/>
          <w:color w:val="000000" w:themeColor="text1"/>
          <w:sz w:val="24"/>
          <w:szCs w:val="24"/>
          <w:lang w:val="en-US"/>
        </w:rPr>
        <w:t>(</w:t>
      </w:r>
      <w:r w:rsidR="009348CB" w:rsidRPr="00A72A80">
        <w:rPr>
          <w:rFonts w:ascii="Calibri" w:hAnsi="Calibri" w:cs="Calibri"/>
          <w:b/>
          <w:color w:val="000000" w:themeColor="text1"/>
          <w:sz w:val="24"/>
          <w:szCs w:val="24"/>
          <w:lang w:val="en-US"/>
        </w:rPr>
        <w:t>D</w:t>
      </w:r>
      <w:r w:rsidR="009348CB">
        <w:rPr>
          <w:rFonts w:ascii="Calibri" w:hAnsi="Calibri" w:cs="Calibri"/>
          <w:color w:val="000000" w:themeColor="text1"/>
          <w:sz w:val="24"/>
          <w:szCs w:val="24"/>
          <w:lang w:val="en-US"/>
        </w:rPr>
        <w:t xml:space="preserve">) </w:t>
      </w:r>
      <w:proofErr w:type="spellStart"/>
      <w:r w:rsidRPr="00906873">
        <w:rPr>
          <w:rFonts w:ascii="Calibri" w:hAnsi="Calibri" w:cs="Calibri"/>
          <w:color w:val="000000" w:themeColor="text1"/>
          <w:sz w:val="24"/>
          <w:szCs w:val="24"/>
          <w:lang w:val="en-US"/>
        </w:rPr>
        <w:t>beeswarm</w:t>
      </w:r>
      <w:proofErr w:type="spellEnd"/>
      <w:r w:rsidRPr="00906873">
        <w:rPr>
          <w:rFonts w:ascii="Calibri" w:hAnsi="Calibri" w:cs="Calibri"/>
          <w:color w:val="000000" w:themeColor="text1"/>
          <w:sz w:val="24"/>
          <w:szCs w:val="24"/>
          <w:lang w:val="en-US"/>
        </w:rPr>
        <w:t xml:space="preserve"> and box plot of nlsGPS1 emission ratios for nuclei of </w:t>
      </w:r>
      <w:r w:rsidR="009348CB">
        <w:rPr>
          <w:rFonts w:ascii="Calibri" w:hAnsi="Calibri" w:cs="Calibri"/>
          <w:color w:val="000000" w:themeColor="text1"/>
          <w:sz w:val="24"/>
          <w:szCs w:val="24"/>
          <w:lang w:val="en-US"/>
        </w:rPr>
        <w:t xml:space="preserve">the </w:t>
      </w:r>
      <w:r w:rsidRPr="00906873">
        <w:rPr>
          <w:rFonts w:ascii="Calibri" w:hAnsi="Calibri" w:cs="Calibri"/>
          <w:color w:val="000000" w:themeColor="text1"/>
          <w:sz w:val="24"/>
          <w:szCs w:val="24"/>
          <w:lang w:val="en-US"/>
        </w:rPr>
        <w:t>elongation zone (</w:t>
      </w:r>
      <w:r w:rsidR="009348CB">
        <w:rPr>
          <w:rFonts w:ascii="Calibri" w:hAnsi="Calibri" w:cs="Calibri"/>
          <w:color w:val="000000" w:themeColor="text1"/>
          <w:sz w:val="24"/>
          <w:szCs w:val="24"/>
          <w:lang w:val="en-US"/>
        </w:rPr>
        <w:t xml:space="preserve">the </w:t>
      </w:r>
      <w:r w:rsidRPr="00906873">
        <w:rPr>
          <w:rFonts w:ascii="Calibri" w:hAnsi="Calibri" w:cs="Calibri"/>
          <w:color w:val="000000" w:themeColor="text1"/>
          <w:sz w:val="24"/>
          <w:szCs w:val="24"/>
          <w:lang w:val="en-US"/>
        </w:rPr>
        <w:t xml:space="preserve">region which is defined with </w:t>
      </w:r>
      <w:r w:rsidR="009348CB">
        <w:rPr>
          <w:rFonts w:ascii="Calibri" w:hAnsi="Calibri" w:cs="Calibri"/>
          <w:color w:val="000000" w:themeColor="text1"/>
          <w:sz w:val="24"/>
          <w:szCs w:val="24"/>
          <w:lang w:val="en-US"/>
        </w:rPr>
        <w:t xml:space="preserve">a </w:t>
      </w:r>
      <w:r w:rsidRPr="00906873">
        <w:rPr>
          <w:rFonts w:ascii="Calibri" w:hAnsi="Calibri" w:cs="Calibri"/>
          <w:color w:val="000000" w:themeColor="text1"/>
          <w:sz w:val="24"/>
          <w:szCs w:val="24"/>
          <w:lang w:val="en-US"/>
        </w:rPr>
        <w:t xml:space="preserve">white frame). In the </w:t>
      </w:r>
      <w:r w:rsidRPr="00906873">
        <w:rPr>
          <w:rFonts w:ascii="Calibri" w:hAnsi="Calibri" w:cs="Calibri"/>
          <w:color w:val="000000" w:themeColor="text1"/>
          <w:sz w:val="24"/>
          <w:szCs w:val="24"/>
          <w:lang w:val="en-US"/>
        </w:rPr>
        <w:lastRenderedPageBreak/>
        <w:t>elongation zone, the nlsGPS1 emission ratio was significantly higher after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treatment (Mann-Whitney U test, *** </w:t>
      </w:r>
      <w:r w:rsidRPr="00A72A80">
        <w:rPr>
          <w:rFonts w:ascii="Calibri" w:hAnsi="Calibri" w:cs="Calibri"/>
          <w:i/>
          <w:color w:val="000000" w:themeColor="text1"/>
          <w:sz w:val="24"/>
          <w:szCs w:val="24"/>
          <w:lang w:val="en-US"/>
        </w:rPr>
        <w:t>P</w:t>
      </w:r>
      <w:r w:rsidR="009348CB">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value</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&lt;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0.0001). </w:t>
      </w:r>
    </w:p>
    <w:p w14:paraId="5FEA3FC4" w14:textId="77777777" w:rsidR="0009341B" w:rsidRPr="00906873" w:rsidRDefault="0009341B" w:rsidP="0009341B">
      <w:pPr>
        <w:spacing w:after="0" w:line="240" w:lineRule="auto"/>
        <w:jc w:val="both"/>
        <w:rPr>
          <w:rFonts w:ascii="Calibri" w:hAnsi="Calibri" w:cs="Calibri"/>
          <w:color w:val="000000" w:themeColor="text1"/>
          <w:sz w:val="24"/>
          <w:szCs w:val="24"/>
          <w:lang w:val="en-US"/>
        </w:rPr>
      </w:pPr>
    </w:p>
    <w:p w14:paraId="389D391D" w14:textId="111B88D1" w:rsidR="0009341B" w:rsidRPr="00906873" w:rsidRDefault="0009341B" w:rsidP="0009341B">
      <w:pPr>
        <w:spacing w:after="0" w:line="240" w:lineRule="auto"/>
        <w:jc w:val="both"/>
        <w:rPr>
          <w:rFonts w:ascii="Calibri" w:hAnsi="Calibri" w:cs="Calibri"/>
          <w:color w:val="000000" w:themeColor="text1"/>
          <w:sz w:val="24"/>
          <w:szCs w:val="24"/>
          <w:lang w:val="en-US"/>
        </w:rPr>
      </w:pPr>
      <w:r w:rsidRPr="00906873">
        <w:rPr>
          <w:rFonts w:ascii="Calibri" w:hAnsi="Calibri" w:cs="Calibri"/>
          <w:b/>
          <w:color w:val="000000" w:themeColor="text1"/>
          <w:sz w:val="24"/>
          <w:szCs w:val="24"/>
          <w:lang w:val="en-US"/>
        </w:rPr>
        <w:t>Video 1: Perfusion experiment of nlsGPS1 root using sticky-slide.</w:t>
      </w:r>
      <w:r w:rsidRPr="00A72A80">
        <w:rPr>
          <w:rFonts w:ascii="Calibri" w:hAnsi="Calibri" w:cs="Calibri"/>
          <w:color w:val="000000" w:themeColor="text1"/>
          <w:sz w:val="24"/>
          <w:szCs w:val="24"/>
          <w:lang w:val="en-US"/>
        </w:rPr>
        <w:t xml:space="preserve"> </w:t>
      </w:r>
      <w:r w:rsidR="009348CB" w:rsidRPr="00A72A80">
        <w:rPr>
          <w:rFonts w:ascii="Calibri" w:hAnsi="Calibri" w:cs="Calibri"/>
          <w:color w:val="000000" w:themeColor="text1"/>
          <w:sz w:val="24"/>
          <w:szCs w:val="24"/>
          <w:lang w:val="en-US"/>
        </w:rPr>
        <w:t xml:space="preserve">This video shows </w:t>
      </w:r>
      <w:r w:rsidR="009348CB">
        <w:rPr>
          <w:rFonts w:ascii="Calibri" w:hAnsi="Calibri" w:cs="Calibri"/>
          <w:color w:val="000000" w:themeColor="text1"/>
          <w:sz w:val="24"/>
          <w:szCs w:val="24"/>
          <w:lang w:val="en-US"/>
        </w:rPr>
        <w:t>t</w:t>
      </w:r>
      <w:r w:rsidRPr="00906873">
        <w:rPr>
          <w:rFonts w:ascii="Calibri" w:hAnsi="Calibri" w:cs="Calibri"/>
          <w:color w:val="000000" w:themeColor="text1"/>
          <w:sz w:val="24"/>
          <w:szCs w:val="24"/>
          <w:lang w:val="en-US"/>
        </w:rPr>
        <w:t>hree-dimensional images of nlsGPS1 perfused with ¼ MS liquid and treated with 0.1 µM 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for 30 min. In the time course, imaging was acquired every 10 min for 3 h with the following intervals: 30 min </w:t>
      </w:r>
      <w:r w:rsidR="009348CB">
        <w:rPr>
          <w:rFonts w:ascii="Calibri" w:hAnsi="Calibri" w:cs="Calibri"/>
          <w:color w:val="000000" w:themeColor="text1"/>
          <w:sz w:val="24"/>
          <w:szCs w:val="24"/>
          <w:lang w:val="en-US"/>
        </w:rPr>
        <w:t xml:space="preserve">of </w:t>
      </w:r>
      <w:r w:rsidRPr="00906873">
        <w:rPr>
          <w:rFonts w:ascii="Calibri" w:hAnsi="Calibri" w:cs="Calibri"/>
          <w:color w:val="000000" w:themeColor="text1"/>
          <w:sz w:val="24"/>
          <w:szCs w:val="24"/>
          <w:lang w:val="en-US"/>
        </w:rPr>
        <w:t xml:space="preserve">mock solution (frame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1,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2, </w:t>
      </w:r>
      <w:r w:rsidRPr="00A72A80">
        <w:rPr>
          <w:rFonts w:ascii="Calibri" w:hAnsi="Calibri" w:cs="Calibri"/>
          <w:i/>
          <w:color w:val="000000" w:themeColor="text1"/>
          <w:sz w:val="24"/>
          <w:szCs w:val="24"/>
          <w:lang w:val="en-US"/>
        </w:rPr>
        <w:t>t</w:t>
      </w:r>
      <w:r w:rsidR="009348CB">
        <w:rPr>
          <w:rFonts w:ascii="Calibri" w:hAnsi="Calibri" w:cs="Calibri"/>
          <w: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3), 30 min </w:t>
      </w:r>
      <w:r w:rsidR="009348CB">
        <w:rPr>
          <w:rFonts w:ascii="Calibri" w:hAnsi="Calibri" w:cs="Calibri"/>
          <w:color w:val="000000" w:themeColor="text1"/>
          <w:sz w:val="24"/>
          <w:szCs w:val="24"/>
          <w:lang w:val="en-US"/>
        </w:rPr>
        <w:t xml:space="preserve">of </w:t>
      </w:r>
      <w:r w:rsidRPr="00906873">
        <w:rPr>
          <w:rFonts w:ascii="Calibri" w:hAnsi="Calibri" w:cs="Calibri"/>
          <w:color w:val="000000" w:themeColor="text1"/>
          <w:sz w:val="24"/>
          <w:szCs w:val="24"/>
          <w:lang w:val="en-US"/>
        </w:rPr>
        <w:t>GA</w:t>
      </w:r>
      <w:r w:rsidRPr="00906873">
        <w:rPr>
          <w:rFonts w:ascii="Calibri" w:hAnsi="Calibri" w:cs="Calibri"/>
          <w:color w:val="000000" w:themeColor="text1"/>
          <w:sz w:val="24"/>
          <w:szCs w:val="24"/>
          <w:vertAlign w:val="subscript"/>
          <w:lang w:val="en-US"/>
        </w:rPr>
        <w:t>4</w:t>
      </w:r>
      <w:r w:rsidRPr="00906873">
        <w:rPr>
          <w:rFonts w:ascii="Calibri" w:hAnsi="Calibri" w:cs="Calibri"/>
          <w:color w:val="000000" w:themeColor="text1"/>
          <w:sz w:val="24"/>
          <w:szCs w:val="24"/>
          <w:lang w:val="en-US"/>
        </w:rPr>
        <w:t xml:space="preserve"> treatment (frame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4,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5,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6), 2 h </w:t>
      </w:r>
      <w:r w:rsidR="009348CB">
        <w:rPr>
          <w:rFonts w:ascii="Calibri" w:hAnsi="Calibri" w:cs="Calibri"/>
          <w:color w:val="000000" w:themeColor="text1"/>
          <w:sz w:val="24"/>
          <w:szCs w:val="24"/>
          <w:lang w:val="en-US"/>
        </w:rPr>
        <w:t xml:space="preserve">of </w:t>
      </w:r>
      <w:r w:rsidRPr="00906873">
        <w:rPr>
          <w:rFonts w:ascii="Calibri" w:hAnsi="Calibri" w:cs="Calibri"/>
          <w:color w:val="000000" w:themeColor="text1"/>
          <w:sz w:val="24"/>
          <w:szCs w:val="24"/>
          <w:lang w:val="en-US"/>
        </w:rPr>
        <w:t xml:space="preserve">mock solution (frame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7 to </w:t>
      </w:r>
      <w:r w:rsidRPr="00A72A80">
        <w:rPr>
          <w:rFonts w:ascii="Calibri" w:hAnsi="Calibri" w:cs="Calibri"/>
          <w:i/>
          <w:color w:val="000000" w:themeColor="text1"/>
          <w:sz w:val="24"/>
          <w:szCs w:val="24"/>
          <w:lang w:val="en-US"/>
        </w:rPr>
        <w:t>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18) solution. Prior to </w:t>
      </w:r>
      <w:r w:rsidR="009348CB">
        <w:rPr>
          <w:rFonts w:ascii="Calibri" w:hAnsi="Calibri" w:cs="Calibri"/>
          <w:color w:val="000000" w:themeColor="text1"/>
          <w:sz w:val="24"/>
          <w:szCs w:val="24"/>
          <w:lang w:val="en-US"/>
        </w:rPr>
        <w:t xml:space="preserve">the </w:t>
      </w:r>
      <w:r w:rsidRPr="00906873">
        <w:rPr>
          <w:rFonts w:ascii="Calibri" w:hAnsi="Calibri" w:cs="Calibri"/>
          <w:color w:val="000000" w:themeColor="text1"/>
          <w:sz w:val="24"/>
          <w:szCs w:val="24"/>
          <w:lang w:val="en-US"/>
        </w:rPr>
        <w:t xml:space="preserve">acquisition, the sample was perfused with mock solution for 2 h. </w:t>
      </w:r>
    </w:p>
    <w:p w14:paraId="6F342A01" w14:textId="77777777" w:rsidR="00F4245D" w:rsidRPr="00906873" w:rsidRDefault="00F4245D" w:rsidP="00D84118">
      <w:pPr>
        <w:autoSpaceDE w:val="0"/>
        <w:autoSpaceDN w:val="0"/>
        <w:adjustRightInd w:val="0"/>
        <w:spacing w:after="0" w:line="240" w:lineRule="auto"/>
        <w:jc w:val="both"/>
        <w:rPr>
          <w:rFonts w:ascii="Calibri" w:hAnsi="Calibri" w:cs="Calibri"/>
          <w:color w:val="000000" w:themeColor="text1"/>
          <w:sz w:val="24"/>
          <w:szCs w:val="24"/>
          <w:lang w:val="en-US"/>
        </w:rPr>
      </w:pPr>
    </w:p>
    <w:p w14:paraId="4674F791" w14:textId="235556CF" w:rsidR="00B32527" w:rsidRPr="00906873" w:rsidRDefault="00CB42BB" w:rsidP="00D84118">
      <w:pPr>
        <w:spacing w:after="0" w:line="240" w:lineRule="auto"/>
        <w:jc w:val="both"/>
        <w:rPr>
          <w:rFonts w:ascii="Calibri" w:hAnsi="Calibri" w:cs="Calibri"/>
          <w:b/>
          <w:color w:val="000000" w:themeColor="text1"/>
          <w:sz w:val="24"/>
          <w:szCs w:val="24"/>
          <w:lang w:val="en-US"/>
        </w:rPr>
      </w:pPr>
      <w:r w:rsidRPr="00906873">
        <w:rPr>
          <w:rFonts w:ascii="Calibri" w:hAnsi="Calibri" w:cs="Calibri"/>
          <w:b/>
          <w:color w:val="000000" w:themeColor="text1"/>
          <w:sz w:val="24"/>
          <w:szCs w:val="24"/>
          <w:lang w:val="en-US"/>
        </w:rPr>
        <w:t>DISCUSSION</w:t>
      </w:r>
      <w:r w:rsidR="008141F8">
        <w:rPr>
          <w:rFonts w:ascii="Calibri" w:hAnsi="Calibri" w:cs="Calibri"/>
          <w:b/>
          <w:color w:val="000000" w:themeColor="text1"/>
          <w:sz w:val="24"/>
          <w:szCs w:val="24"/>
          <w:lang w:val="en-US"/>
        </w:rPr>
        <w:t>:</w:t>
      </w:r>
    </w:p>
    <w:p w14:paraId="387A03F5" w14:textId="5AB9B8AF" w:rsidR="00A03F93" w:rsidRPr="00906873" w:rsidRDefault="00A03F93" w:rsidP="00D84118">
      <w:pPr>
        <w:spacing w:after="0" w:line="240" w:lineRule="auto"/>
        <w:jc w:val="both"/>
        <w:rPr>
          <w:rFonts w:ascii="Calibri" w:hAnsi="Calibri" w:cs="Calibri"/>
          <w:color w:val="000000" w:themeColor="text1"/>
          <w:sz w:val="24"/>
          <w:szCs w:val="24"/>
          <w:lang w:val="en-US"/>
        </w:rPr>
      </w:pPr>
      <w:r w:rsidRPr="00906873">
        <w:rPr>
          <w:rFonts w:ascii="Calibri" w:hAnsi="Calibri" w:cs="Calibri"/>
          <w:color w:val="000000" w:themeColor="text1"/>
          <w:sz w:val="24"/>
          <w:szCs w:val="24"/>
          <w:lang w:val="en-US"/>
        </w:rPr>
        <w:t xml:space="preserve">The FRET-based GA biosensor nlsGPS1 provides a quantitative method to report and measure GA hormone gradients in multicellular plants. </w:t>
      </w:r>
      <w:r w:rsidR="00FE1A88" w:rsidRPr="00906873">
        <w:rPr>
          <w:rFonts w:ascii="Calibri" w:hAnsi="Calibri" w:cs="Calibri"/>
          <w:color w:val="000000" w:themeColor="text1"/>
          <w:sz w:val="24"/>
          <w:szCs w:val="24"/>
          <w:lang w:val="en-US"/>
        </w:rPr>
        <w:t>FRET-based biosensors can quantify</w:t>
      </w:r>
      <w:r w:rsidRPr="00906873">
        <w:rPr>
          <w:rFonts w:ascii="Calibri" w:hAnsi="Calibri" w:cs="Calibri"/>
          <w:color w:val="000000" w:themeColor="text1"/>
          <w:sz w:val="24"/>
          <w:szCs w:val="24"/>
          <w:lang w:val="en-US"/>
        </w:rPr>
        <w:t xml:space="preserve"> dynamics </w:t>
      </w:r>
      <w:r w:rsidR="00FE1A88" w:rsidRPr="00906873">
        <w:rPr>
          <w:rFonts w:ascii="Calibri" w:hAnsi="Calibri" w:cs="Calibri"/>
          <w:color w:val="000000" w:themeColor="text1"/>
          <w:sz w:val="24"/>
          <w:szCs w:val="24"/>
          <w:lang w:val="en-US"/>
        </w:rPr>
        <w:t>wit</w:t>
      </w:r>
      <w:r w:rsidR="0009341B" w:rsidRPr="00906873">
        <w:rPr>
          <w:rFonts w:ascii="Calibri" w:hAnsi="Calibri" w:cs="Calibri"/>
          <w:color w:val="000000" w:themeColor="text1"/>
          <w:sz w:val="24"/>
          <w:szCs w:val="24"/>
          <w:lang w:val="en-US"/>
        </w:rPr>
        <w:t>h</w:t>
      </w:r>
      <w:r w:rsidR="00E76656" w:rsidRPr="00906873">
        <w:rPr>
          <w:rFonts w:ascii="Calibri" w:hAnsi="Calibri" w:cs="Calibri"/>
          <w:color w:val="000000" w:themeColor="text1"/>
          <w:sz w:val="24"/>
          <w:szCs w:val="24"/>
          <w:lang w:val="en-US"/>
        </w:rPr>
        <w:t xml:space="preserve"> </w:t>
      </w:r>
      <w:r w:rsidR="009348CB">
        <w:rPr>
          <w:rFonts w:ascii="Calibri" w:hAnsi="Calibri" w:cs="Calibri"/>
          <w:color w:val="000000" w:themeColor="text1"/>
          <w:sz w:val="24"/>
          <w:szCs w:val="24"/>
          <w:lang w:val="en-US"/>
        </w:rPr>
        <w:t xml:space="preserve">an </w:t>
      </w:r>
      <w:r w:rsidR="00E76656" w:rsidRPr="00906873">
        <w:rPr>
          <w:rFonts w:ascii="Calibri" w:hAnsi="Calibri" w:cs="Calibri"/>
          <w:color w:val="000000" w:themeColor="text1"/>
          <w:sz w:val="24"/>
          <w:szCs w:val="24"/>
          <w:lang w:val="en-US"/>
        </w:rPr>
        <w:t xml:space="preserve">improved </w:t>
      </w:r>
      <w:r w:rsidR="00FE1A88" w:rsidRPr="00906873">
        <w:rPr>
          <w:rFonts w:ascii="Calibri" w:hAnsi="Calibri" w:cs="Calibri"/>
          <w:color w:val="000000" w:themeColor="text1"/>
          <w:sz w:val="24"/>
          <w:szCs w:val="24"/>
          <w:lang w:val="en-US"/>
        </w:rPr>
        <w:t>spatiotemporal resolution</w:t>
      </w:r>
      <w:r w:rsidR="00E76656" w:rsidRPr="00906873">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over </w:t>
      </w:r>
      <w:r w:rsidR="00FE1A88" w:rsidRPr="00906873">
        <w:rPr>
          <w:rFonts w:ascii="Calibri" w:hAnsi="Calibri" w:cs="Calibri"/>
          <w:color w:val="000000" w:themeColor="text1"/>
          <w:sz w:val="24"/>
          <w:szCs w:val="24"/>
          <w:lang w:val="en-US"/>
        </w:rPr>
        <w:t>direct detection by</w:t>
      </w:r>
      <w:r w:rsidRPr="00906873">
        <w:rPr>
          <w:rFonts w:ascii="Calibri" w:hAnsi="Calibri" w:cs="Calibri"/>
          <w:color w:val="000000" w:themeColor="text1"/>
          <w:sz w:val="24"/>
          <w:szCs w:val="24"/>
          <w:lang w:val="en-US"/>
        </w:rPr>
        <w:t xml:space="preserve"> mass</w:t>
      </w:r>
      <w:r w:rsidR="009348CB">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spectrometry</w:t>
      </w:r>
      <w:r w:rsidR="00FE1A88" w:rsidRPr="00906873">
        <w:rPr>
          <w:rFonts w:ascii="Calibri" w:hAnsi="Calibri" w:cs="Calibri"/>
          <w:color w:val="000000" w:themeColor="text1"/>
          <w:sz w:val="24"/>
          <w:szCs w:val="24"/>
          <w:lang w:val="en-US"/>
        </w:rPr>
        <w:t xml:space="preserve"> and indirect measurement by</w:t>
      </w:r>
      <w:r w:rsidRPr="00906873">
        <w:rPr>
          <w:rFonts w:ascii="Calibri" w:hAnsi="Calibri" w:cs="Calibri"/>
          <w:color w:val="000000" w:themeColor="text1"/>
          <w:sz w:val="24"/>
          <w:szCs w:val="24"/>
          <w:lang w:val="en-US"/>
        </w:rPr>
        <w:t xml:space="preserve"> transcriptional </w:t>
      </w:r>
      <w:r w:rsidR="00FE1A88" w:rsidRPr="00906873">
        <w:rPr>
          <w:rFonts w:ascii="Calibri" w:hAnsi="Calibri" w:cs="Calibri"/>
          <w:color w:val="000000" w:themeColor="text1"/>
          <w:sz w:val="24"/>
          <w:szCs w:val="24"/>
          <w:lang w:val="en-US"/>
        </w:rPr>
        <w:t>reporters or s</w:t>
      </w:r>
      <w:r w:rsidR="00996884" w:rsidRPr="00906873">
        <w:rPr>
          <w:rFonts w:ascii="Calibri" w:hAnsi="Calibri" w:cs="Calibri"/>
          <w:color w:val="000000" w:themeColor="text1"/>
          <w:sz w:val="24"/>
          <w:szCs w:val="24"/>
          <w:lang w:val="en-US"/>
        </w:rPr>
        <w:t>ignaling</w:t>
      </w:r>
      <w:r w:rsidR="00460AA3">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protein-degradation</w:t>
      </w:r>
      <w:r w:rsidR="009348CB">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based methods</w:t>
      </w:r>
      <w:r w:rsidR="00540BCA" w:rsidRPr="00906873">
        <w:rPr>
          <w:rFonts w:ascii="Calibri" w:hAnsi="Calibri" w:cs="Calibri"/>
          <w:color w:val="000000" w:themeColor="text1"/>
          <w:sz w:val="24"/>
          <w:szCs w:val="24"/>
          <w:lang w:val="en-US"/>
        </w:rPr>
        <w:fldChar w:fldCharType="begin" w:fldLock="1"/>
      </w:r>
      <w:r w:rsidR="005061F3" w:rsidRPr="00906873">
        <w:rPr>
          <w:rFonts w:ascii="Calibri" w:hAnsi="Calibri" w:cs="Calibri"/>
          <w:color w:val="000000" w:themeColor="text1"/>
          <w:sz w:val="24"/>
          <w:szCs w:val="24"/>
          <w:lang w:val="en-US"/>
        </w:rPr>
        <w:instrText>ADDIN CSL_CITATION {"citationItems":[{"id":"ITEM-1","itemData":{"DOI":"10.1038/nature10791","ISBN":"0028-0836","ISSN":"00280836","PMID":"22246322","abstract":"Auxin is a key plant morphogenetic signal but tools to analyse dynamically its distribution and signalling during development are still limited. Auxin perception directly triggers the degradation of Aux/IAA repressor proteins. Here we describe a novel Aux/IAA-based auxin signalling sensor termed DII-VENUS that was engineered in the model plant Arabidopsis thaliana. The VENUS fast maturing form of yellow fluorescent protein was fused in-frame to the Aux/IAA auxin-interaction domain (termed domain II; DII) and expressed under a constitutive promoter. We initially show that DII-VENUS abundance is dependent on auxin, its TIR1/AFBs co-receptors and proteasome activities. Next, we demonstrate that DII-VENUS provides a map of relative auxin distribution at cellular resolution in different tissues. DII-VENUS is also rapidly degraded in response to auxin and we used it to visualize dynamic changes in cellular auxin distribution successfully during two developmental responses, the root gravitropic response and lateral organ production at the shoot apex. Our results illustrate the value of developing response input sensors such as DII-VENUS to provide high-resolution spatio-temporal information about hormone distribution and response during plant growth and development.","author":[{"dropping-particle":"","family":"Brunoud","given":"Géraldine","non-dropping-particle":"","parse-names":false,"suffix":""},{"dropping-particle":"","family":"Wells","given":"Darren M.","non-dropping-particle":"","parse-names":false,"suffix":""},{"dropping-particle":"","family":"Oliva","given":"Marina","non-dropping-particle":"","parse-names":false,"suffix":""},{"dropping-particle":"","family":"Larrieu","given":"Antoine","non-dropping-particle":"","parse-names":false,"suffix":""},{"dropping-particle":"","family":"Mirabet","given":"Vincent","non-dropping-particle":"","parse-names":false,"suffix":""},{"dropping-particle":"","family":"Burrow","given":"Amy H.","non-dropping-particle":"","parse-names":false,"suffix":""},{"dropping-particle":"","family":"Beeckman","given":"Tom","non-dropping-particle":"","parse-names":false,"suffix":""},{"dropping-particle":"","family":"Kepinski","given":"Stefan","non-dropping-particle":"","parse-names":false,"suffix":""},{"dropping-particle":"","family":"Traas","given":"Jan","non-dropping-particle":"","parse-names":false,"suffix":""},{"dropping-particle":"","family":"Bennett","given":"Malcolm J.","non-dropping-particle":"","parse-names":false,"suffix":""},{"dropping-particle":"","family":"Vernoux","given":"Teva","non-dropping-particle":"","parse-names":false,"suffix":""}],"container-title":"Nature","id":"ITEM-1","issued":{"date-parts":[["2012"]]},"title":"A novel sensor to map auxin response and distribution at high spatio-temporal resolution","type":"article"},"uris":["http://www.mendeley.com/documents/?uuid=c09ece2b-caf1-3da8-9db0-fb907bf930a0"]},{"id":"ITEM-2","itemData":{"DOI":"10.1093/jxb/eri083","ISBN":"0022-0957","ISSN":"00220957","PMID":"15699063","abstract":"Ethylene biosynthesis in higher plants is regulated developmentally and environmentally. To investigate the regulation of ACC synthase gene expression, the promoters of Arabidopsis ACS genes, AtACS4, AtACS5, and AtACS7, were fused to a GUS reporter gene, and the recombinant transgenes were introduced into Arabidopsis to produce three groups of AtACS::GUS transgenic plants. Histochemic and fluorometric study of these transgenic plants revealed that promoters of AtACS4, AtACS, and AtACS7 are all active in dark-germinated seedlings. AtACS5 has the highest promoter activity in leaves of 2-week-old light-grown seedlings among the three AtACS genes studied. In the mature leaves, AtACS4 and AtACS7 genes are expressed in both veins and areoles, whereas AtACS5 is expressed at a higher level in the areoles and epidermal cells surrounding trichomes. The promoter activities of all these AtACS genes are found in the reproductive organs. AtACS5 and AtACS7 are highly expressed in petals, sepals, carpels, stamens, cauline leaves, inflorescence stems, and siliques, while AtACS4 expression is undetectable in the petals of open flowers. All three AtACS genes are expressed in root tissue. In the 2-week-old light-grown Arabidopsis, the AtACS4 promoter is responsive to the plant hormones IAA, ethylene, and ABA, and to darkness and wounding; the AtACS5 promoter to IAA, ABA, salt, high temperature, and wounding; and the AtACS7 promoter to GA3, ethylene, and ABA, and to darkness and salt. Low-temperature treatment abolishes the darkness-induced AtACS7 gene expression, but not that of AtACS4. Each AtACS gene has a unique expression profile during growth and development. It appears that at any developmental stage or any growth period of Arabidopsis, there is always a member of AtACS multigene family that is actively expressed.","author":[{"dropping-particle":"","family":"Wang","given":"Ning Ning","non-dropping-particle":"","parse-names":false,"suffix":""},{"dropping-particle":"","family":"Shin","given":"Ming Che","non-dropping-particle":"","parse-names":false,"suffix":""},{"dropping-particle":"","family":"Li","given":"Ning","non-dropping-particle":"","parse-names":false,"suffix":""}],"container-title":"Journal of Experimental Botany","id":"ITEM-2","issued":{"date-parts":[["2005"]]},"title":"The GUS reporter-aided analysis of the promoter activities of Arabidopsis ACC synthase genes AtACS4, AtACS5, and AtACS7 induced by hormones and stresses","type":"article-journal"},"uris":["http://www.mendeley.com/documents/?uuid=016fd7e0-1e4e-3aef-8986-b6807bb7cf9a"]}],"mendeley":{"formattedCitation":"&lt;sup&gt;12, 13&lt;/sup&gt;","plainTextFormattedCitation":"12, 13","previouslyFormattedCitation":"&lt;sup&gt;12, 13&lt;/sup&gt;"},"properties":{"noteIndex":0},"schema":"https://github.com/citation-style-language/schema/raw/master/csl-citation.json"}</w:instrText>
      </w:r>
      <w:r w:rsidR="00540BCA" w:rsidRPr="00906873">
        <w:rPr>
          <w:rFonts w:ascii="Calibri" w:hAnsi="Calibri" w:cs="Calibri"/>
          <w:color w:val="000000" w:themeColor="text1"/>
          <w:sz w:val="24"/>
          <w:szCs w:val="24"/>
          <w:lang w:val="en-US"/>
        </w:rPr>
        <w:fldChar w:fldCharType="separate"/>
      </w:r>
      <w:r w:rsidR="00BF3F90" w:rsidRPr="00906873">
        <w:rPr>
          <w:rFonts w:ascii="Calibri" w:hAnsi="Calibri" w:cs="Calibri"/>
          <w:color w:val="000000" w:themeColor="text1"/>
          <w:sz w:val="24"/>
          <w:szCs w:val="24"/>
          <w:vertAlign w:val="superscript"/>
          <w:lang w:val="en-US"/>
        </w:rPr>
        <w:t>12,13</w:t>
      </w:r>
      <w:r w:rsidR="00540BCA" w:rsidRPr="00906873">
        <w:rPr>
          <w:rFonts w:ascii="Calibri" w:hAnsi="Calibri" w:cs="Calibri"/>
          <w:color w:val="000000" w:themeColor="text1"/>
          <w:sz w:val="24"/>
          <w:szCs w:val="24"/>
          <w:lang w:val="en-US"/>
        </w:rPr>
        <w:fldChar w:fldCharType="end"/>
      </w:r>
      <w:r w:rsidRPr="00906873">
        <w:rPr>
          <w:rFonts w:ascii="Calibri" w:hAnsi="Calibri" w:cs="Calibri"/>
          <w:color w:val="000000" w:themeColor="text1"/>
          <w:sz w:val="24"/>
          <w:szCs w:val="24"/>
          <w:lang w:val="en-US"/>
        </w:rPr>
        <w:t xml:space="preserve">. </w:t>
      </w:r>
      <w:r w:rsidR="00B9526A" w:rsidRPr="00906873">
        <w:rPr>
          <w:rFonts w:ascii="Calibri" w:hAnsi="Calibri" w:cs="Calibri"/>
          <w:color w:val="000000" w:themeColor="text1"/>
          <w:sz w:val="24"/>
          <w:szCs w:val="24"/>
          <w:lang w:val="en-US"/>
        </w:rPr>
        <w:t xml:space="preserve">High-resolution cellular imaging in diverse tissue-types </w:t>
      </w:r>
      <w:r w:rsidR="00672D4A">
        <w:rPr>
          <w:rFonts w:ascii="Calibri" w:hAnsi="Calibri" w:cs="Calibri"/>
          <w:color w:val="000000" w:themeColor="text1"/>
          <w:sz w:val="24"/>
          <w:szCs w:val="24"/>
          <w:lang w:val="en-US"/>
        </w:rPr>
        <w:t>can</w:t>
      </w:r>
      <w:r w:rsidR="00B9526A" w:rsidRPr="00906873">
        <w:rPr>
          <w:rFonts w:ascii="Calibri" w:hAnsi="Calibri" w:cs="Calibri"/>
          <w:color w:val="000000" w:themeColor="text1"/>
          <w:sz w:val="24"/>
          <w:szCs w:val="24"/>
          <w:lang w:val="en-US"/>
        </w:rPr>
        <w:t xml:space="preserve"> yield meaningful insights into GA biology and spark new hypotheses regarding the regulation and function of GA accumulations in a multicellular context. </w:t>
      </w:r>
      <w:r w:rsidRPr="00906873">
        <w:rPr>
          <w:rFonts w:ascii="Calibri" w:hAnsi="Calibri" w:cs="Calibri"/>
          <w:color w:val="000000" w:themeColor="text1"/>
          <w:sz w:val="24"/>
          <w:szCs w:val="24"/>
          <w:lang w:val="en-US"/>
        </w:rPr>
        <w:t xml:space="preserve">For example, monitoring changes in </w:t>
      </w:r>
      <w:r w:rsidR="00672D4A">
        <w:rPr>
          <w:rFonts w:ascii="Calibri" w:hAnsi="Calibri" w:cs="Calibri"/>
          <w:color w:val="000000" w:themeColor="text1"/>
          <w:sz w:val="24"/>
          <w:szCs w:val="24"/>
          <w:lang w:val="en-US"/>
        </w:rPr>
        <w:t xml:space="preserve">the </w:t>
      </w:r>
      <w:r w:rsidRPr="00906873">
        <w:rPr>
          <w:rFonts w:ascii="Calibri" w:hAnsi="Calibri" w:cs="Calibri"/>
          <w:color w:val="000000" w:themeColor="text1"/>
          <w:sz w:val="24"/>
          <w:szCs w:val="24"/>
          <w:lang w:val="en-US"/>
        </w:rPr>
        <w:t>nlsGPS1 biosensor in specific GA biosynthe</w:t>
      </w:r>
      <w:r w:rsidR="00B9526A" w:rsidRPr="00906873">
        <w:rPr>
          <w:rFonts w:ascii="Calibri" w:hAnsi="Calibri" w:cs="Calibri"/>
          <w:color w:val="000000" w:themeColor="text1"/>
          <w:sz w:val="24"/>
          <w:szCs w:val="24"/>
          <w:lang w:val="en-US"/>
        </w:rPr>
        <w:t>tic</w:t>
      </w:r>
      <w:r w:rsidRPr="00906873">
        <w:rPr>
          <w:rFonts w:ascii="Calibri" w:hAnsi="Calibri" w:cs="Calibri"/>
          <w:color w:val="000000" w:themeColor="text1"/>
          <w:sz w:val="24"/>
          <w:szCs w:val="24"/>
          <w:lang w:val="en-US"/>
        </w:rPr>
        <w:t>, cataboli</w:t>
      </w:r>
      <w:r w:rsidR="00B9526A" w:rsidRPr="00906873">
        <w:rPr>
          <w:rFonts w:ascii="Calibri" w:hAnsi="Calibri" w:cs="Calibri"/>
          <w:color w:val="000000" w:themeColor="text1"/>
          <w:sz w:val="24"/>
          <w:szCs w:val="24"/>
          <w:lang w:val="en-US"/>
        </w:rPr>
        <w:t>c</w:t>
      </w:r>
      <w:r w:rsidRPr="00906873">
        <w:rPr>
          <w:rFonts w:ascii="Calibri" w:hAnsi="Calibri" w:cs="Calibri"/>
          <w:color w:val="000000" w:themeColor="text1"/>
          <w:sz w:val="24"/>
          <w:szCs w:val="24"/>
          <w:lang w:val="en-US"/>
        </w:rPr>
        <w:t xml:space="preserve">, </w:t>
      </w:r>
      <w:r w:rsidR="00B9526A" w:rsidRPr="00906873">
        <w:rPr>
          <w:rFonts w:ascii="Calibri" w:hAnsi="Calibri" w:cs="Calibri"/>
          <w:color w:val="000000" w:themeColor="text1"/>
          <w:sz w:val="24"/>
          <w:szCs w:val="24"/>
          <w:lang w:val="en-US"/>
        </w:rPr>
        <w:t>and transport mutants</w:t>
      </w:r>
      <w:r w:rsidR="00672D4A">
        <w:rPr>
          <w:rFonts w:ascii="Calibri" w:hAnsi="Calibri" w:cs="Calibri"/>
          <w:color w:val="000000" w:themeColor="text1"/>
          <w:sz w:val="24"/>
          <w:szCs w:val="24"/>
          <w:lang w:val="en-US"/>
        </w:rPr>
        <w:t>,</w:t>
      </w:r>
      <w:r w:rsidR="00B9526A" w:rsidRPr="00906873">
        <w:rPr>
          <w:rFonts w:ascii="Calibri" w:hAnsi="Calibri" w:cs="Calibri"/>
          <w:color w:val="000000" w:themeColor="text1"/>
          <w:sz w:val="24"/>
          <w:szCs w:val="24"/>
          <w:lang w:val="en-US"/>
        </w:rPr>
        <w:t xml:space="preserve"> as well as during spatiotemporally</w:t>
      </w:r>
      <w:r w:rsidR="00672D4A">
        <w:rPr>
          <w:rFonts w:ascii="Calibri" w:hAnsi="Calibri" w:cs="Calibri"/>
          <w:color w:val="000000" w:themeColor="text1"/>
          <w:sz w:val="24"/>
          <w:szCs w:val="24"/>
          <w:lang w:val="en-US"/>
        </w:rPr>
        <w:t xml:space="preserve"> </w:t>
      </w:r>
      <w:r w:rsidR="00B9526A" w:rsidRPr="00906873">
        <w:rPr>
          <w:rFonts w:ascii="Calibri" w:hAnsi="Calibri" w:cs="Calibri"/>
          <w:color w:val="000000" w:themeColor="text1"/>
          <w:sz w:val="24"/>
          <w:szCs w:val="24"/>
          <w:lang w:val="en-US"/>
        </w:rPr>
        <w:t>induced perturbations</w:t>
      </w:r>
      <w:r w:rsidR="00672D4A">
        <w:rPr>
          <w:rFonts w:ascii="Calibri" w:hAnsi="Calibri" w:cs="Calibri"/>
          <w:color w:val="000000" w:themeColor="text1"/>
          <w:sz w:val="24"/>
          <w:szCs w:val="24"/>
          <w:lang w:val="en-US"/>
        </w:rPr>
        <w:t>,</w:t>
      </w:r>
      <w:r w:rsidR="00B9526A" w:rsidRPr="00906873">
        <w:rPr>
          <w:rFonts w:ascii="Calibri" w:hAnsi="Calibri" w:cs="Calibri"/>
          <w:color w:val="000000" w:themeColor="text1"/>
          <w:sz w:val="24"/>
          <w:szCs w:val="24"/>
          <w:lang w:val="en-US"/>
        </w:rPr>
        <w:t xml:space="preserve"> could be very informative to test specifically how GA gradients are established in the root and address root cell responses to GA gradients. The sensor could be used in other model and crop species to test the conservation of the mechanisms that control </w:t>
      </w:r>
      <w:r w:rsidR="00672D4A">
        <w:rPr>
          <w:rFonts w:ascii="Calibri" w:hAnsi="Calibri" w:cs="Calibri"/>
          <w:color w:val="000000" w:themeColor="text1"/>
          <w:sz w:val="24"/>
          <w:szCs w:val="24"/>
          <w:lang w:val="en-US"/>
        </w:rPr>
        <w:t xml:space="preserve">the </w:t>
      </w:r>
      <w:r w:rsidR="00B9526A" w:rsidRPr="00906873">
        <w:rPr>
          <w:rFonts w:ascii="Calibri" w:hAnsi="Calibri" w:cs="Calibri"/>
          <w:color w:val="000000" w:themeColor="text1"/>
          <w:sz w:val="24"/>
          <w:szCs w:val="24"/>
          <w:lang w:val="en-US"/>
        </w:rPr>
        <w:t>GA-mediated control of seed germination, cellular elongation, and flowering</w:t>
      </w:r>
      <w:r w:rsidRPr="00906873">
        <w:rPr>
          <w:rFonts w:ascii="Calibri" w:hAnsi="Calibri" w:cs="Calibri"/>
          <w:color w:val="000000" w:themeColor="text1"/>
          <w:sz w:val="24"/>
          <w:szCs w:val="24"/>
          <w:lang w:val="en-US"/>
        </w:rPr>
        <w:t>.</w:t>
      </w:r>
    </w:p>
    <w:p w14:paraId="36B2A60B" w14:textId="77777777" w:rsidR="00D84118" w:rsidRPr="00906873" w:rsidRDefault="00D84118" w:rsidP="00D84118">
      <w:pPr>
        <w:spacing w:after="0" w:line="240" w:lineRule="auto"/>
        <w:jc w:val="both"/>
        <w:rPr>
          <w:rFonts w:ascii="Calibri" w:hAnsi="Calibri" w:cs="Calibri"/>
          <w:color w:val="000000" w:themeColor="text1"/>
          <w:sz w:val="24"/>
          <w:szCs w:val="24"/>
          <w:lang w:val="en-US"/>
        </w:rPr>
      </w:pPr>
    </w:p>
    <w:p w14:paraId="01B14E36" w14:textId="3059B944" w:rsidR="00A03F93" w:rsidRPr="00906873" w:rsidRDefault="00A03F93" w:rsidP="00D84118">
      <w:pPr>
        <w:spacing w:after="0" w:line="240" w:lineRule="auto"/>
        <w:jc w:val="both"/>
        <w:rPr>
          <w:rFonts w:ascii="Calibri" w:hAnsi="Calibri" w:cs="Calibri"/>
          <w:color w:val="000000" w:themeColor="text1"/>
          <w:sz w:val="24"/>
          <w:szCs w:val="24"/>
          <w:lang w:val="en-US"/>
        </w:rPr>
      </w:pPr>
      <w:r w:rsidRPr="00906873">
        <w:rPr>
          <w:rFonts w:ascii="Calibri" w:hAnsi="Calibri" w:cs="Calibri"/>
          <w:color w:val="000000" w:themeColor="text1"/>
          <w:sz w:val="24"/>
          <w:szCs w:val="24"/>
          <w:lang w:val="en-US"/>
        </w:rPr>
        <w:t xml:space="preserve">The critical steps in the FRET-based imaging of </w:t>
      </w:r>
      <w:r w:rsidR="0041047D">
        <w:rPr>
          <w:rFonts w:ascii="Calibri" w:hAnsi="Calibri" w:cs="Calibri"/>
          <w:color w:val="000000" w:themeColor="text1"/>
          <w:sz w:val="24"/>
          <w:szCs w:val="24"/>
          <w:lang w:val="en-US"/>
        </w:rPr>
        <w:t xml:space="preserve">the </w:t>
      </w:r>
      <w:r w:rsidRPr="00906873">
        <w:rPr>
          <w:rFonts w:ascii="Calibri" w:hAnsi="Calibri" w:cs="Calibri"/>
          <w:color w:val="000000" w:themeColor="text1"/>
          <w:sz w:val="24"/>
          <w:szCs w:val="24"/>
          <w:lang w:val="en-US"/>
        </w:rPr>
        <w:t xml:space="preserve">nlsGPS1 biosensor are that, 1) the pixels should not be saturated </w:t>
      </w:r>
      <w:r w:rsidR="00B9526A" w:rsidRPr="00906873">
        <w:rPr>
          <w:rFonts w:ascii="Calibri" w:hAnsi="Calibri" w:cs="Calibri"/>
          <w:color w:val="000000" w:themeColor="text1"/>
          <w:sz w:val="24"/>
          <w:szCs w:val="24"/>
          <w:lang w:val="en-US"/>
        </w:rPr>
        <w:t>during</w:t>
      </w:r>
      <w:r w:rsidRPr="00906873">
        <w:rPr>
          <w:rFonts w:ascii="Calibri" w:hAnsi="Calibri" w:cs="Calibri"/>
          <w:color w:val="000000" w:themeColor="text1"/>
          <w:sz w:val="24"/>
          <w:szCs w:val="24"/>
          <w:lang w:val="en-US"/>
        </w:rPr>
        <w:t xml:space="preserve"> the quantitative FRET analysis, 2) imaging parameters such as </w:t>
      </w:r>
      <w:r w:rsidR="0041047D">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detector gain</w:t>
      </w:r>
      <w:r w:rsidR="0041047D">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should be kept constant for the donor emission</w:t>
      </w:r>
      <w:r w:rsidR="00D24ECC" w:rsidRPr="00906873">
        <w:rPr>
          <w:rFonts w:ascii="Calibri" w:hAnsi="Calibri" w:cs="Calibri"/>
          <w:color w:val="000000" w:themeColor="text1"/>
          <w:sz w:val="24"/>
          <w:szCs w:val="24"/>
          <w:lang w:val="en-US"/>
        </w:rPr>
        <w:t xml:space="preserve"> (</w:t>
      </w:r>
      <w:proofErr w:type="spellStart"/>
      <w:r w:rsidR="00D24ECC" w:rsidRPr="00906873">
        <w:rPr>
          <w:rFonts w:ascii="Calibri" w:hAnsi="Calibri" w:cs="Calibri"/>
          <w:color w:val="000000" w:themeColor="text1"/>
          <w:sz w:val="24"/>
          <w:szCs w:val="24"/>
          <w:lang w:val="en-US"/>
        </w:rPr>
        <w:t>DxDm</w:t>
      </w:r>
      <w:proofErr w:type="spellEnd"/>
      <w:r w:rsidR="00D24ECC" w:rsidRPr="00906873">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and </w:t>
      </w:r>
      <w:r w:rsidR="00D24ECC" w:rsidRPr="00906873">
        <w:rPr>
          <w:rFonts w:ascii="Calibri" w:hAnsi="Calibri" w:cs="Calibri"/>
          <w:color w:val="000000" w:themeColor="text1"/>
          <w:sz w:val="24"/>
          <w:szCs w:val="24"/>
          <w:lang w:val="en-US"/>
        </w:rPr>
        <w:t xml:space="preserve">acceptor </w:t>
      </w:r>
      <w:r w:rsidRPr="00906873">
        <w:rPr>
          <w:rFonts w:ascii="Calibri" w:hAnsi="Calibri" w:cs="Calibri"/>
          <w:color w:val="000000" w:themeColor="text1"/>
          <w:sz w:val="24"/>
          <w:szCs w:val="24"/>
          <w:lang w:val="en-US"/>
        </w:rPr>
        <w:t>emission</w:t>
      </w:r>
      <w:r w:rsidR="00D24ECC" w:rsidRPr="00906873">
        <w:rPr>
          <w:rFonts w:ascii="Calibri" w:hAnsi="Calibri" w:cs="Calibri"/>
          <w:color w:val="000000" w:themeColor="text1"/>
          <w:sz w:val="24"/>
          <w:szCs w:val="24"/>
          <w:lang w:val="en-US"/>
        </w:rPr>
        <w:t xml:space="preserve"> (</w:t>
      </w:r>
      <w:proofErr w:type="spellStart"/>
      <w:r w:rsidR="00D24ECC" w:rsidRPr="00906873">
        <w:rPr>
          <w:rFonts w:ascii="Calibri" w:hAnsi="Calibri" w:cs="Calibri"/>
          <w:color w:val="000000" w:themeColor="text1"/>
          <w:sz w:val="24"/>
          <w:szCs w:val="24"/>
          <w:lang w:val="en-US"/>
        </w:rPr>
        <w:t>DxAm</w:t>
      </w:r>
      <w:proofErr w:type="spellEnd"/>
      <w:r w:rsidR="00D24ECC" w:rsidRPr="00906873">
        <w:rPr>
          <w:rFonts w:ascii="Calibri" w:hAnsi="Calibri" w:cs="Calibri"/>
          <w:color w:val="000000" w:themeColor="text1"/>
          <w:sz w:val="24"/>
          <w:szCs w:val="24"/>
          <w:lang w:val="en-US"/>
        </w:rPr>
        <w:t>)</w:t>
      </w:r>
      <w:r w:rsidR="00E76656" w:rsidRPr="00906873">
        <w:rPr>
          <w:rFonts w:ascii="Calibri" w:hAnsi="Calibri" w:cs="Calibri"/>
          <w:color w:val="000000" w:themeColor="text1"/>
          <w:sz w:val="24"/>
          <w:szCs w:val="24"/>
          <w:lang w:val="en-US"/>
        </w:rPr>
        <w:t xml:space="preserve"> acquis</w:t>
      </w:r>
      <w:r w:rsidR="0041047D">
        <w:rPr>
          <w:rFonts w:ascii="Calibri" w:hAnsi="Calibri" w:cs="Calibri"/>
          <w:color w:val="000000" w:themeColor="text1"/>
          <w:sz w:val="24"/>
          <w:szCs w:val="24"/>
          <w:lang w:val="en-US"/>
        </w:rPr>
        <w:t>i</w:t>
      </w:r>
      <w:r w:rsidR="00E76656" w:rsidRPr="00906873">
        <w:rPr>
          <w:rFonts w:ascii="Calibri" w:hAnsi="Calibri" w:cs="Calibri"/>
          <w:color w:val="000000" w:themeColor="text1"/>
          <w:sz w:val="24"/>
          <w:szCs w:val="24"/>
          <w:lang w:val="en-US"/>
        </w:rPr>
        <w:t>tions,</w:t>
      </w:r>
      <w:r w:rsidRPr="00906873">
        <w:rPr>
          <w:rFonts w:ascii="Calibri" w:hAnsi="Calibri" w:cs="Calibri"/>
          <w:color w:val="000000" w:themeColor="text1"/>
          <w:sz w:val="24"/>
          <w:szCs w:val="24"/>
          <w:lang w:val="en-US"/>
        </w:rPr>
        <w:t xml:space="preserve"> 3) control nlsGPS1-NR lines should be used to rule out artefacts</w:t>
      </w:r>
      <w:r w:rsidR="0041047D">
        <w:rPr>
          <w:rFonts w:ascii="Calibri" w:hAnsi="Calibri" w:cs="Calibri"/>
          <w:color w:val="000000" w:themeColor="text1"/>
          <w:sz w:val="24"/>
          <w:szCs w:val="24"/>
          <w:lang w:val="en-US"/>
        </w:rPr>
        <w:t>,</w:t>
      </w:r>
      <w:r w:rsidR="00E76656" w:rsidRPr="00906873">
        <w:rPr>
          <w:rFonts w:ascii="Calibri" w:hAnsi="Calibri" w:cs="Calibri"/>
          <w:color w:val="000000" w:themeColor="text1"/>
          <w:sz w:val="24"/>
          <w:szCs w:val="24"/>
          <w:lang w:val="en-US"/>
        </w:rPr>
        <w:t xml:space="preserve"> and</w:t>
      </w:r>
      <w:r w:rsidR="00AE3E4F" w:rsidRPr="00906873">
        <w:rPr>
          <w:rFonts w:ascii="Calibri" w:hAnsi="Calibri" w:cs="Calibri"/>
          <w:color w:val="000000" w:themeColor="text1"/>
          <w:sz w:val="24"/>
          <w:szCs w:val="24"/>
          <w:lang w:val="en-US"/>
        </w:rPr>
        <w:t xml:space="preserve"> 4) </w:t>
      </w:r>
      <w:r w:rsidR="00B9526A" w:rsidRPr="00906873">
        <w:rPr>
          <w:rFonts w:ascii="Calibri" w:hAnsi="Calibri" w:cs="Calibri"/>
          <w:color w:val="000000" w:themeColor="text1"/>
          <w:sz w:val="24"/>
          <w:szCs w:val="24"/>
          <w:lang w:val="en-US"/>
        </w:rPr>
        <w:t xml:space="preserve">samples </w:t>
      </w:r>
      <w:r w:rsidR="00E76656" w:rsidRPr="00906873">
        <w:rPr>
          <w:rFonts w:ascii="Calibri" w:hAnsi="Calibri" w:cs="Calibri"/>
          <w:color w:val="000000" w:themeColor="text1"/>
          <w:sz w:val="24"/>
          <w:szCs w:val="24"/>
          <w:lang w:val="en-US"/>
        </w:rPr>
        <w:t xml:space="preserve">should be prepared </w:t>
      </w:r>
      <w:r w:rsidR="00B9526A" w:rsidRPr="00906873">
        <w:rPr>
          <w:rFonts w:ascii="Calibri" w:hAnsi="Calibri" w:cs="Calibri"/>
          <w:color w:val="000000" w:themeColor="text1"/>
          <w:sz w:val="24"/>
          <w:szCs w:val="24"/>
          <w:lang w:val="en-US"/>
        </w:rPr>
        <w:t xml:space="preserve">to minimize drift and focal-change issues. Additionally, the environmental conditions in which samples are grown are important to control since GA levels are sensitive to environmental conditions such </w:t>
      </w:r>
      <w:r w:rsidR="0041047D">
        <w:rPr>
          <w:rFonts w:ascii="Calibri" w:hAnsi="Calibri" w:cs="Calibri"/>
          <w:color w:val="000000" w:themeColor="text1"/>
          <w:sz w:val="24"/>
          <w:szCs w:val="24"/>
          <w:lang w:val="en-US"/>
        </w:rPr>
        <w:t xml:space="preserve">as </w:t>
      </w:r>
      <w:r w:rsidR="00B9526A" w:rsidRPr="00906873">
        <w:rPr>
          <w:rFonts w:ascii="Calibri" w:hAnsi="Calibri" w:cs="Calibri"/>
          <w:color w:val="000000" w:themeColor="text1"/>
          <w:sz w:val="24"/>
          <w:szCs w:val="24"/>
          <w:lang w:val="en-US"/>
        </w:rPr>
        <w:t xml:space="preserve">light duration and light </w:t>
      </w:r>
      <w:r w:rsidRPr="00906873">
        <w:rPr>
          <w:rFonts w:ascii="Calibri" w:hAnsi="Calibri" w:cs="Calibri"/>
          <w:color w:val="000000" w:themeColor="text1"/>
          <w:sz w:val="24"/>
          <w:szCs w:val="24"/>
          <w:lang w:val="en-US"/>
        </w:rPr>
        <w:t>intensity</w:t>
      </w:r>
      <w:r w:rsidR="006905A9" w:rsidRPr="00906873">
        <w:rPr>
          <w:rFonts w:ascii="Calibri" w:hAnsi="Calibri" w:cs="Calibri"/>
          <w:color w:val="000000" w:themeColor="text1"/>
          <w:sz w:val="24"/>
          <w:szCs w:val="24"/>
          <w:lang w:val="en-US"/>
        </w:rPr>
        <w:fldChar w:fldCharType="begin" w:fldLock="1"/>
      </w:r>
      <w:r w:rsidR="005061F3" w:rsidRPr="00906873">
        <w:rPr>
          <w:rFonts w:ascii="Calibri" w:hAnsi="Calibri" w:cs="Calibri"/>
          <w:color w:val="000000" w:themeColor="text1"/>
          <w:sz w:val="24"/>
          <w:szCs w:val="24"/>
          <w:lang w:val="en-US"/>
        </w:rPr>
        <w:instrText>ADDIN CSL_CITATION {"citationItems":[{"id":"ITEM-1","itemData":{"DOI":"10.1104/pp.103.035451","ISBN":"10.1104/pp.103.035451","ISSN":"0032-0889","PMID":"14963246","abstract":"Plants undergo two different developmental programmes depending on whether they are growing in darkness (skotomorphogenesis) or in the presence of light (photomorphogenesis). It has been proposed that the latter is the default pathway followed by many plants after germination and before the seedling emerges from soil. The transition between the two pathways is tightly regulated. The conserved COP1-based complex is central in the light-dependent repression of photomorphogenesis in darkness. Besides this control, hormones such as brassinosteroids (BRs), cytokinins, auxins, or ethylene also have been shown to regulate, to different extents, this developmental switch. In the present work, we show that the hormone gibberellin (GA) widely participates in this regulation. Studies from Arabidopsis thaliana show that both chemical and genetic reductions of endogenous GA levels partially derepress photomorphogenesis in darkness. This is based both on morphological phenotypes, such as hypocotyl elongation and hook and cotyledon opening, and on molecular phenotypes, such as misregulation of the light-controlled genes CAB2 and RbcS. Genetic studies indicate that the GA signalling elements GAI and RGA participate in these responses. Our results also suggest that GA regulation of this response partially depends on BRs. This regulation seems to be conserved across species because lowering endogenous GA levels in pea (Pisum sativum) induces full de-etiolation in darkness, which is not reverted by BR application. Our results, therefore, attribute an important role for GAs in the establishment of etiolated growth and in repression of photomorphogenesis.","author":[{"dropping-particle":"","family":"Alabadi","given":"D.","non-dropping-particle":"","parse-names":false,"suffix":""}],"container-title":"PLANT PHYSIOLOGY","id":"ITEM-1","issued":{"date-parts":[["2004"]]},"title":"Gibberellins Repress Photomorphogenesis in Darkness","type":"article-journal"},"uris":["http://www.mendeley.com/documents/?uuid=218e30e5-d240-3b1e-82de-8b8cda1cd10b"]},{"id":"ITEM-2","itemData":{"DOI":"10.1038/nature06520","ISBN":"1476-4687 (Electronic)\\n0028-0836 (Linking)","ISSN":"14764687","PMID":"18216857","abstract":"Cell elongation during seedling development is antagonistically regulated by light and gibberellins (GAs). Light induces photomorphogenesis, leading to inhibition of hypocotyl growth, whereas GAs promote etiolated growth, characterized by increased hypocotyl elongation. The mechanism underlying this antagonistic interaction remains unclear. Here we report on the central role of the Arabidopsis thaliana nuclear transcription factor PIF4 (encoded by PHYTOCHROME INTERACTING FACTOR 4) in the positive control of genes mediating cell elongation and show that this factor is negatively regulated by the light photoreceptor phyB (ref. 4) and by DELLA proteins that have a key repressor function in GA signalling. Our results demonstrate that PIF4 is destabilized by phyB in the light and that DELLAs block PIF4 transcriptional activity by binding the DNA-recognition domain of this factor. We show that GAs abrogate such repression by promoting DELLA destabilization, and therefore cause a concomitant accumulation of free PIF4 in the nucleus. Consistent with this model, intermediate hypocotyl lengths were observed in transgenic plants over-accumulating both DELLAs and PIF4. Destabilization of this factor by phyB, together with its inactivation by DELLAs, constitutes a protein interaction framework that explains how plants integrate both light and GA signals to optimize growth and development in response to changing environments.","author":[{"dropping-particle":"","family":"Lucas","given":"Miguel","non-dropping-particle":"De","parse-names":false,"suffix":""},{"dropping-particle":"","family":"Davière","given":"Jean Michel","non-dropping-particle":"","parse-names":false,"suffix":""},{"dropping-particle":"","family":"Rodríguez-Falcón","given":"Mariana","non-dropping-particle":"","parse-names":false,"suffix":""},{"dropping-particle":"","family":"Pontin","given":"Mariela","non-dropping-particle":"","parse-names":false,"suffix":""},{"dropping-particle":"","family":"Iglesias-Pedraz","given":"Juan Manuel","non-dropping-particle":"","parse-names":false,"suffix":""},{"dropping-particle":"","family":"Lorrain","given":"Séverine","non-dropping-particle":"","parse-names":false,"suffix":""},{"dropping-particle":"","family":"Fankhauser","given":"Christian","non-dropping-particle":"","parse-names":false,"suffix":""},{"dropping-particle":"","family":"Blázquez","given":"Miguel Angel","non-dropping-particle":"","parse-names":false,"suffix":""},{"dropping-particle":"","family":"Titarenko","given":"Elena","non-dropping-particle":"","parse-names":false,"suffix":""},{"dropping-particle":"","family":"Prat","given":"Salomé","non-dropping-particle":"","parse-names":false,"suffix":""}],"container-title":"Nature","id":"ITEM-2","issued":{"date-parts":[["2008"]]},"title":"A molecular framework for light and gibberellin control of cell elongation","type":"article-journal"},"uris":["http://www.mendeley.com/documents/?uuid=d531f9fb-9b46-3552-8a31-ca2a232c1042"]},{"id":"ITEM-3","itemData":{"DOI":"10.1073/pnas.0910446107","ISBN":"1091-6490 (Electronic)\\r0027-8424 (Linking)","ISSN":"0027-8424","PMID":"20176939","abstract":"Plants use light as a source of energy for photosynthesis and as a source of environmental information perceived by photoreceptors. Testing whether plants can complete their cycle if light provides energy but no information about the environment requires a plant devoid of phytochromes because all photosynthetically active wavelengths activate phytochromes. Producing such a quintuple mutant of Arabidopsis thaliana has been challenging, but we were able to obtain it in the flowering locus T (ft) mutant background. The quintuple phytochrome mutant does not germinate in the FT background, but it germinates to some extent in the ft background. If germination problems are bypassed by the addition of gibberellins, the seedlings of the quintuple phytochrome mutant exposed to red light produce chlorophyll, indicating that phytochromes are not the sole red-light photoreceptors, but they become developmentally arrested shortly after the cotyledon stage. Blue light bypasses this blockage, rejecting the long-standing idea that the blue-light receptors cryptochromes cannot operate without phytochromes. After growth under white light, returning the quintuple phytochrome mutant to red light resulted in rapid senescence of already expanded leaves and severely impaired expansion of new leaves. We conclude that Arabidopsis development is stalled at several points in the presence of light suitable for photosynthesis but providing no photomorphogenic signal.","author":[{"dropping-particle":"","family":"Strasser","given":"B.","non-dropping-particle":"","parse-names":false,"suffix":""},{"dropping-particle":"","family":"Sanchez-Lamas","given":"M.","non-dropping-particle":"","parse-names":false,"suffix":""},{"dropping-particle":"","family":"Yanovsky","given":"M. J.","non-dropping-particle":"","parse-names":false,"suffix":""},{"dropping-particle":"","family":"Casal","given":"J. J.","non-dropping-particle":"","parse-names":false,"suffix":""},{"dropping-particle":"","family":"Cerdan","given":"P. D.","non-dropping-particle":"","parse-names":false,"suffix":""}],"container-title":"Proceedings of the National Academy of Sciences","id":"ITEM-3","issued":{"date-parts":[["2010"]]},"title":"Arabidopsis thaliana life without phytochromes","type":"article-journal"},"uris":["http://www.mendeley.com/documents/?uuid=0ade1289-3a55-366e-a7b0-619ef865091a"]},{"id":"ITEM-4","itemData":{"DOI":"10.1038/nature06448","ISBN":"0028-0836","ISSN":"14764687","PMID":"18216856","abstract":"Light and gibberellins (GAs) mediate many essential and partially overlapping plant developmental processes. DELLA proteins are GA-signalling repressors that block GA-induced development. GA induces degradation of DELLA proteins via the ubiquitin/proteasome pathway, but light promotes accumulation of DELLA proteins by reducing GA levels. It was proposed that DELLA proteins restrain plant growth largely through their effect on gene expression. However, the precise mechanism of their function in coordinating GA signalling and gene expression remains unknown. Here we characterize a nuclear protein interaction cascade mediating transduction of GA signals to the activity regulation of a light-responsive transcription factor. In the absence of GA, nuclear-localized DELLA proteins accumulate to higher levels, interact with phytochrome-interacting factor 3 (PIF3, a bHLH-type transcription factor) and prevent PIF3 from binding to its target gene promoters and regulating gene expression, and therefore abrogate PIF3-mediated light control of hypocotyl elongation. In the presence of GA, GID1 proteins (GA receptors) elevate their direct interaction with DELLA proteins in the nucleus, trigger DELLA protein's ubiquitination and proteasome-mediated degradation, and thus release PIF3 from the negative effect of DELLA proteins.","author":[{"dropping-particle":"","family":"Feng","given":"Suhua","non-dropping-particle":"","parse-names":false,"suffix":""},{"dropping-particle":"","family":"Martinez","given":"Cristina","non-dropping-particle":"","parse-names":false,"suffix":""},{"dropping-particle":"","family":"Gusmaroli","given":"Giuliana","non-dropping-particle":"","parse-names":false,"suffix":""},{"dropping-particle":"","family":"Wang","given":"Yu","non-dropping-particle":"","parse-names":false,"suffix":""},{"dropping-particle":"","family":"Zhou","given":"Junli","non-dropping-particle":"","parse-names":false,"suffix":""},{"dropping-particle":"","family":"Wang","given":"Feng","non-dropping-particle":"","parse-names":false,"suffix":""},{"dropping-particle":"","family":"Chen","given":"Liying","non-dropping-particle":"","parse-names":false,"suffix":""},{"dropping-particle":"","family":"Yu","given":"Lu","non-dropping-particle":"","parse-names":false,"suffix":""},{"dropping-particle":"","family":"Iglesias-Pedraz","given":"Juan M.","non-dropping-particle":"","parse-names":false,"suffix":""},{"dropping-particle":"","family":"Kircher","given":"Stefan","non-dropping-particle":"","parse-names":false,"suffix":""},{"dropping-particle":"","family":"Schäfer","given":"Eberhard","non-dropping-particle":"","parse-names":false,"suffix":""},{"dropping-particle":"","family":"Fu","given":"Xiangdong","non-dropping-particle":"","parse-names":false,"suffix":""},{"dropping-particle":"","family":"Fan","given":"Liu Min","non-dropping-particle":"","parse-names":false,"suffix":""},{"dropping-particle":"","family":"Deng","given":"Xing Wang","non-dropping-particle":"","parse-names":false,"suffix":""}],"container-title":"Nature","id":"ITEM-4","issued":{"date-parts":[["2008"]]},"title":"Coordinated regulation of Arabidopsis thaliana development by light and gibberellins","type":"article-journal"},"uris":["http://www.mendeley.com/documents/?uuid=61777aae-a76c-3440-8a9c-48c82e0a78f8"]}],"mendeley":{"formattedCitation":"&lt;sup&gt;14–17&lt;/sup&gt;","plainTextFormattedCitation":"14–17","previouslyFormattedCitation":"&lt;sup&gt;14–17&lt;/sup&gt;"},"properties":{"noteIndex":0},"schema":"https://github.com/citation-style-language/schema/raw/master/csl-citation.json"}</w:instrText>
      </w:r>
      <w:r w:rsidR="006905A9" w:rsidRPr="00906873">
        <w:rPr>
          <w:rFonts w:ascii="Calibri" w:hAnsi="Calibri" w:cs="Calibri"/>
          <w:color w:val="000000" w:themeColor="text1"/>
          <w:sz w:val="24"/>
          <w:szCs w:val="24"/>
          <w:lang w:val="en-US"/>
        </w:rPr>
        <w:fldChar w:fldCharType="separate"/>
      </w:r>
      <w:r w:rsidR="00BF3F90" w:rsidRPr="00906873">
        <w:rPr>
          <w:rFonts w:ascii="Calibri" w:hAnsi="Calibri" w:cs="Calibri"/>
          <w:color w:val="000000" w:themeColor="text1"/>
          <w:sz w:val="24"/>
          <w:szCs w:val="24"/>
          <w:vertAlign w:val="superscript"/>
          <w:lang w:val="en-US"/>
        </w:rPr>
        <w:t>14</w:t>
      </w:r>
      <w:r w:rsidR="0041047D">
        <w:rPr>
          <w:rFonts w:ascii="Calibri" w:hAnsi="Calibri" w:cs="Calibri"/>
          <w:color w:val="000000" w:themeColor="text1"/>
          <w:sz w:val="24"/>
          <w:szCs w:val="24"/>
          <w:vertAlign w:val="superscript"/>
          <w:lang w:val="en-US"/>
        </w:rPr>
        <w:t>-</w:t>
      </w:r>
      <w:r w:rsidR="00BF3F90" w:rsidRPr="00906873">
        <w:rPr>
          <w:rFonts w:ascii="Calibri" w:hAnsi="Calibri" w:cs="Calibri"/>
          <w:color w:val="000000" w:themeColor="text1"/>
          <w:sz w:val="24"/>
          <w:szCs w:val="24"/>
          <w:vertAlign w:val="superscript"/>
          <w:lang w:val="en-US"/>
        </w:rPr>
        <w:t>17</w:t>
      </w:r>
      <w:r w:rsidR="006905A9" w:rsidRPr="00906873">
        <w:rPr>
          <w:rFonts w:ascii="Calibri" w:hAnsi="Calibri" w:cs="Calibri"/>
          <w:color w:val="000000" w:themeColor="text1"/>
          <w:sz w:val="24"/>
          <w:szCs w:val="24"/>
          <w:lang w:val="en-US"/>
        </w:rPr>
        <w:fldChar w:fldCharType="end"/>
      </w:r>
      <w:r w:rsidRPr="00906873">
        <w:rPr>
          <w:rFonts w:ascii="Calibri" w:hAnsi="Calibri" w:cs="Calibri"/>
          <w:color w:val="000000" w:themeColor="text1"/>
          <w:sz w:val="24"/>
          <w:szCs w:val="24"/>
          <w:lang w:val="en-US"/>
        </w:rPr>
        <w:t xml:space="preserve">. </w:t>
      </w:r>
      <w:r w:rsidR="00AE3E4F" w:rsidRPr="00906873">
        <w:rPr>
          <w:rFonts w:ascii="Calibri" w:hAnsi="Calibri" w:cs="Calibri"/>
          <w:color w:val="000000" w:themeColor="text1"/>
          <w:sz w:val="24"/>
          <w:szCs w:val="24"/>
          <w:lang w:val="en-US"/>
        </w:rPr>
        <w:t>A key limitation of this type of analysis is that a high signal-to-noise ratio is required for imaging due to the increase in noise inherent in ratiometric imaging. Thus, nlsGPS1 imaging will not be useful for tissues and organs that are not amenable to ratiometric fluorescence microscopy using cyan and yellow fluorescent proteins</w:t>
      </w:r>
      <w:r w:rsidR="0041047D">
        <w:rPr>
          <w:rFonts w:ascii="Calibri" w:hAnsi="Calibri" w:cs="Calibri"/>
          <w:color w:val="000000" w:themeColor="text1"/>
          <w:sz w:val="24"/>
          <w:szCs w:val="24"/>
          <w:lang w:val="en-US"/>
        </w:rPr>
        <w:t>—</w:t>
      </w:r>
      <w:r w:rsidR="00512EA7" w:rsidRPr="00906873">
        <w:rPr>
          <w:rFonts w:ascii="Calibri" w:hAnsi="Calibri" w:cs="Calibri"/>
          <w:color w:val="000000" w:themeColor="text1"/>
          <w:sz w:val="24"/>
          <w:szCs w:val="24"/>
          <w:lang w:val="en-US"/>
        </w:rPr>
        <w:t>for example</w:t>
      </w:r>
      <w:r w:rsidR="0041047D">
        <w:rPr>
          <w:rFonts w:ascii="Calibri" w:hAnsi="Calibri" w:cs="Calibri"/>
          <w:color w:val="000000" w:themeColor="text1"/>
          <w:sz w:val="24"/>
          <w:szCs w:val="24"/>
          <w:lang w:val="en-US"/>
        </w:rPr>
        <w:t>,</w:t>
      </w:r>
      <w:r w:rsidR="00512EA7" w:rsidRPr="00906873">
        <w:rPr>
          <w:rFonts w:ascii="Calibri" w:hAnsi="Calibri" w:cs="Calibri"/>
          <w:color w:val="000000" w:themeColor="text1"/>
          <w:sz w:val="24"/>
          <w:szCs w:val="24"/>
          <w:lang w:val="en-US"/>
        </w:rPr>
        <w:t xml:space="preserve"> deeper tissues where fluorescent proteins are poorly detected</w:t>
      </w:r>
      <w:r w:rsidR="00AE3E4F" w:rsidRPr="00906873">
        <w:rPr>
          <w:rFonts w:ascii="Calibri" w:hAnsi="Calibri" w:cs="Calibri"/>
          <w:color w:val="000000" w:themeColor="text1"/>
          <w:sz w:val="24"/>
          <w:szCs w:val="24"/>
          <w:lang w:val="en-US"/>
        </w:rPr>
        <w:t xml:space="preserve">. On the other hand, ratiometric readouts are often preferred over </w:t>
      </w:r>
      <w:proofErr w:type="spellStart"/>
      <w:r w:rsidR="00AE3E4F" w:rsidRPr="00906873">
        <w:rPr>
          <w:rFonts w:ascii="Calibri" w:hAnsi="Calibri" w:cs="Calibri"/>
          <w:color w:val="000000" w:themeColor="text1"/>
          <w:sz w:val="24"/>
          <w:szCs w:val="24"/>
          <w:lang w:val="en-US"/>
        </w:rPr>
        <w:t>intensiometric</w:t>
      </w:r>
      <w:proofErr w:type="spellEnd"/>
      <w:r w:rsidR="00AE3E4F" w:rsidRPr="00906873">
        <w:rPr>
          <w:rFonts w:ascii="Calibri" w:hAnsi="Calibri" w:cs="Calibri"/>
          <w:color w:val="000000" w:themeColor="text1"/>
          <w:sz w:val="24"/>
          <w:szCs w:val="24"/>
          <w:lang w:val="en-US"/>
        </w:rPr>
        <w:t xml:space="preserve"> readouts, because an internal control is helpful </w:t>
      </w:r>
      <w:r w:rsidR="00FB15B5" w:rsidRPr="00906873">
        <w:rPr>
          <w:rFonts w:ascii="Calibri" w:hAnsi="Calibri" w:cs="Calibri"/>
          <w:color w:val="000000" w:themeColor="text1"/>
          <w:sz w:val="24"/>
          <w:szCs w:val="24"/>
          <w:lang w:val="en-US"/>
        </w:rPr>
        <w:t>to rule out artefacts stemming from changes in biosensor expression, stability, brightness</w:t>
      </w:r>
      <w:r w:rsidR="0041047D">
        <w:rPr>
          <w:rFonts w:ascii="Calibri" w:hAnsi="Calibri" w:cs="Calibri"/>
          <w:color w:val="000000" w:themeColor="text1"/>
          <w:sz w:val="24"/>
          <w:szCs w:val="24"/>
          <w:lang w:val="en-US"/>
        </w:rPr>
        <w:t>,</w:t>
      </w:r>
      <w:r w:rsidR="00FB15B5" w:rsidRPr="00906873">
        <w:rPr>
          <w:rFonts w:ascii="Calibri" w:hAnsi="Calibri" w:cs="Calibri"/>
          <w:color w:val="000000" w:themeColor="text1"/>
          <w:sz w:val="24"/>
          <w:szCs w:val="24"/>
          <w:lang w:val="en-US"/>
        </w:rPr>
        <w:t xml:space="preserve"> or detectability </w:t>
      </w:r>
      <w:proofErr w:type="gramStart"/>
      <w:r w:rsidR="00FB15B5" w:rsidRPr="00906873">
        <w:rPr>
          <w:rFonts w:ascii="Calibri" w:hAnsi="Calibri" w:cs="Calibri"/>
          <w:color w:val="000000" w:themeColor="text1"/>
          <w:sz w:val="24"/>
          <w:szCs w:val="24"/>
          <w:lang w:val="en-US"/>
        </w:rPr>
        <w:t>in a given</w:t>
      </w:r>
      <w:proofErr w:type="gramEnd"/>
      <w:r w:rsidR="00FB15B5" w:rsidRPr="00906873">
        <w:rPr>
          <w:rFonts w:ascii="Calibri" w:hAnsi="Calibri" w:cs="Calibri"/>
          <w:color w:val="000000" w:themeColor="text1"/>
          <w:sz w:val="24"/>
          <w:szCs w:val="24"/>
          <w:lang w:val="en-US"/>
        </w:rPr>
        <w:t xml:space="preserve"> cell, tissue</w:t>
      </w:r>
      <w:r w:rsidR="0041047D">
        <w:rPr>
          <w:rFonts w:ascii="Calibri" w:hAnsi="Calibri" w:cs="Calibri"/>
          <w:color w:val="000000" w:themeColor="text1"/>
          <w:sz w:val="24"/>
          <w:szCs w:val="24"/>
          <w:lang w:val="en-US"/>
        </w:rPr>
        <w:t>,</w:t>
      </w:r>
      <w:r w:rsidR="00FB15B5" w:rsidRPr="00906873">
        <w:rPr>
          <w:rFonts w:ascii="Calibri" w:hAnsi="Calibri" w:cs="Calibri"/>
          <w:color w:val="000000" w:themeColor="text1"/>
          <w:sz w:val="24"/>
          <w:szCs w:val="24"/>
          <w:lang w:val="en-US"/>
        </w:rPr>
        <w:t xml:space="preserve"> or condition.</w:t>
      </w:r>
      <w:r w:rsidR="00AE3E4F" w:rsidRPr="00906873">
        <w:rPr>
          <w:rFonts w:ascii="Calibri" w:hAnsi="Calibri" w:cs="Calibri"/>
          <w:color w:val="000000" w:themeColor="text1"/>
          <w:sz w:val="24"/>
          <w:szCs w:val="24"/>
          <w:lang w:val="en-US"/>
        </w:rPr>
        <w:t xml:space="preserve"> </w:t>
      </w:r>
      <w:r w:rsidR="00E76656" w:rsidRPr="00906873">
        <w:rPr>
          <w:rFonts w:ascii="Calibri" w:hAnsi="Calibri" w:cs="Calibri"/>
          <w:color w:val="000000" w:themeColor="text1"/>
          <w:sz w:val="24"/>
          <w:szCs w:val="24"/>
          <w:lang w:val="en-US"/>
        </w:rPr>
        <w:t>For example, FRET biosensor imaging and image analyses have also been used to study a variety of ligands in a variety of tissues</w:t>
      </w:r>
      <w:r w:rsidR="00AB29B5" w:rsidRPr="00AB29B5">
        <w:rPr>
          <w:rFonts w:ascii="Calibri" w:hAnsi="Calibri" w:cs="Calibri"/>
          <w:color w:val="000000" w:themeColor="text1"/>
          <w:sz w:val="24"/>
          <w:szCs w:val="24"/>
          <w:vertAlign w:val="superscript"/>
          <w:lang w:val="en-US"/>
        </w:rPr>
        <w:t>5,6,</w:t>
      </w:r>
      <w:r w:rsidR="00E76656" w:rsidRPr="00906873">
        <w:rPr>
          <w:rFonts w:ascii="Calibri" w:hAnsi="Calibri" w:cs="Calibri"/>
          <w:color w:val="000000" w:themeColor="text1"/>
          <w:sz w:val="24"/>
          <w:szCs w:val="24"/>
          <w:lang w:val="en-US"/>
        </w:rPr>
        <w:fldChar w:fldCharType="begin" w:fldLock="1"/>
      </w:r>
      <w:r w:rsidR="002B2B0C" w:rsidRPr="00906873">
        <w:rPr>
          <w:rFonts w:ascii="Calibri" w:hAnsi="Calibri" w:cs="Calibri"/>
          <w:color w:val="000000" w:themeColor="text1"/>
          <w:sz w:val="24"/>
          <w:szCs w:val="24"/>
          <w:lang w:val="en-US"/>
        </w:rPr>
        <w:instrText>ADDIN CSL_CITATION {"citationItems":[{"id":"ITEM-1","itemData":{"DOI":"10.1111/j.1365-313X.2012.04917.x","ISBN":"1365-313X (Electronic)\\r0960-7412 (Linking)","ISSN":"09607412","PMID":"22449047","abstract":"Many plant response systems are linked to complex dynamics in signaling molecules such as Ca2+ and reactive oxygen species (ROS) and to pH. Regulatory changes in these molecules can occur in the timeframe of seconds and are often limited to specific subcellular locales. Thus, to understand how Ca2+, ROS and pH form part of plants’ regulatory networks, it is essential to capture their rapid dynamics with resolutions that span the whole plant to subcellular dimensions. Defining the spatio-temporal signaling ‘signatures’ of these regulators at high resolution has now been greatly facilitated by the generation of plants expressing a range of GFP-based bioprobes. For Ca2+ and pH, probes such as the yellow cameleon Ca2+ sensors (principally YC2.1 and 3.6) or the pHluorin and H148D pH sensors provide a robust suite of tools to image changes in these ions. For ROS, the tools are much more limited, with the GFP-based H2O2 sensor Hyper representing a significant advance for the field. However, with this probe, its marked pH sensitivity provides a key challenge to interpretation without using appropriate controls to test for potentially coupled pH-dependent changes. Most of these Ca2+-, ROS- and pH-imaging biosensors are compatible with the standard configurations of confocal microscopes available to many researchers. These probes therefore represent a readily accessible toolkit to monitor cellular signaling. Their use does require appreciation of a minimal set of controls but these are largely related to ensuring that neither the probe itself nor the imaging conditions used perturb the biology of the plant under study","author":[{"dropping-particle":"","family":"Choi","given":"Won Gyu","non-dropping-particle":"","parse-names":false,"suffix":""},{"dropping-particle":"","family":"Swanson","given":"Sarah J.","non-dropping-particle":"","parse-names":false,"suffix":""},{"dropping-particle":"","family":"Gilroy","given":"Simon","non-dropping-particle":"","parse-names":false,"suffix":""}],"container-title":"Plant Journal","id":"ITEM-1","issue":"1","issued":{"date-parts":[["2012"]]},"page":"118-128","title":"High-resolution imaging of Ca2+, redox status, ROS and pH using GFP biosensors","type":"article-journal","volume":"70"},"uris":["http://www.mendeley.com/documents/?uuid=fa942366-c4d7-472c-af8e-fa5aa6bd2161"]}],"mendeley":{"formattedCitation":"&lt;sup&gt;18&lt;/sup&gt;","plainTextFormattedCitation":"18","previouslyFormattedCitation":"&lt;sup&gt;18&lt;/sup&gt;"},"properties":{"noteIndex":0},"schema":"https://github.com/citation-style-language/schema/raw/master/csl-citation.json"}</w:instrText>
      </w:r>
      <w:r w:rsidR="00E76656" w:rsidRPr="00906873">
        <w:rPr>
          <w:rFonts w:ascii="Calibri" w:hAnsi="Calibri" w:cs="Calibri"/>
          <w:color w:val="000000" w:themeColor="text1"/>
          <w:sz w:val="24"/>
          <w:szCs w:val="24"/>
          <w:lang w:val="en-US"/>
        </w:rPr>
        <w:fldChar w:fldCharType="separate"/>
      </w:r>
      <w:r w:rsidR="00E76656" w:rsidRPr="00906873">
        <w:rPr>
          <w:rFonts w:ascii="Calibri" w:hAnsi="Calibri" w:cs="Calibri"/>
          <w:color w:val="000000" w:themeColor="text1"/>
          <w:sz w:val="24"/>
          <w:szCs w:val="24"/>
          <w:vertAlign w:val="superscript"/>
          <w:lang w:val="en-US"/>
        </w:rPr>
        <w:t>18</w:t>
      </w:r>
      <w:r w:rsidR="00E76656" w:rsidRPr="00906873">
        <w:rPr>
          <w:rFonts w:ascii="Calibri" w:hAnsi="Calibri" w:cs="Calibri"/>
          <w:color w:val="000000" w:themeColor="text1"/>
          <w:sz w:val="24"/>
          <w:szCs w:val="24"/>
          <w:lang w:val="en-US"/>
        </w:rPr>
        <w:fldChar w:fldCharType="end"/>
      </w:r>
      <w:r w:rsidR="0041047D" w:rsidRPr="00A72A80">
        <w:rPr>
          <w:rFonts w:ascii="Calibri" w:hAnsi="Calibri" w:cs="Calibri"/>
          <w:color w:val="000000" w:themeColor="text1"/>
          <w:sz w:val="24"/>
          <w:szCs w:val="24"/>
          <w:vertAlign w:val="superscript"/>
          <w:lang w:val="en-US"/>
        </w:rPr>
        <w:t>,</w:t>
      </w:r>
      <w:r w:rsidR="002B2B0C" w:rsidRPr="00906873">
        <w:rPr>
          <w:rFonts w:ascii="Calibri" w:hAnsi="Calibri" w:cs="Calibri"/>
          <w:color w:val="000000" w:themeColor="text1"/>
          <w:sz w:val="24"/>
          <w:szCs w:val="24"/>
          <w:lang w:val="en-US"/>
        </w:rPr>
        <w:fldChar w:fldCharType="begin" w:fldLock="1"/>
      </w:r>
      <w:r w:rsidR="002B2B0C" w:rsidRPr="00906873">
        <w:rPr>
          <w:rFonts w:ascii="Calibri" w:hAnsi="Calibri" w:cs="Calibri"/>
          <w:color w:val="000000" w:themeColor="text1"/>
          <w:sz w:val="24"/>
          <w:szCs w:val="24"/>
          <w:lang w:val="en-US"/>
        </w:rPr>
        <w:instrText>ADDIN CSL_CITATION {"citationItems":[{"id":"ITEM-1","itemData":{"DOI":"10.1111/nph.12652","ISBN":"1469-8137 (Electronic)\\r0028-646X (Linking)","ISSN":"0028646X","PMID":"24372442","abstract":"Zinc plays a central role in all living cells as a cofactor for enzymes and as a structural element enabling the adequate folding of proteins. In eukaryotic cells, metals are highly compartmentalized and chelated. Although essential to characterize the mechanisms of Zn(2+) homeostasis, the measurement of free metal concentrations in living cells has proved challenging and the dynamics are difficult to determine. Our work combines the use of genetically encoded Förster resonance energy transfer (FRET) sensors and a novel microfluidic technology, the RootChip, to monitor the dynamics of cytosolic Zn(2+) concentrations in Arabidopsis root cells. Our experiments provide estimates of cytosolic free Zn(2+) concentrations in Arabidopsis root cells grown under sufficient (0.4 nM) and excess (2 nM) Zn(2+) supply. In addition, monitoring the dynamics of cytosolic [Zn(2+) ] in response to external supply suggests the involvement of high- and low-affinity uptake systems as well as release from internal stores. In this study, we demonstrate that the combination of genetically encoded FRET sensors and microfluidics provides an attractive tool to monitor the dynamics of cellular metal ion concentrations over a wide concentration range in root cells.","author":[{"dropping-particle":"","family":"Lanquar","given":"Viviane","non-dropping-particle":"","parse-names":false,"suffix":""},{"dropping-particle":"","family":"Grossmann","given":"Guido","non-dropping-particle":"","parse-names":false,"suffix":""},{"dropping-particle":"","family":"Vinkenborg","given":"Jan L.","non-dropping-particle":"","parse-names":false,"suffix":""},{"dropping-particle":"","family":"Merkx","given":"Maarten","non-dropping-particle":"","parse-names":false,"suffix":""},{"dropping-particle":"","family":"Thomine","given":"Sébastien","non-dropping-particle":"","parse-names":false,"suffix":""},{"dropping-particle":"","family":"Frommer","given":"Wolf B.","non-dropping-particle":"","parse-names":false,"suffix":""}],"container-title":"New Phytologist","id":"ITEM-1","issue":"1","issued":{"date-parts":[["2014"]]},"page":"198-208","title":"Dynamic imaging of cytosolic zinc in Arabidopsis roots combining FRET sensors and RootChip technology","type":"article-journal","volume":"202"},"uris":["http://www.mendeley.com/documents/?uuid=d85903e8-3ea5-4465-bc0f-6b03d8df5bb9"]},{"id":"ITEM-2","itemData":{"DOI":"10.1101/pdb.prot073031","ISBN":"1559-6095","ISSN":"19403402","PMID":"23906910","abstract":"Approaches for Ca(2+) measurement require data recording with high spatiotemporal resolution. This is achieved by combined usage of locally targeted genetically encoded calcium indicators (GECIs) and confocal laser scanning microscopy (CLSM). This protocol provides instructions for setting up a CLSM-based experiment to measure cytosolic and nuclear Ca(2+) dynamics in Arabidopsis lines expressing Yellow Cameleon Ca(2+) indicators.","author":[{"dropping-particle":"","family":"Krebs","given":"Melanie","non-dropping-particle":"","parse-names":false,"suffix":""},{"dropping-particle":"","family":"Schumacher","given":"Karin","non-dropping-particle":"","parse-names":false,"suffix":""}],"container-title":"Cold Spring Harbor Protocols","id":"ITEM-2","issue":"8","issued":{"date-parts":[["2013"]]},"page":"776-780","title":"Live cell imaging of cytoplasmic and nuclear Ca2+ dynamics in Arabidopsis roots","type":"article-journal","volume":"2013"},"uris":["http://www.mendeley.com/documents/?uuid=189ebd7d-d392-4e5a-b5e0-24280191e3f2"]}],"mendeley":{"formattedCitation":"&lt;sup&gt;19, 20&lt;/sup&gt;","plainTextFormattedCitation":"19, 20","previouslyFormattedCitation":"&lt;sup&gt;19, 20&lt;/sup&gt;"},"properties":{"noteIndex":0},"schema":"https://github.com/citation-style-language/schema/raw/master/csl-citation.json"}</w:instrText>
      </w:r>
      <w:r w:rsidR="002B2B0C" w:rsidRPr="00906873">
        <w:rPr>
          <w:rFonts w:ascii="Calibri" w:hAnsi="Calibri" w:cs="Calibri"/>
          <w:color w:val="000000" w:themeColor="text1"/>
          <w:sz w:val="24"/>
          <w:szCs w:val="24"/>
          <w:lang w:val="en-US"/>
        </w:rPr>
        <w:fldChar w:fldCharType="separate"/>
      </w:r>
      <w:r w:rsidR="002B2B0C" w:rsidRPr="00906873">
        <w:rPr>
          <w:rFonts w:ascii="Calibri" w:hAnsi="Calibri" w:cs="Calibri"/>
          <w:color w:val="000000" w:themeColor="text1"/>
          <w:sz w:val="24"/>
          <w:szCs w:val="24"/>
          <w:vertAlign w:val="superscript"/>
          <w:lang w:val="en-US"/>
        </w:rPr>
        <w:t>19,20</w:t>
      </w:r>
      <w:r w:rsidR="002B2B0C" w:rsidRPr="00906873">
        <w:rPr>
          <w:rFonts w:ascii="Calibri" w:hAnsi="Calibri" w:cs="Calibri"/>
          <w:color w:val="000000" w:themeColor="text1"/>
          <w:sz w:val="24"/>
          <w:szCs w:val="24"/>
          <w:lang w:val="en-US"/>
        </w:rPr>
        <w:fldChar w:fldCharType="end"/>
      </w:r>
      <w:r w:rsidR="0041047D" w:rsidRPr="00A72A80">
        <w:rPr>
          <w:rFonts w:ascii="Calibri" w:hAnsi="Calibri" w:cs="Calibri"/>
          <w:color w:val="000000" w:themeColor="text1"/>
          <w:sz w:val="24"/>
          <w:szCs w:val="24"/>
          <w:vertAlign w:val="superscript"/>
          <w:lang w:val="en-US"/>
        </w:rPr>
        <w:t>,</w:t>
      </w:r>
      <w:r w:rsidR="002B2B0C" w:rsidRPr="00906873">
        <w:rPr>
          <w:rFonts w:ascii="Calibri" w:hAnsi="Calibri" w:cs="Calibri"/>
          <w:color w:val="000000" w:themeColor="text1"/>
          <w:sz w:val="24"/>
          <w:szCs w:val="24"/>
          <w:lang w:val="en-US"/>
        </w:rPr>
        <w:t>.</w:t>
      </w:r>
      <w:r w:rsidR="003C6C0A" w:rsidRPr="00906873">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The imaging </w:t>
      </w:r>
      <w:r w:rsidR="00FB15B5" w:rsidRPr="00906873">
        <w:rPr>
          <w:rFonts w:ascii="Calibri" w:hAnsi="Calibri" w:cs="Calibri"/>
          <w:color w:val="000000" w:themeColor="text1"/>
          <w:sz w:val="24"/>
          <w:szCs w:val="24"/>
          <w:lang w:val="en-US"/>
        </w:rPr>
        <w:t>experiments</w:t>
      </w:r>
      <w:r w:rsidR="00E76656" w:rsidRPr="00906873">
        <w:rPr>
          <w:rFonts w:ascii="Calibri" w:hAnsi="Calibri" w:cs="Calibri"/>
          <w:color w:val="000000" w:themeColor="text1"/>
          <w:sz w:val="24"/>
          <w:szCs w:val="24"/>
          <w:lang w:val="en-US"/>
        </w:rPr>
        <w:t xml:space="preserve"> and image analyses</w:t>
      </w:r>
      <w:r w:rsidR="00FB15B5" w:rsidRPr="00906873">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 xml:space="preserve">reported here </w:t>
      </w:r>
      <w:r w:rsidR="0041047D">
        <w:rPr>
          <w:rFonts w:ascii="Calibri" w:hAnsi="Calibri" w:cs="Calibri"/>
          <w:color w:val="000000" w:themeColor="text1"/>
          <w:sz w:val="24"/>
          <w:szCs w:val="24"/>
          <w:lang w:val="en-US"/>
        </w:rPr>
        <w:t>can</w:t>
      </w:r>
      <w:r w:rsidRPr="00906873">
        <w:rPr>
          <w:rFonts w:ascii="Calibri" w:hAnsi="Calibri" w:cs="Calibri"/>
          <w:color w:val="000000" w:themeColor="text1"/>
          <w:sz w:val="24"/>
          <w:szCs w:val="24"/>
          <w:lang w:val="en-US"/>
        </w:rPr>
        <w:t xml:space="preserve"> be modified to suit new imaging methods, such as light sheet microscopy</w:t>
      </w:r>
      <w:r w:rsidR="0041047D">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that could yield novel insights in</w:t>
      </w:r>
      <w:r w:rsidR="00FB15B5" w:rsidRPr="00906873">
        <w:rPr>
          <w:rFonts w:ascii="Calibri" w:hAnsi="Calibri" w:cs="Calibri"/>
          <w:color w:val="000000" w:themeColor="text1"/>
          <w:sz w:val="24"/>
          <w:szCs w:val="24"/>
          <w:lang w:val="en-US"/>
        </w:rPr>
        <w:t>, for example,</w:t>
      </w:r>
      <w:r w:rsidRPr="00906873">
        <w:rPr>
          <w:rFonts w:ascii="Calibri" w:hAnsi="Calibri" w:cs="Calibri"/>
          <w:color w:val="000000" w:themeColor="text1"/>
          <w:sz w:val="24"/>
          <w:szCs w:val="24"/>
          <w:lang w:val="en-US"/>
        </w:rPr>
        <w:t xml:space="preserve"> deeper root tissue-types. </w:t>
      </w:r>
    </w:p>
    <w:p w14:paraId="5D0211E3" w14:textId="77777777" w:rsidR="00D84118" w:rsidRPr="00906873" w:rsidRDefault="00D84118" w:rsidP="00D84118">
      <w:pPr>
        <w:spacing w:after="0" w:line="240" w:lineRule="auto"/>
        <w:jc w:val="both"/>
        <w:rPr>
          <w:rFonts w:ascii="Calibri" w:hAnsi="Calibri" w:cs="Calibri"/>
          <w:color w:val="000000" w:themeColor="text1"/>
          <w:sz w:val="24"/>
          <w:szCs w:val="24"/>
          <w:lang w:val="en-US"/>
        </w:rPr>
      </w:pPr>
    </w:p>
    <w:p w14:paraId="40DA5AAC" w14:textId="43C5284D" w:rsidR="00640AAF" w:rsidRPr="00906873" w:rsidRDefault="00640AAF" w:rsidP="00D84118">
      <w:pPr>
        <w:spacing w:after="0" w:line="240" w:lineRule="auto"/>
        <w:jc w:val="both"/>
        <w:rPr>
          <w:rFonts w:ascii="Calibri" w:hAnsi="Calibri" w:cs="Calibri"/>
          <w:color w:val="000000" w:themeColor="text1"/>
          <w:sz w:val="24"/>
          <w:szCs w:val="24"/>
          <w:lang w:val="en-US"/>
        </w:rPr>
      </w:pPr>
      <w:r w:rsidRPr="00906873">
        <w:rPr>
          <w:rFonts w:ascii="Calibri" w:hAnsi="Calibri" w:cs="Calibri"/>
          <w:color w:val="000000" w:themeColor="text1"/>
          <w:sz w:val="24"/>
          <w:szCs w:val="24"/>
          <w:lang w:val="en-US"/>
        </w:rPr>
        <w:lastRenderedPageBreak/>
        <w:t xml:space="preserve">The first-generation nlsGPS1 biosensor is a high-affinity sensor that provides a high-resolution map of GA gradients that can also report on intracellular increases in GA following exogenous GA treatments. One of the current limitations of nlsGPS1 is that the sensor is not rapidly reversible </w:t>
      </w:r>
      <w:r w:rsidR="00C90137" w:rsidRPr="00906873">
        <w:rPr>
          <w:rFonts w:ascii="Calibri" w:hAnsi="Calibri" w:cs="Calibri"/>
          <w:color w:val="000000" w:themeColor="text1"/>
          <w:sz w:val="24"/>
          <w:szCs w:val="24"/>
          <w:lang w:val="en-US"/>
        </w:rPr>
        <w:t>and</w:t>
      </w:r>
      <w:r w:rsidR="0041047D">
        <w:rPr>
          <w:rFonts w:ascii="Calibri" w:hAnsi="Calibri" w:cs="Calibri"/>
          <w:color w:val="000000" w:themeColor="text1"/>
          <w:sz w:val="24"/>
          <w:szCs w:val="24"/>
          <w:lang w:val="en-US"/>
        </w:rPr>
        <w:t>,</w:t>
      </w:r>
      <w:r w:rsidR="00C90137" w:rsidRPr="00906873">
        <w:rPr>
          <w:rFonts w:ascii="Calibri" w:hAnsi="Calibri" w:cs="Calibri"/>
          <w:color w:val="000000" w:themeColor="text1"/>
          <w:sz w:val="24"/>
          <w:szCs w:val="24"/>
          <w:lang w:val="en-US"/>
        </w:rPr>
        <w:t xml:space="preserve"> thus</w:t>
      </w:r>
      <w:r w:rsidR="0041047D">
        <w:rPr>
          <w:rFonts w:ascii="Calibri" w:hAnsi="Calibri" w:cs="Calibri"/>
          <w:color w:val="000000" w:themeColor="text1"/>
          <w:sz w:val="24"/>
          <w:szCs w:val="24"/>
          <w:lang w:val="en-US"/>
        </w:rPr>
        <w:t>,</w:t>
      </w:r>
      <w:r w:rsidR="00C90137" w:rsidRPr="00906873">
        <w:rPr>
          <w:rFonts w:ascii="Calibri" w:hAnsi="Calibri" w:cs="Calibri"/>
          <w:color w:val="000000" w:themeColor="text1"/>
          <w:sz w:val="24"/>
          <w:szCs w:val="24"/>
          <w:lang w:val="en-US"/>
        </w:rPr>
        <w:t xml:space="preserve"> reports not on steady</w:t>
      </w:r>
      <w:r w:rsidR="0041047D">
        <w:rPr>
          <w:rFonts w:ascii="Calibri" w:hAnsi="Calibri" w:cs="Calibri"/>
          <w:color w:val="000000" w:themeColor="text1"/>
          <w:sz w:val="24"/>
          <w:szCs w:val="24"/>
          <w:lang w:val="en-US"/>
        </w:rPr>
        <w:t>-</w:t>
      </w:r>
      <w:r w:rsidR="00C90137" w:rsidRPr="00906873">
        <w:rPr>
          <w:rFonts w:ascii="Calibri" w:hAnsi="Calibri" w:cs="Calibri"/>
          <w:color w:val="000000" w:themeColor="text1"/>
          <w:sz w:val="24"/>
          <w:szCs w:val="24"/>
          <w:lang w:val="en-US"/>
        </w:rPr>
        <w:t>state GA levels but</w:t>
      </w:r>
      <w:r w:rsidR="0041047D">
        <w:rPr>
          <w:rFonts w:ascii="Calibri" w:hAnsi="Calibri" w:cs="Calibri"/>
          <w:color w:val="000000" w:themeColor="text1"/>
          <w:sz w:val="24"/>
          <w:szCs w:val="24"/>
          <w:lang w:val="en-US"/>
        </w:rPr>
        <w:t>,</w:t>
      </w:r>
      <w:r w:rsidR="00C90137" w:rsidRPr="00906873">
        <w:rPr>
          <w:rFonts w:ascii="Calibri" w:hAnsi="Calibri" w:cs="Calibri"/>
          <w:color w:val="000000" w:themeColor="text1"/>
          <w:sz w:val="24"/>
          <w:szCs w:val="24"/>
          <w:lang w:val="en-US"/>
        </w:rPr>
        <w:t xml:space="preserve"> likely</w:t>
      </w:r>
      <w:r w:rsidR="0041047D">
        <w:rPr>
          <w:rFonts w:ascii="Calibri" w:hAnsi="Calibri" w:cs="Calibri"/>
          <w:color w:val="000000" w:themeColor="text1"/>
          <w:sz w:val="24"/>
          <w:szCs w:val="24"/>
          <w:lang w:val="en-US"/>
        </w:rPr>
        <w:t>,</w:t>
      </w:r>
      <w:r w:rsidR="00C90137" w:rsidRPr="00906873">
        <w:rPr>
          <w:rFonts w:ascii="Calibri" w:hAnsi="Calibri" w:cs="Calibri"/>
          <w:color w:val="000000" w:themeColor="text1"/>
          <w:sz w:val="24"/>
          <w:szCs w:val="24"/>
          <w:lang w:val="en-US"/>
        </w:rPr>
        <w:t xml:space="preserve"> </w:t>
      </w:r>
      <w:r w:rsidR="0041047D">
        <w:rPr>
          <w:rFonts w:ascii="Calibri" w:hAnsi="Calibri" w:cs="Calibri"/>
          <w:color w:val="000000" w:themeColor="text1"/>
          <w:sz w:val="24"/>
          <w:szCs w:val="24"/>
          <w:lang w:val="en-US"/>
        </w:rPr>
        <w:t xml:space="preserve">on </w:t>
      </w:r>
      <w:r w:rsidR="00C90137" w:rsidRPr="00906873">
        <w:rPr>
          <w:rFonts w:ascii="Calibri" w:hAnsi="Calibri" w:cs="Calibri"/>
          <w:color w:val="000000" w:themeColor="text1"/>
          <w:sz w:val="24"/>
          <w:szCs w:val="24"/>
          <w:lang w:val="en-US"/>
        </w:rPr>
        <w:t>the maximum recent GA concentration in the solution of interest</w:t>
      </w:r>
      <w:r w:rsidRPr="00906873">
        <w:rPr>
          <w:rFonts w:ascii="Calibri" w:hAnsi="Calibri" w:cs="Calibri"/>
          <w:color w:val="000000" w:themeColor="text1"/>
          <w:sz w:val="24"/>
          <w:szCs w:val="24"/>
          <w:lang w:val="en-US"/>
        </w:rPr>
        <w:t>. The precise turnover rate for the sensor is also not known and this</w:t>
      </w:r>
      <w:r w:rsidR="0041047D">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combined with </w:t>
      </w:r>
      <w:r w:rsidR="00C90137" w:rsidRPr="00906873">
        <w:rPr>
          <w:rFonts w:ascii="Calibri" w:hAnsi="Calibri" w:cs="Calibri"/>
          <w:color w:val="000000" w:themeColor="text1"/>
          <w:sz w:val="24"/>
          <w:szCs w:val="24"/>
          <w:lang w:val="en-US"/>
        </w:rPr>
        <w:t>low reversibility</w:t>
      </w:r>
      <w:r w:rsidR="0041047D">
        <w:rPr>
          <w:rFonts w:ascii="Calibri" w:hAnsi="Calibri" w:cs="Calibri"/>
          <w:color w:val="000000" w:themeColor="text1"/>
          <w:sz w:val="24"/>
          <w:szCs w:val="24"/>
          <w:lang w:val="en-US"/>
        </w:rPr>
        <w:t>,</w:t>
      </w:r>
      <w:r w:rsidR="00C90137" w:rsidRPr="00906873">
        <w:rPr>
          <w:rFonts w:ascii="Calibri" w:hAnsi="Calibri" w:cs="Calibri"/>
          <w:color w:val="000000" w:themeColor="text1"/>
          <w:sz w:val="24"/>
          <w:szCs w:val="24"/>
          <w:lang w:val="en-US"/>
        </w:rPr>
        <w:t xml:space="preserve"> precludes detection </w:t>
      </w:r>
      <w:r w:rsidRPr="00906873">
        <w:rPr>
          <w:rFonts w:ascii="Calibri" w:hAnsi="Calibri" w:cs="Calibri"/>
          <w:color w:val="000000" w:themeColor="text1"/>
          <w:sz w:val="24"/>
          <w:szCs w:val="24"/>
          <w:lang w:val="en-US"/>
        </w:rPr>
        <w:t xml:space="preserve">of endogenous GA depletions that might be happening within </w:t>
      </w:r>
      <w:r w:rsidR="0041047D">
        <w:rPr>
          <w:rFonts w:ascii="Calibri" w:hAnsi="Calibri" w:cs="Calibri"/>
          <w:color w:val="000000" w:themeColor="text1"/>
          <w:sz w:val="24"/>
          <w:szCs w:val="24"/>
          <w:lang w:val="en-US"/>
        </w:rPr>
        <w:t xml:space="preserve">a </w:t>
      </w:r>
      <w:proofErr w:type="gramStart"/>
      <w:r w:rsidRPr="00906873">
        <w:rPr>
          <w:rFonts w:ascii="Calibri" w:hAnsi="Calibri" w:cs="Calibri"/>
          <w:color w:val="000000" w:themeColor="text1"/>
          <w:sz w:val="24"/>
          <w:szCs w:val="24"/>
          <w:lang w:val="en-US"/>
        </w:rPr>
        <w:t>minutes</w:t>
      </w:r>
      <w:proofErr w:type="gramEnd"/>
      <w:r w:rsidRPr="00906873">
        <w:rPr>
          <w:rFonts w:ascii="Calibri" w:hAnsi="Calibri" w:cs="Calibri"/>
          <w:color w:val="000000" w:themeColor="text1"/>
          <w:sz w:val="24"/>
          <w:szCs w:val="24"/>
          <w:lang w:val="en-US"/>
        </w:rPr>
        <w:t xml:space="preserve"> to few </w:t>
      </w:r>
      <w:r w:rsidR="0041047D">
        <w:rPr>
          <w:rFonts w:ascii="Calibri" w:hAnsi="Calibri" w:cs="Calibri"/>
          <w:color w:val="000000" w:themeColor="text1"/>
          <w:sz w:val="24"/>
          <w:szCs w:val="24"/>
          <w:lang w:val="en-US"/>
        </w:rPr>
        <w:t xml:space="preserve">a </w:t>
      </w:r>
      <w:r w:rsidRPr="00906873">
        <w:rPr>
          <w:rFonts w:ascii="Calibri" w:hAnsi="Calibri" w:cs="Calibri"/>
          <w:color w:val="000000" w:themeColor="text1"/>
          <w:sz w:val="24"/>
          <w:szCs w:val="24"/>
          <w:lang w:val="en-US"/>
        </w:rPr>
        <w:t xml:space="preserve">hours in some tissue-types. </w:t>
      </w:r>
      <w:r w:rsidR="006924CC" w:rsidRPr="00906873">
        <w:rPr>
          <w:rFonts w:ascii="Calibri" w:hAnsi="Calibri" w:cs="Calibri"/>
          <w:color w:val="000000" w:themeColor="text1"/>
          <w:sz w:val="24"/>
          <w:szCs w:val="24"/>
          <w:lang w:val="en-US"/>
        </w:rPr>
        <w:t>It is also important to note that</w:t>
      </w:r>
      <w:r w:rsidRPr="00906873">
        <w:rPr>
          <w:rFonts w:ascii="Calibri" w:hAnsi="Calibri" w:cs="Calibri"/>
          <w:color w:val="000000" w:themeColor="text1"/>
          <w:sz w:val="24"/>
          <w:szCs w:val="24"/>
          <w:lang w:val="en-US"/>
        </w:rPr>
        <w:t xml:space="preserve"> nlsGPS1 has a high</w:t>
      </w:r>
      <w:r w:rsidR="0041047D">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affinity for GA</w:t>
      </w:r>
      <w:r w:rsidRPr="00906873">
        <w:rPr>
          <w:rFonts w:ascii="Calibri" w:hAnsi="Calibri" w:cs="Calibri"/>
          <w:color w:val="000000" w:themeColor="text1"/>
          <w:sz w:val="24"/>
          <w:szCs w:val="24"/>
          <w:vertAlign w:val="subscript"/>
          <w:lang w:val="en-US"/>
        </w:rPr>
        <w:t>4</w:t>
      </w:r>
      <w:r w:rsidR="006924CC" w:rsidRPr="00906873">
        <w:rPr>
          <w:rFonts w:ascii="Calibri" w:hAnsi="Calibri" w:cs="Calibri"/>
          <w:color w:val="000000" w:themeColor="text1"/>
          <w:sz w:val="24"/>
          <w:szCs w:val="24"/>
          <w:vertAlign w:val="subscript"/>
          <w:lang w:val="en-US"/>
        </w:rPr>
        <w:t xml:space="preserve"> </w:t>
      </w:r>
      <w:r w:rsidR="006924CC" w:rsidRPr="00906873">
        <w:rPr>
          <w:rFonts w:ascii="Calibri" w:hAnsi="Calibri" w:cs="Calibri"/>
          <w:color w:val="000000" w:themeColor="text1"/>
          <w:sz w:val="24"/>
          <w:szCs w:val="24"/>
          <w:lang w:val="en-US"/>
        </w:rPr>
        <w:t>(</w:t>
      </w:r>
      <w:proofErr w:type="spellStart"/>
      <w:r w:rsidR="006924CC" w:rsidRPr="00AB29B5">
        <w:rPr>
          <w:rFonts w:ascii="Calibri" w:hAnsi="Calibri" w:cs="Calibri"/>
          <w:i/>
          <w:color w:val="000000" w:themeColor="text1"/>
          <w:sz w:val="24"/>
          <w:szCs w:val="24"/>
          <w:lang w:val="en-US"/>
        </w:rPr>
        <w:t>K</w:t>
      </w:r>
      <w:r w:rsidR="006924CC" w:rsidRPr="00AB29B5">
        <w:rPr>
          <w:rFonts w:ascii="Calibri" w:hAnsi="Calibri" w:cs="Calibri"/>
          <w:i/>
          <w:color w:val="000000" w:themeColor="text1"/>
          <w:sz w:val="24"/>
          <w:szCs w:val="24"/>
          <w:vertAlign w:val="subscript"/>
          <w:lang w:val="en-US"/>
        </w:rPr>
        <w:t>d</w:t>
      </w:r>
      <w:proofErr w:type="spellEnd"/>
      <w:r w:rsidR="006924CC" w:rsidRPr="00906873">
        <w:rPr>
          <w:rFonts w:ascii="Calibri" w:hAnsi="Calibri" w:cs="Calibri"/>
          <w:color w:val="000000" w:themeColor="text1"/>
          <w:sz w:val="24"/>
          <w:szCs w:val="24"/>
          <w:lang w:val="en-US"/>
        </w:rPr>
        <w:t xml:space="preserve"> = 24 </w:t>
      </w:r>
      <w:proofErr w:type="spellStart"/>
      <w:r w:rsidR="006924CC" w:rsidRPr="00906873">
        <w:rPr>
          <w:rFonts w:ascii="Calibri" w:hAnsi="Calibri" w:cs="Calibri"/>
          <w:color w:val="000000" w:themeColor="text1"/>
          <w:sz w:val="24"/>
          <w:szCs w:val="24"/>
          <w:lang w:val="en-US"/>
        </w:rPr>
        <w:t>nM</w:t>
      </w:r>
      <w:proofErr w:type="spellEnd"/>
      <w:r w:rsidR="006924CC" w:rsidRPr="00906873">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compared to other GA forms</w:t>
      </w:r>
      <w:r w:rsidR="006924CC" w:rsidRPr="00906873">
        <w:rPr>
          <w:rFonts w:ascii="Calibri" w:hAnsi="Calibri" w:cs="Calibri"/>
          <w:color w:val="000000" w:themeColor="text1"/>
          <w:sz w:val="24"/>
          <w:szCs w:val="24"/>
          <w:lang w:val="en-US"/>
        </w:rPr>
        <w:t xml:space="preserve"> (GA</w:t>
      </w:r>
      <w:r w:rsidR="006924CC" w:rsidRPr="00906873">
        <w:rPr>
          <w:rFonts w:ascii="Calibri" w:hAnsi="Calibri" w:cs="Calibri"/>
          <w:color w:val="000000" w:themeColor="text1"/>
          <w:sz w:val="24"/>
          <w:szCs w:val="24"/>
          <w:vertAlign w:val="subscript"/>
          <w:lang w:val="en-US"/>
        </w:rPr>
        <w:t>3</w:t>
      </w:r>
      <w:r w:rsidR="006924CC" w:rsidRPr="00906873">
        <w:rPr>
          <w:rFonts w:ascii="Calibri" w:hAnsi="Calibri" w:cs="Calibri"/>
          <w:color w:val="000000" w:themeColor="text1"/>
          <w:sz w:val="24"/>
          <w:szCs w:val="24"/>
          <w:lang w:val="en-US"/>
        </w:rPr>
        <w:t xml:space="preserve"> </w:t>
      </w:r>
      <w:proofErr w:type="spellStart"/>
      <w:r w:rsidR="006924CC" w:rsidRPr="00AB29B5">
        <w:rPr>
          <w:rFonts w:ascii="Calibri" w:hAnsi="Calibri" w:cs="Calibri"/>
          <w:i/>
          <w:color w:val="000000" w:themeColor="text1"/>
          <w:sz w:val="24"/>
          <w:szCs w:val="24"/>
          <w:lang w:val="en-US"/>
        </w:rPr>
        <w:t>K</w:t>
      </w:r>
      <w:r w:rsidR="006924CC" w:rsidRPr="00AB29B5">
        <w:rPr>
          <w:rFonts w:ascii="Calibri" w:hAnsi="Calibri" w:cs="Calibri"/>
          <w:i/>
          <w:color w:val="000000" w:themeColor="text1"/>
          <w:sz w:val="24"/>
          <w:szCs w:val="24"/>
          <w:vertAlign w:val="subscript"/>
          <w:lang w:val="en-US"/>
        </w:rPr>
        <w:t>d</w:t>
      </w:r>
      <w:proofErr w:type="spellEnd"/>
      <w:r w:rsidR="006924CC" w:rsidRPr="00AB29B5">
        <w:rPr>
          <w:rFonts w:ascii="Calibri" w:hAnsi="Calibri" w:cs="Calibri"/>
          <w:i/>
          <w:color w:val="000000" w:themeColor="text1"/>
          <w:sz w:val="24"/>
          <w:szCs w:val="24"/>
          <w:lang w:val="en-US"/>
        </w:rPr>
        <w:t xml:space="preserve"> </w:t>
      </w:r>
      <w:r w:rsidR="006924CC" w:rsidRPr="00906873">
        <w:rPr>
          <w:rFonts w:ascii="Calibri" w:hAnsi="Calibri" w:cs="Calibri"/>
          <w:color w:val="000000" w:themeColor="text1"/>
          <w:sz w:val="24"/>
          <w:szCs w:val="24"/>
          <w:lang w:val="en-US"/>
        </w:rPr>
        <w:t xml:space="preserve">= 240 </w:t>
      </w:r>
      <w:proofErr w:type="spellStart"/>
      <w:r w:rsidR="006924CC" w:rsidRPr="00906873">
        <w:rPr>
          <w:rFonts w:ascii="Calibri" w:hAnsi="Calibri" w:cs="Calibri"/>
          <w:color w:val="000000" w:themeColor="text1"/>
          <w:sz w:val="24"/>
          <w:szCs w:val="24"/>
          <w:lang w:val="en-US"/>
        </w:rPr>
        <w:t>nM</w:t>
      </w:r>
      <w:proofErr w:type="spellEnd"/>
      <w:r w:rsidRPr="00906873">
        <w:rPr>
          <w:rFonts w:ascii="Calibri" w:hAnsi="Calibri" w:cs="Calibri"/>
          <w:color w:val="000000" w:themeColor="text1"/>
          <w:sz w:val="24"/>
          <w:szCs w:val="24"/>
          <w:lang w:val="en-US"/>
        </w:rPr>
        <w:t>,</w:t>
      </w:r>
      <w:r w:rsidR="006924CC" w:rsidRPr="00906873">
        <w:rPr>
          <w:rFonts w:ascii="Calibri" w:hAnsi="Calibri" w:cs="Calibri"/>
          <w:color w:val="000000" w:themeColor="text1"/>
          <w:sz w:val="24"/>
          <w:szCs w:val="24"/>
          <w:lang w:val="en-US"/>
        </w:rPr>
        <w:t xml:space="preserve"> GA</w:t>
      </w:r>
      <w:r w:rsidR="006924CC" w:rsidRPr="00906873">
        <w:rPr>
          <w:rFonts w:ascii="Calibri" w:hAnsi="Calibri" w:cs="Calibri"/>
          <w:color w:val="000000" w:themeColor="text1"/>
          <w:sz w:val="24"/>
          <w:szCs w:val="24"/>
          <w:vertAlign w:val="subscript"/>
          <w:lang w:val="en-US"/>
        </w:rPr>
        <w:t>1</w:t>
      </w:r>
      <w:r w:rsidR="006924CC" w:rsidRPr="00906873">
        <w:rPr>
          <w:rFonts w:ascii="Calibri" w:hAnsi="Calibri" w:cs="Calibri"/>
          <w:color w:val="000000" w:themeColor="text1"/>
          <w:sz w:val="24"/>
          <w:szCs w:val="24"/>
          <w:lang w:val="en-US"/>
        </w:rPr>
        <w:t xml:space="preserve"> </w:t>
      </w:r>
      <w:proofErr w:type="spellStart"/>
      <w:r w:rsidR="006924CC" w:rsidRPr="00AB29B5">
        <w:rPr>
          <w:rFonts w:ascii="Calibri" w:hAnsi="Calibri" w:cs="Calibri"/>
          <w:i/>
          <w:color w:val="000000" w:themeColor="text1"/>
          <w:sz w:val="24"/>
          <w:szCs w:val="24"/>
          <w:lang w:val="en-US"/>
        </w:rPr>
        <w:t>K</w:t>
      </w:r>
      <w:r w:rsidR="006924CC" w:rsidRPr="00AB29B5">
        <w:rPr>
          <w:rFonts w:ascii="Calibri" w:hAnsi="Calibri" w:cs="Calibri"/>
          <w:i/>
          <w:color w:val="000000" w:themeColor="text1"/>
          <w:sz w:val="24"/>
          <w:szCs w:val="24"/>
          <w:vertAlign w:val="subscript"/>
          <w:lang w:val="en-US"/>
        </w:rPr>
        <w:t>d</w:t>
      </w:r>
      <w:proofErr w:type="spellEnd"/>
      <w:r w:rsidR="006924CC" w:rsidRPr="00906873">
        <w:rPr>
          <w:rFonts w:ascii="Calibri" w:hAnsi="Calibri" w:cs="Calibri"/>
          <w:color w:val="000000" w:themeColor="text1"/>
          <w:sz w:val="24"/>
          <w:szCs w:val="24"/>
          <w:lang w:val="en-US"/>
        </w:rPr>
        <w:t xml:space="preserve"> = 110 </w:t>
      </w:r>
      <w:proofErr w:type="spellStart"/>
      <w:r w:rsidR="006924CC" w:rsidRPr="00906873">
        <w:rPr>
          <w:rFonts w:ascii="Calibri" w:hAnsi="Calibri" w:cs="Calibri"/>
          <w:color w:val="000000" w:themeColor="text1"/>
          <w:sz w:val="24"/>
          <w:szCs w:val="24"/>
          <w:lang w:val="en-US"/>
        </w:rPr>
        <w:t>nM</w:t>
      </w:r>
      <w:proofErr w:type="spellEnd"/>
      <w:r w:rsidR="006924CC" w:rsidRPr="00906873">
        <w:rPr>
          <w:rFonts w:ascii="Calibri" w:hAnsi="Calibri" w:cs="Calibri"/>
          <w:color w:val="000000" w:themeColor="text1"/>
          <w:sz w:val="24"/>
          <w:szCs w:val="24"/>
          <w:lang w:val="en-US"/>
        </w:rPr>
        <w:t>) when</w:t>
      </w:r>
      <w:r w:rsidRPr="00906873">
        <w:rPr>
          <w:rFonts w:ascii="Calibri" w:hAnsi="Calibri" w:cs="Calibri"/>
          <w:color w:val="000000" w:themeColor="text1"/>
          <w:sz w:val="24"/>
          <w:szCs w:val="24"/>
          <w:lang w:val="en-US"/>
        </w:rPr>
        <w:t xml:space="preserve"> </w:t>
      </w:r>
      <w:r w:rsidR="00C90137" w:rsidRPr="00906873">
        <w:rPr>
          <w:rFonts w:ascii="Calibri" w:hAnsi="Calibri" w:cs="Calibri"/>
          <w:color w:val="000000" w:themeColor="text1"/>
          <w:sz w:val="24"/>
          <w:szCs w:val="24"/>
          <w:lang w:val="en-US"/>
        </w:rPr>
        <w:t xml:space="preserve">imaging other </w:t>
      </w:r>
      <w:r w:rsidR="006924CC" w:rsidRPr="00906873">
        <w:rPr>
          <w:rFonts w:ascii="Calibri" w:hAnsi="Calibri" w:cs="Calibri"/>
          <w:color w:val="000000" w:themeColor="text1"/>
          <w:sz w:val="24"/>
          <w:szCs w:val="24"/>
          <w:lang w:val="en-US"/>
        </w:rPr>
        <w:t xml:space="preserve">bioactive </w:t>
      </w:r>
      <w:r w:rsidR="00C90137" w:rsidRPr="00906873">
        <w:rPr>
          <w:rFonts w:ascii="Calibri" w:hAnsi="Calibri" w:cs="Calibri"/>
          <w:color w:val="000000" w:themeColor="text1"/>
          <w:sz w:val="24"/>
          <w:szCs w:val="24"/>
          <w:lang w:val="en-US"/>
        </w:rPr>
        <w:t>GAs</w:t>
      </w:r>
      <w:r w:rsidR="002B2B0C" w:rsidRPr="00906873">
        <w:rPr>
          <w:rFonts w:ascii="Calibri" w:hAnsi="Calibri" w:cs="Calibri"/>
          <w:color w:val="000000" w:themeColor="text1"/>
          <w:sz w:val="24"/>
          <w:szCs w:val="24"/>
          <w:lang w:val="en-US"/>
        </w:rPr>
        <w:fldChar w:fldCharType="begin" w:fldLock="1"/>
      </w:r>
      <w:r w:rsidR="002B2B0C" w:rsidRPr="00906873">
        <w:rPr>
          <w:rFonts w:ascii="Calibri" w:hAnsi="Calibri" w:cs="Calibri"/>
          <w:color w:val="000000" w:themeColor="text1"/>
          <w:sz w:val="24"/>
          <w:szCs w:val="24"/>
          <w:lang w:val="en-US"/>
        </w:rPr>
        <w:instrText>ADDIN CSL_CITATION {"citationItems":[{"id":"ITEM-1","itemData":{"DOI":"10.1038/s41477-017-0021-9","ISSN":"20550278","PMID":"28970478","abstract":"The phytohormone gibberellin (GA) is a key regulator of plant growth and development. Although the upstream regulation and downstream responses to GA vary across cells and tissues, developmental stages and environmental conditions, the spatiotemporal distribution of GA in vivo remains unclear. Using a combinatorial screen in yeast, we engineered an optogenetic biosensor, GIBBERELLIN PERCEPTION SENSOR 1 (GPS1), that senses nanomolar levels of bioactive GAs. Arabidopsis thaliana plants expressing a nuclear localized GPS1 report on GAs at the cellular level. GA gradients were correlated with gradients of cell length in rapidly elongating roots and dark-grown hypocotyls. In roots, accumulation of exogenously applied GA also correlated with cell length, intimating that a root GA gradient can be established independently of GA biosynthesis. In hypocotyls, GA levels were reduced in a phytochrome interacting factor (pif) quadruple mutant in the dark and increased in a phytochrome double mutant in the light, indicating that PIFs elevate GA in the dark and that phytochrome inhibition of PIFs could lower GA in the light. As GA signalling directs hypocotyl elongation largely through promoting PIF activity, PIF promotion of GA accumulation represents a positive feedback loop within the molecular framework driving rapid hypocotyl growth.","author":[{"dropping-particle":"","family":"Rizza","given":"Annalisa","non-dropping-particle":"","parse-names":false,"suffix":""},{"dropping-particle":"","family":"Walia","given":"Ankit","non-dropping-particle":"","parse-names":false,"suffix":""},{"dropping-particle":"","family":"Lanquar","given":"Viviane","non-dropping-particle":"","parse-names":false,"suffix":""},{"dropping-particle":"","family":"Frommer","given":"Wolf B.","non-dropping-particle":"","parse-names":false,"suffix":""},{"dropping-particle":"","family":"Jones","given":"Alexander M.","non-dropping-particle":"","parse-names":false,"suffix":""}],"container-title":"Nature Plants","id":"ITEM-1","issue":"10","issued":{"date-parts":[["2017"]]},"page":"803-813","publisher":"Springer US","title":"In vivo gibberellin gradients visualized in rapidly elongating tissues","type":"article-journal","volume":"3"},"uris":["http://www.mendeley.com/documents/?uuid=35e179f8-bc69-4afe-89e4-48242de65b1a"]}],"mendeley":{"formattedCitation":"&lt;sup&gt;7&lt;/sup&gt;","plainTextFormattedCitation":"7"},"properties":{"noteIndex":0},"schema":"https://github.com/citation-style-language/schema/raw/master/csl-citation.json"}</w:instrText>
      </w:r>
      <w:r w:rsidR="002B2B0C" w:rsidRPr="00906873">
        <w:rPr>
          <w:rFonts w:ascii="Calibri" w:hAnsi="Calibri" w:cs="Calibri"/>
          <w:color w:val="000000" w:themeColor="text1"/>
          <w:sz w:val="24"/>
          <w:szCs w:val="24"/>
          <w:lang w:val="en-US"/>
        </w:rPr>
        <w:fldChar w:fldCharType="separate"/>
      </w:r>
      <w:r w:rsidR="002B2B0C" w:rsidRPr="00906873">
        <w:rPr>
          <w:rFonts w:ascii="Calibri" w:hAnsi="Calibri" w:cs="Calibri"/>
          <w:color w:val="000000" w:themeColor="text1"/>
          <w:sz w:val="24"/>
          <w:szCs w:val="24"/>
          <w:vertAlign w:val="superscript"/>
          <w:lang w:val="en-US"/>
        </w:rPr>
        <w:t>7</w:t>
      </w:r>
      <w:r w:rsidR="002B2B0C" w:rsidRPr="00906873">
        <w:rPr>
          <w:rFonts w:ascii="Calibri" w:hAnsi="Calibri" w:cs="Calibri"/>
          <w:color w:val="000000" w:themeColor="text1"/>
          <w:sz w:val="24"/>
          <w:szCs w:val="24"/>
          <w:lang w:val="en-US"/>
        </w:rPr>
        <w:fldChar w:fldCharType="end"/>
      </w:r>
      <w:r w:rsidRPr="00906873">
        <w:rPr>
          <w:rFonts w:ascii="Calibri" w:hAnsi="Calibri" w:cs="Calibri"/>
          <w:color w:val="000000" w:themeColor="text1"/>
          <w:sz w:val="24"/>
          <w:szCs w:val="24"/>
          <w:lang w:val="en-US"/>
        </w:rPr>
        <w:t xml:space="preserve">. Future generations </w:t>
      </w:r>
      <w:r w:rsidR="0041047D">
        <w:rPr>
          <w:rFonts w:ascii="Calibri" w:hAnsi="Calibri" w:cs="Calibri"/>
          <w:color w:val="000000" w:themeColor="text1"/>
          <w:sz w:val="24"/>
          <w:szCs w:val="24"/>
          <w:lang w:val="en-US"/>
        </w:rPr>
        <w:t xml:space="preserve">of </w:t>
      </w:r>
      <w:r w:rsidRPr="00906873">
        <w:rPr>
          <w:rFonts w:ascii="Calibri" w:hAnsi="Calibri" w:cs="Calibri"/>
          <w:color w:val="000000" w:themeColor="text1"/>
          <w:sz w:val="24"/>
          <w:szCs w:val="24"/>
          <w:lang w:val="en-US"/>
        </w:rPr>
        <w:t xml:space="preserve">GA biosensors </w:t>
      </w:r>
      <w:r w:rsidR="0041047D">
        <w:rPr>
          <w:rFonts w:ascii="Calibri" w:hAnsi="Calibri" w:cs="Calibri"/>
          <w:color w:val="000000" w:themeColor="text1"/>
          <w:sz w:val="24"/>
          <w:szCs w:val="24"/>
          <w:lang w:val="en-US"/>
        </w:rPr>
        <w:t>can</w:t>
      </w:r>
      <w:r w:rsidRPr="00906873">
        <w:rPr>
          <w:rFonts w:ascii="Calibri" w:hAnsi="Calibri" w:cs="Calibri"/>
          <w:color w:val="000000" w:themeColor="text1"/>
          <w:sz w:val="24"/>
          <w:szCs w:val="24"/>
          <w:lang w:val="en-US"/>
        </w:rPr>
        <w:t xml:space="preserve"> be engineered to increase reversibility while maintaining high</w:t>
      </w:r>
      <w:r w:rsidR="0041047D">
        <w:rPr>
          <w:rFonts w:ascii="Calibri" w:hAnsi="Calibri" w:cs="Calibri"/>
          <w:color w:val="000000" w:themeColor="text1"/>
          <w:sz w:val="24"/>
          <w:szCs w:val="24"/>
          <w:lang w:val="en-US"/>
        </w:rPr>
        <w:t xml:space="preserve"> </w:t>
      </w:r>
      <w:r w:rsidRPr="00906873">
        <w:rPr>
          <w:rFonts w:ascii="Calibri" w:hAnsi="Calibri" w:cs="Calibri"/>
          <w:color w:val="000000" w:themeColor="text1"/>
          <w:sz w:val="24"/>
          <w:szCs w:val="24"/>
          <w:lang w:val="en-US"/>
        </w:rPr>
        <w:t>affinity or to exhibit different specificities for the various precursor, bioactive</w:t>
      </w:r>
      <w:r w:rsidR="0041047D">
        <w:rPr>
          <w:rFonts w:ascii="Calibri" w:hAnsi="Calibri" w:cs="Calibri"/>
          <w:color w:val="000000" w:themeColor="text1"/>
          <w:sz w:val="24"/>
          <w:szCs w:val="24"/>
          <w:lang w:val="en-US"/>
        </w:rPr>
        <w:t>,</w:t>
      </w:r>
      <w:r w:rsidRPr="00906873">
        <w:rPr>
          <w:rFonts w:ascii="Calibri" w:hAnsi="Calibri" w:cs="Calibri"/>
          <w:color w:val="000000" w:themeColor="text1"/>
          <w:sz w:val="24"/>
          <w:szCs w:val="24"/>
          <w:lang w:val="en-US"/>
        </w:rPr>
        <w:t xml:space="preserve"> or catabolite GAs</w:t>
      </w:r>
      <w:r w:rsidR="00C90137" w:rsidRPr="00906873">
        <w:rPr>
          <w:rFonts w:ascii="Calibri" w:hAnsi="Calibri" w:cs="Calibri"/>
          <w:color w:val="000000" w:themeColor="text1"/>
          <w:sz w:val="24"/>
          <w:szCs w:val="24"/>
          <w:lang w:val="en-US"/>
        </w:rPr>
        <w:t>.</w:t>
      </w:r>
    </w:p>
    <w:p w14:paraId="7A1DEE38" w14:textId="77777777" w:rsidR="00640AAF" w:rsidRPr="00906873" w:rsidRDefault="00640AAF" w:rsidP="00D84118">
      <w:pPr>
        <w:spacing w:after="0" w:line="240" w:lineRule="auto"/>
        <w:jc w:val="both"/>
        <w:rPr>
          <w:rFonts w:ascii="Calibri" w:hAnsi="Calibri" w:cs="Calibri"/>
          <w:color w:val="000000" w:themeColor="text1"/>
          <w:sz w:val="24"/>
          <w:szCs w:val="24"/>
          <w:lang w:val="en-US"/>
        </w:rPr>
      </w:pPr>
    </w:p>
    <w:p w14:paraId="08A67CCB" w14:textId="7DA7E643" w:rsidR="00434C71" w:rsidRPr="00906873" w:rsidRDefault="008141F8" w:rsidP="00D84118">
      <w:pPr>
        <w:spacing w:after="0" w:line="240" w:lineRule="auto"/>
        <w:jc w:val="both"/>
        <w:rPr>
          <w:rFonts w:ascii="Calibri" w:hAnsi="Calibri" w:cs="Calibri"/>
          <w:b/>
          <w:sz w:val="24"/>
          <w:szCs w:val="24"/>
          <w:lang w:val="en-US"/>
        </w:rPr>
      </w:pPr>
      <w:r w:rsidRPr="00906873">
        <w:rPr>
          <w:rFonts w:ascii="Calibri" w:hAnsi="Calibri" w:cs="Calibri"/>
          <w:b/>
          <w:sz w:val="24"/>
          <w:szCs w:val="24"/>
          <w:lang w:val="en-US"/>
        </w:rPr>
        <w:t>ACKNOWLEDGMENTS</w:t>
      </w:r>
      <w:r>
        <w:rPr>
          <w:rFonts w:ascii="Calibri" w:hAnsi="Calibri" w:cs="Calibri"/>
          <w:b/>
          <w:sz w:val="24"/>
          <w:szCs w:val="24"/>
          <w:lang w:val="en-US"/>
        </w:rPr>
        <w:t>:</w:t>
      </w:r>
    </w:p>
    <w:p w14:paraId="187EABB2" w14:textId="2D39A5CE" w:rsidR="00D84118" w:rsidRPr="00906873" w:rsidRDefault="00434C71" w:rsidP="00D84118">
      <w:pPr>
        <w:spacing w:after="0" w:line="240" w:lineRule="auto"/>
        <w:jc w:val="both"/>
        <w:rPr>
          <w:rFonts w:ascii="Calibri" w:eastAsia="Times New Roman" w:hAnsi="Calibri" w:cs="Calibri"/>
          <w:iCs/>
          <w:sz w:val="24"/>
          <w:szCs w:val="24"/>
          <w:shd w:val="clear" w:color="auto" w:fill="FFFFFF"/>
          <w:lang w:val="en-US"/>
        </w:rPr>
      </w:pPr>
      <w:r w:rsidRPr="00906873">
        <w:rPr>
          <w:rFonts w:ascii="Calibri" w:eastAsia="Times New Roman" w:hAnsi="Calibri" w:cs="Calibri"/>
          <w:iCs/>
          <w:sz w:val="24"/>
          <w:szCs w:val="24"/>
          <w:shd w:val="clear" w:color="auto" w:fill="FFFFFF"/>
          <w:lang w:val="en-US"/>
        </w:rPr>
        <w:t>This work has received funding from the European Research Council (ERC) under the European Union's Horizon 2020 research and innovation program (grant agreement n° 759282).</w:t>
      </w:r>
    </w:p>
    <w:p w14:paraId="7645A497" w14:textId="77777777" w:rsidR="00891ADF" w:rsidRPr="00906873" w:rsidRDefault="00891ADF" w:rsidP="00D84118">
      <w:pPr>
        <w:spacing w:after="0" w:line="240" w:lineRule="auto"/>
        <w:jc w:val="both"/>
        <w:rPr>
          <w:rFonts w:ascii="Calibri" w:eastAsia="Times New Roman" w:hAnsi="Calibri" w:cs="Calibri"/>
          <w:iCs/>
          <w:sz w:val="24"/>
          <w:szCs w:val="24"/>
          <w:shd w:val="clear" w:color="auto" w:fill="FFFFFF"/>
          <w:lang w:val="en-US"/>
        </w:rPr>
      </w:pPr>
    </w:p>
    <w:p w14:paraId="13F06328" w14:textId="7F1E4BE6" w:rsidR="00891ADF" w:rsidRPr="00906873" w:rsidRDefault="008141F8" w:rsidP="00D84118">
      <w:pPr>
        <w:spacing w:after="0" w:line="240" w:lineRule="auto"/>
        <w:jc w:val="both"/>
        <w:rPr>
          <w:rFonts w:ascii="Calibri" w:eastAsia="Times New Roman" w:hAnsi="Calibri" w:cs="Calibri"/>
          <w:b/>
          <w:iCs/>
          <w:sz w:val="24"/>
          <w:szCs w:val="24"/>
          <w:shd w:val="clear" w:color="auto" w:fill="FFFFFF"/>
          <w:lang w:val="en-US"/>
        </w:rPr>
      </w:pPr>
      <w:r w:rsidRPr="00906873">
        <w:rPr>
          <w:rFonts w:ascii="Calibri" w:eastAsia="Times New Roman" w:hAnsi="Calibri" w:cs="Calibri"/>
          <w:b/>
          <w:iCs/>
          <w:sz w:val="24"/>
          <w:szCs w:val="24"/>
          <w:shd w:val="clear" w:color="auto" w:fill="FFFFFF"/>
          <w:lang w:val="en-US"/>
        </w:rPr>
        <w:t>DISCLOSURES</w:t>
      </w:r>
      <w:r>
        <w:rPr>
          <w:rFonts w:ascii="Calibri" w:eastAsia="Times New Roman" w:hAnsi="Calibri" w:cs="Calibri"/>
          <w:b/>
          <w:iCs/>
          <w:sz w:val="24"/>
          <w:szCs w:val="24"/>
          <w:shd w:val="clear" w:color="auto" w:fill="FFFFFF"/>
          <w:lang w:val="en-US"/>
        </w:rPr>
        <w:t>:</w:t>
      </w:r>
    </w:p>
    <w:p w14:paraId="5888412D" w14:textId="179AA748" w:rsidR="00C22626" w:rsidRPr="00906873" w:rsidRDefault="008141F8" w:rsidP="00D84118">
      <w:pPr>
        <w:spacing w:after="0" w:line="240" w:lineRule="auto"/>
        <w:jc w:val="both"/>
        <w:rPr>
          <w:rFonts w:ascii="Calibri" w:eastAsia="Times New Roman" w:hAnsi="Calibri" w:cs="Calibri"/>
          <w:iCs/>
          <w:sz w:val="24"/>
          <w:szCs w:val="24"/>
          <w:shd w:val="clear" w:color="auto" w:fill="FFFFFF"/>
          <w:lang w:val="en-US"/>
        </w:rPr>
      </w:pPr>
      <w:r>
        <w:rPr>
          <w:rFonts w:ascii="Calibri" w:eastAsia="Times New Roman" w:hAnsi="Calibri" w:cs="Calibri"/>
          <w:iCs/>
          <w:sz w:val="24"/>
          <w:szCs w:val="24"/>
          <w:shd w:val="clear" w:color="auto" w:fill="FFFFFF"/>
          <w:lang w:val="en-US"/>
        </w:rPr>
        <w:t>The a</w:t>
      </w:r>
      <w:r w:rsidR="00C22626" w:rsidRPr="00906873">
        <w:rPr>
          <w:rFonts w:ascii="Calibri" w:eastAsia="Times New Roman" w:hAnsi="Calibri" w:cs="Calibri"/>
          <w:iCs/>
          <w:sz w:val="24"/>
          <w:szCs w:val="24"/>
          <w:shd w:val="clear" w:color="auto" w:fill="FFFFFF"/>
          <w:lang w:val="en-US"/>
        </w:rPr>
        <w:t>uthors have nothing to disclose.</w:t>
      </w:r>
    </w:p>
    <w:p w14:paraId="5E6A038B" w14:textId="77777777" w:rsidR="00D84118" w:rsidRPr="00906873" w:rsidRDefault="00D84118" w:rsidP="00D84118">
      <w:pPr>
        <w:spacing w:after="0" w:line="240" w:lineRule="auto"/>
        <w:jc w:val="both"/>
        <w:rPr>
          <w:rFonts w:ascii="Calibri" w:eastAsia="Times New Roman" w:hAnsi="Calibri" w:cs="Calibri"/>
          <w:iCs/>
          <w:sz w:val="24"/>
          <w:szCs w:val="24"/>
          <w:shd w:val="clear" w:color="auto" w:fill="FFFFFF"/>
          <w:lang w:val="en-US"/>
        </w:rPr>
      </w:pPr>
    </w:p>
    <w:p w14:paraId="35C13CF9" w14:textId="38877ACD" w:rsidR="008F05FB" w:rsidRPr="00906873" w:rsidRDefault="002A1325" w:rsidP="00D84118">
      <w:pPr>
        <w:spacing w:after="0" w:line="240" w:lineRule="auto"/>
        <w:jc w:val="both"/>
        <w:rPr>
          <w:rFonts w:ascii="Calibri" w:hAnsi="Calibri" w:cs="Calibri"/>
          <w:b/>
          <w:color w:val="000000" w:themeColor="text1"/>
          <w:sz w:val="24"/>
          <w:szCs w:val="24"/>
          <w:lang w:val="en-US"/>
        </w:rPr>
      </w:pPr>
      <w:r w:rsidRPr="00906873">
        <w:rPr>
          <w:rFonts w:ascii="Calibri" w:hAnsi="Calibri" w:cs="Calibri"/>
          <w:b/>
          <w:color w:val="000000" w:themeColor="text1"/>
          <w:sz w:val="24"/>
          <w:szCs w:val="24"/>
          <w:lang w:val="en-US"/>
        </w:rPr>
        <w:t>REFERENCES</w:t>
      </w:r>
      <w:r w:rsidR="008141F8">
        <w:rPr>
          <w:rFonts w:ascii="Calibri" w:hAnsi="Calibri" w:cs="Calibri"/>
          <w:b/>
          <w:color w:val="000000" w:themeColor="text1"/>
          <w:sz w:val="24"/>
          <w:szCs w:val="24"/>
          <w:lang w:val="en-US"/>
        </w:rPr>
        <w:t>:</w:t>
      </w:r>
    </w:p>
    <w:p w14:paraId="6B74D18B" w14:textId="2CCEAD7E" w:rsidR="002B2B0C" w:rsidRPr="00906873" w:rsidRDefault="00DE791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fldChar w:fldCharType="begin" w:fldLock="1"/>
      </w:r>
      <w:r w:rsidRPr="00906873">
        <w:rPr>
          <w:rFonts w:ascii="Calibri" w:hAnsi="Calibri" w:cs="Calibri"/>
          <w:sz w:val="24"/>
          <w:szCs w:val="24"/>
          <w:lang w:val="en-US"/>
        </w:rPr>
        <w:instrText xml:space="preserve">ADDIN Mendeley Bibliography CSL_BIBLIOGRAPHY </w:instrText>
      </w:r>
      <w:r w:rsidRPr="00906873">
        <w:rPr>
          <w:rFonts w:ascii="Calibri" w:hAnsi="Calibri" w:cs="Calibri"/>
          <w:sz w:val="24"/>
          <w:szCs w:val="24"/>
          <w:lang w:val="en-US"/>
        </w:rPr>
        <w:fldChar w:fldCharType="separate"/>
      </w:r>
      <w:r w:rsidR="002B2B0C" w:rsidRPr="00906873">
        <w:rPr>
          <w:rFonts w:ascii="Calibri" w:hAnsi="Calibri" w:cs="Calibri"/>
          <w:sz w:val="24"/>
          <w:szCs w:val="24"/>
          <w:lang w:val="en-US"/>
        </w:rPr>
        <w:t>1.</w:t>
      </w:r>
      <w:r w:rsidR="005660CE">
        <w:rPr>
          <w:rFonts w:ascii="Calibri" w:hAnsi="Calibri" w:cs="Calibri"/>
          <w:sz w:val="24"/>
          <w:szCs w:val="24"/>
          <w:lang w:val="en-US"/>
        </w:rPr>
        <w:t xml:space="preserve"> </w:t>
      </w:r>
      <w:r w:rsidR="002B2B0C" w:rsidRPr="00906873">
        <w:rPr>
          <w:rFonts w:ascii="Calibri" w:hAnsi="Calibri" w:cs="Calibri"/>
          <w:sz w:val="24"/>
          <w:szCs w:val="24"/>
          <w:lang w:val="en-US"/>
        </w:rPr>
        <w:t xml:space="preserve">Binenbaum, J., Weinstain, R., Shani, E. Gibberellin Localization and Transport in Plants. </w:t>
      </w:r>
      <w:r w:rsidR="002B2B0C" w:rsidRPr="00906873">
        <w:rPr>
          <w:rFonts w:ascii="Calibri" w:hAnsi="Calibri" w:cs="Calibri"/>
          <w:i/>
          <w:iCs/>
          <w:sz w:val="24"/>
          <w:szCs w:val="24"/>
          <w:lang w:val="en-US"/>
        </w:rPr>
        <w:t>Trends in Plant Science</w:t>
      </w:r>
      <w:r w:rsidR="002B2B0C" w:rsidRPr="00906873">
        <w:rPr>
          <w:rFonts w:ascii="Calibri" w:hAnsi="Calibri" w:cs="Calibri"/>
          <w:sz w:val="24"/>
          <w:szCs w:val="24"/>
          <w:lang w:val="en-US"/>
        </w:rPr>
        <w:t xml:space="preserve">. </w:t>
      </w:r>
      <w:r w:rsidR="002B2B0C" w:rsidRPr="00906873">
        <w:rPr>
          <w:rFonts w:ascii="Calibri" w:hAnsi="Calibri" w:cs="Calibri"/>
          <w:b/>
          <w:bCs/>
          <w:sz w:val="24"/>
          <w:szCs w:val="24"/>
          <w:lang w:val="en-US"/>
        </w:rPr>
        <w:t>23</w:t>
      </w:r>
      <w:r w:rsidR="002B2B0C" w:rsidRPr="00906873">
        <w:rPr>
          <w:rFonts w:ascii="Calibri" w:hAnsi="Calibri" w:cs="Calibri"/>
          <w:sz w:val="24"/>
          <w:szCs w:val="24"/>
          <w:lang w:val="en-US"/>
        </w:rPr>
        <w:t xml:space="preserve"> (5), 410</w:t>
      </w:r>
      <w:r w:rsidR="005660CE">
        <w:rPr>
          <w:rFonts w:ascii="Calibri" w:hAnsi="Calibri" w:cs="Calibri"/>
          <w:sz w:val="24"/>
          <w:szCs w:val="24"/>
          <w:lang w:val="en-US"/>
        </w:rPr>
        <w:t>-</w:t>
      </w:r>
      <w:r w:rsidR="002B2B0C" w:rsidRPr="00906873">
        <w:rPr>
          <w:rFonts w:ascii="Calibri" w:hAnsi="Calibri" w:cs="Calibri"/>
          <w:sz w:val="24"/>
          <w:szCs w:val="24"/>
          <w:lang w:val="en-US"/>
        </w:rPr>
        <w:t>421 (2018).</w:t>
      </w:r>
    </w:p>
    <w:p w14:paraId="210D62B3"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7B97C464" w14:textId="7FF3B928"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2.</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Sun, T. Gibberellin Metabolism, Perception and Signaling Pathways in Arabidopsis. </w:t>
      </w:r>
      <w:r w:rsidRPr="00906873">
        <w:rPr>
          <w:rFonts w:ascii="Calibri" w:hAnsi="Calibri" w:cs="Calibri"/>
          <w:i/>
          <w:iCs/>
          <w:sz w:val="24"/>
          <w:szCs w:val="24"/>
          <w:lang w:val="en-US"/>
        </w:rPr>
        <w:t>The Arabidopsis Book</w:t>
      </w:r>
      <w:r w:rsidRPr="00906873">
        <w:rPr>
          <w:rFonts w:ascii="Calibri" w:hAnsi="Calibri" w:cs="Calibri"/>
          <w:sz w:val="24"/>
          <w:szCs w:val="24"/>
          <w:lang w:val="en-US"/>
        </w:rPr>
        <w:t xml:space="preserve">. </w:t>
      </w:r>
      <w:r w:rsidRPr="00906873">
        <w:rPr>
          <w:rFonts w:ascii="Calibri" w:hAnsi="Calibri" w:cs="Calibri"/>
          <w:b/>
          <w:bCs/>
          <w:sz w:val="24"/>
          <w:szCs w:val="24"/>
          <w:lang w:val="en-US"/>
        </w:rPr>
        <w:t>6</w:t>
      </w:r>
      <w:r w:rsidRPr="00906873">
        <w:rPr>
          <w:rFonts w:ascii="Calibri" w:hAnsi="Calibri" w:cs="Calibri"/>
          <w:sz w:val="24"/>
          <w:szCs w:val="24"/>
          <w:lang w:val="en-US"/>
        </w:rPr>
        <w:t>, e0103 (2008).</w:t>
      </w:r>
    </w:p>
    <w:p w14:paraId="12814FF4"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08563D1F" w14:textId="2A049891"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3.</w:t>
      </w:r>
      <w:r w:rsidR="005660CE">
        <w:rPr>
          <w:rFonts w:ascii="Calibri" w:hAnsi="Calibri" w:cs="Calibri"/>
          <w:sz w:val="24"/>
          <w:szCs w:val="24"/>
          <w:lang w:val="en-US"/>
        </w:rPr>
        <w:t xml:space="preserve"> </w:t>
      </w:r>
      <w:r w:rsidRPr="00906873">
        <w:rPr>
          <w:rFonts w:ascii="Calibri" w:hAnsi="Calibri" w:cs="Calibri"/>
          <w:sz w:val="24"/>
          <w:szCs w:val="24"/>
          <w:lang w:val="en-US"/>
        </w:rPr>
        <w:t>Rieu, I.</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Genetic Analysis Reveals That C19-GA 2-Oxidation Is a Major Gibberellin Inactivation Pathway in Arabidopsis. </w:t>
      </w:r>
      <w:r w:rsidR="005660CE" w:rsidRPr="00906873">
        <w:rPr>
          <w:rFonts w:ascii="Calibri" w:hAnsi="Calibri" w:cs="Calibri"/>
          <w:i/>
          <w:iCs/>
          <w:sz w:val="24"/>
          <w:szCs w:val="24"/>
          <w:lang w:val="en-US"/>
        </w:rPr>
        <w:t>The</w:t>
      </w:r>
      <w:r w:rsidRPr="00906873">
        <w:rPr>
          <w:rFonts w:ascii="Calibri" w:hAnsi="Calibri" w:cs="Calibri"/>
          <w:i/>
          <w:iCs/>
          <w:sz w:val="24"/>
          <w:szCs w:val="24"/>
          <w:lang w:val="en-US"/>
        </w:rPr>
        <w:t xml:space="preserve"> Plant Cell Online</w:t>
      </w:r>
      <w:r w:rsidRPr="00906873">
        <w:rPr>
          <w:rFonts w:ascii="Calibri" w:hAnsi="Calibri" w:cs="Calibri"/>
          <w:sz w:val="24"/>
          <w:szCs w:val="24"/>
          <w:lang w:val="en-US"/>
        </w:rPr>
        <w:t xml:space="preserve">. </w:t>
      </w:r>
      <w:r w:rsidRPr="00906873">
        <w:rPr>
          <w:rFonts w:ascii="Calibri" w:hAnsi="Calibri" w:cs="Calibri"/>
          <w:b/>
          <w:bCs/>
          <w:sz w:val="24"/>
          <w:szCs w:val="24"/>
          <w:lang w:val="en-US"/>
        </w:rPr>
        <w:t>20</w:t>
      </w:r>
      <w:r w:rsidRPr="00906873">
        <w:rPr>
          <w:rFonts w:ascii="Calibri" w:hAnsi="Calibri" w:cs="Calibri"/>
          <w:sz w:val="24"/>
          <w:szCs w:val="24"/>
          <w:lang w:val="en-US"/>
        </w:rPr>
        <w:t xml:space="preserve"> (9), 2420</w:t>
      </w:r>
      <w:r w:rsidR="005660CE">
        <w:rPr>
          <w:rFonts w:ascii="Calibri" w:hAnsi="Calibri" w:cs="Calibri"/>
          <w:sz w:val="24"/>
          <w:szCs w:val="24"/>
          <w:lang w:val="en-US"/>
        </w:rPr>
        <w:t>-</w:t>
      </w:r>
      <w:r w:rsidRPr="00906873">
        <w:rPr>
          <w:rFonts w:ascii="Calibri" w:hAnsi="Calibri" w:cs="Calibri"/>
          <w:sz w:val="24"/>
          <w:szCs w:val="24"/>
          <w:lang w:val="en-US"/>
        </w:rPr>
        <w:t>2436 (2008).</w:t>
      </w:r>
    </w:p>
    <w:p w14:paraId="34964A76"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6F738D6C" w14:textId="60BB49CC"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4.</w:t>
      </w:r>
      <w:r w:rsidR="005660CE">
        <w:rPr>
          <w:rFonts w:ascii="Calibri" w:hAnsi="Calibri" w:cs="Calibri"/>
          <w:sz w:val="24"/>
          <w:szCs w:val="24"/>
          <w:lang w:val="en-US"/>
        </w:rPr>
        <w:t xml:space="preserve"> </w:t>
      </w:r>
      <w:r w:rsidRPr="00906873">
        <w:rPr>
          <w:rFonts w:ascii="Calibri" w:hAnsi="Calibri" w:cs="Calibri"/>
          <w:sz w:val="24"/>
          <w:szCs w:val="24"/>
          <w:lang w:val="en-US"/>
        </w:rPr>
        <w:t>Regnault, T.</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The gibberellin precursor GA12 acts as a long-distance growth signal in Arabidopsis. </w:t>
      </w:r>
      <w:r w:rsidRPr="00906873">
        <w:rPr>
          <w:rFonts w:ascii="Calibri" w:hAnsi="Calibri" w:cs="Calibri"/>
          <w:i/>
          <w:iCs/>
          <w:sz w:val="24"/>
          <w:szCs w:val="24"/>
          <w:lang w:val="en-US"/>
        </w:rPr>
        <w:t>Nature Plants</w:t>
      </w:r>
      <w:r w:rsidRPr="00906873">
        <w:rPr>
          <w:rFonts w:ascii="Calibri" w:hAnsi="Calibri" w:cs="Calibri"/>
          <w:sz w:val="24"/>
          <w:szCs w:val="24"/>
          <w:lang w:val="en-US"/>
        </w:rPr>
        <w:t xml:space="preserve">. </w:t>
      </w:r>
      <w:r w:rsidR="005660CE">
        <w:rPr>
          <w:rFonts w:ascii="Calibri" w:hAnsi="Calibri" w:cs="Calibri"/>
          <w:b/>
          <w:sz w:val="24"/>
          <w:szCs w:val="24"/>
          <w:lang w:val="en-US"/>
        </w:rPr>
        <w:t>1</w:t>
      </w:r>
      <w:r w:rsidR="005660CE" w:rsidRPr="00A72A80">
        <w:rPr>
          <w:rFonts w:ascii="Calibri" w:hAnsi="Calibri" w:cs="Calibri"/>
          <w:sz w:val="24"/>
          <w:szCs w:val="24"/>
          <w:lang w:val="en-US"/>
        </w:rPr>
        <w:t xml:space="preserve">, </w:t>
      </w:r>
      <w:r w:rsidR="005660CE">
        <w:rPr>
          <w:rFonts w:ascii="Calibri" w:hAnsi="Calibri" w:cs="Calibri"/>
          <w:sz w:val="24"/>
          <w:szCs w:val="24"/>
          <w:lang w:val="en-US"/>
        </w:rPr>
        <w:t xml:space="preserve">15073 </w:t>
      </w:r>
      <w:r w:rsidRPr="00906873">
        <w:rPr>
          <w:rFonts w:ascii="Calibri" w:hAnsi="Calibri" w:cs="Calibri"/>
          <w:sz w:val="24"/>
          <w:szCs w:val="24"/>
          <w:lang w:val="en-US"/>
        </w:rPr>
        <w:t>(2015).</w:t>
      </w:r>
    </w:p>
    <w:p w14:paraId="5EBBBA67"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3F056D28" w14:textId="6FAE24E6"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5.</w:t>
      </w:r>
      <w:r w:rsidR="005660CE">
        <w:rPr>
          <w:rFonts w:ascii="Calibri" w:hAnsi="Calibri" w:cs="Calibri"/>
          <w:sz w:val="24"/>
          <w:szCs w:val="24"/>
          <w:lang w:val="en-US"/>
        </w:rPr>
        <w:t xml:space="preserve"> </w:t>
      </w:r>
      <w:r w:rsidRPr="00906873">
        <w:rPr>
          <w:rFonts w:ascii="Calibri" w:hAnsi="Calibri" w:cs="Calibri"/>
          <w:sz w:val="24"/>
          <w:szCs w:val="24"/>
          <w:lang w:val="en-US"/>
        </w:rPr>
        <w:t>Okumoto, S., Jones, A., Frommer, W.</w:t>
      </w:r>
      <w:r w:rsidR="00AB29B5">
        <w:rPr>
          <w:rFonts w:ascii="Calibri" w:hAnsi="Calibri" w:cs="Calibri"/>
          <w:sz w:val="24"/>
          <w:szCs w:val="24"/>
          <w:lang w:val="en-US"/>
        </w:rPr>
        <w:t xml:space="preserve"> </w:t>
      </w:r>
      <w:r w:rsidRPr="00906873">
        <w:rPr>
          <w:rFonts w:ascii="Calibri" w:hAnsi="Calibri" w:cs="Calibri"/>
          <w:sz w:val="24"/>
          <w:szCs w:val="24"/>
          <w:lang w:val="en-US"/>
        </w:rPr>
        <w:t xml:space="preserve">B. Quantitative Imaging with Fluorescent Biosensors. </w:t>
      </w:r>
      <w:r w:rsidRPr="00906873">
        <w:rPr>
          <w:rFonts w:ascii="Calibri" w:hAnsi="Calibri" w:cs="Calibri"/>
          <w:i/>
          <w:iCs/>
          <w:sz w:val="24"/>
          <w:szCs w:val="24"/>
          <w:lang w:val="en-US"/>
        </w:rPr>
        <w:t>Annual Review of Plant Biology</w:t>
      </w:r>
      <w:r w:rsidRPr="00906873">
        <w:rPr>
          <w:rFonts w:ascii="Calibri" w:hAnsi="Calibri" w:cs="Calibri"/>
          <w:sz w:val="24"/>
          <w:szCs w:val="24"/>
          <w:lang w:val="en-US"/>
        </w:rPr>
        <w:t xml:space="preserve">. </w:t>
      </w:r>
      <w:r w:rsidRPr="00906873">
        <w:rPr>
          <w:rFonts w:ascii="Calibri" w:hAnsi="Calibri" w:cs="Calibri"/>
          <w:b/>
          <w:bCs/>
          <w:sz w:val="24"/>
          <w:szCs w:val="24"/>
          <w:lang w:val="en-US"/>
        </w:rPr>
        <w:t>63</w:t>
      </w:r>
      <w:r w:rsidRPr="00906873">
        <w:rPr>
          <w:rFonts w:ascii="Calibri" w:hAnsi="Calibri" w:cs="Calibri"/>
          <w:sz w:val="24"/>
          <w:szCs w:val="24"/>
          <w:lang w:val="en-US"/>
        </w:rPr>
        <w:t xml:space="preserve"> (1), 663</w:t>
      </w:r>
      <w:r w:rsidR="005660CE">
        <w:rPr>
          <w:rFonts w:ascii="Calibri" w:hAnsi="Calibri" w:cs="Calibri"/>
          <w:sz w:val="24"/>
          <w:szCs w:val="24"/>
          <w:lang w:val="en-US"/>
        </w:rPr>
        <w:t>-</w:t>
      </w:r>
      <w:r w:rsidRPr="00906873">
        <w:rPr>
          <w:rFonts w:ascii="Calibri" w:hAnsi="Calibri" w:cs="Calibri"/>
          <w:sz w:val="24"/>
          <w:szCs w:val="24"/>
          <w:lang w:val="en-US"/>
        </w:rPr>
        <w:t>706 (2012).</w:t>
      </w:r>
    </w:p>
    <w:p w14:paraId="3E529193"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4E397A5C" w14:textId="0D370FFA"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6.</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Walia, A., Waadt, R., Jones, A.M. Genetically Encoded Biosensors in Plants: Pathways to Discovery. </w:t>
      </w:r>
      <w:r w:rsidRPr="00906873">
        <w:rPr>
          <w:rFonts w:ascii="Calibri" w:hAnsi="Calibri" w:cs="Calibri"/>
          <w:i/>
          <w:iCs/>
          <w:sz w:val="24"/>
          <w:szCs w:val="24"/>
          <w:lang w:val="en-US"/>
        </w:rPr>
        <w:t>Annual Review of Plant Biology</w:t>
      </w:r>
      <w:r w:rsidRPr="00906873">
        <w:rPr>
          <w:rFonts w:ascii="Calibri" w:hAnsi="Calibri" w:cs="Calibri"/>
          <w:sz w:val="24"/>
          <w:szCs w:val="24"/>
          <w:lang w:val="en-US"/>
        </w:rPr>
        <w:t xml:space="preserve">. </w:t>
      </w:r>
      <w:r w:rsidRPr="00906873">
        <w:rPr>
          <w:rFonts w:ascii="Calibri" w:hAnsi="Calibri" w:cs="Calibri"/>
          <w:b/>
          <w:bCs/>
          <w:sz w:val="24"/>
          <w:szCs w:val="24"/>
          <w:lang w:val="en-US"/>
        </w:rPr>
        <w:t>69</w:t>
      </w:r>
      <w:r w:rsidRPr="00906873">
        <w:rPr>
          <w:rFonts w:ascii="Calibri" w:hAnsi="Calibri" w:cs="Calibri"/>
          <w:sz w:val="24"/>
          <w:szCs w:val="24"/>
          <w:lang w:val="en-US"/>
        </w:rPr>
        <w:t xml:space="preserve"> (1), 497</w:t>
      </w:r>
      <w:r w:rsidR="005660CE">
        <w:rPr>
          <w:rFonts w:ascii="Calibri" w:hAnsi="Calibri" w:cs="Calibri"/>
          <w:sz w:val="24"/>
          <w:szCs w:val="24"/>
          <w:lang w:val="en-US"/>
        </w:rPr>
        <w:t>-</w:t>
      </w:r>
      <w:r w:rsidRPr="00906873">
        <w:rPr>
          <w:rFonts w:ascii="Calibri" w:hAnsi="Calibri" w:cs="Calibri"/>
          <w:sz w:val="24"/>
          <w:szCs w:val="24"/>
          <w:lang w:val="en-US"/>
        </w:rPr>
        <w:t>524 (2018).</w:t>
      </w:r>
    </w:p>
    <w:p w14:paraId="6B822B13"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0E180BAB" w14:textId="4CFEE6BF"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7.</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Rizza, A., Walia, A., Lanquar, V., Frommer, W.B., Jones, A.M. In vivo gibberellin gradients visualized in rapidly elongating tissues. </w:t>
      </w:r>
      <w:r w:rsidRPr="00906873">
        <w:rPr>
          <w:rFonts w:ascii="Calibri" w:hAnsi="Calibri" w:cs="Calibri"/>
          <w:i/>
          <w:iCs/>
          <w:sz w:val="24"/>
          <w:szCs w:val="24"/>
          <w:lang w:val="en-US"/>
        </w:rPr>
        <w:t>Nature Plants</w:t>
      </w:r>
      <w:r w:rsidRPr="00906873">
        <w:rPr>
          <w:rFonts w:ascii="Calibri" w:hAnsi="Calibri" w:cs="Calibri"/>
          <w:sz w:val="24"/>
          <w:szCs w:val="24"/>
          <w:lang w:val="en-US"/>
        </w:rPr>
        <w:t xml:space="preserve">. </w:t>
      </w:r>
      <w:r w:rsidRPr="00906873">
        <w:rPr>
          <w:rFonts w:ascii="Calibri" w:hAnsi="Calibri" w:cs="Calibri"/>
          <w:b/>
          <w:bCs/>
          <w:sz w:val="24"/>
          <w:szCs w:val="24"/>
          <w:lang w:val="en-US"/>
        </w:rPr>
        <w:t>3</w:t>
      </w:r>
      <w:r w:rsidRPr="00906873">
        <w:rPr>
          <w:rFonts w:ascii="Calibri" w:hAnsi="Calibri" w:cs="Calibri"/>
          <w:sz w:val="24"/>
          <w:szCs w:val="24"/>
          <w:lang w:val="en-US"/>
        </w:rPr>
        <w:t xml:space="preserve"> (10), 803</w:t>
      </w:r>
      <w:r w:rsidR="005660CE">
        <w:rPr>
          <w:rFonts w:ascii="Calibri" w:hAnsi="Calibri" w:cs="Calibri"/>
          <w:sz w:val="24"/>
          <w:szCs w:val="24"/>
          <w:lang w:val="en-US"/>
        </w:rPr>
        <w:t>-</w:t>
      </w:r>
      <w:r w:rsidRPr="00906873">
        <w:rPr>
          <w:rFonts w:ascii="Calibri" w:hAnsi="Calibri" w:cs="Calibri"/>
          <w:sz w:val="24"/>
          <w:szCs w:val="24"/>
          <w:lang w:val="en-US"/>
        </w:rPr>
        <w:t>813 (2017).</w:t>
      </w:r>
    </w:p>
    <w:p w14:paraId="5BF18F9D"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4B845658" w14:textId="7B827D8E"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8.</w:t>
      </w:r>
      <w:r w:rsidR="005660CE">
        <w:rPr>
          <w:rFonts w:ascii="Calibri" w:hAnsi="Calibri" w:cs="Calibri"/>
          <w:sz w:val="24"/>
          <w:szCs w:val="24"/>
          <w:lang w:val="en-US"/>
        </w:rPr>
        <w:t xml:space="preserve"> </w:t>
      </w:r>
      <w:r w:rsidRPr="00906873">
        <w:rPr>
          <w:rFonts w:ascii="Calibri" w:hAnsi="Calibri" w:cs="Calibri"/>
          <w:sz w:val="24"/>
          <w:szCs w:val="24"/>
          <w:lang w:val="en-US"/>
        </w:rPr>
        <w:t>Rizzo, M.A., Springer, G., Segawa, K., Zipfel, W.</w:t>
      </w:r>
      <w:r w:rsidR="00AB29B5">
        <w:rPr>
          <w:rFonts w:ascii="Calibri" w:hAnsi="Calibri" w:cs="Calibri"/>
          <w:sz w:val="24"/>
          <w:szCs w:val="24"/>
          <w:lang w:val="en-US"/>
        </w:rPr>
        <w:t xml:space="preserve"> </w:t>
      </w:r>
      <w:r w:rsidRPr="00906873">
        <w:rPr>
          <w:rFonts w:ascii="Calibri" w:hAnsi="Calibri" w:cs="Calibri"/>
          <w:sz w:val="24"/>
          <w:szCs w:val="24"/>
          <w:lang w:val="en-US"/>
        </w:rPr>
        <w:t>R., Piston, D.</w:t>
      </w:r>
      <w:r w:rsidR="00AB29B5">
        <w:rPr>
          <w:rFonts w:ascii="Calibri" w:hAnsi="Calibri" w:cs="Calibri"/>
          <w:sz w:val="24"/>
          <w:szCs w:val="24"/>
          <w:lang w:val="en-US"/>
        </w:rPr>
        <w:t xml:space="preserve"> </w:t>
      </w:r>
      <w:r w:rsidRPr="00906873">
        <w:rPr>
          <w:rFonts w:ascii="Calibri" w:hAnsi="Calibri" w:cs="Calibri"/>
          <w:sz w:val="24"/>
          <w:szCs w:val="24"/>
          <w:lang w:val="en-US"/>
        </w:rPr>
        <w:t xml:space="preserve">W. Optimization of pairings and detection conditions for measurement of FRET between cyan and yellow fluorescent proteins. </w:t>
      </w:r>
      <w:r w:rsidRPr="00906873">
        <w:rPr>
          <w:rFonts w:ascii="Calibri" w:hAnsi="Calibri" w:cs="Calibri"/>
          <w:i/>
          <w:iCs/>
          <w:sz w:val="24"/>
          <w:szCs w:val="24"/>
          <w:lang w:val="en-US"/>
        </w:rPr>
        <w:t>Microscopy and Microanalysis</w:t>
      </w:r>
      <w:r w:rsidRPr="00906873">
        <w:rPr>
          <w:rFonts w:ascii="Calibri" w:hAnsi="Calibri" w:cs="Calibri"/>
          <w:sz w:val="24"/>
          <w:szCs w:val="24"/>
          <w:lang w:val="en-US"/>
        </w:rPr>
        <w:t xml:space="preserve">. </w:t>
      </w:r>
      <w:r w:rsidRPr="00906873">
        <w:rPr>
          <w:rFonts w:ascii="Calibri" w:hAnsi="Calibri" w:cs="Calibri"/>
          <w:b/>
          <w:bCs/>
          <w:sz w:val="24"/>
          <w:szCs w:val="24"/>
          <w:lang w:val="en-US"/>
        </w:rPr>
        <w:t>12</w:t>
      </w:r>
      <w:r w:rsidRPr="00906873">
        <w:rPr>
          <w:rFonts w:ascii="Calibri" w:hAnsi="Calibri" w:cs="Calibri"/>
          <w:sz w:val="24"/>
          <w:szCs w:val="24"/>
          <w:lang w:val="en-US"/>
        </w:rPr>
        <w:t xml:space="preserve"> (3), 238</w:t>
      </w:r>
      <w:r w:rsidR="005660CE">
        <w:rPr>
          <w:rFonts w:ascii="Calibri" w:hAnsi="Calibri" w:cs="Calibri"/>
          <w:sz w:val="24"/>
          <w:szCs w:val="24"/>
          <w:lang w:val="en-US"/>
        </w:rPr>
        <w:t>-</w:t>
      </w:r>
      <w:r w:rsidRPr="00906873">
        <w:rPr>
          <w:rFonts w:ascii="Calibri" w:hAnsi="Calibri" w:cs="Calibri"/>
          <w:sz w:val="24"/>
          <w:szCs w:val="24"/>
          <w:lang w:val="en-US"/>
        </w:rPr>
        <w:t>254 (2006).</w:t>
      </w:r>
    </w:p>
    <w:p w14:paraId="2AA46944"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2EF142CA" w14:textId="1F450E60"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9.</w:t>
      </w:r>
      <w:r w:rsidR="005660CE">
        <w:rPr>
          <w:rFonts w:ascii="Calibri" w:hAnsi="Calibri" w:cs="Calibri"/>
          <w:sz w:val="24"/>
          <w:szCs w:val="24"/>
          <w:lang w:val="en-US"/>
        </w:rPr>
        <w:t xml:space="preserve"> </w:t>
      </w:r>
      <w:r w:rsidRPr="00906873">
        <w:rPr>
          <w:rFonts w:ascii="Calibri" w:hAnsi="Calibri" w:cs="Calibri"/>
          <w:sz w:val="24"/>
          <w:szCs w:val="24"/>
          <w:lang w:val="en-US"/>
        </w:rPr>
        <w:t>Ueguchi-Tanaka, M.</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GIBBERELLIN INSENSITIVE DWARF1 encodes a soluble receptor for gibberellin. </w:t>
      </w:r>
      <w:r w:rsidRPr="00906873">
        <w:rPr>
          <w:rFonts w:ascii="Calibri" w:hAnsi="Calibri" w:cs="Calibri"/>
          <w:i/>
          <w:iCs/>
          <w:sz w:val="24"/>
          <w:szCs w:val="24"/>
          <w:lang w:val="en-US"/>
        </w:rPr>
        <w:t>Nature</w:t>
      </w:r>
      <w:r w:rsidRPr="00906873">
        <w:rPr>
          <w:rFonts w:ascii="Calibri" w:hAnsi="Calibri" w:cs="Calibri"/>
          <w:sz w:val="24"/>
          <w:szCs w:val="24"/>
          <w:lang w:val="en-US"/>
        </w:rPr>
        <w:t xml:space="preserve">. </w:t>
      </w:r>
      <w:r w:rsidR="005660CE">
        <w:rPr>
          <w:rFonts w:ascii="Calibri" w:hAnsi="Calibri" w:cs="Calibri"/>
          <w:b/>
          <w:sz w:val="24"/>
          <w:szCs w:val="24"/>
          <w:lang w:val="en-US"/>
        </w:rPr>
        <w:t>437</w:t>
      </w:r>
      <w:r w:rsidR="005660CE" w:rsidRPr="00A72A80">
        <w:rPr>
          <w:rFonts w:ascii="Calibri" w:hAnsi="Calibri" w:cs="Calibri"/>
          <w:sz w:val="24"/>
          <w:szCs w:val="24"/>
          <w:lang w:val="en-US"/>
        </w:rPr>
        <w:t xml:space="preserve">, </w:t>
      </w:r>
      <w:r w:rsidR="005660CE">
        <w:rPr>
          <w:rFonts w:ascii="Calibri" w:hAnsi="Calibri" w:cs="Calibri"/>
          <w:sz w:val="24"/>
          <w:szCs w:val="24"/>
          <w:lang w:val="en-US"/>
        </w:rPr>
        <w:t xml:space="preserve">693-698 </w:t>
      </w:r>
      <w:r w:rsidRPr="00906873">
        <w:rPr>
          <w:rFonts w:ascii="Calibri" w:hAnsi="Calibri" w:cs="Calibri"/>
          <w:sz w:val="24"/>
          <w:szCs w:val="24"/>
          <w:lang w:val="en-US"/>
        </w:rPr>
        <w:t>(2005).</w:t>
      </w:r>
    </w:p>
    <w:p w14:paraId="7EDACE8D"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789C0A88" w14:textId="74D45E14"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10.</w:t>
      </w:r>
      <w:r w:rsidR="005660CE">
        <w:rPr>
          <w:rFonts w:ascii="Calibri" w:hAnsi="Calibri" w:cs="Calibri"/>
          <w:sz w:val="24"/>
          <w:szCs w:val="24"/>
          <w:lang w:val="en-US"/>
        </w:rPr>
        <w:t xml:space="preserve"> </w:t>
      </w:r>
      <w:r w:rsidRPr="00906873">
        <w:rPr>
          <w:rFonts w:ascii="Calibri" w:hAnsi="Calibri" w:cs="Calibri"/>
          <w:sz w:val="24"/>
          <w:szCs w:val="24"/>
          <w:lang w:val="en-US"/>
        </w:rPr>
        <w:t>Grossmann, G.</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Time-lapse Fluorescence Imaging of Arabidopsis Root Growth with Rapid Manipulation of The Root Environment Using The RootChip. </w:t>
      </w:r>
      <w:r w:rsidRPr="00906873">
        <w:rPr>
          <w:rFonts w:ascii="Calibri" w:hAnsi="Calibri" w:cs="Calibri"/>
          <w:i/>
          <w:iCs/>
          <w:sz w:val="24"/>
          <w:szCs w:val="24"/>
          <w:lang w:val="en-US"/>
        </w:rPr>
        <w:t>Journal of Visualized Experiments</w:t>
      </w:r>
      <w:r w:rsidRPr="00906873">
        <w:rPr>
          <w:rFonts w:ascii="Calibri" w:hAnsi="Calibri" w:cs="Calibri"/>
          <w:sz w:val="24"/>
          <w:szCs w:val="24"/>
          <w:lang w:val="en-US"/>
        </w:rPr>
        <w:t>.</w:t>
      </w:r>
      <w:r w:rsidR="005660CE">
        <w:rPr>
          <w:rFonts w:ascii="Calibri" w:hAnsi="Calibri" w:cs="Calibri"/>
          <w:sz w:val="24"/>
          <w:szCs w:val="24"/>
          <w:lang w:val="en-US"/>
        </w:rPr>
        <w:t xml:space="preserve"> (65), 3</w:t>
      </w:r>
      <w:r w:rsidRPr="00906873">
        <w:rPr>
          <w:rFonts w:ascii="Calibri" w:hAnsi="Calibri" w:cs="Calibri"/>
          <w:sz w:val="24"/>
          <w:szCs w:val="24"/>
          <w:lang w:val="en-US"/>
        </w:rPr>
        <w:t>4290 (2012).</w:t>
      </w:r>
    </w:p>
    <w:p w14:paraId="1E4089E7"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154D0ABB" w14:textId="74AD2C9E"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11.</w:t>
      </w:r>
      <w:r w:rsidR="005660CE">
        <w:rPr>
          <w:rFonts w:ascii="Calibri" w:hAnsi="Calibri" w:cs="Calibri"/>
          <w:sz w:val="24"/>
          <w:szCs w:val="24"/>
          <w:lang w:val="en-US"/>
        </w:rPr>
        <w:t xml:space="preserve"> </w:t>
      </w:r>
      <w:r w:rsidRPr="00906873">
        <w:rPr>
          <w:rFonts w:ascii="Calibri" w:hAnsi="Calibri" w:cs="Calibri"/>
          <w:sz w:val="24"/>
          <w:szCs w:val="24"/>
          <w:lang w:val="en-US"/>
        </w:rPr>
        <w:t>Grossmann, G.</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The RootChip: an integrated microfluidic chip for plant science. </w:t>
      </w:r>
      <w:r w:rsidRPr="00906873">
        <w:rPr>
          <w:rFonts w:ascii="Calibri" w:hAnsi="Calibri" w:cs="Calibri"/>
          <w:i/>
          <w:iCs/>
          <w:sz w:val="24"/>
          <w:szCs w:val="24"/>
          <w:lang w:val="en-US"/>
        </w:rPr>
        <w:t>Plant Cell</w:t>
      </w:r>
      <w:r w:rsidRPr="00906873">
        <w:rPr>
          <w:rFonts w:ascii="Calibri" w:hAnsi="Calibri" w:cs="Calibri"/>
          <w:sz w:val="24"/>
          <w:szCs w:val="24"/>
          <w:lang w:val="en-US"/>
        </w:rPr>
        <w:t xml:space="preserve">. </w:t>
      </w:r>
      <w:r w:rsidR="005660CE">
        <w:rPr>
          <w:rFonts w:ascii="Calibri" w:hAnsi="Calibri" w:cs="Calibri"/>
          <w:b/>
          <w:sz w:val="24"/>
          <w:szCs w:val="24"/>
          <w:lang w:val="en-US"/>
        </w:rPr>
        <w:t xml:space="preserve">23 </w:t>
      </w:r>
      <w:r w:rsidR="005660CE">
        <w:rPr>
          <w:rFonts w:ascii="Calibri" w:hAnsi="Calibri" w:cs="Calibri"/>
          <w:sz w:val="24"/>
          <w:szCs w:val="24"/>
          <w:lang w:val="en-US"/>
        </w:rPr>
        <w:t>(12), 4234-4240</w:t>
      </w:r>
      <w:r w:rsidRPr="00906873">
        <w:rPr>
          <w:rFonts w:ascii="Calibri" w:hAnsi="Calibri" w:cs="Calibri"/>
          <w:sz w:val="24"/>
          <w:szCs w:val="24"/>
          <w:lang w:val="en-US"/>
        </w:rPr>
        <w:t xml:space="preserve"> (2011).</w:t>
      </w:r>
    </w:p>
    <w:p w14:paraId="35B8409F"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47A15D35" w14:textId="3216F096"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12.</w:t>
      </w:r>
      <w:r w:rsidR="005660CE">
        <w:rPr>
          <w:rFonts w:ascii="Calibri" w:hAnsi="Calibri" w:cs="Calibri"/>
          <w:sz w:val="24"/>
          <w:szCs w:val="24"/>
          <w:lang w:val="en-US"/>
        </w:rPr>
        <w:t xml:space="preserve"> </w:t>
      </w:r>
      <w:r w:rsidRPr="00906873">
        <w:rPr>
          <w:rFonts w:ascii="Calibri" w:hAnsi="Calibri" w:cs="Calibri"/>
          <w:sz w:val="24"/>
          <w:szCs w:val="24"/>
          <w:lang w:val="en-US"/>
        </w:rPr>
        <w:t>Brunoud, G.</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A novel sensor to map auxin response and distribution at high spatio-temporal resolution. </w:t>
      </w:r>
      <w:r w:rsidRPr="00906873">
        <w:rPr>
          <w:rFonts w:ascii="Calibri" w:hAnsi="Calibri" w:cs="Calibri"/>
          <w:i/>
          <w:iCs/>
          <w:sz w:val="24"/>
          <w:szCs w:val="24"/>
          <w:lang w:val="en-US"/>
        </w:rPr>
        <w:t>Nature</w:t>
      </w:r>
      <w:r w:rsidRPr="00906873">
        <w:rPr>
          <w:rFonts w:ascii="Calibri" w:hAnsi="Calibri" w:cs="Calibri"/>
          <w:sz w:val="24"/>
          <w:szCs w:val="24"/>
          <w:lang w:val="en-US"/>
        </w:rPr>
        <w:t xml:space="preserve">. </w:t>
      </w:r>
      <w:r w:rsidR="005B4C3B">
        <w:rPr>
          <w:rFonts w:ascii="Calibri" w:hAnsi="Calibri" w:cs="Calibri"/>
          <w:b/>
          <w:sz w:val="24"/>
          <w:szCs w:val="24"/>
          <w:lang w:val="en-US"/>
        </w:rPr>
        <w:t>482</w:t>
      </w:r>
      <w:r w:rsidR="005B4C3B" w:rsidRPr="00A72A80">
        <w:rPr>
          <w:rFonts w:ascii="Calibri" w:hAnsi="Calibri" w:cs="Calibri"/>
          <w:sz w:val="24"/>
          <w:szCs w:val="24"/>
          <w:lang w:val="en-US"/>
        </w:rPr>
        <w:t xml:space="preserve">, </w:t>
      </w:r>
      <w:r w:rsidR="005B4C3B">
        <w:rPr>
          <w:rFonts w:ascii="Calibri" w:hAnsi="Calibri" w:cs="Calibri"/>
          <w:sz w:val="24"/>
          <w:szCs w:val="24"/>
          <w:lang w:val="en-US"/>
        </w:rPr>
        <w:t>103-106</w:t>
      </w:r>
      <w:r w:rsidRPr="00906873">
        <w:rPr>
          <w:rFonts w:ascii="Calibri" w:hAnsi="Calibri" w:cs="Calibri"/>
          <w:sz w:val="24"/>
          <w:szCs w:val="24"/>
          <w:lang w:val="en-US"/>
        </w:rPr>
        <w:t xml:space="preserve"> (2012).</w:t>
      </w:r>
    </w:p>
    <w:p w14:paraId="6182589A"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148199B7" w14:textId="09AA9645"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13.</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Wang, N.N., Shin, M.C., Li, N. The GUS reporter-aided analysis of the promoter activities of Arabidopsis ACC synthase genes AtACS4, AtACS5, and AtACS7 induced by hormones and stresses. </w:t>
      </w:r>
      <w:r w:rsidRPr="00906873">
        <w:rPr>
          <w:rFonts w:ascii="Calibri" w:hAnsi="Calibri" w:cs="Calibri"/>
          <w:i/>
          <w:iCs/>
          <w:sz w:val="24"/>
          <w:szCs w:val="24"/>
          <w:lang w:val="en-US"/>
        </w:rPr>
        <w:t>Journal of Experimental Botany</w:t>
      </w:r>
      <w:r w:rsidRPr="00906873">
        <w:rPr>
          <w:rFonts w:ascii="Calibri" w:hAnsi="Calibri" w:cs="Calibri"/>
          <w:sz w:val="24"/>
          <w:szCs w:val="24"/>
          <w:lang w:val="en-US"/>
        </w:rPr>
        <w:t xml:space="preserve">. </w:t>
      </w:r>
      <w:r w:rsidR="006D4E48">
        <w:rPr>
          <w:rFonts w:ascii="Calibri" w:hAnsi="Calibri" w:cs="Calibri"/>
          <w:b/>
          <w:sz w:val="24"/>
          <w:szCs w:val="24"/>
          <w:lang w:val="en-US"/>
        </w:rPr>
        <w:t xml:space="preserve">56 </w:t>
      </w:r>
      <w:r w:rsidR="006D4E48">
        <w:rPr>
          <w:rFonts w:ascii="Calibri" w:hAnsi="Calibri" w:cs="Calibri"/>
          <w:sz w:val="24"/>
          <w:szCs w:val="24"/>
          <w:lang w:val="en-US"/>
        </w:rPr>
        <w:t>(413), 909-920</w:t>
      </w:r>
      <w:r w:rsidRPr="00906873">
        <w:rPr>
          <w:rFonts w:ascii="Calibri" w:hAnsi="Calibri" w:cs="Calibri"/>
          <w:sz w:val="24"/>
          <w:szCs w:val="24"/>
          <w:lang w:val="en-US"/>
        </w:rPr>
        <w:t xml:space="preserve"> (2005).</w:t>
      </w:r>
    </w:p>
    <w:p w14:paraId="4DE34C87"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4AF2C4B1" w14:textId="4E6AFC86"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14.</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Alabadi, D. Gibberellins Repress Photomorphogenesis in Darkness. </w:t>
      </w:r>
      <w:r w:rsidR="006D4E48" w:rsidRPr="00906873">
        <w:rPr>
          <w:rFonts w:ascii="Calibri" w:hAnsi="Calibri" w:cs="Calibri"/>
          <w:i/>
          <w:iCs/>
          <w:sz w:val="24"/>
          <w:szCs w:val="24"/>
          <w:lang w:val="en-US"/>
        </w:rPr>
        <w:t>Plant Physiology</w:t>
      </w:r>
      <w:r w:rsidRPr="00906873">
        <w:rPr>
          <w:rFonts w:ascii="Calibri" w:hAnsi="Calibri" w:cs="Calibri"/>
          <w:sz w:val="24"/>
          <w:szCs w:val="24"/>
          <w:lang w:val="en-US"/>
        </w:rPr>
        <w:t xml:space="preserve">. </w:t>
      </w:r>
      <w:r w:rsidR="006D4E48">
        <w:rPr>
          <w:rFonts w:ascii="Calibri" w:hAnsi="Calibri" w:cs="Calibri"/>
          <w:b/>
          <w:sz w:val="24"/>
          <w:szCs w:val="24"/>
          <w:lang w:val="en-US"/>
        </w:rPr>
        <w:t xml:space="preserve">134 </w:t>
      </w:r>
      <w:r w:rsidR="006D4E48">
        <w:rPr>
          <w:rFonts w:ascii="Calibri" w:hAnsi="Calibri" w:cs="Calibri"/>
          <w:sz w:val="24"/>
          <w:szCs w:val="24"/>
          <w:lang w:val="en-US"/>
        </w:rPr>
        <w:t>(3), 1050-1057</w:t>
      </w:r>
      <w:r w:rsidRPr="00906873">
        <w:rPr>
          <w:rFonts w:ascii="Calibri" w:hAnsi="Calibri" w:cs="Calibri"/>
          <w:sz w:val="24"/>
          <w:szCs w:val="24"/>
          <w:lang w:val="en-US"/>
        </w:rPr>
        <w:t xml:space="preserve"> (2004).</w:t>
      </w:r>
    </w:p>
    <w:p w14:paraId="61F21648"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5E709184" w14:textId="6AF897AD"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15.</w:t>
      </w:r>
      <w:r w:rsidR="005660CE">
        <w:rPr>
          <w:rFonts w:ascii="Calibri" w:hAnsi="Calibri" w:cs="Calibri"/>
          <w:sz w:val="24"/>
          <w:szCs w:val="24"/>
          <w:lang w:val="en-US"/>
        </w:rPr>
        <w:t xml:space="preserve"> </w:t>
      </w:r>
      <w:r w:rsidRPr="00906873">
        <w:rPr>
          <w:rFonts w:ascii="Calibri" w:hAnsi="Calibri" w:cs="Calibri"/>
          <w:sz w:val="24"/>
          <w:szCs w:val="24"/>
          <w:lang w:val="en-US"/>
        </w:rPr>
        <w:t>De Lucas, M.</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A molecular framework for light and gibberellin control of cell elongation. </w:t>
      </w:r>
      <w:r w:rsidRPr="00906873">
        <w:rPr>
          <w:rFonts w:ascii="Calibri" w:hAnsi="Calibri" w:cs="Calibri"/>
          <w:i/>
          <w:iCs/>
          <w:sz w:val="24"/>
          <w:szCs w:val="24"/>
          <w:lang w:val="en-US"/>
        </w:rPr>
        <w:t>Nature</w:t>
      </w:r>
      <w:r w:rsidRPr="00906873">
        <w:rPr>
          <w:rFonts w:ascii="Calibri" w:hAnsi="Calibri" w:cs="Calibri"/>
          <w:sz w:val="24"/>
          <w:szCs w:val="24"/>
          <w:lang w:val="en-US"/>
        </w:rPr>
        <w:t xml:space="preserve">. </w:t>
      </w:r>
      <w:r w:rsidR="006D4E48">
        <w:rPr>
          <w:rFonts w:ascii="Calibri" w:hAnsi="Calibri" w:cs="Calibri"/>
          <w:b/>
          <w:sz w:val="24"/>
          <w:szCs w:val="24"/>
          <w:lang w:val="en-US"/>
        </w:rPr>
        <w:t xml:space="preserve">451 </w:t>
      </w:r>
      <w:r w:rsidR="006D4E48">
        <w:rPr>
          <w:rFonts w:ascii="Calibri" w:hAnsi="Calibri" w:cs="Calibri"/>
          <w:sz w:val="24"/>
          <w:szCs w:val="24"/>
          <w:lang w:val="en-US"/>
        </w:rPr>
        <w:t xml:space="preserve">(7177), 480-484 </w:t>
      </w:r>
      <w:r w:rsidRPr="00906873">
        <w:rPr>
          <w:rFonts w:ascii="Calibri" w:hAnsi="Calibri" w:cs="Calibri"/>
          <w:sz w:val="24"/>
          <w:szCs w:val="24"/>
          <w:lang w:val="en-US"/>
        </w:rPr>
        <w:t>(2008).</w:t>
      </w:r>
    </w:p>
    <w:p w14:paraId="1AA1807D"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1F8B5F47" w14:textId="3C5487B2"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16.</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Strasser, B., Sanchez-Lamas, M., Yanovsky, M.J., Casal, J.J., Cerdan, P.D. Arabidopsis thaliana life without phytochromes. </w:t>
      </w:r>
      <w:r w:rsidRPr="00906873">
        <w:rPr>
          <w:rFonts w:ascii="Calibri" w:hAnsi="Calibri" w:cs="Calibri"/>
          <w:i/>
          <w:iCs/>
          <w:sz w:val="24"/>
          <w:szCs w:val="24"/>
          <w:lang w:val="en-US"/>
        </w:rPr>
        <w:t>Proceedings of the National Academy of Sciences</w:t>
      </w:r>
      <w:r w:rsidRPr="00906873">
        <w:rPr>
          <w:rFonts w:ascii="Calibri" w:hAnsi="Calibri" w:cs="Calibri"/>
          <w:sz w:val="24"/>
          <w:szCs w:val="24"/>
          <w:lang w:val="en-US"/>
        </w:rPr>
        <w:t xml:space="preserve">. </w:t>
      </w:r>
      <w:r w:rsidR="006D4E48">
        <w:rPr>
          <w:rFonts w:ascii="Calibri" w:hAnsi="Calibri" w:cs="Calibri"/>
          <w:b/>
          <w:sz w:val="24"/>
          <w:szCs w:val="24"/>
          <w:lang w:val="en-US"/>
        </w:rPr>
        <w:t xml:space="preserve">107 </w:t>
      </w:r>
      <w:r w:rsidR="006D4E48">
        <w:rPr>
          <w:rFonts w:ascii="Calibri" w:hAnsi="Calibri" w:cs="Calibri"/>
          <w:sz w:val="24"/>
          <w:szCs w:val="24"/>
          <w:lang w:val="en-US"/>
        </w:rPr>
        <w:t xml:space="preserve">(10), 4776-4781 </w:t>
      </w:r>
      <w:r w:rsidRPr="00906873">
        <w:rPr>
          <w:rFonts w:ascii="Calibri" w:hAnsi="Calibri" w:cs="Calibri"/>
          <w:sz w:val="24"/>
          <w:szCs w:val="24"/>
          <w:lang w:val="en-US"/>
        </w:rPr>
        <w:t>(2010).</w:t>
      </w:r>
    </w:p>
    <w:p w14:paraId="09E9C9B3"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40D2F6F7" w14:textId="567CC71E"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17.</w:t>
      </w:r>
      <w:r w:rsidR="005660CE">
        <w:rPr>
          <w:rFonts w:ascii="Calibri" w:hAnsi="Calibri" w:cs="Calibri"/>
          <w:sz w:val="24"/>
          <w:szCs w:val="24"/>
          <w:lang w:val="en-US"/>
        </w:rPr>
        <w:t xml:space="preserve"> </w:t>
      </w:r>
      <w:r w:rsidRPr="00906873">
        <w:rPr>
          <w:rFonts w:ascii="Calibri" w:hAnsi="Calibri" w:cs="Calibri"/>
          <w:sz w:val="24"/>
          <w:szCs w:val="24"/>
          <w:lang w:val="en-US"/>
        </w:rPr>
        <w:t>Feng, S.</w:t>
      </w:r>
      <w:r w:rsidR="00D84118" w:rsidRPr="00906873">
        <w:rPr>
          <w:rFonts w:ascii="Calibri" w:hAnsi="Calibri" w:cs="Calibri"/>
          <w:i/>
          <w:sz w:val="24"/>
          <w:szCs w:val="24"/>
          <w:lang w:val="en-US"/>
        </w:rPr>
        <w:t xml:space="preserve"> et al</w:t>
      </w:r>
      <w:r w:rsidR="00891ADF" w:rsidRPr="00906873">
        <w:rPr>
          <w:rFonts w:ascii="Calibri" w:hAnsi="Calibri" w:cs="Calibri"/>
          <w:i/>
          <w:sz w:val="24"/>
          <w:szCs w:val="24"/>
          <w:lang w:val="en-US"/>
        </w:rPr>
        <w:t>.</w:t>
      </w:r>
      <w:r w:rsidRPr="00906873">
        <w:rPr>
          <w:rFonts w:ascii="Calibri" w:hAnsi="Calibri" w:cs="Calibri"/>
          <w:sz w:val="24"/>
          <w:szCs w:val="24"/>
          <w:lang w:val="en-US"/>
        </w:rPr>
        <w:t xml:space="preserve"> Coordinated regulation of Arabidopsis thaliana development by light and gibberellins. </w:t>
      </w:r>
      <w:r w:rsidRPr="00906873">
        <w:rPr>
          <w:rFonts w:ascii="Calibri" w:hAnsi="Calibri" w:cs="Calibri"/>
          <w:i/>
          <w:iCs/>
          <w:sz w:val="24"/>
          <w:szCs w:val="24"/>
          <w:lang w:val="en-US"/>
        </w:rPr>
        <w:t>Nature</w:t>
      </w:r>
      <w:r w:rsidRPr="00906873">
        <w:rPr>
          <w:rFonts w:ascii="Calibri" w:hAnsi="Calibri" w:cs="Calibri"/>
          <w:sz w:val="24"/>
          <w:szCs w:val="24"/>
          <w:lang w:val="en-US"/>
        </w:rPr>
        <w:t xml:space="preserve">. </w:t>
      </w:r>
      <w:r w:rsidR="006D4E48">
        <w:rPr>
          <w:rFonts w:ascii="Calibri" w:hAnsi="Calibri" w:cs="Calibri"/>
          <w:b/>
          <w:sz w:val="24"/>
          <w:szCs w:val="24"/>
          <w:lang w:val="en-US"/>
        </w:rPr>
        <w:t>451</w:t>
      </w:r>
      <w:r w:rsidR="006D4E48" w:rsidRPr="00A72A80">
        <w:rPr>
          <w:rFonts w:ascii="Calibri" w:hAnsi="Calibri" w:cs="Calibri"/>
          <w:sz w:val="24"/>
          <w:szCs w:val="24"/>
          <w:lang w:val="en-US"/>
        </w:rPr>
        <w:t>, 475-479</w:t>
      </w:r>
      <w:r w:rsidRPr="00906873">
        <w:rPr>
          <w:rFonts w:ascii="Calibri" w:hAnsi="Calibri" w:cs="Calibri"/>
          <w:sz w:val="24"/>
          <w:szCs w:val="24"/>
          <w:lang w:val="en-US"/>
        </w:rPr>
        <w:t xml:space="preserve"> (2008).</w:t>
      </w:r>
    </w:p>
    <w:p w14:paraId="18B6F3E9"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78594934" w14:textId="070CC371"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18.</w:t>
      </w:r>
      <w:r w:rsidR="005660CE">
        <w:rPr>
          <w:rFonts w:ascii="Calibri" w:hAnsi="Calibri" w:cs="Calibri"/>
          <w:sz w:val="24"/>
          <w:szCs w:val="24"/>
          <w:lang w:val="en-US"/>
        </w:rPr>
        <w:t xml:space="preserve"> </w:t>
      </w:r>
      <w:r w:rsidRPr="00906873">
        <w:rPr>
          <w:rFonts w:ascii="Calibri" w:hAnsi="Calibri" w:cs="Calibri"/>
          <w:sz w:val="24"/>
          <w:szCs w:val="24"/>
          <w:lang w:val="en-US"/>
        </w:rPr>
        <w:t>Choi, W.</w:t>
      </w:r>
      <w:r w:rsidR="00AB29B5">
        <w:rPr>
          <w:rFonts w:ascii="Calibri" w:hAnsi="Calibri" w:cs="Calibri"/>
          <w:sz w:val="24"/>
          <w:szCs w:val="24"/>
          <w:lang w:val="en-US"/>
        </w:rPr>
        <w:t xml:space="preserve"> </w:t>
      </w:r>
      <w:r w:rsidRPr="00906873">
        <w:rPr>
          <w:rFonts w:ascii="Calibri" w:hAnsi="Calibri" w:cs="Calibri"/>
          <w:sz w:val="24"/>
          <w:szCs w:val="24"/>
          <w:lang w:val="en-US"/>
        </w:rPr>
        <w:t>G., Swanson, S.</w:t>
      </w:r>
      <w:r w:rsidR="00AB29B5">
        <w:rPr>
          <w:rFonts w:ascii="Calibri" w:hAnsi="Calibri" w:cs="Calibri"/>
          <w:sz w:val="24"/>
          <w:szCs w:val="24"/>
          <w:lang w:val="en-US"/>
        </w:rPr>
        <w:t xml:space="preserve"> </w:t>
      </w:r>
      <w:r w:rsidRPr="00906873">
        <w:rPr>
          <w:rFonts w:ascii="Calibri" w:hAnsi="Calibri" w:cs="Calibri"/>
          <w:sz w:val="24"/>
          <w:szCs w:val="24"/>
          <w:lang w:val="en-US"/>
        </w:rPr>
        <w:t xml:space="preserve">J., Gilroy, S. High-resolution imaging of Ca2+, redox status, ROS and pH using GFP biosensors. </w:t>
      </w:r>
      <w:r w:rsidRPr="00906873">
        <w:rPr>
          <w:rFonts w:ascii="Calibri" w:hAnsi="Calibri" w:cs="Calibri"/>
          <w:i/>
          <w:iCs/>
          <w:sz w:val="24"/>
          <w:szCs w:val="24"/>
          <w:lang w:val="en-US"/>
        </w:rPr>
        <w:t>Plant Journal</w:t>
      </w:r>
      <w:r w:rsidRPr="00906873">
        <w:rPr>
          <w:rFonts w:ascii="Calibri" w:hAnsi="Calibri" w:cs="Calibri"/>
          <w:sz w:val="24"/>
          <w:szCs w:val="24"/>
          <w:lang w:val="en-US"/>
        </w:rPr>
        <w:t xml:space="preserve">. </w:t>
      </w:r>
      <w:r w:rsidRPr="00906873">
        <w:rPr>
          <w:rFonts w:ascii="Calibri" w:hAnsi="Calibri" w:cs="Calibri"/>
          <w:b/>
          <w:bCs/>
          <w:sz w:val="24"/>
          <w:szCs w:val="24"/>
          <w:lang w:val="en-US"/>
        </w:rPr>
        <w:t>70</w:t>
      </w:r>
      <w:r w:rsidRPr="00906873">
        <w:rPr>
          <w:rFonts w:ascii="Calibri" w:hAnsi="Calibri" w:cs="Calibri"/>
          <w:sz w:val="24"/>
          <w:szCs w:val="24"/>
          <w:lang w:val="en-US"/>
        </w:rPr>
        <w:t xml:space="preserve"> (1), 118</w:t>
      </w:r>
      <w:r w:rsidR="006D4E48">
        <w:rPr>
          <w:rFonts w:ascii="Calibri" w:hAnsi="Calibri" w:cs="Calibri"/>
          <w:sz w:val="24"/>
          <w:szCs w:val="24"/>
          <w:lang w:val="en-US"/>
        </w:rPr>
        <w:t>-</w:t>
      </w:r>
      <w:r w:rsidRPr="00906873">
        <w:rPr>
          <w:rFonts w:ascii="Calibri" w:hAnsi="Calibri" w:cs="Calibri"/>
          <w:sz w:val="24"/>
          <w:szCs w:val="24"/>
          <w:lang w:val="en-US"/>
        </w:rPr>
        <w:t>128 (2012).</w:t>
      </w:r>
    </w:p>
    <w:p w14:paraId="0D5E8C39"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145A4A2D" w14:textId="12804B26" w:rsidR="002B2B0C" w:rsidRPr="00906873" w:rsidRDefault="002B2B0C" w:rsidP="00D84118">
      <w:pPr>
        <w:autoSpaceDE w:val="0"/>
        <w:autoSpaceDN w:val="0"/>
        <w:adjustRightInd w:val="0"/>
        <w:spacing w:after="0" w:line="240" w:lineRule="auto"/>
        <w:jc w:val="both"/>
        <w:rPr>
          <w:rFonts w:ascii="Calibri" w:hAnsi="Calibri" w:cs="Calibri"/>
          <w:sz w:val="24"/>
          <w:szCs w:val="24"/>
          <w:lang w:val="en-US"/>
        </w:rPr>
      </w:pPr>
      <w:r w:rsidRPr="00906873">
        <w:rPr>
          <w:rFonts w:ascii="Calibri" w:hAnsi="Calibri" w:cs="Calibri"/>
          <w:sz w:val="24"/>
          <w:szCs w:val="24"/>
          <w:lang w:val="en-US"/>
        </w:rPr>
        <w:t>19.</w:t>
      </w:r>
      <w:r w:rsidR="005660CE">
        <w:rPr>
          <w:rFonts w:ascii="Calibri" w:hAnsi="Calibri" w:cs="Calibri"/>
          <w:sz w:val="24"/>
          <w:szCs w:val="24"/>
          <w:lang w:val="en-US"/>
        </w:rPr>
        <w:t xml:space="preserve"> </w:t>
      </w:r>
      <w:r w:rsidRPr="00906873">
        <w:rPr>
          <w:rFonts w:ascii="Calibri" w:hAnsi="Calibri" w:cs="Calibri"/>
          <w:sz w:val="24"/>
          <w:szCs w:val="24"/>
          <w:lang w:val="en-US"/>
        </w:rPr>
        <w:t>Lanquar, V.</w:t>
      </w:r>
      <w:r w:rsidR="00AB29B5">
        <w:rPr>
          <w:rFonts w:ascii="Calibri" w:hAnsi="Calibri" w:cs="Calibri"/>
          <w:sz w:val="24"/>
          <w:szCs w:val="24"/>
          <w:lang w:val="en-US"/>
        </w:rPr>
        <w:t xml:space="preserve"> </w:t>
      </w:r>
      <w:r w:rsidR="006D4E48">
        <w:rPr>
          <w:rFonts w:ascii="Calibri" w:hAnsi="Calibri" w:cs="Calibri"/>
          <w:i/>
          <w:sz w:val="24"/>
          <w:szCs w:val="24"/>
          <w:lang w:val="en-US"/>
        </w:rPr>
        <w:t>et al</w:t>
      </w:r>
      <w:r w:rsidRPr="00906873">
        <w:rPr>
          <w:rFonts w:ascii="Calibri" w:hAnsi="Calibri" w:cs="Calibri"/>
          <w:sz w:val="24"/>
          <w:szCs w:val="24"/>
          <w:lang w:val="en-US"/>
        </w:rPr>
        <w:t xml:space="preserve">. Dynamic imaging of cytosolic zinc in Arabidopsis roots combining FRET sensors and RootChip technology. </w:t>
      </w:r>
      <w:r w:rsidRPr="00906873">
        <w:rPr>
          <w:rFonts w:ascii="Calibri" w:hAnsi="Calibri" w:cs="Calibri"/>
          <w:i/>
          <w:iCs/>
          <w:sz w:val="24"/>
          <w:szCs w:val="24"/>
          <w:lang w:val="en-US"/>
        </w:rPr>
        <w:t>New Phytologist</w:t>
      </w:r>
      <w:r w:rsidRPr="00906873">
        <w:rPr>
          <w:rFonts w:ascii="Calibri" w:hAnsi="Calibri" w:cs="Calibri"/>
          <w:sz w:val="24"/>
          <w:szCs w:val="24"/>
          <w:lang w:val="en-US"/>
        </w:rPr>
        <w:t xml:space="preserve">. </w:t>
      </w:r>
      <w:r w:rsidRPr="00906873">
        <w:rPr>
          <w:rFonts w:ascii="Calibri" w:hAnsi="Calibri" w:cs="Calibri"/>
          <w:b/>
          <w:bCs/>
          <w:sz w:val="24"/>
          <w:szCs w:val="24"/>
          <w:lang w:val="en-US"/>
        </w:rPr>
        <w:t>202</w:t>
      </w:r>
      <w:r w:rsidRPr="00906873">
        <w:rPr>
          <w:rFonts w:ascii="Calibri" w:hAnsi="Calibri" w:cs="Calibri"/>
          <w:sz w:val="24"/>
          <w:szCs w:val="24"/>
          <w:lang w:val="en-US"/>
        </w:rPr>
        <w:t xml:space="preserve"> (1), 198</w:t>
      </w:r>
      <w:r w:rsidR="006D4E48">
        <w:rPr>
          <w:rFonts w:ascii="Calibri" w:hAnsi="Calibri" w:cs="Calibri"/>
          <w:sz w:val="24"/>
          <w:szCs w:val="24"/>
          <w:lang w:val="en-US"/>
        </w:rPr>
        <w:t>-</w:t>
      </w:r>
      <w:r w:rsidRPr="00906873">
        <w:rPr>
          <w:rFonts w:ascii="Calibri" w:hAnsi="Calibri" w:cs="Calibri"/>
          <w:sz w:val="24"/>
          <w:szCs w:val="24"/>
          <w:lang w:val="en-US"/>
        </w:rPr>
        <w:t>208 (2014).</w:t>
      </w:r>
    </w:p>
    <w:p w14:paraId="57DEE56D" w14:textId="77777777" w:rsidR="005660CE" w:rsidRDefault="005660CE" w:rsidP="00D84118">
      <w:pPr>
        <w:autoSpaceDE w:val="0"/>
        <w:autoSpaceDN w:val="0"/>
        <w:adjustRightInd w:val="0"/>
        <w:spacing w:after="0" w:line="240" w:lineRule="auto"/>
        <w:jc w:val="both"/>
        <w:rPr>
          <w:rFonts w:ascii="Calibri" w:hAnsi="Calibri" w:cs="Calibri"/>
          <w:sz w:val="24"/>
          <w:szCs w:val="24"/>
          <w:lang w:val="en-US"/>
        </w:rPr>
      </w:pPr>
    </w:p>
    <w:p w14:paraId="66DC649B" w14:textId="2E4ADC74" w:rsidR="002B2B0C" w:rsidRPr="00906873" w:rsidRDefault="002B2B0C" w:rsidP="00D84118">
      <w:pPr>
        <w:autoSpaceDE w:val="0"/>
        <w:autoSpaceDN w:val="0"/>
        <w:adjustRightInd w:val="0"/>
        <w:spacing w:after="0" w:line="240" w:lineRule="auto"/>
        <w:jc w:val="both"/>
        <w:rPr>
          <w:rFonts w:ascii="Calibri" w:hAnsi="Calibri" w:cs="Calibri"/>
          <w:sz w:val="24"/>
          <w:lang w:val="en-US"/>
        </w:rPr>
      </w:pPr>
      <w:r w:rsidRPr="00906873">
        <w:rPr>
          <w:rFonts w:ascii="Calibri" w:hAnsi="Calibri" w:cs="Calibri"/>
          <w:sz w:val="24"/>
          <w:szCs w:val="24"/>
          <w:lang w:val="en-US"/>
        </w:rPr>
        <w:t>20.</w:t>
      </w:r>
      <w:r w:rsidR="005660CE">
        <w:rPr>
          <w:rFonts w:ascii="Calibri" w:hAnsi="Calibri" w:cs="Calibri"/>
          <w:sz w:val="24"/>
          <w:szCs w:val="24"/>
          <w:lang w:val="en-US"/>
        </w:rPr>
        <w:t xml:space="preserve"> </w:t>
      </w:r>
      <w:r w:rsidRPr="00906873">
        <w:rPr>
          <w:rFonts w:ascii="Calibri" w:hAnsi="Calibri" w:cs="Calibri"/>
          <w:sz w:val="24"/>
          <w:szCs w:val="24"/>
          <w:lang w:val="en-US"/>
        </w:rPr>
        <w:t xml:space="preserve">Krebs, M., Schumacher, K. Live cell imaging of cytoplasmic and nuclear Ca2+ dynamics in Arabidopsis roots. </w:t>
      </w:r>
      <w:r w:rsidRPr="00906873">
        <w:rPr>
          <w:rFonts w:ascii="Calibri" w:hAnsi="Calibri" w:cs="Calibri"/>
          <w:i/>
          <w:iCs/>
          <w:sz w:val="24"/>
          <w:szCs w:val="24"/>
          <w:lang w:val="en-US"/>
        </w:rPr>
        <w:t>Cold Spring Harbor Protocols</w:t>
      </w:r>
      <w:r w:rsidRPr="00906873">
        <w:rPr>
          <w:rFonts w:ascii="Calibri" w:hAnsi="Calibri" w:cs="Calibri"/>
          <w:sz w:val="24"/>
          <w:szCs w:val="24"/>
          <w:lang w:val="en-US"/>
        </w:rPr>
        <w:t xml:space="preserve">. </w:t>
      </w:r>
      <w:r w:rsidRPr="00906873">
        <w:rPr>
          <w:rFonts w:ascii="Calibri" w:hAnsi="Calibri" w:cs="Calibri"/>
          <w:b/>
          <w:bCs/>
          <w:sz w:val="24"/>
          <w:szCs w:val="24"/>
          <w:lang w:val="en-US"/>
        </w:rPr>
        <w:t>2013</w:t>
      </w:r>
      <w:r w:rsidRPr="00906873">
        <w:rPr>
          <w:rFonts w:ascii="Calibri" w:hAnsi="Calibri" w:cs="Calibri"/>
          <w:sz w:val="24"/>
          <w:szCs w:val="24"/>
          <w:lang w:val="en-US"/>
        </w:rPr>
        <w:t xml:space="preserve"> (8), 776</w:t>
      </w:r>
      <w:r w:rsidR="006D4E48">
        <w:rPr>
          <w:rFonts w:ascii="Calibri" w:hAnsi="Calibri" w:cs="Calibri"/>
          <w:sz w:val="24"/>
          <w:szCs w:val="24"/>
          <w:lang w:val="en-US"/>
        </w:rPr>
        <w:t>-</w:t>
      </w:r>
      <w:r w:rsidRPr="00906873">
        <w:rPr>
          <w:rFonts w:ascii="Calibri" w:hAnsi="Calibri" w:cs="Calibri"/>
          <w:sz w:val="24"/>
          <w:szCs w:val="24"/>
          <w:lang w:val="en-US"/>
        </w:rPr>
        <w:t>780 (2013).</w:t>
      </w:r>
    </w:p>
    <w:p w14:paraId="514CEECD" w14:textId="218F01A0" w:rsidR="00553C4A" w:rsidRPr="00906873" w:rsidRDefault="00DE791C" w:rsidP="00D84118">
      <w:pPr>
        <w:spacing w:after="0" w:line="240" w:lineRule="auto"/>
        <w:jc w:val="both"/>
        <w:rPr>
          <w:rFonts w:ascii="Calibri" w:hAnsi="Calibri" w:cs="Calibri"/>
          <w:sz w:val="24"/>
          <w:szCs w:val="24"/>
          <w:lang w:val="en-US"/>
        </w:rPr>
      </w:pPr>
      <w:r w:rsidRPr="00906873">
        <w:rPr>
          <w:rFonts w:ascii="Calibri" w:hAnsi="Calibri" w:cs="Calibri"/>
          <w:sz w:val="24"/>
          <w:szCs w:val="24"/>
          <w:lang w:val="en-US"/>
        </w:rPr>
        <w:fldChar w:fldCharType="end"/>
      </w:r>
    </w:p>
    <w:sectPr w:rsidR="00553C4A" w:rsidRPr="00906873" w:rsidSect="00D84118">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5046"/>
    <w:multiLevelType w:val="hybridMultilevel"/>
    <w:tmpl w:val="B2167792"/>
    <w:lvl w:ilvl="0" w:tplc="27BE0B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6038D"/>
    <w:multiLevelType w:val="hybridMultilevel"/>
    <w:tmpl w:val="1E368800"/>
    <w:lvl w:ilvl="0" w:tplc="494440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0667B"/>
    <w:multiLevelType w:val="multilevel"/>
    <w:tmpl w:val="471A0AF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A4701DD"/>
    <w:multiLevelType w:val="hybridMultilevel"/>
    <w:tmpl w:val="3470FD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1F2A86"/>
    <w:multiLevelType w:val="hybridMultilevel"/>
    <w:tmpl w:val="B816DB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12895"/>
    <w:multiLevelType w:val="hybridMultilevel"/>
    <w:tmpl w:val="4042A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C13D7"/>
    <w:multiLevelType w:val="hybridMultilevel"/>
    <w:tmpl w:val="1E368800"/>
    <w:lvl w:ilvl="0" w:tplc="494440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B1F8F"/>
    <w:multiLevelType w:val="hybridMultilevel"/>
    <w:tmpl w:val="D50A7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5D07D6"/>
    <w:multiLevelType w:val="hybridMultilevel"/>
    <w:tmpl w:val="995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E7B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263CE8"/>
    <w:multiLevelType w:val="hybridMultilevel"/>
    <w:tmpl w:val="9D9A9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3628B"/>
    <w:multiLevelType w:val="hybridMultilevel"/>
    <w:tmpl w:val="05A6288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D43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95857"/>
    <w:multiLevelType w:val="hybridMultilevel"/>
    <w:tmpl w:val="D26652F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844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971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C800C6"/>
    <w:multiLevelType w:val="hybridMultilevel"/>
    <w:tmpl w:val="FC16996E"/>
    <w:lvl w:ilvl="0" w:tplc="A1EC892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9E3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AC4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C548FA"/>
    <w:multiLevelType w:val="hybridMultilevel"/>
    <w:tmpl w:val="0DDE55C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CD1984"/>
    <w:multiLevelType w:val="hybridMultilevel"/>
    <w:tmpl w:val="B816DB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440BD"/>
    <w:multiLevelType w:val="hybridMultilevel"/>
    <w:tmpl w:val="AC10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424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82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D8404E"/>
    <w:multiLevelType w:val="hybridMultilevel"/>
    <w:tmpl w:val="7FC6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C973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4E78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431854"/>
    <w:multiLevelType w:val="hybridMultilevel"/>
    <w:tmpl w:val="45AAD830"/>
    <w:lvl w:ilvl="0" w:tplc="62220E7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3C43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882F28"/>
    <w:multiLevelType w:val="hybridMultilevel"/>
    <w:tmpl w:val="D26652F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75FBE"/>
    <w:multiLevelType w:val="hybridMultilevel"/>
    <w:tmpl w:val="B2A0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255EA"/>
    <w:multiLevelType w:val="multilevel"/>
    <w:tmpl w:val="8D6E521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D920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A10343"/>
    <w:multiLevelType w:val="hybridMultilevel"/>
    <w:tmpl w:val="BB146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74494"/>
    <w:multiLevelType w:val="hybridMultilevel"/>
    <w:tmpl w:val="2C02D0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90B6BF7"/>
    <w:multiLevelType w:val="hybridMultilevel"/>
    <w:tmpl w:val="F3521A1C"/>
    <w:lvl w:ilvl="0" w:tplc="015C9A6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0928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62320E"/>
    <w:multiLevelType w:val="hybridMultilevel"/>
    <w:tmpl w:val="E2A2F8F6"/>
    <w:lvl w:ilvl="0" w:tplc="494440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16"/>
  </w:num>
  <w:num w:numId="3">
    <w:abstractNumId w:val="6"/>
  </w:num>
  <w:num w:numId="4">
    <w:abstractNumId w:val="37"/>
  </w:num>
  <w:num w:numId="5">
    <w:abstractNumId w:val="19"/>
  </w:num>
  <w:num w:numId="6">
    <w:abstractNumId w:val="1"/>
  </w:num>
  <w:num w:numId="7">
    <w:abstractNumId w:val="10"/>
  </w:num>
  <w:num w:numId="8">
    <w:abstractNumId w:val="34"/>
  </w:num>
  <w:num w:numId="9">
    <w:abstractNumId w:val="29"/>
  </w:num>
  <w:num w:numId="10">
    <w:abstractNumId w:val="13"/>
  </w:num>
  <w:num w:numId="11">
    <w:abstractNumId w:val="8"/>
  </w:num>
  <w:num w:numId="12">
    <w:abstractNumId w:val="30"/>
  </w:num>
  <w:num w:numId="13">
    <w:abstractNumId w:val="11"/>
  </w:num>
  <w:num w:numId="14">
    <w:abstractNumId w:val="3"/>
  </w:num>
  <w:num w:numId="15">
    <w:abstractNumId w:val="4"/>
  </w:num>
  <w:num w:numId="16">
    <w:abstractNumId w:val="20"/>
  </w:num>
  <w:num w:numId="17">
    <w:abstractNumId w:val="27"/>
  </w:num>
  <w:num w:numId="18">
    <w:abstractNumId w:val="5"/>
  </w:num>
  <w:num w:numId="19">
    <w:abstractNumId w:val="0"/>
  </w:num>
  <w:num w:numId="20">
    <w:abstractNumId w:val="33"/>
  </w:num>
  <w:num w:numId="21">
    <w:abstractNumId w:val="7"/>
  </w:num>
  <w:num w:numId="22">
    <w:abstractNumId w:val="9"/>
  </w:num>
  <w:num w:numId="23">
    <w:abstractNumId w:val="26"/>
  </w:num>
  <w:num w:numId="24">
    <w:abstractNumId w:val="15"/>
  </w:num>
  <w:num w:numId="25">
    <w:abstractNumId w:val="14"/>
  </w:num>
  <w:num w:numId="26">
    <w:abstractNumId w:val="21"/>
  </w:num>
  <w:num w:numId="27">
    <w:abstractNumId w:val="24"/>
  </w:num>
  <w:num w:numId="28">
    <w:abstractNumId w:val="18"/>
  </w:num>
  <w:num w:numId="29">
    <w:abstractNumId w:val="12"/>
  </w:num>
  <w:num w:numId="30">
    <w:abstractNumId w:val="22"/>
  </w:num>
  <w:num w:numId="31">
    <w:abstractNumId w:val="32"/>
  </w:num>
  <w:num w:numId="32">
    <w:abstractNumId w:val="28"/>
  </w:num>
  <w:num w:numId="33">
    <w:abstractNumId w:val="31"/>
  </w:num>
  <w:num w:numId="34">
    <w:abstractNumId w:val="17"/>
  </w:num>
  <w:num w:numId="35">
    <w:abstractNumId w:val="23"/>
  </w:num>
  <w:num w:numId="36">
    <w:abstractNumId w:val="25"/>
  </w:num>
  <w:num w:numId="37">
    <w:abstractNumId w:val="3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13"/>
    <w:rsid w:val="00000D36"/>
    <w:rsid w:val="00010AEA"/>
    <w:rsid w:val="00023860"/>
    <w:rsid w:val="00041B26"/>
    <w:rsid w:val="00050B0D"/>
    <w:rsid w:val="00072C68"/>
    <w:rsid w:val="00074193"/>
    <w:rsid w:val="000760C0"/>
    <w:rsid w:val="0009341B"/>
    <w:rsid w:val="000A5613"/>
    <w:rsid w:val="000A5D20"/>
    <w:rsid w:val="000B5A09"/>
    <w:rsid w:val="000C2C8B"/>
    <w:rsid w:val="000C390B"/>
    <w:rsid w:val="000D031B"/>
    <w:rsid w:val="000D04F5"/>
    <w:rsid w:val="000D113F"/>
    <w:rsid w:val="000D36B5"/>
    <w:rsid w:val="000D3AE1"/>
    <w:rsid w:val="000D69CD"/>
    <w:rsid w:val="000E08EB"/>
    <w:rsid w:val="000E348F"/>
    <w:rsid w:val="000F0674"/>
    <w:rsid w:val="000F4C07"/>
    <w:rsid w:val="00103028"/>
    <w:rsid w:val="001046AF"/>
    <w:rsid w:val="00105063"/>
    <w:rsid w:val="00115DBB"/>
    <w:rsid w:val="0012003E"/>
    <w:rsid w:val="00131847"/>
    <w:rsid w:val="00133008"/>
    <w:rsid w:val="001344BD"/>
    <w:rsid w:val="00143D00"/>
    <w:rsid w:val="001552AF"/>
    <w:rsid w:val="00164366"/>
    <w:rsid w:val="00177021"/>
    <w:rsid w:val="00191AAA"/>
    <w:rsid w:val="001A57AC"/>
    <w:rsid w:val="001A7E2F"/>
    <w:rsid w:val="001B3670"/>
    <w:rsid w:val="001B48C2"/>
    <w:rsid w:val="001D49A4"/>
    <w:rsid w:val="001E09EB"/>
    <w:rsid w:val="001F30CB"/>
    <w:rsid w:val="001F4378"/>
    <w:rsid w:val="00221963"/>
    <w:rsid w:val="0023680A"/>
    <w:rsid w:val="0024257B"/>
    <w:rsid w:val="00247943"/>
    <w:rsid w:val="00253A82"/>
    <w:rsid w:val="00256AB0"/>
    <w:rsid w:val="0026344C"/>
    <w:rsid w:val="00293712"/>
    <w:rsid w:val="0029735B"/>
    <w:rsid w:val="002A1325"/>
    <w:rsid w:val="002A6315"/>
    <w:rsid w:val="002B2B0C"/>
    <w:rsid w:val="002B5224"/>
    <w:rsid w:val="002C71FD"/>
    <w:rsid w:val="002D764B"/>
    <w:rsid w:val="002E64F2"/>
    <w:rsid w:val="002E6B8E"/>
    <w:rsid w:val="002F153F"/>
    <w:rsid w:val="002F3E8E"/>
    <w:rsid w:val="002F6879"/>
    <w:rsid w:val="003221E8"/>
    <w:rsid w:val="00325381"/>
    <w:rsid w:val="00331562"/>
    <w:rsid w:val="00337FD4"/>
    <w:rsid w:val="00340BCE"/>
    <w:rsid w:val="00346294"/>
    <w:rsid w:val="00351A90"/>
    <w:rsid w:val="0035480C"/>
    <w:rsid w:val="00357448"/>
    <w:rsid w:val="00365E70"/>
    <w:rsid w:val="003753C2"/>
    <w:rsid w:val="00375E0E"/>
    <w:rsid w:val="00376D52"/>
    <w:rsid w:val="0038332D"/>
    <w:rsid w:val="00385A2A"/>
    <w:rsid w:val="00387D5B"/>
    <w:rsid w:val="00390EA4"/>
    <w:rsid w:val="0039216B"/>
    <w:rsid w:val="00392B65"/>
    <w:rsid w:val="00394F92"/>
    <w:rsid w:val="00397C01"/>
    <w:rsid w:val="003A5293"/>
    <w:rsid w:val="003A6339"/>
    <w:rsid w:val="003B7525"/>
    <w:rsid w:val="003C2E3B"/>
    <w:rsid w:val="003C6643"/>
    <w:rsid w:val="003C6C0A"/>
    <w:rsid w:val="003D1BA2"/>
    <w:rsid w:val="003D4DBD"/>
    <w:rsid w:val="003E08E0"/>
    <w:rsid w:val="003E1976"/>
    <w:rsid w:val="003E4A95"/>
    <w:rsid w:val="003E5A5E"/>
    <w:rsid w:val="003F71F1"/>
    <w:rsid w:val="004027C8"/>
    <w:rsid w:val="00405FD5"/>
    <w:rsid w:val="0041047D"/>
    <w:rsid w:val="004146E6"/>
    <w:rsid w:val="00424057"/>
    <w:rsid w:val="00434C71"/>
    <w:rsid w:val="00440D93"/>
    <w:rsid w:val="00447AA7"/>
    <w:rsid w:val="00450882"/>
    <w:rsid w:val="00460AA3"/>
    <w:rsid w:val="00462778"/>
    <w:rsid w:val="00465821"/>
    <w:rsid w:val="00471205"/>
    <w:rsid w:val="004826F8"/>
    <w:rsid w:val="0049464E"/>
    <w:rsid w:val="004B4438"/>
    <w:rsid w:val="004D0C76"/>
    <w:rsid w:val="004D4EE0"/>
    <w:rsid w:val="00503C01"/>
    <w:rsid w:val="0050443E"/>
    <w:rsid w:val="005061F3"/>
    <w:rsid w:val="00511837"/>
    <w:rsid w:val="00512EA7"/>
    <w:rsid w:val="005333BB"/>
    <w:rsid w:val="00540BCA"/>
    <w:rsid w:val="00553C4A"/>
    <w:rsid w:val="005660CE"/>
    <w:rsid w:val="00581C05"/>
    <w:rsid w:val="005838DF"/>
    <w:rsid w:val="005840B3"/>
    <w:rsid w:val="005878F8"/>
    <w:rsid w:val="00593741"/>
    <w:rsid w:val="005947F7"/>
    <w:rsid w:val="00596437"/>
    <w:rsid w:val="00596E13"/>
    <w:rsid w:val="005B0FE2"/>
    <w:rsid w:val="005B4C3B"/>
    <w:rsid w:val="005C0E96"/>
    <w:rsid w:val="005D3A4B"/>
    <w:rsid w:val="005D56E1"/>
    <w:rsid w:val="005D7622"/>
    <w:rsid w:val="005D76D6"/>
    <w:rsid w:val="005D7DCE"/>
    <w:rsid w:val="005E0D9A"/>
    <w:rsid w:val="005F3B56"/>
    <w:rsid w:val="005F74AB"/>
    <w:rsid w:val="006075C2"/>
    <w:rsid w:val="006076F3"/>
    <w:rsid w:val="006152C8"/>
    <w:rsid w:val="00624264"/>
    <w:rsid w:val="00624B9D"/>
    <w:rsid w:val="00626251"/>
    <w:rsid w:val="00630B32"/>
    <w:rsid w:val="00633C84"/>
    <w:rsid w:val="00640865"/>
    <w:rsid w:val="00640AAF"/>
    <w:rsid w:val="00672D4A"/>
    <w:rsid w:val="00674C59"/>
    <w:rsid w:val="00680F31"/>
    <w:rsid w:val="0068111B"/>
    <w:rsid w:val="006905A9"/>
    <w:rsid w:val="006924CC"/>
    <w:rsid w:val="006B4701"/>
    <w:rsid w:val="006B6AAC"/>
    <w:rsid w:val="006C69B1"/>
    <w:rsid w:val="006D1911"/>
    <w:rsid w:val="006D4E48"/>
    <w:rsid w:val="006E4670"/>
    <w:rsid w:val="006F4C13"/>
    <w:rsid w:val="00704905"/>
    <w:rsid w:val="007052F0"/>
    <w:rsid w:val="00711F1F"/>
    <w:rsid w:val="007134AB"/>
    <w:rsid w:val="00713720"/>
    <w:rsid w:val="00715EFC"/>
    <w:rsid w:val="00720D94"/>
    <w:rsid w:val="00723B01"/>
    <w:rsid w:val="00726113"/>
    <w:rsid w:val="007305A7"/>
    <w:rsid w:val="007357CE"/>
    <w:rsid w:val="00741156"/>
    <w:rsid w:val="007458FB"/>
    <w:rsid w:val="00763F0C"/>
    <w:rsid w:val="00773666"/>
    <w:rsid w:val="007835BF"/>
    <w:rsid w:val="007876B2"/>
    <w:rsid w:val="00787802"/>
    <w:rsid w:val="00796418"/>
    <w:rsid w:val="00797B89"/>
    <w:rsid w:val="007A09B4"/>
    <w:rsid w:val="007A387F"/>
    <w:rsid w:val="007A6270"/>
    <w:rsid w:val="007A6A5B"/>
    <w:rsid w:val="007B6A3A"/>
    <w:rsid w:val="007C5F17"/>
    <w:rsid w:val="007D2237"/>
    <w:rsid w:val="007E7EDC"/>
    <w:rsid w:val="007F05B5"/>
    <w:rsid w:val="007F1FDB"/>
    <w:rsid w:val="0080755E"/>
    <w:rsid w:val="008141F8"/>
    <w:rsid w:val="00815B49"/>
    <w:rsid w:val="00821B5C"/>
    <w:rsid w:val="0082236D"/>
    <w:rsid w:val="008250FB"/>
    <w:rsid w:val="00854E68"/>
    <w:rsid w:val="00870265"/>
    <w:rsid w:val="00875B9E"/>
    <w:rsid w:val="0088271D"/>
    <w:rsid w:val="00887E83"/>
    <w:rsid w:val="00891ADF"/>
    <w:rsid w:val="008932ED"/>
    <w:rsid w:val="0089460B"/>
    <w:rsid w:val="008A5578"/>
    <w:rsid w:val="008B6331"/>
    <w:rsid w:val="008B6BBB"/>
    <w:rsid w:val="008C45DC"/>
    <w:rsid w:val="008C46DA"/>
    <w:rsid w:val="008C5550"/>
    <w:rsid w:val="008C5932"/>
    <w:rsid w:val="008C7ED7"/>
    <w:rsid w:val="008C7FFA"/>
    <w:rsid w:val="008E739D"/>
    <w:rsid w:val="008F05FB"/>
    <w:rsid w:val="008F0E4F"/>
    <w:rsid w:val="009031AF"/>
    <w:rsid w:val="00906873"/>
    <w:rsid w:val="00910723"/>
    <w:rsid w:val="009126FD"/>
    <w:rsid w:val="00916C95"/>
    <w:rsid w:val="0092492A"/>
    <w:rsid w:val="00931AD5"/>
    <w:rsid w:val="00933A7B"/>
    <w:rsid w:val="009348CB"/>
    <w:rsid w:val="009525FA"/>
    <w:rsid w:val="009544BC"/>
    <w:rsid w:val="00956659"/>
    <w:rsid w:val="009577CE"/>
    <w:rsid w:val="00957F07"/>
    <w:rsid w:val="00962390"/>
    <w:rsid w:val="009629E0"/>
    <w:rsid w:val="0097007B"/>
    <w:rsid w:val="00971B9B"/>
    <w:rsid w:val="00972A6A"/>
    <w:rsid w:val="00977892"/>
    <w:rsid w:val="00981230"/>
    <w:rsid w:val="00982D79"/>
    <w:rsid w:val="0099195C"/>
    <w:rsid w:val="00992987"/>
    <w:rsid w:val="00992D42"/>
    <w:rsid w:val="00996884"/>
    <w:rsid w:val="009B0532"/>
    <w:rsid w:val="009C0F13"/>
    <w:rsid w:val="009C4629"/>
    <w:rsid w:val="009E5A57"/>
    <w:rsid w:val="009F2488"/>
    <w:rsid w:val="009F4507"/>
    <w:rsid w:val="009F5D6C"/>
    <w:rsid w:val="00A03F93"/>
    <w:rsid w:val="00A040BD"/>
    <w:rsid w:val="00A07500"/>
    <w:rsid w:val="00A11094"/>
    <w:rsid w:val="00A20AC7"/>
    <w:rsid w:val="00A2645E"/>
    <w:rsid w:val="00A266FE"/>
    <w:rsid w:val="00A37A08"/>
    <w:rsid w:val="00A570AC"/>
    <w:rsid w:val="00A6095B"/>
    <w:rsid w:val="00A728B6"/>
    <w:rsid w:val="00A72A80"/>
    <w:rsid w:val="00A74F16"/>
    <w:rsid w:val="00A82FF6"/>
    <w:rsid w:val="00A86FB4"/>
    <w:rsid w:val="00A9089A"/>
    <w:rsid w:val="00A94AE1"/>
    <w:rsid w:val="00A96257"/>
    <w:rsid w:val="00AB0638"/>
    <w:rsid w:val="00AB29B5"/>
    <w:rsid w:val="00AB7455"/>
    <w:rsid w:val="00AE3E4F"/>
    <w:rsid w:val="00B11BEB"/>
    <w:rsid w:val="00B3238B"/>
    <w:rsid w:val="00B32527"/>
    <w:rsid w:val="00B51030"/>
    <w:rsid w:val="00B53C0A"/>
    <w:rsid w:val="00B74C2A"/>
    <w:rsid w:val="00B9186D"/>
    <w:rsid w:val="00B9526A"/>
    <w:rsid w:val="00BA3060"/>
    <w:rsid w:val="00BA4419"/>
    <w:rsid w:val="00BC1905"/>
    <w:rsid w:val="00BC407D"/>
    <w:rsid w:val="00BE2ECA"/>
    <w:rsid w:val="00BE3165"/>
    <w:rsid w:val="00BE41C8"/>
    <w:rsid w:val="00BE5D4B"/>
    <w:rsid w:val="00BF029A"/>
    <w:rsid w:val="00BF3F90"/>
    <w:rsid w:val="00BF4AD9"/>
    <w:rsid w:val="00C10F62"/>
    <w:rsid w:val="00C20818"/>
    <w:rsid w:val="00C22626"/>
    <w:rsid w:val="00C34BD1"/>
    <w:rsid w:val="00C3770F"/>
    <w:rsid w:val="00C37812"/>
    <w:rsid w:val="00C476F4"/>
    <w:rsid w:val="00C55946"/>
    <w:rsid w:val="00C62E2B"/>
    <w:rsid w:val="00C71AB5"/>
    <w:rsid w:val="00C81D8C"/>
    <w:rsid w:val="00C90137"/>
    <w:rsid w:val="00C914E9"/>
    <w:rsid w:val="00C95647"/>
    <w:rsid w:val="00CA01A3"/>
    <w:rsid w:val="00CA22EC"/>
    <w:rsid w:val="00CA2C0F"/>
    <w:rsid w:val="00CB42BB"/>
    <w:rsid w:val="00CB6A12"/>
    <w:rsid w:val="00CD00C6"/>
    <w:rsid w:val="00CD7457"/>
    <w:rsid w:val="00CE553F"/>
    <w:rsid w:val="00CF099B"/>
    <w:rsid w:val="00CF4493"/>
    <w:rsid w:val="00D05059"/>
    <w:rsid w:val="00D056C9"/>
    <w:rsid w:val="00D05B94"/>
    <w:rsid w:val="00D220C2"/>
    <w:rsid w:val="00D23628"/>
    <w:rsid w:val="00D24ECC"/>
    <w:rsid w:val="00D25F4E"/>
    <w:rsid w:val="00D266D5"/>
    <w:rsid w:val="00D333DE"/>
    <w:rsid w:val="00D33DBE"/>
    <w:rsid w:val="00D407A1"/>
    <w:rsid w:val="00D45512"/>
    <w:rsid w:val="00D502EB"/>
    <w:rsid w:val="00D55D40"/>
    <w:rsid w:val="00D57F09"/>
    <w:rsid w:val="00D738C5"/>
    <w:rsid w:val="00D74C12"/>
    <w:rsid w:val="00D84118"/>
    <w:rsid w:val="00D93963"/>
    <w:rsid w:val="00DA02D4"/>
    <w:rsid w:val="00DA5AE8"/>
    <w:rsid w:val="00DC0CD1"/>
    <w:rsid w:val="00DC2A76"/>
    <w:rsid w:val="00DD37F8"/>
    <w:rsid w:val="00DD436F"/>
    <w:rsid w:val="00DD47AC"/>
    <w:rsid w:val="00DE5029"/>
    <w:rsid w:val="00DE61B8"/>
    <w:rsid w:val="00DE791C"/>
    <w:rsid w:val="00DF5882"/>
    <w:rsid w:val="00E16616"/>
    <w:rsid w:val="00E339D3"/>
    <w:rsid w:val="00E468B4"/>
    <w:rsid w:val="00E50560"/>
    <w:rsid w:val="00E51107"/>
    <w:rsid w:val="00E659F2"/>
    <w:rsid w:val="00E76656"/>
    <w:rsid w:val="00E77338"/>
    <w:rsid w:val="00E774DA"/>
    <w:rsid w:val="00E8186B"/>
    <w:rsid w:val="00E85002"/>
    <w:rsid w:val="00EA204D"/>
    <w:rsid w:val="00EA62E8"/>
    <w:rsid w:val="00EA7E88"/>
    <w:rsid w:val="00EB3A4A"/>
    <w:rsid w:val="00EC1421"/>
    <w:rsid w:val="00EC5870"/>
    <w:rsid w:val="00EC6FC8"/>
    <w:rsid w:val="00EE3E4F"/>
    <w:rsid w:val="00F018F3"/>
    <w:rsid w:val="00F02274"/>
    <w:rsid w:val="00F07167"/>
    <w:rsid w:val="00F074CE"/>
    <w:rsid w:val="00F17D90"/>
    <w:rsid w:val="00F25193"/>
    <w:rsid w:val="00F26E80"/>
    <w:rsid w:val="00F31CFA"/>
    <w:rsid w:val="00F37222"/>
    <w:rsid w:val="00F37E0B"/>
    <w:rsid w:val="00F4245D"/>
    <w:rsid w:val="00F55787"/>
    <w:rsid w:val="00F63C16"/>
    <w:rsid w:val="00F7757A"/>
    <w:rsid w:val="00F8610C"/>
    <w:rsid w:val="00F86373"/>
    <w:rsid w:val="00FA5CDB"/>
    <w:rsid w:val="00FA719E"/>
    <w:rsid w:val="00FA7901"/>
    <w:rsid w:val="00FB15B5"/>
    <w:rsid w:val="00FB5374"/>
    <w:rsid w:val="00FB707C"/>
    <w:rsid w:val="00FC2B1E"/>
    <w:rsid w:val="00FE1A88"/>
    <w:rsid w:val="00FE44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AAD7B"/>
  <w15:docId w15:val="{67093AF0-5A93-4206-BF79-3B6A7C97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C13"/>
    <w:pPr>
      <w:ind w:left="720"/>
      <w:contextualSpacing/>
    </w:pPr>
  </w:style>
  <w:style w:type="character" w:styleId="Hyperlink">
    <w:name w:val="Hyperlink"/>
    <w:basedOn w:val="DefaultParagraphFont"/>
    <w:uiPriority w:val="99"/>
    <w:unhideWhenUsed/>
    <w:rsid w:val="00957F07"/>
    <w:rPr>
      <w:color w:val="0563C1" w:themeColor="hyperlink"/>
      <w:u w:val="single"/>
    </w:rPr>
  </w:style>
  <w:style w:type="character" w:styleId="CommentReference">
    <w:name w:val="annotation reference"/>
    <w:basedOn w:val="DefaultParagraphFont"/>
    <w:uiPriority w:val="99"/>
    <w:semiHidden/>
    <w:unhideWhenUsed/>
    <w:rsid w:val="008C7ED7"/>
    <w:rPr>
      <w:sz w:val="18"/>
      <w:szCs w:val="18"/>
    </w:rPr>
  </w:style>
  <w:style w:type="paragraph" w:styleId="CommentText">
    <w:name w:val="annotation text"/>
    <w:basedOn w:val="Normal"/>
    <w:link w:val="CommentTextChar"/>
    <w:uiPriority w:val="99"/>
    <w:semiHidden/>
    <w:unhideWhenUsed/>
    <w:rsid w:val="008C7ED7"/>
    <w:pPr>
      <w:spacing w:line="240" w:lineRule="auto"/>
    </w:pPr>
    <w:rPr>
      <w:sz w:val="24"/>
      <w:szCs w:val="24"/>
    </w:rPr>
  </w:style>
  <w:style w:type="character" w:customStyle="1" w:styleId="CommentTextChar">
    <w:name w:val="Comment Text Char"/>
    <w:basedOn w:val="DefaultParagraphFont"/>
    <w:link w:val="CommentText"/>
    <w:uiPriority w:val="99"/>
    <w:semiHidden/>
    <w:rsid w:val="008C7ED7"/>
    <w:rPr>
      <w:sz w:val="24"/>
      <w:szCs w:val="24"/>
    </w:rPr>
  </w:style>
  <w:style w:type="paragraph" w:styleId="CommentSubject">
    <w:name w:val="annotation subject"/>
    <w:basedOn w:val="CommentText"/>
    <w:next w:val="CommentText"/>
    <w:link w:val="CommentSubjectChar"/>
    <w:uiPriority w:val="99"/>
    <w:semiHidden/>
    <w:unhideWhenUsed/>
    <w:rsid w:val="008C7ED7"/>
    <w:rPr>
      <w:b/>
      <w:bCs/>
      <w:sz w:val="20"/>
      <w:szCs w:val="20"/>
    </w:rPr>
  </w:style>
  <w:style w:type="character" w:customStyle="1" w:styleId="CommentSubjectChar">
    <w:name w:val="Comment Subject Char"/>
    <w:basedOn w:val="CommentTextChar"/>
    <w:link w:val="CommentSubject"/>
    <w:uiPriority w:val="99"/>
    <w:semiHidden/>
    <w:rsid w:val="008C7ED7"/>
    <w:rPr>
      <w:b/>
      <w:bCs/>
      <w:sz w:val="20"/>
      <w:szCs w:val="20"/>
    </w:rPr>
  </w:style>
  <w:style w:type="paragraph" w:styleId="BalloonText">
    <w:name w:val="Balloon Text"/>
    <w:basedOn w:val="Normal"/>
    <w:link w:val="BalloonTextChar"/>
    <w:uiPriority w:val="99"/>
    <w:semiHidden/>
    <w:unhideWhenUsed/>
    <w:rsid w:val="008C7E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7ED7"/>
    <w:rPr>
      <w:rFonts w:ascii="Times New Roman" w:hAnsi="Times New Roman" w:cs="Times New Roman"/>
      <w:sz w:val="18"/>
      <w:szCs w:val="18"/>
    </w:rPr>
  </w:style>
  <w:style w:type="paragraph" w:styleId="Revision">
    <w:name w:val="Revision"/>
    <w:hidden/>
    <w:uiPriority w:val="99"/>
    <w:semiHidden/>
    <w:rsid w:val="00376D52"/>
    <w:pPr>
      <w:spacing w:after="0" w:line="240" w:lineRule="auto"/>
    </w:pPr>
  </w:style>
  <w:style w:type="character" w:styleId="LineNumber">
    <w:name w:val="line number"/>
    <w:basedOn w:val="DefaultParagraphFont"/>
    <w:uiPriority w:val="99"/>
    <w:semiHidden/>
    <w:unhideWhenUsed/>
    <w:rsid w:val="000E08EB"/>
  </w:style>
  <w:style w:type="character" w:styleId="UnresolvedMention">
    <w:name w:val="Unresolved Mention"/>
    <w:basedOn w:val="DefaultParagraphFont"/>
    <w:uiPriority w:val="99"/>
    <w:semiHidden/>
    <w:unhideWhenUsed/>
    <w:rsid w:val="0013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9935">
      <w:bodyDiv w:val="1"/>
      <w:marLeft w:val="0"/>
      <w:marRight w:val="0"/>
      <w:marTop w:val="0"/>
      <w:marBottom w:val="0"/>
      <w:divBdr>
        <w:top w:val="none" w:sz="0" w:space="0" w:color="auto"/>
        <w:left w:val="none" w:sz="0" w:space="0" w:color="auto"/>
        <w:bottom w:val="none" w:sz="0" w:space="0" w:color="auto"/>
        <w:right w:val="none" w:sz="0" w:space="0" w:color="auto"/>
      </w:divBdr>
    </w:div>
    <w:div w:id="5734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1E35-7088-48BB-9915-03E6CFCA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14215</Words>
  <Characters>81032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Alisha Dsouza</cp:lastModifiedBy>
  <cp:revision>26</cp:revision>
  <dcterms:created xsi:type="dcterms:W3CDTF">2018-08-28T19:49:00Z</dcterms:created>
  <dcterms:modified xsi:type="dcterms:W3CDTF">2018-08-30T14:27:00Z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http://www.zotero.org/styles/current-opinion-in-plant-biology</vt:lpwstr>
  </property>
  <property fmtid="{D5CDD505-2E9C-101B-9397-08002B2CF9AE}" pid="11" name="Mendeley Recent Style Name 4_1">
    <vt:lpwstr>Current Opinion in Plant 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6d121691-81a6-3281-b809-81825805f85b</vt:lpwstr>
  </property>
  <property fmtid="{D5CDD505-2E9C-101B-9397-08002B2CF9AE}" pid="24" name="Mendeley Citation Style_1">
    <vt:lpwstr>http://www.zotero.org/styles/journal-of-visualized-experiments</vt:lpwstr>
  </property>
</Properties>
</file>