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3F820A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F354A5">
        <w:rPr>
          <w:rFonts w:eastAsia="Times New Roman" w:cstheme="minorHAnsi"/>
          <w:b/>
        </w:rPr>
        <w:t>58737</w:t>
      </w:r>
    </w:p>
    <w:p w14:paraId="2F6924E5" w14:textId="21A1E89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354A5">
        <w:rPr>
          <w:rFonts w:eastAsia="Times New Roman" w:cstheme="minorHAnsi"/>
          <w:b/>
        </w:rPr>
        <w:t>Nilesh Kolhe</w:t>
      </w:r>
    </w:p>
    <w:p w14:paraId="1B0645BB" w14:textId="4C3C40B7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F354A5">
        <w:rPr>
          <w:rFonts w:eastAsia="Times New Roman" w:cstheme="minorHAnsi"/>
          <w:b/>
        </w:rPr>
        <w:t>Shehnaz Lokhandwala</w:t>
      </w:r>
    </w:p>
    <w:p w14:paraId="6FB9233B" w14:textId="560C4447" w:rsidR="004E0C5A" w:rsidRDefault="004E0C5A" w:rsidP="00F354A5"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96F5C" w:rsidRPr="00096F5C">
          <w:rPr>
            <w:rStyle w:val="Hyperlink"/>
            <w:b/>
            <w:bCs/>
          </w:rPr>
          <w:t>https://review.jove.com/account/file-uploader?src=17914833</w:t>
        </w:r>
      </w:hyperlink>
    </w:p>
    <w:p w14:paraId="48B63A98" w14:textId="77777777" w:rsidR="00096F5C" w:rsidRDefault="00096F5C" w:rsidP="00F354A5">
      <w:pPr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20C253D" w14:textId="5D9F3B08" w:rsidR="00F354A5" w:rsidRPr="00F354A5" w:rsidRDefault="004E0C5A" w:rsidP="00F354A5">
      <w:pPr>
        <w:rPr>
          <w:b/>
          <w:color w:val="auto"/>
          <w:sz w:val="32"/>
          <w:szCs w:val="32"/>
        </w:rPr>
      </w:pPr>
      <w:r w:rsidRPr="00F354A5">
        <w:rPr>
          <w:rFonts w:eastAsia="Times New Roman" w:cstheme="minorHAnsi"/>
          <w:b/>
          <w:sz w:val="32"/>
          <w:szCs w:val="32"/>
        </w:rPr>
        <w:t xml:space="preserve">Title: </w:t>
      </w:r>
      <w:r w:rsidR="00F354A5" w:rsidRPr="00F354A5">
        <w:rPr>
          <w:b/>
          <w:color w:val="auto"/>
          <w:sz w:val="32"/>
          <w:szCs w:val="32"/>
        </w:rPr>
        <w:t xml:space="preserve">Tuning Oxide Properties by Oxygen Vacancy Control During Growth and Annealing 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75A82062" w14:textId="5E4477B6" w:rsidR="00F354A5" w:rsidRPr="00B76368" w:rsidRDefault="00EC3C46" w:rsidP="00F354A5">
      <w:pPr>
        <w:rPr>
          <w:color w:val="auto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D44606">
        <w:rPr>
          <w:bCs/>
          <w:color w:val="auto"/>
        </w:rPr>
        <w:t>Tristan Steegemans</w:t>
      </w:r>
      <w:r w:rsidR="00D44606">
        <w:rPr>
          <w:bCs/>
          <w:color w:val="auto"/>
          <w:vertAlign w:val="superscript"/>
        </w:rPr>
        <w:t>1</w:t>
      </w:r>
      <w:r w:rsidR="00B76368">
        <w:rPr>
          <w:bCs/>
          <w:color w:val="auto"/>
          <w:vertAlign w:val="superscript"/>
        </w:rPr>
        <w:t>*</w:t>
      </w:r>
      <w:r w:rsidR="00D44606">
        <w:rPr>
          <w:bCs/>
          <w:color w:val="auto"/>
        </w:rPr>
        <w:t xml:space="preserve">, </w:t>
      </w:r>
      <w:r w:rsidR="00D44606" w:rsidRPr="00D44606">
        <w:rPr>
          <w:bCs/>
          <w:color w:val="auto"/>
        </w:rPr>
        <w:t>Shinhee Yun</w:t>
      </w:r>
      <w:r w:rsidR="00D44606">
        <w:rPr>
          <w:bCs/>
          <w:color w:val="auto"/>
          <w:vertAlign w:val="superscript"/>
        </w:rPr>
        <w:t>1</w:t>
      </w:r>
      <w:r w:rsidR="00B76368">
        <w:rPr>
          <w:bCs/>
          <w:color w:val="auto"/>
          <w:vertAlign w:val="superscript"/>
        </w:rPr>
        <w:t>*</w:t>
      </w:r>
      <w:r w:rsidR="00D44606">
        <w:rPr>
          <w:bCs/>
          <w:color w:val="auto"/>
        </w:rPr>
        <w:t>,</w:t>
      </w:r>
      <w:r w:rsidR="00D44606" w:rsidRPr="00D44606">
        <w:rPr>
          <w:bCs/>
          <w:color w:val="auto"/>
        </w:rPr>
        <w:t xml:space="preserve"> </w:t>
      </w:r>
      <w:r w:rsidR="00B76368">
        <w:rPr>
          <w:bCs/>
          <w:color w:val="auto"/>
        </w:rPr>
        <w:t>Carlos N.</w:t>
      </w:r>
      <w:r w:rsidR="00D44606" w:rsidRPr="00D44606">
        <w:rPr>
          <w:bCs/>
          <w:color w:val="auto"/>
        </w:rPr>
        <w:t xml:space="preserve"> Lobato</w:t>
      </w:r>
      <w:r w:rsidR="00D44606" w:rsidRPr="00D44606">
        <w:rPr>
          <w:bCs/>
          <w:color w:val="auto"/>
          <w:vertAlign w:val="superscript"/>
        </w:rPr>
        <w:t>1</w:t>
      </w:r>
      <w:r w:rsidR="00D44606">
        <w:rPr>
          <w:bCs/>
          <w:color w:val="auto"/>
        </w:rPr>
        <w:t xml:space="preserve">, </w:t>
      </w:r>
      <w:r w:rsidR="00B76368">
        <w:rPr>
          <w:bCs/>
          <w:color w:val="auto"/>
        </w:rPr>
        <w:t>Eric Brand</w:t>
      </w:r>
      <w:r w:rsidR="00F850D7" w:rsidRPr="00D44606">
        <w:rPr>
          <w:bCs/>
          <w:color w:val="auto"/>
          <w:vertAlign w:val="superscript"/>
        </w:rPr>
        <w:t>1</w:t>
      </w:r>
      <w:r w:rsidR="00B76368">
        <w:rPr>
          <w:bCs/>
          <w:color w:val="auto"/>
        </w:rPr>
        <w:t xml:space="preserve">, </w:t>
      </w:r>
      <w:r w:rsidR="00F354A5" w:rsidRPr="00621542">
        <w:rPr>
          <w:bCs/>
          <w:color w:val="auto"/>
        </w:rPr>
        <w:t xml:space="preserve">Yunzhong </w:t>
      </w:r>
      <w:r w:rsidR="00064973" w:rsidRPr="00621542">
        <w:rPr>
          <w:bCs/>
          <w:color w:val="auto"/>
        </w:rPr>
        <w:t>Chen</w:t>
      </w:r>
      <w:r w:rsidR="00064973">
        <w:rPr>
          <w:bCs/>
          <w:color w:val="auto"/>
          <w:vertAlign w:val="superscript"/>
        </w:rPr>
        <w:t>2</w:t>
      </w:r>
      <w:r w:rsidR="00F354A5" w:rsidRPr="00621542">
        <w:rPr>
          <w:bCs/>
          <w:color w:val="auto"/>
        </w:rPr>
        <w:t xml:space="preserve">, </w:t>
      </w:r>
      <w:r w:rsidR="009765A1">
        <w:rPr>
          <w:bCs/>
          <w:color w:val="auto"/>
        </w:rPr>
        <w:t>Felix Trier</w:t>
      </w:r>
      <w:r w:rsidR="009765A1" w:rsidRPr="00096F5C">
        <w:rPr>
          <w:bCs/>
          <w:color w:val="auto"/>
          <w:vertAlign w:val="superscript"/>
        </w:rPr>
        <w:t>1</w:t>
      </w:r>
      <w:r w:rsidR="009765A1">
        <w:rPr>
          <w:bCs/>
          <w:color w:val="auto"/>
        </w:rPr>
        <w:t xml:space="preserve">, </w:t>
      </w:r>
      <w:r w:rsidR="00B76368">
        <w:rPr>
          <w:bCs/>
          <w:color w:val="auto"/>
        </w:rPr>
        <w:t>Dennis V. Christensen</w:t>
      </w:r>
      <w:r w:rsidR="00B76368">
        <w:rPr>
          <w:bCs/>
          <w:color w:val="auto"/>
          <w:vertAlign w:val="superscript"/>
        </w:rPr>
        <w:t>1</w:t>
      </w:r>
    </w:p>
    <w:p w14:paraId="4DEF3488" w14:textId="515F0521" w:rsidR="00F354A5" w:rsidRDefault="00F354A5" w:rsidP="00F354A5">
      <w:pPr>
        <w:rPr>
          <w:bCs/>
          <w:color w:val="auto"/>
        </w:rPr>
      </w:pPr>
      <w:r w:rsidRPr="00621542">
        <w:rPr>
          <w:bCs/>
          <w:color w:val="auto"/>
          <w:vertAlign w:val="superscript"/>
        </w:rPr>
        <w:br/>
        <w:t>1</w:t>
      </w:r>
      <w:r w:rsidRPr="00621542">
        <w:rPr>
          <w:bCs/>
          <w:color w:val="auto"/>
        </w:rPr>
        <w:t>Department of Energy Conversion and Storage, Technical University of Denmark</w:t>
      </w:r>
    </w:p>
    <w:p w14:paraId="7ABB63BA" w14:textId="7EFD0351" w:rsidR="00064973" w:rsidRPr="00621542" w:rsidRDefault="00064973" w:rsidP="00064973">
      <w:pPr>
        <w:rPr>
          <w:bCs/>
          <w:color w:val="auto"/>
        </w:rPr>
      </w:pPr>
      <w:r w:rsidRPr="00096F5C">
        <w:rPr>
          <w:bCs/>
          <w:color w:val="auto"/>
          <w:vertAlign w:val="superscript"/>
        </w:rPr>
        <w:t>2</w:t>
      </w:r>
      <w:r w:rsidRPr="00064973">
        <w:rPr>
          <w:bCs/>
          <w:color w:val="auto"/>
        </w:rPr>
        <w:t>Beijing National Laboratory for Condensed</w:t>
      </w:r>
      <w:r>
        <w:rPr>
          <w:bCs/>
          <w:color w:val="auto"/>
        </w:rPr>
        <w:t xml:space="preserve"> </w:t>
      </w:r>
      <w:r w:rsidRPr="00064973">
        <w:rPr>
          <w:bCs/>
          <w:color w:val="auto"/>
        </w:rPr>
        <w:t>Matter Physics and Institute of Physics, Chinese Academy of</w:t>
      </w:r>
      <w:r>
        <w:rPr>
          <w:bCs/>
          <w:color w:val="auto"/>
        </w:rPr>
        <w:t xml:space="preserve"> </w:t>
      </w:r>
      <w:r w:rsidRPr="00064973">
        <w:rPr>
          <w:bCs/>
          <w:color w:val="auto"/>
        </w:rPr>
        <w:t>Sciences</w:t>
      </w:r>
    </w:p>
    <w:p w14:paraId="6CBF12A8" w14:textId="36036FF5" w:rsidR="00F354A5" w:rsidRDefault="00F354A5" w:rsidP="00F354A5">
      <w:pPr>
        <w:rPr>
          <w:bCs/>
          <w:color w:val="auto"/>
        </w:rPr>
      </w:pPr>
    </w:p>
    <w:p w14:paraId="607ECDD9" w14:textId="791FBC4A" w:rsidR="00B76368" w:rsidRPr="00621542" w:rsidRDefault="00B76368" w:rsidP="00F354A5">
      <w:pPr>
        <w:rPr>
          <w:bCs/>
          <w:color w:val="auto"/>
        </w:rPr>
      </w:pPr>
      <w:r>
        <w:rPr>
          <w:bCs/>
          <w:color w:val="auto"/>
        </w:rPr>
        <w:t>*These authors have contributed equally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786BB5B" w14:textId="25CA574C" w:rsidR="00F354A5" w:rsidRPr="00621542" w:rsidRDefault="00F354A5" w:rsidP="00F354A5">
      <w:pPr>
        <w:rPr>
          <w:bCs/>
          <w:color w:val="auto"/>
        </w:rPr>
      </w:pPr>
      <w:bookmarkStart w:id="0" w:name="_Hlk25233958"/>
      <w:r w:rsidRPr="00621542">
        <w:rPr>
          <w:color w:val="auto"/>
        </w:rPr>
        <w:t>Dennis V</w:t>
      </w:r>
      <w:r>
        <w:rPr>
          <w:color w:val="auto"/>
        </w:rPr>
        <w:t>.</w:t>
      </w:r>
      <w:r w:rsidRPr="00621542">
        <w:rPr>
          <w:color w:val="auto"/>
        </w:rPr>
        <w:t xml:space="preserve"> Christensen</w:t>
      </w:r>
      <w:r>
        <w:rPr>
          <w:bCs/>
          <w:color w:val="auto"/>
        </w:rPr>
        <w:tab/>
        <w:t xml:space="preserve">                dechr@dtu.dk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EC9CA3C" w14:textId="77777777" w:rsidR="00DB03B7" w:rsidRPr="009B1324" w:rsidRDefault="00DB03B7" w:rsidP="00DB03B7">
      <w:pPr>
        <w:rPr>
          <w:bCs/>
        </w:rPr>
      </w:pPr>
      <w:r>
        <w:rPr>
          <w:bCs/>
        </w:rPr>
        <w:t>tsest</w:t>
      </w:r>
      <w:r w:rsidRPr="009B1324">
        <w:rPr>
          <w:bCs/>
        </w:rPr>
        <w:t>@</w:t>
      </w:r>
      <w:r>
        <w:rPr>
          <w:bCs/>
        </w:rPr>
        <w:t>dtu.dk</w:t>
      </w:r>
    </w:p>
    <w:p w14:paraId="12AF1B8C" w14:textId="30874F7A" w:rsidR="00D44606" w:rsidRPr="009B1324" w:rsidRDefault="00D44606" w:rsidP="00D44606">
      <w:pPr>
        <w:rPr>
          <w:bCs/>
        </w:rPr>
      </w:pPr>
      <w:r w:rsidRPr="009B1324">
        <w:rPr>
          <w:bCs/>
        </w:rPr>
        <w:t>shiyu@dtu.dk</w:t>
      </w:r>
    </w:p>
    <w:p w14:paraId="62C0794A" w14:textId="0DBB0683" w:rsidR="00D44606" w:rsidRPr="009B1324" w:rsidRDefault="00D44606" w:rsidP="00D44606">
      <w:pPr>
        <w:rPr>
          <w:bCs/>
        </w:rPr>
      </w:pPr>
      <w:r w:rsidRPr="009B1324">
        <w:rPr>
          <w:bCs/>
        </w:rPr>
        <w:t>canulo@dtu.dk</w:t>
      </w:r>
    </w:p>
    <w:p w14:paraId="0C856E47" w14:textId="03C8F6A0" w:rsidR="00B76368" w:rsidRPr="009B1324" w:rsidRDefault="00B76368" w:rsidP="00D44606">
      <w:pPr>
        <w:rPr>
          <w:bCs/>
        </w:rPr>
      </w:pPr>
      <w:r w:rsidRPr="009B1324">
        <w:rPr>
          <w:bCs/>
        </w:rPr>
        <w:t>eribran@dtu.dk</w:t>
      </w:r>
    </w:p>
    <w:p w14:paraId="65D0BDA0" w14:textId="01CDCA91" w:rsidR="009765A1" w:rsidRPr="009B1324" w:rsidRDefault="009765A1" w:rsidP="009765A1">
      <w:pPr>
        <w:rPr>
          <w:bCs/>
        </w:rPr>
      </w:pPr>
      <w:r w:rsidRPr="009B1324">
        <w:rPr>
          <w:bCs/>
        </w:rPr>
        <w:t>yzchen@iphy.ac.cn</w:t>
      </w:r>
    </w:p>
    <w:p w14:paraId="7AB37444" w14:textId="2C4B9517" w:rsidR="009765A1" w:rsidRPr="009B1324" w:rsidRDefault="009765A1" w:rsidP="009765A1">
      <w:pPr>
        <w:rPr>
          <w:bCs/>
        </w:rPr>
      </w:pPr>
      <w:r w:rsidRPr="009B1324">
        <w:rPr>
          <w:bCs/>
        </w:rPr>
        <w:t xml:space="preserve">fetri@du.dk </w:t>
      </w:r>
    </w:p>
    <w:p w14:paraId="5BB60F66" w14:textId="34379B5B" w:rsidR="009765A1" w:rsidRPr="009B1324" w:rsidRDefault="009765A1" w:rsidP="009765A1">
      <w:pPr>
        <w:rPr>
          <w:bCs/>
        </w:rPr>
      </w:pPr>
      <w:r w:rsidRPr="009B1324">
        <w:rPr>
          <w:bCs/>
        </w:rPr>
        <w:t>dechr@dtu.dk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3CBDA3C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6497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5D820B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6497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89CFCC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64973">
        <w:rPr>
          <w:rFonts w:eastAsia="Times New Roman" w:cstheme="minorHAnsi"/>
          <w:b/>
          <w:bCs/>
        </w:rPr>
        <w:t>No</w:t>
      </w:r>
    </w:p>
    <w:p w14:paraId="67386C83" w14:textId="23B55F8E" w:rsidR="005F1ADF" w:rsidRDefault="005F1ADF" w:rsidP="005F1ADF">
      <w:pPr>
        <w:rPr>
          <w:rFonts w:eastAsia="Times New Roman" w:cstheme="minorHAnsi"/>
        </w:rPr>
      </w:pPr>
    </w:p>
    <w:p w14:paraId="001F90DF" w14:textId="77777777" w:rsidR="009B1324" w:rsidRDefault="009B1324" w:rsidP="005F1ADF">
      <w:pPr>
        <w:rPr>
          <w:rFonts w:cstheme="minorHAnsi"/>
          <w:b/>
          <w:sz w:val="22"/>
          <w:szCs w:val="22"/>
        </w:rPr>
      </w:pPr>
    </w:p>
    <w:p w14:paraId="0FDB8123" w14:textId="2B9A29FF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1B52FF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2365C">
        <w:rPr>
          <w:rFonts w:cstheme="minorHAnsi"/>
          <w:bCs/>
          <w:sz w:val="22"/>
          <w:szCs w:val="22"/>
        </w:rPr>
        <w:t>17</w:t>
      </w:r>
    </w:p>
    <w:p w14:paraId="5AAC9C6C" w14:textId="4836CB6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77348">
        <w:rPr>
          <w:rFonts w:cstheme="minorHAnsi"/>
          <w:bCs/>
          <w:sz w:val="22"/>
          <w:szCs w:val="22"/>
        </w:rPr>
        <w:t>2</w:t>
      </w:r>
      <w:r w:rsidR="0082365C">
        <w:rPr>
          <w:rFonts w:cstheme="minorHAnsi"/>
          <w:bCs/>
          <w:sz w:val="22"/>
          <w:szCs w:val="22"/>
        </w:rPr>
        <w:t>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54172504" w14:textId="77777777" w:rsidR="00336C61" w:rsidRPr="00B07A3B" w:rsidRDefault="00336C61" w:rsidP="009B1324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26E59D71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3CE92868" w:rsidR="007D61A8" w:rsidRPr="009B1324" w:rsidRDefault="000B1E2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Dennis Christensen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4820CF">
        <w:rPr>
          <w:rFonts w:cstheme="minorHAnsi"/>
        </w:rPr>
        <w:t xml:space="preserve">The method presented here </w:t>
      </w:r>
      <w:r w:rsidR="002C4972">
        <w:rPr>
          <w:rFonts w:cstheme="minorHAnsi"/>
        </w:rPr>
        <w:t xml:space="preserve">allows for </w:t>
      </w:r>
      <w:r w:rsidR="00EC13D0">
        <w:rPr>
          <w:rFonts w:cstheme="minorHAnsi"/>
        </w:rPr>
        <w:t>c</w:t>
      </w:r>
      <w:r w:rsidR="002C4972">
        <w:rPr>
          <w:rFonts w:cstheme="minorHAnsi"/>
        </w:rPr>
        <w:t>ontrolling</w:t>
      </w:r>
      <w:r w:rsidR="00EC13D0">
        <w:rPr>
          <w:rFonts w:cstheme="minorHAnsi"/>
        </w:rPr>
        <w:t xml:space="preserve"> </w:t>
      </w:r>
      <w:r w:rsidR="004820CF">
        <w:rPr>
          <w:rFonts w:cstheme="minorHAnsi"/>
        </w:rPr>
        <w:t xml:space="preserve">the amount of oxygen vacancies in oxide </w:t>
      </w:r>
      <w:r w:rsidR="0077682C">
        <w:rPr>
          <w:rFonts w:cstheme="minorHAnsi"/>
        </w:rPr>
        <w:t xml:space="preserve">thin films both </w:t>
      </w:r>
      <w:r w:rsidR="00217E85">
        <w:rPr>
          <w:rFonts w:cstheme="minorHAnsi"/>
        </w:rPr>
        <w:t>during and</w:t>
      </w:r>
      <w:r w:rsidR="0077682C">
        <w:rPr>
          <w:rFonts w:cstheme="minorHAnsi"/>
        </w:rPr>
        <w:t xml:space="preserve"> after the deposition.</w:t>
      </w:r>
    </w:p>
    <w:p w14:paraId="57BFEBA1" w14:textId="77777777" w:rsidR="009B1324" w:rsidRPr="00B07A3B" w:rsidRDefault="009B1324" w:rsidP="009B1324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9790838" w14:textId="748CCF42" w:rsidR="009B1324" w:rsidRPr="009B1324" w:rsidRDefault="009B1324" w:rsidP="009B1324">
      <w:pPr>
        <w:numPr>
          <w:ilvl w:val="2"/>
          <w:numId w:val="3"/>
        </w:numPr>
        <w:jc w:val="both"/>
        <w:outlineLvl w:val="0"/>
        <w:rPr>
          <w:rFonts w:cstheme="minorHAnsi"/>
        </w:rPr>
      </w:pPr>
      <w:r w:rsidRPr="00203610">
        <w:rPr>
          <w:rFonts w:cstheme="minorHAnsi"/>
          <w:bCs/>
        </w:rPr>
        <w:t>INTERVIEW: Named talent says the statement above in an interview-style shot, looking slightly off-camera.</w:t>
      </w:r>
      <w:r w:rsidR="000607F5">
        <w:rPr>
          <w:rFonts w:cstheme="minorHAnsi"/>
          <w:bCs/>
        </w:rPr>
        <w:t xml:space="preserve"> </w:t>
      </w:r>
      <w:r w:rsidR="000607F5" w:rsidRPr="000607F5">
        <w:rPr>
          <w:rFonts w:cstheme="minorHAnsi"/>
          <w:bCs/>
          <w:i/>
          <w:color w:val="4F81BD" w:themeColor="accent1"/>
        </w:rPr>
        <w:t>Suggested B roll: 2.7.1 and 2.8.1</w:t>
      </w:r>
    </w:p>
    <w:p w14:paraId="77B298FB" w14:textId="77777777" w:rsidR="009B1324" w:rsidRPr="00203610" w:rsidRDefault="009B1324" w:rsidP="009B1324">
      <w:pPr>
        <w:ind w:left="1627"/>
        <w:jc w:val="both"/>
        <w:outlineLvl w:val="0"/>
        <w:rPr>
          <w:rFonts w:cstheme="minorHAnsi"/>
        </w:rPr>
      </w:pPr>
    </w:p>
    <w:p w14:paraId="490E6309" w14:textId="41C0DC01" w:rsidR="007D61A8" w:rsidRPr="009B1324" w:rsidRDefault="00EC13D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Dennis Christensen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2C4972">
        <w:rPr>
          <w:rFonts w:cstheme="minorHAnsi"/>
        </w:rPr>
        <w:t>The main advantage of this approach is that electrical and magnetic properties can be tuned by modifying the amount of oxygen vacancies</w:t>
      </w:r>
      <w:r w:rsidR="009B1324">
        <w:rPr>
          <w:rFonts w:cstheme="minorHAnsi"/>
        </w:rPr>
        <w:t>.</w:t>
      </w:r>
    </w:p>
    <w:p w14:paraId="1EC4FB0A" w14:textId="77777777" w:rsidR="009B1324" w:rsidRPr="00B07A3B" w:rsidRDefault="009B1324" w:rsidP="009B1324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84E017B" w14:textId="11298165" w:rsidR="007D61A8" w:rsidRPr="009B1324" w:rsidRDefault="009B1324" w:rsidP="009B1324">
      <w:pPr>
        <w:numPr>
          <w:ilvl w:val="2"/>
          <w:numId w:val="3"/>
        </w:numPr>
        <w:jc w:val="both"/>
        <w:outlineLvl w:val="0"/>
        <w:rPr>
          <w:rFonts w:cstheme="minorHAnsi"/>
        </w:rPr>
      </w:pPr>
      <w:r w:rsidRPr="00203610">
        <w:rPr>
          <w:rFonts w:cstheme="minorHAnsi"/>
          <w:bCs/>
        </w:rPr>
        <w:t>INTERVIEW: Named talent says the statement above in an interview-style shot, looking slightly off-camera.</w:t>
      </w:r>
      <w:r w:rsidR="000607F5">
        <w:rPr>
          <w:rFonts w:cstheme="minorHAnsi"/>
          <w:bCs/>
        </w:rPr>
        <w:t xml:space="preserve"> </w:t>
      </w:r>
      <w:r w:rsidR="000607F5" w:rsidRPr="000607F5">
        <w:rPr>
          <w:rFonts w:cstheme="minorHAnsi"/>
          <w:bCs/>
          <w:i/>
          <w:color w:val="4F81BD" w:themeColor="accent1"/>
        </w:rPr>
        <w:t>Suggested B roll: 2.9.2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3489A55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5422B370" w14:textId="51A357A9" w:rsidR="00333FA4" w:rsidRPr="00892168" w:rsidRDefault="002C4972" w:rsidP="000607F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Tristan Steegemans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17E85">
        <w:rPr>
          <w:rFonts w:eastAsia="Times New Roman" w:cstheme="minorHAnsi"/>
        </w:rPr>
        <w:t>Oxygen vacancies serve as functional defects in most oxide materials, and the properties of many oxides can therefore be controlled systematically by defect engineering using this approach</w:t>
      </w:r>
      <w:r w:rsidR="00217E85">
        <w:rPr>
          <w:rFonts w:cstheme="minorHAnsi"/>
        </w:rPr>
        <w:t>.</w:t>
      </w:r>
    </w:p>
    <w:p w14:paraId="0266CC82" w14:textId="77777777" w:rsidR="00892168" w:rsidRPr="009B1324" w:rsidRDefault="00892168" w:rsidP="000607F5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2EA27563" w14:textId="40EB428A" w:rsidR="007D61A8" w:rsidRPr="00892168" w:rsidRDefault="009B1324" w:rsidP="000607F5">
      <w:pPr>
        <w:numPr>
          <w:ilvl w:val="2"/>
          <w:numId w:val="3"/>
        </w:numPr>
        <w:jc w:val="both"/>
        <w:outlineLvl w:val="0"/>
        <w:rPr>
          <w:rFonts w:cstheme="minorHAnsi"/>
        </w:rPr>
      </w:pPr>
      <w:r w:rsidRPr="00203610">
        <w:rPr>
          <w:rFonts w:cstheme="minorHAnsi"/>
          <w:bCs/>
        </w:rPr>
        <w:t>INTERVIEW: Named talent says the statement above in an interview-style shot, looking slightly off-camera.</w:t>
      </w:r>
      <w:r w:rsidR="000607F5">
        <w:rPr>
          <w:rFonts w:cstheme="minorHAnsi"/>
          <w:bCs/>
        </w:rPr>
        <w:t xml:space="preserve"> </w:t>
      </w:r>
      <w:r w:rsidR="000607F5" w:rsidRPr="000607F5">
        <w:rPr>
          <w:rFonts w:cstheme="minorHAnsi"/>
          <w:bCs/>
          <w:i/>
          <w:color w:val="4F81BD" w:themeColor="accent1"/>
        </w:rPr>
        <w:t xml:space="preserve">Suggested B roll: </w:t>
      </w:r>
      <w:proofErr w:type="gramStart"/>
      <w:r w:rsidR="000607F5" w:rsidRPr="000607F5">
        <w:rPr>
          <w:rFonts w:cstheme="minorHAnsi"/>
          <w:bCs/>
          <w:i/>
          <w:color w:val="4F81BD" w:themeColor="accent1"/>
        </w:rPr>
        <w:t>3.4</w:t>
      </w:r>
      <w:proofErr w:type="gramEnd"/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324FAA13" w14:textId="77777777" w:rsidR="007D61A8" w:rsidRPr="00B07A3B" w:rsidRDefault="007D61A8" w:rsidP="00892168">
      <w:pPr>
        <w:spacing w:before="120"/>
        <w:rPr>
          <w:rFonts w:eastAsia="Times New Roman" w:cstheme="minorHAnsi"/>
        </w:rPr>
      </w:pPr>
    </w:p>
    <w:p w14:paraId="5CCB20F8" w14:textId="796684DC" w:rsidR="00DB03B7" w:rsidRPr="00B07A3B" w:rsidRDefault="00DB03B7" w:rsidP="00DB03B7">
      <w:pPr>
        <w:pStyle w:val="ListParagraph"/>
        <w:numPr>
          <w:ilvl w:val="1"/>
          <w:numId w:val="44"/>
        </w:numPr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Dennis Christensen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Demonstrating the procedure will be </w:t>
      </w:r>
      <w:r>
        <w:rPr>
          <w:rFonts w:eastAsia="Times New Roman" w:cstheme="minorHAnsi"/>
        </w:rPr>
        <w:t xml:space="preserve">Shinhee, </w:t>
      </w:r>
      <w:r>
        <w:rPr>
          <w:rFonts w:cstheme="minorHAnsi"/>
        </w:rPr>
        <w:t>Carlos and Eric</w:t>
      </w:r>
      <w:r w:rsidRPr="00B07A3B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 xml:space="preserve">a postdoc and two </w:t>
      </w:r>
      <w:r>
        <w:rPr>
          <w:rFonts w:cstheme="minorHAnsi"/>
        </w:rPr>
        <w:t>PhD students</w:t>
      </w:r>
      <w:r w:rsidRPr="00B07A3B">
        <w:rPr>
          <w:rFonts w:eastAsia="Times New Roman" w:cstheme="minorHAnsi"/>
        </w:rPr>
        <w:t xml:space="preserve"> from </w:t>
      </w:r>
      <w:r w:rsidR="00C631AD">
        <w:rPr>
          <w:rFonts w:eastAsia="Times New Roman" w:cstheme="minorHAnsi"/>
        </w:rPr>
        <w:t>our</w:t>
      </w:r>
      <w:r w:rsidRPr="00B07A3B">
        <w:rPr>
          <w:rFonts w:eastAsia="Times New Roman" w:cstheme="minorHAnsi"/>
        </w:rPr>
        <w:t xml:space="preserve"> laboratory</w:t>
      </w:r>
      <w:r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6C06C6CE" w14:textId="77777777" w:rsidR="007D61A8" w:rsidRPr="00B07A3B" w:rsidRDefault="007D61A8" w:rsidP="00DB03B7">
      <w:pPr>
        <w:pStyle w:val="ListParagraph"/>
        <w:numPr>
          <w:ilvl w:val="2"/>
          <w:numId w:val="44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66D538A0" w14:textId="7BC26FAA" w:rsidR="001016BD" w:rsidRPr="00892168" w:rsidRDefault="007D61A8" w:rsidP="00DB03B7">
      <w:pPr>
        <w:pStyle w:val="ListParagraph"/>
        <w:numPr>
          <w:ilvl w:val="2"/>
          <w:numId w:val="44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713769B9" w14:textId="48607B05" w:rsidR="00DC2504" w:rsidRPr="00B07A3B" w:rsidRDefault="00DC2504" w:rsidP="00892168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6674DE62" w:rsidR="00CE10F2" w:rsidRPr="00B07A3B" w:rsidRDefault="00BB024A" w:rsidP="00DB03B7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Controlling Properties by Varying Growth Conditions</w:t>
      </w:r>
    </w:p>
    <w:p w14:paraId="24C6B477" w14:textId="357F49F0" w:rsidR="00125924" w:rsidRPr="00B07A3B" w:rsidRDefault="00BB024A" w:rsidP="00DB03B7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</w:t>
      </w:r>
      <w:r w:rsidR="00B4536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6612E6">
        <w:rPr>
          <w:rFonts w:cstheme="minorHAnsi"/>
        </w:rPr>
        <w:t xml:space="preserve">purchase mixed terminated strontium titanate substrates with a typical </w:t>
      </w:r>
      <w:r w:rsidR="009514E5">
        <w:t>s</w:t>
      </w:r>
      <w:r w:rsidR="009514E5" w:rsidRPr="006612E6">
        <w:t>urface angle of 0.05</w:t>
      </w:r>
      <w:r w:rsidR="00356E7D">
        <w:t xml:space="preserve"> to </w:t>
      </w:r>
      <w:r w:rsidR="009514E5" w:rsidRPr="006612E6">
        <w:t>0.2</w:t>
      </w:r>
      <w:r w:rsidR="00356E7D">
        <w:t xml:space="preserve"> degree</w:t>
      </w:r>
      <w:r w:rsidR="00B45368">
        <w:t>s</w:t>
      </w:r>
      <w:r w:rsidR="00356E7D">
        <w:t xml:space="preserve"> </w:t>
      </w:r>
      <w:r w:rsidR="009514E5" w:rsidRPr="006612E6">
        <w:t>with respect to the crystal planes</w:t>
      </w:r>
      <w:r w:rsidR="00356E7D">
        <w:t xml:space="preserve"> </w:t>
      </w:r>
      <w:r w:rsidR="00356E7D" w:rsidRPr="00356E7D">
        <w:rPr>
          <w:b/>
          <w:bCs/>
        </w:rPr>
        <w:t>[1-TXT]</w:t>
      </w:r>
      <w:r w:rsidR="00356E7D">
        <w:t>.</w:t>
      </w:r>
      <w:r w:rsidR="00892168">
        <w:t xml:space="preserve"> </w:t>
      </w:r>
      <w:r w:rsidR="00892168" w:rsidRPr="006612E6">
        <w:t>Clean the desired number of substrates by ultrasonication in acetone</w:t>
      </w:r>
      <w:r w:rsidR="00892168">
        <w:t xml:space="preserve"> </w:t>
      </w:r>
      <w:r w:rsidR="00051927">
        <w:t xml:space="preserve">for five minutes </w:t>
      </w:r>
      <w:r w:rsidR="00892168" w:rsidRPr="00892168">
        <w:rPr>
          <w:b/>
          <w:bCs/>
        </w:rPr>
        <w:t>[2</w:t>
      </w:r>
      <w:r w:rsidR="00892168">
        <w:rPr>
          <w:b/>
          <w:bCs/>
        </w:rPr>
        <w:t>-TXT</w:t>
      </w:r>
      <w:r w:rsidR="00892168" w:rsidRPr="00892168">
        <w:rPr>
          <w:b/>
          <w:bCs/>
        </w:rPr>
        <w:t>]</w:t>
      </w:r>
      <w:r w:rsidR="00892168">
        <w:t>.</w:t>
      </w:r>
    </w:p>
    <w:p w14:paraId="5E5096AA" w14:textId="4CEE974D" w:rsidR="00C34F4C" w:rsidRPr="00356E7D" w:rsidRDefault="00356E7D" w:rsidP="00DB03B7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Establishing shot of talent with </w:t>
      </w:r>
      <w:r w:rsidRPr="00356E7D">
        <w:t>SrTiO</w:t>
      </w:r>
      <w:r w:rsidRPr="00356E7D">
        <w:rPr>
          <w:vertAlign w:val="subscript"/>
        </w:rPr>
        <w:t>3</w:t>
      </w:r>
      <w:r w:rsidRPr="00356E7D">
        <w:t xml:space="preserve"> substrates</w:t>
      </w:r>
      <w:r>
        <w:t xml:space="preserve"> placed on a working </w:t>
      </w:r>
      <w:r w:rsidRPr="00356E7D">
        <w:t xml:space="preserve">bench. </w:t>
      </w:r>
      <w:r w:rsidRPr="00356E7D">
        <w:rPr>
          <w:b/>
          <w:bCs/>
        </w:rPr>
        <w:t>TXT: SrTiO</w:t>
      </w:r>
      <w:r w:rsidRPr="00356E7D">
        <w:rPr>
          <w:b/>
          <w:bCs/>
          <w:vertAlign w:val="subscript"/>
        </w:rPr>
        <w:t>3</w:t>
      </w:r>
      <w:r w:rsidRPr="00356E7D">
        <w:rPr>
          <w:b/>
          <w:bCs/>
        </w:rPr>
        <w:t>: 5 mm x 5 mm x 0.5 mm in size</w:t>
      </w:r>
    </w:p>
    <w:p w14:paraId="0509CDA2" w14:textId="2F993ACE" w:rsidR="006017A9" w:rsidRDefault="006017A9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placing the substrates for ultrasonication in acetone. </w:t>
      </w:r>
      <w:r w:rsidRPr="006017A9">
        <w:rPr>
          <w:rFonts w:cstheme="minorHAnsi"/>
          <w:b/>
          <w:bCs/>
        </w:rPr>
        <w:t>TXT: R</w:t>
      </w:r>
      <w:r w:rsidRPr="006017A9">
        <w:rPr>
          <w:rStyle w:val="cf01"/>
          <w:rFonts w:asciiTheme="minorHAnsi" w:hAnsiTheme="minorHAnsi" w:cstheme="minorHAnsi"/>
          <w:b/>
          <w:bCs/>
          <w:sz w:val="24"/>
          <w:szCs w:val="24"/>
        </w:rPr>
        <w:t>epeat the ultrasonication with ethanol</w:t>
      </w:r>
    </w:p>
    <w:p w14:paraId="6EDD24C4" w14:textId="77777777" w:rsidR="006E02DE" w:rsidRPr="006612E6" w:rsidRDefault="006E02DE" w:rsidP="006017A9">
      <w:pPr>
        <w:spacing w:before="120"/>
      </w:pPr>
    </w:p>
    <w:p w14:paraId="62C04C40" w14:textId="22CA27BD" w:rsidR="00BB024A" w:rsidRPr="006612E6" w:rsidRDefault="006E02DE" w:rsidP="00DB03B7">
      <w:pPr>
        <w:pStyle w:val="ListParagraph"/>
        <w:numPr>
          <w:ilvl w:val="1"/>
          <w:numId w:val="44"/>
        </w:numPr>
        <w:spacing w:before="120"/>
        <w:contextualSpacing w:val="0"/>
      </w:pPr>
      <w:r>
        <w:t>Then, ultrasonicate the substrates for 20 minutes at 70 degrees Celsius in clean water</w:t>
      </w:r>
      <w:r w:rsidR="008F7673">
        <w:t>,</w:t>
      </w:r>
      <w:r>
        <w:t xml:space="preserve"> which dissolves </w:t>
      </w:r>
      <w:r w:rsidR="001C6F90">
        <w:t xml:space="preserve">strontium oxide </w:t>
      </w:r>
      <w:r>
        <w:t>or form</w:t>
      </w:r>
      <w:r w:rsidR="00B45368">
        <w:t>s</w:t>
      </w:r>
      <w:r>
        <w:t xml:space="preserve"> strontium-hydroxide complexes at </w:t>
      </w:r>
      <w:r w:rsidR="00BB024A" w:rsidRPr="006612E6">
        <w:t xml:space="preserve">surface domains terminated with </w:t>
      </w:r>
      <w:r w:rsidR="001C6F90">
        <w:t>strontium oxide</w:t>
      </w:r>
      <w:r w:rsidR="001C6F90" w:rsidRPr="006612E6">
        <w:t xml:space="preserve"> </w:t>
      </w:r>
      <w:r w:rsidR="00BB024A" w:rsidRPr="006612E6">
        <w:t xml:space="preserve">while leaving the chemically stable </w:t>
      </w:r>
      <w:r>
        <w:t>titanium dioxide</w:t>
      </w:r>
      <w:r w:rsidR="00BB024A" w:rsidRPr="006612E6">
        <w:t>-terminated domains unchange</w:t>
      </w:r>
      <w:r>
        <w:t xml:space="preserve">d </w:t>
      </w:r>
      <w:r w:rsidRPr="006E02DE">
        <w:rPr>
          <w:b/>
          <w:bCs/>
        </w:rPr>
        <w:t>[1]</w:t>
      </w:r>
      <w:r w:rsidR="00BB024A" w:rsidRPr="006612E6">
        <w:t>.</w:t>
      </w:r>
      <w:r w:rsidR="00E53E11">
        <w:t xml:space="preserve"> </w:t>
      </w:r>
    </w:p>
    <w:p w14:paraId="70004E8A" w14:textId="5C8714A6" w:rsidR="00E87A31" w:rsidRDefault="00E87A31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placing the substrates </w:t>
      </w:r>
      <w:r w:rsidR="00E53E11">
        <w:t>for ultrasonication in water</w:t>
      </w:r>
      <w:r>
        <w:t>.</w:t>
      </w:r>
    </w:p>
    <w:p w14:paraId="063A0E84" w14:textId="793D81B0" w:rsidR="00BB024A" w:rsidRDefault="00051927" w:rsidP="00C366F8">
      <w:pPr>
        <w:pStyle w:val="ListParagraph"/>
        <w:numPr>
          <w:ilvl w:val="2"/>
          <w:numId w:val="44"/>
        </w:numPr>
        <w:spacing w:before="120"/>
      </w:pPr>
      <w:r>
        <w:t xml:space="preserve">Talent preparing aqua regia while substrates are sonicated in </w:t>
      </w:r>
      <w:proofErr w:type="gramStart"/>
      <w:r>
        <w:t>water</w:t>
      </w:r>
      <w:proofErr w:type="gramEnd"/>
    </w:p>
    <w:p w14:paraId="47A53D5D" w14:textId="77777777" w:rsidR="00C366F8" w:rsidRPr="006612E6" w:rsidRDefault="00C366F8" w:rsidP="00C366F8">
      <w:pPr>
        <w:spacing w:before="120"/>
      </w:pPr>
    </w:p>
    <w:p w14:paraId="3F3C0BB3" w14:textId="1569E8D5" w:rsidR="00E87A31" w:rsidRPr="00D314A0" w:rsidRDefault="00E87A31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color w:val="FF0000"/>
        </w:rPr>
      </w:pPr>
      <w:r>
        <w:t>Next, u</w:t>
      </w:r>
      <w:r w:rsidR="00BB024A" w:rsidRPr="006612E6">
        <w:t xml:space="preserve">ltrasonicate the substrates in </w:t>
      </w:r>
      <w:r w:rsidR="001C6F90">
        <w:t xml:space="preserve">an acidic solution containing </w:t>
      </w:r>
      <w:r w:rsidR="00357563">
        <w:t>hydrochlori</w:t>
      </w:r>
      <w:r w:rsidR="00A24554">
        <w:t>c</w:t>
      </w:r>
      <w:r w:rsidR="00357563">
        <w:t xml:space="preserve"> acid</w:t>
      </w:r>
      <w:r w:rsidR="001C6F90">
        <w:t>,</w:t>
      </w:r>
      <w:r w:rsidR="00357563">
        <w:t xml:space="preserve"> nitric acid</w:t>
      </w:r>
      <w:r w:rsidR="001C6F90">
        <w:t>, and</w:t>
      </w:r>
      <w:r w:rsidR="00357563">
        <w:t xml:space="preserve"> water </w:t>
      </w:r>
      <w:r w:rsidR="00A17642">
        <w:t xml:space="preserve">at 70 degrees Celsius for 20 minutes </w:t>
      </w:r>
      <w:r w:rsidR="00A17642" w:rsidRPr="006612E6">
        <w:t xml:space="preserve">in a fume hood to selectively etch </w:t>
      </w:r>
      <w:r w:rsidR="00A17642">
        <w:t>strontium oxide</w:t>
      </w:r>
      <w:r w:rsidR="00A17642" w:rsidRPr="006612E6">
        <w:t xml:space="preserve"> due to the basic nature of </w:t>
      </w:r>
      <w:r w:rsidR="00A17642">
        <w:t>strontium oxide</w:t>
      </w:r>
      <w:r w:rsidR="00A17642" w:rsidRPr="006612E6">
        <w:t xml:space="preserve"> surface domains, the acidity of </w:t>
      </w:r>
      <w:r w:rsidR="00A17642">
        <w:t>titanium dioxide</w:t>
      </w:r>
      <w:r w:rsidR="00A17642" w:rsidRPr="006612E6">
        <w:rPr>
          <w:vertAlign w:val="subscript"/>
        </w:rPr>
        <w:t>,</w:t>
      </w:r>
      <w:r w:rsidR="00A17642" w:rsidRPr="006612E6">
        <w:t xml:space="preserve"> and the presence of the </w:t>
      </w:r>
      <w:r w:rsidR="00A17642">
        <w:t>strontium</w:t>
      </w:r>
      <w:r w:rsidR="00A17642" w:rsidRPr="006612E6">
        <w:t>-hydroxide complexes</w:t>
      </w:r>
      <w:r w:rsidR="00A17642">
        <w:t xml:space="preserve"> </w:t>
      </w:r>
      <w:r w:rsidR="00A17642" w:rsidRPr="00A17642">
        <w:rPr>
          <w:b/>
          <w:bCs/>
        </w:rPr>
        <w:t>[1</w:t>
      </w:r>
      <w:r w:rsidR="00357563">
        <w:rPr>
          <w:b/>
          <w:bCs/>
        </w:rPr>
        <w:t>-TXT</w:t>
      </w:r>
      <w:r w:rsidR="00A17642" w:rsidRPr="00A17642">
        <w:rPr>
          <w:b/>
          <w:bCs/>
        </w:rPr>
        <w:t>]</w:t>
      </w:r>
      <w:r w:rsidR="00A17642">
        <w:t>.</w:t>
      </w:r>
      <w:r w:rsidR="00D314A0">
        <w:t xml:space="preserve"> </w:t>
      </w:r>
      <w:r w:rsidR="00D314A0" w:rsidRPr="00D314A0">
        <w:rPr>
          <w:color w:val="FF0000"/>
        </w:rPr>
        <w:t>Pay</w:t>
      </w:r>
      <w:r w:rsidR="00D314A0">
        <w:rPr>
          <w:color w:val="FF0000"/>
        </w:rPr>
        <w:t xml:space="preserve"> attention to the safety around aqua regia. In order of addition: </w:t>
      </w:r>
      <w:r w:rsidR="00202133">
        <w:rPr>
          <w:color w:val="FF0000"/>
        </w:rPr>
        <w:t xml:space="preserve">slowly </w:t>
      </w:r>
      <w:r w:rsidR="00D314A0">
        <w:rPr>
          <w:color w:val="FF0000"/>
        </w:rPr>
        <w:t>add acid into water and</w:t>
      </w:r>
      <w:r w:rsidR="00202133">
        <w:rPr>
          <w:color w:val="FF0000"/>
        </w:rPr>
        <w:t xml:space="preserve"> slowly add</w:t>
      </w:r>
      <w:r w:rsidR="00D314A0">
        <w:rPr>
          <w:color w:val="FF0000"/>
        </w:rPr>
        <w:t xml:space="preserve"> HNO</w:t>
      </w:r>
      <w:r w:rsidR="00D314A0">
        <w:rPr>
          <w:color w:val="FF0000"/>
          <w:vertAlign w:val="subscript"/>
        </w:rPr>
        <w:t>3</w:t>
      </w:r>
      <w:r w:rsidR="00D314A0">
        <w:rPr>
          <w:color w:val="FF0000"/>
        </w:rPr>
        <w:t xml:space="preserve"> into HCl </w:t>
      </w:r>
      <w:r w:rsidR="00D314A0" w:rsidRPr="00D314A0">
        <w:rPr>
          <w:b/>
          <w:bCs/>
          <w:color w:val="FF0000"/>
        </w:rPr>
        <w:t>[2-TXT]</w:t>
      </w:r>
      <w:r w:rsidR="00D314A0">
        <w:rPr>
          <w:b/>
          <w:bCs/>
          <w:color w:val="FF0000"/>
        </w:rPr>
        <w:t>.</w:t>
      </w:r>
    </w:p>
    <w:p w14:paraId="7224F2C6" w14:textId="782F4E18" w:rsidR="00A17642" w:rsidRDefault="00357563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placing the substrates </w:t>
      </w:r>
      <w:r w:rsidR="00E35C88">
        <w:t>for ultrasonication in the acidic solution</w:t>
      </w:r>
      <w:r>
        <w:t xml:space="preserve">. </w:t>
      </w:r>
      <w:r w:rsidRPr="00357563">
        <w:rPr>
          <w:b/>
          <w:bCs/>
        </w:rPr>
        <w:t xml:space="preserve">TXT: </w:t>
      </w:r>
      <w:r w:rsidR="00FE0570" w:rsidRPr="00357563">
        <w:rPr>
          <w:b/>
          <w:bCs/>
        </w:rPr>
        <w:t>HCl: HNO</w:t>
      </w:r>
      <w:r w:rsidR="00FE0570" w:rsidRPr="00357563">
        <w:rPr>
          <w:b/>
          <w:bCs/>
          <w:vertAlign w:val="subscript"/>
        </w:rPr>
        <w:t>3</w:t>
      </w:r>
      <w:r w:rsidR="00FE0570" w:rsidRPr="00357563">
        <w:rPr>
          <w:b/>
          <w:bCs/>
        </w:rPr>
        <w:t>: H2O</w:t>
      </w:r>
      <w:r w:rsidR="001C6F90">
        <w:rPr>
          <w:b/>
          <w:bCs/>
        </w:rPr>
        <w:t xml:space="preserve"> - 3:1:16</w:t>
      </w:r>
    </w:p>
    <w:p w14:paraId="7B75AADA" w14:textId="77777777" w:rsidR="00BB024A" w:rsidRPr="006612E6" w:rsidRDefault="00BB024A" w:rsidP="00BB024A">
      <w:pPr>
        <w:pStyle w:val="ListNumber"/>
      </w:pPr>
    </w:p>
    <w:p w14:paraId="654D3B8F" w14:textId="33AC4517" w:rsidR="00BB024A" w:rsidRPr="006612E6" w:rsidRDefault="008554EF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</w:pPr>
      <w:r>
        <w:t>R</w:t>
      </w:r>
      <w:r w:rsidR="00BB024A" w:rsidRPr="006612E6">
        <w:t xml:space="preserve">emove the residual acid from the substrates by ultrasonication in 100 </w:t>
      </w:r>
      <w:r w:rsidR="00357563">
        <w:t>milliliters</w:t>
      </w:r>
      <w:r w:rsidR="00BB024A" w:rsidRPr="006612E6">
        <w:t xml:space="preserve"> of clean water for 5 min</w:t>
      </w:r>
      <w:r w:rsidR="00357563">
        <w:t>utes</w:t>
      </w:r>
      <w:r w:rsidR="00BB024A" w:rsidRPr="006612E6">
        <w:t xml:space="preserve"> at room temperature in a fume hood</w:t>
      </w:r>
      <w:r w:rsidR="00357563">
        <w:t xml:space="preserve"> </w:t>
      </w:r>
      <w:r w:rsidR="00357563" w:rsidRPr="00357563">
        <w:rPr>
          <w:b/>
          <w:bCs/>
        </w:rPr>
        <w:t>[1]</w:t>
      </w:r>
      <w:r w:rsidR="00BB024A" w:rsidRPr="006612E6">
        <w:t xml:space="preserve">. </w:t>
      </w:r>
    </w:p>
    <w:p w14:paraId="23E78C31" w14:textId="7879C97D" w:rsidR="00BB024A" w:rsidRDefault="00357563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</w:t>
      </w:r>
      <w:r w:rsidR="00E35C88">
        <w:t>placing the substrates for ultrasonication in water</w:t>
      </w:r>
      <w:r w:rsidR="006B460D">
        <w:t>.</w:t>
      </w:r>
    </w:p>
    <w:p w14:paraId="60FED548" w14:textId="77777777" w:rsidR="002E7D72" w:rsidRDefault="002E7D72" w:rsidP="002E7D72">
      <w:pPr>
        <w:pStyle w:val="ListParagraph"/>
        <w:spacing w:before="120"/>
        <w:ind w:left="1627"/>
        <w:contextualSpacing w:val="0"/>
      </w:pPr>
    </w:p>
    <w:p w14:paraId="71E86829" w14:textId="23150C20" w:rsidR="002E7D72" w:rsidRPr="006612E6" w:rsidRDefault="008554EF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</w:pPr>
      <w:r>
        <w:t>Then</w:t>
      </w:r>
      <w:r w:rsidR="006B460D">
        <w:t>, b</w:t>
      </w:r>
      <w:r w:rsidR="002E7D72">
        <w:t xml:space="preserve">ake the substrates in an atmosphere of </w:t>
      </w:r>
      <w:r w:rsidR="002E7D72" w:rsidRPr="006612E6">
        <w:t>1 bar of oxygen for 1 h</w:t>
      </w:r>
      <w:r w:rsidR="002E7D72">
        <w:t>our</w:t>
      </w:r>
      <w:r w:rsidR="002E7D72" w:rsidRPr="006612E6">
        <w:t xml:space="preserve"> at 1,000 </w:t>
      </w:r>
      <w:r w:rsidR="002E7D72">
        <w:t xml:space="preserve">degrees </w:t>
      </w:r>
      <w:r w:rsidR="002E7D72" w:rsidRPr="006612E6">
        <w:t>C</w:t>
      </w:r>
      <w:r w:rsidR="002E7D72">
        <w:t>elsius</w:t>
      </w:r>
      <w:r w:rsidR="002E7D72" w:rsidRPr="006612E6">
        <w:t xml:space="preserve"> with a heating and cooling rate of 100 </w:t>
      </w:r>
      <w:r w:rsidR="002E7D72">
        <w:t xml:space="preserve">degrees </w:t>
      </w:r>
      <w:r w:rsidR="002E7D72" w:rsidRPr="006612E6">
        <w:t>C</w:t>
      </w:r>
      <w:r w:rsidR="002E7D72">
        <w:t>elsius per hour</w:t>
      </w:r>
      <w:r w:rsidR="002E7D72" w:rsidRPr="006612E6">
        <w:t xml:space="preserve"> in a ceramic tube furnace to relax the substrate surface into a state with low energy</w:t>
      </w:r>
      <w:r w:rsidR="00317A22">
        <w:t xml:space="preserve"> </w:t>
      </w:r>
      <w:r w:rsidR="00317A22" w:rsidRPr="00317A22">
        <w:rPr>
          <w:b/>
          <w:bCs/>
        </w:rPr>
        <w:t>[1]</w:t>
      </w:r>
      <w:r w:rsidR="002E7D72" w:rsidRPr="006612E6">
        <w:t>.</w:t>
      </w:r>
    </w:p>
    <w:p w14:paraId="2CD86AB9" w14:textId="1984D180" w:rsidR="002E7D72" w:rsidRDefault="002E7D72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placing the substrates in a ceramic tube furnace. </w:t>
      </w:r>
      <w:r w:rsidR="00D314A0">
        <w:rPr>
          <w:color w:val="FF0000"/>
        </w:rPr>
        <w:t xml:space="preserve">Use </w:t>
      </w:r>
      <w:proofErr w:type="gramStart"/>
      <w:r w:rsidR="00D314A0">
        <w:rPr>
          <w:color w:val="FF0000"/>
        </w:rPr>
        <w:t>take</w:t>
      </w:r>
      <w:proofErr w:type="gramEnd"/>
      <w:r w:rsidR="00D314A0">
        <w:rPr>
          <w:color w:val="FF0000"/>
        </w:rPr>
        <w:t xml:space="preserve"> III</w:t>
      </w:r>
    </w:p>
    <w:p w14:paraId="27967881" w14:textId="77777777" w:rsidR="002E7D72" w:rsidRPr="006612E6" w:rsidRDefault="002E7D72" w:rsidP="002E7D72">
      <w:pPr>
        <w:pStyle w:val="ListParagraph"/>
        <w:spacing w:before="120"/>
        <w:ind w:left="1627"/>
        <w:contextualSpacing w:val="0"/>
      </w:pPr>
    </w:p>
    <w:p w14:paraId="740D6DF9" w14:textId="3F1CF1D3" w:rsidR="00BB024A" w:rsidRPr="00B633A2" w:rsidRDefault="006B460D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b/>
        </w:rPr>
      </w:pPr>
      <w:r w:rsidRPr="00B633A2">
        <w:t xml:space="preserve">To deposit </w:t>
      </w:r>
      <w:r w:rsidR="00E35C88" w:rsidRPr="00B633A2">
        <w:t xml:space="preserve">a </w:t>
      </w:r>
      <w:r w:rsidRPr="00B633A2">
        <w:t>thin film on the substrate</w:t>
      </w:r>
      <w:r w:rsidR="00E35C88" w:rsidRPr="00B633A2">
        <w:t>s</w:t>
      </w:r>
      <w:r w:rsidRPr="00B633A2">
        <w:t>, m</w:t>
      </w:r>
      <w:r w:rsidR="00BB024A" w:rsidRPr="00B633A2">
        <w:t xml:space="preserve">ount the substrates on </w:t>
      </w:r>
      <w:r w:rsidR="00A24554" w:rsidRPr="00B633A2">
        <w:t>a</w:t>
      </w:r>
      <w:r w:rsidR="00BB024A" w:rsidRPr="00B633A2">
        <w:t xml:space="preserve"> heater or chip carrier, depending on whether </w:t>
      </w:r>
      <w:r w:rsidR="00BB024A" w:rsidRPr="00B633A2">
        <w:rPr>
          <w:i/>
        </w:rPr>
        <w:t>in situ</w:t>
      </w:r>
      <w:r w:rsidR="00BB024A" w:rsidRPr="00B633A2">
        <w:t xml:space="preserve"> transport measurements are to be performed</w:t>
      </w:r>
      <w:r w:rsidR="00A24554" w:rsidRPr="00B633A2">
        <w:t xml:space="preserve"> during the deposition</w:t>
      </w:r>
      <w:r w:rsidRPr="00B633A2">
        <w:t xml:space="preserve"> </w:t>
      </w:r>
      <w:r w:rsidRPr="00B633A2">
        <w:rPr>
          <w:b/>
          <w:bCs/>
        </w:rPr>
        <w:t>[1]</w:t>
      </w:r>
      <w:r w:rsidR="00BB024A" w:rsidRPr="00B633A2">
        <w:t xml:space="preserve">. </w:t>
      </w:r>
    </w:p>
    <w:p w14:paraId="4B2C30DD" w14:textId="0EF744F4" w:rsidR="00BB024A" w:rsidRPr="00B633A2" w:rsidRDefault="006B460D" w:rsidP="00DB03B7">
      <w:pPr>
        <w:pStyle w:val="ListParagraph"/>
        <w:numPr>
          <w:ilvl w:val="2"/>
          <w:numId w:val="44"/>
        </w:numPr>
        <w:spacing w:before="120"/>
        <w:contextualSpacing w:val="0"/>
        <w:rPr>
          <w:bCs/>
        </w:rPr>
      </w:pPr>
      <w:r w:rsidRPr="00B633A2">
        <w:rPr>
          <w:bCs/>
        </w:rPr>
        <w:t>Talent mounting the substrates on the heater</w:t>
      </w:r>
      <w:r w:rsidR="009F653E" w:rsidRPr="00B633A2">
        <w:rPr>
          <w:bCs/>
        </w:rPr>
        <w:t>/</w:t>
      </w:r>
      <w:r w:rsidRPr="00B633A2">
        <w:rPr>
          <w:bCs/>
        </w:rPr>
        <w:t>chip carrier.</w:t>
      </w:r>
    </w:p>
    <w:p w14:paraId="4AFD1B1F" w14:textId="1ED8D74A" w:rsidR="00F6637D" w:rsidRPr="00C366F8" w:rsidRDefault="00F6637D" w:rsidP="00F6637D">
      <w:pPr>
        <w:pStyle w:val="ListParagraph"/>
        <w:spacing w:before="120"/>
        <w:ind w:left="1627"/>
        <w:contextualSpacing w:val="0"/>
        <w:rPr>
          <w:bCs/>
          <w:strike/>
        </w:rPr>
      </w:pPr>
    </w:p>
    <w:p w14:paraId="795B7E13" w14:textId="681FCED5" w:rsidR="00BB024A" w:rsidRPr="00B633A2" w:rsidRDefault="00E35C88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bCs/>
        </w:rPr>
      </w:pPr>
      <w:r w:rsidRPr="00B633A2">
        <w:rPr>
          <w:bCs/>
        </w:rPr>
        <w:t xml:space="preserve">If </w:t>
      </w:r>
      <w:r w:rsidRPr="00B633A2">
        <w:rPr>
          <w:bCs/>
          <w:i/>
        </w:rPr>
        <w:t>in situ</w:t>
      </w:r>
      <w:r w:rsidRPr="00B633A2">
        <w:rPr>
          <w:bCs/>
        </w:rPr>
        <w:t xml:space="preserve"> transport measurements are desired,</w:t>
      </w:r>
      <w:r w:rsidR="00075FD8" w:rsidRPr="00B633A2">
        <w:rPr>
          <w:bCs/>
        </w:rPr>
        <w:t xml:space="preserve"> </w:t>
      </w:r>
      <w:r w:rsidRPr="00B633A2">
        <w:rPr>
          <w:bCs/>
        </w:rPr>
        <w:t xml:space="preserve">electrically </w:t>
      </w:r>
      <w:r w:rsidR="00075FD8" w:rsidRPr="00B633A2">
        <w:rPr>
          <w:bCs/>
        </w:rPr>
        <w:t>c</w:t>
      </w:r>
      <w:r w:rsidR="00BB024A" w:rsidRPr="00B633A2">
        <w:rPr>
          <w:bCs/>
        </w:rPr>
        <w:t xml:space="preserve">onnect the four corners of the </w:t>
      </w:r>
      <w:r w:rsidR="00075FD8" w:rsidRPr="00B633A2">
        <w:rPr>
          <w:bCs/>
        </w:rPr>
        <w:t>strontium titanate</w:t>
      </w:r>
      <w:r w:rsidR="00BB024A" w:rsidRPr="00B633A2">
        <w:rPr>
          <w:bCs/>
        </w:rPr>
        <w:t xml:space="preserve"> surface to a chip carrier using</w:t>
      </w:r>
      <w:r w:rsidR="00F6637D" w:rsidRPr="00B633A2">
        <w:rPr>
          <w:bCs/>
        </w:rPr>
        <w:t xml:space="preserve"> </w:t>
      </w:r>
      <w:r w:rsidR="00BB024A" w:rsidRPr="00B633A2">
        <w:rPr>
          <w:bCs/>
        </w:rPr>
        <w:t xml:space="preserve">standard wedge wire bonding with 20 </w:t>
      </w:r>
      <w:r w:rsidR="00075FD8" w:rsidRPr="00B633A2">
        <w:rPr>
          <w:bCs/>
        </w:rPr>
        <w:t>micro</w:t>
      </w:r>
      <w:r w:rsidRPr="00B633A2">
        <w:rPr>
          <w:bCs/>
        </w:rPr>
        <w:t>meter</w:t>
      </w:r>
      <w:r w:rsidR="00BB024A" w:rsidRPr="00B633A2">
        <w:rPr>
          <w:bCs/>
        </w:rPr>
        <w:t xml:space="preserve">-thick </w:t>
      </w:r>
      <w:r w:rsidR="00075FD8" w:rsidRPr="00B633A2">
        <w:rPr>
          <w:bCs/>
        </w:rPr>
        <w:t xml:space="preserve">aluminum </w:t>
      </w:r>
      <w:r w:rsidR="00BB024A" w:rsidRPr="00B633A2">
        <w:rPr>
          <w:bCs/>
        </w:rPr>
        <w:t xml:space="preserve">wires </w:t>
      </w:r>
      <w:r w:rsidR="00075FD8" w:rsidRPr="00B633A2">
        <w:rPr>
          <w:b/>
        </w:rPr>
        <w:t>[1]</w:t>
      </w:r>
      <w:r w:rsidR="00BB024A" w:rsidRPr="00B633A2">
        <w:rPr>
          <w:bCs/>
        </w:rPr>
        <w:t xml:space="preserve">. </w:t>
      </w:r>
      <w:r w:rsidR="00D314A0">
        <w:rPr>
          <w:bCs/>
          <w:color w:val="FF0000"/>
        </w:rPr>
        <w:t>Use this text, but without shot 2.7.1. Shot 2.7.1 was skipped.</w:t>
      </w:r>
    </w:p>
    <w:p w14:paraId="46009F68" w14:textId="5DDEB734" w:rsidR="00BB024A" w:rsidRPr="00D314A0" w:rsidRDefault="00075FD8" w:rsidP="00DB03B7">
      <w:pPr>
        <w:pStyle w:val="ListParagraph"/>
        <w:numPr>
          <w:ilvl w:val="2"/>
          <w:numId w:val="44"/>
        </w:numPr>
        <w:spacing w:before="120"/>
        <w:contextualSpacing w:val="0"/>
        <w:rPr>
          <w:strike/>
        </w:rPr>
      </w:pPr>
      <w:r w:rsidRPr="00D314A0">
        <w:rPr>
          <w:strike/>
        </w:rPr>
        <w:t>Talent connecting four corners of SrTiO</w:t>
      </w:r>
      <w:r w:rsidRPr="00D314A0">
        <w:rPr>
          <w:strike/>
          <w:vertAlign w:val="subscript"/>
        </w:rPr>
        <w:t>3</w:t>
      </w:r>
      <w:r w:rsidRPr="00D314A0">
        <w:rPr>
          <w:strike/>
        </w:rPr>
        <w:t xml:space="preserve"> surface to a chip carrier.</w:t>
      </w:r>
    </w:p>
    <w:p w14:paraId="38C3496F" w14:textId="5D73F384" w:rsidR="009F653E" w:rsidRDefault="009F653E" w:rsidP="009E2DBC">
      <w:pPr>
        <w:spacing w:before="120"/>
      </w:pPr>
    </w:p>
    <w:p w14:paraId="20F0200A" w14:textId="67D4FF1B" w:rsidR="00BB024A" w:rsidRPr="00051927" w:rsidRDefault="009F653E" w:rsidP="00051927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rFonts w:cstheme="minorHAnsi"/>
        </w:rPr>
      </w:pPr>
      <w:r>
        <w:t>Next, p</w:t>
      </w:r>
      <w:r w:rsidR="00BB024A" w:rsidRPr="008F7673">
        <w:t xml:space="preserve">lace the </w:t>
      </w:r>
      <w:r w:rsidR="0012187E" w:rsidRPr="008F7673">
        <w:t>titanium dioxide</w:t>
      </w:r>
      <w:r w:rsidR="00BB024A" w:rsidRPr="008F7673">
        <w:t>-terminated substrate 4.7 c</w:t>
      </w:r>
      <w:r w:rsidR="00174165" w:rsidRPr="008F7673">
        <w:t>entimeter</w:t>
      </w:r>
      <w:r>
        <w:t>s</w:t>
      </w:r>
      <w:r w:rsidR="00BB024A" w:rsidRPr="008F7673">
        <w:t xml:space="preserve"> from the single-crystalline </w:t>
      </w:r>
      <w:r w:rsidR="00174165" w:rsidRPr="008F7673">
        <w:t>alumina</w:t>
      </w:r>
      <w:r w:rsidR="00BB024A" w:rsidRPr="008F7673">
        <w:t xml:space="preserve"> target for a typical deposition of </w:t>
      </w:r>
      <w:r w:rsidR="00174165" w:rsidRPr="008F7673">
        <w:t xml:space="preserve">gamma-alumina </w:t>
      </w:r>
      <w:r w:rsidR="00BB024A" w:rsidRPr="008F7673">
        <w:t xml:space="preserve">on </w:t>
      </w:r>
      <w:r w:rsidR="00174165" w:rsidRPr="008F7673">
        <w:t>strontium titanate</w:t>
      </w:r>
      <w:r w:rsidR="009E2DBC">
        <w:t xml:space="preserve"> at room temperature </w:t>
      </w:r>
      <w:r w:rsidR="009E2DBC" w:rsidRPr="00051927">
        <w:rPr>
          <w:b/>
          <w:bCs/>
        </w:rPr>
        <w:t>[</w:t>
      </w:r>
      <w:r w:rsidR="000607F5" w:rsidRPr="00051927">
        <w:rPr>
          <w:b/>
          <w:bCs/>
        </w:rPr>
        <w:t>1</w:t>
      </w:r>
      <w:r w:rsidR="009E2DBC" w:rsidRPr="00051927">
        <w:rPr>
          <w:b/>
          <w:bCs/>
        </w:rPr>
        <w:t>]</w:t>
      </w:r>
      <w:r w:rsidR="009E2DBC">
        <w:t>.</w:t>
      </w:r>
    </w:p>
    <w:p w14:paraId="4253C7BE" w14:textId="04E01873" w:rsidR="00C366F8" w:rsidRDefault="00C366F8" w:rsidP="00C366F8">
      <w:pPr>
        <w:spacing w:before="120"/>
        <w:ind w:left="907"/>
      </w:pPr>
      <w:r>
        <w:t xml:space="preserve">2.8.1 Talent loads the substrate into the deposition </w:t>
      </w:r>
      <w:proofErr w:type="gramStart"/>
      <w:r>
        <w:t>chamber</w:t>
      </w:r>
      <w:proofErr w:type="gramEnd"/>
    </w:p>
    <w:p w14:paraId="398523A3" w14:textId="3F6B81DC" w:rsidR="00B40D49" w:rsidRDefault="00C366F8" w:rsidP="00C366F8">
      <w:pPr>
        <w:spacing w:before="120"/>
        <w:ind w:left="907"/>
      </w:pPr>
      <w:r>
        <w:t xml:space="preserve">2.8.2 Shot of the target and substrate in the deposition chamber. Talent shows how target-to-substrate distance can be manually modified to 4.7 centimeters. </w:t>
      </w:r>
    </w:p>
    <w:p w14:paraId="0EBA23DA" w14:textId="77777777" w:rsidR="00C366F8" w:rsidRPr="006612E6" w:rsidRDefault="00C366F8" w:rsidP="00C366F8">
      <w:pPr>
        <w:spacing w:before="120"/>
        <w:ind w:left="907"/>
      </w:pPr>
    </w:p>
    <w:p w14:paraId="50EA0378" w14:textId="6151A705" w:rsidR="00BB024A" w:rsidRPr="006612E6" w:rsidRDefault="00DC48C0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</w:pPr>
      <w:r>
        <w:t>P</w:t>
      </w:r>
      <w:r w:rsidR="00BB024A" w:rsidRPr="006612E6">
        <w:t xml:space="preserve">repare </w:t>
      </w:r>
      <w:r w:rsidR="004C013A">
        <w:t xml:space="preserve">for </w:t>
      </w:r>
      <w:r w:rsidR="00BB024A" w:rsidRPr="006612E6">
        <w:t xml:space="preserve">ablating from a single-crystalline </w:t>
      </w:r>
      <w:r w:rsidR="00883484">
        <w:t>alumina</w:t>
      </w:r>
      <w:r w:rsidR="00883484" w:rsidRPr="006612E6">
        <w:t xml:space="preserve"> </w:t>
      </w:r>
      <w:r w:rsidR="00BB024A" w:rsidRPr="006612E6">
        <w:t xml:space="preserve">target in an oxygen </w:t>
      </w:r>
      <w:r w:rsidR="00BB024A" w:rsidRPr="00C26075">
        <w:t>pressure</w:t>
      </w:r>
      <w:r w:rsidR="009F653E">
        <w:t xml:space="preserve"> of</w:t>
      </w:r>
      <w:r w:rsidR="009F653E" w:rsidRPr="009F653E">
        <w:t xml:space="preserve"> 10</w:t>
      </w:r>
      <w:r w:rsidR="009F653E" w:rsidRPr="009F653E">
        <w:rPr>
          <w:vertAlign w:val="superscript"/>
        </w:rPr>
        <w:t>-5</w:t>
      </w:r>
      <w:r w:rsidR="009F653E" w:rsidRPr="009F653E">
        <w:t xml:space="preserve"> m</w:t>
      </w:r>
      <w:r w:rsidR="009F653E">
        <w:t>illi</w:t>
      </w:r>
      <w:r w:rsidR="009F653E" w:rsidRPr="009F653E">
        <w:t>bar</w:t>
      </w:r>
      <w:r w:rsidR="00AE0D6A" w:rsidRPr="00C26075">
        <w:t xml:space="preserve"> </w:t>
      </w:r>
      <w:r w:rsidR="00AE0D6A" w:rsidRPr="00C26075">
        <w:rPr>
          <w:b/>
          <w:bCs/>
        </w:rPr>
        <w:t>[1]</w:t>
      </w:r>
      <w:r w:rsidR="00AE0D6A" w:rsidRPr="00C26075">
        <w:t>. Tune</w:t>
      </w:r>
      <w:r w:rsidR="004C013A" w:rsidRPr="00C26075">
        <w:t xml:space="preserve"> </w:t>
      </w:r>
      <w:r w:rsidR="00BB024A" w:rsidRPr="00C26075">
        <w:t xml:space="preserve">the properties using the oxygen content by using an oxygen deposition pressure </w:t>
      </w:r>
      <w:r w:rsidR="00432206" w:rsidRPr="00432206">
        <w:t>in the range of 10</w:t>
      </w:r>
      <w:r w:rsidR="00432206" w:rsidRPr="00432206">
        <w:rPr>
          <w:vertAlign w:val="superscript"/>
        </w:rPr>
        <w:t>-6</w:t>
      </w:r>
      <w:r w:rsidR="00432206" w:rsidRPr="00432206">
        <w:t xml:space="preserve"> to 10</w:t>
      </w:r>
      <w:r w:rsidR="00432206" w:rsidRPr="00432206">
        <w:rPr>
          <w:vertAlign w:val="superscript"/>
        </w:rPr>
        <w:t>-1</w:t>
      </w:r>
      <w:r w:rsidR="00432206" w:rsidRPr="00432206">
        <w:t xml:space="preserve"> </w:t>
      </w:r>
      <w:r w:rsidR="00432206">
        <w:t>milli</w:t>
      </w:r>
      <w:r w:rsidR="00432206" w:rsidRPr="00432206">
        <w:t xml:space="preserve">bar </w:t>
      </w:r>
      <w:r w:rsidR="00BB024A" w:rsidRPr="00C26075">
        <w:t>or by varying other deposition parameters</w:t>
      </w:r>
      <w:r w:rsidR="00883484" w:rsidRPr="00C26075">
        <w:t xml:space="preserve"> </w:t>
      </w:r>
      <w:r w:rsidR="00F4728F" w:rsidRPr="00F4728F">
        <w:rPr>
          <w:b/>
          <w:bCs/>
        </w:rPr>
        <w:t>[2-TXT]</w:t>
      </w:r>
      <w:r w:rsidR="009C0FE7">
        <w:t xml:space="preserve">. </w:t>
      </w:r>
      <w:r w:rsidR="009C0FE7" w:rsidRPr="009C0FE7">
        <w:rPr>
          <w:i/>
          <w:color w:val="4F81BD" w:themeColor="accent1"/>
        </w:rPr>
        <w:t>Videographer: Important step!</w:t>
      </w:r>
    </w:p>
    <w:p w14:paraId="27FA8D2D" w14:textId="49D3E8DA" w:rsidR="00AE0D6A" w:rsidRPr="00F4728F" w:rsidRDefault="00AE0D6A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setting the properties. </w:t>
      </w:r>
      <w:r w:rsidRPr="00AE0D6A">
        <w:rPr>
          <w:b/>
          <w:bCs/>
        </w:rPr>
        <w:t xml:space="preserve">TXT: </w:t>
      </w:r>
      <w:r w:rsidR="00432206">
        <w:rPr>
          <w:b/>
          <w:bCs/>
        </w:rPr>
        <w:t>Use a</w:t>
      </w:r>
      <w:r w:rsidR="00432206" w:rsidRPr="00432206">
        <w:rPr>
          <w:b/>
          <w:bCs/>
        </w:rPr>
        <w:t xml:space="preserve"> nanosecond-pulsed 248</w:t>
      </w:r>
      <w:r w:rsidR="00432206">
        <w:rPr>
          <w:b/>
          <w:bCs/>
        </w:rPr>
        <w:t>-</w:t>
      </w:r>
      <w:r w:rsidR="00432206" w:rsidRPr="00432206">
        <w:rPr>
          <w:b/>
          <w:bCs/>
        </w:rPr>
        <w:t>nm</w:t>
      </w:r>
      <w:r w:rsidR="00432206">
        <w:rPr>
          <w:b/>
          <w:bCs/>
        </w:rPr>
        <w:t xml:space="preserve"> wavelength</w:t>
      </w:r>
      <w:r w:rsidR="00432206" w:rsidRPr="00432206">
        <w:rPr>
          <w:b/>
          <w:bCs/>
        </w:rPr>
        <w:t xml:space="preserve"> </w:t>
      </w:r>
      <w:proofErr w:type="spellStart"/>
      <w:r w:rsidR="00432206" w:rsidRPr="00432206">
        <w:rPr>
          <w:b/>
          <w:bCs/>
        </w:rPr>
        <w:t>KrF</w:t>
      </w:r>
      <w:proofErr w:type="spellEnd"/>
      <w:r w:rsidR="00432206" w:rsidRPr="00432206">
        <w:rPr>
          <w:b/>
          <w:bCs/>
        </w:rPr>
        <w:t xml:space="preserve"> laser</w:t>
      </w:r>
      <w:r w:rsidR="00432206">
        <w:rPr>
          <w:b/>
          <w:bCs/>
        </w:rPr>
        <w:t xml:space="preserve">, </w:t>
      </w:r>
      <w:r w:rsidR="00432206" w:rsidRPr="00432206">
        <w:rPr>
          <w:b/>
          <w:bCs/>
        </w:rPr>
        <w:t>3.5 J/cm</w:t>
      </w:r>
      <w:r w:rsidR="00432206" w:rsidRPr="00432206">
        <w:rPr>
          <w:b/>
          <w:bCs/>
          <w:vertAlign w:val="superscript"/>
        </w:rPr>
        <w:t>2</w:t>
      </w:r>
      <w:r w:rsidR="00432206">
        <w:rPr>
          <w:b/>
          <w:bCs/>
          <w:vertAlign w:val="superscript"/>
        </w:rPr>
        <w:t xml:space="preserve"> </w:t>
      </w:r>
      <w:r w:rsidR="00432206">
        <w:rPr>
          <w:b/>
          <w:bCs/>
        </w:rPr>
        <w:t>laser fluence</w:t>
      </w:r>
      <w:r w:rsidR="00432206" w:rsidRPr="00432206">
        <w:rPr>
          <w:b/>
          <w:bCs/>
        </w:rPr>
        <w:t xml:space="preserve">,  1 Hz frequency </w:t>
      </w:r>
    </w:p>
    <w:p w14:paraId="28B33AA6" w14:textId="77777777" w:rsidR="00BB024A" w:rsidRPr="006612E6" w:rsidRDefault="00BB024A" w:rsidP="00BB024A">
      <w:pPr>
        <w:pStyle w:val="ListNumber"/>
      </w:pPr>
    </w:p>
    <w:p w14:paraId="56B695A3" w14:textId="50BB91A9" w:rsidR="005513A4" w:rsidRDefault="005513A4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</w:pPr>
      <w:r>
        <w:t>After incubation, observe the substrate for the desired thicknes</w:t>
      </w:r>
      <w:r w:rsidR="001A6A36">
        <w:t>s</w:t>
      </w:r>
      <w:r>
        <w:t xml:space="preserve"> of gamma-alumina deposition </w:t>
      </w:r>
      <w:r w:rsidRPr="005513A4">
        <w:rPr>
          <w:b/>
          <w:bCs/>
        </w:rPr>
        <w:t>[1-TXT]</w:t>
      </w:r>
      <w:r>
        <w:t>.</w:t>
      </w:r>
      <w:r w:rsidR="00916F9E">
        <w:t xml:space="preserve"> </w:t>
      </w:r>
      <w:r w:rsidR="00916F9E" w:rsidRPr="009C0FE7">
        <w:rPr>
          <w:i/>
          <w:color w:val="4F81BD" w:themeColor="accent1"/>
        </w:rPr>
        <w:t>Videographer: Important step!</w:t>
      </w:r>
    </w:p>
    <w:p w14:paraId="4D4FE34E" w14:textId="22FD3B32" w:rsidR="00202133" w:rsidRPr="00202133" w:rsidRDefault="005513A4" w:rsidP="00202133">
      <w:pPr>
        <w:pStyle w:val="ListParagraph"/>
        <w:numPr>
          <w:ilvl w:val="2"/>
          <w:numId w:val="44"/>
        </w:numPr>
        <w:spacing w:before="120"/>
        <w:contextualSpacing w:val="0"/>
        <w:rPr>
          <w:b/>
          <w:bCs/>
        </w:rPr>
      </w:pPr>
      <w:r w:rsidRPr="00F4728F">
        <w:t xml:space="preserve">Shot of </w:t>
      </w:r>
      <w:proofErr w:type="gramStart"/>
      <w:r w:rsidRPr="00F4728F">
        <w:t>thin</w:t>
      </w:r>
      <w:r>
        <w:t>-</w:t>
      </w:r>
      <w:r w:rsidRPr="00F4728F">
        <w:t>film</w:t>
      </w:r>
      <w:proofErr w:type="gramEnd"/>
      <w:r w:rsidRPr="00F4728F">
        <w:t xml:space="preserve"> being deposited </w:t>
      </w:r>
      <w:r>
        <w:t xml:space="preserve">on the substrate. </w:t>
      </w:r>
      <w:r w:rsidRPr="00432206">
        <w:rPr>
          <w:b/>
          <w:bCs/>
        </w:rPr>
        <w:t xml:space="preserve">TXT: </w:t>
      </w:r>
      <w:proofErr w:type="gramStart"/>
      <w:r w:rsidRPr="00432206">
        <w:rPr>
          <w:b/>
          <w:bCs/>
        </w:rPr>
        <w:t>Typically</w:t>
      </w:r>
      <w:proofErr w:type="gramEnd"/>
      <w:r w:rsidRPr="00432206">
        <w:rPr>
          <w:b/>
          <w:bCs/>
        </w:rPr>
        <w:t xml:space="preserve"> 0–5 unit cells</w:t>
      </w:r>
      <w:r w:rsidR="00202133">
        <w:rPr>
          <w:b/>
          <w:bCs/>
        </w:rPr>
        <w:br/>
      </w:r>
      <w:r w:rsidR="00202133">
        <w:rPr>
          <w:color w:val="FF0000"/>
        </w:rPr>
        <w:t xml:space="preserve">2.10.1 was redone at the end of the session with the correct aluminum oxide target. The shot with the </w:t>
      </w:r>
      <w:r w:rsidR="00202133" w:rsidRPr="00202133">
        <w:rPr>
          <w:color w:val="FF0000"/>
          <w:u w:val="single"/>
        </w:rPr>
        <w:t>blue flame</w:t>
      </w:r>
      <w:r w:rsidR="00202133">
        <w:rPr>
          <w:color w:val="FF0000"/>
        </w:rPr>
        <w:t xml:space="preserve"> should be included here, the other shot of the deposition process can be discarded. </w:t>
      </w:r>
    </w:p>
    <w:p w14:paraId="54074434" w14:textId="77777777" w:rsidR="00CC6369" w:rsidRPr="006612E6" w:rsidRDefault="00CC6369" w:rsidP="00CC6369">
      <w:pPr>
        <w:pStyle w:val="ListParagraph"/>
        <w:spacing w:before="120"/>
        <w:ind w:left="1627"/>
        <w:contextualSpacing w:val="0"/>
      </w:pPr>
    </w:p>
    <w:p w14:paraId="57CC6CE3" w14:textId="5768EB6C" w:rsidR="00BB024A" w:rsidRPr="00CC6369" w:rsidRDefault="00E72D7F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  <w:rPr>
          <w:color w:val="000000"/>
        </w:rPr>
      </w:pPr>
      <w:r>
        <w:t>Next</w:t>
      </w:r>
      <w:r w:rsidR="008554EF" w:rsidRPr="005513A4">
        <w:t>, r</w:t>
      </w:r>
      <w:r w:rsidR="00BB024A" w:rsidRPr="005513A4">
        <w:t>emove the sample from the deposition chamber</w:t>
      </w:r>
      <w:r w:rsidR="00CC6369" w:rsidRPr="005513A4">
        <w:t xml:space="preserve"> </w:t>
      </w:r>
      <w:r w:rsidR="00CC6369" w:rsidRPr="005513A4">
        <w:rPr>
          <w:b/>
          <w:bCs/>
        </w:rPr>
        <w:t>[1]</w:t>
      </w:r>
      <w:r w:rsidR="00BB024A" w:rsidRPr="005513A4">
        <w:t xml:space="preserve"> and stop </w:t>
      </w:r>
      <w:r w:rsidR="0082365C">
        <w:t>any</w:t>
      </w:r>
      <w:r w:rsidR="0082365C" w:rsidRPr="005513A4">
        <w:t xml:space="preserve"> </w:t>
      </w:r>
      <w:r w:rsidR="00BB024A" w:rsidRPr="005513A4">
        <w:t>electrical measurements.</w:t>
      </w:r>
      <w:r w:rsidR="00CC6369" w:rsidRPr="005513A4">
        <w:t xml:space="preserve"> Then, store the sample in </w:t>
      </w:r>
      <w:r w:rsidR="00262108">
        <w:t>vacuum</w:t>
      </w:r>
      <w:r w:rsidR="00DB03B7" w:rsidRPr="005513A4">
        <w:t>.</w:t>
      </w:r>
      <w:r w:rsidR="00CC6369" w:rsidRPr="005513A4">
        <w:t xml:space="preserve"> The sample degradation is slowest when stored in </w:t>
      </w:r>
      <w:r w:rsidR="008F7673" w:rsidRPr="005513A4">
        <w:t xml:space="preserve">a </w:t>
      </w:r>
      <w:r w:rsidR="00CC6369" w:rsidRPr="005513A4">
        <w:t xml:space="preserve">vacuum or nitrogen </w:t>
      </w:r>
      <w:r w:rsidR="00CC6369" w:rsidRPr="005513A4">
        <w:rPr>
          <w:b/>
          <w:bCs/>
        </w:rPr>
        <w:t>[</w:t>
      </w:r>
      <w:r w:rsidR="00C77348">
        <w:rPr>
          <w:b/>
          <w:bCs/>
        </w:rPr>
        <w:t>2</w:t>
      </w:r>
      <w:r w:rsidR="00CC6369" w:rsidRPr="005513A4">
        <w:rPr>
          <w:b/>
          <w:bCs/>
        </w:rPr>
        <w:t>]</w:t>
      </w:r>
      <w:r w:rsidR="005513A4" w:rsidRPr="005513A4">
        <w:rPr>
          <w:bCs/>
        </w:rPr>
        <w:t>.</w:t>
      </w:r>
    </w:p>
    <w:p w14:paraId="26FB6E14" w14:textId="77777777" w:rsidR="005513A4" w:rsidRDefault="00CC6369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lastRenderedPageBreak/>
        <w:t>Talent removing the sample from the deposition chamber.</w:t>
      </w:r>
    </w:p>
    <w:p w14:paraId="641367A0" w14:textId="68FE3404" w:rsidR="00CC6369" w:rsidRDefault="00CC6369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storing the sample in </w:t>
      </w:r>
      <w:r w:rsidR="00262108">
        <w:t>vacuum</w:t>
      </w:r>
      <w:r>
        <w:t>.</w:t>
      </w:r>
    </w:p>
    <w:p w14:paraId="66B59B75" w14:textId="77777777" w:rsidR="008554EF" w:rsidRPr="006612E6" w:rsidRDefault="008554EF" w:rsidP="008554EF">
      <w:pPr>
        <w:pStyle w:val="ListParagraph"/>
        <w:spacing w:before="120"/>
        <w:ind w:left="1627"/>
        <w:contextualSpacing w:val="0"/>
      </w:pPr>
    </w:p>
    <w:p w14:paraId="0758F9CC" w14:textId="77777777" w:rsidR="00BB024A" w:rsidRPr="006612E6" w:rsidRDefault="00BB024A" w:rsidP="00BB024A">
      <w:pPr>
        <w:pStyle w:val="ListNumber"/>
      </w:pPr>
    </w:p>
    <w:p w14:paraId="7B73B9AF" w14:textId="7E3A2E37" w:rsidR="00BB024A" w:rsidRPr="006612E6" w:rsidRDefault="00BB024A" w:rsidP="00DB03B7">
      <w:pPr>
        <w:pStyle w:val="ListNumber"/>
        <w:numPr>
          <w:ilvl w:val="0"/>
          <w:numId w:val="44"/>
        </w:numPr>
      </w:pPr>
      <w:r w:rsidRPr="006612E6">
        <w:rPr>
          <w:b/>
        </w:rPr>
        <w:t xml:space="preserve">Controlling </w:t>
      </w:r>
      <w:r w:rsidR="00A70A6B">
        <w:rPr>
          <w:b/>
        </w:rPr>
        <w:t>P</w:t>
      </w:r>
      <w:r w:rsidRPr="006612E6">
        <w:rPr>
          <w:b/>
        </w:rPr>
        <w:t xml:space="preserve">roperties by </w:t>
      </w:r>
      <w:r w:rsidR="00A70A6B">
        <w:rPr>
          <w:b/>
        </w:rPr>
        <w:t>T</w:t>
      </w:r>
      <w:r w:rsidRPr="006612E6">
        <w:rPr>
          <w:b/>
        </w:rPr>
        <w:t xml:space="preserve">hermal </w:t>
      </w:r>
      <w:r w:rsidR="00A70A6B">
        <w:rPr>
          <w:b/>
        </w:rPr>
        <w:t>A</w:t>
      </w:r>
      <w:r w:rsidRPr="006612E6">
        <w:rPr>
          <w:b/>
        </w:rPr>
        <w:t>nnealing</w:t>
      </w:r>
    </w:p>
    <w:p w14:paraId="21A75FB8" w14:textId="091C9D54" w:rsidR="00BB024A" w:rsidRDefault="00BB024A" w:rsidP="00BB024A">
      <w:pPr>
        <w:pStyle w:val="ListNumber"/>
      </w:pPr>
    </w:p>
    <w:p w14:paraId="2D0FD41C" w14:textId="2A2905CE" w:rsidR="00BB024A" w:rsidRDefault="00BB024A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</w:pPr>
      <w:r w:rsidRPr="006612E6">
        <w:t>Mount the sample on a chip carrier</w:t>
      </w:r>
      <w:r w:rsidR="008554EF">
        <w:t xml:space="preserve"> using </w:t>
      </w:r>
      <w:r w:rsidR="008554EF" w:rsidRPr="006612E6">
        <w:t>silver paste</w:t>
      </w:r>
      <w:r w:rsidR="00A70A6B">
        <w:t xml:space="preserve"> </w:t>
      </w:r>
      <w:r w:rsidR="00A70A6B" w:rsidRPr="00A70A6B">
        <w:rPr>
          <w:b/>
          <w:bCs/>
        </w:rPr>
        <w:t>[1]</w:t>
      </w:r>
      <w:r w:rsidRPr="006612E6">
        <w:t>.</w:t>
      </w:r>
      <w:r w:rsidR="00A70A6B">
        <w:t xml:space="preserve"> Then, </w:t>
      </w:r>
      <w:r w:rsidR="00B53245" w:rsidRPr="006612E6">
        <w:t>electrically</w:t>
      </w:r>
      <w:r w:rsidR="00B53245">
        <w:t xml:space="preserve"> </w:t>
      </w:r>
      <w:r w:rsidR="00A70A6B">
        <w:t xml:space="preserve">connect the </w:t>
      </w:r>
      <w:r w:rsidR="00A70A6B" w:rsidRPr="006612E6">
        <w:t xml:space="preserve">sample to the chip carrier using wedge wire bonding of </w:t>
      </w:r>
      <w:r w:rsidR="00A70A6B">
        <w:t>aluminum</w:t>
      </w:r>
      <w:r w:rsidR="00A70A6B" w:rsidRPr="006612E6">
        <w:t xml:space="preserve"> wires in the Van der Pauw geometry</w:t>
      </w:r>
      <w:r w:rsidR="00A70A6B">
        <w:t xml:space="preserve"> </w:t>
      </w:r>
      <w:r w:rsidR="00A70A6B" w:rsidRPr="00A70A6B">
        <w:rPr>
          <w:b/>
          <w:bCs/>
        </w:rPr>
        <w:t>[2]</w:t>
      </w:r>
      <w:r w:rsidR="00A70A6B">
        <w:t>.</w:t>
      </w:r>
      <w:r w:rsidR="00916F9E">
        <w:t xml:space="preserve"> </w:t>
      </w:r>
      <w:r w:rsidR="00916F9E" w:rsidRPr="009C0FE7">
        <w:rPr>
          <w:i/>
          <w:color w:val="4F81BD" w:themeColor="accent1"/>
        </w:rPr>
        <w:t>Videographer: Important step!</w:t>
      </w:r>
    </w:p>
    <w:p w14:paraId="51C9217F" w14:textId="036F1410" w:rsidR="00A70A6B" w:rsidRDefault="00A70A6B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>WIDE: Talent mounting the</w:t>
      </w:r>
      <w:r w:rsidR="008F7673">
        <w:t xml:space="preserve"> sample with</w:t>
      </w:r>
      <w:r>
        <w:t xml:space="preserve"> </w:t>
      </w:r>
      <w:r w:rsidR="001F0228">
        <w:t xml:space="preserve">silver </w:t>
      </w:r>
      <w:r>
        <w:t xml:space="preserve">paste </w:t>
      </w:r>
      <w:r w:rsidR="008F7673">
        <w:t>on</w:t>
      </w:r>
      <w:r>
        <w:t xml:space="preserve"> a chip carrier.</w:t>
      </w:r>
    </w:p>
    <w:p w14:paraId="66DBA682" w14:textId="1259ACC0" w:rsidR="00A70A6B" w:rsidRDefault="00A70A6B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</w:t>
      </w:r>
      <w:r w:rsidR="00262108">
        <w:t xml:space="preserve">bonding </w:t>
      </w:r>
      <w:r>
        <w:t xml:space="preserve">the sample to the </w:t>
      </w:r>
      <w:r w:rsidR="0082365C">
        <w:t xml:space="preserve">furnace compatible </w:t>
      </w:r>
      <w:r>
        <w:t>chip carrier.</w:t>
      </w:r>
    </w:p>
    <w:p w14:paraId="2E475767" w14:textId="77777777" w:rsidR="00BB024A" w:rsidRPr="006612E6" w:rsidRDefault="00BB024A" w:rsidP="00BB024A">
      <w:pPr>
        <w:pStyle w:val="ListNumber"/>
      </w:pPr>
    </w:p>
    <w:p w14:paraId="01F0CDC8" w14:textId="0C6CEC14" w:rsidR="00BB024A" w:rsidRDefault="00B53245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</w:pPr>
      <w:r>
        <w:t>Next</w:t>
      </w:r>
      <w:r w:rsidR="00052992">
        <w:t>,</w:t>
      </w:r>
      <w:r w:rsidR="00052992" w:rsidRPr="00052992">
        <w:t xml:space="preserve"> </w:t>
      </w:r>
      <w:r w:rsidR="00052992" w:rsidRPr="006612E6">
        <w:t>using a connector and wires with thermally resistant insulation</w:t>
      </w:r>
      <w:r w:rsidR="00052992">
        <w:t xml:space="preserve">, </w:t>
      </w:r>
      <w:r w:rsidRPr="006612E6">
        <w:t>electrically</w:t>
      </w:r>
      <w:r>
        <w:t xml:space="preserve"> </w:t>
      </w:r>
      <w:r w:rsidR="00052992">
        <w:t>c</w:t>
      </w:r>
      <w:r w:rsidR="00BB024A" w:rsidRPr="006612E6">
        <w:t>onnect the chip carrier to the measurement equipment</w:t>
      </w:r>
      <w:r w:rsidR="00052992">
        <w:t xml:space="preserve"> </w:t>
      </w:r>
      <w:r w:rsidR="00052992" w:rsidRPr="00052992">
        <w:rPr>
          <w:b/>
          <w:bCs/>
        </w:rPr>
        <w:t>[1]</w:t>
      </w:r>
      <w:r w:rsidR="00052992">
        <w:t xml:space="preserve"> and start the sheet resistance </w:t>
      </w:r>
      <w:r w:rsidR="00052992" w:rsidRPr="006612E6">
        <w:t>measurements</w:t>
      </w:r>
      <w:r w:rsidR="00052992">
        <w:t xml:space="preserve"> </w:t>
      </w:r>
      <w:r w:rsidR="00052992" w:rsidRPr="00052992">
        <w:rPr>
          <w:b/>
          <w:bCs/>
        </w:rPr>
        <w:t>[2]</w:t>
      </w:r>
      <w:r w:rsidR="00052992">
        <w:t>.</w:t>
      </w:r>
      <w:r w:rsidR="00916F9E">
        <w:t xml:space="preserve"> </w:t>
      </w:r>
      <w:r w:rsidR="00916F9E" w:rsidRPr="009C0FE7">
        <w:rPr>
          <w:i/>
          <w:color w:val="4F81BD" w:themeColor="accent1"/>
        </w:rPr>
        <w:t>Videographer: Important step!</w:t>
      </w:r>
    </w:p>
    <w:p w14:paraId="7FD479F9" w14:textId="4E7D5C55" w:rsidR="0082365C" w:rsidRPr="00202133" w:rsidRDefault="0082365C" w:rsidP="00DB03B7">
      <w:pPr>
        <w:pStyle w:val="ListParagraph"/>
        <w:numPr>
          <w:ilvl w:val="2"/>
          <w:numId w:val="44"/>
        </w:numPr>
        <w:spacing w:before="120"/>
        <w:contextualSpacing w:val="0"/>
        <w:rPr>
          <w:color w:val="FF0000"/>
        </w:rPr>
      </w:pPr>
      <w:r w:rsidRPr="00202133">
        <w:rPr>
          <w:color w:val="FF0000"/>
        </w:rPr>
        <w:t>Talent placing the chip carrier with the sample in a closed furnace.</w:t>
      </w:r>
    </w:p>
    <w:p w14:paraId="49DD51C0" w14:textId="4CB16C9C" w:rsidR="00052992" w:rsidRDefault="00052992" w:rsidP="00DB03B7">
      <w:pPr>
        <w:pStyle w:val="ListParagraph"/>
        <w:numPr>
          <w:ilvl w:val="2"/>
          <w:numId w:val="44"/>
        </w:numPr>
        <w:spacing w:before="120"/>
        <w:contextualSpacing w:val="0"/>
        <w:rPr>
          <w:color w:val="FF0000"/>
        </w:rPr>
      </w:pPr>
      <w:r w:rsidRPr="00202133">
        <w:rPr>
          <w:color w:val="FF0000"/>
        </w:rPr>
        <w:t>Talent connecting the chip carrier to the measurement equipment.</w:t>
      </w:r>
    </w:p>
    <w:p w14:paraId="4DA087D2" w14:textId="33C0D41B" w:rsidR="00202133" w:rsidRPr="00202133" w:rsidRDefault="00202133" w:rsidP="00202133">
      <w:pPr>
        <w:pStyle w:val="ListParagraph"/>
        <w:spacing w:before="120"/>
        <w:ind w:left="1627"/>
        <w:contextualSpacing w:val="0"/>
        <w:rPr>
          <w:color w:val="FF0000"/>
        </w:rPr>
      </w:pPr>
      <w:r>
        <w:rPr>
          <w:color w:val="FF0000"/>
        </w:rPr>
        <w:t>Shot 3.2.1 and 3.2.2 were merged into one shot called 3.2.1. There is an extra cutout shot for closing the furnace since it takes long to tighten the screws.</w:t>
      </w:r>
      <w:r>
        <w:rPr>
          <w:color w:val="FF0000"/>
        </w:rPr>
        <w:br/>
        <w:t xml:space="preserve">There is a pickup shot 3.2.1 for an additional wire connection step </w:t>
      </w:r>
      <w:r w:rsidRPr="00202133">
        <w:rPr>
          <w:b/>
          <w:bCs/>
          <w:color w:val="FF0000"/>
        </w:rPr>
        <w:t>after</w:t>
      </w:r>
      <w:r>
        <w:rPr>
          <w:color w:val="FF0000"/>
        </w:rPr>
        <w:t xml:space="preserve"> tightening the furnace screws.</w:t>
      </w:r>
    </w:p>
    <w:p w14:paraId="228ADBF5" w14:textId="0D2ED8FA" w:rsidR="00052992" w:rsidRDefault="00052992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starting the sheet resistance measurements. </w:t>
      </w:r>
    </w:p>
    <w:p w14:paraId="594696E8" w14:textId="77777777" w:rsidR="00B53245" w:rsidRPr="006612E6" w:rsidRDefault="00B53245" w:rsidP="00B53245">
      <w:pPr>
        <w:pStyle w:val="ListParagraph"/>
        <w:spacing w:before="120"/>
        <w:ind w:left="1627"/>
        <w:contextualSpacing w:val="0"/>
      </w:pPr>
    </w:p>
    <w:p w14:paraId="6F2D5B0F" w14:textId="77777777" w:rsidR="00BB024A" w:rsidRPr="006612E6" w:rsidRDefault="00BB024A" w:rsidP="00BB024A">
      <w:pPr>
        <w:pStyle w:val="ListNumber"/>
      </w:pPr>
    </w:p>
    <w:p w14:paraId="3A0B4C2E" w14:textId="1C7D9077" w:rsidR="00BB024A" w:rsidRPr="006612E6" w:rsidRDefault="00B53245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</w:pPr>
      <w:r>
        <w:t>Then, p</w:t>
      </w:r>
      <w:r w:rsidR="00BB024A" w:rsidRPr="006612E6">
        <w:t>lace the chip carrier equipped with the sample in a closed furnace</w:t>
      </w:r>
      <w:r w:rsidR="00052992">
        <w:t xml:space="preserve"> </w:t>
      </w:r>
      <w:r w:rsidR="00052992" w:rsidRPr="00052992">
        <w:rPr>
          <w:b/>
          <w:bCs/>
        </w:rPr>
        <w:t>[1]</w:t>
      </w:r>
      <w:r>
        <w:rPr>
          <w:b/>
          <w:bCs/>
        </w:rPr>
        <w:t xml:space="preserve"> </w:t>
      </w:r>
      <w:r w:rsidRPr="00B53245">
        <w:t>and</w:t>
      </w:r>
      <w:r w:rsidR="00052992">
        <w:t xml:space="preserve"> flush </w:t>
      </w:r>
      <w:r w:rsidR="00052992" w:rsidRPr="006612E6">
        <w:t>thoroughly with the gas used for the annealing while checking whether the sample resistance is sensitive to a change in the atmosphere</w:t>
      </w:r>
      <w:r w:rsidR="00052992">
        <w:t xml:space="preserve"> </w:t>
      </w:r>
      <w:r w:rsidR="00052992" w:rsidRPr="00052992">
        <w:rPr>
          <w:b/>
          <w:bCs/>
        </w:rPr>
        <w:t>[2]</w:t>
      </w:r>
      <w:r w:rsidR="00052992">
        <w:t>.</w:t>
      </w:r>
      <w:r w:rsidR="00916F9E">
        <w:t xml:space="preserve"> </w:t>
      </w:r>
      <w:r w:rsidR="00916F9E" w:rsidRPr="009C0FE7">
        <w:rPr>
          <w:i/>
          <w:color w:val="4F81BD" w:themeColor="accent1"/>
        </w:rPr>
        <w:t>Videographer: Important step!</w:t>
      </w:r>
    </w:p>
    <w:p w14:paraId="12402858" w14:textId="348FD169" w:rsidR="00052992" w:rsidRDefault="0082365C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flushes the closed tube furnace with oxygen </w:t>
      </w:r>
      <w:proofErr w:type="gramStart"/>
      <w:r>
        <w:t>gas</w:t>
      </w:r>
      <w:proofErr w:type="gramEnd"/>
      <w:r>
        <w:t xml:space="preserve"> </w:t>
      </w:r>
    </w:p>
    <w:p w14:paraId="6146913A" w14:textId="77777777" w:rsidR="00B53245" w:rsidRDefault="00B53245" w:rsidP="00B53245">
      <w:pPr>
        <w:pStyle w:val="ListParagraph"/>
        <w:spacing w:before="120"/>
        <w:ind w:left="1627"/>
        <w:contextualSpacing w:val="0"/>
      </w:pPr>
    </w:p>
    <w:p w14:paraId="6533B9F3" w14:textId="77777777" w:rsidR="00BB024A" w:rsidRPr="006612E6" w:rsidRDefault="00BB024A" w:rsidP="00BB024A">
      <w:pPr>
        <w:pStyle w:val="ListNumber"/>
      </w:pPr>
    </w:p>
    <w:p w14:paraId="0C719358" w14:textId="136B55DA" w:rsidR="00BB024A" w:rsidRPr="006612E6" w:rsidRDefault="00BB024A" w:rsidP="00DB03B7">
      <w:pPr>
        <w:pStyle w:val="ListNumber"/>
        <w:numPr>
          <w:ilvl w:val="1"/>
          <w:numId w:val="44"/>
        </w:numPr>
      </w:pPr>
      <w:r w:rsidRPr="006612E6">
        <w:t>Anneal the sample using the desired annealing profile, depending on the thickness of the top film and the desired rate of oxygen incorporation</w:t>
      </w:r>
      <w:r w:rsidR="00315507">
        <w:t xml:space="preserve"> </w:t>
      </w:r>
      <w:r w:rsidR="00315507" w:rsidRPr="00315507">
        <w:rPr>
          <w:b/>
          <w:bCs/>
        </w:rPr>
        <w:t>[1-TXT]</w:t>
      </w:r>
      <w:r w:rsidRPr="006612E6">
        <w:t>.</w:t>
      </w:r>
      <w:r w:rsidR="00315507" w:rsidRPr="00315507">
        <w:t xml:space="preserve"> </w:t>
      </w:r>
      <w:r w:rsidR="00315507" w:rsidRPr="006612E6">
        <w:t>Abort the annealing when a desired change in the sheet resistance has occurred</w:t>
      </w:r>
      <w:r w:rsidR="00315507">
        <w:t xml:space="preserve"> </w:t>
      </w:r>
      <w:r w:rsidR="00315507" w:rsidRPr="00315507">
        <w:rPr>
          <w:b/>
          <w:bCs/>
        </w:rPr>
        <w:t>[2]</w:t>
      </w:r>
      <w:r w:rsidR="00315507" w:rsidRPr="006612E6">
        <w:t>.</w:t>
      </w:r>
    </w:p>
    <w:p w14:paraId="7C2E584E" w14:textId="0CAFCCE4" w:rsidR="00BB024A" w:rsidRPr="00315507" w:rsidRDefault="00315507" w:rsidP="00DB03B7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setting the sample for annealing. </w:t>
      </w:r>
      <w:r w:rsidRPr="00315507">
        <w:rPr>
          <w:b/>
          <w:bCs/>
        </w:rPr>
        <w:t xml:space="preserve">TXT: </w:t>
      </w:r>
      <w:r w:rsidR="00E765BE" w:rsidRPr="00315507">
        <w:rPr>
          <w:b/>
          <w:bCs/>
        </w:rPr>
        <w:t>Annealing temperature</w:t>
      </w:r>
      <w:r w:rsidR="00E765BE">
        <w:rPr>
          <w:b/>
          <w:bCs/>
        </w:rPr>
        <w:t xml:space="preserve">s; For </w:t>
      </w:r>
      <w:r w:rsidR="00B53245" w:rsidRPr="00315507">
        <w:rPr>
          <w:b/>
          <w:bCs/>
        </w:rPr>
        <w:t>LaAlO</w:t>
      </w:r>
      <w:r w:rsidR="00B53245" w:rsidRPr="00315507">
        <w:rPr>
          <w:b/>
          <w:bCs/>
          <w:vertAlign w:val="subscript"/>
        </w:rPr>
        <w:t>3</w:t>
      </w:r>
      <w:r w:rsidR="00B53245" w:rsidRPr="00315507">
        <w:rPr>
          <w:b/>
          <w:bCs/>
        </w:rPr>
        <w:t>/SrTiO</w:t>
      </w:r>
      <w:r w:rsidR="00B53245" w:rsidRPr="00315507">
        <w:rPr>
          <w:b/>
          <w:bCs/>
          <w:vertAlign w:val="subscript"/>
        </w:rPr>
        <w:t>3</w:t>
      </w:r>
      <w:r w:rsidRPr="00315507">
        <w:rPr>
          <w:b/>
          <w:bCs/>
        </w:rPr>
        <w:t>: 50–250 °C</w:t>
      </w:r>
      <w:r w:rsidR="00B53245">
        <w:rPr>
          <w:b/>
          <w:bCs/>
        </w:rPr>
        <w:t xml:space="preserve">; </w:t>
      </w:r>
      <w:r w:rsidR="00E765BE">
        <w:rPr>
          <w:b/>
          <w:bCs/>
        </w:rPr>
        <w:t xml:space="preserve">For </w:t>
      </w:r>
      <w:r w:rsidRPr="00315507">
        <w:rPr>
          <w:b/>
          <w:bCs/>
        </w:rPr>
        <w:t>γ-Al</w:t>
      </w:r>
      <w:r w:rsidRPr="00315507">
        <w:rPr>
          <w:b/>
          <w:bCs/>
          <w:vertAlign w:val="subscript"/>
        </w:rPr>
        <w:t>2</w:t>
      </w:r>
      <w:r w:rsidRPr="00315507">
        <w:rPr>
          <w:b/>
          <w:bCs/>
        </w:rPr>
        <w:t>O</w:t>
      </w:r>
      <w:r w:rsidRPr="00315507">
        <w:rPr>
          <w:b/>
          <w:bCs/>
          <w:vertAlign w:val="subscript"/>
        </w:rPr>
        <w:t>3</w:t>
      </w:r>
      <w:r w:rsidRPr="00315507">
        <w:rPr>
          <w:b/>
          <w:bCs/>
        </w:rPr>
        <w:t>/SrTiO</w:t>
      </w:r>
      <w:r w:rsidRPr="00315507">
        <w:rPr>
          <w:b/>
          <w:bCs/>
          <w:vertAlign w:val="subscript"/>
        </w:rPr>
        <w:t>3</w:t>
      </w:r>
      <w:r w:rsidR="00E765BE" w:rsidRPr="00E765BE">
        <w:rPr>
          <w:b/>
          <w:bCs/>
        </w:rPr>
        <w:t>:</w:t>
      </w:r>
      <w:r w:rsidR="00E765BE">
        <w:rPr>
          <w:b/>
          <w:bCs/>
          <w:vertAlign w:val="subscript"/>
        </w:rPr>
        <w:t xml:space="preserve"> </w:t>
      </w:r>
      <w:r w:rsidR="00E765BE" w:rsidRPr="00E765BE">
        <w:rPr>
          <w:b/>
          <w:bCs/>
        </w:rPr>
        <w:t>100–350 °C</w:t>
      </w:r>
    </w:p>
    <w:p w14:paraId="53410F74" w14:textId="0A33A7ED" w:rsidR="00A72FC5" w:rsidRPr="00202133" w:rsidRDefault="00315507" w:rsidP="00202133">
      <w:pPr>
        <w:pStyle w:val="ListParagraph"/>
        <w:numPr>
          <w:ilvl w:val="2"/>
          <w:numId w:val="44"/>
        </w:numPr>
        <w:spacing w:before="120"/>
        <w:contextualSpacing w:val="0"/>
      </w:pPr>
      <w:r>
        <w:t xml:space="preserve">Talent stopping the annealing </w:t>
      </w:r>
      <w:r w:rsidR="00B53245">
        <w:t>process</w:t>
      </w:r>
      <w:r w:rsidR="007502D1">
        <w:t>.</w:t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EE6F3A1" w14:textId="7D2D6702" w:rsidR="00F45227" w:rsidRPr="004A330E" w:rsidRDefault="00CE10F2" w:rsidP="00DB03B7">
      <w:pPr>
        <w:pStyle w:val="ListParagraph"/>
        <w:numPr>
          <w:ilvl w:val="0"/>
          <w:numId w:val="44"/>
        </w:numPr>
        <w:spacing w:before="240"/>
        <w:outlineLvl w:val="0"/>
        <w:rPr>
          <w:rFonts w:cstheme="minorHAnsi"/>
          <w:b/>
          <w:lang w:eastAsia="zh-TW"/>
        </w:rPr>
      </w:pPr>
      <w:r w:rsidRPr="004A330E">
        <w:rPr>
          <w:rFonts w:cstheme="minorHAnsi"/>
          <w:b/>
        </w:rPr>
        <w:t>Results:</w:t>
      </w:r>
      <w:r w:rsidR="00F45227" w:rsidRPr="004A330E">
        <w:rPr>
          <w:rFonts w:cstheme="minorHAnsi"/>
          <w:b/>
        </w:rPr>
        <w:t xml:space="preserve"> E</w:t>
      </w:r>
      <w:r w:rsidR="00F45227" w:rsidRPr="004A330E">
        <w:rPr>
          <w:b/>
          <w:color w:val="auto"/>
        </w:rPr>
        <w:t>lectronic Properties of SrTiO</w:t>
      </w:r>
      <w:r w:rsidR="00F45227" w:rsidRPr="004A330E">
        <w:rPr>
          <w:b/>
          <w:color w:val="auto"/>
          <w:vertAlign w:val="subscript"/>
        </w:rPr>
        <w:t>3</w:t>
      </w:r>
      <w:r w:rsidR="00F45227" w:rsidRPr="004A330E">
        <w:rPr>
          <w:b/>
          <w:color w:val="auto"/>
        </w:rPr>
        <w:t xml:space="preserve">-based </w:t>
      </w:r>
      <w:r w:rsidR="004A330E" w:rsidRPr="004A330E">
        <w:rPr>
          <w:b/>
          <w:color w:val="auto"/>
        </w:rPr>
        <w:t>H</w:t>
      </w:r>
      <w:r w:rsidR="00F45227" w:rsidRPr="004A330E">
        <w:rPr>
          <w:b/>
          <w:color w:val="auto"/>
        </w:rPr>
        <w:t xml:space="preserve">eterostructures </w:t>
      </w:r>
      <w:r w:rsidR="004A330E" w:rsidRPr="004A330E">
        <w:rPr>
          <w:b/>
          <w:color w:val="auto"/>
        </w:rPr>
        <w:t>T</w:t>
      </w:r>
      <w:r w:rsidR="00F45227" w:rsidRPr="004A330E">
        <w:rPr>
          <w:b/>
          <w:color w:val="auto"/>
        </w:rPr>
        <w:t xml:space="preserve">uned by </w:t>
      </w:r>
      <w:r w:rsidR="004A330E" w:rsidRPr="004A330E">
        <w:rPr>
          <w:b/>
          <w:color w:val="auto"/>
        </w:rPr>
        <w:t>G</w:t>
      </w:r>
      <w:r w:rsidR="00F45227" w:rsidRPr="004A330E">
        <w:rPr>
          <w:b/>
          <w:color w:val="auto"/>
        </w:rPr>
        <w:t xml:space="preserve">rowth </w:t>
      </w:r>
      <w:r w:rsidR="004A330E" w:rsidRPr="004A330E">
        <w:rPr>
          <w:b/>
          <w:color w:val="auto"/>
        </w:rPr>
        <w:t>M</w:t>
      </w:r>
      <w:r w:rsidR="00F45227" w:rsidRPr="004A330E">
        <w:rPr>
          <w:b/>
          <w:color w:val="auto"/>
        </w:rPr>
        <w:t xml:space="preserve">odifications and </w:t>
      </w:r>
      <w:r w:rsidR="004A330E" w:rsidRPr="004A330E">
        <w:rPr>
          <w:b/>
          <w:color w:val="auto"/>
        </w:rPr>
        <w:t>A</w:t>
      </w:r>
      <w:r w:rsidR="00F45227" w:rsidRPr="004A330E">
        <w:rPr>
          <w:b/>
          <w:color w:val="auto"/>
        </w:rPr>
        <w:t>nnealing</w:t>
      </w:r>
    </w:p>
    <w:p w14:paraId="5198601F" w14:textId="64F189C1" w:rsidR="00F60DB6" w:rsidRPr="00F60DB6" w:rsidRDefault="00F60DB6" w:rsidP="00F60DB6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cstheme="minorHAnsi"/>
        </w:rPr>
      </w:pPr>
      <w:r w:rsidRPr="00F60DB6">
        <w:rPr>
          <w:b/>
          <w:bCs/>
          <w:color w:val="auto"/>
        </w:rPr>
        <w:t xml:space="preserve">[1,2 and 3 start] </w:t>
      </w:r>
      <w:r w:rsidRPr="00F60DB6">
        <w:rPr>
          <w:rFonts w:cs="Calibri"/>
        </w:rPr>
        <w:t>Using this setup</w:t>
      </w:r>
      <w:r>
        <w:rPr>
          <w:rFonts w:cs="Calibri"/>
        </w:rPr>
        <w:t xml:space="preserve"> </w:t>
      </w:r>
      <w:r w:rsidRPr="00F60DB6">
        <w:rPr>
          <w:rFonts w:cs="Calibri"/>
          <w:b/>
          <w:bCs/>
        </w:rPr>
        <w:t>[1]</w:t>
      </w:r>
      <w:r w:rsidRPr="00F60DB6">
        <w:rPr>
          <w:rFonts w:cs="Calibri"/>
        </w:rPr>
        <w:t>,</w:t>
      </w:r>
      <w:r w:rsidRPr="00F60DB6">
        <w:rPr>
          <w:rFonts w:cs="Calibri"/>
          <w:b/>
          <w:bCs/>
        </w:rPr>
        <w:t xml:space="preserve"> </w:t>
      </w:r>
      <w:r w:rsidRPr="00F60DB6">
        <w:rPr>
          <w:rFonts w:cs="Calibri"/>
        </w:rPr>
        <w:t>t</w:t>
      </w:r>
      <w:r w:rsidRPr="00F60DB6">
        <w:t>he development of the sheet resistance in oxide heterostructures, such as GAO STO</w:t>
      </w:r>
      <w:r>
        <w:t xml:space="preserve"> </w:t>
      </w:r>
      <w:r w:rsidRPr="00F60DB6">
        <w:rPr>
          <w:b/>
          <w:bCs/>
        </w:rPr>
        <w:t>[2]</w:t>
      </w:r>
      <w:r w:rsidRPr="00F60DB6">
        <w:t xml:space="preserve"> and LAO STO</w:t>
      </w:r>
      <w:r>
        <w:t xml:space="preserve"> </w:t>
      </w:r>
      <w:r w:rsidRPr="00F60DB6">
        <w:rPr>
          <w:b/>
          <w:bCs/>
        </w:rPr>
        <w:t>[3]</w:t>
      </w:r>
      <w:r w:rsidRPr="00F60DB6">
        <w:t xml:space="preserve">, can be monitored </w:t>
      </w:r>
      <w:r w:rsidRPr="00F60DB6">
        <w:rPr>
          <w:i/>
          <w:iCs/>
        </w:rPr>
        <w:t xml:space="preserve">in-situ </w:t>
      </w:r>
      <w:r w:rsidRPr="00F60DB6">
        <w:t>during pulsed-laser deposition.</w:t>
      </w:r>
      <w:r w:rsidR="00D956D3" w:rsidRPr="00D956D3">
        <w:rPr>
          <w:i/>
          <w:color w:val="4F81BD" w:themeColor="accent1"/>
        </w:rPr>
        <w:t xml:space="preserve"> </w:t>
      </w:r>
      <w:r w:rsidR="00D956D3" w:rsidRPr="000706EC">
        <w:rPr>
          <w:i/>
          <w:color w:val="4F81BD" w:themeColor="accent1"/>
        </w:rPr>
        <w:t xml:space="preserve">Video Editor: Please </w:t>
      </w:r>
      <w:r w:rsidR="00D956D3">
        <w:rPr>
          <w:i/>
          <w:color w:val="4F81BD" w:themeColor="accent1"/>
        </w:rPr>
        <w:t>start video 4.1.1, 4.1.2 and 4.1.3 simultaneously at the beginning of the shot.</w:t>
      </w:r>
    </w:p>
    <w:p w14:paraId="37E7E890" w14:textId="7F57445E" w:rsidR="00F60DB6" w:rsidRPr="00F60DB6" w:rsidRDefault="0013123C" w:rsidP="00F60DB6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rPr>
          <w:color w:val="auto"/>
        </w:rPr>
        <w:t>Enclosed figures</w:t>
      </w:r>
      <w:r w:rsidR="00F60DB6">
        <w:rPr>
          <w:color w:val="auto"/>
        </w:rPr>
        <w:t xml:space="preserve">: Figure </w:t>
      </w:r>
      <w:r w:rsidR="00F60DB6" w:rsidRPr="00F60DB6">
        <w:rPr>
          <w:color w:val="auto"/>
        </w:rPr>
        <w:t>58737_Christensen_results_videoscript_4.1.1</w:t>
      </w:r>
      <w:r w:rsidR="00D956D3">
        <w:rPr>
          <w:color w:val="auto"/>
        </w:rPr>
        <w:t xml:space="preserve"> </w:t>
      </w:r>
    </w:p>
    <w:p w14:paraId="46742476" w14:textId="57BA33CB" w:rsidR="00F60DB6" w:rsidRPr="0007039F" w:rsidRDefault="0013123C" w:rsidP="00F60DB6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rPr>
          <w:color w:val="auto"/>
        </w:rPr>
        <w:t>Enclosed figures</w:t>
      </w:r>
      <w:r w:rsidR="00F60DB6">
        <w:rPr>
          <w:color w:val="auto"/>
        </w:rPr>
        <w:t xml:space="preserve">: Figure </w:t>
      </w:r>
      <w:r w:rsidR="00F60DB6" w:rsidRPr="00F60DB6">
        <w:rPr>
          <w:color w:val="auto"/>
        </w:rPr>
        <w:t>58737_Christensen_results_videoscript_4.1.</w:t>
      </w:r>
      <w:r w:rsidR="009B191F">
        <w:rPr>
          <w:color w:val="auto"/>
        </w:rPr>
        <w:t>2</w:t>
      </w:r>
    </w:p>
    <w:p w14:paraId="0C59307C" w14:textId="4B31D0D4" w:rsidR="00F60DB6" w:rsidRPr="00F60DB6" w:rsidRDefault="0013123C" w:rsidP="00F60DB6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cstheme="minorHAnsi"/>
        </w:rPr>
      </w:pPr>
      <w:r>
        <w:rPr>
          <w:color w:val="auto"/>
        </w:rPr>
        <w:t>Enclosed figures</w:t>
      </w:r>
      <w:r w:rsidR="00F60DB6">
        <w:rPr>
          <w:color w:val="auto"/>
        </w:rPr>
        <w:t xml:space="preserve">: Figure </w:t>
      </w:r>
      <w:r w:rsidR="00F60DB6" w:rsidRPr="00F60DB6">
        <w:rPr>
          <w:color w:val="auto"/>
        </w:rPr>
        <w:t>58737_Christensen_results_videoscript_4.1.</w:t>
      </w:r>
      <w:r w:rsidR="009B191F">
        <w:rPr>
          <w:color w:val="auto"/>
        </w:rPr>
        <w:t>3</w:t>
      </w:r>
    </w:p>
    <w:p w14:paraId="7190E3F7" w14:textId="1B21BAB8" w:rsidR="00F60DB6" w:rsidRPr="00F60DB6" w:rsidRDefault="00F60DB6" w:rsidP="00F60DB6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cstheme="minorHAnsi"/>
        </w:rPr>
      </w:pPr>
      <w:r w:rsidRPr="00F60DB6">
        <w:rPr>
          <w:rFonts w:cs="Calibri"/>
        </w:rPr>
        <w:t xml:space="preserve">When </w:t>
      </w:r>
      <w:r w:rsidRPr="00F60DB6">
        <w:t xml:space="preserve">the measurement environment is changed by measuring </w:t>
      </w:r>
      <w:r w:rsidRPr="00F60DB6">
        <w:rPr>
          <w:i/>
          <w:iCs/>
        </w:rPr>
        <w:t xml:space="preserve">ex-situ </w:t>
      </w:r>
      <w:r w:rsidRPr="00F60DB6">
        <w:rPr>
          <w:b/>
          <w:bCs/>
        </w:rPr>
        <w:t>[</w:t>
      </w:r>
      <w:r>
        <w:rPr>
          <w:b/>
          <w:bCs/>
        </w:rPr>
        <w:t>1</w:t>
      </w:r>
      <w:r w:rsidRPr="00F60DB6">
        <w:rPr>
          <w:b/>
          <w:bCs/>
        </w:rPr>
        <w:t>]</w:t>
      </w:r>
      <w:r w:rsidRPr="00F60DB6">
        <w:t xml:space="preserve">, or via </w:t>
      </w:r>
      <w:r w:rsidRPr="00F60DB6">
        <w:rPr>
          <w:i/>
          <w:iCs/>
        </w:rPr>
        <w:t>in-situ</w:t>
      </w:r>
      <w:r w:rsidRPr="00F60DB6">
        <w:t xml:space="preserve"> oxygen flushing </w:t>
      </w:r>
      <w:r w:rsidRPr="00F60DB6">
        <w:rPr>
          <w:b/>
          <w:bCs/>
        </w:rPr>
        <w:t>[</w:t>
      </w:r>
      <w:r>
        <w:rPr>
          <w:b/>
          <w:bCs/>
        </w:rPr>
        <w:t>2</w:t>
      </w:r>
      <w:r w:rsidRPr="00F60DB6">
        <w:rPr>
          <w:b/>
          <w:bCs/>
        </w:rPr>
        <w:t>]</w:t>
      </w:r>
      <w:r w:rsidRPr="00F60DB6">
        <w:t>, significant changes in the sheet resistance of the strontium titanate-based heterostructures can be observed.</w:t>
      </w:r>
    </w:p>
    <w:p w14:paraId="46EE9E96" w14:textId="1B946CF2" w:rsidR="00F60DB6" w:rsidRPr="00D956D3" w:rsidRDefault="0013123C" w:rsidP="00D956D3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Enclosed figures</w:t>
      </w:r>
      <w:r w:rsidR="00F60DB6">
        <w:rPr>
          <w:color w:val="auto"/>
        </w:rPr>
        <w:t xml:space="preserve">: Figure </w:t>
      </w:r>
      <w:r w:rsidR="00F60DB6" w:rsidRPr="00F60DB6">
        <w:rPr>
          <w:color w:val="auto"/>
        </w:rPr>
        <w:t>58737_Christensen_results_videoscript_4.</w:t>
      </w:r>
      <w:r w:rsidR="00D956D3">
        <w:rPr>
          <w:color w:val="auto"/>
        </w:rPr>
        <w:t>2</w:t>
      </w:r>
      <w:r w:rsidR="00F60DB6" w:rsidRPr="00F60DB6">
        <w:rPr>
          <w:color w:val="auto"/>
        </w:rPr>
        <w:t>.</w:t>
      </w:r>
      <w:r w:rsidR="00D956D3">
        <w:rPr>
          <w:color w:val="auto"/>
        </w:rPr>
        <w:t>1</w:t>
      </w:r>
      <w:r w:rsidR="00F60DB6">
        <w:rPr>
          <w:color w:val="auto"/>
        </w:rPr>
        <w:t xml:space="preserve"> </w:t>
      </w:r>
      <w:r w:rsidR="00D956D3" w:rsidRPr="000706EC">
        <w:rPr>
          <w:i/>
          <w:color w:val="4F81BD" w:themeColor="accent1"/>
        </w:rPr>
        <w:t xml:space="preserve">Video Editor: Please emphasize </w:t>
      </w:r>
      <w:r w:rsidR="00D956D3">
        <w:rPr>
          <w:i/>
          <w:color w:val="4F81BD" w:themeColor="accent1"/>
        </w:rPr>
        <w:t>Figure 4.2.1</w:t>
      </w:r>
    </w:p>
    <w:p w14:paraId="1D5598C3" w14:textId="14550125" w:rsidR="00F60DB6" w:rsidRPr="00D956D3" w:rsidRDefault="0013123C" w:rsidP="00F60DB6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Enclosed figures</w:t>
      </w:r>
      <w:r w:rsidR="00F60DB6">
        <w:rPr>
          <w:color w:val="auto"/>
        </w:rPr>
        <w:t xml:space="preserve">: Figure </w:t>
      </w:r>
      <w:r w:rsidR="00F60DB6" w:rsidRPr="00F60DB6">
        <w:rPr>
          <w:color w:val="auto"/>
        </w:rPr>
        <w:t>58737_Christensen_results_videoscript_4.</w:t>
      </w:r>
      <w:r w:rsidR="00D956D3">
        <w:rPr>
          <w:color w:val="auto"/>
        </w:rPr>
        <w:t>2</w:t>
      </w:r>
      <w:r w:rsidR="00F60DB6" w:rsidRPr="00F60DB6">
        <w:rPr>
          <w:color w:val="auto"/>
        </w:rPr>
        <w:t>.</w:t>
      </w:r>
      <w:r w:rsidR="00D956D3">
        <w:rPr>
          <w:color w:val="auto"/>
        </w:rPr>
        <w:t>2</w:t>
      </w:r>
      <w:r w:rsidR="00F60DB6">
        <w:rPr>
          <w:color w:val="auto"/>
        </w:rPr>
        <w:t xml:space="preserve"> </w:t>
      </w:r>
      <w:r w:rsidR="00D956D3" w:rsidRPr="000706EC">
        <w:rPr>
          <w:i/>
          <w:color w:val="4F81BD" w:themeColor="accent1"/>
        </w:rPr>
        <w:t xml:space="preserve">Video Editor: Please emphasize </w:t>
      </w:r>
      <w:r w:rsidR="00D956D3">
        <w:rPr>
          <w:i/>
          <w:color w:val="4F81BD" w:themeColor="accent1"/>
        </w:rPr>
        <w:t>Figure 4.2.2</w:t>
      </w:r>
    </w:p>
    <w:p w14:paraId="4304E81A" w14:textId="77777777" w:rsidR="007502D1" w:rsidRPr="00621542" w:rsidRDefault="007502D1" w:rsidP="00956DDC"/>
    <w:p w14:paraId="41F71536" w14:textId="1D63D3E0" w:rsidR="007502D1" w:rsidRPr="007F0389" w:rsidRDefault="00D90E47" w:rsidP="00DB03B7">
      <w:pPr>
        <w:pStyle w:val="ListParagraph"/>
        <w:numPr>
          <w:ilvl w:val="1"/>
          <w:numId w:val="44"/>
        </w:numPr>
        <w:spacing w:before="120"/>
        <w:contextualSpacing w:val="0"/>
        <w:outlineLvl w:val="0"/>
      </w:pPr>
      <w:r>
        <w:t>In samples where gamma-alumina is deposited on strontium titanate, t</w:t>
      </w:r>
      <w:r w:rsidR="007502D1" w:rsidRPr="00621542">
        <w:t xml:space="preserve">he electron mobility </w:t>
      </w:r>
      <w:r w:rsidR="00987E00" w:rsidRPr="00621542">
        <w:t>stays largely unchanged at room temperature</w:t>
      </w:r>
      <w:r w:rsidR="00987E00">
        <w:t>, but</w:t>
      </w:r>
      <w:r w:rsidR="00987E00" w:rsidRPr="00621542">
        <w:t xml:space="preserve"> </w:t>
      </w:r>
      <w:r w:rsidR="007502D1" w:rsidRPr="00621542">
        <w:t>change</w:t>
      </w:r>
      <w:r w:rsidR="00987E00">
        <w:t>s</w:t>
      </w:r>
      <w:r w:rsidR="007502D1" w:rsidRPr="00621542">
        <w:t xml:space="preserve"> </w:t>
      </w:r>
      <w:r w:rsidR="00987E00">
        <w:t xml:space="preserve">dramatically </w:t>
      </w:r>
      <w:r>
        <w:t xml:space="preserve">at 2 Kelvin when the deposition pressure is varied </w:t>
      </w:r>
      <w:r w:rsidR="007F0389" w:rsidRPr="007F0389">
        <w:rPr>
          <w:b/>
          <w:bCs/>
        </w:rPr>
        <w:t>[</w:t>
      </w:r>
      <w:r w:rsidR="00555923">
        <w:rPr>
          <w:b/>
          <w:bCs/>
        </w:rPr>
        <w:t>1</w:t>
      </w:r>
      <w:r w:rsidR="007F0389" w:rsidRPr="007F0389">
        <w:rPr>
          <w:b/>
          <w:bCs/>
        </w:rPr>
        <w:t>]</w:t>
      </w:r>
      <w:r w:rsidR="007F0389">
        <w:t>.</w:t>
      </w:r>
      <w:r w:rsidR="007502D1" w:rsidRPr="00621542">
        <w:t xml:space="preserve"> </w:t>
      </w:r>
    </w:p>
    <w:p w14:paraId="05A4BC9A" w14:textId="77777777" w:rsidR="007F0389" w:rsidRPr="007F0389" w:rsidRDefault="007F0389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</w:pPr>
      <w:r>
        <w:rPr>
          <w:bCs/>
          <w:color w:val="auto"/>
        </w:rPr>
        <w:t>LAB MEDIA: Figure 3</w:t>
      </w:r>
    </w:p>
    <w:p w14:paraId="5BA97EBF" w14:textId="77777777" w:rsidR="007F0389" w:rsidRDefault="007F0389" w:rsidP="00650C2F">
      <w:pPr>
        <w:pStyle w:val="ListParagraph"/>
        <w:ind w:left="360"/>
      </w:pPr>
    </w:p>
    <w:p w14:paraId="244B9A13" w14:textId="729EB141" w:rsidR="007502D1" w:rsidRPr="00276FC2" w:rsidRDefault="00594D8E" w:rsidP="00DB03B7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 xml:space="preserve">The properties </w:t>
      </w:r>
      <w:r w:rsidR="008C71AF">
        <w:rPr>
          <w:color w:val="auto"/>
        </w:rPr>
        <w:t xml:space="preserve">of oxide heterostructures </w:t>
      </w:r>
      <w:r>
        <w:rPr>
          <w:color w:val="auto"/>
        </w:rPr>
        <w:t xml:space="preserve">can also be tuned after deposition using annealing </w:t>
      </w:r>
      <w:r w:rsidRPr="009D0194">
        <w:rPr>
          <w:b/>
          <w:bCs/>
          <w:color w:val="auto"/>
        </w:rPr>
        <w:t>[1]</w:t>
      </w:r>
      <w:r>
        <w:rPr>
          <w:color w:val="auto"/>
        </w:rPr>
        <w:t xml:space="preserve">. The final </w:t>
      </w:r>
      <w:r w:rsidR="007502D1" w:rsidRPr="007502D1">
        <w:rPr>
          <w:color w:val="auto"/>
        </w:rPr>
        <w:t xml:space="preserve">state is determined by </w:t>
      </w:r>
      <w:r>
        <w:rPr>
          <w:color w:val="auto"/>
        </w:rPr>
        <w:t xml:space="preserve">the </w:t>
      </w:r>
      <w:r w:rsidR="007502D1" w:rsidRPr="007502D1">
        <w:rPr>
          <w:color w:val="auto"/>
        </w:rPr>
        <w:t xml:space="preserve"> annealing time</w:t>
      </w:r>
      <w:r>
        <w:rPr>
          <w:color w:val="auto"/>
        </w:rPr>
        <w:t xml:space="preserve"> and annealing</w:t>
      </w:r>
      <w:r w:rsidR="00D86431">
        <w:rPr>
          <w:color w:val="auto"/>
        </w:rPr>
        <w:t xml:space="preserve"> </w:t>
      </w:r>
      <w:r w:rsidR="007502D1" w:rsidRPr="007502D1">
        <w:rPr>
          <w:color w:val="auto"/>
        </w:rPr>
        <w:t>temperature</w:t>
      </w:r>
      <w:r w:rsidR="00D86431">
        <w:rPr>
          <w:color w:val="auto"/>
        </w:rPr>
        <w:t xml:space="preserve"> </w:t>
      </w:r>
      <w:r w:rsidR="00D86431" w:rsidRPr="00D86431">
        <w:rPr>
          <w:b/>
          <w:bCs/>
          <w:color w:val="auto"/>
        </w:rPr>
        <w:t>[2]</w:t>
      </w:r>
      <w:r w:rsidR="007502D1" w:rsidRPr="007502D1">
        <w:rPr>
          <w:color w:val="auto"/>
        </w:rPr>
        <w:t xml:space="preserve"> and atmosphere</w:t>
      </w:r>
      <w:r w:rsidR="00D86431">
        <w:rPr>
          <w:color w:val="auto"/>
        </w:rPr>
        <w:t xml:space="preserve"> </w:t>
      </w:r>
      <w:r w:rsidR="00D86431" w:rsidRPr="00D86431">
        <w:rPr>
          <w:b/>
          <w:bCs/>
          <w:color w:val="auto"/>
        </w:rPr>
        <w:t>[3]</w:t>
      </w:r>
      <w:r w:rsidR="007502D1" w:rsidRPr="007502D1">
        <w:rPr>
          <w:color w:val="auto"/>
        </w:rPr>
        <w:t xml:space="preserve">. </w:t>
      </w:r>
    </w:p>
    <w:p w14:paraId="76D0474D" w14:textId="768E85C3" w:rsidR="007502D1" w:rsidRDefault="00D86431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LAB MEDIA: Figure 4</w:t>
      </w:r>
    </w:p>
    <w:p w14:paraId="54AE701E" w14:textId="18E8A840" w:rsidR="00D86431" w:rsidRDefault="00D86431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LAB MEDIA: Figure 4A, B</w:t>
      </w:r>
    </w:p>
    <w:p w14:paraId="4D08F258" w14:textId="138D2491" w:rsidR="00D86431" w:rsidRDefault="00D86431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LAB MEDIA: Figure 4C</w:t>
      </w:r>
    </w:p>
    <w:p w14:paraId="28C096D5" w14:textId="77777777" w:rsidR="00555923" w:rsidRPr="007502D1" w:rsidRDefault="00555923" w:rsidP="00555923">
      <w:pPr>
        <w:pStyle w:val="ListParagraph"/>
        <w:spacing w:before="120"/>
        <w:ind w:left="1627"/>
        <w:contextualSpacing w:val="0"/>
        <w:outlineLvl w:val="0"/>
        <w:rPr>
          <w:color w:val="auto"/>
        </w:rPr>
      </w:pPr>
    </w:p>
    <w:p w14:paraId="04FABD23" w14:textId="6EC6FFB1" w:rsidR="00276FC2" w:rsidRPr="00B27C30" w:rsidRDefault="00276FC2" w:rsidP="00DB03B7">
      <w:pPr>
        <w:pStyle w:val="ListParagraph"/>
        <w:numPr>
          <w:ilvl w:val="1"/>
          <w:numId w:val="44"/>
        </w:numPr>
        <w:spacing w:before="120"/>
        <w:contextualSpacing w:val="0"/>
        <w:jc w:val="both"/>
        <w:outlineLvl w:val="0"/>
        <w:rPr>
          <w:color w:val="auto"/>
        </w:rPr>
      </w:pPr>
      <w:r>
        <w:rPr>
          <w:color w:val="auto"/>
        </w:rPr>
        <w:t>The</w:t>
      </w:r>
      <w:r w:rsidR="007502D1" w:rsidRPr="007502D1">
        <w:rPr>
          <w:color w:val="auto"/>
        </w:rPr>
        <w:t xml:space="preserve"> sheet conductance of </w:t>
      </w:r>
      <w:r w:rsidR="008C71AF">
        <w:rPr>
          <w:color w:val="auto"/>
        </w:rPr>
        <w:t xml:space="preserve">heterostructures composed of strontium titanate capped with </w:t>
      </w:r>
      <w:r>
        <w:rPr>
          <w:color w:val="auto"/>
        </w:rPr>
        <w:t xml:space="preserve">gamma-alumina </w:t>
      </w:r>
      <w:r w:rsidRPr="00276FC2">
        <w:rPr>
          <w:b/>
          <w:bCs/>
          <w:color w:val="auto"/>
        </w:rPr>
        <w:t>[1]</w:t>
      </w:r>
      <w:r w:rsidR="007502D1" w:rsidRPr="007502D1">
        <w:rPr>
          <w:color w:val="auto"/>
        </w:rPr>
        <w:t xml:space="preserve"> </w:t>
      </w:r>
      <w:r w:rsidR="008C71AF">
        <w:rPr>
          <w:color w:val="auto"/>
        </w:rPr>
        <w:t xml:space="preserve">or </w:t>
      </w:r>
      <w:r w:rsidR="007502D1" w:rsidRPr="007502D1">
        <w:rPr>
          <w:color w:val="auto"/>
        </w:rPr>
        <w:t>amorphous-</w:t>
      </w:r>
      <w:r>
        <w:rPr>
          <w:color w:val="auto"/>
        </w:rPr>
        <w:t xml:space="preserve">lanthanum aluminate </w:t>
      </w:r>
      <w:r w:rsidR="00555923">
        <w:rPr>
          <w:color w:val="auto"/>
        </w:rPr>
        <w:t xml:space="preserve"> </w:t>
      </w:r>
      <w:r w:rsidR="00555923" w:rsidRPr="00555923">
        <w:rPr>
          <w:b/>
          <w:bCs/>
          <w:color w:val="auto"/>
        </w:rPr>
        <w:t>[2]</w:t>
      </w:r>
      <w:r w:rsidR="007502D1" w:rsidRPr="007502D1">
        <w:rPr>
          <w:color w:val="auto"/>
        </w:rPr>
        <w:t xml:space="preserve"> </w:t>
      </w:r>
      <w:r w:rsidR="00555923">
        <w:rPr>
          <w:color w:val="auto"/>
        </w:rPr>
        <w:t>are</w:t>
      </w:r>
      <w:r w:rsidR="007502D1" w:rsidRPr="007502D1">
        <w:rPr>
          <w:color w:val="auto"/>
        </w:rPr>
        <w:t xml:space="preserve"> measured</w:t>
      </w:r>
      <w:r>
        <w:rPr>
          <w:color w:val="auto"/>
        </w:rPr>
        <w:t xml:space="preserve"> at various </w:t>
      </w:r>
      <w:r w:rsidR="008C71AF">
        <w:rPr>
          <w:color w:val="auto"/>
        </w:rPr>
        <w:t xml:space="preserve">annealing </w:t>
      </w:r>
      <w:r>
        <w:rPr>
          <w:color w:val="auto"/>
        </w:rPr>
        <w:t xml:space="preserve">temperatures </w:t>
      </w:r>
      <w:r w:rsidRPr="00276FC2">
        <w:rPr>
          <w:b/>
          <w:bCs/>
          <w:color w:val="auto"/>
        </w:rPr>
        <w:t>[</w:t>
      </w:r>
      <w:r w:rsidR="00555923">
        <w:rPr>
          <w:b/>
          <w:bCs/>
          <w:color w:val="auto"/>
        </w:rPr>
        <w:t>3</w:t>
      </w:r>
      <w:r w:rsidRPr="00276FC2">
        <w:rPr>
          <w:b/>
          <w:bCs/>
          <w:color w:val="auto"/>
        </w:rPr>
        <w:t>]</w:t>
      </w:r>
      <w:r w:rsidR="007502D1" w:rsidRPr="007502D1">
        <w:rPr>
          <w:color w:val="auto"/>
        </w:rPr>
        <w:t xml:space="preserve">. </w:t>
      </w:r>
      <w:r w:rsidR="00B27C30" w:rsidRPr="007502D1">
        <w:rPr>
          <w:color w:val="auto"/>
        </w:rPr>
        <w:t xml:space="preserve">The fastest decrease in the conductance </w:t>
      </w:r>
      <w:r w:rsidR="00956DDC">
        <w:rPr>
          <w:color w:val="auto"/>
        </w:rPr>
        <w:t>was</w:t>
      </w:r>
      <w:r w:rsidR="00B27C30" w:rsidRPr="007502D1">
        <w:rPr>
          <w:color w:val="auto"/>
        </w:rPr>
        <w:t xml:space="preserve"> </w:t>
      </w:r>
      <w:r w:rsidR="00B27C30" w:rsidRPr="007502D1">
        <w:rPr>
          <w:color w:val="auto"/>
        </w:rPr>
        <w:lastRenderedPageBreak/>
        <w:t xml:space="preserve">observed for </w:t>
      </w:r>
      <w:r w:rsidR="00956DDC">
        <w:rPr>
          <w:color w:val="auto"/>
        </w:rPr>
        <w:t xml:space="preserve">the </w:t>
      </w:r>
      <w:r w:rsidR="00B27C30" w:rsidRPr="007502D1">
        <w:rPr>
          <w:color w:val="auto"/>
        </w:rPr>
        <w:t>amorphous-</w:t>
      </w:r>
      <w:r w:rsidR="00B27C30">
        <w:rPr>
          <w:color w:val="auto"/>
        </w:rPr>
        <w:t xml:space="preserve">lanthanum aluminate strontium titanate </w:t>
      </w:r>
      <w:r w:rsidR="00B27C30" w:rsidRPr="007502D1">
        <w:rPr>
          <w:color w:val="auto"/>
        </w:rPr>
        <w:t>heterostructures</w:t>
      </w:r>
      <w:r w:rsidR="00B27C30">
        <w:rPr>
          <w:color w:val="auto"/>
        </w:rPr>
        <w:t xml:space="preserve"> </w:t>
      </w:r>
      <w:r w:rsidR="00B27C30" w:rsidRPr="00B27C30">
        <w:rPr>
          <w:b/>
          <w:bCs/>
          <w:color w:val="auto"/>
        </w:rPr>
        <w:t>[</w:t>
      </w:r>
      <w:r w:rsidR="00317A22">
        <w:rPr>
          <w:b/>
          <w:bCs/>
          <w:color w:val="auto"/>
        </w:rPr>
        <w:t>4</w:t>
      </w:r>
      <w:r w:rsidR="00B27C30" w:rsidRPr="00B27C30">
        <w:rPr>
          <w:b/>
          <w:bCs/>
          <w:color w:val="auto"/>
        </w:rPr>
        <w:t>]</w:t>
      </w:r>
      <w:r w:rsidR="00B27C30">
        <w:rPr>
          <w:color w:val="auto"/>
        </w:rPr>
        <w:t>.</w:t>
      </w:r>
    </w:p>
    <w:p w14:paraId="255C67EC" w14:textId="249CF21E" w:rsidR="00276FC2" w:rsidRDefault="00276FC2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LAB MEDIA: Figure 4A</w:t>
      </w:r>
    </w:p>
    <w:p w14:paraId="34012DD5" w14:textId="18C39FF5" w:rsidR="00276FC2" w:rsidRDefault="00276FC2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LAB MEDIA: Figure 4B</w:t>
      </w:r>
    </w:p>
    <w:p w14:paraId="23DC3144" w14:textId="31C59512" w:rsidR="00555923" w:rsidRDefault="00E45801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LAB MEDIA: Figure 4A, B</w:t>
      </w:r>
    </w:p>
    <w:p w14:paraId="220A7E9F" w14:textId="4E4612D2" w:rsidR="00B27C30" w:rsidRPr="00DE1651" w:rsidRDefault="00B27C30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 xml:space="preserve">LAB MEDIA: Figure 4B </w:t>
      </w:r>
      <w:r w:rsidRPr="00DE1651">
        <w:rPr>
          <w:i/>
          <w:color w:val="4F81BD" w:themeColor="accent1"/>
        </w:rPr>
        <w:t xml:space="preserve">Video Editor: Please emphasize olive </w:t>
      </w:r>
      <w:r w:rsidR="00DE1651">
        <w:rPr>
          <w:i/>
          <w:color w:val="4F81BD" w:themeColor="accent1"/>
        </w:rPr>
        <w:t xml:space="preserve">(light) </w:t>
      </w:r>
      <w:r w:rsidRPr="00DE1651">
        <w:rPr>
          <w:i/>
          <w:color w:val="4F81BD" w:themeColor="accent1"/>
        </w:rPr>
        <w:t xml:space="preserve">green </w:t>
      </w:r>
      <w:proofErr w:type="gramStart"/>
      <w:r w:rsidRPr="00DE1651">
        <w:rPr>
          <w:i/>
          <w:color w:val="4F81BD" w:themeColor="accent1"/>
        </w:rPr>
        <w:t>line</w:t>
      </w:r>
      <w:proofErr w:type="gramEnd"/>
    </w:p>
    <w:p w14:paraId="6357ED75" w14:textId="77777777" w:rsidR="00B27C30" w:rsidRPr="00B27C30" w:rsidRDefault="00B27C30" w:rsidP="00B27C30">
      <w:pPr>
        <w:rPr>
          <w:color w:val="auto"/>
        </w:rPr>
      </w:pPr>
    </w:p>
    <w:p w14:paraId="2F4C4A63" w14:textId="168E09DF" w:rsidR="007502D1" w:rsidRPr="00621542" w:rsidRDefault="00E45801" w:rsidP="00DB03B7">
      <w:pPr>
        <w:pStyle w:val="ListParagraph"/>
        <w:numPr>
          <w:ilvl w:val="1"/>
          <w:numId w:val="44"/>
        </w:numPr>
        <w:spacing w:before="120"/>
        <w:contextualSpacing w:val="0"/>
        <w:outlineLvl w:val="0"/>
      </w:pPr>
      <w:r>
        <w:rPr>
          <w:color w:val="auto"/>
        </w:rPr>
        <w:t xml:space="preserve">For </w:t>
      </w:r>
      <w:r w:rsidR="00AB0044">
        <w:rPr>
          <w:color w:val="auto"/>
        </w:rPr>
        <w:t xml:space="preserve">the </w:t>
      </w:r>
      <w:r>
        <w:rPr>
          <w:color w:val="auto"/>
        </w:rPr>
        <w:t xml:space="preserve">strontium titanate </w:t>
      </w:r>
      <w:r w:rsidRPr="00621542">
        <w:t>heterostructure</w:t>
      </w:r>
      <w:r w:rsidR="008C71AF">
        <w:t>s</w:t>
      </w:r>
      <w:r>
        <w:t xml:space="preserve"> </w:t>
      </w:r>
      <w:r w:rsidRPr="00E45801">
        <w:rPr>
          <w:b/>
          <w:bCs/>
        </w:rPr>
        <w:t>[1]</w:t>
      </w:r>
      <w:r>
        <w:t xml:space="preserve">, </w:t>
      </w:r>
      <w:r w:rsidR="00956DDC">
        <w:t xml:space="preserve">the </w:t>
      </w:r>
      <w:r w:rsidR="007502D1" w:rsidRPr="007502D1">
        <w:rPr>
          <w:color w:val="auto"/>
        </w:rPr>
        <w:t xml:space="preserve">carrier density </w:t>
      </w:r>
      <w:r>
        <w:rPr>
          <w:color w:val="auto"/>
        </w:rPr>
        <w:t>is</w:t>
      </w:r>
      <w:r w:rsidR="007502D1" w:rsidRPr="007502D1">
        <w:rPr>
          <w:color w:val="auto"/>
        </w:rPr>
        <w:t xml:space="preserve"> controlled by </w:t>
      </w:r>
      <w:r w:rsidR="008C71AF">
        <w:rPr>
          <w:color w:val="auto"/>
        </w:rPr>
        <w:t xml:space="preserve">controlling </w:t>
      </w:r>
      <w:r w:rsidR="007502D1" w:rsidRPr="007502D1">
        <w:rPr>
          <w:color w:val="auto"/>
        </w:rPr>
        <w:t xml:space="preserve">the annealing in oxygen </w:t>
      </w:r>
      <w:r w:rsidR="00B27C30" w:rsidRPr="00B27C30">
        <w:rPr>
          <w:b/>
          <w:bCs/>
        </w:rPr>
        <w:t>[</w:t>
      </w:r>
      <w:r>
        <w:rPr>
          <w:b/>
          <w:bCs/>
        </w:rPr>
        <w:t>2</w:t>
      </w:r>
      <w:r w:rsidR="00B27C30" w:rsidRPr="00B27C30">
        <w:rPr>
          <w:b/>
          <w:bCs/>
        </w:rPr>
        <w:t>]</w:t>
      </w:r>
      <w:r w:rsidR="007502D1" w:rsidRPr="00621542">
        <w:t xml:space="preserve">. </w:t>
      </w:r>
      <w:r w:rsidR="001A6A36">
        <w:t>Consecutive</w:t>
      </w:r>
      <w:r w:rsidR="008C71AF">
        <w:t xml:space="preserve"> annealing steps </w:t>
      </w:r>
      <w:r w:rsidR="007502D1" w:rsidRPr="00621542">
        <w:t xml:space="preserve">result in a </w:t>
      </w:r>
      <w:r w:rsidR="00956DDC">
        <w:t>steady</w:t>
      </w:r>
      <w:r w:rsidR="007502D1" w:rsidRPr="00621542">
        <w:t xml:space="preserve"> decrease of carrier density</w:t>
      </w:r>
      <w:r w:rsidR="000706EC">
        <w:t xml:space="preserve"> </w:t>
      </w:r>
      <w:r w:rsidR="00956DDC">
        <w:t>and</w:t>
      </w:r>
      <w:r w:rsidR="007502D1">
        <w:t xml:space="preserve"> </w:t>
      </w:r>
      <w:r w:rsidR="007502D1" w:rsidRPr="00621542">
        <w:t xml:space="preserve">a transition from </w:t>
      </w:r>
      <w:r w:rsidR="007502D1">
        <w:t xml:space="preserve">a </w:t>
      </w:r>
      <w:r w:rsidR="007502D1" w:rsidRPr="00621542">
        <w:t xml:space="preserve">metallic conducting to </w:t>
      </w:r>
      <w:r w:rsidR="007502D1">
        <w:t xml:space="preserve">an </w:t>
      </w:r>
      <w:r w:rsidR="007502D1" w:rsidRPr="00621542">
        <w:t>insulating interface</w:t>
      </w:r>
      <w:r w:rsidR="008900A5">
        <w:t xml:space="preserve"> </w:t>
      </w:r>
      <w:r w:rsidR="008900A5" w:rsidRPr="008900A5">
        <w:rPr>
          <w:b/>
          <w:bCs/>
        </w:rPr>
        <w:t>[</w:t>
      </w:r>
      <w:r>
        <w:rPr>
          <w:b/>
          <w:bCs/>
        </w:rPr>
        <w:t>3</w:t>
      </w:r>
      <w:r w:rsidR="008900A5" w:rsidRPr="008900A5">
        <w:rPr>
          <w:b/>
          <w:bCs/>
        </w:rPr>
        <w:t>]</w:t>
      </w:r>
      <w:r w:rsidR="007502D1" w:rsidRPr="00621542">
        <w:t>.</w:t>
      </w:r>
    </w:p>
    <w:p w14:paraId="1CCE83B8" w14:textId="2816D804" w:rsidR="007502D1" w:rsidRDefault="008900A5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LAB MEDIA: Figure 4C</w:t>
      </w:r>
    </w:p>
    <w:p w14:paraId="0F69E7EC" w14:textId="4A9AB481" w:rsidR="008900A5" w:rsidRDefault="008900A5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LAB MEDIA: Figure 4C</w:t>
      </w:r>
      <w:r w:rsidR="000706EC">
        <w:rPr>
          <w:color w:val="auto"/>
        </w:rPr>
        <w:t xml:space="preserve"> </w:t>
      </w:r>
      <w:r w:rsidR="000706EC" w:rsidRPr="000706EC">
        <w:rPr>
          <w:i/>
          <w:color w:val="4F81BD" w:themeColor="accent1"/>
        </w:rPr>
        <w:t>Video Editor: Please emphasize ‘Annealing’ shown by d</w:t>
      </w:r>
      <w:r w:rsidR="000706EC">
        <w:rPr>
          <w:i/>
          <w:color w:val="4F81BD" w:themeColor="accent1"/>
        </w:rPr>
        <w:t>ashed</w:t>
      </w:r>
      <w:r w:rsidR="000706EC" w:rsidRPr="000706EC">
        <w:rPr>
          <w:i/>
          <w:color w:val="4F81BD" w:themeColor="accent1"/>
        </w:rPr>
        <w:t xml:space="preserve"> blue arrow</w:t>
      </w:r>
      <w:r w:rsidR="000706EC">
        <w:rPr>
          <w:i/>
          <w:color w:val="4F81BD" w:themeColor="accent1"/>
        </w:rPr>
        <w:t>/</w:t>
      </w:r>
      <w:proofErr w:type="gramStart"/>
      <w:r w:rsidR="000706EC">
        <w:rPr>
          <w:i/>
          <w:color w:val="4F81BD" w:themeColor="accent1"/>
        </w:rPr>
        <w:t>line</w:t>
      </w:r>
      <w:proofErr w:type="gramEnd"/>
    </w:p>
    <w:p w14:paraId="7D1FB1E1" w14:textId="1EEB7C74" w:rsidR="000706EC" w:rsidRDefault="000706EC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LAB MEDIA: Figure 4C</w:t>
      </w:r>
    </w:p>
    <w:p w14:paraId="53D92162" w14:textId="77777777" w:rsidR="008900A5" w:rsidRPr="007502D1" w:rsidRDefault="008900A5" w:rsidP="008900A5">
      <w:pPr>
        <w:pStyle w:val="ListParagraph"/>
        <w:spacing w:before="120"/>
        <w:ind w:left="1627"/>
        <w:contextualSpacing w:val="0"/>
        <w:outlineLvl w:val="0"/>
        <w:rPr>
          <w:color w:val="auto"/>
        </w:rPr>
      </w:pPr>
    </w:p>
    <w:p w14:paraId="48A65A2C" w14:textId="2843C9A8" w:rsidR="007502D1" w:rsidRPr="00956DDC" w:rsidRDefault="008C71AF" w:rsidP="00DB03B7">
      <w:pPr>
        <w:pStyle w:val="ListParagraph"/>
        <w:numPr>
          <w:ilvl w:val="1"/>
          <w:numId w:val="44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>
        <w:rPr>
          <w:color w:val="auto"/>
        </w:rPr>
        <w:t xml:space="preserve">Changing </w:t>
      </w:r>
      <w:r w:rsidR="00956DDC">
        <w:rPr>
          <w:color w:val="auto"/>
        </w:rPr>
        <w:t xml:space="preserve">the conducting state </w:t>
      </w:r>
      <w:r>
        <w:rPr>
          <w:color w:val="auto"/>
        </w:rPr>
        <w:t xml:space="preserve">in the </w:t>
      </w:r>
      <w:r w:rsidR="00956DDC">
        <w:rPr>
          <w:color w:val="auto"/>
        </w:rPr>
        <w:t xml:space="preserve">strontium titanate heterostructure </w:t>
      </w:r>
      <w:r>
        <w:rPr>
          <w:color w:val="auto"/>
        </w:rPr>
        <w:t xml:space="preserve">can </w:t>
      </w:r>
      <w:r w:rsidR="00956DDC">
        <w:rPr>
          <w:color w:val="auto"/>
        </w:rPr>
        <w:t>enable</w:t>
      </w:r>
      <w:r w:rsidR="007502D1" w:rsidRPr="007502D1">
        <w:rPr>
          <w:color w:val="auto"/>
        </w:rPr>
        <w:t xml:space="preserve"> different properties</w:t>
      </w:r>
      <w:r w:rsidR="008900A5">
        <w:t xml:space="preserve"> </w:t>
      </w:r>
      <w:r w:rsidR="008900A5" w:rsidRPr="008900A5">
        <w:rPr>
          <w:b/>
          <w:bCs/>
        </w:rPr>
        <w:t>[1]</w:t>
      </w:r>
      <w:r w:rsidR="008900A5">
        <w:t>.</w:t>
      </w:r>
      <w:r w:rsidR="00956DDC" w:rsidRPr="00956DDC">
        <w:rPr>
          <w:color w:val="auto"/>
        </w:rPr>
        <w:t xml:space="preserve"> </w:t>
      </w:r>
      <w:r>
        <w:rPr>
          <w:color w:val="auto"/>
        </w:rPr>
        <w:t>Here, attempts to write nanowires using a conducting atomic force microscope was not possible before annealing</w:t>
      </w:r>
      <w:r w:rsidR="00956DDC">
        <w:rPr>
          <w:color w:val="auto"/>
        </w:rPr>
        <w:t xml:space="preserve"> </w:t>
      </w:r>
      <w:r w:rsidR="00956DDC" w:rsidRPr="00D10932">
        <w:rPr>
          <w:b/>
          <w:bCs/>
          <w:color w:val="auto"/>
        </w:rPr>
        <w:t>[</w:t>
      </w:r>
      <w:r w:rsidR="00956DDC">
        <w:rPr>
          <w:b/>
          <w:bCs/>
          <w:color w:val="auto"/>
        </w:rPr>
        <w:t>2</w:t>
      </w:r>
      <w:r w:rsidR="00956DDC" w:rsidRPr="00D10932">
        <w:rPr>
          <w:b/>
          <w:bCs/>
          <w:color w:val="auto"/>
        </w:rPr>
        <w:t>]</w:t>
      </w:r>
      <w:r w:rsidR="00956DDC">
        <w:rPr>
          <w:color w:val="auto"/>
        </w:rPr>
        <w:t>.</w:t>
      </w:r>
      <w:r w:rsidR="00956DDC" w:rsidRPr="00D10932">
        <w:rPr>
          <w:color w:val="auto"/>
        </w:rPr>
        <w:t xml:space="preserve"> </w:t>
      </w:r>
      <w:r w:rsidR="00956DDC" w:rsidRPr="00621542">
        <w:rPr>
          <w:color w:val="auto"/>
        </w:rPr>
        <w:t>However, after annealing</w:t>
      </w:r>
      <w:r w:rsidR="00956DDC">
        <w:rPr>
          <w:color w:val="auto"/>
        </w:rPr>
        <w:t>,</w:t>
      </w:r>
      <w:r w:rsidR="00956DDC" w:rsidRPr="00621542">
        <w:rPr>
          <w:color w:val="auto"/>
        </w:rPr>
        <w:t xml:space="preserve"> </w:t>
      </w:r>
      <w:r>
        <w:rPr>
          <w:color w:val="auto"/>
        </w:rPr>
        <w:t>conducting lines could be written</w:t>
      </w:r>
      <w:r w:rsidR="00F60DB6">
        <w:rPr>
          <w:color w:val="auto"/>
        </w:rPr>
        <w:t xml:space="preserve"> </w:t>
      </w:r>
      <w:r w:rsidR="00F60DB6" w:rsidRPr="00F60DB6">
        <w:rPr>
          <w:b/>
          <w:bCs/>
          <w:color w:val="auto"/>
        </w:rPr>
        <w:t>[3]</w:t>
      </w:r>
      <w:r w:rsidR="00F60DB6">
        <w:rPr>
          <w:b/>
          <w:bCs/>
          <w:color w:val="auto"/>
        </w:rPr>
        <w:t>,</w:t>
      </w:r>
      <w:r>
        <w:rPr>
          <w:color w:val="auto"/>
        </w:rPr>
        <w:t xml:space="preserve"> and erased</w:t>
      </w:r>
      <w:r w:rsidR="00F60DB6">
        <w:rPr>
          <w:color w:val="auto"/>
        </w:rPr>
        <w:t xml:space="preserve"> </w:t>
      </w:r>
      <w:r w:rsidR="00F60DB6" w:rsidRPr="00F60DB6">
        <w:rPr>
          <w:b/>
          <w:bCs/>
          <w:color w:val="auto"/>
        </w:rPr>
        <w:t>[4]</w:t>
      </w:r>
      <w:r w:rsidR="00F60DB6">
        <w:rPr>
          <w:b/>
          <w:bCs/>
          <w:color w:val="auto"/>
        </w:rPr>
        <w:t>,</w:t>
      </w:r>
      <w:r>
        <w:rPr>
          <w:color w:val="auto"/>
        </w:rPr>
        <w:t xml:space="preserve"> </w:t>
      </w:r>
      <w:r w:rsidR="00956DDC" w:rsidRPr="00621542">
        <w:rPr>
          <w:color w:val="auto"/>
        </w:rPr>
        <w:t>at the interface</w:t>
      </w:r>
      <w:r w:rsidR="00956DDC">
        <w:rPr>
          <w:rFonts w:cstheme="minorHAnsi"/>
        </w:rPr>
        <w:t>.</w:t>
      </w:r>
    </w:p>
    <w:p w14:paraId="54451081" w14:textId="3D0012F8" w:rsidR="007502D1" w:rsidRPr="00956DDC" w:rsidRDefault="008900A5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color w:val="auto"/>
        </w:rPr>
      </w:pPr>
      <w:r>
        <w:rPr>
          <w:color w:val="auto"/>
        </w:rPr>
        <w:t>LAB MEDIA: Figure 5</w:t>
      </w:r>
    </w:p>
    <w:p w14:paraId="0E646149" w14:textId="77777777" w:rsidR="001C5B17" w:rsidRPr="001C5B17" w:rsidRDefault="001C5B17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>
        <w:rPr>
          <w:rFonts w:cstheme="minorHAnsi"/>
        </w:rPr>
        <w:t xml:space="preserve">LAB MEDIA: Figure 5 </w:t>
      </w:r>
      <w:r w:rsidRPr="001C5B17">
        <w:rPr>
          <w:rFonts w:cstheme="minorHAnsi"/>
          <w:i/>
          <w:color w:val="4F81BD" w:themeColor="accent1"/>
        </w:rPr>
        <w:t xml:space="preserve">Video Editor: Please emphasize red (before annealing) </w:t>
      </w:r>
      <w:proofErr w:type="gramStart"/>
      <w:r w:rsidRPr="001C5B17">
        <w:rPr>
          <w:rFonts w:cstheme="minorHAnsi"/>
          <w:i/>
          <w:color w:val="4F81BD" w:themeColor="accent1"/>
        </w:rPr>
        <w:t>line</w:t>
      </w:r>
      <w:proofErr w:type="gramEnd"/>
    </w:p>
    <w:p w14:paraId="0C36220B" w14:textId="3B8B3F77" w:rsidR="00F60DB6" w:rsidRPr="00F60DB6" w:rsidRDefault="001C5B17" w:rsidP="00F60DB6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>
        <w:rPr>
          <w:rFonts w:cstheme="minorHAnsi"/>
        </w:rPr>
        <w:t>LAB MEDIA: Figure 5</w:t>
      </w:r>
      <w:r w:rsidR="00F60DB6">
        <w:rPr>
          <w:rFonts w:cstheme="minorHAnsi"/>
        </w:rPr>
        <w:t xml:space="preserve"> </w:t>
      </w:r>
      <w:r w:rsidR="00F60DB6" w:rsidRPr="00F60DB6">
        <w:rPr>
          <w:rFonts w:cstheme="minorHAnsi"/>
          <w:i/>
          <w:color w:val="4F81BD" w:themeColor="accent1"/>
        </w:rPr>
        <w:t>Video Editor: Please emphasize the</w:t>
      </w:r>
      <w:r w:rsidR="00F60DB6">
        <w:rPr>
          <w:rFonts w:cstheme="minorHAnsi"/>
          <w:i/>
          <w:color w:val="4F81BD" w:themeColor="accent1"/>
        </w:rPr>
        <w:t xml:space="preserve"> lines marked in green (</w:t>
      </w:r>
      <w:r w:rsidR="007949C6">
        <w:rPr>
          <w:rFonts w:cstheme="minorHAnsi"/>
          <w:i/>
          <w:color w:val="4F81BD" w:themeColor="accent1"/>
        </w:rPr>
        <w:t>Example</w:t>
      </w:r>
      <w:r w:rsidR="00F60DB6">
        <w:rPr>
          <w:rFonts w:cstheme="minorHAnsi"/>
          <w:i/>
          <w:color w:val="4F81BD" w:themeColor="accent1"/>
        </w:rPr>
        <w:t xml:space="preserve"> in </w:t>
      </w:r>
      <w:r w:rsidR="00F60DB6" w:rsidRPr="00F60DB6">
        <w:rPr>
          <w:rFonts w:cstheme="minorHAnsi"/>
          <w:i/>
          <w:color w:val="4F81BD" w:themeColor="accent1"/>
        </w:rPr>
        <w:t>58737_Jove_Author_Video_Comments</w:t>
      </w:r>
      <w:r w:rsidR="00F60DB6">
        <w:rPr>
          <w:rFonts w:cstheme="minorHAnsi"/>
          <w:i/>
          <w:color w:val="4F81BD" w:themeColor="accent1"/>
        </w:rPr>
        <w:t>)</w:t>
      </w:r>
    </w:p>
    <w:p w14:paraId="3BB144FF" w14:textId="4ABC3483" w:rsidR="00F60DB6" w:rsidRPr="00F60DB6" w:rsidRDefault="00F60DB6" w:rsidP="00F60DB6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>
        <w:rPr>
          <w:rFonts w:cstheme="minorHAnsi"/>
        </w:rPr>
        <w:t xml:space="preserve">LAB MEDIA: Figure 5 </w:t>
      </w:r>
      <w:r w:rsidRPr="00F60DB6">
        <w:rPr>
          <w:rFonts w:cstheme="minorHAnsi"/>
          <w:i/>
          <w:color w:val="4F81BD" w:themeColor="accent1"/>
        </w:rPr>
        <w:t xml:space="preserve">Video Editor: Please emphasize the </w:t>
      </w:r>
      <w:r w:rsidR="007949C6">
        <w:rPr>
          <w:rFonts w:cstheme="minorHAnsi"/>
          <w:i/>
          <w:color w:val="4F81BD" w:themeColor="accent1"/>
        </w:rPr>
        <w:t xml:space="preserve">lines marked in yellow (Example in </w:t>
      </w:r>
      <w:r w:rsidR="007949C6" w:rsidRPr="00F60DB6">
        <w:rPr>
          <w:rFonts w:cstheme="minorHAnsi"/>
          <w:i/>
          <w:color w:val="4F81BD" w:themeColor="accent1"/>
        </w:rPr>
        <w:t>58737_Jove_Author_Video_Comments</w:t>
      </w:r>
      <w:r w:rsidR="007949C6">
        <w:rPr>
          <w:rFonts w:cstheme="minorHAnsi"/>
          <w:i/>
          <w:color w:val="4F81BD" w:themeColor="accent1"/>
        </w:rPr>
        <w:t>)</w:t>
      </w:r>
    </w:p>
    <w:p w14:paraId="00D03ED0" w14:textId="4B9C067A" w:rsidR="00F45227" w:rsidRDefault="00F45227" w:rsidP="00DB03B7">
      <w:pPr>
        <w:pStyle w:val="ListParagraph"/>
        <w:numPr>
          <w:ilvl w:val="2"/>
          <w:numId w:val="44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66EEF93E" w14:textId="7D03408C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DB03B7">
      <w:pPr>
        <w:pStyle w:val="ListParagraph"/>
        <w:numPr>
          <w:ilvl w:val="0"/>
          <w:numId w:val="44"/>
        </w:numPr>
        <w:rPr>
          <w:rFonts w:cstheme="minorHAnsi"/>
          <w:b/>
          <w:bCs/>
          <w:lang w:eastAsia="zh-TW"/>
        </w:rPr>
      </w:pPr>
      <w:bookmarkStart w:id="1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1"/>
    <w:p w14:paraId="2B0969E1" w14:textId="5E7434CC" w:rsidR="00B07A3B" w:rsidRPr="0049701A" w:rsidRDefault="003878D7" w:rsidP="00DB03B7">
      <w:pPr>
        <w:pStyle w:val="ListParagraph"/>
        <w:numPr>
          <w:ilvl w:val="1"/>
          <w:numId w:val="44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Dennis Christensen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Using this approach we can systematically change the magnetic and electronic properties of </w:t>
      </w:r>
      <w:r w:rsidR="00D8681A">
        <w:rPr>
          <w:rFonts w:eastAsia="Times New Roman" w:cstheme="minorHAnsi"/>
        </w:rPr>
        <w:t>oxide</w:t>
      </w:r>
      <w:r>
        <w:rPr>
          <w:rFonts w:eastAsia="Times New Roman" w:cstheme="minorHAnsi"/>
        </w:rPr>
        <w:t xml:space="preserve"> heterostructure</w:t>
      </w:r>
      <w:r w:rsidR="00D8681A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, and </w:t>
      </w:r>
      <w:r w:rsidR="00D8681A">
        <w:rPr>
          <w:rFonts w:eastAsia="Times New Roman" w:cstheme="minorHAnsi"/>
        </w:rPr>
        <w:t xml:space="preserve">in this way </w:t>
      </w:r>
      <w:r>
        <w:rPr>
          <w:rFonts w:eastAsia="Times New Roman" w:cstheme="minorHAnsi"/>
        </w:rPr>
        <w:t>study the role of oxygen vacancies in determining these properties.</w:t>
      </w:r>
      <w:r>
        <w:rPr>
          <w:rFonts w:cstheme="minorHAnsi"/>
        </w:rPr>
        <w:t xml:space="preserve"> </w:t>
      </w:r>
    </w:p>
    <w:p w14:paraId="2B1A4C0E" w14:textId="77777777" w:rsidR="0049701A" w:rsidRPr="009D0194" w:rsidRDefault="0049701A" w:rsidP="0049701A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49E3A29F" w14:textId="7B76490F" w:rsidR="009D0194" w:rsidRPr="009B1324" w:rsidRDefault="009D0194" w:rsidP="00DB03B7">
      <w:pPr>
        <w:numPr>
          <w:ilvl w:val="2"/>
          <w:numId w:val="44"/>
        </w:numPr>
        <w:jc w:val="both"/>
        <w:outlineLvl w:val="0"/>
        <w:rPr>
          <w:rFonts w:cstheme="minorHAnsi"/>
        </w:rPr>
      </w:pPr>
      <w:r w:rsidRPr="00203610">
        <w:rPr>
          <w:rFonts w:cstheme="minorHAnsi"/>
          <w:bCs/>
        </w:rPr>
        <w:t>INTERVIEW: Named talent says the statement above in an interview-style shot, looking slightly off-camera.</w:t>
      </w:r>
      <w:r w:rsidR="00412609">
        <w:rPr>
          <w:rFonts w:cstheme="minorHAnsi"/>
          <w:bCs/>
        </w:rPr>
        <w:t xml:space="preserve"> </w:t>
      </w:r>
      <w:r w:rsidR="00412609" w:rsidRPr="00412609">
        <w:rPr>
          <w:rFonts w:cstheme="minorHAnsi"/>
          <w:bCs/>
          <w:i/>
          <w:color w:val="4F81BD" w:themeColor="accent1"/>
        </w:rPr>
        <w:t>Suggested B roll: LAB MEDIA: Figure 2</w:t>
      </w:r>
    </w:p>
    <w:p w14:paraId="7AAFEB52" w14:textId="77777777" w:rsidR="009D0194" w:rsidRPr="009D0194" w:rsidRDefault="009D0194" w:rsidP="009D0194">
      <w:pPr>
        <w:pStyle w:val="ListParagraph"/>
        <w:spacing w:before="240"/>
        <w:ind w:left="360"/>
        <w:outlineLvl w:val="0"/>
        <w:rPr>
          <w:rFonts w:eastAsia="Times New Roman" w:cstheme="minorHAnsi"/>
        </w:rPr>
      </w:pPr>
    </w:p>
    <w:sectPr w:rsidR="009D0194" w:rsidRPr="009D0194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49FC" w14:textId="77777777" w:rsidR="00927503" w:rsidRDefault="00927503">
      <w:r>
        <w:separator/>
      </w:r>
    </w:p>
    <w:p w14:paraId="1CA11EB8" w14:textId="77777777" w:rsidR="00927503" w:rsidRDefault="00927503"/>
  </w:endnote>
  <w:endnote w:type="continuationSeparator" w:id="0">
    <w:p w14:paraId="421E5EF6" w14:textId="77777777" w:rsidR="00927503" w:rsidRDefault="00927503">
      <w:r>
        <w:continuationSeparator/>
      </w:r>
    </w:p>
    <w:p w14:paraId="222DE59A" w14:textId="77777777" w:rsidR="00927503" w:rsidRDefault="00927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AF7E0C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60DB6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Journal of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Experiments</w:t>
    </w:r>
    <w:r w:rsidRPr="000E236A">
      <w:rPr>
        <w:rFonts w:cstheme="minorHAnsi"/>
      </w:rPr>
      <w:tab/>
    </w:r>
    <w:r w:rsidR="009B1324">
      <w:rPr>
        <w:rFonts w:cstheme="minorHAnsi"/>
        <w:lang w:val="en-IN"/>
      </w:rPr>
      <w:t xml:space="preserve">  October 18, </w:t>
    </w:r>
    <w:proofErr w:type="gramStart"/>
    <w:r w:rsidR="009B1324">
      <w:rPr>
        <w:rFonts w:cstheme="minorHAnsi"/>
        <w:lang w:val="en-IN"/>
      </w:rPr>
      <w:t>2022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583B43">
      <w:rPr>
        <w:rFonts w:cstheme="minorHAnsi"/>
        <w:noProof/>
      </w:rPr>
      <w:t>1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583B43">
      <w:rPr>
        <w:rFonts w:cstheme="minorHAnsi"/>
        <w:noProof/>
      </w:rPr>
      <w:t>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1468" w14:textId="77777777" w:rsidR="00927503" w:rsidRDefault="00927503">
      <w:r>
        <w:separator/>
      </w:r>
    </w:p>
    <w:p w14:paraId="64F3B950" w14:textId="77777777" w:rsidR="00927503" w:rsidRDefault="00927503"/>
  </w:footnote>
  <w:footnote w:type="continuationSeparator" w:id="0">
    <w:p w14:paraId="60516767" w14:textId="77777777" w:rsidR="00927503" w:rsidRDefault="00927503">
      <w:r>
        <w:continuationSeparator/>
      </w:r>
    </w:p>
    <w:p w14:paraId="2DF8C531" w14:textId="77777777" w:rsidR="00927503" w:rsidRDefault="009275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7B84" w14:textId="77777777" w:rsidR="00096F5C" w:rsidRPr="00DD21A4" w:rsidRDefault="00096F5C" w:rsidP="00096F5C">
    <w:pPr>
      <w:tabs>
        <w:tab w:val="center" w:pos="4680"/>
      </w:tabs>
      <w:spacing w:before="240"/>
      <w:rPr>
        <w:rFonts w:eastAsia="SimSun" w:cstheme="minorHAnsi"/>
        <w:b/>
        <w:color w:val="9BBB59" w:themeColor="accent3"/>
        <w:sz w:val="28"/>
        <w:szCs w:val="28"/>
        <w:u w:val="single"/>
      </w:rPr>
    </w:pPr>
    <w:r w:rsidRPr="00DD21A4">
      <w:rPr>
        <w:rFonts w:eastAsia="SimSun" w:cstheme="minorHAnsi"/>
        <w:b/>
        <w:noProof/>
        <w:color w:val="9BBB59" w:themeColor="accent3"/>
        <w:sz w:val="28"/>
        <w:szCs w:val="28"/>
        <w:u w:val="single"/>
        <w:lang w:val="da-DK" w:eastAsia="da-DK"/>
      </w:rPr>
      <w:drawing>
        <wp:anchor distT="0" distB="0" distL="114300" distR="114300" simplePos="0" relativeHeight="251659264" behindDoc="0" locked="0" layoutInCell="1" allowOverlap="1" wp14:anchorId="0E2024BD" wp14:editId="022E197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21A4">
      <w:rPr>
        <w:rFonts w:eastAsia="SimSun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0C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362737"/>
    <w:multiLevelType w:val="multilevel"/>
    <w:tmpl w:val="B196469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4F91251"/>
    <w:multiLevelType w:val="multilevel"/>
    <w:tmpl w:val="DB2E071E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Calibri" w:hAnsi="Calibri" w:cs="Calibri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ascii="Calibri" w:hAnsi="Calibri" w:cs="Calibri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i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957FE7"/>
    <w:multiLevelType w:val="hybridMultilevel"/>
    <w:tmpl w:val="0696F5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706210"/>
    <w:multiLevelType w:val="multilevel"/>
    <w:tmpl w:val="7E922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033AF6"/>
    <w:multiLevelType w:val="hybridMultilevel"/>
    <w:tmpl w:val="61B0F9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15AEF19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3769">
    <w:abstractNumId w:val="36"/>
  </w:num>
  <w:num w:numId="2" w16cid:durableId="445855697">
    <w:abstractNumId w:val="38"/>
  </w:num>
  <w:num w:numId="3" w16cid:durableId="1078208964">
    <w:abstractNumId w:val="37"/>
  </w:num>
  <w:num w:numId="4" w16cid:durableId="1569606392">
    <w:abstractNumId w:val="29"/>
  </w:num>
  <w:num w:numId="5" w16cid:durableId="379474094">
    <w:abstractNumId w:val="14"/>
  </w:num>
  <w:num w:numId="6" w16cid:durableId="1936353597">
    <w:abstractNumId w:val="32"/>
  </w:num>
  <w:num w:numId="7" w16cid:durableId="239221896">
    <w:abstractNumId w:val="40"/>
  </w:num>
  <w:num w:numId="8" w16cid:durableId="2004233781">
    <w:abstractNumId w:val="12"/>
  </w:num>
  <w:num w:numId="9" w16cid:durableId="956176234">
    <w:abstractNumId w:val="19"/>
  </w:num>
  <w:num w:numId="10" w16cid:durableId="1161967071">
    <w:abstractNumId w:val="26"/>
  </w:num>
  <w:num w:numId="11" w16cid:durableId="4646637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46624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0468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63136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0578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96092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9663892">
    <w:abstractNumId w:val="35"/>
  </w:num>
  <w:num w:numId="18" w16cid:durableId="145174254">
    <w:abstractNumId w:val="30"/>
  </w:num>
  <w:num w:numId="19" w16cid:durableId="1540706060">
    <w:abstractNumId w:val="28"/>
  </w:num>
  <w:num w:numId="20" w16cid:durableId="75169807">
    <w:abstractNumId w:val="21"/>
  </w:num>
  <w:num w:numId="21" w16cid:durableId="441388594">
    <w:abstractNumId w:val="20"/>
  </w:num>
  <w:num w:numId="22" w16cid:durableId="990448799">
    <w:abstractNumId w:val="10"/>
  </w:num>
  <w:num w:numId="23" w16cid:durableId="61678579">
    <w:abstractNumId w:val="17"/>
  </w:num>
  <w:num w:numId="24" w16cid:durableId="1181776430">
    <w:abstractNumId w:val="33"/>
  </w:num>
  <w:num w:numId="25" w16cid:durableId="716008820">
    <w:abstractNumId w:val="13"/>
  </w:num>
  <w:num w:numId="26" w16cid:durableId="93209225">
    <w:abstractNumId w:val="27"/>
  </w:num>
  <w:num w:numId="27" w16cid:durableId="60061138">
    <w:abstractNumId w:val="23"/>
  </w:num>
  <w:num w:numId="28" w16cid:durableId="1705791029">
    <w:abstractNumId w:val="9"/>
  </w:num>
  <w:num w:numId="29" w16cid:durableId="1809324206">
    <w:abstractNumId w:val="7"/>
  </w:num>
  <w:num w:numId="30" w16cid:durableId="903566098">
    <w:abstractNumId w:val="6"/>
  </w:num>
  <w:num w:numId="31" w16cid:durableId="324403513">
    <w:abstractNumId w:val="5"/>
  </w:num>
  <w:num w:numId="32" w16cid:durableId="1436319027">
    <w:abstractNumId w:val="4"/>
  </w:num>
  <w:num w:numId="33" w16cid:durableId="899705600">
    <w:abstractNumId w:val="8"/>
  </w:num>
  <w:num w:numId="34" w16cid:durableId="931820662">
    <w:abstractNumId w:val="3"/>
  </w:num>
  <w:num w:numId="35" w16cid:durableId="366954657">
    <w:abstractNumId w:val="2"/>
  </w:num>
  <w:num w:numId="36" w16cid:durableId="345446051">
    <w:abstractNumId w:val="1"/>
  </w:num>
  <w:num w:numId="37" w16cid:durableId="788817586">
    <w:abstractNumId w:val="0"/>
  </w:num>
  <w:num w:numId="38" w16cid:durableId="1051346053">
    <w:abstractNumId w:val="16"/>
  </w:num>
  <w:num w:numId="39" w16cid:durableId="134222748">
    <w:abstractNumId w:val="39"/>
  </w:num>
  <w:num w:numId="40" w16cid:durableId="921646959">
    <w:abstractNumId w:val="22"/>
  </w:num>
  <w:num w:numId="41" w16cid:durableId="485321459">
    <w:abstractNumId w:val="24"/>
  </w:num>
  <w:num w:numId="42" w16cid:durableId="1118526939">
    <w:abstractNumId w:val="31"/>
  </w:num>
  <w:num w:numId="43" w16cid:durableId="215509778">
    <w:abstractNumId w:val="15"/>
  </w:num>
  <w:num w:numId="44" w16cid:durableId="839735144">
    <w:abstractNumId w:val="11"/>
  </w:num>
  <w:num w:numId="45" w16cid:durableId="1392927144">
    <w:abstractNumId w:val="18"/>
  </w:num>
  <w:num w:numId="46" w16cid:durableId="2131705208">
    <w:abstractNumId w:val="25"/>
  </w:num>
  <w:num w:numId="47" w16cid:durableId="2018723923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sTA2sDC3NDYwMzVR0lEKTi0uzszPAykwNKoFANOLDyUtAAAA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648E"/>
    <w:rsid w:val="00037828"/>
    <w:rsid w:val="00043807"/>
    <w:rsid w:val="000445E6"/>
    <w:rsid w:val="00051927"/>
    <w:rsid w:val="00052992"/>
    <w:rsid w:val="000607F5"/>
    <w:rsid w:val="00064973"/>
    <w:rsid w:val="000706EC"/>
    <w:rsid w:val="00074929"/>
    <w:rsid w:val="00075FD8"/>
    <w:rsid w:val="00083792"/>
    <w:rsid w:val="0008613B"/>
    <w:rsid w:val="00090BAC"/>
    <w:rsid w:val="00096F5C"/>
    <w:rsid w:val="000B0B1A"/>
    <w:rsid w:val="000B1E20"/>
    <w:rsid w:val="000B2085"/>
    <w:rsid w:val="000B387A"/>
    <w:rsid w:val="000B4E9A"/>
    <w:rsid w:val="000B77FB"/>
    <w:rsid w:val="000C39AF"/>
    <w:rsid w:val="000C3D09"/>
    <w:rsid w:val="000C6D3E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187E"/>
    <w:rsid w:val="00125924"/>
    <w:rsid w:val="00126973"/>
    <w:rsid w:val="0013123C"/>
    <w:rsid w:val="00143557"/>
    <w:rsid w:val="001469E6"/>
    <w:rsid w:val="00151824"/>
    <w:rsid w:val="001528A5"/>
    <w:rsid w:val="00162D51"/>
    <w:rsid w:val="00174165"/>
    <w:rsid w:val="00176D6F"/>
    <w:rsid w:val="00177B33"/>
    <w:rsid w:val="001819E3"/>
    <w:rsid w:val="00184EF9"/>
    <w:rsid w:val="00191A77"/>
    <w:rsid w:val="001A1302"/>
    <w:rsid w:val="001A6A36"/>
    <w:rsid w:val="001B3024"/>
    <w:rsid w:val="001B5C46"/>
    <w:rsid w:val="001C2101"/>
    <w:rsid w:val="001C3C85"/>
    <w:rsid w:val="001C5B17"/>
    <w:rsid w:val="001C5DB5"/>
    <w:rsid w:val="001C6F90"/>
    <w:rsid w:val="001C7BBC"/>
    <w:rsid w:val="001D66A5"/>
    <w:rsid w:val="001E2225"/>
    <w:rsid w:val="001E230F"/>
    <w:rsid w:val="001E52A3"/>
    <w:rsid w:val="001F0228"/>
    <w:rsid w:val="001F0890"/>
    <w:rsid w:val="00201E38"/>
    <w:rsid w:val="00202133"/>
    <w:rsid w:val="00214268"/>
    <w:rsid w:val="00217E85"/>
    <w:rsid w:val="00221BB6"/>
    <w:rsid w:val="002422D6"/>
    <w:rsid w:val="00244CDB"/>
    <w:rsid w:val="00247BFF"/>
    <w:rsid w:val="0025310D"/>
    <w:rsid w:val="002544F1"/>
    <w:rsid w:val="002553AE"/>
    <w:rsid w:val="002617AD"/>
    <w:rsid w:val="00262108"/>
    <w:rsid w:val="002642DE"/>
    <w:rsid w:val="00264483"/>
    <w:rsid w:val="00264B3C"/>
    <w:rsid w:val="00265C44"/>
    <w:rsid w:val="00265EAD"/>
    <w:rsid w:val="00265F76"/>
    <w:rsid w:val="0027128A"/>
    <w:rsid w:val="00276FC2"/>
    <w:rsid w:val="00277C90"/>
    <w:rsid w:val="00283E3E"/>
    <w:rsid w:val="00287206"/>
    <w:rsid w:val="00290A91"/>
    <w:rsid w:val="002929B8"/>
    <w:rsid w:val="002A7F8B"/>
    <w:rsid w:val="002B009A"/>
    <w:rsid w:val="002B025E"/>
    <w:rsid w:val="002B0D88"/>
    <w:rsid w:val="002B26D4"/>
    <w:rsid w:val="002B55D9"/>
    <w:rsid w:val="002C4972"/>
    <w:rsid w:val="002C54DB"/>
    <w:rsid w:val="002D52A1"/>
    <w:rsid w:val="002D7DFB"/>
    <w:rsid w:val="002E7521"/>
    <w:rsid w:val="002E7D72"/>
    <w:rsid w:val="002F0D42"/>
    <w:rsid w:val="002F3829"/>
    <w:rsid w:val="002F38CF"/>
    <w:rsid w:val="002F5072"/>
    <w:rsid w:val="003036C1"/>
    <w:rsid w:val="00305187"/>
    <w:rsid w:val="0030618C"/>
    <w:rsid w:val="003138D4"/>
    <w:rsid w:val="00315507"/>
    <w:rsid w:val="003176C4"/>
    <w:rsid w:val="00317A22"/>
    <w:rsid w:val="00320715"/>
    <w:rsid w:val="00322C71"/>
    <w:rsid w:val="00330B07"/>
    <w:rsid w:val="00330F1B"/>
    <w:rsid w:val="00333FA4"/>
    <w:rsid w:val="00336C61"/>
    <w:rsid w:val="00342D7B"/>
    <w:rsid w:val="0034684D"/>
    <w:rsid w:val="003513A5"/>
    <w:rsid w:val="003538F0"/>
    <w:rsid w:val="00355D9B"/>
    <w:rsid w:val="00356E7D"/>
    <w:rsid w:val="00357563"/>
    <w:rsid w:val="00363153"/>
    <w:rsid w:val="00364249"/>
    <w:rsid w:val="00364FA2"/>
    <w:rsid w:val="00366BB2"/>
    <w:rsid w:val="003761AB"/>
    <w:rsid w:val="00377B92"/>
    <w:rsid w:val="0038502C"/>
    <w:rsid w:val="00386777"/>
    <w:rsid w:val="003878D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BB9"/>
    <w:rsid w:val="004114EA"/>
    <w:rsid w:val="00412609"/>
    <w:rsid w:val="00414B4F"/>
    <w:rsid w:val="004170C9"/>
    <w:rsid w:val="00426350"/>
    <w:rsid w:val="00432206"/>
    <w:rsid w:val="00440FFA"/>
    <w:rsid w:val="004425EC"/>
    <w:rsid w:val="00450B27"/>
    <w:rsid w:val="00453116"/>
    <w:rsid w:val="00455510"/>
    <w:rsid w:val="00455638"/>
    <w:rsid w:val="00456A5D"/>
    <w:rsid w:val="00464D72"/>
    <w:rsid w:val="00472752"/>
    <w:rsid w:val="0047306D"/>
    <w:rsid w:val="00473E1C"/>
    <w:rsid w:val="004820CF"/>
    <w:rsid w:val="0048283A"/>
    <w:rsid w:val="00482D4C"/>
    <w:rsid w:val="00483E1B"/>
    <w:rsid w:val="00487518"/>
    <w:rsid w:val="00493A57"/>
    <w:rsid w:val="0049701A"/>
    <w:rsid w:val="004A330E"/>
    <w:rsid w:val="004C013A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47B6A"/>
    <w:rsid w:val="005513A4"/>
    <w:rsid w:val="00555923"/>
    <w:rsid w:val="00557116"/>
    <w:rsid w:val="0055763A"/>
    <w:rsid w:val="005605A0"/>
    <w:rsid w:val="00565757"/>
    <w:rsid w:val="005829FA"/>
    <w:rsid w:val="00583B43"/>
    <w:rsid w:val="00585362"/>
    <w:rsid w:val="00585ECC"/>
    <w:rsid w:val="00587A38"/>
    <w:rsid w:val="00594D8E"/>
    <w:rsid w:val="005A02B6"/>
    <w:rsid w:val="005A09D8"/>
    <w:rsid w:val="005A1F5E"/>
    <w:rsid w:val="005A3F8F"/>
    <w:rsid w:val="005B6859"/>
    <w:rsid w:val="005C6D1E"/>
    <w:rsid w:val="005D2CEA"/>
    <w:rsid w:val="005D783F"/>
    <w:rsid w:val="005E2B7E"/>
    <w:rsid w:val="005F18A3"/>
    <w:rsid w:val="005F1ADF"/>
    <w:rsid w:val="006017A9"/>
    <w:rsid w:val="00603082"/>
    <w:rsid w:val="00604177"/>
    <w:rsid w:val="006137EC"/>
    <w:rsid w:val="00622BE8"/>
    <w:rsid w:val="00630E14"/>
    <w:rsid w:val="006346FE"/>
    <w:rsid w:val="00637544"/>
    <w:rsid w:val="006402D4"/>
    <w:rsid w:val="006446A3"/>
    <w:rsid w:val="00645A61"/>
    <w:rsid w:val="00645B93"/>
    <w:rsid w:val="00646050"/>
    <w:rsid w:val="00650C2F"/>
    <w:rsid w:val="00652165"/>
    <w:rsid w:val="006521B5"/>
    <w:rsid w:val="00654735"/>
    <w:rsid w:val="006556DE"/>
    <w:rsid w:val="006565A0"/>
    <w:rsid w:val="006579DD"/>
    <w:rsid w:val="00660315"/>
    <w:rsid w:val="006612E6"/>
    <w:rsid w:val="006617AB"/>
    <w:rsid w:val="00663E85"/>
    <w:rsid w:val="00664850"/>
    <w:rsid w:val="0067274F"/>
    <w:rsid w:val="006767BE"/>
    <w:rsid w:val="006801B1"/>
    <w:rsid w:val="0069665E"/>
    <w:rsid w:val="006A0250"/>
    <w:rsid w:val="006A14A2"/>
    <w:rsid w:val="006A21CB"/>
    <w:rsid w:val="006A6324"/>
    <w:rsid w:val="006B0048"/>
    <w:rsid w:val="006B2573"/>
    <w:rsid w:val="006B460D"/>
    <w:rsid w:val="006C08AE"/>
    <w:rsid w:val="006C0E87"/>
    <w:rsid w:val="006C1A3B"/>
    <w:rsid w:val="006D1F9B"/>
    <w:rsid w:val="006D3AC7"/>
    <w:rsid w:val="006D7676"/>
    <w:rsid w:val="006E02DE"/>
    <w:rsid w:val="006E16D4"/>
    <w:rsid w:val="0071294C"/>
    <w:rsid w:val="00723D77"/>
    <w:rsid w:val="00724E3B"/>
    <w:rsid w:val="00731E5D"/>
    <w:rsid w:val="00745D4B"/>
    <w:rsid w:val="00746865"/>
    <w:rsid w:val="007502D1"/>
    <w:rsid w:val="007506D5"/>
    <w:rsid w:val="007548F3"/>
    <w:rsid w:val="007574EC"/>
    <w:rsid w:val="00762EBD"/>
    <w:rsid w:val="0077071A"/>
    <w:rsid w:val="0077682C"/>
    <w:rsid w:val="00777388"/>
    <w:rsid w:val="00790E8C"/>
    <w:rsid w:val="007949C6"/>
    <w:rsid w:val="007A4E1D"/>
    <w:rsid w:val="007B0FBB"/>
    <w:rsid w:val="007B3E0E"/>
    <w:rsid w:val="007C0221"/>
    <w:rsid w:val="007D4222"/>
    <w:rsid w:val="007D61A8"/>
    <w:rsid w:val="007F0389"/>
    <w:rsid w:val="007F48D4"/>
    <w:rsid w:val="00802635"/>
    <w:rsid w:val="00804C75"/>
    <w:rsid w:val="00806B1B"/>
    <w:rsid w:val="00817D9F"/>
    <w:rsid w:val="0082365C"/>
    <w:rsid w:val="00832FA5"/>
    <w:rsid w:val="0083566C"/>
    <w:rsid w:val="00836659"/>
    <w:rsid w:val="008373A7"/>
    <w:rsid w:val="008459FC"/>
    <w:rsid w:val="00851B3E"/>
    <w:rsid w:val="00851C4B"/>
    <w:rsid w:val="00854994"/>
    <w:rsid w:val="008554EF"/>
    <w:rsid w:val="00860BC3"/>
    <w:rsid w:val="00863034"/>
    <w:rsid w:val="00873D1A"/>
    <w:rsid w:val="00875BE8"/>
    <w:rsid w:val="00877B88"/>
    <w:rsid w:val="0088113B"/>
    <w:rsid w:val="00883484"/>
    <w:rsid w:val="008900A5"/>
    <w:rsid w:val="00892168"/>
    <w:rsid w:val="008A0177"/>
    <w:rsid w:val="008C71AF"/>
    <w:rsid w:val="008D2A6A"/>
    <w:rsid w:val="008D58EC"/>
    <w:rsid w:val="008E74F7"/>
    <w:rsid w:val="008F7673"/>
    <w:rsid w:val="008F7754"/>
    <w:rsid w:val="0090117D"/>
    <w:rsid w:val="009055DD"/>
    <w:rsid w:val="009114D8"/>
    <w:rsid w:val="009149A4"/>
    <w:rsid w:val="00916F9E"/>
    <w:rsid w:val="009212DD"/>
    <w:rsid w:val="00921AB9"/>
    <w:rsid w:val="00924D73"/>
    <w:rsid w:val="00927503"/>
    <w:rsid w:val="009301B8"/>
    <w:rsid w:val="00931D78"/>
    <w:rsid w:val="00941F06"/>
    <w:rsid w:val="009431F3"/>
    <w:rsid w:val="00947092"/>
    <w:rsid w:val="009514E5"/>
    <w:rsid w:val="00951A8E"/>
    <w:rsid w:val="00954870"/>
    <w:rsid w:val="00956DDC"/>
    <w:rsid w:val="009625B1"/>
    <w:rsid w:val="00965D27"/>
    <w:rsid w:val="00966F67"/>
    <w:rsid w:val="009765A1"/>
    <w:rsid w:val="00985F44"/>
    <w:rsid w:val="00987081"/>
    <w:rsid w:val="00987E00"/>
    <w:rsid w:val="00997611"/>
    <w:rsid w:val="009A0E7C"/>
    <w:rsid w:val="009A2C33"/>
    <w:rsid w:val="009A3CBD"/>
    <w:rsid w:val="009B1324"/>
    <w:rsid w:val="009B191F"/>
    <w:rsid w:val="009B2183"/>
    <w:rsid w:val="009B4EE3"/>
    <w:rsid w:val="009C041E"/>
    <w:rsid w:val="009C0FE7"/>
    <w:rsid w:val="009C2062"/>
    <w:rsid w:val="009C7B9A"/>
    <w:rsid w:val="009D0194"/>
    <w:rsid w:val="009D21B9"/>
    <w:rsid w:val="009D41F1"/>
    <w:rsid w:val="009E2DBC"/>
    <w:rsid w:val="009E4241"/>
    <w:rsid w:val="009E4EBA"/>
    <w:rsid w:val="009F356C"/>
    <w:rsid w:val="009F51F2"/>
    <w:rsid w:val="009F653E"/>
    <w:rsid w:val="00A02A87"/>
    <w:rsid w:val="00A07468"/>
    <w:rsid w:val="00A17642"/>
    <w:rsid w:val="00A20DA8"/>
    <w:rsid w:val="00A218EC"/>
    <w:rsid w:val="00A24554"/>
    <w:rsid w:val="00A310D7"/>
    <w:rsid w:val="00A3138F"/>
    <w:rsid w:val="00A319BE"/>
    <w:rsid w:val="00A31F9A"/>
    <w:rsid w:val="00A40760"/>
    <w:rsid w:val="00A44EFB"/>
    <w:rsid w:val="00A560F9"/>
    <w:rsid w:val="00A60320"/>
    <w:rsid w:val="00A70A6B"/>
    <w:rsid w:val="00A72FC5"/>
    <w:rsid w:val="00A730E3"/>
    <w:rsid w:val="00A77CF6"/>
    <w:rsid w:val="00A84BA8"/>
    <w:rsid w:val="00A84C50"/>
    <w:rsid w:val="00A91283"/>
    <w:rsid w:val="00AA132F"/>
    <w:rsid w:val="00AB0044"/>
    <w:rsid w:val="00AB3338"/>
    <w:rsid w:val="00AB4730"/>
    <w:rsid w:val="00AC16C3"/>
    <w:rsid w:val="00AC3D9B"/>
    <w:rsid w:val="00AC5EF4"/>
    <w:rsid w:val="00AC63FC"/>
    <w:rsid w:val="00AD3B41"/>
    <w:rsid w:val="00AD4F04"/>
    <w:rsid w:val="00AE0D6A"/>
    <w:rsid w:val="00AE11E8"/>
    <w:rsid w:val="00AE2480"/>
    <w:rsid w:val="00B00969"/>
    <w:rsid w:val="00B04340"/>
    <w:rsid w:val="00B07A3B"/>
    <w:rsid w:val="00B13941"/>
    <w:rsid w:val="00B27C30"/>
    <w:rsid w:val="00B340A8"/>
    <w:rsid w:val="00B3428E"/>
    <w:rsid w:val="00B40D49"/>
    <w:rsid w:val="00B40E12"/>
    <w:rsid w:val="00B435B8"/>
    <w:rsid w:val="00B4499C"/>
    <w:rsid w:val="00B45368"/>
    <w:rsid w:val="00B5116D"/>
    <w:rsid w:val="00B53245"/>
    <w:rsid w:val="00B6201D"/>
    <w:rsid w:val="00B633A2"/>
    <w:rsid w:val="00B653B7"/>
    <w:rsid w:val="00B66A14"/>
    <w:rsid w:val="00B7250F"/>
    <w:rsid w:val="00B76368"/>
    <w:rsid w:val="00B807E5"/>
    <w:rsid w:val="00B83950"/>
    <w:rsid w:val="00B847A0"/>
    <w:rsid w:val="00B87BC5"/>
    <w:rsid w:val="00BB024A"/>
    <w:rsid w:val="00BB6589"/>
    <w:rsid w:val="00BC6DA7"/>
    <w:rsid w:val="00BD4346"/>
    <w:rsid w:val="00BE051D"/>
    <w:rsid w:val="00BE756D"/>
    <w:rsid w:val="00BF2674"/>
    <w:rsid w:val="00BF2B34"/>
    <w:rsid w:val="00BF46F1"/>
    <w:rsid w:val="00C00F3F"/>
    <w:rsid w:val="00C035C7"/>
    <w:rsid w:val="00C12062"/>
    <w:rsid w:val="00C26075"/>
    <w:rsid w:val="00C2620F"/>
    <w:rsid w:val="00C34F4C"/>
    <w:rsid w:val="00C363D4"/>
    <w:rsid w:val="00C366F8"/>
    <w:rsid w:val="00C602B2"/>
    <w:rsid w:val="00C631AD"/>
    <w:rsid w:val="00C70C90"/>
    <w:rsid w:val="00C7374B"/>
    <w:rsid w:val="00C77348"/>
    <w:rsid w:val="00C8109F"/>
    <w:rsid w:val="00C82679"/>
    <w:rsid w:val="00C836F3"/>
    <w:rsid w:val="00C9250E"/>
    <w:rsid w:val="00C97B11"/>
    <w:rsid w:val="00CB039A"/>
    <w:rsid w:val="00CB5DE5"/>
    <w:rsid w:val="00CB7B96"/>
    <w:rsid w:val="00CC0C58"/>
    <w:rsid w:val="00CC29BF"/>
    <w:rsid w:val="00CC6369"/>
    <w:rsid w:val="00CD515D"/>
    <w:rsid w:val="00CD63B8"/>
    <w:rsid w:val="00CD7F92"/>
    <w:rsid w:val="00CE10F2"/>
    <w:rsid w:val="00CE4904"/>
    <w:rsid w:val="00CF1F65"/>
    <w:rsid w:val="00CF22F6"/>
    <w:rsid w:val="00CF6830"/>
    <w:rsid w:val="00CF771C"/>
    <w:rsid w:val="00D00EF4"/>
    <w:rsid w:val="00D0453A"/>
    <w:rsid w:val="00D103FE"/>
    <w:rsid w:val="00D10932"/>
    <w:rsid w:val="00D10BFA"/>
    <w:rsid w:val="00D10F00"/>
    <w:rsid w:val="00D150D8"/>
    <w:rsid w:val="00D30007"/>
    <w:rsid w:val="00D300CE"/>
    <w:rsid w:val="00D314A0"/>
    <w:rsid w:val="00D37C1A"/>
    <w:rsid w:val="00D406D6"/>
    <w:rsid w:val="00D44606"/>
    <w:rsid w:val="00D45AF7"/>
    <w:rsid w:val="00D466AF"/>
    <w:rsid w:val="00D473BF"/>
    <w:rsid w:val="00D47642"/>
    <w:rsid w:val="00D712A3"/>
    <w:rsid w:val="00D86431"/>
    <w:rsid w:val="00D8681A"/>
    <w:rsid w:val="00D90E47"/>
    <w:rsid w:val="00D956D3"/>
    <w:rsid w:val="00D95C4C"/>
    <w:rsid w:val="00DA117F"/>
    <w:rsid w:val="00DA1475"/>
    <w:rsid w:val="00DA17FB"/>
    <w:rsid w:val="00DB03B7"/>
    <w:rsid w:val="00DB7EBA"/>
    <w:rsid w:val="00DC058D"/>
    <w:rsid w:val="00DC1E10"/>
    <w:rsid w:val="00DC2504"/>
    <w:rsid w:val="00DC311D"/>
    <w:rsid w:val="00DC48C0"/>
    <w:rsid w:val="00DC7C84"/>
    <w:rsid w:val="00DC7D3A"/>
    <w:rsid w:val="00DD2CF9"/>
    <w:rsid w:val="00DE1651"/>
    <w:rsid w:val="00DE2554"/>
    <w:rsid w:val="00DE2882"/>
    <w:rsid w:val="00DE46DB"/>
    <w:rsid w:val="00DE5EA9"/>
    <w:rsid w:val="00DE66F3"/>
    <w:rsid w:val="00DF0865"/>
    <w:rsid w:val="00DF2B81"/>
    <w:rsid w:val="00DF307B"/>
    <w:rsid w:val="00E072C2"/>
    <w:rsid w:val="00E24673"/>
    <w:rsid w:val="00E24898"/>
    <w:rsid w:val="00E355EE"/>
    <w:rsid w:val="00E35C88"/>
    <w:rsid w:val="00E35FB3"/>
    <w:rsid w:val="00E41C1A"/>
    <w:rsid w:val="00E44C46"/>
    <w:rsid w:val="00E45801"/>
    <w:rsid w:val="00E53E11"/>
    <w:rsid w:val="00E65758"/>
    <w:rsid w:val="00E662CA"/>
    <w:rsid w:val="00E66EC0"/>
    <w:rsid w:val="00E72D7F"/>
    <w:rsid w:val="00E765BE"/>
    <w:rsid w:val="00E76B30"/>
    <w:rsid w:val="00E8076C"/>
    <w:rsid w:val="00E87A31"/>
    <w:rsid w:val="00E87DA4"/>
    <w:rsid w:val="00EA15CA"/>
    <w:rsid w:val="00EA15F6"/>
    <w:rsid w:val="00EA20E5"/>
    <w:rsid w:val="00EA2756"/>
    <w:rsid w:val="00EA4B94"/>
    <w:rsid w:val="00EA60D4"/>
    <w:rsid w:val="00EC098C"/>
    <w:rsid w:val="00EC13D0"/>
    <w:rsid w:val="00EC3C46"/>
    <w:rsid w:val="00EC69FF"/>
    <w:rsid w:val="00ED00F1"/>
    <w:rsid w:val="00ED23F4"/>
    <w:rsid w:val="00ED592D"/>
    <w:rsid w:val="00EE1E2F"/>
    <w:rsid w:val="00EE37E1"/>
    <w:rsid w:val="00EE39ED"/>
    <w:rsid w:val="00EE4460"/>
    <w:rsid w:val="00EF4E2B"/>
    <w:rsid w:val="00F0293A"/>
    <w:rsid w:val="00F04E9E"/>
    <w:rsid w:val="00F0781F"/>
    <w:rsid w:val="00F10CF8"/>
    <w:rsid w:val="00F10FAD"/>
    <w:rsid w:val="00F146E3"/>
    <w:rsid w:val="00F153F4"/>
    <w:rsid w:val="00F22F5E"/>
    <w:rsid w:val="00F3061E"/>
    <w:rsid w:val="00F35094"/>
    <w:rsid w:val="00F354A5"/>
    <w:rsid w:val="00F45227"/>
    <w:rsid w:val="00F4728F"/>
    <w:rsid w:val="00F56A75"/>
    <w:rsid w:val="00F60B45"/>
    <w:rsid w:val="00F60C18"/>
    <w:rsid w:val="00F60DB6"/>
    <w:rsid w:val="00F64FB6"/>
    <w:rsid w:val="00F6637D"/>
    <w:rsid w:val="00F66450"/>
    <w:rsid w:val="00F70A6D"/>
    <w:rsid w:val="00F80FD0"/>
    <w:rsid w:val="00F850D7"/>
    <w:rsid w:val="00F85869"/>
    <w:rsid w:val="00F95E8D"/>
    <w:rsid w:val="00FA1A9D"/>
    <w:rsid w:val="00FA532D"/>
    <w:rsid w:val="00FA7A79"/>
    <w:rsid w:val="00FA7D51"/>
    <w:rsid w:val="00FD1497"/>
    <w:rsid w:val="00FE0570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BB024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iCs/>
      <w:color w:val="000000"/>
    </w:rPr>
  </w:style>
  <w:style w:type="paragraph" w:styleId="ListNumber">
    <w:name w:val="List Number"/>
    <w:basedOn w:val="Normal"/>
    <w:uiPriority w:val="99"/>
    <w:unhideWhenUsed/>
    <w:rsid w:val="00BB024A"/>
    <w:pPr>
      <w:widowControl w:val="0"/>
      <w:autoSpaceDE w:val="0"/>
      <w:autoSpaceDN w:val="0"/>
      <w:adjustRightInd w:val="0"/>
      <w:contextualSpacing/>
      <w:jc w:val="both"/>
    </w:pPr>
    <w:rPr>
      <w:rFonts w:ascii="Calibri" w:eastAsia="Times New Roman" w:hAnsi="Calibri" w:cs="Calibri"/>
      <w:iCs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6F5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017A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179148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EE5A7-A13B-4A2E-88E7-7FE71744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1744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Tristan Steegemans</cp:lastModifiedBy>
  <cp:revision>3</cp:revision>
  <dcterms:created xsi:type="dcterms:W3CDTF">2023-04-12T09:49:00Z</dcterms:created>
  <dcterms:modified xsi:type="dcterms:W3CDTF">2023-04-12T09:52:00Z</dcterms:modified>
</cp:coreProperties>
</file>