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04" w:rsidRDefault="00B8649F">
      <w:r>
        <w:t xml:space="preserve">Dear Review Editor at </w:t>
      </w:r>
      <w:proofErr w:type="spellStart"/>
      <w:r>
        <w:t>JoVE</w:t>
      </w:r>
      <w:proofErr w:type="spellEnd"/>
      <w:r>
        <w:t>,</w:t>
      </w:r>
    </w:p>
    <w:p w:rsidR="00B8649F" w:rsidRDefault="00B8649F">
      <w:pPr>
        <w:rPr>
          <w:rFonts w:cs="Segoe UI"/>
          <w:shd w:val="clear" w:color="auto" w:fill="FFFFFF"/>
        </w:rPr>
      </w:pPr>
      <w:r>
        <w:t xml:space="preserve">Thank you for your consideration of our article </w:t>
      </w:r>
      <w:r w:rsidRPr="00B8649F">
        <w:rPr>
          <w:rFonts w:cs="Segoe UI"/>
          <w:shd w:val="clear" w:color="auto" w:fill="FFFFFF"/>
        </w:rPr>
        <w:t>JoVE58735</w:t>
      </w:r>
      <w:r w:rsidR="007051EF">
        <w:rPr>
          <w:rFonts w:cs="Segoe UI"/>
          <w:shd w:val="clear" w:color="auto" w:fill="FFFFFF"/>
        </w:rPr>
        <w:t>, entitled</w:t>
      </w:r>
      <w:r w:rsidRPr="00B8649F">
        <w:rPr>
          <w:rFonts w:cs="Segoe UI"/>
          <w:shd w:val="clear" w:color="auto" w:fill="FFFFFF"/>
        </w:rPr>
        <w:t xml:space="preserve"> </w:t>
      </w:r>
      <w:r w:rsidR="007051EF">
        <w:rPr>
          <w:rFonts w:cs="Segoe UI"/>
          <w:shd w:val="clear" w:color="auto" w:fill="FFFFFF"/>
        </w:rPr>
        <w:t>“</w:t>
      </w:r>
      <w:r w:rsidR="00822212" w:rsidRPr="00822212">
        <w:rPr>
          <w:rFonts w:cs="Segoe UI"/>
          <w:shd w:val="clear" w:color="auto" w:fill="FFFFFF"/>
        </w:rPr>
        <w:t>Quantitative Immunoblotting of Cell Lines as a Standard to Validate Immunofluorescence for Quantifying Biomarker Proteins in Routine Tissue Samples</w:t>
      </w:r>
      <w:r w:rsidR="00822212">
        <w:rPr>
          <w:rFonts w:cs="Segoe UI"/>
          <w:shd w:val="clear" w:color="auto" w:fill="FFFFFF"/>
        </w:rPr>
        <w:t>”</w:t>
      </w:r>
      <w:r>
        <w:rPr>
          <w:rFonts w:cs="Segoe UI"/>
          <w:shd w:val="clear" w:color="auto" w:fill="FFFFFF"/>
        </w:rPr>
        <w:t>. We have reviewed the comments from</w:t>
      </w:r>
      <w:r w:rsidR="00822212">
        <w:rPr>
          <w:rFonts w:cs="Segoe UI"/>
          <w:shd w:val="clear" w:color="auto" w:fill="FFFFFF"/>
        </w:rPr>
        <w:t xml:space="preserve"> the editor</w:t>
      </w:r>
      <w:r>
        <w:rPr>
          <w:rFonts w:cs="Segoe UI"/>
          <w:shd w:val="clear" w:color="auto" w:fill="FFFFFF"/>
        </w:rPr>
        <w:t xml:space="preserve"> and peer review</w:t>
      </w:r>
      <w:r w:rsidR="00822212">
        <w:rPr>
          <w:rFonts w:cs="Segoe UI"/>
          <w:shd w:val="clear" w:color="auto" w:fill="FFFFFF"/>
        </w:rPr>
        <w:t>ers</w:t>
      </w:r>
      <w:r>
        <w:rPr>
          <w:rFonts w:cs="Segoe UI"/>
          <w:shd w:val="clear" w:color="auto" w:fill="FFFFFF"/>
        </w:rPr>
        <w:t xml:space="preserve"> and made the appropriate modifications to the manuscript. </w:t>
      </w:r>
      <w:r w:rsidR="00FC3629">
        <w:rPr>
          <w:rFonts w:cs="Segoe UI"/>
          <w:shd w:val="clear" w:color="auto" w:fill="FFFFFF"/>
        </w:rPr>
        <w:t>We have documented the changes in the revised manuscript using the “Track changes” function of Microsoft Word</w:t>
      </w:r>
      <w:r>
        <w:rPr>
          <w:rFonts w:cs="Segoe UI"/>
          <w:shd w:val="clear" w:color="auto" w:fill="FFFFFF"/>
        </w:rPr>
        <w:t>.</w:t>
      </w:r>
    </w:p>
    <w:p w:rsidR="00B8649F" w:rsidRDefault="00B8649F">
      <w:pPr>
        <w:rPr>
          <w:rFonts w:cs="Segoe UI"/>
          <w:shd w:val="clear" w:color="auto" w:fill="FFFFFF"/>
        </w:rPr>
      </w:pPr>
      <w:r>
        <w:rPr>
          <w:rFonts w:cs="Segoe UI"/>
          <w:b/>
          <w:shd w:val="clear" w:color="auto" w:fill="FFFFFF"/>
        </w:rPr>
        <w:t>Editorial comments</w:t>
      </w:r>
    </w:p>
    <w:p w:rsidR="00B8649F" w:rsidRDefault="00B8649F" w:rsidP="00B8649F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 w:rsidRPr="00B8649F">
        <w:rPr>
          <w:rFonts w:cs="Segoe UI"/>
          <w:shd w:val="clear" w:color="auto" w:fill="FFFFFF"/>
        </w:rPr>
        <w:t>Spelling and gram</w:t>
      </w:r>
      <w:r>
        <w:rPr>
          <w:rFonts w:cs="Segoe UI"/>
          <w:shd w:val="clear" w:color="auto" w:fill="FFFFFF"/>
        </w:rPr>
        <w:t>mar issues have been corrected.</w:t>
      </w:r>
    </w:p>
    <w:p w:rsidR="00B8649F" w:rsidRDefault="00B8649F" w:rsidP="00B8649F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 w:rsidRPr="00B8649F">
        <w:rPr>
          <w:rFonts w:cs="Segoe UI"/>
          <w:shd w:val="clear" w:color="auto" w:fill="FFFFFF"/>
        </w:rPr>
        <w:t>All centrifuge speeds are reported in x g.</w:t>
      </w:r>
    </w:p>
    <w:p w:rsidR="00B8649F" w:rsidRDefault="00B8649F" w:rsidP="00B8649F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 w:rsidRPr="00B8649F">
        <w:rPr>
          <w:rFonts w:cs="Segoe UI"/>
          <w:shd w:val="clear" w:color="auto" w:fill="FFFFFF"/>
        </w:rPr>
        <w:t>Commercial language has been removed from the manuscript text.</w:t>
      </w:r>
    </w:p>
    <w:p w:rsidR="00B8649F" w:rsidRDefault="00B8649F" w:rsidP="00B8649F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Personal pronouns have been removed.</w:t>
      </w:r>
    </w:p>
    <w:p w:rsidR="00B8649F" w:rsidRDefault="00B8649F" w:rsidP="00B8649F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The protocol has been revised to only include action items in the imperative, safety notices, and sparse “Note</w:t>
      </w:r>
      <w:r w:rsidR="005574DD">
        <w:rPr>
          <w:rFonts w:cs="Segoe UI"/>
          <w:shd w:val="clear" w:color="auto" w:fill="FFFFFF"/>
        </w:rPr>
        <w:t>s</w:t>
      </w:r>
      <w:r>
        <w:rPr>
          <w:rFonts w:cs="Segoe UI"/>
          <w:shd w:val="clear" w:color="auto" w:fill="FFFFFF"/>
        </w:rPr>
        <w:t>”.</w:t>
      </w:r>
    </w:p>
    <w:p w:rsidR="00BA7B91" w:rsidRDefault="00BA7B91" w:rsidP="00B8649F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 number of changes have been made so as to make it clearer to the reader that the primary purpose of this manuscript is to describe a protocol for using quantitative immunoblotting to investigate the quantitative nature of immunofluorescence histology</w:t>
      </w:r>
      <w:r w:rsidR="00023A94">
        <w:rPr>
          <w:rFonts w:cs="Segoe UI"/>
          <w:shd w:val="clear" w:color="auto" w:fill="FFFFFF"/>
        </w:rPr>
        <w:t>. These changes include</w:t>
      </w:r>
      <w:r>
        <w:rPr>
          <w:rFonts w:cs="Segoe UI"/>
          <w:shd w:val="clear" w:color="auto" w:fill="FFFFFF"/>
        </w:rPr>
        <w:t>:</w:t>
      </w:r>
    </w:p>
    <w:p w:rsidR="00000000" w:rsidRDefault="00BA7B91">
      <w:pPr>
        <w:pStyle w:val="ListParagraph"/>
        <w:numPr>
          <w:ilvl w:val="1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Revising the title;</w:t>
      </w:r>
    </w:p>
    <w:p w:rsidR="00000000" w:rsidRDefault="00BA7B91">
      <w:pPr>
        <w:pStyle w:val="ListParagraph"/>
        <w:numPr>
          <w:ilvl w:val="1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</w:t>
      </w:r>
      <w:r w:rsidR="00B8649F">
        <w:rPr>
          <w:rFonts w:cs="Segoe UI"/>
          <w:shd w:val="clear" w:color="auto" w:fill="FFFFFF"/>
        </w:rPr>
        <w:t>dd</w:t>
      </w:r>
      <w:r w:rsidR="0011342D">
        <w:rPr>
          <w:rFonts w:cs="Segoe UI"/>
          <w:shd w:val="clear" w:color="auto" w:fill="FFFFFF"/>
        </w:rPr>
        <w:t>ing</w:t>
      </w:r>
      <w:r>
        <w:rPr>
          <w:rFonts w:cs="Segoe UI"/>
          <w:shd w:val="clear" w:color="auto" w:fill="FFFFFF"/>
        </w:rPr>
        <w:t xml:space="preserve"> more detail to certain</w:t>
      </w:r>
      <w:r w:rsidR="00B8649F">
        <w:rPr>
          <w:rFonts w:cs="Segoe UI"/>
          <w:shd w:val="clear" w:color="auto" w:fill="FFFFFF"/>
        </w:rPr>
        <w:t xml:space="preserve"> </w:t>
      </w:r>
      <w:r>
        <w:rPr>
          <w:rFonts w:cs="Segoe UI"/>
          <w:shd w:val="clear" w:color="auto" w:fill="FFFFFF"/>
        </w:rPr>
        <w:t xml:space="preserve">steps of </w:t>
      </w:r>
      <w:r w:rsidR="00B8649F">
        <w:rPr>
          <w:rFonts w:cs="Segoe UI"/>
          <w:shd w:val="clear" w:color="auto" w:fill="FFFFFF"/>
        </w:rPr>
        <w:t>the protocol</w:t>
      </w:r>
      <w:r>
        <w:rPr>
          <w:rFonts w:cs="Segoe UI"/>
          <w:shd w:val="clear" w:color="auto" w:fill="FFFFFF"/>
        </w:rPr>
        <w:t>;</w:t>
      </w:r>
    </w:p>
    <w:p w:rsidR="00000000" w:rsidRDefault="00BA7B91">
      <w:pPr>
        <w:pStyle w:val="ListParagraph"/>
        <w:numPr>
          <w:ilvl w:val="1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Relying on citation</w:t>
      </w:r>
      <w:r w:rsidR="00023A94">
        <w:rPr>
          <w:rFonts w:cs="Segoe UI"/>
          <w:shd w:val="clear" w:color="auto" w:fill="FFFFFF"/>
        </w:rPr>
        <w:t xml:space="preserve"> of</w:t>
      </w:r>
      <w:r>
        <w:rPr>
          <w:rFonts w:cs="Segoe UI"/>
          <w:shd w:val="clear" w:color="auto" w:fill="FFFFFF"/>
        </w:rPr>
        <w:t xml:space="preserve"> published literature to provide technical details for procedures that are peripheral to this work, including standard histology and </w:t>
      </w:r>
      <w:proofErr w:type="spellStart"/>
      <w:r>
        <w:rPr>
          <w:rFonts w:cs="Segoe UI"/>
          <w:shd w:val="clear" w:color="auto" w:fill="FFFFFF"/>
        </w:rPr>
        <w:t>immunohistology</w:t>
      </w:r>
      <w:proofErr w:type="spellEnd"/>
      <w:r w:rsidR="0011342D">
        <w:rPr>
          <w:rFonts w:cs="Segoe UI"/>
          <w:shd w:val="clear" w:color="auto" w:fill="FFFFFF"/>
        </w:rPr>
        <w:t>;</w:t>
      </w:r>
    </w:p>
    <w:p w:rsidR="00795E4E" w:rsidRDefault="00023A94" w:rsidP="00795E4E">
      <w:pPr>
        <w:pStyle w:val="ListParagraph"/>
        <w:numPr>
          <w:ilvl w:val="1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Acknowledging that s</w:t>
      </w:r>
      <w:r w:rsidR="00795E4E">
        <w:rPr>
          <w:rFonts w:cs="Segoe UI"/>
          <w:shd w:val="clear" w:color="auto" w:fill="FFFFFF"/>
        </w:rPr>
        <w:t xml:space="preserve">ome </w:t>
      </w:r>
      <w:r>
        <w:rPr>
          <w:rFonts w:cs="Segoe UI"/>
          <w:shd w:val="clear" w:color="auto" w:fill="FFFFFF"/>
        </w:rPr>
        <w:t>steps</w:t>
      </w:r>
      <w:r w:rsidR="00795E4E">
        <w:rPr>
          <w:rFonts w:cs="Segoe UI"/>
          <w:shd w:val="clear" w:color="auto" w:fill="FFFFFF"/>
        </w:rPr>
        <w:t xml:space="preserve"> (i.e. button clicks, settings) will vary depending on the</w:t>
      </w:r>
      <w:r>
        <w:rPr>
          <w:rFonts w:cs="Segoe UI"/>
          <w:shd w:val="clear" w:color="auto" w:fill="FFFFFF"/>
        </w:rPr>
        <w:t xml:space="preserve"> use of particular</w:t>
      </w:r>
      <w:r w:rsidR="00795E4E">
        <w:rPr>
          <w:rFonts w:cs="Segoe UI"/>
          <w:shd w:val="clear" w:color="auto" w:fill="FFFFFF"/>
        </w:rPr>
        <w:t xml:space="preserve"> instrumentation </w:t>
      </w:r>
      <w:r>
        <w:rPr>
          <w:rFonts w:cs="Segoe UI"/>
          <w:shd w:val="clear" w:color="auto" w:fill="FFFFFF"/>
        </w:rPr>
        <w:t>or software</w:t>
      </w:r>
      <w:r w:rsidR="00795E4E">
        <w:rPr>
          <w:rFonts w:cs="Segoe UI"/>
          <w:shd w:val="clear" w:color="auto" w:fill="FFFFFF"/>
        </w:rPr>
        <w:t>.</w:t>
      </w:r>
    </w:p>
    <w:p w:rsidR="00795E4E" w:rsidRDefault="00795E4E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The protocol steps have been modified to only include 2-3 action steps and a maximum of 4 sentences.</w:t>
      </w:r>
    </w:p>
    <w:p w:rsidR="00795E4E" w:rsidRDefault="00023A94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H</w:t>
      </w:r>
      <w:r w:rsidR="00795E4E">
        <w:rPr>
          <w:rFonts w:cs="Segoe UI"/>
          <w:shd w:val="clear" w:color="auto" w:fill="FFFFFF"/>
        </w:rPr>
        <w:t>ighlighting</w:t>
      </w:r>
      <w:r>
        <w:rPr>
          <w:rFonts w:cs="Segoe UI"/>
          <w:shd w:val="clear" w:color="auto" w:fill="FFFFFF"/>
        </w:rPr>
        <w:t xml:space="preserve"> has been revised according to</w:t>
      </w:r>
      <w:r w:rsidR="00795E4E">
        <w:rPr>
          <w:rFonts w:cs="Segoe UI"/>
          <w:shd w:val="clear" w:color="auto" w:fill="FFFFFF"/>
        </w:rPr>
        <w:t xml:space="preserve"> the guidelines </w:t>
      </w:r>
      <w:r>
        <w:rPr>
          <w:rFonts w:cs="Segoe UI"/>
          <w:shd w:val="clear" w:color="auto" w:fill="FFFFFF"/>
        </w:rPr>
        <w:t xml:space="preserve">provided </w:t>
      </w:r>
      <w:r w:rsidR="00795E4E">
        <w:rPr>
          <w:rFonts w:cs="Segoe UI"/>
          <w:shd w:val="clear" w:color="auto" w:fill="FFFFFF"/>
        </w:rPr>
        <w:t>in the comments.</w:t>
      </w:r>
    </w:p>
    <w:p w:rsidR="00795E4E" w:rsidRDefault="00795E4E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Figure 4 now says “s” instead of “sec”.</w:t>
      </w:r>
    </w:p>
    <w:p w:rsidR="00795E4E" w:rsidRDefault="00795E4E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Figure 1 is referenced in the manuscript.</w:t>
      </w:r>
    </w:p>
    <w:p w:rsidR="00795E4E" w:rsidRDefault="00795E4E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Available lot numbers and RRIDs of antibodies</w:t>
      </w:r>
      <w:r w:rsidR="00023A94">
        <w:rPr>
          <w:rFonts w:cs="Segoe UI"/>
          <w:shd w:val="clear" w:color="auto" w:fill="FFFFFF"/>
        </w:rPr>
        <w:t xml:space="preserve"> have been</w:t>
      </w:r>
      <w:r>
        <w:rPr>
          <w:rFonts w:cs="Segoe UI"/>
          <w:shd w:val="clear" w:color="auto" w:fill="FFFFFF"/>
        </w:rPr>
        <w:t xml:space="preserve"> included where the information was available.</w:t>
      </w:r>
    </w:p>
    <w:p w:rsidR="00795E4E" w:rsidRDefault="00460BB9" w:rsidP="00795E4E">
      <w:pPr>
        <w:rPr>
          <w:rFonts w:cs="Segoe UI"/>
          <w:b/>
          <w:shd w:val="clear" w:color="auto" w:fill="FFFFFF"/>
        </w:rPr>
      </w:pPr>
      <w:r>
        <w:rPr>
          <w:rFonts w:cs="Segoe UI"/>
          <w:b/>
          <w:shd w:val="clear" w:color="auto" w:fill="FFFFFF"/>
        </w:rPr>
        <w:t>C</w:t>
      </w:r>
      <w:r w:rsidR="00795E4E">
        <w:rPr>
          <w:rFonts w:cs="Segoe UI"/>
          <w:b/>
          <w:shd w:val="clear" w:color="auto" w:fill="FFFFFF"/>
        </w:rPr>
        <w:t>omments</w:t>
      </w:r>
      <w:r>
        <w:rPr>
          <w:rFonts w:cs="Segoe UI"/>
          <w:b/>
          <w:shd w:val="clear" w:color="auto" w:fill="FFFFFF"/>
        </w:rPr>
        <w:t xml:space="preserve"> from Reviewer 1</w:t>
      </w:r>
    </w:p>
    <w:p w:rsidR="00795E4E" w:rsidRDefault="00795E4E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 xml:space="preserve">The MALDI-MSI technique has been referred to in the </w:t>
      </w:r>
      <w:r w:rsidR="001C4C40">
        <w:rPr>
          <w:rFonts w:cs="Segoe UI"/>
          <w:shd w:val="clear" w:color="auto" w:fill="FFFFFF"/>
        </w:rPr>
        <w:t>I</w:t>
      </w:r>
      <w:r>
        <w:rPr>
          <w:rFonts w:cs="Segoe UI"/>
          <w:shd w:val="clear" w:color="auto" w:fill="FFFFFF"/>
        </w:rPr>
        <w:t>ntroduction.</w:t>
      </w:r>
    </w:p>
    <w:p w:rsidR="00795E4E" w:rsidRDefault="00795E4E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 xml:space="preserve">The 3 papers cited on lines 97-98 were </w:t>
      </w:r>
      <w:r w:rsidR="001C4C40">
        <w:rPr>
          <w:rFonts w:cs="Segoe UI"/>
          <w:shd w:val="clear" w:color="auto" w:fill="FFFFFF"/>
        </w:rPr>
        <w:t>indeed from our</w:t>
      </w:r>
      <w:r>
        <w:rPr>
          <w:rFonts w:cs="Segoe UI"/>
          <w:shd w:val="clear" w:color="auto" w:fill="FFFFFF"/>
        </w:rPr>
        <w:t xml:space="preserve"> </w:t>
      </w:r>
      <w:r w:rsidR="008618F3">
        <w:rPr>
          <w:rFonts w:cs="Segoe UI"/>
          <w:shd w:val="clear" w:color="auto" w:fill="FFFFFF"/>
        </w:rPr>
        <w:t xml:space="preserve">research </w:t>
      </w:r>
      <w:r>
        <w:rPr>
          <w:rFonts w:cs="Segoe UI"/>
          <w:shd w:val="clear" w:color="auto" w:fill="FFFFFF"/>
        </w:rPr>
        <w:t>group. The names have been removed.</w:t>
      </w:r>
    </w:p>
    <w:p w:rsidR="00000000" w:rsidRDefault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Information on the 8 cell lines used is</w:t>
      </w:r>
      <w:r w:rsidR="001C4C40">
        <w:rPr>
          <w:rFonts w:cs="Segoe UI"/>
          <w:shd w:val="clear" w:color="auto" w:fill="FFFFFF"/>
        </w:rPr>
        <w:t xml:space="preserve"> now</w:t>
      </w:r>
      <w:r>
        <w:rPr>
          <w:rFonts w:cs="Segoe UI"/>
          <w:shd w:val="clear" w:color="auto" w:fill="FFFFFF"/>
        </w:rPr>
        <w:t xml:space="preserve"> </w:t>
      </w:r>
      <w:r w:rsidR="001C4C40">
        <w:rPr>
          <w:rFonts w:cs="Segoe UI"/>
          <w:shd w:val="clear" w:color="auto" w:fill="FFFFFF"/>
        </w:rPr>
        <w:t>provided in</w:t>
      </w:r>
      <w:r>
        <w:rPr>
          <w:rFonts w:cs="Segoe UI"/>
          <w:shd w:val="clear" w:color="auto" w:fill="FFFFFF"/>
        </w:rPr>
        <w:t xml:space="preserve"> the </w:t>
      </w:r>
      <w:r w:rsidR="001C4C40">
        <w:rPr>
          <w:rFonts w:cs="Segoe UI"/>
          <w:shd w:val="clear" w:color="auto" w:fill="FFFFFF"/>
        </w:rPr>
        <w:t xml:space="preserve">“Representative </w:t>
      </w:r>
      <w:r>
        <w:rPr>
          <w:rFonts w:cs="Segoe UI"/>
          <w:shd w:val="clear" w:color="auto" w:fill="FFFFFF"/>
        </w:rPr>
        <w:t>results</w:t>
      </w:r>
      <w:r w:rsidR="001C4C40">
        <w:rPr>
          <w:rFonts w:cs="Segoe UI"/>
          <w:shd w:val="clear" w:color="auto" w:fill="FFFFFF"/>
        </w:rPr>
        <w:t>” section</w:t>
      </w:r>
      <w:r>
        <w:rPr>
          <w:rFonts w:cs="Segoe UI"/>
          <w:shd w:val="clear" w:color="auto" w:fill="FFFFFF"/>
        </w:rPr>
        <w:t>.</w:t>
      </w:r>
      <w:r w:rsidR="001C4C40">
        <w:rPr>
          <w:rFonts w:cs="Segoe UI"/>
          <w:shd w:val="clear" w:color="auto" w:fill="FFFFFF"/>
        </w:rPr>
        <w:t xml:space="preserve"> This information i</w:t>
      </w:r>
      <w:r w:rsidR="00FB015C" w:rsidRPr="00FB015C">
        <w:rPr>
          <w:rFonts w:cs="Segoe UI"/>
          <w:shd w:val="clear" w:color="auto" w:fill="FFFFFF"/>
        </w:rPr>
        <w:t xml:space="preserve">s not included in the protocol </w:t>
      </w:r>
      <w:r w:rsidR="001C4C40">
        <w:rPr>
          <w:rFonts w:cs="Segoe UI"/>
          <w:shd w:val="clear" w:color="auto" w:fill="FFFFFF"/>
        </w:rPr>
        <w:t>because</w:t>
      </w:r>
      <w:r w:rsidR="00FB015C" w:rsidRPr="00FB015C">
        <w:rPr>
          <w:rFonts w:cs="Segoe UI"/>
          <w:shd w:val="clear" w:color="auto" w:fill="FFFFFF"/>
        </w:rPr>
        <w:t xml:space="preserve"> the</w:t>
      </w:r>
      <w:r w:rsidR="001C4C40">
        <w:rPr>
          <w:rFonts w:cs="Segoe UI"/>
          <w:shd w:val="clear" w:color="auto" w:fill="FFFFFF"/>
        </w:rPr>
        <w:t xml:space="preserve"> attributes of the particular</w:t>
      </w:r>
      <w:r w:rsidR="00FB015C" w:rsidRPr="00FB015C">
        <w:rPr>
          <w:rFonts w:cs="Segoe UI"/>
          <w:shd w:val="clear" w:color="auto" w:fill="FFFFFF"/>
        </w:rPr>
        <w:t xml:space="preserve"> cell lines</w:t>
      </w:r>
      <w:r w:rsidR="001C4C40">
        <w:rPr>
          <w:rFonts w:cs="Segoe UI"/>
          <w:shd w:val="clear" w:color="auto" w:fill="FFFFFF"/>
        </w:rPr>
        <w:t xml:space="preserve"> that we</w:t>
      </w:r>
      <w:r w:rsidR="00FB015C" w:rsidRPr="00FB015C">
        <w:rPr>
          <w:rFonts w:cs="Segoe UI"/>
          <w:shd w:val="clear" w:color="auto" w:fill="FFFFFF"/>
        </w:rPr>
        <w:t xml:space="preserve"> used are not</w:t>
      </w:r>
      <w:r w:rsidR="001C4C40">
        <w:rPr>
          <w:rFonts w:cs="Segoe UI"/>
          <w:shd w:val="clear" w:color="auto" w:fill="FFFFFF"/>
        </w:rPr>
        <w:t xml:space="preserve"> fundamental</w:t>
      </w:r>
      <w:r w:rsidR="00FB015C" w:rsidRPr="00FB015C">
        <w:rPr>
          <w:rFonts w:cs="Segoe UI"/>
          <w:shd w:val="clear" w:color="auto" w:fill="FFFFFF"/>
        </w:rPr>
        <w:t xml:space="preserve"> to the protocol. We have left the protocol general to be used by readers with different cell lines of choice.</w:t>
      </w:r>
    </w:p>
    <w:p w:rsidR="00795E4E" w:rsidRDefault="00795E4E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The cell line used in Figure 3 for the no Bcl-2 antibody is now indicated in the figure legend.</w:t>
      </w:r>
    </w:p>
    <w:p w:rsidR="00E243C1" w:rsidRDefault="00E243C1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lastRenderedPageBreak/>
        <w:t>The catalog number for trypsin has been included.</w:t>
      </w:r>
    </w:p>
    <w:p w:rsidR="00E243C1" w:rsidRDefault="00E243C1" w:rsidP="00795E4E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Typos have been corrected.</w:t>
      </w:r>
    </w:p>
    <w:p w:rsidR="00E243C1" w:rsidRDefault="00460BB9" w:rsidP="00E243C1">
      <w:pPr>
        <w:rPr>
          <w:rFonts w:cs="Segoe UI"/>
          <w:b/>
          <w:shd w:val="clear" w:color="auto" w:fill="FFFFFF"/>
        </w:rPr>
      </w:pPr>
      <w:r>
        <w:rPr>
          <w:rFonts w:cs="Segoe UI"/>
          <w:b/>
          <w:shd w:val="clear" w:color="auto" w:fill="FFFFFF"/>
        </w:rPr>
        <w:t>C</w:t>
      </w:r>
      <w:r w:rsidR="00E243C1">
        <w:rPr>
          <w:rFonts w:cs="Segoe UI"/>
          <w:b/>
          <w:shd w:val="clear" w:color="auto" w:fill="FFFFFF"/>
        </w:rPr>
        <w:t>omments</w:t>
      </w:r>
      <w:r>
        <w:rPr>
          <w:rFonts w:cs="Segoe UI"/>
          <w:b/>
          <w:shd w:val="clear" w:color="auto" w:fill="FFFFFF"/>
        </w:rPr>
        <w:t xml:space="preserve"> from Reviewer 2</w:t>
      </w:r>
    </w:p>
    <w:p w:rsidR="00E243C1" w:rsidRDefault="00E243C1" w:rsidP="00E243C1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 w:rsidRPr="00E243C1">
        <w:rPr>
          <w:rFonts w:cs="Segoe UI"/>
          <w:shd w:val="clear" w:color="auto" w:fill="FFFFFF"/>
        </w:rPr>
        <w:t xml:space="preserve">We have changed the wording throughout the manuscript to better reflect the nature of the protocol. We have indicated that the method is </w:t>
      </w:r>
      <w:r w:rsidR="00E7682B">
        <w:rPr>
          <w:rFonts w:cs="Segoe UI"/>
          <w:shd w:val="clear" w:color="auto" w:fill="FFFFFF"/>
        </w:rPr>
        <w:t>for</w:t>
      </w:r>
      <w:r>
        <w:rPr>
          <w:rFonts w:cs="Segoe UI"/>
          <w:shd w:val="clear" w:color="auto" w:fill="FFFFFF"/>
        </w:rPr>
        <w:t xml:space="preserve"> </w:t>
      </w:r>
      <w:r w:rsidRPr="00E243C1">
        <w:rPr>
          <w:rFonts w:cs="Segoe UI"/>
          <w:shd w:val="clear" w:color="auto" w:fill="FFFFFF"/>
        </w:rPr>
        <w:t>relative</w:t>
      </w:r>
      <w:r w:rsidR="00E7682B">
        <w:rPr>
          <w:rFonts w:cs="Segoe UI"/>
          <w:shd w:val="clear" w:color="auto" w:fill="FFFFFF"/>
        </w:rPr>
        <w:t>, rather than absolute,</w:t>
      </w:r>
      <w:r w:rsidRPr="00E243C1">
        <w:rPr>
          <w:rFonts w:cs="Segoe UI"/>
          <w:shd w:val="clear" w:color="auto" w:fill="FFFFFF"/>
        </w:rPr>
        <w:t xml:space="preserve"> quantification</w:t>
      </w:r>
      <w:r w:rsidR="00E7682B">
        <w:rPr>
          <w:rFonts w:cs="Segoe UI"/>
          <w:shd w:val="clear" w:color="auto" w:fill="FFFFFF"/>
        </w:rPr>
        <w:t xml:space="preserve"> of proteins and added</w:t>
      </w:r>
      <w:r>
        <w:rPr>
          <w:rFonts w:cs="Segoe UI"/>
          <w:shd w:val="clear" w:color="auto" w:fill="FFFFFF"/>
        </w:rPr>
        <w:t xml:space="preserve"> paragraph </w:t>
      </w:r>
      <w:r w:rsidR="00E7682B">
        <w:rPr>
          <w:rFonts w:cs="Segoe UI"/>
          <w:shd w:val="clear" w:color="auto" w:fill="FFFFFF"/>
        </w:rPr>
        <w:t>that describes</w:t>
      </w:r>
      <w:r>
        <w:rPr>
          <w:rFonts w:cs="Segoe UI"/>
          <w:shd w:val="clear" w:color="auto" w:fill="FFFFFF"/>
        </w:rPr>
        <w:t xml:space="preserve"> how one could make the technique quantitative if </w:t>
      </w:r>
      <w:r w:rsidR="00E7682B">
        <w:rPr>
          <w:rFonts w:cs="Segoe UI"/>
          <w:shd w:val="clear" w:color="auto" w:fill="FFFFFF"/>
        </w:rPr>
        <w:t>so</w:t>
      </w:r>
      <w:r>
        <w:rPr>
          <w:rFonts w:cs="Segoe UI"/>
          <w:shd w:val="clear" w:color="auto" w:fill="FFFFFF"/>
        </w:rPr>
        <w:t xml:space="preserve"> desired.</w:t>
      </w:r>
    </w:p>
    <w:p w:rsidR="00E243C1" w:rsidRDefault="00E243C1" w:rsidP="00E243C1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We also address</w:t>
      </w:r>
      <w:r w:rsidR="00E7682B">
        <w:rPr>
          <w:rFonts w:cs="Segoe UI"/>
          <w:shd w:val="clear" w:color="auto" w:fill="FFFFFF"/>
        </w:rPr>
        <w:t>ed</w:t>
      </w:r>
      <w:r>
        <w:rPr>
          <w:rFonts w:cs="Segoe UI"/>
          <w:shd w:val="clear" w:color="auto" w:fill="FFFFFF"/>
        </w:rPr>
        <w:t xml:space="preserve"> concern</w:t>
      </w:r>
      <w:r w:rsidR="00E7682B">
        <w:rPr>
          <w:rFonts w:cs="Segoe UI"/>
          <w:shd w:val="clear" w:color="auto" w:fill="FFFFFF"/>
        </w:rPr>
        <w:t>s</w:t>
      </w:r>
      <w:r>
        <w:rPr>
          <w:rFonts w:cs="Segoe UI"/>
          <w:shd w:val="clear" w:color="auto" w:fill="FFFFFF"/>
        </w:rPr>
        <w:t xml:space="preserve"> related to IF on FFPE tissues,</w:t>
      </w:r>
      <w:r w:rsidR="00E7682B">
        <w:rPr>
          <w:rFonts w:cs="Segoe UI"/>
          <w:shd w:val="clear" w:color="auto" w:fill="FFFFFF"/>
        </w:rPr>
        <w:t xml:space="preserve"> such as that of autofluorescence,</w:t>
      </w:r>
      <w:r>
        <w:rPr>
          <w:rFonts w:cs="Segoe UI"/>
          <w:shd w:val="clear" w:color="auto" w:fill="FFFFFF"/>
        </w:rPr>
        <w:t xml:space="preserve"> but as the focus of this paper is not to identify a new method of performing IF, we have not </w:t>
      </w:r>
      <w:r w:rsidR="00E7682B">
        <w:rPr>
          <w:rFonts w:cs="Segoe UI"/>
          <w:shd w:val="clear" w:color="auto" w:fill="FFFFFF"/>
        </w:rPr>
        <w:t>expounded at length</w:t>
      </w:r>
      <w:r>
        <w:rPr>
          <w:rFonts w:cs="Segoe UI"/>
          <w:shd w:val="clear" w:color="auto" w:fill="FFFFFF"/>
        </w:rPr>
        <w:t>.</w:t>
      </w:r>
    </w:p>
    <w:p w:rsidR="001F26F5" w:rsidRDefault="00E243C1" w:rsidP="00E243C1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 xml:space="preserve">We have </w:t>
      </w:r>
      <w:r w:rsidR="001F26F5">
        <w:rPr>
          <w:rFonts w:cs="Segoe UI"/>
          <w:shd w:val="clear" w:color="auto" w:fill="FFFFFF"/>
        </w:rPr>
        <w:t>cited and present results from a</w:t>
      </w:r>
      <w:r>
        <w:rPr>
          <w:rFonts w:cs="Segoe UI"/>
          <w:shd w:val="clear" w:color="auto" w:fill="FFFFFF"/>
        </w:rPr>
        <w:t xml:space="preserve"> </w:t>
      </w:r>
      <w:r w:rsidR="001F26F5">
        <w:rPr>
          <w:rFonts w:cs="Segoe UI"/>
          <w:shd w:val="clear" w:color="auto" w:fill="FFFFFF"/>
        </w:rPr>
        <w:t>separate</w:t>
      </w:r>
      <w:r>
        <w:rPr>
          <w:rFonts w:cs="Segoe UI"/>
          <w:shd w:val="clear" w:color="auto" w:fill="FFFFFF"/>
        </w:rPr>
        <w:t xml:space="preserve"> manuscript</w:t>
      </w:r>
      <w:r w:rsidR="001F26F5">
        <w:rPr>
          <w:rFonts w:cs="Segoe UI"/>
          <w:shd w:val="clear" w:color="auto" w:fill="FFFFFF"/>
        </w:rPr>
        <w:t>,</w:t>
      </w:r>
      <w:r>
        <w:rPr>
          <w:rFonts w:cs="Segoe UI"/>
          <w:shd w:val="clear" w:color="auto" w:fill="FFFFFF"/>
        </w:rPr>
        <w:t xml:space="preserve"> </w:t>
      </w:r>
      <w:r w:rsidR="001F26F5">
        <w:rPr>
          <w:rFonts w:cs="Segoe UI"/>
          <w:shd w:val="clear" w:color="auto" w:fill="FFFFFF"/>
        </w:rPr>
        <w:t xml:space="preserve">currently </w:t>
      </w:r>
      <w:r>
        <w:rPr>
          <w:rFonts w:cs="Segoe UI"/>
          <w:shd w:val="clear" w:color="auto" w:fill="FFFFFF"/>
        </w:rPr>
        <w:t>in preparation</w:t>
      </w:r>
      <w:r w:rsidR="001F26F5">
        <w:rPr>
          <w:rFonts w:cs="Segoe UI"/>
          <w:shd w:val="clear" w:color="auto" w:fill="FFFFFF"/>
        </w:rPr>
        <w:t xml:space="preserve"> by our group </w:t>
      </w:r>
      <w:r>
        <w:rPr>
          <w:rFonts w:cs="Segoe UI"/>
          <w:shd w:val="clear" w:color="auto" w:fill="FFFFFF"/>
        </w:rPr>
        <w:t xml:space="preserve">that </w:t>
      </w:r>
      <w:r w:rsidR="001F26F5">
        <w:rPr>
          <w:rFonts w:cs="Segoe UI"/>
          <w:shd w:val="clear" w:color="auto" w:fill="FFFFFF"/>
        </w:rPr>
        <w:t>describes the relative quantification of Bcl-2 protein by IF in a cohort of primary biopsy samples</w:t>
      </w:r>
      <w:r>
        <w:rPr>
          <w:rFonts w:cs="Segoe UI"/>
          <w:shd w:val="clear" w:color="auto" w:fill="FFFFFF"/>
        </w:rPr>
        <w:t xml:space="preserve">. </w:t>
      </w:r>
      <w:r w:rsidR="001F26F5">
        <w:rPr>
          <w:rFonts w:cs="Segoe UI"/>
          <w:shd w:val="clear" w:color="auto" w:fill="FFFFFF"/>
        </w:rPr>
        <w:t xml:space="preserve">As we point out in the revised manuscript, these additional results document the run-to-run reproducibility of the IF-based assay, the correlation of these results with </w:t>
      </w:r>
      <w:r w:rsidR="00FB015C" w:rsidRPr="00FB015C">
        <w:rPr>
          <w:rFonts w:cs="Segoe UI"/>
          <w:i/>
          <w:shd w:val="clear" w:color="auto" w:fill="FFFFFF"/>
        </w:rPr>
        <w:t>B</w:t>
      </w:r>
      <w:r w:rsidR="0011342D">
        <w:rPr>
          <w:rFonts w:cs="Segoe UI"/>
          <w:i/>
          <w:shd w:val="clear" w:color="auto" w:fill="FFFFFF"/>
        </w:rPr>
        <w:t>cl-2</w:t>
      </w:r>
      <w:r w:rsidR="001F26F5">
        <w:rPr>
          <w:rFonts w:cs="Segoe UI"/>
          <w:shd w:val="clear" w:color="auto" w:fill="FFFFFF"/>
        </w:rPr>
        <w:t xml:space="preserve"> transcript abundance, and statistically significant associations with conventional immunohistochemistry for Bcl-2 and copy number gain or translocation of the </w:t>
      </w:r>
      <w:r w:rsidR="0011342D">
        <w:rPr>
          <w:rFonts w:cs="Segoe UI"/>
          <w:i/>
          <w:shd w:val="clear" w:color="auto" w:fill="FFFFFF"/>
        </w:rPr>
        <w:t>Bcl-</w:t>
      </w:r>
      <w:r w:rsidR="00FB015C" w:rsidRPr="00FB015C">
        <w:rPr>
          <w:rFonts w:cs="Segoe UI"/>
          <w:i/>
          <w:shd w:val="clear" w:color="auto" w:fill="FFFFFF"/>
        </w:rPr>
        <w:t>2</w:t>
      </w:r>
      <w:r w:rsidR="001F26F5">
        <w:rPr>
          <w:rFonts w:cs="Segoe UI"/>
          <w:shd w:val="clear" w:color="auto" w:fill="FFFFFF"/>
        </w:rPr>
        <w:t xml:space="preserve"> gene ascertained in the same samples by fluorescence </w:t>
      </w:r>
      <w:r w:rsidR="00FB015C" w:rsidRPr="00FB015C">
        <w:rPr>
          <w:rFonts w:cs="Segoe UI"/>
          <w:i/>
          <w:shd w:val="clear" w:color="auto" w:fill="FFFFFF"/>
        </w:rPr>
        <w:t>in situ</w:t>
      </w:r>
      <w:r w:rsidR="001F26F5">
        <w:rPr>
          <w:rFonts w:cs="Segoe UI"/>
          <w:shd w:val="clear" w:color="auto" w:fill="FFFFFF"/>
        </w:rPr>
        <w:t xml:space="preserve"> hybridization.</w:t>
      </w:r>
    </w:p>
    <w:p w:rsidR="00E243C1" w:rsidRDefault="00E243C1" w:rsidP="00E243C1">
      <w:pPr>
        <w:pStyle w:val="ListParagraph"/>
        <w:numPr>
          <w:ilvl w:val="0"/>
          <w:numId w:val="1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We</w:t>
      </w:r>
      <w:r w:rsidR="001F26F5">
        <w:rPr>
          <w:rFonts w:cs="Segoe UI"/>
          <w:shd w:val="clear" w:color="auto" w:fill="FFFFFF"/>
        </w:rPr>
        <w:t xml:space="preserve"> have</w:t>
      </w:r>
      <w:r>
        <w:rPr>
          <w:rFonts w:cs="Segoe UI"/>
          <w:shd w:val="clear" w:color="auto" w:fill="FFFFFF"/>
        </w:rPr>
        <w:t xml:space="preserve"> </w:t>
      </w:r>
      <w:r w:rsidR="001F26F5">
        <w:rPr>
          <w:rFonts w:cs="Segoe UI"/>
          <w:shd w:val="clear" w:color="auto" w:fill="FFFFFF"/>
        </w:rPr>
        <w:t xml:space="preserve">added </w:t>
      </w:r>
      <w:r>
        <w:rPr>
          <w:rFonts w:cs="Segoe UI"/>
          <w:shd w:val="clear" w:color="auto" w:fill="FFFFFF"/>
        </w:rPr>
        <w:t>a brief discussion on potential discrepancies between the IF and IB signals at low intensity values.</w:t>
      </w:r>
      <w:bookmarkStart w:id="0" w:name="_GoBack"/>
      <w:bookmarkEnd w:id="0"/>
    </w:p>
    <w:p w:rsidR="00E243C1" w:rsidRDefault="00E243C1" w:rsidP="00E243C1">
      <w:p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Please let me know if you believe any additional changes need to be made or if we have not sufficiently addressed the concerns outlined above.</w:t>
      </w:r>
    </w:p>
    <w:p w:rsidR="00E243C1" w:rsidRDefault="00E243C1" w:rsidP="00E243C1">
      <w:pPr>
        <w:rPr>
          <w:rFonts w:cs="Segoe UI"/>
          <w:shd w:val="clear" w:color="auto" w:fill="FFFFFF"/>
        </w:rPr>
      </w:pPr>
    </w:p>
    <w:p w:rsidR="00683604" w:rsidRDefault="00683604" w:rsidP="00683604">
      <w:pPr>
        <w:spacing w:after="0" w:line="240" w:lineRule="auto"/>
        <w:jc w:val="right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Sincerely,</w:t>
      </w:r>
    </w:p>
    <w:p w:rsidR="00090A60" w:rsidRDefault="00090A60" w:rsidP="00683604">
      <w:pPr>
        <w:spacing w:after="0" w:line="240" w:lineRule="auto"/>
        <w:jc w:val="right"/>
        <w:rPr>
          <w:rFonts w:cs="Segoe UI"/>
          <w:shd w:val="clear" w:color="auto" w:fill="FFFFFF"/>
        </w:rPr>
      </w:pPr>
    </w:p>
    <w:p w:rsidR="00683604" w:rsidRDefault="00683604" w:rsidP="00683604">
      <w:pPr>
        <w:spacing w:after="0" w:line="240" w:lineRule="auto"/>
        <w:jc w:val="right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Alison Moore</w:t>
      </w:r>
    </w:p>
    <w:p w:rsidR="00683604" w:rsidRDefault="00683604" w:rsidP="00683604">
      <w:pPr>
        <w:spacing w:after="0" w:line="240" w:lineRule="auto"/>
        <w:jc w:val="right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ab/>
        <w:t>MSc candidate</w:t>
      </w:r>
    </w:p>
    <w:p w:rsidR="00683604" w:rsidRDefault="00683604" w:rsidP="00683604">
      <w:pPr>
        <w:spacing w:after="0" w:line="240" w:lineRule="auto"/>
        <w:jc w:val="right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Pathology and Molecular Medicine</w:t>
      </w:r>
    </w:p>
    <w:p w:rsidR="00683604" w:rsidRDefault="00683604" w:rsidP="00683604">
      <w:pPr>
        <w:spacing w:after="0" w:line="240" w:lineRule="auto"/>
        <w:jc w:val="right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Queen’s University</w:t>
      </w:r>
    </w:p>
    <w:p w:rsidR="00683604" w:rsidRPr="00E243C1" w:rsidRDefault="00683604" w:rsidP="00683604">
      <w:pPr>
        <w:spacing w:after="0" w:line="240" w:lineRule="auto"/>
        <w:jc w:val="right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12amm22@queensu.ca</w:t>
      </w:r>
    </w:p>
    <w:sectPr w:rsidR="00683604" w:rsidRPr="00E243C1" w:rsidSect="006A40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214C"/>
    <w:multiLevelType w:val="hybridMultilevel"/>
    <w:tmpl w:val="EDFA37DA"/>
    <w:lvl w:ilvl="0" w:tplc="EBB62FAA"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Lebrun">
    <w15:presenceInfo w15:providerId="None" w15:userId="David Lebru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8649F"/>
    <w:rsid w:val="00023A94"/>
    <w:rsid w:val="00051F5A"/>
    <w:rsid w:val="00090A60"/>
    <w:rsid w:val="0011342D"/>
    <w:rsid w:val="00182153"/>
    <w:rsid w:val="001C4C40"/>
    <w:rsid w:val="001F26F5"/>
    <w:rsid w:val="00460BB9"/>
    <w:rsid w:val="005574DD"/>
    <w:rsid w:val="0062207F"/>
    <w:rsid w:val="00663343"/>
    <w:rsid w:val="00683604"/>
    <w:rsid w:val="006A4072"/>
    <w:rsid w:val="007051EF"/>
    <w:rsid w:val="00795E4E"/>
    <w:rsid w:val="00822212"/>
    <w:rsid w:val="008618F3"/>
    <w:rsid w:val="00863B31"/>
    <w:rsid w:val="00A85C9F"/>
    <w:rsid w:val="00AF1EE3"/>
    <w:rsid w:val="00B8649F"/>
    <w:rsid w:val="00BA7B91"/>
    <w:rsid w:val="00E243C1"/>
    <w:rsid w:val="00E7682B"/>
    <w:rsid w:val="00EF0FDD"/>
    <w:rsid w:val="00F8137C"/>
    <w:rsid w:val="00FB015C"/>
    <w:rsid w:val="00FC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LeBrun Lab</dc:creator>
  <cp:lastModifiedBy>LeBrun Lab</cp:lastModifiedBy>
  <cp:revision>2</cp:revision>
  <dcterms:created xsi:type="dcterms:W3CDTF">2018-08-28T22:10:00Z</dcterms:created>
  <dcterms:modified xsi:type="dcterms:W3CDTF">2018-08-28T22:10:00Z</dcterms:modified>
</cp:coreProperties>
</file>