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D2" w:rsidRPr="004A0AD2" w:rsidRDefault="004A0AD2" w:rsidP="004A0AD2">
      <w:pPr>
        <w:spacing w:line="360" w:lineRule="auto"/>
        <w:jc w:val="both"/>
        <w:rPr>
          <w:rFonts w:asciiTheme="minorHAnsi" w:hAnsiTheme="minorHAnsi" w:cstheme="minorHAnsi"/>
          <w:szCs w:val="22"/>
          <w:lang w:val="en-GB"/>
        </w:rPr>
      </w:pPr>
      <w:r w:rsidRPr="004A0AD2">
        <w:rPr>
          <w:rFonts w:asciiTheme="minorHAnsi" w:hAnsiTheme="minorHAnsi" w:cstheme="minorHAnsi"/>
          <w:szCs w:val="22"/>
          <w:lang w:val="en-GB"/>
        </w:rPr>
        <w:t>The authors are grateful for the opportunity to revise the manuscript. In particular</w:t>
      </w:r>
      <w:r>
        <w:rPr>
          <w:rFonts w:asciiTheme="minorHAnsi" w:hAnsiTheme="minorHAnsi" w:cstheme="minorHAnsi"/>
          <w:szCs w:val="22"/>
          <w:lang w:val="en-GB"/>
        </w:rPr>
        <w:t>,</w:t>
      </w:r>
      <w:r w:rsidRPr="004A0AD2">
        <w:rPr>
          <w:rFonts w:asciiTheme="minorHAnsi" w:hAnsiTheme="minorHAnsi" w:cstheme="minorHAnsi"/>
          <w:szCs w:val="22"/>
          <w:lang w:val="en-GB"/>
        </w:rPr>
        <w:t xml:space="preserve"> we are thankful for the comprehensive review and the valuable suggestions of the reviewers. In the following</w:t>
      </w:r>
      <w:r>
        <w:rPr>
          <w:rFonts w:asciiTheme="minorHAnsi" w:hAnsiTheme="minorHAnsi" w:cstheme="minorHAnsi"/>
          <w:szCs w:val="22"/>
          <w:lang w:val="en-GB"/>
        </w:rPr>
        <w:t>,</w:t>
      </w:r>
      <w:r w:rsidRPr="004A0AD2">
        <w:rPr>
          <w:rFonts w:asciiTheme="minorHAnsi" w:hAnsiTheme="minorHAnsi" w:cstheme="minorHAnsi"/>
          <w:szCs w:val="22"/>
          <w:lang w:val="en-GB"/>
        </w:rPr>
        <w:t xml:space="preserve"> we would like to respond to the comments and questions of the reviewers in a point-by-point manner.</w:t>
      </w:r>
    </w:p>
    <w:p w:rsidR="004A0AD2" w:rsidRDefault="004A0AD2" w:rsidP="00F60026">
      <w:pPr>
        <w:spacing w:line="360" w:lineRule="auto"/>
        <w:jc w:val="both"/>
        <w:rPr>
          <w:rStyle w:val="Fett"/>
          <w:rFonts w:eastAsia="Times New Roman"/>
          <w:lang w:val="en-US"/>
        </w:rPr>
      </w:pPr>
    </w:p>
    <w:p w:rsidR="001938A9" w:rsidRPr="00407CE0" w:rsidRDefault="00073FE7" w:rsidP="00F60026">
      <w:pPr>
        <w:spacing w:line="360" w:lineRule="auto"/>
        <w:jc w:val="both"/>
        <w:rPr>
          <w:rStyle w:val="Fett"/>
          <w:rFonts w:asciiTheme="minorHAnsi" w:eastAsia="Times New Roman" w:hAnsiTheme="minorHAnsi" w:cstheme="minorHAnsi"/>
          <w:sz w:val="28"/>
          <w:u w:val="single"/>
          <w:lang w:val="en-US"/>
        </w:rPr>
      </w:pPr>
      <w:r w:rsidRPr="00407CE0">
        <w:rPr>
          <w:rStyle w:val="Fett"/>
          <w:rFonts w:asciiTheme="minorHAnsi" w:eastAsia="Times New Roman" w:hAnsiTheme="minorHAnsi" w:cstheme="minorHAnsi"/>
          <w:sz w:val="28"/>
          <w:u w:val="single"/>
          <w:lang w:val="en-US"/>
        </w:rPr>
        <w:t>Editorial comments:</w:t>
      </w:r>
    </w:p>
    <w:p w:rsidR="001938A9" w:rsidRPr="00847CCE" w:rsidRDefault="00073FE7" w:rsidP="00F60026">
      <w:pPr>
        <w:spacing w:line="360" w:lineRule="auto"/>
        <w:jc w:val="both"/>
        <w:rPr>
          <w:rFonts w:asciiTheme="minorHAnsi" w:eastAsia="Times New Roman" w:hAnsiTheme="minorHAnsi" w:cstheme="minorHAnsi"/>
          <w:i/>
          <w:lang w:val="en-US"/>
        </w:rPr>
      </w:pPr>
      <w:r w:rsidRPr="00847CCE">
        <w:rPr>
          <w:rFonts w:asciiTheme="minorHAnsi" w:eastAsia="Times New Roman" w:hAnsiTheme="minorHAnsi" w:cstheme="minorHAnsi"/>
          <w:i/>
          <w:lang w:val="en-US"/>
        </w:rPr>
        <w:t>Changes to be made by the Author(s):</w:t>
      </w:r>
    </w:p>
    <w:p w:rsidR="000321D7" w:rsidRPr="00847CCE" w:rsidRDefault="00847CCE" w:rsidP="00847CCE">
      <w:pPr>
        <w:spacing w:line="360" w:lineRule="auto"/>
        <w:jc w:val="both"/>
        <w:rPr>
          <w:rFonts w:asciiTheme="minorHAnsi" w:eastAsia="Times New Roman" w:hAnsiTheme="minorHAnsi" w:cstheme="minorHAnsi"/>
          <w:i/>
          <w:lang w:val="en-US"/>
        </w:rPr>
      </w:pPr>
      <w:r w:rsidRPr="00847CCE">
        <w:rPr>
          <w:rFonts w:asciiTheme="minorHAnsi" w:eastAsia="Times New Roman" w:hAnsiTheme="minorHAnsi" w:cstheme="minorHAnsi"/>
          <w:b/>
          <w:i/>
          <w:lang w:val="en-US"/>
        </w:rPr>
        <w:t>Comment 1</w:t>
      </w:r>
      <w:r w:rsidRPr="00847CCE">
        <w:rPr>
          <w:rFonts w:asciiTheme="minorHAnsi" w:eastAsia="Times New Roman" w:hAnsiTheme="minorHAnsi" w:cstheme="minorHAnsi"/>
          <w:i/>
          <w:lang w:val="en-US"/>
        </w:rPr>
        <w:t>:</w:t>
      </w:r>
      <w:r w:rsidR="00073FE7" w:rsidRPr="00847CCE">
        <w:rPr>
          <w:rFonts w:asciiTheme="minorHAnsi" w:eastAsia="Times New Roman" w:hAnsiTheme="minorHAnsi" w:cstheme="minorHAnsi"/>
          <w:i/>
          <w:lang w:val="en-US"/>
        </w:rPr>
        <w:t xml:space="preserve"> Please take this opportunity to thoroughly proofread the manuscript to ensure that there are no spelling or grammar issues. The </w:t>
      </w:r>
      <w:proofErr w:type="spellStart"/>
      <w:r w:rsidR="00073FE7" w:rsidRPr="00847CCE">
        <w:rPr>
          <w:rFonts w:asciiTheme="minorHAnsi" w:eastAsia="Times New Roman" w:hAnsiTheme="minorHAnsi" w:cstheme="minorHAnsi"/>
          <w:i/>
          <w:lang w:val="en-US"/>
        </w:rPr>
        <w:t>JoVE</w:t>
      </w:r>
      <w:proofErr w:type="spellEnd"/>
      <w:r w:rsidR="00073FE7" w:rsidRPr="00847CCE">
        <w:rPr>
          <w:rFonts w:asciiTheme="minorHAnsi" w:eastAsia="Times New Roman" w:hAnsiTheme="minorHAnsi" w:cstheme="minorHAnsi"/>
          <w:i/>
          <w:lang w:val="en-US"/>
        </w:rPr>
        <w:t xml:space="preserve"> editor will not copy-edit your manuscript and any errors in the submitted revision may be present in the published version.</w:t>
      </w:r>
    </w:p>
    <w:p w:rsidR="001938A9" w:rsidRPr="00847CCE" w:rsidRDefault="00847CCE" w:rsidP="00847CCE">
      <w:pPr>
        <w:spacing w:after="240" w:line="360" w:lineRule="auto"/>
        <w:jc w:val="both"/>
        <w:rPr>
          <w:rFonts w:asciiTheme="minorHAnsi" w:eastAsia="Times New Roman" w:hAnsiTheme="minorHAnsi" w:cstheme="minorHAnsi"/>
          <w:lang w:val="en-US"/>
        </w:rPr>
      </w:pPr>
      <w:r w:rsidRPr="00847CCE">
        <w:rPr>
          <w:rFonts w:asciiTheme="minorHAnsi" w:eastAsia="Times New Roman" w:hAnsiTheme="minorHAnsi" w:cstheme="minorHAnsi"/>
          <w:i/>
          <w:lang w:val="en-US"/>
        </w:rPr>
        <w:tab/>
      </w:r>
      <w:r w:rsidRPr="00847CCE">
        <w:rPr>
          <w:rFonts w:asciiTheme="minorHAnsi" w:eastAsia="Times New Roman" w:hAnsiTheme="minorHAnsi" w:cstheme="minorHAnsi"/>
          <w:u w:val="single"/>
          <w:lang w:val="en-US"/>
        </w:rPr>
        <w:t>Answer</w:t>
      </w:r>
      <w:r w:rsidRPr="00847CCE">
        <w:rPr>
          <w:rFonts w:asciiTheme="minorHAnsi" w:eastAsia="Times New Roman" w:hAnsiTheme="minorHAnsi" w:cstheme="minorHAnsi"/>
          <w:lang w:val="en-US"/>
        </w:rPr>
        <w:t xml:space="preserve">: </w:t>
      </w:r>
      <w:r w:rsidR="001938A9" w:rsidRPr="00847CCE">
        <w:rPr>
          <w:rFonts w:asciiTheme="minorHAnsi" w:eastAsia="Times New Roman" w:hAnsiTheme="minorHAnsi" w:cstheme="minorHAnsi"/>
          <w:lang w:val="en-US"/>
        </w:rPr>
        <w:t xml:space="preserve">We </w:t>
      </w:r>
      <w:r w:rsidRPr="00847CCE">
        <w:rPr>
          <w:rFonts w:asciiTheme="minorHAnsi" w:eastAsia="Times New Roman" w:hAnsiTheme="minorHAnsi" w:cstheme="minorHAnsi"/>
          <w:lang w:val="en-US"/>
        </w:rPr>
        <w:t xml:space="preserve">thank the editor for this hint and </w:t>
      </w:r>
      <w:r w:rsidR="001938A9" w:rsidRPr="00847CCE">
        <w:rPr>
          <w:rFonts w:asciiTheme="minorHAnsi" w:eastAsia="Times New Roman" w:hAnsiTheme="minorHAnsi" w:cstheme="minorHAnsi"/>
          <w:lang w:val="en-US"/>
        </w:rPr>
        <w:t xml:space="preserve">carefully proofread the manuscript. </w:t>
      </w:r>
    </w:p>
    <w:p w:rsidR="000321D7" w:rsidRPr="00847CCE" w:rsidRDefault="00847CCE" w:rsidP="00F60026">
      <w:pPr>
        <w:spacing w:line="360" w:lineRule="auto"/>
        <w:jc w:val="both"/>
        <w:rPr>
          <w:rFonts w:asciiTheme="minorHAnsi" w:eastAsia="Times New Roman" w:hAnsiTheme="minorHAnsi" w:cstheme="minorHAnsi"/>
          <w:i/>
          <w:lang w:val="en-US"/>
        </w:rPr>
      </w:pPr>
      <w:r w:rsidRPr="00847CCE">
        <w:rPr>
          <w:rFonts w:asciiTheme="minorHAnsi" w:eastAsia="Times New Roman" w:hAnsiTheme="minorHAnsi" w:cstheme="minorHAnsi"/>
          <w:b/>
          <w:i/>
          <w:lang w:val="en-US"/>
        </w:rPr>
        <w:t>Comment 2</w:t>
      </w:r>
      <w:r w:rsidRPr="00847CCE">
        <w:rPr>
          <w:rFonts w:asciiTheme="minorHAnsi" w:eastAsia="Times New Roman" w:hAnsiTheme="minorHAnsi" w:cstheme="minorHAnsi"/>
          <w:i/>
          <w:lang w:val="en-US"/>
        </w:rPr>
        <w:t>:</w:t>
      </w:r>
      <w:r w:rsidR="00073FE7" w:rsidRPr="00847CCE">
        <w:rPr>
          <w:rFonts w:asciiTheme="minorHAnsi" w:eastAsia="Times New Roman" w:hAnsiTheme="minorHAnsi" w:cstheme="minorHAnsi"/>
          <w:i/>
          <w:lang w:val="en-US"/>
        </w:rPr>
        <w:t xml:space="preserve"> Please revise lines 57-59, 63-67, 84-87, 89-90, </w:t>
      </w:r>
      <w:r w:rsidRPr="00847CCE">
        <w:rPr>
          <w:rFonts w:asciiTheme="minorHAnsi" w:eastAsia="Times New Roman" w:hAnsiTheme="minorHAnsi" w:cstheme="minorHAnsi"/>
          <w:i/>
          <w:lang w:val="en-US"/>
        </w:rPr>
        <w:t>and 238</w:t>
      </w:r>
      <w:r w:rsidR="00073FE7" w:rsidRPr="00847CCE">
        <w:rPr>
          <w:rFonts w:asciiTheme="minorHAnsi" w:eastAsia="Times New Roman" w:hAnsiTheme="minorHAnsi" w:cstheme="minorHAnsi"/>
          <w:i/>
          <w:lang w:val="en-US"/>
        </w:rPr>
        <w:t>-240 to avoid previously published text.</w:t>
      </w:r>
    </w:p>
    <w:p w:rsidR="00B81B7F" w:rsidRPr="00847CCE" w:rsidRDefault="00847CCE" w:rsidP="00847CCE">
      <w:pPr>
        <w:spacing w:after="240" w:line="360" w:lineRule="auto"/>
        <w:ind w:left="708"/>
        <w:jc w:val="both"/>
        <w:rPr>
          <w:rFonts w:asciiTheme="minorHAnsi" w:eastAsia="Times New Roman" w:hAnsiTheme="minorHAnsi" w:cstheme="minorHAnsi"/>
          <w:lang w:val="en-US"/>
        </w:rPr>
      </w:pPr>
      <w:r w:rsidRPr="00847CCE">
        <w:rPr>
          <w:rFonts w:asciiTheme="minorHAnsi" w:eastAsia="Times New Roman" w:hAnsiTheme="minorHAnsi" w:cstheme="minorHAnsi"/>
          <w:u w:val="single"/>
          <w:lang w:val="en-US"/>
        </w:rPr>
        <w:t>Answer</w:t>
      </w:r>
      <w:r w:rsidRPr="00847CCE">
        <w:rPr>
          <w:rFonts w:asciiTheme="minorHAnsi" w:eastAsia="Times New Roman" w:hAnsiTheme="minorHAnsi" w:cstheme="minorHAnsi"/>
          <w:lang w:val="en-US"/>
        </w:rPr>
        <w:t xml:space="preserve">: </w:t>
      </w:r>
      <w:r w:rsidR="00CE5717" w:rsidRPr="00847CCE">
        <w:rPr>
          <w:rFonts w:asciiTheme="minorHAnsi" w:eastAsia="Times New Roman" w:hAnsiTheme="minorHAnsi" w:cstheme="minorHAnsi"/>
          <w:lang w:val="en-US"/>
        </w:rPr>
        <w:t xml:space="preserve">We </w:t>
      </w:r>
      <w:r w:rsidRPr="00847CCE">
        <w:rPr>
          <w:rFonts w:asciiTheme="minorHAnsi" w:eastAsia="Times New Roman" w:hAnsiTheme="minorHAnsi" w:cstheme="minorHAnsi"/>
          <w:lang w:val="en-US"/>
        </w:rPr>
        <w:t>are thankful to the editor for this important annotation and revised</w:t>
      </w:r>
      <w:r w:rsidR="00CE5717" w:rsidRPr="00847CCE">
        <w:rPr>
          <w:rFonts w:asciiTheme="minorHAnsi" w:eastAsia="Times New Roman" w:hAnsiTheme="minorHAnsi" w:cstheme="minorHAnsi"/>
          <w:lang w:val="en-US"/>
        </w:rPr>
        <w:t xml:space="preserve"> the stated lines. </w:t>
      </w:r>
    </w:p>
    <w:p w:rsidR="000321D7" w:rsidRPr="00847CCE" w:rsidRDefault="00847CCE" w:rsidP="00F60026">
      <w:pPr>
        <w:spacing w:line="360" w:lineRule="auto"/>
        <w:jc w:val="both"/>
        <w:rPr>
          <w:rFonts w:asciiTheme="minorHAnsi" w:eastAsia="Times New Roman" w:hAnsiTheme="minorHAnsi" w:cstheme="minorHAnsi"/>
          <w:i/>
          <w:lang w:val="en-US"/>
        </w:rPr>
      </w:pPr>
      <w:r w:rsidRPr="00847CCE">
        <w:rPr>
          <w:rFonts w:asciiTheme="minorHAnsi" w:eastAsia="Times New Roman" w:hAnsiTheme="minorHAnsi" w:cstheme="minorHAnsi"/>
          <w:b/>
          <w:i/>
          <w:lang w:val="en-US"/>
        </w:rPr>
        <w:t xml:space="preserve">Comment </w:t>
      </w:r>
      <w:r w:rsidR="00073FE7" w:rsidRPr="00847CCE">
        <w:rPr>
          <w:rFonts w:asciiTheme="minorHAnsi" w:eastAsia="Times New Roman" w:hAnsiTheme="minorHAnsi" w:cstheme="minorHAnsi"/>
          <w:b/>
          <w:i/>
          <w:lang w:val="en-US"/>
        </w:rPr>
        <w:t>3</w:t>
      </w:r>
      <w:r w:rsidR="009D3FD5">
        <w:rPr>
          <w:rFonts w:asciiTheme="minorHAnsi" w:eastAsia="Times New Roman" w:hAnsiTheme="minorHAnsi" w:cstheme="minorHAnsi"/>
          <w:i/>
          <w:lang w:val="en-US"/>
        </w:rPr>
        <w:t>:</w:t>
      </w:r>
      <w:r w:rsidR="00073FE7" w:rsidRPr="00847CCE">
        <w:rPr>
          <w:rFonts w:asciiTheme="minorHAnsi" w:eastAsia="Times New Roman" w:hAnsiTheme="minorHAnsi" w:cstheme="minorHAnsi"/>
          <w:i/>
          <w:lang w:val="en-US"/>
        </w:rPr>
        <w:t xml:space="preserve"> Please revise the title to be more concise.</w:t>
      </w:r>
    </w:p>
    <w:p w:rsidR="001938A9" w:rsidRPr="00847CCE" w:rsidRDefault="00847CCE" w:rsidP="00847CCE">
      <w:pPr>
        <w:spacing w:after="240" w:line="360" w:lineRule="auto"/>
        <w:ind w:firstLine="708"/>
        <w:jc w:val="both"/>
        <w:rPr>
          <w:rFonts w:asciiTheme="minorHAnsi" w:eastAsia="Times New Roman" w:hAnsiTheme="minorHAnsi" w:cstheme="minorHAnsi"/>
          <w:lang w:val="en-US"/>
        </w:rPr>
      </w:pPr>
      <w:r w:rsidRPr="00847CCE">
        <w:rPr>
          <w:rFonts w:asciiTheme="minorHAnsi" w:eastAsia="Times New Roman" w:hAnsiTheme="minorHAnsi" w:cstheme="minorHAnsi"/>
          <w:u w:val="single"/>
          <w:lang w:val="en-US"/>
        </w:rPr>
        <w:t>Answer</w:t>
      </w:r>
      <w:r w:rsidRPr="00847CCE">
        <w:rPr>
          <w:rFonts w:asciiTheme="minorHAnsi" w:eastAsia="Times New Roman" w:hAnsiTheme="minorHAnsi" w:cstheme="minorHAnsi"/>
          <w:lang w:val="en-US"/>
        </w:rPr>
        <w:t xml:space="preserve">: </w:t>
      </w:r>
      <w:r w:rsidR="00B81B7F" w:rsidRPr="00847CCE">
        <w:rPr>
          <w:rFonts w:asciiTheme="minorHAnsi" w:eastAsia="Times New Roman" w:hAnsiTheme="minorHAnsi" w:cstheme="minorHAnsi"/>
          <w:lang w:val="en-US"/>
        </w:rPr>
        <w:t>We revised the title</w:t>
      </w:r>
      <w:r>
        <w:rPr>
          <w:rFonts w:asciiTheme="minorHAnsi" w:eastAsia="Times New Roman" w:hAnsiTheme="minorHAnsi" w:cstheme="minorHAnsi"/>
          <w:lang w:val="en-US"/>
        </w:rPr>
        <w:t>.</w:t>
      </w:r>
    </w:p>
    <w:p w:rsidR="000321D7" w:rsidRPr="00730006" w:rsidRDefault="00847CCE" w:rsidP="00F60026">
      <w:pPr>
        <w:spacing w:line="360" w:lineRule="auto"/>
        <w:jc w:val="both"/>
        <w:rPr>
          <w:rFonts w:asciiTheme="minorHAnsi" w:eastAsia="Times New Roman" w:hAnsiTheme="minorHAnsi" w:cstheme="minorHAnsi"/>
          <w:lang w:val="en-US"/>
        </w:rPr>
      </w:pPr>
      <w:r w:rsidRPr="00730006">
        <w:rPr>
          <w:rFonts w:asciiTheme="minorHAnsi" w:eastAsia="Times New Roman" w:hAnsiTheme="minorHAnsi" w:cstheme="minorHAnsi"/>
          <w:b/>
          <w:i/>
          <w:lang w:val="en-US"/>
        </w:rPr>
        <w:t xml:space="preserve">Comment </w:t>
      </w:r>
      <w:r w:rsidR="00073FE7" w:rsidRPr="00730006">
        <w:rPr>
          <w:rFonts w:asciiTheme="minorHAnsi" w:eastAsia="Times New Roman" w:hAnsiTheme="minorHAnsi" w:cstheme="minorHAnsi"/>
          <w:b/>
          <w:i/>
          <w:lang w:val="en-US"/>
        </w:rPr>
        <w:t>4</w:t>
      </w:r>
      <w:r w:rsidR="009D3FD5">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Please use SI abbreviations for all units: L, mL, µL, h, min, s, etc.</w:t>
      </w:r>
    </w:p>
    <w:p w:rsidR="00B81B7F" w:rsidRPr="00730006" w:rsidRDefault="00847CCE" w:rsidP="00A75692">
      <w:pPr>
        <w:spacing w:after="240" w:line="360" w:lineRule="auto"/>
        <w:ind w:left="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Answer</w:t>
      </w:r>
      <w:r w:rsidRPr="00730006">
        <w:rPr>
          <w:rFonts w:asciiTheme="minorHAnsi" w:eastAsia="Times New Roman" w:hAnsiTheme="minorHAnsi" w:cstheme="minorHAnsi"/>
          <w:lang w:val="en-US"/>
        </w:rPr>
        <w:t xml:space="preserve">: </w:t>
      </w:r>
      <w:r w:rsidR="00B81B7F" w:rsidRPr="00730006">
        <w:rPr>
          <w:rFonts w:asciiTheme="minorHAnsi" w:eastAsia="Times New Roman" w:hAnsiTheme="minorHAnsi" w:cstheme="minorHAnsi"/>
          <w:lang w:val="en-US"/>
        </w:rPr>
        <w:t xml:space="preserve">We carefully reviewed the complete manuscript </w:t>
      </w:r>
      <w:r w:rsidRPr="00730006">
        <w:rPr>
          <w:rFonts w:asciiTheme="minorHAnsi" w:eastAsia="Times New Roman" w:hAnsiTheme="minorHAnsi" w:cstheme="minorHAnsi"/>
          <w:lang w:val="en-US"/>
        </w:rPr>
        <w:t xml:space="preserve">and </w:t>
      </w:r>
      <w:r w:rsidR="00A75692" w:rsidRPr="00730006">
        <w:rPr>
          <w:rFonts w:asciiTheme="minorHAnsi" w:eastAsia="Times New Roman" w:hAnsiTheme="minorHAnsi" w:cstheme="minorHAnsi"/>
          <w:lang w:val="en-US"/>
        </w:rPr>
        <w:t>revised the units, in particularly all units including the unit micro. P</w:t>
      </w:r>
      <w:r w:rsidR="00CE5717" w:rsidRPr="00730006">
        <w:rPr>
          <w:rFonts w:asciiTheme="minorHAnsi" w:eastAsia="Times New Roman" w:hAnsiTheme="minorHAnsi" w:cstheme="minorHAnsi"/>
          <w:lang w:val="en-US"/>
        </w:rPr>
        <w:t>lease state</w:t>
      </w:r>
      <w:r w:rsidR="00A75692" w:rsidRPr="00730006">
        <w:rPr>
          <w:rFonts w:asciiTheme="minorHAnsi" w:eastAsia="Times New Roman" w:hAnsiTheme="minorHAnsi" w:cstheme="minorHAnsi"/>
          <w:lang w:val="en-US"/>
        </w:rPr>
        <w:t>,</w:t>
      </w:r>
      <w:r w:rsidR="00CE5717" w:rsidRPr="00730006">
        <w:rPr>
          <w:rFonts w:asciiTheme="minorHAnsi" w:eastAsia="Times New Roman" w:hAnsiTheme="minorHAnsi" w:cstheme="minorHAnsi"/>
          <w:lang w:val="en-US"/>
        </w:rPr>
        <w:t xml:space="preserve"> </w:t>
      </w:r>
      <w:r w:rsidR="00A75692" w:rsidRPr="00730006">
        <w:rPr>
          <w:rFonts w:asciiTheme="minorHAnsi" w:eastAsia="Times New Roman" w:hAnsiTheme="minorHAnsi" w:cstheme="minorHAnsi"/>
          <w:lang w:val="en-US"/>
        </w:rPr>
        <w:t xml:space="preserve">if </w:t>
      </w:r>
      <w:r w:rsidR="00CE5717" w:rsidRPr="00730006">
        <w:rPr>
          <w:rFonts w:asciiTheme="minorHAnsi" w:eastAsia="Times New Roman" w:hAnsiTheme="minorHAnsi" w:cstheme="minorHAnsi"/>
          <w:lang w:val="en-US"/>
        </w:rPr>
        <w:t xml:space="preserve">used abbreviations </w:t>
      </w:r>
      <w:r w:rsidR="00A75692" w:rsidRPr="00730006">
        <w:rPr>
          <w:rFonts w:asciiTheme="minorHAnsi" w:eastAsia="Times New Roman" w:hAnsiTheme="minorHAnsi" w:cstheme="minorHAnsi"/>
          <w:lang w:val="en-US"/>
        </w:rPr>
        <w:t xml:space="preserve">continued to be not conform to the International system of Units. </w:t>
      </w:r>
    </w:p>
    <w:p w:rsidR="00A75692" w:rsidRPr="00730006" w:rsidRDefault="00A75692" w:rsidP="00F60026">
      <w:pPr>
        <w:spacing w:line="360" w:lineRule="auto"/>
        <w:jc w:val="both"/>
        <w:rPr>
          <w:rFonts w:asciiTheme="minorHAnsi" w:eastAsia="Times New Roman" w:hAnsiTheme="minorHAnsi" w:cstheme="minorHAnsi"/>
          <w:i/>
          <w:lang w:val="en-US"/>
        </w:rPr>
      </w:pPr>
      <w:r w:rsidRPr="00730006">
        <w:rPr>
          <w:rFonts w:asciiTheme="minorHAnsi" w:eastAsia="Times New Roman" w:hAnsiTheme="minorHAnsi" w:cstheme="minorHAnsi"/>
          <w:b/>
          <w:i/>
          <w:lang w:val="en-US"/>
        </w:rPr>
        <w:t>Comment 5</w:t>
      </w:r>
      <w:r w:rsidRPr="00730006">
        <w:rPr>
          <w:rFonts w:asciiTheme="minorHAnsi" w:eastAsia="Times New Roman" w:hAnsiTheme="minorHAnsi" w:cstheme="minorHAnsi"/>
          <w:i/>
          <w:lang w:val="en-US"/>
        </w:rPr>
        <w:t xml:space="preserve">: </w:t>
      </w:r>
      <w:proofErr w:type="spellStart"/>
      <w:r w:rsidR="00073FE7" w:rsidRPr="00730006">
        <w:rPr>
          <w:rFonts w:asciiTheme="minorHAnsi" w:eastAsia="Times New Roman" w:hAnsiTheme="minorHAnsi" w:cstheme="minorHAnsi"/>
          <w:i/>
          <w:lang w:val="en-US"/>
        </w:rPr>
        <w:t>JoVE</w:t>
      </w:r>
      <w:proofErr w:type="spellEnd"/>
      <w:r w:rsidR="00073FE7" w:rsidRPr="00730006">
        <w:rPr>
          <w:rFonts w:asciiTheme="minorHAnsi" w:eastAsia="Times New Roman" w:hAnsiTheme="minorHAnsi" w:cstheme="minorHAnsi"/>
          <w:i/>
          <w:lang w:val="en-US"/>
        </w:rPr>
        <w:t xml:space="preserve"> cannot publish manuscripts containing commercial language. This includes trademark symbols (™), registered symbols (®), and company names before an instrument or reagent. Please remove all commercial language from your manuscript and use generic </w:t>
      </w:r>
      <w:proofErr w:type="gramStart"/>
      <w:r w:rsidR="00073FE7" w:rsidRPr="00730006">
        <w:rPr>
          <w:rFonts w:asciiTheme="minorHAnsi" w:eastAsia="Times New Roman" w:hAnsiTheme="minorHAnsi" w:cstheme="minorHAnsi"/>
          <w:i/>
          <w:lang w:val="en-US"/>
        </w:rPr>
        <w:t>terms</w:t>
      </w:r>
      <w:proofErr w:type="gramEnd"/>
      <w:r w:rsidR="00073FE7" w:rsidRPr="00730006">
        <w:rPr>
          <w:rFonts w:asciiTheme="minorHAnsi" w:eastAsia="Times New Roman" w:hAnsiTheme="minorHAnsi" w:cstheme="minorHAnsi"/>
          <w:i/>
          <w:lang w:val="en-US"/>
        </w:rPr>
        <w:t xml:space="preserve"> instead. All commercial products should be sufficiently referenced in the Table of Materials and Reagents. For example: </w:t>
      </w:r>
      <w:proofErr w:type="spellStart"/>
      <w:r w:rsidR="00073FE7" w:rsidRPr="00730006">
        <w:rPr>
          <w:rFonts w:asciiTheme="minorHAnsi" w:eastAsia="Times New Roman" w:hAnsiTheme="minorHAnsi" w:cstheme="minorHAnsi"/>
          <w:i/>
          <w:lang w:val="en-US"/>
        </w:rPr>
        <w:t>Exoquick</w:t>
      </w:r>
      <w:proofErr w:type="spellEnd"/>
      <w:r w:rsidR="00073FE7" w:rsidRPr="00730006">
        <w:rPr>
          <w:rFonts w:asciiTheme="minorHAnsi" w:eastAsia="Times New Roman" w:hAnsiTheme="minorHAnsi" w:cstheme="minorHAnsi"/>
          <w:i/>
          <w:lang w:val="en-US"/>
        </w:rPr>
        <w:t xml:space="preserve">, Snap-On, </w:t>
      </w:r>
      <w:proofErr w:type="spellStart"/>
      <w:r w:rsidR="00073FE7" w:rsidRPr="00730006">
        <w:rPr>
          <w:rFonts w:asciiTheme="minorHAnsi" w:eastAsia="Times New Roman" w:hAnsiTheme="minorHAnsi" w:cstheme="minorHAnsi"/>
          <w:i/>
          <w:lang w:val="en-US"/>
        </w:rPr>
        <w:t>Fluoresbrite</w:t>
      </w:r>
      <w:proofErr w:type="spellEnd"/>
      <w:r w:rsidR="00073FE7" w:rsidRPr="00730006">
        <w:rPr>
          <w:rFonts w:asciiTheme="minorHAnsi" w:eastAsia="Times New Roman" w:hAnsiTheme="minorHAnsi" w:cstheme="minorHAnsi"/>
          <w:i/>
          <w:lang w:val="en-US"/>
        </w:rPr>
        <w:t xml:space="preserve">®, </w:t>
      </w:r>
      <w:proofErr w:type="spellStart"/>
      <w:r w:rsidR="00073FE7" w:rsidRPr="00730006">
        <w:rPr>
          <w:rFonts w:asciiTheme="minorHAnsi" w:eastAsia="Times New Roman" w:hAnsiTheme="minorHAnsi" w:cstheme="minorHAnsi"/>
          <w:i/>
          <w:lang w:val="en-US"/>
        </w:rPr>
        <w:t>SuperSignal</w:t>
      </w:r>
      <w:proofErr w:type="spellEnd"/>
      <w:r w:rsidR="00073FE7" w:rsidRPr="00730006">
        <w:rPr>
          <w:rFonts w:asciiTheme="minorHAnsi" w:eastAsia="Times New Roman" w:hAnsiTheme="minorHAnsi" w:cstheme="minorHAnsi"/>
          <w:i/>
          <w:lang w:val="en-US"/>
        </w:rPr>
        <w:t>, etc.</w:t>
      </w:r>
    </w:p>
    <w:p w:rsidR="00BF4BF5" w:rsidRPr="00730006" w:rsidRDefault="00A75692" w:rsidP="00A75692">
      <w:pPr>
        <w:spacing w:line="360" w:lineRule="auto"/>
        <w:ind w:left="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 xml:space="preserve">Answer: </w:t>
      </w:r>
      <w:r w:rsidR="00BF4BF5" w:rsidRPr="00730006">
        <w:rPr>
          <w:rFonts w:asciiTheme="minorHAnsi" w:eastAsia="Times New Roman" w:hAnsiTheme="minorHAnsi" w:cstheme="minorHAnsi"/>
          <w:lang w:val="en-US"/>
        </w:rPr>
        <w:t xml:space="preserve">We </w:t>
      </w:r>
      <w:r w:rsidRPr="00730006">
        <w:rPr>
          <w:rFonts w:asciiTheme="minorHAnsi" w:eastAsia="Times New Roman" w:hAnsiTheme="minorHAnsi" w:cstheme="minorHAnsi"/>
          <w:lang w:val="en-US"/>
        </w:rPr>
        <w:t xml:space="preserve">thank the editor for this remark. We </w:t>
      </w:r>
      <w:r w:rsidR="00BF4BF5" w:rsidRPr="00730006">
        <w:rPr>
          <w:rFonts w:asciiTheme="minorHAnsi" w:eastAsia="Times New Roman" w:hAnsiTheme="minorHAnsi" w:cstheme="minorHAnsi"/>
          <w:lang w:val="en-US"/>
        </w:rPr>
        <w:t xml:space="preserve">revised the complete manuscript and removed all commercial language. </w:t>
      </w:r>
    </w:p>
    <w:p w:rsidR="00A75692" w:rsidRPr="00730006" w:rsidRDefault="00A75692" w:rsidP="00A75692">
      <w:pPr>
        <w:spacing w:line="360" w:lineRule="auto"/>
        <w:ind w:firstLine="708"/>
        <w:jc w:val="both"/>
        <w:rPr>
          <w:rFonts w:asciiTheme="minorHAnsi" w:eastAsia="Times New Roman" w:hAnsiTheme="minorHAnsi" w:cstheme="minorHAnsi"/>
          <w:lang w:val="en-US"/>
        </w:rPr>
      </w:pPr>
    </w:p>
    <w:p w:rsidR="000321D7" w:rsidRPr="00730006" w:rsidRDefault="00A75692" w:rsidP="00F60026">
      <w:pPr>
        <w:spacing w:line="360" w:lineRule="auto"/>
        <w:jc w:val="both"/>
        <w:rPr>
          <w:rFonts w:asciiTheme="minorHAnsi" w:eastAsia="Times New Roman" w:hAnsiTheme="minorHAnsi" w:cstheme="minorHAnsi"/>
          <w:i/>
          <w:lang w:val="en-US"/>
        </w:rPr>
      </w:pPr>
      <w:r w:rsidRPr="00730006">
        <w:rPr>
          <w:rFonts w:asciiTheme="minorHAnsi" w:eastAsia="Times New Roman" w:hAnsiTheme="minorHAnsi" w:cstheme="minorHAnsi"/>
          <w:b/>
          <w:i/>
          <w:lang w:val="en-US"/>
        </w:rPr>
        <w:lastRenderedPageBreak/>
        <w:t xml:space="preserve">Comment </w:t>
      </w:r>
      <w:r w:rsidR="00073FE7" w:rsidRPr="00730006">
        <w:rPr>
          <w:rFonts w:asciiTheme="minorHAnsi" w:eastAsia="Times New Roman" w:hAnsiTheme="minorHAnsi" w:cstheme="minorHAnsi"/>
          <w:b/>
          <w:i/>
          <w:lang w:val="en-US"/>
        </w:rPr>
        <w:t>6</w:t>
      </w:r>
      <w:r w:rsidR="009D3FD5">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Please adjust the numbering of the Protocol to follow the </w:t>
      </w:r>
      <w:proofErr w:type="spellStart"/>
      <w:r w:rsidR="00073FE7" w:rsidRPr="00730006">
        <w:rPr>
          <w:rFonts w:asciiTheme="minorHAnsi" w:eastAsia="Times New Roman" w:hAnsiTheme="minorHAnsi" w:cstheme="minorHAnsi"/>
          <w:i/>
          <w:lang w:val="en-US"/>
        </w:rPr>
        <w:t>JoVE</w:t>
      </w:r>
      <w:proofErr w:type="spellEnd"/>
      <w:r w:rsidR="00073FE7" w:rsidRPr="00730006">
        <w:rPr>
          <w:rFonts w:asciiTheme="minorHAnsi" w:eastAsia="Times New Roman" w:hAnsiTheme="minorHAnsi" w:cstheme="minorHAnsi"/>
          <w:i/>
          <w:lang w:val="en-US"/>
        </w:rPr>
        <w:t xml:space="preserve"> Instructions for Authors. For example, 1 should be followed by 1.1 and then 1.1.1 and 1.1.2 if necessary. Please refrain from using bullets, dashes, or indentations.</w:t>
      </w:r>
    </w:p>
    <w:p w:rsidR="00BF4BF5" w:rsidRPr="00730006" w:rsidRDefault="00A75692" w:rsidP="00A75692">
      <w:pPr>
        <w:spacing w:after="240" w:line="360" w:lineRule="auto"/>
        <w:ind w:firstLine="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Answer</w:t>
      </w:r>
      <w:r w:rsidRPr="00730006">
        <w:rPr>
          <w:rFonts w:asciiTheme="minorHAnsi" w:eastAsia="Times New Roman" w:hAnsiTheme="minorHAnsi" w:cstheme="minorHAnsi"/>
          <w:lang w:val="en-US"/>
        </w:rPr>
        <w:t xml:space="preserve">: </w:t>
      </w:r>
      <w:r w:rsidR="00BF4BF5" w:rsidRPr="00730006">
        <w:rPr>
          <w:rFonts w:asciiTheme="minorHAnsi" w:eastAsia="Times New Roman" w:hAnsiTheme="minorHAnsi" w:cstheme="minorHAnsi"/>
          <w:lang w:val="en-US"/>
        </w:rPr>
        <w:t xml:space="preserve">We adjusted the numbering of the protocol and removed the </w:t>
      </w:r>
      <w:r w:rsidR="00995E77" w:rsidRPr="00730006">
        <w:rPr>
          <w:rFonts w:asciiTheme="minorHAnsi" w:eastAsia="Times New Roman" w:hAnsiTheme="minorHAnsi" w:cstheme="minorHAnsi"/>
          <w:lang w:val="en-US"/>
        </w:rPr>
        <w:t xml:space="preserve">bullets. </w:t>
      </w:r>
    </w:p>
    <w:p w:rsidR="000321D7" w:rsidRPr="00730006" w:rsidRDefault="00E536EF" w:rsidP="00F60026">
      <w:pPr>
        <w:spacing w:line="360" w:lineRule="auto"/>
        <w:jc w:val="both"/>
        <w:rPr>
          <w:rFonts w:asciiTheme="minorHAnsi" w:eastAsia="Times New Roman" w:hAnsiTheme="minorHAnsi" w:cstheme="minorHAnsi"/>
          <w:lang w:val="en-US"/>
        </w:rPr>
      </w:pPr>
      <w:r w:rsidRPr="00730006">
        <w:rPr>
          <w:rFonts w:asciiTheme="minorHAnsi" w:eastAsia="Times New Roman" w:hAnsiTheme="minorHAnsi" w:cstheme="minorHAnsi"/>
          <w:b/>
          <w:i/>
          <w:lang w:val="en-US"/>
        </w:rPr>
        <w:t>Comment 7</w:t>
      </w:r>
      <w:r w:rsidRPr="00730006">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Please revise the protocol (lines 206-214,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rsidR="00995E77" w:rsidRPr="00730006" w:rsidRDefault="00E536EF" w:rsidP="00E536EF">
      <w:pPr>
        <w:spacing w:after="240" w:line="360" w:lineRule="auto"/>
        <w:ind w:left="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Answer:</w:t>
      </w:r>
      <w:r w:rsidRPr="00730006">
        <w:rPr>
          <w:rFonts w:asciiTheme="minorHAnsi" w:eastAsia="Times New Roman" w:hAnsiTheme="minorHAnsi" w:cstheme="minorHAnsi"/>
          <w:lang w:val="en-US"/>
        </w:rPr>
        <w:t xml:space="preserve"> </w:t>
      </w:r>
      <w:r w:rsidR="00730006" w:rsidRPr="00730006">
        <w:rPr>
          <w:rFonts w:asciiTheme="minorHAnsi" w:eastAsia="Times New Roman" w:hAnsiTheme="minorHAnsi" w:cstheme="minorHAnsi"/>
          <w:lang w:val="en-US"/>
        </w:rPr>
        <w:t>We thank the editor for this note. In the revised version now only imperative tense is used. T</w:t>
      </w:r>
      <w:r w:rsidR="00AD7F65" w:rsidRPr="00730006">
        <w:rPr>
          <w:rFonts w:asciiTheme="minorHAnsi" w:eastAsia="Times New Roman" w:hAnsiTheme="minorHAnsi" w:cstheme="minorHAnsi"/>
          <w:lang w:val="en-US"/>
        </w:rPr>
        <w:t xml:space="preserve">he required safety procedures </w:t>
      </w:r>
      <w:r w:rsidR="00730006" w:rsidRPr="00730006">
        <w:rPr>
          <w:rFonts w:asciiTheme="minorHAnsi" w:eastAsia="Times New Roman" w:hAnsiTheme="minorHAnsi" w:cstheme="minorHAnsi"/>
          <w:lang w:val="en-US"/>
        </w:rPr>
        <w:t xml:space="preserve">are </w:t>
      </w:r>
      <w:r w:rsidR="00AD7F65" w:rsidRPr="00730006">
        <w:rPr>
          <w:rFonts w:asciiTheme="minorHAnsi" w:eastAsia="Times New Roman" w:hAnsiTheme="minorHAnsi" w:cstheme="minorHAnsi"/>
          <w:lang w:val="en-US"/>
        </w:rPr>
        <w:t xml:space="preserve">included in the manuscript. </w:t>
      </w:r>
    </w:p>
    <w:p w:rsidR="000321D7" w:rsidRPr="00730006" w:rsidRDefault="00E536EF" w:rsidP="00F60026">
      <w:pPr>
        <w:spacing w:line="360" w:lineRule="auto"/>
        <w:jc w:val="both"/>
        <w:rPr>
          <w:rFonts w:asciiTheme="minorHAnsi" w:eastAsia="Times New Roman" w:hAnsiTheme="minorHAnsi" w:cstheme="minorHAnsi"/>
          <w:i/>
          <w:lang w:val="en-US"/>
        </w:rPr>
      </w:pPr>
      <w:r w:rsidRPr="00730006">
        <w:rPr>
          <w:rFonts w:asciiTheme="minorHAnsi" w:eastAsia="Times New Roman" w:hAnsiTheme="minorHAnsi" w:cstheme="minorHAnsi"/>
          <w:b/>
          <w:i/>
          <w:lang w:val="en-US"/>
        </w:rPr>
        <w:t>Comment 8</w:t>
      </w:r>
      <w:r w:rsidRPr="00730006">
        <w:rPr>
          <w:rFonts w:asciiTheme="minorHAnsi" w:eastAsia="Times New Roman" w:hAnsiTheme="minorHAnsi" w:cstheme="minorHAnsi"/>
          <w:i/>
          <w:lang w:val="en-US"/>
        </w:rPr>
        <w:t xml:space="preserve">: </w:t>
      </w:r>
      <w:r w:rsidR="00073FE7" w:rsidRPr="00730006">
        <w:rPr>
          <w:rFonts w:asciiTheme="minorHAnsi" w:eastAsia="Times New Roman" w:hAnsiTheme="minorHAnsi" w:cstheme="minorHAnsi"/>
          <w:i/>
          <w:lang w:val="en-US"/>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F1740A" w:rsidRPr="00730006" w:rsidRDefault="00E536EF" w:rsidP="00730006">
      <w:pPr>
        <w:spacing w:after="240" w:line="360" w:lineRule="auto"/>
        <w:ind w:left="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Answer:</w:t>
      </w:r>
      <w:r w:rsidRPr="00730006">
        <w:rPr>
          <w:rFonts w:asciiTheme="minorHAnsi" w:eastAsia="Times New Roman" w:hAnsiTheme="minorHAnsi" w:cstheme="minorHAnsi"/>
          <w:lang w:val="en-US"/>
        </w:rPr>
        <w:t xml:space="preserve"> </w:t>
      </w:r>
      <w:r w:rsidR="00730006" w:rsidRPr="00730006">
        <w:rPr>
          <w:rFonts w:asciiTheme="minorHAnsi" w:eastAsia="Times New Roman" w:hAnsiTheme="minorHAnsi" w:cstheme="minorHAnsi"/>
          <w:lang w:val="en-US"/>
        </w:rPr>
        <w:t xml:space="preserve">Following your recommendations we have added more details to the protocol steps in the revised version. Because the processing of the sample is already published extensively in </w:t>
      </w:r>
      <w:proofErr w:type="spellStart"/>
      <w:r w:rsidR="00730006" w:rsidRPr="00730006">
        <w:rPr>
          <w:rFonts w:asciiTheme="minorHAnsi" w:eastAsia="Times New Roman" w:hAnsiTheme="minorHAnsi" w:cstheme="minorHAnsi"/>
          <w:lang w:val="en-US"/>
        </w:rPr>
        <w:t>Mehdiani</w:t>
      </w:r>
      <w:proofErr w:type="spellEnd"/>
      <w:r w:rsidR="00730006" w:rsidRPr="00730006">
        <w:rPr>
          <w:rFonts w:asciiTheme="minorHAnsi" w:eastAsia="Times New Roman" w:hAnsiTheme="minorHAnsi" w:cstheme="minorHAnsi"/>
          <w:lang w:val="en-US"/>
        </w:rPr>
        <w:t xml:space="preserve"> et al., we will not go into detail, but focus on the differences and specific steps. This fact was already stated in protocol step 3. For further alterations, please state more explicitly, which steps should be described in more detail. </w:t>
      </w:r>
    </w:p>
    <w:p w:rsidR="000321D7" w:rsidRPr="00730006" w:rsidRDefault="00730006" w:rsidP="00F60026">
      <w:pPr>
        <w:spacing w:line="360" w:lineRule="auto"/>
        <w:jc w:val="both"/>
        <w:rPr>
          <w:rFonts w:asciiTheme="minorHAnsi" w:eastAsia="Times New Roman" w:hAnsiTheme="minorHAnsi" w:cstheme="minorHAnsi"/>
          <w:i/>
          <w:lang w:val="en-US"/>
        </w:rPr>
      </w:pPr>
      <w:r w:rsidRPr="00730006">
        <w:rPr>
          <w:rFonts w:asciiTheme="minorHAnsi" w:eastAsia="Times New Roman" w:hAnsiTheme="minorHAnsi" w:cstheme="minorHAnsi"/>
          <w:b/>
          <w:i/>
          <w:lang w:val="en-US"/>
        </w:rPr>
        <w:t xml:space="preserve">Comment </w:t>
      </w:r>
      <w:r w:rsidR="00073FE7" w:rsidRPr="00730006">
        <w:rPr>
          <w:rFonts w:asciiTheme="minorHAnsi" w:eastAsia="Times New Roman" w:hAnsiTheme="minorHAnsi" w:cstheme="minorHAnsi"/>
          <w:b/>
          <w:i/>
          <w:lang w:val="en-US"/>
        </w:rPr>
        <w:t>9</w:t>
      </w:r>
      <w:r w:rsidRPr="00730006">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Line 107: Please specify the blood source. What volume of blood is collected?</w:t>
      </w:r>
    </w:p>
    <w:p w:rsidR="001938A9" w:rsidRPr="00730006" w:rsidRDefault="00730006" w:rsidP="00730006">
      <w:pPr>
        <w:spacing w:after="240" w:line="360" w:lineRule="auto"/>
        <w:ind w:left="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Answer</w:t>
      </w:r>
      <w:r w:rsidRPr="00730006">
        <w:rPr>
          <w:rFonts w:asciiTheme="minorHAnsi" w:eastAsia="Times New Roman" w:hAnsiTheme="minorHAnsi" w:cstheme="minorHAnsi"/>
          <w:lang w:val="en-US"/>
        </w:rPr>
        <w:t xml:space="preserve">: Blood source and obtained volume are indicated now in the revised manuscript. </w:t>
      </w:r>
    </w:p>
    <w:p w:rsidR="000321D7" w:rsidRPr="00730006" w:rsidRDefault="00730006" w:rsidP="00F60026">
      <w:pPr>
        <w:spacing w:line="360" w:lineRule="auto"/>
        <w:jc w:val="both"/>
        <w:rPr>
          <w:rFonts w:asciiTheme="minorHAnsi" w:eastAsia="Times New Roman" w:hAnsiTheme="minorHAnsi" w:cstheme="minorHAnsi"/>
          <w:lang w:val="en-US"/>
        </w:rPr>
      </w:pPr>
      <w:r w:rsidRPr="00730006">
        <w:rPr>
          <w:rFonts w:asciiTheme="minorHAnsi" w:eastAsia="Times New Roman" w:hAnsiTheme="minorHAnsi" w:cstheme="minorHAnsi"/>
          <w:b/>
          <w:i/>
          <w:lang w:val="en-US"/>
        </w:rPr>
        <w:t>Comment 10</w:t>
      </w:r>
      <w:r w:rsidRPr="00730006">
        <w:rPr>
          <w:rFonts w:asciiTheme="minorHAnsi" w:eastAsia="Times New Roman" w:hAnsiTheme="minorHAnsi" w:cstheme="minorHAnsi"/>
          <w:i/>
          <w:lang w:val="en-US"/>
        </w:rPr>
        <w:t xml:space="preserve">: </w:t>
      </w:r>
      <w:r w:rsidR="00073FE7" w:rsidRPr="00730006">
        <w:rPr>
          <w:rFonts w:asciiTheme="minorHAnsi" w:eastAsia="Times New Roman" w:hAnsiTheme="minorHAnsi" w:cstheme="minorHAnsi"/>
          <w:i/>
          <w:lang w:val="en-US"/>
        </w:rPr>
        <w:t>Line 109: Transfer 1 mL of serum or plasma? Please specify.</w:t>
      </w:r>
    </w:p>
    <w:p w:rsidR="001938A9" w:rsidRPr="00730006" w:rsidRDefault="00730006" w:rsidP="00730006">
      <w:pPr>
        <w:spacing w:after="240" w:line="360" w:lineRule="auto"/>
        <w:ind w:firstLine="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Answer</w:t>
      </w:r>
      <w:r w:rsidRPr="00730006">
        <w:rPr>
          <w:rFonts w:asciiTheme="minorHAnsi" w:eastAsia="Times New Roman" w:hAnsiTheme="minorHAnsi" w:cstheme="minorHAnsi"/>
          <w:lang w:val="en-US"/>
        </w:rPr>
        <w:t xml:space="preserve">: </w:t>
      </w:r>
      <w:r w:rsidR="003463D2" w:rsidRPr="00730006">
        <w:rPr>
          <w:rFonts w:asciiTheme="minorHAnsi" w:eastAsia="Times New Roman" w:hAnsiTheme="minorHAnsi" w:cstheme="minorHAnsi"/>
          <w:lang w:val="en-US"/>
        </w:rPr>
        <w:t xml:space="preserve">We adapted the whole protocol for the use of serum to avoid ambiguities. </w:t>
      </w:r>
    </w:p>
    <w:p w:rsidR="00407CE0" w:rsidRDefault="00407CE0" w:rsidP="00F60026">
      <w:pPr>
        <w:spacing w:line="360" w:lineRule="auto"/>
        <w:jc w:val="both"/>
        <w:rPr>
          <w:rFonts w:asciiTheme="minorHAnsi" w:eastAsia="Times New Roman" w:hAnsiTheme="minorHAnsi" w:cstheme="minorHAnsi"/>
          <w:b/>
          <w:i/>
          <w:lang w:val="en-US"/>
        </w:rPr>
      </w:pPr>
    </w:p>
    <w:p w:rsidR="000321D7" w:rsidRPr="00730006" w:rsidRDefault="00730006" w:rsidP="00F60026">
      <w:pPr>
        <w:spacing w:line="360" w:lineRule="auto"/>
        <w:jc w:val="both"/>
        <w:rPr>
          <w:rFonts w:asciiTheme="minorHAnsi" w:eastAsia="Times New Roman" w:hAnsiTheme="minorHAnsi" w:cstheme="minorHAnsi"/>
          <w:lang w:val="en-US"/>
        </w:rPr>
      </w:pPr>
      <w:r w:rsidRPr="00730006">
        <w:rPr>
          <w:rFonts w:asciiTheme="minorHAnsi" w:eastAsia="Times New Roman" w:hAnsiTheme="minorHAnsi" w:cstheme="minorHAnsi"/>
          <w:b/>
          <w:i/>
          <w:lang w:val="en-US"/>
        </w:rPr>
        <w:lastRenderedPageBreak/>
        <w:t>Comment 11</w:t>
      </w:r>
      <w:r w:rsidRPr="00730006">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Line 224: Please specify incubation conditions.</w:t>
      </w:r>
    </w:p>
    <w:p w:rsidR="00CA34CC" w:rsidRPr="00730006" w:rsidRDefault="00730006" w:rsidP="00730006">
      <w:pPr>
        <w:spacing w:after="240" w:line="360" w:lineRule="auto"/>
        <w:ind w:firstLine="708"/>
        <w:jc w:val="both"/>
        <w:rPr>
          <w:rFonts w:asciiTheme="minorHAnsi" w:eastAsia="Times New Roman" w:hAnsiTheme="minorHAnsi" w:cstheme="minorHAnsi"/>
          <w:lang w:val="en-US"/>
        </w:rPr>
      </w:pPr>
      <w:r w:rsidRPr="00730006">
        <w:rPr>
          <w:rFonts w:asciiTheme="minorHAnsi" w:eastAsia="Times New Roman" w:hAnsiTheme="minorHAnsi" w:cstheme="minorHAnsi"/>
          <w:u w:val="single"/>
          <w:lang w:val="en-US"/>
        </w:rPr>
        <w:t>Answer</w:t>
      </w:r>
      <w:r w:rsidRPr="00730006">
        <w:rPr>
          <w:rFonts w:asciiTheme="minorHAnsi" w:eastAsia="Times New Roman" w:hAnsiTheme="minorHAnsi" w:cstheme="minorHAnsi"/>
          <w:lang w:val="en-US"/>
        </w:rPr>
        <w:t xml:space="preserve">: </w:t>
      </w:r>
      <w:r w:rsidR="00CA34CC" w:rsidRPr="00730006">
        <w:rPr>
          <w:rFonts w:asciiTheme="minorHAnsi" w:eastAsia="Times New Roman" w:hAnsiTheme="minorHAnsi" w:cstheme="minorHAnsi"/>
          <w:lang w:val="en-US"/>
        </w:rPr>
        <w:t>We specified the incubation conditions</w:t>
      </w:r>
      <w:r>
        <w:rPr>
          <w:rFonts w:asciiTheme="minorHAnsi" w:eastAsia="Times New Roman" w:hAnsiTheme="minorHAnsi" w:cstheme="minorHAnsi"/>
          <w:lang w:val="en-US"/>
        </w:rPr>
        <w:t xml:space="preserve"> in the revised manuscript</w:t>
      </w:r>
      <w:r w:rsidR="00CA34CC" w:rsidRPr="00730006">
        <w:rPr>
          <w:rFonts w:asciiTheme="minorHAnsi" w:eastAsia="Times New Roman" w:hAnsiTheme="minorHAnsi" w:cstheme="minorHAnsi"/>
          <w:lang w:val="en-US"/>
        </w:rPr>
        <w:t>.</w:t>
      </w:r>
    </w:p>
    <w:p w:rsidR="000321D7" w:rsidRPr="002E08CE" w:rsidRDefault="00407CE0" w:rsidP="00F60026">
      <w:pPr>
        <w:spacing w:line="360" w:lineRule="auto"/>
        <w:jc w:val="both"/>
        <w:rPr>
          <w:rFonts w:asciiTheme="minorHAnsi" w:eastAsia="Times New Roman" w:hAnsiTheme="minorHAnsi" w:cstheme="minorHAnsi"/>
          <w:i/>
          <w:lang w:val="en-US"/>
        </w:rPr>
      </w:pPr>
      <w:r w:rsidRPr="002E08CE">
        <w:rPr>
          <w:rFonts w:asciiTheme="minorHAnsi" w:eastAsia="Times New Roman" w:hAnsiTheme="minorHAnsi" w:cstheme="minorHAnsi"/>
          <w:b/>
          <w:i/>
          <w:lang w:val="en-US"/>
        </w:rPr>
        <w:t xml:space="preserve">Comment </w:t>
      </w:r>
      <w:r w:rsidR="00073FE7" w:rsidRPr="002E08CE">
        <w:rPr>
          <w:rFonts w:asciiTheme="minorHAnsi" w:eastAsia="Times New Roman" w:hAnsiTheme="minorHAnsi" w:cstheme="minorHAnsi"/>
          <w:b/>
          <w:i/>
          <w:lang w:val="en-US"/>
        </w:rPr>
        <w:t>12</w:t>
      </w:r>
      <w:r w:rsidR="002E08CE" w:rsidRPr="002E08CE">
        <w:rPr>
          <w:rFonts w:asciiTheme="minorHAnsi" w:eastAsia="Times New Roman" w:hAnsiTheme="minorHAnsi" w:cstheme="minorHAnsi"/>
          <w:i/>
          <w:lang w:val="en-US"/>
        </w:rPr>
        <w:t>:</w:t>
      </w:r>
      <w:r w:rsidR="00073FE7" w:rsidRPr="002E08CE">
        <w:rPr>
          <w:rFonts w:asciiTheme="minorHAnsi" w:eastAsia="Times New Roman" w:hAnsiTheme="minorHAnsi" w:cstheme="minorHAnsi"/>
          <w:i/>
          <w:lang w:val="en-US"/>
        </w:rPr>
        <w:t xml:space="preserve"> Please note that your protocol will be used to generate the script for the video and must contain everything that you would like </w:t>
      </w:r>
      <w:proofErr w:type="gramStart"/>
      <w:r w:rsidR="00073FE7" w:rsidRPr="002E08CE">
        <w:rPr>
          <w:rFonts w:asciiTheme="minorHAnsi" w:eastAsia="Times New Roman" w:hAnsiTheme="minorHAnsi" w:cstheme="minorHAnsi"/>
          <w:i/>
          <w:lang w:val="en-US"/>
        </w:rPr>
        <w:t>shown</w:t>
      </w:r>
      <w:proofErr w:type="gramEnd"/>
      <w:r w:rsidR="00073FE7" w:rsidRPr="002E08CE">
        <w:rPr>
          <w:rFonts w:asciiTheme="minorHAnsi" w:eastAsia="Times New Roman" w:hAnsiTheme="minorHAnsi" w:cstheme="minorHAnsi"/>
          <w:i/>
          <w:lang w:val="en-US"/>
        </w:rPr>
        <w:t xml:space="preserve"> in the video. Software must have a GUI (graphical user interface) and software steps must be more explicitly explained ('click', 'select', etc.). Please add more specific details (e.g. button clicks for software actions, numerical values for settings, etc.) to your protocol steps.</w:t>
      </w:r>
    </w:p>
    <w:p w:rsidR="00704C33" w:rsidRPr="00730006" w:rsidRDefault="00407CE0" w:rsidP="002E08CE">
      <w:pPr>
        <w:spacing w:after="240" w:line="360" w:lineRule="auto"/>
        <w:ind w:left="708"/>
        <w:jc w:val="both"/>
        <w:rPr>
          <w:rFonts w:asciiTheme="minorHAnsi" w:eastAsia="Times New Roman" w:hAnsiTheme="minorHAnsi" w:cstheme="minorHAnsi"/>
          <w:lang w:val="en-US"/>
        </w:rPr>
      </w:pPr>
      <w:r w:rsidRPr="002E08CE">
        <w:rPr>
          <w:rFonts w:asciiTheme="minorHAnsi" w:eastAsia="Times New Roman" w:hAnsiTheme="minorHAnsi" w:cstheme="minorHAnsi"/>
          <w:u w:val="single"/>
          <w:lang w:val="en-US"/>
        </w:rPr>
        <w:t>Answer</w:t>
      </w:r>
      <w:r w:rsidRPr="002E08CE">
        <w:rPr>
          <w:rFonts w:asciiTheme="minorHAnsi" w:eastAsia="Times New Roman" w:hAnsiTheme="minorHAnsi" w:cstheme="minorHAnsi"/>
          <w:lang w:val="en-US"/>
        </w:rPr>
        <w:t xml:space="preserve">: </w:t>
      </w:r>
      <w:r w:rsidR="002E08CE" w:rsidRPr="002E08CE">
        <w:rPr>
          <w:rFonts w:asciiTheme="minorHAnsi" w:eastAsia="Times New Roman" w:hAnsiTheme="minorHAnsi" w:cstheme="minorHAnsi"/>
          <w:lang w:val="en-US"/>
        </w:rPr>
        <w:t xml:space="preserve">As already stated in our response to comment 8, detailed information about the complete measurement process </w:t>
      </w:r>
      <w:proofErr w:type="gramStart"/>
      <w:r w:rsidR="002E08CE" w:rsidRPr="002E08CE">
        <w:rPr>
          <w:rFonts w:asciiTheme="minorHAnsi" w:eastAsia="Times New Roman" w:hAnsiTheme="minorHAnsi" w:cstheme="minorHAnsi"/>
          <w:lang w:val="en-US"/>
        </w:rPr>
        <w:t>are</w:t>
      </w:r>
      <w:proofErr w:type="gramEnd"/>
      <w:r w:rsidR="002E08CE" w:rsidRPr="002E08CE">
        <w:rPr>
          <w:rFonts w:asciiTheme="minorHAnsi" w:eastAsia="Times New Roman" w:hAnsiTheme="minorHAnsi" w:cstheme="minorHAnsi"/>
          <w:lang w:val="en-US"/>
        </w:rPr>
        <w:t xml:space="preserve"> already published in our previous </w:t>
      </w:r>
      <w:proofErr w:type="spellStart"/>
      <w:r w:rsidR="002E08CE" w:rsidRPr="002E08CE">
        <w:rPr>
          <w:rFonts w:asciiTheme="minorHAnsi" w:eastAsia="Times New Roman" w:hAnsiTheme="minorHAnsi" w:cstheme="minorHAnsi"/>
          <w:lang w:val="en-US"/>
        </w:rPr>
        <w:t>JoVE</w:t>
      </w:r>
      <w:proofErr w:type="spellEnd"/>
      <w:r w:rsidR="002E08CE" w:rsidRPr="002E08CE">
        <w:rPr>
          <w:rFonts w:asciiTheme="minorHAnsi" w:eastAsia="Times New Roman" w:hAnsiTheme="minorHAnsi" w:cstheme="minorHAnsi"/>
          <w:lang w:val="en-US"/>
        </w:rPr>
        <w:t xml:space="preserve"> publication. Please specify more explicitly, which steps should be more explicitly explained. </w:t>
      </w:r>
    </w:p>
    <w:p w:rsidR="000321D7" w:rsidRPr="00730006" w:rsidRDefault="002E08CE" w:rsidP="00F60026">
      <w:pPr>
        <w:spacing w:line="360" w:lineRule="auto"/>
        <w:jc w:val="both"/>
        <w:rPr>
          <w:rFonts w:asciiTheme="minorHAnsi" w:eastAsia="Times New Roman" w:hAnsiTheme="minorHAnsi" w:cstheme="minorHAnsi"/>
          <w:i/>
          <w:lang w:val="en-US"/>
        </w:rPr>
      </w:pPr>
      <w:r w:rsidRPr="002E08CE">
        <w:rPr>
          <w:rFonts w:asciiTheme="minorHAnsi" w:eastAsia="Times New Roman" w:hAnsiTheme="minorHAnsi" w:cstheme="minorHAnsi"/>
          <w:b/>
          <w:i/>
          <w:lang w:val="en-US"/>
        </w:rPr>
        <w:t xml:space="preserve">Comment </w:t>
      </w:r>
      <w:r w:rsidR="00073FE7" w:rsidRPr="002E08CE">
        <w:rPr>
          <w:rFonts w:asciiTheme="minorHAnsi" w:eastAsia="Times New Roman" w:hAnsiTheme="minorHAnsi" w:cstheme="minorHAnsi"/>
          <w:b/>
          <w:i/>
          <w:lang w:val="en-US"/>
        </w:rPr>
        <w:t>13</w:t>
      </w:r>
      <w:r>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Please combine some of the shorter Protocol steps so that individual steps contain 2-3 actions and maximum of 4 sentences per step.</w:t>
      </w:r>
    </w:p>
    <w:p w:rsidR="00C866C1" w:rsidRPr="00730006" w:rsidRDefault="002E08CE" w:rsidP="002E08CE">
      <w:pPr>
        <w:spacing w:after="240" w:line="360" w:lineRule="auto"/>
        <w:ind w:left="708"/>
        <w:jc w:val="both"/>
        <w:rPr>
          <w:rFonts w:asciiTheme="minorHAnsi" w:eastAsia="Times New Roman" w:hAnsiTheme="minorHAnsi" w:cstheme="minorHAnsi"/>
          <w:lang w:val="en-US"/>
        </w:rPr>
      </w:pPr>
      <w:r w:rsidRPr="002E08CE">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C866C1" w:rsidRPr="00730006">
        <w:rPr>
          <w:rFonts w:asciiTheme="minorHAnsi" w:eastAsia="Times New Roman" w:hAnsiTheme="minorHAnsi" w:cstheme="minorHAnsi"/>
          <w:lang w:val="en-US"/>
        </w:rPr>
        <w:t>We combined the shorter protocol steps</w:t>
      </w:r>
      <w:r w:rsidR="00962314" w:rsidRPr="00730006">
        <w:rPr>
          <w:rFonts w:asciiTheme="minorHAnsi" w:eastAsia="Times New Roman" w:hAnsiTheme="minorHAnsi" w:cstheme="minorHAnsi"/>
          <w:lang w:val="en-US"/>
        </w:rPr>
        <w:t xml:space="preserve"> as far as possible</w:t>
      </w:r>
      <w:r w:rsidR="00C866C1" w:rsidRPr="00730006">
        <w:rPr>
          <w:rFonts w:asciiTheme="minorHAnsi" w:eastAsia="Times New Roman" w:hAnsiTheme="minorHAnsi" w:cstheme="minorHAnsi"/>
          <w:lang w:val="en-US"/>
        </w:rPr>
        <w:t xml:space="preserve">. Please note that some steps </w:t>
      </w:r>
      <w:r w:rsidR="00962314" w:rsidRPr="00730006">
        <w:rPr>
          <w:rFonts w:asciiTheme="minorHAnsi" w:eastAsia="Times New Roman" w:hAnsiTheme="minorHAnsi" w:cstheme="minorHAnsi"/>
          <w:lang w:val="en-US"/>
        </w:rPr>
        <w:t xml:space="preserve">are critical and combining those steps could compromise the conduction of this protocol. </w:t>
      </w:r>
      <w:r w:rsidR="00C866C1" w:rsidRPr="00730006">
        <w:rPr>
          <w:rFonts w:asciiTheme="minorHAnsi" w:eastAsia="Times New Roman" w:hAnsiTheme="minorHAnsi" w:cstheme="minorHAnsi"/>
          <w:lang w:val="en-US"/>
        </w:rPr>
        <w:t xml:space="preserve"> </w:t>
      </w:r>
    </w:p>
    <w:p w:rsidR="000321D7" w:rsidRPr="00730006" w:rsidRDefault="002E08CE" w:rsidP="00F60026">
      <w:pPr>
        <w:spacing w:line="360" w:lineRule="auto"/>
        <w:rPr>
          <w:rFonts w:asciiTheme="minorHAnsi" w:eastAsia="Times New Roman" w:hAnsiTheme="minorHAnsi" w:cstheme="minorHAnsi"/>
          <w:i/>
          <w:lang w:val="en-US"/>
        </w:rPr>
      </w:pPr>
      <w:r w:rsidRPr="002E08CE">
        <w:rPr>
          <w:rFonts w:asciiTheme="minorHAnsi" w:eastAsia="Times New Roman" w:hAnsiTheme="minorHAnsi" w:cstheme="minorHAnsi"/>
          <w:b/>
          <w:i/>
          <w:lang w:val="en-US"/>
        </w:rPr>
        <w:t>Comment 14</w:t>
      </w:r>
      <w:r>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Please include single-line spaces between all paragraphs, headings, steps, etc.</w:t>
      </w:r>
    </w:p>
    <w:p w:rsidR="00704C33" w:rsidRPr="00730006" w:rsidRDefault="002E08CE" w:rsidP="002E08CE">
      <w:pPr>
        <w:spacing w:after="240" w:line="360" w:lineRule="auto"/>
        <w:ind w:firstLine="708"/>
        <w:rPr>
          <w:rFonts w:asciiTheme="minorHAnsi" w:eastAsia="Times New Roman" w:hAnsiTheme="minorHAnsi" w:cstheme="minorHAnsi"/>
          <w:lang w:val="en-US"/>
        </w:rPr>
      </w:pPr>
      <w:r w:rsidRPr="002E08CE">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704C33" w:rsidRPr="00730006">
        <w:rPr>
          <w:rFonts w:asciiTheme="minorHAnsi" w:eastAsia="Times New Roman" w:hAnsiTheme="minorHAnsi" w:cstheme="minorHAnsi"/>
          <w:lang w:val="en-US"/>
        </w:rPr>
        <w:t xml:space="preserve">We included single line spaces between all paragraph, headings and steps. </w:t>
      </w:r>
    </w:p>
    <w:p w:rsidR="000321D7" w:rsidRDefault="002E08CE" w:rsidP="00F60026">
      <w:pPr>
        <w:spacing w:line="360" w:lineRule="auto"/>
        <w:jc w:val="both"/>
        <w:rPr>
          <w:rFonts w:asciiTheme="minorHAnsi" w:eastAsia="Times New Roman" w:hAnsiTheme="minorHAnsi" w:cstheme="minorHAnsi"/>
          <w:i/>
          <w:lang w:val="en-US"/>
        </w:rPr>
      </w:pPr>
      <w:r w:rsidRPr="002E08CE">
        <w:rPr>
          <w:rFonts w:asciiTheme="minorHAnsi" w:eastAsia="Times New Roman" w:hAnsiTheme="minorHAnsi" w:cstheme="minorHAnsi"/>
          <w:b/>
          <w:i/>
          <w:lang w:val="en-US"/>
        </w:rPr>
        <w:t>Comment 15</w:t>
      </w:r>
      <w:r>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2E08CE" w:rsidRPr="002E08CE" w:rsidRDefault="002E08CE" w:rsidP="002E08CE">
      <w:pPr>
        <w:spacing w:after="240" w:line="360" w:lineRule="auto"/>
        <w:ind w:firstLine="708"/>
        <w:jc w:val="both"/>
        <w:rPr>
          <w:rFonts w:asciiTheme="minorHAnsi" w:eastAsia="Times New Roman" w:hAnsiTheme="minorHAnsi" w:cstheme="minorHAnsi"/>
          <w:lang w:val="en-US"/>
        </w:rPr>
      </w:pPr>
      <w:r w:rsidRPr="002E08CE">
        <w:rPr>
          <w:rFonts w:asciiTheme="minorHAnsi" w:eastAsia="Times New Roman" w:hAnsiTheme="minorHAnsi" w:cstheme="minorHAnsi"/>
          <w:u w:val="single"/>
          <w:lang w:val="en-US"/>
        </w:rPr>
        <w:t xml:space="preserve">Answer: </w:t>
      </w:r>
      <w:r w:rsidRPr="00730006">
        <w:rPr>
          <w:rFonts w:asciiTheme="minorHAnsi" w:eastAsia="Times New Roman" w:hAnsiTheme="minorHAnsi" w:cstheme="minorHAnsi"/>
          <w:lang w:val="en-US"/>
        </w:rPr>
        <w:t xml:space="preserve">We highlighted </w:t>
      </w:r>
      <w:r>
        <w:rPr>
          <w:rFonts w:asciiTheme="minorHAnsi" w:eastAsia="Times New Roman" w:hAnsiTheme="minorHAnsi" w:cstheme="minorHAnsi"/>
          <w:lang w:val="en-US"/>
        </w:rPr>
        <w:t xml:space="preserve">approximately </w:t>
      </w:r>
      <w:r w:rsidRPr="00730006">
        <w:rPr>
          <w:rFonts w:asciiTheme="minorHAnsi" w:eastAsia="Times New Roman" w:hAnsiTheme="minorHAnsi" w:cstheme="minorHAnsi"/>
          <w:lang w:val="en-US"/>
        </w:rPr>
        <w:t>2.75 pages</w:t>
      </w:r>
      <w:r>
        <w:rPr>
          <w:rFonts w:asciiTheme="minorHAnsi" w:eastAsia="Times New Roman" w:hAnsiTheme="minorHAnsi" w:cstheme="minorHAnsi"/>
          <w:lang w:val="en-US"/>
        </w:rPr>
        <w:t xml:space="preserve"> of manuscript</w:t>
      </w:r>
      <w:r w:rsidRPr="00730006">
        <w:rPr>
          <w:rFonts w:asciiTheme="minorHAnsi" w:eastAsia="Times New Roman" w:hAnsiTheme="minorHAnsi" w:cstheme="minorHAnsi"/>
          <w:lang w:val="en-US"/>
        </w:rPr>
        <w:t>.</w:t>
      </w:r>
    </w:p>
    <w:p w:rsidR="00CE5717" w:rsidRDefault="00153BD6" w:rsidP="00F60026">
      <w:pPr>
        <w:spacing w:line="360" w:lineRule="auto"/>
        <w:jc w:val="both"/>
        <w:rPr>
          <w:rFonts w:asciiTheme="minorHAnsi" w:eastAsia="Times New Roman" w:hAnsiTheme="minorHAnsi" w:cstheme="minorHAnsi"/>
          <w:i/>
          <w:lang w:val="en-US"/>
        </w:rPr>
      </w:pPr>
      <w:r w:rsidRPr="00153BD6">
        <w:rPr>
          <w:rFonts w:asciiTheme="minorHAnsi" w:eastAsia="Times New Roman" w:hAnsiTheme="minorHAnsi" w:cstheme="minorHAnsi"/>
          <w:b/>
          <w:i/>
          <w:lang w:val="en-US"/>
        </w:rPr>
        <w:t xml:space="preserve">Comment </w:t>
      </w:r>
      <w:r w:rsidR="00073FE7" w:rsidRPr="00153BD6">
        <w:rPr>
          <w:rFonts w:asciiTheme="minorHAnsi" w:eastAsia="Times New Roman" w:hAnsiTheme="minorHAnsi" w:cstheme="minorHAnsi"/>
          <w:b/>
          <w:i/>
          <w:lang w:val="en-US"/>
        </w:rPr>
        <w:t>16</w:t>
      </w:r>
      <w:r w:rsidR="009D3FD5">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Please highlight complete sentences (not parts of sentences). Please ensure that the highlighted part of the step includes at least one action that is written in imperative tense.</w:t>
      </w:r>
    </w:p>
    <w:p w:rsidR="002E08CE" w:rsidRPr="007F5D44" w:rsidRDefault="00153BD6" w:rsidP="007F5D44">
      <w:pPr>
        <w:spacing w:after="240" w:line="360" w:lineRule="auto"/>
        <w:ind w:left="708"/>
        <w:jc w:val="both"/>
        <w:rPr>
          <w:rFonts w:asciiTheme="minorHAnsi" w:eastAsia="Times New Roman" w:hAnsiTheme="minorHAnsi" w:cstheme="minorHAnsi"/>
          <w:u w:val="single"/>
          <w:lang w:val="en-US"/>
        </w:rPr>
      </w:pPr>
      <w:r w:rsidRPr="00153BD6">
        <w:rPr>
          <w:rFonts w:asciiTheme="minorHAnsi" w:eastAsia="Times New Roman" w:hAnsiTheme="minorHAnsi" w:cstheme="minorHAnsi"/>
          <w:u w:val="single"/>
          <w:lang w:val="en-US"/>
        </w:rPr>
        <w:t>Answer:</w:t>
      </w:r>
      <w:r w:rsidRPr="00153BD6">
        <w:rPr>
          <w:rFonts w:asciiTheme="minorHAnsi" w:eastAsia="Times New Roman" w:hAnsiTheme="minorHAnsi" w:cstheme="minorHAnsi"/>
          <w:lang w:val="en-US"/>
        </w:rPr>
        <w:t xml:space="preserve"> We thank the editor for </w:t>
      </w:r>
      <w:r>
        <w:rPr>
          <w:rFonts w:asciiTheme="minorHAnsi" w:eastAsia="Times New Roman" w:hAnsiTheme="minorHAnsi" w:cstheme="minorHAnsi"/>
          <w:lang w:val="en-US"/>
        </w:rPr>
        <w:t xml:space="preserve">these recommendations and highlighted complete sentences in imperative tenses only. </w:t>
      </w:r>
      <w:r w:rsidR="007F5D44" w:rsidRPr="00730006">
        <w:rPr>
          <w:rFonts w:asciiTheme="minorHAnsi" w:eastAsia="Times New Roman" w:hAnsiTheme="minorHAnsi" w:cstheme="minorHAnsi"/>
          <w:lang w:val="en-US"/>
        </w:rPr>
        <w:t>Please state if there are any ambiguities left.</w:t>
      </w:r>
    </w:p>
    <w:p w:rsidR="000321D7" w:rsidRPr="00730006" w:rsidRDefault="00153BD6" w:rsidP="00F60026">
      <w:pPr>
        <w:spacing w:line="360" w:lineRule="auto"/>
        <w:jc w:val="both"/>
        <w:rPr>
          <w:rFonts w:asciiTheme="minorHAnsi" w:eastAsia="Times New Roman" w:hAnsiTheme="minorHAnsi" w:cstheme="minorHAnsi"/>
          <w:i/>
          <w:lang w:val="en-US"/>
        </w:rPr>
      </w:pPr>
      <w:r w:rsidRPr="007F5D44">
        <w:rPr>
          <w:rFonts w:asciiTheme="minorHAnsi" w:eastAsia="Times New Roman" w:hAnsiTheme="minorHAnsi" w:cstheme="minorHAnsi"/>
          <w:b/>
          <w:i/>
          <w:lang w:val="en-US"/>
        </w:rPr>
        <w:lastRenderedPageBreak/>
        <w:t>Comment 17</w:t>
      </w:r>
      <w:r>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CE5717" w:rsidRPr="00730006" w:rsidRDefault="007F5D44" w:rsidP="007F5D44">
      <w:pPr>
        <w:spacing w:after="240" w:line="360" w:lineRule="auto"/>
        <w:ind w:left="708"/>
        <w:jc w:val="both"/>
        <w:rPr>
          <w:rFonts w:asciiTheme="minorHAnsi" w:eastAsia="Times New Roman" w:hAnsiTheme="minorHAnsi" w:cstheme="minorHAnsi"/>
          <w:lang w:val="en-US"/>
        </w:rPr>
      </w:pPr>
      <w:r w:rsidRPr="007F5D44">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We considered these recommendations at highlighting. The highlighted steps should include all relevant details to perform the step. </w:t>
      </w:r>
      <w:r w:rsidR="00CE5717" w:rsidRPr="00730006">
        <w:rPr>
          <w:rFonts w:asciiTheme="minorHAnsi" w:eastAsia="Times New Roman" w:hAnsiTheme="minorHAnsi" w:cstheme="minorHAnsi"/>
          <w:lang w:val="en-US"/>
        </w:rPr>
        <w:t xml:space="preserve">Please state if there </w:t>
      </w:r>
      <w:r w:rsidR="00534865" w:rsidRPr="00730006">
        <w:rPr>
          <w:rFonts w:asciiTheme="minorHAnsi" w:eastAsia="Times New Roman" w:hAnsiTheme="minorHAnsi" w:cstheme="minorHAnsi"/>
          <w:lang w:val="en-US"/>
        </w:rPr>
        <w:t xml:space="preserve">are </w:t>
      </w:r>
      <w:r w:rsidR="00CE5717" w:rsidRPr="00730006">
        <w:rPr>
          <w:rFonts w:asciiTheme="minorHAnsi" w:eastAsia="Times New Roman" w:hAnsiTheme="minorHAnsi" w:cstheme="minorHAnsi"/>
          <w:lang w:val="en-US"/>
        </w:rPr>
        <w:t xml:space="preserve">any ambiguities left. </w:t>
      </w:r>
    </w:p>
    <w:p w:rsidR="000321D7" w:rsidRPr="00730006" w:rsidRDefault="00153BD6" w:rsidP="00F60026">
      <w:pPr>
        <w:spacing w:line="360" w:lineRule="auto"/>
        <w:rPr>
          <w:rFonts w:asciiTheme="minorHAnsi" w:eastAsia="Times New Roman" w:hAnsiTheme="minorHAnsi" w:cstheme="minorHAnsi"/>
          <w:i/>
          <w:lang w:val="en-US"/>
        </w:rPr>
      </w:pPr>
      <w:r w:rsidRPr="007F5D44">
        <w:rPr>
          <w:rFonts w:asciiTheme="minorHAnsi" w:eastAsia="Times New Roman" w:hAnsiTheme="minorHAnsi" w:cstheme="minorHAnsi"/>
          <w:b/>
          <w:i/>
          <w:lang w:val="en-US"/>
        </w:rPr>
        <w:t>Comment 18</w:t>
      </w:r>
      <w:r>
        <w:rPr>
          <w:rFonts w:asciiTheme="minorHAnsi" w:eastAsia="Times New Roman" w:hAnsiTheme="minorHAnsi" w:cstheme="minorHAnsi"/>
          <w:i/>
          <w:lang w:val="en-US"/>
        </w:rPr>
        <w:t>:</w:t>
      </w:r>
      <w:r w:rsidR="00073FE7" w:rsidRPr="00730006">
        <w:rPr>
          <w:rFonts w:asciiTheme="minorHAnsi" w:eastAsia="Times New Roman" w:hAnsiTheme="minorHAnsi" w:cstheme="minorHAnsi"/>
          <w:i/>
          <w:lang w:val="en-US"/>
        </w:rPr>
        <w:t xml:space="preserve"> Figure 4: Please explain the right panels (4) in the figure legend.</w:t>
      </w:r>
    </w:p>
    <w:p w:rsidR="002E08CE" w:rsidRPr="00730006" w:rsidRDefault="002E08CE" w:rsidP="007F5D44">
      <w:pPr>
        <w:spacing w:after="240" w:line="360" w:lineRule="auto"/>
        <w:ind w:left="708"/>
        <w:rPr>
          <w:rFonts w:asciiTheme="minorHAnsi" w:eastAsia="Times New Roman" w:hAnsiTheme="minorHAnsi" w:cstheme="minorHAnsi"/>
          <w:lang w:val="en-US"/>
        </w:rPr>
      </w:pPr>
      <w:r w:rsidRPr="007F5D44">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7F5D44">
        <w:rPr>
          <w:rFonts w:asciiTheme="minorHAnsi" w:eastAsia="Times New Roman" w:hAnsiTheme="minorHAnsi" w:cstheme="minorHAnsi"/>
          <w:lang w:val="en-US"/>
        </w:rPr>
        <w:t xml:space="preserve">We thank the editor for this note. In the revised version of the manuscript, </w:t>
      </w:r>
      <w:r w:rsidR="0012210B" w:rsidRPr="00730006">
        <w:rPr>
          <w:rFonts w:asciiTheme="minorHAnsi" w:eastAsia="Times New Roman" w:hAnsiTheme="minorHAnsi" w:cstheme="minorHAnsi"/>
          <w:lang w:val="en-US"/>
        </w:rPr>
        <w:t>panel 4</w:t>
      </w:r>
      <w:r w:rsidR="007F5D44">
        <w:rPr>
          <w:rFonts w:asciiTheme="minorHAnsi" w:eastAsia="Times New Roman" w:hAnsiTheme="minorHAnsi" w:cstheme="minorHAnsi"/>
          <w:lang w:val="en-US"/>
        </w:rPr>
        <w:t xml:space="preserve"> is explained in the figure legend. </w:t>
      </w:r>
    </w:p>
    <w:p w:rsidR="009F0B99" w:rsidRPr="00730006" w:rsidRDefault="00153BD6" w:rsidP="00F60026">
      <w:pPr>
        <w:spacing w:line="360" w:lineRule="auto"/>
        <w:rPr>
          <w:rFonts w:asciiTheme="minorHAnsi" w:eastAsia="Times New Roman" w:hAnsiTheme="minorHAnsi" w:cstheme="minorHAnsi"/>
          <w:lang w:val="en-US"/>
        </w:rPr>
      </w:pPr>
      <w:r w:rsidRPr="007F5D44">
        <w:rPr>
          <w:rFonts w:asciiTheme="minorHAnsi" w:eastAsia="Times New Roman" w:hAnsiTheme="minorHAnsi" w:cstheme="minorHAnsi"/>
          <w:b/>
          <w:i/>
          <w:lang w:val="en-US"/>
        </w:rPr>
        <w:t>Comment 19</w:t>
      </w:r>
      <w:r w:rsidRPr="007F5D44">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References: Please do not abbreviate journal titles. Please include volume and is</w:t>
      </w:r>
      <w:r w:rsidR="009F0B99" w:rsidRPr="007F5D44">
        <w:rPr>
          <w:rFonts w:asciiTheme="minorHAnsi" w:eastAsia="Times New Roman" w:hAnsiTheme="minorHAnsi" w:cstheme="minorHAnsi"/>
          <w:i/>
          <w:lang w:val="en-US"/>
        </w:rPr>
        <w:t>sue numbers for all references.</w:t>
      </w:r>
    </w:p>
    <w:p w:rsidR="009F0B99" w:rsidRPr="00730006" w:rsidRDefault="002E08CE" w:rsidP="007F5D44">
      <w:pPr>
        <w:spacing w:line="360" w:lineRule="auto"/>
        <w:ind w:left="708"/>
        <w:jc w:val="both"/>
        <w:rPr>
          <w:rFonts w:asciiTheme="minorHAnsi" w:eastAsia="Times New Roman" w:hAnsiTheme="minorHAnsi" w:cstheme="minorHAnsi"/>
          <w:lang w:val="en-US"/>
        </w:rPr>
      </w:pPr>
      <w:r w:rsidRPr="007F5D44">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9F0B99" w:rsidRPr="00730006">
        <w:rPr>
          <w:rFonts w:asciiTheme="minorHAnsi" w:eastAsia="Times New Roman" w:hAnsiTheme="minorHAnsi" w:cstheme="minorHAnsi"/>
          <w:lang w:val="en-US"/>
        </w:rPr>
        <w:t xml:space="preserve">We revised the references and wrote out the journal titles. Volume and issue numbers are included as far as they are provided by the National Center for Biotechnology Information. </w:t>
      </w:r>
    </w:p>
    <w:p w:rsidR="009150D9" w:rsidRPr="009F0B99" w:rsidRDefault="009150D9" w:rsidP="00F60026">
      <w:pPr>
        <w:rPr>
          <w:rFonts w:eastAsia="Times New Roman"/>
          <w:lang w:val="en-US"/>
        </w:rPr>
      </w:pPr>
      <w:r>
        <w:rPr>
          <w:rFonts w:eastAsia="Times New Roman"/>
          <w:b/>
          <w:bCs/>
          <w:lang w:val="en-US"/>
        </w:rPr>
        <w:br w:type="page"/>
      </w:r>
    </w:p>
    <w:p w:rsidR="001938A9" w:rsidRPr="00E73AE6" w:rsidRDefault="00073FE7" w:rsidP="00F60026">
      <w:pPr>
        <w:spacing w:line="360" w:lineRule="auto"/>
        <w:jc w:val="both"/>
        <w:rPr>
          <w:rFonts w:asciiTheme="minorHAnsi" w:eastAsia="Times New Roman" w:hAnsiTheme="minorHAnsi" w:cstheme="minorHAnsi"/>
          <w:b/>
          <w:bCs/>
          <w:sz w:val="28"/>
          <w:lang w:val="en-US"/>
        </w:rPr>
      </w:pPr>
      <w:r w:rsidRPr="00E73AE6">
        <w:rPr>
          <w:rFonts w:asciiTheme="minorHAnsi" w:eastAsia="Times New Roman" w:hAnsiTheme="minorHAnsi" w:cstheme="minorHAnsi"/>
          <w:b/>
          <w:bCs/>
          <w:sz w:val="28"/>
          <w:u w:val="single"/>
          <w:lang w:val="en-US"/>
        </w:rPr>
        <w:lastRenderedPageBreak/>
        <w:t>Reviewer #1:</w:t>
      </w:r>
      <w:r w:rsidRPr="00E73AE6">
        <w:rPr>
          <w:rFonts w:asciiTheme="minorHAnsi" w:eastAsia="Times New Roman" w:hAnsiTheme="minorHAnsi" w:cstheme="minorHAnsi"/>
          <w:b/>
          <w:bCs/>
          <w:sz w:val="28"/>
          <w:lang w:val="en-US"/>
        </w:rPr>
        <w:t xml:space="preserve"> </w:t>
      </w:r>
    </w:p>
    <w:p w:rsidR="001938A9" w:rsidRPr="00E73AE6" w:rsidRDefault="00073FE7" w:rsidP="007F5D44">
      <w:pPr>
        <w:spacing w:line="360" w:lineRule="auto"/>
        <w:jc w:val="both"/>
        <w:rPr>
          <w:rFonts w:asciiTheme="minorHAnsi" w:eastAsia="Times New Roman" w:hAnsiTheme="minorHAnsi" w:cstheme="minorHAnsi"/>
          <w:b/>
          <w:u w:val="single"/>
          <w:lang w:val="en-US"/>
        </w:rPr>
      </w:pPr>
      <w:r w:rsidRPr="00E73AE6">
        <w:rPr>
          <w:rFonts w:asciiTheme="minorHAnsi" w:eastAsia="Times New Roman" w:hAnsiTheme="minorHAnsi" w:cstheme="minorHAnsi"/>
          <w:b/>
          <w:u w:val="single"/>
          <w:lang w:val="en-US"/>
        </w:rPr>
        <w:t>Manuscript Summary:</w:t>
      </w:r>
    </w:p>
    <w:p w:rsidR="00F07FBB" w:rsidRPr="007F5D44" w:rsidRDefault="001938A9" w:rsidP="003438F4">
      <w:pPr>
        <w:spacing w:after="240" w:line="360" w:lineRule="auto"/>
        <w:jc w:val="both"/>
        <w:rPr>
          <w:rFonts w:asciiTheme="minorHAnsi" w:eastAsia="Times New Roman" w:hAnsiTheme="minorHAnsi" w:cstheme="minorHAnsi"/>
          <w:u w:val="single"/>
          <w:lang w:val="en-US"/>
        </w:rPr>
      </w:pPr>
      <w:proofErr w:type="gramStart"/>
      <w:r w:rsidRPr="007F5D44">
        <w:rPr>
          <w:rFonts w:asciiTheme="minorHAnsi" w:eastAsia="Times New Roman" w:hAnsiTheme="minorHAnsi" w:cstheme="minorHAnsi"/>
          <w:i/>
          <w:lang w:val="en-US"/>
        </w:rPr>
        <w:t>O</w:t>
      </w:r>
      <w:r w:rsidR="00073FE7" w:rsidRPr="007F5D44">
        <w:rPr>
          <w:rFonts w:asciiTheme="minorHAnsi" w:eastAsia="Times New Roman" w:hAnsiTheme="minorHAnsi" w:cstheme="minorHAnsi"/>
          <w:i/>
          <w:lang w:val="en-US"/>
        </w:rPr>
        <w:t>verall a good description of EV analysis by combination of nanoparticle analysis and labelling of EV.</w:t>
      </w:r>
      <w:proofErr w:type="gramEnd"/>
      <w:r w:rsidR="00073FE7" w:rsidRPr="007F5D44">
        <w:rPr>
          <w:rFonts w:asciiTheme="minorHAnsi" w:eastAsia="Times New Roman" w:hAnsiTheme="minorHAnsi" w:cstheme="minorHAnsi"/>
          <w:i/>
          <w:lang w:val="en-US"/>
        </w:rPr>
        <w:t xml:space="preserve"> </w:t>
      </w:r>
      <w:proofErr w:type="gramStart"/>
      <w:r w:rsidR="00073FE7" w:rsidRPr="007F5D44">
        <w:rPr>
          <w:rFonts w:asciiTheme="minorHAnsi" w:eastAsia="Times New Roman" w:hAnsiTheme="minorHAnsi" w:cstheme="minorHAnsi"/>
          <w:i/>
          <w:lang w:val="en-US"/>
        </w:rPr>
        <w:t>Simple to follow protocols that would be accessible to most lab</w:t>
      </w:r>
      <w:r w:rsidR="00F07FBB" w:rsidRPr="007F5D44">
        <w:rPr>
          <w:rFonts w:asciiTheme="minorHAnsi" w:eastAsia="Times New Roman" w:hAnsiTheme="minorHAnsi" w:cstheme="minorHAnsi"/>
          <w:i/>
          <w:lang w:val="en-US"/>
        </w:rPr>
        <w:t>oratories starting work on EVs.</w:t>
      </w:r>
      <w:proofErr w:type="gramEnd"/>
    </w:p>
    <w:p w:rsidR="007F5D44" w:rsidRPr="00E73AE6" w:rsidRDefault="007F5D44" w:rsidP="00E73AE6">
      <w:pPr>
        <w:spacing w:line="360" w:lineRule="auto"/>
        <w:ind w:left="851"/>
        <w:jc w:val="both"/>
        <w:rPr>
          <w:rFonts w:asciiTheme="minorHAnsi" w:eastAsia="Times New Roman" w:hAnsiTheme="minorHAnsi" w:cstheme="minorHAnsi"/>
          <w:u w:val="single"/>
          <w:lang w:val="en-US"/>
        </w:rPr>
      </w:pPr>
      <w:r w:rsidRPr="007F5D44">
        <w:rPr>
          <w:rFonts w:asciiTheme="minorHAnsi" w:eastAsia="Times New Roman" w:hAnsiTheme="minorHAnsi" w:cstheme="minorHAnsi"/>
          <w:u w:val="single"/>
          <w:lang w:val="en-US"/>
        </w:rPr>
        <w:t xml:space="preserve">Answer: </w:t>
      </w:r>
      <w:r w:rsidRPr="00E73AE6">
        <w:rPr>
          <w:rFonts w:asciiTheme="minorHAnsi" w:hAnsiTheme="minorHAnsi" w:cstheme="minorHAnsi"/>
          <w:szCs w:val="22"/>
          <w:lang w:val="en-GB"/>
        </w:rPr>
        <w:t xml:space="preserve">We thank the reviewer for acknowledging the original character and the topic of our work. We also appreciate for bringing these points to our attention, all of which have been now addressed in the revised version of the manuscript: </w:t>
      </w:r>
    </w:p>
    <w:p w:rsidR="001938A9" w:rsidRPr="00E73AE6" w:rsidRDefault="00073FE7" w:rsidP="00F60026">
      <w:pPr>
        <w:spacing w:before="240" w:line="360" w:lineRule="auto"/>
        <w:jc w:val="both"/>
        <w:rPr>
          <w:rFonts w:asciiTheme="minorHAnsi" w:eastAsia="Times New Roman" w:hAnsiTheme="minorHAnsi" w:cstheme="minorHAnsi"/>
          <w:b/>
          <w:u w:val="single"/>
          <w:lang w:val="en-US"/>
        </w:rPr>
      </w:pPr>
      <w:r w:rsidRPr="00E73AE6">
        <w:rPr>
          <w:rFonts w:asciiTheme="minorHAnsi" w:eastAsia="Times New Roman" w:hAnsiTheme="minorHAnsi" w:cstheme="minorHAnsi"/>
          <w:b/>
          <w:u w:val="single"/>
          <w:lang w:val="en-US"/>
        </w:rPr>
        <w:t>Major Concerns:</w:t>
      </w:r>
    </w:p>
    <w:p w:rsidR="00F07FBB" w:rsidRPr="007F5D44" w:rsidRDefault="00F07FBB" w:rsidP="00F60026">
      <w:pPr>
        <w:spacing w:line="360" w:lineRule="auto"/>
        <w:jc w:val="both"/>
        <w:rPr>
          <w:rFonts w:asciiTheme="minorHAnsi" w:eastAsia="Times New Roman" w:hAnsiTheme="minorHAnsi" w:cstheme="minorHAnsi"/>
          <w:u w:val="single"/>
          <w:lang w:val="en-US"/>
        </w:rPr>
      </w:pPr>
      <w:r w:rsidRPr="007F5D44">
        <w:rPr>
          <w:rFonts w:asciiTheme="minorHAnsi" w:eastAsia="Times New Roman" w:hAnsiTheme="minorHAnsi" w:cstheme="minorHAnsi"/>
          <w:i/>
          <w:lang w:val="en-US"/>
        </w:rPr>
        <w:t>No major concerns</w:t>
      </w:r>
    </w:p>
    <w:p w:rsidR="001938A9" w:rsidRPr="00E73AE6" w:rsidRDefault="00073FE7" w:rsidP="00F60026">
      <w:pPr>
        <w:spacing w:before="240" w:line="360" w:lineRule="auto"/>
        <w:jc w:val="both"/>
        <w:rPr>
          <w:rFonts w:asciiTheme="minorHAnsi" w:eastAsia="Times New Roman" w:hAnsiTheme="minorHAnsi" w:cstheme="minorHAnsi"/>
          <w:b/>
          <w:u w:val="single"/>
          <w:lang w:val="en-US"/>
        </w:rPr>
      </w:pPr>
      <w:r w:rsidRPr="00E73AE6">
        <w:rPr>
          <w:rFonts w:asciiTheme="minorHAnsi" w:eastAsia="Times New Roman" w:hAnsiTheme="minorHAnsi" w:cstheme="minorHAnsi"/>
          <w:b/>
          <w:u w:val="single"/>
          <w:lang w:val="en-US"/>
        </w:rPr>
        <w:t>Minor Concerns:</w:t>
      </w:r>
    </w:p>
    <w:p w:rsidR="000321D7" w:rsidRPr="007F5D44" w:rsidRDefault="00E73AE6" w:rsidP="003438F4">
      <w:pPr>
        <w:spacing w:after="240" w:line="360" w:lineRule="auto"/>
        <w:jc w:val="both"/>
        <w:rPr>
          <w:rFonts w:asciiTheme="minorHAnsi" w:eastAsia="Times New Roman" w:hAnsiTheme="minorHAnsi" w:cstheme="minorHAnsi"/>
          <w:u w:val="single"/>
          <w:lang w:val="en-US"/>
        </w:rPr>
      </w:pPr>
      <w:r w:rsidRPr="00E73AE6">
        <w:rPr>
          <w:rFonts w:asciiTheme="minorHAnsi" w:eastAsia="Times New Roman" w:hAnsiTheme="minorHAnsi" w:cstheme="minorHAnsi"/>
          <w:b/>
          <w:i/>
          <w:lang w:val="en-US"/>
        </w:rPr>
        <w:t xml:space="preserve">Comment </w:t>
      </w:r>
      <w:r w:rsidR="00073FE7" w:rsidRPr="00E73AE6">
        <w:rPr>
          <w:rFonts w:asciiTheme="minorHAnsi" w:eastAsia="Times New Roman" w:hAnsiTheme="minorHAnsi" w:cstheme="minorHAnsi"/>
          <w:b/>
          <w:i/>
          <w:lang w:val="en-US"/>
        </w:rPr>
        <w:t>1</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w:t>
      </w:r>
      <w:r w:rsidR="00430A84" w:rsidRPr="007F5D44">
        <w:rPr>
          <w:rFonts w:asciiTheme="minorHAnsi" w:eastAsia="Times New Roman" w:hAnsiTheme="minorHAnsi" w:cstheme="minorHAnsi"/>
          <w:i/>
          <w:lang w:val="en-US"/>
        </w:rPr>
        <w:t>Lines 69 onwards in text - the authors use</w:t>
      </w:r>
      <w:r w:rsidR="00073FE7" w:rsidRPr="007F5D44">
        <w:rPr>
          <w:rFonts w:asciiTheme="minorHAnsi" w:eastAsia="Times New Roman" w:hAnsiTheme="minorHAnsi" w:cstheme="minorHAnsi"/>
          <w:i/>
          <w:lang w:val="en-US"/>
        </w:rPr>
        <w:t xml:space="preserve"> FACS as a term when I think they would be better to use flow cytometry. Reason - imaging flow cytometry instruments are now available for EV, and sorting is also an option, but analysis without sorting is probably used by most groups, therefore I think it would be better to go through the text and use flow cytometry as an overall term. They can expand on the various types of flow </w:t>
      </w:r>
      <w:proofErr w:type="spellStart"/>
      <w:r w:rsidR="00073FE7" w:rsidRPr="007F5D44">
        <w:rPr>
          <w:rFonts w:asciiTheme="minorHAnsi" w:eastAsia="Times New Roman" w:hAnsiTheme="minorHAnsi" w:cstheme="minorHAnsi"/>
          <w:i/>
          <w:lang w:val="en-US"/>
        </w:rPr>
        <w:t>cytomerty</w:t>
      </w:r>
      <w:proofErr w:type="spellEnd"/>
      <w:r w:rsidR="00073FE7" w:rsidRPr="007F5D44">
        <w:rPr>
          <w:rFonts w:asciiTheme="minorHAnsi" w:eastAsia="Times New Roman" w:hAnsiTheme="minorHAnsi" w:cstheme="minorHAnsi"/>
          <w:i/>
          <w:lang w:val="en-US"/>
        </w:rPr>
        <w:t xml:space="preserve"> - imaging, sorting, analysis </w:t>
      </w:r>
      <w:proofErr w:type="spellStart"/>
      <w:r w:rsidR="00073FE7" w:rsidRPr="007F5D44">
        <w:rPr>
          <w:rFonts w:asciiTheme="minorHAnsi" w:eastAsia="Times New Roman" w:hAnsiTheme="minorHAnsi" w:cstheme="minorHAnsi"/>
          <w:i/>
          <w:lang w:val="en-US"/>
        </w:rPr>
        <w:t>etc</w:t>
      </w:r>
      <w:proofErr w:type="spellEnd"/>
      <w:r w:rsidR="00073FE7" w:rsidRPr="007F5D44">
        <w:rPr>
          <w:rFonts w:asciiTheme="minorHAnsi" w:eastAsia="Times New Roman" w:hAnsiTheme="minorHAnsi" w:cstheme="minorHAnsi"/>
          <w:i/>
          <w:lang w:val="en-US"/>
        </w:rPr>
        <w:t xml:space="preserve"> in an additional sentence if they wish.</w:t>
      </w:r>
    </w:p>
    <w:p w:rsidR="00F07FBB" w:rsidRPr="007F5D44" w:rsidRDefault="00E73AE6" w:rsidP="00E73AE6">
      <w:pPr>
        <w:spacing w:after="240" w:line="360" w:lineRule="auto"/>
        <w:ind w:left="708"/>
        <w:jc w:val="both"/>
        <w:rPr>
          <w:rFonts w:asciiTheme="minorHAnsi" w:eastAsia="Times New Roman" w:hAnsiTheme="minorHAnsi" w:cstheme="minorHAnsi"/>
          <w:lang w:val="en-US"/>
        </w:rPr>
      </w:pPr>
      <w:r w:rsidRPr="00E73AE6">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F07FBB" w:rsidRPr="007F5D44">
        <w:rPr>
          <w:rFonts w:asciiTheme="minorHAnsi" w:eastAsia="Times New Roman" w:hAnsiTheme="minorHAnsi" w:cstheme="minorHAnsi"/>
          <w:lang w:val="en-US"/>
        </w:rPr>
        <w:t xml:space="preserve">We thank the reviewer for this suggestion. We revised the complete manuscript and replaced the term FACS by flow cytometry. </w:t>
      </w:r>
    </w:p>
    <w:p w:rsidR="000321D7" w:rsidRPr="004638C9" w:rsidRDefault="00E73AE6" w:rsidP="003438F4">
      <w:pPr>
        <w:spacing w:after="240" w:line="360" w:lineRule="auto"/>
        <w:jc w:val="both"/>
        <w:rPr>
          <w:rFonts w:asciiTheme="minorHAnsi" w:eastAsia="Times New Roman" w:hAnsiTheme="minorHAnsi" w:cstheme="minorHAnsi"/>
          <w:i/>
          <w:lang w:val="en-US"/>
        </w:rPr>
      </w:pPr>
      <w:r w:rsidRPr="004638C9">
        <w:rPr>
          <w:rFonts w:asciiTheme="minorHAnsi" w:eastAsia="Times New Roman" w:hAnsiTheme="minorHAnsi" w:cstheme="minorHAnsi"/>
          <w:b/>
          <w:i/>
          <w:lang w:val="en-US"/>
        </w:rPr>
        <w:t>Comment 2</w:t>
      </w:r>
      <w:r w:rsidRPr="004638C9">
        <w:rPr>
          <w:rFonts w:asciiTheme="minorHAnsi" w:eastAsia="Times New Roman" w:hAnsiTheme="minorHAnsi" w:cstheme="minorHAnsi"/>
          <w:i/>
          <w:lang w:val="en-US"/>
        </w:rPr>
        <w:t>:</w:t>
      </w:r>
      <w:r w:rsidR="00073FE7" w:rsidRPr="004638C9">
        <w:rPr>
          <w:rFonts w:asciiTheme="minorHAnsi" w:eastAsia="Times New Roman" w:hAnsiTheme="minorHAnsi" w:cstheme="minorHAnsi"/>
          <w:i/>
          <w:lang w:val="en-US"/>
        </w:rPr>
        <w:t xml:space="preserve"> </w:t>
      </w:r>
      <w:r w:rsidRPr="004638C9">
        <w:rPr>
          <w:rFonts w:asciiTheme="minorHAnsi" w:eastAsia="Times New Roman" w:hAnsiTheme="minorHAnsi" w:cstheme="minorHAnsi"/>
          <w:i/>
          <w:lang w:val="en-US"/>
        </w:rPr>
        <w:t>Line</w:t>
      </w:r>
      <w:r w:rsidR="00073FE7" w:rsidRPr="004638C9">
        <w:rPr>
          <w:rFonts w:asciiTheme="minorHAnsi" w:eastAsia="Times New Roman" w:hAnsiTheme="minorHAnsi" w:cstheme="minorHAnsi"/>
          <w:i/>
          <w:lang w:val="en-US"/>
        </w:rPr>
        <w:t xml:space="preserve"> 122 - description of ultracentrifugation verges on dangerous! Many standard 1.5 ml tubes would not survive 110,000 x g and most rotors would not support these types of tubes anyway. Authors are using a bench top ultra - many other labs would use bigger floor standing ultras, so they need to be more specific to prevent accidental </w:t>
      </w:r>
      <w:proofErr w:type="spellStart"/>
      <w:r w:rsidR="00073FE7" w:rsidRPr="004638C9">
        <w:rPr>
          <w:rFonts w:asciiTheme="minorHAnsi" w:eastAsia="Times New Roman" w:hAnsiTheme="minorHAnsi" w:cstheme="minorHAnsi"/>
          <w:i/>
          <w:lang w:val="en-US"/>
        </w:rPr>
        <w:t>mis</w:t>
      </w:r>
      <w:proofErr w:type="spellEnd"/>
      <w:r w:rsidR="00073FE7" w:rsidRPr="004638C9">
        <w:rPr>
          <w:rFonts w:asciiTheme="minorHAnsi" w:eastAsia="Times New Roman" w:hAnsiTheme="minorHAnsi" w:cstheme="minorHAnsi"/>
          <w:i/>
          <w:lang w:val="en-US"/>
        </w:rPr>
        <w:t>-use by individuals not well versed in use of ultra. I think some more explanation of tube types and machine compatibility would help here, and a recommendation that supervision should be sought in the use of ultracentrifuges.</w:t>
      </w:r>
    </w:p>
    <w:p w:rsidR="001938A9" w:rsidRPr="004638C9" w:rsidRDefault="00E73AE6" w:rsidP="00E73AE6">
      <w:pPr>
        <w:spacing w:after="240" w:line="360" w:lineRule="auto"/>
        <w:ind w:left="708"/>
        <w:jc w:val="both"/>
        <w:rPr>
          <w:rFonts w:asciiTheme="minorHAnsi" w:eastAsia="Times New Roman" w:hAnsiTheme="minorHAnsi" w:cstheme="minorHAnsi"/>
          <w:lang w:val="en-US"/>
        </w:rPr>
      </w:pPr>
      <w:r w:rsidRPr="004638C9">
        <w:rPr>
          <w:rFonts w:asciiTheme="minorHAnsi" w:eastAsia="Times New Roman" w:hAnsiTheme="minorHAnsi" w:cstheme="minorHAnsi"/>
          <w:u w:val="single"/>
          <w:lang w:val="en-US"/>
        </w:rPr>
        <w:t>Answer:</w:t>
      </w:r>
      <w:r w:rsidRPr="004638C9">
        <w:rPr>
          <w:rFonts w:asciiTheme="minorHAnsi" w:eastAsia="Times New Roman" w:hAnsiTheme="minorHAnsi" w:cstheme="minorHAnsi"/>
          <w:lang w:val="en-US"/>
        </w:rPr>
        <w:t xml:space="preserve"> </w:t>
      </w:r>
      <w:r w:rsidR="00BD55D6" w:rsidRPr="004638C9">
        <w:rPr>
          <w:rFonts w:asciiTheme="minorHAnsi" w:eastAsia="Times New Roman" w:hAnsiTheme="minorHAnsi" w:cstheme="minorHAnsi"/>
          <w:lang w:val="en-US"/>
        </w:rPr>
        <w:t>We thank the reviewer for this hint. We revised the complete paragraph and added further detailed information about the used materials and handling of the ultracentr</w:t>
      </w:r>
      <w:r w:rsidRPr="004638C9">
        <w:rPr>
          <w:rFonts w:asciiTheme="minorHAnsi" w:eastAsia="Times New Roman" w:hAnsiTheme="minorHAnsi" w:cstheme="minorHAnsi"/>
          <w:lang w:val="en-US"/>
        </w:rPr>
        <w:t>i</w:t>
      </w:r>
      <w:r w:rsidR="00BD55D6" w:rsidRPr="004638C9">
        <w:rPr>
          <w:rFonts w:asciiTheme="minorHAnsi" w:eastAsia="Times New Roman" w:hAnsiTheme="minorHAnsi" w:cstheme="minorHAnsi"/>
          <w:lang w:val="en-US"/>
        </w:rPr>
        <w:t xml:space="preserve">fuge. </w:t>
      </w:r>
    </w:p>
    <w:p w:rsidR="003438F4" w:rsidRPr="004638C9" w:rsidRDefault="003438F4" w:rsidP="004638C9">
      <w:pPr>
        <w:spacing w:line="360" w:lineRule="auto"/>
        <w:ind w:left="708"/>
        <w:jc w:val="both"/>
        <w:rPr>
          <w:rFonts w:asciiTheme="minorHAnsi" w:hAnsiTheme="minorHAnsi" w:cstheme="minorHAnsi"/>
          <w:szCs w:val="20"/>
          <w:lang w:val="en-GB"/>
        </w:rPr>
      </w:pPr>
      <w:r w:rsidRPr="004638C9">
        <w:rPr>
          <w:rFonts w:asciiTheme="minorHAnsi" w:hAnsiTheme="minorHAnsi" w:cstheme="minorHAnsi"/>
          <w:szCs w:val="20"/>
          <w:lang w:val="en-GB"/>
        </w:rPr>
        <w:lastRenderedPageBreak/>
        <w:t>We revised protocol step 1.2 as follows</w:t>
      </w:r>
      <w:r w:rsidR="009D3FD5">
        <w:rPr>
          <w:rFonts w:asciiTheme="minorHAnsi" w:hAnsiTheme="minorHAnsi" w:cstheme="minorHAnsi"/>
          <w:szCs w:val="20"/>
          <w:lang w:val="en-GB"/>
        </w:rPr>
        <w:t xml:space="preserve"> (lines 137 </w:t>
      </w:r>
      <w:r w:rsidR="00021463">
        <w:rPr>
          <w:rFonts w:asciiTheme="minorHAnsi" w:hAnsiTheme="minorHAnsi" w:cstheme="minorHAnsi"/>
          <w:szCs w:val="20"/>
          <w:lang w:val="en-GB"/>
        </w:rPr>
        <w:t>–</w:t>
      </w:r>
      <w:r w:rsidR="009D3FD5">
        <w:rPr>
          <w:rFonts w:asciiTheme="minorHAnsi" w:hAnsiTheme="minorHAnsi" w:cstheme="minorHAnsi"/>
          <w:szCs w:val="20"/>
          <w:lang w:val="en-GB"/>
        </w:rPr>
        <w:t xml:space="preserve"> </w:t>
      </w:r>
      <w:r w:rsidR="00021463">
        <w:rPr>
          <w:rFonts w:asciiTheme="minorHAnsi" w:hAnsiTheme="minorHAnsi" w:cstheme="minorHAnsi"/>
          <w:szCs w:val="20"/>
          <w:lang w:val="en-GB"/>
        </w:rPr>
        <w:t>154)</w:t>
      </w:r>
      <w:r w:rsidRPr="004638C9">
        <w:rPr>
          <w:rFonts w:asciiTheme="minorHAnsi" w:hAnsiTheme="minorHAnsi" w:cstheme="minorHAnsi"/>
          <w:szCs w:val="20"/>
          <w:lang w:val="en-GB"/>
        </w:rPr>
        <w:t xml:space="preserve">: </w:t>
      </w:r>
    </w:p>
    <w:p w:rsidR="003438F4" w:rsidRPr="004638C9" w:rsidRDefault="003438F4" w:rsidP="004638C9">
      <w:pPr>
        <w:pStyle w:val="StandardWeb"/>
        <w:numPr>
          <w:ilvl w:val="0"/>
          <w:numId w:val="1"/>
        </w:numPr>
        <w:spacing w:before="0" w:beforeAutospacing="0" w:after="0" w:afterAutospacing="0"/>
        <w:ind w:left="1097"/>
        <w:rPr>
          <w:rFonts w:asciiTheme="minorHAnsi" w:hAnsiTheme="minorHAnsi" w:cstheme="minorHAnsi"/>
        </w:rPr>
      </w:pPr>
      <w:r w:rsidRPr="004638C9">
        <w:rPr>
          <w:rFonts w:asciiTheme="minorHAnsi" w:hAnsiTheme="minorHAnsi" w:cstheme="minorHAnsi"/>
        </w:rPr>
        <w:t xml:space="preserve">Take the pre-cooled rotor (TLA-55 fixed-angled) from the fridge and cool-down the ultracentrifuge before use. </w:t>
      </w:r>
    </w:p>
    <w:p w:rsidR="003438F4" w:rsidRPr="004638C9" w:rsidRDefault="003438F4" w:rsidP="004638C9">
      <w:pPr>
        <w:pStyle w:val="StandardWeb"/>
        <w:numPr>
          <w:ilvl w:val="0"/>
          <w:numId w:val="1"/>
        </w:numPr>
        <w:spacing w:before="0" w:beforeAutospacing="0" w:after="0" w:afterAutospacing="0"/>
        <w:ind w:left="1097"/>
        <w:rPr>
          <w:rFonts w:asciiTheme="minorHAnsi" w:hAnsiTheme="minorHAnsi" w:cstheme="minorHAnsi"/>
        </w:rPr>
      </w:pPr>
      <w:r w:rsidRPr="004638C9">
        <w:rPr>
          <w:rFonts w:asciiTheme="minorHAnsi" w:hAnsiTheme="minorHAnsi" w:cstheme="minorHAnsi"/>
        </w:rPr>
        <w:t xml:space="preserve">Transfer 1.25 mL PPP (prepared in section 1.1) to a suitable 1.5 mL ultracentrifugation tube with cap and centrifuge the sample at 110,000 x g for 90 min at 4°C. Make sure the rotor load is balanced before starting. </w:t>
      </w:r>
    </w:p>
    <w:p w:rsidR="003438F4" w:rsidRPr="004638C9" w:rsidRDefault="003438F4" w:rsidP="004638C9">
      <w:pPr>
        <w:pStyle w:val="StandardWeb"/>
        <w:numPr>
          <w:ilvl w:val="0"/>
          <w:numId w:val="1"/>
        </w:numPr>
        <w:spacing w:before="0" w:beforeAutospacing="0" w:after="0" w:afterAutospacing="0"/>
        <w:ind w:left="1097"/>
        <w:rPr>
          <w:rFonts w:asciiTheme="minorHAnsi" w:hAnsiTheme="minorHAnsi" w:cstheme="minorHAnsi"/>
        </w:rPr>
      </w:pPr>
      <w:r w:rsidRPr="004638C9">
        <w:rPr>
          <w:rFonts w:asciiTheme="minorHAnsi" w:hAnsiTheme="minorHAnsi" w:cstheme="minorHAnsi"/>
        </w:rPr>
        <w:t xml:space="preserve">Decant the supernatant and place tube turned upside-down on a paper towel for 2 min. Re-suspend the pellet in 500 </w:t>
      </w:r>
      <w:proofErr w:type="spellStart"/>
      <w:r w:rsidRPr="004638C9">
        <w:rPr>
          <w:rFonts w:asciiTheme="minorHAnsi" w:hAnsiTheme="minorHAnsi" w:cstheme="minorHAnsi"/>
        </w:rPr>
        <w:t>μL</w:t>
      </w:r>
      <w:proofErr w:type="spellEnd"/>
      <w:r w:rsidRPr="004638C9">
        <w:rPr>
          <w:rFonts w:asciiTheme="minorHAnsi" w:hAnsiTheme="minorHAnsi" w:cstheme="minorHAnsi"/>
        </w:rPr>
        <w:t xml:space="preserve"> PBS and centrifuge the sample at 110,000 x g for 90 min at 4°C. </w:t>
      </w:r>
    </w:p>
    <w:p w:rsidR="003438F4" w:rsidRPr="004638C9" w:rsidRDefault="003438F4" w:rsidP="004638C9">
      <w:pPr>
        <w:pStyle w:val="StandardWeb"/>
        <w:numPr>
          <w:ilvl w:val="0"/>
          <w:numId w:val="1"/>
        </w:numPr>
        <w:spacing w:before="0" w:beforeAutospacing="0" w:after="0" w:afterAutospacing="0"/>
        <w:ind w:left="1097"/>
        <w:rPr>
          <w:rFonts w:asciiTheme="minorHAnsi" w:hAnsiTheme="minorHAnsi" w:cstheme="minorHAnsi"/>
        </w:rPr>
      </w:pPr>
      <w:r w:rsidRPr="004638C9">
        <w:rPr>
          <w:rFonts w:asciiTheme="minorHAnsi" w:hAnsiTheme="minorHAnsi" w:cstheme="minorHAnsi"/>
        </w:rPr>
        <w:t xml:space="preserve">Aspirate the supernatant and re-suspend the pellet in 50 </w:t>
      </w:r>
      <w:proofErr w:type="spellStart"/>
      <w:r w:rsidRPr="004638C9">
        <w:rPr>
          <w:rFonts w:asciiTheme="minorHAnsi" w:hAnsiTheme="minorHAnsi" w:cstheme="minorHAnsi"/>
        </w:rPr>
        <w:t>μL</w:t>
      </w:r>
      <w:proofErr w:type="spellEnd"/>
      <w:r w:rsidRPr="004638C9">
        <w:rPr>
          <w:rFonts w:asciiTheme="minorHAnsi" w:hAnsiTheme="minorHAnsi" w:cstheme="minorHAnsi"/>
        </w:rPr>
        <w:t xml:space="preserve"> PBS. </w:t>
      </w:r>
    </w:p>
    <w:p w:rsidR="003438F4" w:rsidRPr="004638C9" w:rsidRDefault="003438F4" w:rsidP="003438F4">
      <w:pPr>
        <w:pStyle w:val="StandardWeb"/>
        <w:spacing w:before="0" w:beforeAutospacing="0" w:after="0" w:afterAutospacing="0"/>
        <w:ind w:left="757"/>
        <w:rPr>
          <w:rFonts w:asciiTheme="minorHAnsi" w:hAnsiTheme="minorHAnsi" w:cstheme="minorHAnsi"/>
        </w:rPr>
      </w:pPr>
    </w:p>
    <w:p w:rsidR="003438F4" w:rsidRPr="004638C9" w:rsidRDefault="003438F4" w:rsidP="004638C9">
      <w:pPr>
        <w:pStyle w:val="StandardWeb"/>
        <w:spacing w:before="0" w:beforeAutospacing="0" w:after="240" w:afterAutospacing="0"/>
        <w:ind w:left="360"/>
        <w:rPr>
          <w:rFonts w:asciiTheme="minorHAnsi" w:hAnsiTheme="minorHAnsi" w:cstheme="minorHAnsi"/>
          <w:color w:val="333333"/>
          <w:szCs w:val="30"/>
        </w:rPr>
      </w:pPr>
      <w:r w:rsidRPr="004638C9">
        <w:rPr>
          <w:rFonts w:asciiTheme="minorHAnsi" w:hAnsiTheme="minorHAnsi" w:cstheme="minorHAnsi"/>
          <w:color w:val="333333"/>
          <w:szCs w:val="30"/>
        </w:rPr>
        <w:t xml:space="preserve">Note: Use only rotors and accessories designed for the ultracentrifuge you are operating. Pretest the tubes in the rotor by using water because the strength of the tubes can vary between lots. </w:t>
      </w:r>
    </w:p>
    <w:p w:rsidR="000321D7" w:rsidRPr="004638C9" w:rsidRDefault="003438F4" w:rsidP="004638C9">
      <w:pPr>
        <w:spacing w:after="240" w:line="360" w:lineRule="auto"/>
        <w:jc w:val="both"/>
        <w:rPr>
          <w:rFonts w:asciiTheme="minorHAnsi" w:eastAsia="Times New Roman" w:hAnsiTheme="minorHAnsi" w:cstheme="minorHAnsi"/>
          <w:i/>
          <w:lang w:val="en-US"/>
        </w:rPr>
      </w:pPr>
      <w:r w:rsidRPr="004638C9">
        <w:rPr>
          <w:rFonts w:asciiTheme="minorHAnsi" w:eastAsia="Times New Roman" w:hAnsiTheme="minorHAnsi" w:cstheme="minorHAnsi"/>
          <w:b/>
          <w:i/>
          <w:lang w:val="en-US"/>
        </w:rPr>
        <w:t>Comment 3</w:t>
      </w:r>
      <w:r w:rsidRPr="004638C9">
        <w:rPr>
          <w:rFonts w:asciiTheme="minorHAnsi" w:eastAsia="Times New Roman" w:hAnsiTheme="minorHAnsi" w:cstheme="minorHAnsi"/>
          <w:i/>
          <w:lang w:val="en-US"/>
        </w:rPr>
        <w:t>:</w:t>
      </w:r>
      <w:r w:rsidR="00073FE7" w:rsidRPr="004638C9">
        <w:rPr>
          <w:rFonts w:asciiTheme="minorHAnsi" w:eastAsia="Times New Roman" w:hAnsiTheme="minorHAnsi" w:cstheme="minorHAnsi"/>
          <w:i/>
          <w:lang w:val="en-US"/>
        </w:rPr>
        <w:t xml:space="preserve"> line 139. Justify the use of water as a dilution reagent in this section and later sections. Does the change is </w:t>
      </w:r>
      <w:r w:rsidR="004638C9" w:rsidRPr="004638C9">
        <w:rPr>
          <w:rFonts w:asciiTheme="minorHAnsi" w:eastAsia="Times New Roman" w:hAnsiTheme="minorHAnsi" w:cstheme="minorHAnsi"/>
          <w:i/>
          <w:lang w:val="en-US"/>
        </w:rPr>
        <w:t>osmolality</w:t>
      </w:r>
      <w:r w:rsidR="00073FE7" w:rsidRPr="004638C9">
        <w:rPr>
          <w:rFonts w:asciiTheme="minorHAnsi" w:eastAsia="Times New Roman" w:hAnsiTheme="minorHAnsi" w:cstheme="minorHAnsi"/>
          <w:i/>
          <w:lang w:val="en-US"/>
        </w:rPr>
        <w:t xml:space="preserve"> between an EV being in serum versus water alter the results? I see no fixation st</w:t>
      </w:r>
      <w:r w:rsidR="00604253" w:rsidRPr="004638C9">
        <w:rPr>
          <w:rFonts w:asciiTheme="minorHAnsi" w:eastAsia="Times New Roman" w:hAnsiTheme="minorHAnsi" w:cstheme="minorHAnsi"/>
          <w:i/>
          <w:lang w:val="en-US"/>
        </w:rPr>
        <w:t>ep</w:t>
      </w:r>
      <w:r w:rsidR="00073FE7" w:rsidRPr="004638C9">
        <w:rPr>
          <w:rFonts w:asciiTheme="minorHAnsi" w:eastAsia="Times New Roman" w:hAnsiTheme="minorHAnsi" w:cstheme="minorHAnsi"/>
          <w:i/>
          <w:lang w:val="en-US"/>
        </w:rPr>
        <w:t>, so this is a concern. Insert reference to published data on serum free media or PBS versus water as evidence base for use in this protocol. Is there a limit on storage of EV preps in water?</w:t>
      </w:r>
    </w:p>
    <w:p w:rsidR="00BD55D6" w:rsidRDefault="004638C9" w:rsidP="004638C9">
      <w:pPr>
        <w:spacing w:after="240" w:line="360" w:lineRule="auto"/>
        <w:ind w:left="708"/>
        <w:jc w:val="both"/>
        <w:rPr>
          <w:rFonts w:asciiTheme="minorHAnsi" w:eastAsia="Times New Roman" w:hAnsiTheme="minorHAnsi" w:cstheme="minorHAnsi"/>
          <w:lang w:val="en-US"/>
        </w:rPr>
      </w:pPr>
      <w:r w:rsidRPr="004638C9">
        <w:rPr>
          <w:rFonts w:asciiTheme="minorHAnsi" w:eastAsia="Times New Roman" w:hAnsiTheme="minorHAnsi" w:cstheme="minorHAnsi"/>
          <w:u w:val="single"/>
          <w:lang w:val="en-US"/>
        </w:rPr>
        <w:t>Answer</w:t>
      </w:r>
      <w:r w:rsidRPr="004638C9">
        <w:rPr>
          <w:rFonts w:asciiTheme="minorHAnsi" w:eastAsia="Times New Roman" w:hAnsiTheme="minorHAnsi" w:cstheme="minorHAnsi"/>
          <w:lang w:val="en-US"/>
        </w:rPr>
        <w:t xml:space="preserve">: </w:t>
      </w:r>
      <w:r w:rsidR="00F62201" w:rsidRPr="004638C9">
        <w:rPr>
          <w:rFonts w:asciiTheme="minorHAnsi" w:eastAsia="Times New Roman" w:hAnsiTheme="minorHAnsi" w:cstheme="minorHAnsi"/>
          <w:lang w:val="en-US"/>
        </w:rPr>
        <w:t xml:space="preserve">We thank the reviewer for this important question. </w:t>
      </w:r>
      <w:r w:rsidR="008C4A5F" w:rsidRPr="004638C9">
        <w:rPr>
          <w:rFonts w:asciiTheme="minorHAnsi" w:eastAsia="Times New Roman" w:hAnsiTheme="minorHAnsi" w:cstheme="minorHAnsi"/>
          <w:lang w:val="en-US"/>
        </w:rPr>
        <w:t xml:space="preserve">Unfortunately, when we use </w:t>
      </w:r>
      <w:r w:rsidR="00F62201" w:rsidRPr="004638C9">
        <w:rPr>
          <w:rFonts w:asciiTheme="minorHAnsi" w:eastAsia="Times New Roman" w:hAnsiTheme="minorHAnsi" w:cstheme="minorHAnsi"/>
          <w:lang w:val="en-US"/>
        </w:rPr>
        <w:t xml:space="preserve">PBS as dilution reagent, the detection of fluorescence labeled particles is quite difficult. Based on the high concentrations of ions in the diluent we suppose that the high osmolality affects the detection method. </w:t>
      </w:r>
      <w:r w:rsidRPr="004638C9">
        <w:rPr>
          <w:rFonts w:asciiTheme="minorHAnsi" w:eastAsia="Times New Roman" w:hAnsiTheme="minorHAnsi" w:cstheme="minorHAnsi"/>
          <w:lang w:val="en-US"/>
        </w:rPr>
        <w:t xml:space="preserve">When analyzing an unstained suspension of particles, we generally used carefully selected water, which contains near to zero particles. The use of water as diluent did not affect the number of particles in the samples, but after a couple of hours, the particles begin to swell, however, we did not observe any particle burst. </w:t>
      </w:r>
      <w:r w:rsidR="00F62201" w:rsidRPr="004638C9">
        <w:rPr>
          <w:rFonts w:asciiTheme="minorHAnsi" w:eastAsia="Times New Roman" w:hAnsiTheme="minorHAnsi" w:cstheme="minorHAnsi"/>
          <w:lang w:val="en-US"/>
        </w:rPr>
        <w:t xml:space="preserve">When diluting the samples for measurement, we recommend processing the sample as soon as possible to avoid variation in the detected size. We added an appropriate note in the protocol section as well as in the discussion. </w:t>
      </w:r>
    </w:p>
    <w:p w:rsidR="00021463" w:rsidRDefault="009D3FD5" w:rsidP="00021463">
      <w:pPr>
        <w:spacing w:line="360" w:lineRule="auto"/>
        <w:ind w:left="708"/>
        <w:jc w:val="both"/>
        <w:rPr>
          <w:rFonts w:asciiTheme="minorHAnsi" w:eastAsia="Times New Roman" w:hAnsiTheme="minorHAnsi" w:cstheme="minorHAnsi"/>
          <w:lang w:val="en-US"/>
        </w:rPr>
      </w:pPr>
      <w:r w:rsidRPr="009D3FD5">
        <w:rPr>
          <w:rFonts w:asciiTheme="minorHAnsi" w:eastAsia="Times New Roman" w:hAnsiTheme="minorHAnsi" w:cstheme="minorHAnsi"/>
          <w:lang w:val="en-US"/>
        </w:rPr>
        <w:t>We h</w:t>
      </w:r>
      <w:r>
        <w:rPr>
          <w:rFonts w:asciiTheme="minorHAnsi" w:eastAsia="Times New Roman" w:hAnsiTheme="minorHAnsi" w:cstheme="minorHAnsi"/>
          <w:lang w:val="en-US"/>
        </w:rPr>
        <w:t>ave added to protocol (line</w:t>
      </w:r>
      <w:r w:rsidR="00021463">
        <w:rPr>
          <w:rFonts w:asciiTheme="minorHAnsi" w:eastAsia="Times New Roman" w:hAnsiTheme="minorHAnsi" w:cstheme="minorHAnsi"/>
          <w:lang w:val="en-US"/>
        </w:rPr>
        <w:t>s 169 – 170):</w:t>
      </w:r>
    </w:p>
    <w:p w:rsidR="00DB63F1" w:rsidRDefault="00021463" w:rsidP="004638C9">
      <w:pPr>
        <w:spacing w:after="240"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t>“</w:t>
      </w:r>
      <w:r w:rsidRPr="00021463">
        <w:rPr>
          <w:rFonts w:asciiTheme="minorHAnsi" w:hAnsiTheme="minorHAnsi" w:cstheme="minorHAnsi"/>
          <w:lang w:val="en-US"/>
        </w:rPr>
        <w:t xml:space="preserve">Note: It is crucial to use water as diluent for the EV suspension, because other diluents (e.g. PBS) can impair the measurement. </w:t>
      </w:r>
      <w:r>
        <w:rPr>
          <w:rFonts w:asciiTheme="minorHAnsi" w:hAnsiTheme="minorHAnsi" w:cstheme="minorHAnsi"/>
          <w:lang w:val="en-US"/>
        </w:rPr>
        <w:t>“</w:t>
      </w:r>
      <w:r w:rsidR="009D3FD5">
        <w:rPr>
          <w:rFonts w:asciiTheme="minorHAnsi" w:eastAsia="Times New Roman" w:hAnsiTheme="minorHAnsi" w:cstheme="minorHAnsi"/>
          <w:lang w:val="en-US"/>
        </w:rPr>
        <w:t xml:space="preserve"> </w:t>
      </w:r>
    </w:p>
    <w:p w:rsidR="009D3FD5" w:rsidRDefault="009D3FD5" w:rsidP="004638C9">
      <w:pPr>
        <w:spacing w:after="240"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t>We have also added to the discussion</w:t>
      </w:r>
      <w:r w:rsidR="00021463">
        <w:rPr>
          <w:rFonts w:asciiTheme="minorHAnsi" w:eastAsia="Times New Roman" w:hAnsiTheme="minorHAnsi" w:cstheme="minorHAnsi"/>
          <w:lang w:val="en-US"/>
        </w:rPr>
        <w:t xml:space="preserve"> (lines 430 – 433):</w:t>
      </w:r>
    </w:p>
    <w:p w:rsidR="00021463" w:rsidRPr="00021463" w:rsidRDefault="00021463" w:rsidP="00021463">
      <w:pPr>
        <w:spacing w:after="240"/>
        <w:ind w:left="708"/>
        <w:jc w:val="both"/>
        <w:rPr>
          <w:rFonts w:asciiTheme="minorHAnsi" w:hAnsiTheme="minorHAnsi" w:cstheme="minorHAnsi"/>
          <w:lang w:val="en-US"/>
        </w:rPr>
      </w:pPr>
      <w:r>
        <w:rPr>
          <w:rFonts w:asciiTheme="minorHAnsi" w:hAnsiTheme="minorHAnsi" w:cstheme="minorHAnsi"/>
          <w:lang w:val="en-US"/>
        </w:rPr>
        <w:lastRenderedPageBreak/>
        <w:t>“</w:t>
      </w:r>
      <w:r w:rsidRPr="00021463">
        <w:rPr>
          <w:rFonts w:asciiTheme="minorHAnsi" w:hAnsiTheme="minorHAnsi" w:cstheme="minorHAnsi"/>
          <w:lang w:val="en-US"/>
        </w:rPr>
        <w:t>Normally, many researchers use PBS as diluent for EVs. For this method, it is crucial to use distilled water as diluent for the EV suspensions. When EVs are labeled with fluorescing dyes, the high osmolality and ion concentration of other diluents, such as PBS can interfere with the measurement and lead to altered results.</w:t>
      </w:r>
      <w:r>
        <w:rPr>
          <w:rFonts w:asciiTheme="minorHAnsi" w:hAnsiTheme="minorHAnsi" w:cstheme="minorHAnsi"/>
          <w:lang w:val="en-US"/>
        </w:rPr>
        <w:t>”</w:t>
      </w:r>
      <w:r w:rsidRPr="00021463">
        <w:rPr>
          <w:rFonts w:asciiTheme="minorHAnsi" w:hAnsiTheme="minorHAnsi" w:cstheme="minorHAnsi"/>
          <w:lang w:val="en-US"/>
        </w:rPr>
        <w:t xml:space="preserve">  </w:t>
      </w:r>
    </w:p>
    <w:p w:rsidR="00BD55D6" w:rsidRPr="007F5D44" w:rsidRDefault="003438F4" w:rsidP="00F60026">
      <w:pPr>
        <w:spacing w:line="360" w:lineRule="auto"/>
        <w:jc w:val="both"/>
        <w:rPr>
          <w:rFonts w:asciiTheme="minorHAnsi" w:eastAsia="Times New Roman" w:hAnsiTheme="minorHAnsi" w:cstheme="minorHAnsi"/>
          <w:lang w:val="en-US"/>
        </w:rPr>
      </w:pPr>
      <w:r w:rsidRPr="003438F4">
        <w:rPr>
          <w:rFonts w:asciiTheme="minorHAnsi" w:eastAsia="Times New Roman" w:hAnsiTheme="minorHAnsi" w:cstheme="minorHAnsi"/>
          <w:b/>
          <w:i/>
          <w:lang w:val="en-US"/>
        </w:rPr>
        <w:t>Comment 4</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Figure 4 a-c - why two lanes in the blots? Are they different loading or the same loaded twice? Please indicate in figure legend. Also CD63 blots are notorious for smearing from 20- 60 </w:t>
      </w:r>
      <w:proofErr w:type="spellStart"/>
      <w:r w:rsidR="00073FE7" w:rsidRPr="007F5D44">
        <w:rPr>
          <w:rFonts w:asciiTheme="minorHAnsi" w:eastAsia="Times New Roman" w:hAnsiTheme="minorHAnsi" w:cstheme="minorHAnsi"/>
          <w:i/>
          <w:lang w:val="en-US"/>
        </w:rPr>
        <w:t>kDa</w:t>
      </w:r>
      <w:proofErr w:type="spellEnd"/>
      <w:r w:rsidR="00073FE7" w:rsidRPr="007F5D44">
        <w:rPr>
          <w:rFonts w:asciiTheme="minorHAnsi" w:eastAsia="Times New Roman" w:hAnsiTheme="minorHAnsi" w:cstheme="minorHAnsi"/>
          <w:i/>
          <w:lang w:val="en-US"/>
        </w:rPr>
        <w:t xml:space="preserve"> range. It would be helpful to indicate that this might occurs in some samples.</w:t>
      </w:r>
    </w:p>
    <w:p w:rsidR="00021463" w:rsidRPr="00021463" w:rsidRDefault="00021463" w:rsidP="00021463">
      <w:pPr>
        <w:spacing w:line="360" w:lineRule="auto"/>
        <w:ind w:left="708"/>
        <w:jc w:val="both"/>
        <w:rPr>
          <w:rFonts w:asciiTheme="minorHAnsi" w:hAnsiTheme="minorHAnsi" w:cstheme="minorHAnsi"/>
          <w:lang w:val="en-US"/>
        </w:rPr>
      </w:pPr>
      <w:r w:rsidRPr="00021463">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BD55D6" w:rsidRPr="007F5D44">
        <w:rPr>
          <w:rFonts w:asciiTheme="minorHAnsi" w:eastAsia="Times New Roman" w:hAnsiTheme="minorHAnsi" w:cstheme="minorHAnsi"/>
          <w:lang w:val="en-US"/>
        </w:rPr>
        <w:t>We</w:t>
      </w:r>
      <w:r w:rsidR="00514365" w:rsidRPr="007F5D44">
        <w:rPr>
          <w:rFonts w:asciiTheme="minorHAnsi" w:eastAsia="Times New Roman" w:hAnsiTheme="minorHAnsi" w:cstheme="minorHAnsi"/>
          <w:lang w:val="en-US"/>
        </w:rPr>
        <w:t xml:space="preserve"> thank the reviewer for this comment</w:t>
      </w:r>
      <w:r w:rsidR="00BD55D6" w:rsidRPr="007F5D44">
        <w:rPr>
          <w:rFonts w:asciiTheme="minorHAnsi" w:eastAsia="Times New Roman" w:hAnsiTheme="minorHAnsi" w:cstheme="minorHAnsi"/>
          <w:lang w:val="en-US"/>
        </w:rPr>
        <w:t>. All conducted experiments were performed with blood samples from two different donors</w:t>
      </w:r>
      <w:r w:rsidR="00514365" w:rsidRPr="007F5D44">
        <w:rPr>
          <w:rFonts w:asciiTheme="minorHAnsi" w:eastAsia="Times New Roman" w:hAnsiTheme="minorHAnsi" w:cstheme="minorHAnsi"/>
          <w:lang w:val="en-US"/>
        </w:rPr>
        <w:t xml:space="preserve">, and therefore </w:t>
      </w:r>
      <w:r w:rsidR="00005328" w:rsidRPr="007F5D44">
        <w:rPr>
          <w:rFonts w:asciiTheme="minorHAnsi" w:eastAsia="Times New Roman" w:hAnsiTheme="minorHAnsi" w:cstheme="minorHAnsi"/>
          <w:lang w:val="en-US"/>
        </w:rPr>
        <w:t>we</w:t>
      </w:r>
      <w:r w:rsidR="00514365" w:rsidRPr="007F5D44">
        <w:rPr>
          <w:rFonts w:asciiTheme="minorHAnsi" w:eastAsia="Times New Roman" w:hAnsiTheme="minorHAnsi" w:cstheme="minorHAnsi"/>
          <w:lang w:val="en-US"/>
        </w:rPr>
        <w:t xml:space="preserve"> </w:t>
      </w:r>
      <w:r w:rsidR="00005328" w:rsidRPr="007F5D44">
        <w:rPr>
          <w:rFonts w:asciiTheme="minorHAnsi" w:eastAsia="Times New Roman" w:hAnsiTheme="minorHAnsi" w:cstheme="minorHAnsi"/>
          <w:lang w:val="en-US"/>
        </w:rPr>
        <w:t xml:space="preserve">used </w:t>
      </w:r>
      <w:r>
        <w:rPr>
          <w:rFonts w:asciiTheme="minorHAnsi" w:eastAsia="Times New Roman" w:hAnsiTheme="minorHAnsi" w:cstheme="minorHAnsi"/>
          <w:lang w:val="en-US"/>
        </w:rPr>
        <w:t>both samples for W</w:t>
      </w:r>
      <w:r w:rsidR="00514365" w:rsidRPr="007F5D44">
        <w:rPr>
          <w:rFonts w:asciiTheme="minorHAnsi" w:eastAsia="Times New Roman" w:hAnsiTheme="minorHAnsi" w:cstheme="minorHAnsi"/>
          <w:lang w:val="en-US"/>
        </w:rPr>
        <w:t xml:space="preserve">estern blot analysis. We added </w:t>
      </w:r>
      <w:r w:rsidR="00005328" w:rsidRPr="007F5D44">
        <w:rPr>
          <w:rFonts w:asciiTheme="minorHAnsi" w:eastAsia="Times New Roman" w:hAnsiTheme="minorHAnsi" w:cstheme="minorHAnsi"/>
          <w:lang w:val="en-US"/>
        </w:rPr>
        <w:t xml:space="preserve">an </w:t>
      </w:r>
      <w:r w:rsidR="00514365" w:rsidRPr="007F5D44">
        <w:rPr>
          <w:rFonts w:asciiTheme="minorHAnsi" w:eastAsia="Times New Roman" w:hAnsiTheme="minorHAnsi" w:cstheme="minorHAnsi"/>
          <w:lang w:val="en-US"/>
        </w:rPr>
        <w:t xml:space="preserve">appropriate annotation in the figure legend. </w:t>
      </w:r>
      <w:r w:rsidR="00005328" w:rsidRPr="007F5D44">
        <w:rPr>
          <w:rFonts w:asciiTheme="minorHAnsi" w:eastAsia="Times New Roman" w:hAnsiTheme="minorHAnsi" w:cstheme="minorHAnsi"/>
          <w:lang w:val="en-US"/>
        </w:rPr>
        <w:t>We also added a note in the protocol that CD63</w:t>
      </w:r>
      <w:r w:rsidR="00005328" w:rsidRPr="007F5D44">
        <w:rPr>
          <w:rFonts w:asciiTheme="minorHAnsi" w:hAnsiTheme="minorHAnsi" w:cstheme="minorHAnsi"/>
          <w:lang w:val="en-US"/>
        </w:rPr>
        <w:t xml:space="preserve"> can be extensively and variably glycosylated, and that the molecular weight can vary and bands can appear between 40 - 65 </w:t>
      </w:r>
      <w:proofErr w:type="spellStart"/>
      <w:r w:rsidR="00005328" w:rsidRPr="007F5D44">
        <w:rPr>
          <w:rFonts w:asciiTheme="minorHAnsi" w:hAnsiTheme="minorHAnsi" w:cstheme="minorHAnsi"/>
          <w:lang w:val="en-US"/>
        </w:rPr>
        <w:t>kDa</w:t>
      </w:r>
      <w:proofErr w:type="spellEnd"/>
      <w:r w:rsidR="00005328" w:rsidRPr="007F5D44">
        <w:rPr>
          <w:rFonts w:asciiTheme="minorHAnsi" w:hAnsiTheme="minorHAnsi" w:cstheme="minorHAnsi"/>
          <w:lang w:val="en-US"/>
        </w:rPr>
        <w:t>.</w:t>
      </w:r>
    </w:p>
    <w:p w:rsidR="009126C0" w:rsidRDefault="009126C0" w:rsidP="00021463">
      <w:pPr>
        <w:spacing w:before="240"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t>We added to the legend of figure 4 (lines 383 – 384):</w:t>
      </w:r>
    </w:p>
    <w:p w:rsidR="009126C0" w:rsidRDefault="009126C0" w:rsidP="009126C0">
      <w:pPr>
        <w:spacing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t>“…</w:t>
      </w:r>
      <w:r>
        <w:rPr>
          <w:rFonts w:asciiTheme="minorHAnsi" w:hAnsiTheme="minorHAnsi" w:cstheme="minorHAnsi"/>
          <w:lang w:val="en-GB"/>
        </w:rPr>
        <w:t>representative W</w:t>
      </w:r>
      <w:r w:rsidRPr="00B34354">
        <w:rPr>
          <w:rFonts w:asciiTheme="minorHAnsi" w:hAnsiTheme="minorHAnsi" w:cstheme="minorHAnsi"/>
          <w:lang w:val="en-GB"/>
        </w:rPr>
        <w:t xml:space="preserve">estern blots </w:t>
      </w:r>
      <w:r>
        <w:rPr>
          <w:rFonts w:asciiTheme="minorHAnsi" w:hAnsiTheme="minorHAnsi" w:cstheme="minorHAnsi"/>
          <w:lang w:val="en-GB"/>
        </w:rPr>
        <w:t xml:space="preserve">of two different EV suspensions (4) </w:t>
      </w:r>
      <w:r w:rsidRPr="00B34354">
        <w:rPr>
          <w:rFonts w:asciiTheme="minorHAnsi" w:hAnsiTheme="minorHAnsi" w:cstheme="minorHAnsi"/>
          <w:lang w:val="en-GB"/>
        </w:rPr>
        <w:t>for</w:t>
      </w:r>
      <w:r>
        <w:rPr>
          <w:rFonts w:asciiTheme="minorHAnsi" w:hAnsiTheme="minorHAnsi" w:cstheme="minorHAnsi"/>
          <w:lang w:val="en-GB"/>
        </w:rPr>
        <w:t>…”</w:t>
      </w:r>
    </w:p>
    <w:p w:rsidR="00021463" w:rsidRDefault="00021463" w:rsidP="00021463">
      <w:pPr>
        <w:spacing w:before="240" w:line="360" w:lineRule="auto"/>
        <w:ind w:left="708"/>
        <w:jc w:val="both"/>
        <w:rPr>
          <w:rFonts w:asciiTheme="minorHAnsi" w:eastAsia="Times New Roman" w:hAnsiTheme="minorHAnsi" w:cstheme="minorHAnsi"/>
          <w:lang w:val="en-US"/>
        </w:rPr>
      </w:pPr>
      <w:r w:rsidRPr="009D3FD5">
        <w:rPr>
          <w:rFonts w:asciiTheme="minorHAnsi" w:eastAsia="Times New Roman" w:hAnsiTheme="minorHAnsi" w:cstheme="minorHAnsi"/>
          <w:lang w:val="en-US"/>
        </w:rPr>
        <w:t>We h</w:t>
      </w:r>
      <w:r>
        <w:rPr>
          <w:rFonts w:asciiTheme="minorHAnsi" w:eastAsia="Times New Roman" w:hAnsiTheme="minorHAnsi" w:cstheme="minorHAnsi"/>
          <w:lang w:val="en-US"/>
        </w:rPr>
        <w:t xml:space="preserve">ave </w:t>
      </w:r>
      <w:r w:rsidR="009126C0">
        <w:rPr>
          <w:rFonts w:asciiTheme="minorHAnsi" w:eastAsia="Times New Roman" w:hAnsiTheme="minorHAnsi" w:cstheme="minorHAnsi"/>
          <w:lang w:val="en-US"/>
        </w:rPr>
        <w:t xml:space="preserve">also </w:t>
      </w:r>
      <w:r>
        <w:rPr>
          <w:rFonts w:asciiTheme="minorHAnsi" w:eastAsia="Times New Roman" w:hAnsiTheme="minorHAnsi" w:cstheme="minorHAnsi"/>
          <w:lang w:val="en-US"/>
        </w:rPr>
        <w:t>added to protocol (line</w:t>
      </w:r>
      <w:r w:rsidR="009126C0">
        <w:rPr>
          <w:rFonts w:asciiTheme="minorHAnsi" w:eastAsia="Times New Roman" w:hAnsiTheme="minorHAnsi" w:cstheme="minorHAnsi"/>
          <w:lang w:val="en-US"/>
        </w:rPr>
        <w:t>s 309</w:t>
      </w:r>
      <w:r>
        <w:rPr>
          <w:rFonts w:asciiTheme="minorHAnsi" w:eastAsia="Times New Roman" w:hAnsiTheme="minorHAnsi" w:cstheme="minorHAnsi"/>
          <w:lang w:val="en-US"/>
        </w:rPr>
        <w:t xml:space="preserve"> –</w:t>
      </w:r>
      <w:r w:rsidR="009126C0">
        <w:rPr>
          <w:rFonts w:asciiTheme="minorHAnsi" w:eastAsia="Times New Roman" w:hAnsiTheme="minorHAnsi" w:cstheme="minorHAnsi"/>
          <w:lang w:val="en-US"/>
        </w:rPr>
        <w:t xml:space="preserve"> 310</w:t>
      </w:r>
      <w:r>
        <w:rPr>
          <w:rFonts w:asciiTheme="minorHAnsi" w:eastAsia="Times New Roman" w:hAnsiTheme="minorHAnsi" w:cstheme="minorHAnsi"/>
          <w:lang w:val="en-US"/>
        </w:rPr>
        <w:t>):</w:t>
      </w:r>
    </w:p>
    <w:p w:rsidR="009126C0" w:rsidRPr="009126C0" w:rsidRDefault="009126C0" w:rsidP="009126C0">
      <w:pPr>
        <w:spacing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t>“</w:t>
      </w:r>
      <w:r w:rsidRPr="009126C0">
        <w:rPr>
          <w:rFonts w:asciiTheme="minorHAnsi" w:hAnsiTheme="minorHAnsi" w:cstheme="minorHAnsi"/>
          <w:lang w:val="en-US"/>
        </w:rPr>
        <w:t xml:space="preserve">Note: Because CD63 antigen is extensively and variably glycosylated, the molecular weight can vary and bands can appear between 40 - 65 </w:t>
      </w:r>
      <w:proofErr w:type="spellStart"/>
      <w:r w:rsidRPr="009126C0">
        <w:rPr>
          <w:rFonts w:asciiTheme="minorHAnsi" w:hAnsiTheme="minorHAnsi" w:cstheme="minorHAnsi"/>
          <w:lang w:val="en-US"/>
        </w:rPr>
        <w:t>kDa</w:t>
      </w:r>
      <w:proofErr w:type="spellEnd"/>
      <w:r w:rsidRPr="009126C0">
        <w:rPr>
          <w:rFonts w:asciiTheme="minorHAnsi" w:hAnsiTheme="minorHAnsi" w:cstheme="minorHAnsi"/>
          <w:lang w:val="en-US"/>
        </w:rPr>
        <w:t>.</w:t>
      </w:r>
      <w:r>
        <w:rPr>
          <w:rFonts w:asciiTheme="minorHAnsi" w:hAnsiTheme="minorHAnsi" w:cstheme="minorHAnsi"/>
          <w:lang w:val="en-US"/>
        </w:rPr>
        <w:t>”</w:t>
      </w:r>
    </w:p>
    <w:p w:rsidR="00021463" w:rsidRPr="007F5D44" w:rsidRDefault="00021463" w:rsidP="00021463">
      <w:pPr>
        <w:spacing w:line="360" w:lineRule="auto"/>
        <w:ind w:left="708"/>
        <w:jc w:val="both"/>
        <w:rPr>
          <w:rFonts w:asciiTheme="minorHAnsi" w:eastAsia="Times New Roman" w:hAnsiTheme="minorHAnsi" w:cstheme="minorHAnsi"/>
          <w:lang w:val="en-US"/>
        </w:rPr>
      </w:pPr>
    </w:p>
    <w:p w:rsidR="00BD55D6" w:rsidRPr="007F5D44" w:rsidRDefault="00BD55D6" w:rsidP="00F60026">
      <w:pPr>
        <w:spacing w:line="360" w:lineRule="auto"/>
        <w:jc w:val="both"/>
        <w:rPr>
          <w:rFonts w:asciiTheme="minorHAnsi" w:eastAsia="Times New Roman" w:hAnsiTheme="minorHAnsi" w:cstheme="minorHAnsi"/>
          <w:lang w:val="en-US"/>
        </w:rPr>
      </w:pPr>
    </w:p>
    <w:p w:rsidR="00BD55D6" w:rsidRPr="007F5D44" w:rsidRDefault="00BD55D6" w:rsidP="00F60026">
      <w:pPr>
        <w:spacing w:line="360" w:lineRule="auto"/>
        <w:jc w:val="both"/>
        <w:rPr>
          <w:rFonts w:asciiTheme="minorHAnsi" w:eastAsia="Times New Roman" w:hAnsiTheme="minorHAnsi" w:cstheme="minorHAnsi"/>
          <w:lang w:val="en-US"/>
        </w:rPr>
      </w:pPr>
    </w:p>
    <w:p w:rsidR="00BD55D6" w:rsidRPr="007F5D44" w:rsidRDefault="00BD55D6" w:rsidP="00F60026">
      <w:pPr>
        <w:spacing w:line="360" w:lineRule="auto"/>
        <w:jc w:val="both"/>
        <w:rPr>
          <w:rFonts w:asciiTheme="minorHAnsi" w:eastAsia="Times New Roman" w:hAnsiTheme="minorHAnsi" w:cstheme="minorHAnsi"/>
          <w:lang w:val="en-US"/>
        </w:rPr>
      </w:pPr>
    </w:p>
    <w:p w:rsidR="00073FE7" w:rsidRPr="007F5D44" w:rsidRDefault="00073FE7" w:rsidP="00F60026">
      <w:pPr>
        <w:spacing w:line="360" w:lineRule="auto"/>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073FE7" w:rsidRPr="007F5D44" w:rsidRDefault="00073FE7" w:rsidP="00F60026">
      <w:pPr>
        <w:jc w:val="both"/>
        <w:rPr>
          <w:rFonts w:asciiTheme="minorHAnsi" w:eastAsia="Times New Roman" w:hAnsiTheme="minorHAnsi" w:cstheme="minorHAnsi"/>
          <w:b/>
          <w:bCs/>
          <w:lang w:val="en-US"/>
        </w:rPr>
      </w:pPr>
    </w:p>
    <w:p w:rsidR="009126C0" w:rsidRDefault="009126C0" w:rsidP="00F60026">
      <w:pPr>
        <w:spacing w:line="360" w:lineRule="auto"/>
        <w:jc w:val="both"/>
        <w:rPr>
          <w:rFonts w:asciiTheme="minorHAnsi" w:eastAsia="Times New Roman" w:hAnsiTheme="minorHAnsi" w:cstheme="minorHAnsi"/>
          <w:b/>
          <w:bCs/>
          <w:lang w:val="en-US"/>
        </w:rPr>
        <w:sectPr w:rsidR="009126C0">
          <w:pgSz w:w="11906" w:h="16838"/>
          <w:pgMar w:top="1417" w:right="1417" w:bottom="1134" w:left="1417" w:header="708" w:footer="708" w:gutter="0"/>
          <w:cols w:space="708"/>
          <w:docGrid w:linePitch="360"/>
        </w:sectPr>
      </w:pPr>
    </w:p>
    <w:p w:rsidR="009150D9" w:rsidRPr="009126C0" w:rsidRDefault="00073FE7" w:rsidP="00F60026">
      <w:pPr>
        <w:spacing w:line="360" w:lineRule="auto"/>
        <w:jc w:val="both"/>
        <w:rPr>
          <w:rFonts w:asciiTheme="minorHAnsi" w:eastAsia="Times New Roman" w:hAnsiTheme="minorHAnsi" w:cstheme="minorHAnsi"/>
          <w:b/>
          <w:bCs/>
          <w:sz w:val="28"/>
          <w:lang w:val="en-US"/>
        </w:rPr>
      </w:pPr>
      <w:r w:rsidRPr="009126C0">
        <w:rPr>
          <w:rFonts w:asciiTheme="minorHAnsi" w:eastAsia="Times New Roman" w:hAnsiTheme="minorHAnsi" w:cstheme="minorHAnsi"/>
          <w:b/>
          <w:bCs/>
          <w:sz w:val="28"/>
          <w:lang w:val="en-US"/>
        </w:rPr>
        <w:lastRenderedPageBreak/>
        <w:t>Reviewer #2:</w:t>
      </w:r>
    </w:p>
    <w:p w:rsidR="009150D9" w:rsidRPr="009126C0" w:rsidRDefault="00073FE7" w:rsidP="00F60026">
      <w:pPr>
        <w:spacing w:line="360" w:lineRule="auto"/>
        <w:jc w:val="both"/>
        <w:rPr>
          <w:rFonts w:asciiTheme="minorHAnsi" w:eastAsia="Times New Roman" w:hAnsiTheme="minorHAnsi" w:cstheme="minorHAnsi"/>
          <w:b/>
          <w:bCs/>
          <w:lang w:val="en-US"/>
        </w:rPr>
      </w:pPr>
      <w:r w:rsidRPr="009126C0">
        <w:rPr>
          <w:rFonts w:asciiTheme="minorHAnsi" w:eastAsia="Times New Roman" w:hAnsiTheme="minorHAnsi" w:cstheme="minorHAnsi"/>
          <w:b/>
          <w:u w:val="single"/>
          <w:lang w:val="en-US"/>
        </w:rPr>
        <w:t>Manuscript Summary:</w:t>
      </w:r>
    </w:p>
    <w:p w:rsidR="00931727" w:rsidRDefault="00073FE7" w:rsidP="00931727">
      <w:pPr>
        <w:spacing w:after="240" w:line="360" w:lineRule="auto"/>
        <w:jc w:val="both"/>
        <w:rPr>
          <w:rFonts w:asciiTheme="minorHAnsi" w:eastAsia="Times New Roman" w:hAnsiTheme="minorHAnsi" w:cstheme="minorHAnsi"/>
          <w:i/>
          <w:lang w:val="en-US"/>
        </w:rPr>
      </w:pPr>
      <w:r w:rsidRPr="007F5D44">
        <w:rPr>
          <w:rFonts w:asciiTheme="minorHAnsi" w:eastAsia="Times New Roman" w:hAnsiTheme="minorHAnsi" w:cstheme="minorHAnsi"/>
          <w:i/>
          <w:lang w:val="en-US"/>
        </w:rPr>
        <w:t xml:space="preserve">Extracellular vesicles (EVs), including exosomes are </w:t>
      </w:r>
      <w:proofErr w:type="spellStart"/>
      <w:r w:rsidRPr="007F5D44">
        <w:rPr>
          <w:rFonts w:asciiTheme="minorHAnsi" w:eastAsia="Times New Roman" w:hAnsiTheme="minorHAnsi" w:cstheme="minorHAnsi"/>
          <w:i/>
          <w:lang w:val="en-US"/>
        </w:rPr>
        <w:t>nano</w:t>
      </w:r>
      <w:proofErr w:type="spellEnd"/>
      <w:r w:rsidRPr="007F5D44">
        <w:rPr>
          <w:rFonts w:asciiTheme="minorHAnsi" w:eastAsia="Times New Roman" w:hAnsiTheme="minorHAnsi" w:cstheme="minorHAnsi"/>
          <w:i/>
          <w:lang w:val="en-US"/>
        </w:rPr>
        <w:t>-sized vesicles found in bodily fluids, which are released, from many cell types to play roles in regulating cell-cell communication in diverse range of biological processes. EVs studies are highlighted as potential biomarkers for early diagnosis of several diseases and/or prediction of disease progression. Exosomes are often described by the presence of molecules that they are specifically associated with regardless of the cell types they are driven from.</w:t>
      </w:r>
      <w:r w:rsidR="009150D9" w:rsidRPr="007F5D44">
        <w:rPr>
          <w:rFonts w:asciiTheme="minorHAnsi" w:eastAsia="Times New Roman" w:hAnsiTheme="minorHAnsi" w:cstheme="minorHAnsi"/>
          <w:i/>
          <w:lang w:val="en-US"/>
        </w:rPr>
        <w:t xml:space="preserve"> </w:t>
      </w:r>
      <w:r w:rsidRPr="007F5D44">
        <w:rPr>
          <w:rFonts w:asciiTheme="minorHAnsi" w:eastAsia="Times New Roman" w:hAnsiTheme="minorHAnsi" w:cstheme="minorHAnsi"/>
          <w:i/>
          <w:lang w:val="en-US"/>
        </w:rPr>
        <w:t xml:space="preserve">Many methods are used for EVs purification methods to describe the characterization, however most of methods have disadvantages, such as time-consuming, difficult to analyze specific markers of interest due to the lack of discrete populations. There is still no standardized method for </w:t>
      </w:r>
      <w:r w:rsidR="00EF1331" w:rsidRPr="007F5D44">
        <w:rPr>
          <w:rFonts w:asciiTheme="minorHAnsi" w:eastAsia="Times New Roman" w:hAnsiTheme="minorHAnsi" w:cstheme="minorHAnsi"/>
          <w:i/>
          <w:lang w:val="en-US"/>
        </w:rPr>
        <w:t xml:space="preserve">characterization of single EVs. </w:t>
      </w:r>
      <w:r w:rsidRPr="007F5D44">
        <w:rPr>
          <w:rFonts w:asciiTheme="minorHAnsi" w:eastAsia="Times New Roman" w:hAnsiTheme="minorHAnsi" w:cstheme="minorHAnsi"/>
          <w:i/>
          <w:lang w:val="en-US"/>
        </w:rPr>
        <w:t xml:space="preserve">Authors developed a semi-automated method for characterization of single EVs by fluorescence-based nanoparticle-tracking analysis. Their new advanced methods are based on their former method of nanoparticle-tracking analysis. Their protocol presents rapid isolation of EVs and characterization with both PKH67, a general cell membrane linker, as well as with specific surface markers such as CD63, CD9, vimentin and LAMP-1. They used human serum samples for EVs isolation, but their method is suitable for EDTA and citrated plasma and from cell culture supernatants. Their method </w:t>
      </w:r>
      <w:proofErr w:type="gramStart"/>
      <w:r w:rsidRPr="007F5D44">
        <w:rPr>
          <w:rFonts w:asciiTheme="minorHAnsi" w:eastAsia="Times New Roman" w:hAnsiTheme="minorHAnsi" w:cstheme="minorHAnsi"/>
          <w:i/>
          <w:lang w:val="en-US"/>
        </w:rPr>
        <w:t>resulted</w:t>
      </w:r>
      <w:proofErr w:type="gramEnd"/>
      <w:r w:rsidRPr="007F5D44">
        <w:rPr>
          <w:rFonts w:asciiTheme="minorHAnsi" w:eastAsia="Times New Roman" w:hAnsiTheme="minorHAnsi" w:cstheme="minorHAnsi"/>
          <w:i/>
          <w:lang w:val="en-US"/>
        </w:rPr>
        <w:t xml:space="preserve"> a high level of reproducibility, whic</w:t>
      </w:r>
      <w:r w:rsidR="009150D9" w:rsidRPr="007F5D44">
        <w:rPr>
          <w:rFonts w:asciiTheme="minorHAnsi" w:eastAsia="Times New Roman" w:hAnsiTheme="minorHAnsi" w:cstheme="minorHAnsi"/>
          <w:i/>
          <w:lang w:val="en-US"/>
        </w:rPr>
        <w:t xml:space="preserve">h is confirmed by Western blot. </w:t>
      </w:r>
      <w:r w:rsidRPr="007F5D44">
        <w:rPr>
          <w:rFonts w:asciiTheme="minorHAnsi" w:eastAsia="Times New Roman" w:hAnsiTheme="minorHAnsi" w:cstheme="minorHAnsi"/>
          <w:i/>
          <w:lang w:val="en-US"/>
        </w:rPr>
        <w:t>This manuscript has an interesting topic, innovated results, and showing potential significance. Reviewer suggests addressing few issues and data to revise their manuscript.</w:t>
      </w:r>
    </w:p>
    <w:p w:rsidR="00931727" w:rsidRPr="00931727" w:rsidRDefault="00931727" w:rsidP="00931727">
      <w:pPr>
        <w:spacing w:after="240" w:line="360" w:lineRule="auto"/>
        <w:ind w:left="708"/>
        <w:jc w:val="both"/>
        <w:rPr>
          <w:rFonts w:asciiTheme="minorHAnsi" w:eastAsia="Times New Roman" w:hAnsiTheme="minorHAnsi" w:cstheme="minorHAnsi"/>
          <w:i/>
          <w:lang w:val="en-US"/>
        </w:rPr>
      </w:pPr>
      <w:r w:rsidRPr="00931727">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Pr="00931727">
        <w:rPr>
          <w:rFonts w:asciiTheme="minorHAnsi" w:eastAsia="Times New Roman" w:hAnsiTheme="minorHAnsi" w:cstheme="minorHAnsi"/>
          <w:lang w:val="en-US"/>
        </w:rPr>
        <w:t>We would like to thank the reviewer for careful and thorough reading of this manuscript and for the thoughtful comments and constructive suggestions, which help to improve the quality of this manuscript. In the following we would like to respond to the comments and questions of the reviewers.</w:t>
      </w:r>
    </w:p>
    <w:p w:rsidR="009150D9" w:rsidRPr="009126C0" w:rsidRDefault="00073FE7" w:rsidP="00F60026">
      <w:pPr>
        <w:spacing w:line="360" w:lineRule="auto"/>
        <w:jc w:val="both"/>
        <w:rPr>
          <w:rFonts w:asciiTheme="minorHAnsi" w:eastAsia="Times New Roman" w:hAnsiTheme="minorHAnsi" w:cstheme="minorHAnsi"/>
          <w:b/>
          <w:u w:val="single"/>
          <w:lang w:val="en-US"/>
        </w:rPr>
      </w:pPr>
      <w:r w:rsidRPr="009126C0">
        <w:rPr>
          <w:rFonts w:asciiTheme="minorHAnsi" w:eastAsia="Times New Roman" w:hAnsiTheme="minorHAnsi" w:cstheme="minorHAnsi"/>
          <w:b/>
          <w:u w:val="single"/>
          <w:lang w:val="en-US"/>
        </w:rPr>
        <w:t>Major Concerns:</w:t>
      </w:r>
    </w:p>
    <w:p w:rsidR="00C02B89" w:rsidRPr="007F5D44" w:rsidRDefault="009126C0" w:rsidP="009126C0">
      <w:pPr>
        <w:spacing w:after="240" w:line="360" w:lineRule="auto"/>
        <w:jc w:val="both"/>
        <w:rPr>
          <w:rFonts w:asciiTheme="minorHAnsi" w:eastAsia="Times New Roman" w:hAnsiTheme="minorHAnsi" w:cstheme="minorHAnsi"/>
          <w:i/>
          <w:lang w:val="en-US"/>
        </w:rPr>
      </w:pPr>
      <w:r w:rsidRPr="009126C0">
        <w:rPr>
          <w:rFonts w:asciiTheme="minorHAnsi" w:eastAsia="Times New Roman" w:hAnsiTheme="minorHAnsi" w:cstheme="minorHAnsi"/>
          <w:b/>
          <w:i/>
          <w:lang w:val="en-US"/>
        </w:rPr>
        <w:t>Comment 1</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In 1.1, please describe more detail about the methods used. For example, after whole blood collection, did you incubate at RT for how long before the centrifugation? The description is not user friendly.</w:t>
      </w:r>
    </w:p>
    <w:p w:rsidR="00B2510A" w:rsidRDefault="009126C0" w:rsidP="009126C0">
      <w:pPr>
        <w:spacing w:after="240" w:line="360" w:lineRule="auto"/>
        <w:ind w:left="708"/>
        <w:jc w:val="both"/>
        <w:rPr>
          <w:rFonts w:asciiTheme="minorHAnsi" w:eastAsia="Times New Roman" w:hAnsiTheme="minorHAnsi" w:cstheme="minorHAnsi"/>
          <w:lang w:val="en-US"/>
        </w:rPr>
      </w:pPr>
      <w:r w:rsidRPr="009126C0">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F510E0" w:rsidRPr="007F5D44">
        <w:rPr>
          <w:rFonts w:asciiTheme="minorHAnsi" w:eastAsia="Times New Roman" w:hAnsiTheme="minorHAnsi" w:cstheme="minorHAnsi"/>
          <w:lang w:val="en-US"/>
        </w:rPr>
        <w:t xml:space="preserve">We thank the reviewer for this suggestion. </w:t>
      </w:r>
      <w:r w:rsidR="00CE69FB" w:rsidRPr="007F5D44">
        <w:rPr>
          <w:rFonts w:asciiTheme="minorHAnsi" w:eastAsia="Times New Roman" w:hAnsiTheme="minorHAnsi" w:cstheme="minorHAnsi"/>
          <w:lang w:val="en-US"/>
        </w:rPr>
        <w:t>We revised the complete paragraph and added more deta</w:t>
      </w:r>
      <w:r w:rsidR="00B2510A" w:rsidRPr="007F5D44">
        <w:rPr>
          <w:rFonts w:asciiTheme="minorHAnsi" w:eastAsia="Times New Roman" w:hAnsiTheme="minorHAnsi" w:cstheme="minorHAnsi"/>
          <w:lang w:val="en-US"/>
        </w:rPr>
        <w:t>ils about the isolation process.</w:t>
      </w:r>
    </w:p>
    <w:p w:rsidR="00931727" w:rsidRPr="00430A84" w:rsidRDefault="00430A84" w:rsidP="00430A84">
      <w:pPr>
        <w:spacing w:before="240"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lastRenderedPageBreak/>
        <w:t>The paragraph was revised as follows</w:t>
      </w:r>
      <w:r w:rsidR="00931727">
        <w:rPr>
          <w:rFonts w:asciiTheme="minorHAnsi" w:eastAsia="Times New Roman" w:hAnsiTheme="minorHAnsi" w:cstheme="minorHAnsi"/>
          <w:lang w:val="en-US"/>
        </w:rPr>
        <w:t xml:space="preserve"> (line</w:t>
      </w:r>
      <w:r>
        <w:rPr>
          <w:rFonts w:asciiTheme="minorHAnsi" w:eastAsia="Times New Roman" w:hAnsiTheme="minorHAnsi" w:cstheme="minorHAnsi"/>
          <w:lang w:val="en-US"/>
        </w:rPr>
        <w:t>s 110</w:t>
      </w:r>
      <w:r w:rsidR="00931727">
        <w:rPr>
          <w:rFonts w:asciiTheme="minorHAnsi" w:eastAsia="Times New Roman" w:hAnsiTheme="minorHAnsi" w:cstheme="minorHAnsi"/>
          <w:lang w:val="en-US"/>
        </w:rPr>
        <w:t xml:space="preserve"> –</w:t>
      </w:r>
      <w:r>
        <w:rPr>
          <w:rFonts w:asciiTheme="minorHAnsi" w:eastAsia="Times New Roman" w:hAnsiTheme="minorHAnsi" w:cstheme="minorHAnsi"/>
          <w:lang w:val="en-US"/>
        </w:rPr>
        <w:t xml:space="preserve"> 132</w:t>
      </w:r>
      <w:r w:rsidR="00931727">
        <w:rPr>
          <w:rFonts w:asciiTheme="minorHAnsi" w:eastAsia="Times New Roman" w:hAnsiTheme="minorHAnsi" w:cstheme="minorHAnsi"/>
          <w:lang w:val="en-US"/>
        </w:rPr>
        <w:t>):</w:t>
      </w:r>
    </w:p>
    <w:p w:rsidR="00931727" w:rsidRPr="00931727" w:rsidRDefault="00931727" w:rsidP="00430A84">
      <w:pPr>
        <w:pStyle w:val="StandardWeb"/>
        <w:numPr>
          <w:ilvl w:val="0"/>
          <w:numId w:val="2"/>
        </w:numPr>
        <w:spacing w:before="0" w:beforeAutospacing="0" w:after="0" w:afterAutospacing="0"/>
        <w:ind w:left="1097"/>
        <w:rPr>
          <w:rFonts w:asciiTheme="minorHAnsi" w:hAnsiTheme="minorHAnsi" w:cstheme="minorHAnsi"/>
        </w:rPr>
      </w:pPr>
      <w:r w:rsidRPr="0069573D">
        <w:rPr>
          <w:rFonts w:asciiTheme="minorHAnsi" w:hAnsiTheme="minorHAnsi" w:cstheme="minorHAnsi"/>
        </w:rPr>
        <w:t xml:space="preserve">Collect </w:t>
      </w:r>
      <w:r>
        <w:rPr>
          <w:rFonts w:asciiTheme="minorHAnsi" w:hAnsiTheme="minorHAnsi" w:cstheme="minorHAnsi"/>
        </w:rPr>
        <w:t xml:space="preserve">2 mL human </w:t>
      </w:r>
      <w:r w:rsidRPr="0069573D">
        <w:rPr>
          <w:rFonts w:asciiTheme="minorHAnsi" w:hAnsiTheme="minorHAnsi" w:cstheme="minorHAnsi"/>
        </w:rPr>
        <w:t>whole blood in serum</w:t>
      </w:r>
      <w:r>
        <w:rPr>
          <w:rFonts w:asciiTheme="minorHAnsi" w:hAnsiTheme="minorHAnsi" w:cstheme="minorHAnsi"/>
        </w:rPr>
        <w:t>-separating tubes</w:t>
      </w:r>
      <w:r w:rsidRPr="0069573D">
        <w:rPr>
          <w:rFonts w:asciiTheme="minorHAnsi" w:hAnsiTheme="minorHAnsi" w:cstheme="minorHAnsi"/>
        </w:rPr>
        <w:t xml:space="preserve"> </w:t>
      </w:r>
      <w:r>
        <w:rPr>
          <w:rFonts w:asciiTheme="minorHAnsi" w:hAnsiTheme="minorHAnsi" w:cstheme="minorHAnsi"/>
        </w:rPr>
        <w:t>(SST)</w:t>
      </w:r>
      <w:r w:rsidRPr="0069573D">
        <w:rPr>
          <w:rFonts w:asciiTheme="minorHAnsi" w:hAnsiTheme="minorHAnsi" w:cstheme="minorHAnsi"/>
        </w:rPr>
        <w:t xml:space="preserve"> via venipuncture</w:t>
      </w:r>
      <w:r>
        <w:rPr>
          <w:rFonts w:asciiTheme="minorHAnsi" w:hAnsiTheme="minorHAnsi" w:cstheme="minorHAnsi"/>
        </w:rPr>
        <w:t xml:space="preserve"> and incubate the tube for 15 min at room temperature (RT) until coagulation is finished. </w:t>
      </w:r>
    </w:p>
    <w:p w:rsidR="00931727" w:rsidRPr="00931727" w:rsidRDefault="00931727" w:rsidP="00430A84">
      <w:pPr>
        <w:pStyle w:val="StandardWeb"/>
        <w:numPr>
          <w:ilvl w:val="0"/>
          <w:numId w:val="2"/>
        </w:numPr>
        <w:spacing w:before="0" w:beforeAutospacing="0" w:after="0" w:afterAutospacing="0"/>
        <w:ind w:left="1097"/>
        <w:rPr>
          <w:rFonts w:asciiTheme="minorHAnsi" w:hAnsiTheme="minorHAnsi" w:cstheme="minorHAnsi"/>
        </w:rPr>
      </w:pPr>
      <w:r w:rsidRPr="0069573D">
        <w:rPr>
          <w:rFonts w:asciiTheme="minorHAnsi" w:hAnsiTheme="minorHAnsi" w:cstheme="minorHAnsi"/>
        </w:rPr>
        <w:t xml:space="preserve">Centrifuge the </w:t>
      </w:r>
      <w:r>
        <w:rPr>
          <w:rFonts w:asciiTheme="minorHAnsi" w:hAnsiTheme="minorHAnsi" w:cstheme="minorHAnsi"/>
        </w:rPr>
        <w:t>SST</w:t>
      </w:r>
      <w:r w:rsidRPr="0069573D">
        <w:rPr>
          <w:rFonts w:asciiTheme="minorHAnsi" w:hAnsiTheme="minorHAnsi" w:cstheme="minorHAnsi"/>
        </w:rPr>
        <w:t xml:space="preserve"> at 1,</w:t>
      </w:r>
      <w:r>
        <w:rPr>
          <w:rFonts w:asciiTheme="minorHAnsi" w:hAnsiTheme="minorHAnsi" w:cstheme="minorHAnsi"/>
        </w:rPr>
        <w:t xml:space="preserve">700 </w:t>
      </w:r>
      <w:r w:rsidRPr="0069573D">
        <w:rPr>
          <w:rFonts w:asciiTheme="minorHAnsi" w:hAnsiTheme="minorHAnsi" w:cstheme="minorHAnsi"/>
        </w:rPr>
        <w:t xml:space="preserve">x g for 10 min at </w:t>
      </w:r>
      <w:r>
        <w:rPr>
          <w:rFonts w:asciiTheme="minorHAnsi" w:hAnsiTheme="minorHAnsi" w:cstheme="minorHAnsi"/>
        </w:rPr>
        <w:t xml:space="preserve">RT </w:t>
      </w:r>
      <w:r w:rsidRPr="0069573D">
        <w:rPr>
          <w:rFonts w:asciiTheme="minorHAnsi" w:hAnsiTheme="minorHAnsi" w:cstheme="minorHAnsi"/>
        </w:rPr>
        <w:t>to separate cell</w:t>
      </w:r>
      <w:r>
        <w:rPr>
          <w:rFonts w:asciiTheme="minorHAnsi" w:hAnsiTheme="minorHAnsi" w:cstheme="minorHAnsi"/>
        </w:rPr>
        <w:t>s</w:t>
      </w:r>
      <w:r w:rsidRPr="0069573D">
        <w:rPr>
          <w:rFonts w:asciiTheme="minorHAnsi" w:hAnsiTheme="minorHAnsi" w:cstheme="minorHAnsi"/>
        </w:rPr>
        <w:t xml:space="preserve"> fro</w:t>
      </w:r>
      <w:r>
        <w:rPr>
          <w:rFonts w:asciiTheme="minorHAnsi" w:hAnsiTheme="minorHAnsi" w:cstheme="minorHAnsi"/>
        </w:rPr>
        <w:t>m serum and transfer 1 mL of the serum to a 1.5 mL</w:t>
      </w:r>
      <w:r w:rsidRPr="0069573D">
        <w:rPr>
          <w:rFonts w:asciiTheme="minorHAnsi" w:hAnsiTheme="minorHAnsi" w:cstheme="minorHAnsi"/>
        </w:rPr>
        <w:t xml:space="preserve"> reaction tube. </w:t>
      </w:r>
      <w:r w:rsidRPr="004E6570">
        <w:rPr>
          <w:rFonts w:asciiTheme="minorHAnsi" w:hAnsiTheme="minorHAnsi" w:cstheme="minorHAnsi"/>
        </w:rPr>
        <w:t>Centrifuge the platelet-rich plasma (PRP) at 3,000 x g for 15 min at 4°C to remove platelets and t</w:t>
      </w:r>
      <w:r>
        <w:rPr>
          <w:rFonts w:asciiTheme="minorHAnsi" w:hAnsiTheme="minorHAnsi" w:cstheme="minorHAnsi"/>
        </w:rPr>
        <w:t xml:space="preserve">ransfer 100 </w:t>
      </w:r>
      <w:proofErr w:type="spellStart"/>
      <w:r>
        <w:rPr>
          <w:rFonts w:asciiTheme="minorHAnsi" w:hAnsiTheme="minorHAnsi" w:cstheme="minorHAnsi"/>
        </w:rPr>
        <w:t>μ</w:t>
      </w:r>
      <w:r w:rsidRPr="004E6570">
        <w:rPr>
          <w:rFonts w:asciiTheme="minorHAnsi" w:hAnsiTheme="minorHAnsi" w:cstheme="minorHAnsi"/>
        </w:rPr>
        <w:t>L</w:t>
      </w:r>
      <w:proofErr w:type="spellEnd"/>
      <w:r w:rsidRPr="004E6570">
        <w:rPr>
          <w:rFonts w:asciiTheme="minorHAnsi" w:hAnsiTheme="minorHAnsi" w:cstheme="minorHAnsi"/>
        </w:rPr>
        <w:t xml:space="preserve"> of platelet-</w:t>
      </w:r>
      <w:r>
        <w:rPr>
          <w:rFonts w:asciiTheme="minorHAnsi" w:hAnsiTheme="minorHAnsi" w:cstheme="minorHAnsi"/>
        </w:rPr>
        <w:t>poor plasma (PP</w:t>
      </w:r>
      <w:r w:rsidRPr="004E6570">
        <w:rPr>
          <w:rFonts w:asciiTheme="minorHAnsi" w:hAnsiTheme="minorHAnsi" w:cstheme="minorHAnsi"/>
        </w:rPr>
        <w:t>P) to a new 1.5 mL reaction tube.</w:t>
      </w:r>
    </w:p>
    <w:p w:rsidR="00931727" w:rsidRPr="00931727" w:rsidRDefault="00931727" w:rsidP="00430A84">
      <w:pPr>
        <w:pStyle w:val="StandardWeb"/>
        <w:numPr>
          <w:ilvl w:val="0"/>
          <w:numId w:val="2"/>
        </w:numPr>
        <w:spacing w:before="0" w:beforeAutospacing="0" w:after="0" w:afterAutospacing="0"/>
        <w:ind w:left="1097"/>
        <w:rPr>
          <w:rFonts w:asciiTheme="minorHAnsi" w:hAnsiTheme="minorHAnsi" w:cstheme="minorHAnsi"/>
        </w:rPr>
      </w:pPr>
      <w:r>
        <w:rPr>
          <w:rFonts w:asciiTheme="minorHAnsi" w:hAnsiTheme="minorHAnsi" w:cstheme="minorHAnsi"/>
        </w:rPr>
        <w:t>Add 25 µL exosome precipitation solution (4 parts PP</w:t>
      </w:r>
      <w:r w:rsidRPr="0069573D">
        <w:rPr>
          <w:rFonts w:asciiTheme="minorHAnsi" w:hAnsiTheme="minorHAnsi" w:cstheme="minorHAnsi"/>
        </w:rPr>
        <w:t>P, 1 part</w:t>
      </w:r>
      <w:r>
        <w:rPr>
          <w:rFonts w:asciiTheme="minorHAnsi" w:hAnsiTheme="minorHAnsi" w:cstheme="minorHAnsi"/>
        </w:rPr>
        <w:t xml:space="preserve"> exosome precipitation solution</w:t>
      </w:r>
      <w:r w:rsidRPr="0069573D">
        <w:rPr>
          <w:rFonts w:asciiTheme="minorHAnsi" w:hAnsiTheme="minorHAnsi" w:cstheme="minorHAnsi"/>
        </w:rPr>
        <w:t>) and vortex thoroughly.</w:t>
      </w:r>
      <w:r>
        <w:rPr>
          <w:rFonts w:asciiTheme="minorHAnsi" w:hAnsiTheme="minorHAnsi" w:cstheme="minorHAnsi"/>
        </w:rPr>
        <w:t xml:space="preserve"> </w:t>
      </w:r>
      <w:r w:rsidRPr="004E6570">
        <w:rPr>
          <w:rFonts w:asciiTheme="minorHAnsi" w:hAnsiTheme="minorHAnsi" w:cstheme="minorHAnsi"/>
        </w:rPr>
        <w:t xml:space="preserve">Incubate </w:t>
      </w:r>
      <w:r>
        <w:rPr>
          <w:rFonts w:asciiTheme="minorHAnsi" w:hAnsiTheme="minorHAnsi" w:cstheme="minorHAnsi"/>
        </w:rPr>
        <w:t>the sample</w:t>
      </w:r>
      <w:r w:rsidRPr="004E6570">
        <w:rPr>
          <w:rFonts w:asciiTheme="minorHAnsi" w:hAnsiTheme="minorHAnsi" w:cstheme="minorHAnsi"/>
        </w:rPr>
        <w:t xml:space="preserve"> for 30 min on ice.  </w:t>
      </w:r>
      <w:r>
        <w:rPr>
          <w:rFonts w:asciiTheme="minorHAnsi" w:hAnsiTheme="minorHAnsi" w:cstheme="minorHAnsi"/>
        </w:rPr>
        <w:t>Keep the tube</w:t>
      </w:r>
      <w:r w:rsidRPr="004E6570">
        <w:rPr>
          <w:rFonts w:asciiTheme="minorHAnsi" w:hAnsiTheme="minorHAnsi" w:cstheme="minorHAnsi"/>
        </w:rPr>
        <w:t xml:space="preserve"> upright and do </w:t>
      </w:r>
      <w:r>
        <w:rPr>
          <w:rFonts w:asciiTheme="minorHAnsi" w:hAnsiTheme="minorHAnsi" w:cstheme="minorHAnsi"/>
        </w:rPr>
        <w:t xml:space="preserve">not </w:t>
      </w:r>
      <w:r w:rsidRPr="004E6570">
        <w:rPr>
          <w:rFonts w:asciiTheme="minorHAnsi" w:hAnsiTheme="minorHAnsi" w:cstheme="minorHAnsi"/>
        </w:rPr>
        <w:t xml:space="preserve">rotate or mix </w:t>
      </w:r>
      <w:r>
        <w:rPr>
          <w:rFonts w:asciiTheme="minorHAnsi" w:hAnsiTheme="minorHAnsi" w:cstheme="minorHAnsi"/>
        </w:rPr>
        <w:t>the tube</w:t>
      </w:r>
      <w:r w:rsidRPr="004E6570">
        <w:rPr>
          <w:rFonts w:asciiTheme="minorHAnsi" w:hAnsiTheme="minorHAnsi" w:cstheme="minorHAnsi"/>
        </w:rPr>
        <w:t xml:space="preserve"> during the incubation period. </w:t>
      </w:r>
    </w:p>
    <w:p w:rsidR="00931727" w:rsidRPr="00931727" w:rsidRDefault="00931727" w:rsidP="00430A84">
      <w:pPr>
        <w:pStyle w:val="StandardWeb"/>
        <w:numPr>
          <w:ilvl w:val="0"/>
          <w:numId w:val="2"/>
        </w:numPr>
        <w:spacing w:before="0" w:beforeAutospacing="0" w:after="0" w:afterAutospacing="0"/>
        <w:ind w:left="1097"/>
        <w:rPr>
          <w:rFonts w:asciiTheme="minorHAnsi" w:hAnsiTheme="minorHAnsi" w:cstheme="minorHAnsi"/>
        </w:rPr>
      </w:pPr>
      <w:r w:rsidRPr="0069573D">
        <w:rPr>
          <w:rFonts w:asciiTheme="minorHAnsi" w:hAnsiTheme="minorHAnsi" w:cstheme="minorHAnsi"/>
        </w:rPr>
        <w:t xml:space="preserve">Centrifuge the sample at </w:t>
      </w:r>
      <w:r>
        <w:rPr>
          <w:rFonts w:asciiTheme="minorHAnsi" w:hAnsiTheme="minorHAnsi" w:cstheme="minorHAnsi"/>
        </w:rPr>
        <w:t xml:space="preserve">1,500 </w:t>
      </w:r>
      <w:r w:rsidRPr="0069573D">
        <w:rPr>
          <w:rFonts w:asciiTheme="minorHAnsi" w:hAnsiTheme="minorHAnsi" w:cstheme="minorHAnsi"/>
        </w:rPr>
        <w:t xml:space="preserve">x </w:t>
      </w:r>
      <w:r>
        <w:rPr>
          <w:rFonts w:asciiTheme="minorHAnsi" w:hAnsiTheme="minorHAnsi" w:cstheme="minorHAnsi"/>
        </w:rPr>
        <w:t>g for 30 min at 4°C to pellet</w:t>
      </w:r>
      <w:r w:rsidRPr="0069573D">
        <w:rPr>
          <w:rFonts w:asciiTheme="minorHAnsi" w:hAnsiTheme="minorHAnsi" w:cstheme="minorHAnsi"/>
        </w:rPr>
        <w:t xml:space="preserve"> the </w:t>
      </w:r>
      <w:r>
        <w:rPr>
          <w:rFonts w:asciiTheme="minorHAnsi" w:hAnsiTheme="minorHAnsi" w:cstheme="minorHAnsi"/>
        </w:rPr>
        <w:t>EVs</w:t>
      </w:r>
      <w:r w:rsidRPr="0069573D">
        <w:rPr>
          <w:rFonts w:asciiTheme="minorHAnsi" w:hAnsiTheme="minorHAnsi" w:cstheme="minorHAnsi"/>
        </w:rPr>
        <w:t xml:space="preserve">. After centrifugation, the </w:t>
      </w:r>
      <w:r>
        <w:rPr>
          <w:rFonts w:asciiTheme="minorHAnsi" w:hAnsiTheme="minorHAnsi" w:cstheme="minorHAnsi"/>
        </w:rPr>
        <w:t>EVs</w:t>
      </w:r>
      <w:r w:rsidRPr="0069573D">
        <w:rPr>
          <w:rFonts w:asciiTheme="minorHAnsi" w:hAnsiTheme="minorHAnsi" w:cstheme="minorHAnsi"/>
        </w:rPr>
        <w:t xml:space="preserve"> ap</w:t>
      </w:r>
      <w:r>
        <w:rPr>
          <w:rFonts w:asciiTheme="minorHAnsi" w:hAnsiTheme="minorHAnsi" w:cstheme="minorHAnsi"/>
        </w:rPr>
        <w:t>pear as a beige or white pellet</w:t>
      </w:r>
      <w:r w:rsidRPr="0069573D">
        <w:rPr>
          <w:rFonts w:asciiTheme="minorHAnsi" w:hAnsiTheme="minorHAnsi" w:cstheme="minorHAnsi"/>
        </w:rPr>
        <w:t xml:space="preserve"> at the bottom of the vessel</w:t>
      </w:r>
      <w:r>
        <w:rPr>
          <w:rFonts w:asciiTheme="minorHAnsi" w:hAnsiTheme="minorHAnsi" w:cstheme="minorHAnsi"/>
        </w:rPr>
        <w:t xml:space="preserve">. </w:t>
      </w:r>
      <w:r w:rsidRPr="006D568F">
        <w:rPr>
          <w:rFonts w:asciiTheme="minorHAnsi" w:hAnsiTheme="minorHAnsi" w:cstheme="minorHAnsi"/>
        </w:rPr>
        <w:t xml:space="preserve">Aspirate </w:t>
      </w:r>
      <w:r>
        <w:rPr>
          <w:rFonts w:asciiTheme="minorHAnsi" w:hAnsiTheme="minorHAnsi" w:cstheme="minorHAnsi"/>
        </w:rPr>
        <w:t xml:space="preserve">the </w:t>
      </w:r>
      <w:r w:rsidRPr="006D568F">
        <w:rPr>
          <w:rFonts w:asciiTheme="minorHAnsi" w:hAnsiTheme="minorHAnsi" w:cstheme="minorHAnsi"/>
        </w:rPr>
        <w:t xml:space="preserve">supernatant and centrifuge the sample at 1,500 </w:t>
      </w:r>
      <w:r>
        <w:rPr>
          <w:rFonts w:asciiTheme="minorHAnsi" w:hAnsiTheme="minorHAnsi" w:cstheme="minorHAnsi"/>
        </w:rPr>
        <w:t>x g</w:t>
      </w:r>
      <w:r w:rsidRPr="006D568F">
        <w:rPr>
          <w:rFonts w:asciiTheme="minorHAnsi" w:hAnsiTheme="minorHAnsi" w:cstheme="minorHAnsi"/>
        </w:rPr>
        <w:t xml:space="preserve"> for 5 min at 4°C.</w:t>
      </w:r>
    </w:p>
    <w:p w:rsidR="00931727" w:rsidRDefault="00931727" w:rsidP="00430A84">
      <w:pPr>
        <w:pStyle w:val="StandardWeb"/>
        <w:numPr>
          <w:ilvl w:val="0"/>
          <w:numId w:val="2"/>
        </w:numPr>
        <w:spacing w:before="0" w:beforeAutospacing="0" w:after="0" w:afterAutospacing="0"/>
        <w:ind w:left="1097"/>
        <w:rPr>
          <w:rFonts w:asciiTheme="minorHAnsi" w:hAnsiTheme="minorHAnsi" w:cstheme="minorHAnsi"/>
        </w:rPr>
      </w:pPr>
      <w:r>
        <w:rPr>
          <w:rFonts w:asciiTheme="minorHAnsi" w:hAnsiTheme="minorHAnsi" w:cstheme="minorHAnsi"/>
        </w:rPr>
        <w:t xml:space="preserve">Remove all traces of fluid and </w:t>
      </w:r>
      <w:r w:rsidRPr="0069573D">
        <w:rPr>
          <w:rFonts w:asciiTheme="minorHAnsi" w:hAnsiTheme="minorHAnsi" w:cstheme="minorHAnsi"/>
        </w:rPr>
        <w:t>re</w:t>
      </w:r>
      <w:r>
        <w:rPr>
          <w:rFonts w:asciiTheme="minorHAnsi" w:hAnsiTheme="minorHAnsi" w:cstheme="minorHAnsi"/>
        </w:rPr>
        <w:t>-</w:t>
      </w:r>
      <w:r w:rsidRPr="0069573D">
        <w:rPr>
          <w:rFonts w:asciiTheme="minorHAnsi" w:hAnsiTheme="minorHAnsi" w:cstheme="minorHAnsi"/>
        </w:rPr>
        <w:t xml:space="preserve">suspend </w:t>
      </w:r>
      <w:r>
        <w:rPr>
          <w:rFonts w:asciiTheme="minorHAnsi" w:hAnsiTheme="minorHAnsi" w:cstheme="minorHAnsi"/>
        </w:rPr>
        <w:t>the pellet</w:t>
      </w:r>
      <w:r w:rsidRPr="0069573D">
        <w:rPr>
          <w:rFonts w:asciiTheme="minorHAnsi" w:hAnsiTheme="minorHAnsi" w:cstheme="minorHAnsi"/>
        </w:rPr>
        <w:t xml:space="preserve"> in 100 µL </w:t>
      </w:r>
      <w:r>
        <w:rPr>
          <w:rFonts w:asciiTheme="minorHAnsi" w:hAnsiTheme="minorHAnsi" w:cstheme="minorHAnsi"/>
        </w:rPr>
        <w:t>phosphate-buffered saline (</w:t>
      </w:r>
      <w:r w:rsidRPr="0069573D">
        <w:rPr>
          <w:rFonts w:asciiTheme="minorHAnsi" w:hAnsiTheme="minorHAnsi" w:cstheme="minorHAnsi"/>
        </w:rPr>
        <w:t>PBS</w:t>
      </w:r>
      <w:r>
        <w:rPr>
          <w:rFonts w:asciiTheme="minorHAnsi" w:hAnsiTheme="minorHAnsi" w:cstheme="minorHAnsi"/>
        </w:rPr>
        <w:t xml:space="preserve">) by frequently pipetting up and down. Store the EV suspension at -80 °C when analysis is not be performed immediately. </w:t>
      </w:r>
    </w:p>
    <w:p w:rsidR="00931727" w:rsidRPr="0069573D" w:rsidRDefault="00931727" w:rsidP="00931727">
      <w:pPr>
        <w:pStyle w:val="StandardWeb"/>
        <w:spacing w:before="0" w:beforeAutospacing="0" w:after="0" w:afterAutospacing="0"/>
        <w:rPr>
          <w:rFonts w:asciiTheme="minorHAnsi" w:hAnsiTheme="minorHAnsi" w:cstheme="minorHAnsi"/>
        </w:rPr>
      </w:pPr>
    </w:p>
    <w:p w:rsidR="00931727" w:rsidRPr="00430A84" w:rsidRDefault="00931727" w:rsidP="00430A84">
      <w:pPr>
        <w:pStyle w:val="StandardWeb"/>
        <w:spacing w:before="0" w:beforeAutospacing="0" w:after="240" w:afterAutospacing="0"/>
        <w:ind w:left="360"/>
        <w:rPr>
          <w:rFonts w:asciiTheme="minorHAnsi" w:hAnsiTheme="minorHAnsi" w:cstheme="minorHAnsi"/>
          <w:color w:val="333333"/>
          <w:szCs w:val="30"/>
        </w:rPr>
      </w:pPr>
      <w:r w:rsidRPr="009A2494">
        <w:rPr>
          <w:rFonts w:asciiTheme="minorHAnsi" w:hAnsiTheme="minorHAnsi" w:cstheme="minorHAnsi"/>
        </w:rPr>
        <w:t xml:space="preserve">Note: </w:t>
      </w:r>
      <w:r w:rsidRPr="009A2494">
        <w:rPr>
          <w:rFonts w:asciiTheme="minorHAnsi" w:hAnsiTheme="minorHAnsi" w:cstheme="minorHAnsi"/>
          <w:color w:val="333333"/>
          <w:szCs w:val="30"/>
        </w:rPr>
        <w:t>When isolating EVs from plasma, fibrinogen and fibrin can impede efficient recovery and re-suspension is heavier and takes more time.</w:t>
      </w:r>
      <w:r w:rsidRPr="0069573D">
        <w:rPr>
          <w:rFonts w:asciiTheme="minorHAnsi" w:hAnsiTheme="minorHAnsi" w:cstheme="minorHAnsi"/>
          <w:color w:val="333333"/>
          <w:szCs w:val="30"/>
        </w:rPr>
        <w:t xml:space="preserve"> </w:t>
      </w:r>
    </w:p>
    <w:p w:rsidR="0059079A" w:rsidRPr="007F5D44" w:rsidRDefault="00430A84" w:rsidP="00F60026">
      <w:pPr>
        <w:spacing w:line="360" w:lineRule="auto"/>
        <w:jc w:val="both"/>
        <w:rPr>
          <w:rFonts w:asciiTheme="minorHAnsi" w:eastAsia="Times New Roman" w:hAnsiTheme="minorHAnsi" w:cstheme="minorHAnsi"/>
          <w:lang w:val="en-US"/>
        </w:rPr>
      </w:pPr>
      <w:r w:rsidRPr="00430A84">
        <w:rPr>
          <w:rFonts w:asciiTheme="minorHAnsi" w:eastAsia="Times New Roman" w:hAnsiTheme="minorHAnsi" w:cstheme="minorHAnsi"/>
          <w:b/>
          <w:i/>
          <w:lang w:val="en-US"/>
        </w:rPr>
        <w:t>Comment 2:</w:t>
      </w:r>
      <w:r w:rsidR="00073FE7" w:rsidRPr="007F5D44">
        <w:rPr>
          <w:rFonts w:asciiTheme="minorHAnsi" w:eastAsia="Times New Roman" w:hAnsiTheme="minorHAnsi" w:cstheme="minorHAnsi"/>
          <w:i/>
          <w:lang w:val="en-US"/>
        </w:rPr>
        <w:t xml:space="preserve"> Spell PBS in full, at least for the first time such as phosphate-buffered saline (PBS).</w:t>
      </w:r>
    </w:p>
    <w:p w:rsidR="0059079A" w:rsidRPr="007F5D44" w:rsidRDefault="00430A84" w:rsidP="00430A84">
      <w:pPr>
        <w:spacing w:after="240" w:line="360" w:lineRule="auto"/>
        <w:ind w:left="708"/>
        <w:rPr>
          <w:rFonts w:asciiTheme="minorHAnsi" w:eastAsia="Times New Roman" w:hAnsiTheme="minorHAnsi" w:cstheme="minorHAnsi"/>
          <w:lang w:val="en-US"/>
        </w:rPr>
      </w:pPr>
      <w:r w:rsidRPr="00430A84">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59079A" w:rsidRPr="007F5D44">
        <w:rPr>
          <w:rFonts w:asciiTheme="minorHAnsi" w:eastAsia="Times New Roman" w:hAnsiTheme="minorHAnsi" w:cstheme="minorHAnsi"/>
          <w:lang w:val="en-US"/>
        </w:rPr>
        <w:t xml:space="preserve">We thank the reviewer for this hint. </w:t>
      </w:r>
      <w:r w:rsidR="008C096A" w:rsidRPr="007F5D44">
        <w:rPr>
          <w:rFonts w:asciiTheme="minorHAnsi" w:eastAsia="Times New Roman" w:hAnsiTheme="minorHAnsi" w:cstheme="minorHAnsi"/>
          <w:lang w:val="en-US"/>
        </w:rPr>
        <w:t xml:space="preserve">We reviewed and revised all the used abbreviations in this manuscript. </w:t>
      </w:r>
    </w:p>
    <w:p w:rsidR="000321D7" w:rsidRPr="007F5D44" w:rsidRDefault="00430A84" w:rsidP="00430A84">
      <w:pPr>
        <w:spacing w:after="240" w:line="360" w:lineRule="auto"/>
        <w:rPr>
          <w:rFonts w:asciiTheme="minorHAnsi" w:eastAsia="Times New Roman" w:hAnsiTheme="minorHAnsi" w:cstheme="minorHAnsi"/>
          <w:i/>
          <w:lang w:val="en-US"/>
        </w:rPr>
      </w:pPr>
      <w:r w:rsidRPr="00430A84">
        <w:rPr>
          <w:rFonts w:asciiTheme="minorHAnsi" w:eastAsia="Times New Roman" w:hAnsiTheme="minorHAnsi" w:cstheme="minorHAnsi"/>
          <w:b/>
          <w:i/>
          <w:lang w:val="en-US"/>
        </w:rPr>
        <w:t>Comment 3</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Authors used PKH67 to staining the EVs. This dye is non-specific membrane dye and now exosomes specific dyes are available in commercially. Reviewer suggests using such dyes to in their method.</w:t>
      </w:r>
    </w:p>
    <w:p w:rsidR="00C02B89" w:rsidRPr="007F5D44" w:rsidRDefault="00430A84" w:rsidP="00430A84">
      <w:pPr>
        <w:spacing w:after="240" w:line="360" w:lineRule="auto"/>
        <w:ind w:left="708"/>
        <w:jc w:val="both"/>
        <w:rPr>
          <w:rFonts w:asciiTheme="minorHAnsi" w:eastAsia="Times New Roman" w:hAnsiTheme="minorHAnsi" w:cstheme="minorHAnsi"/>
          <w:lang w:val="en-US"/>
        </w:rPr>
      </w:pPr>
      <w:r w:rsidRPr="00430A84">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6D7EB4" w:rsidRPr="007F5D44">
        <w:rPr>
          <w:rFonts w:asciiTheme="minorHAnsi" w:eastAsia="Times New Roman" w:hAnsiTheme="minorHAnsi" w:cstheme="minorHAnsi"/>
          <w:lang w:val="en-US"/>
        </w:rPr>
        <w:t xml:space="preserve">We thank the reviewer for this suggestion. We also tested an Exo-Glow staining kit but unfortunately, these fluorescing dyes are not stable enough for the applied method. Of course, we will consider the use of novel dyes for refining our method for future applications </w:t>
      </w:r>
    </w:p>
    <w:p w:rsidR="00C02B89" w:rsidRPr="007F5D44" w:rsidRDefault="00430A84" w:rsidP="00430A84">
      <w:pPr>
        <w:spacing w:after="240" w:line="360" w:lineRule="auto"/>
        <w:rPr>
          <w:rFonts w:asciiTheme="minorHAnsi" w:eastAsia="Times New Roman" w:hAnsiTheme="minorHAnsi" w:cstheme="minorHAnsi"/>
          <w:i/>
          <w:lang w:val="en-US"/>
        </w:rPr>
      </w:pPr>
      <w:r w:rsidRPr="00430A84">
        <w:rPr>
          <w:rFonts w:asciiTheme="minorHAnsi" w:eastAsia="Times New Roman" w:hAnsiTheme="minorHAnsi" w:cstheme="minorHAnsi"/>
          <w:b/>
          <w:i/>
          <w:lang w:val="en-US"/>
        </w:rPr>
        <w:t>Comment 4</w:t>
      </w:r>
      <w:r>
        <w:rPr>
          <w:rFonts w:asciiTheme="minorHAnsi" w:eastAsia="Times New Roman" w:hAnsiTheme="minorHAnsi" w:cstheme="minorHAnsi"/>
          <w:i/>
          <w:lang w:val="en-US"/>
        </w:rPr>
        <w:t>:</w:t>
      </w:r>
      <w:r w:rsidR="00114D40" w:rsidRPr="007F5D44">
        <w:rPr>
          <w:rFonts w:asciiTheme="minorHAnsi" w:eastAsia="Times New Roman" w:hAnsiTheme="minorHAnsi" w:cstheme="minorHAnsi"/>
          <w:i/>
          <w:lang w:val="en-US"/>
        </w:rPr>
        <w:t xml:space="preserve"> Lowry protein assay needs to be described.</w:t>
      </w:r>
    </w:p>
    <w:p w:rsidR="00430A84" w:rsidRDefault="00430A84" w:rsidP="00430A84">
      <w:pPr>
        <w:spacing w:after="240" w:line="360" w:lineRule="auto"/>
        <w:ind w:left="708"/>
        <w:rPr>
          <w:rFonts w:asciiTheme="minorHAnsi" w:eastAsia="Times New Roman" w:hAnsiTheme="minorHAnsi" w:cstheme="minorHAnsi"/>
          <w:lang w:val="en-US"/>
        </w:rPr>
      </w:pPr>
      <w:r w:rsidRPr="00430A84">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114D40" w:rsidRPr="007F5D44">
        <w:rPr>
          <w:rFonts w:asciiTheme="minorHAnsi" w:eastAsia="Times New Roman" w:hAnsiTheme="minorHAnsi" w:cstheme="minorHAnsi"/>
          <w:lang w:val="en-US"/>
        </w:rPr>
        <w:t>We added a more precise explanation how to handle and prepare the samples for Lowry protein assay.</w:t>
      </w:r>
    </w:p>
    <w:p w:rsidR="00430A84" w:rsidRDefault="00430A84" w:rsidP="00430A84">
      <w:pPr>
        <w:spacing w:line="360" w:lineRule="auto"/>
        <w:ind w:left="708"/>
        <w:jc w:val="both"/>
        <w:rPr>
          <w:rFonts w:asciiTheme="minorHAnsi" w:eastAsia="Times New Roman" w:hAnsiTheme="minorHAnsi" w:cstheme="minorHAnsi"/>
          <w:lang w:val="en-US"/>
        </w:rPr>
      </w:pPr>
      <w:r w:rsidRPr="009D3FD5">
        <w:rPr>
          <w:rFonts w:asciiTheme="minorHAnsi" w:eastAsia="Times New Roman" w:hAnsiTheme="minorHAnsi" w:cstheme="minorHAnsi"/>
          <w:lang w:val="en-US"/>
        </w:rPr>
        <w:lastRenderedPageBreak/>
        <w:t>We h</w:t>
      </w:r>
      <w:r>
        <w:rPr>
          <w:rFonts w:asciiTheme="minorHAnsi" w:eastAsia="Times New Roman" w:hAnsiTheme="minorHAnsi" w:cstheme="minorHAnsi"/>
          <w:lang w:val="en-US"/>
        </w:rPr>
        <w:t>ave added to protocol (line</w:t>
      </w:r>
      <w:r>
        <w:rPr>
          <w:rFonts w:asciiTheme="minorHAnsi" w:eastAsia="Times New Roman" w:hAnsiTheme="minorHAnsi" w:cstheme="minorHAnsi"/>
          <w:lang w:val="en-US"/>
        </w:rPr>
        <w:t>s 291</w:t>
      </w:r>
      <w:r>
        <w:rPr>
          <w:rFonts w:asciiTheme="minorHAnsi" w:eastAsia="Times New Roman" w:hAnsiTheme="minorHAnsi" w:cstheme="minorHAnsi"/>
          <w:lang w:val="en-US"/>
        </w:rPr>
        <w:t xml:space="preserve"> –</w:t>
      </w:r>
      <w:r>
        <w:rPr>
          <w:rFonts w:asciiTheme="minorHAnsi" w:eastAsia="Times New Roman" w:hAnsiTheme="minorHAnsi" w:cstheme="minorHAnsi"/>
          <w:lang w:val="en-US"/>
        </w:rPr>
        <w:t xml:space="preserve"> 297</w:t>
      </w:r>
      <w:r>
        <w:rPr>
          <w:rFonts w:asciiTheme="minorHAnsi" w:eastAsia="Times New Roman" w:hAnsiTheme="minorHAnsi" w:cstheme="minorHAnsi"/>
          <w:lang w:val="en-US"/>
        </w:rPr>
        <w:t>):</w:t>
      </w:r>
    </w:p>
    <w:p w:rsidR="00430A84" w:rsidRPr="00430A84" w:rsidRDefault="00430A84" w:rsidP="00430A84">
      <w:pPr>
        <w:numPr>
          <w:ilvl w:val="0"/>
          <w:numId w:val="3"/>
        </w:numPr>
        <w:jc w:val="both"/>
        <w:rPr>
          <w:rFonts w:asciiTheme="minorHAnsi" w:hAnsiTheme="minorHAnsi" w:cstheme="minorHAnsi"/>
          <w:szCs w:val="28"/>
          <w:lang w:val="en-US"/>
        </w:rPr>
      </w:pPr>
      <w:r w:rsidRPr="00430A84">
        <w:rPr>
          <w:rFonts w:asciiTheme="minorHAnsi" w:hAnsiTheme="minorHAnsi" w:cstheme="minorHAnsi"/>
          <w:szCs w:val="28"/>
          <w:lang w:val="en-US"/>
        </w:rPr>
        <w:t xml:space="preserve">Measure the total protein by Lowry protein assay kit. Dilute 1 </w:t>
      </w:r>
      <w:r>
        <w:rPr>
          <w:rFonts w:asciiTheme="minorHAnsi" w:hAnsiTheme="minorHAnsi" w:cstheme="minorHAnsi"/>
        </w:rPr>
        <w:t>μ</w:t>
      </w:r>
      <w:r w:rsidRPr="00430A84">
        <w:rPr>
          <w:rFonts w:asciiTheme="minorHAnsi" w:hAnsiTheme="minorHAnsi" w:cstheme="minorHAnsi"/>
          <w:lang w:val="en-US"/>
        </w:rPr>
        <w:t>L</w:t>
      </w:r>
      <w:r w:rsidRPr="00430A84">
        <w:rPr>
          <w:rFonts w:asciiTheme="minorHAnsi" w:hAnsiTheme="minorHAnsi" w:cstheme="minorHAnsi"/>
          <w:szCs w:val="28"/>
          <w:lang w:val="en-US"/>
        </w:rPr>
        <w:t xml:space="preserve"> of the isolated EV suspension with 49 </w:t>
      </w:r>
      <w:r>
        <w:rPr>
          <w:rFonts w:asciiTheme="minorHAnsi" w:hAnsiTheme="minorHAnsi" w:cstheme="minorHAnsi"/>
        </w:rPr>
        <w:t>μ</w:t>
      </w:r>
      <w:r w:rsidRPr="00430A84">
        <w:rPr>
          <w:rFonts w:asciiTheme="minorHAnsi" w:hAnsiTheme="minorHAnsi" w:cstheme="minorHAnsi"/>
          <w:lang w:val="en-US"/>
        </w:rPr>
        <w:t>L</w:t>
      </w:r>
      <w:r w:rsidRPr="00430A84">
        <w:rPr>
          <w:rFonts w:asciiTheme="minorHAnsi" w:hAnsiTheme="minorHAnsi" w:cstheme="minorHAnsi"/>
          <w:szCs w:val="28"/>
          <w:lang w:val="en-US"/>
        </w:rPr>
        <w:t xml:space="preserve"> RIPA buffer and use 5 </w:t>
      </w:r>
      <w:r>
        <w:rPr>
          <w:rFonts w:asciiTheme="minorHAnsi" w:hAnsiTheme="minorHAnsi" w:cstheme="minorHAnsi"/>
        </w:rPr>
        <w:t>μ</w:t>
      </w:r>
      <w:r w:rsidRPr="00430A84">
        <w:rPr>
          <w:rFonts w:asciiTheme="minorHAnsi" w:hAnsiTheme="minorHAnsi" w:cstheme="minorHAnsi"/>
          <w:lang w:val="en-US"/>
        </w:rPr>
        <w:t>L</w:t>
      </w:r>
      <w:r w:rsidRPr="00430A84">
        <w:rPr>
          <w:rFonts w:asciiTheme="minorHAnsi" w:hAnsiTheme="minorHAnsi" w:cstheme="minorHAnsi"/>
          <w:szCs w:val="28"/>
          <w:lang w:val="en-US"/>
        </w:rPr>
        <w:t xml:space="preserve"> in triplicates for analysis. Dilute the EV suspension with 2x </w:t>
      </w:r>
      <w:proofErr w:type="spellStart"/>
      <w:r w:rsidRPr="00430A84">
        <w:rPr>
          <w:rFonts w:asciiTheme="minorHAnsi" w:hAnsiTheme="minorHAnsi" w:cstheme="minorHAnsi"/>
          <w:szCs w:val="28"/>
          <w:lang w:val="en-US"/>
        </w:rPr>
        <w:t>Laemmli</w:t>
      </w:r>
      <w:proofErr w:type="spellEnd"/>
      <w:r w:rsidRPr="00430A84">
        <w:rPr>
          <w:rFonts w:asciiTheme="minorHAnsi" w:hAnsiTheme="minorHAnsi" w:cstheme="minorHAnsi"/>
          <w:szCs w:val="28"/>
          <w:lang w:val="en-US"/>
        </w:rPr>
        <w:t xml:space="preserve"> loading buffer to a final concentration of 2 µg/</w:t>
      </w:r>
      <w:r w:rsidRPr="00430A84">
        <w:rPr>
          <w:rFonts w:asciiTheme="minorHAnsi" w:hAnsiTheme="minorHAnsi" w:cstheme="minorHAnsi"/>
          <w:lang w:val="en-US"/>
        </w:rPr>
        <w:t xml:space="preserve"> </w:t>
      </w:r>
      <w:r>
        <w:rPr>
          <w:rFonts w:asciiTheme="minorHAnsi" w:hAnsiTheme="minorHAnsi" w:cstheme="minorHAnsi"/>
        </w:rPr>
        <w:t>μ</w:t>
      </w:r>
      <w:r w:rsidRPr="00430A84">
        <w:rPr>
          <w:rFonts w:asciiTheme="minorHAnsi" w:hAnsiTheme="minorHAnsi" w:cstheme="minorHAnsi"/>
          <w:lang w:val="en-US"/>
        </w:rPr>
        <w:t>L</w:t>
      </w:r>
      <w:r w:rsidRPr="00430A84">
        <w:rPr>
          <w:rFonts w:asciiTheme="minorHAnsi" w:hAnsiTheme="minorHAnsi" w:cstheme="minorHAnsi"/>
          <w:szCs w:val="28"/>
          <w:lang w:val="en-US"/>
        </w:rPr>
        <w:t xml:space="preserve"> and heat for 10 min at 95°C. </w:t>
      </w:r>
    </w:p>
    <w:p w:rsidR="00430A84" w:rsidRPr="00430A84" w:rsidRDefault="00430A84" w:rsidP="00430A84">
      <w:pPr>
        <w:numPr>
          <w:ilvl w:val="0"/>
          <w:numId w:val="3"/>
        </w:numPr>
        <w:spacing w:after="240"/>
        <w:jc w:val="both"/>
        <w:rPr>
          <w:rFonts w:asciiTheme="minorHAnsi" w:hAnsiTheme="minorHAnsi" w:cstheme="minorHAnsi"/>
          <w:szCs w:val="28"/>
          <w:lang w:val="en-US"/>
        </w:rPr>
      </w:pPr>
      <w:r w:rsidRPr="00430A84">
        <w:rPr>
          <w:rFonts w:asciiTheme="minorHAnsi" w:hAnsiTheme="minorHAnsi" w:cstheme="minorHAnsi"/>
          <w:szCs w:val="28"/>
          <w:lang w:val="en-US"/>
        </w:rPr>
        <w:t xml:space="preserve">Load 20 </w:t>
      </w:r>
      <w:r w:rsidRPr="004D181A">
        <w:rPr>
          <w:rFonts w:asciiTheme="minorHAnsi" w:hAnsiTheme="minorHAnsi" w:cstheme="minorHAnsi"/>
          <w:szCs w:val="28"/>
        </w:rPr>
        <w:t>μ</w:t>
      </w:r>
      <w:r w:rsidRPr="00430A84">
        <w:rPr>
          <w:rFonts w:asciiTheme="minorHAnsi" w:hAnsiTheme="minorHAnsi" w:cstheme="minorHAnsi"/>
          <w:szCs w:val="28"/>
          <w:lang w:val="en-US"/>
        </w:rPr>
        <w:t xml:space="preserve">g of protein per well. Separate and transfer the proteins by polyacrylamide gel electrophoresis and tank blotting according to standard protocols. </w:t>
      </w:r>
    </w:p>
    <w:p w:rsidR="00C02B89" w:rsidRPr="007F5D44" w:rsidRDefault="00430A84" w:rsidP="00F60026">
      <w:pPr>
        <w:spacing w:line="360" w:lineRule="auto"/>
        <w:rPr>
          <w:rFonts w:asciiTheme="minorHAnsi" w:eastAsia="Times New Roman" w:hAnsiTheme="minorHAnsi" w:cstheme="minorHAnsi"/>
          <w:i/>
          <w:lang w:val="en-US"/>
        </w:rPr>
      </w:pPr>
      <w:r w:rsidRPr="00430A84">
        <w:rPr>
          <w:rFonts w:asciiTheme="minorHAnsi" w:eastAsia="Times New Roman" w:hAnsiTheme="minorHAnsi" w:cstheme="minorHAnsi"/>
          <w:b/>
          <w:i/>
          <w:lang w:val="en-US"/>
        </w:rPr>
        <w:t>Comment 5</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How did you store the purified exosomes?</w:t>
      </w:r>
    </w:p>
    <w:p w:rsidR="001B057E" w:rsidRDefault="00430A84" w:rsidP="00430A84">
      <w:pPr>
        <w:spacing w:after="240" w:line="360" w:lineRule="auto"/>
        <w:ind w:left="708"/>
        <w:jc w:val="both"/>
        <w:rPr>
          <w:rFonts w:asciiTheme="minorHAnsi" w:eastAsia="Times New Roman" w:hAnsiTheme="minorHAnsi" w:cstheme="minorHAnsi"/>
          <w:lang w:val="en-US"/>
        </w:rPr>
      </w:pPr>
      <w:r w:rsidRPr="00430A84">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EF1331" w:rsidRPr="007F5D44">
        <w:rPr>
          <w:rFonts w:asciiTheme="minorHAnsi" w:eastAsia="Times New Roman" w:hAnsiTheme="minorHAnsi" w:cstheme="minorHAnsi"/>
          <w:lang w:val="en-US"/>
        </w:rPr>
        <w:t>Normally, we store the purified exosomes at -80°C for long-term storage</w:t>
      </w:r>
      <w:r w:rsidR="008C6F33" w:rsidRPr="007F5D44">
        <w:rPr>
          <w:rFonts w:asciiTheme="minorHAnsi" w:eastAsia="Times New Roman" w:hAnsiTheme="minorHAnsi" w:cstheme="minorHAnsi"/>
          <w:lang w:val="en-US"/>
        </w:rPr>
        <w:t xml:space="preserve">. But all analyses for this manuscript were performed </w:t>
      </w:r>
      <w:r>
        <w:rPr>
          <w:rFonts w:asciiTheme="minorHAnsi" w:eastAsia="Times New Roman" w:hAnsiTheme="minorHAnsi" w:cstheme="minorHAnsi"/>
          <w:lang w:val="en-US"/>
        </w:rPr>
        <w:t xml:space="preserve">immediately after isolation. We </w:t>
      </w:r>
      <w:r w:rsidR="008C6F33" w:rsidRPr="007F5D44">
        <w:rPr>
          <w:rFonts w:asciiTheme="minorHAnsi" w:eastAsia="Times New Roman" w:hAnsiTheme="minorHAnsi" w:cstheme="minorHAnsi"/>
          <w:lang w:val="en-US"/>
        </w:rPr>
        <w:t xml:space="preserve">added </w:t>
      </w:r>
      <w:r w:rsidRPr="007F5D44">
        <w:rPr>
          <w:rFonts w:asciiTheme="minorHAnsi" w:eastAsia="Times New Roman" w:hAnsiTheme="minorHAnsi" w:cstheme="minorHAnsi"/>
          <w:lang w:val="en-US"/>
        </w:rPr>
        <w:t>a</w:t>
      </w:r>
      <w:r w:rsidR="008C6F33" w:rsidRPr="007F5D44">
        <w:rPr>
          <w:rFonts w:asciiTheme="minorHAnsi" w:eastAsia="Times New Roman" w:hAnsiTheme="minorHAnsi" w:cstheme="minorHAnsi"/>
          <w:lang w:val="en-US"/>
        </w:rPr>
        <w:t xml:space="preserve"> respective comment </w:t>
      </w:r>
      <w:r w:rsidRPr="007F5D44">
        <w:rPr>
          <w:rFonts w:asciiTheme="minorHAnsi" w:eastAsia="Times New Roman" w:hAnsiTheme="minorHAnsi" w:cstheme="minorHAnsi"/>
          <w:lang w:val="en-US"/>
        </w:rPr>
        <w:t>in 1.1</w:t>
      </w:r>
      <w:r w:rsidR="008C6F33" w:rsidRPr="007F5D44">
        <w:rPr>
          <w:rFonts w:asciiTheme="minorHAnsi" w:eastAsia="Times New Roman" w:hAnsiTheme="minorHAnsi" w:cstheme="minorHAnsi"/>
          <w:lang w:val="en-US"/>
        </w:rPr>
        <w:t xml:space="preserve">. </w:t>
      </w:r>
    </w:p>
    <w:p w:rsidR="00430A84" w:rsidRDefault="00430A84" w:rsidP="00430A84">
      <w:pPr>
        <w:spacing w:line="360" w:lineRule="auto"/>
        <w:ind w:left="708"/>
        <w:jc w:val="both"/>
        <w:rPr>
          <w:rFonts w:asciiTheme="minorHAnsi" w:eastAsia="Times New Roman" w:hAnsiTheme="minorHAnsi" w:cstheme="minorHAnsi"/>
          <w:lang w:val="en-US"/>
        </w:rPr>
      </w:pPr>
      <w:r w:rsidRPr="009D3FD5">
        <w:rPr>
          <w:rFonts w:asciiTheme="minorHAnsi" w:eastAsia="Times New Roman" w:hAnsiTheme="minorHAnsi" w:cstheme="minorHAnsi"/>
          <w:lang w:val="en-US"/>
        </w:rPr>
        <w:t>We h</w:t>
      </w:r>
      <w:r>
        <w:rPr>
          <w:rFonts w:asciiTheme="minorHAnsi" w:eastAsia="Times New Roman" w:hAnsiTheme="minorHAnsi" w:cstheme="minorHAnsi"/>
          <w:lang w:val="en-US"/>
        </w:rPr>
        <w:t>ave added to protocol (line</w:t>
      </w:r>
      <w:r w:rsidR="00252010">
        <w:rPr>
          <w:rFonts w:asciiTheme="minorHAnsi" w:eastAsia="Times New Roman" w:hAnsiTheme="minorHAnsi" w:cstheme="minorHAnsi"/>
          <w:lang w:val="en-US"/>
        </w:rPr>
        <w:t>s 131</w:t>
      </w:r>
      <w:r>
        <w:rPr>
          <w:rFonts w:asciiTheme="minorHAnsi" w:eastAsia="Times New Roman" w:hAnsiTheme="minorHAnsi" w:cstheme="minorHAnsi"/>
          <w:lang w:val="en-US"/>
        </w:rPr>
        <w:t>–</w:t>
      </w:r>
      <w:r w:rsidR="00252010">
        <w:rPr>
          <w:rFonts w:asciiTheme="minorHAnsi" w:eastAsia="Times New Roman" w:hAnsiTheme="minorHAnsi" w:cstheme="minorHAnsi"/>
          <w:lang w:val="en-US"/>
        </w:rPr>
        <w:t xml:space="preserve"> 132</w:t>
      </w:r>
      <w:r>
        <w:rPr>
          <w:rFonts w:asciiTheme="minorHAnsi" w:eastAsia="Times New Roman" w:hAnsiTheme="minorHAnsi" w:cstheme="minorHAnsi"/>
          <w:lang w:val="en-US"/>
        </w:rPr>
        <w:t>):</w:t>
      </w:r>
    </w:p>
    <w:p w:rsidR="00430A84" w:rsidRPr="007F5D44" w:rsidRDefault="00252010" w:rsidP="00252010">
      <w:pPr>
        <w:spacing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t>“</w:t>
      </w:r>
      <w:r w:rsidRPr="00252010">
        <w:rPr>
          <w:rFonts w:asciiTheme="minorHAnsi" w:hAnsiTheme="minorHAnsi" w:cstheme="minorHAnsi"/>
          <w:lang w:val="en-US"/>
        </w:rPr>
        <w:t>Store the EV suspension at -80 °C when analysis is not performed immediately.</w:t>
      </w:r>
      <w:r>
        <w:rPr>
          <w:rFonts w:asciiTheme="minorHAnsi" w:hAnsiTheme="minorHAnsi" w:cstheme="minorHAnsi"/>
          <w:lang w:val="en-US"/>
        </w:rPr>
        <w:t>”</w:t>
      </w:r>
    </w:p>
    <w:p w:rsidR="00252010" w:rsidRPr="007F5D44" w:rsidRDefault="00073FE7" w:rsidP="00F60026">
      <w:pPr>
        <w:spacing w:before="240" w:line="360" w:lineRule="auto"/>
        <w:rPr>
          <w:rFonts w:asciiTheme="minorHAnsi" w:eastAsia="Times New Roman" w:hAnsiTheme="minorHAnsi" w:cstheme="minorHAnsi"/>
          <w:i/>
          <w:lang w:val="en-US"/>
        </w:rPr>
      </w:pPr>
      <w:r w:rsidRPr="009126C0">
        <w:rPr>
          <w:rFonts w:asciiTheme="minorHAnsi" w:eastAsia="Times New Roman" w:hAnsiTheme="minorHAnsi" w:cstheme="minorHAnsi"/>
          <w:b/>
          <w:u w:val="single"/>
          <w:lang w:val="en-US"/>
        </w:rPr>
        <w:t>Minor Concerns</w:t>
      </w:r>
      <w:proofErr w:type="gramStart"/>
      <w:r w:rsidRPr="009126C0">
        <w:rPr>
          <w:rFonts w:asciiTheme="minorHAnsi" w:eastAsia="Times New Roman" w:hAnsiTheme="minorHAnsi" w:cstheme="minorHAnsi"/>
          <w:b/>
          <w:lang w:val="en-US"/>
        </w:rPr>
        <w:t>:</w:t>
      </w:r>
      <w:proofErr w:type="gramEnd"/>
      <w:r w:rsidRPr="007F5D44">
        <w:rPr>
          <w:rFonts w:asciiTheme="minorHAnsi" w:eastAsia="Times New Roman" w:hAnsiTheme="minorHAnsi" w:cstheme="minorHAnsi"/>
          <w:i/>
          <w:lang w:val="en-US"/>
        </w:rPr>
        <w:br/>
      </w:r>
      <w:r w:rsidR="00252010" w:rsidRPr="00252010">
        <w:rPr>
          <w:rFonts w:asciiTheme="minorHAnsi" w:eastAsia="Times New Roman" w:hAnsiTheme="minorHAnsi" w:cstheme="minorHAnsi"/>
          <w:b/>
          <w:i/>
          <w:lang w:val="en-US"/>
        </w:rPr>
        <w:t>Comment 1</w:t>
      </w:r>
      <w:r w:rsidR="00252010">
        <w:rPr>
          <w:rFonts w:asciiTheme="minorHAnsi" w:eastAsia="Times New Roman" w:hAnsiTheme="minorHAnsi" w:cstheme="minorHAnsi"/>
          <w:i/>
          <w:lang w:val="en-US"/>
        </w:rPr>
        <w:t>:</w:t>
      </w:r>
      <w:r w:rsidRPr="007F5D44">
        <w:rPr>
          <w:rFonts w:asciiTheme="minorHAnsi" w:eastAsia="Times New Roman" w:hAnsiTheme="minorHAnsi" w:cstheme="minorHAnsi"/>
          <w:i/>
          <w:lang w:val="en-US"/>
        </w:rPr>
        <w:t xml:space="preserve"> Add detailed information for the reagents you used, such as </w:t>
      </w:r>
      <w:proofErr w:type="spellStart"/>
      <w:r w:rsidRPr="007F5D44">
        <w:rPr>
          <w:rFonts w:asciiTheme="minorHAnsi" w:eastAsia="Times New Roman" w:hAnsiTheme="minorHAnsi" w:cstheme="minorHAnsi"/>
          <w:i/>
          <w:lang w:val="en-US"/>
        </w:rPr>
        <w:t>Exoquick</w:t>
      </w:r>
      <w:proofErr w:type="spellEnd"/>
      <w:r w:rsidRPr="007F5D44">
        <w:rPr>
          <w:rFonts w:asciiTheme="minorHAnsi" w:eastAsia="Times New Roman" w:hAnsiTheme="minorHAnsi" w:cstheme="minorHAnsi"/>
          <w:i/>
          <w:lang w:val="en-US"/>
        </w:rPr>
        <w:t>, PKH67, etc.</w:t>
      </w:r>
    </w:p>
    <w:p w:rsidR="00252010" w:rsidRDefault="001F034F" w:rsidP="001F034F">
      <w:pPr>
        <w:spacing w:after="240" w:line="360" w:lineRule="auto"/>
        <w:ind w:left="708"/>
        <w:rPr>
          <w:rFonts w:asciiTheme="minorHAnsi" w:eastAsia="Times New Roman" w:hAnsiTheme="minorHAnsi" w:cstheme="minorHAnsi"/>
          <w:lang w:val="en-US"/>
        </w:rPr>
      </w:pPr>
      <w:r w:rsidRPr="001F034F">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1B057E" w:rsidRPr="007F5D44">
        <w:rPr>
          <w:rFonts w:asciiTheme="minorHAnsi" w:eastAsia="Times New Roman" w:hAnsiTheme="minorHAnsi" w:cstheme="minorHAnsi"/>
          <w:lang w:val="en-US"/>
        </w:rPr>
        <w:t xml:space="preserve">We thank the reviewer for this hint. We added more details for the used reagents in the results and in the discussion as well as in the materials table. </w:t>
      </w:r>
    </w:p>
    <w:p w:rsidR="001F034F" w:rsidRDefault="001F034F" w:rsidP="00025C7E">
      <w:pPr>
        <w:spacing w:line="360" w:lineRule="auto"/>
        <w:ind w:left="708"/>
        <w:jc w:val="both"/>
        <w:rPr>
          <w:rFonts w:asciiTheme="minorHAnsi" w:eastAsia="Times New Roman" w:hAnsiTheme="minorHAnsi" w:cstheme="minorHAnsi"/>
          <w:lang w:val="en-US"/>
        </w:rPr>
      </w:pPr>
      <w:r w:rsidRPr="009D3FD5">
        <w:rPr>
          <w:rFonts w:asciiTheme="minorHAnsi" w:eastAsia="Times New Roman" w:hAnsiTheme="minorHAnsi" w:cstheme="minorHAnsi"/>
          <w:lang w:val="en-US"/>
        </w:rPr>
        <w:t>We h</w:t>
      </w:r>
      <w:r>
        <w:rPr>
          <w:rFonts w:asciiTheme="minorHAnsi" w:eastAsia="Times New Roman" w:hAnsiTheme="minorHAnsi" w:cstheme="minorHAnsi"/>
          <w:lang w:val="en-US"/>
        </w:rPr>
        <w:t xml:space="preserve">ave added to </w:t>
      </w:r>
      <w:r w:rsidR="004262FE">
        <w:rPr>
          <w:rFonts w:asciiTheme="minorHAnsi" w:eastAsia="Times New Roman" w:hAnsiTheme="minorHAnsi" w:cstheme="minorHAnsi"/>
          <w:lang w:val="en-US"/>
        </w:rPr>
        <w:t>representative results (lines 328</w:t>
      </w:r>
      <w:r>
        <w:rPr>
          <w:rFonts w:asciiTheme="minorHAnsi" w:eastAsia="Times New Roman" w:hAnsiTheme="minorHAnsi" w:cstheme="minorHAnsi"/>
          <w:lang w:val="en-US"/>
        </w:rPr>
        <w:t>–</w:t>
      </w:r>
      <w:r w:rsidR="004262FE">
        <w:rPr>
          <w:rFonts w:asciiTheme="minorHAnsi" w:eastAsia="Times New Roman" w:hAnsiTheme="minorHAnsi" w:cstheme="minorHAnsi"/>
          <w:lang w:val="en-US"/>
        </w:rPr>
        <w:t xml:space="preserve"> 330</w:t>
      </w:r>
      <w:r w:rsidR="00025C7E">
        <w:rPr>
          <w:rFonts w:asciiTheme="minorHAnsi" w:eastAsia="Times New Roman" w:hAnsiTheme="minorHAnsi" w:cstheme="minorHAnsi"/>
          <w:lang w:val="en-US"/>
        </w:rPr>
        <w:t xml:space="preserve"> and 354 - 355</w:t>
      </w:r>
      <w:r>
        <w:rPr>
          <w:rFonts w:asciiTheme="minorHAnsi" w:eastAsia="Times New Roman" w:hAnsiTheme="minorHAnsi" w:cstheme="minorHAnsi"/>
          <w:lang w:val="en-US"/>
        </w:rPr>
        <w:t>):</w:t>
      </w:r>
    </w:p>
    <w:p w:rsidR="004262FE" w:rsidRDefault="004262FE" w:rsidP="00025C7E">
      <w:pPr>
        <w:spacing w:after="240" w:line="360" w:lineRule="auto"/>
        <w:ind w:left="708"/>
        <w:jc w:val="both"/>
        <w:rPr>
          <w:rFonts w:asciiTheme="minorHAnsi" w:hAnsiTheme="minorHAnsi" w:cstheme="minorHAnsi"/>
          <w:szCs w:val="16"/>
          <w:lang w:val="en-US"/>
        </w:rPr>
      </w:pPr>
      <w:r>
        <w:rPr>
          <w:rFonts w:asciiTheme="minorHAnsi" w:hAnsiTheme="minorHAnsi" w:cstheme="minorHAnsi"/>
          <w:szCs w:val="16"/>
          <w:lang w:val="en-US"/>
        </w:rPr>
        <w:t>“</w:t>
      </w:r>
      <w:r w:rsidRPr="004262FE">
        <w:rPr>
          <w:rFonts w:asciiTheme="minorHAnsi" w:hAnsiTheme="minorHAnsi" w:cstheme="minorHAnsi"/>
          <w:szCs w:val="16"/>
          <w:lang w:val="en-US"/>
        </w:rPr>
        <w:t>PKH67 is often used for proliferation monitoring but has also proven useful for monitoring exosome or liposome uptake as well as for in vivo cell trafficking. Due to the non-specific labeling of PKH67, a wide variety of EVs can be labeled and detected</w:t>
      </w:r>
      <w:r>
        <w:rPr>
          <w:rFonts w:asciiTheme="minorHAnsi" w:hAnsiTheme="minorHAnsi" w:cstheme="minorHAnsi"/>
          <w:szCs w:val="16"/>
          <w:lang w:val="en-US"/>
        </w:rPr>
        <w:t>”</w:t>
      </w:r>
      <w:r w:rsidRPr="004262FE">
        <w:rPr>
          <w:rFonts w:asciiTheme="minorHAnsi" w:hAnsiTheme="minorHAnsi" w:cstheme="minorHAnsi"/>
          <w:szCs w:val="16"/>
          <w:lang w:val="en-US"/>
        </w:rPr>
        <w:t>.</w:t>
      </w:r>
    </w:p>
    <w:p w:rsidR="00025C7E" w:rsidRPr="00025C7E" w:rsidRDefault="00025C7E" w:rsidP="00025C7E">
      <w:pPr>
        <w:spacing w:after="240" w:line="360" w:lineRule="auto"/>
        <w:ind w:left="708"/>
        <w:jc w:val="both"/>
        <w:rPr>
          <w:rFonts w:asciiTheme="minorHAnsi" w:hAnsiTheme="minorHAnsi" w:cstheme="minorHAnsi"/>
          <w:szCs w:val="16"/>
          <w:lang w:val="en-US"/>
        </w:rPr>
      </w:pPr>
      <w:r>
        <w:rPr>
          <w:rFonts w:asciiTheme="minorHAnsi" w:hAnsiTheme="minorHAnsi" w:cstheme="minorHAnsi"/>
          <w:szCs w:val="16"/>
          <w:lang w:val="en-US"/>
        </w:rPr>
        <w:t>“</w:t>
      </w:r>
      <w:r w:rsidRPr="00025C7E">
        <w:rPr>
          <w:rStyle w:val="st1"/>
          <w:rFonts w:asciiTheme="minorHAnsi" w:hAnsiTheme="minorHAnsi" w:cs="Arial"/>
          <w:szCs w:val="20"/>
          <w:lang w:val="en-US"/>
        </w:rPr>
        <w:t xml:space="preserve">EVs were isolated by a polymer-based exosome precipitation </w:t>
      </w:r>
      <w:r w:rsidRPr="00025C7E">
        <w:rPr>
          <w:shd w:val="clear" w:color="auto" w:fill="FFFFFF"/>
          <w:lang w:val="en-US"/>
        </w:rPr>
        <w:t>solution containing polyethylene glycol</w:t>
      </w:r>
      <w:r>
        <w:rPr>
          <w:shd w:val="clear" w:color="auto" w:fill="FFFFFF"/>
          <w:lang w:val="en-US"/>
        </w:rPr>
        <w:t>”</w:t>
      </w:r>
    </w:p>
    <w:p w:rsidR="001F034F" w:rsidRDefault="00025C7E" w:rsidP="00025C7E">
      <w:pPr>
        <w:spacing w:line="360" w:lineRule="auto"/>
        <w:ind w:firstLine="708"/>
        <w:jc w:val="both"/>
        <w:rPr>
          <w:rFonts w:asciiTheme="minorHAnsi" w:eastAsia="Times New Roman" w:hAnsiTheme="minorHAnsi" w:cstheme="minorHAnsi"/>
          <w:i/>
          <w:lang w:val="en-US"/>
        </w:rPr>
      </w:pPr>
      <w:r w:rsidRPr="009D3FD5">
        <w:rPr>
          <w:rFonts w:asciiTheme="minorHAnsi" w:eastAsia="Times New Roman" w:hAnsiTheme="minorHAnsi" w:cstheme="minorHAnsi"/>
          <w:lang w:val="en-US"/>
        </w:rPr>
        <w:t xml:space="preserve">We </w:t>
      </w:r>
      <w:r>
        <w:rPr>
          <w:rFonts w:asciiTheme="minorHAnsi" w:eastAsia="Times New Roman" w:hAnsiTheme="minorHAnsi" w:cstheme="minorHAnsi"/>
          <w:lang w:val="en-US"/>
        </w:rPr>
        <w:t xml:space="preserve">also </w:t>
      </w:r>
      <w:r w:rsidRPr="009D3FD5">
        <w:rPr>
          <w:rFonts w:asciiTheme="minorHAnsi" w:eastAsia="Times New Roman" w:hAnsiTheme="minorHAnsi" w:cstheme="minorHAnsi"/>
          <w:lang w:val="en-US"/>
        </w:rPr>
        <w:t>h</w:t>
      </w:r>
      <w:r>
        <w:rPr>
          <w:rFonts w:asciiTheme="minorHAnsi" w:eastAsia="Times New Roman" w:hAnsiTheme="minorHAnsi" w:cstheme="minorHAnsi"/>
          <w:lang w:val="en-US"/>
        </w:rPr>
        <w:t xml:space="preserve">ave added to </w:t>
      </w:r>
      <w:r>
        <w:rPr>
          <w:rFonts w:asciiTheme="minorHAnsi" w:eastAsia="Times New Roman" w:hAnsiTheme="minorHAnsi" w:cstheme="minorHAnsi"/>
          <w:lang w:val="en-US"/>
        </w:rPr>
        <w:t>the discussion (lines 411 – 414)</w:t>
      </w:r>
    </w:p>
    <w:p w:rsidR="00025C7E" w:rsidRDefault="00025C7E" w:rsidP="00025C7E">
      <w:pPr>
        <w:spacing w:line="360" w:lineRule="auto"/>
        <w:ind w:left="708"/>
        <w:jc w:val="both"/>
        <w:rPr>
          <w:rFonts w:asciiTheme="minorHAnsi" w:hAnsiTheme="minorHAnsi" w:cstheme="minorHAnsi"/>
          <w:lang w:val="en"/>
        </w:rPr>
      </w:pPr>
      <w:r>
        <w:rPr>
          <w:rFonts w:asciiTheme="minorHAnsi" w:hAnsiTheme="minorHAnsi" w:cstheme="minorHAnsi"/>
          <w:lang w:val="en-US"/>
        </w:rPr>
        <w:t>“</w:t>
      </w:r>
      <w:r>
        <w:rPr>
          <w:rFonts w:asciiTheme="minorHAnsi" w:hAnsiTheme="minorHAnsi" w:cstheme="minorHAnsi"/>
          <w:lang w:val="en"/>
        </w:rPr>
        <w:t>In this protocol, the EV</w:t>
      </w:r>
      <w:r w:rsidRPr="00C57173">
        <w:rPr>
          <w:rFonts w:asciiTheme="minorHAnsi" w:hAnsiTheme="minorHAnsi" w:cstheme="minorHAnsi"/>
          <w:lang w:val="en"/>
        </w:rPr>
        <w:t xml:space="preserve"> su</w:t>
      </w:r>
      <w:r>
        <w:rPr>
          <w:rFonts w:asciiTheme="minorHAnsi" w:hAnsiTheme="minorHAnsi" w:cstheme="minorHAnsi"/>
          <w:lang w:val="en"/>
        </w:rPr>
        <w:t xml:space="preserve">spension was generated from 100 </w:t>
      </w:r>
      <w:proofErr w:type="spellStart"/>
      <w:r>
        <w:rPr>
          <w:rFonts w:asciiTheme="minorHAnsi" w:hAnsiTheme="minorHAnsi" w:cstheme="minorHAnsi"/>
          <w:lang w:val="en"/>
        </w:rPr>
        <w:t>μL</w:t>
      </w:r>
      <w:proofErr w:type="spellEnd"/>
      <w:r>
        <w:rPr>
          <w:rFonts w:asciiTheme="minorHAnsi" w:hAnsiTheme="minorHAnsi" w:cstheme="minorHAnsi"/>
          <w:lang w:val="en"/>
        </w:rPr>
        <w:t xml:space="preserve"> serum using an exosome</w:t>
      </w:r>
      <w:r w:rsidRPr="00C57173">
        <w:rPr>
          <w:rFonts w:asciiTheme="minorHAnsi" w:hAnsiTheme="minorHAnsi" w:cstheme="minorHAnsi"/>
          <w:lang w:val="en"/>
        </w:rPr>
        <w:t xml:space="preserve"> precipitation reagent</w:t>
      </w:r>
      <w:r>
        <w:rPr>
          <w:rFonts w:asciiTheme="minorHAnsi" w:hAnsiTheme="minorHAnsi" w:cstheme="minorHAnsi"/>
          <w:lang w:val="en"/>
        </w:rPr>
        <w:t xml:space="preserve">, which contains a proprietary polymer that gently precipitates exosomes and EVs </w:t>
      </w:r>
      <w:r w:rsidRPr="00025C7E">
        <w:rPr>
          <w:rStyle w:val="st1"/>
          <w:rFonts w:asciiTheme="minorHAnsi" w:hAnsiTheme="minorHAnsi" w:cs="Arial"/>
          <w:szCs w:val="20"/>
          <w:lang w:val="en-US"/>
        </w:rPr>
        <w:t xml:space="preserve">according to a corpuscular size ranging from </w:t>
      </w:r>
      <w:r>
        <w:rPr>
          <w:rFonts w:asciiTheme="minorHAnsi" w:hAnsiTheme="minorHAnsi" w:cstheme="minorHAnsi"/>
          <w:lang w:val="en"/>
        </w:rPr>
        <w:t>30 nm to 200 nm</w:t>
      </w:r>
      <w:r>
        <w:rPr>
          <w:rFonts w:asciiTheme="minorHAnsi" w:hAnsiTheme="minorHAnsi" w:cstheme="minorHAnsi"/>
          <w:lang w:val="en"/>
        </w:rPr>
        <w:t>”</w:t>
      </w:r>
    </w:p>
    <w:p w:rsidR="00252010" w:rsidRPr="00252010" w:rsidRDefault="00252010" w:rsidP="00CD3C6C">
      <w:pPr>
        <w:spacing w:after="240" w:line="360" w:lineRule="auto"/>
        <w:jc w:val="both"/>
        <w:rPr>
          <w:rFonts w:asciiTheme="minorHAnsi" w:eastAsia="Times New Roman" w:hAnsiTheme="minorHAnsi" w:cstheme="minorHAnsi"/>
          <w:i/>
          <w:lang w:val="en-US"/>
        </w:rPr>
      </w:pPr>
      <w:r w:rsidRPr="00252010">
        <w:rPr>
          <w:rFonts w:asciiTheme="minorHAnsi" w:eastAsia="Times New Roman" w:hAnsiTheme="minorHAnsi" w:cstheme="minorHAnsi"/>
          <w:b/>
          <w:i/>
          <w:lang w:val="en-US"/>
        </w:rPr>
        <w:lastRenderedPageBreak/>
        <w:t>Comment 2</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Please correct the reference for LOTAN etc. This format needs to be revised to match other references.</w:t>
      </w:r>
    </w:p>
    <w:p w:rsidR="00CD3C6C" w:rsidRDefault="006C4E50" w:rsidP="00CD3C6C">
      <w:pPr>
        <w:spacing w:line="360" w:lineRule="auto"/>
        <w:ind w:left="708"/>
        <w:rPr>
          <w:rFonts w:asciiTheme="minorHAnsi" w:eastAsia="Times New Roman" w:hAnsiTheme="minorHAnsi" w:cstheme="minorHAnsi"/>
          <w:lang w:val="en-US"/>
        </w:rPr>
      </w:pPr>
      <w:r w:rsidRPr="006C4E50">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9F0B99" w:rsidRPr="007F5D44">
        <w:rPr>
          <w:rFonts w:asciiTheme="minorHAnsi" w:eastAsia="Times New Roman" w:hAnsiTheme="minorHAnsi" w:cstheme="minorHAnsi"/>
          <w:lang w:val="en-US"/>
        </w:rPr>
        <w:t>Because there is no reference for “LOTAN” we edited all references according to the journal guidelines</w:t>
      </w:r>
    </w:p>
    <w:p w:rsidR="008C6F33" w:rsidRPr="007F5D44" w:rsidRDefault="00252010" w:rsidP="00F05D43">
      <w:pPr>
        <w:spacing w:before="240" w:after="240" w:line="360" w:lineRule="auto"/>
        <w:rPr>
          <w:rFonts w:asciiTheme="minorHAnsi" w:eastAsia="Times New Roman" w:hAnsiTheme="minorHAnsi" w:cstheme="minorHAnsi"/>
          <w:lang w:val="en-US"/>
        </w:rPr>
      </w:pPr>
      <w:r w:rsidRPr="00252010">
        <w:rPr>
          <w:rFonts w:asciiTheme="minorHAnsi" w:eastAsia="Times New Roman" w:hAnsiTheme="minorHAnsi" w:cstheme="minorHAnsi"/>
          <w:b/>
          <w:i/>
          <w:lang w:val="en-US"/>
        </w:rPr>
        <w:t>Comment 3</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The last paragraph of Introduction can be revised to strengthen the discovery.</w:t>
      </w:r>
    </w:p>
    <w:p w:rsidR="00252010" w:rsidRDefault="00F05D43" w:rsidP="00F05D43">
      <w:pPr>
        <w:spacing w:after="240" w:line="360" w:lineRule="auto"/>
        <w:ind w:left="708"/>
        <w:rPr>
          <w:rFonts w:asciiTheme="minorHAnsi" w:eastAsia="Times New Roman" w:hAnsiTheme="minorHAnsi" w:cstheme="minorHAnsi"/>
          <w:lang w:val="en-US"/>
        </w:rPr>
      </w:pPr>
      <w:r w:rsidRPr="00F05D43">
        <w:rPr>
          <w:rFonts w:asciiTheme="minorHAnsi" w:eastAsia="Times New Roman" w:hAnsiTheme="minorHAnsi" w:cstheme="minorHAnsi"/>
          <w:u w:val="single"/>
          <w:lang w:val="en-US"/>
        </w:rPr>
        <w:t>Answer</w:t>
      </w:r>
      <w:r>
        <w:rPr>
          <w:rFonts w:asciiTheme="minorHAnsi" w:eastAsia="Times New Roman" w:hAnsiTheme="minorHAnsi" w:cstheme="minorHAnsi"/>
          <w:lang w:val="en-US"/>
        </w:rPr>
        <w:t xml:space="preserve">: </w:t>
      </w:r>
      <w:r w:rsidR="00321E71" w:rsidRPr="007F5D44">
        <w:rPr>
          <w:rFonts w:asciiTheme="minorHAnsi" w:eastAsia="Times New Roman" w:hAnsiTheme="minorHAnsi" w:cstheme="minorHAnsi"/>
          <w:lang w:val="en-US"/>
        </w:rPr>
        <w:t xml:space="preserve">We revised the last paragraph of the introduction and added </w:t>
      </w:r>
      <w:r w:rsidR="004B55FA" w:rsidRPr="007F5D44">
        <w:rPr>
          <w:rFonts w:asciiTheme="minorHAnsi" w:eastAsia="Times New Roman" w:hAnsiTheme="minorHAnsi" w:cstheme="minorHAnsi"/>
          <w:lang w:val="en-US"/>
        </w:rPr>
        <w:t>further useful information for practical application.</w:t>
      </w:r>
    </w:p>
    <w:p w:rsidR="00CD3C6C" w:rsidRDefault="00F05D43" w:rsidP="00CD3C6C">
      <w:pPr>
        <w:spacing w:line="360" w:lineRule="auto"/>
        <w:ind w:left="708"/>
        <w:jc w:val="both"/>
        <w:rPr>
          <w:rFonts w:asciiTheme="minorHAnsi" w:eastAsia="Times New Roman" w:hAnsiTheme="minorHAnsi" w:cstheme="minorHAnsi"/>
          <w:lang w:val="en-US"/>
        </w:rPr>
      </w:pPr>
      <w:r>
        <w:rPr>
          <w:rFonts w:asciiTheme="minorHAnsi" w:eastAsia="Times New Roman" w:hAnsiTheme="minorHAnsi" w:cstheme="minorHAnsi"/>
          <w:lang w:val="en-US"/>
        </w:rPr>
        <w:t>We revised in the introduction</w:t>
      </w:r>
      <w:r w:rsidR="00CD3C6C">
        <w:rPr>
          <w:rFonts w:asciiTheme="minorHAnsi" w:eastAsia="Times New Roman" w:hAnsiTheme="minorHAnsi" w:cstheme="minorHAnsi"/>
          <w:lang w:val="en-US"/>
        </w:rPr>
        <w:t xml:space="preserve"> (lines </w:t>
      </w:r>
      <w:r>
        <w:rPr>
          <w:rFonts w:asciiTheme="minorHAnsi" w:eastAsia="Times New Roman" w:hAnsiTheme="minorHAnsi" w:cstheme="minorHAnsi"/>
          <w:lang w:val="en-US"/>
        </w:rPr>
        <w:t>97</w:t>
      </w:r>
      <w:r w:rsidR="00CD3C6C">
        <w:rPr>
          <w:rFonts w:asciiTheme="minorHAnsi" w:eastAsia="Times New Roman" w:hAnsiTheme="minorHAnsi" w:cstheme="minorHAnsi"/>
          <w:lang w:val="en-US"/>
        </w:rPr>
        <w:t>–</w:t>
      </w:r>
      <w:r>
        <w:rPr>
          <w:rFonts w:asciiTheme="minorHAnsi" w:eastAsia="Times New Roman" w:hAnsiTheme="minorHAnsi" w:cstheme="minorHAnsi"/>
          <w:lang w:val="en-US"/>
        </w:rPr>
        <w:t xml:space="preserve"> 102</w:t>
      </w:r>
      <w:r w:rsidR="00CD3C6C">
        <w:rPr>
          <w:rFonts w:asciiTheme="minorHAnsi" w:eastAsia="Times New Roman" w:hAnsiTheme="minorHAnsi" w:cstheme="minorHAnsi"/>
          <w:lang w:val="en-US"/>
        </w:rPr>
        <w:t>):</w:t>
      </w:r>
    </w:p>
    <w:p w:rsidR="00CD3C6C" w:rsidRDefault="00F05D43" w:rsidP="00F05D43">
      <w:pPr>
        <w:spacing w:line="360" w:lineRule="auto"/>
        <w:ind w:left="708"/>
        <w:jc w:val="both"/>
        <w:rPr>
          <w:rFonts w:asciiTheme="minorHAnsi" w:eastAsia="Times New Roman" w:hAnsiTheme="minorHAnsi" w:cstheme="minorHAnsi"/>
          <w:lang w:val="en-US"/>
        </w:rPr>
      </w:pPr>
      <w:r>
        <w:rPr>
          <w:rFonts w:asciiTheme="minorHAnsi" w:hAnsiTheme="minorHAnsi" w:cstheme="minorHAnsi"/>
          <w:lang w:val="en-US"/>
        </w:rPr>
        <w:t>“</w:t>
      </w:r>
      <w:r w:rsidR="00CD3C6C" w:rsidRPr="0069573D">
        <w:rPr>
          <w:rFonts w:asciiTheme="minorHAnsi" w:hAnsiTheme="minorHAnsi" w:cstheme="minorHAnsi"/>
          <w:lang w:val="en"/>
        </w:rPr>
        <w:t xml:space="preserve">In this </w:t>
      </w:r>
      <w:r w:rsidR="00CD3C6C" w:rsidRPr="007E19A1">
        <w:rPr>
          <w:rFonts w:asciiTheme="minorHAnsi" w:hAnsiTheme="minorHAnsi" w:cstheme="minorHAnsi"/>
          <w:lang w:val="en"/>
        </w:rPr>
        <w:t xml:space="preserve">protocol, we describe the complete workflow for rapid isolation of </w:t>
      </w:r>
      <w:r w:rsidR="00CD3C6C">
        <w:rPr>
          <w:rFonts w:asciiTheme="minorHAnsi" w:hAnsiTheme="minorHAnsi" w:cstheme="minorHAnsi"/>
          <w:lang w:val="en"/>
        </w:rPr>
        <w:t xml:space="preserve">EVs from human whole blood </w:t>
      </w:r>
      <w:r w:rsidR="00CD3C6C" w:rsidRPr="007E19A1">
        <w:rPr>
          <w:rFonts w:asciiTheme="minorHAnsi" w:hAnsiTheme="minorHAnsi" w:cstheme="minorHAnsi"/>
          <w:lang w:val="en"/>
        </w:rPr>
        <w:t xml:space="preserve">and </w:t>
      </w:r>
      <w:r w:rsidR="00CD3C6C">
        <w:rPr>
          <w:rFonts w:asciiTheme="minorHAnsi" w:hAnsiTheme="minorHAnsi" w:cstheme="minorHAnsi"/>
          <w:lang w:val="en"/>
        </w:rPr>
        <w:t xml:space="preserve">fast </w:t>
      </w:r>
      <w:r w:rsidR="00CD3C6C" w:rsidRPr="007E19A1">
        <w:rPr>
          <w:rFonts w:asciiTheme="minorHAnsi" w:hAnsiTheme="minorHAnsi" w:cstheme="minorHAnsi"/>
          <w:lang w:val="en"/>
        </w:rPr>
        <w:t xml:space="preserve">characterization of </w:t>
      </w:r>
      <w:r w:rsidR="00CD3C6C">
        <w:rPr>
          <w:rFonts w:asciiTheme="minorHAnsi" w:hAnsiTheme="minorHAnsi" w:cstheme="minorHAnsi"/>
          <w:lang w:val="en"/>
        </w:rPr>
        <w:t xml:space="preserve">specific markers by fluorescence-based nanoparticles-tracking analysis. EVs can be detected by staining with </w:t>
      </w:r>
      <w:r w:rsidR="00CD3C6C" w:rsidRPr="007E19A1">
        <w:rPr>
          <w:rFonts w:asciiTheme="minorHAnsi" w:hAnsiTheme="minorHAnsi" w:cstheme="minorHAnsi"/>
          <w:lang w:val="en"/>
        </w:rPr>
        <w:t>PKH67, a general cell membrane linker, as well as</w:t>
      </w:r>
      <w:r w:rsidR="00CD3C6C">
        <w:rPr>
          <w:rFonts w:asciiTheme="minorHAnsi" w:hAnsiTheme="minorHAnsi" w:cstheme="minorHAnsi"/>
          <w:lang w:val="en"/>
        </w:rPr>
        <w:t xml:space="preserve"> with</w:t>
      </w:r>
      <w:r w:rsidR="00CD3C6C" w:rsidRPr="007E19A1">
        <w:rPr>
          <w:rFonts w:asciiTheme="minorHAnsi" w:hAnsiTheme="minorHAnsi" w:cstheme="minorHAnsi"/>
          <w:lang w:val="en"/>
        </w:rPr>
        <w:t xml:space="preserve"> specific </w:t>
      </w:r>
      <w:proofErr w:type="spellStart"/>
      <w:r w:rsidR="00CD3C6C" w:rsidRPr="007E19A1">
        <w:rPr>
          <w:rFonts w:asciiTheme="minorHAnsi" w:hAnsiTheme="minorHAnsi" w:cstheme="minorHAnsi"/>
          <w:lang w:val="en"/>
        </w:rPr>
        <w:t>exosomal</w:t>
      </w:r>
      <w:proofErr w:type="spellEnd"/>
      <w:r w:rsidR="00CD3C6C" w:rsidRPr="007E19A1">
        <w:rPr>
          <w:rFonts w:asciiTheme="minorHAnsi" w:hAnsiTheme="minorHAnsi" w:cstheme="minorHAnsi"/>
          <w:lang w:val="en"/>
        </w:rPr>
        <w:t xml:space="preserve"> marker</w:t>
      </w:r>
      <w:r w:rsidR="00CD3C6C">
        <w:rPr>
          <w:rFonts w:asciiTheme="minorHAnsi" w:hAnsiTheme="minorHAnsi" w:cstheme="minorHAnsi"/>
          <w:lang w:val="en"/>
        </w:rPr>
        <w:t>s</w:t>
      </w:r>
      <w:r w:rsidR="00CD3C6C" w:rsidRPr="007E19A1">
        <w:rPr>
          <w:rFonts w:asciiTheme="minorHAnsi" w:hAnsiTheme="minorHAnsi" w:cstheme="minorHAnsi"/>
          <w:lang w:val="en"/>
        </w:rPr>
        <w:t>, e.g. CD63, CD9 and vimentin.</w:t>
      </w:r>
      <w:r w:rsidR="00CD3C6C">
        <w:rPr>
          <w:rFonts w:asciiTheme="minorHAnsi" w:hAnsiTheme="minorHAnsi" w:cstheme="minorHAnsi"/>
          <w:lang w:val="en"/>
        </w:rPr>
        <w:t xml:space="preserve"> Our protocol is also suitable for EDTA and citrated plasma as well as other body fluids and cell culture supernatants.</w:t>
      </w:r>
      <w:r>
        <w:rPr>
          <w:rFonts w:asciiTheme="minorHAnsi" w:hAnsiTheme="minorHAnsi" w:cstheme="minorHAnsi"/>
          <w:lang w:val="en"/>
        </w:rPr>
        <w:t>”</w:t>
      </w:r>
    </w:p>
    <w:p w:rsidR="00A01B88" w:rsidRPr="007F5D44" w:rsidRDefault="00252010" w:rsidP="00CD3C6C">
      <w:pPr>
        <w:spacing w:before="240" w:line="360" w:lineRule="auto"/>
        <w:rPr>
          <w:rFonts w:asciiTheme="minorHAnsi" w:eastAsia="Times New Roman" w:hAnsiTheme="minorHAnsi" w:cstheme="minorHAnsi"/>
          <w:lang w:val="en-US"/>
        </w:rPr>
      </w:pPr>
      <w:r w:rsidRPr="00252010">
        <w:rPr>
          <w:rFonts w:asciiTheme="minorHAnsi" w:eastAsia="Times New Roman" w:hAnsiTheme="minorHAnsi" w:cstheme="minorHAnsi"/>
          <w:b/>
          <w:i/>
          <w:lang w:val="en-US"/>
        </w:rPr>
        <w:t>Comment 4</w:t>
      </w:r>
      <w:r>
        <w:rPr>
          <w:rFonts w:asciiTheme="minorHAnsi" w:eastAsia="Times New Roman" w:hAnsiTheme="minorHAnsi" w:cstheme="minorHAnsi"/>
          <w:i/>
          <w:lang w:val="en-US"/>
        </w:rPr>
        <w:t>:</w:t>
      </w:r>
      <w:r w:rsidR="00073FE7" w:rsidRPr="007F5D44">
        <w:rPr>
          <w:rFonts w:asciiTheme="minorHAnsi" w:eastAsia="Times New Roman" w:hAnsiTheme="minorHAnsi" w:cstheme="minorHAnsi"/>
          <w:i/>
          <w:lang w:val="en-US"/>
        </w:rPr>
        <w:t xml:space="preserve"> Revising Abstract is suggested in the last few sentences to highlight the discovery.</w:t>
      </w:r>
    </w:p>
    <w:p w:rsidR="004B55FA" w:rsidRDefault="00F05D43" w:rsidP="00F05D43">
      <w:pPr>
        <w:spacing w:after="240" w:line="360" w:lineRule="auto"/>
        <w:ind w:firstLine="708"/>
        <w:rPr>
          <w:rFonts w:asciiTheme="minorHAnsi" w:hAnsiTheme="minorHAnsi" w:cstheme="minorHAnsi"/>
          <w:lang w:val="en-US"/>
        </w:rPr>
      </w:pPr>
      <w:r w:rsidRPr="00F05D43">
        <w:rPr>
          <w:rFonts w:asciiTheme="minorHAnsi" w:hAnsiTheme="minorHAnsi" w:cstheme="minorHAnsi"/>
          <w:u w:val="single"/>
          <w:lang w:val="en-US"/>
        </w:rPr>
        <w:t>Answer</w:t>
      </w:r>
      <w:r>
        <w:rPr>
          <w:rFonts w:asciiTheme="minorHAnsi" w:hAnsiTheme="minorHAnsi" w:cstheme="minorHAnsi"/>
          <w:lang w:val="en-US"/>
        </w:rPr>
        <w:t xml:space="preserve">: </w:t>
      </w:r>
      <w:r w:rsidR="00CE5717" w:rsidRPr="007F5D44">
        <w:rPr>
          <w:rFonts w:asciiTheme="minorHAnsi" w:hAnsiTheme="minorHAnsi" w:cstheme="minorHAnsi"/>
          <w:lang w:val="en-US"/>
        </w:rPr>
        <w:t xml:space="preserve">We revised the abstract in the last few sentences. </w:t>
      </w:r>
    </w:p>
    <w:p w:rsidR="00CD3C6C" w:rsidRDefault="00CD3C6C" w:rsidP="00CD3C6C">
      <w:pPr>
        <w:spacing w:line="360" w:lineRule="auto"/>
        <w:ind w:left="708"/>
        <w:jc w:val="both"/>
        <w:rPr>
          <w:rFonts w:asciiTheme="minorHAnsi" w:eastAsia="Times New Roman" w:hAnsiTheme="minorHAnsi" w:cstheme="minorHAnsi"/>
          <w:lang w:val="en-US"/>
        </w:rPr>
      </w:pPr>
      <w:r w:rsidRPr="009D3FD5">
        <w:rPr>
          <w:rFonts w:asciiTheme="minorHAnsi" w:eastAsia="Times New Roman" w:hAnsiTheme="minorHAnsi" w:cstheme="minorHAnsi"/>
          <w:lang w:val="en-US"/>
        </w:rPr>
        <w:t xml:space="preserve">We </w:t>
      </w:r>
      <w:r w:rsidR="00F05D43">
        <w:rPr>
          <w:rFonts w:asciiTheme="minorHAnsi" w:eastAsia="Times New Roman" w:hAnsiTheme="minorHAnsi" w:cstheme="minorHAnsi"/>
          <w:lang w:val="en-US"/>
        </w:rPr>
        <w:t>revised in the abstract</w:t>
      </w:r>
      <w:r>
        <w:rPr>
          <w:rFonts w:asciiTheme="minorHAnsi" w:eastAsia="Times New Roman" w:hAnsiTheme="minorHAnsi" w:cstheme="minorHAnsi"/>
          <w:lang w:val="en-US"/>
        </w:rPr>
        <w:t xml:space="preserve"> (lines </w:t>
      </w:r>
      <w:r w:rsidR="00F05D43">
        <w:rPr>
          <w:rFonts w:asciiTheme="minorHAnsi" w:eastAsia="Times New Roman" w:hAnsiTheme="minorHAnsi" w:cstheme="minorHAnsi"/>
          <w:lang w:val="en-US"/>
        </w:rPr>
        <w:t>49</w:t>
      </w:r>
      <w:r>
        <w:rPr>
          <w:rFonts w:asciiTheme="minorHAnsi" w:eastAsia="Times New Roman" w:hAnsiTheme="minorHAnsi" w:cstheme="minorHAnsi"/>
          <w:lang w:val="en-US"/>
        </w:rPr>
        <w:t>–</w:t>
      </w:r>
      <w:r w:rsidR="00F05D43">
        <w:rPr>
          <w:rFonts w:asciiTheme="minorHAnsi" w:eastAsia="Times New Roman" w:hAnsiTheme="minorHAnsi" w:cstheme="minorHAnsi"/>
          <w:lang w:val="en-US"/>
        </w:rPr>
        <w:t xml:space="preserve"> 55</w:t>
      </w:r>
      <w:r>
        <w:rPr>
          <w:rFonts w:asciiTheme="minorHAnsi" w:eastAsia="Times New Roman" w:hAnsiTheme="minorHAnsi" w:cstheme="minorHAnsi"/>
          <w:lang w:val="en-US"/>
        </w:rPr>
        <w:t>):</w:t>
      </w:r>
    </w:p>
    <w:p w:rsidR="00CD3C6C" w:rsidRDefault="00F05D43" w:rsidP="00F05D43">
      <w:pPr>
        <w:spacing w:line="360" w:lineRule="auto"/>
        <w:ind w:left="708"/>
        <w:jc w:val="both"/>
        <w:rPr>
          <w:rFonts w:asciiTheme="minorHAnsi" w:hAnsiTheme="minorHAnsi" w:cstheme="minorHAnsi"/>
          <w:szCs w:val="16"/>
          <w:lang w:val="en-US"/>
        </w:rPr>
      </w:pPr>
      <w:r>
        <w:rPr>
          <w:rFonts w:asciiTheme="minorHAnsi" w:hAnsiTheme="minorHAnsi" w:cstheme="minorHAnsi"/>
          <w:lang w:val="en"/>
        </w:rPr>
        <w:t>“</w:t>
      </w:r>
      <w:r w:rsidRPr="00F05D43">
        <w:rPr>
          <w:rFonts w:asciiTheme="minorHAnsi" w:hAnsiTheme="minorHAnsi" w:cstheme="minorHAnsi"/>
          <w:bCs/>
          <w:lang w:val="en-US"/>
        </w:rPr>
        <w:t xml:space="preserve">In the conducted experiments, we exclusively used EVs isolated from human serum samples, but this method is also suitable for plasma or other body fluids and </w:t>
      </w:r>
      <w:r>
        <w:rPr>
          <w:rFonts w:asciiTheme="minorHAnsi" w:hAnsiTheme="minorHAnsi" w:cstheme="minorHAnsi"/>
          <w:lang w:val="en"/>
        </w:rPr>
        <w:t xml:space="preserve">can be adjusted for characterization of EVs from cell culture supernatants. </w:t>
      </w:r>
      <w:r w:rsidRPr="00F05D43">
        <w:rPr>
          <w:rFonts w:asciiTheme="minorHAnsi" w:hAnsiTheme="minorHAnsi" w:cstheme="minorHAnsi"/>
          <w:szCs w:val="16"/>
          <w:lang w:val="en-US"/>
        </w:rPr>
        <w:t>Irrespective of the future progress of research on EV biology, the protocol that is presented here provides a rapid and reliable method for rapid characterization of single EVs with specific markers.</w:t>
      </w:r>
      <w:r>
        <w:rPr>
          <w:rFonts w:asciiTheme="minorHAnsi" w:hAnsiTheme="minorHAnsi" w:cstheme="minorHAnsi"/>
          <w:szCs w:val="16"/>
          <w:lang w:val="en-US"/>
        </w:rPr>
        <w:t>”</w:t>
      </w:r>
    </w:p>
    <w:p w:rsidR="00F05D43" w:rsidRDefault="00F05D43" w:rsidP="00F05D43">
      <w:pPr>
        <w:spacing w:line="360" w:lineRule="auto"/>
        <w:jc w:val="both"/>
        <w:rPr>
          <w:rFonts w:asciiTheme="minorHAnsi" w:hAnsiTheme="minorHAnsi" w:cstheme="minorHAnsi"/>
          <w:szCs w:val="16"/>
          <w:lang w:val="en-US"/>
        </w:rPr>
      </w:pPr>
      <w:bookmarkStart w:id="0" w:name="_GoBack"/>
      <w:bookmarkEnd w:id="0"/>
    </w:p>
    <w:p w:rsidR="00F05D43" w:rsidRPr="00F05D43" w:rsidRDefault="00F05D43" w:rsidP="00F05D43">
      <w:pPr>
        <w:spacing w:line="360" w:lineRule="auto"/>
        <w:jc w:val="both"/>
        <w:rPr>
          <w:rFonts w:asciiTheme="minorHAnsi" w:hAnsiTheme="minorHAnsi" w:cstheme="minorHAnsi"/>
          <w:szCs w:val="20"/>
          <w:lang w:val="en-GB"/>
        </w:rPr>
      </w:pPr>
      <w:r w:rsidRPr="00F05D43">
        <w:rPr>
          <w:rFonts w:asciiTheme="minorHAnsi" w:hAnsiTheme="minorHAnsi" w:cstheme="minorHAnsi"/>
          <w:szCs w:val="20"/>
          <w:lang w:val="en-GB"/>
        </w:rPr>
        <w:t xml:space="preserve">Again we would like to thank the reviewers for their critical review and suggestions. Following their recommendations we feel that the manuscript has gained in clearness and validity, and we hope that the revised form of our work will find the approval of the reviewers as well as the editors of </w:t>
      </w:r>
      <w:proofErr w:type="spellStart"/>
      <w:r>
        <w:rPr>
          <w:rFonts w:asciiTheme="minorHAnsi" w:hAnsiTheme="minorHAnsi" w:cstheme="minorHAnsi"/>
          <w:szCs w:val="20"/>
          <w:lang w:val="en-GB"/>
        </w:rPr>
        <w:t>JoVE</w:t>
      </w:r>
      <w:proofErr w:type="spellEnd"/>
      <w:r>
        <w:rPr>
          <w:rFonts w:asciiTheme="minorHAnsi" w:hAnsiTheme="minorHAnsi" w:cstheme="minorHAnsi"/>
          <w:szCs w:val="20"/>
          <w:lang w:val="en-GB"/>
        </w:rPr>
        <w:t>.</w:t>
      </w:r>
    </w:p>
    <w:sectPr w:rsidR="00F05D43" w:rsidRPr="00F05D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C3"/>
    <w:multiLevelType w:val="hybridMultilevel"/>
    <w:tmpl w:val="678A8C30"/>
    <w:lvl w:ilvl="0" w:tplc="77F6ABEA">
      <w:start w:val="1"/>
      <w:numFmt w:val="decimal"/>
      <w:lvlText w:val="%1."/>
      <w:lvlJc w:val="left"/>
      <w:pPr>
        <w:ind w:left="2946" w:hanging="360"/>
      </w:pPr>
      <w:rPr>
        <w:rFonts w:hint="default"/>
        <w:b w:val="0"/>
      </w:rPr>
    </w:lvl>
    <w:lvl w:ilvl="1" w:tplc="04070019" w:tentative="1">
      <w:start w:val="1"/>
      <w:numFmt w:val="lowerLetter"/>
      <w:lvlText w:val="%2."/>
      <w:lvlJc w:val="left"/>
      <w:pPr>
        <w:ind w:left="3666" w:hanging="360"/>
      </w:pPr>
    </w:lvl>
    <w:lvl w:ilvl="2" w:tplc="0407001B" w:tentative="1">
      <w:start w:val="1"/>
      <w:numFmt w:val="lowerRoman"/>
      <w:lvlText w:val="%3."/>
      <w:lvlJc w:val="right"/>
      <w:pPr>
        <w:ind w:left="4386" w:hanging="180"/>
      </w:pPr>
    </w:lvl>
    <w:lvl w:ilvl="3" w:tplc="0407000F" w:tentative="1">
      <w:start w:val="1"/>
      <w:numFmt w:val="decimal"/>
      <w:lvlText w:val="%4."/>
      <w:lvlJc w:val="left"/>
      <w:pPr>
        <w:ind w:left="5106" w:hanging="360"/>
      </w:pPr>
    </w:lvl>
    <w:lvl w:ilvl="4" w:tplc="04070019" w:tentative="1">
      <w:start w:val="1"/>
      <w:numFmt w:val="lowerLetter"/>
      <w:lvlText w:val="%5."/>
      <w:lvlJc w:val="left"/>
      <w:pPr>
        <w:ind w:left="5826" w:hanging="360"/>
      </w:pPr>
    </w:lvl>
    <w:lvl w:ilvl="5" w:tplc="0407001B" w:tentative="1">
      <w:start w:val="1"/>
      <w:numFmt w:val="lowerRoman"/>
      <w:lvlText w:val="%6."/>
      <w:lvlJc w:val="right"/>
      <w:pPr>
        <w:ind w:left="6546" w:hanging="180"/>
      </w:pPr>
    </w:lvl>
    <w:lvl w:ilvl="6" w:tplc="0407000F" w:tentative="1">
      <w:start w:val="1"/>
      <w:numFmt w:val="decimal"/>
      <w:lvlText w:val="%7."/>
      <w:lvlJc w:val="left"/>
      <w:pPr>
        <w:ind w:left="7266" w:hanging="360"/>
      </w:pPr>
    </w:lvl>
    <w:lvl w:ilvl="7" w:tplc="04070019" w:tentative="1">
      <w:start w:val="1"/>
      <w:numFmt w:val="lowerLetter"/>
      <w:lvlText w:val="%8."/>
      <w:lvlJc w:val="left"/>
      <w:pPr>
        <w:ind w:left="7986" w:hanging="360"/>
      </w:pPr>
    </w:lvl>
    <w:lvl w:ilvl="8" w:tplc="0407001B" w:tentative="1">
      <w:start w:val="1"/>
      <w:numFmt w:val="lowerRoman"/>
      <w:lvlText w:val="%9."/>
      <w:lvlJc w:val="right"/>
      <w:pPr>
        <w:ind w:left="8706" w:hanging="180"/>
      </w:pPr>
    </w:lvl>
  </w:abstractNum>
  <w:abstractNum w:abstractNumId="1">
    <w:nsid w:val="4E9A3CED"/>
    <w:multiLevelType w:val="hybridMultilevel"/>
    <w:tmpl w:val="678A8C30"/>
    <w:lvl w:ilvl="0" w:tplc="77F6ABEA">
      <w:start w:val="1"/>
      <w:numFmt w:val="decimal"/>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6F4901FB"/>
    <w:multiLevelType w:val="multilevel"/>
    <w:tmpl w:val="104C892A"/>
    <w:lvl w:ilvl="0">
      <w:start w:val="2"/>
      <w:numFmt w:val="decimal"/>
      <w:lvlText w:val="%1."/>
      <w:lvlJc w:val="left"/>
      <w:pPr>
        <w:tabs>
          <w:tab w:val="num" w:pos="757"/>
        </w:tabs>
        <w:ind w:left="757" w:hanging="360"/>
      </w:pPr>
      <w:rPr>
        <w:rFonts w:hint="default"/>
      </w:rPr>
    </w:lvl>
    <w:lvl w:ilvl="1">
      <w:start w:val="1"/>
      <w:numFmt w:val="decimal"/>
      <w:lvlText w:val="%2."/>
      <w:lvlJc w:val="left"/>
      <w:pPr>
        <w:tabs>
          <w:tab w:val="num" w:pos="2917"/>
        </w:tabs>
        <w:ind w:left="2917" w:hanging="360"/>
      </w:pPr>
      <w:rPr>
        <w:rFonts w:hint="default"/>
      </w:rPr>
    </w:lvl>
    <w:lvl w:ilvl="2">
      <w:start w:val="1"/>
      <w:numFmt w:val="decimal"/>
      <w:lvlText w:val="%3."/>
      <w:lvlJc w:val="left"/>
      <w:pPr>
        <w:tabs>
          <w:tab w:val="num" w:pos="3637"/>
        </w:tabs>
        <w:ind w:left="3637" w:hanging="360"/>
      </w:pPr>
      <w:rPr>
        <w:rFonts w:hint="default"/>
      </w:rPr>
    </w:lvl>
    <w:lvl w:ilvl="3">
      <w:start w:val="1"/>
      <w:numFmt w:val="decimal"/>
      <w:lvlText w:val="%4."/>
      <w:lvlJc w:val="left"/>
      <w:pPr>
        <w:tabs>
          <w:tab w:val="num" w:pos="4357"/>
        </w:tabs>
        <w:ind w:left="4357" w:hanging="360"/>
      </w:pPr>
      <w:rPr>
        <w:rFonts w:hint="default"/>
      </w:rPr>
    </w:lvl>
    <w:lvl w:ilvl="4">
      <w:start w:val="1"/>
      <w:numFmt w:val="decimal"/>
      <w:lvlText w:val="%5."/>
      <w:lvlJc w:val="left"/>
      <w:pPr>
        <w:tabs>
          <w:tab w:val="num" w:pos="5077"/>
        </w:tabs>
        <w:ind w:left="5077" w:hanging="360"/>
      </w:pPr>
      <w:rPr>
        <w:rFonts w:hint="default"/>
      </w:rPr>
    </w:lvl>
    <w:lvl w:ilvl="5">
      <w:start w:val="1"/>
      <w:numFmt w:val="decimal"/>
      <w:lvlText w:val="%6."/>
      <w:lvlJc w:val="left"/>
      <w:pPr>
        <w:tabs>
          <w:tab w:val="num" w:pos="5797"/>
        </w:tabs>
        <w:ind w:left="5797" w:hanging="360"/>
      </w:pPr>
      <w:rPr>
        <w:rFonts w:hint="default"/>
      </w:rPr>
    </w:lvl>
    <w:lvl w:ilvl="6">
      <w:start w:val="1"/>
      <w:numFmt w:val="decimal"/>
      <w:lvlText w:val="%7."/>
      <w:lvlJc w:val="left"/>
      <w:pPr>
        <w:tabs>
          <w:tab w:val="num" w:pos="6517"/>
        </w:tabs>
        <w:ind w:left="6517" w:hanging="360"/>
      </w:pPr>
      <w:rPr>
        <w:rFonts w:hint="default"/>
      </w:rPr>
    </w:lvl>
    <w:lvl w:ilvl="7">
      <w:start w:val="1"/>
      <w:numFmt w:val="decimal"/>
      <w:lvlText w:val="%8."/>
      <w:lvlJc w:val="left"/>
      <w:pPr>
        <w:tabs>
          <w:tab w:val="num" w:pos="7237"/>
        </w:tabs>
        <w:ind w:left="7237" w:hanging="360"/>
      </w:pPr>
      <w:rPr>
        <w:rFonts w:hint="default"/>
      </w:rPr>
    </w:lvl>
    <w:lvl w:ilvl="8">
      <w:start w:val="1"/>
      <w:numFmt w:val="decimal"/>
      <w:lvlText w:val="%9."/>
      <w:lvlJc w:val="left"/>
      <w:pPr>
        <w:tabs>
          <w:tab w:val="num" w:pos="7957"/>
        </w:tabs>
        <w:ind w:left="7957"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E7"/>
    <w:rsid w:val="00005328"/>
    <w:rsid w:val="00021463"/>
    <w:rsid w:val="00025C7E"/>
    <w:rsid w:val="000321D7"/>
    <w:rsid w:val="00073FE7"/>
    <w:rsid w:val="00114D40"/>
    <w:rsid w:val="0012210B"/>
    <w:rsid w:val="00145824"/>
    <w:rsid w:val="00153BD6"/>
    <w:rsid w:val="00191A8F"/>
    <w:rsid w:val="001938A9"/>
    <w:rsid w:val="001B057E"/>
    <w:rsid w:val="001F034F"/>
    <w:rsid w:val="00202C8E"/>
    <w:rsid w:val="00215177"/>
    <w:rsid w:val="00252010"/>
    <w:rsid w:val="002B1C0D"/>
    <w:rsid w:val="002B224A"/>
    <w:rsid w:val="002D54B3"/>
    <w:rsid w:val="002E08CE"/>
    <w:rsid w:val="00321E71"/>
    <w:rsid w:val="003438F4"/>
    <w:rsid w:val="003463D2"/>
    <w:rsid w:val="00364F6E"/>
    <w:rsid w:val="00407CE0"/>
    <w:rsid w:val="004262FE"/>
    <w:rsid w:val="0042657E"/>
    <w:rsid w:val="00430A84"/>
    <w:rsid w:val="00454E42"/>
    <w:rsid w:val="004579C9"/>
    <w:rsid w:val="004638C9"/>
    <w:rsid w:val="004A0AD2"/>
    <w:rsid w:val="004B55FA"/>
    <w:rsid w:val="00514365"/>
    <w:rsid w:val="00534865"/>
    <w:rsid w:val="005626B3"/>
    <w:rsid w:val="0059079A"/>
    <w:rsid w:val="00604253"/>
    <w:rsid w:val="006C4E50"/>
    <w:rsid w:val="006D7EB4"/>
    <w:rsid w:val="00704C33"/>
    <w:rsid w:val="00730006"/>
    <w:rsid w:val="007F5D44"/>
    <w:rsid w:val="00847CCE"/>
    <w:rsid w:val="008C096A"/>
    <w:rsid w:val="008C4A5F"/>
    <w:rsid w:val="008C6F33"/>
    <w:rsid w:val="008D1ACF"/>
    <w:rsid w:val="009126C0"/>
    <w:rsid w:val="009150D9"/>
    <w:rsid w:val="00920655"/>
    <w:rsid w:val="0092114B"/>
    <w:rsid w:val="00923C90"/>
    <w:rsid w:val="00931727"/>
    <w:rsid w:val="00962314"/>
    <w:rsid w:val="00995E77"/>
    <w:rsid w:val="009D3FD5"/>
    <w:rsid w:val="009F0B99"/>
    <w:rsid w:val="00A01B88"/>
    <w:rsid w:val="00A75692"/>
    <w:rsid w:val="00AD11F7"/>
    <w:rsid w:val="00AD7F65"/>
    <w:rsid w:val="00B2510A"/>
    <w:rsid w:val="00B67F70"/>
    <w:rsid w:val="00B7209D"/>
    <w:rsid w:val="00B81B7F"/>
    <w:rsid w:val="00BC51C9"/>
    <w:rsid w:val="00BD55D6"/>
    <w:rsid w:val="00BF4BF5"/>
    <w:rsid w:val="00C02B89"/>
    <w:rsid w:val="00C866C1"/>
    <w:rsid w:val="00CA34CC"/>
    <w:rsid w:val="00CD3C6C"/>
    <w:rsid w:val="00CE5717"/>
    <w:rsid w:val="00CE69FB"/>
    <w:rsid w:val="00D95DDD"/>
    <w:rsid w:val="00DB63F1"/>
    <w:rsid w:val="00E536EF"/>
    <w:rsid w:val="00E73AE6"/>
    <w:rsid w:val="00E9288A"/>
    <w:rsid w:val="00EF1331"/>
    <w:rsid w:val="00F05D43"/>
    <w:rsid w:val="00F07FBB"/>
    <w:rsid w:val="00F1740A"/>
    <w:rsid w:val="00F510E0"/>
    <w:rsid w:val="00F60026"/>
    <w:rsid w:val="00F62201"/>
    <w:rsid w:val="00FF5A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4D40"/>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73FE7"/>
    <w:rPr>
      <w:b/>
      <w:bCs/>
    </w:rPr>
  </w:style>
  <w:style w:type="paragraph" w:styleId="Listenabsatz">
    <w:name w:val="List Paragraph"/>
    <w:basedOn w:val="Standard"/>
    <w:uiPriority w:val="34"/>
    <w:qFormat/>
    <w:rsid w:val="00B7209D"/>
    <w:pPr>
      <w:ind w:left="720"/>
      <w:contextualSpacing/>
    </w:pPr>
  </w:style>
  <w:style w:type="paragraph" w:styleId="StandardWeb">
    <w:name w:val="Normal (Web)"/>
    <w:basedOn w:val="Standard"/>
    <w:link w:val="StandardWebZchn"/>
    <w:uiPriority w:val="99"/>
    <w:rsid w:val="003438F4"/>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character" w:customStyle="1" w:styleId="StandardWebZchn">
    <w:name w:val="Standard (Web) Zchn"/>
    <w:basedOn w:val="Absatz-Standardschriftart"/>
    <w:link w:val="StandardWeb"/>
    <w:uiPriority w:val="99"/>
    <w:rsid w:val="003438F4"/>
    <w:rPr>
      <w:rFonts w:ascii="Calibri" w:eastAsia="Times New Roman" w:hAnsi="Calibri" w:cs="Calibri"/>
      <w:color w:val="000000"/>
      <w:sz w:val="24"/>
      <w:szCs w:val="24"/>
      <w:lang w:val="en-US"/>
    </w:rPr>
  </w:style>
  <w:style w:type="character" w:styleId="Kommentarzeichen">
    <w:name w:val="annotation reference"/>
    <w:basedOn w:val="Absatz-Standardschriftart"/>
    <w:uiPriority w:val="99"/>
    <w:semiHidden/>
    <w:unhideWhenUsed/>
    <w:rsid w:val="004638C9"/>
    <w:rPr>
      <w:sz w:val="18"/>
      <w:szCs w:val="18"/>
    </w:rPr>
  </w:style>
  <w:style w:type="paragraph" w:styleId="Kommentartext">
    <w:name w:val="annotation text"/>
    <w:basedOn w:val="Standard"/>
    <w:link w:val="KommentartextZchn"/>
    <w:uiPriority w:val="99"/>
    <w:semiHidden/>
    <w:unhideWhenUsed/>
    <w:rsid w:val="004638C9"/>
  </w:style>
  <w:style w:type="character" w:customStyle="1" w:styleId="KommentartextZchn">
    <w:name w:val="Kommentartext Zchn"/>
    <w:basedOn w:val="Absatz-Standardschriftart"/>
    <w:link w:val="Kommentartext"/>
    <w:uiPriority w:val="99"/>
    <w:semiHidden/>
    <w:rsid w:val="004638C9"/>
    <w:rPr>
      <w:rFonts w:ascii="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638C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38C9"/>
    <w:rPr>
      <w:rFonts w:ascii="Segoe UI" w:hAnsi="Segoe UI" w:cs="Segoe UI"/>
      <w:sz w:val="18"/>
      <w:szCs w:val="18"/>
      <w:lang w:eastAsia="de-DE"/>
    </w:rPr>
  </w:style>
  <w:style w:type="character" w:customStyle="1" w:styleId="st1">
    <w:name w:val="st1"/>
    <w:basedOn w:val="Absatz-Standardschriftart"/>
    <w:rsid w:val="00426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4D40"/>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73FE7"/>
    <w:rPr>
      <w:b/>
      <w:bCs/>
    </w:rPr>
  </w:style>
  <w:style w:type="paragraph" w:styleId="Listenabsatz">
    <w:name w:val="List Paragraph"/>
    <w:basedOn w:val="Standard"/>
    <w:uiPriority w:val="34"/>
    <w:qFormat/>
    <w:rsid w:val="00B7209D"/>
    <w:pPr>
      <w:ind w:left="720"/>
      <w:contextualSpacing/>
    </w:pPr>
  </w:style>
  <w:style w:type="paragraph" w:styleId="StandardWeb">
    <w:name w:val="Normal (Web)"/>
    <w:basedOn w:val="Standard"/>
    <w:link w:val="StandardWebZchn"/>
    <w:uiPriority w:val="99"/>
    <w:rsid w:val="003438F4"/>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character" w:customStyle="1" w:styleId="StandardWebZchn">
    <w:name w:val="Standard (Web) Zchn"/>
    <w:basedOn w:val="Absatz-Standardschriftart"/>
    <w:link w:val="StandardWeb"/>
    <w:uiPriority w:val="99"/>
    <w:rsid w:val="003438F4"/>
    <w:rPr>
      <w:rFonts w:ascii="Calibri" w:eastAsia="Times New Roman" w:hAnsi="Calibri" w:cs="Calibri"/>
      <w:color w:val="000000"/>
      <w:sz w:val="24"/>
      <w:szCs w:val="24"/>
      <w:lang w:val="en-US"/>
    </w:rPr>
  </w:style>
  <w:style w:type="character" w:styleId="Kommentarzeichen">
    <w:name w:val="annotation reference"/>
    <w:basedOn w:val="Absatz-Standardschriftart"/>
    <w:uiPriority w:val="99"/>
    <w:semiHidden/>
    <w:unhideWhenUsed/>
    <w:rsid w:val="004638C9"/>
    <w:rPr>
      <w:sz w:val="18"/>
      <w:szCs w:val="18"/>
    </w:rPr>
  </w:style>
  <w:style w:type="paragraph" w:styleId="Kommentartext">
    <w:name w:val="annotation text"/>
    <w:basedOn w:val="Standard"/>
    <w:link w:val="KommentartextZchn"/>
    <w:uiPriority w:val="99"/>
    <w:semiHidden/>
    <w:unhideWhenUsed/>
    <w:rsid w:val="004638C9"/>
  </w:style>
  <w:style w:type="character" w:customStyle="1" w:styleId="KommentartextZchn">
    <w:name w:val="Kommentartext Zchn"/>
    <w:basedOn w:val="Absatz-Standardschriftart"/>
    <w:link w:val="Kommentartext"/>
    <w:uiPriority w:val="99"/>
    <w:semiHidden/>
    <w:rsid w:val="004638C9"/>
    <w:rPr>
      <w:rFonts w:ascii="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638C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38C9"/>
    <w:rPr>
      <w:rFonts w:ascii="Segoe UI" w:hAnsi="Segoe UI" w:cs="Segoe UI"/>
      <w:sz w:val="18"/>
      <w:szCs w:val="18"/>
      <w:lang w:eastAsia="de-DE"/>
    </w:rPr>
  </w:style>
  <w:style w:type="character" w:customStyle="1" w:styleId="st1">
    <w:name w:val="st1"/>
    <w:basedOn w:val="Absatz-Standardschriftart"/>
    <w:rsid w:val="0042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80604">
      <w:bodyDiv w:val="1"/>
      <w:marLeft w:val="0"/>
      <w:marRight w:val="0"/>
      <w:marTop w:val="0"/>
      <w:marBottom w:val="0"/>
      <w:divBdr>
        <w:top w:val="none" w:sz="0" w:space="0" w:color="auto"/>
        <w:left w:val="none" w:sz="0" w:space="0" w:color="auto"/>
        <w:bottom w:val="none" w:sz="0" w:space="0" w:color="auto"/>
        <w:right w:val="none" w:sz="0" w:space="0" w:color="auto"/>
      </w:divBdr>
    </w:div>
    <w:div w:id="1767534049">
      <w:bodyDiv w:val="1"/>
      <w:marLeft w:val="0"/>
      <w:marRight w:val="0"/>
      <w:marTop w:val="0"/>
      <w:marBottom w:val="0"/>
      <w:divBdr>
        <w:top w:val="none" w:sz="0" w:space="0" w:color="auto"/>
        <w:left w:val="none" w:sz="0" w:space="0" w:color="auto"/>
        <w:bottom w:val="none" w:sz="0" w:space="0" w:color="auto"/>
        <w:right w:val="none" w:sz="0" w:space="0" w:color="auto"/>
      </w:divBdr>
    </w:div>
    <w:div w:id="18254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850D-C6BE-4696-9FD3-E9277C77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2898</Words>
  <Characters>18264</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UKD</Company>
  <LinksUpToDate>false</LinksUpToDate>
  <CharactersWithSpaces>21120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Andreas</dc:creator>
  <cp:lastModifiedBy>Microsoft</cp:lastModifiedBy>
  <cp:revision>2</cp:revision>
  <dcterms:created xsi:type="dcterms:W3CDTF">2018-08-22T17:27:00Z</dcterms:created>
  <dcterms:modified xsi:type="dcterms:W3CDTF">2018-08-22T17:27:00Z</dcterms:modified>
</cp:coreProperties>
</file>