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226E585" w:rsidR="006305D7" w:rsidRPr="00985D96" w:rsidRDefault="006305D7" w:rsidP="00094E9D">
      <w:pPr>
        <w:pStyle w:val="NormalWeb"/>
        <w:spacing w:before="0" w:beforeAutospacing="0" w:after="0" w:afterAutospacing="0"/>
        <w:rPr>
          <w:rFonts w:asciiTheme="minorHAnsi" w:hAnsiTheme="minorHAnsi" w:cstheme="minorHAnsi"/>
          <w:color w:val="000000" w:themeColor="text1"/>
        </w:rPr>
      </w:pPr>
      <w:r w:rsidRPr="00985D96">
        <w:rPr>
          <w:rFonts w:asciiTheme="minorHAnsi" w:hAnsiTheme="minorHAnsi" w:cstheme="minorHAnsi"/>
          <w:b/>
          <w:bCs/>
          <w:color w:val="000000" w:themeColor="text1"/>
        </w:rPr>
        <w:t>TITLE:</w:t>
      </w:r>
      <w:r w:rsidRPr="00985D96">
        <w:rPr>
          <w:rFonts w:asciiTheme="minorHAnsi" w:hAnsiTheme="minorHAnsi" w:cstheme="minorHAnsi"/>
          <w:color w:val="000000" w:themeColor="text1"/>
        </w:rPr>
        <w:t xml:space="preserve"> </w:t>
      </w:r>
    </w:p>
    <w:p w14:paraId="0C76090E" w14:textId="7D39A17D" w:rsidR="007A4DD6" w:rsidRPr="00094E9D" w:rsidRDefault="00001C58" w:rsidP="00094E9D">
      <w:pPr>
        <w:rPr>
          <w:rFonts w:asciiTheme="minorHAnsi" w:hAnsiTheme="minorHAnsi" w:cstheme="minorHAnsi"/>
          <w:b/>
          <w:color w:val="000000" w:themeColor="text1"/>
        </w:rPr>
      </w:pPr>
      <w:r w:rsidRPr="00094E9D">
        <w:rPr>
          <w:rFonts w:asciiTheme="minorHAnsi" w:hAnsiTheme="minorHAnsi" w:cstheme="minorHAnsi"/>
          <w:b/>
          <w:color w:val="000000" w:themeColor="text1"/>
        </w:rPr>
        <w:t xml:space="preserve">Proteomic </w:t>
      </w:r>
      <w:r w:rsidR="00B27E50" w:rsidRPr="00094E9D">
        <w:rPr>
          <w:rFonts w:asciiTheme="minorHAnsi" w:hAnsiTheme="minorHAnsi" w:cstheme="minorHAnsi"/>
          <w:b/>
          <w:color w:val="000000" w:themeColor="text1"/>
        </w:rPr>
        <w:t>A</w:t>
      </w:r>
      <w:r w:rsidRPr="00094E9D">
        <w:rPr>
          <w:rFonts w:asciiTheme="minorHAnsi" w:hAnsiTheme="minorHAnsi" w:cstheme="minorHAnsi"/>
          <w:b/>
          <w:color w:val="000000" w:themeColor="text1"/>
        </w:rPr>
        <w:t xml:space="preserve">nalysis of </w:t>
      </w:r>
      <w:r w:rsidR="00B27E50" w:rsidRPr="00094E9D">
        <w:rPr>
          <w:rFonts w:asciiTheme="minorHAnsi" w:hAnsiTheme="minorHAnsi" w:cstheme="minorHAnsi"/>
          <w:b/>
          <w:color w:val="000000" w:themeColor="text1"/>
        </w:rPr>
        <w:t>H</w:t>
      </w:r>
      <w:r w:rsidRPr="00094E9D">
        <w:rPr>
          <w:rFonts w:asciiTheme="minorHAnsi" w:hAnsiTheme="minorHAnsi" w:cstheme="minorHAnsi"/>
          <w:b/>
          <w:color w:val="000000" w:themeColor="text1"/>
        </w:rPr>
        <w:t xml:space="preserve">uman </w:t>
      </w:r>
      <w:r w:rsidR="00B27E50" w:rsidRPr="00094E9D">
        <w:rPr>
          <w:rFonts w:asciiTheme="minorHAnsi" w:hAnsiTheme="minorHAnsi" w:cstheme="minorHAnsi"/>
          <w:b/>
          <w:color w:val="000000" w:themeColor="text1"/>
        </w:rPr>
        <w:t>M</w:t>
      </w:r>
      <w:r w:rsidRPr="00094E9D">
        <w:rPr>
          <w:rFonts w:asciiTheme="minorHAnsi" w:hAnsiTheme="minorHAnsi" w:cstheme="minorHAnsi"/>
          <w:b/>
          <w:color w:val="000000" w:themeColor="text1"/>
        </w:rPr>
        <w:t xml:space="preserve">acrophage </w:t>
      </w:r>
      <w:r w:rsidR="00B27E50" w:rsidRPr="00094E9D">
        <w:rPr>
          <w:rFonts w:asciiTheme="minorHAnsi" w:hAnsiTheme="minorHAnsi" w:cstheme="minorHAnsi"/>
          <w:b/>
          <w:color w:val="000000" w:themeColor="text1"/>
        </w:rPr>
        <w:t>P</w:t>
      </w:r>
      <w:r w:rsidRPr="00094E9D">
        <w:rPr>
          <w:rFonts w:asciiTheme="minorHAnsi" w:hAnsiTheme="minorHAnsi" w:cstheme="minorHAnsi"/>
          <w:b/>
          <w:color w:val="000000" w:themeColor="text1"/>
        </w:rPr>
        <w:t>olarization</w:t>
      </w:r>
      <w:r w:rsidR="00985D96" w:rsidRPr="00094E9D">
        <w:rPr>
          <w:rFonts w:asciiTheme="minorHAnsi" w:hAnsiTheme="minorHAnsi" w:cstheme="minorHAnsi"/>
          <w:b/>
          <w:color w:val="000000" w:themeColor="text1"/>
        </w:rPr>
        <w:t xml:space="preserve"> </w:t>
      </w:r>
      <w:r w:rsidR="00B27E50" w:rsidRPr="00094E9D">
        <w:rPr>
          <w:rFonts w:asciiTheme="minorHAnsi" w:hAnsiTheme="minorHAnsi" w:cstheme="minorHAnsi"/>
          <w:b/>
          <w:color w:val="000000" w:themeColor="text1"/>
        </w:rPr>
        <w:t>U</w:t>
      </w:r>
      <w:r w:rsidRPr="00094E9D">
        <w:rPr>
          <w:rFonts w:asciiTheme="minorHAnsi" w:hAnsiTheme="minorHAnsi" w:cstheme="minorHAnsi"/>
          <w:b/>
          <w:color w:val="000000" w:themeColor="text1"/>
        </w:rPr>
        <w:t>nder</w:t>
      </w:r>
      <w:r w:rsidR="00B27E50" w:rsidRPr="00094E9D">
        <w:rPr>
          <w:rFonts w:asciiTheme="minorHAnsi" w:hAnsiTheme="minorHAnsi" w:cstheme="minorHAnsi"/>
          <w:b/>
          <w:color w:val="000000" w:themeColor="text1"/>
        </w:rPr>
        <w:t xml:space="preserve"> a</w:t>
      </w:r>
      <w:r w:rsidRPr="00094E9D">
        <w:rPr>
          <w:rFonts w:asciiTheme="minorHAnsi" w:hAnsiTheme="minorHAnsi" w:cstheme="minorHAnsi"/>
          <w:b/>
          <w:color w:val="000000" w:themeColor="text1"/>
        </w:rPr>
        <w:t xml:space="preserve"> </w:t>
      </w:r>
      <w:r w:rsidR="00B27E50" w:rsidRPr="00094E9D">
        <w:rPr>
          <w:rFonts w:asciiTheme="minorHAnsi" w:hAnsiTheme="minorHAnsi" w:cstheme="minorHAnsi"/>
          <w:b/>
          <w:color w:val="000000" w:themeColor="text1"/>
        </w:rPr>
        <w:t>L</w:t>
      </w:r>
      <w:r w:rsidRPr="00094E9D">
        <w:rPr>
          <w:rFonts w:asciiTheme="minorHAnsi" w:hAnsiTheme="minorHAnsi" w:cstheme="minorHAnsi"/>
          <w:b/>
          <w:color w:val="000000" w:themeColor="text1"/>
        </w:rPr>
        <w:t xml:space="preserve">ow </w:t>
      </w:r>
      <w:r w:rsidR="00B27E50" w:rsidRPr="00094E9D">
        <w:rPr>
          <w:rFonts w:asciiTheme="minorHAnsi" w:hAnsiTheme="minorHAnsi" w:cstheme="minorHAnsi"/>
          <w:b/>
          <w:color w:val="000000" w:themeColor="text1"/>
        </w:rPr>
        <w:t>O</w:t>
      </w:r>
      <w:r w:rsidRPr="00094E9D">
        <w:rPr>
          <w:rFonts w:asciiTheme="minorHAnsi" w:hAnsiTheme="minorHAnsi" w:cstheme="minorHAnsi"/>
          <w:b/>
          <w:color w:val="000000" w:themeColor="text1"/>
        </w:rPr>
        <w:t xml:space="preserve">xygen </w:t>
      </w:r>
      <w:r w:rsidR="00B27E50" w:rsidRPr="00094E9D">
        <w:rPr>
          <w:rFonts w:asciiTheme="minorHAnsi" w:hAnsiTheme="minorHAnsi" w:cstheme="minorHAnsi"/>
          <w:b/>
          <w:color w:val="000000" w:themeColor="text1"/>
        </w:rPr>
        <w:t>E</w:t>
      </w:r>
      <w:r w:rsidRPr="00094E9D">
        <w:rPr>
          <w:rFonts w:asciiTheme="minorHAnsi" w:hAnsiTheme="minorHAnsi" w:cstheme="minorHAnsi"/>
          <w:b/>
          <w:color w:val="000000" w:themeColor="text1"/>
        </w:rPr>
        <w:t>nvironment</w:t>
      </w:r>
    </w:p>
    <w:p w14:paraId="2E300B21" w14:textId="77777777" w:rsidR="007A4DD6" w:rsidRPr="00985D96" w:rsidRDefault="007A4DD6" w:rsidP="00094E9D">
      <w:pPr>
        <w:rPr>
          <w:rFonts w:asciiTheme="minorHAnsi" w:hAnsiTheme="minorHAnsi" w:cstheme="minorHAnsi"/>
          <w:b/>
          <w:bCs/>
          <w:color w:val="000000" w:themeColor="text1"/>
        </w:rPr>
      </w:pPr>
    </w:p>
    <w:p w14:paraId="3D080DA3" w14:textId="5B5279F4" w:rsidR="006305D7" w:rsidRPr="00985D96" w:rsidRDefault="006305D7" w:rsidP="00094E9D">
      <w:pPr>
        <w:rPr>
          <w:rFonts w:asciiTheme="minorHAnsi" w:hAnsiTheme="minorHAnsi" w:cstheme="minorHAnsi"/>
          <w:color w:val="000000" w:themeColor="text1"/>
          <w:lang w:val="fr-FR"/>
        </w:rPr>
      </w:pPr>
      <w:r w:rsidRPr="00985D96">
        <w:rPr>
          <w:rFonts w:asciiTheme="minorHAnsi" w:hAnsiTheme="minorHAnsi" w:cstheme="minorHAnsi"/>
          <w:b/>
          <w:bCs/>
          <w:color w:val="000000" w:themeColor="text1"/>
          <w:lang w:val="fr-FR"/>
        </w:rPr>
        <w:t>AUTHORS</w:t>
      </w:r>
      <w:r w:rsidR="000B662E" w:rsidRPr="00985D96">
        <w:rPr>
          <w:rFonts w:asciiTheme="minorHAnsi" w:hAnsiTheme="minorHAnsi" w:cstheme="minorHAnsi"/>
          <w:b/>
          <w:bCs/>
          <w:color w:val="000000" w:themeColor="text1"/>
          <w:lang w:val="fr-FR"/>
        </w:rPr>
        <w:t xml:space="preserve"> &amp; AFFILIATIONS</w:t>
      </w:r>
      <w:r w:rsidR="00E44940" w:rsidRPr="00985D96">
        <w:rPr>
          <w:rFonts w:asciiTheme="minorHAnsi" w:hAnsiTheme="minorHAnsi" w:cstheme="minorHAnsi"/>
          <w:b/>
          <w:bCs/>
          <w:color w:val="000000" w:themeColor="text1"/>
          <w:lang w:val="fr-FR"/>
        </w:rPr>
        <w:t xml:space="preserve"> </w:t>
      </w:r>
      <w:r w:rsidRPr="00985D96">
        <w:rPr>
          <w:rFonts w:asciiTheme="minorHAnsi" w:hAnsiTheme="minorHAnsi" w:cstheme="minorHAnsi"/>
          <w:b/>
          <w:bCs/>
          <w:color w:val="000000" w:themeColor="text1"/>
          <w:lang w:val="fr-FR"/>
        </w:rPr>
        <w:t xml:space="preserve">: </w:t>
      </w:r>
    </w:p>
    <w:p w14:paraId="2AA62151" w14:textId="0040D5FB" w:rsidR="00001C58" w:rsidRPr="00985D96" w:rsidRDefault="00001C58" w:rsidP="00094E9D">
      <w:pPr>
        <w:rPr>
          <w:rFonts w:asciiTheme="minorHAnsi" w:hAnsiTheme="minorHAnsi" w:cstheme="minorHAnsi"/>
          <w:color w:val="000000" w:themeColor="text1"/>
          <w:lang w:val="fr-FR"/>
        </w:rPr>
      </w:pPr>
      <w:r w:rsidRPr="00985D96">
        <w:rPr>
          <w:rFonts w:asciiTheme="minorHAnsi" w:hAnsiTheme="minorHAnsi" w:cstheme="minorHAnsi"/>
          <w:color w:val="000000" w:themeColor="text1"/>
          <w:lang w:val="fr-FR"/>
        </w:rPr>
        <w:t>Magali C</w:t>
      </w:r>
      <w:r w:rsidR="00013D75" w:rsidRPr="00985D96">
        <w:rPr>
          <w:rFonts w:asciiTheme="minorHAnsi" w:hAnsiTheme="minorHAnsi" w:cstheme="minorHAnsi"/>
          <w:color w:val="000000" w:themeColor="text1"/>
          <w:lang w:val="fr-FR"/>
        </w:rPr>
        <w:t>ourt</w:t>
      </w:r>
      <w:r w:rsidR="00B04FFB" w:rsidRPr="00985D96">
        <w:rPr>
          <w:rFonts w:asciiTheme="minorHAnsi" w:hAnsiTheme="minorHAnsi" w:cstheme="minorHAnsi"/>
          <w:color w:val="000000" w:themeColor="text1"/>
          <w:vertAlign w:val="superscript"/>
          <w:lang w:val="fr-FR"/>
        </w:rPr>
        <w:t>1,2</w:t>
      </w:r>
      <w:r w:rsidRPr="00985D96">
        <w:rPr>
          <w:rFonts w:asciiTheme="minorHAnsi" w:hAnsiTheme="minorHAnsi" w:cstheme="minorHAnsi"/>
          <w:color w:val="000000" w:themeColor="text1"/>
          <w:lang w:val="fr-FR"/>
        </w:rPr>
        <w:t>, Marie M</w:t>
      </w:r>
      <w:r w:rsidR="00013D75" w:rsidRPr="00985D96">
        <w:rPr>
          <w:rFonts w:asciiTheme="minorHAnsi" w:hAnsiTheme="minorHAnsi" w:cstheme="minorHAnsi"/>
          <w:color w:val="000000" w:themeColor="text1"/>
          <w:lang w:val="fr-FR"/>
        </w:rPr>
        <w:t>alier</w:t>
      </w:r>
      <w:r w:rsidRPr="00985D96">
        <w:rPr>
          <w:rFonts w:asciiTheme="minorHAnsi" w:hAnsiTheme="minorHAnsi" w:cstheme="minorHAnsi"/>
          <w:color w:val="000000" w:themeColor="text1"/>
          <w:vertAlign w:val="superscript"/>
          <w:lang w:val="fr-FR"/>
        </w:rPr>
        <w:t>1,2</w:t>
      </w:r>
      <w:r w:rsidRPr="00985D96">
        <w:rPr>
          <w:rFonts w:asciiTheme="minorHAnsi" w:hAnsiTheme="minorHAnsi" w:cstheme="minorHAnsi"/>
          <w:color w:val="000000" w:themeColor="text1"/>
          <w:lang w:val="fr-FR"/>
        </w:rPr>
        <w:t>, Arnaud M</w:t>
      </w:r>
      <w:r w:rsidR="00013D75" w:rsidRPr="00985D96">
        <w:rPr>
          <w:rFonts w:asciiTheme="minorHAnsi" w:hAnsiTheme="minorHAnsi" w:cstheme="minorHAnsi"/>
          <w:color w:val="000000" w:themeColor="text1"/>
          <w:lang w:val="fr-FR"/>
        </w:rPr>
        <w:t>illet</w:t>
      </w:r>
      <w:r w:rsidRPr="00985D96">
        <w:rPr>
          <w:rFonts w:asciiTheme="minorHAnsi" w:hAnsiTheme="minorHAnsi" w:cstheme="minorHAnsi"/>
          <w:color w:val="000000" w:themeColor="text1"/>
          <w:vertAlign w:val="superscript"/>
          <w:lang w:val="fr-FR"/>
        </w:rPr>
        <w:t>1,2,3</w:t>
      </w:r>
    </w:p>
    <w:p w14:paraId="2FB29EA4" w14:textId="20CE81B5" w:rsidR="00001C58" w:rsidRPr="00985D96" w:rsidRDefault="00001C58" w:rsidP="00094E9D">
      <w:pPr>
        <w:rPr>
          <w:rFonts w:asciiTheme="minorHAnsi" w:hAnsiTheme="minorHAnsi" w:cstheme="minorHAnsi"/>
          <w:color w:val="000000" w:themeColor="text1"/>
        </w:rPr>
      </w:pPr>
      <w:r w:rsidRPr="00985D96">
        <w:rPr>
          <w:rFonts w:asciiTheme="minorHAnsi" w:hAnsiTheme="minorHAnsi" w:cstheme="minorHAnsi"/>
          <w:color w:val="000000" w:themeColor="text1"/>
          <w:vertAlign w:val="superscript"/>
        </w:rPr>
        <w:t>1</w:t>
      </w:r>
      <w:r w:rsidRPr="00985D96">
        <w:rPr>
          <w:rFonts w:asciiTheme="minorHAnsi" w:hAnsiTheme="minorHAnsi" w:cstheme="minorHAnsi"/>
          <w:color w:val="000000" w:themeColor="text1"/>
        </w:rPr>
        <w:t>Team Mechanobiology, Immunity and Cancer, Institute for Advanced Biosciences, I</w:t>
      </w:r>
      <w:r w:rsidR="00985D96" w:rsidRPr="00985D96">
        <w:rPr>
          <w:rFonts w:asciiTheme="minorHAnsi" w:hAnsiTheme="minorHAnsi" w:cstheme="minorHAnsi"/>
          <w:color w:val="000000" w:themeColor="text1"/>
        </w:rPr>
        <w:t xml:space="preserve">NSERM </w:t>
      </w:r>
      <w:r w:rsidRPr="00985D96">
        <w:rPr>
          <w:rFonts w:asciiTheme="minorHAnsi" w:hAnsiTheme="minorHAnsi" w:cstheme="minorHAnsi"/>
          <w:color w:val="000000" w:themeColor="text1"/>
        </w:rPr>
        <w:t xml:space="preserve">U1209, CNRS UMR5309, La </w:t>
      </w:r>
      <w:proofErr w:type="spellStart"/>
      <w:r w:rsidRPr="00985D96">
        <w:rPr>
          <w:rFonts w:asciiTheme="minorHAnsi" w:hAnsiTheme="minorHAnsi" w:cstheme="minorHAnsi"/>
          <w:color w:val="000000" w:themeColor="text1"/>
        </w:rPr>
        <w:t>Tronche</w:t>
      </w:r>
      <w:proofErr w:type="spellEnd"/>
      <w:r w:rsidRPr="00985D96">
        <w:rPr>
          <w:rFonts w:asciiTheme="minorHAnsi" w:hAnsiTheme="minorHAnsi" w:cstheme="minorHAnsi"/>
          <w:color w:val="000000" w:themeColor="text1"/>
        </w:rPr>
        <w:t>, France</w:t>
      </w:r>
    </w:p>
    <w:p w14:paraId="727CD5E3" w14:textId="13A7B3E8" w:rsidR="00001C58" w:rsidRPr="00985D96" w:rsidRDefault="00001C58" w:rsidP="00094E9D">
      <w:pPr>
        <w:rPr>
          <w:rFonts w:asciiTheme="minorHAnsi" w:hAnsiTheme="minorHAnsi" w:cstheme="minorHAnsi"/>
          <w:color w:val="000000" w:themeColor="text1"/>
          <w:lang w:val="fr-FR"/>
        </w:rPr>
      </w:pPr>
      <w:r w:rsidRPr="00985D96">
        <w:rPr>
          <w:rFonts w:asciiTheme="minorHAnsi" w:hAnsiTheme="minorHAnsi" w:cstheme="minorHAnsi"/>
          <w:color w:val="000000" w:themeColor="text1"/>
          <w:vertAlign w:val="superscript"/>
          <w:lang w:val="fr-FR"/>
        </w:rPr>
        <w:t>2</w:t>
      </w:r>
      <w:r w:rsidRPr="00985D96">
        <w:rPr>
          <w:rFonts w:asciiTheme="minorHAnsi" w:hAnsiTheme="minorHAnsi" w:cstheme="minorHAnsi"/>
          <w:color w:val="000000" w:themeColor="text1"/>
          <w:lang w:val="fr-FR"/>
        </w:rPr>
        <w:t>Université Grenoble Alpes, Grenoble, France</w:t>
      </w:r>
    </w:p>
    <w:p w14:paraId="3A265D47" w14:textId="4AB59F41" w:rsidR="00001C58" w:rsidRPr="00985D96" w:rsidRDefault="00001C58" w:rsidP="00094E9D">
      <w:pPr>
        <w:rPr>
          <w:rFonts w:asciiTheme="minorHAnsi" w:hAnsiTheme="minorHAnsi" w:cstheme="minorHAnsi"/>
          <w:color w:val="000000" w:themeColor="text1"/>
          <w:lang w:val="fr-FR"/>
        </w:rPr>
      </w:pPr>
      <w:r w:rsidRPr="00985D96">
        <w:rPr>
          <w:rFonts w:asciiTheme="minorHAnsi" w:hAnsiTheme="minorHAnsi" w:cstheme="minorHAnsi"/>
          <w:color w:val="000000" w:themeColor="text1"/>
          <w:vertAlign w:val="superscript"/>
          <w:lang w:val="fr-FR"/>
        </w:rPr>
        <w:t>3</w:t>
      </w:r>
      <w:r w:rsidRPr="00985D96">
        <w:rPr>
          <w:rFonts w:asciiTheme="minorHAnsi" w:hAnsiTheme="minorHAnsi" w:cstheme="minorHAnsi"/>
          <w:color w:val="000000" w:themeColor="text1"/>
          <w:lang w:val="fr-FR"/>
        </w:rPr>
        <w:t>Pôle Recherche, Centre Hospitalier Universitaire des Alpes, Grenoble, France</w:t>
      </w:r>
    </w:p>
    <w:p w14:paraId="0BC93E07" w14:textId="4F5724F7" w:rsidR="00001C58" w:rsidRPr="00985D96" w:rsidRDefault="00001C58" w:rsidP="00094E9D">
      <w:pPr>
        <w:rPr>
          <w:rFonts w:asciiTheme="minorHAnsi" w:hAnsiTheme="minorHAnsi" w:cstheme="minorHAnsi"/>
          <w:color w:val="000000" w:themeColor="text1"/>
          <w:lang w:val="fr-FR"/>
        </w:rPr>
      </w:pPr>
    </w:p>
    <w:p w14:paraId="49D32B40" w14:textId="26F541FB" w:rsidR="00001C58" w:rsidRPr="00985D96" w:rsidRDefault="00001C58" w:rsidP="00094E9D">
      <w:pPr>
        <w:rPr>
          <w:rFonts w:asciiTheme="minorHAnsi" w:hAnsiTheme="minorHAnsi" w:cstheme="minorHAnsi"/>
          <w:color w:val="000000" w:themeColor="text1"/>
        </w:rPr>
      </w:pPr>
      <w:r w:rsidRPr="00985D96">
        <w:rPr>
          <w:rFonts w:asciiTheme="minorHAnsi" w:hAnsiTheme="minorHAnsi" w:cstheme="minorHAnsi"/>
          <w:b/>
          <w:color w:val="000000" w:themeColor="text1"/>
        </w:rPr>
        <w:t xml:space="preserve">Corresponding </w:t>
      </w:r>
      <w:r w:rsidR="00BF3E88">
        <w:rPr>
          <w:rFonts w:asciiTheme="minorHAnsi" w:hAnsiTheme="minorHAnsi" w:cstheme="minorHAnsi"/>
          <w:b/>
          <w:color w:val="000000" w:themeColor="text1"/>
        </w:rPr>
        <w:t>A</w:t>
      </w:r>
      <w:r w:rsidRPr="00985D96">
        <w:rPr>
          <w:rFonts w:asciiTheme="minorHAnsi" w:hAnsiTheme="minorHAnsi" w:cstheme="minorHAnsi"/>
          <w:b/>
          <w:color w:val="000000" w:themeColor="text1"/>
        </w:rPr>
        <w:t>uthor</w:t>
      </w:r>
      <w:r w:rsidRPr="00985D96">
        <w:rPr>
          <w:rFonts w:asciiTheme="minorHAnsi" w:hAnsiTheme="minorHAnsi" w:cstheme="minorHAnsi"/>
          <w:color w:val="000000" w:themeColor="text1"/>
        </w:rPr>
        <w:t>:</w:t>
      </w:r>
    </w:p>
    <w:p w14:paraId="641C1722" w14:textId="7DED4BF5" w:rsidR="00001C58" w:rsidRPr="00985D96" w:rsidRDefault="00001C58" w:rsidP="00094E9D">
      <w:pPr>
        <w:rPr>
          <w:rFonts w:asciiTheme="minorHAnsi" w:hAnsiTheme="minorHAnsi" w:cstheme="minorHAnsi"/>
          <w:color w:val="000000" w:themeColor="text1"/>
        </w:rPr>
      </w:pPr>
      <w:r w:rsidRPr="00985D96">
        <w:rPr>
          <w:rFonts w:asciiTheme="minorHAnsi" w:hAnsiTheme="minorHAnsi" w:cstheme="minorHAnsi"/>
          <w:color w:val="000000" w:themeColor="text1"/>
        </w:rPr>
        <w:t>Arnaud Millet</w:t>
      </w:r>
      <w:r w:rsidR="00C263CC">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 MD</w:t>
      </w:r>
      <w:r w:rsidR="00C263CC">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 PhD</w:t>
      </w:r>
      <w:r w:rsidR="00985D96" w:rsidRPr="00985D96">
        <w:rPr>
          <w:rFonts w:asciiTheme="minorHAnsi" w:hAnsiTheme="minorHAnsi" w:cstheme="minorHAnsi"/>
          <w:color w:val="000000" w:themeColor="text1"/>
        </w:rPr>
        <w:t xml:space="preserve"> </w:t>
      </w:r>
      <w:r w:rsidR="00F02350">
        <w:rPr>
          <w:rFonts w:asciiTheme="minorHAnsi" w:hAnsiTheme="minorHAnsi" w:cstheme="minorHAnsi"/>
          <w:color w:val="000000" w:themeColor="text1"/>
        </w:rPr>
        <w:tab/>
        <w:t>(</w:t>
      </w:r>
      <w:r w:rsidRPr="00985D96">
        <w:rPr>
          <w:rFonts w:asciiTheme="minorHAnsi" w:hAnsiTheme="minorHAnsi" w:cstheme="minorHAnsi"/>
          <w:color w:val="000000" w:themeColor="text1"/>
          <w:lang w:val="fr-FR"/>
        </w:rPr>
        <w:t>arnaud.millet@inserm.fr</w:t>
      </w:r>
      <w:r w:rsidR="00F02350">
        <w:rPr>
          <w:rFonts w:asciiTheme="minorHAnsi" w:hAnsiTheme="minorHAnsi" w:cstheme="minorHAnsi"/>
          <w:color w:val="000000" w:themeColor="text1"/>
          <w:lang w:val="fr-FR"/>
        </w:rPr>
        <w:t>)</w:t>
      </w:r>
    </w:p>
    <w:p w14:paraId="60FCB589" w14:textId="5AD555CA" w:rsidR="00D04A95" w:rsidRPr="00985D96" w:rsidRDefault="00D04A95" w:rsidP="00094E9D">
      <w:pPr>
        <w:rPr>
          <w:rFonts w:asciiTheme="minorHAnsi" w:hAnsiTheme="minorHAnsi" w:cstheme="minorHAnsi"/>
          <w:color w:val="000000" w:themeColor="text1"/>
          <w:lang w:val="fr-FR"/>
        </w:rPr>
      </w:pPr>
    </w:p>
    <w:p w14:paraId="454903BE" w14:textId="33D12661" w:rsidR="00001C58" w:rsidRPr="00985D96" w:rsidRDefault="00985D96" w:rsidP="00094E9D">
      <w:pPr>
        <w:rPr>
          <w:rFonts w:asciiTheme="minorHAnsi" w:hAnsiTheme="minorHAnsi" w:cstheme="minorHAnsi"/>
          <w:b/>
          <w:bCs/>
          <w:color w:val="000000" w:themeColor="text1"/>
          <w:lang w:val="en-GB"/>
        </w:rPr>
      </w:pPr>
      <w:r w:rsidRPr="00985D96">
        <w:rPr>
          <w:rFonts w:asciiTheme="minorHAnsi" w:hAnsiTheme="minorHAnsi" w:cstheme="minorHAnsi"/>
          <w:b/>
          <w:bCs/>
          <w:color w:val="000000" w:themeColor="text1"/>
          <w:lang w:val="en-GB"/>
        </w:rPr>
        <w:t>E</w:t>
      </w:r>
      <w:r w:rsidR="009201C8" w:rsidRPr="00985D96">
        <w:rPr>
          <w:rFonts w:asciiTheme="minorHAnsi" w:hAnsiTheme="minorHAnsi" w:cstheme="minorHAnsi"/>
          <w:b/>
          <w:bCs/>
          <w:color w:val="000000" w:themeColor="text1"/>
          <w:lang w:val="en-GB"/>
        </w:rPr>
        <w:t xml:space="preserve">-mail </w:t>
      </w:r>
      <w:r w:rsidRPr="00985D96">
        <w:rPr>
          <w:rFonts w:asciiTheme="minorHAnsi" w:hAnsiTheme="minorHAnsi" w:cstheme="minorHAnsi"/>
          <w:b/>
          <w:bCs/>
          <w:color w:val="000000" w:themeColor="text1"/>
          <w:lang w:val="en-GB"/>
        </w:rPr>
        <w:t>A</w:t>
      </w:r>
      <w:r w:rsidR="009201C8" w:rsidRPr="00985D96">
        <w:rPr>
          <w:rFonts w:asciiTheme="minorHAnsi" w:hAnsiTheme="minorHAnsi" w:cstheme="minorHAnsi"/>
          <w:b/>
          <w:bCs/>
          <w:color w:val="000000" w:themeColor="text1"/>
          <w:lang w:val="en-GB"/>
        </w:rPr>
        <w:t xml:space="preserve">ddresses of </w:t>
      </w:r>
      <w:r w:rsidRPr="00985D96">
        <w:rPr>
          <w:rFonts w:asciiTheme="minorHAnsi" w:hAnsiTheme="minorHAnsi" w:cstheme="minorHAnsi"/>
          <w:b/>
          <w:bCs/>
          <w:color w:val="000000" w:themeColor="text1"/>
          <w:lang w:val="en-GB"/>
        </w:rPr>
        <w:t>C</w:t>
      </w:r>
      <w:r w:rsidR="009201C8" w:rsidRPr="00985D96">
        <w:rPr>
          <w:rFonts w:asciiTheme="minorHAnsi" w:hAnsiTheme="minorHAnsi" w:cstheme="minorHAnsi"/>
          <w:b/>
          <w:bCs/>
          <w:color w:val="000000" w:themeColor="text1"/>
          <w:lang w:val="en-GB"/>
        </w:rPr>
        <w:t>o-authors</w:t>
      </w:r>
      <w:r w:rsidRPr="00985D96">
        <w:rPr>
          <w:rFonts w:asciiTheme="minorHAnsi" w:hAnsiTheme="minorHAnsi" w:cstheme="minorHAnsi"/>
          <w:b/>
          <w:bCs/>
          <w:color w:val="000000" w:themeColor="text1"/>
          <w:lang w:val="en-GB"/>
        </w:rPr>
        <w:t>:</w:t>
      </w:r>
    </w:p>
    <w:p w14:paraId="4919BB37" w14:textId="12076C8B" w:rsidR="009201C8" w:rsidRPr="00985D96" w:rsidRDefault="009201C8" w:rsidP="00094E9D">
      <w:pPr>
        <w:rPr>
          <w:rFonts w:asciiTheme="minorHAnsi" w:hAnsiTheme="minorHAnsi" w:cstheme="minorHAnsi"/>
          <w:bCs/>
          <w:color w:val="000000" w:themeColor="text1"/>
          <w:lang w:val="fr-FR"/>
        </w:rPr>
      </w:pPr>
      <w:r w:rsidRPr="00985D96">
        <w:rPr>
          <w:rFonts w:asciiTheme="minorHAnsi" w:hAnsiTheme="minorHAnsi" w:cstheme="minorHAnsi"/>
          <w:bCs/>
          <w:color w:val="000000" w:themeColor="text1"/>
          <w:lang w:val="fr-FR"/>
        </w:rPr>
        <w:t xml:space="preserve">Magali Court </w:t>
      </w:r>
      <w:r w:rsidR="00C263CC">
        <w:rPr>
          <w:rFonts w:asciiTheme="minorHAnsi" w:hAnsiTheme="minorHAnsi" w:cstheme="minorHAnsi"/>
          <w:bCs/>
          <w:color w:val="000000" w:themeColor="text1"/>
          <w:lang w:val="fr-FR"/>
        </w:rPr>
        <w:tab/>
      </w:r>
      <w:r w:rsidR="00C263CC">
        <w:rPr>
          <w:rFonts w:asciiTheme="minorHAnsi" w:hAnsiTheme="minorHAnsi" w:cstheme="minorHAnsi"/>
          <w:bCs/>
          <w:color w:val="000000" w:themeColor="text1"/>
          <w:lang w:val="fr-FR"/>
        </w:rPr>
        <w:tab/>
      </w:r>
      <w:r w:rsidR="00F02350">
        <w:rPr>
          <w:rFonts w:asciiTheme="minorHAnsi" w:hAnsiTheme="minorHAnsi" w:cstheme="minorHAnsi"/>
          <w:bCs/>
          <w:color w:val="000000" w:themeColor="text1"/>
          <w:lang w:val="fr-FR"/>
        </w:rPr>
        <w:tab/>
        <w:t>(</w:t>
      </w:r>
      <w:r w:rsidRPr="00985D96">
        <w:rPr>
          <w:rFonts w:asciiTheme="minorHAnsi" w:hAnsiTheme="minorHAnsi" w:cstheme="minorHAnsi"/>
          <w:bCs/>
          <w:color w:val="000000" w:themeColor="text1"/>
          <w:lang w:val="fr-FR"/>
        </w:rPr>
        <w:t>magali.maizi@inserm.fr</w:t>
      </w:r>
      <w:r w:rsidR="00F02350">
        <w:rPr>
          <w:rFonts w:asciiTheme="minorHAnsi" w:hAnsiTheme="minorHAnsi" w:cstheme="minorHAnsi"/>
          <w:bCs/>
          <w:color w:val="000000" w:themeColor="text1"/>
          <w:lang w:val="fr-FR"/>
        </w:rPr>
        <w:t>)</w:t>
      </w:r>
    </w:p>
    <w:p w14:paraId="428AE4F6" w14:textId="459D642D" w:rsidR="009201C8" w:rsidRPr="00985D96" w:rsidRDefault="009201C8" w:rsidP="00094E9D">
      <w:pPr>
        <w:rPr>
          <w:rFonts w:asciiTheme="minorHAnsi" w:hAnsiTheme="minorHAnsi" w:cstheme="minorHAnsi"/>
          <w:bCs/>
          <w:color w:val="000000" w:themeColor="text1"/>
          <w:lang w:val="fr-FR"/>
        </w:rPr>
      </w:pPr>
      <w:r w:rsidRPr="00985D96">
        <w:rPr>
          <w:rFonts w:asciiTheme="minorHAnsi" w:hAnsiTheme="minorHAnsi" w:cstheme="minorHAnsi"/>
          <w:bCs/>
          <w:color w:val="000000" w:themeColor="text1"/>
          <w:lang w:val="fr-FR"/>
        </w:rPr>
        <w:t xml:space="preserve">Marie </w:t>
      </w:r>
      <w:proofErr w:type="spellStart"/>
      <w:r w:rsidRPr="00985D96">
        <w:rPr>
          <w:rFonts w:asciiTheme="minorHAnsi" w:hAnsiTheme="minorHAnsi" w:cstheme="minorHAnsi"/>
          <w:bCs/>
          <w:color w:val="000000" w:themeColor="text1"/>
          <w:lang w:val="fr-FR"/>
        </w:rPr>
        <w:t>Malier</w:t>
      </w:r>
      <w:proofErr w:type="spellEnd"/>
      <w:r w:rsidRPr="00985D96">
        <w:rPr>
          <w:rFonts w:asciiTheme="minorHAnsi" w:hAnsiTheme="minorHAnsi" w:cstheme="minorHAnsi"/>
          <w:bCs/>
          <w:color w:val="000000" w:themeColor="text1"/>
          <w:lang w:val="fr-FR"/>
        </w:rPr>
        <w:t xml:space="preserve"> </w:t>
      </w:r>
      <w:r w:rsidR="00C263CC">
        <w:rPr>
          <w:rFonts w:asciiTheme="minorHAnsi" w:hAnsiTheme="minorHAnsi" w:cstheme="minorHAnsi"/>
          <w:bCs/>
          <w:color w:val="000000" w:themeColor="text1"/>
          <w:lang w:val="fr-FR"/>
        </w:rPr>
        <w:tab/>
      </w:r>
      <w:r w:rsidR="00C263CC">
        <w:rPr>
          <w:rFonts w:asciiTheme="minorHAnsi" w:hAnsiTheme="minorHAnsi" w:cstheme="minorHAnsi"/>
          <w:bCs/>
          <w:color w:val="000000" w:themeColor="text1"/>
          <w:lang w:val="fr-FR"/>
        </w:rPr>
        <w:tab/>
      </w:r>
      <w:r w:rsidR="00F02350">
        <w:rPr>
          <w:rFonts w:asciiTheme="minorHAnsi" w:hAnsiTheme="minorHAnsi" w:cstheme="minorHAnsi"/>
          <w:bCs/>
          <w:color w:val="000000" w:themeColor="text1"/>
          <w:lang w:val="fr-FR"/>
        </w:rPr>
        <w:tab/>
        <w:t>(</w:t>
      </w:r>
      <w:r w:rsidRPr="00985D96">
        <w:rPr>
          <w:rFonts w:asciiTheme="minorHAnsi" w:hAnsiTheme="minorHAnsi" w:cstheme="minorHAnsi"/>
          <w:bCs/>
          <w:color w:val="000000" w:themeColor="text1"/>
          <w:lang w:val="fr-FR"/>
        </w:rPr>
        <w:t>marie.malier@inserm.fr</w:t>
      </w:r>
      <w:r w:rsidR="00F02350">
        <w:rPr>
          <w:rFonts w:asciiTheme="minorHAnsi" w:hAnsiTheme="minorHAnsi" w:cstheme="minorHAnsi"/>
          <w:bCs/>
          <w:color w:val="000000" w:themeColor="text1"/>
          <w:lang w:val="fr-FR"/>
        </w:rPr>
        <w:t>)</w:t>
      </w:r>
    </w:p>
    <w:p w14:paraId="6A3B2C2B" w14:textId="77777777" w:rsidR="00321D87" w:rsidRPr="00985D96" w:rsidRDefault="00321D87" w:rsidP="00094E9D">
      <w:pPr>
        <w:pStyle w:val="NormalWeb"/>
        <w:spacing w:before="0" w:beforeAutospacing="0" w:after="0" w:afterAutospacing="0"/>
        <w:rPr>
          <w:rFonts w:asciiTheme="minorHAnsi" w:hAnsiTheme="minorHAnsi" w:cstheme="minorHAnsi"/>
          <w:b/>
          <w:bCs/>
          <w:color w:val="000000" w:themeColor="text1"/>
          <w:lang w:val="fr-FR"/>
        </w:rPr>
      </w:pPr>
    </w:p>
    <w:p w14:paraId="71B79AC9" w14:textId="279DC27E" w:rsidR="006305D7" w:rsidRPr="00985D96" w:rsidRDefault="006305D7" w:rsidP="00094E9D">
      <w:pPr>
        <w:pStyle w:val="NormalWeb"/>
        <w:spacing w:before="0" w:beforeAutospacing="0" w:after="0" w:afterAutospacing="0"/>
        <w:rPr>
          <w:rFonts w:asciiTheme="minorHAnsi" w:hAnsiTheme="minorHAnsi" w:cstheme="minorHAnsi"/>
          <w:color w:val="000000" w:themeColor="text1"/>
        </w:rPr>
      </w:pPr>
      <w:r w:rsidRPr="00985D96">
        <w:rPr>
          <w:rFonts w:asciiTheme="minorHAnsi" w:hAnsiTheme="minorHAnsi" w:cstheme="minorHAnsi"/>
          <w:b/>
          <w:bCs/>
          <w:color w:val="000000" w:themeColor="text1"/>
        </w:rPr>
        <w:t>KEYWORDS:</w:t>
      </w:r>
      <w:r w:rsidRPr="00985D96">
        <w:rPr>
          <w:rFonts w:asciiTheme="minorHAnsi" w:hAnsiTheme="minorHAnsi" w:cstheme="minorHAnsi"/>
          <w:color w:val="000000" w:themeColor="text1"/>
        </w:rPr>
        <w:t xml:space="preserve"> </w:t>
      </w:r>
    </w:p>
    <w:p w14:paraId="6673DA29" w14:textId="5CC7F3E2" w:rsidR="00001C58" w:rsidRPr="00985D96" w:rsidRDefault="00001C58" w:rsidP="00094E9D">
      <w:pPr>
        <w:pStyle w:val="NormalWeb"/>
        <w:spacing w:before="0" w:beforeAutospacing="0" w:after="0" w:afterAutospacing="0"/>
        <w:rPr>
          <w:rFonts w:asciiTheme="minorHAnsi" w:hAnsiTheme="minorHAnsi" w:cstheme="minorHAnsi"/>
          <w:color w:val="000000" w:themeColor="text1"/>
        </w:rPr>
      </w:pPr>
      <w:r w:rsidRPr="00985D96">
        <w:rPr>
          <w:rFonts w:asciiTheme="minorHAnsi" w:hAnsiTheme="minorHAnsi" w:cstheme="minorHAnsi"/>
          <w:color w:val="000000" w:themeColor="text1"/>
        </w:rPr>
        <w:t xml:space="preserve">Macrophage, </w:t>
      </w:r>
      <w:r w:rsidR="00C263CC">
        <w:rPr>
          <w:rFonts w:asciiTheme="minorHAnsi" w:hAnsiTheme="minorHAnsi" w:cstheme="minorHAnsi"/>
          <w:color w:val="000000" w:themeColor="text1"/>
        </w:rPr>
        <w:t>p</w:t>
      </w:r>
      <w:r w:rsidRPr="00985D96">
        <w:rPr>
          <w:rFonts w:asciiTheme="minorHAnsi" w:hAnsiTheme="minorHAnsi" w:cstheme="minorHAnsi"/>
          <w:color w:val="000000" w:themeColor="text1"/>
        </w:rPr>
        <w:t xml:space="preserve">olarization, </w:t>
      </w:r>
      <w:r w:rsidR="00C263CC">
        <w:rPr>
          <w:rFonts w:asciiTheme="minorHAnsi" w:hAnsiTheme="minorHAnsi" w:cstheme="minorHAnsi"/>
          <w:color w:val="000000" w:themeColor="text1"/>
        </w:rPr>
        <w:t>p</w:t>
      </w:r>
      <w:r w:rsidRPr="00985D96">
        <w:rPr>
          <w:rFonts w:asciiTheme="minorHAnsi" w:hAnsiTheme="minorHAnsi" w:cstheme="minorHAnsi"/>
          <w:color w:val="000000" w:themeColor="text1"/>
        </w:rPr>
        <w:t xml:space="preserve">roteome, LC MS/MS, </w:t>
      </w:r>
      <w:r w:rsidR="00C263CC">
        <w:rPr>
          <w:rFonts w:asciiTheme="minorHAnsi" w:hAnsiTheme="minorHAnsi" w:cstheme="minorHAnsi"/>
          <w:color w:val="000000" w:themeColor="text1"/>
        </w:rPr>
        <w:t>h</w:t>
      </w:r>
      <w:r w:rsidRPr="00985D96">
        <w:rPr>
          <w:rFonts w:asciiTheme="minorHAnsi" w:hAnsiTheme="minorHAnsi" w:cstheme="minorHAnsi"/>
          <w:color w:val="000000" w:themeColor="text1"/>
        </w:rPr>
        <w:t>ypoxia</w:t>
      </w:r>
      <w:r w:rsidR="009C607B" w:rsidRPr="00985D96">
        <w:rPr>
          <w:rFonts w:asciiTheme="minorHAnsi" w:hAnsiTheme="minorHAnsi" w:cstheme="minorHAnsi"/>
          <w:color w:val="000000" w:themeColor="text1"/>
        </w:rPr>
        <w:t xml:space="preserve">, </w:t>
      </w:r>
      <w:r w:rsidR="00C263CC">
        <w:rPr>
          <w:rFonts w:asciiTheme="minorHAnsi" w:hAnsiTheme="minorHAnsi" w:cstheme="minorHAnsi"/>
          <w:color w:val="000000" w:themeColor="text1"/>
        </w:rPr>
        <w:t>o</w:t>
      </w:r>
      <w:r w:rsidR="009C607B" w:rsidRPr="00985D96">
        <w:rPr>
          <w:rFonts w:asciiTheme="minorHAnsi" w:hAnsiTheme="minorHAnsi" w:cstheme="minorHAnsi"/>
          <w:color w:val="000000" w:themeColor="text1"/>
        </w:rPr>
        <w:t>ff</w:t>
      </w:r>
      <w:r w:rsidR="00C263CC">
        <w:rPr>
          <w:rFonts w:asciiTheme="minorHAnsi" w:hAnsiTheme="minorHAnsi" w:cstheme="minorHAnsi"/>
          <w:color w:val="000000" w:themeColor="text1"/>
        </w:rPr>
        <w:t>-</w:t>
      </w:r>
      <w:r w:rsidR="009C607B" w:rsidRPr="00985D96">
        <w:rPr>
          <w:rFonts w:asciiTheme="minorHAnsi" w:hAnsiTheme="minorHAnsi" w:cstheme="minorHAnsi"/>
          <w:color w:val="000000" w:themeColor="text1"/>
        </w:rPr>
        <w:t>gel fractionation</w:t>
      </w:r>
    </w:p>
    <w:p w14:paraId="65A36BBB" w14:textId="77777777" w:rsidR="00985D96" w:rsidRPr="00985D96" w:rsidRDefault="00985D96" w:rsidP="00094E9D">
      <w:pPr>
        <w:rPr>
          <w:rFonts w:asciiTheme="minorHAnsi" w:hAnsiTheme="minorHAnsi" w:cstheme="minorHAnsi"/>
          <w:b/>
          <w:bCs/>
          <w:color w:val="000000" w:themeColor="text1"/>
        </w:rPr>
      </w:pPr>
    </w:p>
    <w:p w14:paraId="32798D51" w14:textId="373ACBA6" w:rsidR="007A4DD6" w:rsidRPr="00985D96" w:rsidRDefault="00985D96" w:rsidP="00094E9D">
      <w:pPr>
        <w:rPr>
          <w:rFonts w:asciiTheme="minorHAnsi" w:hAnsiTheme="minorHAnsi" w:cstheme="minorHAnsi"/>
          <w:color w:val="000000" w:themeColor="text1"/>
        </w:rPr>
      </w:pPr>
      <w:r w:rsidRPr="00985D96">
        <w:rPr>
          <w:rFonts w:asciiTheme="minorHAnsi" w:hAnsiTheme="minorHAnsi" w:cstheme="minorHAnsi"/>
          <w:b/>
          <w:bCs/>
          <w:color w:val="000000" w:themeColor="text1"/>
        </w:rPr>
        <w:t>SUMMARY</w:t>
      </w:r>
      <w:r w:rsidR="006305D7" w:rsidRPr="00985D96">
        <w:rPr>
          <w:rFonts w:asciiTheme="minorHAnsi" w:hAnsiTheme="minorHAnsi" w:cstheme="minorHAnsi"/>
          <w:b/>
          <w:bCs/>
          <w:color w:val="000000" w:themeColor="text1"/>
        </w:rPr>
        <w:t>:</w:t>
      </w:r>
      <w:r w:rsidR="006305D7" w:rsidRPr="00985D96">
        <w:rPr>
          <w:rFonts w:asciiTheme="minorHAnsi" w:hAnsiTheme="minorHAnsi" w:cstheme="minorHAnsi"/>
          <w:color w:val="000000" w:themeColor="text1"/>
        </w:rPr>
        <w:t xml:space="preserve"> </w:t>
      </w:r>
    </w:p>
    <w:p w14:paraId="44897800" w14:textId="17F3606E" w:rsidR="007E6A8A" w:rsidRPr="00985D96" w:rsidRDefault="007E6A8A" w:rsidP="00094E9D">
      <w:pPr>
        <w:rPr>
          <w:rFonts w:asciiTheme="minorHAnsi" w:hAnsiTheme="minorHAnsi" w:cstheme="minorHAnsi"/>
          <w:color w:val="000000" w:themeColor="text1"/>
        </w:rPr>
      </w:pPr>
      <w:r w:rsidRPr="00985D96">
        <w:rPr>
          <w:rFonts w:asciiTheme="minorHAnsi" w:hAnsiTheme="minorHAnsi" w:cstheme="minorHAnsi"/>
          <w:color w:val="000000" w:themeColor="text1"/>
        </w:rPr>
        <w:t>We present a protocol to obtain proteomic signature</w:t>
      </w:r>
      <w:r w:rsidR="00C263CC">
        <w:rPr>
          <w:rFonts w:asciiTheme="minorHAnsi" w:hAnsiTheme="minorHAnsi" w:cstheme="minorHAnsi"/>
          <w:color w:val="000000" w:themeColor="text1"/>
        </w:rPr>
        <w:t>s</w:t>
      </w:r>
      <w:r w:rsidRPr="00985D96">
        <w:rPr>
          <w:rFonts w:asciiTheme="minorHAnsi" w:hAnsiTheme="minorHAnsi" w:cstheme="minorHAnsi"/>
          <w:color w:val="000000" w:themeColor="text1"/>
        </w:rPr>
        <w:t xml:space="preserve"> of human macrophages </w:t>
      </w:r>
      <w:r w:rsidR="00C263CC">
        <w:rPr>
          <w:rFonts w:asciiTheme="minorHAnsi" w:hAnsiTheme="minorHAnsi" w:cstheme="minorHAnsi"/>
          <w:color w:val="000000" w:themeColor="text1"/>
        </w:rPr>
        <w:t>and</w:t>
      </w:r>
      <w:r w:rsidR="00AF45B0" w:rsidRPr="00985D96">
        <w:rPr>
          <w:rFonts w:asciiTheme="minorHAnsi" w:hAnsiTheme="minorHAnsi" w:cstheme="minorHAnsi"/>
          <w:color w:val="000000" w:themeColor="text1"/>
        </w:rPr>
        <w:t xml:space="preserve"> apply </w:t>
      </w:r>
      <w:r w:rsidR="00C263CC">
        <w:rPr>
          <w:rFonts w:asciiTheme="minorHAnsi" w:hAnsiTheme="minorHAnsi" w:cstheme="minorHAnsi"/>
          <w:color w:val="000000" w:themeColor="text1"/>
        </w:rPr>
        <w:t>this</w:t>
      </w:r>
      <w:r w:rsidR="00AF45B0" w:rsidRPr="00985D96">
        <w:rPr>
          <w:rFonts w:asciiTheme="minorHAnsi" w:hAnsiTheme="minorHAnsi" w:cstheme="minorHAnsi"/>
          <w:color w:val="000000" w:themeColor="text1"/>
        </w:rPr>
        <w:t xml:space="preserve"> to</w:t>
      </w:r>
      <w:r w:rsidR="00062CFF" w:rsidRPr="00985D96">
        <w:rPr>
          <w:rFonts w:asciiTheme="minorHAnsi" w:hAnsiTheme="minorHAnsi" w:cstheme="minorHAnsi"/>
          <w:color w:val="000000" w:themeColor="text1"/>
        </w:rPr>
        <w:t xml:space="preserve"> determination of the impact of</w:t>
      </w:r>
      <w:r w:rsidRPr="00985D96">
        <w:rPr>
          <w:rFonts w:asciiTheme="minorHAnsi" w:hAnsiTheme="minorHAnsi" w:cstheme="minorHAnsi"/>
          <w:color w:val="000000" w:themeColor="text1"/>
        </w:rPr>
        <w:t xml:space="preserve"> a low oxygen environment</w:t>
      </w:r>
      <w:r w:rsidR="00062CFF" w:rsidRPr="00985D96">
        <w:rPr>
          <w:rFonts w:asciiTheme="minorHAnsi" w:hAnsiTheme="minorHAnsi" w:cstheme="minorHAnsi"/>
          <w:color w:val="000000" w:themeColor="text1"/>
        </w:rPr>
        <w:t xml:space="preserve"> on</w:t>
      </w:r>
      <w:r w:rsidR="00C263CC">
        <w:rPr>
          <w:rFonts w:asciiTheme="minorHAnsi" w:hAnsiTheme="minorHAnsi" w:cstheme="minorHAnsi"/>
          <w:color w:val="000000" w:themeColor="text1"/>
        </w:rPr>
        <w:t xml:space="preserve"> macrophage</w:t>
      </w:r>
      <w:r w:rsidR="00062CFF" w:rsidRPr="00985D96">
        <w:rPr>
          <w:rFonts w:asciiTheme="minorHAnsi" w:hAnsiTheme="minorHAnsi" w:cstheme="minorHAnsi"/>
          <w:color w:val="000000" w:themeColor="text1"/>
        </w:rPr>
        <w:t xml:space="preserve"> polarization</w:t>
      </w:r>
      <w:r w:rsidRPr="00985D96">
        <w:rPr>
          <w:rFonts w:asciiTheme="minorHAnsi" w:hAnsiTheme="minorHAnsi" w:cstheme="minorHAnsi"/>
          <w:color w:val="000000" w:themeColor="text1"/>
        </w:rPr>
        <w:t>.</w:t>
      </w:r>
    </w:p>
    <w:p w14:paraId="761028D6" w14:textId="77777777" w:rsidR="006305D7" w:rsidRPr="00985D96" w:rsidRDefault="006305D7" w:rsidP="00094E9D">
      <w:pPr>
        <w:rPr>
          <w:rFonts w:asciiTheme="minorHAnsi" w:hAnsiTheme="minorHAnsi" w:cstheme="minorHAnsi"/>
          <w:color w:val="000000" w:themeColor="text1"/>
        </w:rPr>
      </w:pPr>
    </w:p>
    <w:p w14:paraId="69D456B9" w14:textId="67DA7854" w:rsidR="007A4DD6" w:rsidRPr="00985D96" w:rsidRDefault="006305D7" w:rsidP="00094E9D">
      <w:pPr>
        <w:rPr>
          <w:rFonts w:asciiTheme="minorHAnsi" w:hAnsiTheme="minorHAnsi" w:cstheme="minorHAnsi"/>
          <w:color w:val="000000" w:themeColor="text1"/>
        </w:rPr>
      </w:pPr>
      <w:r w:rsidRPr="00985D96">
        <w:rPr>
          <w:rFonts w:asciiTheme="minorHAnsi" w:hAnsiTheme="minorHAnsi" w:cstheme="minorHAnsi"/>
          <w:b/>
          <w:bCs/>
          <w:color w:val="000000" w:themeColor="text1"/>
        </w:rPr>
        <w:t>ABSTRACT:</w:t>
      </w:r>
      <w:r w:rsidRPr="00985D96">
        <w:rPr>
          <w:rFonts w:asciiTheme="minorHAnsi" w:hAnsiTheme="minorHAnsi" w:cstheme="minorHAnsi"/>
          <w:color w:val="000000" w:themeColor="text1"/>
        </w:rPr>
        <w:t xml:space="preserve"> </w:t>
      </w:r>
    </w:p>
    <w:p w14:paraId="3CB94850" w14:textId="62929903" w:rsidR="007E6A8A" w:rsidRPr="00985D96" w:rsidRDefault="001F7D2A" w:rsidP="00094E9D">
      <w:pPr>
        <w:rPr>
          <w:rFonts w:asciiTheme="minorHAnsi" w:hAnsiTheme="minorHAnsi" w:cstheme="minorHAnsi"/>
          <w:color w:val="000000" w:themeColor="text1"/>
        </w:rPr>
      </w:pPr>
      <w:r w:rsidRPr="00985D96">
        <w:rPr>
          <w:rFonts w:asciiTheme="minorHAnsi" w:hAnsiTheme="minorHAnsi" w:cstheme="minorHAnsi"/>
          <w:color w:val="000000" w:themeColor="text1"/>
        </w:rPr>
        <w:t xml:space="preserve">Macrophages are innate immune cells involved in </w:t>
      </w:r>
      <w:proofErr w:type="gramStart"/>
      <w:r w:rsidRPr="00985D96">
        <w:rPr>
          <w:rFonts w:asciiTheme="minorHAnsi" w:hAnsiTheme="minorHAnsi" w:cstheme="minorHAnsi"/>
          <w:color w:val="000000" w:themeColor="text1"/>
        </w:rPr>
        <w:t>a number of</w:t>
      </w:r>
      <w:proofErr w:type="gramEnd"/>
      <w:r w:rsidRPr="00985D96">
        <w:rPr>
          <w:rFonts w:asciiTheme="minorHAnsi" w:hAnsiTheme="minorHAnsi" w:cstheme="minorHAnsi"/>
          <w:color w:val="000000" w:themeColor="text1"/>
        </w:rPr>
        <w:t xml:space="preserve"> physiological functions ranging from response</w:t>
      </w:r>
      <w:r w:rsidR="00C263CC">
        <w:rPr>
          <w:rFonts w:asciiTheme="minorHAnsi" w:hAnsiTheme="minorHAnsi" w:cstheme="minorHAnsi"/>
          <w:color w:val="000000" w:themeColor="text1"/>
        </w:rPr>
        <w:t>s</w:t>
      </w:r>
      <w:r w:rsidRPr="00985D96">
        <w:rPr>
          <w:rFonts w:asciiTheme="minorHAnsi" w:hAnsiTheme="minorHAnsi" w:cstheme="minorHAnsi"/>
          <w:color w:val="000000" w:themeColor="text1"/>
        </w:rPr>
        <w:t xml:space="preserve"> to </w:t>
      </w:r>
      <w:r w:rsidR="00C263CC">
        <w:rPr>
          <w:rFonts w:asciiTheme="minorHAnsi" w:hAnsiTheme="minorHAnsi" w:cstheme="minorHAnsi"/>
          <w:color w:val="000000" w:themeColor="text1"/>
        </w:rPr>
        <w:t xml:space="preserve">infectious </w:t>
      </w:r>
      <w:r w:rsidRPr="00985D96">
        <w:rPr>
          <w:rFonts w:asciiTheme="minorHAnsi" w:hAnsiTheme="minorHAnsi" w:cstheme="minorHAnsi"/>
          <w:color w:val="000000" w:themeColor="text1"/>
        </w:rPr>
        <w:t>pathogen</w:t>
      </w:r>
      <w:r w:rsidR="000B1878" w:rsidRPr="00985D96">
        <w:rPr>
          <w:rFonts w:asciiTheme="minorHAnsi" w:hAnsiTheme="minorHAnsi" w:cstheme="minorHAnsi"/>
          <w:color w:val="000000" w:themeColor="text1"/>
        </w:rPr>
        <w:t>s</w:t>
      </w:r>
      <w:r w:rsidRPr="00985D96">
        <w:rPr>
          <w:rFonts w:asciiTheme="minorHAnsi" w:hAnsiTheme="minorHAnsi" w:cstheme="minorHAnsi"/>
          <w:color w:val="000000" w:themeColor="text1"/>
        </w:rPr>
        <w:t xml:space="preserve"> </w:t>
      </w:r>
      <w:r w:rsidR="00C263CC">
        <w:rPr>
          <w:rFonts w:asciiTheme="minorHAnsi" w:hAnsiTheme="minorHAnsi" w:cstheme="minorHAnsi"/>
          <w:color w:val="000000" w:themeColor="text1"/>
        </w:rPr>
        <w:t>to</w:t>
      </w:r>
      <w:r w:rsidR="0013565A"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tissue homeostasis. The various functions of these cells are related to their activation state</w:t>
      </w:r>
      <w:r w:rsidR="00C263CC">
        <w:rPr>
          <w:rFonts w:asciiTheme="minorHAnsi" w:hAnsiTheme="minorHAnsi" w:cstheme="minorHAnsi"/>
          <w:color w:val="000000" w:themeColor="text1"/>
        </w:rPr>
        <w:t>s,</w:t>
      </w:r>
      <w:r w:rsidRPr="00985D96">
        <w:rPr>
          <w:rFonts w:asciiTheme="minorHAnsi" w:hAnsiTheme="minorHAnsi" w:cstheme="minorHAnsi"/>
          <w:color w:val="000000" w:themeColor="text1"/>
        </w:rPr>
        <w:t xml:space="preserve"> which is also </w:t>
      </w:r>
      <w:r w:rsidR="0013565A" w:rsidRPr="00985D96">
        <w:rPr>
          <w:rFonts w:asciiTheme="minorHAnsi" w:hAnsiTheme="minorHAnsi" w:cstheme="minorHAnsi"/>
          <w:color w:val="000000" w:themeColor="text1"/>
        </w:rPr>
        <w:t>called</w:t>
      </w:r>
      <w:r w:rsidRPr="00985D96">
        <w:rPr>
          <w:rFonts w:asciiTheme="minorHAnsi" w:hAnsiTheme="minorHAnsi" w:cstheme="minorHAnsi"/>
          <w:color w:val="000000" w:themeColor="text1"/>
        </w:rPr>
        <w:t xml:space="preserve"> polarization. The precise molecular description of the</w:t>
      </w:r>
      <w:r w:rsidR="00C263CC">
        <w:rPr>
          <w:rFonts w:asciiTheme="minorHAnsi" w:hAnsiTheme="minorHAnsi" w:cstheme="minorHAnsi"/>
          <w:color w:val="000000" w:themeColor="text1"/>
        </w:rPr>
        <w:t>se</w:t>
      </w:r>
      <w:r w:rsidRPr="00985D96">
        <w:rPr>
          <w:rFonts w:asciiTheme="minorHAnsi" w:hAnsiTheme="minorHAnsi" w:cstheme="minorHAnsi"/>
          <w:color w:val="000000" w:themeColor="text1"/>
        </w:rPr>
        <w:t xml:space="preserve"> various polarizations is </w:t>
      </w:r>
      <w:r w:rsidR="00C263CC">
        <w:rPr>
          <w:rFonts w:asciiTheme="minorHAnsi" w:hAnsiTheme="minorHAnsi" w:cstheme="minorHAnsi"/>
          <w:color w:val="000000" w:themeColor="text1"/>
        </w:rPr>
        <w:t>a</w:t>
      </w:r>
      <w:r w:rsidRPr="00985D96">
        <w:rPr>
          <w:rFonts w:asciiTheme="minorHAnsi" w:hAnsiTheme="minorHAnsi" w:cstheme="minorHAnsi"/>
          <w:color w:val="000000" w:themeColor="text1"/>
        </w:rPr>
        <w:t xml:space="preserve"> priorit</w:t>
      </w:r>
      <w:r w:rsidR="00C263CC">
        <w:rPr>
          <w:rFonts w:asciiTheme="minorHAnsi" w:hAnsiTheme="minorHAnsi" w:cstheme="minorHAnsi"/>
          <w:color w:val="000000" w:themeColor="text1"/>
        </w:rPr>
        <w:t>y</w:t>
      </w:r>
      <w:r w:rsidRPr="00985D96">
        <w:rPr>
          <w:rFonts w:asciiTheme="minorHAnsi" w:hAnsiTheme="minorHAnsi" w:cstheme="minorHAnsi"/>
          <w:color w:val="000000" w:themeColor="text1"/>
        </w:rPr>
        <w:t xml:space="preserve"> </w:t>
      </w:r>
      <w:r w:rsidR="0013565A" w:rsidRPr="00985D96">
        <w:rPr>
          <w:rFonts w:asciiTheme="minorHAnsi" w:hAnsiTheme="minorHAnsi" w:cstheme="minorHAnsi"/>
          <w:color w:val="000000" w:themeColor="text1"/>
        </w:rPr>
        <w:t>in</w:t>
      </w:r>
      <w:r w:rsidRPr="00985D96">
        <w:rPr>
          <w:rFonts w:asciiTheme="minorHAnsi" w:hAnsiTheme="minorHAnsi" w:cstheme="minorHAnsi"/>
          <w:color w:val="000000" w:themeColor="text1"/>
        </w:rPr>
        <w:t xml:space="preserve"> the </w:t>
      </w:r>
      <w:r w:rsidR="00445F59" w:rsidRPr="00985D96">
        <w:rPr>
          <w:rFonts w:asciiTheme="minorHAnsi" w:hAnsiTheme="minorHAnsi" w:cstheme="minorHAnsi"/>
          <w:color w:val="000000" w:themeColor="text1"/>
        </w:rPr>
        <w:t xml:space="preserve">field of </w:t>
      </w:r>
      <w:r w:rsidRPr="00985D96">
        <w:rPr>
          <w:rFonts w:asciiTheme="minorHAnsi" w:hAnsiTheme="minorHAnsi" w:cstheme="minorHAnsi"/>
          <w:color w:val="000000" w:themeColor="text1"/>
        </w:rPr>
        <w:t xml:space="preserve">macrophage biology. It is </w:t>
      </w:r>
      <w:r w:rsidR="00C263CC">
        <w:rPr>
          <w:rFonts w:asciiTheme="minorHAnsi" w:hAnsiTheme="minorHAnsi" w:cstheme="minorHAnsi"/>
          <w:color w:val="000000" w:themeColor="text1"/>
        </w:rPr>
        <w:t>currently</w:t>
      </w:r>
      <w:r w:rsidRPr="00985D96">
        <w:rPr>
          <w:rFonts w:asciiTheme="minorHAnsi" w:hAnsiTheme="minorHAnsi" w:cstheme="minorHAnsi"/>
          <w:color w:val="000000" w:themeColor="text1"/>
        </w:rPr>
        <w:t xml:space="preserve"> acknowledged that a multidimensional approach is necessary to describe how polarization is controlled by environmental signals. In this </w:t>
      </w:r>
      <w:r w:rsidR="00C263CC">
        <w:rPr>
          <w:rFonts w:asciiTheme="minorHAnsi" w:hAnsiTheme="minorHAnsi" w:cstheme="minorHAnsi"/>
          <w:color w:val="000000" w:themeColor="text1"/>
        </w:rPr>
        <w:t>report,</w:t>
      </w:r>
      <w:r w:rsidRPr="00985D96">
        <w:rPr>
          <w:rFonts w:asciiTheme="minorHAnsi" w:hAnsiTheme="minorHAnsi" w:cstheme="minorHAnsi"/>
          <w:color w:val="000000" w:themeColor="text1"/>
        </w:rPr>
        <w:t xml:space="preserve"> we describe a protocol designed to obtain the proteomic signature of various polarizations in human macrophages. This protocol is based on a label-free quantification of macrophage protein expression obtained from in</w:t>
      </w:r>
      <w:r w:rsidR="00C263CC">
        <w:rPr>
          <w:rFonts w:asciiTheme="minorHAnsi" w:hAnsiTheme="minorHAnsi" w:cstheme="minorHAnsi"/>
          <w:color w:val="000000" w:themeColor="text1"/>
        </w:rPr>
        <w:t>-</w:t>
      </w:r>
      <w:r w:rsidRPr="00985D96">
        <w:rPr>
          <w:rFonts w:asciiTheme="minorHAnsi" w:hAnsiTheme="minorHAnsi" w:cstheme="minorHAnsi"/>
          <w:color w:val="000000" w:themeColor="text1"/>
        </w:rPr>
        <w:t>gel fractionated and Lys</w:t>
      </w:r>
      <w:r w:rsidR="00C263CC">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C/trypsin</w:t>
      </w:r>
      <w:r w:rsidR="00C263CC">
        <w:rPr>
          <w:rFonts w:asciiTheme="minorHAnsi" w:hAnsiTheme="minorHAnsi" w:cstheme="minorHAnsi"/>
          <w:color w:val="000000" w:themeColor="text1"/>
        </w:rPr>
        <w:t>-</w:t>
      </w:r>
      <w:r w:rsidRPr="00985D96">
        <w:rPr>
          <w:rFonts w:asciiTheme="minorHAnsi" w:hAnsiTheme="minorHAnsi" w:cstheme="minorHAnsi"/>
          <w:color w:val="000000" w:themeColor="text1"/>
        </w:rPr>
        <w:t>digested cellular lysis content. We also provide a protocol based on in</w:t>
      </w:r>
      <w:r w:rsidR="00C263CC">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solution </w:t>
      </w:r>
      <w:r w:rsidR="00C263CC">
        <w:rPr>
          <w:rFonts w:asciiTheme="minorHAnsi" w:hAnsiTheme="minorHAnsi" w:cstheme="minorHAnsi"/>
          <w:color w:val="000000" w:themeColor="text1"/>
        </w:rPr>
        <w:t xml:space="preserve">digestion </w:t>
      </w:r>
      <w:r w:rsidRPr="00985D96">
        <w:rPr>
          <w:rFonts w:asciiTheme="minorHAnsi" w:hAnsiTheme="minorHAnsi" w:cstheme="minorHAnsi"/>
          <w:color w:val="000000" w:themeColor="text1"/>
        </w:rPr>
        <w:t>and iso</w:t>
      </w:r>
      <w:r w:rsidR="00C263CC">
        <w:rPr>
          <w:rFonts w:asciiTheme="minorHAnsi" w:hAnsiTheme="minorHAnsi" w:cstheme="minorHAnsi"/>
          <w:color w:val="000000" w:themeColor="text1"/>
        </w:rPr>
        <w:t>e</w:t>
      </w:r>
      <w:r w:rsidRPr="00985D96">
        <w:rPr>
          <w:rFonts w:asciiTheme="minorHAnsi" w:hAnsiTheme="minorHAnsi" w:cstheme="minorHAnsi"/>
          <w:color w:val="000000" w:themeColor="text1"/>
        </w:rPr>
        <w:t xml:space="preserve">lectric focusing fractionation </w:t>
      </w:r>
      <w:r w:rsidR="00C263CC">
        <w:rPr>
          <w:rFonts w:asciiTheme="minorHAnsi" w:hAnsiTheme="minorHAnsi" w:cstheme="minorHAnsi"/>
          <w:color w:val="000000" w:themeColor="text1"/>
        </w:rPr>
        <w:t xml:space="preserve">to use </w:t>
      </w:r>
      <w:r w:rsidRPr="00985D96">
        <w:rPr>
          <w:rFonts w:asciiTheme="minorHAnsi" w:hAnsiTheme="minorHAnsi" w:cstheme="minorHAnsi"/>
          <w:color w:val="000000" w:themeColor="text1"/>
        </w:rPr>
        <w:t xml:space="preserve">as an alternative. Because oxygen concentration is a relevant </w:t>
      </w:r>
      <w:r w:rsidR="001E31B8" w:rsidRPr="00985D96">
        <w:rPr>
          <w:rFonts w:asciiTheme="minorHAnsi" w:hAnsiTheme="minorHAnsi" w:cstheme="minorHAnsi"/>
          <w:color w:val="000000" w:themeColor="text1"/>
        </w:rPr>
        <w:t>environmental</w:t>
      </w:r>
      <w:r w:rsidRPr="00985D96">
        <w:rPr>
          <w:rFonts w:asciiTheme="minorHAnsi" w:hAnsiTheme="minorHAnsi" w:cstheme="minorHAnsi"/>
          <w:color w:val="000000" w:themeColor="text1"/>
        </w:rPr>
        <w:t xml:space="preserve"> parameter in tissues, we use this protocol to explore how atmospheric </w:t>
      </w:r>
      <w:r w:rsidR="001E31B8" w:rsidRPr="00985D96">
        <w:rPr>
          <w:rFonts w:asciiTheme="minorHAnsi" w:hAnsiTheme="minorHAnsi" w:cstheme="minorHAnsi"/>
          <w:color w:val="000000" w:themeColor="text1"/>
        </w:rPr>
        <w:t>composition</w:t>
      </w:r>
      <w:r w:rsidRPr="00985D96">
        <w:rPr>
          <w:rFonts w:asciiTheme="minorHAnsi" w:hAnsiTheme="minorHAnsi" w:cstheme="minorHAnsi"/>
          <w:color w:val="000000" w:themeColor="text1"/>
        </w:rPr>
        <w:t xml:space="preserve"> or a low oxygen </w:t>
      </w:r>
      <w:r w:rsidR="001E31B8" w:rsidRPr="00985D96">
        <w:rPr>
          <w:rFonts w:asciiTheme="minorHAnsi" w:hAnsiTheme="minorHAnsi" w:cstheme="minorHAnsi"/>
          <w:color w:val="000000" w:themeColor="text1"/>
        </w:rPr>
        <w:t>environment</w:t>
      </w:r>
      <w:r w:rsidRPr="00985D96">
        <w:rPr>
          <w:rFonts w:asciiTheme="minorHAnsi" w:hAnsiTheme="minorHAnsi" w:cstheme="minorHAnsi"/>
          <w:color w:val="000000" w:themeColor="text1"/>
        </w:rPr>
        <w:t xml:space="preserve"> affects </w:t>
      </w:r>
      <w:r w:rsidR="00CA4309">
        <w:rPr>
          <w:rFonts w:asciiTheme="minorHAnsi" w:hAnsiTheme="minorHAnsi" w:cstheme="minorHAnsi"/>
          <w:color w:val="000000" w:themeColor="text1"/>
        </w:rPr>
        <w:t>the</w:t>
      </w:r>
      <w:r w:rsidRPr="00985D96">
        <w:rPr>
          <w:rFonts w:asciiTheme="minorHAnsi" w:hAnsiTheme="minorHAnsi" w:cstheme="minorHAnsi"/>
          <w:color w:val="000000" w:themeColor="text1"/>
        </w:rPr>
        <w:t xml:space="preserve"> classification of </w:t>
      </w:r>
      <w:r w:rsidR="001E31B8" w:rsidRPr="00985D96">
        <w:rPr>
          <w:rFonts w:asciiTheme="minorHAnsi" w:hAnsiTheme="minorHAnsi" w:cstheme="minorHAnsi"/>
          <w:color w:val="000000" w:themeColor="text1"/>
        </w:rPr>
        <w:t>macrophage</w:t>
      </w:r>
      <w:r w:rsidRPr="00985D96">
        <w:rPr>
          <w:rFonts w:asciiTheme="minorHAnsi" w:hAnsiTheme="minorHAnsi" w:cstheme="minorHAnsi"/>
          <w:color w:val="000000" w:themeColor="text1"/>
        </w:rPr>
        <w:t xml:space="preserve"> polarization.  </w:t>
      </w:r>
    </w:p>
    <w:p w14:paraId="7110DBAF" w14:textId="77777777" w:rsidR="001E31B8" w:rsidRPr="00985D96" w:rsidRDefault="001E31B8" w:rsidP="00094E9D">
      <w:pPr>
        <w:rPr>
          <w:rFonts w:asciiTheme="minorHAnsi" w:hAnsiTheme="minorHAnsi" w:cstheme="minorHAnsi"/>
          <w:b/>
          <w:color w:val="000000" w:themeColor="text1"/>
        </w:rPr>
      </w:pPr>
    </w:p>
    <w:p w14:paraId="00D25F73" w14:textId="0D2F83A9" w:rsidR="006305D7" w:rsidRPr="00985D96" w:rsidRDefault="006305D7" w:rsidP="00094E9D">
      <w:pPr>
        <w:rPr>
          <w:rFonts w:asciiTheme="minorHAnsi" w:hAnsiTheme="minorHAnsi" w:cstheme="minorHAnsi"/>
          <w:color w:val="000000" w:themeColor="text1"/>
        </w:rPr>
      </w:pPr>
      <w:r w:rsidRPr="00985D96">
        <w:rPr>
          <w:rFonts w:asciiTheme="minorHAnsi" w:hAnsiTheme="minorHAnsi" w:cstheme="minorHAnsi"/>
          <w:b/>
          <w:color w:val="000000" w:themeColor="text1"/>
        </w:rPr>
        <w:t>INTRODUCTION</w:t>
      </w:r>
      <w:r w:rsidRPr="00985D96">
        <w:rPr>
          <w:rFonts w:asciiTheme="minorHAnsi" w:hAnsiTheme="minorHAnsi" w:cstheme="minorHAnsi"/>
          <w:b/>
          <w:bCs/>
          <w:color w:val="000000" w:themeColor="text1"/>
        </w:rPr>
        <w:t>:</w:t>
      </w:r>
      <w:r w:rsidRPr="00985D96">
        <w:rPr>
          <w:rFonts w:asciiTheme="minorHAnsi" w:hAnsiTheme="minorHAnsi" w:cstheme="minorHAnsi"/>
          <w:color w:val="000000" w:themeColor="text1"/>
        </w:rPr>
        <w:t xml:space="preserve"> </w:t>
      </w:r>
    </w:p>
    <w:p w14:paraId="10261668" w14:textId="1B543B38" w:rsidR="00EB59BD" w:rsidRPr="00985D96" w:rsidRDefault="001E31B8" w:rsidP="00094E9D">
      <w:pPr>
        <w:widowControl/>
        <w:rPr>
          <w:rFonts w:asciiTheme="minorHAnsi" w:hAnsiTheme="minorHAnsi" w:cstheme="minorHAnsi"/>
          <w:color w:val="000000" w:themeColor="text1"/>
          <w:lang w:val="en-GB"/>
        </w:rPr>
      </w:pPr>
      <w:r w:rsidRPr="00985D96">
        <w:rPr>
          <w:rFonts w:asciiTheme="minorHAnsi" w:hAnsiTheme="minorHAnsi" w:cstheme="minorHAnsi"/>
          <w:color w:val="000000" w:themeColor="text1"/>
          <w:lang w:val="en-GB"/>
        </w:rPr>
        <w:t>Macrophages are innate immune cells involved in a number of physiological functions ranging from response</w:t>
      </w:r>
      <w:r w:rsidR="00692A32">
        <w:rPr>
          <w:rFonts w:asciiTheme="minorHAnsi" w:hAnsiTheme="minorHAnsi" w:cstheme="minorHAnsi"/>
          <w:color w:val="000000" w:themeColor="text1"/>
          <w:lang w:val="en-GB"/>
        </w:rPr>
        <w:t>s</w:t>
      </w:r>
      <w:r w:rsidRPr="00985D96">
        <w:rPr>
          <w:rFonts w:asciiTheme="minorHAnsi" w:hAnsiTheme="minorHAnsi" w:cstheme="minorHAnsi"/>
          <w:color w:val="000000" w:themeColor="text1"/>
          <w:lang w:val="en-GB"/>
        </w:rPr>
        <w:t xml:space="preserve"> to</w:t>
      </w:r>
      <w:r w:rsidR="00692A32">
        <w:rPr>
          <w:rFonts w:asciiTheme="minorHAnsi" w:hAnsiTheme="minorHAnsi" w:cstheme="minorHAnsi"/>
          <w:color w:val="000000" w:themeColor="text1"/>
          <w:lang w:val="en-GB"/>
        </w:rPr>
        <w:t xml:space="preserve"> infectious</w:t>
      </w:r>
      <w:r w:rsidRPr="00985D96">
        <w:rPr>
          <w:rFonts w:asciiTheme="minorHAnsi" w:hAnsiTheme="minorHAnsi" w:cstheme="minorHAnsi"/>
          <w:color w:val="000000" w:themeColor="text1"/>
          <w:lang w:val="en-GB"/>
        </w:rPr>
        <w:t xml:space="preserve"> pathogens </w:t>
      </w:r>
      <w:r w:rsidR="00692A32">
        <w:rPr>
          <w:rFonts w:asciiTheme="minorHAnsi" w:hAnsiTheme="minorHAnsi" w:cstheme="minorHAnsi"/>
          <w:color w:val="000000" w:themeColor="text1"/>
          <w:lang w:val="en-GB"/>
        </w:rPr>
        <w:t>to</w:t>
      </w:r>
      <w:r w:rsidRPr="00985D96">
        <w:rPr>
          <w:rFonts w:asciiTheme="minorHAnsi" w:hAnsiTheme="minorHAnsi" w:cstheme="minorHAnsi"/>
          <w:color w:val="000000" w:themeColor="text1"/>
          <w:lang w:val="en-GB"/>
        </w:rPr>
        <w:t xml:space="preserve"> tissue homeostasis, including removal of apoptotic cells and remodelling of the extracellular matrix</w:t>
      </w:r>
      <w:r w:rsidR="00CE4A75" w:rsidRPr="00985D96">
        <w:rPr>
          <w:rFonts w:asciiTheme="minorHAnsi" w:hAnsiTheme="minorHAnsi" w:cstheme="minorHAnsi"/>
          <w:color w:val="000000" w:themeColor="text1"/>
          <w:highlight w:val="yellow"/>
          <w:lang w:val="en-GB"/>
        </w:rPr>
        <w:fldChar w:fldCharType="begin"/>
      </w:r>
      <w:r w:rsidR="00CE4A75" w:rsidRPr="00985D96">
        <w:rPr>
          <w:rFonts w:asciiTheme="minorHAnsi" w:hAnsiTheme="minorHAnsi" w:cstheme="minorHAnsi"/>
          <w:color w:val="000000" w:themeColor="text1"/>
          <w:highlight w:val="yellow"/>
          <w:lang w:val="en-GB"/>
        </w:rPr>
        <w:instrText xml:space="preserve"> ADDIN ZOTERO_ITEM CSL_CITATION {"citationID":"anolvmqngo","properties":{"formattedCitation":"{\\rtf \\super 1\\nosupersub{}}","plainCitation":"1"},"citationItems":[{"id":7,"uris":["http://zotero.org/users/local/Y54T1kcD/items/SGA75U27"],"uri":["http://zotero.org/users/local/Y54T1kcD/items/SGA75U27"],"itemData":{"id":7,"type":"article-journal","title":"Tissue biology perspective on macrophages","container-title":"Nature Immunology","page":"9-17","volume":"17","issue":"1","source":"PubMed","abstract":"Macrophages are essential components of mammalian tissues. Although historically known mainly for their function in host defense and the clearance of apoptotic cells, macrophages are now increasingly recognized as serving many roles in tissue development, homeostasis and repair. In addition, tissue-resident macrophages have many tissue-specific functional characteristics, which are a reflection of distinct gene-expression programs. Here we discuss the emerging views of macrophage biology from evolutionary, developmental and homeostatic perspectives.","DOI":"10.1038/ni.3320","ISSN":"1529-2916","note":"PMID: 26681457","journalAbbreviation":"Nat. Immunol.","language":"eng","author":[{"family":"Okabe","given":"Yasutaka"},{"family":"Medzhitov","given":"Ruslan"}],"issued":{"date-parts":[["2016",1]]}}}],"schema":"https://github.com/citation-style-language/schema/raw/master/csl-citation.json"} </w:instrText>
      </w:r>
      <w:r w:rsidR="00CE4A75" w:rsidRPr="00985D96">
        <w:rPr>
          <w:rFonts w:asciiTheme="minorHAnsi" w:hAnsiTheme="minorHAnsi" w:cstheme="minorHAnsi"/>
          <w:color w:val="000000" w:themeColor="text1"/>
          <w:highlight w:val="yellow"/>
          <w:lang w:val="en-GB"/>
        </w:rPr>
        <w:fldChar w:fldCharType="separate"/>
      </w:r>
      <w:r w:rsidR="00CE4A75" w:rsidRPr="00985D96">
        <w:rPr>
          <w:color w:val="000000" w:themeColor="text1"/>
          <w:vertAlign w:val="superscript"/>
        </w:rPr>
        <w:t>1</w:t>
      </w:r>
      <w:r w:rsidR="00CE4A75"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These cells are characterized by a strong phenotypic plasticity</w:t>
      </w:r>
      <w:r w:rsidR="00CE4A75" w:rsidRPr="00985D96">
        <w:rPr>
          <w:rFonts w:asciiTheme="minorHAnsi" w:hAnsiTheme="minorHAnsi" w:cstheme="minorHAnsi"/>
          <w:color w:val="000000" w:themeColor="text1"/>
          <w:highlight w:val="yellow"/>
          <w:lang w:val="en-GB"/>
        </w:rPr>
        <w:fldChar w:fldCharType="begin"/>
      </w:r>
      <w:r w:rsidR="00CE4A75" w:rsidRPr="00985D96">
        <w:rPr>
          <w:rFonts w:asciiTheme="minorHAnsi" w:hAnsiTheme="minorHAnsi" w:cstheme="minorHAnsi"/>
          <w:color w:val="000000" w:themeColor="text1"/>
          <w:highlight w:val="yellow"/>
          <w:lang w:val="en-GB"/>
        </w:rPr>
        <w:instrText xml:space="preserve"> ADDIN ZOTERO_ITEM CSL_CITATION {"citationID":"a1fq2ht06ui","properties":{"formattedCitation":"{\\rtf \\super 2\\nosupersub{}}","plainCitation":"2"},"citationItems":[{"id":9,"uris":["http://zotero.org/users/local/Y54T1kcD/items/ICZ99PXB"],"uri":["http://zotero.org/users/local/Y54T1kcD/items/ICZ99PXB"],"itemData":{"id":9,"type":"article-journal","title":"Macrophage plasticity and polarization: in vivo veritas","container-title":"The Journal of Clinical Investigation","page":"787-795","volume":"122","issue":"3","source":"PubMed","abstract":"Diversity and plasticity are hallmarks of cells of the monocyte-macrophage lineage. In response to IFNs, Toll-like receptor engagement, or IL-4/IL-13 signaling, macrophages undergo M1 (classical) or M2 (alternative) activation, which represent extremes of a continuum in a universe of activation states. Progress has now been made in defining the signaling pathways, transcriptional networks, and epigenetic mechanisms underlying M1-M2 or M2-like polarized activation. Functional skewing of mononuclear phagocytes occurs in vivo under physiological conditions (e.g., ontogenesis and pregnancy) and in pathology (allergic and chronic inflammation, tissue repair, infection, and cancer). However, in selected preclinical and clinical conditions, coexistence of cells in different activation states and unique or mixed phenotypes have been observed, a reflection of dynamic changes and complex tissue-derived signals. The identification of mechanisms and molecules associated with macrophage plasticity and polarized activation provides a basis for macrophage-centered diagnostic and therapeutic strategies.","DOI":"10.1172/JCI59643","ISSN":"1558-8238","note":"PMID: 22378047\nPMCID: PMC3287223","shortTitle":"Macrophage plasticity and polarization","journalAbbreviation":"J. Clin. Invest.","language":"eng","author":[{"family":"Sica","given":"Antonio"},{"family":"Mantovani","given":"Alberto"}],"issued":{"date-parts":[["2012",3]]}}}],"schema":"https://github.com/citation-style-language/schema/raw/master/csl-citation.json"} </w:instrText>
      </w:r>
      <w:r w:rsidR="00CE4A75" w:rsidRPr="00985D96">
        <w:rPr>
          <w:rFonts w:asciiTheme="minorHAnsi" w:hAnsiTheme="minorHAnsi" w:cstheme="minorHAnsi"/>
          <w:color w:val="000000" w:themeColor="text1"/>
          <w:highlight w:val="yellow"/>
          <w:lang w:val="en-GB"/>
        </w:rPr>
        <w:fldChar w:fldCharType="separate"/>
      </w:r>
      <w:r w:rsidR="00CE4A75" w:rsidRPr="00985D96">
        <w:rPr>
          <w:color w:val="000000" w:themeColor="text1"/>
          <w:vertAlign w:val="superscript"/>
        </w:rPr>
        <w:t>2</w:t>
      </w:r>
      <w:r w:rsidR="00CE4A75"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 xml:space="preserve">that translates into a </w:t>
      </w:r>
      <w:r w:rsidR="00692A32">
        <w:rPr>
          <w:rFonts w:asciiTheme="minorHAnsi" w:hAnsiTheme="minorHAnsi" w:cstheme="minorHAnsi"/>
          <w:color w:val="000000" w:themeColor="text1"/>
          <w:lang w:val="en-GB"/>
        </w:rPr>
        <w:t>many</w:t>
      </w:r>
      <w:r w:rsidRPr="00985D96">
        <w:rPr>
          <w:rFonts w:asciiTheme="minorHAnsi" w:hAnsiTheme="minorHAnsi" w:cstheme="minorHAnsi"/>
          <w:color w:val="000000" w:themeColor="text1"/>
          <w:lang w:val="en-GB"/>
        </w:rPr>
        <w:t xml:space="preserve"> possible activation states</w:t>
      </w:r>
      <w:r w:rsidR="00692A32">
        <w:rPr>
          <w:rFonts w:asciiTheme="minorHAnsi" w:hAnsiTheme="minorHAnsi" w:cstheme="minorHAnsi"/>
          <w:color w:val="000000" w:themeColor="text1"/>
          <w:lang w:val="en-GB"/>
        </w:rPr>
        <w:t>,</w:t>
      </w:r>
      <w:r w:rsidRPr="00985D96">
        <w:rPr>
          <w:rFonts w:asciiTheme="minorHAnsi" w:hAnsiTheme="minorHAnsi" w:cstheme="minorHAnsi"/>
          <w:color w:val="000000" w:themeColor="text1"/>
          <w:lang w:val="en-GB"/>
        </w:rPr>
        <w:t xml:space="preserve"> </w:t>
      </w:r>
      <w:r w:rsidR="00692A32">
        <w:rPr>
          <w:rFonts w:asciiTheme="minorHAnsi" w:hAnsiTheme="minorHAnsi" w:cstheme="minorHAnsi"/>
          <w:color w:val="000000" w:themeColor="text1"/>
          <w:lang w:val="en-GB"/>
        </w:rPr>
        <w:t>which</w:t>
      </w:r>
      <w:r w:rsidRPr="00985D96">
        <w:rPr>
          <w:rFonts w:asciiTheme="minorHAnsi" w:hAnsiTheme="minorHAnsi" w:cstheme="minorHAnsi"/>
          <w:color w:val="000000" w:themeColor="text1"/>
          <w:lang w:val="en-GB"/>
        </w:rPr>
        <w:t xml:space="preserve"> are also </w:t>
      </w:r>
      <w:r w:rsidR="0013565A" w:rsidRPr="00985D96">
        <w:rPr>
          <w:rFonts w:asciiTheme="minorHAnsi" w:hAnsiTheme="minorHAnsi" w:cstheme="minorHAnsi"/>
          <w:color w:val="000000" w:themeColor="text1"/>
          <w:lang w:val="en-GB"/>
        </w:rPr>
        <w:t>called</w:t>
      </w:r>
      <w:r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lastRenderedPageBreak/>
        <w:t>polarization</w:t>
      </w:r>
      <w:r w:rsidR="000B1878" w:rsidRPr="00985D96">
        <w:rPr>
          <w:rFonts w:asciiTheme="minorHAnsi" w:hAnsiTheme="minorHAnsi" w:cstheme="minorHAnsi"/>
          <w:color w:val="000000" w:themeColor="text1"/>
          <w:lang w:val="en-GB"/>
        </w:rPr>
        <w:t>s</w:t>
      </w:r>
      <w:r w:rsidRPr="00985D96">
        <w:rPr>
          <w:rFonts w:asciiTheme="minorHAnsi" w:hAnsiTheme="minorHAnsi" w:cstheme="minorHAnsi"/>
          <w:color w:val="000000" w:themeColor="text1"/>
          <w:lang w:val="en-GB"/>
        </w:rPr>
        <w:t>. The precise molecular description of the</w:t>
      </w:r>
      <w:r w:rsidR="00287C9C">
        <w:rPr>
          <w:rFonts w:asciiTheme="minorHAnsi" w:hAnsiTheme="minorHAnsi" w:cstheme="minorHAnsi"/>
          <w:color w:val="000000" w:themeColor="text1"/>
          <w:lang w:val="en-GB"/>
        </w:rPr>
        <w:t>se</w:t>
      </w:r>
      <w:r w:rsidRPr="00985D96">
        <w:rPr>
          <w:rFonts w:asciiTheme="minorHAnsi" w:hAnsiTheme="minorHAnsi" w:cstheme="minorHAnsi"/>
          <w:color w:val="000000" w:themeColor="text1"/>
          <w:lang w:val="en-GB"/>
        </w:rPr>
        <w:t xml:space="preserve"> various polarizations is </w:t>
      </w:r>
      <w:r w:rsidR="002D5BDB">
        <w:rPr>
          <w:rFonts w:asciiTheme="minorHAnsi" w:hAnsiTheme="minorHAnsi" w:cstheme="minorHAnsi"/>
          <w:color w:val="000000" w:themeColor="text1"/>
          <w:lang w:val="en-GB"/>
        </w:rPr>
        <w:t>a</w:t>
      </w:r>
      <w:r w:rsidRPr="00985D96">
        <w:rPr>
          <w:rFonts w:asciiTheme="minorHAnsi" w:hAnsiTheme="minorHAnsi" w:cstheme="minorHAnsi"/>
          <w:color w:val="000000" w:themeColor="text1"/>
          <w:lang w:val="en-GB"/>
        </w:rPr>
        <w:t xml:space="preserve"> priorit</w:t>
      </w:r>
      <w:r w:rsidR="002D5BDB">
        <w:rPr>
          <w:rFonts w:asciiTheme="minorHAnsi" w:hAnsiTheme="minorHAnsi" w:cstheme="minorHAnsi"/>
          <w:color w:val="000000" w:themeColor="text1"/>
          <w:lang w:val="en-GB"/>
        </w:rPr>
        <w:t>y</w:t>
      </w:r>
      <w:r w:rsidRPr="00985D96">
        <w:rPr>
          <w:rFonts w:asciiTheme="minorHAnsi" w:hAnsiTheme="minorHAnsi" w:cstheme="minorHAnsi"/>
          <w:color w:val="000000" w:themeColor="text1"/>
          <w:lang w:val="en-GB"/>
        </w:rPr>
        <w:t xml:space="preserve"> </w:t>
      </w:r>
      <w:r w:rsidR="0013565A" w:rsidRPr="00985D96">
        <w:rPr>
          <w:rFonts w:asciiTheme="minorHAnsi" w:hAnsiTheme="minorHAnsi" w:cstheme="minorHAnsi"/>
          <w:color w:val="000000" w:themeColor="text1"/>
          <w:lang w:val="en-GB"/>
        </w:rPr>
        <w:t>in</w:t>
      </w:r>
      <w:r w:rsidRPr="00985D96">
        <w:rPr>
          <w:rFonts w:asciiTheme="minorHAnsi" w:hAnsiTheme="minorHAnsi" w:cstheme="minorHAnsi"/>
          <w:color w:val="000000" w:themeColor="text1"/>
          <w:lang w:val="en-GB"/>
        </w:rPr>
        <w:t xml:space="preserve"> the</w:t>
      </w:r>
      <w:r w:rsidR="00F54823" w:rsidRPr="00985D96">
        <w:rPr>
          <w:rFonts w:asciiTheme="minorHAnsi" w:hAnsiTheme="minorHAnsi" w:cstheme="minorHAnsi"/>
          <w:color w:val="000000" w:themeColor="text1"/>
          <w:lang w:val="en-GB"/>
        </w:rPr>
        <w:t xml:space="preserve"> field</w:t>
      </w:r>
      <w:r w:rsidRPr="00985D96">
        <w:rPr>
          <w:rFonts w:asciiTheme="minorHAnsi" w:hAnsiTheme="minorHAnsi" w:cstheme="minorHAnsi"/>
          <w:color w:val="000000" w:themeColor="text1"/>
          <w:lang w:val="en-GB"/>
        </w:rPr>
        <w:t xml:space="preserve"> </w:t>
      </w:r>
      <w:r w:rsidR="00F54823" w:rsidRPr="00985D96">
        <w:rPr>
          <w:rFonts w:asciiTheme="minorHAnsi" w:hAnsiTheme="minorHAnsi" w:cstheme="minorHAnsi"/>
          <w:color w:val="000000" w:themeColor="text1"/>
          <w:lang w:val="en-GB"/>
        </w:rPr>
        <w:t xml:space="preserve">of </w:t>
      </w:r>
      <w:r w:rsidRPr="00985D96">
        <w:rPr>
          <w:rFonts w:asciiTheme="minorHAnsi" w:hAnsiTheme="minorHAnsi" w:cstheme="minorHAnsi"/>
          <w:color w:val="000000" w:themeColor="text1"/>
          <w:lang w:val="en-GB"/>
        </w:rPr>
        <w:t>macrophage biology</w:t>
      </w:r>
      <w:r w:rsidR="00CE4A75" w:rsidRPr="00985D96">
        <w:rPr>
          <w:rFonts w:asciiTheme="minorHAnsi" w:hAnsiTheme="minorHAnsi" w:cstheme="minorHAnsi"/>
          <w:color w:val="000000" w:themeColor="text1"/>
          <w:highlight w:val="yellow"/>
          <w:lang w:val="en-GB"/>
        </w:rPr>
        <w:fldChar w:fldCharType="begin"/>
      </w:r>
      <w:r w:rsidR="00CE4A75" w:rsidRPr="00985D96">
        <w:rPr>
          <w:rFonts w:asciiTheme="minorHAnsi" w:hAnsiTheme="minorHAnsi" w:cstheme="minorHAnsi"/>
          <w:color w:val="000000" w:themeColor="text1"/>
          <w:highlight w:val="yellow"/>
          <w:lang w:val="en-GB"/>
        </w:rPr>
        <w:instrText xml:space="preserve"> ADDIN ZOTERO_ITEM CSL_CITATION {"citationID":"a1j5ej13q9j","properties":{"formattedCitation":"{\\rtf \\super 3\\nosupersub{}}","plainCitation":"3"},"citationItems":[{"id":11,"uris":["http://zotero.org/users/local/Y54T1kcD/items/NUXX4Z5E"],"uri":["http://zotero.org/users/local/Y54T1kcD/items/NUXX4Z5E"],"itemData":{"id":11,"type":"article-journal","title":"Macrophage Polarization","container-title":"Annual Review of Physiology","page":"541-566","volume":"79","source":"PubMed","abstract":"Macrophage polarization refers to how macrophages have been activated at a given point in space and time. Polarization is not fixed, as macrophages are sufficiently plastic to integrate multiple signals, such as those from microbes, damaged tissues, and the normal tissue environment. Three broad pathways control polarization: epigenetic and cell survival pathways that prolong or shorten macrophage development and viability, the tissue microenvironment, and extrinsic factors, such as microbial products and cytokines released in inflammation. A plethora of advances have provided a framework for rationally purifying, describing, and manipulating macrophage polarization. Here, I assess the current state of knowledge about macrophage polarization and enumerate the major questions about how activated macrophages regulate the physiology of normal and damaged tissues.","DOI":"10.1146/annurev-physiol-022516-034339","ISSN":"1545-1585","note":"PMID: 27813830","journalAbbreviation":"Annu. Rev. Physiol.","language":"eng","author":[{"family":"Murray","given":"Peter J."}],"issued":{"date-parts":[["2017",2,10]]}}}],"schema":"https://github.com/citation-style-language/schema/raw/master/csl-citation.json"} </w:instrText>
      </w:r>
      <w:r w:rsidR="00CE4A75" w:rsidRPr="00985D96">
        <w:rPr>
          <w:rFonts w:asciiTheme="minorHAnsi" w:hAnsiTheme="minorHAnsi" w:cstheme="minorHAnsi"/>
          <w:color w:val="000000" w:themeColor="text1"/>
          <w:highlight w:val="yellow"/>
          <w:lang w:val="en-GB"/>
        </w:rPr>
        <w:fldChar w:fldCharType="separate"/>
      </w:r>
      <w:r w:rsidR="00CE4A75" w:rsidRPr="00985D96">
        <w:rPr>
          <w:color w:val="000000" w:themeColor="text1"/>
          <w:vertAlign w:val="superscript"/>
        </w:rPr>
        <w:t>3</w:t>
      </w:r>
      <w:r w:rsidR="00CE4A75"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It has been proposed to classify these polarizations using the so-called M1/M2 dichotomy</w:t>
      </w:r>
      <w:r w:rsidR="002D5BDB">
        <w:rPr>
          <w:rFonts w:asciiTheme="minorHAnsi" w:hAnsiTheme="minorHAnsi" w:cstheme="minorHAnsi"/>
          <w:color w:val="000000" w:themeColor="text1"/>
          <w:lang w:val="en-GB"/>
        </w:rPr>
        <w:t>, in which</w:t>
      </w:r>
      <w:r w:rsidRPr="00985D96">
        <w:rPr>
          <w:rFonts w:asciiTheme="minorHAnsi" w:hAnsiTheme="minorHAnsi" w:cstheme="minorHAnsi"/>
          <w:color w:val="000000" w:themeColor="text1"/>
          <w:lang w:val="en-GB"/>
        </w:rPr>
        <w:t xml:space="preserve"> M1 represents pro-inflammatory and M2</w:t>
      </w:r>
      <w:r w:rsidR="002D5BDB">
        <w:rPr>
          <w:rFonts w:asciiTheme="minorHAnsi" w:hAnsiTheme="minorHAnsi" w:cstheme="minorHAnsi"/>
          <w:color w:val="000000" w:themeColor="text1"/>
          <w:lang w:val="en-GB"/>
        </w:rPr>
        <w:t xml:space="preserve"> represents</w:t>
      </w:r>
      <w:r w:rsidRPr="00985D96">
        <w:rPr>
          <w:rFonts w:asciiTheme="minorHAnsi" w:hAnsiTheme="minorHAnsi" w:cstheme="minorHAnsi"/>
          <w:color w:val="000000" w:themeColor="text1"/>
          <w:lang w:val="en-GB"/>
        </w:rPr>
        <w:t xml:space="preserve"> anti-inflammatory macrophages. This model fits well in various pathological situations like acute infections, allergy</w:t>
      </w:r>
      <w:r w:rsidR="002D5BDB">
        <w:rPr>
          <w:rFonts w:asciiTheme="minorHAnsi" w:hAnsiTheme="minorHAnsi" w:cstheme="minorHAnsi"/>
          <w:color w:val="000000" w:themeColor="text1"/>
          <w:lang w:val="en-GB"/>
        </w:rPr>
        <w:t>,</w:t>
      </w:r>
      <w:r w:rsidRPr="00985D96">
        <w:rPr>
          <w:rFonts w:asciiTheme="minorHAnsi" w:hAnsiTheme="minorHAnsi" w:cstheme="minorHAnsi"/>
          <w:color w:val="000000" w:themeColor="text1"/>
          <w:lang w:val="en-GB"/>
        </w:rPr>
        <w:t xml:space="preserve"> </w:t>
      </w:r>
      <w:r w:rsidR="002D5BDB">
        <w:rPr>
          <w:rFonts w:asciiTheme="minorHAnsi" w:hAnsiTheme="minorHAnsi" w:cstheme="minorHAnsi"/>
          <w:color w:val="000000" w:themeColor="text1"/>
          <w:lang w:val="en-GB"/>
        </w:rPr>
        <w:t>and</w:t>
      </w:r>
      <w:r w:rsidRPr="00985D96">
        <w:rPr>
          <w:rFonts w:asciiTheme="minorHAnsi" w:hAnsiTheme="minorHAnsi" w:cstheme="minorHAnsi"/>
          <w:color w:val="000000" w:themeColor="text1"/>
          <w:lang w:val="en-GB"/>
        </w:rPr>
        <w:t xml:space="preserve"> obe</w:t>
      </w:r>
      <w:r w:rsidR="009201C8" w:rsidRPr="00985D96">
        <w:rPr>
          <w:rFonts w:asciiTheme="minorHAnsi" w:hAnsiTheme="minorHAnsi" w:cstheme="minorHAnsi"/>
          <w:color w:val="000000" w:themeColor="text1"/>
          <w:lang w:val="en-GB"/>
        </w:rPr>
        <w:t>sity</w:t>
      </w:r>
      <w:r w:rsidR="00CE4A75" w:rsidRPr="00985D96">
        <w:rPr>
          <w:rFonts w:asciiTheme="minorHAnsi" w:hAnsiTheme="minorHAnsi" w:cstheme="minorHAnsi"/>
          <w:color w:val="000000" w:themeColor="text1"/>
          <w:lang w:val="en-GB"/>
        </w:rPr>
        <w:fldChar w:fldCharType="begin"/>
      </w:r>
      <w:r w:rsidR="00CE4A75" w:rsidRPr="00985D96">
        <w:rPr>
          <w:rFonts w:asciiTheme="minorHAnsi" w:hAnsiTheme="minorHAnsi" w:cstheme="minorHAnsi"/>
          <w:color w:val="000000" w:themeColor="text1"/>
          <w:lang w:val="en-GB"/>
        </w:rPr>
        <w:instrText xml:space="preserve"> ADDIN ZOTERO_ITEM CSL_CITATION {"citationID":"a1f2cq78i94","properties":{"formattedCitation":"{\\rtf \\super 4\\nosupersub{}}","plainCitation":"4"},"citationItems":[{"id":32,"uris":["http://zotero.org/users/local/Y54T1kcD/items/599G6U4P"],"uri":["http://zotero.org/users/local/Y54T1kcD/items/599G6U4P"],"itemData":{"id":32,"type":"article-journal","title":"Macrophage polarization in metabolic disorders: functions and regulation","container-title":"Current Opinion in Lipidology","page":"365-372","volume":"22","issue":"5","source":"PubMed","abstract":"PURPOSE OF REVIEW: To discuss recent findings on the role and regulation of macrophage polarization in obesity and atherosclerosis.\nRECENT FINDINGS: Macrophages infiltrate the vascular wall during atherosclerosis and adipose tissue during obesity. At least two distinct subpopulations with different functions, the classically (M1) and the alternatively (M2) activated macrophages, have been found in these tissues. Reciprocal skewing of macrophage polarization between the M1 and M2 states is a process modulated by diet, humoral and transcription factors, such as the nuclear receptor peroxisome proliferator-activated receptor gamma.\nSUMMARY: Recent literature highlights the importance not only of the number of infiltrated macrophages, but also their activation in the maintenance of the inflammation state. Identifying mechanisms and molecules able to modify the balance between M1 and M2 represents a promising field of research.","DOI":"10.1097/MOL.0b013e32834a77b4","ISSN":"1473-6535","note":"PMID: 21825981\nPMCID: PMC3565956","shortTitle":"Macrophage polarization in metabolic disorders","journalAbbreviation":"Curr. Opin. Lipidol.","language":"eng","author":[{"family":"Chinetti-Gbaguidi","given":"Giulia"},{"family":"Staels","given":"Bart"}],"issued":{"date-parts":[["2011",10]]}}}],"schema":"https://github.com/citation-style-language/schema/raw/master/csl-citation.json"} </w:instrText>
      </w:r>
      <w:r w:rsidR="00CE4A75" w:rsidRPr="00985D96">
        <w:rPr>
          <w:rFonts w:asciiTheme="minorHAnsi" w:hAnsiTheme="minorHAnsi" w:cstheme="minorHAnsi"/>
          <w:color w:val="000000" w:themeColor="text1"/>
          <w:lang w:val="en-GB"/>
        </w:rPr>
        <w:fldChar w:fldCharType="separate"/>
      </w:r>
      <w:r w:rsidR="00CE4A75" w:rsidRPr="00985D96">
        <w:rPr>
          <w:color w:val="000000" w:themeColor="text1"/>
          <w:vertAlign w:val="superscript"/>
        </w:rPr>
        <w:t>4</w:t>
      </w:r>
      <w:r w:rsidR="00CE4A75" w:rsidRPr="00985D96">
        <w:rPr>
          <w:rFonts w:asciiTheme="minorHAnsi" w:hAnsiTheme="minorHAnsi" w:cstheme="minorHAnsi"/>
          <w:color w:val="000000" w:themeColor="text1"/>
          <w:lang w:val="en-GB"/>
        </w:rPr>
        <w:fldChar w:fldCharType="end"/>
      </w:r>
      <w:r w:rsidR="009201C8" w:rsidRPr="00985D96">
        <w:rPr>
          <w:rFonts w:asciiTheme="minorHAnsi" w:hAnsiTheme="minorHAnsi" w:cstheme="minorHAnsi"/>
          <w:color w:val="000000" w:themeColor="text1"/>
          <w:lang w:val="en-GB"/>
        </w:rPr>
        <w:t xml:space="preserve">. </w:t>
      </w:r>
      <w:r w:rsidR="002D5BDB">
        <w:rPr>
          <w:rFonts w:asciiTheme="minorHAnsi" w:hAnsiTheme="minorHAnsi" w:cstheme="minorHAnsi"/>
          <w:color w:val="000000" w:themeColor="text1"/>
          <w:lang w:val="en-GB"/>
        </w:rPr>
        <w:t>However,</w:t>
      </w:r>
      <w:r w:rsidRPr="00985D96">
        <w:rPr>
          <w:rFonts w:asciiTheme="minorHAnsi" w:hAnsiTheme="minorHAnsi" w:cstheme="minorHAnsi"/>
          <w:color w:val="000000" w:themeColor="text1"/>
          <w:lang w:val="en-GB"/>
        </w:rPr>
        <w:t xml:space="preserve"> in </w:t>
      </w:r>
      <w:r w:rsidR="0013565A" w:rsidRPr="00985D96">
        <w:rPr>
          <w:rFonts w:asciiTheme="minorHAnsi" w:hAnsiTheme="minorHAnsi" w:cstheme="minorHAnsi"/>
          <w:color w:val="000000" w:themeColor="text1"/>
          <w:lang w:val="en-GB"/>
        </w:rPr>
        <w:t>chronically</w:t>
      </w:r>
      <w:r w:rsidRPr="00985D96">
        <w:rPr>
          <w:rFonts w:asciiTheme="minorHAnsi" w:hAnsiTheme="minorHAnsi" w:cstheme="minorHAnsi"/>
          <w:color w:val="000000" w:themeColor="text1"/>
          <w:lang w:val="en-GB"/>
        </w:rPr>
        <w:t xml:space="preserve"> inflamed tissues and </w:t>
      </w:r>
      <w:r w:rsidR="009201C8" w:rsidRPr="00985D96">
        <w:rPr>
          <w:rFonts w:asciiTheme="minorHAnsi" w:hAnsiTheme="minorHAnsi" w:cstheme="minorHAnsi"/>
          <w:color w:val="000000" w:themeColor="text1"/>
          <w:lang w:val="en-GB"/>
        </w:rPr>
        <w:t>cancer</w:t>
      </w:r>
      <w:r w:rsidR="00985D96">
        <w:rPr>
          <w:rFonts w:asciiTheme="minorHAnsi" w:hAnsiTheme="minorHAnsi" w:cstheme="minorHAnsi"/>
          <w:color w:val="000000" w:themeColor="text1"/>
          <w:lang w:val="en-GB"/>
        </w:rPr>
        <w:t>,</w:t>
      </w:r>
      <w:r w:rsidRPr="00985D96">
        <w:rPr>
          <w:rFonts w:asciiTheme="minorHAnsi" w:hAnsiTheme="minorHAnsi" w:cstheme="minorHAnsi"/>
          <w:color w:val="000000" w:themeColor="text1"/>
          <w:lang w:val="en-GB"/>
        </w:rPr>
        <w:t xml:space="preserve"> it has been demonstrated that this classification is unable to grasp the broad phenotypic repertoire that macrophages present </w:t>
      </w:r>
      <w:r w:rsidR="002D5BDB">
        <w:rPr>
          <w:rFonts w:asciiTheme="minorHAnsi" w:hAnsiTheme="minorHAnsi" w:cstheme="minorHAnsi"/>
          <w:color w:val="000000" w:themeColor="text1"/>
          <w:lang w:val="en-GB"/>
        </w:rPr>
        <w:t>in</w:t>
      </w:r>
      <w:r w:rsidRPr="00985D96">
        <w:rPr>
          <w:rFonts w:asciiTheme="minorHAnsi" w:hAnsiTheme="minorHAnsi" w:cstheme="minorHAnsi"/>
          <w:color w:val="000000" w:themeColor="text1"/>
          <w:lang w:val="en-GB"/>
        </w:rPr>
        <w:t xml:space="preserve"> </w:t>
      </w:r>
      <w:r w:rsidR="002D5BDB">
        <w:rPr>
          <w:rFonts w:asciiTheme="minorHAnsi" w:hAnsiTheme="minorHAnsi" w:cstheme="minorHAnsi"/>
          <w:color w:val="000000" w:themeColor="text1"/>
          <w:lang w:val="en-GB"/>
        </w:rPr>
        <w:t>certain</w:t>
      </w:r>
      <w:r w:rsidR="00020F34" w:rsidRPr="00985D96">
        <w:rPr>
          <w:rFonts w:asciiTheme="minorHAnsi" w:hAnsiTheme="minorHAnsi" w:cstheme="minorHAnsi"/>
          <w:color w:val="000000" w:themeColor="text1"/>
          <w:lang w:val="en-GB"/>
        </w:rPr>
        <w:t xml:space="preserve"> cellular environment</w:t>
      </w:r>
      <w:r w:rsidR="00F54823" w:rsidRPr="00985D96">
        <w:rPr>
          <w:rFonts w:asciiTheme="minorHAnsi" w:hAnsiTheme="minorHAnsi" w:cstheme="minorHAnsi"/>
          <w:color w:val="000000" w:themeColor="text1"/>
          <w:lang w:val="en-GB"/>
        </w:rPr>
        <w:t>s</w:t>
      </w:r>
      <w:r w:rsidR="00CE4A75" w:rsidRPr="00985D96">
        <w:rPr>
          <w:rFonts w:asciiTheme="minorHAnsi" w:hAnsiTheme="minorHAnsi" w:cstheme="minorHAnsi"/>
          <w:color w:val="000000" w:themeColor="text1"/>
          <w:highlight w:val="yellow"/>
          <w:lang w:val="en-GB"/>
        </w:rPr>
        <w:fldChar w:fldCharType="begin"/>
      </w:r>
      <w:r w:rsidR="00CE4A75" w:rsidRPr="00985D96">
        <w:rPr>
          <w:rFonts w:asciiTheme="minorHAnsi" w:hAnsiTheme="minorHAnsi" w:cstheme="minorHAnsi"/>
          <w:color w:val="000000" w:themeColor="text1"/>
          <w:highlight w:val="yellow"/>
          <w:lang w:val="en-GB"/>
        </w:rPr>
        <w:instrText xml:space="preserve"> ADDIN ZOTERO_ITEM CSL_CITATION {"citationID":"a24uck1i4ed","properties":{"formattedCitation":"{\\rtf \\super 5\\uc0\\u8211{}7\\nosupersub{}}","plainCitation":"5–7"},"citationItems":[{"id":14,"uris":["http://zotero.org/users/local/Y54T1kcD/items/97C62IE8"],"uri":["http://zotero.org/users/local/Y54T1kcD/items/97C62IE8"],"itemData":{"id":14,"type":"article-journal","title":"Studying the mononuclear phagocyte system in the molecular age","container-title":"Nature Reviews. Immunology","page":"788-798","volume":"11","issue":"11","source":"PubMed","abstract":"The mononuclear phagocyte system (MPS) comprises monocytes, macrophages and dendritic cells. Tissue phagocytes share several cell surface markers, phagocytic capability and myeloid classification; however, the factors that regulate the differentiation, homeostasis and function of macrophages and dendritic cells remain largely unknown. The purpose of this manuscript is to review the tools that are currently available and those that are under development to study the origin and function of mononuclear phagocytes.","DOI":"10.1038/nri3087","ISSN":"1474-1741","note":"PMID: 22025056","journalAbbreviation":"Nat. Rev. Immunol.","language":"eng","author":[{"family":"Chow","given":"Andrew"},{"family":"Brown","given":"Brian D."},{"family":"Merad","given":"Miriam"}],"issued":{"date-parts":[["2011",10,25]]}}},{"id":16,"uris":["http://zotero.org/users/local/Y54T1kcD/items/88V2PC2J"],"uri":["http://zotero.org/users/local/Y54T1kcD/items/88V2PC2J"],"itemData":{"id":16,"type":"article-journal","title":"Exploring the full spectrum of macrophage activation","container-title":"Nature Reviews. Immunology","page":"958-969","volume":"8","issue":"12","source":"PubMed","abstract":"Macrophages display remarkable plasticity and can change their physiology in response to environmental cues. These changes can give rise to different populations of cells with distinct functions. In this Review we suggest a new grouping of macrophage populations based on three different homeostatic activities - host defence, wound healing and immune regulation. We propose that similarly to primary colours, these three basic macrophage populations can blend into various other 'shades' of activation. We characterize each population and provide examples of macrophages from specific disease states that have the characteristics of one or more of these populations.","DOI":"10.1038/nri2448","ISSN":"1474-1741","note":"PMID: 19029990\nPMCID: PMC2724991","journalAbbreviation":"Nat. Rev. Immunol.","language":"eng","author":[{"family":"Mosser","given":"David M."},{"family":"Edwards","given":"Justin P."}],"issued":{"date-parts":[["2008",12]]}}},{"id":18,"uris":["http://zotero.org/users/local/Y54T1kcD/items/9JDTXFUH"],"uri":["http://zotero.org/users/local/Y54T1kcD/items/9JDTXFUH"],"itemData":{"id":18,"type":"article-journal","title":"Protective and pathogenic functions of macrophage subsets","container-title":"Nature Reviews. Immunology","page":"723-737","volume":"11","issue":"11","source":"PubMed","abstract":"Macrophages are strategically located throughout the body tissues, where they ingest and process foreign materials, dead cells and debris and recruit additional macrophages in response to inflammatory signals. They are highly heterogeneous cells that can rapidly change their function in response to local microenvironmental signals. In this Review, we discuss the four stages of orderly inflammation mediated by macrophages: recruitment to tissues; differentiation and activation in situ; conversion to suppressive cells; and restoration of tissue homeostasis. We also discuss the protective and pathogenic functions of the various macrophage subsets in antimicrobial defence, antitumour immune responses, metabolism and obesity, allergy and asthma, tumorigenesis, autoimmunity, atherosclerosis, fibrosis and wound healing. Finally, we briefly discuss the characterization of macrophage heterogeneity in humans.","DOI":"10.1038/nri3073","ISSN":"1474-1741","note":"PMID: 21997792\nPMCID: PMC3422549","journalAbbreviation":"Nat. Rev. Immunol.","language":"eng","author":[{"family":"Murray","given":"Peter J."},{"family":"Wynn","given":"Thomas A."}],"issued":{"date-parts":[["2011",10,14]]}}}],"schema":"https://github.com/citation-style-language/schema/raw/master/csl-citation.json"} </w:instrText>
      </w:r>
      <w:r w:rsidR="00CE4A75" w:rsidRPr="00985D96">
        <w:rPr>
          <w:rFonts w:asciiTheme="minorHAnsi" w:hAnsiTheme="minorHAnsi" w:cstheme="minorHAnsi"/>
          <w:color w:val="000000" w:themeColor="text1"/>
          <w:highlight w:val="yellow"/>
          <w:lang w:val="en-GB"/>
        </w:rPr>
        <w:fldChar w:fldCharType="separate"/>
      </w:r>
      <w:r w:rsidR="00CE4A75" w:rsidRPr="00985D96">
        <w:rPr>
          <w:color w:val="000000" w:themeColor="text1"/>
          <w:vertAlign w:val="superscript"/>
        </w:rPr>
        <w:t>5–7</w:t>
      </w:r>
      <w:r w:rsidR="00CE4A75"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w:t>
      </w:r>
      <w:r w:rsidR="00020F34" w:rsidRPr="00985D96">
        <w:rPr>
          <w:rFonts w:asciiTheme="minorHAnsi" w:hAnsiTheme="minorHAnsi" w:cstheme="minorHAnsi"/>
          <w:color w:val="000000" w:themeColor="text1"/>
          <w:lang w:val="en-GB"/>
        </w:rPr>
        <w:t xml:space="preserve">The </w:t>
      </w:r>
      <w:r w:rsidR="006B634A" w:rsidRPr="00985D96">
        <w:rPr>
          <w:rFonts w:asciiTheme="minorHAnsi" w:hAnsiTheme="minorHAnsi" w:cstheme="minorHAnsi"/>
          <w:color w:val="000000" w:themeColor="text1"/>
          <w:lang w:val="en-GB"/>
        </w:rPr>
        <w:t xml:space="preserve">current </w:t>
      </w:r>
      <w:r w:rsidR="00020F34" w:rsidRPr="00985D96">
        <w:rPr>
          <w:rFonts w:asciiTheme="minorHAnsi" w:hAnsiTheme="minorHAnsi" w:cstheme="minorHAnsi"/>
          <w:color w:val="000000" w:themeColor="text1"/>
          <w:lang w:val="en-GB"/>
        </w:rPr>
        <w:t xml:space="preserve">consensus is that macrophage polarization </w:t>
      </w:r>
      <w:r w:rsidR="002D5BDB">
        <w:rPr>
          <w:rFonts w:asciiTheme="minorHAnsi" w:hAnsiTheme="minorHAnsi" w:cstheme="minorHAnsi"/>
          <w:color w:val="000000" w:themeColor="text1"/>
          <w:lang w:val="en-GB"/>
        </w:rPr>
        <w:t>is</w:t>
      </w:r>
      <w:r w:rsidR="00020F34" w:rsidRPr="00985D96">
        <w:rPr>
          <w:rFonts w:asciiTheme="minorHAnsi" w:hAnsiTheme="minorHAnsi" w:cstheme="minorHAnsi"/>
          <w:color w:val="000000" w:themeColor="text1"/>
          <w:lang w:val="en-GB"/>
        </w:rPr>
        <w:t xml:space="preserve"> better described using a multidimensional model to integrate specific microenvironmental </w:t>
      </w:r>
      <w:r w:rsidR="009201C8" w:rsidRPr="00985D96">
        <w:rPr>
          <w:rFonts w:asciiTheme="minorHAnsi" w:hAnsiTheme="minorHAnsi" w:cstheme="minorHAnsi"/>
          <w:color w:val="000000" w:themeColor="text1"/>
          <w:lang w:val="en-GB"/>
        </w:rPr>
        <w:t>signals</w:t>
      </w:r>
      <w:r w:rsidR="00A41AEC" w:rsidRPr="00985D96">
        <w:rPr>
          <w:rFonts w:asciiTheme="minorHAnsi" w:hAnsiTheme="minorHAnsi" w:cstheme="minorHAnsi"/>
          <w:color w:val="000000" w:themeColor="text1"/>
          <w:highlight w:val="yellow"/>
          <w:lang w:val="en-GB"/>
        </w:rPr>
        <w:fldChar w:fldCharType="begin"/>
      </w:r>
      <w:r w:rsidR="00A41AEC" w:rsidRPr="00985D96">
        <w:rPr>
          <w:rFonts w:asciiTheme="minorHAnsi" w:hAnsiTheme="minorHAnsi" w:cstheme="minorHAnsi"/>
          <w:color w:val="000000" w:themeColor="text1"/>
          <w:highlight w:val="yellow"/>
          <w:lang w:val="en-GB"/>
        </w:rPr>
        <w:instrText xml:space="preserve"> ADDIN ZOTERO_ITEM CSL_CITATION {"citationID":"a1r2gtg0654","properties":{"formattedCitation":"{\\rtf \\super 8\\nosupersub{}}","plainCitation":"8"},"citationItems":[{"id":20,"uris":["http://zotero.org/users/local/Y54T1kcD/items/JJPM2SVE"],"uri":["http://zotero.org/users/local/Y54T1kcD/items/JJPM2SVE"],"itemData":{"id":20,"type":"article-journal","title":"New insights into the multidimensional concept of macrophage ontogeny, activation and function","container-title":"Nature Immunology","page":"34-40","volume":"17","issue":"1","source":"PubMed","abstract":"Macrophages have protective roles in immunity to pathogens, tissue development, homeostasis and repair following damage. Maladaptive immunity and inflammation provoke changes in macrophage function that are causative of disease. Despite a historical wealth of knowledge about macrophages, recent advances have revealed unknown aspects of their development and function. Following development, macrophages are activated by diverse signals. Such tissue microenvironmental signals together with epigenetic changes influence macrophage development, activation and functional diversity, with consequences in disease and homeostasis. We discuss here how recent discoveries in these areas have led to a multidimensional concept of macrophage ontogeny, activation and function. In connection with this, we also discuss how technical advances facilitate a new roadmap for the isolation and analysis of macrophages at high resolution.","DOI":"10.1038/ni.3324","ISSN":"1529-2916","note":"PMID: 26681460","journalAbbreviation":"Nat. Immunol.","language":"eng","author":[{"family":"Ginhoux","given":"Florent"},{"family":"Schultze","given":"Joachim L."},{"family":"Murray","given":"Peter J."},{"family":"Ochando","given":"Jordi"},{"family":"Biswas","given":"Subhra K."}],"issued":{"date-parts":[["2016",1]]}}}],"schema":"https://github.com/citation-style-language/schema/raw/master/csl-citation.json"} </w:instrText>
      </w:r>
      <w:r w:rsidR="00A41AEC" w:rsidRPr="00985D96">
        <w:rPr>
          <w:rFonts w:asciiTheme="minorHAnsi" w:hAnsiTheme="minorHAnsi" w:cstheme="minorHAnsi"/>
          <w:color w:val="000000" w:themeColor="text1"/>
          <w:highlight w:val="yellow"/>
          <w:lang w:val="en-GB"/>
        </w:rPr>
        <w:fldChar w:fldCharType="separate"/>
      </w:r>
      <w:r w:rsidR="00A41AEC" w:rsidRPr="00985D96">
        <w:rPr>
          <w:color w:val="000000" w:themeColor="text1"/>
          <w:vertAlign w:val="superscript"/>
        </w:rPr>
        <w:t>8</w:t>
      </w:r>
      <w:r w:rsidR="00A41AEC"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w:t>
      </w:r>
      <w:r w:rsidR="00020F34" w:rsidRPr="00985D96">
        <w:rPr>
          <w:rFonts w:asciiTheme="minorHAnsi" w:hAnsiTheme="minorHAnsi" w:cstheme="minorHAnsi"/>
          <w:color w:val="000000" w:themeColor="text1"/>
          <w:lang w:val="en-GB"/>
        </w:rPr>
        <w:t xml:space="preserve">This conclusion has been confirmed through transcriptomic analysis of human macrophages showing that the M1/M2 </w:t>
      </w:r>
      <w:r w:rsidR="009201C8" w:rsidRPr="00985D96">
        <w:rPr>
          <w:rFonts w:asciiTheme="minorHAnsi" w:hAnsiTheme="minorHAnsi" w:cstheme="minorHAnsi"/>
          <w:color w:val="000000" w:themeColor="text1"/>
          <w:lang w:val="en-GB"/>
        </w:rPr>
        <w:t>model</w:t>
      </w:r>
      <w:r w:rsidR="00020F34" w:rsidRPr="00985D96">
        <w:rPr>
          <w:rFonts w:asciiTheme="minorHAnsi" w:hAnsiTheme="minorHAnsi" w:cstheme="minorHAnsi"/>
          <w:color w:val="000000" w:themeColor="text1"/>
          <w:lang w:val="en-GB"/>
        </w:rPr>
        <w:t xml:space="preserve"> </w:t>
      </w:r>
      <w:r w:rsidR="002D5BDB">
        <w:rPr>
          <w:rFonts w:asciiTheme="minorHAnsi" w:hAnsiTheme="minorHAnsi" w:cstheme="minorHAnsi"/>
          <w:color w:val="000000" w:themeColor="text1"/>
          <w:lang w:val="en-GB"/>
        </w:rPr>
        <w:t>is</w:t>
      </w:r>
      <w:r w:rsidR="00020F34" w:rsidRPr="00985D96">
        <w:rPr>
          <w:rFonts w:asciiTheme="minorHAnsi" w:hAnsiTheme="minorHAnsi" w:cstheme="minorHAnsi"/>
          <w:color w:val="000000" w:themeColor="text1"/>
          <w:lang w:val="en-GB"/>
        </w:rPr>
        <w:t xml:space="preserve"> inefficient </w:t>
      </w:r>
      <w:r w:rsidR="002D5BDB">
        <w:rPr>
          <w:rFonts w:asciiTheme="minorHAnsi" w:hAnsiTheme="minorHAnsi" w:cstheme="minorHAnsi"/>
          <w:color w:val="000000" w:themeColor="text1"/>
          <w:lang w:val="en-GB"/>
        </w:rPr>
        <w:t>in</w:t>
      </w:r>
      <w:r w:rsidR="00020F34" w:rsidRPr="00985D96">
        <w:rPr>
          <w:rFonts w:asciiTheme="minorHAnsi" w:hAnsiTheme="minorHAnsi" w:cstheme="minorHAnsi"/>
          <w:color w:val="000000" w:themeColor="text1"/>
          <w:lang w:val="en-GB"/>
        </w:rPr>
        <w:t xml:space="preserve"> describ</w:t>
      </w:r>
      <w:r w:rsidR="002D5BDB">
        <w:rPr>
          <w:rFonts w:asciiTheme="minorHAnsi" w:hAnsiTheme="minorHAnsi" w:cstheme="minorHAnsi"/>
          <w:color w:val="000000" w:themeColor="text1"/>
          <w:lang w:val="en-GB"/>
        </w:rPr>
        <w:t>ing</w:t>
      </w:r>
      <w:r w:rsidR="00020F34" w:rsidRPr="00985D96">
        <w:rPr>
          <w:rFonts w:asciiTheme="minorHAnsi" w:hAnsiTheme="minorHAnsi" w:cstheme="minorHAnsi"/>
          <w:color w:val="000000" w:themeColor="text1"/>
          <w:lang w:val="en-GB"/>
        </w:rPr>
        <w:t xml:space="preserve"> the obtained polarizations</w:t>
      </w:r>
      <w:r w:rsidR="00A41AEC" w:rsidRPr="00985D96">
        <w:rPr>
          <w:rFonts w:asciiTheme="minorHAnsi" w:hAnsiTheme="minorHAnsi" w:cstheme="minorHAnsi"/>
          <w:color w:val="000000" w:themeColor="text1"/>
          <w:highlight w:val="yellow"/>
          <w:lang w:val="en-GB"/>
        </w:rPr>
        <w:fldChar w:fldCharType="begin"/>
      </w:r>
      <w:r w:rsidR="00A41AEC" w:rsidRPr="00985D96">
        <w:rPr>
          <w:rFonts w:asciiTheme="minorHAnsi" w:hAnsiTheme="minorHAnsi" w:cstheme="minorHAnsi"/>
          <w:color w:val="000000" w:themeColor="text1"/>
          <w:highlight w:val="yellow"/>
          <w:lang w:val="en-GB"/>
        </w:rPr>
        <w:instrText xml:space="preserve"> ADDIN ZOTERO_ITEM CSL_CITATION {"citationID":"an89cusi2c","properties":{"formattedCitation":"{\\rtf \\super 9\\nosupersub{}}","plainCitation":"9"},"citationItems":[{"id":22,"uris":["http://zotero.org/users/local/Y54T1kcD/items/7C45VNPS"],"uri":["http://zotero.org/users/local/Y54T1kcD/items/7C45VNPS"],"itemData":{"id":22,"type":"article-journal","title":"Transcriptome-based network analysis reveals a spectrum model of human macrophage activation","container-title":"Immunity","page":"274-288","volume":"40","issue":"2","source":"PubMed","abstract":"Macrophage activation is associated with profound transcriptional reprogramming. Although much progress has been made in the understanding of macrophage activation, polarization, and function, the transcriptional programs regulating these processes remain poorly characterized. We stimulated human macrophages with diverse activation signals, acquiring a data set of 299 macrophage transcriptomes. Analysis of this data set revealed a spectrum of macrophage activation states extending the current M1 versus M2-polarization model. Network analyses identified central transcriptional regulators associated with all macrophage activation complemented by regulators related to stimulus-specific programs. Applying these transcriptional programs to human alveolar macrophages from smokers and patients with chronic obstructive pulmonary disease (COPD) revealed an unexpected loss of inflammatory signatures in COPD patients. Finally, by integrating murine data from the ImmGen project we propose a refined, activation-independent core signature for human and murine macrophages. This resource serves as a framework for future research into regulation of macrophage activation in health and disease.","DOI":"10.1016/j.immuni.2014.01.006","ISSN":"1097-4180","note":"PMID: 24530056\nPMCID: PMC3991396","journalAbbreviation":"Immunity","language":"eng","author":[{"family":"Xue","given":"Jia"},{"family":"Schmidt","given":"Susanne V."},{"family":"Sander","given":"Jil"},{"family":"Draffehn","given":"Astrid"},{"family":"Krebs","given":"Wolfgang"},{"family":"Quester","given":"Inga"},{"family":"De Nardo","given":"Dominic"},{"family":"Gohel","given":"Trupti D."},{"family":"Emde","given":"Martina"},{"family":"Schmidleithner","given":"Lisa"},{"family":"Ganesan","given":"Hariharasudan"},{"family":"Nino-Castro","given":"Andrea"},{"family":"Mallmann","given":"Michael R."},{"family":"Labzin","given":"Larisa"},{"family":"Theis","given":"Heidi"},{"family":"Kraut","given":"Michael"},{"family":"Beyer","given":"Marc"},{"family":"Latz","given":"Eicke"},{"family":"Freeman","given":"Tom C."},{"family":"Ulas","given":"Thomas"},{"family":"Schultze","given":"Joachim L."}],"issued":{"date-parts":[["2014",2,20]]}}}],"schema":"https://github.com/citation-style-language/schema/raw/master/csl-citation.json"} </w:instrText>
      </w:r>
      <w:r w:rsidR="00A41AEC" w:rsidRPr="00985D96">
        <w:rPr>
          <w:rFonts w:asciiTheme="minorHAnsi" w:hAnsiTheme="minorHAnsi" w:cstheme="minorHAnsi"/>
          <w:color w:val="000000" w:themeColor="text1"/>
          <w:highlight w:val="yellow"/>
          <w:lang w:val="en-GB"/>
        </w:rPr>
        <w:fldChar w:fldCharType="separate"/>
      </w:r>
      <w:r w:rsidR="00A41AEC" w:rsidRPr="00985D96">
        <w:rPr>
          <w:color w:val="000000" w:themeColor="text1"/>
          <w:vertAlign w:val="superscript"/>
        </w:rPr>
        <w:t>9</w:t>
      </w:r>
      <w:r w:rsidR="00A41AEC"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w:t>
      </w:r>
    </w:p>
    <w:p w14:paraId="4B10047D" w14:textId="77777777" w:rsidR="00EB59BD" w:rsidRPr="00985D96" w:rsidRDefault="00EB59BD" w:rsidP="00094E9D">
      <w:pPr>
        <w:widowControl/>
        <w:rPr>
          <w:rFonts w:asciiTheme="minorHAnsi" w:hAnsiTheme="minorHAnsi" w:cstheme="minorHAnsi"/>
          <w:color w:val="000000" w:themeColor="text1"/>
          <w:lang w:val="en-GB"/>
        </w:rPr>
      </w:pPr>
    </w:p>
    <w:p w14:paraId="4F204EE5" w14:textId="60919CA3" w:rsidR="002D5BDB" w:rsidRDefault="009201C8" w:rsidP="00094E9D">
      <w:pPr>
        <w:widowControl/>
        <w:rPr>
          <w:rFonts w:asciiTheme="minorHAnsi" w:hAnsiTheme="minorHAnsi" w:cstheme="minorHAnsi"/>
          <w:color w:val="000000" w:themeColor="text1"/>
          <w:lang w:val="en-GB"/>
        </w:rPr>
      </w:pPr>
      <w:r w:rsidRPr="00985D96">
        <w:rPr>
          <w:rFonts w:asciiTheme="minorHAnsi" w:hAnsiTheme="minorHAnsi" w:cstheme="minorHAnsi"/>
          <w:color w:val="000000" w:themeColor="text1"/>
          <w:lang w:val="en-GB"/>
        </w:rPr>
        <w:t>The study presented aim</w:t>
      </w:r>
      <w:r w:rsidR="002D5BDB">
        <w:rPr>
          <w:rFonts w:asciiTheme="minorHAnsi" w:hAnsiTheme="minorHAnsi" w:cstheme="minorHAnsi"/>
          <w:color w:val="000000" w:themeColor="text1"/>
          <w:lang w:val="en-GB"/>
        </w:rPr>
        <w:t>s</w:t>
      </w:r>
      <w:r w:rsidRPr="00985D96">
        <w:rPr>
          <w:rFonts w:asciiTheme="minorHAnsi" w:hAnsiTheme="minorHAnsi" w:cstheme="minorHAnsi"/>
          <w:color w:val="000000" w:themeColor="text1"/>
          <w:lang w:val="en-GB"/>
        </w:rPr>
        <w:t xml:space="preserve"> to provide a protocol to obtain </w:t>
      </w:r>
      <w:r w:rsidR="009D2AA0" w:rsidRPr="00985D96">
        <w:rPr>
          <w:rFonts w:asciiTheme="minorHAnsi" w:hAnsiTheme="minorHAnsi" w:cstheme="minorHAnsi"/>
          <w:color w:val="000000" w:themeColor="text1"/>
          <w:lang w:val="en-GB"/>
        </w:rPr>
        <w:t>proteomic</w:t>
      </w:r>
      <w:r w:rsidRPr="00985D96">
        <w:rPr>
          <w:rFonts w:asciiTheme="minorHAnsi" w:hAnsiTheme="minorHAnsi" w:cstheme="minorHAnsi"/>
          <w:color w:val="000000" w:themeColor="text1"/>
          <w:lang w:val="en-GB"/>
        </w:rPr>
        <w:t xml:space="preserve"> signature</w:t>
      </w:r>
      <w:r w:rsidR="002D5BDB">
        <w:rPr>
          <w:rFonts w:asciiTheme="minorHAnsi" w:hAnsiTheme="minorHAnsi" w:cstheme="minorHAnsi"/>
          <w:color w:val="000000" w:themeColor="text1"/>
          <w:lang w:val="en-GB"/>
        </w:rPr>
        <w:t>s</w:t>
      </w:r>
      <w:r w:rsidRPr="00985D96">
        <w:rPr>
          <w:rFonts w:asciiTheme="minorHAnsi" w:hAnsiTheme="minorHAnsi" w:cstheme="minorHAnsi"/>
          <w:color w:val="000000" w:themeColor="text1"/>
          <w:lang w:val="en-GB"/>
        </w:rPr>
        <w:t xml:space="preserve"> of various polarizations in human macrophages.</w:t>
      </w:r>
      <w:r w:rsidR="009D2AA0" w:rsidRPr="00985D96">
        <w:rPr>
          <w:rFonts w:asciiTheme="minorHAnsi" w:hAnsiTheme="minorHAnsi" w:cstheme="minorHAnsi"/>
          <w:color w:val="000000" w:themeColor="text1"/>
          <w:lang w:val="en-GB"/>
        </w:rPr>
        <w:t xml:space="preserve"> </w:t>
      </w:r>
      <w:r w:rsidR="002D5BDB">
        <w:rPr>
          <w:rFonts w:asciiTheme="minorHAnsi" w:hAnsiTheme="minorHAnsi" w:cstheme="minorHAnsi"/>
          <w:color w:val="000000" w:themeColor="text1"/>
          <w:lang w:val="en-GB"/>
        </w:rPr>
        <w:t>We</w:t>
      </w:r>
      <w:r w:rsidR="009D2AA0" w:rsidRPr="00985D96">
        <w:rPr>
          <w:rFonts w:asciiTheme="minorHAnsi" w:hAnsiTheme="minorHAnsi" w:cstheme="minorHAnsi"/>
          <w:color w:val="000000" w:themeColor="text1"/>
          <w:lang w:val="en-GB"/>
        </w:rPr>
        <w:t xml:space="preserve"> describe how to differentiate human macrophages in environment</w:t>
      </w:r>
      <w:r w:rsidR="000B1878" w:rsidRPr="00985D96">
        <w:rPr>
          <w:rFonts w:asciiTheme="minorHAnsi" w:hAnsiTheme="minorHAnsi" w:cstheme="minorHAnsi"/>
          <w:color w:val="000000" w:themeColor="text1"/>
          <w:lang w:val="en-GB"/>
        </w:rPr>
        <w:t>s</w:t>
      </w:r>
      <w:r w:rsidR="002D5BDB">
        <w:rPr>
          <w:rFonts w:asciiTheme="minorHAnsi" w:hAnsiTheme="minorHAnsi" w:cstheme="minorHAnsi"/>
          <w:color w:val="000000" w:themeColor="text1"/>
          <w:lang w:val="en-GB"/>
        </w:rPr>
        <w:t xml:space="preserve"> of </w:t>
      </w:r>
      <w:r w:rsidR="002D5BDB" w:rsidRPr="00985D96">
        <w:rPr>
          <w:rFonts w:asciiTheme="minorHAnsi" w:hAnsiTheme="minorHAnsi" w:cstheme="minorHAnsi"/>
          <w:color w:val="000000" w:themeColor="text1"/>
          <w:lang w:val="en-GB"/>
        </w:rPr>
        <w:t>various oxygen</w:t>
      </w:r>
      <w:r w:rsidR="002D5BDB">
        <w:rPr>
          <w:rFonts w:asciiTheme="minorHAnsi" w:hAnsiTheme="minorHAnsi" w:cstheme="minorHAnsi"/>
          <w:color w:val="000000" w:themeColor="text1"/>
          <w:lang w:val="en-GB"/>
        </w:rPr>
        <w:t xml:space="preserve"> levels</w:t>
      </w:r>
      <w:r w:rsidR="009D2AA0" w:rsidRPr="00985D96">
        <w:rPr>
          <w:rFonts w:asciiTheme="minorHAnsi" w:hAnsiTheme="minorHAnsi" w:cstheme="minorHAnsi"/>
          <w:color w:val="000000" w:themeColor="text1"/>
          <w:lang w:val="en-GB"/>
        </w:rPr>
        <w:t xml:space="preserve"> and obtain peptides from the whole macrophage proteome to perform a label</w:t>
      </w:r>
      <w:r w:rsidR="002D5BDB">
        <w:rPr>
          <w:rFonts w:asciiTheme="minorHAnsi" w:hAnsiTheme="minorHAnsi" w:cstheme="minorHAnsi"/>
          <w:color w:val="000000" w:themeColor="text1"/>
          <w:lang w:val="en-GB"/>
        </w:rPr>
        <w:t>-</w:t>
      </w:r>
      <w:r w:rsidR="009D2AA0" w:rsidRPr="00985D96">
        <w:rPr>
          <w:rFonts w:asciiTheme="minorHAnsi" w:hAnsiTheme="minorHAnsi" w:cstheme="minorHAnsi"/>
          <w:color w:val="000000" w:themeColor="text1"/>
          <w:lang w:val="en-GB"/>
        </w:rPr>
        <w:t xml:space="preserve">free quantification. This quantification allows </w:t>
      </w:r>
      <w:r w:rsidR="002D5BDB">
        <w:rPr>
          <w:rFonts w:asciiTheme="minorHAnsi" w:hAnsiTheme="minorHAnsi" w:cstheme="minorHAnsi"/>
          <w:color w:val="000000" w:themeColor="text1"/>
          <w:lang w:val="en-GB"/>
        </w:rPr>
        <w:t>the</w:t>
      </w:r>
      <w:r w:rsidR="009D2AA0" w:rsidRPr="00985D96">
        <w:rPr>
          <w:rFonts w:asciiTheme="minorHAnsi" w:hAnsiTheme="minorHAnsi" w:cstheme="minorHAnsi"/>
          <w:color w:val="000000" w:themeColor="text1"/>
          <w:lang w:val="en-GB"/>
        </w:rPr>
        <w:t xml:space="preserve"> compar</w:t>
      </w:r>
      <w:r w:rsidR="002D5BDB">
        <w:rPr>
          <w:rFonts w:asciiTheme="minorHAnsi" w:hAnsiTheme="minorHAnsi" w:cstheme="minorHAnsi"/>
          <w:color w:val="000000" w:themeColor="text1"/>
          <w:lang w:val="en-GB"/>
        </w:rPr>
        <w:t>ison of</w:t>
      </w:r>
      <w:r w:rsidR="00F52C7F" w:rsidRPr="00985D96">
        <w:rPr>
          <w:rFonts w:asciiTheme="minorHAnsi" w:hAnsiTheme="minorHAnsi" w:cstheme="minorHAnsi"/>
          <w:color w:val="000000" w:themeColor="text1"/>
          <w:lang w:val="en-GB"/>
        </w:rPr>
        <w:t xml:space="preserve"> </w:t>
      </w:r>
      <w:r w:rsidR="009D2AA0" w:rsidRPr="00985D96">
        <w:rPr>
          <w:rFonts w:asciiTheme="minorHAnsi" w:hAnsiTheme="minorHAnsi" w:cstheme="minorHAnsi"/>
          <w:color w:val="000000" w:themeColor="text1"/>
          <w:lang w:val="en-GB"/>
        </w:rPr>
        <w:t>express</w:t>
      </w:r>
      <w:r w:rsidR="00020F34" w:rsidRPr="00985D96">
        <w:rPr>
          <w:rFonts w:asciiTheme="minorHAnsi" w:hAnsiTheme="minorHAnsi" w:cstheme="minorHAnsi"/>
          <w:color w:val="000000" w:themeColor="text1"/>
          <w:lang w:val="en-GB"/>
        </w:rPr>
        <w:t>ion</w:t>
      </w:r>
      <w:r w:rsidR="002D5BDB">
        <w:rPr>
          <w:rFonts w:asciiTheme="minorHAnsi" w:hAnsiTheme="minorHAnsi" w:cstheme="minorHAnsi"/>
          <w:color w:val="000000" w:themeColor="text1"/>
          <w:lang w:val="en-GB"/>
        </w:rPr>
        <w:t xml:space="preserve"> levels</w:t>
      </w:r>
      <w:r w:rsidR="00020F34" w:rsidRPr="00985D96">
        <w:rPr>
          <w:rFonts w:asciiTheme="minorHAnsi" w:hAnsiTheme="minorHAnsi" w:cstheme="minorHAnsi"/>
          <w:color w:val="000000" w:themeColor="text1"/>
          <w:lang w:val="en-GB"/>
        </w:rPr>
        <w:t xml:space="preserve"> of various proteins. As</w:t>
      </w:r>
      <w:r w:rsidR="009D2AA0"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research</w:t>
      </w:r>
      <w:r w:rsidR="00020F34" w:rsidRPr="00985D96">
        <w:rPr>
          <w:rFonts w:asciiTheme="minorHAnsi" w:hAnsiTheme="minorHAnsi" w:cstheme="minorHAnsi"/>
          <w:color w:val="000000" w:themeColor="text1"/>
          <w:lang w:val="en-GB"/>
        </w:rPr>
        <w:t xml:space="preserve"> on stem cells ha</w:t>
      </w:r>
      <w:r w:rsidR="007621A9" w:rsidRPr="00985D96">
        <w:rPr>
          <w:rFonts w:asciiTheme="minorHAnsi" w:hAnsiTheme="minorHAnsi" w:cstheme="minorHAnsi"/>
          <w:color w:val="000000" w:themeColor="text1"/>
          <w:lang w:val="en-GB"/>
        </w:rPr>
        <w:t>s</w:t>
      </w:r>
      <w:r w:rsidR="00020F34" w:rsidRPr="00985D96">
        <w:rPr>
          <w:rFonts w:asciiTheme="minorHAnsi" w:hAnsiTheme="minorHAnsi" w:cstheme="minorHAnsi"/>
          <w:color w:val="000000" w:themeColor="text1"/>
          <w:lang w:val="en-GB"/>
        </w:rPr>
        <w:t xml:space="preserve"> revealed the importance of oxygen as an environmental key parameter</w:t>
      </w:r>
      <w:r w:rsidR="00A41AEC" w:rsidRPr="00985D96">
        <w:rPr>
          <w:rFonts w:asciiTheme="minorHAnsi" w:hAnsiTheme="minorHAnsi" w:cstheme="minorHAnsi"/>
          <w:color w:val="000000" w:themeColor="text1"/>
          <w:highlight w:val="yellow"/>
          <w:lang w:val="en-GB"/>
        </w:rPr>
        <w:fldChar w:fldCharType="begin"/>
      </w:r>
      <w:r w:rsidR="00A41AEC" w:rsidRPr="00985D96">
        <w:rPr>
          <w:rFonts w:asciiTheme="minorHAnsi" w:hAnsiTheme="minorHAnsi" w:cstheme="minorHAnsi"/>
          <w:color w:val="000000" w:themeColor="text1"/>
          <w:highlight w:val="yellow"/>
          <w:lang w:val="en-GB"/>
        </w:rPr>
        <w:instrText xml:space="preserve"> ADDIN ZOTERO_ITEM CSL_CITATION {"citationID":"a29liabie9m","properties":{"formattedCitation":"{\\rtf \\super 10\\nosupersub{}}","plainCitation":"10"},"citationItems":[{"id":24,"uris":["http://zotero.org/users/local/Y54T1kcD/items/EFWWX6RJ"],"uri":["http://zotero.org/users/local/Y54T1kcD/items/EFWWX6RJ"],"itemData":{"id":24,"type":"article-journal","title":"Oxygen in the cultivation of stem cells","container-title":"Annals of the New York Academy of Sciences","page":"1-8","volume":"1049","source":"PubMed","abstract":"Cultivation of stem cells, like all cells in culture, is performed under conditions that cannot and do not replicate normal physiologic conditions. For example, direct exposure of cultured monolayer cells to serum contents is normally prevented in vivo by the vasculature. The heterogeneity of cells and signals between different cell types in an organ is certainly not captured when a single cell type is grown and studied in vitro. Gases, in particular, are not accounted for in routine tissue culture. Oxygen is fundamental for life and its concentration is an important signal for virtually all cellular processes. Nonetheless, oxygen is rarely taken into account in culturing stem and other cells. This review will summarize work that highlights the importance of considering oxygen conditions for culturing and manipulating stem cells. Emphasis is placed on major phenotypic changes in response to oxygen, recognizing that oxygen-mediated transcriptional and post-translational effects are enormously complex, and beyond the scope of this review. The review emphasizes that oxygen is an important signal in all major aspects of stem cell biology including proliferation and tumorigenesis, cell death and differentiation, self-renewal, and migration.","DOI":"10.1196/annals.1334.001","ISSN":"0077-8923","note":"PMID: 15965101","journalAbbreviation":"Ann. N. Y. Acad. Sci.","language":"eng","author":[{"family":"Csete","given":"Marie"}],"issued":{"date-parts":[["2005",5]]}}}],"schema":"https://github.com/citation-style-language/schema/raw/master/csl-citation.json"} </w:instrText>
      </w:r>
      <w:r w:rsidR="00A41AEC" w:rsidRPr="00985D96">
        <w:rPr>
          <w:rFonts w:asciiTheme="minorHAnsi" w:hAnsiTheme="minorHAnsi" w:cstheme="minorHAnsi"/>
          <w:color w:val="000000" w:themeColor="text1"/>
          <w:highlight w:val="yellow"/>
          <w:lang w:val="en-GB"/>
        </w:rPr>
        <w:fldChar w:fldCharType="separate"/>
      </w:r>
      <w:r w:rsidR="00A41AEC" w:rsidRPr="00985D96">
        <w:rPr>
          <w:color w:val="000000" w:themeColor="text1"/>
          <w:vertAlign w:val="superscript"/>
        </w:rPr>
        <w:t>10</w:t>
      </w:r>
      <w:r w:rsidR="00A41AEC" w:rsidRPr="00985D96">
        <w:rPr>
          <w:rFonts w:asciiTheme="minorHAnsi" w:hAnsiTheme="minorHAnsi" w:cstheme="minorHAnsi"/>
          <w:color w:val="000000" w:themeColor="text1"/>
          <w:highlight w:val="yellow"/>
          <w:lang w:val="en-GB"/>
        </w:rPr>
        <w:fldChar w:fldCharType="end"/>
      </w:r>
      <w:r w:rsidR="009D2AA0" w:rsidRPr="00985D96">
        <w:rPr>
          <w:rFonts w:asciiTheme="minorHAnsi" w:hAnsiTheme="minorHAnsi" w:cstheme="minorHAnsi"/>
          <w:color w:val="000000" w:themeColor="text1"/>
          <w:lang w:val="en-GB"/>
        </w:rPr>
        <w:t>, we seek to understand how this tissue param</w:t>
      </w:r>
      <w:r w:rsidR="00F52C7F" w:rsidRPr="00985D96">
        <w:rPr>
          <w:rFonts w:asciiTheme="minorHAnsi" w:hAnsiTheme="minorHAnsi" w:cstheme="minorHAnsi"/>
          <w:color w:val="000000" w:themeColor="text1"/>
          <w:lang w:val="en-GB"/>
        </w:rPr>
        <w:t xml:space="preserve">eter </w:t>
      </w:r>
      <w:r w:rsidR="002D5BDB">
        <w:rPr>
          <w:rFonts w:asciiTheme="minorHAnsi" w:hAnsiTheme="minorHAnsi" w:cstheme="minorHAnsi"/>
          <w:color w:val="000000" w:themeColor="text1"/>
          <w:lang w:val="en-GB"/>
        </w:rPr>
        <w:t>can</w:t>
      </w:r>
      <w:r w:rsidR="00F52C7F" w:rsidRPr="00985D96">
        <w:rPr>
          <w:rFonts w:asciiTheme="minorHAnsi" w:hAnsiTheme="minorHAnsi" w:cstheme="minorHAnsi"/>
          <w:color w:val="000000" w:themeColor="text1"/>
          <w:lang w:val="en-GB"/>
        </w:rPr>
        <w:t xml:space="preserve"> influence macrophage</w:t>
      </w:r>
      <w:r w:rsidR="009D2AA0" w:rsidRPr="00985D96">
        <w:rPr>
          <w:rFonts w:asciiTheme="minorHAnsi" w:hAnsiTheme="minorHAnsi" w:cstheme="minorHAnsi"/>
          <w:color w:val="000000" w:themeColor="text1"/>
          <w:lang w:val="en-GB"/>
        </w:rPr>
        <w:t xml:space="preserve"> polarization in humans</w:t>
      </w:r>
      <w:r w:rsidRPr="00985D96">
        <w:rPr>
          <w:rFonts w:asciiTheme="minorHAnsi" w:hAnsiTheme="minorHAnsi" w:cstheme="minorHAnsi"/>
          <w:color w:val="000000" w:themeColor="text1"/>
          <w:lang w:val="en-GB"/>
        </w:rPr>
        <w:t xml:space="preserve">. </w:t>
      </w:r>
      <w:r w:rsidR="00020F34" w:rsidRPr="00985D96">
        <w:rPr>
          <w:rFonts w:asciiTheme="minorHAnsi" w:hAnsiTheme="minorHAnsi" w:cstheme="minorHAnsi"/>
          <w:color w:val="000000" w:themeColor="text1"/>
          <w:lang w:val="en-GB"/>
        </w:rPr>
        <w:t xml:space="preserve">The partial pressure of oxygen </w:t>
      </w:r>
      <w:r w:rsidR="002D5BDB">
        <w:rPr>
          <w:rFonts w:asciiTheme="minorHAnsi" w:hAnsiTheme="minorHAnsi" w:cstheme="minorHAnsi"/>
          <w:color w:val="000000" w:themeColor="text1"/>
          <w:lang w:val="en-GB"/>
        </w:rPr>
        <w:t>has been</w:t>
      </w:r>
      <w:r w:rsidR="00020F34" w:rsidRPr="00985D96">
        <w:rPr>
          <w:rFonts w:asciiTheme="minorHAnsi" w:hAnsiTheme="minorHAnsi" w:cstheme="minorHAnsi"/>
          <w:color w:val="000000" w:themeColor="text1"/>
          <w:lang w:val="en-GB"/>
        </w:rPr>
        <w:t xml:space="preserve"> found to range from 3 to 20% (of total atmospheric pressure) in </w:t>
      </w:r>
      <w:r w:rsidR="002D5BDB">
        <w:rPr>
          <w:rFonts w:asciiTheme="minorHAnsi" w:hAnsiTheme="minorHAnsi" w:cstheme="minorHAnsi"/>
          <w:color w:val="000000" w:themeColor="text1"/>
          <w:lang w:val="en-GB"/>
        </w:rPr>
        <w:t>the human</w:t>
      </w:r>
      <w:r w:rsidR="00020F34" w:rsidRPr="00985D96">
        <w:rPr>
          <w:rFonts w:asciiTheme="minorHAnsi" w:hAnsiTheme="minorHAnsi" w:cstheme="minorHAnsi"/>
          <w:color w:val="000000" w:themeColor="text1"/>
          <w:lang w:val="en-GB"/>
        </w:rPr>
        <w:t xml:space="preserve"> body, </w:t>
      </w:r>
      <w:r w:rsidR="002D5BDB">
        <w:rPr>
          <w:rFonts w:asciiTheme="minorHAnsi" w:hAnsiTheme="minorHAnsi" w:cstheme="minorHAnsi"/>
          <w:color w:val="000000" w:themeColor="text1"/>
          <w:lang w:val="en-GB"/>
        </w:rPr>
        <w:t>where 20%</w:t>
      </w:r>
      <w:r w:rsidR="00020F34" w:rsidRPr="00985D96">
        <w:rPr>
          <w:rFonts w:asciiTheme="minorHAnsi" w:hAnsiTheme="minorHAnsi" w:cstheme="minorHAnsi"/>
          <w:color w:val="000000" w:themeColor="text1"/>
          <w:lang w:val="en-GB"/>
        </w:rPr>
        <w:t xml:space="preserve"> correspond</w:t>
      </w:r>
      <w:r w:rsidR="002D5BDB">
        <w:rPr>
          <w:rFonts w:asciiTheme="minorHAnsi" w:hAnsiTheme="minorHAnsi" w:cstheme="minorHAnsi"/>
          <w:color w:val="000000" w:themeColor="text1"/>
          <w:lang w:val="en-GB"/>
        </w:rPr>
        <w:t>s</w:t>
      </w:r>
      <w:r w:rsidR="00020F34" w:rsidRPr="00985D96">
        <w:rPr>
          <w:rFonts w:asciiTheme="minorHAnsi" w:hAnsiTheme="minorHAnsi" w:cstheme="minorHAnsi"/>
          <w:color w:val="000000" w:themeColor="text1"/>
          <w:lang w:val="en-GB"/>
        </w:rPr>
        <w:t xml:space="preserve"> roughly to what is commonly used in a cell culture incubator (the exact value is around 18.6%</w:t>
      </w:r>
      <w:r w:rsidR="002D5BDB">
        <w:rPr>
          <w:rFonts w:asciiTheme="minorHAnsi" w:hAnsiTheme="minorHAnsi" w:cstheme="minorHAnsi"/>
          <w:color w:val="000000" w:themeColor="text1"/>
          <w:lang w:val="en-GB"/>
        </w:rPr>
        <w:t xml:space="preserve"> while</w:t>
      </w:r>
      <w:r w:rsidR="00020F34" w:rsidRPr="00985D96">
        <w:rPr>
          <w:rFonts w:asciiTheme="minorHAnsi" w:hAnsiTheme="minorHAnsi" w:cstheme="minorHAnsi"/>
          <w:color w:val="000000" w:themeColor="text1"/>
          <w:lang w:val="en-GB"/>
        </w:rPr>
        <w:t xml:space="preserve"> taking the presence of water</w:t>
      </w:r>
      <w:r w:rsidR="002D5BDB" w:rsidRPr="002D5BDB">
        <w:rPr>
          <w:rFonts w:asciiTheme="minorHAnsi" w:hAnsiTheme="minorHAnsi" w:cstheme="minorHAnsi"/>
          <w:color w:val="000000" w:themeColor="text1"/>
          <w:lang w:val="en-GB"/>
        </w:rPr>
        <w:t xml:space="preserve"> </w:t>
      </w:r>
      <w:r w:rsidR="002D5BDB" w:rsidRPr="00985D96">
        <w:rPr>
          <w:rFonts w:asciiTheme="minorHAnsi" w:hAnsiTheme="minorHAnsi" w:cstheme="minorHAnsi"/>
          <w:color w:val="000000" w:themeColor="text1"/>
          <w:lang w:val="en-GB"/>
        </w:rPr>
        <w:t>into account</w:t>
      </w:r>
      <w:r w:rsidR="00020F34" w:rsidRPr="00985D96">
        <w:rPr>
          <w:rFonts w:asciiTheme="minorHAnsi" w:hAnsiTheme="minorHAnsi" w:cstheme="minorHAnsi"/>
          <w:color w:val="000000" w:themeColor="text1"/>
          <w:lang w:val="en-GB"/>
        </w:rPr>
        <w:t xml:space="preserve">). </w:t>
      </w:r>
    </w:p>
    <w:p w14:paraId="73C04B8E" w14:textId="77777777" w:rsidR="002D5BDB" w:rsidRDefault="002D5BDB" w:rsidP="00094E9D">
      <w:pPr>
        <w:widowControl/>
        <w:rPr>
          <w:rFonts w:asciiTheme="minorHAnsi" w:hAnsiTheme="minorHAnsi" w:cstheme="minorHAnsi"/>
          <w:color w:val="000000" w:themeColor="text1"/>
          <w:lang w:val="en-GB"/>
        </w:rPr>
      </w:pPr>
    </w:p>
    <w:p w14:paraId="72DA9660" w14:textId="3016706A" w:rsidR="009201C8" w:rsidRPr="00985D96" w:rsidRDefault="00020F34" w:rsidP="00094E9D">
      <w:pPr>
        <w:widowControl/>
        <w:rPr>
          <w:rFonts w:asciiTheme="minorHAnsi" w:hAnsiTheme="minorHAnsi" w:cstheme="minorHAnsi"/>
          <w:color w:val="000000" w:themeColor="text1"/>
          <w:lang w:val="en-GB"/>
        </w:rPr>
      </w:pPr>
      <w:r w:rsidRPr="00985D96">
        <w:rPr>
          <w:rFonts w:asciiTheme="minorHAnsi" w:hAnsiTheme="minorHAnsi" w:cstheme="minorHAnsi"/>
          <w:color w:val="000000" w:themeColor="text1"/>
          <w:lang w:val="en-GB"/>
        </w:rPr>
        <w:t xml:space="preserve">Previous work </w:t>
      </w:r>
      <w:r w:rsidR="002D5BDB">
        <w:rPr>
          <w:rFonts w:asciiTheme="minorHAnsi" w:hAnsiTheme="minorHAnsi" w:cstheme="minorHAnsi"/>
          <w:color w:val="000000" w:themeColor="text1"/>
          <w:lang w:val="en-GB"/>
        </w:rPr>
        <w:t>has</w:t>
      </w:r>
      <w:r w:rsidRPr="00985D96">
        <w:rPr>
          <w:rFonts w:asciiTheme="minorHAnsi" w:hAnsiTheme="minorHAnsi" w:cstheme="minorHAnsi"/>
          <w:color w:val="000000" w:themeColor="text1"/>
          <w:lang w:val="en-GB"/>
        </w:rPr>
        <w:t xml:space="preserve"> shown that alveolar differ from interstitial </w:t>
      </w:r>
      <w:r w:rsidR="002D5BDB">
        <w:rPr>
          <w:rFonts w:asciiTheme="minorHAnsi" w:hAnsiTheme="minorHAnsi" w:cstheme="minorHAnsi"/>
          <w:color w:val="000000" w:themeColor="text1"/>
          <w:lang w:val="en-GB"/>
        </w:rPr>
        <w:t>macrophages</w:t>
      </w:r>
      <w:r w:rsidR="002D5BDB"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from functional and morphological point of view</w:t>
      </w:r>
      <w:r w:rsidR="002D5BDB">
        <w:rPr>
          <w:rFonts w:asciiTheme="minorHAnsi" w:hAnsiTheme="minorHAnsi" w:cstheme="minorHAnsi"/>
          <w:color w:val="000000" w:themeColor="text1"/>
          <w:lang w:val="en-GB"/>
        </w:rPr>
        <w:t>s</w:t>
      </w:r>
      <w:r w:rsidR="00A41AEC" w:rsidRPr="00985D96">
        <w:rPr>
          <w:rFonts w:asciiTheme="minorHAnsi" w:hAnsiTheme="minorHAnsi" w:cstheme="minorHAnsi"/>
          <w:color w:val="000000" w:themeColor="text1"/>
          <w:highlight w:val="yellow"/>
          <w:lang w:val="en-GB"/>
        </w:rPr>
        <w:fldChar w:fldCharType="begin"/>
      </w:r>
      <w:r w:rsidR="00A41AEC" w:rsidRPr="00985D96">
        <w:rPr>
          <w:rFonts w:asciiTheme="minorHAnsi" w:hAnsiTheme="minorHAnsi" w:cstheme="minorHAnsi"/>
          <w:color w:val="000000" w:themeColor="text1"/>
          <w:highlight w:val="yellow"/>
          <w:lang w:val="en-GB"/>
        </w:rPr>
        <w:instrText xml:space="preserve"> ADDIN ZOTERO_ITEM CSL_CITATION {"citationID":"a1vb0c7u91u","properties":{"formattedCitation":"{\\rtf \\super 11\\nosupersub{}}","plainCitation":"11"},"citationItems":[{"id":26,"uris":["http://zotero.org/users/local/Y54T1kcD/items/XUBBG3VK"],"uri":["http://zotero.org/users/local/Y54T1kcD/items/XUBBG3VK"],"itemData":{"id":26,"type":"article-journal","title":"Functional, morphological, and phenotypical differences between rat alveolar and interstitial macrophages","container-title":"American Journal of Respiratory Cell and Molecular Biology","page":"582-588","volume":"16","issue":"5","source":"PubMed","abstract":"Alveolar macrophages (AM) and interstitial macrophages (IM) from rat lungs were characterized with respect to morphology, phagocytosis, adhesion properties, and phenotype. AM were recovered by lung lavage and IM by treatment of the lung tissue with DNAse and collagenase. The AM were enzyme treated in the same way as the IM. The IM were smaller than AM and had a higher nuclear to cytoplasm ratio. They had markedly lower phagocytic capacity. The attachment of particles to the cell surface was significantly lower in IM than in AM, but the capacity to ingest the particles was the same. Adherence to vitronectin- as well as fibronectin-coated surfaces was significantly higher in AM. The phagolysosomal pH was similar in IM and AM, around pH 5, indicating that dissolution of inorganic particles can take place effectively also in IM. Five surface receptors were studied, and the expression differed significantly in all five between AM and IM. The expression of OX-1 (CD 45), a common leukocyte antigen, was significantly higher on AM as was the expression of CD 71 (transferrin receptor). The receptor density for OX-42 was higher on a fraction of IM. This might be compatible with a stronger interaction between these cells and, for example, matrix components. IM had more surface antigen expressing MHC class Ia (OX-6) and CD 54. Both receptors are important for the antigen presentation capacity of macrophages. These findings show profound differences in phenotype between AM and IM and indicate that IM is a highly immunocompetent cell and should not be regarded only as a precursor to AM.","DOI":"10.1165/ajrcmb.16.5.9160840","ISSN":"1044-1549","note":"PMID: 9160840","journalAbbreviation":"Am. J. Respir. Cell Mol. Biol.","language":"eng","author":[{"family":"Johansson","given":"A."},{"family":"Lundborg","given":"M."},{"family":"Sköld","given":"C. M."},{"family":"Lundahl","given":"J."},{"family":"Tornling","given":"G."},{"family":"Eklund","given":"A."},{"family":"Camner","given":"P."}],"issued":{"date-parts":[["1997",5]]}}}],"schema":"https://github.com/citation-style-language/schema/raw/master/csl-citation.json"} </w:instrText>
      </w:r>
      <w:r w:rsidR="00A41AEC" w:rsidRPr="00985D96">
        <w:rPr>
          <w:rFonts w:asciiTheme="minorHAnsi" w:hAnsiTheme="minorHAnsi" w:cstheme="minorHAnsi"/>
          <w:color w:val="000000" w:themeColor="text1"/>
          <w:highlight w:val="yellow"/>
          <w:lang w:val="en-GB"/>
        </w:rPr>
        <w:fldChar w:fldCharType="separate"/>
      </w:r>
      <w:r w:rsidR="00A41AEC" w:rsidRPr="00985D96">
        <w:rPr>
          <w:color w:val="000000" w:themeColor="text1"/>
          <w:vertAlign w:val="superscript"/>
        </w:rPr>
        <w:t>11</w:t>
      </w:r>
      <w:r w:rsidR="00A41AEC" w:rsidRPr="00985D96">
        <w:rPr>
          <w:rFonts w:asciiTheme="minorHAnsi" w:hAnsiTheme="minorHAnsi" w:cstheme="minorHAnsi"/>
          <w:color w:val="000000" w:themeColor="text1"/>
          <w:highlight w:val="yellow"/>
          <w:lang w:val="en-GB"/>
        </w:rPr>
        <w:fldChar w:fldCharType="end"/>
      </w:r>
      <w:r w:rsidRPr="00985D96">
        <w:rPr>
          <w:rFonts w:asciiTheme="minorHAnsi" w:hAnsiTheme="minorHAnsi" w:cstheme="minorHAnsi"/>
          <w:color w:val="000000" w:themeColor="text1"/>
          <w:lang w:val="en-GB"/>
        </w:rPr>
        <w:t xml:space="preserve"> </w:t>
      </w:r>
      <w:r w:rsidR="009D2AA0" w:rsidRPr="00985D96">
        <w:rPr>
          <w:rFonts w:asciiTheme="minorHAnsi" w:hAnsiTheme="minorHAnsi" w:cstheme="minorHAnsi"/>
          <w:color w:val="000000" w:themeColor="text1"/>
          <w:lang w:val="en-GB"/>
        </w:rPr>
        <w:t>and</w:t>
      </w:r>
      <w:r w:rsidRPr="00985D96">
        <w:rPr>
          <w:rFonts w:asciiTheme="minorHAnsi" w:hAnsiTheme="minorHAnsi" w:cstheme="minorHAnsi"/>
          <w:color w:val="000000" w:themeColor="text1"/>
          <w:lang w:val="en-GB"/>
        </w:rPr>
        <w:t xml:space="preserve"> that these differences are probably </w:t>
      </w:r>
      <w:r w:rsidR="002D5BDB">
        <w:rPr>
          <w:rFonts w:asciiTheme="minorHAnsi" w:hAnsiTheme="minorHAnsi" w:cstheme="minorHAnsi"/>
          <w:color w:val="000000" w:themeColor="text1"/>
          <w:lang w:val="en-GB"/>
        </w:rPr>
        <w:t xml:space="preserve">partially </w:t>
      </w:r>
      <w:r w:rsidRPr="00985D96">
        <w:rPr>
          <w:rFonts w:asciiTheme="minorHAnsi" w:hAnsiTheme="minorHAnsi" w:cstheme="minorHAnsi"/>
          <w:color w:val="000000" w:themeColor="text1"/>
          <w:lang w:val="en-GB"/>
        </w:rPr>
        <w:t>due to the different</w:t>
      </w:r>
      <w:r w:rsidR="002D5BDB">
        <w:rPr>
          <w:rFonts w:asciiTheme="minorHAnsi" w:hAnsiTheme="minorHAnsi" w:cstheme="minorHAnsi"/>
          <w:color w:val="000000" w:themeColor="text1"/>
          <w:lang w:val="en-GB"/>
        </w:rPr>
        <w:t xml:space="preserve"> oxygen</w:t>
      </w:r>
      <w:r w:rsidRPr="00985D96">
        <w:rPr>
          <w:rFonts w:asciiTheme="minorHAnsi" w:hAnsiTheme="minorHAnsi" w:cstheme="minorHAnsi"/>
          <w:color w:val="000000" w:themeColor="text1"/>
          <w:lang w:val="en-GB"/>
        </w:rPr>
        <w:t xml:space="preserve"> level</w:t>
      </w:r>
      <w:r w:rsidR="007621A9" w:rsidRPr="00985D96">
        <w:rPr>
          <w:rFonts w:asciiTheme="minorHAnsi" w:hAnsiTheme="minorHAnsi" w:cstheme="minorHAnsi"/>
          <w:color w:val="000000" w:themeColor="text1"/>
          <w:lang w:val="en-GB"/>
        </w:rPr>
        <w:t>s</w:t>
      </w:r>
      <w:r w:rsidRPr="00985D96">
        <w:rPr>
          <w:rFonts w:asciiTheme="minorHAnsi" w:hAnsiTheme="minorHAnsi" w:cstheme="minorHAnsi"/>
          <w:color w:val="000000" w:themeColor="text1"/>
          <w:lang w:val="en-GB"/>
        </w:rPr>
        <w:t xml:space="preserve"> to which they are exposed</w:t>
      </w:r>
      <w:r w:rsidR="00A41AEC" w:rsidRPr="00985D96">
        <w:rPr>
          <w:rFonts w:asciiTheme="minorHAnsi" w:hAnsiTheme="minorHAnsi" w:cstheme="minorHAnsi"/>
          <w:color w:val="000000" w:themeColor="text1"/>
          <w:highlight w:val="yellow"/>
          <w:lang w:val="en-GB"/>
        </w:rPr>
        <w:fldChar w:fldCharType="begin"/>
      </w:r>
      <w:r w:rsidR="00A41AEC" w:rsidRPr="00985D96">
        <w:rPr>
          <w:rFonts w:asciiTheme="minorHAnsi" w:hAnsiTheme="minorHAnsi" w:cstheme="minorHAnsi"/>
          <w:color w:val="000000" w:themeColor="text1"/>
          <w:highlight w:val="yellow"/>
          <w:lang w:val="en-GB"/>
        </w:rPr>
        <w:instrText xml:space="preserve"> ADDIN ZOTERO_ITEM CSL_CITATION {"citationID":"a107c0b0l89","properties":{"formattedCitation":"{\\rtf \\super 12\\nosupersub{}}","plainCitation":"12"},"citationItems":[{"id":28,"uris":["http://zotero.org/users/local/Y54T1kcD/items/RWN4SCXG"],"uri":["http://zotero.org/users/local/Y54T1kcD/items/RWN4SCXG"],"itemData":{"id":28,"type":"article-journal","title":"Environmental oxygen tension affects phenotype in cultured bone marrow-derived macrophages","container-title":"American Journal of Physiology. Lung Cellular and Molecular Physiology","page":"L354-362","volume":"286","issue":"2","source":"PubMed","abstract":"This study tested the hypothesis that the unique phenotype of alveolar macrophages (AM) is maintained through adaptation to the relatively high oxygen partial pressure (P(O2)) of the lung, through modification of redox-sensitive transcription factors. BALB/c mouse bone marrow-derived macrophages (BMC) were differentiated under different P(O2) and compared functionally to AM and peritoneal macrophages (PM). BMC differentiated in normoxia (P(O2) 140 Torr, BMC(high)) were similar to AM in having low phagocytic and antigen presenting cell (APC) activities. However, BMC grown in low oxygen tension as found in other tissues (&lt;40 Torr, BMC(low)) were better phagocytes and APCs, similar to PM. BMC(high) were more oxidative intracellularly than BMC(low), based on oxidation of dichlorofluorescein and higher glutathione disulfide/glutathione (GSH) ratios, despite having more GSH. Finally, lipopolysaccharide-induced nuclear factor-kappaB translocation, measured by laser scanning cytometry, was reduced in BMC(high) and AM, compared with BMC(low) and PM, respectively. These data suggest that regulation of the AM phenotype may occur, at least in part, via inhibition of NF-kappaB by the unique redox environment.","DOI":"10.1152/ajplung.00380.2002","ISSN":"1040-0605","note":"PMID: 14527932","journalAbbreviation":"Am. J. Physiol. Lung Cell Mol. Physiol.","language":"eng","author":[{"family":"Pfau","given":"Jean C."},{"family":"Schneider","given":"Jordan C."},{"family":"Archer","given":"Amy J."},{"family":"Sentissi","given":"Jami"},{"family":"Leyva","given":"Francisco J."},{"family":"Cramton","given":"Jennifer"}],"issued":{"date-parts":[["2004",2]]}}}],"schema":"https://github.com/citation-style-language/schema/raw/master/csl-citation.json"} </w:instrText>
      </w:r>
      <w:r w:rsidR="00A41AEC" w:rsidRPr="00985D96">
        <w:rPr>
          <w:rFonts w:asciiTheme="minorHAnsi" w:hAnsiTheme="minorHAnsi" w:cstheme="minorHAnsi"/>
          <w:color w:val="000000" w:themeColor="text1"/>
          <w:highlight w:val="yellow"/>
          <w:lang w:val="en-GB"/>
        </w:rPr>
        <w:fldChar w:fldCharType="separate"/>
      </w:r>
      <w:r w:rsidR="00A41AEC" w:rsidRPr="00985D96">
        <w:rPr>
          <w:color w:val="000000" w:themeColor="text1"/>
          <w:vertAlign w:val="superscript"/>
        </w:rPr>
        <w:t>12</w:t>
      </w:r>
      <w:r w:rsidR="00A41AEC"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Furthermore, </w:t>
      </w:r>
      <w:r w:rsidR="00AE3F01" w:rsidRPr="00985D96">
        <w:rPr>
          <w:rFonts w:asciiTheme="minorHAnsi" w:hAnsiTheme="minorHAnsi" w:cstheme="minorHAnsi"/>
          <w:color w:val="000000" w:themeColor="text1"/>
          <w:lang w:val="en-GB"/>
        </w:rPr>
        <w:t>b</w:t>
      </w:r>
      <w:r w:rsidR="009201C8" w:rsidRPr="00985D96">
        <w:rPr>
          <w:rFonts w:asciiTheme="minorHAnsi" w:hAnsiTheme="minorHAnsi" w:cstheme="minorHAnsi"/>
          <w:color w:val="000000" w:themeColor="text1"/>
          <w:lang w:val="en-GB"/>
        </w:rPr>
        <w:t>one marrow-derived macrophages</w:t>
      </w:r>
      <w:r w:rsidR="00AE3F01" w:rsidRPr="00985D96">
        <w:rPr>
          <w:rFonts w:asciiTheme="minorHAnsi" w:hAnsiTheme="minorHAnsi" w:cstheme="minorHAnsi"/>
          <w:color w:val="000000" w:themeColor="text1"/>
          <w:lang w:val="en-GB"/>
        </w:rPr>
        <w:t xml:space="preserve"> </w:t>
      </w:r>
      <w:r w:rsidR="002D5BDB">
        <w:rPr>
          <w:rFonts w:asciiTheme="minorHAnsi" w:hAnsiTheme="minorHAnsi" w:cstheme="minorHAnsi"/>
          <w:color w:val="000000" w:themeColor="text1"/>
          <w:lang w:val="en-GB"/>
        </w:rPr>
        <w:t>show an increased</w:t>
      </w:r>
      <w:r w:rsidR="00AE3F01" w:rsidRPr="00985D96">
        <w:rPr>
          <w:rFonts w:asciiTheme="minorHAnsi" w:hAnsiTheme="minorHAnsi" w:cstheme="minorHAnsi"/>
          <w:color w:val="000000" w:themeColor="text1"/>
          <w:lang w:val="en-GB"/>
        </w:rPr>
        <w:t xml:space="preserve"> ability to phagocyt</w:t>
      </w:r>
      <w:r w:rsidR="00980868">
        <w:rPr>
          <w:rFonts w:asciiTheme="minorHAnsi" w:hAnsiTheme="minorHAnsi" w:cstheme="minorHAnsi"/>
          <w:color w:val="000000" w:themeColor="text1"/>
          <w:lang w:val="en-GB"/>
        </w:rPr>
        <w:t>ize</w:t>
      </w:r>
      <w:r w:rsidR="00AE3F01" w:rsidRPr="00985D96">
        <w:rPr>
          <w:rFonts w:asciiTheme="minorHAnsi" w:hAnsiTheme="minorHAnsi" w:cstheme="minorHAnsi"/>
          <w:color w:val="000000" w:themeColor="text1"/>
          <w:lang w:val="en-GB"/>
        </w:rPr>
        <w:t xml:space="preserve"> bacteria when</w:t>
      </w:r>
      <w:r w:rsidR="009201C8" w:rsidRPr="00985D96">
        <w:rPr>
          <w:rFonts w:asciiTheme="minorHAnsi" w:hAnsiTheme="minorHAnsi" w:cstheme="minorHAnsi"/>
          <w:color w:val="000000" w:themeColor="text1"/>
          <w:lang w:val="en-GB"/>
        </w:rPr>
        <w:t xml:space="preserve"> exposed to </w:t>
      </w:r>
      <w:r w:rsidR="00AE3F01" w:rsidRPr="00985D96">
        <w:rPr>
          <w:rFonts w:asciiTheme="minorHAnsi" w:hAnsiTheme="minorHAnsi" w:cstheme="minorHAnsi"/>
          <w:color w:val="000000" w:themeColor="text1"/>
          <w:lang w:val="en-GB"/>
        </w:rPr>
        <w:t>a low oxygen environment</w:t>
      </w:r>
      <w:r w:rsidR="00A41AEC" w:rsidRPr="00985D96">
        <w:rPr>
          <w:rFonts w:asciiTheme="minorHAnsi" w:hAnsiTheme="minorHAnsi" w:cstheme="minorHAnsi"/>
          <w:color w:val="000000" w:themeColor="text1"/>
          <w:highlight w:val="yellow"/>
          <w:lang w:val="en-GB"/>
        </w:rPr>
        <w:fldChar w:fldCharType="begin"/>
      </w:r>
      <w:r w:rsidR="00A41AEC" w:rsidRPr="00985D96">
        <w:rPr>
          <w:rFonts w:asciiTheme="minorHAnsi" w:hAnsiTheme="minorHAnsi" w:cstheme="minorHAnsi"/>
          <w:color w:val="000000" w:themeColor="text1"/>
          <w:highlight w:val="yellow"/>
          <w:lang w:val="en-GB"/>
        </w:rPr>
        <w:instrText xml:space="preserve"> ADDIN ZOTERO_ITEM CSL_CITATION {"citationID":"a2bhddmbqdr","properties":{"formattedCitation":"{\\rtf \\super 12\\nosupersub{}}","plainCitation":"12"},"citationItems":[{"id":28,"uris":["http://zotero.org/users/local/Y54T1kcD/items/RWN4SCXG"],"uri":["http://zotero.org/users/local/Y54T1kcD/items/RWN4SCXG"],"itemData":{"id":28,"type":"article-journal","title":"Environmental oxygen tension affects phenotype in cultured bone marrow-derived macrophages","container-title":"American Journal of Physiology. Lung Cellular and Molecular Physiology","page":"L354-362","volume":"286","issue":"2","source":"PubMed","abstract":"This study tested the hypothesis that the unique phenotype of alveolar macrophages (AM) is maintained through adaptation to the relatively high oxygen partial pressure (P(O2)) of the lung, through modification of redox-sensitive transcription factors. BALB/c mouse bone marrow-derived macrophages (BMC) were differentiated under different P(O2) and compared functionally to AM and peritoneal macrophages (PM). BMC differentiated in normoxia (P(O2) 140 Torr, BMC(high)) were similar to AM in having low phagocytic and antigen presenting cell (APC) activities. However, BMC grown in low oxygen tension as found in other tissues (&lt;40 Torr, BMC(low)) were better phagocytes and APCs, similar to PM. BMC(high) were more oxidative intracellularly than BMC(low), based on oxidation of dichlorofluorescein and higher glutathione disulfide/glutathione (GSH) ratios, despite having more GSH. Finally, lipopolysaccharide-induced nuclear factor-kappaB translocation, measured by laser scanning cytometry, was reduced in BMC(high) and AM, compared with BMC(low) and PM, respectively. These data suggest that regulation of the AM phenotype may occur, at least in part, via inhibition of NF-kappaB by the unique redox environment.","DOI":"10.1152/ajplung.00380.2002","ISSN":"1040-0605","note":"PMID: 14527932","journalAbbreviation":"Am. J. Physiol. Lung Cell Mol. Physiol.","language":"eng","author":[{"family":"Pfau","given":"Jean C."},{"family":"Schneider","given":"Jordan C."},{"family":"Archer","given":"Amy J."},{"family":"Sentissi","given":"Jami"},{"family":"Leyva","given":"Francisco J."},{"family":"Cramton","given":"Jennifer"}],"issued":{"date-parts":[["2004",2]]}}}],"schema":"https://github.com/citation-style-language/schema/raw/master/csl-citation.json"} </w:instrText>
      </w:r>
      <w:r w:rsidR="00A41AEC" w:rsidRPr="00985D96">
        <w:rPr>
          <w:rFonts w:asciiTheme="minorHAnsi" w:hAnsiTheme="minorHAnsi" w:cstheme="minorHAnsi"/>
          <w:color w:val="000000" w:themeColor="text1"/>
          <w:highlight w:val="yellow"/>
          <w:lang w:val="en-GB"/>
        </w:rPr>
        <w:fldChar w:fldCharType="separate"/>
      </w:r>
      <w:r w:rsidR="00A41AEC" w:rsidRPr="00985D96">
        <w:rPr>
          <w:color w:val="000000" w:themeColor="text1"/>
          <w:vertAlign w:val="superscript"/>
        </w:rPr>
        <w:t>12</w:t>
      </w:r>
      <w:r w:rsidR="00A41AEC"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w:t>
      </w:r>
      <w:r w:rsidR="00AE3F01" w:rsidRPr="00985D96">
        <w:rPr>
          <w:rFonts w:asciiTheme="minorHAnsi" w:hAnsiTheme="minorHAnsi" w:cstheme="minorHAnsi"/>
          <w:color w:val="000000" w:themeColor="text1"/>
          <w:lang w:val="en-GB"/>
        </w:rPr>
        <w:t xml:space="preserve">The opposite effect </w:t>
      </w:r>
      <w:r w:rsidR="00980868">
        <w:rPr>
          <w:rFonts w:asciiTheme="minorHAnsi" w:hAnsiTheme="minorHAnsi" w:cstheme="minorHAnsi"/>
          <w:color w:val="000000" w:themeColor="text1"/>
          <w:lang w:val="en-GB"/>
        </w:rPr>
        <w:t>has been</w:t>
      </w:r>
      <w:r w:rsidR="00AE3F01" w:rsidRPr="00985D96">
        <w:rPr>
          <w:rFonts w:asciiTheme="minorHAnsi" w:hAnsiTheme="minorHAnsi" w:cstheme="minorHAnsi"/>
          <w:color w:val="000000" w:themeColor="text1"/>
          <w:lang w:val="en-GB"/>
        </w:rPr>
        <w:t xml:space="preserve"> found for </w:t>
      </w:r>
      <w:r w:rsidR="009201C8" w:rsidRPr="00985D96">
        <w:rPr>
          <w:rFonts w:asciiTheme="minorHAnsi" w:hAnsiTheme="minorHAnsi" w:cstheme="minorHAnsi"/>
          <w:color w:val="000000" w:themeColor="text1"/>
          <w:lang w:val="en-GB"/>
        </w:rPr>
        <w:t xml:space="preserve">THP1-differentiated </w:t>
      </w:r>
      <w:r w:rsidR="00AE3F01" w:rsidRPr="00985D96">
        <w:rPr>
          <w:rFonts w:asciiTheme="minorHAnsi" w:hAnsiTheme="minorHAnsi" w:cstheme="minorHAnsi"/>
          <w:color w:val="000000" w:themeColor="text1"/>
          <w:lang w:val="en-GB"/>
        </w:rPr>
        <w:t>human macrophages</w:t>
      </w:r>
      <w:r w:rsidR="00A41AEC" w:rsidRPr="00985D96">
        <w:rPr>
          <w:rFonts w:asciiTheme="minorHAnsi" w:hAnsiTheme="minorHAnsi" w:cstheme="minorHAnsi"/>
          <w:color w:val="000000" w:themeColor="text1"/>
          <w:highlight w:val="yellow"/>
          <w:lang w:val="en-GB"/>
        </w:rPr>
        <w:fldChar w:fldCharType="begin"/>
      </w:r>
      <w:r w:rsidR="00A41AEC" w:rsidRPr="00985D96">
        <w:rPr>
          <w:rFonts w:asciiTheme="minorHAnsi" w:hAnsiTheme="minorHAnsi" w:cstheme="minorHAnsi"/>
          <w:color w:val="000000" w:themeColor="text1"/>
          <w:highlight w:val="yellow"/>
          <w:lang w:val="en-GB"/>
        </w:rPr>
        <w:instrText xml:space="preserve"> ADDIN ZOTERO_ITEM CSL_CITATION {"citationID":"a1cair2jscj","properties":{"formattedCitation":"{\\rtf \\super 13\\nosupersub{}}","plainCitation":"13"},"citationItems":[{"id":30,"uris":["http://zotero.org/users/local/Y54T1kcD/items/P9NMF4MU"],"uri":["http://zotero.org/users/local/Y54T1kcD/items/P9NMF4MU"],"itemData":{"id":30,"type":"article-journal","title":"Oxygen tension modulates differentiation and primary macrophage functions in the human monocytic THP-1 cell line","container-title":"PloS One","page":"e54926","volume":"8","issue":"1","source":"PubMed","abstract":"The human THP-1 cell line is widely used as an in vitro model system for studying macrophage differentiation and function. Conventional culture conditions for these cells consist of ambient oxygen pressure (</w:instrText>
      </w:r>
      <w:r w:rsidR="00A41AEC" w:rsidRPr="00985D96">
        <w:rPr>
          <w:rFonts w:ascii="Cambria Math" w:hAnsi="Cambria Math" w:cs="Cambria Math"/>
          <w:color w:val="000000" w:themeColor="text1"/>
          <w:highlight w:val="yellow"/>
          <w:lang w:val="en-GB"/>
        </w:rPr>
        <w:instrText>∼</w:instrText>
      </w:r>
      <w:r w:rsidR="00A41AEC" w:rsidRPr="00985D96">
        <w:rPr>
          <w:rFonts w:asciiTheme="minorHAnsi" w:hAnsiTheme="minorHAnsi" w:cstheme="minorHAnsi"/>
          <w:color w:val="000000" w:themeColor="text1"/>
          <w:highlight w:val="yellow"/>
          <w:lang w:val="en-GB"/>
        </w:rPr>
        <w:instrText>20% v/v) and medium supplemented with the thiol 2-mercaptoethanol (2-ME) and serum. In consideration of the redox activities of O</w:instrText>
      </w:r>
      <w:r w:rsidR="00A41AEC" w:rsidRPr="00985D96">
        <w:rPr>
          <w:color w:val="000000" w:themeColor="text1"/>
          <w:highlight w:val="yellow"/>
          <w:lang w:val="en-GB"/>
        </w:rPr>
        <w:instrText>₂</w:instrText>
      </w:r>
      <w:r w:rsidR="00A41AEC" w:rsidRPr="00985D96">
        <w:rPr>
          <w:rFonts w:asciiTheme="minorHAnsi" w:hAnsiTheme="minorHAnsi" w:cstheme="minorHAnsi"/>
          <w:color w:val="000000" w:themeColor="text1"/>
          <w:highlight w:val="yellow"/>
          <w:lang w:val="en-GB"/>
        </w:rPr>
        <w:instrText xml:space="preserve"> and 2-ME, and the extensive experimental evidence supporting a role for reactive oxygen species (ROS) in the differentiation and function of macrophages, we addressed the question of whether culturing THP-1 cells under a more physiologically relevant oxygen tension (5% O₂) in the absence of 2-ME and serum would alter THP-1 cell physiology. Comparisons of cultures maintained in 18% O₂versus 5% O₂ indicated that reducing oxygen tension had no effect on the proliferation of undifferentiated THP-1 cells. However, decreasing the oxygen tension to 5% O₂ significantly increased the rate of phorbol ester-induced differentiation of THP-1 cells into macrophage-like cells as well as the metabolic activity of both undifferentiated and PMA-differentiated THP-1 cells. Removal of both 2-ME and serum from the medium decreased the proliferation of undifferentiated THP-1 cells but increased metabolic activity and the rate of differentiation under either oxygen tension. In differentiated THP-1 cells, lowering the oxygen tension to 5% O₂ decreased phagocytic activity, the constitutive release of β-hexosaminidase and LPS-induced NF-κB activation but enhanced LPS-stimulated release of cytokines. Collectively, these data demonstrate that oxygen tension influences THP-1 cell differentiation and primary macrophage functions, and suggest that culturing these cells under tightly regulated oxygen tension in the absence of exogenous reducing agent and serum is likely to provide a physiologically relevant baseline from which to study the role of the local redox environment in regulating THP-1 cell physiology.","DOI":"10.1371/journal.pone.0054926","ISSN":"1932-6203","note":"PMID: 23355903\nPMCID: PMC3552948","journalAbbreviation":"PLoS ONE","language":"eng","author":[{"family":"Grodzki","given":"Ana Cristina G."},{"family":"Giulivi","given":"Cecilia"},{"family":"Lein","given":"Pamela J."}],"issued":{"date-parts":[["2013"]]}}}],"schema":"https://github.com/citation-style-language/schema/raw/master/csl-citation.json"} </w:instrText>
      </w:r>
      <w:r w:rsidR="00A41AEC" w:rsidRPr="00985D96">
        <w:rPr>
          <w:rFonts w:asciiTheme="minorHAnsi" w:hAnsiTheme="minorHAnsi" w:cstheme="minorHAnsi"/>
          <w:color w:val="000000" w:themeColor="text1"/>
          <w:highlight w:val="yellow"/>
          <w:lang w:val="en-GB"/>
        </w:rPr>
        <w:fldChar w:fldCharType="separate"/>
      </w:r>
      <w:r w:rsidR="00A41AEC" w:rsidRPr="00985D96">
        <w:rPr>
          <w:color w:val="000000" w:themeColor="text1"/>
          <w:vertAlign w:val="superscript"/>
        </w:rPr>
        <w:t>13</w:t>
      </w:r>
      <w:r w:rsidR="00A41AEC"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 xml:space="preserve">, </w:t>
      </w:r>
      <w:r w:rsidR="00AE3F01" w:rsidRPr="00985D96">
        <w:rPr>
          <w:rFonts w:asciiTheme="minorHAnsi" w:hAnsiTheme="minorHAnsi" w:cstheme="minorHAnsi"/>
          <w:color w:val="000000" w:themeColor="text1"/>
          <w:lang w:val="en-GB"/>
        </w:rPr>
        <w:t xml:space="preserve">but these results </w:t>
      </w:r>
      <w:r w:rsidR="00980868">
        <w:rPr>
          <w:rFonts w:asciiTheme="minorHAnsi" w:hAnsiTheme="minorHAnsi" w:cstheme="minorHAnsi"/>
          <w:color w:val="000000" w:themeColor="text1"/>
          <w:lang w:val="en-GB"/>
        </w:rPr>
        <w:t>support the idea that</w:t>
      </w:r>
      <w:r w:rsidR="00AE3F01" w:rsidRPr="00985D96">
        <w:rPr>
          <w:rFonts w:asciiTheme="minorHAnsi" w:hAnsiTheme="minorHAnsi" w:cstheme="minorHAnsi"/>
          <w:color w:val="000000" w:themeColor="text1"/>
          <w:lang w:val="en-GB"/>
        </w:rPr>
        <w:t xml:space="preserve"> oxygen </w:t>
      </w:r>
      <w:r w:rsidR="00980868">
        <w:rPr>
          <w:rFonts w:asciiTheme="minorHAnsi" w:hAnsiTheme="minorHAnsi" w:cstheme="minorHAnsi"/>
          <w:color w:val="000000" w:themeColor="text1"/>
          <w:lang w:val="en-GB"/>
        </w:rPr>
        <w:t>is</w:t>
      </w:r>
      <w:r w:rsidR="00AE3F01" w:rsidRPr="00985D96">
        <w:rPr>
          <w:rFonts w:asciiTheme="minorHAnsi" w:hAnsiTheme="minorHAnsi" w:cstheme="minorHAnsi"/>
          <w:color w:val="000000" w:themeColor="text1"/>
          <w:lang w:val="en-GB"/>
        </w:rPr>
        <w:t xml:space="preserve"> a regulator of macrophage biology and that it is necessary to clarify </w:t>
      </w:r>
      <w:r w:rsidR="00980868">
        <w:rPr>
          <w:rFonts w:asciiTheme="minorHAnsi" w:hAnsiTheme="minorHAnsi" w:cstheme="minorHAnsi"/>
          <w:color w:val="000000" w:themeColor="text1"/>
          <w:lang w:val="en-GB"/>
        </w:rPr>
        <w:t>this</w:t>
      </w:r>
      <w:r w:rsidR="00AE3F01" w:rsidRPr="00985D96">
        <w:rPr>
          <w:rFonts w:asciiTheme="minorHAnsi" w:hAnsiTheme="minorHAnsi" w:cstheme="minorHAnsi"/>
          <w:color w:val="000000" w:themeColor="text1"/>
          <w:lang w:val="en-GB"/>
        </w:rPr>
        <w:t xml:space="preserve"> role at the molecular level in human macrophages</w:t>
      </w:r>
      <w:r w:rsidR="009201C8" w:rsidRPr="00985D96">
        <w:rPr>
          <w:rFonts w:asciiTheme="minorHAnsi" w:hAnsiTheme="minorHAnsi" w:cstheme="minorHAnsi"/>
          <w:color w:val="000000" w:themeColor="text1"/>
          <w:lang w:val="en-GB"/>
        </w:rPr>
        <w:t xml:space="preserve">. </w:t>
      </w:r>
      <w:r w:rsidR="009D2AA0" w:rsidRPr="00985D96">
        <w:rPr>
          <w:rFonts w:asciiTheme="minorHAnsi" w:hAnsiTheme="minorHAnsi" w:cstheme="minorHAnsi"/>
          <w:color w:val="000000" w:themeColor="text1"/>
          <w:lang w:val="en-GB"/>
        </w:rPr>
        <w:t>In a previous</w:t>
      </w:r>
      <w:r w:rsidR="009201C8" w:rsidRPr="00985D96">
        <w:rPr>
          <w:rFonts w:asciiTheme="minorHAnsi" w:hAnsiTheme="minorHAnsi" w:cstheme="minorHAnsi"/>
          <w:color w:val="000000" w:themeColor="text1"/>
          <w:lang w:val="en-GB"/>
        </w:rPr>
        <w:t xml:space="preserve"> study, we </w:t>
      </w:r>
      <w:r w:rsidR="009D2AA0" w:rsidRPr="00985D96">
        <w:rPr>
          <w:rFonts w:asciiTheme="minorHAnsi" w:hAnsiTheme="minorHAnsi" w:cstheme="minorHAnsi"/>
          <w:color w:val="000000" w:themeColor="text1"/>
          <w:lang w:val="en-GB"/>
        </w:rPr>
        <w:t xml:space="preserve">have </w:t>
      </w:r>
      <w:r w:rsidR="009201C8" w:rsidRPr="00985D96">
        <w:rPr>
          <w:rFonts w:asciiTheme="minorHAnsi" w:hAnsiTheme="minorHAnsi" w:cstheme="minorHAnsi"/>
          <w:color w:val="000000" w:themeColor="text1"/>
          <w:lang w:val="en-GB"/>
        </w:rPr>
        <w:t xml:space="preserve">applied a proteomics approach to address these issues. By measuring expression levels for thousands of proteins simultaneously, we highlighted the impact of oxygen on </w:t>
      </w:r>
      <w:r w:rsidR="009D2AA0" w:rsidRPr="00985D96">
        <w:rPr>
          <w:rFonts w:asciiTheme="minorHAnsi" w:hAnsiTheme="minorHAnsi" w:cstheme="minorHAnsi"/>
          <w:color w:val="000000" w:themeColor="text1"/>
          <w:lang w:val="en-GB"/>
        </w:rPr>
        <w:t>polarization and provided a list of new molecular markers. We were also able to relate these finding</w:t>
      </w:r>
      <w:r w:rsidR="007621A9" w:rsidRPr="00985D96">
        <w:rPr>
          <w:rFonts w:asciiTheme="minorHAnsi" w:hAnsiTheme="minorHAnsi" w:cstheme="minorHAnsi"/>
          <w:color w:val="000000" w:themeColor="text1"/>
          <w:lang w:val="en-GB"/>
        </w:rPr>
        <w:t>s</w:t>
      </w:r>
      <w:r w:rsidR="009D2AA0" w:rsidRPr="00985D96">
        <w:rPr>
          <w:rFonts w:asciiTheme="minorHAnsi" w:hAnsiTheme="minorHAnsi" w:cstheme="minorHAnsi"/>
          <w:color w:val="000000" w:themeColor="text1"/>
          <w:lang w:val="en-GB"/>
        </w:rPr>
        <w:t xml:space="preserve"> to some </w:t>
      </w:r>
      <w:proofErr w:type="gramStart"/>
      <w:r w:rsidR="009D2AA0" w:rsidRPr="00985D96">
        <w:rPr>
          <w:rFonts w:asciiTheme="minorHAnsi" w:hAnsiTheme="minorHAnsi" w:cstheme="minorHAnsi"/>
          <w:color w:val="000000" w:themeColor="text1"/>
          <w:lang w:val="en-GB"/>
        </w:rPr>
        <w:t>macrophages</w:t>
      </w:r>
      <w:proofErr w:type="gramEnd"/>
      <w:r w:rsidR="009D2AA0" w:rsidRPr="00985D96">
        <w:rPr>
          <w:rFonts w:asciiTheme="minorHAnsi" w:hAnsiTheme="minorHAnsi" w:cstheme="minorHAnsi"/>
          <w:color w:val="000000" w:themeColor="text1"/>
          <w:lang w:val="en-GB"/>
        </w:rPr>
        <w:t xml:space="preserve"> functions. Notably</w:t>
      </w:r>
      <w:r w:rsidR="00980868">
        <w:rPr>
          <w:rFonts w:asciiTheme="minorHAnsi" w:hAnsiTheme="minorHAnsi" w:cstheme="minorHAnsi"/>
          <w:color w:val="000000" w:themeColor="text1"/>
          <w:lang w:val="en-GB"/>
        </w:rPr>
        <w:t>,</w:t>
      </w:r>
      <w:r w:rsidR="009D2AA0" w:rsidRPr="00985D96">
        <w:rPr>
          <w:rFonts w:asciiTheme="minorHAnsi" w:hAnsiTheme="minorHAnsi" w:cstheme="minorHAnsi"/>
          <w:color w:val="000000" w:themeColor="text1"/>
          <w:lang w:val="en-GB"/>
        </w:rPr>
        <w:t xml:space="preserve"> we found that the rate</w:t>
      </w:r>
      <w:r w:rsidR="009201C8" w:rsidRPr="00985D96">
        <w:rPr>
          <w:rFonts w:asciiTheme="minorHAnsi" w:hAnsiTheme="minorHAnsi" w:cstheme="minorHAnsi"/>
          <w:color w:val="000000" w:themeColor="text1"/>
          <w:lang w:val="en-GB"/>
        </w:rPr>
        <w:t xml:space="preserve"> of phagocytosis of apoptotic cells</w:t>
      </w:r>
      <w:r w:rsidR="009D2AA0" w:rsidRPr="00985D96">
        <w:rPr>
          <w:rFonts w:asciiTheme="minorHAnsi" w:hAnsiTheme="minorHAnsi" w:cstheme="minorHAnsi"/>
          <w:color w:val="000000" w:themeColor="text1"/>
          <w:lang w:val="en-GB"/>
        </w:rPr>
        <w:t xml:space="preserve"> was increased in IL4/IL13-polarized </w:t>
      </w:r>
      <w:r w:rsidR="00DB7D3E" w:rsidRPr="00985D96">
        <w:rPr>
          <w:rFonts w:asciiTheme="minorHAnsi" w:hAnsiTheme="minorHAnsi" w:cstheme="minorHAnsi"/>
          <w:color w:val="000000" w:themeColor="text1"/>
          <w:lang w:val="en-GB"/>
        </w:rPr>
        <w:t>macrophages</w:t>
      </w:r>
      <w:r w:rsidR="007621A9" w:rsidRPr="00985D96">
        <w:rPr>
          <w:rFonts w:asciiTheme="minorHAnsi" w:hAnsiTheme="minorHAnsi" w:cstheme="minorHAnsi"/>
          <w:color w:val="000000" w:themeColor="text1"/>
          <w:lang w:val="en-GB"/>
        </w:rPr>
        <w:t>, which</w:t>
      </w:r>
      <w:r w:rsidR="00DB7D3E" w:rsidRPr="00985D96">
        <w:rPr>
          <w:rFonts w:asciiTheme="minorHAnsi" w:hAnsiTheme="minorHAnsi" w:cstheme="minorHAnsi"/>
          <w:color w:val="000000" w:themeColor="text1"/>
          <w:lang w:val="en-GB"/>
        </w:rPr>
        <w:t xml:space="preserve"> was</w:t>
      </w:r>
      <w:r w:rsidR="009201C8" w:rsidRPr="00985D96">
        <w:rPr>
          <w:rFonts w:asciiTheme="minorHAnsi" w:hAnsiTheme="minorHAnsi" w:cstheme="minorHAnsi"/>
          <w:color w:val="000000" w:themeColor="text1"/>
          <w:lang w:val="en-GB"/>
        </w:rPr>
        <w:t xml:space="preserve"> linked to </w:t>
      </w:r>
      <w:r w:rsidR="00DB7D3E" w:rsidRPr="00985D96">
        <w:rPr>
          <w:rFonts w:asciiTheme="minorHAnsi" w:hAnsiTheme="minorHAnsi" w:cstheme="minorHAnsi"/>
          <w:color w:val="000000" w:themeColor="text1"/>
          <w:lang w:val="en-GB"/>
        </w:rPr>
        <w:t xml:space="preserve">the </w:t>
      </w:r>
      <w:r w:rsidR="009D2AA0" w:rsidRPr="00985D96">
        <w:rPr>
          <w:rFonts w:asciiTheme="minorHAnsi" w:hAnsiTheme="minorHAnsi" w:cstheme="minorHAnsi"/>
          <w:color w:val="000000" w:themeColor="text1"/>
          <w:lang w:val="en-GB"/>
        </w:rPr>
        <w:t>upregulation of ALOX15</w:t>
      </w:r>
      <w:r w:rsidR="00DB7D3E" w:rsidRPr="00985D96">
        <w:rPr>
          <w:rFonts w:asciiTheme="minorHAnsi" w:hAnsiTheme="minorHAnsi" w:cstheme="minorHAnsi"/>
          <w:color w:val="000000" w:themeColor="text1"/>
          <w:lang w:val="en-GB"/>
        </w:rPr>
        <w:t xml:space="preserve"> as revealed by the proteomic analysis</w:t>
      </w:r>
      <w:r w:rsidR="00A41AEC" w:rsidRPr="00985D96">
        <w:rPr>
          <w:rFonts w:asciiTheme="minorHAnsi" w:hAnsiTheme="minorHAnsi" w:cstheme="minorHAnsi"/>
          <w:color w:val="000000" w:themeColor="text1"/>
          <w:highlight w:val="yellow"/>
          <w:lang w:val="en-GB"/>
        </w:rPr>
        <w:fldChar w:fldCharType="begin"/>
      </w:r>
      <w:r w:rsidR="00A41AEC" w:rsidRPr="00985D96">
        <w:rPr>
          <w:rFonts w:asciiTheme="minorHAnsi" w:hAnsiTheme="minorHAnsi" w:cstheme="minorHAnsi"/>
          <w:color w:val="000000" w:themeColor="text1"/>
          <w:highlight w:val="yellow"/>
          <w:lang w:val="en-GB"/>
        </w:rPr>
        <w:instrText xml:space="preserve"> ADDIN ZOTERO_ITEM CSL_CITATION {"citationID":"a2p3anp718l","properties":{"formattedCitation":"{\\rtf \\super 14\\nosupersub{}}","plainCitation":"14"},"citationItems":[{"id":4,"uris":["http://zotero.org/users/local/Y54T1kcD/items/5UC96NIA"],"uri":["http://zotero.org/users/local/Y54T1kcD/items/5UC96NIA"],"itemData":{"id":4,"type":"article-journal","title":"Proteomic Signature Reveals Modulation of Human Macrophage Polarization and Functions Under Differing Environmental Oxygen Conditions","container-title":"Molecular &amp; cellular proteomics: MCP","page":"2153-2168","volume":"16","issue":"12","source":"PubMed","abstract":"Macrophages are innate immune cells which can react to a large number of environmental stimuli thanks to a high degree of plasticity. These cells are involved in a variety of tissue functions in homeostasis, and they play essential roles in pathological contexts. Macrophages' activation state, which determines their functional orientation, is strongly influenced by the cellular environment. A large body of macrophage literature is devoted to better defining polarizations from a molecular viewpoint. It is now accepted that a multidimensional model of polarization is needed to grasp the broad phenotype repertoire controlled by environmental signals. The study presented here aimed, among other goals, to provide a molecular signature of various polarizations in human macrophages at the protein level to better define the different macrophage activation states. To study the proteome in human monocyte-derived macrophages as a function of their polarization state, we used a label-free quantification approach on in-gel fractionated and LysC/Trypsin digested proteins. In total, 5102 proteins were identified and quantified for all polarization states. New polarization-specific markers were identified and validated. Because oxygen tension is an important environmental parameter in tissues, we explored how environmental oxygen tension, at either atmospheric composition (18.6% O2) or \"tissue normoxia\" (3% O2), affected our classification of macrophage polarization. The comparative results revealed new polarization-specific makers which suggest that environmental oxygen levels should be taken into account when characterizing macrophage activation states. The proteomic screen revealed various polarization-specific proteins and oxygen sensors in human macrophages. One example is arachidonate 15-lipoxygenase (ALOX15), an IL4/IL13 polarization-specific protein, which was upregulated under low oxygen conditions and is associated with an increase in the rate of phagocytosis of apoptotic cells. These results illustrate the need to consider physicochemical parameters like oxygen level when studying macrophage polarization, so as to correctly assess their functions in tissue.","DOI":"10.1074/mcp.RA117.000082","ISSN":"1535-9484","note":"PMID: 28887380\nPMCID: PMC5724178","journalAbbreviation":"Mol. Cell Proteomics","language":"eng","author":[{"family":"Court","given":"Magali"},{"family":"Petre","given":"Graciane"},{"family":"Atifi","given":"Michèle El"},{"family":"Millet","given":"Arnaud"}],"issued":{"date-parts":[["2017",12]]}}}],"schema":"https://github.com/citation-style-language/schema/raw/master/csl-citation.json"} </w:instrText>
      </w:r>
      <w:r w:rsidR="00A41AEC" w:rsidRPr="00985D96">
        <w:rPr>
          <w:rFonts w:asciiTheme="minorHAnsi" w:hAnsiTheme="minorHAnsi" w:cstheme="minorHAnsi"/>
          <w:color w:val="000000" w:themeColor="text1"/>
          <w:highlight w:val="yellow"/>
          <w:lang w:val="en-GB"/>
        </w:rPr>
        <w:fldChar w:fldCharType="separate"/>
      </w:r>
      <w:r w:rsidR="00A41AEC" w:rsidRPr="00985D96">
        <w:rPr>
          <w:color w:val="000000" w:themeColor="text1"/>
          <w:vertAlign w:val="superscript"/>
        </w:rPr>
        <w:t>14</w:t>
      </w:r>
      <w:r w:rsidR="00A41AEC" w:rsidRPr="00985D96">
        <w:rPr>
          <w:rFonts w:asciiTheme="minorHAnsi" w:hAnsiTheme="minorHAnsi" w:cstheme="minorHAnsi"/>
          <w:color w:val="000000" w:themeColor="text1"/>
          <w:highlight w:val="yellow"/>
          <w:lang w:val="en-GB"/>
        </w:rPr>
        <w:fldChar w:fldCharType="end"/>
      </w:r>
      <w:r w:rsidR="009201C8" w:rsidRPr="00985D96">
        <w:rPr>
          <w:rFonts w:asciiTheme="minorHAnsi" w:hAnsiTheme="minorHAnsi" w:cstheme="minorHAnsi"/>
          <w:color w:val="000000" w:themeColor="text1"/>
          <w:lang w:val="en-GB"/>
        </w:rPr>
        <w:t>.</w:t>
      </w:r>
      <w:r w:rsidR="00DB7D3E" w:rsidRPr="00985D96">
        <w:rPr>
          <w:rFonts w:asciiTheme="minorHAnsi" w:hAnsiTheme="minorHAnsi" w:cstheme="minorHAnsi"/>
          <w:color w:val="000000" w:themeColor="text1"/>
          <w:lang w:val="en-GB"/>
        </w:rPr>
        <w:t xml:space="preserve"> In the present study</w:t>
      </w:r>
      <w:r w:rsidR="00980868">
        <w:rPr>
          <w:rFonts w:asciiTheme="minorHAnsi" w:hAnsiTheme="minorHAnsi" w:cstheme="minorHAnsi"/>
          <w:color w:val="000000" w:themeColor="text1"/>
          <w:lang w:val="en-GB"/>
        </w:rPr>
        <w:t>,</w:t>
      </w:r>
      <w:r w:rsidR="00DB7D3E" w:rsidRPr="00985D96">
        <w:rPr>
          <w:rFonts w:asciiTheme="minorHAnsi" w:hAnsiTheme="minorHAnsi" w:cstheme="minorHAnsi"/>
          <w:color w:val="000000" w:themeColor="text1"/>
          <w:lang w:val="en-GB"/>
        </w:rPr>
        <w:t xml:space="preserve"> we describe how to perform </w:t>
      </w:r>
      <w:r w:rsidR="00980868">
        <w:rPr>
          <w:rFonts w:asciiTheme="minorHAnsi" w:hAnsiTheme="minorHAnsi" w:cstheme="minorHAnsi"/>
          <w:color w:val="000000" w:themeColor="text1"/>
          <w:lang w:val="en-GB"/>
        </w:rPr>
        <w:t>such an</w:t>
      </w:r>
      <w:r w:rsidR="00DB7D3E" w:rsidRPr="00985D96">
        <w:rPr>
          <w:rFonts w:asciiTheme="minorHAnsi" w:hAnsiTheme="minorHAnsi" w:cstheme="minorHAnsi"/>
          <w:color w:val="000000" w:themeColor="text1"/>
          <w:lang w:val="en-GB"/>
        </w:rPr>
        <w:t xml:space="preserve"> analysis.</w:t>
      </w:r>
      <w:r w:rsidR="009201C8" w:rsidRPr="00985D96">
        <w:rPr>
          <w:rFonts w:asciiTheme="minorHAnsi" w:hAnsiTheme="minorHAnsi" w:cstheme="minorHAnsi"/>
          <w:color w:val="000000" w:themeColor="text1"/>
          <w:lang w:val="en-GB"/>
        </w:rPr>
        <w:t xml:space="preserve"> </w:t>
      </w:r>
    </w:p>
    <w:p w14:paraId="237AD7DD" w14:textId="77777777" w:rsidR="00D15131" w:rsidRPr="00985D96" w:rsidRDefault="00D15131" w:rsidP="00094E9D">
      <w:pPr>
        <w:rPr>
          <w:rFonts w:asciiTheme="minorHAnsi" w:hAnsiTheme="minorHAnsi" w:cstheme="minorHAnsi"/>
          <w:b/>
          <w:color w:val="000000" w:themeColor="text1"/>
        </w:rPr>
      </w:pPr>
    </w:p>
    <w:p w14:paraId="06183239" w14:textId="67E35E55" w:rsidR="00013D75" w:rsidRPr="00985D96" w:rsidRDefault="006305D7" w:rsidP="00094E9D">
      <w:pPr>
        <w:rPr>
          <w:rFonts w:asciiTheme="minorHAnsi" w:hAnsiTheme="minorHAnsi" w:cstheme="minorHAnsi"/>
          <w:color w:val="000000" w:themeColor="text1"/>
        </w:rPr>
      </w:pPr>
      <w:r w:rsidRPr="00985D96">
        <w:rPr>
          <w:rFonts w:asciiTheme="minorHAnsi" w:hAnsiTheme="minorHAnsi" w:cstheme="minorHAnsi"/>
          <w:b/>
          <w:color w:val="000000" w:themeColor="text1"/>
        </w:rPr>
        <w:t>PROTOCOL:</w:t>
      </w:r>
      <w:r w:rsidRPr="00985D96">
        <w:rPr>
          <w:rFonts w:asciiTheme="minorHAnsi" w:hAnsiTheme="minorHAnsi" w:cstheme="minorHAnsi"/>
          <w:color w:val="000000" w:themeColor="text1"/>
        </w:rPr>
        <w:t xml:space="preserve"> </w:t>
      </w:r>
    </w:p>
    <w:p w14:paraId="53608D01" w14:textId="29BA405C" w:rsidR="00013D75" w:rsidRPr="00985D96" w:rsidRDefault="00013D75" w:rsidP="00094E9D">
      <w:pPr>
        <w:rPr>
          <w:rFonts w:cstheme="minorHAnsi"/>
          <w:color w:val="000000" w:themeColor="text1"/>
          <w:lang w:val="en-GB"/>
        </w:rPr>
      </w:pPr>
      <w:r w:rsidRPr="00985D96">
        <w:rPr>
          <w:rFonts w:cstheme="minorHAnsi"/>
          <w:color w:val="000000" w:themeColor="text1"/>
          <w:lang w:val="en-GB"/>
        </w:rPr>
        <w:t>Human blood samples (LRSC) from healthy</w:t>
      </w:r>
      <w:r w:rsidR="00980868">
        <w:rPr>
          <w:rFonts w:cstheme="minorHAnsi"/>
          <w:color w:val="000000" w:themeColor="text1"/>
          <w:lang w:val="en-GB"/>
        </w:rPr>
        <w:t>,</w:t>
      </w:r>
      <w:r w:rsidRPr="00985D96">
        <w:rPr>
          <w:rFonts w:cstheme="minorHAnsi"/>
          <w:color w:val="000000" w:themeColor="text1"/>
          <w:lang w:val="en-GB"/>
        </w:rPr>
        <w:t xml:space="preserve"> de-identified donors were obtained from EFS (French </w:t>
      </w:r>
      <w:r w:rsidR="00980868">
        <w:rPr>
          <w:rFonts w:cstheme="minorHAnsi"/>
          <w:color w:val="000000" w:themeColor="text1"/>
          <w:lang w:val="en-GB"/>
        </w:rPr>
        <w:t>N</w:t>
      </w:r>
      <w:r w:rsidRPr="00985D96">
        <w:rPr>
          <w:rFonts w:cstheme="minorHAnsi"/>
          <w:color w:val="000000" w:themeColor="text1"/>
          <w:lang w:val="en-GB"/>
        </w:rPr>
        <w:t xml:space="preserve">ational </w:t>
      </w:r>
      <w:r w:rsidR="00980868">
        <w:rPr>
          <w:rFonts w:cstheme="minorHAnsi"/>
          <w:color w:val="000000" w:themeColor="text1"/>
          <w:lang w:val="en-GB"/>
        </w:rPr>
        <w:t>B</w:t>
      </w:r>
      <w:r w:rsidRPr="00985D96">
        <w:rPr>
          <w:rFonts w:cstheme="minorHAnsi"/>
          <w:color w:val="000000" w:themeColor="text1"/>
          <w:lang w:val="en-GB"/>
        </w:rPr>
        <w:t xml:space="preserve">lood </w:t>
      </w:r>
      <w:r w:rsidR="00980868">
        <w:rPr>
          <w:rFonts w:cstheme="minorHAnsi"/>
          <w:color w:val="000000" w:themeColor="text1"/>
          <w:lang w:val="en-GB"/>
        </w:rPr>
        <w:t>S</w:t>
      </w:r>
      <w:r w:rsidRPr="00985D96">
        <w:rPr>
          <w:rFonts w:cstheme="minorHAnsi"/>
          <w:color w:val="000000" w:themeColor="text1"/>
          <w:lang w:val="en-GB"/>
        </w:rPr>
        <w:t xml:space="preserve">ervice) as part of an authorized protocol (CODECOH DC-2018–3114). Donors gave signed consent for </w:t>
      </w:r>
      <w:r w:rsidR="00980868">
        <w:rPr>
          <w:rFonts w:cstheme="minorHAnsi"/>
          <w:color w:val="000000" w:themeColor="text1"/>
          <w:lang w:val="en-GB"/>
        </w:rPr>
        <w:t xml:space="preserve">the </w:t>
      </w:r>
      <w:r w:rsidRPr="00985D96">
        <w:rPr>
          <w:rFonts w:cstheme="minorHAnsi"/>
          <w:color w:val="000000" w:themeColor="text1"/>
          <w:lang w:val="en-GB"/>
        </w:rPr>
        <w:t>use of blood.</w:t>
      </w:r>
    </w:p>
    <w:p w14:paraId="43D66260" w14:textId="77777777" w:rsidR="00013D75" w:rsidRPr="00985D96" w:rsidRDefault="00013D75" w:rsidP="00094E9D">
      <w:pPr>
        <w:rPr>
          <w:rFonts w:asciiTheme="minorHAnsi" w:hAnsiTheme="minorHAnsi" w:cstheme="minorHAnsi"/>
          <w:color w:val="000000" w:themeColor="text1"/>
        </w:rPr>
      </w:pPr>
    </w:p>
    <w:p w14:paraId="7CA4624C" w14:textId="6725900D" w:rsidR="007A53B5" w:rsidRPr="00985D96" w:rsidRDefault="007A53B5" w:rsidP="00094E9D">
      <w:pPr>
        <w:pStyle w:val="ListParagraph"/>
        <w:widowControl/>
        <w:numPr>
          <w:ilvl w:val="0"/>
          <w:numId w:val="36"/>
        </w:numPr>
        <w:autoSpaceDE/>
        <w:autoSpaceDN/>
        <w:adjustRightInd/>
        <w:spacing w:afterLines="120" w:after="288"/>
        <w:contextualSpacing w:val="0"/>
        <w:rPr>
          <w:rFonts w:cstheme="minorHAnsi"/>
          <w:b/>
          <w:color w:val="000000" w:themeColor="text1"/>
        </w:rPr>
      </w:pPr>
      <w:r w:rsidRPr="00985D96">
        <w:rPr>
          <w:rFonts w:cstheme="minorHAnsi"/>
          <w:b/>
          <w:color w:val="000000" w:themeColor="text1"/>
        </w:rPr>
        <w:t xml:space="preserve">Media and </w:t>
      </w:r>
      <w:r w:rsidR="00980868">
        <w:rPr>
          <w:rFonts w:cstheme="minorHAnsi"/>
          <w:b/>
          <w:color w:val="000000" w:themeColor="text1"/>
        </w:rPr>
        <w:t>B</w:t>
      </w:r>
      <w:r w:rsidRPr="00985D96">
        <w:rPr>
          <w:rFonts w:cstheme="minorHAnsi"/>
          <w:b/>
          <w:color w:val="000000" w:themeColor="text1"/>
        </w:rPr>
        <w:t xml:space="preserve">uffer </w:t>
      </w:r>
      <w:r w:rsidR="00980868">
        <w:rPr>
          <w:rFonts w:cstheme="minorHAnsi"/>
          <w:b/>
          <w:color w:val="000000" w:themeColor="text1"/>
        </w:rPr>
        <w:t>P</w:t>
      </w:r>
      <w:r w:rsidRPr="00985D96">
        <w:rPr>
          <w:rFonts w:cstheme="minorHAnsi"/>
          <w:b/>
          <w:color w:val="000000" w:themeColor="text1"/>
        </w:rPr>
        <w:t>reparation</w:t>
      </w:r>
    </w:p>
    <w:p w14:paraId="65A12EDC" w14:textId="6DACB466"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rPr>
      </w:pPr>
      <w:r w:rsidRPr="00985D96">
        <w:rPr>
          <w:rFonts w:cstheme="minorHAnsi"/>
          <w:color w:val="000000" w:themeColor="text1"/>
        </w:rPr>
        <w:lastRenderedPageBreak/>
        <w:t xml:space="preserve">Prepare </w:t>
      </w:r>
      <w:r w:rsidR="009B5B1C" w:rsidRPr="00985D96">
        <w:rPr>
          <w:rFonts w:cstheme="minorHAnsi"/>
          <w:color w:val="000000" w:themeColor="text1"/>
        </w:rPr>
        <w:t xml:space="preserve">the </w:t>
      </w:r>
      <w:r w:rsidR="00A427C9">
        <w:rPr>
          <w:rFonts w:cstheme="minorHAnsi"/>
          <w:color w:val="000000" w:themeColor="text1"/>
        </w:rPr>
        <w:t xml:space="preserve">macrophage medium </w:t>
      </w:r>
      <w:r w:rsidR="00980868">
        <w:rPr>
          <w:rFonts w:cstheme="minorHAnsi"/>
          <w:color w:val="000000" w:themeColor="text1"/>
        </w:rPr>
        <w:t>[</w:t>
      </w:r>
      <w:r w:rsidRPr="00985D96">
        <w:rPr>
          <w:rFonts w:cstheme="minorHAnsi"/>
          <w:color w:val="000000" w:themeColor="text1"/>
        </w:rPr>
        <w:t xml:space="preserve">RPMI </w:t>
      </w:r>
      <w:proofErr w:type="spellStart"/>
      <w:r w:rsidRPr="00985D96">
        <w:rPr>
          <w:rFonts w:cstheme="minorHAnsi"/>
          <w:color w:val="000000" w:themeColor="text1"/>
        </w:rPr>
        <w:t>glutamax</w:t>
      </w:r>
      <w:proofErr w:type="spellEnd"/>
      <w:r w:rsidRPr="00985D96">
        <w:rPr>
          <w:rFonts w:cstheme="minorHAnsi"/>
          <w:color w:val="000000" w:themeColor="text1"/>
        </w:rPr>
        <w:t xml:space="preserve"> + 10 mM</w:t>
      </w:r>
      <w:r w:rsidR="00980868" w:rsidRPr="00980868">
        <w:rPr>
          <w:rFonts w:cstheme="minorHAnsi"/>
          <w:color w:val="000000" w:themeColor="text1"/>
        </w:rPr>
        <w:t xml:space="preserve"> </w:t>
      </w:r>
      <w:r w:rsidR="00980868" w:rsidRPr="00985D96">
        <w:rPr>
          <w:rFonts w:cstheme="minorHAnsi"/>
          <w:color w:val="000000" w:themeColor="text1"/>
        </w:rPr>
        <w:t>HEPES</w:t>
      </w:r>
      <w:r w:rsidRPr="00985D96">
        <w:rPr>
          <w:rFonts w:cstheme="minorHAnsi"/>
          <w:color w:val="000000" w:themeColor="text1"/>
        </w:rPr>
        <w:t xml:space="preserve"> + </w:t>
      </w:r>
      <w:r w:rsidR="00980868">
        <w:rPr>
          <w:rFonts w:cstheme="minorHAnsi"/>
          <w:color w:val="000000" w:themeColor="text1"/>
        </w:rPr>
        <w:t>1x n</w:t>
      </w:r>
      <w:r w:rsidR="009B5B1C" w:rsidRPr="00985D96">
        <w:rPr>
          <w:rFonts w:cstheme="minorHAnsi"/>
          <w:color w:val="000000" w:themeColor="text1"/>
        </w:rPr>
        <w:t>on</w:t>
      </w:r>
      <w:r w:rsidR="00980868">
        <w:rPr>
          <w:rFonts w:cstheme="minorHAnsi"/>
          <w:color w:val="000000" w:themeColor="text1"/>
        </w:rPr>
        <w:t>-e</w:t>
      </w:r>
      <w:r w:rsidR="009B5B1C" w:rsidRPr="00985D96">
        <w:rPr>
          <w:rFonts w:cstheme="minorHAnsi"/>
          <w:color w:val="000000" w:themeColor="text1"/>
        </w:rPr>
        <w:t xml:space="preserve">ssential </w:t>
      </w:r>
      <w:r w:rsidR="00980868">
        <w:rPr>
          <w:rFonts w:cstheme="minorHAnsi"/>
          <w:color w:val="000000" w:themeColor="text1"/>
        </w:rPr>
        <w:t>a</w:t>
      </w:r>
      <w:r w:rsidR="009B5B1C" w:rsidRPr="00985D96">
        <w:rPr>
          <w:rFonts w:cstheme="minorHAnsi"/>
          <w:color w:val="000000" w:themeColor="text1"/>
        </w:rPr>
        <w:t xml:space="preserve">mino </w:t>
      </w:r>
      <w:r w:rsidR="00980868">
        <w:rPr>
          <w:rFonts w:cstheme="minorHAnsi"/>
          <w:color w:val="000000" w:themeColor="text1"/>
        </w:rPr>
        <w:t>a</w:t>
      </w:r>
      <w:r w:rsidR="009B5B1C" w:rsidRPr="00985D96">
        <w:rPr>
          <w:rFonts w:cstheme="minorHAnsi"/>
          <w:color w:val="000000" w:themeColor="text1"/>
        </w:rPr>
        <w:t>cids (</w:t>
      </w:r>
      <w:r w:rsidRPr="00985D96">
        <w:rPr>
          <w:rFonts w:cstheme="minorHAnsi"/>
          <w:color w:val="000000" w:themeColor="text1"/>
        </w:rPr>
        <w:t>NEAA</w:t>
      </w:r>
      <w:r w:rsidR="009B5B1C" w:rsidRPr="00985D96">
        <w:rPr>
          <w:rFonts w:cstheme="minorHAnsi"/>
          <w:color w:val="000000" w:themeColor="text1"/>
        </w:rPr>
        <w:t>)</w:t>
      </w:r>
      <w:r w:rsidR="00980868">
        <w:rPr>
          <w:rFonts w:cstheme="minorHAnsi"/>
          <w:color w:val="000000" w:themeColor="text1"/>
        </w:rPr>
        <w:t>]</w:t>
      </w:r>
      <w:r w:rsidRPr="00985D96">
        <w:rPr>
          <w:rFonts w:cstheme="minorHAnsi"/>
          <w:color w:val="000000" w:themeColor="text1"/>
        </w:rPr>
        <w:t xml:space="preserve"> and warm it to 37 °C</w:t>
      </w:r>
      <w:r w:rsidR="009B5B1C" w:rsidRPr="00985D96">
        <w:rPr>
          <w:rFonts w:cstheme="minorHAnsi"/>
          <w:color w:val="000000" w:themeColor="text1"/>
        </w:rPr>
        <w:t>.</w:t>
      </w:r>
      <w:r w:rsidRPr="00985D96">
        <w:rPr>
          <w:rFonts w:cstheme="minorHAnsi"/>
          <w:color w:val="000000" w:themeColor="text1"/>
        </w:rPr>
        <w:t xml:space="preserve"> </w:t>
      </w:r>
    </w:p>
    <w:p w14:paraId="69F274FA" w14:textId="10D30D2D"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rPr>
      </w:pPr>
      <w:r w:rsidRPr="00985D96">
        <w:rPr>
          <w:rFonts w:cstheme="minorHAnsi"/>
          <w:color w:val="000000" w:themeColor="text1"/>
        </w:rPr>
        <w:t xml:space="preserve">Prepare </w:t>
      </w:r>
      <w:r w:rsidR="00980868">
        <w:rPr>
          <w:rFonts w:cstheme="minorHAnsi"/>
          <w:color w:val="000000" w:themeColor="text1"/>
        </w:rPr>
        <w:t xml:space="preserve">the </w:t>
      </w:r>
      <w:r w:rsidRPr="00985D96">
        <w:rPr>
          <w:rFonts w:cstheme="minorHAnsi"/>
          <w:color w:val="000000" w:themeColor="text1"/>
        </w:rPr>
        <w:t xml:space="preserve">macrophage medium + 10% human </w:t>
      </w:r>
      <w:r w:rsidR="009B5B1C" w:rsidRPr="00985D96">
        <w:rPr>
          <w:rFonts w:cstheme="minorHAnsi"/>
          <w:color w:val="000000" w:themeColor="text1"/>
        </w:rPr>
        <w:t>serum from AB plasma (</w:t>
      </w:r>
      <w:r w:rsidRPr="00985D96">
        <w:rPr>
          <w:rFonts w:cstheme="minorHAnsi"/>
          <w:color w:val="000000" w:themeColor="text1"/>
        </w:rPr>
        <w:t>SAB</w:t>
      </w:r>
      <w:r w:rsidR="009B5B1C" w:rsidRPr="00985D96">
        <w:rPr>
          <w:rFonts w:cstheme="minorHAnsi"/>
          <w:color w:val="000000" w:themeColor="text1"/>
        </w:rPr>
        <w:t>)</w:t>
      </w:r>
      <w:r w:rsidRPr="00985D96">
        <w:rPr>
          <w:rFonts w:cstheme="minorHAnsi"/>
          <w:color w:val="000000" w:themeColor="text1"/>
        </w:rPr>
        <w:t>, filter it (0.22 µm filter)</w:t>
      </w:r>
      <w:r w:rsidR="00980868">
        <w:rPr>
          <w:rFonts w:cstheme="minorHAnsi"/>
          <w:color w:val="000000" w:themeColor="text1"/>
        </w:rPr>
        <w:t>,</w:t>
      </w:r>
      <w:r w:rsidRPr="00985D96">
        <w:rPr>
          <w:rFonts w:cstheme="minorHAnsi"/>
          <w:color w:val="000000" w:themeColor="text1"/>
        </w:rPr>
        <w:t xml:space="preserve"> </w:t>
      </w:r>
      <w:r w:rsidR="00980868">
        <w:rPr>
          <w:rFonts w:cstheme="minorHAnsi"/>
          <w:color w:val="000000" w:themeColor="text1"/>
        </w:rPr>
        <w:t>then</w:t>
      </w:r>
      <w:r w:rsidRPr="00985D96">
        <w:rPr>
          <w:rFonts w:cstheme="minorHAnsi"/>
          <w:color w:val="000000" w:themeColor="text1"/>
        </w:rPr>
        <w:t xml:space="preserve"> warm it to 37 °C (</w:t>
      </w:r>
      <w:r w:rsidR="00086961" w:rsidRPr="00985D96">
        <w:rPr>
          <w:rFonts w:cstheme="minorHAnsi"/>
          <w:color w:val="000000" w:themeColor="text1"/>
        </w:rPr>
        <w:t xml:space="preserve">referred to as </w:t>
      </w:r>
      <w:r w:rsidRPr="00985D96">
        <w:rPr>
          <w:rFonts w:cstheme="minorHAnsi"/>
          <w:color w:val="000000" w:themeColor="text1"/>
        </w:rPr>
        <w:t>macrophage medium + 10% SAB</w:t>
      </w:r>
      <w:r w:rsidR="00086961" w:rsidRPr="00985D96">
        <w:rPr>
          <w:rFonts w:cstheme="minorHAnsi"/>
          <w:color w:val="000000" w:themeColor="text1"/>
        </w:rPr>
        <w:t xml:space="preserve"> </w:t>
      </w:r>
      <w:r w:rsidR="00980868">
        <w:rPr>
          <w:rFonts w:cstheme="minorHAnsi"/>
          <w:color w:val="000000" w:themeColor="text1"/>
        </w:rPr>
        <w:t>hereafter</w:t>
      </w:r>
      <w:r w:rsidRPr="00985D96">
        <w:rPr>
          <w:rFonts w:cstheme="minorHAnsi"/>
          <w:color w:val="000000" w:themeColor="text1"/>
        </w:rPr>
        <w:t>).</w:t>
      </w:r>
    </w:p>
    <w:p w14:paraId="2D1A930D" w14:textId="0FD3B39B"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rPr>
      </w:pPr>
      <w:r w:rsidRPr="00985D96">
        <w:rPr>
          <w:rFonts w:cstheme="minorHAnsi"/>
          <w:color w:val="000000" w:themeColor="text1"/>
        </w:rPr>
        <w:t>Prepare</w:t>
      </w:r>
      <w:r w:rsidR="009B5B1C" w:rsidRPr="00985D96">
        <w:rPr>
          <w:rFonts w:cstheme="minorHAnsi"/>
          <w:color w:val="000000" w:themeColor="text1"/>
        </w:rPr>
        <w:t xml:space="preserve"> the</w:t>
      </w:r>
      <w:r w:rsidR="00AE64A7" w:rsidRPr="00985D96">
        <w:rPr>
          <w:rFonts w:cstheme="minorHAnsi"/>
          <w:color w:val="000000" w:themeColor="text1"/>
        </w:rPr>
        <w:t xml:space="preserve"> </w:t>
      </w:r>
      <w:r w:rsidR="00A427C9">
        <w:rPr>
          <w:rFonts w:cstheme="minorHAnsi"/>
          <w:color w:val="000000" w:themeColor="text1"/>
        </w:rPr>
        <w:t>sorting</w:t>
      </w:r>
      <w:r w:rsidR="009B5B1C" w:rsidRPr="00985D96">
        <w:rPr>
          <w:rFonts w:cstheme="minorHAnsi"/>
          <w:color w:val="000000" w:themeColor="text1"/>
        </w:rPr>
        <w:t xml:space="preserve"> buffer</w:t>
      </w:r>
      <w:r w:rsidRPr="00985D96">
        <w:rPr>
          <w:rFonts w:cstheme="minorHAnsi"/>
          <w:color w:val="000000" w:themeColor="text1"/>
        </w:rPr>
        <w:t xml:space="preserve"> </w:t>
      </w:r>
      <w:r w:rsidR="00980868">
        <w:rPr>
          <w:rFonts w:cstheme="minorHAnsi"/>
          <w:color w:val="000000" w:themeColor="text1"/>
        </w:rPr>
        <w:t>[</w:t>
      </w:r>
      <w:r w:rsidR="0078300E">
        <w:rPr>
          <w:rFonts w:cstheme="minorHAnsi"/>
          <w:color w:val="000000" w:themeColor="text1"/>
        </w:rPr>
        <w:t xml:space="preserve">1x </w:t>
      </w:r>
      <w:r w:rsidR="00980868">
        <w:rPr>
          <w:rFonts w:cstheme="minorHAnsi"/>
          <w:color w:val="000000" w:themeColor="text1"/>
        </w:rPr>
        <w:t>p</w:t>
      </w:r>
      <w:r w:rsidR="009B5B1C" w:rsidRPr="00985D96">
        <w:rPr>
          <w:rFonts w:cstheme="minorHAnsi"/>
          <w:color w:val="000000" w:themeColor="text1"/>
        </w:rPr>
        <w:t xml:space="preserve">hosphate </w:t>
      </w:r>
      <w:r w:rsidR="00980868">
        <w:rPr>
          <w:rFonts w:cstheme="minorHAnsi"/>
          <w:color w:val="000000" w:themeColor="text1"/>
        </w:rPr>
        <w:t>b</w:t>
      </w:r>
      <w:r w:rsidR="009B5B1C" w:rsidRPr="00985D96">
        <w:rPr>
          <w:rFonts w:cstheme="minorHAnsi"/>
          <w:color w:val="000000" w:themeColor="text1"/>
        </w:rPr>
        <w:t xml:space="preserve">uffered </w:t>
      </w:r>
      <w:r w:rsidR="00980868">
        <w:rPr>
          <w:rFonts w:cstheme="minorHAnsi"/>
          <w:color w:val="000000" w:themeColor="text1"/>
        </w:rPr>
        <w:t>s</w:t>
      </w:r>
      <w:r w:rsidR="009B5B1C" w:rsidRPr="00985D96">
        <w:rPr>
          <w:rFonts w:cstheme="minorHAnsi"/>
          <w:color w:val="000000" w:themeColor="text1"/>
        </w:rPr>
        <w:t>aline (</w:t>
      </w:r>
      <w:r w:rsidRPr="00985D96">
        <w:rPr>
          <w:rFonts w:cstheme="minorHAnsi"/>
          <w:color w:val="000000" w:themeColor="text1"/>
        </w:rPr>
        <w:t>PBS</w:t>
      </w:r>
      <w:r w:rsidR="009B5B1C" w:rsidRPr="00985D96">
        <w:rPr>
          <w:rFonts w:cstheme="minorHAnsi"/>
          <w:color w:val="000000" w:themeColor="text1"/>
        </w:rPr>
        <w:t>)</w:t>
      </w:r>
      <w:r w:rsidRPr="00985D96">
        <w:rPr>
          <w:rFonts w:cstheme="minorHAnsi"/>
          <w:color w:val="000000" w:themeColor="text1"/>
        </w:rPr>
        <w:t xml:space="preserve"> + </w:t>
      </w:r>
      <w:r w:rsidR="0078300E">
        <w:rPr>
          <w:rFonts w:cstheme="minorHAnsi"/>
          <w:color w:val="000000" w:themeColor="text1"/>
        </w:rPr>
        <w:t>0.5% b</w:t>
      </w:r>
      <w:r w:rsidR="009B5B1C" w:rsidRPr="00985D96">
        <w:rPr>
          <w:rFonts w:cstheme="minorHAnsi"/>
          <w:color w:val="000000" w:themeColor="text1"/>
        </w:rPr>
        <w:t xml:space="preserve">ovine </w:t>
      </w:r>
      <w:r w:rsidR="0078300E">
        <w:rPr>
          <w:rFonts w:cstheme="minorHAnsi"/>
          <w:color w:val="000000" w:themeColor="text1"/>
        </w:rPr>
        <w:t>s</w:t>
      </w:r>
      <w:r w:rsidR="009B5B1C" w:rsidRPr="00985D96">
        <w:rPr>
          <w:rFonts w:cstheme="minorHAnsi"/>
          <w:color w:val="000000" w:themeColor="text1"/>
        </w:rPr>
        <w:t xml:space="preserve">erum </w:t>
      </w:r>
      <w:r w:rsidR="0078300E">
        <w:rPr>
          <w:rFonts w:cstheme="minorHAnsi"/>
          <w:color w:val="000000" w:themeColor="text1"/>
        </w:rPr>
        <w:t>a</w:t>
      </w:r>
      <w:r w:rsidR="009B5B1C" w:rsidRPr="00985D96">
        <w:rPr>
          <w:rFonts w:cstheme="minorHAnsi"/>
          <w:color w:val="000000" w:themeColor="text1"/>
        </w:rPr>
        <w:t>lbumin (</w:t>
      </w:r>
      <w:r w:rsidRPr="00985D96">
        <w:rPr>
          <w:rFonts w:cstheme="minorHAnsi"/>
          <w:color w:val="000000" w:themeColor="text1"/>
        </w:rPr>
        <w:t>BSA</w:t>
      </w:r>
      <w:r w:rsidR="009B5B1C" w:rsidRPr="00985D96">
        <w:rPr>
          <w:rFonts w:cstheme="minorHAnsi"/>
          <w:color w:val="000000" w:themeColor="text1"/>
        </w:rPr>
        <w:t>)</w:t>
      </w:r>
      <w:r w:rsidRPr="00985D96">
        <w:rPr>
          <w:rFonts w:cstheme="minorHAnsi"/>
          <w:color w:val="000000" w:themeColor="text1"/>
        </w:rPr>
        <w:t xml:space="preserve"> +</w:t>
      </w:r>
      <w:r w:rsidR="001F5654" w:rsidRPr="00985D96">
        <w:rPr>
          <w:rFonts w:cstheme="minorHAnsi"/>
          <w:color w:val="000000" w:themeColor="text1"/>
        </w:rPr>
        <w:t xml:space="preserve"> </w:t>
      </w:r>
      <w:r w:rsidR="0078300E">
        <w:rPr>
          <w:rFonts w:cstheme="minorHAnsi"/>
          <w:color w:val="000000" w:themeColor="text1"/>
        </w:rPr>
        <w:t>2 mM e</w:t>
      </w:r>
      <w:r w:rsidR="001F5654" w:rsidRPr="00985D96">
        <w:rPr>
          <w:rFonts w:cstheme="minorHAnsi"/>
          <w:color w:val="000000" w:themeColor="text1"/>
        </w:rPr>
        <w:t>thylenediaminetetraacetic acid</w:t>
      </w:r>
      <w:r w:rsidRPr="00985D96">
        <w:rPr>
          <w:rFonts w:cstheme="minorHAnsi"/>
          <w:color w:val="000000" w:themeColor="text1"/>
        </w:rPr>
        <w:t xml:space="preserve"> </w:t>
      </w:r>
      <w:r w:rsidR="001F5654" w:rsidRPr="00985D96">
        <w:rPr>
          <w:rFonts w:cstheme="minorHAnsi"/>
          <w:color w:val="000000" w:themeColor="text1"/>
        </w:rPr>
        <w:t>(</w:t>
      </w:r>
      <w:r w:rsidRPr="00985D96">
        <w:rPr>
          <w:rFonts w:cstheme="minorHAnsi"/>
          <w:color w:val="000000" w:themeColor="text1"/>
        </w:rPr>
        <w:t>EDTA</w:t>
      </w:r>
      <w:r w:rsidR="001F5654" w:rsidRPr="00985D96">
        <w:rPr>
          <w:rFonts w:cstheme="minorHAnsi"/>
          <w:color w:val="000000" w:themeColor="text1"/>
        </w:rPr>
        <w:t>)</w:t>
      </w:r>
      <w:r w:rsidR="00980868">
        <w:rPr>
          <w:rFonts w:cstheme="minorHAnsi"/>
          <w:color w:val="000000" w:themeColor="text1"/>
        </w:rPr>
        <w:t>]</w:t>
      </w:r>
      <w:r w:rsidRPr="00985D96">
        <w:rPr>
          <w:rFonts w:cstheme="minorHAnsi"/>
          <w:color w:val="000000" w:themeColor="text1"/>
        </w:rPr>
        <w:t>, filter it (0.22 µm filter)</w:t>
      </w:r>
      <w:r w:rsidR="00980868">
        <w:rPr>
          <w:rFonts w:cstheme="minorHAnsi"/>
          <w:color w:val="000000" w:themeColor="text1"/>
        </w:rPr>
        <w:t>,</w:t>
      </w:r>
      <w:r w:rsidRPr="00985D96">
        <w:rPr>
          <w:rFonts w:cstheme="minorHAnsi"/>
          <w:color w:val="000000" w:themeColor="text1"/>
        </w:rPr>
        <w:t xml:space="preserve"> and </w:t>
      </w:r>
      <w:r w:rsidR="00980868">
        <w:rPr>
          <w:rFonts w:cstheme="minorHAnsi"/>
          <w:color w:val="000000" w:themeColor="text1"/>
        </w:rPr>
        <w:t>maintain</w:t>
      </w:r>
      <w:r w:rsidRPr="00985D96">
        <w:rPr>
          <w:rFonts w:cstheme="minorHAnsi"/>
          <w:color w:val="000000" w:themeColor="text1"/>
        </w:rPr>
        <w:t xml:space="preserve"> it at 4 °C.</w:t>
      </w:r>
    </w:p>
    <w:p w14:paraId="7ABB71EF" w14:textId="56833C1D" w:rsidR="00E10BCB" w:rsidRPr="00985D96" w:rsidRDefault="007A53B5" w:rsidP="00094E9D">
      <w:pPr>
        <w:pStyle w:val="ListParagraph"/>
        <w:widowControl/>
        <w:numPr>
          <w:ilvl w:val="0"/>
          <w:numId w:val="36"/>
        </w:numPr>
        <w:autoSpaceDE/>
        <w:autoSpaceDN/>
        <w:adjustRightInd/>
        <w:spacing w:afterLines="120" w:after="288"/>
        <w:contextualSpacing w:val="0"/>
        <w:rPr>
          <w:rFonts w:cstheme="minorHAnsi"/>
          <w:b/>
          <w:color w:val="000000" w:themeColor="text1"/>
          <w:highlight w:val="yellow"/>
        </w:rPr>
      </w:pPr>
      <w:r w:rsidRPr="00985D96">
        <w:rPr>
          <w:rFonts w:cstheme="minorHAnsi"/>
          <w:b/>
          <w:color w:val="000000" w:themeColor="text1"/>
          <w:highlight w:val="yellow"/>
        </w:rPr>
        <w:t xml:space="preserve">Isolation of Peripheral Blood Mononuclear Cells (PBMCs) from </w:t>
      </w:r>
      <w:r w:rsidR="0078300E">
        <w:rPr>
          <w:rFonts w:cstheme="minorHAnsi"/>
          <w:b/>
          <w:color w:val="000000" w:themeColor="text1"/>
          <w:highlight w:val="yellow"/>
        </w:rPr>
        <w:t>L</w:t>
      </w:r>
      <w:r w:rsidRPr="00985D96">
        <w:rPr>
          <w:rFonts w:cstheme="minorHAnsi"/>
          <w:b/>
          <w:color w:val="000000" w:themeColor="text1"/>
          <w:highlight w:val="yellow"/>
        </w:rPr>
        <w:t xml:space="preserve">eukoreduction </w:t>
      </w:r>
      <w:r w:rsidR="0078300E">
        <w:rPr>
          <w:rFonts w:cstheme="minorHAnsi"/>
          <w:b/>
          <w:color w:val="000000" w:themeColor="text1"/>
          <w:highlight w:val="yellow"/>
        </w:rPr>
        <w:t>S</w:t>
      </w:r>
      <w:r w:rsidRPr="00985D96">
        <w:rPr>
          <w:rFonts w:cstheme="minorHAnsi"/>
          <w:b/>
          <w:color w:val="000000" w:themeColor="text1"/>
          <w:highlight w:val="yellow"/>
        </w:rPr>
        <w:t xml:space="preserve">ystem </w:t>
      </w:r>
      <w:r w:rsidR="0078300E">
        <w:rPr>
          <w:rFonts w:cstheme="minorHAnsi"/>
          <w:b/>
          <w:color w:val="000000" w:themeColor="text1"/>
          <w:highlight w:val="yellow"/>
        </w:rPr>
        <w:t>C</w:t>
      </w:r>
      <w:r w:rsidRPr="00985D96">
        <w:rPr>
          <w:rFonts w:cstheme="minorHAnsi"/>
          <w:b/>
          <w:color w:val="000000" w:themeColor="text1"/>
          <w:highlight w:val="yellow"/>
        </w:rPr>
        <w:t>hamber (LRSC)</w:t>
      </w:r>
    </w:p>
    <w:p w14:paraId="16EFA50C" w14:textId="1610677C" w:rsidR="007A53B5" w:rsidRPr="00985D96" w:rsidRDefault="007A53B5" w:rsidP="00094E9D">
      <w:pPr>
        <w:pStyle w:val="ListParagraph"/>
        <w:widowControl/>
        <w:numPr>
          <w:ilvl w:val="1"/>
          <w:numId w:val="36"/>
        </w:numPr>
        <w:autoSpaceDE/>
        <w:autoSpaceDN/>
        <w:adjustRightInd/>
        <w:spacing w:afterLines="120" w:after="288"/>
        <w:ind w:left="0"/>
        <w:rPr>
          <w:rFonts w:cstheme="minorHAnsi"/>
          <w:color w:val="000000" w:themeColor="text1"/>
          <w:highlight w:val="yellow"/>
          <w:lang w:val="en-GB"/>
        </w:rPr>
      </w:pPr>
      <w:r w:rsidRPr="00985D96">
        <w:rPr>
          <w:rFonts w:cstheme="minorHAnsi"/>
          <w:color w:val="000000" w:themeColor="text1"/>
          <w:highlight w:val="yellow"/>
        </w:rPr>
        <w:t xml:space="preserve">Put 15 mL of </w:t>
      </w:r>
      <w:r w:rsidR="00A93EC3" w:rsidRPr="00985D96">
        <w:rPr>
          <w:rFonts w:cstheme="minorHAnsi"/>
          <w:color w:val="000000" w:themeColor="text1"/>
          <w:highlight w:val="yellow"/>
        </w:rPr>
        <w:t xml:space="preserve">density gradient cell separation solution </w:t>
      </w:r>
      <w:r w:rsidR="00094E9D">
        <w:rPr>
          <w:rFonts w:cstheme="minorHAnsi"/>
          <w:color w:val="000000" w:themeColor="text1"/>
          <w:highlight w:val="yellow"/>
        </w:rPr>
        <w:t xml:space="preserve">(see </w:t>
      </w:r>
      <w:r w:rsidR="00094E9D">
        <w:rPr>
          <w:rFonts w:cstheme="minorHAnsi"/>
          <w:b/>
          <w:color w:val="000000" w:themeColor="text1"/>
          <w:highlight w:val="yellow"/>
        </w:rPr>
        <w:t>Table of Materials</w:t>
      </w:r>
      <w:r w:rsidR="00094E9D">
        <w:rPr>
          <w:highlight w:val="yellow"/>
        </w:rPr>
        <w:t>)</w:t>
      </w:r>
      <w:r w:rsidRPr="00985D96">
        <w:rPr>
          <w:rFonts w:cstheme="minorHAnsi"/>
          <w:color w:val="000000" w:themeColor="text1"/>
          <w:highlight w:val="yellow"/>
        </w:rPr>
        <w:t xml:space="preserve"> in </w:t>
      </w:r>
      <w:r w:rsidR="00A93EC3" w:rsidRPr="00985D96">
        <w:rPr>
          <w:rFonts w:cstheme="minorHAnsi"/>
          <w:color w:val="000000" w:themeColor="text1"/>
          <w:highlight w:val="yellow"/>
        </w:rPr>
        <w:t>a</w:t>
      </w:r>
      <w:r w:rsidR="00E52AB9" w:rsidRPr="00985D96">
        <w:rPr>
          <w:rFonts w:cstheme="minorHAnsi"/>
          <w:color w:val="000000" w:themeColor="text1"/>
          <w:highlight w:val="yellow"/>
        </w:rPr>
        <w:t xml:space="preserve"> 50 mL centrifugation tube</w:t>
      </w:r>
      <w:r w:rsidRPr="00985D96">
        <w:rPr>
          <w:rFonts w:cstheme="minorHAnsi"/>
          <w:color w:val="000000" w:themeColor="text1"/>
          <w:highlight w:val="yellow"/>
        </w:rPr>
        <w:t xml:space="preserve"> so it can warm to room temperature (RT) before receiving the LRSC.</w:t>
      </w:r>
      <w:r w:rsidR="00DB1BD3" w:rsidRPr="00985D96">
        <w:rPr>
          <w:rFonts w:ascii="Arial" w:eastAsiaTheme="minorHAnsi" w:hAnsi="Arial" w:cs="Arial"/>
          <w:color w:val="000000" w:themeColor="text1"/>
          <w:sz w:val="22"/>
          <w:szCs w:val="22"/>
          <w:lang w:val="en-GB"/>
        </w:rPr>
        <w:t xml:space="preserve"> </w:t>
      </w:r>
    </w:p>
    <w:p w14:paraId="1A2E297E" w14:textId="77777777" w:rsidR="00EB59BD" w:rsidRPr="00985D96" w:rsidRDefault="00EB59BD" w:rsidP="00094E9D">
      <w:pPr>
        <w:pStyle w:val="ListParagraph"/>
        <w:widowControl/>
        <w:autoSpaceDE/>
        <w:autoSpaceDN/>
        <w:adjustRightInd/>
        <w:spacing w:afterLines="120" w:after="288"/>
        <w:ind w:left="0"/>
        <w:rPr>
          <w:rFonts w:cstheme="minorHAnsi"/>
          <w:color w:val="000000" w:themeColor="text1"/>
          <w:highlight w:val="yellow"/>
          <w:lang w:val="en-GB"/>
        </w:rPr>
      </w:pPr>
    </w:p>
    <w:p w14:paraId="212A8912" w14:textId="46225496" w:rsidR="007A53B5" w:rsidRPr="00985D96" w:rsidRDefault="007A53B5" w:rsidP="00094E9D">
      <w:pPr>
        <w:pStyle w:val="ListParagraph"/>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N</w:t>
      </w:r>
      <w:r w:rsidR="00E0725E">
        <w:rPr>
          <w:rFonts w:cstheme="minorHAnsi"/>
          <w:color w:val="000000" w:themeColor="text1"/>
          <w:highlight w:val="yellow"/>
        </w:rPr>
        <w:t>OTE</w:t>
      </w:r>
      <w:r w:rsidRPr="00985D96">
        <w:rPr>
          <w:rFonts w:cstheme="minorHAnsi"/>
          <w:color w:val="000000" w:themeColor="text1"/>
          <w:highlight w:val="yellow"/>
        </w:rPr>
        <w:t xml:space="preserve">: </w:t>
      </w:r>
      <w:r w:rsidR="00A93EC3" w:rsidRPr="00985D96">
        <w:rPr>
          <w:rFonts w:cstheme="minorHAnsi"/>
          <w:color w:val="000000" w:themeColor="text1"/>
          <w:highlight w:val="yellow"/>
        </w:rPr>
        <w:t>Density depends on</w:t>
      </w:r>
      <w:r w:rsidRPr="00985D96">
        <w:rPr>
          <w:rFonts w:cstheme="minorHAnsi"/>
          <w:color w:val="000000" w:themeColor="text1"/>
          <w:highlight w:val="yellow"/>
        </w:rPr>
        <w:t xml:space="preserve"> temperature. As this product is stored at 4 °C, this step must be done in </w:t>
      </w:r>
      <w:proofErr w:type="gramStart"/>
      <w:r w:rsidRPr="00985D96">
        <w:rPr>
          <w:rFonts w:cstheme="minorHAnsi"/>
          <w:color w:val="000000" w:themeColor="text1"/>
          <w:highlight w:val="yellow"/>
        </w:rPr>
        <w:t>advance</w:t>
      </w:r>
      <w:proofErr w:type="gramEnd"/>
      <w:r w:rsidRPr="00985D96">
        <w:rPr>
          <w:rFonts w:cstheme="minorHAnsi"/>
          <w:color w:val="000000" w:themeColor="text1"/>
          <w:highlight w:val="yellow"/>
        </w:rPr>
        <w:t xml:space="preserve"> so it can equilibrate to RT.</w:t>
      </w:r>
    </w:p>
    <w:p w14:paraId="53FD57F1" w14:textId="6CD40538"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Empty the LRSC </w:t>
      </w:r>
      <w:r w:rsidR="00086961" w:rsidRPr="00985D96">
        <w:rPr>
          <w:rFonts w:cstheme="minorHAnsi"/>
          <w:color w:val="000000" w:themeColor="text1"/>
          <w:highlight w:val="yellow"/>
        </w:rPr>
        <w:t>into</w:t>
      </w:r>
      <w:r w:rsidRPr="00985D96">
        <w:rPr>
          <w:rFonts w:cstheme="minorHAnsi"/>
          <w:color w:val="000000" w:themeColor="text1"/>
          <w:highlight w:val="yellow"/>
        </w:rPr>
        <w:t xml:space="preserve"> a 50 mL centrifugation tube, add up to 50 mL of </w:t>
      </w:r>
      <w:r w:rsidR="008D19CC">
        <w:rPr>
          <w:rFonts w:cstheme="minorHAnsi"/>
          <w:color w:val="000000" w:themeColor="text1"/>
          <w:highlight w:val="yellow"/>
        </w:rPr>
        <w:t xml:space="preserve">1x </w:t>
      </w:r>
      <w:r w:rsidRPr="00985D96">
        <w:rPr>
          <w:rFonts w:cstheme="minorHAnsi"/>
          <w:color w:val="000000" w:themeColor="text1"/>
          <w:highlight w:val="yellow"/>
        </w:rPr>
        <w:t>PBS</w:t>
      </w:r>
      <w:r w:rsidR="008D19CC">
        <w:rPr>
          <w:rFonts w:cstheme="minorHAnsi"/>
          <w:color w:val="000000" w:themeColor="text1"/>
          <w:highlight w:val="yellow"/>
        </w:rPr>
        <w:t>,</w:t>
      </w:r>
      <w:r w:rsidRPr="00985D96">
        <w:rPr>
          <w:rFonts w:cstheme="minorHAnsi"/>
          <w:color w:val="000000" w:themeColor="text1"/>
          <w:highlight w:val="yellow"/>
        </w:rPr>
        <w:t xml:space="preserve"> and mix.</w:t>
      </w:r>
      <w:r w:rsidR="00D334B9" w:rsidRPr="00985D96">
        <w:rPr>
          <w:rFonts w:cstheme="minorHAnsi"/>
          <w:color w:val="000000" w:themeColor="text1"/>
          <w:highlight w:val="yellow"/>
        </w:rPr>
        <w:t xml:space="preserve"> </w:t>
      </w:r>
      <w:r w:rsidR="00086961" w:rsidRPr="00985D96">
        <w:rPr>
          <w:rFonts w:cstheme="minorHAnsi"/>
          <w:color w:val="000000" w:themeColor="text1"/>
          <w:highlight w:val="yellow"/>
        </w:rPr>
        <w:t>Very slowly</w:t>
      </w:r>
      <w:r w:rsidR="002A1A2B" w:rsidRPr="00985D96">
        <w:rPr>
          <w:rFonts w:cstheme="minorHAnsi"/>
          <w:color w:val="000000" w:themeColor="text1"/>
          <w:highlight w:val="yellow"/>
        </w:rPr>
        <w:t>,</w:t>
      </w:r>
      <w:r w:rsidR="00086961" w:rsidRPr="00985D96">
        <w:rPr>
          <w:rFonts w:cstheme="minorHAnsi"/>
          <w:color w:val="000000" w:themeColor="text1"/>
          <w:highlight w:val="yellow"/>
        </w:rPr>
        <w:t xml:space="preserve"> a</w:t>
      </w:r>
      <w:r w:rsidRPr="00985D96">
        <w:rPr>
          <w:rFonts w:cstheme="minorHAnsi"/>
          <w:color w:val="000000" w:themeColor="text1"/>
          <w:highlight w:val="yellow"/>
        </w:rPr>
        <w:t>dd 25 mL of the mix</w:t>
      </w:r>
      <w:r w:rsidR="0037180D" w:rsidRPr="00985D96">
        <w:rPr>
          <w:rFonts w:cstheme="minorHAnsi"/>
          <w:color w:val="000000" w:themeColor="text1"/>
          <w:highlight w:val="yellow"/>
        </w:rPr>
        <w:t xml:space="preserve"> prepared </w:t>
      </w:r>
      <w:r w:rsidR="008D19CC">
        <w:rPr>
          <w:rFonts w:cstheme="minorHAnsi"/>
          <w:color w:val="000000" w:themeColor="text1"/>
          <w:highlight w:val="yellow"/>
        </w:rPr>
        <w:t>during</w:t>
      </w:r>
      <w:r w:rsidR="0037180D" w:rsidRPr="00985D96">
        <w:rPr>
          <w:rFonts w:cstheme="minorHAnsi"/>
          <w:color w:val="000000" w:themeColor="text1"/>
          <w:highlight w:val="yellow"/>
        </w:rPr>
        <w:t xml:space="preserve"> step 2.2</w:t>
      </w:r>
      <w:r w:rsidRPr="00985D96">
        <w:rPr>
          <w:rFonts w:cstheme="minorHAnsi"/>
          <w:color w:val="000000" w:themeColor="text1"/>
          <w:highlight w:val="yellow"/>
        </w:rPr>
        <w:t xml:space="preserve"> on top of </w:t>
      </w:r>
      <w:r w:rsidR="0037180D" w:rsidRPr="00985D96">
        <w:rPr>
          <w:rFonts w:cstheme="minorHAnsi"/>
          <w:color w:val="000000" w:themeColor="text1"/>
          <w:highlight w:val="yellow"/>
        </w:rPr>
        <w:t xml:space="preserve">15 mL </w:t>
      </w:r>
      <w:r w:rsidR="00A93EC3" w:rsidRPr="00985D96">
        <w:rPr>
          <w:rFonts w:cstheme="minorHAnsi"/>
          <w:color w:val="000000" w:themeColor="text1"/>
          <w:highlight w:val="yellow"/>
        </w:rPr>
        <w:t>of density gradient solution</w:t>
      </w:r>
      <w:r w:rsidR="0037180D" w:rsidRPr="00985D96">
        <w:rPr>
          <w:rFonts w:cstheme="minorHAnsi"/>
          <w:color w:val="000000" w:themeColor="text1"/>
          <w:highlight w:val="yellow"/>
        </w:rPr>
        <w:t xml:space="preserve"> warmed </w:t>
      </w:r>
      <w:r w:rsidR="008963B9" w:rsidRPr="00985D96">
        <w:rPr>
          <w:rFonts w:cstheme="minorHAnsi"/>
          <w:color w:val="000000" w:themeColor="text1"/>
          <w:highlight w:val="yellow"/>
        </w:rPr>
        <w:t xml:space="preserve">up </w:t>
      </w:r>
      <w:r w:rsidR="00D334B9" w:rsidRPr="00985D96">
        <w:rPr>
          <w:rFonts w:cstheme="minorHAnsi"/>
          <w:color w:val="000000" w:themeColor="text1"/>
          <w:highlight w:val="yellow"/>
        </w:rPr>
        <w:t>during</w:t>
      </w:r>
      <w:r w:rsidR="0037180D" w:rsidRPr="00985D96">
        <w:rPr>
          <w:rFonts w:cstheme="minorHAnsi"/>
          <w:color w:val="000000" w:themeColor="text1"/>
          <w:highlight w:val="yellow"/>
        </w:rPr>
        <w:t xml:space="preserve"> step 2.1</w:t>
      </w:r>
      <w:r w:rsidRPr="00985D96">
        <w:rPr>
          <w:rFonts w:cstheme="minorHAnsi"/>
          <w:color w:val="000000" w:themeColor="text1"/>
          <w:highlight w:val="yellow"/>
        </w:rPr>
        <w:t>.</w:t>
      </w:r>
    </w:p>
    <w:p w14:paraId="249CD909" w14:textId="76BE512B" w:rsidR="007A53B5" w:rsidRPr="00985D96" w:rsidRDefault="007A53B5" w:rsidP="00094E9D">
      <w:pPr>
        <w:pStyle w:val="ListParagraph"/>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N</w:t>
      </w:r>
      <w:r w:rsidR="00E0725E">
        <w:rPr>
          <w:rFonts w:cstheme="minorHAnsi"/>
          <w:color w:val="000000" w:themeColor="text1"/>
          <w:highlight w:val="yellow"/>
        </w:rPr>
        <w:t>OTE</w:t>
      </w:r>
      <w:r w:rsidRPr="00985D96">
        <w:rPr>
          <w:rFonts w:cstheme="minorHAnsi"/>
          <w:color w:val="000000" w:themeColor="text1"/>
          <w:highlight w:val="yellow"/>
        </w:rPr>
        <w:t xml:space="preserve">: Be careful not to mix the phases </w:t>
      </w:r>
      <w:r w:rsidR="008D19CC">
        <w:rPr>
          <w:rFonts w:cstheme="minorHAnsi"/>
          <w:color w:val="000000" w:themeColor="text1"/>
          <w:highlight w:val="yellow"/>
        </w:rPr>
        <w:t>during</w:t>
      </w:r>
      <w:r w:rsidRPr="00985D96">
        <w:rPr>
          <w:rFonts w:cstheme="minorHAnsi"/>
          <w:color w:val="000000" w:themeColor="text1"/>
          <w:highlight w:val="yellow"/>
        </w:rPr>
        <w:t xml:space="preserve"> this step</w:t>
      </w:r>
      <w:r w:rsidR="008D19CC">
        <w:rPr>
          <w:rFonts w:cstheme="minorHAnsi"/>
          <w:color w:val="000000" w:themeColor="text1"/>
          <w:highlight w:val="yellow"/>
        </w:rPr>
        <w:t>.</w:t>
      </w:r>
      <w:r w:rsidRPr="00985D96">
        <w:rPr>
          <w:rFonts w:cstheme="minorHAnsi"/>
          <w:color w:val="000000" w:themeColor="text1"/>
          <w:highlight w:val="yellow"/>
        </w:rPr>
        <w:t xml:space="preserve"> </w:t>
      </w:r>
      <w:r w:rsidR="008D19CC">
        <w:rPr>
          <w:rFonts w:cstheme="minorHAnsi"/>
          <w:color w:val="000000" w:themeColor="text1"/>
          <w:highlight w:val="yellow"/>
        </w:rPr>
        <w:t>T</w:t>
      </w:r>
      <w:r w:rsidRPr="00985D96">
        <w:rPr>
          <w:rFonts w:cstheme="minorHAnsi"/>
          <w:color w:val="000000" w:themeColor="text1"/>
          <w:highlight w:val="yellow"/>
        </w:rPr>
        <w:t xml:space="preserve">he blood must be added on the </w:t>
      </w:r>
      <w:r w:rsidR="00A93EC3" w:rsidRPr="00985D96">
        <w:rPr>
          <w:rFonts w:cstheme="minorHAnsi"/>
          <w:color w:val="000000" w:themeColor="text1"/>
          <w:highlight w:val="yellow"/>
        </w:rPr>
        <w:t>density gradient solution</w:t>
      </w:r>
      <w:r w:rsidRPr="00985D96">
        <w:rPr>
          <w:rFonts w:cstheme="minorHAnsi"/>
          <w:color w:val="000000" w:themeColor="text1"/>
          <w:highlight w:val="yellow"/>
        </w:rPr>
        <w:t xml:space="preserve"> without any disturbance of </w:t>
      </w:r>
      <w:r w:rsidR="00A93EC3" w:rsidRPr="00985D96">
        <w:rPr>
          <w:rFonts w:cstheme="minorHAnsi"/>
          <w:color w:val="000000" w:themeColor="text1"/>
          <w:highlight w:val="yellow"/>
        </w:rPr>
        <w:t>this</w:t>
      </w:r>
      <w:r w:rsidRPr="00985D96">
        <w:rPr>
          <w:rFonts w:cstheme="minorHAnsi"/>
          <w:color w:val="000000" w:themeColor="text1"/>
          <w:highlight w:val="yellow"/>
        </w:rPr>
        <w:t xml:space="preserve"> phase. </w:t>
      </w:r>
    </w:p>
    <w:p w14:paraId="0E0C9048" w14:textId="62076539" w:rsidR="008963B9"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Centrifuge both centrifugation tubes for 25 min at 700 x g </w:t>
      </w:r>
      <w:r w:rsidRPr="00094E9D">
        <w:rPr>
          <w:rFonts w:cstheme="minorHAnsi"/>
          <w:color w:val="000000" w:themeColor="text1"/>
          <w:highlight w:val="yellow"/>
        </w:rPr>
        <w:t>without br</w:t>
      </w:r>
      <w:r w:rsidR="008D19CC">
        <w:rPr>
          <w:rFonts w:cstheme="minorHAnsi"/>
          <w:color w:val="000000" w:themeColor="text1"/>
          <w:highlight w:val="yellow"/>
        </w:rPr>
        <w:t>eaks.</w:t>
      </w:r>
    </w:p>
    <w:p w14:paraId="2C28286A" w14:textId="5E312C2F" w:rsidR="008963B9" w:rsidRPr="00985D96" w:rsidRDefault="008963B9" w:rsidP="00094E9D">
      <w:pPr>
        <w:pStyle w:val="ListParagraph"/>
        <w:widowControl/>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N</w:t>
      </w:r>
      <w:r w:rsidR="00E0725E">
        <w:rPr>
          <w:rFonts w:cstheme="minorHAnsi"/>
          <w:color w:val="000000" w:themeColor="text1"/>
          <w:highlight w:val="yellow"/>
        </w:rPr>
        <w:t>OTE</w:t>
      </w:r>
      <w:r w:rsidRPr="00985D96">
        <w:rPr>
          <w:rFonts w:cstheme="minorHAnsi"/>
          <w:color w:val="000000" w:themeColor="text1"/>
          <w:highlight w:val="yellow"/>
        </w:rPr>
        <w:t xml:space="preserve">: At the end of the </w:t>
      </w:r>
      <w:r w:rsidR="00FB18E9" w:rsidRPr="00985D96">
        <w:rPr>
          <w:rFonts w:cstheme="minorHAnsi"/>
          <w:color w:val="000000" w:themeColor="text1"/>
          <w:highlight w:val="yellow"/>
        </w:rPr>
        <w:t xml:space="preserve">density gradient </w:t>
      </w:r>
      <w:r w:rsidRPr="00985D96">
        <w:rPr>
          <w:rFonts w:cstheme="minorHAnsi"/>
          <w:color w:val="000000" w:themeColor="text1"/>
          <w:highlight w:val="yellow"/>
        </w:rPr>
        <w:t>centrifugation,</w:t>
      </w:r>
      <w:r w:rsidR="00FE21AB" w:rsidRPr="00985D96">
        <w:rPr>
          <w:rFonts w:cstheme="minorHAnsi"/>
          <w:color w:val="000000" w:themeColor="text1"/>
          <w:highlight w:val="yellow"/>
        </w:rPr>
        <w:t xml:space="preserve"> </w:t>
      </w:r>
      <w:r w:rsidR="00397C0E" w:rsidRPr="00985D96">
        <w:rPr>
          <w:rFonts w:cstheme="minorHAnsi"/>
          <w:color w:val="000000" w:themeColor="text1"/>
          <w:highlight w:val="yellow"/>
        </w:rPr>
        <w:t xml:space="preserve">the layers </w:t>
      </w:r>
      <w:r w:rsidR="00FE21AB" w:rsidRPr="00985D96">
        <w:rPr>
          <w:rFonts w:cstheme="minorHAnsi"/>
          <w:color w:val="000000" w:themeColor="text1"/>
          <w:highlight w:val="yellow"/>
        </w:rPr>
        <w:t>from bottom to top</w:t>
      </w:r>
      <w:r w:rsidR="00397C0E" w:rsidRPr="00985D96">
        <w:rPr>
          <w:rFonts w:cstheme="minorHAnsi"/>
          <w:color w:val="000000" w:themeColor="text1"/>
          <w:highlight w:val="yellow"/>
        </w:rPr>
        <w:t xml:space="preserve"> are</w:t>
      </w:r>
      <w:r w:rsidR="00FE21AB" w:rsidRPr="00985D96">
        <w:rPr>
          <w:rFonts w:cstheme="minorHAnsi"/>
          <w:color w:val="000000" w:themeColor="text1"/>
          <w:highlight w:val="yellow"/>
        </w:rPr>
        <w:t>:</w:t>
      </w:r>
      <w:r w:rsidRPr="00985D96">
        <w:rPr>
          <w:rFonts w:cstheme="minorHAnsi"/>
          <w:color w:val="000000" w:themeColor="text1"/>
          <w:highlight w:val="yellow"/>
        </w:rPr>
        <w:t xml:space="preserve"> </w:t>
      </w:r>
      <w:r w:rsidR="00FE21AB" w:rsidRPr="00985D96">
        <w:rPr>
          <w:rFonts w:cstheme="minorHAnsi"/>
          <w:color w:val="000000" w:themeColor="text1"/>
          <w:highlight w:val="yellow"/>
        </w:rPr>
        <w:t>the erythrocytes and granulocytes form</w:t>
      </w:r>
      <w:r w:rsidR="00397C0E" w:rsidRPr="00985D96">
        <w:rPr>
          <w:rFonts w:cstheme="minorHAnsi"/>
          <w:color w:val="000000" w:themeColor="text1"/>
          <w:highlight w:val="yellow"/>
        </w:rPr>
        <w:t>ing</w:t>
      </w:r>
      <w:r w:rsidR="00FE21AB" w:rsidRPr="00985D96">
        <w:rPr>
          <w:rFonts w:cstheme="minorHAnsi"/>
          <w:color w:val="000000" w:themeColor="text1"/>
          <w:highlight w:val="yellow"/>
        </w:rPr>
        <w:t xml:space="preserve"> the pellet, </w:t>
      </w:r>
      <w:r w:rsidR="00D334B9" w:rsidRPr="00985D96">
        <w:rPr>
          <w:rFonts w:cstheme="minorHAnsi"/>
          <w:color w:val="000000" w:themeColor="text1"/>
          <w:highlight w:val="yellow"/>
        </w:rPr>
        <w:t>density gradient solution</w:t>
      </w:r>
      <w:r w:rsidR="00FE21AB" w:rsidRPr="00985D96">
        <w:rPr>
          <w:rFonts w:cstheme="minorHAnsi"/>
          <w:color w:val="000000" w:themeColor="text1"/>
          <w:highlight w:val="yellow"/>
        </w:rPr>
        <w:t xml:space="preserve"> phase, layer of PBMCs</w:t>
      </w:r>
      <w:r w:rsidR="008D19CC">
        <w:rPr>
          <w:rFonts w:cstheme="minorHAnsi"/>
          <w:color w:val="000000" w:themeColor="text1"/>
          <w:highlight w:val="yellow"/>
        </w:rPr>
        <w:t>,</w:t>
      </w:r>
      <w:r w:rsidR="00FE21AB" w:rsidRPr="00985D96">
        <w:rPr>
          <w:rFonts w:cstheme="minorHAnsi"/>
          <w:color w:val="000000" w:themeColor="text1"/>
          <w:highlight w:val="yellow"/>
        </w:rPr>
        <w:t xml:space="preserve"> and </w:t>
      </w:r>
      <w:r w:rsidR="00FB18E9" w:rsidRPr="00985D96">
        <w:rPr>
          <w:rFonts w:cstheme="minorHAnsi"/>
          <w:color w:val="000000" w:themeColor="text1"/>
          <w:highlight w:val="yellow"/>
        </w:rPr>
        <w:t>plasma</w:t>
      </w:r>
      <w:r w:rsidR="00FE21AB" w:rsidRPr="00985D96">
        <w:rPr>
          <w:rFonts w:cstheme="minorHAnsi"/>
          <w:color w:val="000000" w:themeColor="text1"/>
          <w:highlight w:val="yellow"/>
        </w:rPr>
        <w:t>.</w:t>
      </w:r>
    </w:p>
    <w:p w14:paraId="1D2FC362" w14:textId="2C1F6DE6" w:rsidR="00397C0E"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With a </w:t>
      </w:r>
      <w:proofErr w:type="spellStart"/>
      <w:r w:rsidRPr="00985D96">
        <w:rPr>
          <w:rFonts w:cstheme="minorHAnsi"/>
          <w:color w:val="000000" w:themeColor="text1"/>
          <w:highlight w:val="yellow"/>
        </w:rPr>
        <w:t>pipet</w:t>
      </w:r>
      <w:proofErr w:type="spellEnd"/>
      <w:r w:rsidRPr="00985D96">
        <w:rPr>
          <w:rFonts w:cstheme="minorHAnsi"/>
          <w:color w:val="000000" w:themeColor="text1"/>
          <w:highlight w:val="yellow"/>
        </w:rPr>
        <w:t xml:space="preserve">, </w:t>
      </w:r>
      <w:r w:rsidR="00FB18E9" w:rsidRPr="00985D96">
        <w:rPr>
          <w:rFonts w:cstheme="minorHAnsi"/>
          <w:color w:val="000000" w:themeColor="text1"/>
          <w:highlight w:val="yellow"/>
        </w:rPr>
        <w:t>pass through the plasma phase without aspirating it</w:t>
      </w:r>
      <w:r w:rsidR="008D19CC">
        <w:rPr>
          <w:rFonts w:cstheme="minorHAnsi"/>
          <w:color w:val="000000" w:themeColor="text1"/>
          <w:highlight w:val="yellow"/>
        </w:rPr>
        <w:t xml:space="preserve"> and</w:t>
      </w:r>
      <w:r w:rsidR="00FB18E9" w:rsidRPr="00985D96">
        <w:rPr>
          <w:rFonts w:cstheme="minorHAnsi"/>
          <w:color w:val="000000" w:themeColor="text1"/>
          <w:highlight w:val="yellow"/>
        </w:rPr>
        <w:t xml:space="preserve"> </w:t>
      </w:r>
      <w:r w:rsidRPr="00985D96">
        <w:rPr>
          <w:rFonts w:cstheme="minorHAnsi"/>
          <w:color w:val="000000" w:themeColor="text1"/>
          <w:highlight w:val="yellow"/>
        </w:rPr>
        <w:t xml:space="preserve">collect </w:t>
      </w:r>
      <w:r w:rsidR="00086961" w:rsidRPr="00985D96">
        <w:rPr>
          <w:rFonts w:cstheme="minorHAnsi"/>
          <w:color w:val="000000" w:themeColor="text1"/>
          <w:highlight w:val="yellow"/>
        </w:rPr>
        <w:t xml:space="preserve">the </w:t>
      </w:r>
      <w:r w:rsidRPr="00985D96">
        <w:rPr>
          <w:rFonts w:cstheme="minorHAnsi"/>
          <w:color w:val="000000" w:themeColor="text1"/>
          <w:highlight w:val="yellow"/>
        </w:rPr>
        <w:t xml:space="preserve">PBMC </w:t>
      </w:r>
      <w:r w:rsidR="00AE64A7" w:rsidRPr="00985D96">
        <w:rPr>
          <w:rFonts w:cstheme="minorHAnsi"/>
          <w:color w:val="000000" w:themeColor="text1"/>
          <w:highlight w:val="yellow"/>
        </w:rPr>
        <w:t>layer</w:t>
      </w:r>
      <w:r w:rsidR="00FB18E9" w:rsidRPr="00985D96">
        <w:rPr>
          <w:rFonts w:cstheme="minorHAnsi"/>
          <w:color w:val="000000" w:themeColor="text1"/>
          <w:highlight w:val="yellow"/>
        </w:rPr>
        <w:t xml:space="preserve"> in</w:t>
      </w:r>
      <w:r w:rsidR="008D19CC">
        <w:rPr>
          <w:rFonts w:cstheme="minorHAnsi"/>
          <w:color w:val="000000" w:themeColor="text1"/>
          <w:highlight w:val="yellow"/>
        </w:rPr>
        <w:t>to</w:t>
      </w:r>
      <w:r w:rsidR="00FB18E9" w:rsidRPr="00985D96">
        <w:rPr>
          <w:rFonts w:cstheme="minorHAnsi"/>
          <w:color w:val="000000" w:themeColor="text1"/>
          <w:highlight w:val="yellow"/>
        </w:rPr>
        <w:t xml:space="preserve"> </w:t>
      </w:r>
      <w:r w:rsidR="00D334B9" w:rsidRPr="00985D96">
        <w:rPr>
          <w:rFonts w:cstheme="minorHAnsi"/>
          <w:color w:val="000000" w:themeColor="text1"/>
          <w:highlight w:val="yellow"/>
        </w:rPr>
        <w:t>a new 50 mL centrifugation tube</w:t>
      </w:r>
      <w:r w:rsidRPr="00985D96">
        <w:rPr>
          <w:rFonts w:cstheme="minorHAnsi"/>
          <w:color w:val="000000" w:themeColor="text1"/>
          <w:highlight w:val="yellow"/>
        </w:rPr>
        <w:t>.</w:t>
      </w:r>
      <w:r w:rsidR="00D334B9" w:rsidRPr="00985D96">
        <w:rPr>
          <w:rFonts w:cstheme="minorHAnsi"/>
          <w:color w:val="000000" w:themeColor="text1"/>
          <w:highlight w:val="yellow"/>
        </w:rPr>
        <w:t xml:space="preserve"> </w:t>
      </w:r>
      <w:r w:rsidR="00397C0E" w:rsidRPr="00985D96">
        <w:rPr>
          <w:rFonts w:cstheme="minorHAnsi"/>
          <w:color w:val="000000" w:themeColor="text1"/>
          <w:highlight w:val="yellow"/>
        </w:rPr>
        <w:t xml:space="preserve">Add up to 50 mL of </w:t>
      </w:r>
      <w:r w:rsidR="008D19CC">
        <w:rPr>
          <w:rFonts w:cstheme="minorHAnsi"/>
          <w:color w:val="000000" w:themeColor="text1"/>
          <w:highlight w:val="yellow"/>
        </w:rPr>
        <w:t xml:space="preserve">1x </w:t>
      </w:r>
      <w:r w:rsidR="00397C0E" w:rsidRPr="00985D96">
        <w:rPr>
          <w:rFonts w:cstheme="minorHAnsi"/>
          <w:color w:val="000000" w:themeColor="text1"/>
          <w:highlight w:val="yellow"/>
        </w:rPr>
        <w:t>PBS to the PBMCs as a washing step</w:t>
      </w:r>
      <w:r w:rsidR="000E35B5" w:rsidRPr="00985D96">
        <w:rPr>
          <w:rFonts w:cstheme="minorHAnsi"/>
          <w:color w:val="000000" w:themeColor="text1"/>
          <w:highlight w:val="yellow"/>
        </w:rPr>
        <w:t xml:space="preserve"> and centrifuge for 10 min at 300 x g</w:t>
      </w:r>
      <w:r w:rsidR="00397C0E" w:rsidRPr="00985D96">
        <w:rPr>
          <w:rFonts w:cstheme="minorHAnsi"/>
          <w:color w:val="000000" w:themeColor="text1"/>
          <w:highlight w:val="yellow"/>
        </w:rPr>
        <w:t>.</w:t>
      </w:r>
    </w:p>
    <w:p w14:paraId="7476A311" w14:textId="22E2F61A"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Aspirate the supernatant and resuspend the pellet in </w:t>
      </w:r>
      <w:r w:rsidR="00D51E27" w:rsidRPr="00985D96">
        <w:rPr>
          <w:rFonts w:cstheme="minorHAnsi"/>
          <w:color w:val="000000" w:themeColor="text1"/>
          <w:highlight w:val="yellow"/>
        </w:rPr>
        <w:t xml:space="preserve">40 mL of </w:t>
      </w:r>
      <w:r w:rsidRPr="00985D96">
        <w:rPr>
          <w:rFonts w:cstheme="minorHAnsi"/>
          <w:color w:val="000000" w:themeColor="text1"/>
          <w:highlight w:val="yellow"/>
        </w:rPr>
        <w:t>macrophage medium</w:t>
      </w:r>
      <w:r w:rsidR="00C02F1D" w:rsidRPr="00985D96">
        <w:rPr>
          <w:rFonts w:cstheme="minorHAnsi"/>
          <w:color w:val="000000" w:themeColor="text1"/>
          <w:highlight w:val="yellow"/>
        </w:rPr>
        <w:t>.</w:t>
      </w:r>
    </w:p>
    <w:p w14:paraId="62065D91" w14:textId="638C07B3" w:rsidR="007A53B5" w:rsidRPr="00985D96" w:rsidRDefault="007A53B5" w:rsidP="00094E9D">
      <w:pPr>
        <w:pStyle w:val="ListParagraph"/>
        <w:widowControl/>
        <w:numPr>
          <w:ilvl w:val="0"/>
          <w:numId w:val="36"/>
        </w:numPr>
        <w:autoSpaceDE/>
        <w:autoSpaceDN/>
        <w:adjustRightInd/>
        <w:spacing w:afterLines="120" w:after="288"/>
        <w:contextualSpacing w:val="0"/>
        <w:rPr>
          <w:rFonts w:cstheme="minorHAnsi"/>
          <w:b/>
          <w:color w:val="000000" w:themeColor="text1"/>
          <w:highlight w:val="yellow"/>
        </w:rPr>
      </w:pPr>
      <w:r w:rsidRPr="00985D96">
        <w:rPr>
          <w:rFonts w:cstheme="minorHAnsi"/>
          <w:b/>
          <w:color w:val="000000" w:themeColor="text1"/>
          <w:highlight w:val="yellow"/>
        </w:rPr>
        <w:t xml:space="preserve">Magnetic </w:t>
      </w:r>
      <w:r w:rsidR="008D19CC">
        <w:rPr>
          <w:rFonts w:cstheme="minorHAnsi"/>
          <w:b/>
          <w:color w:val="000000" w:themeColor="text1"/>
          <w:highlight w:val="yellow"/>
        </w:rPr>
        <w:t>L</w:t>
      </w:r>
      <w:r w:rsidRPr="00985D96">
        <w:rPr>
          <w:rFonts w:cstheme="minorHAnsi"/>
          <w:b/>
          <w:color w:val="000000" w:themeColor="text1"/>
          <w:highlight w:val="yellow"/>
        </w:rPr>
        <w:t xml:space="preserve">abeling and </w:t>
      </w:r>
      <w:r w:rsidR="008D19CC">
        <w:rPr>
          <w:rFonts w:cstheme="minorHAnsi"/>
          <w:b/>
          <w:color w:val="000000" w:themeColor="text1"/>
          <w:highlight w:val="yellow"/>
        </w:rPr>
        <w:t>I</w:t>
      </w:r>
      <w:r w:rsidRPr="00985D96">
        <w:rPr>
          <w:rFonts w:cstheme="minorHAnsi"/>
          <w:b/>
          <w:color w:val="000000" w:themeColor="text1"/>
          <w:highlight w:val="yellow"/>
        </w:rPr>
        <w:t>solation of CD14</w:t>
      </w:r>
      <w:r w:rsidRPr="00985D96">
        <w:rPr>
          <w:rFonts w:cstheme="minorHAnsi"/>
          <w:b/>
          <w:color w:val="000000" w:themeColor="text1"/>
          <w:highlight w:val="yellow"/>
          <w:vertAlign w:val="superscript"/>
        </w:rPr>
        <w:t>+</w:t>
      </w:r>
      <w:r w:rsidRPr="00985D96">
        <w:rPr>
          <w:rFonts w:cstheme="minorHAnsi"/>
          <w:b/>
          <w:color w:val="000000" w:themeColor="text1"/>
          <w:highlight w:val="yellow"/>
        </w:rPr>
        <w:t xml:space="preserve"> </w:t>
      </w:r>
      <w:r w:rsidR="008D19CC">
        <w:rPr>
          <w:rFonts w:cstheme="minorHAnsi"/>
          <w:b/>
          <w:color w:val="000000" w:themeColor="text1"/>
          <w:highlight w:val="yellow"/>
        </w:rPr>
        <w:t>C</w:t>
      </w:r>
      <w:r w:rsidRPr="00985D96">
        <w:rPr>
          <w:rFonts w:cstheme="minorHAnsi"/>
          <w:b/>
          <w:color w:val="000000" w:themeColor="text1"/>
          <w:highlight w:val="yellow"/>
        </w:rPr>
        <w:t>ells (</w:t>
      </w:r>
      <w:r w:rsidR="008D19CC">
        <w:rPr>
          <w:rFonts w:cstheme="minorHAnsi"/>
          <w:b/>
          <w:color w:val="000000" w:themeColor="text1"/>
          <w:highlight w:val="yellow"/>
        </w:rPr>
        <w:t>M</w:t>
      </w:r>
      <w:r w:rsidRPr="00985D96">
        <w:rPr>
          <w:rFonts w:cstheme="minorHAnsi"/>
          <w:b/>
          <w:color w:val="000000" w:themeColor="text1"/>
          <w:highlight w:val="yellow"/>
        </w:rPr>
        <w:t>onocytes)</w:t>
      </w:r>
    </w:p>
    <w:p w14:paraId="78E38583" w14:textId="69BB8B74"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Count the PBMCs in a </w:t>
      </w:r>
      <w:proofErr w:type="spellStart"/>
      <w:r w:rsidRPr="00985D96">
        <w:rPr>
          <w:rFonts w:cstheme="minorHAnsi"/>
          <w:color w:val="000000" w:themeColor="text1"/>
          <w:highlight w:val="yellow"/>
        </w:rPr>
        <w:t>Malassez</w:t>
      </w:r>
      <w:proofErr w:type="spellEnd"/>
      <w:r w:rsidRPr="00985D96">
        <w:rPr>
          <w:rFonts w:cstheme="minorHAnsi"/>
          <w:color w:val="000000" w:themeColor="text1"/>
          <w:highlight w:val="yellow"/>
        </w:rPr>
        <w:t xml:space="preserve"> chamber.</w:t>
      </w:r>
      <w:r w:rsidR="00D334B9" w:rsidRPr="00985D96">
        <w:rPr>
          <w:rFonts w:cstheme="minorHAnsi"/>
          <w:color w:val="000000" w:themeColor="text1"/>
          <w:highlight w:val="yellow"/>
        </w:rPr>
        <w:t xml:space="preserve"> </w:t>
      </w:r>
      <w:r w:rsidRPr="00985D96">
        <w:rPr>
          <w:rFonts w:cstheme="minorHAnsi"/>
          <w:color w:val="000000" w:themeColor="text1"/>
          <w:highlight w:val="yellow"/>
        </w:rPr>
        <w:t xml:space="preserve">Withdraw the amount of PBMCs </w:t>
      </w:r>
      <w:r w:rsidR="00576C14" w:rsidRPr="00985D96">
        <w:rPr>
          <w:rFonts w:cstheme="minorHAnsi"/>
          <w:color w:val="000000" w:themeColor="text1"/>
          <w:highlight w:val="yellow"/>
        </w:rPr>
        <w:t>necessary for conducting the experiment</w:t>
      </w:r>
      <w:r w:rsidR="002570B2" w:rsidRPr="00985D96">
        <w:rPr>
          <w:rFonts w:cstheme="minorHAnsi"/>
          <w:color w:val="000000" w:themeColor="text1"/>
          <w:highlight w:val="yellow"/>
        </w:rPr>
        <w:t xml:space="preserve"> </w:t>
      </w:r>
      <w:r w:rsidR="008D19CC">
        <w:rPr>
          <w:rFonts w:cstheme="minorHAnsi"/>
          <w:color w:val="000000" w:themeColor="text1"/>
          <w:highlight w:val="yellow"/>
        </w:rPr>
        <w:t>(</w:t>
      </w:r>
      <w:r w:rsidR="002570B2" w:rsidRPr="00985D96">
        <w:rPr>
          <w:rFonts w:cstheme="minorHAnsi"/>
          <w:color w:val="000000" w:themeColor="text1"/>
          <w:highlight w:val="yellow"/>
        </w:rPr>
        <w:t>typically 100</w:t>
      </w:r>
      <w:r w:rsidR="008D19CC">
        <w:rPr>
          <w:rFonts w:cstheme="minorHAnsi"/>
          <w:color w:val="000000" w:themeColor="text1"/>
          <w:highlight w:val="yellow"/>
        </w:rPr>
        <w:t xml:space="preserve"> to </w:t>
      </w:r>
      <w:r w:rsidR="002570B2" w:rsidRPr="00985D96">
        <w:rPr>
          <w:rFonts w:cstheme="minorHAnsi"/>
          <w:color w:val="000000" w:themeColor="text1"/>
          <w:highlight w:val="yellow"/>
        </w:rPr>
        <w:t xml:space="preserve">300 </w:t>
      </w:r>
      <w:r w:rsidR="00EB59BD" w:rsidRPr="00985D96">
        <w:rPr>
          <w:rFonts w:cstheme="minorHAnsi"/>
          <w:color w:val="000000" w:themeColor="text1"/>
          <w:highlight w:val="yellow"/>
        </w:rPr>
        <w:t xml:space="preserve">x </w:t>
      </w:r>
      <w:r w:rsidR="002570B2" w:rsidRPr="00985D96">
        <w:rPr>
          <w:rFonts w:cstheme="minorHAnsi"/>
          <w:color w:val="000000" w:themeColor="text1"/>
          <w:highlight w:val="yellow"/>
        </w:rPr>
        <w:t>10</w:t>
      </w:r>
      <w:r w:rsidR="002570B2" w:rsidRPr="00985D96">
        <w:rPr>
          <w:rFonts w:cstheme="minorHAnsi"/>
          <w:color w:val="000000" w:themeColor="text1"/>
          <w:highlight w:val="yellow"/>
          <w:vertAlign w:val="superscript"/>
        </w:rPr>
        <w:t>6</w:t>
      </w:r>
      <w:r w:rsidR="002570B2" w:rsidRPr="00985D96">
        <w:rPr>
          <w:rFonts w:cstheme="minorHAnsi"/>
          <w:color w:val="000000" w:themeColor="text1"/>
          <w:highlight w:val="yellow"/>
        </w:rPr>
        <w:t xml:space="preserve"> cells</w:t>
      </w:r>
      <w:r w:rsidR="008D19CC">
        <w:rPr>
          <w:rFonts w:cstheme="minorHAnsi"/>
          <w:color w:val="000000" w:themeColor="text1"/>
          <w:highlight w:val="yellow"/>
        </w:rPr>
        <w:t>)</w:t>
      </w:r>
      <w:r w:rsidR="002570B2" w:rsidRPr="00985D96">
        <w:rPr>
          <w:rFonts w:cstheme="minorHAnsi"/>
          <w:color w:val="000000" w:themeColor="text1"/>
          <w:highlight w:val="yellow"/>
        </w:rPr>
        <w:t>,</w:t>
      </w:r>
      <w:r w:rsidR="000E35B5" w:rsidRPr="00985D96">
        <w:rPr>
          <w:rFonts w:cstheme="minorHAnsi"/>
          <w:color w:val="000000" w:themeColor="text1"/>
          <w:highlight w:val="yellow"/>
        </w:rPr>
        <w:t xml:space="preserve"> </w:t>
      </w:r>
      <w:r w:rsidRPr="00985D96">
        <w:rPr>
          <w:rFonts w:cstheme="minorHAnsi"/>
          <w:color w:val="000000" w:themeColor="text1"/>
          <w:highlight w:val="yellow"/>
        </w:rPr>
        <w:t>p</w:t>
      </w:r>
      <w:r w:rsidR="008D19CC">
        <w:rPr>
          <w:rFonts w:cstheme="minorHAnsi"/>
          <w:color w:val="000000" w:themeColor="text1"/>
          <w:highlight w:val="yellow"/>
        </w:rPr>
        <w:t>lace</w:t>
      </w:r>
      <w:r w:rsidRPr="00985D96">
        <w:rPr>
          <w:rFonts w:cstheme="minorHAnsi"/>
          <w:color w:val="000000" w:themeColor="text1"/>
          <w:highlight w:val="yellow"/>
        </w:rPr>
        <w:t xml:space="preserve"> them in a centrifugation tube</w:t>
      </w:r>
      <w:r w:rsidR="000E35B5" w:rsidRPr="00985D96">
        <w:rPr>
          <w:rFonts w:cstheme="minorHAnsi"/>
          <w:color w:val="000000" w:themeColor="text1"/>
          <w:highlight w:val="yellow"/>
        </w:rPr>
        <w:t>, and centrifuge for 10 min at 300 x g</w:t>
      </w:r>
      <w:r w:rsidRPr="00985D96">
        <w:rPr>
          <w:rFonts w:cstheme="minorHAnsi"/>
          <w:color w:val="000000" w:themeColor="text1"/>
          <w:highlight w:val="yellow"/>
        </w:rPr>
        <w:t>.</w:t>
      </w:r>
    </w:p>
    <w:p w14:paraId="26BA851E" w14:textId="5AE1CBEA"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lastRenderedPageBreak/>
        <w:t xml:space="preserve">Aspirate the supernatant and resuspend the pellet in 80 µL of </w:t>
      </w:r>
      <w:r w:rsidR="0098773D" w:rsidRPr="00985D96">
        <w:rPr>
          <w:rFonts w:cstheme="minorHAnsi"/>
          <w:color w:val="000000" w:themeColor="text1"/>
          <w:highlight w:val="yellow"/>
        </w:rPr>
        <w:t xml:space="preserve">the </w:t>
      </w:r>
      <w:r w:rsidRPr="00985D96">
        <w:rPr>
          <w:rFonts w:cstheme="minorHAnsi"/>
          <w:color w:val="000000" w:themeColor="text1"/>
          <w:highlight w:val="yellow"/>
        </w:rPr>
        <w:t>sorting buffer</w:t>
      </w:r>
      <w:r w:rsidR="0098773D" w:rsidRPr="00985D96">
        <w:rPr>
          <w:rFonts w:cstheme="minorHAnsi"/>
          <w:color w:val="000000" w:themeColor="text1"/>
          <w:highlight w:val="yellow"/>
        </w:rPr>
        <w:t xml:space="preserve"> </w:t>
      </w:r>
      <w:r w:rsidR="00086961" w:rsidRPr="00985D96">
        <w:rPr>
          <w:rFonts w:cstheme="minorHAnsi"/>
          <w:color w:val="000000" w:themeColor="text1"/>
          <w:highlight w:val="yellow"/>
        </w:rPr>
        <w:t>prepared</w:t>
      </w:r>
      <w:r w:rsidR="0098773D" w:rsidRPr="00985D96">
        <w:rPr>
          <w:rFonts w:cstheme="minorHAnsi"/>
          <w:color w:val="000000" w:themeColor="text1"/>
          <w:highlight w:val="yellow"/>
        </w:rPr>
        <w:t xml:space="preserve"> </w:t>
      </w:r>
      <w:r w:rsidR="008D19CC">
        <w:rPr>
          <w:rFonts w:cstheme="minorHAnsi"/>
          <w:color w:val="000000" w:themeColor="text1"/>
          <w:highlight w:val="yellow"/>
        </w:rPr>
        <w:t>during</w:t>
      </w:r>
      <w:r w:rsidR="0098773D" w:rsidRPr="00985D96">
        <w:rPr>
          <w:rFonts w:cstheme="minorHAnsi"/>
          <w:color w:val="000000" w:themeColor="text1"/>
          <w:highlight w:val="yellow"/>
        </w:rPr>
        <w:t xml:space="preserve"> step 1.3</w:t>
      </w:r>
      <w:r w:rsidRPr="00985D96">
        <w:rPr>
          <w:rFonts w:cstheme="minorHAnsi"/>
          <w:color w:val="000000" w:themeColor="text1"/>
          <w:highlight w:val="yellow"/>
        </w:rPr>
        <w:t xml:space="preserve"> per 10</w:t>
      </w:r>
      <w:r w:rsidRPr="00985D96">
        <w:rPr>
          <w:rFonts w:cstheme="minorHAnsi"/>
          <w:color w:val="000000" w:themeColor="text1"/>
          <w:highlight w:val="yellow"/>
          <w:vertAlign w:val="superscript"/>
        </w:rPr>
        <w:t xml:space="preserve">7 </w:t>
      </w:r>
      <w:r w:rsidRPr="00985D96">
        <w:rPr>
          <w:rFonts w:cstheme="minorHAnsi"/>
          <w:color w:val="000000" w:themeColor="text1"/>
          <w:highlight w:val="yellow"/>
        </w:rPr>
        <w:t>PBMCs.</w:t>
      </w:r>
      <w:r w:rsidR="00D334B9" w:rsidRPr="00985D96">
        <w:rPr>
          <w:rFonts w:cstheme="minorHAnsi"/>
          <w:color w:val="000000" w:themeColor="text1"/>
          <w:highlight w:val="yellow"/>
        </w:rPr>
        <w:t xml:space="preserve"> </w:t>
      </w:r>
      <w:r w:rsidRPr="00985D96">
        <w:rPr>
          <w:rFonts w:cstheme="minorHAnsi"/>
          <w:color w:val="000000" w:themeColor="text1"/>
          <w:highlight w:val="yellow"/>
        </w:rPr>
        <w:t>Add 20 µL of CD14 microbeads per 10</w:t>
      </w:r>
      <w:r w:rsidRPr="00985D96">
        <w:rPr>
          <w:rFonts w:cstheme="minorHAnsi"/>
          <w:color w:val="000000" w:themeColor="text1"/>
          <w:highlight w:val="yellow"/>
          <w:vertAlign w:val="superscript"/>
        </w:rPr>
        <w:t>7</w:t>
      </w:r>
      <w:r w:rsidRPr="00985D96">
        <w:rPr>
          <w:rFonts w:cstheme="minorHAnsi"/>
          <w:color w:val="000000" w:themeColor="text1"/>
          <w:highlight w:val="yellow"/>
        </w:rPr>
        <w:t xml:space="preserve"> PBMCs.</w:t>
      </w:r>
      <w:r w:rsidR="00D334B9" w:rsidRPr="00985D96">
        <w:rPr>
          <w:rFonts w:cstheme="minorHAnsi"/>
          <w:color w:val="000000" w:themeColor="text1"/>
          <w:highlight w:val="yellow"/>
        </w:rPr>
        <w:t xml:space="preserve"> </w:t>
      </w:r>
      <w:r w:rsidRPr="00985D96">
        <w:rPr>
          <w:rFonts w:cstheme="minorHAnsi"/>
          <w:color w:val="000000" w:themeColor="text1"/>
          <w:highlight w:val="yellow"/>
        </w:rPr>
        <w:t>Mix well and incubate for 15 min at 4 °C under constant agitation.</w:t>
      </w:r>
    </w:p>
    <w:p w14:paraId="4A064861" w14:textId="78207427"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Add 1 mL of sorting buffer per 10</w:t>
      </w:r>
      <w:r w:rsidRPr="00985D96">
        <w:rPr>
          <w:rFonts w:cstheme="minorHAnsi"/>
          <w:color w:val="000000" w:themeColor="text1"/>
          <w:highlight w:val="yellow"/>
          <w:vertAlign w:val="superscript"/>
        </w:rPr>
        <w:t>7</w:t>
      </w:r>
      <w:r w:rsidRPr="00985D96">
        <w:rPr>
          <w:rFonts w:cstheme="minorHAnsi"/>
          <w:color w:val="000000" w:themeColor="text1"/>
          <w:highlight w:val="yellow"/>
        </w:rPr>
        <w:t xml:space="preserve"> PBMCs as a washing step</w:t>
      </w:r>
      <w:r w:rsidR="000E35B5" w:rsidRPr="00985D96">
        <w:rPr>
          <w:rFonts w:cstheme="minorHAnsi"/>
          <w:color w:val="000000" w:themeColor="text1"/>
          <w:highlight w:val="yellow"/>
        </w:rPr>
        <w:t xml:space="preserve"> and centrifuge for 10 min at 300 x g</w:t>
      </w:r>
      <w:r w:rsidRPr="00985D96">
        <w:rPr>
          <w:rFonts w:cstheme="minorHAnsi"/>
          <w:color w:val="000000" w:themeColor="text1"/>
          <w:highlight w:val="yellow"/>
        </w:rPr>
        <w:t>.</w:t>
      </w:r>
      <w:r w:rsidR="00D334B9" w:rsidRPr="00985D96">
        <w:rPr>
          <w:rFonts w:cstheme="minorHAnsi"/>
          <w:color w:val="000000" w:themeColor="text1"/>
          <w:highlight w:val="yellow"/>
        </w:rPr>
        <w:t xml:space="preserve"> </w:t>
      </w:r>
      <w:r w:rsidRPr="00985D96">
        <w:rPr>
          <w:rFonts w:cstheme="minorHAnsi"/>
          <w:color w:val="000000" w:themeColor="text1"/>
          <w:highlight w:val="yellow"/>
        </w:rPr>
        <w:t>Aspirate the supernatant and resuspend the pellet in 500 µL of sorting buffer per 10</w:t>
      </w:r>
      <w:r w:rsidRPr="00985D96">
        <w:rPr>
          <w:rFonts w:cstheme="minorHAnsi"/>
          <w:color w:val="000000" w:themeColor="text1"/>
          <w:highlight w:val="yellow"/>
          <w:vertAlign w:val="superscript"/>
        </w:rPr>
        <w:t>8</w:t>
      </w:r>
      <w:r w:rsidRPr="00985D96">
        <w:rPr>
          <w:rFonts w:cstheme="minorHAnsi"/>
          <w:color w:val="000000" w:themeColor="text1"/>
          <w:highlight w:val="yellow"/>
        </w:rPr>
        <w:t xml:space="preserve"> PBMCs.</w:t>
      </w:r>
    </w:p>
    <w:p w14:paraId="64D30819" w14:textId="5F23175A"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Place a column in the magnetic field of the separator.</w:t>
      </w:r>
      <w:r w:rsidR="00D334B9" w:rsidRPr="00985D96">
        <w:rPr>
          <w:rFonts w:cstheme="minorHAnsi"/>
          <w:color w:val="000000" w:themeColor="text1"/>
        </w:rPr>
        <w:t xml:space="preserve"> </w:t>
      </w:r>
      <w:r w:rsidRPr="00985D96">
        <w:rPr>
          <w:rFonts w:cstheme="minorHAnsi"/>
          <w:color w:val="000000" w:themeColor="text1"/>
          <w:highlight w:val="yellow"/>
        </w:rPr>
        <w:t>Prepare the column by rinsing it with 3 mL of sorting buffer.</w:t>
      </w:r>
    </w:p>
    <w:p w14:paraId="5A9F1302" w14:textId="63B71402"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Apply </w:t>
      </w:r>
      <w:r w:rsidR="008D19CC">
        <w:rPr>
          <w:rFonts w:cstheme="minorHAnsi"/>
          <w:color w:val="000000" w:themeColor="text1"/>
          <w:highlight w:val="yellow"/>
        </w:rPr>
        <w:t xml:space="preserve">the </w:t>
      </w:r>
      <w:r w:rsidRPr="00985D96">
        <w:rPr>
          <w:rFonts w:cstheme="minorHAnsi"/>
          <w:color w:val="000000" w:themeColor="text1"/>
          <w:highlight w:val="yellow"/>
        </w:rPr>
        <w:t>cell suspension onto the column.</w:t>
      </w:r>
      <w:r w:rsidR="003033B8" w:rsidRPr="00985D96">
        <w:rPr>
          <w:rFonts w:cstheme="minorHAnsi"/>
          <w:color w:val="000000" w:themeColor="text1"/>
          <w:highlight w:val="yellow"/>
        </w:rPr>
        <w:t xml:space="preserve"> The column depends on the number of cells to </w:t>
      </w:r>
      <w:r w:rsidR="008D19CC">
        <w:rPr>
          <w:rFonts w:cstheme="minorHAnsi"/>
          <w:color w:val="000000" w:themeColor="text1"/>
          <w:highlight w:val="yellow"/>
        </w:rPr>
        <w:t xml:space="preserve">be </w:t>
      </w:r>
      <w:r w:rsidR="003033B8" w:rsidRPr="00985D96">
        <w:rPr>
          <w:rFonts w:cstheme="minorHAnsi"/>
          <w:color w:val="000000" w:themeColor="text1"/>
          <w:highlight w:val="yellow"/>
        </w:rPr>
        <w:t>isolate</w:t>
      </w:r>
      <w:r w:rsidR="008D19CC">
        <w:rPr>
          <w:rFonts w:cstheme="minorHAnsi"/>
          <w:color w:val="000000" w:themeColor="text1"/>
          <w:highlight w:val="yellow"/>
        </w:rPr>
        <w:t>d</w:t>
      </w:r>
      <w:r w:rsidR="003033B8" w:rsidRPr="00985D96">
        <w:rPr>
          <w:rFonts w:cstheme="minorHAnsi"/>
          <w:color w:val="000000" w:themeColor="text1"/>
          <w:highlight w:val="yellow"/>
        </w:rPr>
        <w:t xml:space="preserve"> </w:t>
      </w:r>
      <w:r w:rsidR="008D19CC">
        <w:rPr>
          <w:rFonts w:cstheme="minorHAnsi"/>
          <w:color w:val="000000" w:themeColor="text1"/>
          <w:highlight w:val="yellow"/>
        </w:rPr>
        <w:t>(h</w:t>
      </w:r>
      <w:r w:rsidR="003033B8" w:rsidRPr="00985D96">
        <w:rPr>
          <w:rFonts w:cstheme="minorHAnsi"/>
          <w:color w:val="000000" w:themeColor="text1"/>
          <w:highlight w:val="yellow"/>
        </w:rPr>
        <w:t>ere</w:t>
      </w:r>
      <w:r w:rsidR="008D19CC">
        <w:rPr>
          <w:rFonts w:cstheme="minorHAnsi"/>
          <w:color w:val="000000" w:themeColor="text1"/>
          <w:highlight w:val="yellow"/>
        </w:rPr>
        <w:t>,</w:t>
      </w:r>
      <w:r w:rsidR="003033B8" w:rsidRPr="00985D96">
        <w:rPr>
          <w:rFonts w:cstheme="minorHAnsi"/>
          <w:color w:val="000000" w:themeColor="text1"/>
          <w:highlight w:val="yellow"/>
        </w:rPr>
        <w:t xml:space="preserve"> LS columns for up to 10</w:t>
      </w:r>
      <w:r w:rsidR="003033B8" w:rsidRPr="00985D96">
        <w:rPr>
          <w:rFonts w:cstheme="minorHAnsi"/>
          <w:color w:val="000000" w:themeColor="text1"/>
          <w:highlight w:val="yellow"/>
          <w:vertAlign w:val="superscript"/>
        </w:rPr>
        <w:t>9</w:t>
      </w:r>
      <w:r w:rsidR="003033B8" w:rsidRPr="00985D96">
        <w:rPr>
          <w:rFonts w:cstheme="minorHAnsi"/>
          <w:color w:val="000000" w:themeColor="text1"/>
          <w:highlight w:val="yellow"/>
        </w:rPr>
        <w:t xml:space="preserve"> PBMCs are used</w:t>
      </w:r>
      <w:r w:rsidR="008D19CC">
        <w:rPr>
          <w:rFonts w:cstheme="minorHAnsi"/>
          <w:color w:val="000000" w:themeColor="text1"/>
          <w:highlight w:val="yellow"/>
        </w:rPr>
        <w:t>)</w:t>
      </w:r>
      <w:r w:rsidR="005267E5" w:rsidRPr="00985D96">
        <w:rPr>
          <w:rFonts w:cstheme="minorHAnsi"/>
          <w:color w:val="000000" w:themeColor="text1"/>
          <w:highlight w:val="yellow"/>
        </w:rPr>
        <w:t>.</w:t>
      </w:r>
      <w:r w:rsidRPr="00985D96">
        <w:rPr>
          <w:rFonts w:cstheme="minorHAnsi"/>
          <w:color w:val="000000" w:themeColor="text1"/>
          <w:highlight w:val="yellow"/>
        </w:rPr>
        <w:t xml:space="preserve"> Collect flow-through containing unlabeled cells.</w:t>
      </w:r>
    </w:p>
    <w:p w14:paraId="2C346EE7" w14:textId="7B5836AB" w:rsidR="007A53B5" w:rsidRPr="00985D96" w:rsidRDefault="007A53B5" w:rsidP="00094E9D">
      <w:pPr>
        <w:pStyle w:val="ListParagraph"/>
        <w:spacing w:afterLines="120" w:after="288"/>
        <w:ind w:left="0"/>
        <w:contextualSpacing w:val="0"/>
        <w:rPr>
          <w:rFonts w:cstheme="minorHAnsi"/>
          <w:color w:val="000000" w:themeColor="text1"/>
        </w:rPr>
      </w:pPr>
      <w:r w:rsidRPr="00985D96">
        <w:rPr>
          <w:rFonts w:cstheme="minorHAnsi"/>
          <w:color w:val="000000" w:themeColor="text1"/>
          <w:highlight w:val="yellow"/>
        </w:rPr>
        <w:t>N</w:t>
      </w:r>
      <w:r w:rsidR="00E0725E">
        <w:rPr>
          <w:rFonts w:cstheme="minorHAnsi"/>
          <w:color w:val="000000" w:themeColor="text1"/>
          <w:highlight w:val="yellow"/>
        </w:rPr>
        <w:t>OTE</w:t>
      </w:r>
      <w:r w:rsidRPr="00985D96">
        <w:rPr>
          <w:rFonts w:cstheme="minorHAnsi"/>
          <w:color w:val="000000" w:themeColor="text1"/>
          <w:highlight w:val="yellow"/>
        </w:rPr>
        <w:t>: Starting at this step, all the tubes (negative and positive selections) are kept for later checking of the different steps by flow cytometry.</w:t>
      </w:r>
    </w:p>
    <w:p w14:paraId="6B04326D" w14:textId="0187743C"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Wash </w:t>
      </w:r>
      <w:r w:rsidR="008D19CC">
        <w:rPr>
          <w:rFonts w:cstheme="minorHAnsi"/>
          <w:color w:val="000000" w:themeColor="text1"/>
          <w:highlight w:val="yellow"/>
        </w:rPr>
        <w:t xml:space="preserve">the </w:t>
      </w:r>
      <w:r w:rsidRPr="00985D96">
        <w:rPr>
          <w:rFonts w:cstheme="minorHAnsi"/>
          <w:color w:val="000000" w:themeColor="text1"/>
          <w:highlight w:val="yellow"/>
        </w:rPr>
        <w:t>column with 3 x 3 mL of sorting buffer. Collect unlabeled cells passing through the same tube from step 3.12. Perform washing steps by adding sorting buffer only when the column reservoir is empty.</w:t>
      </w:r>
      <w:r w:rsidR="00D334B9" w:rsidRPr="00985D96">
        <w:rPr>
          <w:rFonts w:cstheme="minorHAnsi"/>
          <w:color w:val="000000" w:themeColor="text1"/>
          <w:highlight w:val="yellow"/>
        </w:rPr>
        <w:t xml:space="preserve"> </w:t>
      </w:r>
      <w:r w:rsidRPr="00985D96">
        <w:rPr>
          <w:rFonts w:cstheme="minorHAnsi"/>
          <w:color w:val="000000" w:themeColor="text1"/>
          <w:highlight w:val="yellow"/>
        </w:rPr>
        <w:t>Place a collection tube under the column and remove it from the separator.</w:t>
      </w:r>
    </w:p>
    <w:p w14:paraId="0A6045B0" w14:textId="6B7EA19E" w:rsidR="00EB59BD"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Pipette 5 mL of sorting buffer </w:t>
      </w:r>
      <w:r w:rsidR="008D19CC">
        <w:rPr>
          <w:rFonts w:cstheme="minorHAnsi"/>
          <w:color w:val="000000" w:themeColor="text1"/>
          <w:highlight w:val="yellow"/>
        </w:rPr>
        <w:t>i</w:t>
      </w:r>
      <w:r w:rsidRPr="00985D96">
        <w:rPr>
          <w:rFonts w:cstheme="minorHAnsi"/>
          <w:color w:val="000000" w:themeColor="text1"/>
          <w:highlight w:val="yellow"/>
        </w:rPr>
        <w:t xml:space="preserve">nto the column. Immediately flush out the </w:t>
      </w:r>
      <w:r w:rsidR="00086961" w:rsidRPr="00985D96">
        <w:rPr>
          <w:rFonts w:cstheme="minorHAnsi"/>
          <w:color w:val="000000" w:themeColor="text1"/>
          <w:highlight w:val="yellow"/>
        </w:rPr>
        <w:t>magnetically</w:t>
      </w:r>
      <w:r w:rsidRPr="00985D96">
        <w:rPr>
          <w:rFonts w:cstheme="minorHAnsi"/>
          <w:color w:val="000000" w:themeColor="text1"/>
          <w:highlight w:val="yellow"/>
        </w:rPr>
        <w:t xml:space="preserve"> labeled cells by firmly pushing the plunger into the column.</w:t>
      </w:r>
      <w:r w:rsidR="00D334B9" w:rsidRPr="00985D96">
        <w:rPr>
          <w:rFonts w:cstheme="minorHAnsi"/>
          <w:color w:val="000000" w:themeColor="text1"/>
          <w:highlight w:val="yellow"/>
        </w:rPr>
        <w:t xml:space="preserve"> </w:t>
      </w:r>
      <w:r w:rsidRPr="00985D96">
        <w:rPr>
          <w:rFonts w:cstheme="minorHAnsi"/>
          <w:color w:val="000000" w:themeColor="text1"/>
          <w:highlight w:val="yellow"/>
        </w:rPr>
        <w:t xml:space="preserve">To increase purity of </w:t>
      </w:r>
      <w:r w:rsidR="008D19CC">
        <w:rPr>
          <w:rFonts w:cstheme="minorHAnsi"/>
          <w:color w:val="000000" w:themeColor="text1"/>
          <w:highlight w:val="yellow"/>
        </w:rPr>
        <w:t xml:space="preserve">the </w:t>
      </w:r>
      <w:r w:rsidRPr="00985D96">
        <w:rPr>
          <w:rFonts w:cstheme="minorHAnsi"/>
          <w:color w:val="000000" w:themeColor="text1"/>
          <w:highlight w:val="yellow"/>
        </w:rPr>
        <w:t>CD14</w:t>
      </w:r>
      <w:r w:rsidRPr="00985D96">
        <w:rPr>
          <w:rFonts w:cstheme="minorHAnsi"/>
          <w:color w:val="000000" w:themeColor="text1"/>
          <w:highlight w:val="yellow"/>
          <w:vertAlign w:val="superscript"/>
        </w:rPr>
        <w:t>+</w:t>
      </w:r>
      <w:r w:rsidRPr="00985D96">
        <w:rPr>
          <w:rFonts w:cstheme="minorHAnsi"/>
          <w:color w:val="000000" w:themeColor="text1"/>
          <w:highlight w:val="yellow"/>
        </w:rPr>
        <w:t xml:space="preserve"> cells, the eluted fraction is enriched over a second column. </w:t>
      </w:r>
    </w:p>
    <w:p w14:paraId="1E891A2D" w14:textId="740B0E0D" w:rsidR="007A53B5" w:rsidRPr="00985D96" w:rsidRDefault="00A02124"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 xml:space="preserve">Repeat </w:t>
      </w:r>
      <w:r w:rsidR="008D19CC">
        <w:rPr>
          <w:rFonts w:cstheme="minorHAnsi"/>
          <w:color w:val="000000" w:themeColor="text1"/>
          <w:highlight w:val="yellow"/>
        </w:rPr>
        <w:t>s</w:t>
      </w:r>
      <w:r w:rsidR="007A53B5" w:rsidRPr="00985D96">
        <w:rPr>
          <w:rFonts w:cstheme="minorHAnsi"/>
          <w:color w:val="000000" w:themeColor="text1"/>
          <w:highlight w:val="yellow"/>
        </w:rPr>
        <w:t xml:space="preserve">teps </w:t>
      </w:r>
      <w:r w:rsidR="00875019" w:rsidRPr="00985D96">
        <w:rPr>
          <w:rFonts w:cstheme="minorHAnsi"/>
          <w:color w:val="000000" w:themeColor="text1"/>
          <w:highlight w:val="yellow"/>
        </w:rPr>
        <w:t>3.4 to 3.7</w:t>
      </w:r>
      <w:r w:rsidR="007A53B5" w:rsidRPr="00985D96">
        <w:rPr>
          <w:rFonts w:cstheme="minorHAnsi"/>
          <w:color w:val="000000" w:themeColor="text1"/>
          <w:highlight w:val="yellow"/>
        </w:rPr>
        <w:t xml:space="preserve"> </w:t>
      </w:r>
      <w:r w:rsidR="00A427C9">
        <w:rPr>
          <w:rFonts w:cstheme="minorHAnsi"/>
          <w:color w:val="000000" w:themeColor="text1"/>
          <w:highlight w:val="yellow"/>
        </w:rPr>
        <w:t>with a</w:t>
      </w:r>
      <w:r w:rsidR="007A53B5" w:rsidRPr="00985D96">
        <w:rPr>
          <w:rFonts w:cstheme="minorHAnsi"/>
          <w:color w:val="000000" w:themeColor="text1"/>
          <w:highlight w:val="yellow"/>
        </w:rPr>
        <w:t xml:space="preserve"> new column.</w:t>
      </w:r>
    </w:p>
    <w:p w14:paraId="6B5B6D03" w14:textId="6726F90A" w:rsidR="007A53B5" w:rsidRPr="00985D96" w:rsidRDefault="007A53B5" w:rsidP="00094E9D">
      <w:pPr>
        <w:pStyle w:val="ListParagraph"/>
        <w:widowControl/>
        <w:numPr>
          <w:ilvl w:val="0"/>
          <w:numId w:val="36"/>
        </w:numPr>
        <w:autoSpaceDE/>
        <w:autoSpaceDN/>
        <w:adjustRightInd/>
        <w:spacing w:afterLines="120" w:after="288"/>
        <w:contextualSpacing w:val="0"/>
        <w:rPr>
          <w:rFonts w:cstheme="minorHAnsi"/>
          <w:b/>
          <w:color w:val="000000" w:themeColor="text1"/>
        </w:rPr>
      </w:pPr>
      <w:r w:rsidRPr="00985D96">
        <w:rPr>
          <w:rFonts w:cstheme="minorHAnsi"/>
          <w:b/>
          <w:color w:val="000000" w:themeColor="text1"/>
        </w:rPr>
        <w:t xml:space="preserve">Plating of </w:t>
      </w:r>
      <w:r w:rsidR="008D19CC">
        <w:rPr>
          <w:rFonts w:cstheme="minorHAnsi"/>
          <w:b/>
          <w:color w:val="000000" w:themeColor="text1"/>
        </w:rPr>
        <w:t>M</w:t>
      </w:r>
      <w:r w:rsidRPr="00985D96">
        <w:rPr>
          <w:rFonts w:cstheme="minorHAnsi"/>
          <w:b/>
          <w:color w:val="000000" w:themeColor="text1"/>
        </w:rPr>
        <w:t>onocytes</w:t>
      </w:r>
    </w:p>
    <w:p w14:paraId="1E06C625" w14:textId="1C97B702" w:rsidR="007A53B5"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rPr>
      </w:pPr>
      <w:r w:rsidRPr="00985D96">
        <w:rPr>
          <w:rFonts w:cstheme="minorHAnsi"/>
          <w:color w:val="000000" w:themeColor="text1"/>
        </w:rPr>
        <w:t xml:space="preserve">Count the monocytes in a </w:t>
      </w:r>
      <w:proofErr w:type="spellStart"/>
      <w:r w:rsidRPr="00985D96">
        <w:rPr>
          <w:rFonts w:cstheme="minorHAnsi"/>
          <w:color w:val="000000" w:themeColor="text1"/>
        </w:rPr>
        <w:t>Malassez</w:t>
      </w:r>
      <w:proofErr w:type="spellEnd"/>
      <w:r w:rsidRPr="00985D96">
        <w:rPr>
          <w:rFonts w:cstheme="minorHAnsi"/>
          <w:color w:val="000000" w:themeColor="text1"/>
        </w:rPr>
        <w:t xml:space="preserve"> chamber.</w:t>
      </w:r>
      <w:r w:rsidR="00D334B9" w:rsidRPr="00985D96">
        <w:rPr>
          <w:rFonts w:cstheme="minorHAnsi"/>
          <w:color w:val="000000" w:themeColor="text1"/>
        </w:rPr>
        <w:t xml:space="preserve"> </w:t>
      </w:r>
      <w:r w:rsidRPr="00985D96">
        <w:rPr>
          <w:rFonts w:cstheme="minorHAnsi"/>
          <w:color w:val="000000" w:themeColor="text1"/>
        </w:rPr>
        <w:t xml:space="preserve">Check the </w:t>
      </w:r>
      <w:r w:rsidR="008D19CC">
        <w:rPr>
          <w:rFonts w:cstheme="minorHAnsi"/>
          <w:color w:val="000000" w:themeColor="text1"/>
        </w:rPr>
        <w:t xml:space="preserve">purity of the </w:t>
      </w:r>
      <w:r w:rsidRPr="00985D96">
        <w:rPr>
          <w:rFonts w:cstheme="minorHAnsi"/>
          <w:color w:val="000000" w:themeColor="text1"/>
        </w:rPr>
        <w:t>CD14</w:t>
      </w:r>
      <w:r w:rsidRPr="00985D96">
        <w:rPr>
          <w:rFonts w:cstheme="minorHAnsi"/>
          <w:color w:val="000000" w:themeColor="text1"/>
          <w:vertAlign w:val="superscript"/>
        </w:rPr>
        <w:t>+</w:t>
      </w:r>
      <w:r w:rsidRPr="00985D96">
        <w:rPr>
          <w:rFonts w:cstheme="minorHAnsi"/>
          <w:color w:val="000000" w:themeColor="text1"/>
        </w:rPr>
        <w:t xml:space="preserve"> cells by flow cytometry.</w:t>
      </w:r>
      <w:r w:rsidR="00D334B9" w:rsidRPr="00985D96">
        <w:rPr>
          <w:rFonts w:cstheme="minorHAnsi"/>
          <w:color w:val="000000" w:themeColor="text1"/>
        </w:rPr>
        <w:t xml:space="preserve"> </w:t>
      </w:r>
      <w:r w:rsidRPr="00985D96">
        <w:rPr>
          <w:rFonts w:cstheme="minorHAnsi"/>
          <w:color w:val="000000" w:themeColor="text1"/>
        </w:rPr>
        <w:t xml:space="preserve">Withdraw the </w:t>
      </w:r>
      <w:proofErr w:type="gramStart"/>
      <w:r w:rsidRPr="00985D96">
        <w:rPr>
          <w:rFonts w:cstheme="minorHAnsi"/>
          <w:color w:val="000000" w:themeColor="text1"/>
        </w:rPr>
        <w:t>amount</w:t>
      </w:r>
      <w:proofErr w:type="gramEnd"/>
      <w:r w:rsidRPr="00985D96">
        <w:rPr>
          <w:rFonts w:cstheme="minorHAnsi"/>
          <w:color w:val="000000" w:themeColor="text1"/>
        </w:rPr>
        <w:t xml:space="preserve"> of monocytes </w:t>
      </w:r>
      <w:r w:rsidR="00201C92" w:rsidRPr="00985D96">
        <w:rPr>
          <w:rFonts w:cstheme="minorHAnsi"/>
          <w:color w:val="000000" w:themeColor="text1"/>
        </w:rPr>
        <w:t xml:space="preserve">necessary for the experiment </w:t>
      </w:r>
      <w:r w:rsidRPr="00985D96">
        <w:rPr>
          <w:rFonts w:cstheme="minorHAnsi"/>
          <w:color w:val="000000" w:themeColor="text1"/>
        </w:rPr>
        <w:t>and p</w:t>
      </w:r>
      <w:r w:rsidR="008D19CC">
        <w:rPr>
          <w:rFonts w:cstheme="minorHAnsi"/>
          <w:color w:val="000000" w:themeColor="text1"/>
        </w:rPr>
        <w:t>lace</w:t>
      </w:r>
      <w:r w:rsidRPr="00985D96">
        <w:rPr>
          <w:rFonts w:cstheme="minorHAnsi"/>
          <w:color w:val="000000" w:themeColor="text1"/>
        </w:rPr>
        <w:t xml:space="preserve"> them in a centrifugation tube.</w:t>
      </w:r>
    </w:p>
    <w:p w14:paraId="7BF00888" w14:textId="6D4527A8" w:rsidR="00EB59BD" w:rsidRPr="00985D96" w:rsidRDefault="007A53B5" w:rsidP="00094E9D">
      <w:pPr>
        <w:pStyle w:val="ListParagraph"/>
        <w:widowControl/>
        <w:numPr>
          <w:ilvl w:val="1"/>
          <w:numId w:val="36"/>
        </w:numPr>
        <w:autoSpaceDE/>
        <w:autoSpaceDN/>
        <w:adjustRightInd/>
        <w:spacing w:afterLines="120" w:after="288"/>
        <w:ind w:left="0"/>
        <w:contextualSpacing w:val="0"/>
        <w:rPr>
          <w:rFonts w:cstheme="minorHAnsi"/>
          <w:b/>
          <w:color w:val="000000" w:themeColor="text1"/>
        </w:rPr>
      </w:pPr>
      <w:r w:rsidRPr="00985D96">
        <w:rPr>
          <w:rFonts w:cstheme="minorHAnsi"/>
          <w:color w:val="000000" w:themeColor="text1"/>
        </w:rPr>
        <w:t>Centrifuge for 10 min at 300 x g.</w:t>
      </w:r>
      <w:r w:rsidR="00D334B9" w:rsidRPr="00985D96">
        <w:rPr>
          <w:rFonts w:cstheme="minorHAnsi"/>
          <w:color w:val="000000" w:themeColor="text1"/>
        </w:rPr>
        <w:t xml:space="preserve"> </w:t>
      </w:r>
      <w:r w:rsidRPr="00985D96">
        <w:rPr>
          <w:rFonts w:cstheme="minorHAnsi"/>
          <w:color w:val="000000" w:themeColor="text1"/>
        </w:rPr>
        <w:t xml:space="preserve">Aspirate </w:t>
      </w:r>
      <w:r w:rsidR="008D19CC">
        <w:rPr>
          <w:rFonts w:cstheme="minorHAnsi"/>
          <w:color w:val="000000" w:themeColor="text1"/>
        </w:rPr>
        <w:t xml:space="preserve">the </w:t>
      </w:r>
      <w:r w:rsidRPr="00985D96">
        <w:rPr>
          <w:rFonts w:cstheme="minorHAnsi"/>
          <w:color w:val="000000" w:themeColor="text1"/>
        </w:rPr>
        <w:t>supernatant and resuspend the monocyte pellet in macrophage medium.</w:t>
      </w:r>
      <w:r w:rsidR="00ED7329" w:rsidRPr="00985D96">
        <w:rPr>
          <w:rFonts w:cstheme="minorHAnsi"/>
          <w:color w:val="000000" w:themeColor="text1"/>
        </w:rPr>
        <w:t xml:space="preserve"> </w:t>
      </w:r>
      <w:r w:rsidRPr="00985D96">
        <w:rPr>
          <w:rFonts w:cstheme="minorHAnsi"/>
          <w:color w:val="000000" w:themeColor="text1"/>
        </w:rPr>
        <w:t xml:space="preserve">Plate the cells and let them settle for 50 min </w:t>
      </w:r>
      <w:r w:rsidR="008D19CC">
        <w:rPr>
          <w:rFonts w:cstheme="minorHAnsi"/>
          <w:color w:val="000000" w:themeColor="text1"/>
        </w:rPr>
        <w:t>to</w:t>
      </w:r>
      <w:r w:rsidRPr="00985D96">
        <w:rPr>
          <w:rFonts w:cstheme="minorHAnsi"/>
          <w:color w:val="000000" w:themeColor="text1"/>
        </w:rPr>
        <w:t xml:space="preserve"> 1 h.</w:t>
      </w:r>
      <w:r w:rsidR="00D334B9" w:rsidRPr="00985D96">
        <w:rPr>
          <w:rFonts w:cstheme="minorHAnsi"/>
          <w:color w:val="000000" w:themeColor="text1"/>
        </w:rPr>
        <w:t xml:space="preserve"> </w:t>
      </w:r>
      <w:r w:rsidRPr="00985D96">
        <w:rPr>
          <w:rFonts w:cstheme="minorHAnsi"/>
          <w:color w:val="000000" w:themeColor="text1"/>
        </w:rPr>
        <w:t>Aspir</w:t>
      </w:r>
      <w:r w:rsidR="00F52C7F" w:rsidRPr="00985D96">
        <w:rPr>
          <w:rFonts w:cstheme="minorHAnsi"/>
          <w:color w:val="000000" w:themeColor="text1"/>
        </w:rPr>
        <w:t xml:space="preserve">ate the medium and replace </w:t>
      </w:r>
      <w:r w:rsidR="000E7ED0" w:rsidRPr="00985D96">
        <w:rPr>
          <w:rFonts w:cstheme="minorHAnsi"/>
          <w:color w:val="000000" w:themeColor="text1"/>
        </w:rPr>
        <w:t xml:space="preserve">it </w:t>
      </w:r>
      <w:r w:rsidR="00F52C7F" w:rsidRPr="00985D96">
        <w:rPr>
          <w:rFonts w:cstheme="minorHAnsi"/>
          <w:color w:val="000000" w:themeColor="text1"/>
        </w:rPr>
        <w:t>with</w:t>
      </w:r>
      <w:r w:rsidRPr="00985D96">
        <w:rPr>
          <w:rFonts w:cstheme="minorHAnsi"/>
          <w:color w:val="000000" w:themeColor="text1"/>
        </w:rPr>
        <w:t xml:space="preserve"> macrophage medium + 10% SAB + 25 ng/mL </w:t>
      </w:r>
      <w:r w:rsidR="008D19CC">
        <w:rPr>
          <w:rFonts w:cstheme="minorHAnsi"/>
          <w:color w:val="000000" w:themeColor="text1"/>
        </w:rPr>
        <w:t>m</w:t>
      </w:r>
      <w:r w:rsidR="004C70A0" w:rsidRPr="00985D96">
        <w:rPr>
          <w:rFonts w:cstheme="minorHAnsi"/>
          <w:color w:val="000000" w:themeColor="text1"/>
        </w:rPr>
        <w:t xml:space="preserve">acrophage </w:t>
      </w:r>
      <w:r w:rsidR="008D19CC">
        <w:rPr>
          <w:rFonts w:cstheme="minorHAnsi"/>
          <w:color w:val="000000" w:themeColor="text1"/>
        </w:rPr>
        <w:t>c</w:t>
      </w:r>
      <w:r w:rsidR="004C70A0" w:rsidRPr="00985D96">
        <w:rPr>
          <w:rFonts w:cstheme="minorHAnsi"/>
          <w:color w:val="000000" w:themeColor="text1"/>
        </w:rPr>
        <w:t xml:space="preserve">olony </w:t>
      </w:r>
      <w:r w:rsidR="008D19CC">
        <w:rPr>
          <w:rFonts w:cstheme="minorHAnsi"/>
          <w:color w:val="000000" w:themeColor="text1"/>
        </w:rPr>
        <w:t>s</w:t>
      </w:r>
      <w:r w:rsidR="004C70A0" w:rsidRPr="00985D96">
        <w:rPr>
          <w:rFonts w:cstheme="minorHAnsi"/>
          <w:color w:val="000000" w:themeColor="text1"/>
        </w:rPr>
        <w:t xml:space="preserve">timulating </w:t>
      </w:r>
      <w:r w:rsidR="008D19CC">
        <w:rPr>
          <w:rFonts w:cstheme="minorHAnsi"/>
          <w:color w:val="000000" w:themeColor="text1"/>
        </w:rPr>
        <w:t>f</w:t>
      </w:r>
      <w:r w:rsidR="004C70A0" w:rsidRPr="00985D96">
        <w:rPr>
          <w:rFonts w:cstheme="minorHAnsi"/>
          <w:color w:val="000000" w:themeColor="text1"/>
        </w:rPr>
        <w:t>actor (</w:t>
      </w:r>
      <w:r w:rsidRPr="00985D96">
        <w:rPr>
          <w:rFonts w:cstheme="minorHAnsi"/>
          <w:color w:val="000000" w:themeColor="text1"/>
        </w:rPr>
        <w:t>M-CSF</w:t>
      </w:r>
      <w:r w:rsidR="004C70A0" w:rsidRPr="00985D96">
        <w:rPr>
          <w:rFonts w:cstheme="minorHAnsi"/>
          <w:color w:val="000000" w:themeColor="text1"/>
        </w:rPr>
        <w:t>)</w:t>
      </w:r>
      <w:r w:rsidRPr="00985D96">
        <w:rPr>
          <w:rFonts w:cstheme="minorHAnsi"/>
          <w:color w:val="000000" w:themeColor="text1"/>
        </w:rPr>
        <w:t xml:space="preserve"> to induce differentiation.</w:t>
      </w:r>
    </w:p>
    <w:p w14:paraId="3593B52E" w14:textId="125D22B5" w:rsidR="00EB59BD" w:rsidRPr="00985D96" w:rsidRDefault="007A53B5" w:rsidP="00094E9D">
      <w:pPr>
        <w:pStyle w:val="ListParagraph"/>
        <w:widowControl/>
        <w:numPr>
          <w:ilvl w:val="0"/>
          <w:numId w:val="36"/>
        </w:numPr>
        <w:autoSpaceDE/>
        <w:autoSpaceDN/>
        <w:adjustRightInd/>
        <w:spacing w:afterLines="120" w:after="288"/>
        <w:contextualSpacing w:val="0"/>
        <w:rPr>
          <w:rFonts w:cstheme="minorHAnsi"/>
          <w:b/>
          <w:color w:val="000000" w:themeColor="text1"/>
        </w:rPr>
      </w:pPr>
      <w:r w:rsidRPr="00985D96">
        <w:rPr>
          <w:rFonts w:cstheme="minorHAnsi"/>
          <w:b/>
          <w:color w:val="000000" w:themeColor="text1"/>
        </w:rPr>
        <w:t xml:space="preserve">Polarization of </w:t>
      </w:r>
      <w:r w:rsidR="008D19CC">
        <w:rPr>
          <w:rFonts w:cstheme="minorHAnsi"/>
          <w:b/>
          <w:color w:val="000000" w:themeColor="text1"/>
        </w:rPr>
        <w:t>M</w:t>
      </w:r>
      <w:r w:rsidRPr="00985D96">
        <w:rPr>
          <w:rFonts w:cstheme="minorHAnsi"/>
          <w:b/>
          <w:color w:val="000000" w:themeColor="text1"/>
        </w:rPr>
        <w:t xml:space="preserve">acrophages at </w:t>
      </w:r>
      <w:r w:rsidR="008D19CC">
        <w:rPr>
          <w:rFonts w:cstheme="minorHAnsi"/>
          <w:b/>
          <w:color w:val="000000" w:themeColor="text1"/>
        </w:rPr>
        <w:t>D</w:t>
      </w:r>
      <w:r w:rsidRPr="00985D96">
        <w:rPr>
          <w:rFonts w:cstheme="minorHAnsi"/>
          <w:b/>
          <w:color w:val="000000" w:themeColor="text1"/>
        </w:rPr>
        <w:t>ay 6</w:t>
      </w:r>
    </w:p>
    <w:p w14:paraId="240762FC" w14:textId="7B32A869" w:rsidR="007A53B5" w:rsidRPr="00A427C9" w:rsidRDefault="007A53B5"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rPr>
      </w:pPr>
      <w:r w:rsidRPr="00A427C9">
        <w:rPr>
          <w:rFonts w:cstheme="minorHAnsi"/>
          <w:color w:val="000000" w:themeColor="text1"/>
        </w:rPr>
        <w:t>Aspirate the medium.</w:t>
      </w:r>
      <w:r w:rsidR="00D334B9" w:rsidRPr="00A427C9">
        <w:rPr>
          <w:rFonts w:cstheme="minorHAnsi"/>
          <w:color w:val="000000" w:themeColor="text1"/>
        </w:rPr>
        <w:t xml:space="preserve"> </w:t>
      </w:r>
      <w:r w:rsidRPr="00A427C9">
        <w:rPr>
          <w:rFonts w:cstheme="minorHAnsi"/>
          <w:color w:val="000000" w:themeColor="text1"/>
        </w:rPr>
        <w:t>Replace it with macrophage medium + 10% SAB with various stimuli. For example, add</w:t>
      </w:r>
      <w:r w:rsidR="00A427C9" w:rsidRPr="00A427C9">
        <w:rPr>
          <w:rFonts w:cstheme="minorHAnsi"/>
          <w:color w:val="000000" w:themeColor="text1"/>
        </w:rPr>
        <w:t xml:space="preserve"> </w:t>
      </w:r>
      <w:r w:rsidRPr="00A427C9">
        <w:rPr>
          <w:rFonts w:cstheme="minorHAnsi"/>
          <w:color w:val="000000" w:themeColor="text1"/>
        </w:rPr>
        <w:t xml:space="preserve">10 ng/mL </w:t>
      </w:r>
      <w:r w:rsidR="008D19CC">
        <w:rPr>
          <w:rFonts w:cstheme="minorHAnsi"/>
          <w:color w:val="000000" w:themeColor="text1"/>
        </w:rPr>
        <w:t>i</w:t>
      </w:r>
      <w:r w:rsidR="004C70A0" w:rsidRPr="00A427C9">
        <w:rPr>
          <w:rFonts w:cstheme="minorHAnsi"/>
          <w:color w:val="000000" w:themeColor="text1"/>
        </w:rPr>
        <w:t>nterferon gamma (</w:t>
      </w:r>
      <w:proofErr w:type="spellStart"/>
      <w:r w:rsidR="004C70A0" w:rsidRPr="00A427C9">
        <w:rPr>
          <w:rFonts w:cstheme="minorHAnsi"/>
          <w:color w:val="000000" w:themeColor="text1"/>
        </w:rPr>
        <w:t>I</w:t>
      </w:r>
      <w:r w:rsidRPr="00A427C9">
        <w:rPr>
          <w:rFonts w:cstheme="minorHAnsi"/>
          <w:color w:val="000000" w:themeColor="text1"/>
        </w:rPr>
        <w:t>NFγ</w:t>
      </w:r>
      <w:proofErr w:type="spellEnd"/>
      <w:r w:rsidR="004C70A0" w:rsidRPr="00A427C9">
        <w:rPr>
          <w:rFonts w:cstheme="minorHAnsi"/>
          <w:color w:val="000000" w:themeColor="text1"/>
        </w:rPr>
        <w:t>)</w:t>
      </w:r>
      <w:r w:rsidRPr="00A427C9">
        <w:rPr>
          <w:rFonts w:cstheme="minorHAnsi"/>
          <w:color w:val="000000" w:themeColor="text1"/>
        </w:rPr>
        <w:t xml:space="preserve"> + 1 ng/mL </w:t>
      </w:r>
      <w:r w:rsidR="008D19CC">
        <w:rPr>
          <w:rFonts w:cstheme="minorHAnsi"/>
          <w:color w:val="000000" w:themeColor="text1"/>
        </w:rPr>
        <w:t>l</w:t>
      </w:r>
      <w:r w:rsidR="004C70A0" w:rsidRPr="00A427C9">
        <w:rPr>
          <w:rFonts w:cstheme="minorHAnsi"/>
          <w:color w:val="000000" w:themeColor="text1"/>
        </w:rPr>
        <w:t xml:space="preserve">ipopolysaccharide (LPS) </w:t>
      </w:r>
      <w:r w:rsidRPr="00A427C9">
        <w:rPr>
          <w:rFonts w:cstheme="minorHAnsi"/>
          <w:color w:val="000000" w:themeColor="text1"/>
        </w:rPr>
        <w:t>to obtain M1 polarization</w:t>
      </w:r>
      <w:r w:rsidR="008D19CC">
        <w:rPr>
          <w:rFonts w:cstheme="minorHAnsi"/>
          <w:color w:val="000000" w:themeColor="text1"/>
        </w:rPr>
        <w:t>,</w:t>
      </w:r>
      <w:r w:rsidR="00A427C9" w:rsidRPr="00A427C9">
        <w:rPr>
          <w:rFonts w:cstheme="minorHAnsi"/>
          <w:color w:val="000000" w:themeColor="text1"/>
        </w:rPr>
        <w:t xml:space="preserve"> or</w:t>
      </w:r>
      <w:r w:rsidR="00A427C9">
        <w:rPr>
          <w:rFonts w:cstheme="minorHAnsi"/>
          <w:color w:val="000000" w:themeColor="text1"/>
        </w:rPr>
        <w:t xml:space="preserve"> </w:t>
      </w:r>
      <w:r w:rsidRPr="00A427C9">
        <w:rPr>
          <w:rFonts w:cstheme="minorHAnsi"/>
          <w:color w:val="000000" w:themeColor="text1"/>
        </w:rPr>
        <w:t>20 ng/mL</w:t>
      </w:r>
      <w:r w:rsidR="004C70A0" w:rsidRPr="00A427C9">
        <w:rPr>
          <w:rFonts w:cstheme="minorHAnsi"/>
          <w:color w:val="000000" w:themeColor="text1"/>
        </w:rPr>
        <w:t xml:space="preserve"> </w:t>
      </w:r>
      <w:r w:rsidR="008D19CC">
        <w:rPr>
          <w:rFonts w:cstheme="minorHAnsi"/>
          <w:color w:val="000000" w:themeColor="text1"/>
        </w:rPr>
        <w:t>i</w:t>
      </w:r>
      <w:r w:rsidR="004C70A0" w:rsidRPr="00A427C9">
        <w:rPr>
          <w:rFonts w:cstheme="minorHAnsi"/>
          <w:color w:val="000000" w:themeColor="text1"/>
        </w:rPr>
        <w:t>nterleukin 4</w:t>
      </w:r>
      <w:r w:rsidRPr="00A427C9">
        <w:rPr>
          <w:rFonts w:cstheme="minorHAnsi"/>
          <w:color w:val="000000" w:themeColor="text1"/>
        </w:rPr>
        <w:t xml:space="preserve"> </w:t>
      </w:r>
      <w:r w:rsidR="004C70A0" w:rsidRPr="00A427C9">
        <w:rPr>
          <w:rFonts w:cstheme="minorHAnsi"/>
          <w:color w:val="000000" w:themeColor="text1"/>
        </w:rPr>
        <w:t>(</w:t>
      </w:r>
      <w:r w:rsidRPr="00A427C9">
        <w:rPr>
          <w:rFonts w:cstheme="minorHAnsi"/>
          <w:color w:val="000000" w:themeColor="text1"/>
        </w:rPr>
        <w:t>IL4</w:t>
      </w:r>
      <w:r w:rsidR="004C70A0" w:rsidRPr="00A427C9">
        <w:rPr>
          <w:rFonts w:cstheme="minorHAnsi"/>
          <w:color w:val="000000" w:themeColor="text1"/>
        </w:rPr>
        <w:t>)</w:t>
      </w:r>
      <w:r w:rsidRPr="00A427C9">
        <w:rPr>
          <w:rFonts w:cstheme="minorHAnsi"/>
          <w:color w:val="000000" w:themeColor="text1"/>
        </w:rPr>
        <w:t xml:space="preserve"> + 20 ng/mL </w:t>
      </w:r>
      <w:r w:rsidR="008D19CC">
        <w:rPr>
          <w:rFonts w:cstheme="minorHAnsi"/>
          <w:color w:val="000000" w:themeColor="text1"/>
        </w:rPr>
        <w:t>i</w:t>
      </w:r>
      <w:r w:rsidR="004C70A0" w:rsidRPr="00A427C9">
        <w:rPr>
          <w:rFonts w:cstheme="minorHAnsi"/>
          <w:color w:val="000000" w:themeColor="text1"/>
        </w:rPr>
        <w:t>nterleukin 13 (</w:t>
      </w:r>
      <w:r w:rsidRPr="00A427C9">
        <w:rPr>
          <w:rFonts w:cstheme="minorHAnsi"/>
          <w:color w:val="000000" w:themeColor="text1"/>
        </w:rPr>
        <w:t>IL13</w:t>
      </w:r>
      <w:r w:rsidR="004C70A0" w:rsidRPr="00A427C9">
        <w:rPr>
          <w:rFonts w:cstheme="minorHAnsi"/>
          <w:color w:val="000000" w:themeColor="text1"/>
        </w:rPr>
        <w:t>)</w:t>
      </w:r>
      <w:r w:rsidRPr="00A427C9">
        <w:rPr>
          <w:rFonts w:cstheme="minorHAnsi"/>
          <w:color w:val="000000" w:themeColor="text1"/>
        </w:rPr>
        <w:t xml:space="preserve"> for M2 polarization.</w:t>
      </w:r>
    </w:p>
    <w:p w14:paraId="4A6D2434" w14:textId="668704C6" w:rsidR="007A53B5" w:rsidRPr="00985D96" w:rsidRDefault="00A02124" w:rsidP="00094E9D">
      <w:pPr>
        <w:pStyle w:val="ListParagraph"/>
        <w:widowControl/>
        <w:autoSpaceDE/>
        <w:autoSpaceDN/>
        <w:adjustRightInd/>
        <w:spacing w:afterLines="120" w:after="288"/>
        <w:ind w:left="0"/>
        <w:contextualSpacing w:val="0"/>
        <w:rPr>
          <w:rFonts w:cstheme="minorHAnsi"/>
          <w:color w:val="000000" w:themeColor="text1"/>
        </w:rPr>
      </w:pPr>
      <w:r w:rsidRPr="00985D96">
        <w:rPr>
          <w:rFonts w:cstheme="minorHAnsi"/>
          <w:color w:val="000000" w:themeColor="text1"/>
        </w:rPr>
        <w:lastRenderedPageBreak/>
        <w:t>N</w:t>
      </w:r>
      <w:r w:rsidR="00E0725E">
        <w:rPr>
          <w:rFonts w:cstheme="minorHAnsi"/>
          <w:color w:val="000000" w:themeColor="text1"/>
        </w:rPr>
        <w:t>OTE</w:t>
      </w:r>
      <w:r w:rsidRPr="00985D96">
        <w:rPr>
          <w:rFonts w:cstheme="minorHAnsi"/>
          <w:color w:val="000000" w:themeColor="text1"/>
        </w:rPr>
        <w:t xml:space="preserve">: </w:t>
      </w:r>
      <w:r w:rsidR="007A53B5" w:rsidRPr="00985D96">
        <w:rPr>
          <w:rFonts w:cstheme="minorHAnsi"/>
          <w:color w:val="000000" w:themeColor="text1"/>
        </w:rPr>
        <w:t xml:space="preserve">The stimulation can be performed between 24 </w:t>
      </w:r>
      <w:r w:rsidR="008D19CC">
        <w:rPr>
          <w:rFonts w:cstheme="minorHAnsi"/>
          <w:color w:val="000000" w:themeColor="text1"/>
        </w:rPr>
        <w:t>and</w:t>
      </w:r>
      <w:r w:rsidR="007A53B5" w:rsidRPr="00985D96">
        <w:rPr>
          <w:rFonts w:cstheme="minorHAnsi"/>
          <w:color w:val="000000" w:themeColor="text1"/>
        </w:rPr>
        <w:t xml:space="preserve"> 48 h before proceeding to other tests.</w:t>
      </w:r>
    </w:p>
    <w:p w14:paraId="3D964264" w14:textId="6D4E2BEF" w:rsidR="003F624D" w:rsidRPr="00985D96" w:rsidRDefault="00A02124"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rPr>
      </w:pPr>
      <w:r w:rsidRPr="00985D96">
        <w:rPr>
          <w:rFonts w:cstheme="minorHAnsi"/>
          <w:color w:val="000000" w:themeColor="text1"/>
        </w:rPr>
        <w:t>Harvest cells</w:t>
      </w:r>
      <w:r w:rsidR="002F1570" w:rsidRPr="00985D96">
        <w:rPr>
          <w:rFonts w:cstheme="minorHAnsi"/>
          <w:color w:val="000000" w:themeColor="text1"/>
        </w:rPr>
        <w:t xml:space="preserve"> using a detaching solution or a cell scraper</w:t>
      </w:r>
      <w:r w:rsidR="00A431C6">
        <w:rPr>
          <w:rFonts w:cstheme="minorHAnsi"/>
          <w:color w:val="000000" w:themeColor="text1"/>
        </w:rPr>
        <w:t>.</w:t>
      </w:r>
    </w:p>
    <w:p w14:paraId="72F94F89" w14:textId="5437C7B3" w:rsidR="00E10BCB" w:rsidRPr="00985D96" w:rsidRDefault="00E94D83" w:rsidP="00094E9D">
      <w:pPr>
        <w:pStyle w:val="ListParagraph"/>
        <w:widowControl/>
        <w:numPr>
          <w:ilvl w:val="0"/>
          <w:numId w:val="36"/>
        </w:numPr>
        <w:autoSpaceDE/>
        <w:autoSpaceDN/>
        <w:adjustRightInd/>
        <w:spacing w:afterLines="120" w:after="288"/>
        <w:contextualSpacing w:val="0"/>
        <w:rPr>
          <w:rFonts w:cstheme="minorHAnsi"/>
          <w:b/>
          <w:color w:val="000000" w:themeColor="text1"/>
          <w:highlight w:val="yellow"/>
        </w:rPr>
      </w:pPr>
      <w:r w:rsidRPr="00985D96">
        <w:rPr>
          <w:rFonts w:cstheme="minorHAnsi"/>
          <w:b/>
          <w:color w:val="000000" w:themeColor="text1"/>
          <w:highlight w:val="yellow"/>
        </w:rPr>
        <w:t xml:space="preserve">Cell </w:t>
      </w:r>
      <w:r w:rsidR="00A431C6">
        <w:rPr>
          <w:rFonts w:cstheme="minorHAnsi"/>
          <w:b/>
          <w:color w:val="000000" w:themeColor="text1"/>
          <w:highlight w:val="yellow"/>
        </w:rPr>
        <w:t>C</w:t>
      </w:r>
      <w:r w:rsidRPr="00985D96">
        <w:rPr>
          <w:rFonts w:cstheme="minorHAnsi"/>
          <w:b/>
          <w:color w:val="000000" w:themeColor="text1"/>
          <w:highlight w:val="yellow"/>
        </w:rPr>
        <w:t xml:space="preserve">ulture </w:t>
      </w:r>
      <w:r w:rsidR="00A431C6">
        <w:rPr>
          <w:rFonts w:cstheme="minorHAnsi"/>
          <w:b/>
          <w:color w:val="000000" w:themeColor="text1"/>
          <w:highlight w:val="yellow"/>
        </w:rPr>
        <w:t>U</w:t>
      </w:r>
      <w:r w:rsidRPr="00985D96">
        <w:rPr>
          <w:rFonts w:cstheme="minorHAnsi"/>
          <w:b/>
          <w:color w:val="000000" w:themeColor="text1"/>
          <w:highlight w:val="yellow"/>
        </w:rPr>
        <w:t xml:space="preserve">nder </w:t>
      </w:r>
      <w:r w:rsidR="00A431C6">
        <w:rPr>
          <w:rFonts w:cstheme="minorHAnsi"/>
          <w:b/>
          <w:color w:val="000000" w:themeColor="text1"/>
          <w:highlight w:val="yellow"/>
        </w:rPr>
        <w:t>L</w:t>
      </w:r>
      <w:r w:rsidRPr="00985D96">
        <w:rPr>
          <w:rFonts w:cstheme="minorHAnsi"/>
          <w:b/>
          <w:color w:val="000000" w:themeColor="text1"/>
          <w:highlight w:val="yellow"/>
        </w:rPr>
        <w:t xml:space="preserve">ow </w:t>
      </w:r>
      <w:r w:rsidR="00A431C6">
        <w:rPr>
          <w:rFonts w:cstheme="minorHAnsi"/>
          <w:b/>
          <w:color w:val="000000" w:themeColor="text1"/>
          <w:highlight w:val="yellow"/>
        </w:rPr>
        <w:t>O</w:t>
      </w:r>
      <w:r w:rsidRPr="00985D96">
        <w:rPr>
          <w:rFonts w:cstheme="minorHAnsi"/>
          <w:b/>
          <w:color w:val="000000" w:themeColor="text1"/>
          <w:highlight w:val="yellow"/>
        </w:rPr>
        <w:t xml:space="preserve">xygen </w:t>
      </w:r>
      <w:r w:rsidR="00A431C6">
        <w:rPr>
          <w:rFonts w:cstheme="minorHAnsi"/>
          <w:b/>
          <w:color w:val="000000" w:themeColor="text1"/>
          <w:highlight w:val="yellow"/>
        </w:rPr>
        <w:t>C</w:t>
      </w:r>
      <w:r w:rsidRPr="00985D96">
        <w:rPr>
          <w:rFonts w:cstheme="minorHAnsi"/>
          <w:b/>
          <w:color w:val="000000" w:themeColor="text1"/>
          <w:highlight w:val="yellow"/>
        </w:rPr>
        <w:t>onditions</w:t>
      </w:r>
    </w:p>
    <w:p w14:paraId="3EAF1D8D" w14:textId="7AF4F2EB" w:rsidR="00E10BCB" w:rsidRPr="00985D96" w:rsidRDefault="00E94D83" w:rsidP="00094E9D">
      <w:pPr>
        <w:pStyle w:val="ListParagraph"/>
        <w:widowControl/>
        <w:numPr>
          <w:ilvl w:val="1"/>
          <w:numId w:val="36"/>
        </w:numPr>
        <w:autoSpaceDE/>
        <w:autoSpaceDN/>
        <w:adjustRightInd/>
        <w:spacing w:afterLines="120" w:after="288"/>
        <w:ind w:left="0"/>
        <w:contextualSpacing w:val="0"/>
        <w:rPr>
          <w:rFonts w:cstheme="minorHAnsi"/>
          <w:color w:val="000000" w:themeColor="text1"/>
          <w:highlight w:val="yellow"/>
        </w:rPr>
      </w:pPr>
      <w:r w:rsidRPr="00985D96">
        <w:rPr>
          <w:rFonts w:cstheme="minorHAnsi"/>
          <w:color w:val="000000" w:themeColor="text1"/>
          <w:highlight w:val="yellow"/>
        </w:rPr>
        <w:t>Starting from step 4</w:t>
      </w:r>
      <w:r w:rsidR="00A431C6">
        <w:rPr>
          <w:rFonts w:cstheme="minorHAnsi"/>
          <w:color w:val="000000" w:themeColor="text1"/>
          <w:highlight w:val="yellow"/>
        </w:rPr>
        <w:t>,</w:t>
      </w:r>
      <w:r w:rsidR="00A02124" w:rsidRPr="00985D96">
        <w:rPr>
          <w:rFonts w:cstheme="minorHAnsi"/>
          <w:color w:val="000000" w:themeColor="text1"/>
          <w:highlight w:val="yellow"/>
        </w:rPr>
        <w:t xml:space="preserve"> maintain</w:t>
      </w:r>
      <w:r w:rsidRPr="00985D96">
        <w:rPr>
          <w:rFonts w:cstheme="minorHAnsi"/>
          <w:color w:val="000000" w:themeColor="text1"/>
          <w:highlight w:val="yellow"/>
        </w:rPr>
        <w:t xml:space="preserve"> </w:t>
      </w:r>
      <w:r w:rsidR="00A431C6">
        <w:rPr>
          <w:rFonts w:cstheme="minorHAnsi"/>
          <w:color w:val="000000" w:themeColor="text1"/>
          <w:highlight w:val="yellow"/>
        </w:rPr>
        <w:t xml:space="preserve">the </w:t>
      </w:r>
      <w:r w:rsidR="00086961" w:rsidRPr="00985D96">
        <w:rPr>
          <w:rFonts w:cstheme="minorHAnsi"/>
          <w:color w:val="000000" w:themeColor="text1"/>
          <w:highlight w:val="yellow"/>
        </w:rPr>
        <w:t xml:space="preserve">monocytes and then macrophages </w:t>
      </w:r>
      <w:r w:rsidRPr="00985D96">
        <w:rPr>
          <w:rFonts w:cstheme="minorHAnsi"/>
          <w:color w:val="000000" w:themeColor="text1"/>
          <w:highlight w:val="yellow"/>
        </w:rPr>
        <w:t>in a</w:t>
      </w:r>
      <w:r w:rsidR="00BF599A" w:rsidRPr="00985D96">
        <w:rPr>
          <w:rFonts w:cstheme="minorHAnsi"/>
          <w:color w:val="000000" w:themeColor="text1"/>
          <w:highlight w:val="yellow"/>
        </w:rPr>
        <w:t>n</w:t>
      </w:r>
      <w:r w:rsidRPr="00985D96">
        <w:rPr>
          <w:rFonts w:cstheme="minorHAnsi"/>
          <w:color w:val="000000" w:themeColor="text1"/>
          <w:highlight w:val="yellow"/>
        </w:rPr>
        <w:t xml:space="preserve"> </w:t>
      </w:r>
      <w:r w:rsidR="00BF599A" w:rsidRPr="00985D96">
        <w:rPr>
          <w:rFonts w:cstheme="minorHAnsi"/>
          <w:color w:val="000000" w:themeColor="text1"/>
          <w:highlight w:val="yellow"/>
        </w:rPr>
        <w:t>oxygen</w:t>
      </w:r>
      <w:r w:rsidR="00A431C6">
        <w:rPr>
          <w:rFonts w:cstheme="minorHAnsi"/>
          <w:color w:val="000000" w:themeColor="text1"/>
          <w:highlight w:val="yellow"/>
        </w:rPr>
        <w:t>-</w:t>
      </w:r>
      <w:r w:rsidRPr="00985D96">
        <w:rPr>
          <w:rFonts w:cstheme="minorHAnsi"/>
          <w:color w:val="000000" w:themeColor="text1"/>
          <w:highlight w:val="yellow"/>
        </w:rPr>
        <w:t>controlled environment</w:t>
      </w:r>
      <w:r w:rsidR="00A02124" w:rsidRPr="00985D96">
        <w:rPr>
          <w:rFonts w:cstheme="minorHAnsi"/>
          <w:color w:val="000000" w:themeColor="text1"/>
          <w:highlight w:val="yellow"/>
        </w:rPr>
        <w:t xml:space="preserve"> to perform hypoxic condition analysis</w:t>
      </w:r>
      <w:r w:rsidR="00D334B9" w:rsidRPr="00985D96">
        <w:rPr>
          <w:rFonts w:cstheme="minorHAnsi"/>
          <w:color w:val="000000" w:themeColor="text1"/>
          <w:highlight w:val="yellow"/>
        </w:rPr>
        <w:t xml:space="preserve">. </w:t>
      </w:r>
      <w:r w:rsidR="00A02124" w:rsidRPr="00985D96">
        <w:rPr>
          <w:rFonts w:cstheme="minorHAnsi"/>
          <w:color w:val="000000" w:themeColor="text1"/>
          <w:highlight w:val="yellow"/>
        </w:rPr>
        <w:t>U</w:t>
      </w:r>
      <w:r w:rsidR="005658EA" w:rsidRPr="00985D96">
        <w:rPr>
          <w:rFonts w:cstheme="minorHAnsi"/>
          <w:color w:val="000000" w:themeColor="text1"/>
          <w:highlight w:val="yellow"/>
        </w:rPr>
        <w:t>se a h</w:t>
      </w:r>
      <w:r w:rsidRPr="00985D96">
        <w:rPr>
          <w:rFonts w:cstheme="minorHAnsi"/>
          <w:color w:val="000000" w:themeColor="text1"/>
          <w:highlight w:val="yellow"/>
        </w:rPr>
        <w:t>yp</w:t>
      </w:r>
      <w:r w:rsidR="005658EA" w:rsidRPr="00985D96">
        <w:rPr>
          <w:rFonts w:cstheme="minorHAnsi"/>
          <w:color w:val="000000" w:themeColor="text1"/>
          <w:highlight w:val="yellow"/>
        </w:rPr>
        <w:t>oxia</w:t>
      </w:r>
      <w:r w:rsidRPr="00985D96">
        <w:rPr>
          <w:rFonts w:cstheme="minorHAnsi"/>
          <w:color w:val="000000" w:themeColor="text1"/>
          <w:highlight w:val="yellow"/>
        </w:rPr>
        <w:t xml:space="preserve"> </w:t>
      </w:r>
      <w:r w:rsidR="005658EA" w:rsidRPr="00985D96">
        <w:rPr>
          <w:rFonts w:cstheme="minorHAnsi"/>
          <w:color w:val="000000" w:themeColor="text1"/>
          <w:highlight w:val="yellow"/>
        </w:rPr>
        <w:t>working</w:t>
      </w:r>
      <w:r w:rsidR="00ED7329" w:rsidRPr="00985D96">
        <w:rPr>
          <w:rFonts w:cstheme="minorHAnsi"/>
          <w:color w:val="000000" w:themeColor="text1"/>
          <w:highlight w:val="yellow"/>
        </w:rPr>
        <w:t xml:space="preserve"> </w:t>
      </w:r>
      <w:r w:rsidRPr="00985D96">
        <w:rPr>
          <w:rFonts w:cstheme="minorHAnsi"/>
          <w:color w:val="000000" w:themeColor="text1"/>
          <w:highlight w:val="yellow"/>
        </w:rPr>
        <w:t xml:space="preserve">station </w:t>
      </w:r>
      <w:proofErr w:type="gramStart"/>
      <w:r w:rsidR="0011559D" w:rsidRPr="00985D96">
        <w:rPr>
          <w:rFonts w:cstheme="minorHAnsi"/>
          <w:color w:val="000000" w:themeColor="text1"/>
          <w:highlight w:val="yellow"/>
        </w:rPr>
        <w:t>in order</w:t>
      </w:r>
      <w:r w:rsidRPr="00985D96">
        <w:rPr>
          <w:rFonts w:cstheme="minorHAnsi"/>
          <w:color w:val="000000" w:themeColor="text1"/>
          <w:highlight w:val="yellow"/>
        </w:rPr>
        <w:t xml:space="preserve"> to</w:t>
      </w:r>
      <w:proofErr w:type="gramEnd"/>
      <w:r w:rsidRPr="00985D96">
        <w:rPr>
          <w:rFonts w:cstheme="minorHAnsi"/>
          <w:color w:val="000000" w:themeColor="text1"/>
          <w:highlight w:val="yellow"/>
        </w:rPr>
        <w:t xml:space="preserve"> maintain cell</w:t>
      </w:r>
      <w:r w:rsidR="0011559D" w:rsidRPr="00985D96">
        <w:rPr>
          <w:rFonts w:cstheme="minorHAnsi"/>
          <w:color w:val="000000" w:themeColor="text1"/>
          <w:highlight w:val="yellow"/>
        </w:rPr>
        <w:t>s</w:t>
      </w:r>
      <w:r w:rsidRPr="00985D96">
        <w:rPr>
          <w:rFonts w:cstheme="minorHAnsi"/>
          <w:color w:val="000000" w:themeColor="text1"/>
          <w:highlight w:val="yellow"/>
        </w:rPr>
        <w:t xml:space="preserve"> under the desired oxygen partial pressure during the experiment. </w:t>
      </w:r>
    </w:p>
    <w:p w14:paraId="0F203A2A" w14:textId="218A4C70" w:rsidR="0011559D" w:rsidRPr="00E0725E" w:rsidRDefault="00E0725E" w:rsidP="00094E9D">
      <w:pPr>
        <w:pStyle w:val="ListParagraph"/>
        <w:widowControl/>
        <w:autoSpaceDE/>
        <w:autoSpaceDN/>
        <w:adjustRightInd/>
        <w:spacing w:afterLines="120" w:after="288"/>
        <w:ind w:left="0"/>
        <w:contextualSpacing w:val="0"/>
        <w:rPr>
          <w:rFonts w:cstheme="minorHAnsi"/>
          <w:color w:val="000000" w:themeColor="text1"/>
          <w:highlight w:val="yellow"/>
        </w:rPr>
      </w:pPr>
      <w:r>
        <w:rPr>
          <w:rFonts w:cstheme="minorHAnsi"/>
          <w:color w:val="000000" w:themeColor="text1"/>
          <w:highlight w:val="yellow"/>
        </w:rPr>
        <w:t>NOTE</w:t>
      </w:r>
      <w:r w:rsidR="00E94D83" w:rsidRPr="00985D96">
        <w:rPr>
          <w:rFonts w:cstheme="minorHAnsi"/>
          <w:color w:val="000000" w:themeColor="text1"/>
          <w:highlight w:val="yellow"/>
        </w:rPr>
        <w:t>: When working under low oxygen pressure</w:t>
      </w:r>
      <w:r w:rsidR="00ED7329" w:rsidRPr="00985D96">
        <w:rPr>
          <w:rFonts w:cstheme="minorHAnsi"/>
          <w:color w:val="000000" w:themeColor="text1"/>
          <w:highlight w:val="yellow"/>
        </w:rPr>
        <w:t>,</w:t>
      </w:r>
      <w:r w:rsidR="00E94D83" w:rsidRPr="00985D96">
        <w:rPr>
          <w:rFonts w:cstheme="minorHAnsi"/>
          <w:color w:val="000000" w:themeColor="text1"/>
          <w:highlight w:val="yellow"/>
        </w:rPr>
        <w:t xml:space="preserve"> it is important to prepare all media and washing buffers under the station and wait sufficiently to obtain the </w:t>
      </w:r>
      <w:r w:rsidR="00A431C6">
        <w:rPr>
          <w:rFonts w:cstheme="minorHAnsi"/>
          <w:color w:val="000000" w:themeColor="text1"/>
          <w:highlight w:val="yellow"/>
        </w:rPr>
        <w:t>correct</w:t>
      </w:r>
      <w:r w:rsidR="00E94D83" w:rsidRPr="00985D96">
        <w:rPr>
          <w:rFonts w:cstheme="minorHAnsi"/>
          <w:color w:val="000000" w:themeColor="text1"/>
          <w:highlight w:val="yellow"/>
        </w:rPr>
        <w:t xml:space="preserve"> parti</w:t>
      </w:r>
      <w:r w:rsidR="00F52C7F" w:rsidRPr="00985D96">
        <w:rPr>
          <w:rFonts w:cstheme="minorHAnsi"/>
          <w:color w:val="000000" w:themeColor="text1"/>
          <w:highlight w:val="yellow"/>
        </w:rPr>
        <w:t>al pressure in the liquid. For</w:t>
      </w:r>
      <w:r w:rsidR="00E94D83" w:rsidRPr="00985D96">
        <w:rPr>
          <w:rFonts w:cstheme="minorHAnsi"/>
          <w:color w:val="000000" w:themeColor="text1"/>
          <w:highlight w:val="yellow"/>
        </w:rPr>
        <w:t xml:space="preserve"> example</w:t>
      </w:r>
      <w:r w:rsidR="00ED7329" w:rsidRPr="00985D96">
        <w:rPr>
          <w:rFonts w:cstheme="minorHAnsi"/>
          <w:color w:val="000000" w:themeColor="text1"/>
          <w:highlight w:val="yellow"/>
        </w:rPr>
        <w:t>,</w:t>
      </w:r>
      <w:r w:rsidR="00E94D83" w:rsidRPr="00985D96">
        <w:rPr>
          <w:rFonts w:cstheme="minorHAnsi"/>
          <w:color w:val="000000" w:themeColor="text1"/>
          <w:highlight w:val="yellow"/>
        </w:rPr>
        <w:t xml:space="preserve"> 10 mL of PBS in a 60 mm </w:t>
      </w:r>
      <w:r w:rsidR="00A431C6">
        <w:rPr>
          <w:rFonts w:cstheme="minorHAnsi"/>
          <w:color w:val="000000" w:themeColor="text1"/>
          <w:highlight w:val="yellow"/>
        </w:rPr>
        <w:t>P</w:t>
      </w:r>
      <w:r w:rsidR="00E94D83" w:rsidRPr="00985D96">
        <w:rPr>
          <w:rFonts w:cstheme="minorHAnsi"/>
          <w:color w:val="000000" w:themeColor="text1"/>
          <w:highlight w:val="yellow"/>
        </w:rPr>
        <w:t xml:space="preserve">etri dish </w:t>
      </w:r>
      <w:r w:rsidR="00A431C6">
        <w:rPr>
          <w:rFonts w:cstheme="minorHAnsi"/>
          <w:color w:val="000000" w:themeColor="text1"/>
          <w:highlight w:val="yellow"/>
        </w:rPr>
        <w:t>requires</w:t>
      </w:r>
      <w:r w:rsidR="00E94D83" w:rsidRPr="00985D96">
        <w:rPr>
          <w:rFonts w:cstheme="minorHAnsi"/>
          <w:color w:val="000000" w:themeColor="text1"/>
          <w:highlight w:val="yellow"/>
        </w:rPr>
        <w:t xml:space="preserve"> roughly 2 h to reach 25 mmHg for O</w:t>
      </w:r>
      <w:r w:rsidR="00E94D83" w:rsidRPr="00985D96">
        <w:rPr>
          <w:rFonts w:cstheme="minorHAnsi"/>
          <w:color w:val="000000" w:themeColor="text1"/>
          <w:highlight w:val="yellow"/>
          <w:vertAlign w:val="subscript"/>
        </w:rPr>
        <w:t>2</w:t>
      </w:r>
      <w:r w:rsidR="00E94D83" w:rsidRPr="00985D96">
        <w:rPr>
          <w:rFonts w:cstheme="minorHAnsi"/>
          <w:color w:val="000000" w:themeColor="text1"/>
          <w:highlight w:val="yellow"/>
        </w:rPr>
        <w:t xml:space="preserve"> partial pressure starting from atmospheric </w:t>
      </w:r>
      <w:r w:rsidR="00094E9D">
        <w:rPr>
          <w:rFonts w:cstheme="minorHAnsi"/>
          <w:color w:val="000000" w:themeColor="text1"/>
          <w:highlight w:val="yellow"/>
        </w:rPr>
        <w:t>pressures</w:t>
      </w:r>
      <w:r w:rsidR="0011559D" w:rsidRPr="00985D96">
        <w:rPr>
          <w:rFonts w:cstheme="minorHAnsi"/>
          <w:color w:val="000000" w:themeColor="text1"/>
          <w:highlight w:val="yellow"/>
        </w:rPr>
        <w:t xml:space="preserve"> (as we have measured it using a f</w:t>
      </w:r>
      <w:r w:rsidR="004C20C6" w:rsidRPr="00985D96">
        <w:rPr>
          <w:rFonts w:cstheme="minorHAnsi"/>
          <w:color w:val="000000" w:themeColor="text1"/>
          <w:highlight w:val="yellow"/>
        </w:rPr>
        <w:t>iber-optic oxygen sensor</w:t>
      </w:r>
      <w:r w:rsidR="0011559D" w:rsidRPr="00985D96">
        <w:rPr>
          <w:rFonts w:cstheme="minorHAnsi"/>
          <w:color w:val="000000" w:themeColor="text1"/>
          <w:highlight w:val="yellow"/>
        </w:rPr>
        <w:t>).</w:t>
      </w:r>
      <w:r w:rsidR="00E94D83" w:rsidRPr="00985D96">
        <w:rPr>
          <w:rFonts w:cstheme="minorHAnsi"/>
          <w:color w:val="000000" w:themeColor="text1"/>
          <w:highlight w:val="yellow"/>
        </w:rPr>
        <w:t xml:space="preserve"> </w:t>
      </w:r>
      <w:r w:rsidR="0011559D" w:rsidRPr="00985D96">
        <w:rPr>
          <w:rFonts w:cstheme="minorHAnsi"/>
          <w:color w:val="000000" w:themeColor="text1"/>
          <w:highlight w:val="yellow"/>
        </w:rPr>
        <w:t xml:space="preserve">In many hypoxic stations or incubators, the oxygen pressure is set as a percentage of the atmospheric pressure. If precise measurements are necessary, it is better to use a station authorizing to </w:t>
      </w:r>
      <w:r w:rsidR="00A431C6">
        <w:rPr>
          <w:rFonts w:cstheme="minorHAnsi"/>
          <w:color w:val="000000" w:themeColor="text1"/>
          <w:highlight w:val="yellow"/>
        </w:rPr>
        <w:t xml:space="preserve">directly </w:t>
      </w:r>
      <w:r w:rsidR="0011559D" w:rsidRPr="00985D96">
        <w:rPr>
          <w:rFonts w:cstheme="minorHAnsi"/>
          <w:color w:val="000000" w:themeColor="text1"/>
          <w:highlight w:val="yellow"/>
        </w:rPr>
        <w:t>set the oxygen pressure in mmHg.</w:t>
      </w:r>
    </w:p>
    <w:p w14:paraId="683EFA5C" w14:textId="6C24697A" w:rsidR="002D5EA0" w:rsidRDefault="002D5EA0" w:rsidP="00094E9D">
      <w:pPr>
        <w:pStyle w:val="ListParagraph"/>
        <w:widowControl/>
        <w:numPr>
          <w:ilvl w:val="0"/>
          <w:numId w:val="36"/>
        </w:numPr>
        <w:autoSpaceDE/>
        <w:autoSpaceDN/>
        <w:adjustRightInd/>
        <w:spacing w:afterLines="120" w:after="288"/>
        <w:contextualSpacing w:val="0"/>
        <w:rPr>
          <w:rFonts w:asciiTheme="minorHAnsi" w:hAnsiTheme="minorHAnsi" w:cstheme="minorHAnsi"/>
          <w:b/>
          <w:color w:val="000000" w:themeColor="text1"/>
          <w:highlight w:val="yellow"/>
        </w:rPr>
      </w:pPr>
      <w:r w:rsidRPr="00985D96">
        <w:rPr>
          <w:rFonts w:asciiTheme="minorHAnsi" w:hAnsiTheme="minorHAnsi" w:cstheme="minorHAnsi"/>
          <w:b/>
          <w:color w:val="000000" w:themeColor="text1"/>
          <w:highlight w:val="yellow"/>
        </w:rPr>
        <w:t xml:space="preserve">Lysis and </w:t>
      </w:r>
      <w:r w:rsidR="00A431C6">
        <w:rPr>
          <w:rFonts w:asciiTheme="minorHAnsi" w:hAnsiTheme="minorHAnsi" w:cstheme="minorHAnsi"/>
          <w:b/>
          <w:color w:val="000000" w:themeColor="text1"/>
          <w:highlight w:val="yellow"/>
        </w:rPr>
        <w:t>I</w:t>
      </w:r>
      <w:r w:rsidRPr="00985D96">
        <w:rPr>
          <w:rFonts w:asciiTheme="minorHAnsi" w:hAnsiTheme="minorHAnsi" w:cstheme="minorHAnsi"/>
          <w:b/>
          <w:color w:val="000000" w:themeColor="text1"/>
          <w:highlight w:val="yellow"/>
        </w:rPr>
        <w:t>n</w:t>
      </w:r>
      <w:r w:rsidR="00A431C6">
        <w:rPr>
          <w:rFonts w:asciiTheme="minorHAnsi" w:hAnsiTheme="minorHAnsi" w:cstheme="minorHAnsi"/>
          <w:b/>
          <w:color w:val="000000" w:themeColor="text1"/>
          <w:highlight w:val="yellow"/>
        </w:rPr>
        <w:t>-G</w:t>
      </w:r>
      <w:r w:rsidRPr="00985D96">
        <w:rPr>
          <w:rFonts w:asciiTheme="minorHAnsi" w:hAnsiTheme="minorHAnsi" w:cstheme="minorHAnsi"/>
          <w:b/>
          <w:color w:val="000000" w:themeColor="text1"/>
          <w:highlight w:val="yellow"/>
        </w:rPr>
        <w:t xml:space="preserve">el </w:t>
      </w:r>
      <w:r w:rsidR="00A431C6">
        <w:rPr>
          <w:rFonts w:asciiTheme="minorHAnsi" w:hAnsiTheme="minorHAnsi" w:cstheme="minorHAnsi"/>
          <w:b/>
          <w:color w:val="000000" w:themeColor="text1"/>
          <w:highlight w:val="yellow"/>
        </w:rPr>
        <w:t>D</w:t>
      </w:r>
      <w:r w:rsidRPr="00985D96">
        <w:rPr>
          <w:rFonts w:asciiTheme="minorHAnsi" w:hAnsiTheme="minorHAnsi" w:cstheme="minorHAnsi"/>
          <w:b/>
          <w:color w:val="000000" w:themeColor="text1"/>
          <w:highlight w:val="yellow"/>
        </w:rPr>
        <w:t>igestion</w:t>
      </w:r>
      <w:r w:rsidR="00877832" w:rsidRPr="00985D96">
        <w:rPr>
          <w:rFonts w:asciiTheme="minorHAnsi" w:hAnsiTheme="minorHAnsi" w:cstheme="minorHAnsi"/>
          <w:b/>
          <w:color w:val="000000" w:themeColor="text1"/>
          <w:highlight w:val="yellow"/>
        </w:rPr>
        <w:t xml:space="preserve"> (Protocol 1)</w:t>
      </w:r>
    </w:p>
    <w:p w14:paraId="4BEF5266" w14:textId="70B5E754" w:rsidR="00E0725E" w:rsidRPr="00E0725E" w:rsidRDefault="00E0725E" w:rsidP="00E0725E">
      <w:pPr>
        <w:widowControl/>
        <w:autoSpaceDE/>
        <w:autoSpaceDN/>
        <w:adjustRightInd/>
        <w:spacing w:afterLines="120" w:after="288"/>
        <w:rPr>
          <w:rFonts w:asciiTheme="minorHAnsi" w:hAnsiTheme="minorHAnsi" w:cstheme="minorHAnsi"/>
          <w:color w:val="000000" w:themeColor="text1"/>
        </w:rPr>
      </w:pPr>
      <w:r w:rsidRPr="00E0725E">
        <w:rPr>
          <w:rFonts w:asciiTheme="minorHAnsi" w:hAnsiTheme="minorHAnsi" w:cstheme="minorHAnsi"/>
          <w:b/>
          <w:color w:val="000000" w:themeColor="text1"/>
        </w:rPr>
        <w:t xml:space="preserve">NOTE: </w:t>
      </w:r>
      <w:r w:rsidRPr="00E0725E">
        <w:rPr>
          <w:rFonts w:asciiTheme="minorHAnsi" w:hAnsiTheme="minorHAnsi" w:cstheme="minorHAnsi"/>
          <w:color w:val="000000" w:themeColor="text1"/>
        </w:rPr>
        <w:t>In th</w:t>
      </w:r>
      <w:r w:rsidRPr="00E0725E">
        <w:rPr>
          <w:rFonts w:asciiTheme="minorHAnsi" w:hAnsiTheme="minorHAnsi" w:cstheme="minorHAnsi"/>
          <w:color w:val="000000" w:themeColor="text1"/>
        </w:rPr>
        <w:t>is and the</w:t>
      </w:r>
      <w:r w:rsidRPr="00E0725E">
        <w:rPr>
          <w:rFonts w:asciiTheme="minorHAnsi" w:hAnsiTheme="minorHAnsi" w:cstheme="minorHAnsi"/>
          <w:color w:val="000000" w:themeColor="text1"/>
        </w:rPr>
        <w:t xml:space="preserve"> following sections, two protocols used to obtain peptides and perform LC-MS/MS analysis are described. Protocol 1 describes cell lysis and in-gel fractionation and digestion, and protocol 2 describes in-solution cell lysis followed by in-solution digestion and fractionation using an isoelectric focusing method.</w:t>
      </w:r>
    </w:p>
    <w:p w14:paraId="4B13624C" w14:textId="12AF599F" w:rsidR="002D5EA0" w:rsidRPr="00985D96" w:rsidRDefault="009B6043"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Perform cell l</w:t>
      </w:r>
      <w:r w:rsidR="002D5EA0" w:rsidRPr="00985D96">
        <w:rPr>
          <w:rFonts w:asciiTheme="minorHAnsi" w:hAnsiTheme="minorHAnsi" w:cstheme="minorHAnsi"/>
          <w:color w:val="000000" w:themeColor="text1"/>
          <w:highlight w:val="yellow"/>
        </w:rPr>
        <w:t xml:space="preserve">ysis in </w:t>
      </w:r>
      <w:proofErr w:type="spellStart"/>
      <w:r w:rsidR="002D5EA0" w:rsidRPr="00985D96">
        <w:rPr>
          <w:rFonts w:asciiTheme="minorHAnsi" w:hAnsiTheme="minorHAnsi" w:cstheme="minorHAnsi"/>
          <w:color w:val="000000" w:themeColor="text1"/>
          <w:highlight w:val="yellow"/>
        </w:rPr>
        <w:t>Laemmli</w:t>
      </w:r>
      <w:proofErr w:type="spellEnd"/>
      <w:r w:rsidR="002D5EA0" w:rsidRPr="00985D96">
        <w:rPr>
          <w:rFonts w:asciiTheme="minorHAnsi" w:hAnsiTheme="minorHAnsi" w:cstheme="minorHAnsi"/>
          <w:color w:val="000000" w:themeColor="text1"/>
          <w:highlight w:val="yellow"/>
        </w:rPr>
        <w:t xml:space="preserve"> buffer </w:t>
      </w:r>
      <w:r w:rsidR="00A431C6">
        <w:rPr>
          <w:rFonts w:asciiTheme="minorHAnsi" w:hAnsiTheme="minorHAnsi" w:cstheme="minorHAnsi"/>
          <w:color w:val="000000" w:themeColor="text1"/>
          <w:highlight w:val="yellow"/>
        </w:rPr>
        <w:t>[</w:t>
      </w:r>
      <w:r w:rsidR="002D5EA0" w:rsidRPr="00985D96">
        <w:rPr>
          <w:rFonts w:asciiTheme="minorHAnsi" w:hAnsiTheme="minorHAnsi" w:cstheme="minorHAnsi"/>
          <w:color w:val="000000" w:themeColor="text1"/>
          <w:highlight w:val="yellow"/>
        </w:rPr>
        <w:t>234 mM Tris-HCL (pH 6.8), 7.5% SDS, 37% glycerol, 33.3% (v/v) β-</w:t>
      </w:r>
      <w:proofErr w:type="spellStart"/>
      <w:r w:rsidR="00A431C6">
        <w:rPr>
          <w:rFonts w:asciiTheme="minorHAnsi" w:hAnsiTheme="minorHAnsi" w:cstheme="minorHAnsi"/>
          <w:color w:val="000000" w:themeColor="text1"/>
          <w:highlight w:val="yellow"/>
        </w:rPr>
        <w:t>m</w:t>
      </w:r>
      <w:r w:rsidR="002D5EA0" w:rsidRPr="00985D96">
        <w:rPr>
          <w:rFonts w:asciiTheme="minorHAnsi" w:hAnsiTheme="minorHAnsi" w:cstheme="minorHAnsi"/>
          <w:color w:val="000000" w:themeColor="text1"/>
          <w:highlight w:val="yellow"/>
        </w:rPr>
        <w:t>ercaptoethanol</w:t>
      </w:r>
      <w:proofErr w:type="spellEnd"/>
      <w:r w:rsidR="002D5EA0" w:rsidRPr="00985D96">
        <w:rPr>
          <w:rFonts w:asciiTheme="minorHAnsi" w:hAnsiTheme="minorHAnsi" w:cstheme="minorHAnsi"/>
          <w:color w:val="000000" w:themeColor="text1"/>
          <w:highlight w:val="yellow"/>
        </w:rPr>
        <w:t>, bromophenol blue</w:t>
      </w:r>
      <w:r w:rsidR="00827703" w:rsidRPr="00985D96">
        <w:rPr>
          <w:rFonts w:asciiTheme="minorHAnsi" w:hAnsiTheme="minorHAnsi" w:cstheme="minorHAnsi"/>
          <w:color w:val="000000" w:themeColor="text1"/>
          <w:highlight w:val="yellow"/>
        </w:rPr>
        <w:t xml:space="preserve"> 0.2% w/v</w:t>
      </w:r>
      <w:r w:rsidR="00A431C6">
        <w:rPr>
          <w:rFonts w:asciiTheme="minorHAnsi" w:hAnsiTheme="minorHAnsi" w:cstheme="minorHAnsi"/>
          <w:color w:val="000000" w:themeColor="text1"/>
          <w:highlight w:val="yellow"/>
        </w:rPr>
        <w:t>]</w:t>
      </w:r>
      <w:r w:rsidR="002D5EA0" w:rsidRPr="00985D96">
        <w:rPr>
          <w:rFonts w:asciiTheme="minorHAnsi" w:hAnsiTheme="minorHAnsi" w:cstheme="minorHAnsi"/>
          <w:color w:val="000000" w:themeColor="text1"/>
          <w:highlight w:val="yellow"/>
        </w:rPr>
        <w:t>. Load the protein equivalent of 300</w:t>
      </w:r>
      <w:r w:rsidR="00ED7329" w:rsidRPr="00985D96">
        <w:rPr>
          <w:rFonts w:asciiTheme="minorHAnsi" w:hAnsiTheme="minorHAnsi" w:cstheme="minorHAnsi"/>
          <w:color w:val="000000" w:themeColor="text1"/>
          <w:highlight w:val="yellow"/>
        </w:rPr>
        <w:t>,</w:t>
      </w:r>
      <w:r w:rsidR="002D5EA0" w:rsidRPr="00985D96">
        <w:rPr>
          <w:rFonts w:asciiTheme="minorHAnsi" w:hAnsiTheme="minorHAnsi" w:cstheme="minorHAnsi"/>
          <w:color w:val="000000" w:themeColor="text1"/>
          <w:highlight w:val="yellow"/>
        </w:rPr>
        <w:t xml:space="preserve">000 cells for each sample on </w:t>
      </w:r>
      <w:r w:rsidR="00A431C6" w:rsidRPr="00985D96">
        <w:rPr>
          <w:rFonts w:asciiTheme="minorHAnsi" w:hAnsiTheme="minorHAnsi" w:cstheme="minorHAnsi"/>
          <w:color w:val="000000" w:themeColor="text1"/>
          <w:highlight w:val="yellow"/>
        </w:rPr>
        <w:t xml:space="preserve">4-12% </w:t>
      </w:r>
      <w:r w:rsidR="00A431C6">
        <w:rPr>
          <w:rFonts w:asciiTheme="minorHAnsi" w:hAnsiTheme="minorHAnsi" w:cstheme="minorHAnsi"/>
          <w:color w:val="000000" w:themeColor="text1"/>
          <w:highlight w:val="yellow"/>
        </w:rPr>
        <w:t>b</w:t>
      </w:r>
      <w:r w:rsidR="005658EA" w:rsidRPr="00985D96">
        <w:rPr>
          <w:rFonts w:asciiTheme="minorHAnsi" w:hAnsiTheme="minorHAnsi" w:cstheme="minorHAnsi"/>
          <w:color w:val="000000" w:themeColor="text1"/>
          <w:highlight w:val="yellow"/>
        </w:rPr>
        <w:t>is</w:t>
      </w:r>
      <w:r w:rsidR="00A431C6">
        <w:rPr>
          <w:rFonts w:asciiTheme="minorHAnsi" w:hAnsiTheme="minorHAnsi" w:cstheme="minorHAnsi"/>
          <w:color w:val="000000" w:themeColor="text1"/>
          <w:highlight w:val="yellow"/>
        </w:rPr>
        <w:t>-</w:t>
      </w:r>
      <w:r w:rsidR="005658EA" w:rsidRPr="00985D96">
        <w:rPr>
          <w:rFonts w:asciiTheme="minorHAnsi" w:hAnsiTheme="minorHAnsi" w:cstheme="minorHAnsi"/>
          <w:color w:val="000000" w:themeColor="text1"/>
          <w:highlight w:val="yellow"/>
        </w:rPr>
        <w:t xml:space="preserve">Tris </w:t>
      </w:r>
      <w:r w:rsidR="002D5EA0" w:rsidRPr="00985D96">
        <w:rPr>
          <w:rFonts w:asciiTheme="minorHAnsi" w:hAnsiTheme="minorHAnsi" w:cstheme="minorHAnsi"/>
          <w:color w:val="000000" w:themeColor="text1"/>
          <w:highlight w:val="yellow"/>
        </w:rPr>
        <w:t xml:space="preserve">acrylamide gels. </w:t>
      </w:r>
    </w:p>
    <w:p w14:paraId="41AEDFD7" w14:textId="6C0DD4AB" w:rsidR="002D5EA0" w:rsidRPr="00985D96" w:rsidRDefault="005D282F"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 xml:space="preserve">Control </w:t>
      </w:r>
      <w:r w:rsidR="006821C4" w:rsidRPr="00985D96">
        <w:rPr>
          <w:rFonts w:asciiTheme="minorHAnsi" w:hAnsiTheme="minorHAnsi" w:cstheme="minorHAnsi"/>
          <w:color w:val="000000" w:themeColor="text1"/>
          <w:highlight w:val="yellow"/>
        </w:rPr>
        <w:t xml:space="preserve">the duration of the </w:t>
      </w:r>
      <w:r w:rsidRPr="00985D96">
        <w:rPr>
          <w:rFonts w:asciiTheme="minorHAnsi" w:hAnsiTheme="minorHAnsi" w:cstheme="minorHAnsi"/>
          <w:color w:val="000000" w:themeColor="text1"/>
          <w:highlight w:val="yellow"/>
        </w:rPr>
        <w:t>e</w:t>
      </w:r>
      <w:r w:rsidR="002D5EA0" w:rsidRPr="00985D96">
        <w:rPr>
          <w:rFonts w:asciiTheme="minorHAnsi" w:hAnsiTheme="minorHAnsi" w:cstheme="minorHAnsi"/>
          <w:color w:val="000000" w:themeColor="text1"/>
          <w:highlight w:val="yellow"/>
        </w:rPr>
        <w:t xml:space="preserve">lectrophoretic migration to allow each protein sample to be split into </w:t>
      </w:r>
      <w:r w:rsidR="00A431C6">
        <w:rPr>
          <w:rFonts w:asciiTheme="minorHAnsi" w:hAnsiTheme="minorHAnsi" w:cstheme="minorHAnsi"/>
          <w:color w:val="000000" w:themeColor="text1"/>
          <w:highlight w:val="yellow"/>
        </w:rPr>
        <w:t>6</w:t>
      </w:r>
      <w:r w:rsidR="002D5EA0" w:rsidRPr="00985D96">
        <w:rPr>
          <w:rFonts w:asciiTheme="minorHAnsi" w:hAnsiTheme="minorHAnsi" w:cstheme="minorHAnsi"/>
          <w:color w:val="000000" w:themeColor="text1"/>
          <w:highlight w:val="yellow"/>
        </w:rPr>
        <w:t xml:space="preserve"> gel bands</w:t>
      </w:r>
      <w:r w:rsidR="006821C4" w:rsidRPr="00985D96">
        <w:rPr>
          <w:rFonts w:asciiTheme="minorHAnsi" w:hAnsiTheme="minorHAnsi" w:cstheme="minorHAnsi"/>
          <w:color w:val="000000" w:themeColor="text1"/>
          <w:highlight w:val="yellow"/>
        </w:rPr>
        <w:t xml:space="preserve"> as exemplified in </w:t>
      </w:r>
      <w:r w:rsidR="006821C4" w:rsidRPr="00094E9D">
        <w:rPr>
          <w:rFonts w:asciiTheme="minorHAnsi" w:hAnsiTheme="minorHAnsi" w:cstheme="minorHAnsi"/>
          <w:b/>
          <w:color w:val="000000" w:themeColor="text1"/>
          <w:highlight w:val="yellow"/>
        </w:rPr>
        <w:t>Figure 3</w:t>
      </w:r>
      <w:r w:rsidR="002D5EA0" w:rsidRPr="00985D96">
        <w:rPr>
          <w:rFonts w:asciiTheme="minorHAnsi" w:hAnsiTheme="minorHAnsi" w:cstheme="minorHAnsi"/>
          <w:color w:val="000000" w:themeColor="text1"/>
          <w:highlight w:val="yellow"/>
        </w:rPr>
        <w:t xml:space="preserve">. </w:t>
      </w:r>
    </w:p>
    <w:p w14:paraId="6CCE19F6" w14:textId="76E3457D" w:rsidR="002D5EA0" w:rsidRPr="00985D96" w:rsidRDefault="00DD4D1E"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Fix</w:t>
      </w:r>
      <w:r w:rsidR="00A431C6">
        <w:rPr>
          <w:rFonts w:asciiTheme="minorHAnsi" w:hAnsiTheme="minorHAnsi" w:cstheme="minorHAnsi"/>
          <w:color w:val="000000" w:themeColor="text1"/>
          <w:highlight w:val="yellow"/>
        </w:rPr>
        <w:t xml:space="preserve"> the</w:t>
      </w:r>
      <w:r w:rsidRPr="00985D96">
        <w:rPr>
          <w:rFonts w:asciiTheme="minorHAnsi" w:hAnsiTheme="minorHAnsi" w:cstheme="minorHAnsi"/>
          <w:color w:val="000000" w:themeColor="text1"/>
          <w:highlight w:val="yellow"/>
        </w:rPr>
        <w:t xml:space="preserve"> gel with a fixing solution (</w:t>
      </w:r>
      <w:r w:rsidR="00A431C6">
        <w:rPr>
          <w:rFonts w:asciiTheme="minorHAnsi" w:hAnsiTheme="minorHAnsi" w:cstheme="minorHAnsi"/>
          <w:color w:val="000000" w:themeColor="text1"/>
          <w:highlight w:val="yellow"/>
        </w:rPr>
        <w:t xml:space="preserve">30% </w:t>
      </w:r>
      <w:r w:rsidRPr="00985D96">
        <w:rPr>
          <w:rFonts w:asciiTheme="minorHAnsi" w:hAnsiTheme="minorHAnsi" w:cstheme="minorHAnsi"/>
          <w:color w:val="000000" w:themeColor="text1"/>
          <w:highlight w:val="yellow"/>
        </w:rPr>
        <w:t xml:space="preserve">ethanol + </w:t>
      </w:r>
      <w:r w:rsidR="00A431C6">
        <w:rPr>
          <w:rFonts w:asciiTheme="minorHAnsi" w:hAnsiTheme="minorHAnsi" w:cstheme="minorHAnsi"/>
          <w:color w:val="000000" w:themeColor="text1"/>
          <w:highlight w:val="yellow"/>
        </w:rPr>
        <w:t>7.5% a</w:t>
      </w:r>
      <w:r w:rsidRPr="00985D96">
        <w:rPr>
          <w:rFonts w:asciiTheme="minorHAnsi" w:hAnsiTheme="minorHAnsi" w:cstheme="minorHAnsi"/>
          <w:color w:val="000000" w:themeColor="text1"/>
          <w:highlight w:val="yellow"/>
        </w:rPr>
        <w:t>cetic acid</w:t>
      </w:r>
      <w:r w:rsidR="00A431C6">
        <w:rPr>
          <w:rFonts w:asciiTheme="minorHAnsi" w:hAnsiTheme="minorHAnsi" w:cstheme="minorHAnsi"/>
          <w:color w:val="000000" w:themeColor="text1"/>
          <w:highlight w:val="yellow"/>
        </w:rPr>
        <w:t xml:space="preserve"> for</w:t>
      </w:r>
      <w:r w:rsidR="0060653F" w:rsidRPr="00985D96">
        <w:rPr>
          <w:rFonts w:asciiTheme="minorHAnsi" w:hAnsiTheme="minorHAnsi" w:cstheme="minorHAnsi"/>
          <w:color w:val="000000" w:themeColor="text1"/>
          <w:highlight w:val="yellow"/>
        </w:rPr>
        <w:t xml:space="preserve"> 20 min</w:t>
      </w:r>
      <w:r w:rsidRPr="00985D96">
        <w:rPr>
          <w:rFonts w:asciiTheme="minorHAnsi" w:hAnsiTheme="minorHAnsi" w:cstheme="minorHAnsi"/>
          <w:color w:val="000000" w:themeColor="text1"/>
          <w:highlight w:val="yellow"/>
        </w:rPr>
        <w:t>)</w:t>
      </w:r>
      <w:r w:rsidR="00A431C6">
        <w:rPr>
          <w:rFonts w:asciiTheme="minorHAnsi" w:hAnsiTheme="minorHAnsi" w:cstheme="minorHAnsi"/>
          <w:color w:val="000000" w:themeColor="text1"/>
          <w:highlight w:val="yellow"/>
        </w:rPr>
        <w:t>,</w:t>
      </w:r>
      <w:r w:rsidRPr="00985D96">
        <w:rPr>
          <w:rFonts w:asciiTheme="minorHAnsi" w:hAnsiTheme="minorHAnsi" w:cstheme="minorHAnsi"/>
          <w:color w:val="000000" w:themeColor="text1"/>
          <w:highlight w:val="yellow"/>
        </w:rPr>
        <w:t xml:space="preserve"> then add the staining solution (</w:t>
      </w:r>
      <w:r w:rsidR="002D5EA0" w:rsidRPr="00985D96">
        <w:rPr>
          <w:rFonts w:asciiTheme="minorHAnsi" w:hAnsiTheme="minorHAnsi" w:cstheme="minorHAnsi"/>
          <w:color w:val="000000" w:themeColor="text1"/>
          <w:highlight w:val="yellow"/>
        </w:rPr>
        <w:t>R-250 Coomassie blue</w:t>
      </w:r>
      <w:r w:rsidR="0060653F" w:rsidRPr="00985D96">
        <w:rPr>
          <w:rFonts w:asciiTheme="minorHAnsi" w:hAnsiTheme="minorHAnsi" w:cstheme="minorHAnsi"/>
          <w:color w:val="000000" w:themeColor="text1"/>
          <w:highlight w:val="yellow"/>
        </w:rPr>
        <w:t xml:space="preserve"> </w:t>
      </w:r>
      <w:r w:rsidR="00A431C6">
        <w:rPr>
          <w:rFonts w:asciiTheme="minorHAnsi" w:hAnsiTheme="minorHAnsi" w:cstheme="minorHAnsi"/>
          <w:color w:val="000000" w:themeColor="text1"/>
          <w:highlight w:val="yellow"/>
        </w:rPr>
        <w:t xml:space="preserve">for </w:t>
      </w:r>
      <w:r w:rsidR="0060653F" w:rsidRPr="00985D96">
        <w:rPr>
          <w:rFonts w:asciiTheme="minorHAnsi" w:hAnsiTheme="minorHAnsi" w:cstheme="minorHAnsi"/>
          <w:color w:val="000000" w:themeColor="text1"/>
          <w:highlight w:val="yellow"/>
        </w:rPr>
        <w:t>45 min</w:t>
      </w:r>
      <w:r w:rsidRPr="00985D96">
        <w:rPr>
          <w:rFonts w:asciiTheme="minorHAnsi" w:hAnsiTheme="minorHAnsi" w:cstheme="minorHAnsi"/>
          <w:color w:val="000000" w:themeColor="text1"/>
          <w:highlight w:val="yellow"/>
        </w:rPr>
        <w:t>)</w:t>
      </w:r>
      <w:r w:rsidR="00A431C6">
        <w:rPr>
          <w:rFonts w:asciiTheme="minorHAnsi" w:hAnsiTheme="minorHAnsi" w:cstheme="minorHAnsi"/>
          <w:color w:val="000000" w:themeColor="text1"/>
          <w:highlight w:val="yellow"/>
        </w:rPr>
        <w:t>. A</w:t>
      </w:r>
      <w:r w:rsidRPr="00985D96">
        <w:rPr>
          <w:rFonts w:asciiTheme="minorHAnsi" w:hAnsiTheme="minorHAnsi" w:cstheme="minorHAnsi"/>
          <w:color w:val="000000" w:themeColor="text1"/>
          <w:highlight w:val="yellow"/>
        </w:rPr>
        <w:t xml:space="preserve">dd the </w:t>
      </w:r>
      <w:proofErr w:type="spellStart"/>
      <w:r w:rsidRPr="00985D96">
        <w:rPr>
          <w:rFonts w:asciiTheme="minorHAnsi" w:hAnsiTheme="minorHAnsi" w:cstheme="minorHAnsi"/>
          <w:color w:val="000000" w:themeColor="text1"/>
          <w:highlight w:val="yellow"/>
        </w:rPr>
        <w:t>destaining</w:t>
      </w:r>
      <w:proofErr w:type="spellEnd"/>
      <w:r w:rsidRPr="00985D96">
        <w:rPr>
          <w:rFonts w:asciiTheme="minorHAnsi" w:hAnsiTheme="minorHAnsi" w:cstheme="minorHAnsi"/>
          <w:color w:val="000000" w:themeColor="text1"/>
          <w:highlight w:val="yellow"/>
        </w:rPr>
        <w:t xml:space="preserve"> solution (</w:t>
      </w:r>
      <w:r w:rsidR="0060653F" w:rsidRPr="00985D96">
        <w:rPr>
          <w:rFonts w:asciiTheme="minorHAnsi" w:hAnsiTheme="minorHAnsi" w:cstheme="minorHAnsi"/>
          <w:color w:val="000000" w:themeColor="text1"/>
          <w:highlight w:val="yellow"/>
        </w:rPr>
        <w:t>30</w:t>
      </w:r>
      <w:r w:rsidRPr="00985D96">
        <w:rPr>
          <w:rFonts w:asciiTheme="minorHAnsi" w:hAnsiTheme="minorHAnsi" w:cstheme="minorHAnsi"/>
          <w:color w:val="000000" w:themeColor="text1"/>
          <w:highlight w:val="yellow"/>
        </w:rPr>
        <w:t xml:space="preserve">% ethanol + </w:t>
      </w:r>
      <w:r w:rsidR="0060653F" w:rsidRPr="00985D96">
        <w:rPr>
          <w:rFonts w:asciiTheme="minorHAnsi" w:hAnsiTheme="minorHAnsi" w:cstheme="minorHAnsi"/>
          <w:color w:val="000000" w:themeColor="text1"/>
          <w:highlight w:val="yellow"/>
        </w:rPr>
        <w:t>7.5</w:t>
      </w:r>
      <w:r w:rsidRPr="00985D96">
        <w:rPr>
          <w:rFonts w:asciiTheme="minorHAnsi" w:hAnsiTheme="minorHAnsi" w:cstheme="minorHAnsi"/>
          <w:color w:val="000000" w:themeColor="text1"/>
          <w:highlight w:val="yellow"/>
        </w:rPr>
        <w:t xml:space="preserve">% acetic </w:t>
      </w:r>
      <w:r w:rsidR="0060653F" w:rsidRPr="00985D96">
        <w:rPr>
          <w:rFonts w:asciiTheme="minorHAnsi" w:hAnsiTheme="minorHAnsi" w:cstheme="minorHAnsi"/>
          <w:color w:val="000000" w:themeColor="text1"/>
          <w:highlight w:val="yellow"/>
        </w:rPr>
        <w:t>until bands appear</w:t>
      </w:r>
      <w:r w:rsidRPr="00985D96">
        <w:rPr>
          <w:rFonts w:asciiTheme="minorHAnsi" w:hAnsiTheme="minorHAnsi" w:cstheme="minorHAnsi"/>
          <w:color w:val="000000" w:themeColor="text1"/>
          <w:highlight w:val="yellow"/>
        </w:rPr>
        <w:t>)</w:t>
      </w:r>
      <w:r w:rsidR="006821C4" w:rsidRPr="00985D96">
        <w:rPr>
          <w:rFonts w:asciiTheme="minorHAnsi" w:hAnsiTheme="minorHAnsi" w:cstheme="minorHAnsi"/>
          <w:color w:val="000000" w:themeColor="text1"/>
          <w:highlight w:val="yellow"/>
        </w:rPr>
        <w:t xml:space="preserve"> </w:t>
      </w:r>
      <w:r w:rsidR="002D5EA0" w:rsidRPr="00985D96">
        <w:rPr>
          <w:rFonts w:asciiTheme="minorHAnsi" w:hAnsiTheme="minorHAnsi" w:cstheme="minorHAnsi"/>
          <w:color w:val="000000" w:themeColor="text1"/>
          <w:highlight w:val="yellow"/>
        </w:rPr>
        <w:t>before excising</w:t>
      </w:r>
      <w:r w:rsidR="00A431C6">
        <w:rPr>
          <w:rFonts w:asciiTheme="minorHAnsi" w:hAnsiTheme="minorHAnsi" w:cstheme="minorHAnsi"/>
          <w:color w:val="000000" w:themeColor="text1"/>
          <w:highlight w:val="yellow"/>
        </w:rPr>
        <w:t xml:space="preserve"> the</w:t>
      </w:r>
      <w:r w:rsidR="002D5EA0" w:rsidRPr="00985D96">
        <w:rPr>
          <w:rFonts w:asciiTheme="minorHAnsi" w:hAnsiTheme="minorHAnsi" w:cstheme="minorHAnsi"/>
          <w:color w:val="000000" w:themeColor="text1"/>
          <w:highlight w:val="yellow"/>
        </w:rPr>
        <w:t xml:space="preserve"> protein bands</w:t>
      </w:r>
      <w:r w:rsidR="002A0A48" w:rsidRPr="00985D96">
        <w:rPr>
          <w:rFonts w:asciiTheme="minorHAnsi" w:hAnsiTheme="minorHAnsi" w:cstheme="minorHAnsi"/>
          <w:color w:val="000000" w:themeColor="text1"/>
          <w:highlight w:val="yellow"/>
        </w:rPr>
        <w:t xml:space="preserve"> with a clean scalpel</w:t>
      </w:r>
      <w:r w:rsidR="002D5EA0" w:rsidRPr="00985D96">
        <w:rPr>
          <w:rFonts w:asciiTheme="minorHAnsi" w:hAnsiTheme="minorHAnsi" w:cstheme="minorHAnsi"/>
          <w:color w:val="000000" w:themeColor="text1"/>
          <w:highlight w:val="yellow"/>
        </w:rPr>
        <w:t xml:space="preserve">. </w:t>
      </w:r>
    </w:p>
    <w:p w14:paraId="22DA6474" w14:textId="07EDC054" w:rsidR="008773A5" w:rsidRPr="00985D96" w:rsidRDefault="005D282F"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Dice e</w:t>
      </w:r>
      <w:r w:rsidR="008773A5" w:rsidRPr="00985D96">
        <w:rPr>
          <w:rFonts w:asciiTheme="minorHAnsi" w:hAnsiTheme="minorHAnsi" w:cstheme="minorHAnsi"/>
          <w:color w:val="000000" w:themeColor="text1"/>
          <w:highlight w:val="yellow"/>
        </w:rPr>
        <w:t xml:space="preserve">ach excised band before introduction </w:t>
      </w:r>
      <w:r w:rsidR="002A0A48" w:rsidRPr="00985D96">
        <w:rPr>
          <w:rFonts w:asciiTheme="minorHAnsi" w:hAnsiTheme="minorHAnsi" w:cstheme="minorHAnsi"/>
          <w:color w:val="000000" w:themeColor="text1"/>
          <w:highlight w:val="yellow"/>
        </w:rPr>
        <w:t xml:space="preserve">in 500 µL tubes. A clean glass surface is warranted to avoid contamination with keratins (5% SDS solution in deionized water </w:t>
      </w:r>
      <w:r w:rsidR="00A431C6">
        <w:rPr>
          <w:rFonts w:asciiTheme="minorHAnsi" w:hAnsiTheme="minorHAnsi" w:cstheme="minorHAnsi"/>
          <w:color w:val="000000" w:themeColor="text1"/>
          <w:highlight w:val="yellow"/>
        </w:rPr>
        <w:t>can</w:t>
      </w:r>
      <w:r w:rsidR="002A0A48" w:rsidRPr="00985D96">
        <w:rPr>
          <w:rFonts w:asciiTheme="minorHAnsi" w:hAnsiTheme="minorHAnsi" w:cstheme="minorHAnsi"/>
          <w:color w:val="000000" w:themeColor="text1"/>
          <w:highlight w:val="yellow"/>
        </w:rPr>
        <w:t xml:space="preserve"> be used to clean surfaces). </w:t>
      </w:r>
    </w:p>
    <w:p w14:paraId="20155FA2" w14:textId="34A426F2" w:rsidR="002D5EA0" w:rsidRPr="00985D96" w:rsidRDefault="009B6043"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 xml:space="preserve">Wash </w:t>
      </w:r>
      <w:r w:rsidR="00A431C6">
        <w:rPr>
          <w:rFonts w:asciiTheme="minorHAnsi" w:hAnsiTheme="minorHAnsi" w:cstheme="minorHAnsi"/>
          <w:color w:val="000000" w:themeColor="text1"/>
          <w:highlight w:val="yellow"/>
        </w:rPr>
        <w:t xml:space="preserve">the </w:t>
      </w:r>
      <w:r w:rsidRPr="00985D96">
        <w:rPr>
          <w:rFonts w:asciiTheme="minorHAnsi" w:hAnsiTheme="minorHAnsi" w:cstheme="minorHAnsi"/>
          <w:color w:val="000000" w:themeColor="text1"/>
          <w:highlight w:val="yellow"/>
        </w:rPr>
        <w:t>g</w:t>
      </w:r>
      <w:r w:rsidR="002D5EA0" w:rsidRPr="00985D96">
        <w:rPr>
          <w:rFonts w:asciiTheme="minorHAnsi" w:hAnsiTheme="minorHAnsi" w:cstheme="minorHAnsi"/>
          <w:color w:val="000000" w:themeColor="text1"/>
          <w:highlight w:val="yellow"/>
        </w:rPr>
        <w:t xml:space="preserve">el slices </w:t>
      </w:r>
      <w:r w:rsidR="00A431C6">
        <w:rPr>
          <w:rFonts w:asciiTheme="minorHAnsi" w:hAnsiTheme="minorHAnsi" w:cstheme="minorHAnsi"/>
          <w:color w:val="000000" w:themeColor="text1"/>
          <w:highlight w:val="yellow"/>
        </w:rPr>
        <w:t>3</w:t>
      </w:r>
      <w:r w:rsidR="002D5EA0" w:rsidRPr="00985D96">
        <w:rPr>
          <w:rFonts w:asciiTheme="minorHAnsi" w:hAnsiTheme="minorHAnsi" w:cstheme="minorHAnsi"/>
          <w:color w:val="000000" w:themeColor="text1"/>
          <w:highlight w:val="yellow"/>
        </w:rPr>
        <w:t xml:space="preserve"> times in 200</w:t>
      </w:r>
      <w:r w:rsidR="005D282F" w:rsidRPr="00985D96">
        <w:rPr>
          <w:rFonts w:asciiTheme="minorHAnsi" w:hAnsiTheme="minorHAnsi" w:cstheme="minorHAnsi"/>
          <w:color w:val="000000" w:themeColor="text1"/>
          <w:highlight w:val="yellow"/>
        </w:rPr>
        <w:t xml:space="preserve"> </w:t>
      </w:r>
      <w:r w:rsidR="002D5EA0" w:rsidRPr="00985D96">
        <w:rPr>
          <w:rFonts w:asciiTheme="minorHAnsi" w:hAnsiTheme="minorHAnsi" w:cstheme="minorHAnsi"/>
          <w:color w:val="000000" w:themeColor="text1"/>
          <w:highlight w:val="yellow"/>
        </w:rPr>
        <w:t>µL of 25</w:t>
      </w:r>
      <w:r w:rsidR="005D282F" w:rsidRPr="00985D96">
        <w:rPr>
          <w:rFonts w:asciiTheme="minorHAnsi" w:hAnsiTheme="minorHAnsi" w:cstheme="minorHAnsi"/>
          <w:color w:val="000000" w:themeColor="text1"/>
          <w:highlight w:val="yellow"/>
        </w:rPr>
        <w:t xml:space="preserve"> </w:t>
      </w:r>
      <w:r w:rsidR="002D5EA0" w:rsidRPr="00985D96">
        <w:rPr>
          <w:rFonts w:asciiTheme="minorHAnsi" w:hAnsiTheme="minorHAnsi" w:cstheme="minorHAnsi"/>
          <w:color w:val="000000" w:themeColor="text1"/>
          <w:highlight w:val="yellow"/>
        </w:rPr>
        <w:t>mM ammonium bicarbonate for 20 min at 37 °C, followed by one wash in 25 mM ammonium bicarbonate and acetonitrile</w:t>
      </w:r>
      <w:r w:rsidR="001A0E36">
        <w:rPr>
          <w:rFonts w:asciiTheme="minorHAnsi" w:hAnsiTheme="minorHAnsi" w:cstheme="minorHAnsi"/>
          <w:color w:val="000000" w:themeColor="text1"/>
          <w:highlight w:val="yellow"/>
        </w:rPr>
        <w:t xml:space="preserve"> </w:t>
      </w:r>
      <w:r w:rsidR="001A0E36" w:rsidRPr="00985D96">
        <w:rPr>
          <w:rFonts w:asciiTheme="minorHAnsi" w:hAnsiTheme="minorHAnsi" w:cstheme="minorHAnsi"/>
          <w:color w:val="000000" w:themeColor="text1"/>
          <w:highlight w:val="yellow"/>
        </w:rPr>
        <w:t>(50% v/v)</w:t>
      </w:r>
      <w:r w:rsidR="002D5EA0" w:rsidRPr="00985D96">
        <w:rPr>
          <w:rFonts w:asciiTheme="minorHAnsi" w:hAnsiTheme="minorHAnsi" w:cstheme="minorHAnsi"/>
          <w:color w:val="000000" w:themeColor="text1"/>
          <w:highlight w:val="yellow"/>
        </w:rPr>
        <w:t xml:space="preserve">. </w:t>
      </w:r>
      <w:r w:rsidR="00D334B9" w:rsidRPr="00985D96">
        <w:rPr>
          <w:rFonts w:asciiTheme="minorHAnsi" w:hAnsiTheme="minorHAnsi" w:cstheme="minorHAnsi"/>
          <w:color w:val="000000" w:themeColor="text1"/>
          <w:highlight w:val="yellow"/>
        </w:rPr>
        <w:t xml:space="preserve"> </w:t>
      </w:r>
      <w:r w:rsidRPr="00985D96">
        <w:rPr>
          <w:rFonts w:asciiTheme="minorHAnsi" w:hAnsiTheme="minorHAnsi" w:cstheme="minorHAnsi"/>
          <w:color w:val="000000" w:themeColor="text1"/>
          <w:highlight w:val="yellow"/>
        </w:rPr>
        <w:t xml:space="preserve">Dehydrate </w:t>
      </w:r>
      <w:r w:rsidR="001A0E36">
        <w:rPr>
          <w:rFonts w:asciiTheme="minorHAnsi" w:hAnsiTheme="minorHAnsi" w:cstheme="minorHAnsi"/>
          <w:color w:val="000000" w:themeColor="text1"/>
          <w:highlight w:val="yellow"/>
        </w:rPr>
        <w:t xml:space="preserve">the </w:t>
      </w:r>
      <w:r w:rsidRPr="00985D96">
        <w:rPr>
          <w:rFonts w:asciiTheme="minorHAnsi" w:hAnsiTheme="minorHAnsi" w:cstheme="minorHAnsi"/>
          <w:color w:val="000000" w:themeColor="text1"/>
          <w:highlight w:val="yellow"/>
        </w:rPr>
        <w:t>gel pieces with 200</w:t>
      </w:r>
      <w:r w:rsidR="00DD0B82" w:rsidRPr="00985D96">
        <w:rPr>
          <w:rFonts w:asciiTheme="minorHAnsi" w:hAnsiTheme="minorHAnsi" w:cstheme="minorHAnsi"/>
          <w:color w:val="000000" w:themeColor="text1"/>
          <w:highlight w:val="yellow"/>
        </w:rPr>
        <w:t xml:space="preserve"> </w:t>
      </w:r>
      <w:r w:rsidRPr="00985D96">
        <w:rPr>
          <w:rFonts w:asciiTheme="minorHAnsi" w:hAnsiTheme="minorHAnsi" w:cstheme="minorHAnsi"/>
          <w:color w:val="000000" w:themeColor="text1"/>
          <w:highlight w:val="yellow"/>
        </w:rPr>
        <w:t>µL</w:t>
      </w:r>
      <w:r w:rsidR="002D5EA0" w:rsidRPr="00985D96">
        <w:rPr>
          <w:rFonts w:asciiTheme="minorHAnsi" w:hAnsiTheme="minorHAnsi" w:cstheme="minorHAnsi"/>
          <w:color w:val="000000" w:themeColor="text1"/>
          <w:highlight w:val="yellow"/>
        </w:rPr>
        <w:t xml:space="preserve"> of 100% acetonitrile for 10 min.</w:t>
      </w:r>
    </w:p>
    <w:p w14:paraId="6F0291C8" w14:textId="1876EB4E"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lastRenderedPageBreak/>
        <w:t>Incubate each gel piece with 10 mM DTT (</w:t>
      </w:r>
      <w:r w:rsidR="001A0E36">
        <w:rPr>
          <w:rFonts w:asciiTheme="minorHAnsi" w:hAnsiTheme="minorHAnsi" w:cstheme="minorHAnsi"/>
          <w:color w:val="000000" w:themeColor="text1"/>
          <w:highlight w:val="yellow"/>
        </w:rPr>
        <w:t>d</w:t>
      </w:r>
      <w:r w:rsidRPr="00985D96">
        <w:rPr>
          <w:rFonts w:asciiTheme="minorHAnsi" w:hAnsiTheme="minorHAnsi" w:cstheme="minorHAnsi"/>
          <w:color w:val="000000" w:themeColor="text1"/>
          <w:highlight w:val="yellow"/>
        </w:rPr>
        <w:t>ithiothreitol) in 25 mM ammonium bicarbonate for 45 min at 56 °C (200</w:t>
      </w:r>
      <w:r w:rsidR="00DD0B82" w:rsidRPr="00985D96">
        <w:rPr>
          <w:rFonts w:asciiTheme="minorHAnsi" w:hAnsiTheme="minorHAnsi" w:cstheme="minorHAnsi"/>
          <w:color w:val="000000" w:themeColor="text1"/>
          <w:highlight w:val="yellow"/>
        </w:rPr>
        <w:t xml:space="preserve"> </w:t>
      </w:r>
      <w:r w:rsidRPr="00985D96">
        <w:rPr>
          <w:rFonts w:asciiTheme="minorHAnsi" w:hAnsiTheme="minorHAnsi" w:cstheme="minorHAnsi"/>
          <w:color w:val="000000" w:themeColor="text1"/>
          <w:highlight w:val="yellow"/>
        </w:rPr>
        <w:t>µL), followed by 55 mM iodoacetamide in 25 mM ammonium bicarbonate (200</w:t>
      </w:r>
      <w:r w:rsidR="00DD0B82" w:rsidRPr="00985D96">
        <w:rPr>
          <w:rFonts w:asciiTheme="minorHAnsi" w:hAnsiTheme="minorHAnsi" w:cstheme="minorHAnsi"/>
          <w:color w:val="000000" w:themeColor="text1"/>
          <w:highlight w:val="yellow"/>
        </w:rPr>
        <w:t xml:space="preserve"> </w:t>
      </w:r>
      <w:r w:rsidRPr="00985D96">
        <w:rPr>
          <w:rFonts w:asciiTheme="minorHAnsi" w:hAnsiTheme="minorHAnsi" w:cstheme="minorHAnsi"/>
          <w:color w:val="000000" w:themeColor="text1"/>
          <w:highlight w:val="yellow"/>
        </w:rPr>
        <w:t xml:space="preserve">µL) for 35 min in the dark at RT. </w:t>
      </w:r>
    </w:p>
    <w:p w14:paraId="1412E40E" w14:textId="3B206233" w:rsidR="002D5EA0" w:rsidRPr="00985D96" w:rsidRDefault="001A0E36" w:rsidP="00094E9D">
      <w:pPr>
        <w:widowControl/>
        <w:numPr>
          <w:ilvl w:val="1"/>
          <w:numId w:val="36"/>
        </w:numPr>
        <w:spacing w:afterLines="120" w:after="288"/>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w:t>
      </w:r>
      <w:r w:rsidR="009B6043" w:rsidRPr="00985D96">
        <w:rPr>
          <w:rFonts w:asciiTheme="minorHAnsi" w:hAnsiTheme="minorHAnsi" w:cstheme="minorHAnsi"/>
          <w:color w:val="000000" w:themeColor="text1"/>
          <w:highlight w:val="yellow"/>
        </w:rPr>
        <w:t>o stop alkylation, i</w:t>
      </w:r>
      <w:r w:rsidR="002D5EA0" w:rsidRPr="00985D96">
        <w:rPr>
          <w:rFonts w:asciiTheme="minorHAnsi" w:hAnsiTheme="minorHAnsi" w:cstheme="minorHAnsi"/>
          <w:color w:val="000000" w:themeColor="text1"/>
          <w:highlight w:val="yellow"/>
        </w:rPr>
        <w:t>ncubate each gel piece with 200</w:t>
      </w:r>
      <w:r w:rsidR="00DD0B82" w:rsidRPr="00985D96">
        <w:rPr>
          <w:rFonts w:asciiTheme="minorHAnsi" w:hAnsiTheme="minorHAnsi" w:cstheme="minorHAnsi"/>
          <w:color w:val="000000" w:themeColor="text1"/>
          <w:highlight w:val="yellow"/>
        </w:rPr>
        <w:t xml:space="preserve"> </w:t>
      </w:r>
      <w:r w:rsidR="002D5EA0" w:rsidRPr="00985D96">
        <w:rPr>
          <w:rFonts w:asciiTheme="minorHAnsi" w:hAnsiTheme="minorHAnsi" w:cstheme="minorHAnsi"/>
          <w:color w:val="000000" w:themeColor="text1"/>
          <w:highlight w:val="yellow"/>
        </w:rPr>
        <w:t>µL of 10 mM DTT in 25 mM amm</w:t>
      </w:r>
      <w:r w:rsidR="009B6043" w:rsidRPr="00985D96">
        <w:rPr>
          <w:rFonts w:asciiTheme="minorHAnsi" w:hAnsiTheme="minorHAnsi" w:cstheme="minorHAnsi"/>
          <w:color w:val="000000" w:themeColor="text1"/>
          <w:highlight w:val="yellow"/>
        </w:rPr>
        <w:t>onium bicarbonate for 10 min</w:t>
      </w:r>
      <w:r w:rsidR="00D334B9" w:rsidRPr="00985D96">
        <w:rPr>
          <w:rFonts w:asciiTheme="minorHAnsi" w:hAnsiTheme="minorHAnsi" w:cstheme="minorHAnsi"/>
          <w:color w:val="000000" w:themeColor="text1"/>
          <w:highlight w:val="yellow"/>
        </w:rPr>
        <w:t xml:space="preserve"> at RT.</w:t>
      </w:r>
      <w:r w:rsidR="0011559D" w:rsidRPr="00985D96">
        <w:rPr>
          <w:rFonts w:asciiTheme="minorHAnsi" w:hAnsiTheme="minorHAnsi" w:cstheme="minorHAnsi"/>
          <w:color w:val="000000" w:themeColor="text1"/>
          <w:highlight w:val="yellow"/>
        </w:rPr>
        <w:t xml:space="preserve"> </w:t>
      </w:r>
      <w:r w:rsidR="002D5EA0" w:rsidRPr="00985D96">
        <w:rPr>
          <w:rFonts w:asciiTheme="minorHAnsi" w:hAnsiTheme="minorHAnsi" w:cstheme="minorHAnsi"/>
          <w:color w:val="000000" w:themeColor="text1"/>
          <w:highlight w:val="yellow"/>
        </w:rPr>
        <w:t xml:space="preserve">Wash </w:t>
      </w:r>
      <w:r>
        <w:rPr>
          <w:rFonts w:asciiTheme="minorHAnsi" w:hAnsiTheme="minorHAnsi" w:cstheme="minorHAnsi"/>
          <w:color w:val="000000" w:themeColor="text1"/>
          <w:highlight w:val="yellow"/>
        </w:rPr>
        <w:t xml:space="preserve">the </w:t>
      </w:r>
      <w:r w:rsidR="002D5EA0" w:rsidRPr="00985D96">
        <w:rPr>
          <w:rFonts w:asciiTheme="minorHAnsi" w:hAnsiTheme="minorHAnsi" w:cstheme="minorHAnsi"/>
          <w:color w:val="000000" w:themeColor="text1"/>
          <w:highlight w:val="yellow"/>
        </w:rPr>
        <w:t>gel pieces in 200</w:t>
      </w:r>
      <w:r w:rsidR="00DD0B82" w:rsidRPr="00985D96">
        <w:rPr>
          <w:rFonts w:asciiTheme="minorHAnsi" w:hAnsiTheme="minorHAnsi" w:cstheme="minorHAnsi"/>
          <w:color w:val="000000" w:themeColor="text1"/>
          <w:highlight w:val="yellow"/>
        </w:rPr>
        <w:t xml:space="preserve"> </w:t>
      </w:r>
      <w:r w:rsidR="002D5EA0" w:rsidRPr="00985D96">
        <w:rPr>
          <w:rFonts w:asciiTheme="minorHAnsi" w:hAnsiTheme="minorHAnsi" w:cstheme="minorHAnsi"/>
          <w:color w:val="000000" w:themeColor="text1"/>
          <w:highlight w:val="yellow"/>
        </w:rPr>
        <w:t>µL of 25 mM ammonium bicarbonate</w:t>
      </w:r>
      <w:r>
        <w:rPr>
          <w:rFonts w:asciiTheme="minorHAnsi" w:hAnsiTheme="minorHAnsi" w:cstheme="minorHAnsi"/>
          <w:color w:val="000000" w:themeColor="text1"/>
          <w:highlight w:val="yellow"/>
        </w:rPr>
        <w:t>, then</w:t>
      </w:r>
      <w:r w:rsidR="002D5EA0" w:rsidRPr="00985D96">
        <w:rPr>
          <w:rFonts w:asciiTheme="minorHAnsi" w:hAnsiTheme="minorHAnsi" w:cstheme="minorHAnsi"/>
          <w:color w:val="000000" w:themeColor="text1"/>
          <w:highlight w:val="yellow"/>
        </w:rPr>
        <w:t xml:space="preserve"> dehydrate with 200</w:t>
      </w:r>
      <w:r w:rsidR="00DD0B82" w:rsidRPr="00985D96">
        <w:rPr>
          <w:rFonts w:asciiTheme="minorHAnsi" w:hAnsiTheme="minorHAnsi" w:cstheme="minorHAnsi"/>
          <w:color w:val="000000" w:themeColor="text1"/>
          <w:highlight w:val="yellow"/>
        </w:rPr>
        <w:t xml:space="preserve"> </w:t>
      </w:r>
      <w:r w:rsidR="002D5EA0" w:rsidRPr="00985D96">
        <w:rPr>
          <w:rFonts w:asciiTheme="minorHAnsi" w:hAnsiTheme="minorHAnsi" w:cstheme="minorHAnsi"/>
          <w:color w:val="000000" w:themeColor="text1"/>
          <w:highlight w:val="yellow"/>
        </w:rPr>
        <w:t>µL of</w:t>
      </w:r>
      <w:r w:rsidR="009B6043" w:rsidRPr="00985D9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100% </w:t>
      </w:r>
      <w:r w:rsidR="009B6043" w:rsidRPr="00985D96">
        <w:rPr>
          <w:rFonts w:asciiTheme="minorHAnsi" w:hAnsiTheme="minorHAnsi" w:cstheme="minorHAnsi"/>
          <w:color w:val="000000" w:themeColor="text1"/>
          <w:highlight w:val="yellow"/>
        </w:rPr>
        <w:t>acetonitrile for 10 min</w:t>
      </w:r>
      <w:r w:rsidR="002D5EA0" w:rsidRPr="00985D96">
        <w:rPr>
          <w:rFonts w:asciiTheme="minorHAnsi" w:hAnsiTheme="minorHAnsi" w:cstheme="minorHAnsi"/>
          <w:color w:val="000000" w:themeColor="text1"/>
          <w:highlight w:val="yellow"/>
        </w:rPr>
        <w:t xml:space="preserve">. </w:t>
      </w:r>
    </w:p>
    <w:p w14:paraId="33C3B578" w14:textId="646420FB"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 xml:space="preserve">Digest </w:t>
      </w:r>
      <w:r w:rsidR="001A0E36">
        <w:rPr>
          <w:rFonts w:asciiTheme="minorHAnsi" w:hAnsiTheme="minorHAnsi" w:cstheme="minorHAnsi"/>
          <w:color w:val="000000" w:themeColor="text1"/>
          <w:highlight w:val="yellow"/>
        </w:rPr>
        <w:t xml:space="preserve">the </w:t>
      </w:r>
      <w:r w:rsidRPr="00985D96">
        <w:rPr>
          <w:rFonts w:asciiTheme="minorHAnsi" w:hAnsiTheme="minorHAnsi" w:cstheme="minorHAnsi"/>
          <w:color w:val="000000" w:themeColor="text1"/>
          <w:highlight w:val="yellow"/>
        </w:rPr>
        <w:t xml:space="preserve">proteins overnight at 37 °C with Trypsin/Lys-C </w:t>
      </w:r>
      <w:r w:rsidR="001A0E36">
        <w:rPr>
          <w:rFonts w:asciiTheme="minorHAnsi" w:hAnsiTheme="minorHAnsi" w:cstheme="minorHAnsi"/>
          <w:color w:val="000000" w:themeColor="text1"/>
          <w:highlight w:val="yellow"/>
        </w:rPr>
        <w:t>m</w:t>
      </w:r>
      <w:r w:rsidRPr="00985D96">
        <w:rPr>
          <w:rFonts w:asciiTheme="minorHAnsi" w:hAnsiTheme="minorHAnsi" w:cstheme="minorHAnsi"/>
          <w:color w:val="000000" w:themeColor="text1"/>
          <w:highlight w:val="yellow"/>
        </w:rPr>
        <w:t>ix according to</w:t>
      </w:r>
      <w:r w:rsidR="001A0E36">
        <w:rPr>
          <w:rFonts w:asciiTheme="minorHAnsi" w:hAnsiTheme="minorHAnsi" w:cstheme="minorHAnsi"/>
          <w:color w:val="000000" w:themeColor="text1"/>
          <w:highlight w:val="yellow"/>
        </w:rPr>
        <w:t xml:space="preserve"> the</w:t>
      </w:r>
      <w:r w:rsidRPr="00985D96">
        <w:rPr>
          <w:rFonts w:asciiTheme="minorHAnsi" w:hAnsiTheme="minorHAnsi" w:cstheme="minorHAnsi"/>
          <w:color w:val="000000" w:themeColor="text1"/>
          <w:highlight w:val="yellow"/>
        </w:rPr>
        <w:t xml:space="preserve"> manufacturer’s instructions. </w:t>
      </w:r>
    </w:p>
    <w:p w14:paraId="2BEF0C36" w14:textId="60027619"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Extract the resulting peptides from gel pieces</w:t>
      </w:r>
      <w:r w:rsidR="005A2EDA" w:rsidRPr="00985D96">
        <w:rPr>
          <w:rFonts w:asciiTheme="minorHAnsi" w:hAnsiTheme="minorHAnsi" w:cstheme="minorHAnsi"/>
          <w:color w:val="000000" w:themeColor="text1"/>
          <w:highlight w:val="yellow"/>
        </w:rPr>
        <w:t xml:space="preserve"> by adding</w:t>
      </w:r>
      <w:r w:rsidRPr="00985D96">
        <w:rPr>
          <w:rFonts w:asciiTheme="minorHAnsi" w:hAnsiTheme="minorHAnsi" w:cstheme="minorHAnsi"/>
          <w:color w:val="000000" w:themeColor="text1"/>
          <w:highlight w:val="yellow"/>
        </w:rPr>
        <w:t xml:space="preserve"> </w:t>
      </w:r>
      <w:r w:rsidR="00CA08D5" w:rsidRPr="00985D96">
        <w:rPr>
          <w:rFonts w:asciiTheme="minorHAnsi" w:hAnsiTheme="minorHAnsi" w:cstheme="minorHAnsi"/>
          <w:color w:val="000000" w:themeColor="text1"/>
          <w:highlight w:val="yellow"/>
        </w:rPr>
        <w:t xml:space="preserve">50 </w:t>
      </w:r>
      <w:proofErr w:type="spellStart"/>
      <w:r w:rsidR="00CA08D5" w:rsidRPr="00985D96">
        <w:rPr>
          <w:rFonts w:asciiTheme="minorHAnsi" w:hAnsiTheme="minorHAnsi" w:cstheme="minorHAnsi"/>
          <w:color w:val="000000" w:themeColor="text1"/>
          <w:highlight w:val="yellow"/>
        </w:rPr>
        <w:t>μL</w:t>
      </w:r>
      <w:proofErr w:type="spellEnd"/>
      <w:r w:rsidR="00CA08D5" w:rsidRPr="00985D96">
        <w:rPr>
          <w:rFonts w:asciiTheme="minorHAnsi" w:hAnsiTheme="minorHAnsi" w:cstheme="minorHAnsi"/>
          <w:color w:val="000000" w:themeColor="text1"/>
          <w:highlight w:val="yellow"/>
        </w:rPr>
        <w:t xml:space="preserve"> of 50% acetonitrile</w:t>
      </w:r>
      <w:r w:rsidR="005A2EDA" w:rsidRPr="00985D96">
        <w:rPr>
          <w:rFonts w:asciiTheme="minorHAnsi" w:hAnsiTheme="minorHAnsi" w:cstheme="minorHAnsi"/>
          <w:color w:val="000000" w:themeColor="text1"/>
          <w:highlight w:val="yellow"/>
        </w:rPr>
        <w:t xml:space="preserve"> for 15 min</w:t>
      </w:r>
      <w:r w:rsidR="001A0E36">
        <w:rPr>
          <w:rFonts w:asciiTheme="minorHAnsi" w:hAnsiTheme="minorHAnsi" w:cstheme="minorHAnsi"/>
          <w:color w:val="000000" w:themeColor="text1"/>
          <w:highlight w:val="yellow"/>
        </w:rPr>
        <w:t>,</w:t>
      </w:r>
      <w:r w:rsidR="005A2EDA" w:rsidRPr="00985D96">
        <w:rPr>
          <w:rFonts w:asciiTheme="minorHAnsi" w:hAnsiTheme="minorHAnsi" w:cstheme="minorHAnsi"/>
          <w:color w:val="000000" w:themeColor="text1"/>
          <w:highlight w:val="yellow"/>
        </w:rPr>
        <w:t xml:space="preserve"> then</w:t>
      </w:r>
      <w:r w:rsidR="00CA08D5" w:rsidRPr="00985D96">
        <w:rPr>
          <w:rFonts w:asciiTheme="minorHAnsi" w:hAnsiTheme="minorHAnsi" w:cstheme="minorHAnsi"/>
          <w:color w:val="000000" w:themeColor="text1"/>
          <w:highlight w:val="yellow"/>
        </w:rPr>
        <w:t xml:space="preserve"> 50 </w:t>
      </w:r>
      <w:proofErr w:type="spellStart"/>
      <w:r w:rsidR="00CA08D5" w:rsidRPr="00985D96">
        <w:rPr>
          <w:rFonts w:asciiTheme="minorHAnsi" w:hAnsiTheme="minorHAnsi" w:cstheme="minorHAnsi"/>
          <w:color w:val="000000" w:themeColor="text1"/>
          <w:highlight w:val="yellow"/>
        </w:rPr>
        <w:t>μL</w:t>
      </w:r>
      <w:proofErr w:type="spellEnd"/>
      <w:r w:rsidRPr="00985D96">
        <w:rPr>
          <w:rFonts w:asciiTheme="minorHAnsi" w:hAnsiTheme="minorHAnsi" w:cstheme="minorHAnsi"/>
          <w:color w:val="000000" w:themeColor="text1"/>
          <w:highlight w:val="yellow"/>
        </w:rPr>
        <w:t xml:space="preserve"> of 5</w:t>
      </w:r>
      <w:r w:rsidR="005A2EDA" w:rsidRPr="00985D96">
        <w:rPr>
          <w:rFonts w:asciiTheme="minorHAnsi" w:hAnsiTheme="minorHAnsi" w:cstheme="minorHAnsi"/>
          <w:color w:val="000000" w:themeColor="text1"/>
          <w:highlight w:val="yellow"/>
        </w:rPr>
        <w:t>% formic acid for 15 min</w:t>
      </w:r>
      <w:r w:rsidR="001A0E36">
        <w:rPr>
          <w:rFonts w:asciiTheme="minorHAnsi" w:hAnsiTheme="minorHAnsi" w:cstheme="minorHAnsi"/>
          <w:color w:val="000000" w:themeColor="text1"/>
          <w:highlight w:val="yellow"/>
        </w:rPr>
        <w:t>,</w:t>
      </w:r>
      <w:r w:rsidR="00CA08D5" w:rsidRPr="00985D96">
        <w:rPr>
          <w:rFonts w:asciiTheme="minorHAnsi" w:hAnsiTheme="minorHAnsi" w:cstheme="minorHAnsi"/>
          <w:color w:val="000000" w:themeColor="text1"/>
          <w:highlight w:val="yellow"/>
        </w:rPr>
        <w:t xml:space="preserve"> and finally</w:t>
      </w:r>
      <w:r w:rsidR="001A0E36">
        <w:rPr>
          <w:rFonts w:asciiTheme="minorHAnsi" w:hAnsiTheme="minorHAnsi" w:cstheme="minorHAnsi"/>
          <w:color w:val="000000" w:themeColor="text1"/>
          <w:highlight w:val="yellow"/>
        </w:rPr>
        <w:t>,</w:t>
      </w:r>
      <w:r w:rsidR="00CA08D5" w:rsidRPr="00985D96">
        <w:rPr>
          <w:rFonts w:asciiTheme="minorHAnsi" w:hAnsiTheme="minorHAnsi" w:cstheme="minorHAnsi"/>
          <w:color w:val="000000" w:themeColor="text1"/>
          <w:highlight w:val="yellow"/>
        </w:rPr>
        <w:t xml:space="preserve"> 50 </w:t>
      </w:r>
      <w:proofErr w:type="spellStart"/>
      <w:r w:rsidR="00CA08D5" w:rsidRPr="00985D96">
        <w:rPr>
          <w:rFonts w:asciiTheme="minorHAnsi" w:hAnsiTheme="minorHAnsi" w:cstheme="minorHAnsi"/>
          <w:color w:val="000000" w:themeColor="text1"/>
          <w:highlight w:val="yellow"/>
        </w:rPr>
        <w:t>μL</w:t>
      </w:r>
      <w:proofErr w:type="spellEnd"/>
      <w:r w:rsidRPr="00985D96">
        <w:rPr>
          <w:rFonts w:asciiTheme="minorHAnsi" w:hAnsiTheme="minorHAnsi" w:cstheme="minorHAnsi"/>
          <w:color w:val="000000" w:themeColor="text1"/>
          <w:highlight w:val="yellow"/>
        </w:rPr>
        <w:t xml:space="preserve"> of 100% acetonitrile</w:t>
      </w:r>
      <w:r w:rsidR="005A2EDA" w:rsidRPr="00985D96">
        <w:rPr>
          <w:rFonts w:asciiTheme="minorHAnsi" w:hAnsiTheme="minorHAnsi" w:cstheme="minorHAnsi"/>
          <w:color w:val="000000" w:themeColor="text1"/>
          <w:highlight w:val="yellow"/>
        </w:rPr>
        <w:t xml:space="preserve"> for 15 min</w:t>
      </w:r>
      <w:r w:rsidRPr="00985D96">
        <w:rPr>
          <w:rFonts w:asciiTheme="minorHAnsi" w:hAnsiTheme="minorHAnsi" w:cstheme="minorHAnsi"/>
          <w:color w:val="000000" w:themeColor="text1"/>
          <w:highlight w:val="yellow"/>
        </w:rPr>
        <w:t>. Pool and dry each fraction in low-absorption tubes to lim</w:t>
      </w:r>
      <w:r w:rsidR="00CA08D5" w:rsidRPr="00985D96">
        <w:rPr>
          <w:rFonts w:asciiTheme="minorHAnsi" w:hAnsiTheme="minorHAnsi" w:cstheme="minorHAnsi"/>
          <w:color w:val="000000" w:themeColor="text1"/>
          <w:highlight w:val="yellow"/>
        </w:rPr>
        <w:t xml:space="preserve">it adsorption of peptides and </w:t>
      </w:r>
      <w:r w:rsidR="00D334B9" w:rsidRPr="00985D96">
        <w:rPr>
          <w:rFonts w:asciiTheme="minorHAnsi" w:hAnsiTheme="minorHAnsi" w:cstheme="minorHAnsi"/>
          <w:color w:val="000000" w:themeColor="text1"/>
          <w:highlight w:val="yellow"/>
        </w:rPr>
        <w:t xml:space="preserve">sample loss. </w:t>
      </w:r>
      <w:r w:rsidRPr="00985D96">
        <w:rPr>
          <w:rFonts w:asciiTheme="minorHAnsi" w:hAnsiTheme="minorHAnsi" w:cstheme="minorHAnsi"/>
          <w:color w:val="000000" w:themeColor="text1"/>
          <w:highlight w:val="yellow"/>
        </w:rPr>
        <w:t xml:space="preserve">Store </w:t>
      </w:r>
      <w:r w:rsidR="001A0E36">
        <w:rPr>
          <w:rFonts w:asciiTheme="minorHAnsi" w:hAnsiTheme="minorHAnsi" w:cstheme="minorHAnsi"/>
          <w:color w:val="000000" w:themeColor="text1"/>
          <w:highlight w:val="yellow"/>
        </w:rPr>
        <w:t xml:space="preserve">the </w:t>
      </w:r>
      <w:r w:rsidRPr="00985D96">
        <w:rPr>
          <w:rFonts w:asciiTheme="minorHAnsi" w:hAnsiTheme="minorHAnsi" w:cstheme="minorHAnsi"/>
          <w:color w:val="000000" w:themeColor="text1"/>
          <w:highlight w:val="yellow"/>
        </w:rPr>
        <w:t>samples at -80 °C until further analysis.</w:t>
      </w:r>
    </w:p>
    <w:p w14:paraId="0CB44538" w14:textId="04BD8C47" w:rsidR="002D5EA0" w:rsidRPr="00985D96" w:rsidRDefault="002D5EA0" w:rsidP="00094E9D">
      <w:pPr>
        <w:pStyle w:val="ListParagraph"/>
        <w:widowControl/>
        <w:numPr>
          <w:ilvl w:val="0"/>
          <w:numId w:val="36"/>
        </w:numPr>
        <w:autoSpaceDE/>
        <w:autoSpaceDN/>
        <w:adjustRightInd/>
        <w:spacing w:afterLines="120" w:after="288"/>
        <w:contextualSpacing w:val="0"/>
        <w:rPr>
          <w:rFonts w:asciiTheme="minorHAnsi" w:hAnsiTheme="minorHAnsi" w:cstheme="minorHAnsi"/>
          <w:b/>
          <w:color w:val="000000" w:themeColor="text1"/>
        </w:rPr>
      </w:pPr>
      <w:r w:rsidRPr="00985D96">
        <w:rPr>
          <w:rFonts w:asciiTheme="minorHAnsi" w:hAnsiTheme="minorHAnsi" w:cstheme="minorHAnsi"/>
          <w:b/>
          <w:color w:val="000000" w:themeColor="text1"/>
        </w:rPr>
        <w:t xml:space="preserve">Protein </w:t>
      </w:r>
      <w:r w:rsidR="001A0E36">
        <w:rPr>
          <w:rFonts w:asciiTheme="minorHAnsi" w:hAnsiTheme="minorHAnsi" w:cstheme="minorHAnsi"/>
          <w:b/>
          <w:color w:val="000000" w:themeColor="text1"/>
        </w:rPr>
        <w:t>E</w:t>
      </w:r>
      <w:r w:rsidRPr="00985D96">
        <w:rPr>
          <w:rFonts w:asciiTheme="minorHAnsi" w:hAnsiTheme="minorHAnsi" w:cstheme="minorHAnsi"/>
          <w:b/>
          <w:color w:val="000000" w:themeColor="text1"/>
        </w:rPr>
        <w:t xml:space="preserve">xtraction and </w:t>
      </w:r>
      <w:r w:rsidR="001A0E36">
        <w:rPr>
          <w:rFonts w:asciiTheme="minorHAnsi" w:hAnsiTheme="minorHAnsi" w:cstheme="minorHAnsi"/>
          <w:b/>
          <w:color w:val="000000" w:themeColor="text1"/>
        </w:rPr>
        <w:t>I</w:t>
      </w:r>
      <w:r w:rsidRPr="00985D96">
        <w:rPr>
          <w:rFonts w:asciiTheme="minorHAnsi" w:hAnsiTheme="minorHAnsi" w:cstheme="minorHAnsi"/>
          <w:b/>
          <w:color w:val="000000" w:themeColor="text1"/>
        </w:rPr>
        <w:t>n</w:t>
      </w:r>
      <w:r w:rsidR="001A0E36">
        <w:rPr>
          <w:rFonts w:asciiTheme="minorHAnsi" w:hAnsiTheme="minorHAnsi" w:cstheme="minorHAnsi"/>
          <w:b/>
          <w:color w:val="000000" w:themeColor="text1"/>
        </w:rPr>
        <w:t>-S</w:t>
      </w:r>
      <w:r w:rsidRPr="00985D96">
        <w:rPr>
          <w:rFonts w:asciiTheme="minorHAnsi" w:hAnsiTheme="minorHAnsi" w:cstheme="minorHAnsi"/>
          <w:b/>
          <w:color w:val="000000" w:themeColor="text1"/>
        </w:rPr>
        <w:t xml:space="preserve">olution </w:t>
      </w:r>
      <w:r w:rsidR="001A0E36">
        <w:rPr>
          <w:rFonts w:asciiTheme="minorHAnsi" w:hAnsiTheme="minorHAnsi" w:cstheme="minorHAnsi"/>
          <w:b/>
          <w:color w:val="000000" w:themeColor="text1"/>
        </w:rPr>
        <w:t>D</w:t>
      </w:r>
      <w:r w:rsidRPr="00985D96">
        <w:rPr>
          <w:rFonts w:asciiTheme="minorHAnsi" w:hAnsiTheme="minorHAnsi" w:cstheme="minorHAnsi"/>
          <w:b/>
          <w:color w:val="000000" w:themeColor="text1"/>
        </w:rPr>
        <w:t>igestion</w:t>
      </w:r>
      <w:r w:rsidR="00877832" w:rsidRPr="00985D96">
        <w:rPr>
          <w:rFonts w:asciiTheme="minorHAnsi" w:hAnsiTheme="minorHAnsi" w:cstheme="minorHAnsi"/>
          <w:b/>
          <w:color w:val="000000" w:themeColor="text1"/>
        </w:rPr>
        <w:t xml:space="preserve"> (Protocol 2)</w:t>
      </w:r>
    </w:p>
    <w:p w14:paraId="7AD02166" w14:textId="77777777"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rPr>
      </w:pPr>
      <w:r w:rsidRPr="00985D96">
        <w:rPr>
          <w:rFonts w:asciiTheme="minorHAnsi" w:hAnsiTheme="minorHAnsi" w:cstheme="minorHAnsi"/>
          <w:color w:val="000000" w:themeColor="text1"/>
        </w:rPr>
        <w:t>Perform cell lysis (2 x 10</w:t>
      </w:r>
      <w:r w:rsidRPr="00985D96">
        <w:rPr>
          <w:rFonts w:asciiTheme="minorHAnsi" w:hAnsiTheme="minorHAnsi" w:cstheme="minorHAnsi"/>
          <w:color w:val="000000" w:themeColor="text1"/>
          <w:vertAlign w:val="superscript"/>
        </w:rPr>
        <w:t>6</w:t>
      </w:r>
      <w:r w:rsidRPr="00985D96">
        <w:rPr>
          <w:rFonts w:asciiTheme="minorHAnsi" w:hAnsiTheme="minorHAnsi" w:cstheme="minorHAnsi"/>
          <w:color w:val="000000" w:themeColor="text1"/>
        </w:rPr>
        <w:t xml:space="preserve"> cells) with 150 µL of the following lysis buffer:</w:t>
      </w:r>
    </w:p>
    <w:p w14:paraId="1D9E3EC4" w14:textId="5479225D" w:rsidR="002D5EA0" w:rsidRPr="00985D96" w:rsidRDefault="002D5EA0" w:rsidP="00094E9D">
      <w:pPr>
        <w:numPr>
          <w:ilvl w:val="2"/>
          <w:numId w:val="36"/>
        </w:numPr>
        <w:spacing w:afterLines="120" w:after="288"/>
        <w:rPr>
          <w:rFonts w:asciiTheme="minorHAnsi" w:hAnsiTheme="minorHAnsi" w:cstheme="minorHAnsi"/>
          <w:color w:val="000000" w:themeColor="text1"/>
        </w:rPr>
      </w:pPr>
      <w:r w:rsidRPr="00985D96">
        <w:rPr>
          <w:rFonts w:asciiTheme="minorHAnsi" w:hAnsiTheme="minorHAnsi" w:cstheme="minorHAnsi"/>
          <w:color w:val="000000" w:themeColor="text1"/>
        </w:rPr>
        <w:t>7 M urea, 2 M thiourea, 40 mM Tris</w:t>
      </w:r>
      <w:r w:rsidR="001A0E36">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 and 4% CHAPS, supplemented with protease inhibitors (</w:t>
      </w:r>
      <w:r w:rsidR="001A0E36">
        <w:rPr>
          <w:rFonts w:asciiTheme="minorHAnsi" w:hAnsiTheme="minorHAnsi" w:cstheme="minorHAnsi"/>
          <w:color w:val="000000" w:themeColor="text1"/>
        </w:rPr>
        <w:t>c</w:t>
      </w:r>
      <w:r w:rsidRPr="00985D96">
        <w:rPr>
          <w:rFonts w:asciiTheme="minorHAnsi" w:hAnsiTheme="minorHAnsi" w:cstheme="minorHAnsi"/>
          <w:color w:val="000000" w:themeColor="text1"/>
        </w:rPr>
        <w:t xml:space="preserve">omplete </w:t>
      </w:r>
      <w:r w:rsidR="001A0E36">
        <w:rPr>
          <w:rFonts w:asciiTheme="minorHAnsi" w:hAnsiTheme="minorHAnsi" w:cstheme="minorHAnsi"/>
          <w:color w:val="000000" w:themeColor="text1"/>
        </w:rPr>
        <w:t>m</w:t>
      </w:r>
      <w:r w:rsidRPr="00985D96">
        <w:rPr>
          <w:rFonts w:asciiTheme="minorHAnsi" w:hAnsiTheme="minorHAnsi" w:cstheme="minorHAnsi"/>
          <w:color w:val="000000" w:themeColor="text1"/>
        </w:rPr>
        <w:t xml:space="preserve">ini, EDTA-free </w:t>
      </w:r>
      <w:r w:rsidR="001A0E36">
        <w:rPr>
          <w:rFonts w:asciiTheme="minorHAnsi" w:hAnsiTheme="minorHAnsi" w:cstheme="minorHAnsi"/>
          <w:color w:val="000000" w:themeColor="text1"/>
        </w:rPr>
        <w:t>p</w:t>
      </w:r>
      <w:r w:rsidRPr="00985D96">
        <w:rPr>
          <w:rFonts w:asciiTheme="minorHAnsi" w:hAnsiTheme="minorHAnsi" w:cstheme="minorHAnsi"/>
          <w:color w:val="000000" w:themeColor="text1"/>
        </w:rPr>
        <w:t xml:space="preserve">rotease </w:t>
      </w:r>
      <w:r w:rsidR="001A0E36">
        <w:rPr>
          <w:rFonts w:asciiTheme="minorHAnsi" w:hAnsiTheme="minorHAnsi" w:cstheme="minorHAnsi"/>
          <w:color w:val="000000" w:themeColor="text1"/>
        </w:rPr>
        <w:t>i</w:t>
      </w:r>
      <w:r w:rsidRPr="00985D96">
        <w:rPr>
          <w:rFonts w:asciiTheme="minorHAnsi" w:hAnsiTheme="minorHAnsi" w:cstheme="minorHAnsi"/>
          <w:color w:val="000000" w:themeColor="text1"/>
        </w:rPr>
        <w:t xml:space="preserve">nhibitor cocktail).  </w:t>
      </w:r>
    </w:p>
    <w:p w14:paraId="12B7F380" w14:textId="32C4B06C"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rPr>
      </w:pPr>
      <w:r w:rsidRPr="00985D96">
        <w:rPr>
          <w:rFonts w:asciiTheme="minorHAnsi" w:hAnsiTheme="minorHAnsi" w:cstheme="minorHAnsi"/>
          <w:color w:val="000000" w:themeColor="text1"/>
        </w:rPr>
        <w:t>Homogen</w:t>
      </w:r>
      <w:r w:rsidR="00CA08D5" w:rsidRPr="00985D96">
        <w:rPr>
          <w:rFonts w:asciiTheme="minorHAnsi" w:hAnsiTheme="minorHAnsi" w:cstheme="minorHAnsi"/>
          <w:color w:val="000000" w:themeColor="text1"/>
        </w:rPr>
        <w:t xml:space="preserve">ize </w:t>
      </w:r>
      <w:r w:rsidR="001A0E36">
        <w:rPr>
          <w:rFonts w:asciiTheme="minorHAnsi" w:hAnsiTheme="minorHAnsi" w:cstheme="minorHAnsi"/>
          <w:color w:val="000000" w:themeColor="text1"/>
        </w:rPr>
        <w:t xml:space="preserve">the </w:t>
      </w:r>
      <w:r w:rsidR="00CA08D5" w:rsidRPr="00985D96">
        <w:rPr>
          <w:rFonts w:asciiTheme="minorHAnsi" w:hAnsiTheme="minorHAnsi" w:cstheme="minorHAnsi"/>
          <w:color w:val="000000" w:themeColor="text1"/>
        </w:rPr>
        <w:t>solutions for 30 min at RT</w:t>
      </w:r>
      <w:r w:rsidRPr="00985D96">
        <w:rPr>
          <w:rFonts w:asciiTheme="minorHAnsi" w:hAnsiTheme="minorHAnsi" w:cstheme="minorHAnsi"/>
          <w:color w:val="000000" w:themeColor="text1"/>
        </w:rPr>
        <w:t xml:space="preserve"> </w:t>
      </w:r>
      <w:r w:rsidR="00EE4D2A" w:rsidRPr="00985D96">
        <w:rPr>
          <w:rFonts w:asciiTheme="minorHAnsi" w:hAnsiTheme="minorHAnsi" w:cstheme="minorHAnsi"/>
          <w:color w:val="000000" w:themeColor="text1"/>
        </w:rPr>
        <w:t xml:space="preserve">with a </w:t>
      </w:r>
      <w:proofErr w:type="spellStart"/>
      <w:r w:rsidR="00EE4D2A" w:rsidRPr="00985D96">
        <w:rPr>
          <w:rFonts w:asciiTheme="minorHAnsi" w:hAnsiTheme="minorHAnsi" w:cstheme="minorHAnsi"/>
          <w:color w:val="000000" w:themeColor="text1"/>
        </w:rPr>
        <w:t>thermoshaker</w:t>
      </w:r>
      <w:proofErr w:type="spellEnd"/>
      <w:r w:rsidR="00EE4D2A" w:rsidRPr="00985D96">
        <w:rPr>
          <w:rFonts w:asciiTheme="minorHAnsi" w:hAnsiTheme="minorHAnsi" w:cstheme="minorHAnsi"/>
          <w:color w:val="000000" w:themeColor="text1"/>
        </w:rPr>
        <w:t>.</w:t>
      </w:r>
      <w:r w:rsidR="00D334B9"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Centrifuge at 13,800 x g for 20 min RT and keep the supernatant.</w:t>
      </w:r>
    </w:p>
    <w:p w14:paraId="36054081" w14:textId="77777777"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rPr>
      </w:pPr>
      <w:r w:rsidRPr="00985D96">
        <w:rPr>
          <w:rFonts w:asciiTheme="minorHAnsi" w:hAnsiTheme="minorHAnsi" w:cstheme="minorHAnsi"/>
          <w:color w:val="000000" w:themeColor="text1"/>
        </w:rPr>
        <w:t>Remove contaminants with a 2D clean-up kit:</w:t>
      </w:r>
    </w:p>
    <w:p w14:paraId="4F07055E" w14:textId="0EB58F3C" w:rsidR="002D5EA0" w:rsidRPr="00985D96" w:rsidRDefault="002D5EA0" w:rsidP="00094E9D">
      <w:pPr>
        <w:widowControl/>
        <w:numPr>
          <w:ilvl w:val="2"/>
          <w:numId w:val="36"/>
        </w:numPr>
        <w:spacing w:afterLines="120" w:after="288"/>
        <w:rPr>
          <w:rFonts w:asciiTheme="minorHAnsi" w:hAnsiTheme="minorHAnsi" w:cstheme="minorHAnsi"/>
          <w:color w:val="000000" w:themeColor="text1"/>
        </w:rPr>
      </w:pPr>
      <w:r w:rsidRPr="00985D96">
        <w:rPr>
          <w:rFonts w:asciiTheme="minorHAnsi" w:hAnsiTheme="minorHAnsi" w:cstheme="minorHAnsi"/>
          <w:color w:val="000000" w:themeColor="text1"/>
        </w:rPr>
        <w:t>The kit contains</w:t>
      </w:r>
      <w:r w:rsidR="00D334B9" w:rsidRPr="00985D96">
        <w:rPr>
          <w:rFonts w:asciiTheme="minorHAnsi" w:hAnsiTheme="minorHAnsi" w:cstheme="minorHAnsi"/>
          <w:color w:val="000000" w:themeColor="text1"/>
        </w:rPr>
        <w:t xml:space="preserve"> </w:t>
      </w:r>
      <w:r w:rsidR="001A0E36">
        <w:rPr>
          <w:rFonts w:asciiTheme="minorHAnsi" w:hAnsiTheme="minorHAnsi" w:cstheme="minorHAnsi"/>
          <w:color w:val="000000" w:themeColor="text1"/>
        </w:rPr>
        <w:t>p</w:t>
      </w:r>
      <w:r w:rsidRPr="00985D96">
        <w:rPr>
          <w:rFonts w:asciiTheme="minorHAnsi" w:hAnsiTheme="minorHAnsi" w:cstheme="minorHAnsi"/>
          <w:color w:val="000000" w:themeColor="text1"/>
        </w:rPr>
        <w:t>recipitant solution</w:t>
      </w:r>
      <w:r w:rsidR="00D334B9" w:rsidRPr="00985D96">
        <w:rPr>
          <w:rFonts w:asciiTheme="minorHAnsi" w:hAnsiTheme="minorHAnsi" w:cstheme="minorHAnsi"/>
          <w:color w:val="000000" w:themeColor="text1"/>
        </w:rPr>
        <w:t xml:space="preserve">, </w:t>
      </w:r>
      <w:r w:rsidR="001A0E36">
        <w:rPr>
          <w:rFonts w:asciiTheme="minorHAnsi" w:hAnsiTheme="minorHAnsi" w:cstheme="minorHAnsi"/>
          <w:color w:val="000000" w:themeColor="text1"/>
        </w:rPr>
        <w:t>c</w:t>
      </w:r>
      <w:r w:rsidRPr="00985D96">
        <w:rPr>
          <w:rFonts w:asciiTheme="minorHAnsi" w:hAnsiTheme="minorHAnsi" w:cstheme="minorHAnsi"/>
          <w:color w:val="000000" w:themeColor="text1"/>
        </w:rPr>
        <w:t>o-precipitant solution</w:t>
      </w:r>
      <w:r w:rsidR="00D334B9" w:rsidRPr="00985D96">
        <w:rPr>
          <w:rFonts w:asciiTheme="minorHAnsi" w:hAnsiTheme="minorHAnsi" w:cstheme="minorHAnsi"/>
          <w:color w:val="000000" w:themeColor="text1"/>
        </w:rPr>
        <w:t xml:space="preserve">, </w:t>
      </w:r>
      <w:r w:rsidR="001A0E36">
        <w:rPr>
          <w:rFonts w:asciiTheme="minorHAnsi" w:hAnsiTheme="minorHAnsi" w:cstheme="minorHAnsi"/>
          <w:color w:val="000000" w:themeColor="text1"/>
        </w:rPr>
        <w:t>w</w:t>
      </w:r>
      <w:r w:rsidR="00D334B9" w:rsidRPr="00985D96">
        <w:rPr>
          <w:rFonts w:asciiTheme="minorHAnsi" w:hAnsiTheme="minorHAnsi" w:cstheme="minorHAnsi"/>
          <w:color w:val="000000" w:themeColor="text1"/>
        </w:rPr>
        <w:t>ash buffer</w:t>
      </w:r>
      <w:r w:rsidR="001A0E36">
        <w:rPr>
          <w:rFonts w:asciiTheme="minorHAnsi" w:hAnsiTheme="minorHAnsi" w:cstheme="minorHAnsi"/>
          <w:color w:val="000000" w:themeColor="text1"/>
        </w:rPr>
        <w:t>,</w:t>
      </w:r>
      <w:r w:rsidR="00D334B9" w:rsidRPr="00985D96">
        <w:rPr>
          <w:rFonts w:asciiTheme="minorHAnsi" w:hAnsiTheme="minorHAnsi" w:cstheme="minorHAnsi"/>
          <w:color w:val="000000" w:themeColor="text1"/>
        </w:rPr>
        <w:t xml:space="preserve"> and </w:t>
      </w:r>
      <w:r w:rsidR="001A0E36">
        <w:rPr>
          <w:rFonts w:asciiTheme="minorHAnsi" w:hAnsiTheme="minorHAnsi" w:cstheme="minorHAnsi"/>
          <w:color w:val="000000" w:themeColor="text1"/>
        </w:rPr>
        <w:t>w</w:t>
      </w:r>
      <w:r w:rsidRPr="00985D96">
        <w:rPr>
          <w:rFonts w:asciiTheme="minorHAnsi" w:hAnsiTheme="minorHAnsi" w:cstheme="minorHAnsi"/>
          <w:color w:val="000000" w:themeColor="text1"/>
        </w:rPr>
        <w:t>ash additive</w:t>
      </w:r>
      <w:r w:rsidR="00D334B9" w:rsidRPr="00985D96">
        <w:rPr>
          <w:rFonts w:asciiTheme="minorHAnsi" w:hAnsiTheme="minorHAnsi" w:cstheme="minorHAnsi"/>
          <w:color w:val="000000" w:themeColor="text1"/>
        </w:rPr>
        <w:t>.</w:t>
      </w:r>
    </w:p>
    <w:p w14:paraId="2A97B9F7" w14:textId="124BBD98" w:rsidR="002D5EA0" w:rsidRPr="00985D96" w:rsidRDefault="00CA08D5" w:rsidP="00094E9D">
      <w:pPr>
        <w:widowControl/>
        <w:numPr>
          <w:ilvl w:val="2"/>
          <w:numId w:val="36"/>
        </w:numPr>
        <w:spacing w:afterLines="120" w:after="288"/>
        <w:rPr>
          <w:rFonts w:asciiTheme="minorHAnsi" w:hAnsiTheme="minorHAnsi" w:cstheme="minorHAnsi"/>
          <w:color w:val="000000" w:themeColor="text1"/>
        </w:rPr>
      </w:pPr>
      <w:r w:rsidRPr="00985D96">
        <w:rPr>
          <w:rFonts w:asciiTheme="minorHAnsi" w:hAnsiTheme="minorHAnsi" w:cstheme="minorHAnsi"/>
          <w:color w:val="000000" w:themeColor="text1"/>
        </w:rPr>
        <w:t>Add 300 µL</w:t>
      </w:r>
      <w:r w:rsidR="002D5EA0" w:rsidRPr="00985D96">
        <w:rPr>
          <w:rFonts w:asciiTheme="minorHAnsi" w:hAnsiTheme="minorHAnsi" w:cstheme="minorHAnsi"/>
          <w:color w:val="000000" w:themeColor="text1"/>
        </w:rPr>
        <w:t xml:space="preserve"> </w:t>
      </w:r>
      <w:r w:rsidR="001A0E36">
        <w:rPr>
          <w:rFonts w:asciiTheme="minorHAnsi" w:hAnsiTheme="minorHAnsi" w:cstheme="minorHAnsi"/>
          <w:color w:val="000000" w:themeColor="text1"/>
        </w:rPr>
        <w:t xml:space="preserve">of </w:t>
      </w:r>
      <w:r w:rsidR="002D5EA0" w:rsidRPr="00985D96">
        <w:rPr>
          <w:rFonts w:asciiTheme="minorHAnsi" w:hAnsiTheme="minorHAnsi" w:cstheme="minorHAnsi"/>
          <w:color w:val="000000" w:themeColor="text1"/>
        </w:rPr>
        <w:t>precipitant solution and mi</w:t>
      </w:r>
      <w:r w:rsidR="00AE3F01" w:rsidRPr="00985D96">
        <w:rPr>
          <w:rFonts w:asciiTheme="minorHAnsi" w:hAnsiTheme="minorHAnsi" w:cstheme="minorHAnsi"/>
          <w:color w:val="000000" w:themeColor="text1"/>
        </w:rPr>
        <w:t>x well</w:t>
      </w:r>
      <w:r w:rsidR="002D5EA0" w:rsidRPr="00985D96">
        <w:rPr>
          <w:rFonts w:asciiTheme="minorHAnsi" w:hAnsiTheme="minorHAnsi" w:cstheme="minorHAnsi"/>
          <w:color w:val="000000" w:themeColor="text1"/>
        </w:rPr>
        <w:t>.</w:t>
      </w:r>
      <w:r w:rsidR="00FA2007" w:rsidRPr="00985D96">
        <w:rPr>
          <w:rFonts w:asciiTheme="minorHAnsi" w:hAnsiTheme="minorHAnsi" w:cstheme="minorHAnsi"/>
          <w:color w:val="000000" w:themeColor="text1"/>
        </w:rPr>
        <w:t xml:space="preserve"> </w:t>
      </w:r>
      <w:r w:rsidR="00AE3F01" w:rsidRPr="00985D96">
        <w:rPr>
          <w:rFonts w:asciiTheme="minorHAnsi" w:hAnsiTheme="minorHAnsi" w:cstheme="minorHAnsi"/>
          <w:color w:val="000000" w:themeColor="text1"/>
        </w:rPr>
        <w:t>Incubate on ice</w:t>
      </w:r>
      <w:r w:rsidR="002D5EA0" w:rsidRPr="00985D96">
        <w:rPr>
          <w:rFonts w:asciiTheme="minorHAnsi" w:hAnsiTheme="minorHAnsi" w:cstheme="minorHAnsi"/>
          <w:color w:val="000000" w:themeColor="text1"/>
        </w:rPr>
        <w:t xml:space="preserve"> for 15 min.</w:t>
      </w:r>
      <w:r w:rsidR="00FA2007" w:rsidRPr="00985D96">
        <w:rPr>
          <w:rFonts w:asciiTheme="minorHAnsi" w:hAnsiTheme="minorHAnsi" w:cstheme="minorHAnsi"/>
          <w:color w:val="000000" w:themeColor="text1"/>
        </w:rPr>
        <w:t xml:space="preserve"> </w:t>
      </w:r>
      <w:r w:rsidR="001A0E36">
        <w:rPr>
          <w:rFonts w:asciiTheme="minorHAnsi" w:hAnsiTheme="minorHAnsi" w:cstheme="minorHAnsi"/>
          <w:color w:val="000000" w:themeColor="text1"/>
        </w:rPr>
        <w:t>A</w:t>
      </w:r>
      <w:r w:rsidRPr="00985D96">
        <w:rPr>
          <w:rFonts w:asciiTheme="minorHAnsi" w:hAnsiTheme="minorHAnsi" w:cstheme="minorHAnsi"/>
          <w:color w:val="000000" w:themeColor="text1"/>
        </w:rPr>
        <w:t>dd 300 µL</w:t>
      </w:r>
      <w:r w:rsidR="002D5EA0" w:rsidRPr="00985D96">
        <w:rPr>
          <w:rFonts w:asciiTheme="minorHAnsi" w:hAnsiTheme="minorHAnsi" w:cstheme="minorHAnsi"/>
          <w:color w:val="000000" w:themeColor="text1"/>
        </w:rPr>
        <w:t xml:space="preserve"> of </w:t>
      </w:r>
      <w:r w:rsidRPr="00985D96">
        <w:rPr>
          <w:rFonts w:asciiTheme="minorHAnsi" w:hAnsiTheme="minorHAnsi" w:cstheme="minorHAnsi"/>
          <w:color w:val="000000" w:themeColor="text1"/>
        </w:rPr>
        <w:t>co-precipitant solution</w:t>
      </w:r>
      <w:r w:rsidR="00AE3F01" w:rsidRPr="00985D96">
        <w:rPr>
          <w:rFonts w:asciiTheme="minorHAnsi" w:hAnsiTheme="minorHAnsi" w:cstheme="minorHAnsi"/>
          <w:color w:val="000000" w:themeColor="text1"/>
        </w:rPr>
        <w:t>.</w:t>
      </w:r>
      <w:r w:rsidR="00D334B9" w:rsidRPr="00985D96">
        <w:rPr>
          <w:rFonts w:asciiTheme="minorHAnsi" w:hAnsiTheme="minorHAnsi" w:cstheme="minorHAnsi"/>
          <w:color w:val="000000" w:themeColor="text1"/>
        </w:rPr>
        <w:t xml:space="preserve"> </w:t>
      </w:r>
      <w:r w:rsidR="00AE3F01" w:rsidRPr="00985D96">
        <w:rPr>
          <w:rFonts w:asciiTheme="minorHAnsi" w:hAnsiTheme="minorHAnsi" w:cstheme="minorHAnsi"/>
          <w:color w:val="000000" w:themeColor="text1"/>
        </w:rPr>
        <w:t>Centrifuge the tubes</w:t>
      </w:r>
      <w:r w:rsidR="002D5EA0" w:rsidRPr="00985D96">
        <w:rPr>
          <w:rFonts w:asciiTheme="minorHAnsi" w:hAnsiTheme="minorHAnsi" w:cstheme="minorHAnsi"/>
          <w:color w:val="000000" w:themeColor="text1"/>
        </w:rPr>
        <w:t xml:space="preserve"> </w:t>
      </w:r>
      <w:r w:rsidR="001A0E36">
        <w:rPr>
          <w:rFonts w:asciiTheme="minorHAnsi" w:hAnsiTheme="minorHAnsi" w:cstheme="minorHAnsi"/>
          <w:color w:val="000000" w:themeColor="text1"/>
        </w:rPr>
        <w:t xml:space="preserve">(at </w:t>
      </w:r>
      <w:r w:rsidR="002D5EA0" w:rsidRPr="00985D96">
        <w:rPr>
          <w:rFonts w:asciiTheme="minorHAnsi" w:hAnsiTheme="minorHAnsi" w:cstheme="minorHAnsi"/>
          <w:color w:val="000000" w:themeColor="text1"/>
        </w:rPr>
        <w:t>least</w:t>
      </w:r>
      <w:r w:rsidR="001A0E36">
        <w:rPr>
          <w:rFonts w:asciiTheme="minorHAnsi" w:hAnsiTheme="minorHAnsi" w:cstheme="minorHAnsi"/>
          <w:color w:val="000000" w:themeColor="text1"/>
        </w:rPr>
        <w:t>) at</w:t>
      </w:r>
      <w:r w:rsidR="00AE3F01" w:rsidRPr="00985D96">
        <w:rPr>
          <w:rFonts w:asciiTheme="minorHAnsi" w:hAnsiTheme="minorHAnsi" w:cstheme="minorHAnsi"/>
          <w:color w:val="000000" w:themeColor="text1"/>
        </w:rPr>
        <w:t xml:space="preserve"> 12</w:t>
      </w:r>
      <w:r w:rsidR="00E0725E">
        <w:rPr>
          <w:rFonts w:asciiTheme="minorHAnsi" w:hAnsiTheme="minorHAnsi" w:cstheme="minorHAnsi"/>
          <w:color w:val="000000" w:themeColor="text1"/>
        </w:rPr>
        <w:t>,</w:t>
      </w:r>
      <w:r w:rsidR="00AE3F01" w:rsidRPr="00985D96">
        <w:rPr>
          <w:rFonts w:asciiTheme="minorHAnsi" w:hAnsiTheme="minorHAnsi" w:cstheme="minorHAnsi"/>
          <w:color w:val="000000" w:themeColor="text1"/>
        </w:rPr>
        <w:t xml:space="preserve">000 </w:t>
      </w:r>
      <w:r w:rsidR="001A0E36">
        <w:rPr>
          <w:rFonts w:asciiTheme="minorHAnsi" w:hAnsiTheme="minorHAnsi" w:cstheme="minorHAnsi"/>
          <w:color w:val="000000" w:themeColor="text1"/>
        </w:rPr>
        <w:t>x</w:t>
      </w:r>
      <w:r w:rsidR="00AE3F01" w:rsidRPr="00985D96">
        <w:rPr>
          <w:rFonts w:asciiTheme="minorHAnsi" w:hAnsiTheme="minorHAnsi" w:cstheme="minorHAnsi"/>
          <w:color w:val="000000" w:themeColor="text1"/>
        </w:rPr>
        <w:t xml:space="preserve"> g for 5 min.</w:t>
      </w:r>
      <w:r w:rsidR="002D5EA0" w:rsidRPr="00985D96">
        <w:rPr>
          <w:rFonts w:asciiTheme="minorHAnsi" w:hAnsiTheme="minorHAnsi" w:cstheme="minorHAnsi"/>
          <w:color w:val="000000" w:themeColor="text1"/>
        </w:rPr>
        <w:t xml:space="preserve"> A small pellet should be visible. Proceed rapidly to the next step to avoid resuspension or dispersion of the pellet.</w:t>
      </w:r>
      <w:r w:rsidR="00D334B9" w:rsidRPr="00985D96">
        <w:rPr>
          <w:rFonts w:asciiTheme="minorHAnsi" w:hAnsiTheme="minorHAnsi" w:cstheme="minorHAnsi"/>
          <w:color w:val="000000" w:themeColor="text1"/>
        </w:rPr>
        <w:t xml:space="preserve"> </w:t>
      </w:r>
      <w:r w:rsidR="00AE3F01" w:rsidRPr="00985D96">
        <w:rPr>
          <w:rFonts w:asciiTheme="minorHAnsi" w:hAnsiTheme="minorHAnsi" w:cstheme="minorHAnsi"/>
          <w:color w:val="000000" w:themeColor="text1"/>
        </w:rPr>
        <w:t>Remove</w:t>
      </w:r>
      <w:r w:rsidR="002D5EA0" w:rsidRPr="00985D96">
        <w:rPr>
          <w:rFonts w:asciiTheme="minorHAnsi" w:hAnsiTheme="minorHAnsi" w:cstheme="minorHAnsi"/>
          <w:color w:val="000000" w:themeColor="text1"/>
        </w:rPr>
        <w:t xml:space="preserve"> the supernatant </w:t>
      </w:r>
      <w:r w:rsidR="00AE3F01" w:rsidRPr="00985D96">
        <w:rPr>
          <w:rFonts w:asciiTheme="minorHAnsi" w:hAnsiTheme="minorHAnsi" w:cstheme="minorHAnsi"/>
          <w:color w:val="000000" w:themeColor="text1"/>
        </w:rPr>
        <w:t>without disturbing the pellet.</w:t>
      </w:r>
    </w:p>
    <w:p w14:paraId="19C5F74C" w14:textId="0A4EFD4E" w:rsidR="002D5EA0" w:rsidRPr="00985D96" w:rsidRDefault="002D5EA0" w:rsidP="00094E9D">
      <w:pPr>
        <w:widowControl/>
        <w:numPr>
          <w:ilvl w:val="2"/>
          <w:numId w:val="36"/>
        </w:numPr>
        <w:spacing w:afterLines="120" w:after="288"/>
        <w:rPr>
          <w:rFonts w:asciiTheme="minorHAnsi" w:hAnsiTheme="minorHAnsi" w:cstheme="minorHAnsi"/>
          <w:color w:val="000000" w:themeColor="text1"/>
        </w:rPr>
      </w:pPr>
      <w:r w:rsidRPr="00985D96">
        <w:rPr>
          <w:rFonts w:asciiTheme="minorHAnsi" w:hAnsiTheme="minorHAnsi" w:cstheme="minorHAnsi"/>
          <w:color w:val="000000" w:themeColor="text1"/>
        </w:rPr>
        <w:t xml:space="preserve">Centrifuge the tubes again </w:t>
      </w:r>
      <w:r w:rsidR="00AE3F01" w:rsidRPr="00985D96">
        <w:rPr>
          <w:rFonts w:asciiTheme="minorHAnsi" w:hAnsiTheme="minorHAnsi" w:cstheme="minorHAnsi"/>
          <w:color w:val="000000" w:themeColor="text1"/>
        </w:rPr>
        <w:t xml:space="preserve">with the cap-hinge and pellet facing outward </w:t>
      </w:r>
      <w:r w:rsidRPr="00985D96">
        <w:rPr>
          <w:rFonts w:asciiTheme="minorHAnsi" w:hAnsiTheme="minorHAnsi" w:cstheme="minorHAnsi"/>
          <w:color w:val="000000" w:themeColor="text1"/>
        </w:rPr>
        <w:t xml:space="preserve">to bring any remaining liquid to the bottom of the tube. A brief pulse is </w:t>
      </w:r>
      <w:proofErr w:type="gramStart"/>
      <w:r w:rsidRPr="00985D96">
        <w:rPr>
          <w:rFonts w:asciiTheme="minorHAnsi" w:hAnsiTheme="minorHAnsi" w:cstheme="minorHAnsi"/>
          <w:color w:val="000000" w:themeColor="text1"/>
        </w:rPr>
        <w:t>sufficient</w:t>
      </w:r>
      <w:proofErr w:type="gramEnd"/>
      <w:r w:rsidRPr="00985D96">
        <w:rPr>
          <w:rFonts w:asciiTheme="minorHAnsi" w:hAnsiTheme="minorHAnsi" w:cstheme="minorHAnsi"/>
          <w:color w:val="000000" w:themeColor="text1"/>
        </w:rPr>
        <w:t>. There should be no visible liquid remaining in the tubes.</w:t>
      </w:r>
    </w:p>
    <w:p w14:paraId="0B619EA6" w14:textId="2B17FBA2" w:rsidR="002D5EA0" w:rsidRPr="00985D96" w:rsidRDefault="002D5EA0" w:rsidP="00094E9D">
      <w:pPr>
        <w:widowControl/>
        <w:numPr>
          <w:ilvl w:val="2"/>
          <w:numId w:val="36"/>
        </w:numPr>
        <w:spacing w:afterLines="120" w:after="288"/>
        <w:rPr>
          <w:rFonts w:asciiTheme="minorHAnsi" w:hAnsiTheme="minorHAnsi" w:cstheme="minorHAnsi"/>
          <w:color w:val="000000" w:themeColor="text1"/>
        </w:rPr>
      </w:pPr>
      <w:r w:rsidRPr="00985D96">
        <w:rPr>
          <w:rFonts w:asciiTheme="minorHAnsi" w:hAnsiTheme="minorHAnsi" w:cstheme="minorHAnsi"/>
          <w:color w:val="000000" w:themeColor="text1"/>
        </w:rPr>
        <w:t>Without dist</w:t>
      </w:r>
      <w:r w:rsidR="00AE3F01" w:rsidRPr="00985D96">
        <w:rPr>
          <w:rFonts w:asciiTheme="minorHAnsi" w:hAnsiTheme="minorHAnsi" w:cstheme="minorHAnsi"/>
          <w:color w:val="000000" w:themeColor="text1"/>
        </w:rPr>
        <w:t>urbing the pellet, add</w:t>
      </w:r>
      <w:r w:rsidR="00CA08D5" w:rsidRPr="00985D96">
        <w:rPr>
          <w:rFonts w:asciiTheme="minorHAnsi" w:hAnsiTheme="minorHAnsi" w:cstheme="minorHAnsi"/>
          <w:color w:val="000000" w:themeColor="text1"/>
        </w:rPr>
        <w:t xml:space="preserve"> 40 µL</w:t>
      </w:r>
      <w:r w:rsidRPr="00985D96">
        <w:rPr>
          <w:rFonts w:asciiTheme="minorHAnsi" w:hAnsiTheme="minorHAnsi" w:cstheme="minorHAnsi"/>
          <w:color w:val="000000" w:themeColor="text1"/>
        </w:rPr>
        <w:t xml:space="preserve"> of co-precipitant solution</w:t>
      </w:r>
      <w:r w:rsidR="00AE3F01" w:rsidRPr="00985D96">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 Let the tube sit on ice for 5 min.</w:t>
      </w:r>
      <w:r w:rsidR="00D334B9"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Centrifu</w:t>
      </w:r>
      <w:r w:rsidR="00AE3F01" w:rsidRPr="00985D96">
        <w:rPr>
          <w:rFonts w:asciiTheme="minorHAnsi" w:hAnsiTheme="minorHAnsi" w:cstheme="minorHAnsi"/>
          <w:color w:val="000000" w:themeColor="text1"/>
        </w:rPr>
        <w:t>ge for 5 min</w:t>
      </w:r>
      <w:r w:rsidR="001A0E36">
        <w:rPr>
          <w:rFonts w:asciiTheme="minorHAnsi" w:hAnsiTheme="minorHAnsi" w:cstheme="minorHAnsi"/>
          <w:color w:val="000000" w:themeColor="text1"/>
        </w:rPr>
        <w:t>,</w:t>
      </w:r>
      <w:r w:rsidR="00AE3F01" w:rsidRPr="00985D96">
        <w:rPr>
          <w:rFonts w:asciiTheme="minorHAnsi" w:hAnsiTheme="minorHAnsi" w:cstheme="minorHAnsi"/>
          <w:color w:val="000000" w:themeColor="text1"/>
        </w:rPr>
        <w:t xml:space="preserve"> then</w:t>
      </w:r>
      <w:r w:rsidR="00D334B9" w:rsidRPr="00985D96">
        <w:rPr>
          <w:rFonts w:asciiTheme="minorHAnsi" w:hAnsiTheme="minorHAnsi" w:cstheme="minorHAnsi"/>
          <w:color w:val="000000" w:themeColor="text1"/>
        </w:rPr>
        <w:t xml:space="preserve"> remove and discard the wash. </w:t>
      </w:r>
      <w:r w:rsidR="00AE3F01" w:rsidRPr="00985D96">
        <w:rPr>
          <w:rFonts w:asciiTheme="minorHAnsi" w:hAnsiTheme="minorHAnsi" w:cstheme="minorHAnsi"/>
          <w:color w:val="000000" w:themeColor="text1"/>
        </w:rPr>
        <w:t>Add</w:t>
      </w:r>
      <w:r w:rsidR="00CA08D5" w:rsidRPr="00985D96">
        <w:rPr>
          <w:rFonts w:asciiTheme="minorHAnsi" w:hAnsiTheme="minorHAnsi" w:cstheme="minorHAnsi"/>
          <w:color w:val="000000" w:themeColor="text1"/>
        </w:rPr>
        <w:t xml:space="preserve"> 25 µL</w:t>
      </w:r>
      <w:r w:rsidRPr="00985D96">
        <w:rPr>
          <w:rFonts w:asciiTheme="minorHAnsi" w:hAnsiTheme="minorHAnsi" w:cstheme="minorHAnsi"/>
          <w:color w:val="000000" w:themeColor="text1"/>
        </w:rPr>
        <w:t xml:space="preserve"> o</w:t>
      </w:r>
      <w:r w:rsidR="00AE3F01" w:rsidRPr="00985D96">
        <w:rPr>
          <w:rFonts w:asciiTheme="minorHAnsi" w:hAnsiTheme="minorHAnsi" w:cstheme="minorHAnsi"/>
          <w:color w:val="000000" w:themeColor="text1"/>
        </w:rPr>
        <w:t>f de-ionized water</w:t>
      </w:r>
      <w:r w:rsidRPr="00985D96">
        <w:rPr>
          <w:rFonts w:asciiTheme="minorHAnsi" w:hAnsiTheme="minorHAnsi" w:cstheme="minorHAnsi"/>
          <w:color w:val="000000" w:themeColor="text1"/>
        </w:rPr>
        <w:t>. Vortex each tube for 5</w:t>
      </w:r>
      <w:r w:rsidR="001A0E36">
        <w:rPr>
          <w:rFonts w:asciiTheme="minorHAnsi" w:hAnsiTheme="minorHAnsi" w:cstheme="minorHAnsi"/>
          <w:color w:val="000000" w:themeColor="text1"/>
        </w:rPr>
        <w:t>-</w:t>
      </w:r>
      <w:r w:rsidRPr="00985D96">
        <w:rPr>
          <w:rFonts w:asciiTheme="minorHAnsi" w:hAnsiTheme="minorHAnsi" w:cstheme="minorHAnsi"/>
          <w:color w:val="000000" w:themeColor="text1"/>
        </w:rPr>
        <w:t>10 s. The pellet should disperse but not dissolve in the water.</w:t>
      </w:r>
    </w:p>
    <w:p w14:paraId="1B9A4049" w14:textId="521D3F21" w:rsidR="002D5EA0" w:rsidRPr="00985D96" w:rsidRDefault="00CA08D5" w:rsidP="00094E9D">
      <w:pPr>
        <w:widowControl/>
        <w:numPr>
          <w:ilvl w:val="2"/>
          <w:numId w:val="36"/>
        </w:numPr>
        <w:spacing w:afterLines="120" w:after="288"/>
        <w:rPr>
          <w:rFonts w:asciiTheme="minorHAnsi" w:hAnsiTheme="minorHAnsi" w:cstheme="minorHAnsi"/>
          <w:color w:val="000000" w:themeColor="text1"/>
        </w:rPr>
      </w:pPr>
      <w:r w:rsidRPr="00985D96">
        <w:rPr>
          <w:rFonts w:asciiTheme="minorHAnsi" w:hAnsiTheme="minorHAnsi" w:cstheme="minorHAnsi"/>
          <w:color w:val="000000" w:themeColor="text1"/>
        </w:rPr>
        <w:lastRenderedPageBreak/>
        <w:t>Add 1 mL</w:t>
      </w:r>
      <w:r w:rsidR="002D5EA0" w:rsidRPr="00985D96">
        <w:rPr>
          <w:rFonts w:asciiTheme="minorHAnsi" w:hAnsiTheme="minorHAnsi" w:cstheme="minorHAnsi"/>
          <w:color w:val="000000" w:themeColor="text1"/>
        </w:rPr>
        <w:t xml:space="preserve"> of wash buffer (pre-chilled for</w:t>
      </w:r>
      <w:r w:rsidRPr="00985D96">
        <w:rPr>
          <w:rFonts w:asciiTheme="minorHAnsi" w:hAnsiTheme="minorHAnsi" w:cstheme="minorHAnsi"/>
          <w:color w:val="000000" w:themeColor="text1"/>
        </w:rPr>
        <w:t xml:space="preserve"> at least 1 h at -20°C) and 5 µL</w:t>
      </w:r>
      <w:r w:rsidR="00AE3F01" w:rsidRPr="00985D96">
        <w:rPr>
          <w:rFonts w:asciiTheme="minorHAnsi" w:hAnsiTheme="minorHAnsi" w:cstheme="minorHAnsi"/>
          <w:color w:val="000000" w:themeColor="text1"/>
        </w:rPr>
        <w:t xml:space="preserve"> of</w:t>
      </w:r>
      <w:r w:rsidR="002D5EA0" w:rsidRPr="00985D96">
        <w:rPr>
          <w:rFonts w:asciiTheme="minorHAnsi" w:hAnsiTheme="minorHAnsi" w:cstheme="minorHAnsi"/>
          <w:color w:val="000000" w:themeColor="text1"/>
        </w:rPr>
        <w:t xml:space="preserve"> wash additive. Vortex until the pellet is fully dispersed</w:t>
      </w:r>
      <w:r w:rsidR="00D334B9" w:rsidRPr="00985D96">
        <w:rPr>
          <w:rFonts w:asciiTheme="minorHAnsi" w:hAnsiTheme="minorHAnsi" w:cstheme="minorHAnsi"/>
          <w:color w:val="000000" w:themeColor="text1"/>
        </w:rPr>
        <w:t xml:space="preserve">. </w:t>
      </w:r>
      <w:r w:rsidR="002D5EA0" w:rsidRPr="00985D96">
        <w:rPr>
          <w:rFonts w:asciiTheme="minorHAnsi" w:hAnsiTheme="minorHAnsi" w:cstheme="minorHAnsi"/>
          <w:color w:val="000000" w:themeColor="text1"/>
        </w:rPr>
        <w:t>Incubate the tubes at -20°C for at least 30 min. Vortex for 20</w:t>
      </w:r>
      <w:r w:rsidR="001A0E36">
        <w:rPr>
          <w:rFonts w:asciiTheme="minorHAnsi" w:hAnsiTheme="minorHAnsi" w:cstheme="minorHAnsi"/>
          <w:color w:val="000000" w:themeColor="text1"/>
        </w:rPr>
        <w:t>-</w:t>
      </w:r>
      <w:r w:rsidR="002D5EA0" w:rsidRPr="00985D96">
        <w:rPr>
          <w:rFonts w:asciiTheme="minorHAnsi" w:hAnsiTheme="minorHAnsi" w:cstheme="minorHAnsi"/>
          <w:color w:val="000000" w:themeColor="text1"/>
        </w:rPr>
        <w:t>30 s every 10 min</w:t>
      </w:r>
    </w:p>
    <w:p w14:paraId="02EFFB33" w14:textId="22E21AE1" w:rsidR="00E10BCB" w:rsidRPr="00985D96" w:rsidRDefault="00E0725E" w:rsidP="00094E9D">
      <w:pPr>
        <w:spacing w:afterLines="120" w:after="288"/>
        <w:rPr>
          <w:rFonts w:asciiTheme="minorHAnsi" w:hAnsiTheme="minorHAnsi" w:cstheme="minorHAnsi"/>
          <w:color w:val="000000" w:themeColor="text1"/>
        </w:rPr>
      </w:pPr>
      <w:r>
        <w:rPr>
          <w:rFonts w:asciiTheme="minorHAnsi" w:hAnsiTheme="minorHAnsi" w:cstheme="minorHAnsi"/>
          <w:color w:val="000000" w:themeColor="text1"/>
        </w:rPr>
        <w:t>NOTE:</w:t>
      </w:r>
      <w:r w:rsidR="002D5EA0" w:rsidRPr="00985D96">
        <w:rPr>
          <w:rFonts w:asciiTheme="minorHAnsi" w:hAnsiTheme="minorHAnsi" w:cstheme="minorHAnsi"/>
          <w:color w:val="000000" w:themeColor="text1"/>
        </w:rPr>
        <w:t xml:space="preserve"> The</w:t>
      </w:r>
      <w:r w:rsidR="000C559E" w:rsidRPr="00985D96">
        <w:rPr>
          <w:rFonts w:asciiTheme="minorHAnsi" w:hAnsiTheme="minorHAnsi" w:cstheme="minorHAnsi"/>
          <w:color w:val="000000" w:themeColor="text1"/>
        </w:rPr>
        <w:t xml:space="preserve"> tubes can be stored</w:t>
      </w:r>
      <w:r w:rsidR="002D5EA0" w:rsidRPr="00985D96">
        <w:rPr>
          <w:rFonts w:asciiTheme="minorHAnsi" w:hAnsiTheme="minorHAnsi" w:cstheme="minorHAnsi"/>
          <w:color w:val="000000" w:themeColor="text1"/>
        </w:rPr>
        <w:t xml:space="preserve"> at -20°C for up to 1 week with minimal protein degradation or modification</w:t>
      </w:r>
      <w:r w:rsidR="001A0E36">
        <w:rPr>
          <w:rFonts w:asciiTheme="minorHAnsi" w:hAnsiTheme="minorHAnsi" w:cstheme="minorHAnsi"/>
          <w:color w:val="000000" w:themeColor="text1"/>
        </w:rPr>
        <w:t>.</w:t>
      </w:r>
    </w:p>
    <w:p w14:paraId="4C73B7C6" w14:textId="7903D53E" w:rsidR="00E10BCB" w:rsidRPr="00985D96" w:rsidRDefault="002D5EA0" w:rsidP="00094E9D">
      <w:pPr>
        <w:pStyle w:val="ListParagraph"/>
        <w:widowControl/>
        <w:numPr>
          <w:ilvl w:val="2"/>
          <w:numId w:val="36"/>
        </w:numPr>
        <w:spacing w:afterLines="120" w:after="288"/>
        <w:contextualSpacing w:val="0"/>
        <w:rPr>
          <w:rFonts w:asciiTheme="minorHAnsi" w:hAnsiTheme="minorHAnsi" w:cstheme="minorHAnsi"/>
          <w:color w:val="000000" w:themeColor="text1"/>
        </w:rPr>
      </w:pPr>
      <w:r w:rsidRPr="00985D96">
        <w:rPr>
          <w:rFonts w:asciiTheme="minorHAnsi" w:hAnsiTheme="minorHAnsi" w:cstheme="minorHAnsi"/>
          <w:color w:val="000000" w:themeColor="text1"/>
        </w:rPr>
        <w:t>Centrifuge the tube</w:t>
      </w:r>
      <w:r w:rsidR="000C559E" w:rsidRPr="00985D96">
        <w:rPr>
          <w:rFonts w:asciiTheme="minorHAnsi" w:hAnsiTheme="minorHAnsi" w:cstheme="minorHAnsi"/>
          <w:color w:val="000000" w:themeColor="text1"/>
        </w:rPr>
        <w:t xml:space="preserve">s </w:t>
      </w:r>
      <w:r w:rsidR="001A0E36">
        <w:rPr>
          <w:rFonts w:asciiTheme="minorHAnsi" w:hAnsiTheme="minorHAnsi" w:cstheme="minorHAnsi"/>
          <w:color w:val="000000" w:themeColor="text1"/>
        </w:rPr>
        <w:t>(</w:t>
      </w:r>
      <w:r w:rsidR="000C559E" w:rsidRPr="00985D96">
        <w:rPr>
          <w:rFonts w:asciiTheme="minorHAnsi" w:hAnsiTheme="minorHAnsi" w:cstheme="minorHAnsi"/>
          <w:color w:val="000000" w:themeColor="text1"/>
        </w:rPr>
        <w:t>at least</w:t>
      </w:r>
      <w:r w:rsidR="001A0E36">
        <w:rPr>
          <w:rFonts w:asciiTheme="minorHAnsi" w:hAnsiTheme="minorHAnsi" w:cstheme="minorHAnsi"/>
          <w:color w:val="000000" w:themeColor="text1"/>
        </w:rPr>
        <w:t>)</w:t>
      </w:r>
      <w:r w:rsidR="000C559E" w:rsidRPr="00985D96">
        <w:rPr>
          <w:rFonts w:asciiTheme="minorHAnsi" w:hAnsiTheme="minorHAnsi" w:cstheme="minorHAnsi"/>
          <w:color w:val="000000" w:themeColor="text1"/>
        </w:rPr>
        <w:t xml:space="preserve"> </w:t>
      </w:r>
      <w:r w:rsidR="00CC29D9" w:rsidRPr="00985D96">
        <w:rPr>
          <w:rFonts w:asciiTheme="minorHAnsi" w:hAnsiTheme="minorHAnsi" w:cstheme="minorHAnsi"/>
          <w:color w:val="000000" w:themeColor="text1"/>
        </w:rPr>
        <w:t xml:space="preserve">at </w:t>
      </w:r>
      <w:r w:rsidR="000C559E" w:rsidRPr="00985D96">
        <w:rPr>
          <w:rFonts w:asciiTheme="minorHAnsi" w:hAnsiTheme="minorHAnsi" w:cstheme="minorHAnsi"/>
          <w:color w:val="000000" w:themeColor="text1"/>
        </w:rPr>
        <w:t>12</w:t>
      </w:r>
      <w:r w:rsidR="001A0E36">
        <w:rPr>
          <w:rFonts w:asciiTheme="minorHAnsi" w:hAnsiTheme="minorHAnsi" w:cstheme="minorHAnsi"/>
          <w:color w:val="000000" w:themeColor="text1"/>
        </w:rPr>
        <w:t>,</w:t>
      </w:r>
      <w:r w:rsidR="000C559E" w:rsidRPr="00985D96">
        <w:rPr>
          <w:rFonts w:asciiTheme="minorHAnsi" w:hAnsiTheme="minorHAnsi" w:cstheme="minorHAnsi"/>
          <w:color w:val="000000" w:themeColor="text1"/>
        </w:rPr>
        <w:t>000 × g</w:t>
      </w:r>
      <w:r w:rsidR="00D334B9" w:rsidRPr="00985D96">
        <w:rPr>
          <w:rFonts w:asciiTheme="minorHAnsi" w:hAnsiTheme="minorHAnsi" w:cstheme="minorHAnsi"/>
          <w:color w:val="000000" w:themeColor="text1"/>
        </w:rPr>
        <w:t xml:space="preserve"> for 5 min. </w:t>
      </w:r>
      <w:r w:rsidRPr="00985D96">
        <w:rPr>
          <w:rFonts w:asciiTheme="minorHAnsi" w:hAnsiTheme="minorHAnsi" w:cstheme="minorHAnsi"/>
          <w:color w:val="000000" w:themeColor="text1"/>
        </w:rPr>
        <w:t>Carefully remove and discard the supernatant. A white pellet should be visible. Allow</w:t>
      </w:r>
      <w:r w:rsidR="000C559E" w:rsidRPr="00985D96">
        <w:rPr>
          <w:rFonts w:asciiTheme="minorHAnsi" w:hAnsiTheme="minorHAnsi" w:cstheme="minorHAnsi"/>
          <w:color w:val="000000" w:themeColor="text1"/>
        </w:rPr>
        <w:t xml:space="preserve"> the pellet to airdry for no more than 5 min </w:t>
      </w:r>
      <w:r w:rsidR="001A0E36">
        <w:rPr>
          <w:rFonts w:asciiTheme="minorHAnsi" w:hAnsiTheme="minorHAnsi" w:cstheme="minorHAnsi"/>
          <w:color w:val="000000" w:themeColor="text1"/>
        </w:rPr>
        <w:t>(</w:t>
      </w:r>
      <w:r w:rsidR="000C559E" w:rsidRPr="00985D96">
        <w:rPr>
          <w:rFonts w:asciiTheme="minorHAnsi" w:hAnsiTheme="minorHAnsi" w:cstheme="minorHAnsi"/>
          <w:color w:val="000000" w:themeColor="text1"/>
        </w:rPr>
        <w:t>if the pellet is too dry</w:t>
      </w:r>
      <w:r w:rsidR="001A0E36">
        <w:rPr>
          <w:rFonts w:asciiTheme="minorHAnsi" w:hAnsiTheme="minorHAnsi" w:cstheme="minorHAnsi"/>
          <w:color w:val="000000" w:themeColor="text1"/>
        </w:rPr>
        <w:t>,</w:t>
      </w:r>
      <w:r w:rsidR="000C559E" w:rsidRPr="00985D96">
        <w:rPr>
          <w:rFonts w:asciiTheme="minorHAnsi" w:hAnsiTheme="minorHAnsi" w:cstheme="minorHAnsi"/>
          <w:color w:val="000000" w:themeColor="text1"/>
        </w:rPr>
        <w:t xml:space="preserve"> it will be difficult to resuspend</w:t>
      </w:r>
      <w:r w:rsidR="001A0E36">
        <w:rPr>
          <w:rFonts w:asciiTheme="minorHAnsi" w:hAnsiTheme="minorHAnsi" w:cstheme="minorHAnsi"/>
          <w:color w:val="000000" w:themeColor="text1"/>
        </w:rPr>
        <w:t>)</w:t>
      </w:r>
      <w:r w:rsidRPr="00985D96">
        <w:rPr>
          <w:rFonts w:asciiTheme="minorHAnsi" w:hAnsiTheme="minorHAnsi" w:cstheme="minorHAnsi"/>
          <w:color w:val="000000" w:themeColor="text1"/>
        </w:rPr>
        <w:t>.</w:t>
      </w:r>
    </w:p>
    <w:p w14:paraId="7281F6E5" w14:textId="040AF5B3"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rPr>
      </w:pPr>
      <w:r w:rsidRPr="00985D96">
        <w:rPr>
          <w:rFonts w:asciiTheme="minorHAnsi" w:hAnsiTheme="minorHAnsi" w:cstheme="minorHAnsi"/>
          <w:color w:val="000000" w:themeColor="text1"/>
        </w:rPr>
        <w:t xml:space="preserve">Resuspend </w:t>
      </w:r>
      <w:r w:rsidR="001A0E36">
        <w:rPr>
          <w:rFonts w:asciiTheme="minorHAnsi" w:hAnsiTheme="minorHAnsi" w:cstheme="minorHAnsi"/>
          <w:color w:val="000000" w:themeColor="text1"/>
        </w:rPr>
        <w:t xml:space="preserve">the </w:t>
      </w:r>
      <w:r w:rsidRPr="00985D96">
        <w:rPr>
          <w:rFonts w:asciiTheme="minorHAnsi" w:hAnsiTheme="minorHAnsi" w:cstheme="minorHAnsi"/>
          <w:color w:val="000000" w:themeColor="text1"/>
        </w:rPr>
        <w:t xml:space="preserve">protein pellet in 300 µL </w:t>
      </w:r>
      <w:r w:rsidR="00CA08D5" w:rsidRPr="00985D96">
        <w:rPr>
          <w:rFonts w:asciiTheme="minorHAnsi" w:hAnsiTheme="minorHAnsi" w:cstheme="minorHAnsi"/>
          <w:color w:val="000000" w:themeColor="text1"/>
        </w:rPr>
        <w:t>of 8 M urea and 0.1 M ammonium b</w:t>
      </w:r>
      <w:r w:rsidRPr="00985D96">
        <w:rPr>
          <w:rFonts w:asciiTheme="minorHAnsi" w:hAnsiTheme="minorHAnsi" w:cstheme="minorHAnsi"/>
          <w:color w:val="000000" w:themeColor="text1"/>
        </w:rPr>
        <w:t>icarbonate. Vortex</w:t>
      </w:r>
      <w:r w:rsidR="0059266A"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 xml:space="preserve">strongly </w:t>
      </w:r>
      <w:r w:rsidR="000C559E" w:rsidRPr="00985D96">
        <w:rPr>
          <w:rFonts w:asciiTheme="minorHAnsi" w:hAnsiTheme="minorHAnsi" w:cstheme="minorHAnsi"/>
          <w:color w:val="000000" w:themeColor="text1"/>
        </w:rPr>
        <w:t xml:space="preserve">for </w:t>
      </w:r>
      <w:r w:rsidR="00D334B9" w:rsidRPr="00985D96">
        <w:rPr>
          <w:rFonts w:asciiTheme="minorHAnsi" w:hAnsiTheme="minorHAnsi" w:cstheme="minorHAnsi"/>
          <w:color w:val="000000" w:themeColor="text1"/>
        </w:rPr>
        <w:t xml:space="preserve">1 min. </w:t>
      </w:r>
      <w:r w:rsidR="00A02124" w:rsidRPr="00985D96">
        <w:rPr>
          <w:rFonts w:asciiTheme="minorHAnsi" w:hAnsiTheme="minorHAnsi" w:cstheme="minorHAnsi"/>
          <w:color w:val="000000" w:themeColor="text1"/>
        </w:rPr>
        <w:t>D</w:t>
      </w:r>
      <w:r w:rsidRPr="00985D96">
        <w:rPr>
          <w:rFonts w:asciiTheme="minorHAnsi" w:hAnsiTheme="minorHAnsi" w:cstheme="minorHAnsi"/>
          <w:color w:val="000000" w:themeColor="text1"/>
        </w:rPr>
        <w:t xml:space="preserve">etermine the protein concentration using a </w:t>
      </w:r>
      <w:r w:rsidR="00A02124" w:rsidRPr="00985D96">
        <w:rPr>
          <w:rFonts w:asciiTheme="minorHAnsi" w:hAnsiTheme="minorHAnsi" w:cstheme="minorHAnsi"/>
          <w:color w:val="000000" w:themeColor="text1"/>
        </w:rPr>
        <w:t>colorimetric assay.</w:t>
      </w:r>
    </w:p>
    <w:p w14:paraId="7EE99AEF" w14:textId="6373E1B3" w:rsidR="002D5EA0" w:rsidRPr="00985D96" w:rsidRDefault="002D5EA0" w:rsidP="00094E9D">
      <w:pPr>
        <w:pStyle w:val="ListParagraph"/>
        <w:widowControl/>
        <w:numPr>
          <w:ilvl w:val="0"/>
          <w:numId w:val="36"/>
        </w:numPr>
        <w:autoSpaceDE/>
        <w:autoSpaceDN/>
        <w:adjustRightInd/>
        <w:spacing w:afterLines="120" w:after="288"/>
        <w:contextualSpacing w:val="0"/>
        <w:rPr>
          <w:rFonts w:asciiTheme="minorHAnsi" w:hAnsiTheme="minorHAnsi" w:cstheme="minorHAnsi"/>
          <w:color w:val="000000" w:themeColor="text1"/>
        </w:rPr>
      </w:pPr>
      <w:r w:rsidRPr="00985D96">
        <w:rPr>
          <w:rFonts w:asciiTheme="minorHAnsi" w:hAnsiTheme="minorHAnsi" w:cstheme="minorHAnsi"/>
          <w:b/>
          <w:color w:val="000000" w:themeColor="text1"/>
        </w:rPr>
        <w:t>In</w:t>
      </w:r>
      <w:r w:rsidR="001A0E36">
        <w:rPr>
          <w:rFonts w:asciiTheme="minorHAnsi" w:hAnsiTheme="minorHAnsi" w:cstheme="minorHAnsi"/>
          <w:b/>
          <w:color w:val="000000" w:themeColor="text1"/>
        </w:rPr>
        <w:t>-S</w:t>
      </w:r>
      <w:r w:rsidRPr="00985D96">
        <w:rPr>
          <w:rFonts w:asciiTheme="minorHAnsi" w:hAnsiTheme="minorHAnsi" w:cstheme="minorHAnsi"/>
          <w:b/>
          <w:color w:val="000000" w:themeColor="text1"/>
        </w:rPr>
        <w:t xml:space="preserve">olution </w:t>
      </w:r>
      <w:r w:rsidR="001A0E36">
        <w:rPr>
          <w:rFonts w:asciiTheme="minorHAnsi" w:hAnsiTheme="minorHAnsi" w:cstheme="minorHAnsi"/>
          <w:b/>
          <w:color w:val="000000" w:themeColor="text1"/>
        </w:rPr>
        <w:t>D</w:t>
      </w:r>
      <w:r w:rsidRPr="00985D96">
        <w:rPr>
          <w:rFonts w:asciiTheme="minorHAnsi" w:hAnsiTheme="minorHAnsi" w:cstheme="minorHAnsi"/>
          <w:b/>
          <w:color w:val="000000" w:themeColor="text1"/>
        </w:rPr>
        <w:t>igestion</w:t>
      </w:r>
      <w:r w:rsidR="00877832" w:rsidRPr="00985D96">
        <w:rPr>
          <w:rFonts w:asciiTheme="minorHAnsi" w:hAnsiTheme="minorHAnsi" w:cstheme="minorHAnsi"/>
          <w:b/>
          <w:color w:val="000000" w:themeColor="text1"/>
        </w:rPr>
        <w:t xml:space="preserve"> (Protocol 2)</w:t>
      </w:r>
    </w:p>
    <w:p w14:paraId="3E16A7D7" w14:textId="729E198F"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rPr>
      </w:pPr>
      <w:r w:rsidRPr="00985D96">
        <w:rPr>
          <w:rFonts w:asciiTheme="minorHAnsi" w:hAnsiTheme="minorHAnsi" w:cstheme="minorHAnsi"/>
          <w:color w:val="000000" w:themeColor="text1"/>
        </w:rPr>
        <w:t>Reduce</w:t>
      </w:r>
      <w:r w:rsidR="0060653F" w:rsidRPr="00985D96">
        <w:rPr>
          <w:rFonts w:asciiTheme="minorHAnsi" w:hAnsiTheme="minorHAnsi" w:cstheme="minorHAnsi"/>
          <w:color w:val="000000" w:themeColor="text1"/>
        </w:rPr>
        <w:t xml:space="preserve"> disulfide bridges by adding</w:t>
      </w:r>
      <w:r w:rsidR="00266B3C" w:rsidRPr="00985D96">
        <w:rPr>
          <w:rFonts w:asciiTheme="minorHAnsi" w:hAnsiTheme="minorHAnsi" w:cstheme="minorHAnsi"/>
          <w:color w:val="000000" w:themeColor="text1"/>
        </w:rPr>
        <w:t xml:space="preserve"> 5.1 µL</w:t>
      </w:r>
      <w:r w:rsidR="0060653F" w:rsidRPr="00985D96">
        <w:rPr>
          <w:rFonts w:asciiTheme="minorHAnsi" w:hAnsiTheme="minorHAnsi" w:cstheme="minorHAnsi"/>
          <w:color w:val="000000" w:themeColor="text1"/>
        </w:rPr>
        <w:t xml:space="preserve"> of a 700</w:t>
      </w:r>
      <w:r w:rsidR="00E52AB9" w:rsidRPr="00985D96">
        <w:rPr>
          <w:rFonts w:asciiTheme="minorHAnsi" w:hAnsiTheme="minorHAnsi" w:cstheme="minorHAnsi"/>
          <w:color w:val="000000" w:themeColor="text1"/>
        </w:rPr>
        <w:t xml:space="preserve"> </w:t>
      </w:r>
      <w:r w:rsidR="0060653F" w:rsidRPr="00985D96">
        <w:rPr>
          <w:rFonts w:asciiTheme="minorHAnsi" w:hAnsiTheme="minorHAnsi" w:cstheme="minorHAnsi"/>
          <w:color w:val="000000" w:themeColor="text1"/>
        </w:rPr>
        <w:t xml:space="preserve">mM DTT solution (final concentration 12.5 mM) to </w:t>
      </w:r>
      <w:r w:rsidR="001A0E36">
        <w:rPr>
          <w:rFonts w:asciiTheme="minorHAnsi" w:hAnsiTheme="minorHAnsi" w:cstheme="minorHAnsi"/>
          <w:color w:val="000000" w:themeColor="text1"/>
        </w:rPr>
        <w:t xml:space="preserve">the </w:t>
      </w:r>
      <w:r w:rsidR="0060653F" w:rsidRPr="00985D96">
        <w:rPr>
          <w:rFonts w:asciiTheme="minorHAnsi" w:hAnsiTheme="minorHAnsi" w:cstheme="minorHAnsi"/>
          <w:color w:val="000000" w:themeColor="text1"/>
        </w:rPr>
        <w:t xml:space="preserve">resuspended proteins </w:t>
      </w:r>
      <w:r w:rsidR="001A0E36">
        <w:rPr>
          <w:rFonts w:asciiTheme="minorHAnsi" w:hAnsiTheme="minorHAnsi" w:cstheme="minorHAnsi"/>
          <w:color w:val="000000" w:themeColor="text1"/>
        </w:rPr>
        <w:t>from</w:t>
      </w:r>
      <w:r w:rsidR="0060653F" w:rsidRPr="00985D96">
        <w:rPr>
          <w:rFonts w:asciiTheme="minorHAnsi" w:hAnsiTheme="minorHAnsi" w:cstheme="minorHAnsi"/>
          <w:color w:val="000000" w:themeColor="text1"/>
        </w:rPr>
        <w:t xml:space="preserve"> step 8.4</w:t>
      </w:r>
      <w:r w:rsidR="001A0E36">
        <w:rPr>
          <w:rFonts w:asciiTheme="minorHAnsi" w:hAnsiTheme="minorHAnsi" w:cstheme="minorHAnsi"/>
          <w:color w:val="000000" w:themeColor="text1"/>
        </w:rPr>
        <w:t xml:space="preserve"> and</w:t>
      </w:r>
      <w:r w:rsidRPr="00985D96">
        <w:rPr>
          <w:rFonts w:asciiTheme="minorHAnsi" w:hAnsiTheme="minorHAnsi" w:cstheme="minorHAnsi"/>
          <w:color w:val="000000" w:themeColor="text1"/>
        </w:rPr>
        <w:t xml:space="preserve"> incubate </w:t>
      </w:r>
      <w:r w:rsidRPr="00985D96">
        <w:rPr>
          <w:rFonts w:asciiTheme="minorHAnsi" w:hAnsiTheme="minorHAnsi" w:cstheme="minorHAnsi"/>
          <w:color w:val="000000" w:themeColor="text1"/>
          <w:lang w:val="en-GB"/>
        </w:rPr>
        <w:t>at 37</w:t>
      </w:r>
      <w:r w:rsidR="00EE4D2A"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 xml:space="preserve">°C for 30 min </w:t>
      </w:r>
      <w:r w:rsidR="00D546B0" w:rsidRPr="00985D96">
        <w:rPr>
          <w:rFonts w:asciiTheme="minorHAnsi" w:hAnsiTheme="minorHAnsi" w:cstheme="minorHAnsi"/>
          <w:color w:val="000000" w:themeColor="text1"/>
          <w:lang w:val="en-GB"/>
        </w:rPr>
        <w:t xml:space="preserve">with a </w:t>
      </w:r>
      <w:proofErr w:type="spellStart"/>
      <w:r w:rsidR="00D546B0" w:rsidRPr="00985D96">
        <w:rPr>
          <w:rFonts w:asciiTheme="minorHAnsi" w:hAnsiTheme="minorHAnsi" w:cstheme="minorHAnsi"/>
          <w:color w:val="000000" w:themeColor="text1"/>
          <w:lang w:val="en-GB"/>
        </w:rPr>
        <w:t>thermoshaker</w:t>
      </w:r>
      <w:proofErr w:type="spellEnd"/>
      <w:r w:rsidR="00D546B0" w:rsidRPr="00985D96">
        <w:rPr>
          <w:rFonts w:asciiTheme="minorHAnsi" w:hAnsiTheme="minorHAnsi" w:cstheme="minorHAnsi"/>
          <w:color w:val="000000" w:themeColor="text1"/>
          <w:lang w:val="en-GB"/>
        </w:rPr>
        <w:t>.</w:t>
      </w:r>
      <w:r w:rsidR="007A3BD6"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rPr>
        <w:t>Alkyl</w:t>
      </w:r>
      <w:r w:rsidR="00E0725E">
        <w:rPr>
          <w:rFonts w:asciiTheme="minorHAnsi" w:hAnsiTheme="minorHAnsi" w:cstheme="minorHAnsi"/>
          <w:color w:val="000000" w:themeColor="text1"/>
        </w:rPr>
        <w:t>ate</w:t>
      </w:r>
      <w:r w:rsidRPr="00985D96">
        <w:rPr>
          <w:rFonts w:asciiTheme="minorHAnsi" w:hAnsiTheme="minorHAnsi" w:cstheme="minorHAnsi"/>
          <w:color w:val="000000" w:themeColor="text1"/>
        </w:rPr>
        <w:t xml:space="preserve"> cysteine residues </w:t>
      </w:r>
      <w:r w:rsidR="0060653F" w:rsidRPr="00985D96">
        <w:rPr>
          <w:rFonts w:asciiTheme="minorHAnsi" w:hAnsiTheme="minorHAnsi" w:cstheme="minorHAnsi"/>
          <w:color w:val="000000" w:themeColor="text1"/>
        </w:rPr>
        <w:t>by adding 20.3 µL of a 700</w:t>
      </w:r>
      <w:r w:rsidR="00E52AB9" w:rsidRPr="00985D96">
        <w:rPr>
          <w:rFonts w:asciiTheme="minorHAnsi" w:hAnsiTheme="minorHAnsi" w:cstheme="minorHAnsi"/>
          <w:color w:val="000000" w:themeColor="text1"/>
        </w:rPr>
        <w:t xml:space="preserve"> </w:t>
      </w:r>
      <w:r w:rsidR="0060653F" w:rsidRPr="00985D96">
        <w:rPr>
          <w:rFonts w:asciiTheme="minorHAnsi" w:hAnsiTheme="minorHAnsi" w:cstheme="minorHAnsi"/>
          <w:color w:val="000000" w:themeColor="text1"/>
        </w:rPr>
        <w:t xml:space="preserve">mM </w:t>
      </w:r>
      <w:r w:rsidR="001A0E36">
        <w:rPr>
          <w:rFonts w:asciiTheme="minorHAnsi" w:hAnsiTheme="minorHAnsi" w:cstheme="minorHAnsi"/>
          <w:color w:val="000000" w:themeColor="text1"/>
        </w:rPr>
        <w:t>i</w:t>
      </w:r>
      <w:r w:rsidRPr="00985D96">
        <w:rPr>
          <w:rFonts w:asciiTheme="minorHAnsi" w:hAnsiTheme="minorHAnsi" w:cstheme="minorHAnsi"/>
          <w:color w:val="000000" w:themeColor="text1"/>
        </w:rPr>
        <w:t>od</w:t>
      </w:r>
      <w:r w:rsidR="00E0725E">
        <w:rPr>
          <w:rFonts w:asciiTheme="minorHAnsi" w:hAnsiTheme="minorHAnsi" w:cstheme="minorHAnsi"/>
          <w:color w:val="000000" w:themeColor="text1"/>
        </w:rPr>
        <w:t>o</w:t>
      </w:r>
      <w:r w:rsidRPr="00985D96">
        <w:rPr>
          <w:rFonts w:asciiTheme="minorHAnsi" w:hAnsiTheme="minorHAnsi" w:cstheme="minorHAnsi"/>
          <w:color w:val="000000" w:themeColor="text1"/>
        </w:rPr>
        <w:t>acetamide</w:t>
      </w:r>
      <w:r w:rsidR="0060653F" w:rsidRPr="00985D96">
        <w:rPr>
          <w:rFonts w:asciiTheme="minorHAnsi" w:hAnsiTheme="minorHAnsi" w:cstheme="minorHAnsi"/>
          <w:color w:val="000000" w:themeColor="text1"/>
        </w:rPr>
        <w:t xml:space="preserve"> solution </w:t>
      </w:r>
      <w:r w:rsidR="00266B3C" w:rsidRPr="00985D96">
        <w:rPr>
          <w:rFonts w:asciiTheme="minorHAnsi" w:hAnsiTheme="minorHAnsi" w:cstheme="minorHAnsi"/>
          <w:color w:val="000000" w:themeColor="text1"/>
        </w:rPr>
        <w:t>(</w:t>
      </w:r>
      <w:r w:rsidR="0060653F" w:rsidRPr="00985D96">
        <w:rPr>
          <w:rFonts w:asciiTheme="minorHAnsi" w:hAnsiTheme="minorHAnsi" w:cstheme="minorHAnsi"/>
          <w:color w:val="000000" w:themeColor="text1"/>
        </w:rPr>
        <w:t>final concentration</w:t>
      </w:r>
      <w:r w:rsidR="00FA2007"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40 mM</w:t>
      </w:r>
      <w:r w:rsidR="0060653F" w:rsidRPr="00985D96">
        <w:rPr>
          <w:rFonts w:asciiTheme="minorHAnsi" w:hAnsiTheme="minorHAnsi" w:cstheme="minorHAnsi"/>
          <w:color w:val="000000" w:themeColor="text1"/>
        </w:rPr>
        <w:t>)</w:t>
      </w:r>
      <w:r w:rsidR="001A0E36">
        <w:rPr>
          <w:rFonts w:asciiTheme="minorHAnsi" w:hAnsiTheme="minorHAnsi" w:cstheme="minorHAnsi"/>
          <w:color w:val="000000" w:themeColor="text1"/>
        </w:rPr>
        <w:t xml:space="preserve"> and</w:t>
      </w:r>
      <w:r w:rsidRPr="00985D96">
        <w:rPr>
          <w:rFonts w:asciiTheme="minorHAnsi" w:hAnsiTheme="minorHAnsi" w:cstheme="minorHAnsi"/>
          <w:color w:val="000000" w:themeColor="text1"/>
        </w:rPr>
        <w:t xml:space="preserve"> incubat</w:t>
      </w:r>
      <w:r w:rsidR="00E0725E">
        <w:rPr>
          <w:rFonts w:asciiTheme="minorHAnsi" w:hAnsiTheme="minorHAnsi" w:cstheme="minorHAnsi"/>
          <w:color w:val="000000" w:themeColor="text1"/>
        </w:rPr>
        <w:t>ing</w:t>
      </w:r>
      <w:r w:rsidRPr="00985D96">
        <w:rPr>
          <w:rFonts w:asciiTheme="minorHAnsi" w:hAnsiTheme="minorHAnsi" w:cstheme="minorHAnsi"/>
          <w:color w:val="000000" w:themeColor="text1"/>
        </w:rPr>
        <w:t xml:space="preserve"> at 25°C</w:t>
      </w:r>
      <w:r w:rsidR="007C5CEE"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 xml:space="preserve">for 30 min in the dark </w:t>
      </w:r>
      <w:r w:rsidR="00D546B0" w:rsidRPr="00985D96">
        <w:rPr>
          <w:rFonts w:asciiTheme="minorHAnsi" w:hAnsiTheme="minorHAnsi" w:cstheme="minorHAnsi"/>
          <w:color w:val="000000" w:themeColor="text1"/>
        </w:rPr>
        <w:t xml:space="preserve">with a </w:t>
      </w:r>
      <w:proofErr w:type="spellStart"/>
      <w:r w:rsidR="00D546B0" w:rsidRPr="00985D96">
        <w:rPr>
          <w:rFonts w:asciiTheme="minorHAnsi" w:hAnsiTheme="minorHAnsi" w:cstheme="minorHAnsi"/>
          <w:color w:val="000000" w:themeColor="text1"/>
        </w:rPr>
        <w:t>thermoshaker</w:t>
      </w:r>
      <w:proofErr w:type="spellEnd"/>
      <w:r w:rsidR="00D546B0" w:rsidRPr="00985D96">
        <w:rPr>
          <w:rFonts w:asciiTheme="minorHAnsi" w:hAnsiTheme="minorHAnsi" w:cstheme="minorHAnsi"/>
          <w:color w:val="000000" w:themeColor="text1"/>
        </w:rPr>
        <w:t>.</w:t>
      </w:r>
    </w:p>
    <w:p w14:paraId="7D2D610F" w14:textId="0B928C72" w:rsidR="00AF45B0" w:rsidRPr="00985D96" w:rsidRDefault="00CA08D5" w:rsidP="00094E9D">
      <w:pPr>
        <w:pStyle w:val="Listenabsatz"/>
        <w:numPr>
          <w:ilvl w:val="1"/>
          <w:numId w:val="36"/>
        </w:numPr>
        <w:spacing w:afterLines="120" w:after="288" w:line="240" w:lineRule="auto"/>
        <w:ind w:left="0"/>
        <w:contextualSpacing w:val="0"/>
        <w:jc w:val="both"/>
        <w:rPr>
          <w:rFonts w:asciiTheme="minorHAnsi" w:hAnsiTheme="minorHAnsi" w:cstheme="minorHAnsi"/>
          <w:color w:val="000000" w:themeColor="text1"/>
          <w:sz w:val="24"/>
          <w:szCs w:val="24"/>
          <w:lang w:val="en-US"/>
        </w:rPr>
      </w:pPr>
      <w:r w:rsidRPr="00985D96">
        <w:rPr>
          <w:rFonts w:asciiTheme="minorHAnsi" w:hAnsiTheme="minorHAnsi" w:cstheme="minorHAnsi"/>
          <w:color w:val="000000" w:themeColor="text1"/>
          <w:sz w:val="24"/>
          <w:szCs w:val="24"/>
          <w:lang w:val="en-US"/>
        </w:rPr>
        <w:t>Add 990 µL of 0.1 M ammonium b</w:t>
      </w:r>
      <w:r w:rsidR="002D5EA0" w:rsidRPr="00985D96">
        <w:rPr>
          <w:rFonts w:asciiTheme="minorHAnsi" w:hAnsiTheme="minorHAnsi" w:cstheme="minorHAnsi"/>
          <w:color w:val="000000" w:themeColor="text1"/>
          <w:sz w:val="24"/>
          <w:szCs w:val="24"/>
          <w:lang w:val="en-US"/>
        </w:rPr>
        <w:t>icarbonate to the sample</w:t>
      </w:r>
      <w:r w:rsidR="007A3BD6" w:rsidRPr="00985D96">
        <w:rPr>
          <w:rFonts w:asciiTheme="minorHAnsi" w:hAnsiTheme="minorHAnsi" w:cstheme="minorHAnsi"/>
          <w:color w:val="000000" w:themeColor="text1"/>
          <w:sz w:val="24"/>
          <w:szCs w:val="24"/>
          <w:lang w:val="en-US"/>
        </w:rPr>
        <w:t xml:space="preserve">. </w:t>
      </w:r>
      <w:r w:rsidR="00F52C7F" w:rsidRPr="00985D96">
        <w:rPr>
          <w:rFonts w:asciiTheme="minorHAnsi" w:hAnsiTheme="minorHAnsi" w:cstheme="minorHAnsi"/>
          <w:color w:val="000000" w:themeColor="text1"/>
          <w:sz w:val="24"/>
          <w:szCs w:val="24"/>
          <w:lang w:val="en-US"/>
        </w:rPr>
        <w:t xml:space="preserve">Add </w:t>
      </w:r>
      <w:r w:rsidR="001A0E36">
        <w:rPr>
          <w:rFonts w:asciiTheme="minorHAnsi" w:hAnsiTheme="minorHAnsi" w:cstheme="minorHAnsi"/>
          <w:color w:val="000000" w:themeColor="text1"/>
          <w:sz w:val="24"/>
          <w:szCs w:val="24"/>
          <w:lang w:val="en-US"/>
        </w:rPr>
        <w:t xml:space="preserve">a </w:t>
      </w:r>
      <w:r w:rsidR="00F52C7F" w:rsidRPr="00985D96">
        <w:rPr>
          <w:rFonts w:asciiTheme="minorHAnsi" w:hAnsiTheme="minorHAnsi" w:cstheme="minorHAnsi"/>
          <w:color w:val="000000" w:themeColor="text1"/>
          <w:sz w:val="24"/>
          <w:szCs w:val="24"/>
          <w:lang w:val="en-US"/>
        </w:rPr>
        <w:t>corresponding</w:t>
      </w:r>
      <w:r w:rsidR="002D5EA0" w:rsidRPr="00985D96">
        <w:rPr>
          <w:rFonts w:asciiTheme="minorHAnsi" w:hAnsiTheme="minorHAnsi" w:cstheme="minorHAnsi"/>
          <w:color w:val="000000" w:themeColor="text1"/>
          <w:sz w:val="24"/>
          <w:szCs w:val="24"/>
          <w:lang w:val="en-US"/>
        </w:rPr>
        <w:t xml:space="preserve"> volume of </w:t>
      </w:r>
      <w:r w:rsidR="002D5EA0" w:rsidRPr="00985D96">
        <w:rPr>
          <w:rFonts w:asciiTheme="minorHAnsi" w:eastAsia="Times New Roman" w:hAnsiTheme="minorHAnsi" w:cstheme="minorHAnsi"/>
          <w:color w:val="000000" w:themeColor="text1"/>
          <w:sz w:val="24"/>
          <w:szCs w:val="24"/>
          <w:lang w:val="en-US"/>
        </w:rPr>
        <w:t xml:space="preserve">Trypsin/Lys-C </w:t>
      </w:r>
      <w:r w:rsidR="001A0E36">
        <w:rPr>
          <w:rFonts w:asciiTheme="minorHAnsi" w:eastAsia="Times New Roman" w:hAnsiTheme="minorHAnsi" w:cstheme="minorHAnsi"/>
          <w:color w:val="000000" w:themeColor="text1"/>
          <w:sz w:val="24"/>
          <w:szCs w:val="24"/>
          <w:lang w:val="en-US"/>
        </w:rPr>
        <w:t>m</w:t>
      </w:r>
      <w:r w:rsidR="002D5EA0" w:rsidRPr="00985D96">
        <w:rPr>
          <w:rFonts w:asciiTheme="minorHAnsi" w:eastAsia="Times New Roman" w:hAnsiTheme="minorHAnsi" w:cstheme="minorHAnsi"/>
          <w:color w:val="000000" w:themeColor="text1"/>
          <w:sz w:val="24"/>
          <w:szCs w:val="24"/>
          <w:lang w:val="en-US"/>
        </w:rPr>
        <w:t>ix</w:t>
      </w:r>
      <w:r w:rsidR="002D5EA0" w:rsidRPr="00985D96">
        <w:rPr>
          <w:rFonts w:asciiTheme="minorHAnsi" w:hAnsiTheme="minorHAnsi" w:cstheme="minorHAnsi"/>
          <w:color w:val="000000" w:themeColor="text1"/>
          <w:sz w:val="24"/>
          <w:szCs w:val="24"/>
        </w:rPr>
        <w:t xml:space="preserve"> (</w:t>
      </w:r>
      <w:proofErr w:type="spellStart"/>
      <w:r w:rsidR="002D5EA0" w:rsidRPr="00985D96">
        <w:rPr>
          <w:rFonts w:asciiTheme="minorHAnsi" w:hAnsiTheme="minorHAnsi" w:cstheme="minorHAnsi"/>
          <w:color w:val="000000" w:themeColor="text1"/>
          <w:sz w:val="24"/>
          <w:szCs w:val="24"/>
        </w:rPr>
        <w:t>enzyme:substrate</w:t>
      </w:r>
      <w:proofErr w:type="spellEnd"/>
      <w:r w:rsidR="002D5EA0" w:rsidRPr="00985D96">
        <w:rPr>
          <w:rFonts w:asciiTheme="minorHAnsi" w:hAnsiTheme="minorHAnsi" w:cstheme="minorHAnsi"/>
          <w:color w:val="000000" w:themeColor="text1"/>
          <w:sz w:val="24"/>
          <w:szCs w:val="24"/>
        </w:rPr>
        <w:t xml:space="preserve"> ratio 1:100 w/w)</w:t>
      </w:r>
      <w:r w:rsidR="007A3BD6" w:rsidRPr="00985D96">
        <w:rPr>
          <w:rFonts w:asciiTheme="minorHAnsi" w:hAnsiTheme="minorHAnsi" w:cstheme="minorHAnsi"/>
          <w:color w:val="000000" w:themeColor="text1"/>
          <w:sz w:val="24"/>
          <w:szCs w:val="24"/>
          <w:lang w:val="en-US"/>
        </w:rPr>
        <w:t xml:space="preserve">. </w:t>
      </w:r>
      <w:r w:rsidR="002D5EA0" w:rsidRPr="00985D96">
        <w:rPr>
          <w:rFonts w:asciiTheme="minorHAnsi" w:hAnsiTheme="minorHAnsi" w:cstheme="minorHAnsi"/>
          <w:color w:val="000000" w:themeColor="text1"/>
          <w:sz w:val="24"/>
          <w:szCs w:val="24"/>
          <w:lang w:val="en-US"/>
        </w:rPr>
        <w:t xml:space="preserve">Incubate </w:t>
      </w:r>
      <w:r w:rsidR="002D5EA0" w:rsidRPr="00985D96">
        <w:rPr>
          <w:rFonts w:asciiTheme="minorHAnsi" w:hAnsiTheme="minorHAnsi" w:cstheme="minorHAnsi"/>
          <w:color w:val="000000" w:themeColor="text1"/>
          <w:sz w:val="24"/>
          <w:szCs w:val="24"/>
        </w:rPr>
        <w:t xml:space="preserve">at 37°C overnight </w:t>
      </w:r>
      <w:r w:rsidR="00D546B0" w:rsidRPr="00985D96">
        <w:rPr>
          <w:rFonts w:asciiTheme="minorHAnsi" w:hAnsiTheme="minorHAnsi" w:cstheme="minorHAnsi"/>
          <w:color w:val="000000" w:themeColor="text1"/>
          <w:sz w:val="24"/>
          <w:szCs w:val="24"/>
        </w:rPr>
        <w:t xml:space="preserve">with a </w:t>
      </w:r>
      <w:proofErr w:type="spellStart"/>
      <w:r w:rsidR="00D546B0" w:rsidRPr="00985D96">
        <w:rPr>
          <w:rFonts w:asciiTheme="minorHAnsi" w:hAnsiTheme="minorHAnsi" w:cstheme="minorHAnsi"/>
          <w:color w:val="000000" w:themeColor="text1"/>
          <w:sz w:val="24"/>
          <w:szCs w:val="24"/>
        </w:rPr>
        <w:t>thermoshaker</w:t>
      </w:r>
      <w:proofErr w:type="spellEnd"/>
      <w:r w:rsidR="00D546B0" w:rsidRPr="00985D96">
        <w:rPr>
          <w:rFonts w:asciiTheme="minorHAnsi" w:hAnsiTheme="minorHAnsi" w:cstheme="minorHAnsi"/>
          <w:color w:val="000000" w:themeColor="text1"/>
          <w:sz w:val="24"/>
          <w:szCs w:val="24"/>
        </w:rPr>
        <w:t>.</w:t>
      </w:r>
    </w:p>
    <w:p w14:paraId="60ECAC1F" w14:textId="0F1E921B" w:rsidR="002D5EA0" w:rsidRPr="00985D96" w:rsidRDefault="002D5EA0" w:rsidP="00094E9D">
      <w:pPr>
        <w:pStyle w:val="ListParagraph"/>
        <w:widowControl/>
        <w:numPr>
          <w:ilvl w:val="0"/>
          <w:numId w:val="36"/>
        </w:numPr>
        <w:autoSpaceDE/>
        <w:autoSpaceDN/>
        <w:adjustRightInd/>
        <w:spacing w:afterLines="120" w:after="288"/>
        <w:contextualSpacing w:val="0"/>
        <w:rPr>
          <w:rFonts w:asciiTheme="minorHAnsi" w:hAnsiTheme="minorHAnsi" w:cstheme="minorHAnsi"/>
          <w:color w:val="000000" w:themeColor="text1"/>
        </w:rPr>
      </w:pPr>
      <w:r w:rsidRPr="00985D96">
        <w:rPr>
          <w:rFonts w:asciiTheme="minorHAnsi" w:hAnsiTheme="minorHAnsi" w:cstheme="minorHAnsi"/>
          <w:b/>
          <w:color w:val="000000" w:themeColor="text1"/>
        </w:rPr>
        <w:t>Clean</w:t>
      </w:r>
      <w:r w:rsidR="001A0E36">
        <w:rPr>
          <w:rFonts w:asciiTheme="minorHAnsi" w:hAnsiTheme="minorHAnsi" w:cstheme="minorHAnsi"/>
          <w:b/>
          <w:color w:val="000000" w:themeColor="text1"/>
        </w:rPr>
        <w:t>-</w:t>
      </w:r>
      <w:r w:rsidRPr="00985D96">
        <w:rPr>
          <w:rFonts w:asciiTheme="minorHAnsi" w:hAnsiTheme="minorHAnsi" w:cstheme="minorHAnsi"/>
          <w:b/>
          <w:color w:val="000000" w:themeColor="text1"/>
        </w:rPr>
        <w:t xml:space="preserve">up </w:t>
      </w:r>
      <w:r w:rsidR="001A0E36">
        <w:rPr>
          <w:rFonts w:asciiTheme="minorHAnsi" w:hAnsiTheme="minorHAnsi" w:cstheme="minorHAnsi"/>
          <w:b/>
          <w:color w:val="000000" w:themeColor="text1"/>
        </w:rPr>
        <w:t>C</w:t>
      </w:r>
      <w:r w:rsidRPr="00985D96">
        <w:rPr>
          <w:rFonts w:asciiTheme="minorHAnsi" w:hAnsiTheme="minorHAnsi" w:cstheme="minorHAnsi"/>
          <w:b/>
          <w:color w:val="000000" w:themeColor="text1"/>
        </w:rPr>
        <w:t>artridge</w:t>
      </w:r>
      <w:r w:rsidR="00877832" w:rsidRPr="00985D96">
        <w:rPr>
          <w:rFonts w:asciiTheme="minorHAnsi" w:hAnsiTheme="minorHAnsi" w:cstheme="minorHAnsi"/>
          <w:b/>
          <w:color w:val="000000" w:themeColor="text1"/>
        </w:rPr>
        <w:t xml:space="preserve"> (</w:t>
      </w:r>
      <w:r w:rsidR="001A0E36">
        <w:rPr>
          <w:rFonts w:asciiTheme="minorHAnsi" w:hAnsiTheme="minorHAnsi" w:cstheme="minorHAnsi"/>
          <w:b/>
          <w:color w:val="000000" w:themeColor="text1"/>
        </w:rPr>
        <w:t>P</w:t>
      </w:r>
      <w:r w:rsidR="00877832" w:rsidRPr="00985D96">
        <w:rPr>
          <w:rFonts w:asciiTheme="minorHAnsi" w:hAnsiTheme="minorHAnsi" w:cstheme="minorHAnsi"/>
          <w:b/>
          <w:color w:val="000000" w:themeColor="text1"/>
        </w:rPr>
        <w:t>rotocol 2)</w:t>
      </w:r>
    </w:p>
    <w:p w14:paraId="36D85BCD" w14:textId="4DC74ADE" w:rsidR="002D5EA0" w:rsidRPr="00985D96" w:rsidRDefault="002D5EA0" w:rsidP="00094E9D">
      <w:pPr>
        <w:pStyle w:val="Listenabsatz"/>
        <w:numPr>
          <w:ilvl w:val="1"/>
          <w:numId w:val="36"/>
        </w:numPr>
        <w:spacing w:afterLines="120" w:after="288" w:line="240" w:lineRule="auto"/>
        <w:ind w:left="0"/>
        <w:contextualSpacing w:val="0"/>
        <w:jc w:val="both"/>
        <w:rPr>
          <w:rFonts w:asciiTheme="minorHAnsi" w:hAnsiTheme="minorHAnsi" w:cstheme="minorHAnsi"/>
          <w:color w:val="000000" w:themeColor="text1"/>
          <w:sz w:val="24"/>
          <w:szCs w:val="24"/>
        </w:rPr>
      </w:pPr>
      <w:r w:rsidRPr="00985D96">
        <w:rPr>
          <w:rFonts w:asciiTheme="minorHAnsi" w:hAnsiTheme="minorHAnsi" w:cstheme="minorHAnsi"/>
          <w:color w:val="000000" w:themeColor="text1"/>
          <w:sz w:val="24"/>
          <w:szCs w:val="24"/>
        </w:rPr>
        <w:t xml:space="preserve">Wet </w:t>
      </w:r>
      <w:r w:rsidR="001A0E36">
        <w:rPr>
          <w:rFonts w:asciiTheme="minorHAnsi" w:hAnsiTheme="minorHAnsi" w:cstheme="minorHAnsi"/>
          <w:color w:val="000000" w:themeColor="text1"/>
          <w:sz w:val="24"/>
          <w:szCs w:val="24"/>
        </w:rPr>
        <w:t xml:space="preserve">a </w:t>
      </w:r>
      <w:r w:rsidRPr="00985D96">
        <w:rPr>
          <w:rFonts w:asciiTheme="minorHAnsi" w:hAnsiTheme="minorHAnsi" w:cstheme="minorHAnsi"/>
          <w:color w:val="000000" w:themeColor="text1"/>
          <w:sz w:val="24"/>
          <w:szCs w:val="24"/>
        </w:rPr>
        <w:t>cartridge with 1 column-volume (1</w:t>
      </w:r>
      <w:r w:rsidR="00D546B0" w:rsidRPr="00985D96">
        <w:rPr>
          <w:rFonts w:asciiTheme="minorHAnsi" w:hAnsiTheme="minorHAnsi" w:cstheme="minorHAnsi"/>
          <w:color w:val="000000" w:themeColor="text1"/>
          <w:sz w:val="24"/>
          <w:szCs w:val="24"/>
        </w:rPr>
        <w:t xml:space="preserve"> </w:t>
      </w:r>
      <w:r w:rsidRPr="00985D96">
        <w:rPr>
          <w:rFonts w:asciiTheme="minorHAnsi" w:hAnsiTheme="minorHAnsi" w:cstheme="minorHAnsi"/>
          <w:color w:val="000000" w:themeColor="text1"/>
          <w:sz w:val="24"/>
          <w:szCs w:val="24"/>
        </w:rPr>
        <w:t xml:space="preserve">mL) </w:t>
      </w:r>
      <w:r w:rsidR="001A0E36">
        <w:rPr>
          <w:rFonts w:asciiTheme="minorHAnsi" w:hAnsiTheme="minorHAnsi" w:cstheme="minorHAnsi"/>
          <w:color w:val="000000" w:themeColor="text1"/>
          <w:sz w:val="24"/>
          <w:szCs w:val="24"/>
        </w:rPr>
        <w:t xml:space="preserve">of </w:t>
      </w:r>
      <w:r w:rsidRPr="00985D96">
        <w:rPr>
          <w:rFonts w:asciiTheme="minorHAnsi" w:hAnsiTheme="minorHAnsi" w:cstheme="minorHAnsi"/>
          <w:color w:val="000000" w:themeColor="text1"/>
          <w:sz w:val="24"/>
          <w:szCs w:val="24"/>
        </w:rPr>
        <w:t>methanol</w:t>
      </w:r>
      <w:r w:rsidR="007A3BD6" w:rsidRPr="00985D96">
        <w:rPr>
          <w:rFonts w:asciiTheme="minorHAnsi" w:hAnsiTheme="minorHAnsi" w:cstheme="minorHAnsi"/>
          <w:color w:val="000000" w:themeColor="text1"/>
          <w:sz w:val="24"/>
          <w:szCs w:val="24"/>
        </w:rPr>
        <w:t xml:space="preserve">. </w:t>
      </w:r>
      <w:r w:rsidRPr="00985D96">
        <w:rPr>
          <w:rFonts w:asciiTheme="minorHAnsi" w:hAnsiTheme="minorHAnsi" w:cstheme="minorHAnsi"/>
          <w:color w:val="000000" w:themeColor="text1"/>
          <w:sz w:val="24"/>
          <w:szCs w:val="24"/>
        </w:rPr>
        <w:t>Clean</w:t>
      </w:r>
      <w:r w:rsidR="00CA08D5" w:rsidRPr="00985D96">
        <w:rPr>
          <w:rFonts w:asciiTheme="minorHAnsi" w:hAnsiTheme="minorHAnsi" w:cstheme="minorHAnsi"/>
          <w:color w:val="000000" w:themeColor="text1"/>
          <w:sz w:val="24"/>
          <w:szCs w:val="24"/>
        </w:rPr>
        <w:t xml:space="preserve"> </w:t>
      </w:r>
      <w:r w:rsidR="001A0E36">
        <w:rPr>
          <w:rFonts w:asciiTheme="minorHAnsi" w:hAnsiTheme="minorHAnsi" w:cstheme="minorHAnsi"/>
          <w:color w:val="000000" w:themeColor="text1"/>
          <w:sz w:val="24"/>
          <w:szCs w:val="24"/>
        </w:rPr>
        <w:t xml:space="preserve">the </w:t>
      </w:r>
      <w:r w:rsidR="00CA08D5" w:rsidRPr="00985D96">
        <w:rPr>
          <w:rFonts w:asciiTheme="minorHAnsi" w:hAnsiTheme="minorHAnsi" w:cstheme="minorHAnsi"/>
          <w:color w:val="000000" w:themeColor="text1"/>
          <w:sz w:val="24"/>
          <w:szCs w:val="24"/>
        </w:rPr>
        <w:t>cartridge with 1 column-volume</w:t>
      </w:r>
      <w:r w:rsidRPr="00985D96">
        <w:rPr>
          <w:rFonts w:asciiTheme="minorHAnsi" w:hAnsiTheme="minorHAnsi" w:cstheme="minorHAnsi"/>
          <w:color w:val="000000" w:themeColor="text1"/>
          <w:sz w:val="24"/>
          <w:szCs w:val="24"/>
        </w:rPr>
        <w:t xml:space="preserve"> (1</w:t>
      </w:r>
      <w:r w:rsidR="00D546B0" w:rsidRPr="00985D96">
        <w:rPr>
          <w:rFonts w:asciiTheme="minorHAnsi" w:hAnsiTheme="minorHAnsi" w:cstheme="minorHAnsi"/>
          <w:color w:val="000000" w:themeColor="text1"/>
          <w:sz w:val="24"/>
          <w:szCs w:val="24"/>
        </w:rPr>
        <w:t xml:space="preserve"> </w:t>
      </w:r>
      <w:r w:rsidRPr="00985D96">
        <w:rPr>
          <w:rFonts w:asciiTheme="minorHAnsi" w:hAnsiTheme="minorHAnsi" w:cstheme="minorHAnsi"/>
          <w:color w:val="000000" w:themeColor="text1"/>
          <w:sz w:val="24"/>
          <w:szCs w:val="24"/>
        </w:rPr>
        <w:t xml:space="preserve">mL) </w:t>
      </w:r>
      <w:r w:rsidR="001A0E36">
        <w:rPr>
          <w:rFonts w:asciiTheme="minorHAnsi" w:hAnsiTheme="minorHAnsi" w:cstheme="minorHAnsi"/>
          <w:color w:val="000000" w:themeColor="text1"/>
          <w:sz w:val="24"/>
          <w:szCs w:val="24"/>
        </w:rPr>
        <w:t xml:space="preserve">of </w:t>
      </w:r>
      <w:r w:rsidRPr="00985D96">
        <w:rPr>
          <w:rFonts w:asciiTheme="minorHAnsi" w:hAnsiTheme="minorHAnsi" w:cstheme="minorHAnsi"/>
          <w:color w:val="000000" w:themeColor="text1"/>
          <w:sz w:val="24"/>
          <w:szCs w:val="24"/>
        </w:rPr>
        <w:t xml:space="preserve">80% acetonitrile/HPLC-grade water and discard </w:t>
      </w:r>
      <w:r w:rsidR="001A0E36">
        <w:rPr>
          <w:rFonts w:asciiTheme="minorHAnsi" w:hAnsiTheme="minorHAnsi" w:cstheme="minorHAnsi"/>
          <w:color w:val="000000" w:themeColor="text1"/>
          <w:sz w:val="24"/>
          <w:szCs w:val="24"/>
        </w:rPr>
        <w:t xml:space="preserve">the </w:t>
      </w:r>
      <w:r w:rsidRPr="00985D96">
        <w:rPr>
          <w:rFonts w:asciiTheme="minorHAnsi" w:hAnsiTheme="minorHAnsi" w:cstheme="minorHAnsi"/>
          <w:color w:val="000000" w:themeColor="text1"/>
          <w:sz w:val="24"/>
          <w:szCs w:val="24"/>
        </w:rPr>
        <w:t>flow-through</w:t>
      </w:r>
      <w:r w:rsidR="007A3BD6" w:rsidRPr="00985D96">
        <w:rPr>
          <w:rFonts w:asciiTheme="minorHAnsi" w:hAnsiTheme="minorHAnsi" w:cstheme="minorHAnsi"/>
          <w:color w:val="000000" w:themeColor="text1"/>
          <w:sz w:val="24"/>
          <w:szCs w:val="24"/>
        </w:rPr>
        <w:t xml:space="preserve">. </w:t>
      </w:r>
      <w:r w:rsidRPr="00985D96">
        <w:rPr>
          <w:rFonts w:asciiTheme="minorHAnsi" w:hAnsiTheme="minorHAnsi" w:cstheme="minorHAnsi"/>
          <w:color w:val="000000" w:themeColor="text1"/>
          <w:sz w:val="24"/>
          <w:szCs w:val="24"/>
        </w:rPr>
        <w:t xml:space="preserve">Equilibrate </w:t>
      </w:r>
      <w:r w:rsidR="001A0E36">
        <w:rPr>
          <w:rFonts w:asciiTheme="minorHAnsi" w:hAnsiTheme="minorHAnsi" w:cstheme="minorHAnsi"/>
          <w:color w:val="000000" w:themeColor="text1"/>
          <w:sz w:val="24"/>
          <w:szCs w:val="24"/>
        </w:rPr>
        <w:t xml:space="preserve">the </w:t>
      </w:r>
      <w:r w:rsidRPr="00985D96">
        <w:rPr>
          <w:rFonts w:asciiTheme="minorHAnsi" w:hAnsiTheme="minorHAnsi" w:cstheme="minorHAnsi"/>
          <w:color w:val="000000" w:themeColor="text1"/>
          <w:sz w:val="24"/>
          <w:szCs w:val="24"/>
        </w:rPr>
        <w:t>cartridge with 4 column-volumes (4</w:t>
      </w:r>
      <w:r w:rsidR="00D546B0" w:rsidRPr="00985D96">
        <w:rPr>
          <w:rFonts w:asciiTheme="minorHAnsi" w:hAnsiTheme="minorHAnsi" w:cstheme="minorHAnsi"/>
          <w:color w:val="000000" w:themeColor="text1"/>
          <w:sz w:val="24"/>
          <w:szCs w:val="24"/>
        </w:rPr>
        <w:t xml:space="preserve"> </w:t>
      </w:r>
      <w:r w:rsidRPr="00985D96">
        <w:rPr>
          <w:rFonts w:asciiTheme="minorHAnsi" w:hAnsiTheme="minorHAnsi" w:cstheme="minorHAnsi"/>
          <w:color w:val="000000" w:themeColor="text1"/>
          <w:sz w:val="24"/>
          <w:szCs w:val="24"/>
        </w:rPr>
        <w:t>mL)</w:t>
      </w:r>
      <w:r w:rsidR="001A0E36">
        <w:rPr>
          <w:rFonts w:asciiTheme="minorHAnsi" w:hAnsiTheme="minorHAnsi" w:cstheme="minorHAnsi"/>
          <w:color w:val="000000" w:themeColor="text1"/>
          <w:sz w:val="24"/>
          <w:szCs w:val="24"/>
        </w:rPr>
        <w:t xml:space="preserve"> of</w:t>
      </w:r>
      <w:r w:rsidRPr="00985D96">
        <w:rPr>
          <w:rFonts w:asciiTheme="minorHAnsi" w:hAnsiTheme="minorHAnsi" w:cstheme="minorHAnsi"/>
          <w:color w:val="000000" w:themeColor="text1"/>
          <w:sz w:val="24"/>
          <w:szCs w:val="24"/>
        </w:rPr>
        <w:t xml:space="preserve"> 0.1% formic acid/HPLC-grade water and discard</w:t>
      </w:r>
      <w:r w:rsidR="001A0E36">
        <w:rPr>
          <w:rFonts w:asciiTheme="minorHAnsi" w:hAnsiTheme="minorHAnsi" w:cstheme="minorHAnsi"/>
          <w:color w:val="000000" w:themeColor="text1"/>
          <w:sz w:val="24"/>
          <w:szCs w:val="24"/>
        </w:rPr>
        <w:t xml:space="preserve"> the</w:t>
      </w:r>
      <w:r w:rsidRPr="00985D96">
        <w:rPr>
          <w:rFonts w:asciiTheme="minorHAnsi" w:hAnsiTheme="minorHAnsi" w:cstheme="minorHAnsi"/>
          <w:color w:val="000000" w:themeColor="text1"/>
          <w:sz w:val="24"/>
          <w:szCs w:val="24"/>
        </w:rPr>
        <w:t xml:space="preserve"> flow-through</w:t>
      </w:r>
      <w:r w:rsidR="007A3BD6" w:rsidRPr="00985D96">
        <w:rPr>
          <w:rFonts w:asciiTheme="minorHAnsi" w:hAnsiTheme="minorHAnsi" w:cstheme="minorHAnsi"/>
          <w:color w:val="000000" w:themeColor="text1"/>
          <w:sz w:val="24"/>
          <w:szCs w:val="24"/>
        </w:rPr>
        <w:t>.</w:t>
      </w:r>
    </w:p>
    <w:p w14:paraId="31AEA9EB" w14:textId="5E64CC17"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rPr>
      </w:pPr>
      <w:r w:rsidRPr="00985D96">
        <w:rPr>
          <w:rFonts w:asciiTheme="minorHAnsi" w:hAnsiTheme="minorHAnsi" w:cstheme="minorHAnsi"/>
          <w:color w:val="000000" w:themeColor="text1"/>
        </w:rPr>
        <w:t xml:space="preserve">Acidify samples with 90 µL of 10% formic acid </w:t>
      </w:r>
      <w:r w:rsidR="001A0E36">
        <w:rPr>
          <w:rFonts w:asciiTheme="minorHAnsi" w:hAnsiTheme="minorHAnsi" w:cstheme="minorHAnsi"/>
          <w:color w:val="000000" w:themeColor="text1"/>
        </w:rPr>
        <w:t>or</w:t>
      </w:r>
      <w:r w:rsidRPr="00985D96">
        <w:rPr>
          <w:rFonts w:asciiTheme="minorHAnsi" w:hAnsiTheme="minorHAnsi" w:cstheme="minorHAnsi"/>
          <w:color w:val="000000" w:themeColor="text1"/>
        </w:rPr>
        <w:t xml:space="preserve"> water to pH 2-3 (check the pH with </w:t>
      </w:r>
      <w:r w:rsidR="00D546B0" w:rsidRPr="00985D96">
        <w:rPr>
          <w:rFonts w:asciiTheme="minorHAnsi" w:hAnsiTheme="minorHAnsi" w:cstheme="minorHAnsi"/>
          <w:color w:val="000000" w:themeColor="text1"/>
        </w:rPr>
        <w:t xml:space="preserve">a </w:t>
      </w:r>
      <w:r w:rsidRPr="00985D96">
        <w:rPr>
          <w:rFonts w:asciiTheme="minorHAnsi" w:hAnsiTheme="minorHAnsi" w:cstheme="minorHAnsi"/>
          <w:color w:val="000000" w:themeColor="text1"/>
        </w:rPr>
        <w:t>pH indicator)</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 xml:space="preserve">Load </w:t>
      </w:r>
      <w:r w:rsidR="001A0E36">
        <w:rPr>
          <w:rFonts w:asciiTheme="minorHAnsi" w:hAnsiTheme="minorHAnsi" w:cstheme="minorHAnsi"/>
          <w:color w:val="000000" w:themeColor="text1"/>
        </w:rPr>
        <w:t xml:space="preserve">the </w:t>
      </w:r>
      <w:r w:rsidRPr="00985D96">
        <w:rPr>
          <w:rFonts w:asciiTheme="minorHAnsi" w:hAnsiTheme="minorHAnsi" w:cstheme="minorHAnsi"/>
          <w:color w:val="000000" w:themeColor="text1"/>
        </w:rPr>
        <w:t>acidified samples and collect</w:t>
      </w:r>
      <w:r w:rsidR="001A0E36">
        <w:rPr>
          <w:rFonts w:asciiTheme="minorHAnsi" w:hAnsiTheme="minorHAnsi" w:cstheme="minorHAnsi"/>
          <w:color w:val="000000" w:themeColor="text1"/>
        </w:rPr>
        <w:t xml:space="preserve"> the</w:t>
      </w:r>
      <w:r w:rsidRPr="00985D96">
        <w:rPr>
          <w:rFonts w:asciiTheme="minorHAnsi" w:hAnsiTheme="minorHAnsi" w:cstheme="minorHAnsi"/>
          <w:color w:val="000000" w:themeColor="text1"/>
        </w:rPr>
        <w:t xml:space="preserve"> flow-through</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Re</w:t>
      </w:r>
      <w:r w:rsidR="00CA08D5" w:rsidRPr="00985D96">
        <w:rPr>
          <w:rFonts w:asciiTheme="minorHAnsi" w:hAnsiTheme="minorHAnsi" w:cstheme="minorHAnsi"/>
          <w:color w:val="000000" w:themeColor="text1"/>
        </w:rPr>
        <w:t>load the flow</w:t>
      </w:r>
      <w:r w:rsidR="00166106">
        <w:rPr>
          <w:rFonts w:asciiTheme="minorHAnsi" w:hAnsiTheme="minorHAnsi" w:cstheme="minorHAnsi"/>
          <w:color w:val="000000" w:themeColor="text1"/>
        </w:rPr>
        <w:t>-</w:t>
      </w:r>
      <w:r w:rsidR="00CA08D5" w:rsidRPr="00985D96">
        <w:rPr>
          <w:rFonts w:asciiTheme="minorHAnsi" w:hAnsiTheme="minorHAnsi" w:cstheme="minorHAnsi"/>
          <w:color w:val="000000" w:themeColor="text1"/>
        </w:rPr>
        <w:t>through (containing</w:t>
      </w:r>
      <w:r w:rsidRPr="00985D96">
        <w:rPr>
          <w:rFonts w:asciiTheme="minorHAnsi" w:hAnsiTheme="minorHAnsi" w:cstheme="minorHAnsi"/>
          <w:color w:val="000000" w:themeColor="text1"/>
        </w:rPr>
        <w:t xml:space="preserve"> </w:t>
      </w:r>
      <w:r w:rsidR="00166106">
        <w:rPr>
          <w:rFonts w:asciiTheme="minorHAnsi" w:hAnsiTheme="minorHAnsi" w:cstheme="minorHAnsi"/>
          <w:color w:val="000000" w:themeColor="text1"/>
        </w:rPr>
        <w:t xml:space="preserve">the </w:t>
      </w:r>
      <w:r w:rsidRPr="00985D96">
        <w:rPr>
          <w:rFonts w:asciiTheme="minorHAnsi" w:hAnsiTheme="minorHAnsi" w:cstheme="minorHAnsi"/>
          <w:color w:val="000000" w:themeColor="text1"/>
        </w:rPr>
        <w:t>not</w:t>
      </w:r>
      <w:r w:rsidR="00166106">
        <w:rPr>
          <w:rFonts w:asciiTheme="minorHAnsi" w:hAnsiTheme="minorHAnsi" w:cstheme="minorHAnsi"/>
          <w:color w:val="000000" w:themeColor="text1"/>
        </w:rPr>
        <w:t>-</w:t>
      </w:r>
      <w:r w:rsidRPr="00985D96">
        <w:rPr>
          <w:rFonts w:asciiTheme="minorHAnsi" w:hAnsiTheme="minorHAnsi" w:cstheme="minorHAnsi"/>
          <w:color w:val="000000" w:themeColor="text1"/>
        </w:rPr>
        <w:t>retained peptides)</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Wash the cartridge with 6 column-volume (6</w:t>
      </w:r>
      <w:r w:rsidR="00D546B0"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mL) of 0.1%</w:t>
      </w:r>
      <w:r w:rsidR="00D546B0"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formic acid/HPLC-grade water</w:t>
      </w:r>
      <w:r w:rsidR="007A3BD6" w:rsidRPr="00985D96">
        <w:rPr>
          <w:rFonts w:asciiTheme="minorHAnsi" w:hAnsiTheme="minorHAnsi" w:cstheme="minorHAnsi"/>
          <w:color w:val="000000" w:themeColor="text1"/>
        </w:rPr>
        <w:t>.</w:t>
      </w:r>
    </w:p>
    <w:p w14:paraId="53E1EB82" w14:textId="6C762513"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rPr>
      </w:pPr>
      <w:r w:rsidRPr="00985D96">
        <w:rPr>
          <w:rFonts w:asciiTheme="minorHAnsi" w:hAnsiTheme="minorHAnsi" w:cstheme="minorHAnsi"/>
          <w:color w:val="000000" w:themeColor="text1"/>
        </w:rPr>
        <w:t>Elute peptides from the cartridge with 1 column-volumes (1</w:t>
      </w:r>
      <w:r w:rsidR="00D546B0"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mL) of 0.1% formic acid/50% acetonitrile/HPLC-grade water</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lang w:val="en-GB"/>
        </w:rPr>
        <w:t>Transfer to a 1.5</w:t>
      </w:r>
      <w:r w:rsidR="00D546B0"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mL</w:t>
      </w:r>
      <w:r w:rsidR="00A427C9">
        <w:rPr>
          <w:rFonts w:asciiTheme="minorHAnsi" w:hAnsiTheme="minorHAnsi" w:cstheme="minorHAnsi"/>
          <w:color w:val="000000" w:themeColor="text1"/>
          <w:lang w:val="en-GB"/>
        </w:rPr>
        <w:t xml:space="preserve"> microcentrifuge </w:t>
      </w:r>
      <w:r w:rsidRPr="00985D96">
        <w:rPr>
          <w:rFonts w:asciiTheme="minorHAnsi" w:hAnsiTheme="minorHAnsi" w:cstheme="minorHAnsi"/>
          <w:color w:val="000000" w:themeColor="text1"/>
          <w:lang w:val="en-GB"/>
        </w:rPr>
        <w:t>tube</w:t>
      </w:r>
      <w:r w:rsidR="007A3BD6" w:rsidRPr="00985D96">
        <w:rPr>
          <w:rFonts w:asciiTheme="minorHAnsi" w:hAnsiTheme="minorHAnsi" w:cstheme="minorHAnsi"/>
          <w:color w:val="000000" w:themeColor="text1"/>
          <w:lang w:val="en-GB"/>
        </w:rPr>
        <w:t>.</w:t>
      </w:r>
      <w:r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rPr>
        <w:t>Concentrate</w:t>
      </w:r>
      <w:r w:rsidR="00166106">
        <w:rPr>
          <w:rFonts w:asciiTheme="minorHAnsi" w:hAnsiTheme="minorHAnsi" w:cstheme="minorHAnsi"/>
          <w:color w:val="000000" w:themeColor="text1"/>
        </w:rPr>
        <w:t xml:space="preserve"> the</w:t>
      </w:r>
      <w:r w:rsidRPr="00985D96">
        <w:rPr>
          <w:rFonts w:asciiTheme="minorHAnsi" w:hAnsiTheme="minorHAnsi" w:cstheme="minorHAnsi"/>
          <w:color w:val="000000" w:themeColor="text1"/>
        </w:rPr>
        <w:t xml:space="preserve"> sample </w:t>
      </w:r>
      <w:r w:rsidR="007C5CEE" w:rsidRPr="00985D96">
        <w:rPr>
          <w:rFonts w:asciiTheme="minorHAnsi" w:hAnsiTheme="minorHAnsi" w:cstheme="minorHAnsi"/>
          <w:color w:val="000000" w:themeColor="text1"/>
        </w:rPr>
        <w:t>using a vacuum concentrator</w:t>
      </w:r>
      <w:r w:rsidR="007E3F56" w:rsidRPr="00985D96">
        <w:rPr>
          <w:rFonts w:asciiTheme="minorHAnsi" w:hAnsiTheme="minorHAnsi" w:cstheme="minorHAnsi"/>
          <w:color w:val="000000" w:themeColor="text1"/>
        </w:rPr>
        <w:t xml:space="preserve"> (150 x g, vac</w:t>
      </w:r>
      <w:r w:rsidR="00A427C9">
        <w:rPr>
          <w:rFonts w:asciiTheme="minorHAnsi" w:hAnsiTheme="minorHAnsi" w:cstheme="minorHAnsi"/>
          <w:color w:val="000000" w:themeColor="text1"/>
        </w:rPr>
        <w:t>u</w:t>
      </w:r>
      <w:r w:rsidR="007E3F56" w:rsidRPr="00985D96">
        <w:rPr>
          <w:rFonts w:asciiTheme="minorHAnsi" w:hAnsiTheme="minorHAnsi" w:cstheme="minorHAnsi"/>
          <w:color w:val="000000" w:themeColor="text1"/>
        </w:rPr>
        <w:t xml:space="preserve">um at 160 </w:t>
      </w:r>
      <w:proofErr w:type="spellStart"/>
      <w:r w:rsidR="007E3F56" w:rsidRPr="00985D96">
        <w:rPr>
          <w:rFonts w:asciiTheme="minorHAnsi" w:hAnsiTheme="minorHAnsi" w:cstheme="minorHAnsi"/>
          <w:color w:val="000000" w:themeColor="text1"/>
        </w:rPr>
        <w:t>mBar</w:t>
      </w:r>
      <w:proofErr w:type="spellEnd"/>
      <w:r w:rsidR="007E3F56" w:rsidRPr="00985D96">
        <w:rPr>
          <w:rFonts w:asciiTheme="minorHAnsi" w:hAnsiTheme="minorHAnsi" w:cstheme="minorHAnsi"/>
          <w:color w:val="000000" w:themeColor="text1"/>
        </w:rPr>
        <w:t>)</w:t>
      </w:r>
      <w:r w:rsidR="007C5CEE" w:rsidRPr="00985D96">
        <w:rPr>
          <w:rFonts w:asciiTheme="minorHAnsi" w:hAnsiTheme="minorHAnsi" w:cstheme="minorHAnsi"/>
          <w:color w:val="000000" w:themeColor="text1"/>
        </w:rPr>
        <w:t xml:space="preserve">. </w:t>
      </w:r>
    </w:p>
    <w:p w14:paraId="1D14BC29" w14:textId="24502458" w:rsidR="002D5EA0" w:rsidRPr="00985D96" w:rsidRDefault="00877832" w:rsidP="00094E9D">
      <w:pPr>
        <w:pStyle w:val="ListParagraph"/>
        <w:widowControl/>
        <w:numPr>
          <w:ilvl w:val="0"/>
          <w:numId w:val="36"/>
        </w:numPr>
        <w:autoSpaceDE/>
        <w:autoSpaceDN/>
        <w:adjustRightInd/>
        <w:spacing w:afterLines="120" w:after="288"/>
        <w:contextualSpacing w:val="0"/>
        <w:rPr>
          <w:rFonts w:asciiTheme="minorHAnsi" w:hAnsiTheme="minorHAnsi" w:cstheme="minorHAnsi"/>
          <w:b/>
          <w:color w:val="000000" w:themeColor="text1"/>
          <w:highlight w:val="yellow"/>
        </w:rPr>
      </w:pPr>
      <w:r w:rsidRPr="00985D96">
        <w:rPr>
          <w:rFonts w:asciiTheme="minorHAnsi" w:hAnsiTheme="minorHAnsi" w:cstheme="minorHAnsi"/>
          <w:b/>
          <w:color w:val="000000" w:themeColor="text1"/>
          <w:highlight w:val="yellow"/>
        </w:rPr>
        <w:t xml:space="preserve">Fractionation </w:t>
      </w:r>
      <w:r w:rsidR="002D5EA0" w:rsidRPr="00985D96">
        <w:rPr>
          <w:rFonts w:asciiTheme="minorHAnsi" w:hAnsiTheme="minorHAnsi" w:cstheme="minorHAnsi"/>
          <w:b/>
          <w:color w:val="000000" w:themeColor="text1"/>
          <w:highlight w:val="yellow"/>
        </w:rPr>
        <w:t>by Iso</w:t>
      </w:r>
      <w:r w:rsidR="00166106">
        <w:rPr>
          <w:rFonts w:asciiTheme="minorHAnsi" w:hAnsiTheme="minorHAnsi" w:cstheme="minorHAnsi"/>
          <w:b/>
          <w:color w:val="000000" w:themeColor="text1"/>
          <w:highlight w:val="yellow"/>
        </w:rPr>
        <w:t>e</w:t>
      </w:r>
      <w:r w:rsidR="002D5EA0" w:rsidRPr="00985D96">
        <w:rPr>
          <w:rFonts w:asciiTheme="minorHAnsi" w:hAnsiTheme="minorHAnsi" w:cstheme="minorHAnsi"/>
          <w:b/>
          <w:color w:val="000000" w:themeColor="text1"/>
          <w:highlight w:val="yellow"/>
        </w:rPr>
        <w:t>lectric Focusing</w:t>
      </w:r>
      <w:r w:rsidRPr="00985D96">
        <w:rPr>
          <w:rFonts w:asciiTheme="minorHAnsi" w:hAnsiTheme="minorHAnsi" w:cstheme="minorHAnsi"/>
          <w:b/>
          <w:color w:val="000000" w:themeColor="text1"/>
          <w:highlight w:val="yellow"/>
        </w:rPr>
        <w:t xml:space="preserve"> (</w:t>
      </w:r>
      <w:r w:rsidR="00166106">
        <w:rPr>
          <w:rFonts w:asciiTheme="minorHAnsi" w:hAnsiTheme="minorHAnsi" w:cstheme="minorHAnsi"/>
          <w:b/>
          <w:color w:val="000000" w:themeColor="text1"/>
          <w:highlight w:val="yellow"/>
        </w:rPr>
        <w:t>P</w:t>
      </w:r>
      <w:r w:rsidRPr="00985D96">
        <w:rPr>
          <w:rFonts w:asciiTheme="minorHAnsi" w:hAnsiTheme="minorHAnsi" w:cstheme="minorHAnsi"/>
          <w:b/>
          <w:color w:val="000000" w:themeColor="text1"/>
          <w:highlight w:val="yellow"/>
        </w:rPr>
        <w:t>rotocol 2)</w:t>
      </w:r>
      <w:r w:rsidR="002D5EA0" w:rsidRPr="00985D96">
        <w:rPr>
          <w:rFonts w:asciiTheme="minorHAnsi" w:hAnsiTheme="minorHAnsi" w:cstheme="minorHAnsi"/>
          <w:b/>
          <w:color w:val="000000" w:themeColor="text1"/>
          <w:highlight w:val="yellow"/>
        </w:rPr>
        <w:t xml:space="preserve"> </w:t>
      </w:r>
    </w:p>
    <w:p w14:paraId="276A276A" w14:textId="73C3C4E4" w:rsidR="002D5EA0" w:rsidRPr="00094E9D" w:rsidRDefault="00985D96" w:rsidP="00094E9D">
      <w:pPr>
        <w:spacing w:afterLines="120" w:after="288"/>
        <w:rPr>
          <w:rFonts w:asciiTheme="minorHAnsi" w:hAnsiTheme="minorHAnsi" w:cstheme="minorHAnsi"/>
          <w:color w:val="000000" w:themeColor="text1"/>
        </w:rPr>
      </w:pPr>
      <w:r w:rsidRPr="00094E9D">
        <w:rPr>
          <w:rFonts w:asciiTheme="minorHAnsi" w:hAnsiTheme="minorHAnsi" w:cstheme="minorHAnsi"/>
          <w:color w:val="000000" w:themeColor="text1"/>
        </w:rPr>
        <w:t>N</w:t>
      </w:r>
      <w:r w:rsidR="00E0725E">
        <w:rPr>
          <w:rFonts w:asciiTheme="minorHAnsi" w:hAnsiTheme="minorHAnsi" w:cstheme="minorHAnsi"/>
          <w:color w:val="000000" w:themeColor="text1"/>
        </w:rPr>
        <w:t>OTE</w:t>
      </w:r>
      <w:r w:rsidRPr="00094E9D">
        <w:rPr>
          <w:rFonts w:asciiTheme="minorHAnsi" w:hAnsiTheme="minorHAnsi" w:cstheme="minorHAnsi"/>
          <w:color w:val="000000" w:themeColor="text1"/>
        </w:rPr>
        <w:t xml:space="preserve">: </w:t>
      </w:r>
      <w:r w:rsidR="00CA08D5" w:rsidRPr="00094E9D">
        <w:rPr>
          <w:rFonts w:asciiTheme="minorHAnsi" w:hAnsiTheme="minorHAnsi" w:cstheme="minorHAnsi"/>
          <w:color w:val="000000" w:themeColor="text1"/>
        </w:rPr>
        <w:t>Peptides a</w:t>
      </w:r>
      <w:r w:rsidR="002D5EA0" w:rsidRPr="00094E9D">
        <w:rPr>
          <w:rFonts w:asciiTheme="minorHAnsi" w:hAnsiTheme="minorHAnsi" w:cstheme="minorHAnsi"/>
          <w:color w:val="000000" w:themeColor="text1"/>
        </w:rPr>
        <w:t>re separated according to their isoelectric point</w:t>
      </w:r>
      <w:r w:rsidR="00166106" w:rsidRPr="00094E9D">
        <w:rPr>
          <w:rFonts w:asciiTheme="minorHAnsi" w:hAnsiTheme="minorHAnsi" w:cstheme="minorHAnsi"/>
          <w:color w:val="000000" w:themeColor="text1"/>
        </w:rPr>
        <w:t>s</w:t>
      </w:r>
      <w:r w:rsidR="002D5EA0" w:rsidRPr="00094E9D">
        <w:rPr>
          <w:rFonts w:asciiTheme="minorHAnsi" w:hAnsiTheme="minorHAnsi" w:cstheme="minorHAnsi"/>
          <w:color w:val="000000" w:themeColor="text1"/>
        </w:rPr>
        <w:t xml:space="preserve"> using a</w:t>
      </w:r>
      <w:r w:rsidR="00994063" w:rsidRPr="00094E9D">
        <w:rPr>
          <w:rFonts w:asciiTheme="minorHAnsi" w:hAnsiTheme="minorHAnsi" w:cstheme="minorHAnsi"/>
          <w:color w:val="000000" w:themeColor="text1"/>
        </w:rPr>
        <w:t>n</w:t>
      </w:r>
      <w:r w:rsidR="002D5EA0" w:rsidRPr="00094E9D">
        <w:rPr>
          <w:rFonts w:asciiTheme="minorHAnsi" w:hAnsiTheme="minorHAnsi" w:cstheme="minorHAnsi"/>
          <w:color w:val="000000" w:themeColor="text1"/>
        </w:rPr>
        <w:t xml:space="preserve"> </w:t>
      </w:r>
      <w:r w:rsidR="005A2EDA" w:rsidRPr="00094E9D">
        <w:rPr>
          <w:rFonts w:asciiTheme="minorHAnsi" w:hAnsiTheme="minorHAnsi" w:cstheme="minorHAnsi"/>
          <w:color w:val="000000" w:themeColor="text1"/>
        </w:rPr>
        <w:t>off</w:t>
      </w:r>
      <w:r w:rsidR="00166106" w:rsidRPr="00094E9D">
        <w:rPr>
          <w:rFonts w:asciiTheme="minorHAnsi" w:hAnsiTheme="minorHAnsi" w:cstheme="minorHAnsi"/>
          <w:color w:val="000000" w:themeColor="text1"/>
        </w:rPr>
        <w:t>-</w:t>
      </w:r>
      <w:r w:rsidR="005A2EDA" w:rsidRPr="00094E9D">
        <w:rPr>
          <w:rFonts w:asciiTheme="minorHAnsi" w:hAnsiTheme="minorHAnsi" w:cstheme="minorHAnsi"/>
          <w:color w:val="000000" w:themeColor="text1"/>
        </w:rPr>
        <w:t xml:space="preserve">gel fractionator </w:t>
      </w:r>
      <w:r w:rsidR="002D5EA0" w:rsidRPr="00094E9D">
        <w:rPr>
          <w:rFonts w:asciiTheme="minorHAnsi" w:hAnsiTheme="minorHAnsi" w:cstheme="minorHAnsi"/>
          <w:color w:val="000000" w:themeColor="text1"/>
        </w:rPr>
        <w:lastRenderedPageBreak/>
        <w:t xml:space="preserve">on a 13 cm </w:t>
      </w:r>
      <w:r w:rsidR="005A2EDA" w:rsidRPr="00094E9D">
        <w:rPr>
          <w:rFonts w:asciiTheme="minorHAnsi" w:hAnsiTheme="minorHAnsi" w:cstheme="minorHAnsi"/>
          <w:color w:val="000000" w:themeColor="text1"/>
        </w:rPr>
        <w:t>strip</w:t>
      </w:r>
      <w:r w:rsidR="002D5EA0" w:rsidRPr="00094E9D">
        <w:rPr>
          <w:rFonts w:asciiTheme="minorHAnsi" w:hAnsiTheme="minorHAnsi" w:cstheme="minorHAnsi"/>
          <w:color w:val="000000" w:themeColor="text1"/>
        </w:rPr>
        <w:t xml:space="preserve"> covering a pH</w:t>
      </w:r>
      <w:r w:rsidR="00166106" w:rsidRPr="00094E9D">
        <w:rPr>
          <w:rFonts w:asciiTheme="minorHAnsi" w:hAnsiTheme="minorHAnsi" w:cstheme="minorHAnsi"/>
          <w:color w:val="000000" w:themeColor="text1"/>
        </w:rPr>
        <w:t xml:space="preserve"> range</w:t>
      </w:r>
      <w:r w:rsidR="002D5EA0" w:rsidRPr="00094E9D">
        <w:rPr>
          <w:rFonts w:asciiTheme="minorHAnsi" w:hAnsiTheme="minorHAnsi" w:cstheme="minorHAnsi"/>
          <w:color w:val="000000" w:themeColor="text1"/>
        </w:rPr>
        <w:t xml:space="preserve"> from 3 to 10.  We used the following protocol provided by the supplier (summarized below)</w:t>
      </w:r>
      <w:r w:rsidR="00166106" w:rsidRPr="00094E9D">
        <w:rPr>
          <w:rFonts w:asciiTheme="minorHAnsi" w:hAnsiTheme="minorHAnsi" w:cstheme="minorHAnsi"/>
          <w:color w:val="000000" w:themeColor="text1"/>
        </w:rPr>
        <w:t>:</w:t>
      </w:r>
    </w:p>
    <w:p w14:paraId="0BCED57A" w14:textId="2CFCF547" w:rsidR="002D5EA0" w:rsidRPr="00985D96" w:rsidRDefault="002D5EA0" w:rsidP="00094E9D">
      <w:pPr>
        <w:pStyle w:val="ListParagraph"/>
        <w:widowControl/>
        <w:numPr>
          <w:ilvl w:val="1"/>
          <w:numId w:val="36"/>
        </w:numPr>
        <w:spacing w:afterLines="120" w:after="288"/>
        <w:ind w:left="0"/>
        <w:contextualSpacing w:val="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Prepare the following solution</w:t>
      </w:r>
      <w:r w:rsidR="00696DEF" w:rsidRPr="00985D96">
        <w:rPr>
          <w:rFonts w:asciiTheme="minorHAnsi" w:hAnsiTheme="minorHAnsi" w:cstheme="minorHAnsi"/>
          <w:color w:val="000000" w:themeColor="text1"/>
          <w:highlight w:val="yellow"/>
        </w:rPr>
        <w:t xml:space="preserve">s: </w:t>
      </w:r>
      <w:r w:rsidR="004E6AAD" w:rsidRPr="00985D96">
        <w:rPr>
          <w:rFonts w:asciiTheme="minorHAnsi" w:hAnsiTheme="minorHAnsi" w:cstheme="minorHAnsi"/>
          <w:color w:val="000000" w:themeColor="text1"/>
          <w:highlight w:val="yellow"/>
        </w:rPr>
        <w:t>s</w:t>
      </w:r>
      <w:r w:rsidR="00696DEF" w:rsidRPr="00985D96">
        <w:rPr>
          <w:rFonts w:asciiTheme="minorHAnsi" w:hAnsiTheme="minorHAnsi" w:cstheme="minorHAnsi"/>
          <w:color w:val="000000" w:themeColor="text1"/>
          <w:highlight w:val="yellow"/>
        </w:rPr>
        <w:t>olution A (600 µL of glycerol solution, 60 µL of OFFGEL buffer</w:t>
      </w:r>
      <w:r w:rsidR="00166106">
        <w:rPr>
          <w:rFonts w:asciiTheme="minorHAnsi" w:hAnsiTheme="minorHAnsi" w:cstheme="minorHAnsi"/>
          <w:color w:val="000000" w:themeColor="text1"/>
          <w:highlight w:val="yellow"/>
        </w:rPr>
        <w:t>,</w:t>
      </w:r>
      <w:r w:rsidR="004E6AAD" w:rsidRPr="00985D96">
        <w:rPr>
          <w:rFonts w:asciiTheme="minorHAnsi" w:hAnsiTheme="minorHAnsi" w:cstheme="minorHAnsi"/>
          <w:color w:val="000000" w:themeColor="text1"/>
          <w:highlight w:val="yellow"/>
        </w:rPr>
        <w:t xml:space="preserve"> 4</w:t>
      </w:r>
      <w:r w:rsidR="00985D96">
        <w:rPr>
          <w:rFonts w:asciiTheme="minorHAnsi" w:hAnsiTheme="minorHAnsi" w:cstheme="minorHAnsi"/>
          <w:color w:val="000000" w:themeColor="text1"/>
          <w:highlight w:val="yellow"/>
        </w:rPr>
        <w:t>.</w:t>
      </w:r>
      <w:r w:rsidR="004E6AAD" w:rsidRPr="00985D96">
        <w:rPr>
          <w:rFonts w:asciiTheme="minorHAnsi" w:hAnsiTheme="minorHAnsi" w:cstheme="minorHAnsi"/>
          <w:color w:val="000000" w:themeColor="text1"/>
          <w:highlight w:val="yellow"/>
        </w:rPr>
        <w:t xml:space="preserve">34 mL of </w:t>
      </w:r>
      <w:r w:rsidR="00985D96">
        <w:rPr>
          <w:rFonts w:asciiTheme="minorHAnsi" w:hAnsiTheme="minorHAnsi" w:cstheme="minorHAnsi"/>
          <w:color w:val="000000" w:themeColor="text1"/>
          <w:highlight w:val="yellow"/>
        </w:rPr>
        <w:t>ultrapure</w:t>
      </w:r>
      <w:r w:rsidR="004E6AAD" w:rsidRPr="00985D96">
        <w:rPr>
          <w:rFonts w:asciiTheme="minorHAnsi" w:hAnsiTheme="minorHAnsi" w:cstheme="minorHAnsi"/>
          <w:color w:val="000000" w:themeColor="text1"/>
          <w:highlight w:val="yellow"/>
        </w:rPr>
        <w:t xml:space="preserve"> water) and s</w:t>
      </w:r>
      <w:r w:rsidR="00696DEF" w:rsidRPr="00985D96">
        <w:rPr>
          <w:rFonts w:asciiTheme="minorHAnsi" w:hAnsiTheme="minorHAnsi" w:cstheme="minorHAnsi"/>
          <w:color w:val="000000" w:themeColor="text1"/>
          <w:highlight w:val="yellow"/>
        </w:rPr>
        <w:t>olution B (1</w:t>
      </w:r>
      <w:r w:rsidR="00A427C9">
        <w:rPr>
          <w:rFonts w:asciiTheme="minorHAnsi" w:hAnsiTheme="minorHAnsi" w:cstheme="minorHAnsi"/>
          <w:color w:val="000000" w:themeColor="text1"/>
          <w:highlight w:val="yellow"/>
        </w:rPr>
        <w:t>.</w:t>
      </w:r>
      <w:r w:rsidR="00696DEF" w:rsidRPr="00985D96">
        <w:rPr>
          <w:rFonts w:asciiTheme="minorHAnsi" w:hAnsiTheme="minorHAnsi" w:cstheme="minorHAnsi"/>
          <w:color w:val="000000" w:themeColor="text1"/>
          <w:highlight w:val="yellow"/>
        </w:rPr>
        <w:t xml:space="preserve">776 mL of </w:t>
      </w:r>
      <w:r w:rsidR="00166106">
        <w:rPr>
          <w:rFonts w:asciiTheme="minorHAnsi" w:hAnsiTheme="minorHAnsi" w:cstheme="minorHAnsi"/>
          <w:color w:val="000000" w:themeColor="text1"/>
          <w:highlight w:val="yellow"/>
        </w:rPr>
        <w:t>s</w:t>
      </w:r>
      <w:r w:rsidR="00696DEF" w:rsidRPr="00985D96">
        <w:rPr>
          <w:rFonts w:asciiTheme="minorHAnsi" w:hAnsiTheme="minorHAnsi" w:cstheme="minorHAnsi"/>
          <w:color w:val="000000" w:themeColor="text1"/>
          <w:highlight w:val="yellow"/>
        </w:rPr>
        <w:t xml:space="preserve">olution A and 444 µL of </w:t>
      </w:r>
      <w:r w:rsidR="00A427C9">
        <w:rPr>
          <w:rFonts w:asciiTheme="minorHAnsi" w:hAnsiTheme="minorHAnsi" w:cstheme="minorHAnsi"/>
          <w:color w:val="000000" w:themeColor="text1"/>
          <w:highlight w:val="yellow"/>
        </w:rPr>
        <w:t xml:space="preserve">ultrapure </w:t>
      </w:r>
      <w:r w:rsidR="00696DEF" w:rsidRPr="00985D96">
        <w:rPr>
          <w:rFonts w:asciiTheme="minorHAnsi" w:hAnsiTheme="minorHAnsi" w:cstheme="minorHAnsi"/>
          <w:color w:val="000000" w:themeColor="text1"/>
          <w:highlight w:val="yellow"/>
        </w:rPr>
        <w:t>water).</w:t>
      </w:r>
    </w:p>
    <w:p w14:paraId="18E05B13" w14:textId="550016A6" w:rsidR="002D5EA0" w:rsidRPr="00094E9D" w:rsidRDefault="000A0448" w:rsidP="00094E9D">
      <w:pPr>
        <w:widowControl/>
        <w:numPr>
          <w:ilvl w:val="1"/>
          <w:numId w:val="36"/>
        </w:numPr>
        <w:spacing w:afterLines="120" w:after="288"/>
        <w:ind w:left="0"/>
        <w:rPr>
          <w:rFonts w:asciiTheme="minorHAnsi" w:hAnsiTheme="minorHAnsi" w:cstheme="minorHAnsi"/>
          <w:color w:val="000000" w:themeColor="text1"/>
        </w:rPr>
      </w:pPr>
      <w:r w:rsidRPr="00985D96">
        <w:rPr>
          <w:rFonts w:asciiTheme="minorHAnsi" w:hAnsiTheme="minorHAnsi" w:cstheme="minorHAnsi"/>
          <w:color w:val="000000" w:themeColor="text1"/>
          <w:highlight w:val="yellow"/>
        </w:rPr>
        <w:t>Assemble</w:t>
      </w:r>
      <w:r w:rsidR="002D5EA0" w:rsidRPr="00985D96">
        <w:rPr>
          <w:rFonts w:asciiTheme="minorHAnsi" w:hAnsiTheme="minorHAnsi" w:cstheme="minorHAnsi"/>
          <w:color w:val="000000" w:themeColor="text1"/>
          <w:highlight w:val="yellow"/>
        </w:rPr>
        <w:t xml:space="preserve"> the IPG strips, frames</w:t>
      </w:r>
      <w:r w:rsidR="00166106">
        <w:rPr>
          <w:rFonts w:asciiTheme="minorHAnsi" w:hAnsiTheme="minorHAnsi" w:cstheme="minorHAnsi"/>
          <w:color w:val="000000" w:themeColor="text1"/>
          <w:highlight w:val="yellow"/>
        </w:rPr>
        <w:t>,</w:t>
      </w:r>
      <w:r w:rsidR="002D5EA0" w:rsidRPr="00985D96">
        <w:rPr>
          <w:rFonts w:asciiTheme="minorHAnsi" w:hAnsiTheme="minorHAnsi" w:cstheme="minorHAnsi"/>
          <w:color w:val="000000" w:themeColor="text1"/>
          <w:highlight w:val="yellow"/>
        </w:rPr>
        <w:t xml:space="preserve"> an</w:t>
      </w:r>
      <w:r w:rsidRPr="00985D96">
        <w:rPr>
          <w:rFonts w:asciiTheme="minorHAnsi" w:hAnsiTheme="minorHAnsi" w:cstheme="minorHAnsi"/>
          <w:color w:val="000000" w:themeColor="text1"/>
          <w:highlight w:val="yellow"/>
        </w:rPr>
        <w:t xml:space="preserve">d electrodes </w:t>
      </w:r>
      <w:r w:rsidRPr="00094E9D">
        <w:rPr>
          <w:rFonts w:asciiTheme="minorHAnsi" w:hAnsiTheme="minorHAnsi" w:cstheme="minorHAnsi"/>
          <w:color w:val="000000" w:themeColor="text1"/>
        </w:rPr>
        <w:t xml:space="preserve">according to </w:t>
      </w:r>
      <w:r w:rsidR="00166106" w:rsidRPr="00094E9D">
        <w:rPr>
          <w:rFonts w:asciiTheme="minorHAnsi" w:hAnsiTheme="minorHAnsi" w:cstheme="minorHAnsi"/>
          <w:color w:val="000000" w:themeColor="text1"/>
        </w:rPr>
        <w:t xml:space="preserve">the </w:t>
      </w:r>
      <w:r w:rsidRPr="00094E9D">
        <w:rPr>
          <w:rFonts w:asciiTheme="minorHAnsi" w:hAnsiTheme="minorHAnsi" w:cstheme="minorHAnsi"/>
          <w:color w:val="000000" w:themeColor="text1"/>
        </w:rPr>
        <w:t>manufacturer</w:t>
      </w:r>
      <w:r w:rsidR="00166106" w:rsidRPr="00094E9D">
        <w:rPr>
          <w:rFonts w:asciiTheme="minorHAnsi" w:hAnsiTheme="minorHAnsi" w:cstheme="minorHAnsi"/>
          <w:color w:val="000000" w:themeColor="text1"/>
        </w:rPr>
        <w:t>’s</w:t>
      </w:r>
      <w:r w:rsidRPr="00094E9D">
        <w:rPr>
          <w:rFonts w:asciiTheme="minorHAnsi" w:hAnsiTheme="minorHAnsi" w:cstheme="minorHAnsi"/>
          <w:color w:val="000000" w:themeColor="text1"/>
        </w:rPr>
        <w:t xml:space="preserve"> instruction</w:t>
      </w:r>
      <w:r w:rsidR="00E0725E">
        <w:rPr>
          <w:rFonts w:asciiTheme="minorHAnsi" w:hAnsiTheme="minorHAnsi" w:cstheme="minorHAnsi"/>
          <w:color w:val="000000" w:themeColor="text1"/>
        </w:rPr>
        <w:t>s</w:t>
      </w:r>
      <w:r w:rsidR="002D5EA0" w:rsidRPr="00094E9D">
        <w:rPr>
          <w:rFonts w:asciiTheme="minorHAnsi" w:hAnsiTheme="minorHAnsi" w:cstheme="minorHAnsi"/>
          <w:color w:val="000000" w:themeColor="text1"/>
        </w:rPr>
        <w:t xml:space="preserve">.  </w:t>
      </w:r>
    </w:p>
    <w:p w14:paraId="5B573712" w14:textId="7E324B85" w:rsidR="002D5EA0" w:rsidRPr="00985D96" w:rsidRDefault="002D5EA0" w:rsidP="00094E9D">
      <w:pPr>
        <w:pStyle w:val="ListParagraph"/>
        <w:widowControl/>
        <w:numPr>
          <w:ilvl w:val="1"/>
          <w:numId w:val="36"/>
        </w:numPr>
        <w:spacing w:afterLines="120" w:after="288"/>
        <w:ind w:left="0"/>
        <w:contextualSpacing w:val="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 xml:space="preserve">Resuspend </w:t>
      </w:r>
      <w:r w:rsidR="00166106">
        <w:rPr>
          <w:rFonts w:asciiTheme="minorHAnsi" w:hAnsiTheme="minorHAnsi" w:cstheme="minorHAnsi"/>
          <w:color w:val="000000" w:themeColor="text1"/>
          <w:highlight w:val="yellow"/>
        </w:rPr>
        <w:t xml:space="preserve">the </w:t>
      </w:r>
      <w:r w:rsidRPr="00985D96">
        <w:rPr>
          <w:rFonts w:asciiTheme="minorHAnsi" w:hAnsiTheme="minorHAnsi" w:cstheme="minorHAnsi"/>
          <w:color w:val="000000" w:themeColor="text1"/>
          <w:highlight w:val="yellow"/>
        </w:rPr>
        <w:t>s</w:t>
      </w:r>
      <w:r w:rsidR="007A3BD6" w:rsidRPr="00985D96">
        <w:rPr>
          <w:rFonts w:asciiTheme="minorHAnsi" w:hAnsiTheme="minorHAnsi" w:cstheme="minorHAnsi"/>
          <w:color w:val="000000" w:themeColor="text1"/>
          <w:highlight w:val="yellow"/>
        </w:rPr>
        <w:t>ample with 1</w:t>
      </w:r>
      <w:r w:rsidR="00447544" w:rsidRPr="00985D96">
        <w:rPr>
          <w:rFonts w:asciiTheme="minorHAnsi" w:hAnsiTheme="minorHAnsi" w:cstheme="minorHAnsi"/>
          <w:color w:val="000000" w:themeColor="text1"/>
          <w:highlight w:val="yellow"/>
        </w:rPr>
        <w:t>.</w:t>
      </w:r>
      <w:r w:rsidR="007A3BD6" w:rsidRPr="00985D96">
        <w:rPr>
          <w:rFonts w:asciiTheme="minorHAnsi" w:hAnsiTheme="minorHAnsi" w:cstheme="minorHAnsi"/>
          <w:color w:val="000000" w:themeColor="text1"/>
          <w:highlight w:val="yellow"/>
        </w:rPr>
        <w:t xml:space="preserve">8 mL of </w:t>
      </w:r>
      <w:r w:rsidR="004E6AAD" w:rsidRPr="00985D96">
        <w:rPr>
          <w:rFonts w:asciiTheme="minorHAnsi" w:hAnsiTheme="minorHAnsi" w:cstheme="minorHAnsi"/>
          <w:color w:val="000000" w:themeColor="text1"/>
          <w:highlight w:val="yellow"/>
        </w:rPr>
        <w:t>s</w:t>
      </w:r>
      <w:r w:rsidR="007A3BD6" w:rsidRPr="00985D96">
        <w:rPr>
          <w:rFonts w:asciiTheme="minorHAnsi" w:hAnsiTheme="minorHAnsi" w:cstheme="minorHAnsi"/>
          <w:color w:val="000000" w:themeColor="text1"/>
          <w:highlight w:val="yellow"/>
        </w:rPr>
        <w:t xml:space="preserve">olution B. </w:t>
      </w:r>
      <w:r w:rsidR="00CA08D5" w:rsidRPr="00985D96">
        <w:rPr>
          <w:rFonts w:asciiTheme="minorHAnsi" w:hAnsiTheme="minorHAnsi" w:cstheme="minorHAnsi"/>
          <w:color w:val="000000" w:themeColor="text1"/>
          <w:highlight w:val="yellow"/>
        </w:rPr>
        <w:t>Add 40</w:t>
      </w:r>
      <w:r w:rsidR="00D546B0" w:rsidRPr="00985D96">
        <w:rPr>
          <w:rFonts w:asciiTheme="minorHAnsi" w:hAnsiTheme="minorHAnsi" w:cstheme="minorHAnsi"/>
          <w:color w:val="000000" w:themeColor="text1"/>
          <w:highlight w:val="yellow"/>
        </w:rPr>
        <w:t xml:space="preserve"> </w:t>
      </w:r>
      <w:r w:rsidR="00CA08D5" w:rsidRPr="00985D96">
        <w:rPr>
          <w:rFonts w:asciiTheme="minorHAnsi" w:hAnsiTheme="minorHAnsi" w:cstheme="minorHAnsi"/>
          <w:color w:val="000000" w:themeColor="text1"/>
          <w:highlight w:val="yellow"/>
        </w:rPr>
        <w:t xml:space="preserve">µL of </w:t>
      </w:r>
      <w:r w:rsidR="004E6AAD" w:rsidRPr="00985D96">
        <w:rPr>
          <w:rFonts w:asciiTheme="minorHAnsi" w:hAnsiTheme="minorHAnsi" w:cstheme="minorHAnsi"/>
          <w:color w:val="000000" w:themeColor="text1"/>
          <w:highlight w:val="yellow"/>
        </w:rPr>
        <w:t>s</w:t>
      </w:r>
      <w:r w:rsidR="00CA08D5" w:rsidRPr="00985D96">
        <w:rPr>
          <w:rFonts w:asciiTheme="minorHAnsi" w:hAnsiTheme="minorHAnsi" w:cstheme="minorHAnsi"/>
          <w:color w:val="000000" w:themeColor="text1"/>
          <w:highlight w:val="yellow"/>
        </w:rPr>
        <w:t>olution B</w:t>
      </w:r>
      <w:r w:rsidRPr="00985D96">
        <w:rPr>
          <w:rFonts w:asciiTheme="minorHAnsi" w:hAnsiTheme="minorHAnsi" w:cstheme="minorHAnsi"/>
          <w:color w:val="000000" w:themeColor="text1"/>
          <w:highlight w:val="yellow"/>
        </w:rPr>
        <w:t xml:space="preserve"> into each wel</w:t>
      </w:r>
      <w:r w:rsidR="00094E9D">
        <w:rPr>
          <w:rFonts w:asciiTheme="minorHAnsi" w:hAnsiTheme="minorHAnsi" w:cstheme="minorHAnsi"/>
          <w:color w:val="000000" w:themeColor="text1"/>
          <w:highlight w:val="yellow"/>
        </w:rPr>
        <w:t>l.</w:t>
      </w:r>
      <w:r w:rsidR="007A3BD6" w:rsidRPr="00985D96">
        <w:rPr>
          <w:rFonts w:asciiTheme="minorHAnsi" w:hAnsiTheme="minorHAnsi" w:cstheme="minorHAnsi"/>
          <w:color w:val="000000" w:themeColor="text1"/>
          <w:highlight w:val="yellow"/>
        </w:rPr>
        <w:t xml:space="preserve"> </w:t>
      </w:r>
      <w:r w:rsidRPr="00985D96">
        <w:rPr>
          <w:rFonts w:asciiTheme="minorHAnsi" w:hAnsiTheme="minorHAnsi" w:cstheme="minorHAnsi"/>
          <w:color w:val="000000" w:themeColor="text1"/>
          <w:highlight w:val="yellow"/>
        </w:rPr>
        <w:t>Load 150</w:t>
      </w:r>
      <w:r w:rsidR="00D546B0" w:rsidRPr="00985D96">
        <w:rPr>
          <w:rFonts w:asciiTheme="minorHAnsi" w:hAnsiTheme="minorHAnsi" w:cstheme="minorHAnsi"/>
          <w:color w:val="000000" w:themeColor="text1"/>
          <w:highlight w:val="yellow"/>
        </w:rPr>
        <w:t xml:space="preserve"> </w:t>
      </w:r>
      <w:r w:rsidR="007A3BD6" w:rsidRPr="00985D96">
        <w:rPr>
          <w:rFonts w:asciiTheme="minorHAnsi" w:hAnsiTheme="minorHAnsi" w:cstheme="minorHAnsi"/>
          <w:color w:val="000000" w:themeColor="text1"/>
          <w:highlight w:val="yellow"/>
        </w:rPr>
        <w:t>µL of sample into each well.</w:t>
      </w:r>
    </w:p>
    <w:p w14:paraId="01D3E3A7" w14:textId="4C996B75" w:rsidR="002D5EA0" w:rsidRPr="00985D96" w:rsidRDefault="002D5EA0" w:rsidP="00094E9D">
      <w:pPr>
        <w:widowControl/>
        <w:numPr>
          <w:ilvl w:val="1"/>
          <w:numId w:val="36"/>
        </w:numPr>
        <w:spacing w:afterLines="120" w:after="288"/>
        <w:ind w:left="0"/>
        <w:rPr>
          <w:rFonts w:asciiTheme="minorHAnsi" w:hAnsiTheme="minorHAnsi" w:cstheme="minorHAnsi"/>
          <w:color w:val="000000" w:themeColor="text1"/>
          <w:highlight w:val="yellow"/>
        </w:rPr>
      </w:pPr>
      <w:r w:rsidRPr="00985D96">
        <w:rPr>
          <w:rFonts w:asciiTheme="minorHAnsi" w:hAnsiTheme="minorHAnsi" w:cstheme="minorHAnsi"/>
          <w:color w:val="000000" w:themeColor="text1"/>
          <w:highlight w:val="yellow"/>
        </w:rPr>
        <w:t xml:space="preserve">Select the default method for peptides: OG12PE00 (OFFGEL default method for peptides for use with </w:t>
      </w:r>
      <w:r w:rsidR="00166106">
        <w:rPr>
          <w:rFonts w:asciiTheme="minorHAnsi" w:hAnsiTheme="minorHAnsi" w:cstheme="minorHAnsi"/>
          <w:color w:val="000000" w:themeColor="text1"/>
          <w:highlight w:val="yellow"/>
        </w:rPr>
        <w:t xml:space="preserve">a </w:t>
      </w:r>
      <w:r w:rsidRPr="00985D96">
        <w:rPr>
          <w:rFonts w:asciiTheme="minorHAnsi" w:hAnsiTheme="minorHAnsi" w:cstheme="minorHAnsi"/>
          <w:color w:val="000000" w:themeColor="text1"/>
          <w:highlight w:val="yellow"/>
        </w:rPr>
        <w:t>3100 OFFGEL Low Res Kit, pH 3-10, 12</w:t>
      </w:r>
      <w:r w:rsidR="00166106">
        <w:rPr>
          <w:rFonts w:asciiTheme="minorHAnsi" w:hAnsiTheme="minorHAnsi" w:cstheme="minorHAnsi"/>
          <w:color w:val="000000" w:themeColor="text1"/>
          <w:highlight w:val="yellow"/>
        </w:rPr>
        <w:t>-</w:t>
      </w:r>
      <w:r w:rsidRPr="00985D96">
        <w:rPr>
          <w:rFonts w:asciiTheme="minorHAnsi" w:hAnsiTheme="minorHAnsi" w:cstheme="minorHAnsi"/>
          <w:color w:val="000000" w:themeColor="text1"/>
          <w:highlight w:val="yellow"/>
        </w:rPr>
        <w:t>well frames.</w:t>
      </w:r>
      <w:r w:rsidR="007A3BD6" w:rsidRPr="00985D96">
        <w:rPr>
          <w:rFonts w:asciiTheme="minorHAnsi" w:hAnsiTheme="minorHAnsi" w:cstheme="minorHAnsi"/>
          <w:color w:val="000000" w:themeColor="text1"/>
          <w:highlight w:val="yellow"/>
        </w:rPr>
        <w:t xml:space="preserve"> </w:t>
      </w:r>
      <w:r w:rsidRPr="00985D96">
        <w:rPr>
          <w:rFonts w:asciiTheme="minorHAnsi" w:hAnsiTheme="minorHAnsi" w:cstheme="minorHAnsi"/>
          <w:color w:val="000000" w:themeColor="text1"/>
          <w:highlight w:val="yellow"/>
        </w:rPr>
        <w:t xml:space="preserve">Wait until </w:t>
      </w:r>
      <w:r w:rsidR="00166106">
        <w:rPr>
          <w:rFonts w:asciiTheme="minorHAnsi" w:hAnsiTheme="minorHAnsi" w:cstheme="minorHAnsi"/>
          <w:color w:val="000000" w:themeColor="text1"/>
          <w:highlight w:val="yellow"/>
        </w:rPr>
        <w:t xml:space="preserve">this </w:t>
      </w:r>
      <w:r w:rsidRPr="00985D96">
        <w:rPr>
          <w:rFonts w:asciiTheme="minorHAnsi" w:hAnsiTheme="minorHAnsi" w:cstheme="minorHAnsi"/>
          <w:color w:val="000000" w:themeColor="text1"/>
          <w:highlight w:val="yellow"/>
        </w:rPr>
        <w:t>method has been completed (~20</w:t>
      </w:r>
      <w:r w:rsidR="00D546B0" w:rsidRPr="00985D96">
        <w:rPr>
          <w:rFonts w:asciiTheme="minorHAnsi" w:hAnsiTheme="minorHAnsi" w:cstheme="minorHAnsi"/>
          <w:color w:val="000000" w:themeColor="text1"/>
          <w:highlight w:val="yellow"/>
        </w:rPr>
        <w:t xml:space="preserve"> h</w:t>
      </w:r>
      <w:r w:rsidR="007A3BD6" w:rsidRPr="00985D96">
        <w:rPr>
          <w:rFonts w:asciiTheme="minorHAnsi" w:hAnsiTheme="minorHAnsi" w:cstheme="minorHAnsi"/>
          <w:color w:val="000000" w:themeColor="text1"/>
          <w:highlight w:val="yellow"/>
        </w:rPr>
        <w:t xml:space="preserve">). </w:t>
      </w:r>
      <w:r w:rsidRPr="00985D96">
        <w:rPr>
          <w:rFonts w:asciiTheme="minorHAnsi" w:hAnsiTheme="minorHAnsi" w:cstheme="minorHAnsi"/>
          <w:color w:val="000000" w:themeColor="text1"/>
          <w:highlight w:val="yellow"/>
        </w:rPr>
        <w:t xml:space="preserve">Collect </w:t>
      </w:r>
      <w:r w:rsidR="00166106">
        <w:rPr>
          <w:rFonts w:asciiTheme="minorHAnsi" w:hAnsiTheme="minorHAnsi" w:cstheme="minorHAnsi"/>
          <w:color w:val="000000" w:themeColor="text1"/>
          <w:highlight w:val="yellow"/>
        </w:rPr>
        <w:t xml:space="preserve">the </w:t>
      </w:r>
      <w:r w:rsidRPr="00985D96">
        <w:rPr>
          <w:rFonts w:asciiTheme="minorHAnsi" w:hAnsiTheme="minorHAnsi" w:cstheme="minorHAnsi"/>
          <w:color w:val="000000" w:themeColor="text1"/>
          <w:highlight w:val="yellow"/>
        </w:rPr>
        <w:t>fractions in properly labeled tubes.</w:t>
      </w:r>
    </w:p>
    <w:p w14:paraId="38D1212F" w14:textId="293D93D3" w:rsidR="002D5EA0" w:rsidRPr="00985D96" w:rsidRDefault="00BF2FA2" w:rsidP="00094E9D">
      <w:pPr>
        <w:pStyle w:val="ListParagraph"/>
        <w:widowControl/>
        <w:numPr>
          <w:ilvl w:val="0"/>
          <w:numId w:val="36"/>
        </w:numPr>
        <w:autoSpaceDE/>
        <w:autoSpaceDN/>
        <w:adjustRightInd/>
        <w:spacing w:afterLines="120" w:after="288"/>
        <w:contextualSpacing w:val="0"/>
        <w:rPr>
          <w:rFonts w:asciiTheme="minorHAnsi" w:hAnsiTheme="minorHAnsi" w:cstheme="minorHAnsi"/>
          <w:b/>
          <w:color w:val="000000" w:themeColor="text1"/>
        </w:rPr>
      </w:pPr>
      <w:r w:rsidRPr="00985D96">
        <w:rPr>
          <w:rFonts w:asciiTheme="minorHAnsi" w:hAnsiTheme="minorHAnsi" w:cstheme="minorHAnsi"/>
          <w:b/>
          <w:color w:val="000000" w:themeColor="text1"/>
        </w:rPr>
        <w:t xml:space="preserve"> C</w:t>
      </w:r>
      <w:r w:rsidR="002D5EA0" w:rsidRPr="00985D96">
        <w:rPr>
          <w:rFonts w:asciiTheme="minorHAnsi" w:hAnsiTheme="minorHAnsi" w:cstheme="minorHAnsi"/>
          <w:b/>
          <w:color w:val="000000" w:themeColor="text1"/>
        </w:rPr>
        <w:t>lean</w:t>
      </w:r>
      <w:r w:rsidR="00166106">
        <w:rPr>
          <w:rFonts w:asciiTheme="minorHAnsi" w:hAnsiTheme="minorHAnsi" w:cstheme="minorHAnsi"/>
          <w:b/>
          <w:color w:val="000000" w:themeColor="text1"/>
        </w:rPr>
        <w:t>-</w:t>
      </w:r>
      <w:r w:rsidR="002D5EA0" w:rsidRPr="00985D96">
        <w:rPr>
          <w:rFonts w:asciiTheme="minorHAnsi" w:hAnsiTheme="minorHAnsi" w:cstheme="minorHAnsi"/>
          <w:b/>
          <w:color w:val="000000" w:themeColor="text1"/>
        </w:rPr>
        <w:t xml:space="preserve">up Harvard Apparatus </w:t>
      </w:r>
      <w:r w:rsidR="00166106">
        <w:rPr>
          <w:rFonts w:asciiTheme="minorHAnsi" w:hAnsiTheme="minorHAnsi" w:cstheme="minorHAnsi"/>
          <w:b/>
          <w:color w:val="000000" w:themeColor="text1"/>
        </w:rPr>
        <w:t>C</w:t>
      </w:r>
      <w:r w:rsidR="002D5EA0" w:rsidRPr="00985D96">
        <w:rPr>
          <w:rFonts w:asciiTheme="minorHAnsi" w:hAnsiTheme="minorHAnsi" w:cstheme="minorHAnsi"/>
          <w:b/>
          <w:color w:val="000000" w:themeColor="text1"/>
        </w:rPr>
        <w:t xml:space="preserve">olumn Reverse C18 </w:t>
      </w:r>
      <w:r w:rsidR="00166106">
        <w:rPr>
          <w:rFonts w:asciiTheme="minorHAnsi" w:hAnsiTheme="minorHAnsi" w:cstheme="minorHAnsi"/>
          <w:b/>
          <w:color w:val="000000" w:themeColor="text1"/>
        </w:rPr>
        <w:t>P</w:t>
      </w:r>
      <w:r w:rsidR="002D5EA0" w:rsidRPr="00985D96">
        <w:rPr>
          <w:rFonts w:asciiTheme="minorHAnsi" w:hAnsiTheme="minorHAnsi" w:cstheme="minorHAnsi"/>
          <w:b/>
          <w:color w:val="000000" w:themeColor="text1"/>
        </w:rPr>
        <w:t>ost</w:t>
      </w:r>
      <w:r w:rsidR="00166106">
        <w:rPr>
          <w:rFonts w:asciiTheme="minorHAnsi" w:hAnsiTheme="minorHAnsi" w:cstheme="minorHAnsi"/>
          <w:b/>
          <w:color w:val="000000" w:themeColor="text1"/>
        </w:rPr>
        <w:t>-</w:t>
      </w:r>
      <w:r w:rsidR="002D5EA0" w:rsidRPr="00985D96">
        <w:rPr>
          <w:rFonts w:asciiTheme="minorHAnsi" w:hAnsiTheme="minorHAnsi" w:cstheme="minorHAnsi"/>
          <w:b/>
          <w:color w:val="000000" w:themeColor="text1"/>
        </w:rPr>
        <w:t xml:space="preserve">IEF </w:t>
      </w:r>
      <w:r w:rsidR="00877832" w:rsidRPr="00985D96">
        <w:rPr>
          <w:rFonts w:asciiTheme="minorHAnsi" w:hAnsiTheme="minorHAnsi" w:cstheme="minorHAnsi"/>
          <w:b/>
          <w:color w:val="000000" w:themeColor="text1"/>
        </w:rPr>
        <w:t>(</w:t>
      </w:r>
      <w:r w:rsidR="00166106">
        <w:rPr>
          <w:rFonts w:asciiTheme="minorHAnsi" w:hAnsiTheme="minorHAnsi" w:cstheme="minorHAnsi"/>
          <w:b/>
          <w:color w:val="000000" w:themeColor="text1"/>
        </w:rPr>
        <w:t>P</w:t>
      </w:r>
      <w:r w:rsidR="00877832" w:rsidRPr="00985D96">
        <w:rPr>
          <w:rFonts w:asciiTheme="minorHAnsi" w:hAnsiTheme="minorHAnsi" w:cstheme="minorHAnsi"/>
          <w:b/>
          <w:color w:val="000000" w:themeColor="text1"/>
        </w:rPr>
        <w:t>rotocol 2)</w:t>
      </w:r>
    </w:p>
    <w:p w14:paraId="49F2E5A9" w14:textId="3A5CDC32" w:rsidR="002D5EA0" w:rsidRPr="00985D96" w:rsidRDefault="002D5EA0" w:rsidP="00094E9D">
      <w:pPr>
        <w:pStyle w:val="ListParagraph"/>
        <w:widowControl/>
        <w:numPr>
          <w:ilvl w:val="1"/>
          <w:numId w:val="36"/>
        </w:numPr>
        <w:spacing w:afterLines="120" w:after="288"/>
        <w:ind w:left="0"/>
        <w:contextualSpacing w:val="0"/>
        <w:rPr>
          <w:rFonts w:asciiTheme="minorHAnsi" w:hAnsiTheme="minorHAnsi" w:cstheme="minorHAnsi"/>
          <w:color w:val="000000" w:themeColor="text1"/>
        </w:rPr>
      </w:pPr>
      <w:r w:rsidRPr="00985D96">
        <w:rPr>
          <w:rFonts w:asciiTheme="minorHAnsi" w:hAnsiTheme="minorHAnsi" w:cstheme="minorHAnsi"/>
          <w:color w:val="000000" w:themeColor="text1"/>
        </w:rPr>
        <w:t xml:space="preserve">Progressively add </w:t>
      </w:r>
      <w:r w:rsidR="00F52C7F" w:rsidRPr="00985D96">
        <w:rPr>
          <w:rFonts w:asciiTheme="minorHAnsi" w:hAnsiTheme="minorHAnsi" w:cstheme="minorHAnsi"/>
          <w:color w:val="000000" w:themeColor="text1"/>
        </w:rPr>
        <w:t xml:space="preserve">a </w:t>
      </w:r>
      <w:r w:rsidRPr="00985D96">
        <w:rPr>
          <w:rFonts w:asciiTheme="minorHAnsi" w:hAnsiTheme="minorHAnsi" w:cstheme="minorHAnsi"/>
          <w:color w:val="000000" w:themeColor="text1"/>
        </w:rPr>
        <w:t xml:space="preserve">few </w:t>
      </w:r>
      <w:proofErr w:type="spellStart"/>
      <w:r w:rsidRPr="00985D96">
        <w:rPr>
          <w:rFonts w:asciiTheme="minorHAnsi" w:hAnsiTheme="minorHAnsi" w:cstheme="minorHAnsi"/>
          <w:color w:val="000000" w:themeColor="text1"/>
        </w:rPr>
        <w:t>μL</w:t>
      </w:r>
      <w:proofErr w:type="spellEnd"/>
      <w:r w:rsidRPr="00985D96">
        <w:rPr>
          <w:rFonts w:asciiTheme="minorHAnsi" w:hAnsiTheme="minorHAnsi" w:cstheme="minorHAnsi"/>
          <w:color w:val="000000" w:themeColor="text1"/>
        </w:rPr>
        <w:t xml:space="preserve"> at </w:t>
      </w:r>
      <w:r w:rsidR="00BF2FA2" w:rsidRPr="00985D96">
        <w:rPr>
          <w:rFonts w:asciiTheme="minorHAnsi" w:hAnsiTheme="minorHAnsi" w:cstheme="minorHAnsi"/>
          <w:color w:val="000000" w:themeColor="text1"/>
        </w:rPr>
        <w:t xml:space="preserve">a time of 1% TFA in de-ionized </w:t>
      </w:r>
      <w:r w:rsidRPr="00985D96">
        <w:rPr>
          <w:rFonts w:asciiTheme="minorHAnsi" w:hAnsiTheme="minorHAnsi" w:cstheme="minorHAnsi"/>
          <w:color w:val="000000" w:themeColor="text1"/>
        </w:rPr>
        <w:t>water to each fraction to acidify the sample</w:t>
      </w:r>
      <w:r w:rsidR="00166106">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 </w:t>
      </w:r>
      <w:r w:rsidR="00166106">
        <w:rPr>
          <w:rFonts w:asciiTheme="minorHAnsi" w:hAnsiTheme="minorHAnsi" w:cstheme="minorHAnsi"/>
          <w:color w:val="000000" w:themeColor="text1"/>
        </w:rPr>
        <w:t>C</w:t>
      </w:r>
      <w:r w:rsidRPr="00985D96">
        <w:rPr>
          <w:rFonts w:asciiTheme="minorHAnsi" w:hAnsiTheme="minorHAnsi" w:cstheme="minorHAnsi"/>
          <w:color w:val="000000" w:themeColor="text1"/>
        </w:rPr>
        <w:t xml:space="preserve">heck using pH paper that </w:t>
      </w:r>
      <w:r w:rsidR="00166106">
        <w:rPr>
          <w:rFonts w:asciiTheme="minorHAnsi" w:hAnsiTheme="minorHAnsi" w:cstheme="minorHAnsi"/>
          <w:color w:val="000000" w:themeColor="text1"/>
        </w:rPr>
        <w:t xml:space="preserve">the </w:t>
      </w:r>
      <w:r w:rsidRPr="00985D96">
        <w:rPr>
          <w:rFonts w:asciiTheme="minorHAnsi" w:hAnsiTheme="minorHAnsi" w:cstheme="minorHAnsi"/>
          <w:color w:val="000000" w:themeColor="text1"/>
        </w:rPr>
        <w:t>pH is about 3 or below.</w:t>
      </w:r>
    </w:p>
    <w:p w14:paraId="04B389F4" w14:textId="7AA7D99C" w:rsidR="002D5EA0" w:rsidRPr="00985D96" w:rsidRDefault="002D5EA0" w:rsidP="00094E9D">
      <w:pPr>
        <w:pStyle w:val="ListParagraph"/>
        <w:widowControl/>
        <w:numPr>
          <w:ilvl w:val="1"/>
          <w:numId w:val="36"/>
        </w:numPr>
        <w:spacing w:afterLines="120" w:after="288"/>
        <w:ind w:left="0"/>
        <w:contextualSpacing w:val="0"/>
        <w:rPr>
          <w:rFonts w:asciiTheme="minorHAnsi" w:hAnsiTheme="minorHAnsi" w:cstheme="minorHAnsi"/>
          <w:color w:val="000000" w:themeColor="text1"/>
        </w:rPr>
      </w:pPr>
      <w:r w:rsidRPr="00985D96">
        <w:rPr>
          <w:rFonts w:asciiTheme="minorHAnsi" w:hAnsiTheme="minorHAnsi" w:cstheme="minorHAnsi"/>
          <w:color w:val="000000" w:themeColor="text1"/>
        </w:rPr>
        <w:t>Prepare the following solution</w:t>
      </w:r>
      <w:r w:rsidR="00CA08D5" w:rsidRPr="00985D96">
        <w:rPr>
          <w:rFonts w:asciiTheme="minorHAnsi" w:hAnsiTheme="minorHAnsi" w:cstheme="minorHAnsi"/>
          <w:color w:val="000000" w:themeColor="text1"/>
        </w:rPr>
        <w:t>s</w:t>
      </w:r>
      <w:r w:rsidRPr="00985D96">
        <w:rPr>
          <w:rFonts w:asciiTheme="minorHAnsi" w:hAnsiTheme="minorHAnsi" w:cstheme="minorHAnsi"/>
          <w:color w:val="000000" w:themeColor="text1"/>
        </w:rPr>
        <w:t>:</w:t>
      </w:r>
      <w:r w:rsidR="004E6AAD" w:rsidRPr="00985D96">
        <w:rPr>
          <w:rFonts w:asciiTheme="minorHAnsi" w:hAnsiTheme="minorHAnsi" w:cstheme="minorHAnsi"/>
          <w:color w:val="000000" w:themeColor="text1"/>
        </w:rPr>
        <w:t xml:space="preserve"> s</w:t>
      </w:r>
      <w:r w:rsidR="00696DEF" w:rsidRPr="00985D96">
        <w:rPr>
          <w:rFonts w:asciiTheme="minorHAnsi" w:hAnsiTheme="minorHAnsi" w:cstheme="minorHAnsi"/>
          <w:color w:val="000000" w:themeColor="text1"/>
        </w:rPr>
        <w:t>olution 1 (</w:t>
      </w:r>
      <w:r w:rsidR="002570B2" w:rsidRPr="00985D96">
        <w:rPr>
          <w:rFonts w:asciiTheme="minorHAnsi" w:hAnsiTheme="minorHAnsi" w:cstheme="minorHAnsi"/>
          <w:color w:val="000000" w:themeColor="text1"/>
        </w:rPr>
        <w:t>5 mL of acetonitrile, 10 µL of formic acid</w:t>
      </w:r>
      <w:r w:rsidR="00166106">
        <w:rPr>
          <w:rFonts w:asciiTheme="minorHAnsi" w:hAnsiTheme="minorHAnsi" w:cstheme="minorHAnsi"/>
          <w:color w:val="000000" w:themeColor="text1"/>
        </w:rPr>
        <w:t>,</w:t>
      </w:r>
      <w:r w:rsidR="002570B2" w:rsidRPr="00985D96">
        <w:rPr>
          <w:rFonts w:asciiTheme="minorHAnsi" w:hAnsiTheme="minorHAnsi" w:cstheme="minorHAnsi"/>
          <w:color w:val="000000" w:themeColor="text1"/>
        </w:rPr>
        <w:t xml:space="preserve"> 4</w:t>
      </w:r>
      <w:r w:rsidR="00A427C9">
        <w:rPr>
          <w:rFonts w:asciiTheme="minorHAnsi" w:hAnsiTheme="minorHAnsi" w:cstheme="minorHAnsi"/>
          <w:color w:val="000000" w:themeColor="text1"/>
        </w:rPr>
        <w:t>.</w:t>
      </w:r>
      <w:r w:rsidR="002570B2" w:rsidRPr="00985D96">
        <w:rPr>
          <w:rFonts w:asciiTheme="minorHAnsi" w:hAnsiTheme="minorHAnsi" w:cstheme="minorHAnsi"/>
          <w:color w:val="000000" w:themeColor="text1"/>
        </w:rPr>
        <w:t xml:space="preserve">99 mL of </w:t>
      </w:r>
      <w:r w:rsidR="00A427C9">
        <w:rPr>
          <w:rFonts w:asciiTheme="minorHAnsi" w:hAnsiTheme="minorHAnsi" w:cstheme="minorHAnsi"/>
          <w:color w:val="000000" w:themeColor="text1"/>
        </w:rPr>
        <w:t xml:space="preserve">ultrapure </w:t>
      </w:r>
      <w:r w:rsidR="002570B2" w:rsidRPr="00985D96">
        <w:rPr>
          <w:rFonts w:asciiTheme="minorHAnsi" w:hAnsiTheme="minorHAnsi" w:cstheme="minorHAnsi"/>
          <w:color w:val="000000" w:themeColor="text1"/>
        </w:rPr>
        <w:t>water)</w:t>
      </w:r>
      <w:r w:rsidR="004E6AAD" w:rsidRPr="00985D96">
        <w:rPr>
          <w:rFonts w:asciiTheme="minorHAnsi" w:hAnsiTheme="minorHAnsi" w:cstheme="minorHAnsi"/>
          <w:color w:val="000000" w:themeColor="text1"/>
        </w:rPr>
        <w:t xml:space="preserve"> and s</w:t>
      </w:r>
      <w:r w:rsidR="002570B2" w:rsidRPr="00985D96">
        <w:rPr>
          <w:rFonts w:asciiTheme="minorHAnsi" w:hAnsiTheme="minorHAnsi" w:cstheme="minorHAnsi"/>
          <w:color w:val="000000" w:themeColor="text1"/>
        </w:rPr>
        <w:t>olution 2 (0</w:t>
      </w:r>
      <w:r w:rsidR="00EB59BD" w:rsidRPr="00985D96">
        <w:rPr>
          <w:rFonts w:asciiTheme="minorHAnsi" w:hAnsiTheme="minorHAnsi" w:cstheme="minorHAnsi"/>
          <w:color w:val="000000" w:themeColor="text1"/>
        </w:rPr>
        <w:t>.</w:t>
      </w:r>
      <w:r w:rsidR="002570B2" w:rsidRPr="00985D96">
        <w:rPr>
          <w:rFonts w:asciiTheme="minorHAnsi" w:hAnsiTheme="minorHAnsi" w:cstheme="minorHAnsi"/>
          <w:color w:val="000000" w:themeColor="text1"/>
        </w:rPr>
        <w:t>5 mL of acetonitrile, 10 µL of formic acid</w:t>
      </w:r>
      <w:r w:rsidR="00166106">
        <w:rPr>
          <w:rFonts w:asciiTheme="minorHAnsi" w:hAnsiTheme="minorHAnsi" w:cstheme="minorHAnsi"/>
          <w:color w:val="000000" w:themeColor="text1"/>
        </w:rPr>
        <w:t>,</w:t>
      </w:r>
      <w:r w:rsidR="002570B2" w:rsidRPr="00985D96">
        <w:rPr>
          <w:rFonts w:asciiTheme="minorHAnsi" w:hAnsiTheme="minorHAnsi" w:cstheme="minorHAnsi"/>
          <w:color w:val="000000" w:themeColor="text1"/>
        </w:rPr>
        <w:t xml:space="preserve"> 9</w:t>
      </w:r>
      <w:r w:rsidR="00A427C9">
        <w:rPr>
          <w:rFonts w:asciiTheme="minorHAnsi" w:hAnsiTheme="minorHAnsi" w:cstheme="minorHAnsi"/>
          <w:color w:val="000000" w:themeColor="text1"/>
        </w:rPr>
        <w:t>.</w:t>
      </w:r>
      <w:r w:rsidR="002570B2" w:rsidRPr="00985D96">
        <w:rPr>
          <w:rFonts w:asciiTheme="minorHAnsi" w:hAnsiTheme="minorHAnsi" w:cstheme="minorHAnsi"/>
          <w:color w:val="000000" w:themeColor="text1"/>
        </w:rPr>
        <w:t>49 mL of</w:t>
      </w:r>
      <w:r w:rsidR="00A427C9">
        <w:rPr>
          <w:rFonts w:asciiTheme="minorHAnsi" w:hAnsiTheme="minorHAnsi" w:cstheme="minorHAnsi"/>
          <w:color w:val="000000" w:themeColor="text1"/>
        </w:rPr>
        <w:t xml:space="preserve"> ultrapure</w:t>
      </w:r>
      <w:r w:rsidR="002570B2" w:rsidRPr="00985D96">
        <w:rPr>
          <w:rFonts w:asciiTheme="minorHAnsi" w:hAnsiTheme="minorHAnsi" w:cstheme="minorHAnsi"/>
          <w:color w:val="000000" w:themeColor="text1"/>
        </w:rPr>
        <w:t xml:space="preserve"> water).</w:t>
      </w:r>
    </w:p>
    <w:p w14:paraId="13BC1969" w14:textId="10FB373E" w:rsidR="002D5EA0" w:rsidRPr="00985D96" w:rsidRDefault="002D5EA0" w:rsidP="00094E9D">
      <w:pPr>
        <w:pStyle w:val="ListParagraph"/>
        <w:widowControl/>
        <w:numPr>
          <w:ilvl w:val="1"/>
          <w:numId w:val="36"/>
        </w:numPr>
        <w:spacing w:afterLines="120" w:after="288"/>
        <w:ind w:left="0"/>
        <w:contextualSpacing w:val="0"/>
        <w:rPr>
          <w:rFonts w:asciiTheme="minorHAnsi" w:hAnsiTheme="minorHAnsi" w:cstheme="minorHAnsi"/>
          <w:color w:val="000000" w:themeColor="text1"/>
        </w:rPr>
      </w:pPr>
      <w:r w:rsidRPr="00985D96">
        <w:rPr>
          <w:rFonts w:asciiTheme="minorHAnsi" w:hAnsiTheme="minorHAnsi" w:cstheme="minorHAnsi"/>
          <w:color w:val="000000" w:themeColor="text1"/>
        </w:rPr>
        <w:t>Pre</w:t>
      </w:r>
      <w:r w:rsidR="00166106">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wet </w:t>
      </w:r>
      <w:r w:rsidR="00166106">
        <w:rPr>
          <w:rFonts w:asciiTheme="minorHAnsi" w:hAnsiTheme="minorHAnsi" w:cstheme="minorHAnsi"/>
          <w:color w:val="000000" w:themeColor="text1"/>
        </w:rPr>
        <w:t xml:space="preserve">the </w:t>
      </w:r>
      <w:r w:rsidRPr="00985D96">
        <w:rPr>
          <w:rFonts w:asciiTheme="minorHAnsi" w:hAnsiTheme="minorHAnsi" w:cstheme="minorHAnsi"/>
          <w:color w:val="000000" w:themeColor="text1"/>
        </w:rPr>
        <w:t>spin column with 150</w:t>
      </w:r>
      <w:r w:rsidR="00D546B0"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µL of solution 1.</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 xml:space="preserve">Centrifuge </w:t>
      </w:r>
      <w:r w:rsidR="00166106">
        <w:rPr>
          <w:rFonts w:asciiTheme="minorHAnsi" w:hAnsiTheme="minorHAnsi" w:cstheme="minorHAnsi"/>
          <w:color w:val="000000" w:themeColor="text1"/>
        </w:rPr>
        <w:t xml:space="preserve">for </w:t>
      </w:r>
      <w:r w:rsidRPr="00985D96">
        <w:rPr>
          <w:rFonts w:asciiTheme="minorHAnsi" w:hAnsiTheme="minorHAnsi" w:cstheme="minorHAnsi"/>
          <w:color w:val="000000" w:themeColor="text1"/>
        </w:rPr>
        <w:t xml:space="preserve">90 </w:t>
      </w:r>
      <w:r w:rsidR="005448AE" w:rsidRPr="00985D96">
        <w:rPr>
          <w:rFonts w:asciiTheme="minorHAnsi" w:hAnsiTheme="minorHAnsi" w:cstheme="minorHAnsi"/>
          <w:color w:val="000000" w:themeColor="text1"/>
        </w:rPr>
        <w:t xml:space="preserve">s </w:t>
      </w:r>
      <w:r w:rsidRPr="00985D96">
        <w:rPr>
          <w:rFonts w:asciiTheme="minorHAnsi" w:hAnsiTheme="minorHAnsi" w:cstheme="minorHAnsi"/>
          <w:color w:val="000000" w:themeColor="text1"/>
        </w:rPr>
        <w:t xml:space="preserve">at 750 </w:t>
      </w:r>
      <w:r w:rsidR="005448AE" w:rsidRPr="00985D96">
        <w:rPr>
          <w:rFonts w:asciiTheme="minorHAnsi" w:hAnsiTheme="minorHAnsi" w:cstheme="minorHAnsi"/>
          <w:color w:val="000000" w:themeColor="text1"/>
        </w:rPr>
        <w:t xml:space="preserve">x </w:t>
      </w:r>
      <w:r w:rsidR="007A3BD6" w:rsidRPr="00985D96">
        <w:rPr>
          <w:rFonts w:asciiTheme="minorHAnsi" w:hAnsiTheme="minorHAnsi" w:cstheme="minorHAnsi"/>
          <w:color w:val="000000" w:themeColor="text1"/>
        </w:rPr>
        <w:t>g and discard</w:t>
      </w:r>
      <w:r w:rsidR="00166106">
        <w:rPr>
          <w:rFonts w:asciiTheme="minorHAnsi" w:hAnsiTheme="minorHAnsi" w:cstheme="minorHAnsi"/>
          <w:color w:val="000000" w:themeColor="text1"/>
        </w:rPr>
        <w:t xml:space="preserve"> the</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flow</w:t>
      </w:r>
      <w:r w:rsidR="00166106">
        <w:rPr>
          <w:rFonts w:asciiTheme="minorHAnsi" w:hAnsiTheme="minorHAnsi" w:cstheme="minorHAnsi"/>
          <w:color w:val="000000" w:themeColor="text1"/>
        </w:rPr>
        <w:t>-</w:t>
      </w:r>
      <w:r w:rsidRPr="00985D96">
        <w:rPr>
          <w:rFonts w:asciiTheme="minorHAnsi" w:hAnsiTheme="minorHAnsi" w:cstheme="minorHAnsi"/>
          <w:color w:val="000000" w:themeColor="text1"/>
        </w:rPr>
        <w:t>through.</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Wash</w:t>
      </w:r>
      <w:r w:rsidR="00166106">
        <w:rPr>
          <w:rFonts w:asciiTheme="minorHAnsi" w:hAnsiTheme="minorHAnsi" w:cstheme="minorHAnsi"/>
          <w:color w:val="000000" w:themeColor="text1"/>
        </w:rPr>
        <w:t xml:space="preserve"> the</w:t>
      </w:r>
      <w:r w:rsidRPr="00985D96">
        <w:rPr>
          <w:rFonts w:asciiTheme="minorHAnsi" w:hAnsiTheme="minorHAnsi" w:cstheme="minorHAnsi"/>
          <w:color w:val="000000" w:themeColor="text1"/>
        </w:rPr>
        <w:t xml:space="preserve"> spin column with 150</w:t>
      </w:r>
      <w:r w:rsidR="00D546B0" w:rsidRPr="00985D96">
        <w:rPr>
          <w:rFonts w:asciiTheme="minorHAnsi" w:hAnsiTheme="minorHAnsi" w:cstheme="minorHAnsi"/>
          <w:color w:val="000000" w:themeColor="text1"/>
        </w:rPr>
        <w:t xml:space="preserve"> </w:t>
      </w:r>
      <w:proofErr w:type="spellStart"/>
      <w:r w:rsidRPr="00985D96">
        <w:rPr>
          <w:rFonts w:asciiTheme="minorHAnsi" w:hAnsiTheme="minorHAnsi" w:cstheme="minorHAnsi"/>
          <w:color w:val="000000" w:themeColor="text1"/>
        </w:rPr>
        <w:t>μL</w:t>
      </w:r>
      <w:proofErr w:type="spellEnd"/>
      <w:r w:rsidRPr="00985D96">
        <w:rPr>
          <w:rFonts w:asciiTheme="minorHAnsi" w:hAnsiTheme="minorHAnsi" w:cstheme="minorHAnsi"/>
          <w:color w:val="000000" w:themeColor="text1"/>
        </w:rPr>
        <w:t xml:space="preserve"> of solution 2.</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 xml:space="preserve">Centrifuge </w:t>
      </w:r>
      <w:r w:rsidR="00166106">
        <w:rPr>
          <w:rFonts w:asciiTheme="minorHAnsi" w:hAnsiTheme="minorHAnsi" w:cstheme="minorHAnsi"/>
          <w:color w:val="000000" w:themeColor="text1"/>
        </w:rPr>
        <w:t xml:space="preserve">for </w:t>
      </w:r>
      <w:r w:rsidRPr="00985D96">
        <w:rPr>
          <w:rFonts w:asciiTheme="minorHAnsi" w:hAnsiTheme="minorHAnsi" w:cstheme="minorHAnsi"/>
          <w:color w:val="000000" w:themeColor="text1"/>
        </w:rPr>
        <w:t xml:space="preserve">90 </w:t>
      </w:r>
      <w:r w:rsidR="005448AE" w:rsidRPr="00985D96">
        <w:rPr>
          <w:rFonts w:asciiTheme="minorHAnsi" w:hAnsiTheme="minorHAnsi" w:cstheme="minorHAnsi"/>
          <w:color w:val="000000" w:themeColor="text1"/>
        </w:rPr>
        <w:t xml:space="preserve">s </w:t>
      </w:r>
      <w:r w:rsidRPr="00985D96">
        <w:rPr>
          <w:rFonts w:asciiTheme="minorHAnsi" w:hAnsiTheme="minorHAnsi" w:cstheme="minorHAnsi"/>
          <w:color w:val="000000" w:themeColor="text1"/>
        </w:rPr>
        <w:t xml:space="preserve">at 750 </w:t>
      </w:r>
      <w:r w:rsidR="005448AE" w:rsidRPr="00985D96">
        <w:rPr>
          <w:rFonts w:asciiTheme="minorHAnsi" w:hAnsiTheme="minorHAnsi" w:cstheme="minorHAnsi"/>
          <w:color w:val="000000" w:themeColor="text1"/>
        </w:rPr>
        <w:t xml:space="preserve">x </w:t>
      </w:r>
      <w:r w:rsidRPr="00985D96">
        <w:rPr>
          <w:rFonts w:asciiTheme="minorHAnsi" w:hAnsiTheme="minorHAnsi" w:cstheme="minorHAnsi"/>
          <w:color w:val="000000" w:themeColor="text1"/>
        </w:rPr>
        <w:t>g and discard</w:t>
      </w:r>
      <w:r w:rsidR="00166106">
        <w:rPr>
          <w:rFonts w:asciiTheme="minorHAnsi" w:hAnsiTheme="minorHAnsi" w:cstheme="minorHAnsi"/>
          <w:color w:val="000000" w:themeColor="text1"/>
        </w:rPr>
        <w:t xml:space="preserve"> the</w:t>
      </w:r>
      <w:r w:rsidRPr="00985D96">
        <w:rPr>
          <w:rFonts w:asciiTheme="minorHAnsi" w:hAnsiTheme="minorHAnsi" w:cstheme="minorHAnsi"/>
          <w:color w:val="000000" w:themeColor="text1"/>
        </w:rPr>
        <w:t xml:space="preserve"> flow</w:t>
      </w:r>
      <w:r w:rsidR="00166106">
        <w:rPr>
          <w:rFonts w:asciiTheme="minorHAnsi" w:hAnsiTheme="minorHAnsi" w:cstheme="minorHAnsi"/>
          <w:color w:val="000000" w:themeColor="text1"/>
        </w:rPr>
        <w:t>-</w:t>
      </w:r>
      <w:r w:rsidRPr="00985D96">
        <w:rPr>
          <w:rFonts w:asciiTheme="minorHAnsi" w:hAnsiTheme="minorHAnsi" w:cstheme="minorHAnsi"/>
          <w:color w:val="000000" w:themeColor="text1"/>
        </w:rPr>
        <w:t>through.</w:t>
      </w:r>
    </w:p>
    <w:p w14:paraId="0441CC49" w14:textId="14544024" w:rsidR="002D5EA0" w:rsidRPr="00985D96" w:rsidRDefault="002D5EA0" w:rsidP="00094E9D">
      <w:pPr>
        <w:pStyle w:val="ListParagraph"/>
        <w:widowControl/>
        <w:numPr>
          <w:ilvl w:val="1"/>
          <w:numId w:val="36"/>
        </w:numPr>
        <w:spacing w:afterLines="120" w:after="288"/>
        <w:ind w:left="0"/>
        <w:contextualSpacing w:val="0"/>
        <w:rPr>
          <w:rFonts w:asciiTheme="minorHAnsi" w:hAnsiTheme="minorHAnsi" w:cstheme="minorHAnsi"/>
          <w:color w:val="000000" w:themeColor="text1"/>
        </w:rPr>
      </w:pPr>
      <w:r w:rsidRPr="00985D96">
        <w:rPr>
          <w:rFonts w:asciiTheme="minorHAnsi" w:hAnsiTheme="minorHAnsi" w:cstheme="minorHAnsi"/>
          <w:color w:val="000000" w:themeColor="text1"/>
        </w:rPr>
        <w:t>Pass</w:t>
      </w:r>
      <w:r w:rsidR="00166106">
        <w:rPr>
          <w:rFonts w:asciiTheme="minorHAnsi" w:hAnsiTheme="minorHAnsi" w:cstheme="minorHAnsi"/>
          <w:color w:val="000000" w:themeColor="text1"/>
        </w:rPr>
        <w:t xml:space="preserve"> the</w:t>
      </w:r>
      <w:r w:rsidRPr="00985D96">
        <w:rPr>
          <w:rFonts w:asciiTheme="minorHAnsi" w:hAnsiTheme="minorHAnsi" w:cstheme="minorHAnsi"/>
          <w:color w:val="000000" w:themeColor="text1"/>
        </w:rPr>
        <w:t xml:space="preserve"> fraction through the column. </w:t>
      </w:r>
      <w:r w:rsidR="00321D87" w:rsidRPr="00985D96">
        <w:rPr>
          <w:rFonts w:asciiTheme="minorHAnsi" w:hAnsiTheme="minorHAnsi" w:cstheme="minorHAnsi"/>
          <w:color w:val="000000" w:themeColor="text1"/>
        </w:rPr>
        <w:t xml:space="preserve">Centrifuge </w:t>
      </w:r>
      <w:r w:rsidR="00166106">
        <w:rPr>
          <w:rFonts w:asciiTheme="minorHAnsi" w:hAnsiTheme="minorHAnsi" w:cstheme="minorHAnsi"/>
          <w:color w:val="000000" w:themeColor="text1"/>
        </w:rPr>
        <w:t xml:space="preserve">for </w:t>
      </w:r>
      <w:r w:rsidR="00321D87" w:rsidRPr="00985D96">
        <w:rPr>
          <w:rFonts w:asciiTheme="minorHAnsi" w:hAnsiTheme="minorHAnsi" w:cstheme="minorHAnsi"/>
          <w:color w:val="000000" w:themeColor="text1"/>
        </w:rPr>
        <w:t xml:space="preserve">90 </w:t>
      </w:r>
      <w:r w:rsidR="005448AE" w:rsidRPr="00985D96">
        <w:rPr>
          <w:rFonts w:asciiTheme="minorHAnsi" w:hAnsiTheme="minorHAnsi" w:cstheme="minorHAnsi"/>
          <w:color w:val="000000" w:themeColor="text1"/>
        </w:rPr>
        <w:t xml:space="preserve">s </w:t>
      </w:r>
      <w:r w:rsidR="00321D87" w:rsidRPr="00985D96">
        <w:rPr>
          <w:rFonts w:asciiTheme="minorHAnsi" w:hAnsiTheme="minorHAnsi" w:cstheme="minorHAnsi"/>
          <w:color w:val="000000" w:themeColor="text1"/>
        </w:rPr>
        <w:t xml:space="preserve">at </w:t>
      </w:r>
      <w:r w:rsidR="00AF45B0" w:rsidRPr="00985D96">
        <w:rPr>
          <w:rFonts w:asciiTheme="minorHAnsi" w:hAnsiTheme="minorHAnsi" w:cstheme="minorHAnsi"/>
          <w:color w:val="000000" w:themeColor="text1"/>
        </w:rPr>
        <w:t xml:space="preserve">750 </w:t>
      </w:r>
      <w:r w:rsidR="005448AE" w:rsidRPr="00985D96">
        <w:rPr>
          <w:rFonts w:asciiTheme="minorHAnsi" w:hAnsiTheme="minorHAnsi" w:cstheme="minorHAnsi"/>
          <w:color w:val="000000" w:themeColor="text1"/>
        </w:rPr>
        <w:t xml:space="preserve">x </w:t>
      </w:r>
      <w:r w:rsidR="00AF45B0" w:rsidRPr="00985D96">
        <w:rPr>
          <w:rFonts w:asciiTheme="minorHAnsi" w:hAnsiTheme="minorHAnsi" w:cstheme="minorHAnsi"/>
          <w:color w:val="000000" w:themeColor="text1"/>
        </w:rPr>
        <w:t xml:space="preserve">g </w:t>
      </w:r>
      <w:r w:rsidRPr="00985D96">
        <w:rPr>
          <w:rFonts w:asciiTheme="minorHAnsi" w:hAnsiTheme="minorHAnsi" w:cstheme="minorHAnsi"/>
          <w:color w:val="000000" w:themeColor="text1"/>
        </w:rPr>
        <w:t>and discard</w:t>
      </w:r>
      <w:r w:rsidR="00166106">
        <w:rPr>
          <w:rFonts w:asciiTheme="minorHAnsi" w:hAnsiTheme="minorHAnsi" w:cstheme="minorHAnsi"/>
          <w:color w:val="000000" w:themeColor="text1"/>
        </w:rPr>
        <w:t xml:space="preserve"> the</w:t>
      </w:r>
      <w:r w:rsidRPr="00985D96">
        <w:rPr>
          <w:rFonts w:asciiTheme="minorHAnsi" w:hAnsiTheme="minorHAnsi" w:cstheme="minorHAnsi"/>
          <w:color w:val="000000" w:themeColor="text1"/>
        </w:rPr>
        <w:t xml:space="preserve"> flo</w:t>
      </w:r>
      <w:r w:rsidR="00166106">
        <w:rPr>
          <w:rFonts w:asciiTheme="minorHAnsi" w:hAnsiTheme="minorHAnsi" w:cstheme="minorHAnsi"/>
          <w:color w:val="000000" w:themeColor="text1"/>
        </w:rPr>
        <w:t>w-</w:t>
      </w:r>
      <w:r w:rsidRPr="00985D96">
        <w:rPr>
          <w:rFonts w:asciiTheme="minorHAnsi" w:hAnsiTheme="minorHAnsi" w:cstheme="minorHAnsi"/>
          <w:color w:val="000000" w:themeColor="text1"/>
        </w:rPr>
        <w:t>through.</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Wash with 150</w:t>
      </w:r>
      <w:r w:rsidR="00D546B0" w:rsidRPr="00985D96">
        <w:rPr>
          <w:rFonts w:asciiTheme="minorHAnsi" w:hAnsiTheme="minorHAnsi" w:cstheme="minorHAnsi"/>
          <w:color w:val="000000" w:themeColor="text1"/>
        </w:rPr>
        <w:t xml:space="preserve"> </w:t>
      </w:r>
      <w:proofErr w:type="spellStart"/>
      <w:r w:rsidRPr="00985D96">
        <w:rPr>
          <w:rFonts w:asciiTheme="minorHAnsi" w:hAnsiTheme="minorHAnsi" w:cstheme="minorHAnsi"/>
          <w:color w:val="000000" w:themeColor="text1"/>
        </w:rPr>
        <w:t>μL</w:t>
      </w:r>
      <w:proofErr w:type="spellEnd"/>
      <w:r w:rsidRPr="00985D96">
        <w:rPr>
          <w:rFonts w:asciiTheme="minorHAnsi" w:hAnsiTheme="minorHAnsi" w:cstheme="minorHAnsi"/>
          <w:color w:val="000000" w:themeColor="text1"/>
        </w:rPr>
        <w:t xml:space="preserve"> of solution 2.</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Centrifuge</w:t>
      </w:r>
      <w:r w:rsidR="00166106">
        <w:rPr>
          <w:rFonts w:asciiTheme="minorHAnsi" w:hAnsiTheme="minorHAnsi" w:cstheme="minorHAnsi"/>
          <w:color w:val="000000" w:themeColor="text1"/>
        </w:rPr>
        <w:t xml:space="preserve"> for</w:t>
      </w:r>
      <w:r w:rsidRPr="00985D96">
        <w:rPr>
          <w:rFonts w:asciiTheme="minorHAnsi" w:hAnsiTheme="minorHAnsi" w:cstheme="minorHAnsi"/>
          <w:color w:val="000000" w:themeColor="text1"/>
        </w:rPr>
        <w:t xml:space="preserve"> 90 </w:t>
      </w:r>
      <w:r w:rsidR="005448AE" w:rsidRPr="00985D96">
        <w:rPr>
          <w:rFonts w:asciiTheme="minorHAnsi" w:hAnsiTheme="minorHAnsi" w:cstheme="minorHAnsi"/>
          <w:color w:val="000000" w:themeColor="text1"/>
        </w:rPr>
        <w:t xml:space="preserve">s </w:t>
      </w:r>
      <w:r w:rsidRPr="00985D96">
        <w:rPr>
          <w:rFonts w:asciiTheme="minorHAnsi" w:hAnsiTheme="minorHAnsi" w:cstheme="minorHAnsi"/>
          <w:color w:val="000000" w:themeColor="text1"/>
        </w:rPr>
        <w:t xml:space="preserve">at 750 </w:t>
      </w:r>
      <w:r w:rsidR="005448AE" w:rsidRPr="00985D96">
        <w:rPr>
          <w:rFonts w:asciiTheme="minorHAnsi" w:hAnsiTheme="minorHAnsi" w:cstheme="minorHAnsi"/>
          <w:color w:val="000000" w:themeColor="text1"/>
        </w:rPr>
        <w:t xml:space="preserve">x </w:t>
      </w:r>
      <w:r w:rsidRPr="00985D96">
        <w:rPr>
          <w:rFonts w:asciiTheme="minorHAnsi" w:hAnsiTheme="minorHAnsi" w:cstheme="minorHAnsi"/>
          <w:color w:val="000000" w:themeColor="text1"/>
        </w:rPr>
        <w:t>g and discard</w:t>
      </w:r>
      <w:r w:rsidR="00166106">
        <w:rPr>
          <w:rFonts w:asciiTheme="minorHAnsi" w:hAnsiTheme="minorHAnsi" w:cstheme="minorHAnsi"/>
          <w:color w:val="000000" w:themeColor="text1"/>
        </w:rPr>
        <w:t xml:space="preserve"> the</w:t>
      </w:r>
      <w:r w:rsidRPr="00985D96">
        <w:rPr>
          <w:rFonts w:asciiTheme="minorHAnsi" w:hAnsiTheme="minorHAnsi" w:cstheme="minorHAnsi"/>
          <w:color w:val="000000" w:themeColor="text1"/>
        </w:rPr>
        <w:t xml:space="preserve"> flow</w:t>
      </w:r>
      <w:r w:rsidR="00166106">
        <w:rPr>
          <w:rFonts w:asciiTheme="minorHAnsi" w:hAnsiTheme="minorHAnsi" w:cstheme="minorHAnsi"/>
          <w:color w:val="000000" w:themeColor="text1"/>
        </w:rPr>
        <w:t>-</w:t>
      </w:r>
      <w:r w:rsidRPr="00985D96">
        <w:rPr>
          <w:rFonts w:asciiTheme="minorHAnsi" w:hAnsiTheme="minorHAnsi" w:cstheme="minorHAnsi"/>
          <w:color w:val="000000" w:themeColor="text1"/>
        </w:rPr>
        <w:t>through.</w:t>
      </w:r>
    </w:p>
    <w:p w14:paraId="35D9A54D" w14:textId="6A8DDAE6" w:rsidR="002D5EA0" w:rsidRPr="00985D96" w:rsidRDefault="002D5EA0" w:rsidP="00094E9D">
      <w:pPr>
        <w:pStyle w:val="ListParagraph"/>
        <w:widowControl/>
        <w:numPr>
          <w:ilvl w:val="1"/>
          <w:numId w:val="36"/>
        </w:numPr>
        <w:spacing w:afterLines="120" w:after="288"/>
        <w:ind w:left="0"/>
        <w:contextualSpacing w:val="0"/>
        <w:rPr>
          <w:rFonts w:asciiTheme="minorHAnsi" w:hAnsiTheme="minorHAnsi" w:cstheme="minorHAnsi"/>
          <w:color w:val="000000" w:themeColor="text1"/>
        </w:rPr>
      </w:pPr>
      <w:r w:rsidRPr="00985D96">
        <w:rPr>
          <w:rFonts w:asciiTheme="minorHAnsi" w:hAnsiTheme="minorHAnsi" w:cstheme="minorHAnsi"/>
          <w:color w:val="000000" w:themeColor="text1"/>
        </w:rPr>
        <w:t xml:space="preserve">Elute </w:t>
      </w:r>
      <w:r w:rsidR="00166106">
        <w:rPr>
          <w:rFonts w:asciiTheme="minorHAnsi" w:hAnsiTheme="minorHAnsi" w:cstheme="minorHAnsi"/>
          <w:color w:val="000000" w:themeColor="text1"/>
        </w:rPr>
        <w:t xml:space="preserve">the </w:t>
      </w:r>
      <w:r w:rsidRPr="00985D96">
        <w:rPr>
          <w:rFonts w:asciiTheme="minorHAnsi" w:hAnsiTheme="minorHAnsi" w:cstheme="minorHAnsi"/>
          <w:color w:val="000000" w:themeColor="text1"/>
        </w:rPr>
        <w:t>f</w:t>
      </w:r>
      <w:r w:rsidR="00CA08D5" w:rsidRPr="00985D96">
        <w:rPr>
          <w:rFonts w:asciiTheme="minorHAnsi" w:hAnsiTheme="minorHAnsi" w:cstheme="minorHAnsi"/>
          <w:color w:val="000000" w:themeColor="text1"/>
        </w:rPr>
        <w:t xml:space="preserve">raction with 50 </w:t>
      </w:r>
      <w:proofErr w:type="spellStart"/>
      <w:r w:rsidR="00CA08D5" w:rsidRPr="00985D96">
        <w:rPr>
          <w:rFonts w:asciiTheme="minorHAnsi" w:hAnsiTheme="minorHAnsi" w:cstheme="minorHAnsi"/>
          <w:color w:val="000000" w:themeColor="text1"/>
        </w:rPr>
        <w:t>μL</w:t>
      </w:r>
      <w:proofErr w:type="spellEnd"/>
      <w:r w:rsidR="00CA08D5" w:rsidRPr="00985D96">
        <w:rPr>
          <w:rFonts w:asciiTheme="minorHAnsi" w:hAnsiTheme="minorHAnsi" w:cstheme="minorHAnsi"/>
          <w:color w:val="000000" w:themeColor="text1"/>
        </w:rPr>
        <w:t xml:space="preserve"> of solution 1</w:t>
      </w:r>
      <w:r w:rsidRPr="00985D96">
        <w:rPr>
          <w:rFonts w:asciiTheme="minorHAnsi" w:hAnsiTheme="minorHAnsi" w:cstheme="minorHAnsi"/>
          <w:color w:val="000000" w:themeColor="text1"/>
        </w:rPr>
        <w:t>.</w:t>
      </w:r>
      <w:r w:rsidR="007A3BD6"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Centrifuge</w:t>
      </w:r>
      <w:r w:rsidR="00166106">
        <w:rPr>
          <w:rFonts w:asciiTheme="minorHAnsi" w:hAnsiTheme="minorHAnsi" w:cstheme="minorHAnsi"/>
          <w:color w:val="000000" w:themeColor="text1"/>
        </w:rPr>
        <w:t xml:space="preserve"> for</w:t>
      </w:r>
      <w:r w:rsidRPr="00985D96">
        <w:rPr>
          <w:rFonts w:asciiTheme="minorHAnsi" w:hAnsiTheme="minorHAnsi" w:cstheme="minorHAnsi"/>
          <w:color w:val="000000" w:themeColor="text1"/>
        </w:rPr>
        <w:t xml:space="preserve"> 90 </w:t>
      </w:r>
      <w:r w:rsidR="005448AE" w:rsidRPr="00985D96">
        <w:rPr>
          <w:rFonts w:asciiTheme="minorHAnsi" w:hAnsiTheme="minorHAnsi" w:cstheme="minorHAnsi"/>
          <w:color w:val="000000" w:themeColor="text1"/>
        </w:rPr>
        <w:t xml:space="preserve">s </w:t>
      </w:r>
      <w:r w:rsidRPr="00985D96">
        <w:rPr>
          <w:rFonts w:asciiTheme="minorHAnsi" w:hAnsiTheme="minorHAnsi" w:cstheme="minorHAnsi"/>
          <w:color w:val="000000" w:themeColor="text1"/>
        </w:rPr>
        <w:t xml:space="preserve">at 750 </w:t>
      </w:r>
      <w:r w:rsidR="005448AE" w:rsidRPr="00985D96">
        <w:rPr>
          <w:rFonts w:asciiTheme="minorHAnsi" w:hAnsiTheme="minorHAnsi" w:cstheme="minorHAnsi"/>
          <w:color w:val="000000" w:themeColor="text1"/>
        </w:rPr>
        <w:t xml:space="preserve">x </w:t>
      </w:r>
      <w:r w:rsidRPr="00985D96">
        <w:rPr>
          <w:rFonts w:asciiTheme="minorHAnsi" w:hAnsiTheme="minorHAnsi" w:cstheme="minorHAnsi"/>
          <w:color w:val="000000" w:themeColor="text1"/>
        </w:rPr>
        <w:t>g.</w:t>
      </w:r>
      <w:r w:rsidR="007A3BD6" w:rsidRPr="00985D96">
        <w:rPr>
          <w:rFonts w:asciiTheme="minorHAnsi" w:hAnsiTheme="minorHAnsi" w:cstheme="minorHAnsi"/>
          <w:color w:val="000000" w:themeColor="text1"/>
        </w:rPr>
        <w:t xml:space="preserve"> Repeat these steps once</w:t>
      </w:r>
      <w:r w:rsidR="00166106">
        <w:rPr>
          <w:rFonts w:asciiTheme="minorHAnsi" w:hAnsiTheme="minorHAnsi" w:cstheme="minorHAnsi"/>
          <w:color w:val="000000" w:themeColor="text1"/>
        </w:rPr>
        <w:t xml:space="preserve"> more</w:t>
      </w:r>
      <w:r w:rsidRPr="00985D96">
        <w:rPr>
          <w:rFonts w:asciiTheme="minorHAnsi" w:hAnsiTheme="minorHAnsi" w:cstheme="minorHAnsi"/>
          <w:color w:val="000000" w:themeColor="text1"/>
        </w:rPr>
        <w:t>.</w:t>
      </w:r>
    </w:p>
    <w:p w14:paraId="496AB0B4" w14:textId="0D87E4C6" w:rsidR="001C1E49" w:rsidRPr="00985D96" w:rsidRDefault="002D5EA0" w:rsidP="00094E9D">
      <w:pPr>
        <w:pStyle w:val="ListParagraph"/>
        <w:widowControl/>
        <w:numPr>
          <w:ilvl w:val="1"/>
          <w:numId w:val="36"/>
        </w:numPr>
        <w:spacing w:afterLines="120" w:after="288"/>
        <w:ind w:left="0"/>
        <w:contextualSpacing w:val="0"/>
        <w:rPr>
          <w:rFonts w:asciiTheme="minorHAnsi" w:hAnsiTheme="minorHAnsi" w:cstheme="minorHAnsi"/>
          <w:color w:val="000000" w:themeColor="text1"/>
        </w:rPr>
      </w:pPr>
      <w:r w:rsidRPr="00985D96">
        <w:rPr>
          <w:rFonts w:asciiTheme="minorHAnsi" w:hAnsiTheme="minorHAnsi" w:cstheme="minorHAnsi"/>
          <w:color w:val="000000" w:themeColor="text1"/>
        </w:rPr>
        <w:t>Dry</w:t>
      </w:r>
      <w:r w:rsidR="00166106">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fraction </w:t>
      </w:r>
      <w:r w:rsidR="007C5CEE" w:rsidRPr="00985D96">
        <w:rPr>
          <w:rFonts w:asciiTheme="minorHAnsi" w:hAnsiTheme="minorHAnsi" w:cstheme="minorHAnsi"/>
          <w:color w:val="000000" w:themeColor="text1"/>
        </w:rPr>
        <w:t>using a vacuum concentrator</w:t>
      </w:r>
      <w:r w:rsidR="007E3F56" w:rsidRPr="00985D96">
        <w:rPr>
          <w:rFonts w:asciiTheme="minorHAnsi" w:hAnsiTheme="minorHAnsi" w:cstheme="minorHAnsi"/>
          <w:color w:val="000000" w:themeColor="text1"/>
        </w:rPr>
        <w:t xml:space="preserve"> (150 x g, vac</w:t>
      </w:r>
      <w:r w:rsidR="00A427C9">
        <w:rPr>
          <w:rFonts w:asciiTheme="minorHAnsi" w:hAnsiTheme="minorHAnsi" w:cstheme="minorHAnsi"/>
          <w:color w:val="000000" w:themeColor="text1"/>
        </w:rPr>
        <w:t>u</w:t>
      </w:r>
      <w:r w:rsidR="007E3F56" w:rsidRPr="00985D96">
        <w:rPr>
          <w:rFonts w:asciiTheme="minorHAnsi" w:hAnsiTheme="minorHAnsi" w:cstheme="minorHAnsi"/>
          <w:color w:val="000000" w:themeColor="text1"/>
        </w:rPr>
        <w:t xml:space="preserve">um 160 </w:t>
      </w:r>
      <w:proofErr w:type="spellStart"/>
      <w:r w:rsidR="007E3F56" w:rsidRPr="00985D96">
        <w:rPr>
          <w:rFonts w:asciiTheme="minorHAnsi" w:hAnsiTheme="minorHAnsi" w:cstheme="minorHAnsi"/>
          <w:color w:val="000000" w:themeColor="text1"/>
        </w:rPr>
        <w:t>mBar</w:t>
      </w:r>
      <w:proofErr w:type="spellEnd"/>
      <w:r w:rsidR="007E3F56" w:rsidRPr="00985D96">
        <w:rPr>
          <w:rFonts w:asciiTheme="minorHAnsi" w:hAnsiTheme="minorHAnsi" w:cstheme="minorHAnsi"/>
          <w:color w:val="000000" w:themeColor="text1"/>
        </w:rPr>
        <w:t>)</w:t>
      </w:r>
      <w:r w:rsidR="007C5CEE" w:rsidRPr="00985D96">
        <w:rPr>
          <w:rFonts w:asciiTheme="minorHAnsi" w:hAnsiTheme="minorHAnsi" w:cstheme="minorHAnsi"/>
          <w:color w:val="000000" w:themeColor="text1"/>
        </w:rPr>
        <w:t xml:space="preserve"> </w:t>
      </w:r>
      <w:r w:rsidR="006035E7" w:rsidRPr="00985D96">
        <w:rPr>
          <w:rFonts w:asciiTheme="minorHAnsi" w:hAnsiTheme="minorHAnsi" w:cstheme="minorHAnsi"/>
          <w:color w:val="000000" w:themeColor="text1"/>
        </w:rPr>
        <w:t>and store at -80°C</w:t>
      </w:r>
    </w:p>
    <w:p w14:paraId="32A80097" w14:textId="39D9267E" w:rsidR="006035E7" w:rsidRPr="00985D96" w:rsidRDefault="006035E7" w:rsidP="00094E9D">
      <w:pPr>
        <w:pStyle w:val="ListParagraph"/>
        <w:widowControl/>
        <w:numPr>
          <w:ilvl w:val="0"/>
          <w:numId w:val="36"/>
        </w:numPr>
        <w:spacing w:afterLines="120" w:after="288"/>
        <w:contextualSpacing w:val="0"/>
        <w:rPr>
          <w:rFonts w:asciiTheme="minorHAnsi" w:hAnsiTheme="minorHAnsi" w:cstheme="minorHAnsi"/>
          <w:b/>
          <w:color w:val="000000" w:themeColor="text1"/>
        </w:rPr>
      </w:pPr>
      <w:r w:rsidRPr="00985D96">
        <w:rPr>
          <w:rFonts w:asciiTheme="minorHAnsi" w:hAnsiTheme="minorHAnsi" w:cstheme="minorHAnsi"/>
          <w:b/>
          <w:color w:val="000000" w:themeColor="text1"/>
        </w:rPr>
        <w:t xml:space="preserve">Analysis of </w:t>
      </w:r>
      <w:r w:rsidR="00166106">
        <w:rPr>
          <w:rFonts w:asciiTheme="minorHAnsi" w:hAnsiTheme="minorHAnsi" w:cstheme="minorHAnsi"/>
          <w:b/>
          <w:color w:val="000000" w:themeColor="text1"/>
        </w:rPr>
        <w:t>P</w:t>
      </w:r>
      <w:r w:rsidRPr="00985D96">
        <w:rPr>
          <w:rFonts w:asciiTheme="minorHAnsi" w:hAnsiTheme="minorHAnsi" w:cstheme="minorHAnsi"/>
          <w:b/>
          <w:color w:val="000000" w:themeColor="text1"/>
        </w:rPr>
        <w:t xml:space="preserve">roteomic </w:t>
      </w:r>
      <w:r w:rsidR="00166106">
        <w:rPr>
          <w:rFonts w:asciiTheme="minorHAnsi" w:hAnsiTheme="minorHAnsi" w:cstheme="minorHAnsi"/>
          <w:b/>
          <w:color w:val="000000" w:themeColor="text1"/>
        </w:rPr>
        <w:t>D</w:t>
      </w:r>
      <w:r w:rsidRPr="00985D96">
        <w:rPr>
          <w:rFonts w:asciiTheme="minorHAnsi" w:hAnsiTheme="minorHAnsi" w:cstheme="minorHAnsi"/>
          <w:b/>
          <w:color w:val="000000" w:themeColor="text1"/>
        </w:rPr>
        <w:t>ata and Bioinformatics</w:t>
      </w:r>
      <w:r w:rsidR="00166106">
        <w:rPr>
          <w:rFonts w:asciiTheme="minorHAnsi" w:hAnsiTheme="minorHAnsi" w:cstheme="minorHAnsi"/>
          <w:b/>
          <w:color w:val="000000" w:themeColor="text1"/>
          <w:vertAlign w:val="superscript"/>
        </w:rPr>
        <w:t>18</w:t>
      </w:r>
    </w:p>
    <w:p w14:paraId="43278065" w14:textId="08A11CFE" w:rsidR="006035E7" w:rsidRPr="00985D96" w:rsidRDefault="00A02124" w:rsidP="00094E9D">
      <w:pPr>
        <w:pStyle w:val="ListParagraph"/>
        <w:numPr>
          <w:ilvl w:val="1"/>
          <w:numId w:val="36"/>
        </w:numPr>
        <w:spacing w:afterLines="120" w:after="288"/>
        <w:ind w:left="0"/>
        <w:contextualSpacing w:val="0"/>
        <w:rPr>
          <w:rFonts w:asciiTheme="minorHAnsi" w:hAnsiTheme="minorHAnsi" w:cstheme="minorHAnsi"/>
          <w:color w:val="000000" w:themeColor="text1"/>
          <w:lang w:val="en-GB"/>
        </w:rPr>
      </w:pPr>
      <w:r w:rsidRPr="00985D96">
        <w:rPr>
          <w:rFonts w:asciiTheme="minorHAnsi" w:hAnsiTheme="minorHAnsi" w:cstheme="minorHAnsi"/>
          <w:color w:val="000000" w:themeColor="text1"/>
        </w:rPr>
        <w:t>A</w:t>
      </w:r>
      <w:proofErr w:type="spellStart"/>
      <w:r w:rsidRPr="00985D96">
        <w:rPr>
          <w:rFonts w:asciiTheme="minorHAnsi" w:hAnsiTheme="minorHAnsi" w:cstheme="minorHAnsi"/>
          <w:color w:val="000000" w:themeColor="text1"/>
          <w:lang w:val="en-GB"/>
        </w:rPr>
        <w:t>nalyze</w:t>
      </w:r>
      <w:proofErr w:type="spellEnd"/>
      <w:r w:rsidRPr="00985D96">
        <w:rPr>
          <w:rFonts w:asciiTheme="minorHAnsi" w:hAnsiTheme="minorHAnsi" w:cstheme="minorHAnsi"/>
          <w:color w:val="000000" w:themeColor="text1"/>
          <w:lang w:val="en-GB"/>
        </w:rPr>
        <w:t xml:space="preserve"> data</w:t>
      </w:r>
      <w:r w:rsidR="0049636C" w:rsidRPr="00985D96">
        <w:rPr>
          <w:rFonts w:asciiTheme="minorHAnsi" w:hAnsiTheme="minorHAnsi" w:cstheme="minorHAnsi"/>
          <w:color w:val="000000" w:themeColor="text1"/>
          <w:lang w:val="en-GB"/>
        </w:rPr>
        <w:t xml:space="preserve"> obtain</w:t>
      </w:r>
      <w:r w:rsidR="00166106">
        <w:rPr>
          <w:rFonts w:asciiTheme="minorHAnsi" w:hAnsiTheme="minorHAnsi" w:cstheme="minorHAnsi"/>
          <w:color w:val="000000" w:themeColor="text1"/>
          <w:lang w:val="en-GB"/>
        </w:rPr>
        <w:t>ed</w:t>
      </w:r>
      <w:r w:rsidR="0049636C" w:rsidRPr="00985D96">
        <w:rPr>
          <w:rFonts w:asciiTheme="minorHAnsi" w:hAnsiTheme="minorHAnsi" w:cstheme="minorHAnsi"/>
          <w:color w:val="000000" w:themeColor="text1"/>
          <w:lang w:val="en-GB"/>
        </w:rPr>
        <w:t xml:space="preserve"> by a </w:t>
      </w:r>
      <w:proofErr w:type="spellStart"/>
      <w:r w:rsidR="0049636C" w:rsidRPr="00985D96">
        <w:rPr>
          <w:rFonts w:asciiTheme="minorHAnsi" w:hAnsiTheme="minorHAnsi" w:cstheme="minorHAnsi"/>
          <w:color w:val="000000" w:themeColor="text1"/>
          <w:lang w:val="en-GB"/>
        </w:rPr>
        <w:t>nano</w:t>
      </w:r>
      <w:proofErr w:type="spellEnd"/>
      <w:r w:rsidR="0049636C" w:rsidRPr="00985D96">
        <w:rPr>
          <w:rFonts w:asciiTheme="minorHAnsi" w:hAnsiTheme="minorHAnsi" w:cstheme="minorHAnsi"/>
          <w:color w:val="000000" w:themeColor="text1"/>
          <w:lang w:val="en-GB"/>
        </w:rPr>
        <w:t>-LC MS/MS mass spectrometer</w:t>
      </w:r>
      <w:r w:rsidR="006035E7" w:rsidRPr="00985D96">
        <w:rPr>
          <w:rFonts w:asciiTheme="minorHAnsi" w:hAnsiTheme="minorHAnsi" w:cstheme="minorHAnsi"/>
          <w:color w:val="000000" w:themeColor="text1"/>
          <w:lang w:val="en-GB"/>
        </w:rPr>
        <w:t xml:space="preserve"> using </w:t>
      </w:r>
      <w:r w:rsidRPr="00985D96">
        <w:rPr>
          <w:rFonts w:asciiTheme="minorHAnsi" w:hAnsiTheme="minorHAnsi" w:cstheme="minorHAnsi"/>
          <w:color w:val="000000" w:themeColor="text1"/>
          <w:lang w:val="en-GB"/>
        </w:rPr>
        <w:t xml:space="preserve">quantification </w:t>
      </w:r>
      <w:r w:rsidR="006035E7" w:rsidRPr="00985D96">
        <w:rPr>
          <w:rFonts w:asciiTheme="minorHAnsi" w:hAnsiTheme="minorHAnsi" w:cstheme="minorHAnsi"/>
          <w:color w:val="000000" w:themeColor="text1"/>
          <w:lang w:val="en-GB"/>
        </w:rPr>
        <w:t>software</w:t>
      </w:r>
      <w:r w:rsidR="00E04C01" w:rsidRPr="00985D96">
        <w:rPr>
          <w:rFonts w:asciiTheme="minorHAnsi" w:hAnsiTheme="minorHAnsi" w:cstheme="minorHAnsi"/>
          <w:color w:val="000000" w:themeColor="text1"/>
          <w:lang w:val="en-GB"/>
        </w:rPr>
        <w:t xml:space="preserve"> </w:t>
      </w:r>
      <w:r w:rsidR="00166106">
        <w:rPr>
          <w:rFonts w:asciiTheme="minorHAnsi" w:hAnsiTheme="minorHAnsi" w:cstheme="minorHAnsi"/>
          <w:color w:val="000000" w:themeColor="text1"/>
          <w:lang w:val="en-GB"/>
        </w:rPr>
        <w:t>such as</w:t>
      </w:r>
      <w:r w:rsidR="00E04C01" w:rsidRPr="00985D96">
        <w:rPr>
          <w:rFonts w:asciiTheme="minorHAnsi" w:hAnsiTheme="minorHAnsi" w:cstheme="minorHAnsi"/>
          <w:color w:val="000000" w:themeColor="text1"/>
          <w:lang w:val="en-GB"/>
        </w:rPr>
        <w:t xml:space="preserve"> </w:t>
      </w:r>
      <w:proofErr w:type="spellStart"/>
      <w:r w:rsidR="00E04C01" w:rsidRPr="00985D96">
        <w:rPr>
          <w:rFonts w:asciiTheme="minorHAnsi" w:hAnsiTheme="minorHAnsi" w:cstheme="minorHAnsi"/>
          <w:color w:val="000000" w:themeColor="text1"/>
          <w:lang w:val="en-GB"/>
        </w:rPr>
        <w:t>MaxQuant</w:t>
      </w:r>
      <w:proofErr w:type="spellEnd"/>
      <w:r w:rsidR="006035E7" w:rsidRPr="00985D96">
        <w:rPr>
          <w:rFonts w:asciiTheme="minorHAnsi" w:hAnsiTheme="minorHAnsi" w:cstheme="minorHAnsi"/>
          <w:color w:val="000000" w:themeColor="text1"/>
          <w:lang w:val="en-GB"/>
        </w:rPr>
        <w:t xml:space="preserve"> (version 1.5.2.8) and the Andromeda search engine.</w:t>
      </w:r>
    </w:p>
    <w:p w14:paraId="6FF4AB4D" w14:textId="51EE4733" w:rsidR="006035E7" w:rsidRPr="00985D96" w:rsidRDefault="00A02124" w:rsidP="00094E9D">
      <w:pPr>
        <w:pStyle w:val="ListParagraph"/>
        <w:numPr>
          <w:ilvl w:val="1"/>
          <w:numId w:val="36"/>
        </w:numPr>
        <w:spacing w:afterLines="120" w:after="288"/>
        <w:ind w:left="0"/>
        <w:contextualSpacing w:val="0"/>
        <w:rPr>
          <w:rFonts w:asciiTheme="minorHAnsi" w:hAnsiTheme="minorHAnsi" w:cstheme="minorHAnsi"/>
          <w:color w:val="000000" w:themeColor="text1"/>
          <w:lang w:val="en-GB"/>
        </w:rPr>
      </w:pPr>
      <w:r w:rsidRPr="00985D96">
        <w:rPr>
          <w:rFonts w:asciiTheme="minorHAnsi" w:hAnsiTheme="minorHAnsi" w:cstheme="minorHAnsi"/>
          <w:color w:val="000000" w:themeColor="text1"/>
          <w:lang w:val="en-GB"/>
        </w:rPr>
        <w:lastRenderedPageBreak/>
        <w:t xml:space="preserve"> Set </w:t>
      </w:r>
      <w:r w:rsidR="00CA08D5" w:rsidRPr="00985D96">
        <w:rPr>
          <w:rFonts w:asciiTheme="minorHAnsi" w:hAnsiTheme="minorHAnsi" w:cstheme="minorHAnsi"/>
          <w:color w:val="000000" w:themeColor="text1"/>
          <w:lang w:val="en-GB"/>
        </w:rPr>
        <w:t xml:space="preserve">false discovery rate (FDR) </w:t>
      </w:r>
      <w:r w:rsidR="006035E7" w:rsidRPr="00985D96">
        <w:rPr>
          <w:rFonts w:asciiTheme="minorHAnsi" w:hAnsiTheme="minorHAnsi" w:cstheme="minorHAnsi"/>
          <w:color w:val="000000" w:themeColor="text1"/>
          <w:lang w:val="en-GB"/>
        </w:rPr>
        <w:t xml:space="preserve">to 1% for both proteins and peptides and a minimum length of </w:t>
      </w:r>
      <w:r w:rsidR="00166106">
        <w:rPr>
          <w:rFonts w:asciiTheme="minorHAnsi" w:hAnsiTheme="minorHAnsi" w:cstheme="minorHAnsi"/>
          <w:color w:val="000000" w:themeColor="text1"/>
          <w:lang w:val="en-GB"/>
        </w:rPr>
        <w:t>7</w:t>
      </w:r>
      <w:r w:rsidR="006035E7" w:rsidRPr="00985D96">
        <w:rPr>
          <w:rFonts w:asciiTheme="minorHAnsi" w:hAnsiTheme="minorHAnsi" w:cstheme="minorHAnsi"/>
          <w:color w:val="000000" w:themeColor="text1"/>
          <w:lang w:val="en-GB"/>
        </w:rPr>
        <w:t xml:space="preserve"> amino acids.</w:t>
      </w:r>
      <w:r w:rsidR="007A3BD6"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S</w:t>
      </w:r>
      <w:r w:rsidR="00E04C01" w:rsidRPr="00985D96">
        <w:rPr>
          <w:rFonts w:asciiTheme="minorHAnsi" w:hAnsiTheme="minorHAnsi" w:cstheme="minorHAnsi"/>
          <w:color w:val="000000" w:themeColor="text1"/>
          <w:lang w:val="en-GB"/>
        </w:rPr>
        <w:t>et e</w:t>
      </w:r>
      <w:r w:rsidR="00CA08D5" w:rsidRPr="00985D96">
        <w:rPr>
          <w:rFonts w:asciiTheme="minorHAnsi" w:hAnsiTheme="minorHAnsi" w:cstheme="minorHAnsi"/>
          <w:color w:val="000000" w:themeColor="text1"/>
          <w:lang w:val="en-GB"/>
        </w:rPr>
        <w:t>nz</w:t>
      </w:r>
      <w:r w:rsidR="00E04C01" w:rsidRPr="00985D96">
        <w:rPr>
          <w:rFonts w:asciiTheme="minorHAnsi" w:hAnsiTheme="minorHAnsi" w:cstheme="minorHAnsi"/>
          <w:color w:val="000000" w:themeColor="text1"/>
          <w:lang w:val="en-GB"/>
        </w:rPr>
        <w:t>yme specificity as</w:t>
      </w:r>
      <w:r w:rsidR="006035E7" w:rsidRPr="00985D96">
        <w:rPr>
          <w:rFonts w:asciiTheme="minorHAnsi" w:hAnsiTheme="minorHAnsi" w:cstheme="minorHAnsi"/>
          <w:color w:val="000000" w:themeColor="text1"/>
          <w:lang w:val="en-GB"/>
        </w:rPr>
        <w:t xml:space="preserve"> C-terminal </w:t>
      </w:r>
      <w:r w:rsidR="00E04C01" w:rsidRPr="00985D96">
        <w:rPr>
          <w:rFonts w:asciiTheme="minorHAnsi" w:hAnsiTheme="minorHAnsi" w:cstheme="minorHAnsi"/>
          <w:color w:val="000000" w:themeColor="text1"/>
          <w:lang w:val="en-GB"/>
        </w:rPr>
        <w:t xml:space="preserve">to </w:t>
      </w:r>
      <w:proofErr w:type="spellStart"/>
      <w:r w:rsidR="00E04C01" w:rsidRPr="00985D96">
        <w:rPr>
          <w:rFonts w:asciiTheme="minorHAnsi" w:hAnsiTheme="minorHAnsi" w:cstheme="minorHAnsi"/>
          <w:color w:val="000000" w:themeColor="text1"/>
          <w:lang w:val="en-GB"/>
        </w:rPr>
        <w:t>Arg</w:t>
      </w:r>
      <w:proofErr w:type="spellEnd"/>
      <w:r w:rsidR="00E04C01" w:rsidRPr="00985D96">
        <w:rPr>
          <w:rFonts w:asciiTheme="minorHAnsi" w:hAnsiTheme="minorHAnsi" w:cstheme="minorHAnsi"/>
          <w:color w:val="000000" w:themeColor="text1"/>
          <w:lang w:val="en-GB"/>
        </w:rPr>
        <w:t xml:space="preserve"> and Lys. </w:t>
      </w:r>
      <w:r w:rsidRPr="00985D96">
        <w:rPr>
          <w:rFonts w:asciiTheme="minorHAnsi" w:hAnsiTheme="minorHAnsi" w:cstheme="minorHAnsi"/>
          <w:color w:val="000000" w:themeColor="text1"/>
          <w:lang w:val="en-GB"/>
        </w:rPr>
        <w:t>Allow</w:t>
      </w:r>
      <w:r w:rsidR="00E04C01" w:rsidRPr="00985D96">
        <w:rPr>
          <w:rFonts w:asciiTheme="minorHAnsi" w:hAnsiTheme="minorHAnsi" w:cstheme="minorHAnsi"/>
          <w:color w:val="000000" w:themeColor="text1"/>
          <w:lang w:val="en-GB"/>
        </w:rPr>
        <w:t xml:space="preserve"> </w:t>
      </w:r>
      <w:r w:rsidR="00166106">
        <w:rPr>
          <w:rFonts w:asciiTheme="minorHAnsi" w:hAnsiTheme="minorHAnsi" w:cstheme="minorHAnsi"/>
          <w:color w:val="000000" w:themeColor="text1"/>
          <w:lang w:val="en-GB"/>
        </w:rPr>
        <w:t>2</w:t>
      </w:r>
      <w:r w:rsidR="00E04C01" w:rsidRPr="00985D96">
        <w:rPr>
          <w:rFonts w:asciiTheme="minorHAnsi" w:hAnsiTheme="minorHAnsi" w:cstheme="minorHAnsi"/>
          <w:color w:val="000000" w:themeColor="text1"/>
          <w:lang w:val="en-GB"/>
        </w:rPr>
        <w:t xml:space="preserve"> missed cleavages</w:t>
      </w:r>
      <w:r w:rsidR="006035E7" w:rsidRPr="00985D96">
        <w:rPr>
          <w:rFonts w:asciiTheme="minorHAnsi" w:hAnsiTheme="minorHAnsi" w:cstheme="minorHAnsi"/>
          <w:color w:val="000000" w:themeColor="text1"/>
          <w:lang w:val="en-GB"/>
        </w:rPr>
        <w:t xml:space="preserve"> at pr</w:t>
      </w:r>
      <w:r w:rsidR="00E04C01" w:rsidRPr="00985D96">
        <w:rPr>
          <w:rFonts w:asciiTheme="minorHAnsi" w:hAnsiTheme="minorHAnsi" w:cstheme="minorHAnsi"/>
          <w:color w:val="000000" w:themeColor="text1"/>
          <w:lang w:val="en-GB"/>
        </w:rPr>
        <w:t>oline bonds</w:t>
      </w:r>
      <w:r w:rsidR="006035E7" w:rsidRPr="00985D96">
        <w:rPr>
          <w:rFonts w:asciiTheme="minorHAnsi" w:hAnsiTheme="minorHAnsi" w:cstheme="minorHAnsi"/>
          <w:color w:val="000000" w:themeColor="text1"/>
          <w:lang w:val="en-GB"/>
        </w:rPr>
        <w:t>.</w:t>
      </w:r>
      <w:r w:rsidR="007A3BD6"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Select</w:t>
      </w:r>
      <w:r w:rsidR="00E04C01" w:rsidRPr="00985D96">
        <w:rPr>
          <w:rFonts w:asciiTheme="minorHAnsi" w:hAnsiTheme="minorHAnsi" w:cstheme="minorHAnsi"/>
          <w:color w:val="000000" w:themeColor="text1"/>
          <w:lang w:val="en-GB"/>
        </w:rPr>
        <w:t xml:space="preserve"> </w:t>
      </w:r>
      <w:proofErr w:type="spellStart"/>
      <w:r w:rsidR="00E04C01" w:rsidRPr="00985D96">
        <w:rPr>
          <w:rFonts w:asciiTheme="minorHAnsi" w:hAnsiTheme="minorHAnsi" w:cstheme="minorHAnsi"/>
          <w:color w:val="000000" w:themeColor="text1"/>
          <w:lang w:val="en-GB"/>
        </w:rPr>
        <w:t>c</w:t>
      </w:r>
      <w:r w:rsidR="006035E7" w:rsidRPr="00985D96">
        <w:rPr>
          <w:rFonts w:asciiTheme="minorHAnsi" w:hAnsiTheme="minorHAnsi" w:cstheme="minorHAnsi"/>
          <w:color w:val="000000" w:themeColor="text1"/>
          <w:lang w:val="en-GB"/>
        </w:rPr>
        <w:t>arbamidomethylation</w:t>
      </w:r>
      <w:proofErr w:type="spellEnd"/>
      <w:r w:rsidR="006035E7" w:rsidRPr="00985D96">
        <w:rPr>
          <w:rFonts w:asciiTheme="minorHAnsi" w:hAnsiTheme="minorHAnsi" w:cstheme="minorHAnsi"/>
          <w:color w:val="000000" w:themeColor="text1"/>
          <w:lang w:val="en-GB"/>
        </w:rPr>
        <w:t xml:space="preserve"> of cysteine</w:t>
      </w:r>
      <w:r w:rsidR="00E04C01" w:rsidRPr="00985D96">
        <w:rPr>
          <w:rFonts w:asciiTheme="minorHAnsi" w:hAnsiTheme="minorHAnsi" w:cstheme="minorHAnsi"/>
          <w:color w:val="000000" w:themeColor="text1"/>
          <w:lang w:val="en-GB"/>
        </w:rPr>
        <w:t xml:space="preserve"> as a fixed modification and </w:t>
      </w:r>
      <w:r w:rsidR="006035E7" w:rsidRPr="00985D96">
        <w:rPr>
          <w:rFonts w:asciiTheme="minorHAnsi" w:hAnsiTheme="minorHAnsi" w:cstheme="minorHAnsi"/>
          <w:color w:val="000000" w:themeColor="text1"/>
          <w:lang w:val="en-GB"/>
        </w:rPr>
        <w:t>N-terminal protein acetyla</w:t>
      </w:r>
      <w:r w:rsidR="00CA08D5" w:rsidRPr="00985D96">
        <w:rPr>
          <w:rFonts w:asciiTheme="minorHAnsi" w:hAnsiTheme="minorHAnsi" w:cstheme="minorHAnsi"/>
          <w:color w:val="000000" w:themeColor="text1"/>
          <w:lang w:val="en-GB"/>
        </w:rPr>
        <w:t>tion and methionine ox</w:t>
      </w:r>
      <w:r w:rsidR="00E04C01" w:rsidRPr="00985D96">
        <w:rPr>
          <w:rFonts w:asciiTheme="minorHAnsi" w:hAnsiTheme="minorHAnsi" w:cstheme="minorHAnsi"/>
          <w:color w:val="000000" w:themeColor="text1"/>
          <w:lang w:val="en-GB"/>
        </w:rPr>
        <w:t>idation</w:t>
      </w:r>
      <w:r w:rsidR="006035E7" w:rsidRPr="00985D96">
        <w:rPr>
          <w:rFonts w:asciiTheme="minorHAnsi" w:hAnsiTheme="minorHAnsi" w:cstheme="minorHAnsi"/>
          <w:color w:val="000000" w:themeColor="text1"/>
          <w:lang w:val="en-GB"/>
        </w:rPr>
        <w:t xml:space="preserve"> as variable modifications.</w:t>
      </w:r>
    </w:p>
    <w:p w14:paraId="33E57902" w14:textId="3D2E464B" w:rsidR="006035E7" w:rsidRPr="00985D96" w:rsidRDefault="00A02124" w:rsidP="00094E9D">
      <w:pPr>
        <w:pStyle w:val="ListParagraph"/>
        <w:numPr>
          <w:ilvl w:val="1"/>
          <w:numId w:val="36"/>
        </w:numPr>
        <w:spacing w:afterLines="120" w:after="288"/>
        <w:ind w:left="0"/>
        <w:contextualSpacing w:val="0"/>
        <w:rPr>
          <w:rFonts w:asciiTheme="minorHAnsi" w:hAnsiTheme="minorHAnsi" w:cstheme="minorHAnsi"/>
          <w:color w:val="000000" w:themeColor="text1"/>
          <w:lang w:val="en-GB"/>
        </w:rPr>
      </w:pPr>
      <w:r w:rsidRPr="00985D96">
        <w:rPr>
          <w:rFonts w:asciiTheme="minorHAnsi" w:hAnsiTheme="minorHAnsi" w:cstheme="minorHAnsi"/>
          <w:color w:val="000000" w:themeColor="text1"/>
          <w:lang w:val="en-GB"/>
        </w:rPr>
        <w:t xml:space="preserve">Further </w:t>
      </w:r>
      <w:proofErr w:type="spellStart"/>
      <w:r w:rsidRPr="00985D96">
        <w:rPr>
          <w:rFonts w:asciiTheme="minorHAnsi" w:hAnsiTheme="minorHAnsi" w:cstheme="minorHAnsi"/>
          <w:color w:val="000000" w:themeColor="text1"/>
          <w:lang w:val="en-GB"/>
        </w:rPr>
        <w:t>analy</w:t>
      </w:r>
      <w:r w:rsidR="00166106">
        <w:rPr>
          <w:rFonts w:asciiTheme="minorHAnsi" w:hAnsiTheme="minorHAnsi" w:cstheme="minorHAnsi"/>
          <w:color w:val="000000" w:themeColor="text1"/>
          <w:lang w:val="en-GB"/>
        </w:rPr>
        <w:t>z</w:t>
      </w:r>
      <w:r w:rsidRPr="00985D96">
        <w:rPr>
          <w:rFonts w:asciiTheme="minorHAnsi" w:hAnsiTheme="minorHAnsi" w:cstheme="minorHAnsi"/>
          <w:color w:val="000000" w:themeColor="text1"/>
          <w:lang w:val="en-GB"/>
        </w:rPr>
        <w:t>e</w:t>
      </w:r>
      <w:proofErr w:type="spellEnd"/>
      <w:r w:rsidR="00166106">
        <w:rPr>
          <w:rFonts w:asciiTheme="minorHAnsi" w:hAnsiTheme="minorHAnsi" w:cstheme="minorHAnsi"/>
          <w:color w:val="000000" w:themeColor="text1"/>
          <w:lang w:val="en-GB"/>
        </w:rPr>
        <w:t xml:space="preserve"> the</w:t>
      </w:r>
      <w:r w:rsidRPr="00985D96">
        <w:rPr>
          <w:rFonts w:asciiTheme="minorHAnsi" w:hAnsiTheme="minorHAnsi" w:cstheme="minorHAnsi"/>
          <w:color w:val="000000" w:themeColor="text1"/>
          <w:lang w:val="en-GB"/>
        </w:rPr>
        <w:t xml:space="preserve"> data </w:t>
      </w:r>
      <w:r w:rsidR="00A427C9">
        <w:rPr>
          <w:rFonts w:asciiTheme="minorHAnsi" w:hAnsiTheme="minorHAnsi" w:cstheme="minorHAnsi"/>
          <w:color w:val="000000" w:themeColor="text1"/>
          <w:lang w:val="en-GB"/>
        </w:rPr>
        <w:t xml:space="preserve">with statistical analysis software. </w:t>
      </w:r>
      <w:r w:rsidRPr="00985D96">
        <w:rPr>
          <w:rFonts w:asciiTheme="minorHAnsi" w:hAnsiTheme="minorHAnsi" w:cstheme="minorHAnsi"/>
          <w:color w:val="000000" w:themeColor="text1"/>
          <w:lang w:val="en-GB"/>
        </w:rPr>
        <w:t>Perform a f</w:t>
      </w:r>
      <w:r w:rsidR="006035E7" w:rsidRPr="00985D96">
        <w:rPr>
          <w:rFonts w:asciiTheme="minorHAnsi" w:hAnsiTheme="minorHAnsi" w:cstheme="minorHAnsi"/>
          <w:color w:val="000000" w:themeColor="text1"/>
          <w:lang w:val="en-GB"/>
        </w:rPr>
        <w:t>unctional enrichment</w:t>
      </w:r>
      <w:r w:rsidRPr="00985D96">
        <w:rPr>
          <w:rFonts w:asciiTheme="minorHAnsi" w:hAnsiTheme="minorHAnsi" w:cstheme="minorHAnsi"/>
          <w:color w:val="000000" w:themeColor="text1"/>
          <w:lang w:val="en-GB"/>
        </w:rPr>
        <w:t xml:space="preserve"> analysis</w:t>
      </w:r>
      <w:r w:rsidR="006035E7" w:rsidRPr="00985D96">
        <w:rPr>
          <w:rFonts w:asciiTheme="minorHAnsi" w:hAnsiTheme="minorHAnsi" w:cstheme="minorHAnsi"/>
          <w:color w:val="000000" w:themeColor="text1"/>
          <w:lang w:val="en-GB"/>
        </w:rPr>
        <w:t xml:space="preserve"> using </w:t>
      </w:r>
      <w:proofErr w:type="spellStart"/>
      <w:r w:rsidR="006035E7" w:rsidRPr="00985D96">
        <w:rPr>
          <w:rFonts w:asciiTheme="minorHAnsi" w:hAnsiTheme="minorHAnsi" w:cstheme="minorHAnsi"/>
          <w:color w:val="000000" w:themeColor="text1"/>
          <w:lang w:val="en-GB"/>
        </w:rPr>
        <w:t>FunRich</w:t>
      </w:r>
      <w:proofErr w:type="spellEnd"/>
      <w:r w:rsidR="006035E7"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 xml:space="preserve">software </w:t>
      </w:r>
      <w:r w:rsidR="006035E7" w:rsidRPr="00985D96">
        <w:rPr>
          <w:rFonts w:asciiTheme="minorHAnsi" w:hAnsiTheme="minorHAnsi" w:cstheme="minorHAnsi"/>
          <w:color w:val="000000" w:themeColor="text1"/>
          <w:lang w:val="en-GB"/>
        </w:rPr>
        <w:t>(</w:t>
      </w:r>
      <w:hyperlink r:id="rId8" w:history="1">
        <w:r w:rsidR="007A3BD6" w:rsidRPr="00985D96">
          <w:rPr>
            <w:rStyle w:val="Hyperlink"/>
            <w:rFonts w:asciiTheme="minorHAnsi" w:hAnsiTheme="minorHAnsi" w:cstheme="minorHAnsi"/>
            <w:color w:val="000000" w:themeColor="text1"/>
            <w:lang w:val="en-GB"/>
          </w:rPr>
          <w:t>www.funrich.org/</w:t>
        </w:r>
      </w:hyperlink>
      <w:r w:rsidR="006035E7" w:rsidRPr="00985D96">
        <w:rPr>
          <w:rFonts w:asciiTheme="minorHAnsi" w:hAnsiTheme="minorHAnsi" w:cstheme="minorHAnsi"/>
          <w:color w:val="000000" w:themeColor="text1"/>
          <w:lang w:val="en-GB"/>
        </w:rPr>
        <w:t>)</w:t>
      </w:r>
      <w:r w:rsidRPr="00985D96">
        <w:rPr>
          <w:rFonts w:asciiTheme="minorHAnsi" w:hAnsiTheme="minorHAnsi" w:cstheme="minorHAnsi"/>
          <w:color w:val="000000" w:themeColor="text1"/>
          <w:lang w:val="en-GB"/>
        </w:rPr>
        <w:t>.</w:t>
      </w:r>
      <w:r w:rsidR="007A3BD6"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Perform</w:t>
      </w:r>
      <w:r w:rsidR="00E04C01" w:rsidRPr="00985D96">
        <w:rPr>
          <w:rFonts w:asciiTheme="minorHAnsi" w:hAnsiTheme="minorHAnsi" w:cstheme="minorHAnsi"/>
          <w:color w:val="000000" w:themeColor="text1"/>
          <w:lang w:val="en-GB"/>
        </w:rPr>
        <w:t xml:space="preserve"> a gene o</w:t>
      </w:r>
      <w:r w:rsidR="00CA08D5" w:rsidRPr="00985D96">
        <w:rPr>
          <w:rFonts w:asciiTheme="minorHAnsi" w:hAnsiTheme="minorHAnsi" w:cstheme="minorHAnsi"/>
          <w:color w:val="000000" w:themeColor="text1"/>
          <w:lang w:val="en-GB"/>
        </w:rPr>
        <w:t>ntology enrichment</w:t>
      </w:r>
      <w:r w:rsidRPr="00985D96">
        <w:rPr>
          <w:rFonts w:asciiTheme="minorHAnsi" w:hAnsiTheme="minorHAnsi" w:cstheme="minorHAnsi"/>
          <w:color w:val="000000" w:themeColor="text1"/>
          <w:lang w:val="en-GB"/>
        </w:rPr>
        <w:t xml:space="preserve"> analysis using </w:t>
      </w:r>
      <w:r w:rsidR="006035E7" w:rsidRPr="00985D96">
        <w:rPr>
          <w:rFonts w:asciiTheme="minorHAnsi" w:hAnsiTheme="minorHAnsi" w:cstheme="minorHAnsi"/>
          <w:color w:val="000000" w:themeColor="text1"/>
          <w:lang w:val="en-GB"/>
        </w:rPr>
        <w:t>DAVID</w:t>
      </w:r>
      <w:r w:rsidRPr="00985D96">
        <w:rPr>
          <w:rFonts w:asciiTheme="minorHAnsi" w:hAnsiTheme="minorHAnsi" w:cstheme="minorHAnsi"/>
          <w:color w:val="000000" w:themeColor="text1"/>
          <w:lang w:val="en-GB"/>
        </w:rPr>
        <w:t xml:space="preserve"> software</w:t>
      </w:r>
      <w:r w:rsidR="00E04C01" w:rsidRPr="00985D96">
        <w:rPr>
          <w:rFonts w:asciiTheme="minorHAnsi" w:hAnsiTheme="minorHAnsi" w:cstheme="minorHAnsi"/>
          <w:color w:val="000000" w:themeColor="text1"/>
          <w:lang w:val="en-GB"/>
        </w:rPr>
        <w:t xml:space="preserve"> </w:t>
      </w:r>
      <w:r w:rsidR="006035E7" w:rsidRPr="00985D96">
        <w:rPr>
          <w:rFonts w:asciiTheme="minorHAnsi" w:hAnsiTheme="minorHAnsi" w:cstheme="minorHAnsi"/>
          <w:color w:val="000000" w:themeColor="text1"/>
          <w:lang w:val="en-GB"/>
        </w:rPr>
        <w:t>(</w:t>
      </w:r>
      <w:hyperlink r:id="rId9" w:history="1">
        <w:r w:rsidR="007A3BD6" w:rsidRPr="00985D96">
          <w:rPr>
            <w:rStyle w:val="Hyperlink"/>
            <w:rFonts w:asciiTheme="minorHAnsi" w:hAnsiTheme="minorHAnsi" w:cstheme="minorHAnsi"/>
            <w:color w:val="000000" w:themeColor="text1"/>
            <w:lang w:val="en-GB"/>
          </w:rPr>
          <w:t>https://david.ncifcrf.gov/</w:t>
        </w:r>
      </w:hyperlink>
      <w:r w:rsidR="006035E7" w:rsidRPr="00985D96">
        <w:rPr>
          <w:rFonts w:asciiTheme="minorHAnsi" w:hAnsiTheme="minorHAnsi" w:cstheme="minorHAnsi"/>
          <w:color w:val="000000" w:themeColor="text1"/>
          <w:lang w:val="en-GB"/>
        </w:rPr>
        <w:t>)</w:t>
      </w:r>
      <w:r w:rsidR="007A3BD6" w:rsidRPr="00985D96">
        <w:rPr>
          <w:rFonts w:asciiTheme="minorHAnsi" w:hAnsiTheme="minorHAnsi" w:cstheme="minorHAnsi"/>
          <w:color w:val="000000" w:themeColor="text1"/>
          <w:lang w:val="en-GB"/>
        </w:rPr>
        <w:t xml:space="preserve">. </w:t>
      </w:r>
    </w:p>
    <w:p w14:paraId="2D3F820A" w14:textId="266B68A4" w:rsidR="007A4DD6" w:rsidRPr="00985D96" w:rsidRDefault="006305D7" w:rsidP="00094E9D">
      <w:pPr>
        <w:pStyle w:val="NormalWeb"/>
        <w:spacing w:before="0" w:beforeAutospacing="0" w:after="0" w:afterAutospacing="0"/>
        <w:rPr>
          <w:rFonts w:asciiTheme="minorHAnsi" w:hAnsiTheme="minorHAnsi" w:cstheme="minorHAnsi"/>
          <w:color w:val="000000" w:themeColor="text1"/>
        </w:rPr>
      </w:pPr>
      <w:r w:rsidRPr="00985D96">
        <w:rPr>
          <w:rFonts w:asciiTheme="minorHAnsi" w:hAnsiTheme="minorHAnsi" w:cstheme="minorHAnsi"/>
          <w:b/>
          <w:color w:val="000000" w:themeColor="text1"/>
        </w:rPr>
        <w:t>REPRESENTATIVE RESULTS</w:t>
      </w:r>
      <w:r w:rsidR="00EF1462" w:rsidRPr="00985D96">
        <w:rPr>
          <w:rFonts w:asciiTheme="minorHAnsi" w:hAnsiTheme="minorHAnsi" w:cstheme="minorHAnsi"/>
          <w:b/>
          <w:color w:val="000000" w:themeColor="text1"/>
        </w:rPr>
        <w:t xml:space="preserve">: </w:t>
      </w:r>
    </w:p>
    <w:p w14:paraId="12CD6218" w14:textId="6BD7C61A" w:rsidR="001417FE" w:rsidRDefault="00977A46" w:rsidP="00094E9D">
      <w:pPr>
        <w:rPr>
          <w:rFonts w:asciiTheme="minorHAnsi" w:hAnsiTheme="minorHAnsi" w:cstheme="minorHAnsi"/>
          <w:color w:val="000000" w:themeColor="text1"/>
        </w:rPr>
      </w:pPr>
      <w:r w:rsidRPr="00985D96">
        <w:rPr>
          <w:rFonts w:asciiTheme="minorHAnsi" w:hAnsiTheme="minorHAnsi" w:cstheme="minorHAnsi"/>
          <w:color w:val="000000" w:themeColor="text1"/>
        </w:rPr>
        <w:t xml:space="preserve">Starting from </w:t>
      </w:r>
      <w:r w:rsidR="00FC2744" w:rsidRPr="00985D96">
        <w:rPr>
          <w:rFonts w:asciiTheme="minorHAnsi" w:hAnsiTheme="minorHAnsi" w:cstheme="minorHAnsi"/>
          <w:color w:val="000000" w:themeColor="text1"/>
        </w:rPr>
        <w:t>peripheral blood mononuclear cells</w:t>
      </w:r>
      <w:r w:rsidR="001417FE">
        <w:rPr>
          <w:rFonts w:asciiTheme="minorHAnsi" w:hAnsiTheme="minorHAnsi" w:cstheme="minorHAnsi"/>
          <w:color w:val="000000" w:themeColor="text1"/>
        </w:rPr>
        <w:t xml:space="preserve"> (PBMCs)</w:t>
      </w:r>
      <w:r w:rsidRPr="00985D96">
        <w:rPr>
          <w:rFonts w:asciiTheme="minorHAnsi" w:hAnsiTheme="minorHAnsi" w:cstheme="minorHAnsi"/>
          <w:color w:val="000000" w:themeColor="text1"/>
        </w:rPr>
        <w:t xml:space="preserve"> obtained by differential centrifugation, </w:t>
      </w:r>
      <w:r w:rsidR="00E10BCB" w:rsidRPr="00985D96">
        <w:rPr>
          <w:rFonts w:asciiTheme="minorHAnsi" w:hAnsiTheme="minorHAnsi" w:cstheme="minorHAnsi"/>
          <w:color w:val="000000" w:themeColor="text1"/>
        </w:rPr>
        <w:t xml:space="preserve">the protocol permits </w:t>
      </w:r>
      <w:r w:rsidR="001417FE">
        <w:rPr>
          <w:rFonts w:asciiTheme="minorHAnsi" w:hAnsiTheme="minorHAnsi" w:cstheme="minorHAnsi"/>
          <w:color w:val="000000" w:themeColor="text1"/>
        </w:rPr>
        <w:t>the</w:t>
      </w:r>
      <w:r w:rsidRPr="00985D96">
        <w:rPr>
          <w:rFonts w:asciiTheme="minorHAnsi" w:hAnsiTheme="minorHAnsi" w:cstheme="minorHAnsi"/>
          <w:color w:val="000000" w:themeColor="text1"/>
        </w:rPr>
        <w:t xml:space="preserve"> obtain</w:t>
      </w:r>
      <w:r w:rsidR="001417FE">
        <w:rPr>
          <w:rFonts w:asciiTheme="minorHAnsi" w:hAnsiTheme="minorHAnsi" w:cstheme="minorHAnsi"/>
          <w:color w:val="000000" w:themeColor="text1"/>
        </w:rPr>
        <w:t>ing of</w:t>
      </w:r>
      <w:r w:rsidRPr="00985D96">
        <w:rPr>
          <w:rFonts w:asciiTheme="minorHAnsi" w:hAnsiTheme="minorHAnsi" w:cstheme="minorHAnsi"/>
          <w:color w:val="000000" w:themeColor="text1"/>
        </w:rPr>
        <w:t xml:space="preserve"> a population of CD14</w:t>
      </w:r>
      <w:r w:rsidRPr="00985D96">
        <w:rPr>
          <w:rFonts w:asciiTheme="minorHAnsi" w:hAnsiTheme="minorHAnsi" w:cstheme="minorHAnsi"/>
          <w:color w:val="000000" w:themeColor="text1"/>
          <w:vertAlign w:val="superscript"/>
        </w:rPr>
        <w:t>+</w:t>
      </w:r>
      <w:r w:rsidRPr="00985D96">
        <w:rPr>
          <w:rFonts w:asciiTheme="minorHAnsi" w:hAnsiTheme="minorHAnsi" w:cstheme="minorHAnsi"/>
          <w:color w:val="000000" w:themeColor="text1"/>
        </w:rPr>
        <w:t xml:space="preserve"> monocytes with an assessed purity of more than 98% by flow cytometry (</w:t>
      </w:r>
      <w:r w:rsidRPr="00094E9D">
        <w:rPr>
          <w:rFonts w:asciiTheme="minorHAnsi" w:hAnsiTheme="minorHAnsi" w:cstheme="minorHAnsi"/>
          <w:b/>
          <w:color w:val="000000" w:themeColor="text1"/>
        </w:rPr>
        <w:t>Figure</w:t>
      </w:r>
      <w:r w:rsidR="00E10BCB" w:rsidRPr="00094E9D">
        <w:rPr>
          <w:rFonts w:asciiTheme="minorHAnsi" w:hAnsiTheme="minorHAnsi" w:cstheme="minorHAnsi"/>
          <w:b/>
          <w:color w:val="000000" w:themeColor="text1"/>
        </w:rPr>
        <w:t xml:space="preserve"> </w:t>
      </w:r>
      <w:r w:rsidRPr="00094E9D">
        <w:rPr>
          <w:rFonts w:asciiTheme="minorHAnsi" w:hAnsiTheme="minorHAnsi" w:cstheme="minorHAnsi"/>
          <w:b/>
          <w:color w:val="000000" w:themeColor="text1"/>
        </w:rPr>
        <w:t>1</w:t>
      </w:r>
      <w:r w:rsidRPr="00985D96">
        <w:rPr>
          <w:rFonts w:asciiTheme="minorHAnsi" w:hAnsiTheme="minorHAnsi" w:cstheme="minorHAnsi"/>
          <w:color w:val="000000" w:themeColor="text1"/>
        </w:rPr>
        <w:t>). These monocytes are secondarily differentiated toward various polarization</w:t>
      </w:r>
      <w:r w:rsidR="00E10BCB" w:rsidRPr="00985D96">
        <w:rPr>
          <w:rFonts w:asciiTheme="minorHAnsi" w:hAnsiTheme="minorHAnsi" w:cstheme="minorHAnsi"/>
          <w:color w:val="000000" w:themeColor="text1"/>
        </w:rPr>
        <w:t>s</w:t>
      </w:r>
      <w:r w:rsidRPr="00985D96">
        <w:rPr>
          <w:rFonts w:asciiTheme="minorHAnsi" w:hAnsiTheme="minorHAnsi" w:cstheme="minorHAnsi"/>
          <w:color w:val="000000" w:themeColor="text1"/>
        </w:rPr>
        <w:t xml:space="preserve"> (</w:t>
      </w:r>
      <w:r w:rsidRPr="00094E9D">
        <w:rPr>
          <w:rFonts w:asciiTheme="minorHAnsi" w:hAnsiTheme="minorHAnsi" w:cstheme="minorHAnsi"/>
          <w:b/>
          <w:color w:val="000000" w:themeColor="text1"/>
        </w:rPr>
        <w:t>Figure 2</w:t>
      </w:r>
      <w:r w:rsidRPr="00985D96">
        <w:rPr>
          <w:rFonts w:asciiTheme="minorHAnsi" w:hAnsiTheme="minorHAnsi" w:cstheme="minorHAnsi"/>
          <w:color w:val="000000" w:themeColor="text1"/>
        </w:rPr>
        <w:t xml:space="preserve">). </w:t>
      </w:r>
      <w:r w:rsidR="00AF2D74" w:rsidRPr="00985D96">
        <w:rPr>
          <w:rFonts w:asciiTheme="minorHAnsi" w:hAnsiTheme="minorHAnsi" w:cstheme="minorHAnsi"/>
          <w:color w:val="000000" w:themeColor="text1"/>
        </w:rPr>
        <w:t>When a fractionation on gel is chosen, the migration</w:t>
      </w:r>
      <w:r w:rsidR="00E057A8" w:rsidRPr="00985D96">
        <w:rPr>
          <w:rFonts w:asciiTheme="minorHAnsi" w:hAnsiTheme="minorHAnsi" w:cstheme="minorHAnsi"/>
          <w:color w:val="000000" w:themeColor="text1"/>
        </w:rPr>
        <w:t xml:space="preserve"> on SDS-</w:t>
      </w:r>
      <w:r w:rsidR="001417FE">
        <w:rPr>
          <w:rFonts w:asciiTheme="minorHAnsi" w:hAnsiTheme="minorHAnsi" w:cstheme="minorHAnsi"/>
          <w:color w:val="000000" w:themeColor="text1"/>
        </w:rPr>
        <w:t>p</w:t>
      </w:r>
      <w:r w:rsidR="00E057A8" w:rsidRPr="00985D96">
        <w:rPr>
          <w:rFonts w:asciiTheme="minorHAnsi" w:hAnsiTheme="minorHAnsi" w:cstheme="minorHAnsi"/>
          <w:color w:val="000000" w:themeColor="text1"/>
        </w:rPr>
        <w:t>age gels</w:t>
      </w:r>
      <w:r w:rsidR="00AF2D74" w:rsidRPr="00985D96">
        <w:rPr>
          <w:rFonts w:asciiTheme="minorHAnsi" w:hAnsiTheme="minorHAnsi" w:cstheme="minorHAnsi"/>
          <w:color w:val="000000" w:themeColor="text1"/>
        </w:rPr>
        <w:t xml:space="preserve"> is adapted to obtain the number of desired bands</w:t>
      </w:r>
      <w:r w:rsidR="001417FE">
        <w:rPr>
          <w:rFonts w:asciiTheme="minorHAnsi" w:hAnsiTheme="minorHAnsi" w:cstheme="minorHAnsi"/>
          <w:color w:val="000000" w:themeColor="text1"/>
        </w:rPr>
        <w:t>,</w:t>
      </w:r>
      <w:r w:rsidR="00AF2D74" w:rsidRPr="00985D96">
        <w:rPr>
          <w:rFonts w:asciiTheme="minorHAnsi" w:hAnsiTheme="minorHAnsi" w:cstheme="minorHAnsi"/>
          <w:color w:val="000000" w:themeColor="text1"/>
        </w:rPr>
        <w:t xml:space="preserve"> and the </w:t>
      </w:r>
      <w:r w:rsidR="00E057A8" w:rsidRPr="00985D96">
        <w:rPr>
          <w:rFonts w:asciiTheme="minorHAnsi" w:hAnsiTheme="minorHAnsi" w:cstheme="minorHAnsi"/>
          <w:color w:val="000000" w:themeColor="text1"/>
        </w:rPr>
        <w:t>bands are excised (</w:t>
      </w:r>
      <w:r w:rsidR="00E057A8" w:rsidRPr="00094E9D">
        <w:rPr>
          <w:rFonts w:asciiTheme="minorHAnsi" w:hAnsiTheme="minorHAnsi" w:cstheme="minorHAnsi"/>
          <w:b/>
          <w:color w:val="000000" w:themeColor="text1"/>
        </w:rPr>
        <w:t>Figure 3</w:t>
      </w:r>
      <w:r w:rsidR="00E057A8" w:rsidRPr="00985D96">
        <w:rPr>
          <w:rFonts w:asciiTheme="minorHAnsi" w:hAnsiTheme="minorHAnsi" w:cstheme="minorHAnsi"/>
          <w:color w:val="000000" w:themeColor="text1"/>
        </w:rPr>
        <w:t>). T</w:t>
      </w:r>
      <w:r w:rsidR="00AF2D74" w:rsidRPr="00985D96">
        <w:rPr>
          <w:rFonts w:asciiTheme="minorHAnsi" w:hAnsiTheme="minorHAnsi" w:cstheme="minorHAnsi"/>
          <w:color w:val="000000" w:themeColor="text1"/>
        </w:rPr>
        <w:t>he digestion</w:t>
      </w:r>
      <w:r w:rsidR="00FC2744" w:rsidRPr="00985D96">
        <w:rPr>
          <w:rFonts w:asciiTheme="minorHAnsi" w:hAnsiTheme="minorHAnsi" w:cstheme="minorHAnsi"/>
          <w:color w:val="000000" w:themeColor="text1"/>
        </w:rPr>
        <w:t xml:space="preserve"> </w:t>
      </w:r>
      <w:r w:rsidR="00AF2D74" w:rsidRPr="00985D96">
        <w:rPr>
          <w:rFonts w:asciiTheme="minorHAnsi" w:hAnsiTheme="minorHAnsi" w:cstheme="minorHAnsi"/>
          <w:color w:val="000000" w:themeColor="text1"/>
        </w:rPr>
        <w:t>is</w:t>
      </w:r>
      <w:r w:rsidR="00E057A8" w:rsidRPr="00985D96">
        <w:rPr>
          <w:rFonts w:asciiTheme="minorHAnsi" w:hAnsiTheme="minorHAnsi" w:cstheme="minorHAnsi"/>
          <w:color w:val="000000" w:themeColor="text1"/>
        </w:rPr>
        <w:t xml:space="preserve"> secondarily</w:t>
      </w:r>
      <w:r w:rsidR="00AF2D74" w:rsidRPr="00985D96">
        <w:rPr>
          <w:rFonts w:asciiTheme="minorHAnsi" w:hAnsiTheme="minorHAnsi" w:cstheme="minorHAnsi"/>
          <w:color w:val="000000" w:themeColor="text1"/>
        </w:rPr>
        <w:t xml:space="preserve"> performed in </w:t>
      </w:r>
      <w:r w:rsidR="00E057A8" w:rsidRPr="00985D96">
        <w:rPr>
          <w:rFonts w:asciiTheme="minorHAnsi" w:hAnsiTheme="minorHAnsi" w:cstheme="minorHAnsi"/>
          <w:color w:val="000000" w:themeColor="text1"/>
        </w:rPr>
        <w:t xml:space="preserve">the excised bands of the </w:t>
      </w:r>
      <w:r w:rsidR="00AF2D74" w:rsidRPr="00985D96">
        <w:rPr>
          <w:rFonts w:asciiTheme="minorHAnsi" w:hAnsiTheme="minorHAnsi" w:cstheme="minorHAnsi"/>
          <w:color w:val="000000" w:themeColor="text1"/>
        </w:rPr>
        <w:t>gel</w:t>
      </w:r>
      <w:r w:rsidR="001417FE">
        <w:rPr>
          <w:rFonts w:asciiTheme="minorHAnsi" w:hAnsiTheme="minorHAnsi" w:cstheme="minorHAnsi"/>
          <w:color w:val="000000" w:themeColor="text1"/>
        </w:rPr>
        <w:t>,</w:t>
      </w:r>
      <w:r w:rsidR="00A02128" w:rsidRPr="00985D96">
        <w:rPr>
          <w:rFonts w:asciiTheme="minorHAnsi" w:hAnsiTheme="minorHAnsi" w:cstheme="minorHAnsi"/>
          <w:color w:val="000000" w:themeColor="text1"/>
        </w:rPr>
        <w:t xml:space="preserve"> then </w:t>
      </w:r>
      <w:r w:rsidR="00CF3EE3" w:rsidRPr="00985D96">
        <w:rPr>
          <w:rFonts w:asciiTheme="minorHAnsi" w:hAnsiTheme="minorHAnsi" w:cstheme="minorHAnsi"/>
          <w:color w:val="000000" w:themeColor="text1"/>
        </w:rPr>
        <w:t>the peptides are extracted</w:t>
      </w:r>
      <w:r w:rsidR="00AF2D74" w:rsidRPr="00985D96">
        <w:rPr>
          <w:rFonts w:asciiTheme="minorHAnsi" w:hAnsiTheme="minorHAnsi" w:cstheme="minorHAnsi"/>
          <w:color w:val="000000" w:themeColor="text1"/>
        </w:rPr>
        <w:t>.</w:t>
      </w:r>
      <w:r w:rsidR="00FC2744" w:rsidRPr="00985D96">
        <w:rPr>
          <w:rFonts w:asciiTheme="minorHAnsi" w:hAnsiTheme="minorHAnsi" w:cstheme="minorHAnsi"/>
          <w:color w:val="000000" w:themeColor="text1"/>
        </w:rPr>
        <w:t xml:space="preserve"> The peptides are analyzed using a </w:t>
      </w:r>
      <w:proofErr w:type="spellStart"/>
      <w:r w:rsidR="00FC2744" w:rsidRPr="00985D96">
        <w:rPr>
          <w:rFonts w:asciiTheme="minorHAnsi" w:hAnsiTheme="minorHAnsi" w:cstheme="minorHAnsi"/>
          <w:color w:val="000000" w:themeColor="text1"/>
        </w:rPr>
        <w:t>nano</w:t>
      </w:r>
      <w:proofErr w:type="spellEnd"/>
      <w:r w:rsidR="001417FE">
        <w:rPr>
          <w:rFonts w:asciiTheme="minorHAnsi" w:hAnsiTheme="minorHAnsi" w:cstheme="minorHAnsi"/>
          <w:color w:val="000000" w:themeColor="text1"/>
        </w:rPr>
        <w:t>-</w:t>
      </w:r>
      <w:r w:rsidR="00FC2744" w:rsidRPr="00985D96">
        <w:rPr>
          <w:rFonts w:asciiTheme="minorHAnsi" w:hAnsiTheme="minorHAnsi" w:cstheme="minorHAnsi"/>
          <w:color w:val="000000" w:themeColor="text1"/>
        </w:rPr>
        <w:t>LC</w:t>
      </w:r>
      <w:r w:rsidR="00A02128" w:rsidRPr="00985D96">
        <w:rPr>
          <w:rFonts w:asciiTheme="minorHAnsi" w:hAnsiTheme="minorHAnsi" w:cstheme="minorHAnsi"/>
          <w:color w:val="000000" w:themeColor="text1"/>
        </w:rPr>
        <w:t xml:space="preserve"> (liquid chromatography)</w:t>
      </w:r>
      <w:r w:rsidR="00FC2744" w:rsidRPr="00985D96">
        <w:rPr>
          <w:rFonts w:asciiTheme="minorHAnsi" w:hAnsiTheme="minorHAnsi" w:cstheme="minorHAnsi"/>
          <w:color w:val="000000" w:themeColor="text1"/>
        </w:rPr>
        <w:t>-MS/MS</w:t>
      </w:r>
      <w:r w:rsidR="00A02128" w:rsidRPr="00985D96">
        <w:rPr>
          <w:rFonts w:asciiTheme="minorHAnsi" w:hAnsiTheme="minorHAnsi" w:cstheme="minorHAnsi"/>
          <w:color w:val="000000" w:themeColor="text1"/>
        </w:rPr>
        <w:t xml:space="preserve"> </w:t>
      </w:r>
      <w:r w:rsidR="00FC2744" w:rsidRPr="00985D96">
        <w:rPr>
          <w:rFonts w:asciiTheme="minorHAnsi" w:hAnsiTheme="minorHAnsi" w:cstheme="minorHAnsi"/>
          <w:color w:val="000000" w:themeColor="text1"/>
        </w:rPr>
        <w:t>mass spectrometer.</w:t>
      </w:r>
      <w:r w:rsidR="00AF2D74" w:rsidRPr="00985D96">
        <w:rPr>
          <w:rFonts w:asciiTheme="minorHAnsi" w:hAnsiTheme="minorHAnsi" w:cstheme="minorHAnsi"/>
          <w:color w:val="000000" w:themeColor="text1"/>
        </w:rPr>
        <w:t xml:space="preserve"> </w:t>
      </w:r>
      <w:r w:rsidR="00E057A8" w:rsidRPr="00985D96">
        <w:rPr>
          <w:rFonts w:asciiTheme="minorHAnsi" w:hAnsiTheme="minorHAnsi" w:cstheme="minorHAnsi"/>
          <w:color w:val="000000" w:themeColor="text1"/>
        </w:rPr>
        <w:t>MS/MS spectra give</w:t>
      </w:r>
      <w:r w:rsidR="00AF2D74" w:rsidRPr="00985D96">
        <w:rPr>
          <w:rFonts w:asciiTheme="minorHAnsi" w:hAnsiTheme="minorHAnsi" w:cstheme="minorHAnsi"/>
          <w:color w:val="000000" w:themeColor="text1"/>
        </w:rPr>
        <w:t xml:space="preserve"> the identity of various proteins according to the </w:t>
      </w:r>
      <w:r w:rsidR="00E057A8" w:rsidRPr="00985D96">
        <w:rPr>
          <w:rFonts w:asciiTheme="minorHAnsi" w:hAnsiTheme="minorHAnsi" w:cstheme="minorHAnsi"/>
          <w:color w:val="000000" w:themeColor="text1"/>
        </w:rPr>
        <w:t xml:space="preserve">annotation of spectra </w:t>
      </w:r>
      <w:r w:rsidR="00FC2744" w:rsidRPr="00985D96">
        <w:rPr>
          <w:rFonts w:asciiTheme="minorHAnsi" w:hAnsiTheme="minorHAnsi" w:cstheme="minorHAnsi"/>
          <w:color w:val="000000" w:themeColor="text1"/>
        </w:rPr>
        <w:t xml:space="preserve">obtained </w:t>
      </w:r>
      <w:r w:rsidR="00A02128" w:rsidRPr="00985D96">
        <w:rPr>
          <w:rFonts w:asciiTheme="minorHAnsi" w:hAnsiTheme="minorHAnsi" w:cstheme="minorHAnsi"/>
          <w:color w:val="000000" w:themeColor="text1"/>
        </w:rPr>
        <w:t>for</w:t>
      </w:r>
      <w:r w:rsidR="00E057A8" w:rsidRPr="00985D96">
        <w:rPr>
          <w:rFonts w:asciiTheme="minorHAnsi" w:hAnsiTheme="minorHAnsi" w:cstheme="minorHAnsi"/>
          <w:color w:val="000000" w:themeColor="text1"/>
        </w:rPr>
        <w:t xml:space="preserve"> known</w:t>
      </w:r>
      <w:r w:rsidR="00AF2D74" w:rsidRPr="00985D96">
        <w:rPr>
          <w:rFonts w:asciiTheme="minorHAnsi" w:hAnsiTheme="minorHAnsi" w:cstheme="minorHAnsi"/>
          <w:color w:val="000000" w:themeColor="text1"/>
        </w:rPr>
        <w:t xml:space="preserve"> peptides (</w:t>
      </w:r>
      <w:r w:rsidR="00AF2D74" w:rsidRPr="00094E9D">
        <w:rPr>
          <w:rFonts w:asciiTheme="minorHAnsi" w:hAnsiTheme="minorHAnsi" w:cstheme="minorHAnsi"/>
          <w:b/>
          <w:color w:val="000000" w:themeColor="text1"/>
        </w:rPr>
        <w:t>Figure 4</w:t>
      </w:r>
      <w:r w:rsidR="00780C23" w:rsidRPr="00094E9D">
        <w:rPr>
          <w:rFonts w:asciiTheme="minorHAnsi" w:hAnsiTheme="minorHAnsi" w:cstheme="minorHAnsi"/>
          <w:b/>
          <w:color w:val="000000" w:themeColor="text1"/>
        </w:rPr>
        <w:t>A</w:t>
      </w:r>
      <w:r w:rsidR="00AF2D74" w:rsidRPr="00985D96">
        <w:rPr>
          <w:rFonts w:asciiTheme="minorHAnsi" w:hAnsiTheme="minorHAnsi" w:cstheme="minorHAnsi"/>
          <w:color w:val="000000" w:themeColor="text1"/>
        </w:rPr>
        <w:t>)</w:t>
      </w:r>
      <w:r w:rsidR="001417FE">
        <w:rPr>
          <w:rFonts w:asciiTheme="minorHAnsi" w:hAnsiTheme="minorHAnsi" w:cstheme="minorHAnsi"/>
          <w:color w:val="000000" w:themeColor="text1"/>
        </w:rPr>
        <w:t>.</w:t>
      </w:r>
      <w:r w:rsidR="00AF2D74" w:rsidRPr="00985D96">
        <w:rPr>
          <w:rFonts w:asciiTheme="minorHAnsi" w:hAnsiTheme="minorHAnsi" w:cstheme="minorHAnsi"/>
          <w:color w:val="000000" w:themeColor="text1"/>
        </w:rPr>
        <w:t xml:space="preserve"> </w:t>
      </w:r>
      <w:r w:rsidR="001417FE">
        <w:rPr>
          <w:rFonts w:asciiTheme="minorHAnsi" w:hAnsiTheme="minorHAnsi" w:cstheme="minorHAnsi"/>
          <w:color w:val="000000" w:themeColor="text1"/>
        </w:rPr>
        <w:t>T</w:t>
      </w:r>
      <w:r w:rsidR="00AF2D74" w:rsidRPr="00985D96">
        <w:rPr>
          <w:rFonts w:asciiTheme="minorHAnsi" w:hAnsiTheme="minorHAnsi" w:cstheme="minorHAnsi"/>
          <w:color w:val="000000" w:themeColor="text1"/>
        </w:rPr>
        <w:t xml:space="preserve">he </w:t>
      </w:r>
      <w:r w:rsidR="008E0730" w:rsidRPr="00985D96">
        <w:rPr>
          <w:rFonts w:asciiTheme="minorHAnsi" w:hAnsiTheme="minorHAnsi" w:cstheme="minorHAnsi"/>
          <w:color w:val="000000" w:themeColor="text1"/>
        </w:rPr>
        <w:t>quantification of the abundance</w:t>
      </w:r>
      <w:r w:rsidR="00AF2D74" w:rsidRPr="00985D96">
        <w:rPr>
          <w:rFonts w:asciiTheme="minorHAnsi" w:hAnsiTheme="minorHAnsi" w:cstheme="minorHAnsi"/>
          <w:color w:val="000000" w:themeColor="text1"/>
        </w:rPr>
        <w:t xml:space="preserve"> of a protein is </w:t>
      </w:r>
      <w:r w:rsidR="00A02128" w:rsidRPr="00985D96">
        <w:rPr>
          <w:rFonts w:asciiTheme="minorHAnsi" w:hAnsiTheme="minorHAnsi" w:cstheme="minorHAnsi"/>
          <w:color w:val="000000" w:themeColor="text1"/>
        </w:rPr>
        <w:t xml:space="preserve">then </w:t>
      </w:r>
      <w:r w:rsidR="00AF2D74" w:rsidRPr="00985D96">
        <w:rPr>
          <w:rFonts w:asciiTheme="minorHAnsi" w:hAnsiTheme="minorHAnsi" w:cstheme="minorHAnsi"/>
          <w:color w:val="000000" w:themeColor="text1"/>
        </w:rPr>
        <w:t>calculat</w:t>
      </w:r>
      <w:r w:rsidR="00A02128" w:rsidRPr="00985D96">
        <w:rPr>
          <w:rFonts w:asciiTheme="minorHAnsi" w:hAnsiTheme="minorHAnsi" w:cstheme="minorHAnsi"/>
          <w:color w:val="000000" w:themeColor="text1"/>
        </w:rPr>
        <w:t>ed in connection with the quantity</w:t>
      </w:r>
      <w:r w:rsidR="00AF2D74" w:rsidRPr="00985D96">
        <w:rPr>
          <w:rFonts w:asciiTheme="minorHAnsi" w:hAnsiTheme="minorHAnsi" w:cstheme="minorHAnsi"/>
          <w:color w:val="000000" w:themeColor="text1"/>
        </w:rPr>
        <w:t xml:space="preserve"> of identified peptides </w:t>
      </w:r>
      <w:r w:rsidR="00A02128" w:rsidRPr="00985D96">
        <w:rPr>
          <w:rFonts w:asciiTheme="minorHAnsi" w:hAnsiTheme="minorHAnsi" w:cstheme="minorHAnsi"/>
          <w:color w:val="000000" w:themeColor="text1"/>
        </w:rPr>
        <w:t>coming from the protein using published software and</w:t>
      </w:r>
      <w:r w:rsidR="00E057A8" w:rsidRPr="00985D96">
        <w:rPr>
          <w:rFonts w:asciiTheme="minorHAnsi" w:hAnsiTheme="minorHAnsi" w:cstheme="minorHAnsi"/>
          <w:color w:val="000000" w:themeColor="text1"/>
        </w:rPr>
        <w:t xml:space="preserve"> databases</w:t>
      </w:r>
      <w:r w:rsidR="00A02128" w:rsidRPr="00985D96">
        <w:rPr>
          <w:rFonts w:asciiTheme="minorHAnsi" w:hAnsiTheme="minorHAnsi" w:cstheme="minorHAnsi"/>
          <w:color w:val="000000" w:themeColor="text1"/>
        </w:rPr>
        <w:fldChar w:fldCharType="begin"/>
      </w:r>
      <w:r w:rsidR="00A02128" w:rsidRPr="00985D96">
        <w:rPr>
          <w:rFonts w:asciiTheme="minorHAnsi" w:hAnsiTheme="minorHAnsi" w:cstheme="minorHAnsi"/>
          <w:color w:val="000000" w:themeColor="text1"/>
        </w:rPr>
        <w:instrText xml:space="preserve"> ADDIN ZOTERO_ITEM CSL_CITATION {"citationID":"a24hkf0ecgl","properties":{"formattedCitation":"{\\rtf \\super 15, 16\\nosupersub{}}","plainCitation":"15, 16"},"citationItems":[{"id":99,"uris":["http://zotero.org/users/local/Y54T1kcD/items/TUW7AVJK"],"uri":["http://zotero.org/users/local/Y54T1kcD/items/TUW7AVJK"],"itemData":{"id":99,"type":"article-journal","title":"Accurate proteome-wide label-free quantification by delayed normalization and maximal peptide ratio extraction, termed MaxLFQ","container-title":"Molecular &amp; cellular proteomics: MCP","page":"2513-2526","volume":"13","issue":"9","source":"PubMed","abstract":"Protein quantification without isotopic labels has been a long-standing interest in the proteomics field. However, accurate and robust proteome-wide quantification with label-free approaches remains a challenge. We developed a new intensity determination and normalization procedure called MaxLFQ that is fully compatible with any peptide or protein separation prior to LC-MS analysis. Protein abundance profiles are assembled using the maximum possible information from MS signals, given that the presence of quantifiable peptides varies from sample to sample. For a benchmark dataset with two proteomes mixed at known ratios, we accurately detected the mixing ratio over the entire protein expression range, with greater precision for abundant proteins. The significance of individual label-free quantifications was obtained via a t test approach. For a second benchmark dataset, we accurately quantify fold changes over several orders of magnitude, a task that is challenging with label-based methods. MaxLFQ is a generic label-free quantification technology that is readily applicable to many biological questions; it is compatible with standard statistical analysis workflows, and it has been validated in many and diverse biological projects. Our algorithms can handle very large experiments of 500+ samples in a manageable computing time. It is implemented in the freely available MaxQuant computational proteomics platform and works completely seamlessly at the click of a button.","DOI":"10.1074/mcp.M113.031591","ISSN":"1535-9484","note":"PMID: 24942700\nPMCID: PMC4159666","journalAbbreviation":"Mol. Cell Proteomics","language":"eng","author":[{"family":"Cox","given":"Jürgen"},{"family":"Hein","given":"Marco Y."},{"family":"Luber","given":"Christian A."},{"family":"Paron","given":"Igor"},{"family":"Nagaraj","given":"Nagarjuna"},{"family":"Mann","given":"Matthias"}],"issued":{"date-parts":[["2014",9]]}}},{"id":101,"uris":["http://zotero.org/users/local/Y54T1kcD/items/K3R98FBP"],"uri":["http://zotero.org/users/local/Y54T1kcD/items/K3R98FBP"],"itemData":{"id":101,"type":"article-journal","title":"Andromeda: a peptide search engine integrated into the MaxQuant environment","container-title":"Journal of Proteome Research","page":"1794-1805","volume":"10","issue":"4","source":"PubMed","abstract":"A key step in mass spectrometry (MS)-based proteomics is the identification of peptides in sequence databases by their fragmentation spectra. Here we describe Andromeda, a novel peptide search engine using a probabilistic scoring model. On proteome data, Andromeda performs as well as Mascot, a widely used commercial search engine, as judged by sensitivity and specificity analysis based on target decoy searches. Furthermore, it can handle data with arbitrarily high fragment mass accuracy, is able to assign and score complex patterns of post-translational modifications, such as highly phosphorylated peptides, and accommodates extremely large databases. The algorithms of Andromeda are provided. Andromeda can function independently or as an integrated search engine of the widely used MaxQuant computational proteomics platform and both are freely available at www.maxquant.org. The combination enables analysis of large data sets in a simple analysis workflow on a desktop computer. For searching individual spectra Andromeda is also accessible via a web server. We demonstrate the flexibility of the system by implementing the capability to identify cofragmented peptides, significantly improving the total number of identified peptides.","DOI":"10.1021/pr101065j","ISSN":"1535-3907","note":"PMID: 21254760","shortTitle":"Andromeda","journalAbbreviation":"J. Proteome Res.","language":"eng","author":[{"family":"Cox","given":"Jürgen"},{"family":"Neuhauser","given":"Nadin"},{"family":"Michalski","given":"Annette"},{"family":"Scheltema","given":"Richard A."},{"family":"Olsen","given":"Jesper V."},{"family":"Mann","given":"Matthias"}],"issued":{"date-parts":[["2011",4,1]]}}}],"schema":"https://github.com/citation-style-language/schema/raw/master/csl-citation.json"} </w:instrText>
      </w:r>
      <w:r w:rsidR="00A02128" w:rsidRPr="00985D96">
        <w:rPr>
          <w:rFonts w:asciiTheme="minorHAnsi" w:hAnsiTheme="minorHAnsi" w:cstheme="minorHAnsi"/>
          <w:color w:val="000000" w:themeColor="text1"/>
        </w:rPr>
        <w:fldChar w:fldCharType="separate"/>
      </w:r>
      <w:r w:rsidR="00A02128" w:rsidRPr="00985D96">
        <w:rPr>
          <w:color w:val="000000" w:themeColor="text1"/>
          <w:vertAlign w:val="superscript"/>
        </w:rPr>
        <w:t>15,16</w:t>
      </w:r>
      <w:r w:rsidR="00A02128" w:rsidRPr="00985D96">
        <w:rPr>
          <w:rFonts w:asciiTheme="minorHAnsi" w:hAnsiTheme="minorHAnsi" w:cstheme="minorHAnsi"/>
          <w:color w:val="000000" w:themeColor="text1"/>
        </w:rPr>
        <w:fldChar w:fldCharType="end"/>
      </w:r>
      <w:r w:rsidR="00E057A8" w:rsidRPr="00985D96">
        <w:rPr>
          <w:rFonts w:asciiTheme="minorHAnsi" w:hAnsiTheme="minorHAnsi" w:cstheme="minorHAnsi"/>
          <w:color w:val="000000" w:themeColor="text1"/>
        </w:rPr>
        <w:t>. This</w:t>
      </w:r>
      <w:r w:rsidR="00AF2D74" w:rsidRPr="00985D96">
        <w:rPr>
          <w:rFonts w:asciiTheme="minorHAnsi" w:hAnsiTheme="minorHAnsi" w:cstheme="minorHAnsi"/>
          <w:color w:val="000000" w:themeColor="text1"/>
        </w:rPr>
        <w:t xml:space="preserve"> protocol with in</w:t>
      </w:r>
      <w:r w:rsidR="001417FE">
        <w:rPr>
          <w:rFonts w:asciiTheme="minorHAnsi" w:hAnsiTheme="minorHAnsi" w:cstheme="minorHAnsi"/>
          <w:color w:val="000000" w:themeColor="text1"/>
        </w:rPr>
        <w:t>-</w:t>
      </w:r>
      <w:r w:rsidR="00AF2D74" w:rsidRPr="00985D96">
        <w:rPr>
          <w:rFonts w:asciiTheme="minorHAnsi" w:hAnsiTheme="minorHAnsi" w:cstheme="minorHAnsi"/>
          <w:color w:val="000000" w:themeColor="text1"/>
        </w:rPr>
        <w:t xml:space="preserve">gel digestion </w:t>
      </w:r>
      <w:r w:rsidR="00E057A8" w:rsidRPr="00985D96">
        <w:rPr>
          <w:rFonts w:asciiTheme="minorHAnsi" w:hAnsiTheme="minorHAnsi" w:cstheme="minorHAnsi"/>
          <w:color w:val="000000" w:themeColor="text1"/>
        </w:rPr>
        <w:t xml:space="preserve">gives </w:t>
      </w:r>
      <w:r w:rsidR="00F52C7F" w:rsidRPr="00985D96">
        <w:rPr>
          <w:rFonts w:asciiTheme="minorHAnsi" w:hAnsiTheme="minorHAnsi" w:cstheme="minorHAnsi"/>
          <w:color w:val="000000" w:themeColor="text1"/>
        </w:rPr>
        <w:t>approximate</w:t>
      </w:r>
      <w:r w:rsidR="006035E7" w:rsidRPr="00985D96">
        <w:rPr>
          <w:rFonts w:asciiTheme="minorHAnsi" w:hAnsiTheme="minorHAnsi" w:cstheme="minorHAnsi"/>
          <w:color w:val="000000" w:themeColor="text1"/>
        </w:rPr>
        <w:t xml:space="preserve">ly </w:t>
      </w:r>
      <w:r w:rsidR="00627BF5" w:rsidRPr="00985D96">
        <w:rPr>
          <w:rFonts w:asciiTheme="minorHAnsi" w:hAnsiTheme="minorHAnsi" w:cstheme="minorHAnsi"/>
          <w:color w:val="000000" w:themeColor="text1"/>
        </w:rPr>
        <w:t>4</w:t>
      </w:r>
      <w:r w:rsidR="00AF2D74" w:rsidRPr="00985D96">
        <w:rPr>
          <w:rFonts w:asciiTheme="minorHAnsi" w:hAnsiTheme="minorHAnsi" w:cstheme="minorHAnsi"/>
          <w:color w:val="000000" w:themeColor="text1"/>
        </w:rPr>
        <w:t xml:space="preserve">000 </w:t>
      </w:r>
      <w:r w:rsidR="006035E7" w:rsidRPr="00985D96">
        <w:rPr>
          <w:rFonts w:asciiTheme="minorHAnsi" w:hAnsiTheme="minorHAnsi" w:cstheme="minorHAnsi"/>
          <w:color w:val="000000" w:themeColor="text1"/>
        </w:rPr>
        <w:t xml:space="preserve">identified </w:t>
      </w:r>
      <w:r w:rsidR="00AF2D74" w:rsidRPr="00985D96">
        <w:rPr>
          <w:rFonts w:asciiTheme="minorHAnsi" w:hAnsiTheme="minorHAnsi" w:cstheme="minorHAnsi"/>
          <w:color w:val="000000" w:themeColor="text1"/>
        </w:rPr>
        <w:t>proteins</w:t>
      </w:r>
      <w:r w:rsidR="001417FE">
        <w:rPr>
          <w:rFonts w:asciiTheme="minorHAnsi" w:hAnsiTheme="minorHAnsi" w:cstheme="minorHAnsi"/>
          <w:color w:val="000000" w:themeColor="text1"/>
        </w:rPr>
        <w:t>,</w:t>
      </w:r>
      <w:r w:rsidR="00AF2D74" w:rsidRPr="00985D96">
        <w:rPr>
          <w:rFonts w:asciiTheme="minorHAnsi" w:hAnsiTheme="minorHAnsi" w:cstheme="minorHAnsi"/>
          <w:color w:val="000000" w:themeColor="text1"/>
        </w:rPr>
        <w:t xml:space="preserve"> and the dynamic range </w:t>
      </w:r>
      <w:r w:rsidR="001417FE">
        <w:rPr>
          <w:rFonts w:asciiTheme="minorHAnsi" w:hAnsiTheme="minorHAnsi" w:cstheme="minorHAnsi"/>
          <w:color w:val="000000" w:themeColor="text1"/>
        </w:rPr>
        <w:t>has been</w:t>
      </w:r>
      <w:r w:rsidR="00E057A8" w:rsidRPr="00985D96">
        <w:rPr>
          <w:rFonts w:asciiTheme="minorHAnsi" w:hAnsiTheme="minorHAnsi" w:cstheme="minorHAnsi"/>
          <w:color w:val="000000" w:themeColor="text1"/>
        </w:rPr>
        <w:t xml:space="preserve"> found to cover</w:t>
      </w:r>
      <w:r w:rsidR="00AF2D74" w:rsidRPr="00985D96">
        <w:rPr>
          <w:rFonts w:asciiTheme="minorHAnsi" w:hAnsiTheme="minorHAnsi" w:cstheme="minorHAnsi"/>
          <w:color w:val="000000" w:themeColor="text1"/>
        </w:rPr>
        <w:t xml:space="preserve"> 5 </w:t>
      </w:r>
      <w:r w:rsidR="00780C23" w:rsidRPr="00985D96">
        <w:rPr>
          <w:rFonts w:asciiTheme="minorHAnsi" w:hAnsiTheme="minorHAnsi" w:cstheme="minorHAnsi"/>
          <w:color w:val="000000" w:themeColor="text1"/>
        </w:rPr>
        <w:t>logarithmic scale units (</w:t>
      </w:r>
      <w:r w:rsidR="00780C23" w:rsidRPr="00094E9D">
        <w:rPr>
          <w:rFonts w:asciiTheme="minorHAnsi" w:hAnsiTheme="minorHAnsi" w:cstheme="minorHAnsi"/>
          <w:b/>
          <w:color w:val="000000" w:themeColor="text1"/>
        </w:rPr>
        <w:t>Figure 4B</w:t>
      </w:r>
      <w:r w:rsidR="00780C23" w:rsidRPr="00985D96">
        <w:rPr>
          <w:rFonts w:asciiTheme="minorHAnsi" w:hAnsiTheme="minorHAnsi" w:cstheme="minorHAnsi"/>
          <w:color w:val="000000" w:themeColor="text1"/>
        </w:rPr>
        <w:t xml:space="preserve">). </w:t>
      </w:r>
      <w:r w:rsidR="001417FE">
        <w:rPr>
          <w:rFonts w:asciiTheme="minorHAnsi" w:hAnsiTheme="minorHAnsi" w:cstheme="minorHAnsi"/>
          <w:color w:val="000000" w:themeColor="text1"/>
        </w:rPr>
        <w:t>A</w:t>
      </w:r>
      <w:r w:rsidR="00780C23" w:rsidRPr="00985D96">
        <w:rPr>
          <w:rFonts w:asciiTheme="minorHAnsi" w:hAnsiTheme="minorHAnsi" w:cstheme="minorHAnsi"/>
          <w:color w:val="000000" w:themeColor="text1"/>
        </w:rPr>
        <w:t xml:space="preserve">nalysis </w:t>
      </w:r>
      <w:r w:rsidR="00E057A8" w:rsidRPr="00985D96">
        <w:rPr>
          <w:rFonts w:asciiTheme="minorHAnsi" w:hAnsiTheme="minorHAnsi" w:cstheme="minorHAnsi"/>
          <w:color w:val="000000" w:themeColor="text1"/>
        </w:rPr>
        <w:t>of the differential expression of these id</w:t>
      </w:r>
      <w:r w:rsidR="00A02128" w:rsidRPr="00985D96">
        <w:rPr>
          <w:rFonts w:asciiTheme="minorHAnsi" w:hAnsiTheme="minorHAnsi" w:cstheme="minorHAnsi"/>
          <w:color w:val="000000" w:themeColor="text1"/>
        </w:rPr>
        <w:t xml:space="preserve">entified proteins </w:t>
      </w:r>
      <w:r w:rsidR="001417FE">
        <w:rPr>
          <w:rFonts w:asciiTheme="minorHAnsi" w:hAnsiTheme="minorHAnsi" w:cstheme="minorHAnsi"/>
          <w:color w:val="000000" w:themeColor="text1"/>
        </w:rPr>
        <w:t>can</w:t>
      </w:r>
      <w:r w:rsidR="00A02128" w:rsidRPr="00985D96">
        <w:rPr>
          <w:rFonts w:asciiTheme="minorHAnsi" w:hAnsiTheme="minorHAnsi" w:cstheme="minorHAnsi"/>
          <w:color w:val="000000" w:themeColor="text1"/>
        </w:rPr>
        <w:t xml:space="preserve"> be used</w:t>
      </w:r>
      <w:r w:rsidR="00E057A8" w:rsidRPr="00985D96">
        <w:rPr>
          <w:rFonts w:asciiTheme="minorHAnsi" w:hAnsiTheme="minorHAnsi" w:cstheme="minorHAnsi"/>
          <w:color w:val="000000" w:themeColor="text1"/>
        </w:rPr>
        <w:t xml:space="preserve"> to </w:t>
      </w:r>
      <w:r w:rsidR="00780C23" w:rsidRPr="00985D96">
        <w:rPr>
          <w:rFonts w:asciiTheme="minorHAnsi" w:hAnsiTheme="minorHAnsi" w:cstheme="minorHAnsi"/>
          <w:color w:val="000000" w:themeColor="text1"/>
        </w:rPr>
        <w:t>determine the clustering of various polarization</w:t>
      </w:r>
      <w:r w:rsidR="00A02128" w:rsidRPr="00985D96">
        <w:rPr>
          <w:rFonts w:asciiTheme="minorHAnsi" w:hAnsiTheme="minorHAnsi" w:cstheme="minorHAnsi"/>
          <w:color w:val="000000" w:themeColor="text1"/>
        </w:rPr>
        <w:t>s</w:t>
      </w:r>
      <w:r w:rsidR="00780C23" w:rsidRPr="00985D96">
        <w:rPr>
          <w:rFonts w:asciiTheme="minorHAnsi" w:hAnsiTheme="minorHAnsi" w:cstheme="minorHAnsi"/>
          <w:color w:val="000000" w:themeColor="text1"/>
        </w:rPr>
        <w:t xml:space="preserve"> under different oxygen </w:t>
      </w:r>
      <w:r w:rsidR="00A02128" w:rsidRPr="00985D96">
        <w:rPr>
          <w:rFonts w:asciiTheme="minorHAnsi" w:hAnsiTheme="minorHAnsi" w:cstheme="minorHAnsi"/>
          <w:color w:val="000000" w:themeColor="text1"/>
        </w:rPr>
        <w:t>environment</w:t>
      </w:r>
      <w:r w:rsidR="00672B73" w:rsidRPr="00985D96">
        <w:rPr>
          <w:rFonts w:asciiTheme="minorHAnsi" w:hAnsiTheme="minorHAnsi" w:cstheme="minorHAnsi"/>
          <w:color w:val="000000" w:themeColor="text1"/>
        </w:rPr>
        <w:t>s</w:t>
      </w:r>
      <w:r w:rsidR="00780C23" w:rsidRPr="00985D96">
        <w:rPr>
          <w:rFonts w:asciiTheme="minorHAnsi" w:hAnsiTheme="minorHAnsi" w:cstheme="minorHAnsi"/>
          <w:color w:val="000000" w:themeColor="text1"/>
        </w:rPr>
        <w:t xml:space="preserve">. </w:t>
      </w:r>
    </w:p>
    <w:p w14:paraId="150F7664" w14:textId="77777777" w:rsidR="001417FE" w:rsidRDefault="001417FE" w:rsidP="00094E9D">
      <w:pPr>
        <w:rPr>
          <w:rFonts w:asciiTheme="minorHAnsi" w:hAnsiTheme="minorHAnsi" w:cstheme="minorHAnsi"/>
          <w:color w:val="000000" w:themeColor="text1"/>
        </w:rPr>
      </w:pPr>
    </w:p>
    <w:p w14:paraId="63BEC327" w14:textId="0B1F9F17" w:rsidR="003033B8" w:rsidRPr="00094E9D" w:rsidRDefault="00780C23" w:rsidP="00094E9D">
      <w:pPr>
        <w:rPr>
          <w:rFonts w:asciiTheme="minorHAnsi" w:hAnsiTheme="minorHAnsi" w:cstheme="minorHAnsi"/>
          <w:color w:val="000000" w:themeColor="text1"/>
        </w:rPr>
      </w:pPr>
      <w:r w:rsidRPr="00985D96">
        <w:rPr>
          <w:rFonts w:asciiTheme="minorHAnsi" w:hAnsiTheme="minorHAnsi" w:cstheme="minorHAnsi"/>
          <w:color w:val="000000" w:themeColor="text1"/>
        </w:rPr>
        <w:t>With this method</w:t>
      </w:r>
      <w:r w:rsidR="001417FE">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 we </w:t>
      </w:r>
      <w:r w:rsidR="008E0730" w:rsidRPr="00985D96">
        <w:rPr>
          <w:rFonts w:asciiTheme="minorHAnsi" w:hAnsiTheme="minorHAnsi" w:cstheme="minorHAnsi"/>
          <w:color w:val="000000" w:themeColor="text1"/>
        </w:rPr>
        <w:t>can also recognize</w:t>
      </w:r>
      <w:r w:rsidR="00E057A8" w:rsidRPr="00985D96">
        <w:rPr>
          <w:rFonts w:asciiTheme="minorHAnsi" w:hAnsiTheme="minorHAnsi" w:cstheme="minorHAnsi"/>
          <w:color w:val="000000" w:themeColor="text1"/>
        </w:rPr>
        <w:t xml:space="preserve"> clusters of proteins </w:t>
      </w:r>
      <w:r w:rsidR="001417FE">
        <w:rPr>
          <w:rFonts w:asciiTheme="minorHAnsi" w:hAnsiTheme="minorHAnsi" w:cstheme="minorHAnsi"/>
          <w:color w:val="000000" w:themeColor="text1"/>
        </w:rPr>
        <w:t>that</w:t>
      </w:r>
      <w:r w:rsidR="00A02128" w:rsidRPr="00985D96">
        <w:rPr>
          <w:rFonts w:asciiTheme="minorHAnsi" w:hAnsiTheme="minorHAnsi" w:cstheme="minorHAnsi"/>
          <w:color w:val="000000" w:themeColor="text1"/>
        </w:rPr>
        <w:t xml:space="preserve"> are </w:t>
      </w:r>
      <w:r w:rsidRPr="00985D96">
        <w:rPr>
          <w:rFonts w:asciiTheme="minorHAnsi" w:hAnsiTheme="minorHAnsi" w:cstheme="minorHAnsi"/>
          <w:color w:val="000000" w:themeColor="text1"/>
        </w:rPr>
        <w:t>up</w:t>
      </w:r>
      <w:r w:rsidR="001417FE">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regulated </w:t>
      </w:r>
      <w:r w:rsidR="00F52C7F" w:rsidRPr="00985D96">
        <w:rPr>
          <w:rFonts w:asciiTheme="minorHAnsi" w:hAnsiTheme="minorHAnsi" w:cstheme="minorHAnsi"/>
          <w:color w:val="000000" w:themeColor="text1"/>
        </w:rPr>
        <w:t>when exposed</w:t>
      </w:r>
      <w:r w:rsidRPr="00985D96">
        <w:rPr>
          <w:rFonts w:asciiTheme="minorHAnsi" w:hAnsiTheme="minorHAnsi" w:cstheme="minorHAnsi"/>
          <w:color w:val="000000" w:themeColor="text1"/>
        </w:rPr>
        <w:t xml:space="preserve"> to a </w:t>
      </w:r>
      <w:r w:rsidR="00E057A8" w:rsidRPr="00985D96">
        <w:rPr>
          <w:rFonts w:asciiTheme="minorHAnsi" w:hAnsiTheme="minorHAnsi" w:cstheme="minorHAnsi"/>
          <w:color w:val="000000" w:themeColor="text1"/>
        </w:rPr>
        <w:t xml:space="preserve">low </w:t>
      </w:r>
      <w:r w:rsidR="001417FE">
        <w:rPr>
          <w:rFonts w:asciiTheme="minorHAnsi" w:hAnsiTheme="minorHAnsi" w:cstheme="minorHAnsi"/>
          <w:color w:val="000000" w:themeColor="text1"/>
        </w:rPr>
        <w:t xml:space="preserve">oxygen </w:t>
      </w:r>
      <w:r w:rsidR="00E057A8" w:rsidRPr="00985D96">
        <w:rPr>
          <w:rFonts w:asciiTheme="minorHAnsi" w:hAnsiTheme="minorHAnsi" w:cstheme="minorHAnsi"/>
          <w:color w:val="000000" w:themeColor="text1"/>
        </w:rPr>
        <w:t>concentration</w:t>
      </w:r>
      <w:r w:rsidRPr="00985D96">
        <w:rPr>
          <w:rFonts w:asciiTheme="minorHAnsi" w:hAnsiTheme="minorHAnsi" w:cstheme="minorHAnsi"/>
          <w:color w:val="000000" w:themeColor="text1"/>
        </w:rPr>
        <w:t xml:space="preserve"> of 3% (</w:t>
      </w:r>
      <w:r w:rsidRPr="00094E9D">
        <w:rPr>
          <w:rFonts w:asciiTheme="minorHAnsi" w:hAnsiTheme="minorHAnsi" w:cstheme="minorHAnsi"/>
          <w:b/>
          <w:color w:val="000000" w:themeColor="text1"/>
        </w:rPr>
        <w:t>Figure 5, Table 1</w:t>
      </w:r>
      <w:r w:rsidRPr="00985D96">
        <w:rPr>
          <w:rFonts w:asciiTheme="minorHAnsi" w:hAnsiTheme="minorHAnsi" w:cstheme="minorHAnsi"/>
          <w:color w:val="000000" w:themeColor="text1"/>
        </w:rPr>
        <w:t>).</w:t>
      </w:r>
      <w:r w:rsidR="003033B8" w:rsidRPr="00985D96">
        <w:rPr>
          <w:color w:val="000000" w:themeColor="text1"/>
        </w:rPr>
        <w:t xml:space="preserve"> </w:t>
      </w:r>
      <w:r w:rsidR="001417FE">
        <w:rPr>
          <w:color w:val="000000" w:themeColor="text1"/>
        </w:rPr>
        <w:t>T</w:t>
      </w:r>
      <w:r w:rsidR="003033B8" w:rsidRPr="00985D96">
        <w:rPr>
          <w:color w:val="000000" w:themeColor="text1"/>
        </w:rPr>
        <w:t>o assess efficiency of the digestion</w:t>
      </w:r>
      <w:r w:rsidR="001417FE">
        <w:rPr>
          <w:color w:val="000000" w:themeColor="text1"/>
        </w:rPr>
        <w:t>,</w:t>
      </w:r>
      <w:r w:rsidR="003033B8" w:rsidRPr="00985D96">
        <w:rPr>
          <w:color w:val="000000" w:themeColor="text1"/>
        </w:rPr>
        <w:t xml:space="preserve"> which is not possible when a</w:t>
      </w:r>
      <w:r w:rsidR="00994063" w:rsidRPr="00985D96">
        <w:rPr>
          <w:color w:val="000000" w:themeColor="text1"/>
        </w:rPr>
        <w:t>n</w:t>
      </w:r>
      <w:r w:rsidR="003033B8" w:rsidRPr="00985D96">
        <w:rPr>
          <w:color w:val="000000" w:themeColor="text1"/>
        </w:rPr>
        <w:t xml:space="preserve"> in-gel protocol is used, we proposed a</w:t>
      </w:r>
      <w:r w:rsidR="00994063" w:rsidRPr="00985D96">
        <w:rPr>
          <w:color w:val="000000" w:themeColor="text1"/>
        </w:rPr>
        <w:t>n</w:t>
      </w:r>
      <w:r w:rsidR="003033B8" w:rsidRPr="00985D96">
        <w:rPr>
          <w:color w:val="000000" w:themeColor="text1"/>
        </w:rPr>
        <w:t xml:space="preserve"> in-solution digestion method </w:t>
      </w:r>
      <w:r w:rsidR="001417FE">
        <w:rPr>
          <w:color w:val="000000" w:themeColor="text1"/>
        </w:rPr>
        <w:t>that</w:t>
      </w:r>
      <w:r w:rsidR="003033B8" w:rsidRPr="00985D96">
        <w:rPr>
          <w:color w:val="000000" w:themeColor="text1"/>
        </w:rPr>
        <w:t xml:space="preserve"> has been adapted to human macrophages (</w:t>
      </w:r>
      <w:r w:rsidR="003033B8" w:rsidRPr="00094E9D">
        <w:rPr>
          <w:b/>
          <w:color w:val="000000" w:themeColor="text1"/>
        </w:rPr>
        <w:t>Figure 6A</w:t>
      </w:r>
      <w:r w:rsidR="003033B8" w:rsidRPr="00985D96">
        <w:rPr>
          <w:color w:val="000000" w:themeColor="text1"/>
        </w:rPr>
        <w:t>). With this method</w:t>
      </w:r>
      <w:r w:rsidR="001417FE">
        <w:rPr>
          <w:color w:val="000000" w:themeColor="text1"/>
        </w:rPr>
        <w:t>,</w:t>
      </w:r>
      <w:r w:rsidR="003033B8" w:rsidRPr="00985D96">
        <w:rPr>
          <w:color w:val="000000" w:themeColor="text1"/>
        </w:rPr>
        <w:t xml:space="preserve"> we can easily obtain </w:t>
      </w:r>
      <w:r w:rsidR="001417FE">
        <w:rPr>
          <w:color w:val="000000" w:themeColor="text1"/>
        </w:rPr>
        <w:t>(</w:t>
      </w:r>
      <w:r w:rsidR="003033B8" w:rsidRPr="00985D96">
        <w:rPr>
          <w:color w:val="000000" w:themeColor="text1"/>
        </w:rPr>
        <w:t>after in-solution digestion</w:t>
      </w:r>
      <w:r w:rsidR="001417FE">
        <w:rPr>
          <w:color w:val="000000" w:themeColor="text1"/>
        </w:rPr>
        <w:t>)</w:t>
      </w:r>
      <w:r w:rsidR="003033B8" w:rsidRPr="00985D96">
        <w:rPr>
          <w:color w:val="000000" w:themeColor="text1"/>
        </w:rPr>
        <w:t xml:space="preserve"> identification of 3600 proteins without fractionation, meaning that fractionation with IEF will </w:t>
      </w:r>
      <w:r w:rsidR="00672B73" w:rsidRPr="00985D96">
        <w:rPr>
          <w:color w:val="000000" w:themeColor="text1"/>
        </w:rPr>
        <w:t xml:space="preserve">sensibly </w:t>
      </w:r>
      <w:r w:rsidR="003033B8" w:rsidRPr="00985D96">
        <w:rPr>
          <w:color w:val="000000" w:themeColor="text1"/>
        </w:rPr>
        <w:t>increase this number (</w:t>
      </w:r>
      <w:r w:rsidR="003033B8" w:rsidRPr="00094E9D">
        <w:rPr>
          <w:b/>
          <w:color w:val="000000" w:themeColor="text1"/>
        </w:rPr>
        <w:t>Figure 6B</w:t>
      </w:r>
      <w:r w:rsidR="003033B8" w:rsidRPr="00985D96">
        <w:rPr>
          <w:color w:val="000000" w:themeColor="text1"/>
        </w:rPr>
        <w:t xml:space="preserve">). </w:t>
      </w:r>
    </w:p>
    <w:p w14:paraId="7F5815FC" w14:textId="3133E33C" w:rsidR="004A71E4" w:rsidRPr="00985D96" w:rsidRDefault="004A71E4" w:rsidP="00094E9D">
      <w:pPr>
        <w:rPr>
          <w:rFonts w:asciiTheme="minorHAnsi" w:hAnsiTheme="minorHAnsi" w:cstheme="minorHAnsi"/>
          <w:color w:val="000000" w:themeColor="text1"/>
        </w:rPr>
      </w:pPr>
    </w:p>
    <w:p w14:paraId="75182EC3" w14:textId="5726E502" w:rsidR="00B32616" w:rsidRPr="00985D96" w:rsidRDefault="00B32616" w:rsidP="00094E9D">
      <w:pPr>
        <w:rPr>
          <w:rFonts w:asciiTheme="minorHAnsi" w:hAnsiTheme="minorHAnsi" w:cstheme="minorHAnsi"/>
          <w:color w:val="000000" w:themeColor="text1"/>
        </w:rPr>
      </w:pPr>
      <w:r w:rsidRPr="00985D96">
        <w:rPr>
          <w:rFonts w:asciiTheme="minorHAnsi" w:hAnsiTheme="minorHAnsi" w:cstheme="minorHAnsi"/>
          <w:b/>
          <w:color w:val="000000" w:themeColor="text1"/>
        </w:rPr>
        <w:t xml:space="preserve">FIGURE </w:t>
      </w:r>
      <w:r w:rsidR="0013621E" w:rsidRPr="00985D96">
        <w:rPr>
          <w:rFonts w:asciiTheme="minorHAnsi" w:hAnsiTheme="minorHAnsi" w:cstheme="minorHAnsi"/>
          <w:b/>
          <w:color w:val="000000" w:themeColor="text1"/>
        </w:rPr>
        <w:t xml:space="preserve">AND TABLE </w:t>
      </w:r>
      <w:r w:rsidRPr="00985D96">
        <w:rPr>
          <w:rFonts w:asciiTheme="minorHAnsi" w:hAnsiTheme="minorHAnsi" w:cstheme="minorHAnsi"/>
          <w:b/>
          <w:color w:val="000000" w:themeColor="text1"/>
        </w:rPr>
        <w:t>LEGENDS:</w:t>
      </w:r>
    </w:p>
    <w:p w14:paraId="740E1E9A" w14:textId="32DD7DF4" w:rsidR="00780C23" w:rsidRPr="00E0725E" w:rsidRDefault="00780C23" w:rsidP="00094E9D">
      <w:pPr>
        <w:rPr>
          <w:rFonts w:asciiTheme="minorHAnsi" w:hAnsiTheme="minorHAnsi" w:cstheme="minorHAnsi"/>
          <w:b/>
          <w:color w:val="000000" w:themeColor="text1"/>
        </w:rPr>
      </w:pPr>
      <w:r w:rsidRPr="00094E9D">
        <w:rPr>
          <w:rFonts w:asciiTheme="minorHAnsi" w:hAnsiTheme="minorHAnsi" w:cstheme="minorHAnsi"/>
          <w:b/>
          <w:color w:val="000000" w:themeColor="text1"/>
        </w:rPr>
        <w:t>Figure 1:</w:t>
      </w:r>
      <w:r w:rsidRPr="00985D96">
        <w:rPr>
          <w:rFonts w:asciiTheme="minorHAnsi" w:hAnsiTheme="minorHAnsi" w:cstheme="minorHAnsi"/>
          <w:color w:val="000000" w:themeColor="text1"/>
        </w:rPr>
        <w:t xml:space="preserve"> </w:t>
      </w:r>
      <w:r w:rsidRPr="00E0725E">
        <w:rPr>
          <w:rFonts w:asciiTheme="minorHAnsi" w:hAnsiTheme="minorHAnsi" w:cstheme="minorHAnsi"/>
          <w:b/>
          <w:color w:val="000000" w:themeColor="text1"/>
        </w:rPr>
        <w:t>Flow cytometry analysis of CD14 expression of PBMC before sorting (left panel) and after sorting (right panel) showing the obtained purity after magnetic beads selection.</w:t>
      </w:r>
    </w:p>
    <w:p w14:paraId="7635D4FA" w14:textId="060CD723" w:rsidR="00780C23" w:rsidRPr="00E0725E" w:rsidRDefault="00780C23" w:rsidP="00094E9D">
      <w:pPr>
        <w:rPr>
          <w:rFonts w:asciiTheme="minorHAnsi" w:hAnsiTheme="minorHAnsi" w:cstheme="minorHAnsi"/>
          <w:b/>
          <w:color w:val="000000" w:themeColor="text1"/>
        </w:rPr>
      </w:pPr>
    </w:p>
    <w:p w14:paraId="35A60540" w14:textId="2B31356C" w:rsidR="00780C23" w:rsidRPr="00E0725E" w:rsidRDefault="00AF45B0" w:rsidP="00094E9D">
      <w:pPr>
        <w:rPr>
          <w:rFonts w:asciiTheme="minorHAnsi" w:hAnsiTheme="minorHAnsi" w:cstheme="minorHAnsi"/>
          <w:b/>
          <w:color w:val="000000" w:themeColor="text1"/>
        </w:rPr>
      </w:pPr>
      <w:r w:rsidRPr="00E0725E">
        <w:rPr>
          <w:rFonts w:asciiTheme="minorHAnsi" w:hAnsiTheme="minorHAnsi" w:cstheme="minorHAnsi"/>
          <w:b/>
          <w:color w:val="000000" w:themeColor="text1"/>
        </w:rPr>
        <w:t xml:space="preserve">Figure </w:t>
      </w:r>
      <w:r w:rsidR="00780C23" w:rsidRPr="00E0725E">
        <w:rPr>
          <w:rFonts w:asciiTheme="minorHAnsi" w:hAnsiTheme="minorHAnsi" w:cstheme="minorHAnsi"/>
          <w:b/>
          <w:color w:val="000000" w:themeColor="text1"/>
        </w:rPr>
        <w:t>2</w:t>
      </w:r>
      <w:r w:rsidR="00D828C8" w:rsidRPr="00E0725E">
        <w:rPr>
          <w:rFonts w:asciiTheme="minorHAnsi" w:hAnsiTheme="minorHAnsi" w:cstheme="minorHAnsi"/>
          <w:b/>
          <w:color w:val="000000" w:themeColor="text1"/>
        </w:rPr>
        <w:t>: Phase</w:t>
      </w:r>
      <w:r w:rsidR="001417FE" w:rsidRPr="00E0725E">
        <w:rPr>
          <w:rFonts w:asciiTheme="minorHAnsi" w:hAnsiTheme="minorHAnsi" w:cstheme="minorHAnsi"/>
          <w:b/>
          <w:color w:val="000000" w:themeColor="text1"/>
        </w:rPr>
        <w:t>-</w:t>
      </w:r>
      <w:r w:rsidR="00D828C8" w:rsidRPr="00E0725E">
        <w:rPr>
          <w:rFonts w:asciiTheme="minorHAnsi" w:hAnsiTheme="minorHAnsi" w:cstheme="minorHAnsi"/>
          <w:b/>
          <w:color w:val="000000" w:themeColor="text1"/>
        </w:rPr>
        <w:t>contrast imag</w:t>
      </w:r>
      <w:r w:rsidR="001417FE" w:rsidRPr="00E0725E">
        <w:rPr>
          <w:rFonts w:asciiTheme="minorHAnsi" w:hAnsiTheme="minorHAnsi" w:cstheme="minorHAnsi"/>
          <w:b/>
          <w:color w:val="000000" w:themeColor="text1"/>
        </w:rPr>
        <w:t>es</w:t>
      </w:r>
      <w:r w:rsidR="00D828C8" w:rsidRPr="00E0725E">
        <w:rPr>
          <w:rFonts w:asciiTheme="minorHAnsi" w:hAnsiTheme="minorHAnsi" w:cstheme="minorHAnsi"/>
          <w:b/>
          <w:color w:val="000000" w:themeColor="text1"/>
        </w:rPr>
        <w:t xml:space="preserve"> of differentiated human macrophages showing heterogeneity of </w:t>
      </w:r>
      <w:r w:rsidR="001417FE" w:rsidRPr="00E0725E">
        <w:rPr>
          <w:rFonts w:asciiTheme="minorHAnsi" w:hAnsiTheme="minorHAnsi" w:cstheme="minorHAnsi"/>
          <w:b/>
          <w:color w:val="000000" w:themeColor="text1"/>
        </w:rPr>
        <w:t xml:space="preserve">the </w:t>
      </w:r>
      <w:r w:rsidR="00D828C8" w:rsidRPr="00E0725E">
        <w:rPr>
          <w:rFonts w:asciiTheme="minorHAnsi" w:hAnsiTheme="minorHAnsi" w:cstheme="minorHAnsi"/>
          <w:b/>
          <w:color w:val="000000" w:themeColor="text1"/>
        </w:rPr>
        <w:t>obtained m</w:t>
      </w:r>
      <w:r w:rsidR="00B51902" w:rsidRPr="00E0725E">
        <w:rPr>
          <w:rFonts w:asciiTheme="minorHAnsi" w:hAnsiTheme="minorHAnsi" w:cstheme="minorHAnsi"/>
          <w:b/>
          <w:color w:val="000000" w:themeColor="text1"/>
        </w:rPr>
        <w:t>orphologies for two different polarizations</w:t>
      </w:r>
      <w:r w:rsidR="00D828C8" w:rsidRPr="00E0725E">
        <w:rPr>
          <w:rFonts w:asciiTheme="minorHAnsi" w:hAnsiTheme="minorHAnsi" w:cstheme="minorHAnsi"/>
          <w:b/>
          <w:color w:val="000000" w:themeColor="text1"/>
        </w:rPr>
        <w:t>.</w:t>
      </w:r>
      <w:r w:rsidR="00B51902" w:rsidRPr="00E0725E">
        <w:rPr>
          <w:rFonts w:asciiTheme="minorHAnsi" w:hAnsiTheme="minorHAnsi" w:cstheme="minorHAnsi"/>
          <w:b/>
          <w:color w:val="000000" w:themeColor="text1"/>
        </w:rPr>
        <w:t xml:space="preserve"> Scale bar represents 50</w:t>
      </w:r>
      <w:r w:rsidR="00CF3EE3" w:rsidRPr="00E0725E">
        <w:rPr>
          <w:rFonts w:asciiTheme="minorHAnsi" w:hAnsiTheme="minorHAnsi" w:cstheme="minorHAnsi"/>
          <w:b/>
          <w:color w:val="000000" w:themeColor="text1"/>
        </w:rPr>
        <w:t xml:space="preserve"> </w:t>
      </w:r>
      <w:r w:rsidR="00B51902" w:rsidRPr="00E0725E">
        <w:rPr>
          <w:rFonts w:asciiTheme="minorHAnsi" w:hAnsiTheme="minorHAnsi" w:cstheme="minorHAnsi"/>
          <w:b/>
          <w:color w:val="000000" w:themeColor="text1"/>
        </w:rPr>
        <w:t>µm.</w:t>
      </w:r>
    </w:p>
    <w:p w14:paraId="220BDFD7" w14:textId="7FC5B722" w:rsidR="00D828C8" w:rsidRPr="00E0725E" w:rsidRDefault="00D828C8" w:rsidP="00094E9D">
      <w:pPr>
        <w:rPr>
          <w:rFonts w:asciiTheme="minorHAnsi" w:hAnsiTheme="minorHAnsi" w:cstheme="minorHAnsi"/>
          <w:b/>
          <w:color w:val="000000" w:themeColor="text1"/>
        </w:rPr>
      </w:pPr>
    </w:p>
    <w:p w14:paraId="5F0F9AF8" w14:textId="155B8ECE" w:rsidR="00D828C8" w:rsidRPr="00985D96" w:rsidRDefault="00D828C8" w:rsidP="00094E9D">
      <w:pPr>
        <w:rPr>
          <w:rFonts w:asciiTheme="minorHAnsi" w:hAnsiTheme="minorHAnsi" w:cstheme="minorHAnsi"/>
          <w:color w:val="000000" w:themeColor="text1"/>
        </w:rPr>
      </w:pPr>
      <w:r w:rsidRPr="00E0725E">
        <w:rPr>
          <w:rFonts w:asciiTheme="minorHAnsi" w:hAnsiTheme="minorHAnsi" w:cstheme="minorHAnsi"/>
          <w:b/>
          <w:color w:val="000000" w:themeColor="text1"/>
        </w:rPr>
        <w:t xml:space="preserve">Figure 3: </w:t>
      </w:r>
      <w:r w:rsidR="008E0730" w:rsidRPr="00E0725E">
        <w:rPr>
          <w:rFonts w:asciiTheme="minorHAnsi" w:hAnsiTheme="minorHAnsi" w:cstheme="minorHAnsi"/>
          <w:b/>
          <w:color w:val="000000" w:themeColor="text1"/>
        </w:rPr>
        <w:t>Imaging of Co</w:t>
      </w:r>
      <w:r w:rsidR="00CF3EE3" w:rsidRPr="00E0725E">
        <w:rPr>
          <w:rFonts w:asciiTheme="minorHAnsi" w:hAnsiTheme="minorHAnsi" w:cstheme="minorHAnsi"/>
          <w:b/>
          <w:color w:val="000000" w:themeColor="text1"/>
        </w:rPr>
        <w:t>o</w:t>
      </w:r>
      <w:r w:rsidR="008E0730" w:rsidRPr="00E0725E">
        <w:rPr>
          <w:rFonts w:asciiTheme="minorHAnsi" w:hAnsiTheme="minorHAnsi" w:cstheme="minorHAnsi"/>
          <w:b/>
          <w:color w:val="000000" w:themeColor="text1"/>
        </w:rPr>
        <w:t>massie blue stained</w:t>
      </w:r>
      <w:r w:rsidRPr="00E0725E">
        <w:rPr>
          <w:rFonts w:asciiTheme="minorHAnsi" w:hAnsiTheme="minorHAnsi" w:cstheme="minorHAnsi"/>
          <w:b/>
          <w:color w:val="000000" w:themeColor="text1"/>
        </w:rPr>
        <w:t xml:space="preserve"> gel showing the various bands that will be excised</w:t>
      </w:r>
      <w:r w:rsidR="0049712A" w:rsidRPr="00E0725E">
        <w:rPr>
          <w:rFonts w:asciiTheme="minorHAnsi" w:hAnsiTheme="minorHAnsi" w:cstheme="minorHAnsi"/>
          <w:b/>
          <w:color w:val="000000" w:themeColor="text1"/>
        </w:rPr>
        <w:t xml:space="preserve"> </w:t>
      </w:r>
      <w:r w:rsidR="001417FE" w:rsidRPr="00E0725E">
        <w:rPr>
          <w:rFonts w:asciiTheme="minorHAnsi" w:hAnsiTheme="minorHAnsi" w:cstheme="minorHAnsi"/>
          <w:b/>
          <w:color w:val="000000" w:themeColor="text1"/>
        </w:rPr>
        <w:t>[</w:t>
      </w:r>
      <w:r w:rsidR="0049712A" w:rsidRPr="00E0725E">
        <w:rPr>
          <w:rFonts w:asciiTheme="minorHAnsi" w:hAnsiTheme="minorHAnsi" w:cstheme="minorHAnsi"/>
          <w:b/>
          <w:color w:val="000000" w:themeColor="text1"/>
        </w:rPr>
        <w:t>here</w:t>
      </w:r>
      <w:r w:rsidR="001417FE" w:rsidRPr="00E0725E">
        <w:rPr>
          <w:rFonts w:asciiTheme="minorHAnsi" w:hAnsiTheme="minorHAnsi" w:cstheme="minorHAnsi"/>
          <w:b/>
          <w:color w:val="000000" w:themeColor="text1"/>
        </w:rPr>
        <w:t>,</w:t>
      </w:r>
      <w:r w:rsidR="0049712A" w:rsidRPr="00E0725E">
        <w:rPr>
          <w:rFonts w:asciiTheme="minorHAnsi" w:hAnsiTheme="minorHAnsi" w:cstheme="minorHAnsi"/>
          <w:b/>
          <w:color w:val="000000" w:themeColor="text1"/>
        </w:rPr>
        <w:t xml:space="preserve"> 6 bands in M(Ø) macrophages</w:t>
      </w:r>
      <w:r w:rsidR="001417FE" w:rsidRPr="00E0725E">
        <w:rPr>
          <w:rFonts w:asciiTheme="minorHAnsi" w:hAnsiTheme="minorHAnsi" w:cstheme="minorHAnsi"/>
          <w:b/>
          <w:color w:val="000000" w:themeColor="text1"/>
        </w:rPr>
        <w:t>]</w:t>
      </w:r>
      <w:r w:rsidR="0049712A" w:rsidRPr="00E0725E">
        <w:rPr>
          <w:rFonts w:asciiTheme="minorHAnsi" w:hAnsiTheme="minorHAnsi" w:cstheme="minorHAnsi"/>
          <w:b/>
          <w:color w:val="000000" w:themeColor="text1"/>
        </w:rPr>
        <w:t xml:space="preserve"> for 5 </w:t>
      </w:r>
      <w:r w:rsidR="00A15569" w:rsidRPr="00E0725E">
        <w:rPr>
          <w:rFonts w:asciiTheme="minorHAnsi" w:hAnsiTheme="minorHAnsi" w:cstheme="minorHAnsi"/>
          <w:b/>
          <w:color w:val="000000" w:themeColor="text1"/>
        </w:rPr>
        <w:t>polarizations</w:t>
      </w:r>
      <w:r w:rsidR="0049712A" w:rsidRPr="00E0725E">
        <w:rPr>
          <w:rFonts w:asciiTheme="minorHAnsi" w:hAnsiTheme="minorHAnsi" w:cstheme="minorHAnsi"/>
          <w:b/>
          <w:color w:val="000000" w:themeColor="text1"/>
        </w:rPr>
        <w:t xml:space="preserve"> of macrophages exposed to</w:t>
      </w:r>
      <w:r w:rsidR="001417FE" w:rsidRPr="00E0725E">
        <w:rPr>
          <w:rFonts w:asciiTheme="minorHAnsi" w:hAnsiTheme="minorHAnsi" w:cstheme="minorHAnsi"/>
          <w:b/>
          <w:color w:val="000000" w:themeColor="text1"/>
        </w:rPr>
        <w:t xml:space="preserve"> a</w:t>
      </w:r>
      <w:r w:rsidR="0049712A" w:rsidRPr="00E0725E">
        <w:rPr>
          <w:rFonts w:asciiTheme="minorHAnsi" w:hAnsiTheme="minorHAnsi" w:cstheme="minorHAnsi"/>
          <w:b/>
          <w:color w:val="000000" w:themeColor="text1"/>
        </w:rPr>
        <w:t xml:space="preserve"> low oxygen </w:t>
      </w:r>
      <w:r w:rsidR="00A15569" w:rsidRPr="00E0725E">
        <w:rPr>
          <w:rFonts w:asciiTheme="minorHAnsi" w:hAnsiTheme="minorHAnsi" w:cstheme="minorHAnsi"/>
          <w:b/>
          <w:color w:val="000000" w:themeColor="text1"/>
        </w:rPr>
        <w:t>environment</w:t>
      </w:r>
      <w:r w:rsidRPr="00E0725E">
        <w:rPr>
          <w:rFonts w:asciiTheme="minorHAnsi" w:hAnsiTheme="minorHAnsi" w:cstheme="minorHAnsi"/>
          <w:b/>
          <w:color w:val="000000" w:themeColor="text1"/>
        </w:rPr>
        <w:t>.</w:t>
      </w:r>
      <w:r w:rsidR="0049712A" w:rsidRPr="00985D96">
        <w:rPr>
          <w:rFonts w:asciiTheme="minorHAnsi" w:hAnsiTheme="minorHAnsi" w:cstheme="minorHAnsi"/>
          <w:color w:val="000000" w:themeColor="text1"/>
        </w:rPr>
        <w:t xml:space="preserve"> IC</w:t>
      </w:r>
      <w:r w:rsidR="001417FE">
        <w:rPr>
          <w:rFonts w:asciiTheme="minorHAnsi" w:hAnsiTheme="minorHAnsi" w:cstheme="minorHAnsi"/>
          <w:color w:val="000000" w:themeColor="text1"/>
        </w:rPr>
        <w:t xml:space="preserve"> </w:t>
      </w:r>
      <w:r w:rsidR="0049712A" w:rsidRPr="00985D96">
        <w:rPr>
          <w:rFonts w:asciiTheme="minorHAnsi" w:hAnsiTheme="minorHAnsi" w:cstheme="minorHAnsi"/>
          <w:color w:val="000000" w:themeColor="text1"/>
        </w:rPr>
        <w:t>=</w:t>
      </w:r>
      <w:r w:rsidR="001417FE">
        <w:rPr>
          <w:rFonts w:asciiTheme="minorHAnsi" w:hAnsiTheme="minorHAnsi" w:cstheme="minorHAnsi"/>
          <w:color w:val="000000" w:themeColor="text1"/>
        </w:rPr>
        <w:t xml:space="preserve"> i</w:t>
      </w:r>
      <w:r w:rsidR="0049712A" w:rsidRPr="00985D96">
        <w:rPr>
          <w:rFonts w:asciiTheme="minorHAnsi" w:hAnsiTheme="minorHAnsi" w:cstheme="minorHAnsi"/>
          <w:color w:val="000000" w:themeColor="text1"/>
        </w:rPr>
        <w:t>mmune complexes, DXM</w:t>
      </w:r>
      <w:r w:rsidR="001417FE">
        <w:rPr>
          <w:rFonts w:asciiTheme="minorHAnsi" w:hAnsiTheme="minorHAnsi" w:cstheme="minorHAnsi"/>
          <w:color w:val="000000" w:themeColor="text1"/>
        </w:rPr>
        <w:t xml:space="preserve"> </w:t>
      </w:r>
      <w:r w:rsidR="0049712A" w:rsidRPr="00985D96">
        <w:rPr>
          <w:rFonts w:asciiTheme="minorHAnsi" w:hAnsiTheme="minorHAnsi" w:cstheme="minorHAnsi"/>
          <w:color w:val="000000" w:themeColor="text1"/>
        </w:rPr>
        <w:t xml:space="preserve">= </w:t>
      </w:r>
      <w:r w:rsidR="001417FE">
        <w:rPr>
          <w:rFonts w:asciiTheme="minorHAnsi" w:hAnsiTheme="minorHAnsi" w:cstheme="minorHAnsi"/>
          <w:color w:val="000000" w:themeColor="text1"/>
        </w:rPr>
        <w:t>d</w:t>
      </w:r>
      <w:r w:rsidR="0049712A" w:rsidRPr="00985D96">
        <w:rPr>
          <w:rFonts w:asciiTheme="minorHAnsi" w:hAnsiTheme="minorHAnsi" w:cstheme="minorHAnsi"/>
          <w:color w:val="000000" w:themeColor="text1"/>
        </w:rPr>
        <w:t>examethasone</w:t>
      </w:r>
      <w:r w:rsidR="001417FE">
        <w:rPr>
          <w:rFonts w:asciiTheme="minorHAnsi" w:hAnsiTheme="minorHAnsi" w:cstheme="minorHAnsi"/>
          <w:color w:val="000000" w:themeColor="text1"/>
        </w:rPr>
        <w:t>.</w:t>
      </w:r>
    </w:p>
    <w:p w14:paraId="151FD5EC" w14:textId="3D3AFE97" w:rsidR="00D828C8" w:rsidRPr="00985D96" w:rsidRDefault="00D828C8" w:rsidP="00094E9D">
      <w:pPr>
        <w:rPr>
          <w:rFonts w:asciiTheme="minorHAnsi" w:hAnsiTheme="minorHAnsi" w:cstheme="minorHAnsi"/>
          <w:color w:val="000000" w:themeColor="text1"/>
        </w:rPr>
      </w:pPr>
    </w:p>
    <w:p w14:paraId="3454DBE1" w14:textId="39BF69C0" w:rsidR="00D828C8" w:rsidRPr="00985D96" w:rsidRDefault="00D828C8" w:rsidP="00094E9D">
      <w:pPr>
        <w:rPr>
          <w:rFonts w:asciiTheme="minorHAnsi" w:hAnsiTheme="minorHAnsi" w:cstheme="minorHAnsi"/>
          <w:color w:val="000000" w:themeColor="text1"/>
          <w:lang w:val="en-GB"/>
        </w:rPr>
      </w:pPr>
      <w:r w:rsidRPr="00094E9D">
        <w:rPr>
          <w:rFonts w:asciiTheme="minorHAnsi" w:hAnsiTheme="minorHAnsi" w:cstheme="minorHAnsi"/>
          <w:b/>
          <w:color w:val="000000" w:themeColor="text1"/>
        </w:rPr>
        <w:lastRenderedPageBreak/>
        <w:t>Figure 4:</w:t>
      </w:r>
      <w:r w:rsidRPr="00985D96">
        <w:rPr>
          <w:rFonts w:asciiTheme="minorHAnsi" w:hAnsiTheme="minorHAnsi" w:cstheme="minorHAnsi"/>
          <w:color w:val="000000" w:themeColor="text1"/>
        </w:rPr>
        <w:t xml:space="preserve"> </w:t>
      </w:r>
      <w:r w:rsidR="00E0725E" w:rsidRPr="00E0725E">
        <w:rPr>
          <w:rFonts w:asciiTheme="minorHAnsi" w:hAnsiTheme="minorHAnsi" w:cstheme="minorHAnsi"/>
          <w:b/>
          <w:color w:val="000000" w:themeColor="text1"/>
        </w:rPr>
        <w:t>MS/MS spectrum and quantification.</w:t>
      </w:r>
      <w:r w:rsidR="00E0725E">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(A) An example of a</w:t>
      </w:r>
      <w:r w:rsidR="00E0725E">
        <w:rPr>
          <w:rFonts w:asciiTheme="minorHAnsi" w:hAnsiTheme="minorHAnsi" w:cstheme="minorHAnsi"/>
          <w:color w:val="000000" w:themeColor="text1"/>
        </w:rPr>
        <w:t>n</w:t>
      </w:r>
      <w:r w:rsidRPr="00985D96">
        <w:rPr>
          <w:rFonts w:asciiTheme="minorHAnsi" w:hAnsiTheme="minorHAnsi" w:cstheme="minorHAnsi"/>
          <w:color w:val="000000" w:themeColor="text1"/>
        </w:rPr>
        <w:t xml:space="preserve"> MS/MS spectr</w:t>
      </w:r>
      <w:r w:rsidR="00E0725E">
        <w:rPr>
          <w:rFonts w:asciiTheme="minorHAnsi" w:hAnsiTheme="minorHAnsi" w:cstheme="minorHAnsi"/>
          <w:color w:val="000000" w:themeColor="text1"/>
        </w:rPr>
        <w:t>um</w:t>
      </w:r>
      <w:r w:rsidRPr="00985D96">
        <w:rPr>
          <w:rFonts w:asciiTheme="minorHAnsi" w:hAnsiTheme="minorHAnsi" w:cstheme="minorHAnsi"/>
          <w:color w:val="000000" w:themeColor="text1"/>
        </w:rPr>
        <w:t>.</w:t>
      </w:r>
      <w:r w:rsidR="00D93517" w:rsidRPr="00985D96">
        <w:rPr>
          <w:rFonts w:asciiTheme="minorHAnsi" w:hAnsiTheme="minorHAnsi" w:cstheme="minorHAnsi"/>
          <w:color w:val="000000" w:themeColor="text1"/>
        </w:rPr>
        <w:t xml:space="preserve"> </w:t>
      </w:r>
      <w:r w:rsidR="001417FE">
        <w:rPr>
          <w:rFonts w:asciiTheme="minorHAnsi" w:hAnsiTheme="minorHAnsi" w:cstheme="minorHAnsi"/>
          <w:color w:val="000000" w:themeColor="text1"/>
        </w:rPr>
        <w:t>Shown here is</w:t>
      </w:r>
      <w:r w:rsidR="00EF6C1A" w:rsidRPr="00985D96">
        <w:rPr>
          <w:rFonts w:asciiTheme="minorHAnsi" w:hAnsiTheme="minorHAnsi" w:cstheme="minorHAnsi"/>
          <w:color w:val="000000" w:themeColor="text1"/>
        </w:rPr>
        <w:t xml:space="preserve"> the CID (collision</w:t>
      </w:r>
      <w:r w:rsidR="001417FE">
        <w:rPr>
          <w:rFonts w:asciiTheme="minorHAnsi" w:hAnsiTheme="minorHAnsi" w:cstheme="minorHAnsi"/>
          <w:color w:val="000000" w:themeColor="text1"/>
        </w:rPr>
        <w:t>-</w:t>
      </w:r>
      <w:r w:rsidR="00EF6C1A" w:rsidRPr="00985D96">
        <w:rPr>
          <w:rFonts w:asciiTheme="minorHAnsi" w:hAnsiTheme="minorHAnsi" w:cstheme="minorHAnsi"/>
          <w:color w:val="000000" w:themeColor="text1"/>
        </w:rPr>
        <w:t>induced dissociation) spectrum of a peptide found at </w:t>
      </w:r>
      <w:r w:rsidR="00EF6C1A" w:rsidRPr="00985D96">
        <w:rPr>
          <w:rFonts w:asciiTheme="minorHAnsi" w:hAnsiTheme="minorHAnsi" w:cstheme="minorHAnsi"/>
          <w:i/>
          <w:iCs/>
          <w:color w:val="000000" w:themeColor="text1"/>
        </w:rPr>
        <w:t>m/z</w:t>
      </w:r>
      <w:r w:rsidR="00EF6C1A" w:rsidRPr="00985D96">
        <w:rPr>
          <w:rFonts w:asciiTheme="minorHAnsi" w:hAnsiTheme="minorHAnsi" w:cstheme="minorHAnsi"/>
          <w:color w:val="000000" w:themeColor="text1"/>
        </w:rPr>
        <w:t> 597.29</w:t>
      </w:r>
      <w:r w:rsidR="00A15569" w:rsidRPr="00985D96">
        <w:rPr>
          <w:rFonts w:asciiTheme="minorHAnsi" w:hAnsiTheme="minorHAnsi" w:cstheme="minorHAnsi"/>
          <w:color w:val="000000" w:themeColor="text1"/>
        </w:rPr>
        <w:t xml:space="preserve"> on the MS spectrum</w:t>
      </w:r>
      <w:r w:rsidR="00EF6C1A" w:rsidRPr="00985D96">
        <w:rPr>
          <w:rFonts w:asciiTheme="minorHAnsi" w:hAnsiTheme="minorHAnsi" w:cstheme="minorHAnsi"/>
          <w:color w:val="000000" w:themeColor="text1"/>
        </w:rPr>
        <w:t xml:space="preserve"> with an electric charge of </w:t>
      </w:r>
      <w:r w:rsidR="001417FE">
        <w:rPr>
          <w:rFonts w:asciiTheme="minorHAnsi" w:hAnsiTheme="minorHAnsi" w:cstheme="minorHAnsi"/>
          <w:color w:val="000000" w:themeColor="text1"/>
        </w:rPr>
        <w:t>+</w:t>
      </w:r>
      <w:r w:rsidR="00EF6C1A" w:rsidRPr="00985D96">
        <w:rPr>
          <w:rFonts w:asciiTheme="minorHAnsi" w:hAnsiTheme="minorHAnsi" w:cstheme="minorHAnsi"/>
          <w:color w:val="000000" w:themeColor="text1"/>
        </w:rPr>
        <w:t>2. The corresponding sequence was determined from this spectrum as Val-Ala-Glu-Leu-Glu-</w:t>
      </w:r>
      <w:proofErr w:type="spellStart"/>
      <w:r w:rsidR="00EF6C1A" w:rsidRPr="00985D96">
        <w:rPr>
          <w:rFonts w:asciiTheme="minorHAnsi" w:hAnsiTheme="minorHAnsi" w:cstheme="minorHAnsi"/>
          <w:color w:val="000000" w:themeColor="text1"/>
        </w:rPr>
        <w:t>Asn</w:t>
      </w:r>
      <w:proofErr w:type="spellEnd"/>
      <w:r w:rsidR="00EF6C1A" w:rsidRPr="00985D96">
        <w:rPr>
          <w:rFonts w:asciiTheme="minorHAnsi" w:hAnsiTheme="minorHAnsi" w:cstheme="minorHAnsi"/>
          <w:color w:val="000000" w:themeColor="text1"/>
        </w:rPr>
        <w:t>-Ser-Glu-</w:t>
      </w:r>
      <w:proofErr w:type="spellStart"/>
      <w:r w:rsidR="00EF6C1A" w:rsidRPr="00985D96">
        <w:rPr>
          <w:rFonts w:asciiTheme="minorHAnsi" w:hAnsiTheme="minorHAnsi" w:cstheme="minorHAnsi"/>
          <w:color w:val="000000" w:themeColor="text1"/>
        </w:rPr>
        <w:t>Phe</w:t>
      </w:r>
      <w:proofErr w:type="spellEnd"/>
      <w:r w:rsidR="00EF6C1A" w:rsidRPr="00985D96">
        <w:rPr>
          <w:rFonts w:asciiTheme="minorHAnsi" w:hAnsiTheme="minorHAnsi" w:cstheme="minorHAnsi"/>
          <w:color w:val="000000" w:themeColor="text1"/>
        </w:rPr>
        <w:t>-</w:t>
      </w:r>
      <w:proofErr w:type="spellStart"/>
      <w:r w:rsidR="00EF6C1A" w:rsidRPr="00985D96">
        <w:rPr>
          <w:rFonts w:asciiTheme="minorHAnsi" w:hAnsiTheme="minorHAnsi" w:cstheme="minorHAnsi"/>
          <w:color w:val="000000" w:themeColor="text1"/>
        </w:rPr>
        <w:t>Arg</w:t>
      </w:r>
      <w:proofErr w:type="spellEnd"/>
      <w:r w:rsidR="00EF6C1A" w:rsidRPr="00985D96">
        <w:rPr>
          <w:rFonts w:asciiTheme="minorHAnsi" w:hAnsiTheme="minorHAnsi" w:cstheme="minorHAnsi"/>
          <w:color w:val="000000" w:themeColor="text1"/>
        </w:rPr>
        <w:t xml:space="preserve"> from the protein CD58.</w:t>
      </w:r>
      <w:r w:rsidR="00A15569" w:rsidRPr="00985D96">
        <w:rPr>
          <w:rFonts w:asciiTheme="minorHAnsi" w:hAnsiTheme="minorHAnsi" w:cstheme="minorHAnsi"/>
          <w:color w:val="000000" w:themeColor="text1"/>
        </w:rPr>
        <w:t xml:space="preserve"> </w:t>
      </w:r>
      <w:r w:rsidRPr="00985D96">
        <w:rPr>
          <w:rFonts w:asciiTheme="minorHAnsi" w:hAnsiTheme="minorHAnsi" w:cstheme="minorHAnsi"/>
          <w:color w:val="000000" w:themeColor="text1"/>
        </w:rPr>
        <w:t xml:space="preserve">(B) </w:t>
      </w:r>
      <w:r w:rsidRPr="00985D96">
        <w:rPr>
          <w:rFonts w:asciiTheme="minorHAnsi" w:hAnsiTheme="minorHAnsi" w:cstheme="minorHAnsi"/>
          <w:color w:val="000000" w:themeColor="text1"/>
          <w:lang w:val="en-GB"/>
        </w:rPr>
        <w:t xml:space="preserve">Rank ordered </w:t>
      </w:r>
      <w:r w:rsidR="001417FE">
        <w:rPr>
          <w:rFonts w:asciiTheme="minorHAnsi" w:hAnsiTheme="minorHAnsi" w:cstheme="minorHAnsi"/>
          <w:color w:val="000000" w:themeColor="text1"/>
          <w:lang w:val="en-GB"/>
        </w:rPr>
        <w:t>l</w:t>
      </w:r>
      <w:r w:rsidRPr="00985D96">
        <w:rPr>
          <w:rFonts w:asciiTheme="minorHAnsi" w:hAnsiTheme="minorHAnsi" w:cstheme="minorHAnsi"/>
          <w:color w:val="000000" w:themeColor="text1"/>
          <w:lang w:val="en-GB"/>
        </w:rPr>
        <w:t>abel</w:t>
      </w:r>
      <w:r w:rsidR="001417FE">
        <w:rPr>
          <w:rFonts w:asciiTheme="minorHAnsi" w:hAnsiTheme="minorHAnsi" w:cstheme="minorHAnsi"/>
          <w:color w:val="000000" w:themeColor="text1"/>
          <w:lang w:val="en-GB"/>
        </w:rPr>
        <w:t>-f</w:t>
      </w:r>
      <w:r w:rsidRPr="00985D96">
        <w:rPr>
          <w:rFonts w:asciiTheme="minorHAnsi" w:hAnsiTheme="minorHAnsi" w:cstheme="minorHAnsi"/>
          <w:color w:val="000000" w:themeColor="text1"/>
          <w:lang w:val="en-GB"/>
        </w:rPr>
        <w:t xml:space="preserve">ree </w:t>
      </w:r>
      <w:r w:rsidR="001417FE">
        <w:rPr>
          <w:rFonts w:asciiTheme="minorHAnsi" w:hAnsiTheme="minorHAnsi" w:cstheme="minorHAnsi"/>
          <w:color w:val="000000" w:themeColor="text1"/>
          <w:lang w:val="en-GB"/>
        </w:rPr>
        <w:t>q</w:t>
      </w:r>
      <w:r w:rsidRPr="00985D96">
        <w:rPr>
          <w:rFonts w:asciiTheme="minorHAnsi" w:hAnsiTheme="minorHAnsi" w:cstheme="minorHAnsi"/>
          <w:color w:val="000000" w:themeColor="text1"/>
          <w:lang w:val="en-GB"/>
        </w:rPr>
        <w:t xml:space="preserve">uantification for each of the </w:t>
      </w:r>
      <w:r w:rsidR="001417FE" w:rsidRPr="00985D96">
        <w:rPr>
          <w:rFonts w:asciiTheme="minorHAnsi" w:hAnsiTheme="minorHAnsi" w:cstheme="minorHAnsi"/>
          <w:color w:val="000000" w:themeColor="text1"/>
          <w:lang w:val="en-GB"/>
        </w:rPr>
        <w:t xml:space="preserve">identified </w:t>
      </w:r>
      <w:r w:rsidRPr="00985D96">
        <w:rPr>
          <w:rFonts w:asciiTheme="minorHAnsi" w:hAnsiTheme="minorHAnsi" w:cstheme="minorHAnsi"/>
          <w:color w:val="000000" w:themeColor="text1"/>
          <w:lang w:val="en-GB"/>
        </w:rPr>
        <w:t>proteins (log</w:t>
      </w:r>
      <w:r w:rsidRPr="00985D96">
        <w:rPr>
          <w:rFonts w:asciiTheme="minorHAnsi" w:hAnsiTheme="minorHAnsi" w:cstheme="minorHAnsi"/>
          <w:color w:val="000000" w:themeColor="text1"/>
          <w:vertAlign w:val="subscript"/>
          <w:lang w:val="en-GB"/>
        </w:rPr>
        <w:t>10</w:t>
      </w:r>
      <w:r w:rsidRPr="00985D96">
        <w:rPr>
          <w:rFonts w:asciiTheme="minorHAnsi" w:hAnsiTheme="minorHAnsi" w:cstheme="minorHAnsi"/>
          <w:color w:val="000000" w:themeColor="text1"/>
          <w:lang w:val="en-GB"/>
        </w:rPr>
        <w:t xml:space="preserve"> LFQ).</w:t>
      </w:r>
    </w:p>
    <w:p w14:paraId="2736E934" w14:textId="0C9FCE11" w:rsidR="00780C23" w:rsidRPr="00985D96" w:rsidRDefault="00D828C8" w:rsidP="00094E9D">
      <w:pPr>
        <w:pStyle w:val="NormalWeb"/>
        <w:rPr>
          <w:rFonts w:asciiTheme="minorHAnsi" w:hAnsiTheme="minorHAnsi" w:cstheme="minorHAnsi"/>
          <w:color w:val="000000" w:themeColor="text1"/>
        </w:rPr>
      </w:pPr>
      <w:r w:rsidRPr="00094E9D">
        <w:rPr>
          <w:rFonts w:asciiTheme="minorHAnsi" w:hAnsiTheme="minorHAnsi" w:cstheme="minorHAnsi"/>
          <w:b/>
          <w:color w:val="000000" w:themeColor="text1"/>
          <w:lang w:val="en-GB"/>
        </w:rPr>
        <w:t>Figure 5:</w:t>
      </w:r>
      <w:r w:rsidRPr="00985D96">
        <w:rPr>
          <w:rFonts w:asciiTheme="minorHAnsi" w:hAnsiTheme="minorHAnsi" w:cstheme="minorHAnsi"/>
          <w:color w:val="000000" w:themeColor="text1"/>
          <w:lang w:val="en-GB"/>
        </w:rPr>
        <w:t xml:space="preserve"> </w:t>
      </w:r>
      <w:r w:rsidRPr="00E0725E">
        <w:rPr>
          <w:rFonts w:asciiTheme="minorHAnsi" w:hAnsiTheme="minorHAnsi" w:cstheme="minorHAnsi"/>
          <w:b/>
          <w:color w:val="000000" w:themeColor="text1"/>
          <w:lang w:val="en-GB"/>
        </w:rPr>
        <w:t>Heat</w:t>
      </w:r>
      <w:r w:rsidR="001417FE" w:rsidRPr="00E0725E">
        <w:rPr>
          <w:rFonts w:asciiTheme="minorHAnsi" w:hAnsiTheme="minorHAnsi" w:cstheme="minorHAnsi"/>
          <w:b/>
          <w:color w:val="000000" w:themeColor="text1"/>
          <w:lang w:val="en-GB"/>
        </w:rPr>
        <w:t xml:space="preserve"> </w:t>
      </w:r>
      <w:r w:rsidRPr="00E0725E">
        <w:rPr>
          <w:rFonts w:asciiTheme="minorHAnsi" w:hAnsiTheme="minorHAnsi" w:cstheme="minorHAnsi"/>
          <w:b/>
          <w:color w:val="000000" w:themeColor="text1"/>
          <w:lang w:val="en-GB"/>
        </w:rPr>
        <w:t>map representing the hierarchical clustering of all polarization states</w:t>
      </w:r>
      <w:r w:rsidR="00DF0F4C" w:rsidRPr="00E0725E">
        <w:rPr>
          <w:rFonts w:asciiTheme="minorHAnsi" w:hAnsiTheme="minorHAnsi" w:cstheme="minorHAnsi"/>
          <w:b/>
          <w:color w:val="000000" w:themeColor="text1"/>
          <w:lang w:val="en-GB"/>
        </w:rPr>
        <w:t xml:space="preserve"> </w:t>
      </w:r>
      <w:r w:rsidRPr="00E0725E">
        <w:rPr>
          <w:rFonts w:asciiTheme="minorHAnsi" w:hAnsiTheme="minorHAnsi" w:cstheme="minorHAnsi"/>
          <w:b/>
          <w:color w:val="000000" w:themeColor="text1"/>
          <w:lang w:val="en-GB"/>
        </w:rPr>
        <w:t>using differentially expressed proteins.</w:t>
      </w:r>
      <w:r w:rsidRPr="00985D96">
        <w:rPr>
          <w:rFonts w:asciiTheme="minorHAnsi" w:hAnsiTheme="minorHAnsi" w:cstheme="minorHAnsi"/>
          <w:color w:val="000000" w:themeColor="text1"/>
          <w:lang w:val="en-GB"/>
        </w:rPr>
        <w:t xml:space="preserve"> Analysis reveals a cluster of proteins overexpressed in all polarizations in the 3% O</w:t>
      </w:r>
      <w:r w:rsidRPr="00985D96">
        <w:rPr>
          <w:rFonts w:asciiTheme="minorHAnsi" w:hAnsiTheme="minorHAnsi" w:cstheme="minorHAnsi"/>
          <w:color w:val="000000" w:themeColor="text1"/>
          <w:vertAlign w:val="subscript"/>
          <w:lang w:val="en-GB"/>
        </w:rPr>
        <w:t>2</w:t>
      </w:r>
      <w:r w:rsidRPr="00985D96">
        <w:rPr>
          <w:rFonts w:asciiTheme="minorHAnsi" w:hAnsiTheme="minorHAnsi" w:cstheme="minorHAnsi"/>
          <w:color w:val="000000" w:themeColor="text1"/>
          <w:lang w:val="en-GB"/>
        </w:rPr>
        <w:t xml:space="preserve"> condition (red</w:t>
      </w:r>
      <w:r w:rsidR="00DF0F4C" w:rsidRPr="00985D96">
        <w:rPr>
          <w:rFonts w:asciiTheme="minorHAnsi" w:hAnsiTheme="minorHAnsi" w:cstheme="minorHAnsi"/>
          <w:color w:val="000000" w:themeColor="text1"/>
          <w:lang w:val="en-GB"/>
        </w:rPr>
        <w:t xml:space="preserve"> </w:t>
      </w:r>
      <w:r w:rsidRPr="00985D96">
        <w:rPr>
          <w:rFonts w:asciiTheme="minorHAnsi" w:hAnsiTheme="minorHAnsi" w:cstheme="minorHAnsi"/>
          <w:color w:val="000000" w:themeColor="text1"/>
          <w:lang w:val="en-GB"/>
        </w:rPr>
        <w:t xml:space="preserve">rectangle). The </w:t>
      </w:r>
      <w:proofErr w:type="spellStart"/>
      <w:r w:rsidRPr="00985D96">
        <w:rPr>
          <w:rFonts w:asciiTheme="minorHAnsi" w:hAnsiTheme="minorHAnsi" w:cstheme="minorHAnsi"/>
          <w:color w:val="000000" w:themeColor="text1"/>
          <w:lang w:val="en-GB"/>
        </w:rPr>
        <w:t>color</w:t>
      </w:r>
      <w:proofErr w:type="spellEnd"/>
      <w:r w:rsidRPr="00985D96">
        <w:rPr>
          <w:rFonts w:asciiTheme="minorHAnsi" w:hAnsiTheme="minorHAnsi" w:cstheme="minorHAnsi"/>
          <w:color w:val="000000" w:themeColor="text1"/>
          <w:lang w:val="en-GB"/>
        </w:rPr>
        <w:t xml:space="preserve"> scale represents </w:t>
      </w:r>
      <w:r w:rsidR="005D1C38">
        <w:rPr>
          <w:rFonts w:asciiTheme="minorHAnsi" w:hAnsiTheme="minorHAnsi" w:cstheme="minorHAnsi"/>
          <w:color w:val="000000" w:themeColor="text1"/>
          <w:lang w:val="en-GB"/>
        </w:rPr>
        <w:t>z</w:t>
      </w:r>
      <w:r w:rsidRPr="00985D96">
        <w:rPr>
          <w:rFonts w:asciiTheme="minorHAnsi" w:hAnsiTheme="minorHAnsi" w:cstheme="minorHAnsi"/>
          <w:color w:val="000000" w:themeColor="text1"/>
          <w:lang w:val="en-GB"/>
        </w:rPr>
        <w:t>-</w:t>
      </w:r>
      <w:r w:rsidR="005D1C38">
        <w:rPr>
          <w:rFonts w:asciiTheme="minorHAnsi" w:hAnsiTheme="minorHAnsi" w:cstheme="minorHAnsi"/>
          <w:color w:val="000000" w:themeColor="text1"/>
          <w:lang w:val="en-GB"/>
        </w:rPr>
        <w:t>s</w:t>
      </w:r>
      <w:r w:rsidRPr="00985D96">
        <w:rPr>
          <w:rFonts w:asciiTheme="minorHAnsi" w:hAnsiTheme="minorHAnsi" w:cstheme="minorHAnsi"/>
          <w:color w:val="000000" w:themeColor="text1"/>
          <w:lang w:val="en-GB"/>
        </w:rPr>
        <w:t>core</w:t>
      </w:r>
      <w:r w:rsidR="005D1C38">
        <w:rPr>
          <w:rFonts w:asciiTheme="minorHAnsi" w:hAnsiTheme="minorHAnsi" w:cstheme="minorHAnsi"/>
          <w:color w:val="000000" w:themeColor="text1"/>
          <w:lang w:val="en-GB"/>
        </w:rPr>
        <w:t>s</w:t>
      </w:r>
      <w:r w:rsidRPr="00985D96">
        <w:rPr>
          <w:rFonts w:asciiTheme="minorHAnsi" w:hAnsiTheme="minorHAnsi" w:cstheme="minorHAnsi"/>
          <w:color w:val="000000" w:themeColor="text1"/>
          <w:lang w:val="en-GB"/>
        </w:rPr>
        <w:t xml:space="preserve"> (log2 intensity). Each row is a protein and each column </w:t>
      </w:r>
      <w:proofErr w:type="gramStart"/>
      <w:r w:rsidRPr="00985D96">
        <w:rPr>
          <w:rFonts w:asciiTheme="minorHAnsi" w:hAnsiTheme="minorHAnsi" w:cstheme="minorHAnsi"/>
          <w:color w:val="000000" w:themeColor="text1"/>
          <w:lang w:val="en-GB"/>
        </w:rPr>
        <w:t>is</w:t>
      </w:r>
      <w:proofErr w:type="gramEnd"/>
      <w:r w:rsidRPr="00985D96">
        <w:rPr>
          <w:rFonts w:asciiTheme="minorHAnsi" w:hAnsiTheme="minorHAnsi" w:cstheme="minorHAnsi"/>
          <w:color w:val="000000" w:themeColor="text1"/>
          <w:lang w:val="en-GB"/>
        </w:rPr>
        <w:t xml:space="preserve"> a sample</w:t>
      </w:r>
      <w:r w:rsidR="00DF0F4C" w:rsidRPr="00985D96">
        <w:rPr>
          <w:rFonts w:asciiTheme="minorHAnsi" w:hAnsiTheme="minorHAnsi" w:cstheme="minorHAnsi"/>
          <w:color w:val="000000" w:themeColor="text1"/>
          <w:lang w:val="en-GB"/>
        </w:rPr>
        <w:t>.</w:t>
      </w:r>
      <w:r w:rsidR="00DF0F4C" w:rsidRPr="00985D96">
        <w:rPr>
          <w:rFonts w:asciiTheme="minorHAnsi" w:hAnsiTheme="minorHAnsi" w:cstheme="minorHAnsi"/>
          <w:color w:val="000000" w:themeColor="text1"/>
        </w:rPr>
        <w:t xml:space="preserve"> This </w:t>
      </w:r>
      <w:r w:rsidR="005D1C38">
        <w:rPr>
          <w:rFonts w:asciiTheme="minorHAnsi" w:hAnsiTheme="minorHAnsi" w:cstheme="minorHAnsi"/>
          <w:color w:val="000000" w:themeColor="text1"/>
        </w:rPr>
        <w:t>figure originated from a</w:t>
      </w:r>
      <w:r w:rsidR="00DF0F4C" w:rsidRPr="00985D96">
        <w:rPr>
          <w:rFonts w:asciiTheme="minorHAnsi" w:hAnsiTheme="minorHAnsi" w:cstheme="minorHAnsi"/>
          <w:color w:val="000000" w:themeColor="text1"/>
        </w:rPr>
        <w:t xml:space="preserve"> </w:t>
      </w:r>
      <w:r w:rsidR="005D1C38">
        <w:rPr>
          <w:rFonts w:asciiTheme="minorHAnsi" w:hAnsiTheme="minorHAnsi" w:cstheme="minorHAnsi"/>
          <w:color w:val="000000" w:themeColor="text1"/>
        </w:rPr>
        <w:t>previous publication</w:t>
      </w:r>
      <w:r w:rsidR="005D1C38">
        <w:rPr>
          <w:rFonts w:asciiTheme="minorHAnsi" w:hAnsiTheme="minorHAnsi" w:cstheme="minorHAnsi"/>
          <w:color w:val="000000" w:themeColor="text1"/>
          <w:vertAlign w:val="superscript"/>
        </w:rPr>
        <w:t>14</w:t>
      </w:r>
      <w:r w:rsidR="005D1C38">
        <w:rPr>
          <w:rFonts w:asciiTheme="minorHAnsi" w:hAnsiTheme="minorHAnsi" w:cstheme="minorHAnsi"/>
          <w:color w:val="000000" w:themeColor="text1"/>
        </w:rPr>
        <w:t>.</w:t>
      </w:r>
    </w:p>
    <w:p w14:paraId="609A5A2A" w14:textId="23AA3A4C" w:rsidR="00E855D8" w:rsidRPr="00985D96" w:rsidRDefault="00E855D8" w:rsidP="00094E9D">
      <w:pPr>
        <w:pStyle w:val="NormalWeb"/>
        <w:rPr>
          <w:rFonts w:asciiTheme="minorHAnsi" w:hAnsiTheme="minorHAnsi" w:cstheme="minorHAnsi"/>
          <w:color w:val="000000" w:themeColor="text1"/>
        </w:rPr>
      </w:pPr>
      <w:r w:rsidRPr="00094E9D">
        <w:rPr>
          <w:rFonts w:asciiTheme="minorHAnsi" w:hAnsiTheme="minorHAnsi" w:cstheme="minorHAnsi"/>
          <w:b/>
          <w:color w:val="000000" w:themeColor="text1"/>
        </w:rPr>
        <w:t>Figure 6:</w:t>
      </w:r>
      <w:r w:rsidR="00E0725E">
        <w:rPr>
          <w:rFonts w:asciiTheme="minorHAnsi" w:hAnsiTheme="minorHAnsi" w:cstheme="minorHAnsi"/>
          <w:b/>
          <w:color w:val="000000" w:themeColor="text1"/>
        </w:rPr>
        <w:t xml:space="preserve"> SDS-PAGE and chromatogram.</w:t>
      </w:r>
      <w:r w:rsidRPr="00985D96">
        <w:rPr>
          <w:rFonts w:asciiTheme="minorHAnsi" w:hAnsiTheme="minorHAnsi" w:cstheme="minorHAnsi"/>
          <w:color w:val="000000" w:themeColor="text1"/>
        </w:rPr>
        <w:t xml:space="preserve"> </w:t>
      </w:r>
      <w:r w:rsidR="00D93517" w:rsidRPr="00985D96">
        <w:rPr>
          <w:rFonts w:asciiTheme="minorHAnsi" w:hAnsiTheme="minorHAnsi" w:cstheme="minorHAnsi"/>
          <w:color w:val="000000" w:themeColor="text1"/>
        </w:rPr>
        <w:t>(A) Silver</w:t>
      </w:r>
      <w:r w:rsidR="005D1C38">
        <w:rPr>
          <w:rFonts w:asciiTheme="minorHAnsi" w:hAnsiTheme="minorHAnsi" w:cstheme="minorHAnsi"/>
          <w:color w:val="000000" w:themeColor="text1"/>
        </w:rPr>
        <w:t>-</w:t>
      </w:r>
      <w:r w:rsidR="00D93517" w:rsidRPr="00985D96">
        <w:rPr>
          <w:rFonts w:asciiTheme="minorHAnsi" w:hAnsiTheme="minorHAnsi" w:cstheme="minorHAnsi"/>
          <w:color w:val="000000" w:themeColor="text1"/>
        </w:rPr>
        <w:t>stained SDS</w:t>
      </w:r>
      <w:r w:rsidR="005D1C38">
        <w:rPr>
          <w:rFonts w:asciiTheme="minorHAnsi" w:hAnsiTheme="minorHAnsi" w:cstheme="minorHAnsi"/>
          <w:color w:val="000000" w:themeColor="text1"/>
        </w:rPr>
        <w:t>-</w:t>
      </w:r>
      <w:r w:rsidR="00E0725E">
        <w:rPr>
          <w:rFonts w:asciiTheme="minorHAnsi" w:hAnsiTheme="minorHAnsi" w:cstheme="minorHAnsi"/>
          <w:color w:val="000000" w:themeColor="text1"/>
        </w:rPr>
        <w:t>PAGE</w:t>
      </w:r>
      <w:r w:rsidR="00D93517" w:rsidRPr="00985D96">
        <w:rPr>
          <w:rFonts w:asciiTheme="minorHAnsi" w:hAnsiTheme="minorHAnsi" w:cstheme="minorHAnsi"/>
          <w:color w:val="000000" w:themeColor="text1"/>
        </w:rPr>
        <w:t xml:space="preserve"> gels with protein from cell lysis and after in</w:t>
      </w:r>
      <w:r w:rsidR="005D1C38">
        <w:rPr>
          <w:rFonts w:asciiTheme="minorHAnsi" w:hAnsiTheme="minorHAnsi" w:cstheme="minorHAnsi"/>
          <w:color w:val="000000" w:themeColor="text1"/>
        </w:rPr>
        <w:t>-</w:t>
      </w:r>
      <w:r w:rsidR="00D93517" w:rsidRPr="00985D96">
        <w:rPr>
          <w:rFonts w:asciiTheme="minorHAnsi" w:hAnsiTheme="minorHAnsi" w:cstheme="minorHAnsi"/>
          <w:color w:val="000000" w:themeColor="text1"/>
        </w:rPr>
        <w:t xml:space="preserve">solution digestion showing the absence of degradation during lysis and efficiency of the digestion. (B)  </w:t>
      </w:r>
      <w:r w:rsidRPr="00985D96">
        <w:rPr>
          <w:rFonts w:asciiTheme="minorHAnsi" w:hAnsiTheme="minorHAnsi" w:cstheme="minorHAnsi"/>
          <w:color w:val="000000" w:themeColor="text1"/>
        </w:rPr>
        <w:t>Chromatogram obtained from after in</w:t>
      </w:r>
      <w:r w:rsidR="005D1C38">
        <w:rPr>
          <w:rFonts w:asciiTheme="minorHAnsi" w:hAnsiTheme="minorHAnsi" w:cstheme="minorHAnsi"/>
          <w:color w:val="000000" w:themeColor="text1"/>
        </w:rPr>
        <w:t>-</w:t>
      </w:r>
      <w:r w:rsidRPr="00985D96">
        <w:rPr>
          <w:rFonts w:asciiTheme="minorHAnsi" w:hAnsiTheme="minorHAnsi" w:cstheme="minorHAnsi"/>
          <w:color w:val="000000" w:themeColor="text1"/>
        </w:rPr>
        <w:t xml:space="preserve">solution digestion </w:t>
      </w:r>
      <w:r w:rsidR="00B51902" w:rsidRPr="00985D96">
        <w:rPr>
          <w:rFonts w:asciiTheme="minorHAnsi" w:hAnsiTheme="minorHAnsi" w:cstheme="minorHAnsi"/>
          <w:color w:val="000000" w:themeColor="text1"/>
        </w:rPr>
        <w:t>without</w:t>
      </w:r>
      <w:r w:rsidRPr="00985D96">
        <w:rPr>
          <w:rFonts w:asciiTheme="minorHAnsi" w:hAnsiTheme="minorHAnsi" w:cstheme="minorHAnsi"/>
          <w:color w:val="000000" w:themeColor="text1"/>
        </w:rPr>
        <w:t xml:space="preserve"> fractionation.</w:t>
      </w:r>
    </w:p>
    <w:p w14:paraId="460AE9ED" w14:textId="21F7AB66" w:rsidR="00780C23" w:rsidRPr="00E0725E" w:rsidRDefault="003F624D" w:rsidP="00094E9D">
      <w:pPr>
        <w:pStyle w:val="NormalWeb"/>
        <w:rPr>
          <w:rFonts w:asciiTheme="minorHAnsi" w:hAnsiTheme="minorHAnsi" w:cstheme="minorHAnsi"/>
          <w:b/>
          <w:bCs/>
          <w:color w:val="000000" w:themeColor="text1"/>
          <w:lang w:val="en-GB"/>
        </w:rPr>
      </w:pPr>
      <w:r w:rsidRPr="00094E9D">
        <w:rPr>
          <w:rFonts w:asciiTheme="minorHAnsi" w:hAnsiTheme="minorHAnsi" w:cstheme="minorHAnsi"/>
          <w:b/>
          <w:color w:val="000000" w:themeColor="text1"/>
        </w:rPr>
        <w:t>Table</w:t>
      </w:r>
      <w:r w:rsidR="00FF3D1A" w:rsidRPr="00094E9D">
        <w:rPr>
          <w:rFonts w:asciiTheme="minorHAnsi" w:hAnsiTheme="minorHAnsi" w:cstheme="minorHAnsi"/>
          <w:b/>
          <w:color w:val="000000" w:themeColor="text1"/>
        </w:rPr>
        <w:t xml:space="preserve"> </w:t>
      </w:r>
      <w:r w:rsidRPr="00094E9D">
        <w:rPr>
          <w:rFonts w:asciiTheme="minorHAnsi" w:hAnsiTheme="minorHAnsi" w:cstheme="minorHAnsi"/>
          <w:b/>
          <w:color w:val="000000" w:themeColor="text1"/>
        </w:rPr>
        <w:t>1:</w:t>
      </w:r>
      <w:r w:rsidRPr="00985D96">
        <w:rPr>
          <w:rFonts w:asciiTheme="minorHAnsi" w:hAnsiTheme="minorHAnsi" w:cstheme="minorHAnsi"/>
          <w:color w:val="000000" w:themeColor="text1"/>
        </w:rPr>
        <w:t xml:space="preserve"> </w:t>
      </w:r>
      <w:r w:rsidRPr="00E0725E">
        <w:rPr>
          <w:rFonts w:asciiTheme="minorHAnsi" w:hAnsiTheme="minorHAnsi" w:cstheme="minorHAnsi"/>
          <w:b/>
          <w:bCs/>
          <w:color w:val="000000" w:themeColor="text1"/>
          <w:lang w:val="en-GB"/>
        </w:rPr>
        <w:t>List of over-expressed proteins for human macrophage</w:t>
      </w:r>
      <w:r w:rsidR="005D1C38" w:rsidRPr="00E0725E">
        <w:rPr>
          <w:rFonts w:asciiTheme="minorHAnsi" w:hAnsiTheme="minorHAnsi" w:cstheme="minorHAnsi"/>
          <w:b/>
          <w:bCs/>
          <w:color w:val="000000" w:themeColor="text1"/>
          <w:lang w:val="en-GB"/>
        </w:rPr>
        <w:t>s</w:t>
      </w:r>
      <w:r w:rsidRPr="00E0725E">
        <w:rPr>
          <w:rFonts w:asciiTheme="minorHAnsi" w:hAnsiTheme="minorHAnsi" w:cstheme="minorHAnsi"/>
          <w:b/>
          <w:bCs/>
          <w:color w:val="000000" w:themeColor="text1"/>
          <w:lang w:val="en-GB"/>
        </w:rPr>
        <w:t xml:space="preserve"> common to each polarization under low oxygen tension.</w:t>
      </w:r>
    </w:p>
    <w:p w14:paraId="64B8CF78" w14:textId="7766ACF5" w:rsidR="006305D7" w:rsidRPr="00985D96" w:rsidRDefault="006305D7" w:rsidP="00094E9D">
      <w:pPr>
        <w:rPr>
          <w:rFonts w:asciiTheme="minorHAnsi" w:hAnsiTheme="minorHAnsi" w:cstheme="minorHAnsi"/>
          <w:b/>
          <w:color w:val="000000" w:themeColor="text1"/>
        </w:rPr>
      </w:pPr>
      <w:r w:rsidRPr="00985D96">
        <w:rPr>
          <w:rFonts w:asciiTheme="minorHAnsi" w:hAnsiTheme="minorHAnsi" w:cstheme="minorHAnsi"/>
          <w:b/>
          <w:color w:val="000000" w:themeColor="text1"/>
        </w:rPr>
        <w:t>DISCUSSION</w:t>
      </w:r>
      <w:r w:rsidRPr="00985D96">
        <w:rPr>
          <w:rFonts w:asciiTheme="minorHAnsi" w:hAnsiTheme="minorHAnsi" w:cstheme="minorHAnsi"/>
          <w:b/>
          <w:bCs/>
          <w:color w:val="000000" w:themeColor="text1"/>
        </w:rPr>
        <w:t xml:space="preserve">: </w:t>
      </w:r>
    </w:p>
    <w:p w14:paraId="784F005A" w14:textId="084E4B90" w:rsidR="005D1C38" w:rsidRDefault="005D1C38" w:rsidP="00094E9D">
      <w:pPr>
        <w:rPr>
          <w:color w:val="000000" w:themeColor="text1"/>
        </w:rPr>
      </w:pPr>
      <w:r>
        <w:rPr>
          <w:color w:val="000000" w:themeColor="text1"/>
        </w:rPr>
        <w:t>Because</w:t>
      </w:r>
      <w:r w:rsidR="009A7A84" w:rsidRPr="00985D96">
        <w:rPr>
          <w:color w:val="000000" w:themeColor="text1"/>
        </w:rPr>
        <w:t xml:space="preserve"> proteomics is a powerful tool to study </w:t>
      </w:r>
      <w:r>
        <w:rPr>
          <w:color w:val="000000" w:themeColor="text1"/>
        </w:rPr>
        <w:t xml:space="preserve">the </w:t>
      </w:r>
      <w:r w:rsidR="009A7A84" w:rsidRPr="00985D96">
        <w:rPr>
          <w:color w:val="000000" w:themeColor="text1"/>
        </w:rPr>
        <w:t xml:space="preserve">expression of different proteins from a whole cell or </w:t>
      </w:r>
      <w:r w:rsidR="00A02128" w:rsidRPr="00985D96">
        <w:rPr>
          <w:color w:val="000000" w:themeColor="text1"/>
        </w:rPr>
        <w:t xml:space="preserve">subcellular </w:t>
      </w:r>
      <w:r w:rsidR="009A7A84" w:rsidRPr="00985D96">
        <w:rPr>
          <w:color w:val="000000" w:themeColor="text1"/>
        </w:rPr>
        <w:t>compartment</w:t>
      </w:r>
      <w:r>
        <w:rPr>
          <w:color w:val="000000" w:themeColor="text1"/>
        </w:rPr>
        <w:t>s</w:t>
      </w:r>
      <w:r w:rsidR="009A7A84" w:rsidRPr="00985D96">
        <w:rPr>
          <w:color w:val="000000" w:themeColor="text1"/>
        </w:rPr>
        <w:t xml:space="preserve">, optimization of the </w:t>
      </w:r>
      <w:r w:rsidR="00A02128" w:rsidRPr="00985D96">
        <w:rPr>
          <w:color w:val="000000" w:themeColor="text1"/>
        </w:rPr>
        <w:t xml:space="preserve">cell </w:t>
      </w:r>
      <w:r w:rsidR="009A7A84" w:rsidRPr="00985D96">
        <w:rPr>
          <w:color w:val="000000" w:themeColor="text1"/>
        </w:rPr>
        <w:t xml:space="preserve">lysis protocol and digestion of proteins has been </w:t>
      </w:r>
      <w:r w:rsidR="00A02128" w:rsidRPr="00985D96">
        <w:rPr>
          <w:color w:val="000000" w:themeColor="text1"/>
        </w:rPr>
        <w:t>addressed</w:t>
      </w:r>
      <w:r w:rsidR="009A7A84" w:rsidRPr="00985D96">
        <w:rPr>
          <w:color w:val="000000" w:themeColor="text1"/>
        </w:rPr>
        <w:t xml:space="preserve"> by </w:t>
      </w:r>
      <w:proofErr w:type="gramStart"/>
      <w:r w:rsidR="009A7A84" w:rsidRPr="00985D96">
        <w:rPr>
          <w:color w:val="000000" w:themeColor="text1"/>
        </w:rPr>
        <w:t>a number of</w:t>
      </w:r>
      <w:proofErr w:type="gramEnd"/>
      <w:r w:rsidR="009A7A84" w:rsidRPr="00985D96">
        <w:rPr>
          <w:color w:val="000000" w:themeColor="text1"/>
        </w:rPr>
        <w:t xml:space="preserve"> studies. There are three main class</w:t>
      </w:r>
      <w:r w:rsidR="00A02128" w:rsidRPr="00985D96">
        <w:rPr>
          <w:color w:val="000000" w:themeColor="text1"/>
        </w:rPr>
        <w:t>es</w:t>
      </w:r>
      <w:r w:rsidR="009A7A84" w:rsidRPr="00985D96">
        <w:rPr>
          <w:color w:val="000000" w:themeColor="text1"/>
        </w:rPr>
        <w:t xml:space="preserve"> of methods</w:t>
      </w:r>
      <w:r>
        <w:rPr>
          <w:color w:val="000000" w:themeColor="text1"/>
        </w:rPr>
        <w:t>,</w:t>
      </w:r>
      <w:r w:rsidR="009A7A84" w:rsidRPr="00985D96">
        <w:rPr>
          <w:color w:val="000000" w:themeColor="text1"/>
        </w:rPr>
        <w:t xml:space="preserve"> </w:t>
      </w:r>
      <w:r>
        <w:rPr>
          <w:color w:val="000000" w:themeColor="text1"/>
        </w:rPr>
        <w:t>which</w:t>
      </w:r>
      <w:r w:rsidR="009A7A84" w:rsidRPr="00985D96">
        <w:rPr>
          <w:color w:val="000000" w:themeColor="text1"/>
        </w:rPr>
        <w:t xml:space="preserve"> </w:t>
      </w:r>
      <w:r>
        <w:rPr>
          <w:color w:val="000000" w:themeColor="text1"/>
        </w:rPr>
        <w:t>include</w:t>
      </w:r>
      <w:r w:rsidR="009A7A84" w:rsidRPr="00985D96">
        <w:rPr>
          <w:color w:val="000000" w:themeColor="text1"/>
        </w:rPr>
        <w:t xml:space="preserve"> in-gel digestion (digestion of proteins in polyacrylamide gel matrix)</w:t>
      </w:r>
      <w:r w:rsidR="00A41AEC" w:rsidRPr="00985D96">
        <w:rPr>
          <w:color w:val="000000" w:themeColor="text1"/>
        </w:rPr>
        <w:fldChar w:fldCharType="begin"/>
      </w:r>
      <w:r w:rsidR="00A02128" w:rsidRPr="00985D96">
        <w:rPr>
          <w:color w:val="000000" w:themeColor="text1"/>
        </w:rPr>
        <w:instrText xml:space="preserve"> ADDIN ZOTERO_ITEM CSL_CITATION {"citationID":"a2lgub4e4ij","properties":{"formattedCitation":"{\\rtf \\super 17\\nosupersub{}}","plainCitation":"17"},"citationItems":[{"id":81,"uris":["http://zotero.org/users/local/Y54T1kcD/items/9Z6GT6ZP"],"uri":["http://zotero.org/users/local/Y54T1kcD/items/9Z6GT6ZP"],"itemData":{"id":81,"type":"article-journal","title":"In-gel digestion for mass spectrometric characterization of proteins and proteomes","container-title":"Nature Protocols","page":"2856-2860","volume":"1","issue":"6","source":"PubMed","abstract":"In-gel digestion of proteins isolated by gel electrophoresis is a cornerstone of mass spectrometry (MS)-driven proteomics. The 10-year-old recipe by Shevchenko et al. has been optimized to increase the speed and sensitivity of analysis. The protocol is for the in-gel digestion of both silver and Coomassie-stained protein spots or bands and can be followed by MALDI-MS or LC-MS/MS analysis to identify proteins at sensitivities better than a few femtomoles of protein starting material.","DOI":"10.1038/nprot.2006.468","ISSN":"1750-2799","note":"PMID: 17406544","journalAbbreviation":"Nat Protoc","language":"eng","author":[{"family":"Shevchenko","given":"Andrej"},{"family":"Tomas","given":"Henrik"},{"family":"Havlis","given":"Jan"},{"family":"Olsen","given":"Jesper V."},{"family":"Mann","given":"Matthias"}],"issued":{"date-parts":[["2006"]]}}}],"schema":"https://github.com/citation-style-language/schema/raw/master/csl-citation.json"} </w:instrText>
      </w:r>
      <w:r w:rsidR="00A41AEC" w:rsidRPr="00985D96">
        <w:rPr>
          <w:color w:val="000000" w:themeColor="text1"/>
        </w:rPr>
        <w:fldChar w:fldCharType="separate"/>
      </w:r>
      <w:r w:rsidR="00A02128" w:rsidRPr="00985D96">
        <w:rPr>
          <w:color w:val="000000" w:themeColor="text1"/>
          <w:vertAlign w:val="superscript"/>
        </w:rPr>
        <w:t>17</w:t>
      </w:r>
      <w:r w:rsidR="00A41AEC" w:rsidRPr="00985D96">
        <w:rPr>
          <w:color w:val="000000" w:themeColor="text1"/>
        </w:rPr>
        <w:fldChar w:fldCharType="end"/>
      </w:r>
      <w:r w:rsidR="009A7A84" w:rsidRPr="00985D96">
        <w:rPr>
          <w:color w:val="000000" w:themeColor="text1"/>
        </w:rPr>
        <w:t>, digestion in solution</w:t>
      </w:r>
      <w:r w:rsidR="00A41AEC" w:rsidRPr="00985D96">
        <w:rPr>
          <w:color w:val="000000" w:themeColor="text1"/>
        </w:rPr>
        <w:fldChar w:fldCharType="begin"/>
      </w:r>
      <w:r w:rsidR="00A02128" w:rsidRPr="00985D96">
        <w:rPr>
          <w:color w:val="000000" w:themeColor="text1"/>
        </w:rPr>
        <w:instrText xml:space="preserve"> ADDIN ZOTERO_ITEM CSL_CITATION {"citationID":"aqapndv6jc","properties":{"formattedCitation":"{\\rtf \\super 18\\nosupersub{}}","plainCitation":"18"},"citationItems":[{"id":97,"uris":["http://zotero.org/users/local/Y54T1kcD/items/66NIAFQH"],"uri":["http://zotero.org/users/local/Y54T1kcD/items/66NIAFQH"],"itemData":{"id":97,"type":"article-journal","title":"Toward a standardized urine proteome analysis methodology","container-title":"Proteomics","page":"1160-1171","volume":"11","issue":"6","source":"PubMed","abstract":"Urine is an easily accessible bodily fluid particularly suited for the routine clinical analysis of disease biomarkers. Actually, the urinary proteome is more diverse than anticipated a decade ago. Hence, significant analytical and practical issues of urine proteomics such as sample collection and preparation have emerged, in particular for large-scale studies. We have undertaken a systematic study to define standardized and integrated analytical protocols for a biomarker development pipeline, employing two LC-MS analytical platforms, namely accurate mass and time tags and selected reaction monitoring, for the discovery and verification phase, respectively. Urine samples collected from hospital patients were processed using four different protocols, which were evaluated and compared on both analytical platforms. Addition of internal standards at various stages of sample processing allowed the estimation of protein extraction yields and the absolute quantification of selected urinary proteins. Reproducibility of the entire process and dynamic range of quantification were also evaluated. Organic solvent precipitation followed by in-solution digestion provided the best performances and was thus selected as the standard method common to the discovery and verification phases. Finally, we applied this protocol for platforms' cross-validation and obtained excellent consistency between urinary protein concentration estimates by both analytical methods performed in parallel in two laboratories.","DOI":"10.1002/pmic.201000566","ISSN":"1615-9861","note":"PMID: 21328537","journalAbbreviation":"Proteomics","language":"eng","author":[{"family":"Court","given":"Magali"},{"family":"Selevsek","given":"Nathalie"},{"family":"Matondo","given":"Mariette"},{"family":"Allory","given":"Yves"},{"family":"Garin","given":"Jerome"},{"family":"Masselon","given":"Christophe D."},{"family":"Domon","given":"Bruno"}],"issued":{"date-parts":[["2011",3]]}}}],"schema":"https://github.com/citation-style-language/schema/raw/master/csl-citation.json"} </w:instrText>
      </w:r>
      <w:r w:rsidR="00A41AEC" w:rsidRPr="00985D96">
        <w:rPr>
          <w:color w:val="000000" w:themeColor="text1"/>
        </w:rPr>
        <w:fldChar w:fldCharType="separate"/>
      </w:r>
      <w:r w:rsidR="00A02128" w:rsidRPr="00985D96">
        <w:rPr>
          <w:color w:val="000000" w:themeColor="text1"/>
          <w:vertAlign w:val="superscript"/>
        </w:rPr>
        <w:t>18</w:t>
      </w:r>
      <w:r w:rsidR="00A41AEC" w:rsidRPr="00985D96">
        <w:rPr>
          <w:color w:val="000000" w:themeColor="text1"/>
        </w:rPr>
        <w:fldChar w:fldCharType="end"/>
      </w:r>
      <w:r w:rsidR="00B174DD" w:rsidRPr="00985D96">
        <w:rPr>
          <w:color w:val="000000" w:themeColor="text1"/>
        </w:rPr>
        <w:t xml:space="preserve"> and filter-aided sample preparation</w:t>
      </w:r>
      <w:r w:rsidR="00A41AEC" w:rsidRPr="00985D96">
        <w:rPr>
          <w:color w:val="000000" w:themeColor="text1"/>
        </w:rPr>
        <w:fldChar w:fldCharType="begin"/>
      </w:r>
      <w:r w:rsidR="00A02128" w:rsidRPr="00985D96">
        <w:rPr>
          <w:color w:val="000000" w:themeColor="text1"/>
        </w:rPr>
        <w:instrText xml:space="preserve"> ADDIN ZOTERO_ITEM CSL_CITATION {"citationID":"a2kikghkh8v","properties":{"formattedCitation":"{\\rtf \\super 19\\nosupersub{}}","plainCitation":"19"},"citationItems":[{"id":83,"uris":["http://zotero.org/users/local/Y54T1kcD/items/9N22VE23"],"uri":["http://zotero.org/users/local/Y54T1kcD/items/9N22VE23"],"itemData":{"id":83,"type":"article-journal","title":"Universal sample preparation method for proteome analysis","container-title":"Nature Methods","page":"359-362","volume":"6","issue":"5","source":"PubMed","abstract":"We describe a method, filter-aided sample preparation (FASP), which combines the advantages of in-gel and in-solution digestion for mass spectrometry-based proteomics. We completely solubilized the proteome in sodium dodecyl sulfate, which we then exchanged by urea on a standard filtration device. Peptides eluted after digestion on the filter were pure, allowing single-run analyses of organelles and an unprecedented depth of proteome coverage.","DOI":"10.1038/nmeth.1322","ISSN":"1548-7105","note":"PMID: 19377485","journalAbbreviation":"Nat. Methods","language":"eng","author":[{"family":"Wiśniewski","given":"Jacek R."},{"family":"Zougman","given":"Alexandre"},{"family":"Nagaraj","given":"Nagarjuna"},{"family":"Mann","given":"Matthias"}],"issued":{"date-parts":[["2009",5]]}}}],"schema":"https://github.com/citation-style-language/schema/raw/master/csl-citation.json"} </w:instrText>
      </w:r>
      <w:r w:rsidR="00A41AEC" w:rsidRPr="00985D96">
        <w:rPr>
          <w:color w:val="000000" w:themeColor="text1"/>
        </w:rPr>
        <w:fldChar w:fldCharType="separate"/>
      </w:r>
      <w:r w:rsidR="00A02128" w:rsidRPr="00985D96">
        <w:rPr>
          <w:color w:val="000000" w:themeColor="text1"/>
          <w:vertAlign w:val="superscript"/>
        </w:rPr>
        <w:t>19</w:t>
      </w:r>
      <w:r w:rsidR="00A41AEC" w:rsidRPr="00985D96">
        <w:rPr>
          <w:color w:val="000000" w:themeColor="text1"/>
        </w:rPr>
        <w:fldChar w:fldCharType="end"/>
      </w:r>
      <w:r w:rsidR="00B174DD" w:rsidRPr="00985D96">
        <w:rPr>
          <w:color w:val="000000" w:themeColor="text1"/>
        </w:rPr>
        <w:t>. This last method</w:t>
      </w:r>
      <w:r w:rsidR="00150D93" w:rsidRPr="00985D96">
        <w:rPr>
          <w:color w:val="000000" w:themeColor="text1"/>
        </w:rPr>
        <w:t xml:space="preserve">, </w:t>
      </w:r>
      <w:r>
        <w:rPr>
          <w:color w:val="000000" w:themeColor="text1"/>
        </w:rPr>
        <w:t xml:space="preserve">at </w:t>
      </w:r>
      <w:r w:rsidR="00150D93" w:rsidRPr="00985D96">
        <w:rPr>
          <w:color w:val="000000" w:themeColor="text1"/>
        </w:rPr>
        <w:t>first described as universal,</w:t>
      </w:r>
      <w:r w:rsidR="00B174DD" w:rsidRPr="00985D96">
        <w:rPr>
          <w:color w:val="000000" w:themeColor="text1"/>
        </w:rPr>
        <w:t xml:space="preserve"> </w:t>
      </w:r>
      <w:r w:rsidR="00E855D8" w:rsidRPr="00985D96">
        <w:rPr>
          <w:color w:val="000000" w:themeColor="text1"/>
        </w:rPr>
        <w:t xml:space="preserve">has been reported to </w:t>
      </w:r>
      <w:r>
        <w:rPr>
          <w:color w:val="000000" w:themeColor="text1"/>
        </w:rPr>
        <w:t>exhibit</w:t>
      </w:r>
      <w:r w:rsidR="00B174DD" w:rsidRPr="00985D96">
        <w:rPr>
          <w:color w:val="000000" w:themeColor="text1"/>
        </w:rPr>
        <w:t xml:space="preserve"> low reproducibility and </w:t>
      </w:r>
      <w:r w:rsidR="00EC6B79" w:rsidRPr="00985D96">
        <w:rPr>
          <w:color w:val="000000" w:themeColor="text1"/>
        </w:rPr>
        <w:t xml:space="preserve">possible </w:t>
      </w:r>
      <w:r w:rsidR="00B174DD" w:rsidRPr="00985D96">
        <w:rPr>
          <w:color w:val="000000" w:themeColor="text1"/>
        </w:rPr>
        <w:t>loss of proteins on the filter</w:t>
      </w:r>
      <w:r w:rsidR="00A41AEC" w:rsidRPr="00985D96">
        <w:rPr>
          <w:color w:val="000000" w:themeColor="text1"/>
        </w:rPr>
        <w:fldChar w:fldCharType="begin"/>
      </w:r>
      <w:r w:rsidR="00A02128" w:rsidRPr="00985D96">
        <w:rPr>
          <w:color w:val="000000" w:themeColor="text1"/>
        </w:rPr>
        <w:instrText xml:space="preserve"> ADDIN ZOTERO_ITEM CSL_CITATION {"citationID":"abquuaf2oq","properties":{"formattedCitation":"{\\rtf \\super 20\\nosupersub{}}","plainCitation":"20"},"citationItems":[{"id":85,"uris":["http://zotero.org/users/local/Y54T1kcD/items/4536N4J4"],"uri":["http://zotero.org/users/local/Y54T1kcD/items/4536N4J4"],"itemData":{"id":85,"type":"article-journal","title":"Spin filter-based sample preparation for shotgun proteomics","container-title":"Nature Methods","page":"785; author reply 785-786","volume":"6","issue":"11","source":"PubMed","DOI":"10.1038/nmeth1109-785a","ISSN":"1548-7105","note":"PMID: 19876013","journalAbbreviation":"Nat. Methods","language":"eng","author":[{"family":"Liebler","given":"Daniel C."},{"family":"Ham","given":"Amy-Joan L."}],"issued":{"date-parts":[["2009",11]]}}}],"schema":"https://github.com/citation-style-language/schema/raw/master/csl-citation.json"} </w:instrText>
      </w:r>
      <w:r w:rsidR="00A41AEC" w:rsidRPr="00985D96">
        <w:rPr>
          <w:color w:val="000000" w:themeColor="text1"/>
        </w:rPr>
        <w:fldChar w:fldCharType="separate"/>
      </w:r>
      <w:r w:rsidR="00A02128" w:rsidRPr="00985D96">
        <w:rPr>
          <w:color w:val="000000" w:themeColor="text1"/>
          <w:vertAlign w:val="superscript"/>
        </w:rPr>
        <w:t>20</w:t>
      </w:r>
      <w:r w:rsidR="00A41AEC" w:rsidRPr="00985D96">
        <w:rPr>
          <w:color w:val="000000" w:themeColor="text1"/>
        </w:rPr>
        <w:fldChar w:fldCharType="end"/>
      </w:r>
      <w:r w:rsidR="00A41AEC" w:rsidRPr="00985D96">
        <w:rPr>
          <w:color w:val="000000" w:themeColor="text1"/>
        </w:rPr>
        <w:t xml:space="preserve">. </w:t>
      </w:r>
      <w:r>
        <w:rPr>
          <w:color w:val="000000" w:themeColor="text1"/>
        </w:rPr>
        <w:t>I</w:t>
      </w:r>
      <w:r w:rsidR="00A41AEC" w:rsidRPr="00985D96">
        <w:rPr>
          <w:color w:val="000000" w:themeColor="text1"/>
        </w:rPr>
        <w:t>n-</w:t>
      </w:r>
      <w:r w:rsidR="00B174DD" w:rsidRPr="00985D96">
        <w:rPr>
          <w:color w:val="000000" w:themeColor="text1"/>
        </w:rPr>
        <w:t>gel digestion is a robust method that c</w:t>
      </w:r>
      <w:r>
        <w:rPr>
          <w:color w:val="000000" w:themeColor="text1"/>
        </w:rPr>
        <w:t>an</w:t>
      </w:r>
      <w:r w:rsidR="00B174DD" w:rsidRPr="00985D96">
        <w:rPr>
          <w:color w:val="000000" w:themeColor="text1"/>
        </w:rPr>
        <w:t xml:space="preserve"> be time</w:t>
      </w:r>
      <w:r>
        <w:rPr>
          <w:color w:val="000000" w:themeColor="text1"/>
        </w:rPr>
        <w:t>-</w:t>
      </w:r>
      <w:r w:rsidR="00B174DD" w:rsidRPr="00985D96">
        <w:rPr>
          <w:color w:val="000000" w:themeColor="text1"/>
        </w:rPr>
        <w:t>consuming and disadvantage</w:t>
      </w:r>
      <w:r>
        <w:rPr>
          <w:color w:val="000000" w:themeColor="text1"/>
        </w:rPr>
        <w:t>ous in</w:t>
      </w:r>
      <w:r w:rsidR="00B174DD" w:rsidRPr="00985D96">
        <w:rPr>
          <w:color w:val="000000" w:themeColor="text1"/>
        </w:rPr>
        <w:t xml:space="preserve"> that </w:t>
      </w:r>
      <w:r w:rsidR="00EC6B79" w:rsidRPr="00985D96">
        <w:rPr>
          <w:color w:val="000000" w:themeColor="text1"/>
        </w:rPr>
        <w:t>assessing the efficiency of digestion is</w:t>
      </w:r>
      <w:r w:rsidR="00B174DD" w:rsidRPr="00985D96">
        <w:rPr>
          <w:color w:val="000000" w:themeColor="text1"/>
        </w:rPr>
        <w:t xml:space="preserve"> not </w:t>
      </w:r>
      <w:r w:rsidR="00EC6B79" w:rsidRPr="00985D96">
        <w:rPr>
          <w:color w:val="000000" w:themeColor="text1"/>
        </w:rPr>
        <w:t>eas</w:t>
      </w:r>
      <w:r>
        <w:rPr>
          <w:color w:val="000000" w:themeColor="text1"/>
        </w:rPr>
        <w:t>y,</w:t>
      </w:r>
      <w:r w:rsidR="00EC6B79" w:rsidRPr="00985D96">
        <w:rPr>
          <w:color w:val="000000" w:themeColor="text1"/>
        </w:rPr>
        <w:t xml:space="preserve"> if possible</w:t>
      </w:r>
      <w:r w:rsidR="00B174DD" w:rsidRPr="00985D96">
        <w:rPr>
          <w:color w:val="000000" w:themeColor="text1"/>
        </w:rPr>
        <w:t xml:space="preserve">. </w:t>
      </w:r>
      <w:r>
        <w:rPr>
          <w:color w:val="000000" w:themeColor="text1"/>
        </w:rPr>
        <w:t>I</w:t>
      </w:r>
      <w:r w:rsidR="00EC6B79" w:rsidRPr="00985D96">
        <w:rPr>
          <w:color w:val="000000" w:themeColor="text1"/>
        </w:rPr>
        <w:t xml:space="preserve">n-solution </w:t>
      </w:r>
      <w:r w:rsidR="00B174DD" w:rsidRPr="00985D96">
        <w:rPr>
          <w:color w:val="000000" w:themeColor="text1"/>
        </w:rPr>
        <w:t xml:space="preserve">digestion offers this possibility but </w:t>
      </w:r>
      <w:r>
        <w:rPr>
          <w:color w:val="000000" w:themeColor="text1"/>
        </w:rPr>
        <w:t>requires</w:t>
      </w:r>
      <w:r w:rsidR="00B174DD" w:rsidRPr="00985D96">
        <w:rPr>
          <w:color w:val="000000" w:themeColor="text1"/>
        </w:rPr>
        <w:t xml:space="preserve"> </w:t>
      </w:r>
      <w:r w:rsidR="00202872" w:rsidRPr="00985D96">
        <w:rPr>
          <w:color w:val="000000" w:themeColor="text1"/>
        </w:rPr>
        <w:t>the</w:t>
      </w:r>
      <w:r w:rsidR="00B174DD" w:rsidRPr="00985D96">
        <w:rPr>
          <w:color w:val="000000" w:themeColor="text1"/>
        </w:rPr>
        <w:t xml:space="preserve"> cleaning of samples after digestion and IEF.  </w:t>
      </w:r>
      <w:r w:rsidR="00E855D8" w:rsidRPr="00985D96">
        <w:rPr>
          <w:color w:val="000000" w:themeColor="text1"/>
        </w:rPr>
        <w:t xml:space="preserve">When these two methods are compared </w:t>
      </w:r>
      <w:r>
        <w:rPr>
          <w:color w:val="000000" w:themeColor="text1"/>
        </w:rPr>
        <w:t>between</w:t>
      </w:r>
      <w:r w:rsidR="00E855D8" w:rsidRPr="00985D96">
        <w:rPr>
          <w:color w:val="000000" w:themeColor="text1"/>
        </w:rPr>
        <w:t xml:space="preserve"> the same sample</w:t>
      </w:r>
      <w:r w:rsidR="00CF3EE3" w:rsidRPr="00985D96">
        <w:rPr>
          <w:color w:val="000000" w:themeColor="text1"/>
        </w:rPr>
        <w:t>,</w:t>
      </w:r>
      <w:r w:rsidR="00E855D8" w:rsidRPr="00985D96">
        <w:rPr>
          <w:color w:val="000000" w:themeColor="text1"/>
        </w:rPr>
        <w:t xml:space="preserve"> </w:t>
      </w:r>
      <w:r w:rsidR="00537C72" w:rsidRPr="00985D96">
        <w:rPr>
          <w:color w:val="000000" w:themeColor="text1"/>
        </w:rPr>
        <w:t xml:space="preserve">in-solution </w:t>
      </w:r>
      <w:r w:rsidR="00E855D8" w:rsidRPr="00985D96">
        <w:rPr>
          <w:color w:val="000000" w:themeColor="text1"/>
        </w:rPr>
        <w:t>digestion with IEF fractionation</w:t>
      </w:r>
      <w:r w:rsidR="00537C72" w:rsidRPr="00985D96">
        <w:rPr>
          <w:color w:val="000000" w:themeColor="text1"/>
        </w:rPr>
        <w:t xml:space="preserve"> protocol</w:t>
      </w:r>
      <w:r w:rsidR="00E855D8" w:rsidRPr="00985D96">
        <w:rPr>
          <w:color w:val="000000" w:themeColor="text1"/>
        </w:rPr>
        <w:t xml:space="preserve"> </w:t>
      </w:r>
      <w:r>
        <w:rPr>
          <w:color w:val="000000" w:themeColor="text1"/>
        </w:rPr>
        <w:t>yields</w:t>
      </w:r>
      <w:r w:rsidR="00E855D8" w:rsidRPr="00985D96">
        <w:rPr>
          <w:color w:val="000000" w:themeColor="text1"/>
        </w:rPr>
        <w:t xml:space="preserve"> a higher number of identified proteins </w:t>
      </w:r>
      <w:r>
        <w:rPr>
          <w:color w:val="000000" w:themeColor="text1"/>
        </w:rPr>
        <w:t>(</w:t>
      </w:r>
      <w:r w:rsidR="00E855D8" w:rsidRPr="00985D96">
        <w:rPr>
          <w:color w:val="000000" w:themeColor="text1"/>
        </w:rPr>
        <w:t>with t</w:t>
      </w:r>
      <w:r w:rsidR="00F52C7F" w:rsidRPr="00985D96">
        <w:rPr>
          <w:color w:val="000000" w:themeColor="text1"/>
        </w:rPr>
        <w:t>he same number of fractions</w:t>
      </w:r>
      <w:r>
        <w:rPr>
          <w:color w:val="000000" w:themeColor="text1"/>
        </w:rPr>
        <w:t>)</w:t>
      </w:r>
      <w:r w:rsidR="00F52C7F" w:rsidRPr="00985D96">
        <w:rPr>
          <w:color w:val="000000" w:themeColor="text1"/>
        </w:rPr>
        <w:t xml:space="preserve"> tha</w:t>
      </w:r>
      <w:r>
        <w:rPr>
          <w:color w:val="000000" w:themeColor="text1"/>
        </w:rPr>
        <w:t>n</w:t>
      </w:r>
      <w:r w:rsidR="00E855D8" w:rsidRPr="00985D96">
        <w:rPr>
          <w:color w:val="000000" w:themeColor="text1"/>
        </w:rPr>
        <w:t xml:space="preserve"> in-gel digestion</w:t>
      </w:r>
      <w:r w:rsidR="00A41AEC" w:rsidRPr="00985D96">
        <w:rPr>
          <w:color w:val="000000" w:themeColor="text1"/>
        </w:rPr>
        <w:fldChar w:fldCharType="begin"/>
      </w:r>
      <w:r w:rsidR="00A02128" w:rsidRPr="00985D96">
        <w:rPr>
          <w:color w:val="000000" w:themeColor="text1"/>
        </w:rPr>
        <w:instrText xml:space="preserve"> ADDIN ZOTERO_ITEM CSL_CITATION {"citationID":"ahjl6v4hmk","properties":{"formattedCitation":"{\\rtf \\super 21\\nosupersub{}}","plainCitation":"21"},"citationItems":[{"id":87,"uris":["http://zotero.org/users/local/Y54T1kcD/items/CGF7QCZ3"],"uri":["http://zotero.org/users/local/Y54T1kcD/items/CGF7QCZ3"],"itemData":{"id":87,"type":"article-journal","title":"Peptide separation with immobilized pI strips is an attractive alternative to in-gel protein digestion for proteome analysis","container-title":"Proteomics","page":"4862-4872","volume":"8","issue":"23-24","source":"PubMed","abstract":"Complex protein mixtures have traditionally been separated by 2-DE. Görg introduced IPGs as the first dimension of protein separation. In recent years, MS-based proteomics has increasingly become the method of choice for identifying and quantifying large number of proteins. In that technology, to decrease analyte complexity, proteins are often separated by 1-D SDS-gel electrophoresis before online MS analysis. Here, we investigate a recently introduced device for peptide separation with IPGs (Agilent OFFGEL). Loading capacity for optimal peptide focusing is below 100 microg and--similar to 2-D gels--IEF is more efficient in the acidic than the basic pH region. The 24-well fractionation format resulted in about 40% additional peptide identifications but less than 20% additional protein identifications than the 12-well format. Compared to in-gel digestion, peptide IEF consistently identified a third more proteins with equal number of fractions. Low protein starting amounts (10 microg) still resulted in deep proteome coverage. Advantages of the in-gel format include better reliability and robustness. Considering its superior performance, diminished sample and work-up requirements, peptide IEF will become a method of choice for sample preparation in proteomics.","DOI":"10.1002/pmic.200800351","ISSN":"1615-9861","note":"PMID: 19003865","journalAbbreviation":"Proteomics","language":"eng","author":[{"family":"Hubner","given":"Nina C."},{"family":"Ren","given":"Shubin"},{"family":"Mann","given":"Matthias"}],"issued":{"date-parts":[["2008",12]]}}}],"schema":"https://github.com/citation-style-language/schema/raw/master/csl-citation.json"} </w:instrText>
      </w:r>
      <w:r w:rsidR="00A41AEC" w:rsidRPr="00985D96">
        <w:rPr>
          <w:color w:val="000000" w:themeColor="text1"/>
        </w:rPr>
        <w:fldChar w:fldCharType="separate"/>
      </w:r>
      <w:r w:rsidR="00A02128" w:rsidRPr="00985D96">
        <w:rPr>
          <w:color w:val="000000" w:themeColor="text1"/>
          <w:vertAlign w:val="superscript"/>
        </w:rPr>
        <w:t>21</w:t>
      </w:r>
      <w:r w:rsidR="00A41AEC" w:rsidRPr="00985D96">
        <w:rPr>
          <w:color w:val="000000" w:themeColor="text1"/>
        </w:rPr>
        <w:fldChar w:fldCharType="end"/>
      </w:r>
      <w:r w:rsidR="00E855D8" w:rsidRPr="00985D96">
        <w:rPr>
          <w:color w:val="000000" w:themeColor="text1"/>
        </w:rPr>
        <w:t xml:space="preserve">. </w:t>
      </w:r>
    </w:p>
    <w:p w14:paraId="61F3B03D" w14:textId="77777777" w:rsidR="005D1C38" w:rsidRDefault="005D1C38" w:rsidP="00094E9D">
      <w:pPr>
        <w:rPr>
          <w:color w:val="000000" w:themeColor="text1"/>
        </w:rPr>
      </w:pPr>
    </w:p>
    <w:p w14:paraId="78728D18" w14:textId="7E5F1270" w:rsidR="00014314" w:rsidRPr="00985D96" w:rsidRDefault="00E855D8" w:rsidP="00094E9D">
      <w:pPr>
        <w:rPr>
          <w:color w:val="000000" w:themeColor="text1"/>
        </w:rPr>
      </w:pPr>
      <w:r w:rsidRPr="00985D96">
        <w:rPr>
          <w:color w:val="000000" w:themeColor="text1"/>
        </w:rPr>
        <w:t xml:space="preserve">Despite </w:t>
      </w:r>
      <w:r w:rsidR="00023ECF" w:rsidRPr="00985D96">
        <w:rPr>
          <w:color w:val="000000" w:themeColor="text1"/>
        </w:rPr>
        <w:t xml:space="preserve">this advantage, </w:t>
      </w:r>
      <w:r w:rsidRPr="00985D96">
        <w:rPr>
          <w:color w:val="000000" w:themeColor="text1"/>
        </w:rPr>
        <w:t xml:space="preserve">it is necessary to </w:t>
      </w:r>
      <w:r w:rsidR="00F52C7F" w:rsidRPr="00985D96">
        <w:rPr>
          <w:color w:val="000000" w:themeColor="text1"/>
        </w:rPr>
        <w:t>consider</w:t>
      </w:r>
      <w:r w:rsidRPr="00985D96">
        <w:rPr>
          <w:color w:val="000000" w:themeColor="text1"/>
        </w:rPr>
        <w:t xml:space="preserve"> the </w:t>
      </w:r>
      <w:r w:rsidR="00150D93" w:rsidRPr="00985D96">
        <w:rPr>
          <w:color w:val="000000" w:themeColor="text1"/>
        </w:rPr>
        <w:t xml:space="preserve">possible protein degradation during </w:t>
      </w:r>
      <w:r w:rsidR="00537C72" w:rsidRPr="00985D96">
        <w:rPr>
          <w:color w:val="000000" w:themeColor="text1"/>
        </w:rPr>
        <w:t xml:space="preserve">in-solution </w:t>
      </w:r>
      <w:r w:rsidR="00150D93" w:rsidRPr="00985D96">
        <w:rPr>
          <w:color w:val="000000" w:themeColor="text1"/>
        </w:rPr>
        <w:t>lysis due to</w:t>
      </w:r>
      <w:r w:rsidRPr="00985D96">
        <w:rPr>
          <w:color w:val="000000" w:themeColor="text1"/>
        </w:rPr>
        <w:t xml:space="preserve"> intracellular proteases</w:t>
      </w:r>
      <w:r w:rsidR="00150D93" w:rsidRPr="00985D96">
        <w:rPr>
          <w:color w:val="000000" w:themeColor="text1"/>
        </w:rPr>
        <w:t xml:space="preserve"> (especially in myeloid cells)</w:t>
      </w:r>
      <w:r w:rsidRPr="00985D96">
        <w:rPr>
          <w:color w:val="000000" w:themeColor="text1"/>
        </w:rPr>
        <w:t xml:space="preserve">. </w:t>
      </w:r>
      <w:r w:rsidR="00994063" w:rsidRPr="00985D96">
        <w:rPr>
          <w:color w:val="000000" w:themeColor="text1"/>
        </w:rPr>
        <w:t>It is also important to b</w:t>
      </w:r>
      <w:r w:rsidR="00FF3D1A" w:rsidRPr="00985D96">
        <w:rPr>
          <w:color w:val="000000" w:themeColor="text1"/>
        </w:rPr>
        <w:t>ear</w:t>
      </w:r>
      <w:r w:rsidR="00994063" w:rsidRPr="00985D96">
        <w:rPr>
          <w:color w:val="000000" w:themeColor="text1"/>
        </w:rPr>
        <w:t xml:space="preserve"> in mind that these techni</w:t>
      </w:r>
      <w:r w:rsidR="005D1C38">
        <w:rPr>
          <w:color w:val="000000" w:themeColor="text1"/>
        </w:rPr>
        <w:t>ques</w:t>
      </w:r>
      <w:r w:rsidR="00994063" w:rsidRPr="00985D96">
        <w:rPr>
          <w:color w:val="000000" w:themeColor="text1"/>
        </w:rPr>
        <w:t xml:space="preserve"> are based on protein digestion and only able to analyze proteins presenting trypsin specific cleavage sites.</w:t>
      </w:r>
      <w:r w:rsidR="0049636C" w:rsidRPr="00985D96">
        <w:rPr>
          <w:color w:val="000000" w:themeColor="text1"/>
        </w:rPr>
        <w:t xml:space="preserve"> It is possible to use a top</w:t>
      </w:r>
      <w:r w:rsidR="005D1C38">
        <w:rPr>
          <w:color w:val="000000" w:themeColor="text1"/>
        </w:rPr>
        <w:t>-</w:t>
      </w:r>
      <w:r w:rsidR="0049636C" w:rsidRPr="00985D96">
        <w:rPr>
          <w:color w:val="000000" w:themeColor="text1"/>
        </w:rPr>
        <w:t>down proteomic approach that relieve</w:t>
      </w:r>
      <w:r w:rsidR="00202872" w:rsidRPr="00985D96">
        <w:rPr>
          <w:color w:val="000000" w:themeColor="text1"/>
        </w:rPr>
        <w:t>s</w:t>
      </w:r>
      <w:r w:rsidR="0049636C" w:rsidRPr="00985D96">
        <w:rPr>
          <w:color w:val="000000" w:themeColor="text1"/>
        </w:rPr>
        <w:t xml:space="preserve"> th</w:t>
      </w:r>
      <w:r w:rsidR="005D1C38">
        <w:rPr>
          <w:color w:val="000000" w:themeColor="text1"/>
        </w:rPr>
        <w:t>is</w:t>
      </w:r>
      <w:r w:rsidR="0049636C" w:rsidRPr="00985D96">
        <w:rPr>
          <w:color w:val="000000" w:themeColor="text1"/>
        </w:rPr>
        <w:t xml:space="preserve"> digestion constraint but add</w:t>
      </w:r>
      <w:r w:rsidR="00202872" w:rsidRPr="00985D96">
        <w:rPr>
          <w:color w:val="000000" w:themeColor="text1"/>
        </w:rPr>
        <w:t>s</w:t>
      </w:r>
      <w:r w:rsidR="0049636C" w:rsidRPr="00985D96">
        <w:rPr>
          <w:color w:val="000000" w:themeColor="text1"/>
        </w:rPr>
        <w:t xml:space="preserve"> data analysis steps and bioinformatics ressources</w:t>
      </w:r>
      <w:r w:rsidR="0049636C" w:rsidRPr="00985D96">
        <w:rPr>
          <w:color w:val="000000" w:themeColor="text1"/>
        </w:rPr>
        <w:fldChar w:fldCharType="begin"/>
      </w:r>
      <w:r w:rsidR="0049636C" w:rsidRPr="00985D96">
        <w:rPr>
          <w:color w:val="000000" w:themeColor="text1"/>
        </w:rPr>
        <w:instrText xml:space="preserve"> ADDIN ZOTERO_ITEM CSL_CITATION {"citationID":"a2a4oc409ds","properties":{"formattedCitation":"{\\rtf \\super 22\\nosupersub{}}","plainCitation":"22"},"citationItems":[{"id":104,"uris":["http://zotero.org/users/local/Y54T1kcD/items/ETCVBVKW"],"uri":["http://zotero.org/users/local/Y54T1kcD/items/ETCVBVKW"],"itemData":{"id":104,"type":"article-journal","title":"Informed-Proteomics: open-source software package for top-down proteomics","container-title":"Nature Methods","page":"909-914","volume":"14","issue":"9","source":"PubMed","abstract":"Top-down proteomics, the analysis of intact proteins in their endogenous form, preserves valuable information about post-translation modifications, isoforms and proteolytic processing. The quality of top-down liquid chromatography-tandem MS (LC-MS/MS) data sets is rapidly increasing on account of advances in instrumentation and sample-processing protocols. However, top-down mass spectra are substantially more complex than conventional bottom-up data. New algorithms and software tools for confident proteoform identification and quantification are needed. Here we present Informed-Proteomics, an open-source software suite for top-down proteomics analysis that consists of an LC-MS feature-finding algorithm, a database search algorithm, and an interactive results viewer. We compare our tool with several other popular tools using human-in-mouse xenograft luminal and basal breast tumor samples that are known to have significant differences in protein abundance based on bottom-up analysis.","DOI":"10.1038/nmeth.4388","ISSN":"1548-7105","note":"PMID: 28783154\nPMCID: PMC5578875","shortTitle":"Informed-Proteomics","journalAbbreviation":"Nat. Methods","language":"eng","author":[{"family":"Park","given":"Jungkap"},{"family":"Piehowski","given":"Paul D."},{"family":"Wilkins","given":"Christopher"},{"family":"Zhou","given":"Mowei"},{"family":"Mendoza","given":"Joshua"},{"family":"Fujimoto","given":"Grant M."},{"family":"Gibbons","given":"Bryson C."},{"family":"Shaw","given":"Jared B."},{"family":"Shen","given":"Yufeng"},{"family":"Shukla","given":"Anil K."},{"family":"Moore","given":"Ronald J."},{"family":"Liu","given":"Tao"},{"family":"Petyuk","given":"Vladislav A."},{"family":"Tolić","given":"Nikola"},{"family":"Paša-Tolić","given":"Ljiljana"},{"family":"Smith","given":"Richard D."},{"family":"Payne","given":"Samuel H."},{"family":"Kim","given":"Sangtae"}],"issued":{"date-parts":[["2017",9]]}}}],"schema":"https://github.com/citation-style-language/schema/raw/master/csl-citation.json"} </w:instrText>
      </w:r>
      <w:r w:rsidR="0049636C" w:rsidRPr="00985D96">
        <w:rPr>
          <w:color w:val="000000" w:themeColor="text1"/>
        </w:rPr>
        <w:fldChar w:fldCharType="separate"/>
      </w:r>
      <w:r w:rsidR="0049636C" w:rsidRPr="00985D96">
        <w:rPr>
          <w:color w:val="000000" w:themeColor="text1"/>
          <w:vertAlign w:val="superscript"/>
        </w:rPr>
        <w:t>22</w:t>
      </w:r>
      <w:r w:rsidR="0049636C" w:rsidRPr="00985D96">
        <w:rPr>
          <w:color w:val="000000" w:themeColor="text1"/>
        </w:rPr>
        <w:fldChar w:fldCharType="end"/>
      </w:r>
      <w:r w:rsidR="0049636C" w:rsidRPr="00985D96">
        <w:rPr>
          <w:color w:val="000000" w:themeColor="text1"/>
        </w:rPr>
        <w:t>.</w:t>
      </w:r>
      <w:r w:rsidR="00994063" w:rsidRPr="00985D96">
        <w:rPr>
          <w:color w:val="000000" w:themeColor="text1"/>
        </w:rPr>
        <w:t xml:space="preserve"> The solubilization of proteins from various cellular compartments </w:t>
      </w:r>
      <w:r w:rsidR="005D1C38">
        <w:rPr>
          <w:color w:val="000000" w:themeColor="text1"/>
        </w:rPr>
        <w:t>can</w:t>
      </w:r>
      <w:r w:rsidR="00994063" w:rsidRPr="00985D96">
        <w:rPr>
          <w:color w:val="000000" w:themeColor="text1"/>
        </w:rPr>
        <w:t xml:space="preserve"> also be difficult to obtain</w:t>
      </w:r>
      <w:r w:rsidR="005D1C38">
        <w:rPr>
          <w:color w:val="000000" w:themeColor="text1"/>
        </w:rPr>
        <w:t xml:space="preserve">, </w:t>
      </w:r>
      <w:r w:rsidR="00994063" w:rsidRPr="00985D96">
        <w:rPr>
          <w:color w:val="000000" w:themeColor="text1"/>
        </w:rPr>
        <w:t>especially from plasma membranes</w:t>
      </w:r>
      <w:r w:rsidR="005D1C38">
        <w:rPr>
          <w:color w:val="000000" w:themeColor="text1"/>
        </w:rPr>
        <w:t>,</w:t>
      </w:r>
      <w:r w:rsidR="00994063" w:rsidRPr="00985D96">
        <w:rPr>
          <w:color w:val="000000" w:themeColor="text1"/>
        </w:rPr>
        <w:t xml:space="preserve"> leading to an uncontrolled sampling of cellular proteome. In order to proceed </w:t>
      </w:r>
      <w:r w:rsidR="00AE5CA3" w:rsidRPr="00985D96">
        <w:rPr>
          <w:color w:val="000000" w:themeColor="text1"/>
        </w:rPr>
        <w:t xml:space="preserve">with </w:t>
      </w:r>
      <w:r w:rsidR="00994063" w:rsidRPr="00985D96">
        <w:rPr>
          <w:color w:val="000000" w:themeColor="text1"/>
        </w:rPr>
        <w:t xml:space="preserve">a </w:t>
      </w:r>
      <w:proofErr w:type="spellStart"/>
      <w:r w:rsidR="00994063" w:rsidRPr="00985D96">
        <w:rPr>
          <w:color w:val="000000" w:themeColor="text1"/>
        </w:rPr>
        <w:t>nano</w:t>
      </w:r>
      <w:proofErr w:type="spellEnd"/>
      <w:r w:rsidR="005D1C38">
        <w:rPr>
          <w:color w:val="000000" w:themeColor="text1"/>
        </w:rPr>
        <w:t>-</w:t>
      </w:r>
      <w:r w:rsidR="00994063" w:rsidRPr="00985D96">
        <w:rPr>
          <w:color w:val="000000" w:themeColor="text1"/>
        </w:rPr>
        <w:t>LC-MS/MS mass spectrometer</w:t>
      </w:r>
      <w:r w:rsidR="005D1C38">
        <w:rPr>
          <w:color w:val="000000" w:themeColor="text1"/>
        </w:rPr>
        <w:t xml:space="preserve"> analysis</w:t>
      </w:r>
      <w:r w:rsidR="00994063" w:rsidRPr="00985D96">
        <w:rPr>
          <w:color w:val="000000" w:themeColor="text1"/>
        </w:rPr>
        <w:t xml:space="preserve"> </w:t>
      </w:r>
      <w:r w:rsidR="00AE5CA3" w:rsidRPr="00985D96">
        <w:rPr>
          <w:color w:val="000000" w:themeColor="text1"/>
        </w:rPr>
        <w:t xml:space="preserve">of </w:t>
      </w:r>
      <w:r w:rsidR="00994063" w:rsidRPr="00985D96">
        <w:rPr>
          <w:color w:val="000000" w:themeColor="text1"/>
        </w:rPr>
        <w:t>the samples, it is important to obtain a sufficient quantity of peptides</w:t>
      </w:r>
      <w:r w:rsidR="005D1C38">
        <w:rPr>
          <w:color w:val="000000" w:themeColor="text1"/>
        </w:rPr>
        <w:t>,</w:t>
      </w:r>
      <w:r w:rsidR="0049636C" w:rsidRPr="00985D96">
        <w:rPr>
          <w:color w:val="000000" w:themeColor="text1"/>
        </w:rPr>
        <w:t xml:space="preserve"> which </w:t>
      </w:r>
      <w:r w:rsidR="005D1C38">
        <w:rPr>
          <w:color w:val="000000" w:themeColor="text1"/>
        </w:rPr>
        <w:t>can</w:t>
      </w:r>
      <w:r w:rsidR="0049636C" w:rsidRPr="00985D96">
        <w:rPr>
          <w:color w:val="000000" w:themeColor="text1"/>
        </w:rPr>
        <w:t xml:space="preserve"> depend on the mass spectrometer used</w:t>
      </w:r>
      <w:r w:rsidR="00A90900" w:rsidRPr="00985D96">
        <w:rPr>
          <w:color w:val="000000" w:themeColor="text1"/>
        </w:rPr>
        <w:t xml:space="preserve"> (usually</w:t>
      </w:r>
      <w:r w:rsidR="005D1C38">
        <w:rPr>
          <w:color w:val="000000" w:themeColor="text1"/>
        </w:rPr>
        <w:t>,</w:t>
      </w:r>
      <w:r w:rsidR="00A90900" w:rsidRPr="00985D96">
        <w:rPr>
          <w:color w:val="000000" w:themeColor="text1"/>
        </w:rPr>
        <w:t xml:space="preserve"> starting total protein should be at least 1</w:t>
      </w:r>
      <w:r w:rsidR="005D1C38">
        <w:rPr>
          <w:color w:val="000000" w:themeColor="text1"/>
        </w:rPr>
        <w:t xml:space="preserve"> </w:t>
      </w:r>
      <w:r w:rsidR="00A90900" w:rsidRPr="00985D96">
        <w:rPr>
          <w:color w:val="000000" w:themeColor="text1"/>
        </w:rPr>
        <w:t>µg for a condition</w:t>
      </w:r>
      <w:r w:rsidR="005D1C38">
        <w:rPr>
          <w:color w:val="000000" w:themeColor="text1"/>
        </w:rPr>
        <w:t>,</w:t>
      </w:r>
      <w:r w:rsidR="00A90900" w:rsidRPr="00985D96">
        <w:rPr>
          <w:color w:val="000000" w:themeColor="text1"/>
        </w:rPr>
        <w:t xml:space="preserve"> and </w:t>
      </w:r>
      <w:r w:rsidR="005D1C38">
        <w:rPr>
          <w:color w:val="000000" w:themeColor="text1"/>
        </w:rPr>
        <w:t xml:space="preserve">it is </w:t>
      </w:r>
      <w:r w:rsidR="00A90900" w:rsidRPr="00985D96">
        <w:rPr>
          <w:color w:val="000000" w:themeColor="text1"/>
        </w:rPr>
        <w:lastRenderedPageBreak/>
        <w:t xml:space="preserve">implied to increase this quantity according to the number of </w:t>
      </w:r>
      <w:proofErr w:type="gramStart"/>
      <w:r w:rsidR="00A90900" w:rsidRPr="00985D96">
        <w:rPr>
          <w:color w:val="000000" w:themeColor="text1"/>
        </w:rPr>
        <w:t>fraction</w:t>
      </w:r>
      <w:proofErr w:type="gramEnd"/>
      <w:r w:rsidR="00A90900" w:rsidRPr="00985D96">
        <w:rPr>
          <w:color w:val="000000" w:themeColor="text1"/>
        </w:rPr>
        <w:t xml:space="preserve"> used with IEF)</w:t>
      </w:r>
      <w:r w:rsidR="00994063" w:rsidRPr="00985D96">
        <w:rPr>
          <w:color w:val="000000" w:themeColor="text1"/>
        </w:rPr>
        <w:t>. This constrain</w:t>
      </w:r>
      <w:r w:rsidR="005D1C38">
        <w:rPr>
          <w:color w:val="000000" w:themeColor="text1"/>
        </w:rPr>
        <w:t>t</w:t>
      </w:r>
      <w:r w:rsidR="00994063" w:rsidRPr="00985D96">
        <w:rPr>
          <w:color w:val="000000" w:themeColor="text1"/>
        </w:rPr>
        <w:t xml:space="preserve"> </w:t>
      </w:r>
      <w:r w:rsidR="005D1C38">
        <w:rPr>
          <w:color w:val="000000" w:themeColor="text1"/>
        </w:rPr>
        <w:t xml:space="preserve">may </w:t>
      </w:r>
      <w:r w:rsidR="00994063" w:rsidRPr="00985D96">
        <w:rPr>
          <w:color w:val="000000" w:themeColor="text1"/>
        </w:rPr>
        <w:t>be a drawback if the cell population</w:t>
      </w:r>
      <w:r w:rsidR="005D1C38">
        <w:rPr>
          <w:color w:val="000000" w:themeColor="text1"/>
        </w:rPr>
        <w:t xml:space="preserve"> being</w:t>
      </w:r>
      <w:r w:rsidR="00994063" w:rsidRPr="00985D96">
        <w:rPr>
          <w:color w:val="000000" w:themeColor="text1"/>
        </w:rPr>
        <w:t xml:space="preserve"> studied is scarce</w:t>
      </w:r>
      <w:r w:rsidR="005D1C38">
        <w:rPr>
          <w:color w:val="000000" w:themeColor="text1"/>
        </w:rPr>
        <w:t>,</w:t>
      </w:r>
      <w:r w:rsidR="00EC7AA8" w:rsidRPr="00985D96">
        <w:rPr>
          <w:color w:val="000000" w:themeColor="text1"/>
        </w:rPr>
        <w:t xml:space="preserve"> </w:t>
      </w:r>
      <w:r w:rsidR="005D1C38">
        <w:rPr>
          <w:color w:val="000000" w:themeColor="text1"/>
        </w:rPr>
        <w:t>which</w:t>
      </w:r>
      <w:r w:rsidR="00EC7AA8" w:rsidRPr="00985D96">
        <w:rPr>
          <w:color w:val="000000" w:themeColor="text1"/>
        </w:rPr>
        <w:t xml:space="preserve"> differentiates proteomic from genomic </w:t>
      </w:r>
      <w:r w:rsidR="005D1C38" w:rsidRPr="00985D96">
        <w:rPr>
          <w:color w:val="000000" w:themeColor="text1"/>
        </w:rPr>
        <w:t>techni</w:t>
      </w:r>
      <w:r w:rsidR="005D1C38">
        <w:rPr>
          <w:color w:val="000000" w:themeColor="text1"/>
        </w:rPr>
        <w:t>ques</w:t>
      </w:r>
      <w:r w:rsidR="00EC7AA8" w:rsidRPr="00985D96">
        <w:rPr>
          <w:color w:val="000000" w:themeColor="text1"/>
        </w:rPr>
        <w:t xml:space="preserve"> </w:t>
      </w:r>
      <w:r w:rsidR="005D1C38">
        <w:rPr>
          <w:color w:val="000000" w:themeColor="text1"/>
        </w:rPr>
        <w:t>in which</w:t>
      </w:r>
      <w:r w:rsidR="00EC7AA8" w:rsidRPr="00985D96">
        <w:rPr>
          <w:color w:val="000000" w:themeColor="text1"/>
        </w:rPr>
        <w:t xml:space="preserve"> amplification of raw material is possible</w:t>
      </w:r>
      <w:r w:rsidR="00994063" w:rsidRPr="00985D96">
        <w:rPr>
          <w:color w:val="000000" w:themeColor="text1"/>
        </w:rPr>
        <w:t>.</w:t>
      </w:r>
    </w:p>
    <w:p w14:paraId="79E6AFD2" w14:textId="77777777" w:rsidR="00013D75" w:rsidRPr="00985D96" w:rsidRDefault="00013D75" w:rsidP="00094E9D">
      <w:pPr>
        <w:rPr>
          <w:color w:val="000000" w:themeColor="text1"/>
        </w:rPr>
      </w:pPr>
    </w:p>
    <w:p w14:paraId="2C5638EC" w14:textId="5ACFE9C4" w:rsidR="00E44940" w:rsidRPr="00985D96" w:rsidRDefault="00537C72" w:rsidP="00094E9D">
      <w:pPr>
        <w:rPr>
          <w:color w:val="000000" w:themeColor="text1"/>
        </w:rPr>
      </w:pPr>
      <w:r w:rsidRPr="00985D96">
        <w:rPr>
          <w:color w:val="000000" w:themeColor="text1"/>
        </w:rPr>
        <w:t>Even after the</w:t>
      </w:r>
      <w:r w:rsidR="00E52EF5" w:rsidRPr="00985D96">
        <w:rPr>
          <w:color w:val="000000" w:themeColor="text1"/>
        </w:rPr>
        <w:t xml:space="preserve"> seminal works of Richer and colleagues</w:t>
      </w:r>
      <w:r w:rsidR="00A41AEC" w:rsidRPr="00985D96">
        <w:rPr>
          <w:color w:val="000000" w:themeColor="text1"/>
        </w:rPr>
        <w:fldChar w:fldCharType="begin"/>
      </w:r>
      <w:r w:rsidR="0049636C" w:rsidRPr="00985D96">
        <w:rPr>
          <w:color w:val="000000" w:themeColor="text1"/>
        </w:rPr>
        <w:instrText xml:space="preserve"> ADDIN ZOTERO_ITEM CSL_CITATION {"citationID":"a2o02dacf5u","properties":{"formattedCitation":"{\\rtf \\super 23\\nosupersub{}}","plainCitation":"23"},"citationItems":[{"id":90,"uris":["http://zotero.org/users/local/Y54T1kcD/items/4NU8E655"],"uri":["http://zotero.org/users/local/Y54T1kcD/items/4NU8E655"],"itemData":{"id":90,"type":"article-journal","title":"Influence of oxygen and culture media on plating efficiency of some mammalian tissue cells","container-title":"Journal of the National Cancer Institute","page":"1705-1712","volume":"49","issue":"6","source":"PubMed","ISSN":"0027-8874","note":"PMID: 4675109","journalAbbreviation":"J. Natl. Cancer Inst.","language":"eng","author":[{"family":"Richter","given":"A."},{"family":"Sanford","given":"K. K."},{"family":"Evans","given":"V. J."}],"issued":{"date-parts":[["1972",12]]}}}],"schema":"https://github.com/citation-style-language/schema/raw/master/csl-citation.json"} </w:instrText>
      </w:r>
      <w:r w:rsidR="00A41AEC" w:rsidRPr="00985D96">
        <w:rPr>
          <w:color w:val="000000" w:themeColor="text1"/>
        </w:rPr>
        <w:fldChar w:fldCharType="separate"/>
      </w:r>
      <w:r w:rsidR="0049636C" w:rsidRPr="00985D96">
        <w:rPr>
          <w:color w:val="000000" w:themeColor="text1"/>
          <w:vertAlign w:val="superscript"/>
        </w:rPr>
        <w:t>23</w:t>
      </w:r>
      <w:r w:rsidR="00A41AEC" w:rsidRPr="00985D96">
        <w:rPr>
          <w:color w:val="000000" w:themeColor="text1"/>
        </w:rPr>
        <w:fldChar w:fldCharType="end"/>
      </w:r>
      <w:r w:rsidR="00E52EF5" w:rsidRPr="00985D96">
        <w:rPr>
          <w:color w:val="000000" w:themeColor="text1"/>
        </w:rPr>
        <w:t xml:space="preserve"> and Packer </w:t>
      </w:r>
      <w:r w:rsidR="005D1C38">
        <w:rPr>
          <w:color w:val="000000" w:themeColor="text1"/>
        </w:rPr>
        <w:t>and</w:t>
      </w:r>
      <w:r w:rsidR="00E52EF5" w:rsidRPr="00985D96">
        <w:rPr>
          <w:color w:val="000000" w:themeColor="text1"/>
        </w:rPr>
        <w:t xml:space="preserve"> Fuehr</w:t>
      </w:r>
      <w:r w:rsidR="00A41AEC" w:rsidRPr="00985D96">
        <w:rPr>
          <w:color w:val="000000" w:themeColor="text1"/>
        </w:rPr>
        <w:fldChar w:fldCharType="begin"/>
      </w:r>
      <w:r w:rsidR="0049636C" w:rsidRPr="00985D96">
        <w:rPr>
          <w:color w:val="000000" w:themeColor="text1"/>
        </w:rPr>
        <w:instrText xml:space="preserve"> ADDIN ZOTERO_ITEM CSL_CITATION {"citationID":"a2kf8crukef","properties":{"formattedCitation":"{\\rtf \\super 24\\nosupersub{}}","plainCitation":"24"},"citationItems":[{"id":92,"uris":["http://zotero.org/users/local/Y54T1kcD/items/5B5BNV7F"],"uri":["http://zotero.org/users/local/Y54T1kcD/items/5B5BNV7F"],"itemData":{"id":92,"type":"article-journal","title":"Low oxygen concentration extends the lifespan of cultured human diploid cells","container-title":"Nature","page":"423-425","volume":"267","issue":"5610","source":"PubMed","ISSN":"0028-0836","note":"PMID: 876356","journalAbbreviation":"Nature","language":"eng","author":[{"family":"Packer","given":"L."},{"family":"Fuehr","given":"K."}],"issued":{"date-parts":[["1977",6,2]]}}}],"schema":"https://github.com/citation-style-language/schema/raw/master/csl-citation.json"} </w:instrText>
      </w:r>
      <w:r w:rsidR="00A41AEC" w:rsidRPr="00985D96">
        <w:rPr>
          <w:color w:val="000000" w:themeColor="text1"/>
        </w:rPr>
        <w:fldChar w:fldCharType="separate"/>
      </w:r>
      <w:r w:rsidR="0049636C" w:rsidRPr="00985D96">
        <w:rPr>
          <w:color w:val="000000" w:themeColor="text1"/>
          <w:vertAlign w:val="superscript"/>
        </w:rPr>
        <w:t>24</w:t>
      </w:r>
      <w:r w:rsidR="00A41AEC" w:rsidRPr="00985D96">
        <w:rPr>
          <w:color w:val="000000" w:themeColor="text1"/>
        </w:rPr>
        <w:fldChar w:fldCharType="end"/>
      </w:r>
      <w:r w:rsidR="00013D75" w:rsidRPr="00985D96">
        <w:rPr>
          <w:color w:val="000000" w:themeColor="text1"/>
        </w:rPr>
        <w:t>,</w:t>
      </w:r>
      <w:r w:rsidR="00A41AEC" w:rsidRPr="00985D96">
        <w:rPr>
          <w:color w:val="000000" w:themeColor="text1"/>
        </w:rPr>
        <w:t xml:space="preserve"> </w:t>
      </w:r>
      <w:r w:rsidR="00E52EF5" w:rsidRPr="00985D96">
        <w:rPr>
          <w:color w:val="000000" w:themeColor="text1"/>
        </w:rPr>
        <w:t>the importance of oxygen in cell culture</w:t>
      </w:r>
      <w:r w:rsidR="005D1C38">
        <w:rPr>
          <w:color w:val="000000" w:themeColor="text1"/>
        </w:rPr>
        <w:t>s</w:t>
      </w:r>
      <w:r w:rsidR="00E52EF5" w:rsidRPr="00985D96">
        <w:rPr>
          <w:color w:val="000000" w:themeColor="text1"/>
        </w:rPr>
        <w:t xml:space="preserve"> has been insufficiently recognized. We now know that culturing cells under low oxygen concentration</w:t>
      </w:r>
      <w:r w:rsidR="005D1C38">
        <w:rPr>
          <w:color w:val="000000" w:themeColor="text1"/>
        </w:rPr>
        <w:t>s</w:t>
      </w:r>
      <w:r w:rsidR="00E52EF5" w:rsidRPr="00985D96">
        <w:rPr>
          <w:color w:val="000000" w:themeColor="text1"/>
        </w:rPr>
        <w:t xml:space="preserve"> favor</w:t>
      </w:r>
      <w:r w:rsidR="00142EDD">
        <w:rPr>
          <w:color w:val="000000" w:themeColor="text1"/>
        </w:rPr>
        <w:t>s</w:t>
      </w:r>
      <w:r w:rsidR="00E52EF5" w:rsidRPr="00985D96">
        <w:rPr>
          <w:color w:val="000000" w:themeColor="text1"/>
        </w:rPr>
        <w:t xml:space="preserve"> adhesion, lifespan</w:t>
      </w:r>
      <w:r w:rsidR="00142EDD">
        <w:rPr>
          <w:color w:val="000000" w:themeColor="text1"/>
        </w:rPr>
        <w:t>,</w:t>
      </w:r>
      <w:r w:rsidR="00E52EF5" w:rsidRPr="00985D96">
        <w:rPr>
          <w:color w:val="000000" w:themeColor="text1"/>
        </w:rPr>
        <w:t xml:space="preserve"> and division. It is recognized that thi</w:t>
      </w:r>
      <w:r w:rsidR="00142EDD">
        <w:rPr>
          <w:color w:val="000000" w:themeColor="text1"/>
        </w:rPr>
        <w:t>s</w:t>
      </w:r>
      <w:r w:rsidR="00CE4A75" w:rsidRPr="00985D96">
        <w:rPr>
          <w:color w:val="000000" w:themeColor="text1"/>
        </w:rPr>
        <w:t xml:space="preserve"> is of ut</w:t>
      </w:r>
      <w:r w:rsidR="00E52EF5" w:rsidRPr="00985D96">
        <w:rPr>
          <w:color w:val="000000" w:themeColor="text1"/>
        </w:rPr>
        <w:t>most importance in stem cell research</w:t>
      </w:r>
      <w:r w:rsidR="00A41AEC" w:rsidRPr="00985D96">
        <w:rPr>
          <w:color w:val="000000" w:themeColor="text1"/>
        </w:rPr>
        <w:fldChar w:fldCharType="begin"/>
      </w:r>
      <w:r w:rsidR="0049636C" w:rsidRPr="00985D96">
        <w:rPr>
          <w:color w:val="000000" w:themeColor="text1"/>
        </w:rPr>
        <w:instrText xml:space="preserve"> ADDIN ZOTERO_ITEM CSL_CITATION {"citationID":"a4jjcqq4vm","properties":{"formattedCitation":"{\\rtf \\super 25\\nosupersub{}}","plainCitation":"25"},"citationItems":[{"id":94,"uris":["http://zotero.org/users/local/Y54T1kcD/items/ZUBXPBXE"],"uri":["http://zotero.org/users/local/Y54T1kcD/items/ZUBXPBXE"],"itemData":{"id":94,"type":"article-journal","title":"Derivation of pre-X inactivation human embryonic stem cells under physiological oxygen concentrations","container-title":"Cell","page":"872-883","volume":"141","issue":"5","source":"PubMed","abstract":"The presence of two active X chromosomes (XaXa) is a hallmark of the ground state of pluripotency specific to murine embryonic stem cells (ESCs). Human ESCs (hESCs) invariably exhibit signs of X chromosome inactivation (XCI) and are considered developmentally more advanced than their murine counterparts. We describe the establishment of XaXa hESCs derived under physiological oxygen concentrations. Using these cell lines, we demonstrate that (1) differentiation of hESCs induces random XCI in a manner similar to murine ESCs, (2) chronic exposure to atmospheric oxygen is sufficient to induce irreversible XCI with minor changes of the transcriptome, (3) the Xa exhibits heavy methylation of the XIST promoter region, and (4) XCI is associated with demethylation and transcriptional activation of XIST along with H3K27-me3 deposition across the Xi. These findings indicate that the human blastocyst contains pre-X-inactivation cells and that this state is preserved in vitro through culture under physiological oxygen.","DOI":"10.1016/j.cell.2010.04.010","ISSN":"1097-4172","note":"PMID: 20471072","journalAbbreviation":"Cell","language":"eng","author":[{"family":"Lengner","given":"Christopher J."},{"family":"Gimelbrant","given":"Alexander A."},{"family":"Erwin","given":"Jennifer A."},{"family":"Cheng","given":"Albert Wu"},{"family":"Guenther","given":"Matthew G."},{"family":"Welstead","given":"G. Grant"},{"family":"Alagappan","given":"Raaji"},{"family":"Frampton","given":"Garrett M."},{"family":"Xu","given":"Ping"},{"family":"Muffat","given":"Julien"},{"family":"Santagata","given":"Sandro"},{"family":"Powers","given":"Doug"},{"family":"Barrett","given":"C. Brent"},{"family":"Young","given":"Richard A."},{"family":"Lee","given":"Jeannie T."},{"family":"Jaenisch","given":"Rudolf"},{"family":"Mitalipova","given":"Maisam"}],"issued":{"date-parts":[["2010",5,28]]}}}],"schema":"https://github.com/citation-style-language/schema/raw/master/csl-citation.json"} </w:instrText>
      </w:r>
      <w:r w:rsidR="00A41AEC" w:rsidRPr="00985D96">
        <w:rPr>
          <w:color w:val="000000" w:themeColor="text1"/>
        </w:rPr>
        <w:fldChar w:fldCharType="separate"/>
      </w:r>
      <w:r w:rsidR="0049636C" w:rsidRPr="00985D96">
        <w:rPr>
          <w:color w:val="000000" w:themeColor="text1"/>
          <w:vertAlign w:val="superscript"/>
        </w:rPr>
        <w:t>25</w:t>
      </w:r>
      <w:r w:rsidR="00A41AEC" w:rsidRPr="00985D96">
        <w:rPr>
          <w:color w:val="000000" w:themeColor="text1"/>
        </w:rPr>
        <w:fldChar w:fldCharType="end"/>
      </w:r>
      <w:r w:rsidR="00E52EF5" w:rsidRPr="00985D96">
        <w:rPr>
          <w:color w:val="000000" w:themeColor="text1"/>
        </w:rPr>
        <w:t xml:space="preserve">. The main technical issue </w:t>
      </w:r>
      <w:r w:rsidRPr="00985D96">
        <w:rPr>
          <w:color w:val="000000" w:themeColor="text1"/>
        </w:rPr>
        <w:t>for cell culture</w:t>
      </w:r>
      <w:r w:rsidR="00142EDD">
        <w:rPr>
          <w:color w:val="000000" w:themeColor="text1"/>
        </w:rPr>
        <w:t>s</w:t>
      </w:r>
      <w:r w:rsidRPr="00985D96">
        <w:rPr>
          <w:color w:val="000000" w:themeColor="text1"/>
        </w:rPr>
        <w:t xml:space="preserve"> under controlled oxygen conditions </w:t>
      </w:r>
      <w:r w:rsidR="00E52EF5" w:rsidRPr="00985D96">
        <w:rPr>
          <w:color w:val="000000" w:themeColor="text1"/>
        </w:rPr>
        <w:t>is related to maintenance</w:t>
      </w:r>
      <w:r w:rsidRPr="00985D96">
        <w:rPr>
          <w:color w:val="000000" w:themeColor="text1"/>
        </w:rPr>
        <w:t xml:space="preserve"> </w:t>
      </w:r>
      <w:r w:rsidR="00E52EF5" w:rsidRPr="00985D96">
        <w:rPr>
          <w:color w:val="000000" w:themeColor="text1"/>
        </w:rPr>
        <w:t>of the desired oxygen concentration</w:t>
      </w:r>
      <w:r w:rsidRPr="00985D96">
        <w:rPr>
          <w:color w:val="000000" w:themeColor="text1"/>
        </w:rPr>
        <w:t xml:space="preserve"> during the</w:t>
      </w:r>
      <w:r w:rsidR="00142EDD">
        <w:rPr>
          <w:color w:val="000000" w:themeColor="text1"/>
        </w:rPr>
        <w:t xml:space="preserve"> entire</w:t>
      </w:r>
      <w:r w:rsidRPr="00985D96">
        <w:rPr>
          <w:color w:val="000000" w:themeColor="text1"/>
        </w:rPr>
        <w:t xml:space="preserve"> experiment. This </w:t>
      </w:r>
      <w:r w:rsidR="00F964D4" w:rsidRPr="00985D96">
        <w:rPr>
          <w:color w:val="000000" w:themeColor="text1"/>
        </w:rPr>
        <w:t>requires</w:t>
      </w:r>
      <w:r w:rsidR="00E52EF5" w:rsidRPr="00985D96">
        <w:rPr>
          <w:color w:val="000000" w:themeColor="text1"/>
        </w:rPr>
        <w:t xml:space="preserve"> pre-incubat</w:t>
      </w:r>
      <w:r w:rsidR="00F964D4" w:rsidRPr="00985D96">
        <w:rPr>
          <w:color w:val="000000" w:themeColor="text1"/>
        </w:rPr>
        <w:t>ion of</w:t>
      </w:r>
      <w:r w:rsidR="00E52EF5" w:rsidRPr="00985D96">
        <w:rPr>
          <w:color w:val="000000" w:themeColor="text1"/>
        </w:rPr>
        <w:t xml:space="preserve"> all media to prevent release of dissolved oxygen and use </w:t>
      </w:r>
      <w:r w:rsidR="00142EDD">
        <w:rPr>
          <w:color w:val="000000" w:themeColor="text1"/>
        </w:rPr>
        <w:t xml:space="preserve">of </w:t>
      </w:r>
      <w:r w:rsidR="008A4EFE" w:rsidRPr="00985D96">
        <w:rPr>
          <w:color w:val="000000" w:themeColor="text1"/>
        </w:rPr>
        <w:t>hypoxic</w:t>
      </w:r>
      <w:r w:rsidR="00E52EF5" w:rsidRPr="00985D96">
        <w:rPr>
          <w:color w:val="000000" w:themeColor="text1"/>
        </w:rPr>
        <w:t xml:space="preserve"> </w:t>
      </w:r>
      <w:r w:rsidR="00994063" w:rsidRPr="00985D96">
        <w:rPr>
          <w:color w:val="000000" w:themeColor="text1"/>
        </w:rPr>
        <w:t>working station</w:t>
      </w:r>
      <w:r w:rsidR="00142EDD">
        <w:rPr>
          <w:color w:val="000000" w:themeColor="text1"/>
        </w:rPr>
        <w:t>s to</w:t>
      </w:r>
      <w:r w:rsidR="009B6043" w:rsidRPr="00985D96">
        <w:rPr>
          <w:color w:val="000000" w:themeColor="text1"/>
        </w:rPr>
        <w:t xml:space="preserve"> permit the manipulation of</w:t>
      </w:r>
      <w:r w:rsidR="008A4EFE" w:rsidRPr="00985D96">
        <w:rPr>
          <w:color w:val="000000" w:themeColor="text1"/>
        </w:rPr>
        <w:t xml:space="preserve"> cells under low oxygen (</w:t>
      </w:r>
      <w:r w:rsidR="008C56C7" w:rsidRPr="00985D96">
        <w:rPr>
          <w:color w:val="000000" w:themeColor="text1"/>
        </w:rPr>
        <w:t xml:space="preserve">processing chamber </w:t>
      </w:r>
      <w:r w:rsidR="008A4EFE" w:rsidRPr="00985D96">
        <w:rPr>
          <w:color w:val="000000" w:themeColor="text1"/>
        </w:rPr>
        <w:t>with glove box)</w:t>
      </w:r>
      <w:r w:rsidR="00142EDD">
        <w:rPr>
          <w:color w:val="000000" w:themeColor="text1"/>
        </w:rPr>
        <w:t xml:space="preserve"> and</w:t>
      </w:r>
      <w:r w:rsidR="008A4EFE" w:rsidRPr="00985D96">
        <w:rPr>
          <w:color w:val="000000" w:themeColor="text1"/>
        </w:rPr>
        <w:t xml:space="preserve"> prevent transient exposition to high oxygen conditions.</w:t>
      </w:r>
    </w:p>
    <w:p w14:paraId="01676ECC" w14:textId="77777777" w:rsidR="00013D75" w:rsidRPr="00985D96" w:rsidRDefault="00013D75" w:rsidP="00094E9D">
      <w:pPr>
        <w:rPr>
          <w:color w:val="000000" w:themeColor="text1"/>
        </w:rPr>
      </w:pPr>
    </w:p>
    <w:p w14:paraId="10B2B1B8" w14:textId="1904B5CA" w:rsidR="008C56C7" w:rsidRPr="00985D96" w:rsidRDefault="00537C72" w:rsidP="00094E9D">
      <w:pPr>
        <w:rPr>
          <w:color w:val="000000" w:themeColor="text1"/>
          <w:lang w:val="en-GB"/>
        </w:rPr>
      </w:pPr>
      <w:r w:rsidRPr="00985D96">
        <w:rPr>
          <w:color w:val="000000" w:themeColor="text1"/>
          <w:lang w:val="en-GB"/>
        </w:rPr>
        <w:t>The described protocol was used to obtain</w:t>
      </w:r>
      <w:r w:rsidR="008C56C7" w:rsidRPr="00985D96">
        <w:rPr>
          <w:color w:val="000000" w:themeColor="text1"/>
          <w:lang w:val="en-GB"/>
        </w:rPr>
        <w:t xml:space="preserve"> the molecular signatures of </w:t>
      </w:r>
      <w:r w:rsidR="00142EDD">
        <w:rPr>
          <w:color w:val="000000" w:themeColor="text1"/>
          <w:lang w:val="en-GB"/>
        </w:rPr>
        <w:t>various</w:t>
      </w:r>
      <w:r w:rsidR="008C56C7" w:rsidRPr="00985D96">
        <w:rPr>
          <w:color w:val="000000" w:themeColor="text1"/>
          <w:lang w:val="en-GB"/>
        </w:rPr>
        <w:t xml:space="preserve"> polarizations</w:t>
      </w:r>
      <w:r w:rsidRPr="00985D96">
        <w:rPr>
          <w:color w:val="000000" w:themeColor="text1"/>
          <w:lang w:val="en-GB"/>
        </w:rPr>
        <w:t xml:space="preserve"> of human monocyte</w:t>
      </w:r>
      <w:r w:rsidR="00142EDD">
        <w:rPr>
          <w:color w:val="000000" w:themeColor="text1"/>
          <w:lang w:val="en-GB"/>
        </w:rPr>
        <w:t>-</w:t>
      </w:r>
      <w:r w:rsidRPr="00985D96">
        <w:rPr>
          <w:color w:val="000000" w:themeColor="text1"/>
          <w:lang w:val="en-GB"/>
        </w:rPr>
        <w:t>derived macrophages</w:t>
      </w:r>
      <w:r w:rsidR="00142EDD">
        <w:rPr>
          <w:color w:val="000000" w:themeColor="text1"/>
          <w:lang w:val="en-GB"/>
        </w:rPr>
        <w:t xml:space="preserve"> </w:t>
      </w:r>
      <w:r w:rsidR="008C56C7" w:rsidRPr="00985D96">
        <w:rPr>
          <w:color w:val="000000" w:themeColor="text1"/>
          <w:lang w:val="en-GB"/>
        </w:rPr>
        <w:t xml:space="preserve">and </w:t>
      </w:r>
      <w:r w:rsidR="00142EDD">
        <w:rPr>
          <w:color w:val="000000" w:themeColor="text1"/>
          <w:lang w:val="en-GB"/>
        </w:rPr>
        <w:t xml:space="preserve">study </w:t>
      </w:r>
      <w:r w:rsidR="008C56C7" w:rsidRPr="00985D96">
        <w:rPr>
          <w:color w:val="000000" w:themeColor="text1"/>
          <w:lang w:val="en-GB"/>
        </w:rPr>
        <w:t>the effect</w:t>
      </w:r>
      <w:r w:rsidR="00142EDD">
        <w:rPr>
          <w:color w:val="000000" w:themeColor="text1"/>
          <w:lang w:val="en-GB"/>
        </w:rPr>
        <w:t>s</w:t>
      </w:r>
      <w:r w:rsidR="008C56C7" w:rsidRPr="00985D96">
        <w:rPr>
          <w:color w:val="000000" w:themeColor="text1"/>
          <w:lang w:val="en-GB"/>
        </w:rPr>
        <w:t xml:space="preserve"> of oxygen modulation on these signatures. </w:t>
      </w:r>
      <w:r w:rsidRPr="00985D96">
        <w:rPr>
          <w:color w:val="000000" w:themeColor="text1"/>
          <w:lang w:val="en-GB"/>
        </w:rPr>
        <w:t xml:space="preserve">This study </w:t>
      </w:r>
      <w:r w:rsidR="00142EDD">
        <w:rPr>
          <w:color w:val="000000" w:themeColor="text1"/>
          <w:lang w:val="en-GB"/>
        </w:rPr>
        <w:t>has given</w:t>
      </w:r>
      <w:r w:rsidRPr="00985D96">
        <w:rPr>
          <w:color w:val="000000" w:themeColor="text1"/>
          <w:lang w:val="en-GB"/>
        </w:rPr>
        <w:t xml:space="preserve"> insight on the description of those p</w:t>
      </w:r>
      <w:r w:rsidR="008E0730" w:rsidRPr="00985D96">
        <w:rPr>
          <w:color w:val="000000" w:themeColor="text1"/>
          <w:lang w:val="en-GB"/>
        </w:rPr>
        <w:t xml:space="preserve">olarizations </w:t>
      </w:r>
      <w:r w:rsidR="00142EDD">
        <w:rPr>
          <w:color w:val="000000" w:themeColor="text1"/>
          <w:lang w:val="en-GB"/>
        </w:rPr>
        <w:t>and has</w:t>
      </w:r>
      <w:r w:rsidR="008E0730" w:rsidRPr="00985D96">
        <w:rPr>
          <w:color w:val="000000" w:themeColor="text1"/>
          <w:lang w:val="en-GB"/>
        </w:rPr>
        <w:t xml:space="preserve"> revealed</w:t>
      </w:r>
      <w:r w:rsidRPr="00985D96">
        <w:rPr>
          <w:color w:val="000000" w:themeColor="text1"/>
          <w:lang w:val="en-GB"/>
        </w:rPr>
        <w:t xml:space="preserve"> some </w:t>
      </w:r>
      <w:r w:rsidR="000A0448" w:rsidRPr="00985D96">
        <w:rPr>
          <w:color w:val="000000" w:themeColor="text1"/>
          <w:lang w:val="en-GB"/>
        </w:rPr>
        <w:t>functional</w:t>
      </w:r>
      <w:r w:rsidR="009B6043" w:rsidRPr="00985D96">
        <w:rPr>
          <w:color w:val="000000" w:themeColor="text1"/>
          <w:lang w:val="en-GB"/>
        </w:rPr>
        <w:t xml:space="preserve"> consequences. For</w:t>
      </w:r>
      <w:r w:rsidRPr="00985D96">
        <w:rPr>
          <w:color w:val="000000" w:themeColor="text1"/>
          <w:lang w:val="en-GB"/>
        </w:rPr>
        <w:t xml:space="preserve"> </w:t>
      </w:r>
      <w:r w:rsidR="009B6043" w:rsidRPr="00985D96">
        <w:rPr>
          <w:color w:val="000000" w:themeColor="text1"/>
          <w:lang w:val="en-GB"/>
        </w:rPr>
        <w:t>example,</w:t>
      </w:r>
      <w:r w:rsidRPr="00985D96">
        <w:rPr>
          <w:color w:val="000000" w:themeColor="text1"/>
          <w:lang w:val="en-GB"/>
        </w:rPr>
        <w:t xml:space="preserve"> we found</w:t>
      </w:r>
      <w:r w:rsidR="008C56C7" w:rsidRPr="00985D96">
        <w:rPr>
          <w:color w:val="000000" w:themeColor="text1"/>
          <w:lang w:val="en-GB"/>
        </w:rPr>
        <w:t xml:space="preserve"> </w:t>
      </w:r>
      <w:r w:rsidR="00142EDD">
        <w:rPr>
          <w:color w:val="000000" w:themeColor="text1"/>
          <w:lang w:val="en-GB"/>
        </w:rPr>
        <w:t xml:space="preserve">that </w:t>
      </w:r>
      <w:r w:rsidR="008C56C7" w:rsidRPr="00985D96">
        <w:rPr>
          <w:color w:val="000000" w:themeColor="text1"/>
          <w:lang w:val="en-GB"/>
        </w:rPr>
        <w:t>many proteins involved in efferocytosis</w:t>
      </w:r>
      <w:r w:rsidRPr="00985D96">
        <w:rPr>
          <w:color w:val="000000" w:themeColor="text1"/>
          <w:lang w:val="en-GB"/>
        </w:rPr>
        <w:t xml:space="preserve"> </w:t>
      </w:r>
      <w:r w:rsidR="00142EDD">
        <w:rPr>
          <w:color w:val="000000" w:themeColor="text1"/>
          <w:lang w:val="en-GB"/>
        </w:rPr>
        <w:t xml:space="preserve">were </w:t>
      </w:r>
      <w:r w:rsidRPr="00985D96">
        <w:rPr>
          <w:color w:val="000000" w:themeColor="text1"/>
          <w:lang w:val="en-GB"/>
        </w:rPr>
        <w:t>modulated</w:t>
      </w:r>
      <w:r w:rsidR="008C56C7" w:rsidRPr="00985D96">
        <w:rPr>
          <w:color w:val="000000" w:themeColor="text1"/>
          <w:lang w:val="en-GB"/>
        </w:rPr>
        <w:t xml:space="preserve"> by </w:t>
      </w:r>
      <w:r w:rsidRPr="00985D96">
        <w:rPr>
          <w:color w:val="000000" w:themeColor="text1"/>
          <w:lang w:val="en-GB"/>
        </w:rPr>
        <w:t xml:space="preserve">a low </w:t>
      </w:r>
      <w:r w:rsidR="008C56C7" w:rsidRPr="00985D96">
        <w:rPr>
          <w:color w:val="000000" w:themeColor="text1"/>
          <w:lang w:val="en-GB"/>
        </w:rPr>
        <w:t>oxygen</w:t>
      </w:r>
      <w:r w:rsidRPr="00985D96">
        <w:rPr>
          <w:color w:val="000000" w:themeColor="text1"/>
          <w:lang w:val="en-GB"/>
        </w:rPr>
        <w:t xml:space="preserve"> environment</w:t>
      </w:r>
      <w:r w:rsidR="008C56C7" w:rsidRPr="00985D96">
        <w:rPr>
          <w:color w:val="000000" w:themeColor="text1"/>
          <w:lang w:val="en-GB"/>
        </w:rPr>
        <w:t xml:space="preserve">. This </w:t>
      </w:r>
      <w:r w:rsidR="000A0448" w:rsidRPr="00985D96">
        <w:rPr>
          <w:color w:val="000000" w:themeColor="text1"/>
          <w:lang w:val="en-GB"/>
        </w:rPr>
        <w:t xml:space="preserve">proteomic </w:t>
      </w:r>
      <w:r w:rsidR="008C56C7" w:rsidRPr="00985D96">
        <w:rPr>
          <w:color w:val="000000" w:themeColor="text1"/>
          <w:lang w:val="en-GB"/>
        </w:rPr>
        <w:t>approach</w:t>
      </w:r>
      <w:r w:rsidR="000A0448" w:rsidRPr="00985D96">
        <w:rPr>
          <w:color w:val="000000" w:themeColor="text1"/>
          <w:lang w:val="en-GB"/>
        </w:rPr>
        <w:t>, based on the described protocol,</w:t>
      </w:r>
      <w:r w:rsidR="008C56C7" w:rsidRPr="00985D96">
        <w:rPr>
          <w:color w:val="000000" w:themeColor="text1"/>
          <w:lang w:val="en-GB"/>
        </w:rPr>
        <w:t xml:space="preserve"> </w:t>
      </w:r>
      <w:r w:rsidR="00142EDD">
        <w:rPr>
          <w:color w:val="000000" w:themeColor="text1"/>
          <w:lang w:val="en-GB"/>
        </w:rPr>
        <w:t xml:space="preserve">presents </w:t>
      </w:r>
      <w:r w:rsidR="005A2EDA" w:rsidRPr="00985D96">
        <w:rPr>
          <w:color w:val="000000" w:themeColor="text1"/>
          <w:lang w:val="en-GB"/>
        </w:rPr>
        <w:t>the opportunity to explore how</w:t>
      </w:r>
      <w:r w:rsidR="008C56C7" w:rsidRPr="00985D96">
        <w:rPr>
          <w:color w:val="000000" w:themeColor="text1"/>
          <w:lang w:val="en-GB"/>
        </w:rPr>
        <w:t xml:space="preserve"> environmental parameters </w:t>
      </w:r>
      <w:r w:rsidR="005A2EDA" w:rsidRPr="00985D96">
        <w:rPr>
          <w:color w:val="000000" w:themeColor="text1"/>
          <w:lang w:val="en-GB"/>
        </w:rPr>
        <w:t>modify</w:t>
      </w:r>
      <w:r w:rsidR="008C56C7" w:rsidRPr="00985D96">
        <w:rPr>
          <w:color w:val="000000" w:themeColor="text1"/>
          <w:lang w:val="en-GB"/>
        </w:rPr>
        <w:t xml:space="preserve"> macrophage function</w:t>
      </w:r>
      <w:r w:rsidR="005A2EDA" w:rsidRPr="00985D96">
        <w:rPr>
          <w:color w:val="000000" w:themeColor="text1"/>
          <w:lang w:val="en-GB"/>
        </w:rPr>
        <w:t>s</w:t>
      </w:r>
      <w:r w:rsidR="008C56C7" w:rsidRPr="00985D96">
        <w:rPr>
          <w:color w:val="000000" w:themeColor="text1"/>
          <w:lang w:val="en-GB"/>
        </w:rPr>
        <w:t xml:space="preserve"> and how these signals </w:t>
      </w:r>
      <w:r w:rsidR="00142EDD">
        <w:rPr>
          <w:color w:val="000000" w:themeColor="text1"/>
          <w:lang w:val="en-GB"/>
        </w:rPr>
        <w:t>can</w:t>
      </w:r>
      <w:r w:rsidR="005A2EDA" w:rsidRPr="00985D96">
        <w:rPr>
          <w:color w:val="000000" w:themeColor="text1"/>
          <w:lang w:val="en-GB"/>
        </w:rPr>
        <w:t xml:space="preserve"> be used to design new therapeutic approaches</w:t>
      </w:r>
      <w:r w:rsidR="00A41AEC" w:rsidRPr="00985D96">
        <w:rPr>
          <w:color w:val="000000" w:themeColor="text1"/>
          <w:lang w:val="en-GB"/>
        </w:rPr>
        <w:fldChar w:fldCharType="begin"/>
      </w:r>
      <w:r w:rsidR="00A41AEC" w:rsidRPr="00985D96">
        <w:rPr>
          <w:color w:val="000000" w:themeColor="text1"/>
          <w:lang w:val="en-GB"/>
        </w:rPr>
        <w:instrText xml:space="preserve"> ADDIN ZOTERO_ITEM CSL_CITATION {"citationID":"alct26o9lj","properties":{"formattedCitation":"{\\rtf \\super 14\\nosupersub{}}","plainCitation":"14"},"citationItems":[{"id":4,"uris":["http://zotero.org/users/local/Y54T1kcD/items/5UC96NIA"],"uri":["http://zotero.org/users/local/Y54T1kcD/items/5UC96NIA"],"itemData":{"id":4,"type":"article-journal","title":"Proteomic Signature Reveals Modulation of Human Macrophage Polarization and Functions Under Differing Environmental Oxygen Conditions","container-title":"Molecular &amp; cellular proteomics: MCP","page":"2153-2168","volume":"16","issue":"12","source":"PubMed","abstract":"Macrophages are innate immune cells which can react to a large number of environmental stimuli thanks to a high degree of plasticity. These cells are involved in a variety of tissue functions in homeostasis, and they play essential roles in pathological contexts. Macrophages' activation state, which determines their functional orientation, is strongly influenced by the cellular environment. A large body of macrophage literature is devoted to better defining polarizations from a molecular viewpoint. It is now accepted that a multidimensional model of polarization is needed to grasp the broad phenotype repertoire controlled by environmental signals. The study presented here aimed, among other goals, to provide a molecular signature of various polarizations in human macrophages at the protein level to better define the different macrophage activation states. To study the proteome in human monocyte-derived macrophages as a function of their polarization state, we used a label-free quantification approach on in-gel fractionated and LysC/Trypsin digested proteins. In total, 5102 proteins were identified and quantified for all polarization states. New polarization-specific markers were identified and validated. Because oxygen tension is an important environmental parameter in tissues, we explored how environmental oxygen tension, at either atmospheric composition (18.6% O2) or \"tissue normoxia\" (3% O2), affected our classification of macrophage polarization. The comparative results revealed new polarization-specific makers which suggest that environmental oxygen levels should be taken into account when characterizing macrophage activation states. The proteomic screen revealed various polarization-specific proteins and oxygen sensors in human macrophages. One example is arachidonate 15-lipoxygenase (ALOX15), an IL4/IL13 polarization-specific protein, which was upregulated under low oxygen conditions and is associated with an increase in the rate of phagocytosis of apoptotic cells. These results illustrate the need to consider physicochemical parameters like oxygen level when studying macrophage polarization, so as to correctly assess their functions in tissue.","DOI":"10.1074/mcp.RA117.000082","ISSN":"1535-9484","note":"PMID: 28887380\nPMCID: PMC5724178","journalAbbreviation":"Mol. Cell Proteomics","language":"eng","author":[{"family":"Court","given":"Magali"},{"family":"Petre","given":"Graciane"},{"family":"Atifi","given":"Michèle El"},{"family":"Millet","given":"Arnaud"}],"issued":{"date-parts":[["2017",12]]}}}],"schema":"https://github.com/citation-style-language/schema/raw/master/csl-citation.json"} </w:instrText>
      </w:r>
      <w:r w:rsidR="00A41AEC" w:rsidRPr="00985D96">
        <w:rPr>
          <w:color w:val="000000" w:themeColor="text1"/>
          <w:lang w:val="en-GB"/>
        </w:rPr>
        <w:fldChar w:fldCharType="separate"/>
      </w:r>
      <w:r w:rsidR="00A41AEC" w:rsidRPr="00985D96">
        <w:rPr>
          <w:color w:val="000000" w:themeColor="text1"/>
          <w:vertAlign w:val="superscript"/>
        </w:rPr>
        <w:t>14</w:t>
      </w:r>
      <w:r w:rsidR="00A41AEC" w:rsidRPr="00985D96">
        <w:rPr>
          <w:color w:val="000000" w:themeColor="text1"/>
          <w:lang w:val="en-GB"/>
        </w:rPr>
        <w:fldChar w:fldCharType="end"/>
      </w:r>
      <w:r w:rsidR="008C56C7" w:rsidRPr="00985D96">
        <w:rPr>
          <w:color w:val="000000" w:themeColor="text1"/>
          <w:lang w:val="en-GB"/>
        </w:rPr>
        <w:t>.</w:t>
      </w:r>
    </w:p>
    <w:p w14:paraId="57D28710" w14:textId="77777777" w:rsidR="00013D75" w:rsidRPr="00985D96" w:rsidRDefault="00013D75" w:rsidP="00094E9D">
      <w:pPr>
        <w:rPr>
          <w:color w:val="000000" w:themeColor="text1"/>
          <w:lang w:val="en-GB"/>
        </w:rPr>
      </w:pPr>
    </w:p>
    <w:p w14:paraId="0DBE7B28" w14:textId="615F4048" w:rsidR="004C20C6" w:rsidRPr="00985D96" w:rsidRDefault="00A52419" w:rsidP="00094E9D">
      <w:pPr>
        <w:rPr>
          <w:color w:val="000000" w:themeColor="text1"/>
          <w:lang w:val="en-GB"/>
        </w:rPr>
      </w:pPr>
      <w:r w:rsidRPr="00985D96">
        <w:rPr>
          <w:color w:val="000000" w:themeColor="text1"/>
          <w:lang w:val="en-GB"/>
        </w:rPr>
        <w:t>The proteomic approach described in this work is complementary to genomic approaches that have been used during recent years in the field of human macrophage polarization studies. Proteomics offer the advantage of protein</w:t>
      </w:r>
      <w:r w:rsidR="00142EDD">
        <w:rPr>
          <w:color w:val="000000" w:themeColor="text1"/>
          <w:lang w:val="en-GB"/>
        </w:rPr>
        <w:t xml:space="preserve"> </w:t>
      </w:r>
      <w:r w:rsidR="00142EDD" w:rsidRPr="00985D96">
        <w:rPr>
          <w:color w:val="000000" w:themeColor="text1"/>
          <w:lang w:val="en-GB"/>
        </w:rPr>
        <w:t>quantification</w:t>
      </w:r>
      <w:r w:rsidR="00142EDD">
        <w:rPr>
          <w:color w:val="000000" w:themeColor="text1"/>
          <w:lang w:val="en-GB"/>
        </w:rPr>
        <w:t>,</w:t>
      </w:r>
      <w:r w:rsidRPr="00985D96">
        <w:rPr>
          <w:color w:val="000000" w:themeColor="text1"/>
          <w:lang w:val="en-GB"/>
        </w:rPr>
        <w:t xml:space="preserve"> which </w:t>
      </w:r>
      <w:r w:rsidR="00142EDD">
        <w:rPr>
          <w:color w:val="000000" w:themeColor="text1"/>
          <w:lang w:val="en-GB"/>
        </w:rPr>
        <w:t>may</w:t>
      </w:r>
      <w:r w:rsidR="00142EDD" w:rsidRPr="00985D96">
        <w:rPr>
          <w:color w:val="000000" w:themeColor="text1"/>
          <w:lang w:val="en-GB"/>
        </w:rPr>
        <w:t xml:space="preserve"> </w:t>
      </w:r>
      <w:r w:rsidR="00EC7AA8" w:rsidRPr="00985D96">
        <w:rPr>
          <w:color w:val="000000" w:themeColor="text1"/>
          <w:lang w:val="en-GB"/>
        </w:rPr>
        <w:t xml:space="preserve">present </w:t>
      </w:r>
      <w:r w:rsidR="00F964D4" w:rsidRPr="00985D96">
        <w:rPr>
          <w:color w:val="000000" w:themeColor="text1"/>
          <w:lang w:val="en-GB"/>
        </w:rPr>
        <w:t xml:space="preserve">a </w:t>
      </w:r>
      <w:r w:rsidR="00EC7AA8" w:rsidRPr="00985D96">
        <w:rPr>
          <w:color w:val="000000" w:themeColor="text1"/>
          <w:lang w:val="en-GB"/>
        </w:rPr>
        <w:t>differ</w:t>
      </w:r>
      <w:r w:rsidR="00142EDD">
        <w:rPr>
          <w:color w:val="000000" w:themeColor="text1"/>
          <w:lang w:val="en-GB"/>
        </w:rPr>
        <w:t>ent</w:t>
      </w:r>
      <w:r w:rsidR="00EC7AA8" w:rsidRPr="00985D96">
        <w:rPr>
          <w:color w:val="000000" w:themeColor="text1"/>
          <w:lang w:val="en-GB"/>
        </w:rPr>
        <w:t xml:space="preserve"> expression than their corresponding mRNA</w:t>
      </w:r>
      <w:r w:rsidR="00142EDD">
        <w:rPr>
          <w:color w:val="000000" w:themeColor="text1"/>
          <w:lang w:val="en-GB"/>
        </w:rPr>
        <w:t>s</w:t>
      </w:r>
      <w:r w:rsidR="00EC7AA8" w:rsidRPr="00985D96">
        <w:rPr>
          <w:color w:val="000000" w:themeColor="text1"/>
          <w:lang w:val="en-GB"/>
        </w:rPr>
        <w:t xml:space="preserve"> due to post</w:t>
      </w:r>
      <w:r w:rsidR="00142EDD">
        <w:rPr>
          <w:color w:val="000000" w:themeColor="text1"/>
          <w:lang w:val="en-GB"/>
        </w:rPr>
        <w:t>-</w:t>
      </w:r>
      <w:r w:rsidR="00EC7AA8" w:rsidRPr="00985D96">
        <w:rPr>
          <w:color w:val="000000" w:themeColor="text1"/>
          <w:lang w:val="en-GB"/>
        </w:rPr>
        <w:t xml:space="preserve">translational modifications and lead to </w:t>
      </w:r>
      <w:r w:rsidR="00F964D4" w:rsidRPr="00985D96">
        <w:rPr>
          <w:color w:val="000000" w:themeColor="text1"/>
          <w:lang w:val="en-GB"/>
        </w:rPr>
        <w:t xml:space="preserve">the </w:t>
      </w:r>
      <w:r w:rsidR="00EC7AA8" w:rsidRPr="00985D96">
        <w:rPr>
          <w:color w:val="000000" w:themeColor="text1"/>
          <w:lang w:val="en-GB"/>
        </w:rPr>
        <w:t>discovery of new biomarkers.</w:t>
      </w:r>
      <w:r w:rsidR="00FD536F" w:rsidRPr="00985D96">
        <w:rPr>
          <w:color w:val="000000" w:themeColor="text1"/>
          <w:lang w:val="en-GB"/>
        </w:rPr>
        <w:t xml:space="preserve"> Despite this advantage, proteomic data </w:t>
      </w:r>
      <w:r w:rsidR="00F964D4" w:rsidRPr="00985D96">
        <w:rPr>
          <w:color w:val="000000" w:themeColor="text1"/>
          <w:lang w:val="en-GB"/>
        </w:rPr>
        <w:t>is</w:t>
      </w:r>
      <w:r w:rsidR="00FD536F" w:rsidRPr="00985D96">
        <w:rPr>
          <w:color w:val="000000" w:themeColor="text1"/>
          <w:lang w:val="en-GB"/>
        </w:rPr>
        <w:t xml:space="preserve"> usually difficult to interpret</w:t>
      </w:r>
      <w:r w:rsidR="00142EDD">
        <w:rPr>
          <w:color w:val="000000" w:themeColor="text1"/>
          <w:lang w:val="en-GB"/>
        </w:rPr>
        <w:t>,</w:t>
      </w:r>
      <w:r w:rsidR="00FD536F" w:rsidRPr="00985D96">
        <w:rPr>
          <w:color w:val="000000" w:themeColor="text1"/>
          <w:lang w:val="en-GB"/>
        </w:rPr>
        <w:t xml:space="preserve"> in part due to the high sensitivity of mass spectromet</w:t>
      </w:r>
      <w:r w:rsidR="00445F59" w:rsidRPr="00985D96">
        <w:rPr>
          <w:color w:val="000000" w:themeColor="text1"/>
          <w:lang w:val="en-GB"/>
        </w:rPr>
        <w:t>ry</w:t>
      </w:r>
      <w:r w:rsidR="00F964D4" w:rsidRPr="00985D96">
        <w:rPr>
          <w:color w:val="000000" w:themeColor="text1"/>
          <w:lang w:val="en-GB"/>
        </w:rPr>
        <w:t>,</w:t>
      </w:r>
      <w:r w:rsidR="00FD536F" w:rsidRPr="00985D96">
        <w:rPr>
          <w:color w:val="000000" w:themeColor="text1"/>
          <w:lang w:val="en-GB"/>
        </w:rPr>
        <w:t xml:space="preserve"> leading to very complex MS spectra </w:t>
      </w:r>
      <w:r w:rsidR="00142EDD">
        <w:rPr>
          <w:color w:val="000000" w:themeColor="text1"/>
          <w:lang w:val="en-GB"/>
        </w:rPr>
        <w:t>and</w:t>
      </w:r>
      <w:r w:rsidR="00FD536F" w:rsidRPr="00985D96">
        <w:rPr>
          <w:color w:val="000000" w:themeColor="text1"/>
          <w:lang w:val="en-GB"/>
        </w:rPr>
        <w:t xml:space="preserve"> false positive detection of peptides. </w:t>
      </w:r>
      <w:r w:rsidR="00934FA0" w:rsidRPr="00985D96">
        <w:rPr>
          <w:color w:val="000000" w:themeColor="text1"/>
          <w:lang w:val="en-GB"/>
        </w:rPr>
        <w:t>Recently</w:t>
      </w:r>
      <w:r w:rsidR="00142EDD">
        <w:rPr>
          <w:color w:val="000000" w:themeColor="text1"/>
          <w:lang w:val="en-GB"/>
        </w:rPr>
        <w:t>,</w:t>
      </w:r>
      <w:r w:rsidR="00934FA0" w:rsidRPr="00985D96">
        <w:rPr>
          <w:color w:val="000000" w:themeColor="text1"/>
          <w:lang w:val="en-GB"/>
        </w:rPr>
        <w:t xml:space="preserve"> analysis software </w:t>
      </w:r>
      <w:r w:rsidR="00142EDD">
        <w:rPr>
          <w:color w:val="000000" w:themeColor="text1"/>
          <w:lang w:val="en-GB"/>
        </w:rPr>
        <w:t>has</w:t>
      </w:r>
      <w:r w:rsidR="00934FA0" w:rsidRPr="00985D96">
        <w:rPr>
          <w:color w:val="000000" w:themeColor="text1"/>
          <w:lang w:val="en-GB"/>
        </w:rPr>
        <w:t xml:space="preserve"> gain</w:t>
      </w:r>
      <w:r w:rsidR="00FF3D1A" w:rsidRPr="00985D96">
        <w:rPr>
          <w:color w:val="000000" w:themeColor="text1"/>
          <w:lang w:val="en-GB"/>
        </w:rPr>
        <w:t>ed</w:t>
      </w:r>
      <w:r w:rsidR="00934FA0" w:rsidRPr="00985D96">
        <w:rPr>
          <w:color w:val="000000" w:themeColor="text1"/>
          <w:lang w:val="en-GB"/>
        </w:rPr>
        <w:t xml:space="preserve"> efficiency </w:t>
      </w:r>
      <w:proofErr w:type="gramStart"/>
      <w:r w:rsidR="00142EDD">
        <w:rPr>
          <w:color w:val="000000" w:themeColor="text1"/>
          <w:lang w:val="en-GB"/>
        </w:rPr>
        <w:t xml:space="preserve">in order </w:t>
      </w:r>
      <w:r w:rsidR="00934FA0" w:rsidRPr="00985D96">
        <w:rPr>
          <w:color w:val="000000" w:themeColor="text1"/>
          <w:lang w:val="en-GB"/>
        </w:rPr>
        <w:t>to</w:t>
      </w:r>
      <w:proofErr w:type="gramEnd"/>
      <w:r w:rsidR="00934FA0" w:rsidRPr="00985D96">
        <w:rPr>
          <w:color w:val="000000" w:themeColor="text1"/>
          <w:lang w:val="en-GB"/>
        </w:rPr>
        <w:t xml:space="preserve"> prevent this</w:t>
      </w:r>
      <w:r w:rsidR="00FD536F" w:rsidRPr="00985D96">
        <w:rPr>
          <w:color w:val="000000" w:themeColor="text1"/>
          <w:lang w:val="en-GB"/>
        </w:rPr>
        <w:t xml:space="preserve">. Even if it is </w:t>
      </w:r>
      <w:r w:rsidR="00934FA0" w:rsidRPr="00985D96">
        <w:rPr>
          <w:color w:val="000000" w:themeColor="text1"/>
          <w:lang w:val="en-GB"/>
        </w:rPr>
        <w:t>a</w:t>
      </w:r>
      <w:r w:rsidR="00FD536F" w:rsidRPr="00985D96">
        <w:rPr>
          <w:color w:val="000000" w:themeColor="text1"/>
          <w:lang w:val="en-GB"/>
        </w:rPr>
        <w:t xml:space="preserve"> changing</w:t>
      </w:r>
      <w:r w:rsidR="00934FA0" w:rsidRPr="00985D96">
        <w:rPr>
          <w:color w:val="000000" w:themeColor="text1"/>
          <w:lang w:val="en-GB"/>
        </w:rPr>
        <w:t xml:space="preserve"> situation,</w:t>
      </w:r>
      <w:r w:rsidR="00FD536F" w:rsidRPr="00985D96">
        <w:rPr>
          <w:color w:val="000000" w:themeColor="text1"/>
          <w:lang w:val="en-GB"/>
        </w:rPr>
        <w:t xml:space="preserve"> proteomics also </w:t>
      </w:r>
      <w:r w:rsidR="00142EDD">
        <w:rPr>
          <w:color w:val="000000" w:themeColor="text1"/>
          <w:lang w:val="en-GB"/>
        </w:rPr>
        <w:t>faces</w:t>
      </w:r>
      <w:r w:rsidR="00FD536F" w:rsidRPr="00985D96">
        <w:rPr>
          <w:color w:val="000000" w:themeColor="text1"/>
          <w:lang w:val="en-GB"/>
        </w:rPr>
        <w:t xml:space="preserve"> </w:t>
      </w:r>
      <w:r w:rsidR="00142EDD">
        <w:rPr>
          <w:color w:val="000000" w:themeColor="text1"/>
          <w:lang w:val="en-GB"/>
        </w:rPr>
        <w:t>l</w:t>
      </w:r>
      <w:r w:rsidR="00FD536F" w:rsidRPr="00985D96">
        <w:rPr>
          <w:color w:val="000000" w:themeColor="text1"/>
          <w:lang w:val="en-GB"/>
        </w:rPr>
        <w:t>ower reproducibility than genomics</w:t>
      </w:r>
      <w:r w:rsidR="00934FA0" w:rsidRPr="00985D96">
        <w:rPr>
          <w:color w:val="000000" w:themeColor="text1"/>
          <w:lang w:val="en-GB"/>
        </w:rPr>
        <w:fldChar w:fldCharType="begin"/>
      </w:r>
      <w:r w:rsidR="00934FA0" w:rsidRPr="00985D96">
        <w:rPr>
          <w:color w:val="000000" w:themeColor="text1"/>
          <w:lang w:val="en-GB"/>
        </w:rPr>
        <w:instrText xml:space="preserve"> ADDIN ZOTERO_ITEM CSL_CITATION {"citationID":"a2jvqv916ca","properties":{"formattedCitation":"{\\rtf \\super 26\\nosupersub{}}","plainCitation":"26"},"citationItems":[{"id":106,"uris":["http://zotero.org/users/local/Y54T1kcD/items/GUP3RF7H"],"uri":["http://zotero.org/users/local/Y54T1kcD/items/GUP3RF7H"],"itemData":{"id":106,"type":"article-journal","title":"Why proteomics is not the new genomics and the future of mass spectrometry in cell biology","container-title":"J Cell Biol","page":"21-24","volume":"216","issue":"1","source":"jcb.rupress.org","abstract":"Mass spectrometry (MS) is an essential part of the cell biologist’s proteomics toolkit, allowing analyses at molecular and system-wide scales. However, proteomics still lag behind genomics in popularity and ease of use. We discuss key differences between MS-based -omics and other booming -omics technologies and highlight what we view as the future of MS and its role in our increasingly deep understanding of cell biology.","DOI":"10.1083/jcb.201612010","ISSN":"0021-9525, 1540-8140","note":"PMID: 27956468","journalAbbreviation":"J Cell Biol","language":"en","author":[{"family":"Sidoli","given":"Simone"},{"family":"Kulej","given":"Katarzyna"},{"family":"Garcia","given":"Benjamin A."}],"issued":{"date-parts":[["2017",1,2]]}}}],"schema":"https://github.com/citation-style-language/schema/raw/master/csl-citation.json"} </w:instrText>
      </w:r>
      <w:r w:rsidR="00934FA0" w:rsidRPr="00985D96">
        <w:rPr>
          <w:color w:val="000000" w:themeColor="text1"/>
          <w:lang w:val="en-GB"/>
        </w:rPr>
        <w:fldChar w:fldCharType="separate"/>
      </w:r>
      <w:r w:rsidR="00934FA0" w:rsidRPr="00985D96">
        <w:rPr>
          <w:color w:val="000000" w:themeColor="text1"/>
          <w:vertAlign w:val="superscript"/>
        </w:rPr>
        <w:t>26</w:t>
      </w:r>
      <w:r w:rsidR="00934FA0" w:rsidRPr="00985D96">
        <w:rPr>
          <w:color w:val="000000" w:themeColor="text1"/>
          <w:lang w:val="en-GB"/>
        </w:rPr>
        <w:fldChar w:fldCharType="end"/>
      </w:r>
      <w:r w:rsidR="00FD536F" w:rsidRPr="00985D96">
        <w:rPr>
          <w:color w:val="000000" w:themeColor="text1"/>
          <w:lang w:val="en-GB"/>
        </w:rPr>
        <w:t xml:space="preserve"> and is associated with validation steps using </w:t>
      </w:r>
      <w:r w:rsidR="00934FA0" w:rsidRPr="00985D96">
        <w:rPr>
          <w:color w:val="000000" w:themeColor="text1"/>
          <w:lang w:val="en-GB"/>
        </w:rPr>
        <w:t>other</w:t>
      </w:r>
      <w:r w:rsidR="00FD536F" w:rsidRPr="00985D96">
        <w:rPr>
          <w:color w:val="000000" w:themeColor="text1"/>
          <w:lang w:val="en-GB"/>
        </w:rPr>
        <w:t xml:space="preserve"> techni</w:t>
      </w:r>
      <w:r w:rsidR="00142EDD">
        <w:rPr>
          <w:color w:val="000000" w:themeColor="text1"/>
          <w:lang w:val="en-GB"/>
        </w:rPr>
        <w:t>ques</w:t>
      </w:r>
      <w:r w:rsidR="00FD536F" w:rsidRPr="00985D96">
        <w:rPr>
          <w:color w:val="000000" w:themeColor="text1"/>
          <w:lang w:val="en-GB"/>
        </w:rPr>
        <w:t xml:space="preserve"> (flow cytometry, immunoblotting) to confirm quantitative modification</w:t>
      </w:r>
      <w:r w:rsidR="00934FA0" w:rsidRPr="00985D96">
        <w:rPr>
          <w:color w:val="000000" w:themeColor="text1"/>
          <w:lang w:val="en-GB"/>
        </w:rPr>
        <w:t>s</w:t>
      </w:r>
      <w:r w:rsidR="00FD536F" w:rsidRPr="00985D96">
        <w:rPr>
          <w:color w:val="000000" w:themeColor="text1"/>
          <w:lang w:val="en-GB"/>
        </w:rPr>
        <w:t xml:space="preserve"> of protein</w:t>
      </w:r>
      <w:r w:rsidR="00142EDD">
        <w:rPr>
          <w:color w:val="000000" w:themeColor="text1"/>
          <w:lang w:val="en-GB"/>
        </w:rPr>
        <w:t xml:space="preserve"> expression levels</w:t>
      </w:r>
      <w:r w:rsidR="00FD536F" w:rsidRPr="00985D96">
        <w:rPr>
          <w:color w:val="000000" w:themeColor="text1"/>
          <w:lang w:val="en-GB"/>
        </w:rPr>
        <w:t xml:space="preserve">. </w:t>
      </w:r>
    </w:p>
    <w:p w14:paraId="76B94B43" w14:textId="65F2397B" w:rsidR="00AF45B0" w:rsidRPr="00985D96" w:rsidRDefault="00AF45B0" w:rsidP="00094E9D">
      <w:pPr>
        <w:rPr>
          <w:rFonts w:asciiTheme="minorHAnsi" w:hAnsiTheme="minorHAnsi" w:cstheme="minorHAnsi"/>
          <w:color w:val="000000" w:themeColor="text1"/>
        </w:rPr>
      </w:pPr>
    </w:p>
    <w:p w14:paraId="1734505F" w14:textId="21D96764" w:rsidR="00AA03DF" w:rsidRPr="00985D96" w:rsidRDefault="00AA03DF" w:rsidP="00094E9D">
      <w:pPr>
        <w:pStyle w:val="NormalWeb"/>
        <w:spacing w:before="0" w:beforeAutospacing="0" w:after="0" w:afterAutospacing="0"/>
        <w:rPr>
          <w:rFonts w:asciiTheme="minorHAnsi" w:hAnsiTheme="minorHAnsi" w:cstheme="minorHAnsi"/>
          <w:color w:val="000000" w:themeColor="text1"/>
        </w:rPr>
      </w:pPr>
      <w:r w:rsidRPr="00985D96">
        <w:rPr>
          <w:rFonts w:asciiTheme="minorHAnsi" w:hAnsiTheme="minorHAnsi" w:cstheme="minorHAnsi"/>
          <w:b/>
          <w:bCs/>
          <w:color w:val="000000" w:themeColor="text1"/>
        </w:rPr>
        <w:t xml:space="preserve">ACKNOWLEDGMENTS: </w:t>
      </w:r>
    </w:p>
    <w:p w14:paraId="2D96E92E" w14:textId="09D7F5F2" w:rsidR="00AA03DF" w:rsidRPr="00985D96" w:rsidRDefault="00A279BD" w:rsidP="00094E9D">
      <w:pPr>
        <w:pStyle w:val="NormalWeb"/>
        <w:spacing w:before="0" w:beforeAutospacing="0" w:after="0" w:afterAutospacing="0"/>
        <w:rPr>
          <w:rFonts w:asciiTheme="minorHAnsi" w:hAnsiTheme="minorHAnsi" w:cstheme="minorHAnsi"/>
          <w:color w:val="000000" w:themeColor="text1"/>
        </w:rPr>
      </w:pPr>
      <w:r w:rsidRPr="00985D96">
        <w:rPr>
          <w:rFonts w:asciiTheme="minorHAnsi" w:hAnsiTheme="minorHAnsi" w:cstheme="minorHAnsi"/>
          <w:color w:val="000000" w:themeColor="text1"/>
        </w:rPr>
        <w:t xml:space="preserve">AM is </w:t>
      </w:r>
      <w:r w:rsidR="00877832" w:rsidRPr="00985D96">
        <w:rPr>
          <w:rFonts w:asciiTheme="minorHAnsi" w:hAnsiTheme="minorHAnsi" w:cstheme="minorHAnsi"/>
          <w:color w:val="000000" w:themeColor="text1"/>
        </w:rPr>
        <w:t>funded</w:t>
      </w:r>
      <w:r w:rsidRPr="00985D96">
        <w:rPr>
          <w:rFonts w:asciiTheme="minorHAnsi" w:hAnsiTheme="minorHAnsi" w:cstheme="minorHAnsi"/>
          <w:color w:val="000000" w:themeColor="text1"/>
        </w:rPr>
        <w:t xml:space="preserve"> by the Young Group Leader Program (ATIP/</w:t>
      </w:r>
      <w:proofErr w:type="spellStart"/>
      <w:r w:rsidRPr="00985D96">
        <w:rPr>
          <w:rFonts w:asciiTheme="minorHAnsi" w:hAnsiTheme="minorHAnsi" w:cstheme="minorHAnsi"/>
          <w:color w:val="000000" w:themeColor="text1"/>
        </w:rPr>
        <w:t>Avenir</w:t>
      </w:r>
      <w:proofErr w:type="spellEnd"/>
      <w:r w:rsidRPr="00985D96">
        <w:rPr>
          <w:rFonts w:asciiTheme="minorHAnsi" w:hAnsiTheme="minorHAnsi" w:cstheme="minorHAnsi"/>
          <w:color w:val="000000" w:themeColor="text1"/>
        </w:rPr>
        <w:t xml:space="preserve"> </w:t>
      </w:r>
      <w:proofErr w:type="spellStart"/>
      <w:r w:rsidRPr="00985D96">
        <w:rPr>
          <w:rFonts w:asciiTheme="minorHAnsi" w:hAnsiTheme="minorHAnsi" w:cstheme="minorHAnsi"/>
          <w:color w:val="000000" w:themeColor="text1"/>
        </w:rPr>
        <w:t>Inserm</w:t>
      </w:r>
      <w:proofErr w:type="spellEnd"/>
      <w:r w:rsidRPr="00985D96">
        <w:rPr>
          <w:rFonts w:asciiTheme="minorHAnsi" w:hAnsiTheme="minorHAnsi" w:cstheme="minorHAnsi"/>
          <w:color w:val="000000" w:themeColor="text1"/>
        </w:rPr>
        <w:t>-CNRS), by l</w:t>
      </w:r>
      <w:r w:rsidR="00877832" w:rsidRPr="00985D96">
        <w:rPr>
          <w:rFonts w:asciiTheme="minorHAnsi" w:hAnsiTheme="minorHAnsi" w:cstheme="minorHAnsi"/>
          <w:color w:val="000000" w:themeColor="text1"/>
        </w:rPr>
        <w:t>a L</w:t>
      </w:r>
      <w:r w:rsidRPr="00985D96">
        <w:rPr>
          <w:rFonts w:asciiTheme="minorHAnsi" w:hAnsiTheme="minorHAnsi" w:cstheme="minorHAnsi"/>
          <w:color w:val="000000" w:themeColor="text1"/>
        </w:rPr>
        <w:t xml:space="preserve">igue </w:t>
      </w:r>
      <w:proofErr w:type="spellStart"/>
      <w:r w:rsidRPr="00985D96">
        <w:rPr>
          <w:rFonts w:asciiTheme="minorHAnsi" w:hAnsiTheme="minorHAnsi" w:cstheme="minorHAnsi"/>
          <w:color w:val="000000" w:themeColor="text1"/>
        </w:rPr>
        <w:t>Nationale</w:t>
      </w:r>
      <w:proofErr w:type="spellEnd"/>
      <w:r w:rsidRPr="00985D96">
        <w:rPr>
          <w:rFonts w:asciiTheme="minorHAnsi" w:hAnsiTheme="minorHAnsi" w:cstheme="minorHAnsi"/>
          <w:color w:val="000000" w:themeColor="text1"/>
        </w:rPr>
        <w:t xml:space="preserve"> </w:t>
      </w:r>
      <w:proofErr w:type="spellStart"/>
      <w:r w:rsidRPr="00985D96">
        <w:rPr>
          <w:rFonts w:asciiTheme="minorHAnsi" w:hAnsiTheme="minorHAnsi" w:cstheme="minorHAnsi"/>
          <w:color w:val="000000" w:themeColor="text1"/>
        </w:rPr>
        <w:t>contre</w:t>
      </w:r>
      <w:proofErr w:type="spellEnd"/>
      <w:r w:rsidRPr="00985D96">
        <w:rPr>
          <w:rFonts w:asciiTheme="minorHAnsi" w:hAnsiTheme="minorHAnsi" w:cstheme="minorHAnsi"/>
          <w:color w:val="000000" w:themeColor="text1"/>
        </w:rPr>
        <w:t xml:space="preserve"> le Cancer and la </w:t>
      </w:r>
      <w:proofErr w:type="spellStart"/>
      <w:r w:rsidRPr="00985D96">
        <w:rPr>
          <w:rFonts w:asciiTheme="minorHAnsi" w:hAnsiTheme="minorHAnsi" w:cstheme="minorHAnsi"/>
          <w:color w:val="000000" w:themeColor="text1"/>
        </w:rPr>
        <w:t>Fondation</w:t>
      </w:r>
      <w:proofErr w:type="spellEnd"/>
      <w:r w:rsidRPr="00985D96">
        <w:rPr>
          <w:rFonts w:asciiTheme="minorHAnsi" w:hAnsiTheme="minorHAnsi" w:cstheme="minorHAnsi"/>
          <w:color w:val="000000" w:themeColor="text1"/>
        </w:rPr>
        <w:t xml:space="preserve"> ARC pour la recherche sur le Cancer.</w:t>
      </w:r>
      <w:r w:rsidR="00F05D37" w:rsidRPr="00985D96">
        <w:rPr>
          <w:rFonts w:asciiTheme="minorHAnsi" w:hAnsiTheme="minorHAnsi" w:cstheme="minorHAnsi"/>
          <w:color w:val="000000" w:themeColor="text1"/>
        </w:rPr>
        <w:t xml:space="preserve"> We thank Mariette </w:t>
      </w:r>
      <w:proofErr w:type="spellStart"/>
      <w:r w:rsidR="00F05D37" w:rsidRPr="00985D96">
        <w:rPr>
          <w:rFonts w:asciiTheme="minorHAnsi" w:hAnsiTheme="minorHAnsi" w:cstheme="minorHAnsi"/>
          <w:color w:val="000000" w:themeColor="text1"/>
        </w:rPr>
        <w:t>Matondo</w:t>
      </w:r>
      <w:proofErr w:type="spellEnd"/>
      <w:r w:rsidR="00F05D37" w:rsidRPr="00985D96">
        <w:rPr>
          <w:rFonts w:asciiTheme="minorHAnsi" w:hAnsiTheme="minorHAnsi" w:cstheme="minorHAnsi"/>
          <w:color w:val="000000" w:themeColor="text1"/>
        </w:rPr>
        <w:t xml:space="preserve"> from the </w:t>
      </w:r>
      <w:r w:rsidR="00142EDD">
        <w:rPr>
          <w:rFonts w:asciiTheme="minorHAnsi" w:hAnsiTheme="minorHAnsi" w:cstheme="minorHAnsi"/>
          <w:color w:val="000000" w:themeColor="text1"/>
        </w:rPr>
        <w:t>M</w:t>
      </w:r>
      <w:r w:rsidR="00F05D37" w:rsidRPr="00985D96">
        <w:rPr>
          <w:rFonts w:asciiTheme="minorHAnsi" w:hAnsiTheme="minorHAnsi" w:cstheme="minorHAnsi"/>
          <w:color w:val="000000" w:themeColor="text1"/>
        </w:rPr>
        <w:t xml:space="preserve">ass </w:t>
      </w:r>
      <w:r w:rsidR="00142EDD">
        <w:rPr>
          <w:rFonts w:asciiTheme="minorHAnsi" w:hAnsiTheme="minorHAnsi" w:cstheme="minorHAnsi"/>
          <w:color w:val="000000" w:themeColor="text1"/>
        </w:rPr>
        <w:t>S</w:t>
      </w:r>
      <w:r w:rsidR="00F05D37" w:rsidRPr="00985D96">
        <w:rPr>
          <w:rFonts w:asciiTheme="minorHAnsi" w:hAnsiTheme="minorHAnsi" w:cstheme="minorHAnsi"/>
          <w:color w:val="000000" w:themeColor="text1"/>
        </w:rPr>
        <w:t xml:space="preserve">pectrometry for </w:t>
      </w:r>
      <w:r w:rsidR="00142EDD">
        <w:rPr>
          <w:rFonts w:asciiTheme="minorHAnsi" w:hAnsiTheme="minorHAnsi" w:cstheme="minorHAnsi"/>
          <w:color w:val="000000" w:themeColor="text1"/>
        </w:rPr>
        <w:t>B</w:t>
      </w:r>
      <w:r w:rsidR="00F05D37" w:rsidRPr="00985D96">
        <w:rPr>
          <w:rFonts w:asciiTheme="minorHAnsi" w:hAnsiTheme="minorHAnsi" w:cstheme="minorHAnsi"/>
          <w:color w:val="000000" w:themeColor="text1"/>
        </w:rPr>
        <w:t xml:space="preserve">iology </w:t>
      </w:r>
      <w:r w:rsidR="00CD604C" w:rsidRPr="00985D96">
        <w:rPr>
          <w:rFonts w:asciiTheme="minorHAnsi" w:hAnsiTheme="minorHAnsi" w:cstheme="minorHAnsi"/>
          <w:color w:val="000000" w:themeColor="text1"/>
        </w:rPr>
        <w:t>platform</w:t>
      </w:r>
      <w:r w:rsidR="00F05D37" w:rsidRPr="00985D96">
        <w:rPr>
          <w:rFonts w:asciiTheme="minorHAnsi" w:hAnsiTheme="minorHAnsi" w:cstheme="minorHAnsi"/>
          <w:color w:val="000000" w:themeColor="text1"/>
        </w:rPr>
        <w:t xml:space="preserve"> (UTECHS MSBIO, Pasteur Institute</w:t>
      </w:r>
      <w:r w:rsidR="00CD604C" w:rsidRPr="00985D96">
        <w:rPr>
          <w:rFonts w:asciiTheme="minorHAnsi" w:hAnsiTheme="minorHAnsi" w:cstheme="minorHAnsi"/>
          <w:color w:val="000000" w:themeColor="text1"/>
        </w:rPr>
        <w:t>,</w:t>
      </w:r>
      <w:r w:rsidR="00F05D37" w:rsidRPr="00985D96">
        <w:rPr>
          <w:rFonts w:asciiTheme="minorHAnsi" w:hAnsiTheme="minorHAnsi" w:cstheme="minorHAnsi"/>
          <w:color w:val="000000" w:themeColor="text1"/>
        </w:rPr>
        <w:t xml:space="preserve"> Paris)</w:t>
      </w:r>
      <w:r w:rsidR="009B6043" w:rsidRPr="00985D96">
        <w:rPr>
          <w:rFonts w:asciiTheme="minorHAnsi" w:hAnsiTheme="minorHAnsi" w:cstheme="minorHAnsi"/>
          <w:color w:val="000000" w:themeColor="text1"/>
        </w:rPr>
        <w:t>. We thank Lauren Anderson for her reading of the manuscript.</w:t>
      </w:r>
    </w:p>
    <w:p w14:paraId="35D447BF" w14:textId="77777777" w:rsidR="009B6043" w:rsidRPr="00985D96" w:rsidRDefault="009B6043" w:rsidP="00094E9D">
      <w:pPr>
        <w:pStyle w:val="NormalWeb"/>
        <w:spacing w:before="0" w:beforeAutospacing="0" w:after="0" w:afterAutospacing="0"/>
        <w:rPr>
          <w:rFonts w:asciiTheme="minorHAnsi" w:hAnsiTheme="minorHAnsi" w:cstheme="minorHAnsi"/>
          <w:b/>
          <w:color w:val="000000" w:themeColor="text1"/>
        </w:rPr>
      </w:pPr>
    </w:p>
    <w:p w14:paraId="4E0C3135" w14:textId="6BBC6750" w:rsidR="007A4DD6" w:rsidRPr="00985D96" w:rsidRDefault="00AA03DF" w:rsidP="00094E9D">
      <w:pPr>
        <w:pStyle w:val="NormalWeb"/>
        <w:spacing w:before="0" w:beforeAutospacing="0" w:after="0" w:afterAutospacing="0"/>
        <w:rPr>
          <w:rFonts w:asciiTheme="minorHAnsi" w:hAnsiTheme="minorHAnsi" w:cstheme="minorHAnsi"/>
          <w:color w:val="000000" w:themeColor="text1"/>
        </w:rPr>
      </w:pPr>
      <w:r w:rsidRPr="00985D96">
        <w:rPr>
          <w:rFonts w:asciiTheme="minorHAnsi" w:hAnsiTheme="minorHAnsi" w:cstheme="minorHAnsi"/>
          <w:b/>
          <w:color w:val="000000" w:themeColor="text1"/>
        </w:rPr>
        <w:t>DISCLOSURES</w:t>
      </w:r>
      <w:r w:rsidRPr="00985D96">
        <w:rPr>
          <w:rFonts w:asciiTheme="minorHAnsi" w:hAnsiTheme="minorHAnsi" w:cstheme="minorHAnsi"/>
          <w:b/>
          <w:bCs/>
          <w:color w:val="000000" w:themeColor="text1"/>
        </w:rPr>
        <w:t xml:space="preserve">: </w:t>
      </w:r>
    </w:p>
    <w:p w14:paraId="733CAA39" w14:textId="3383DA87" w:rsidR="00001C58" w:rsidRPr="00985D96" w:rsidRDefault="00001C58" w:rsidP="00094E9D">
      <w:pPr>
        <w:pStyle w:val="NormalWeb"/>
        <w:spacing w:before="0" w:beforeAutospacing="0" w:after="0" w:afterAutospacing="0"/>
        <w:rPr>
          <w:rFonts w:asciiTheme="minorHAnsi" w:hAnsiTheme="minorHAnsi" w:cstheme="minorHAnsi"/>
          <w:color w:val="000000" w:themeColor="text1"/>
        </w:rPr>
      </w:pPr>
      <w:r w:rsidRPr="00985D96">
        <w:rPr>
          <w:color w:val="000000" w:themeColor="text1"/>
        </w:rPr>
        <w:t>The authors declare no conflicts of interest.</w:t>
      </w:r>
    </w:p>
    <w:p w14:paraId="66030076" w14:textId="77777777" w:rsidR="00AA03DF" w:rsidRPr="00985D96" w:rsidRDefault="00AA03DF" w:rsidP="00094E9D">
      <w:pPr>
        <w:rPr>
          <w:rFonts w:asciiTheme="minorHAnsi" w:hAnsiTheme="minorHAnsi" w:cstheme="minorHAnsi"/>
          <w:color w:val="000000" w:themeColor="text1"/>
        </w:rPr>
      </w:pPr>
    </w:p>
    <w:p w14:paraId="50EBBE2B" w14:textId="1035E290" w:rsidR="007A4DD6" w:rsidRPr="00985D96" w:rsidRDefault="009726EE" w:rsidP="00094E9D">
      <w:pPr>
        <w:rPr>
          <w:rFonts w:asciiTheme="minorHAnsi" w:hAnsiTheme="minorHAnsi" w:cstheme="minorHAnsi"/>
          <w:color w:val="000000" w:themeColor="text1"/>
        </w:rPr>
      </w:pPr>
      <w:r w:rsidRPr="00985D96">
        <w:rPr>
          <w:rFonts w:asciiTheme="minorHAnsi" w:hAnsiTheme="minorHAnsi" w:cstheme="minorHAnsi"/>
          <w:b/>
          <w:bCs/>
          <w:color w:val="000000" w:themeColor="text1"/>
        </w:rPr>
        <w:lastRenderedPageBreak/>
        <w:t>REFERENCES</w:t>
      </w:r>
      <w:r w:rsidR="00D04760" w:rsidRPr="00985D96">
        <w:rPr>
          <w:rFonts w:asciiTheme="minorHAnsi" w:hAnsiTheme="minorHAnsi" w:cstheme="minorHAnsi"/>
          <w:b/>
          <w:bCs/>
          <w:color w:val="000000" w:themeColor="text1"/>
        </w:rPr>
        <w:t>:</w:t>
      </w:r>
      <w:r w:rsidRPr="00985D96">
        <w:rPr>
          <w:rFonts w:asciiTheme="minorHAnsi" w:hAnsiTheme="minorHAnsi" w:cstheme="minorHAnsi"/>
          <w:color w:val="000000" w:themeColor="text1"/>
        </w:rPr>
        <w:t xml:space="preserve"> </w:t>
      </w:r>
    </w:p>
    <w:p w14:paraId="6E6E1885" w14:textId="77777777" w:rsidR="00934FA0" w:rsidRPr="00985D96" w:rsidRDefault="00A41AEC" w:rsidP="00094E9D">
      <w:pPr>
        <w:pStyle w:val="Bibliography"/>
        <w:ind w:left="0" w:firstLine="0"/>
        <w:rPr>
          <w:color w:val="000000" w:themeColor="text1"/>
        </w:rPr>
      </w:pPr>
      <w:r w:rsidRPr="00985D96">
        <w:rPr>
          <w:rFonts w:asciiTheme="minorHAnsi" w:hAnsiTheme="minorHAnsi" w:cstheme="minorHAnsi"/>
          <w:color w:val="000000" w:themeColor="text1"/>
        </w:rPr>
        <w:fldChar w:fldCharType="begin"/>
      </w:r>
      <w:r w:rsidR="0049636C" w:rsidRPr="00985D96">
        <w:rPr>
          <w:rFonts w:asciiTheme="minorHAnsi" w:hAnsiTheme="minorHAnsi" w:cstheme="minorHAnsi"/>
          <w:color w:val="000000" w:themeColor="text1"/>
        </w:rPr>
        <w:instrText xml:space="preserve"> ADDIN ZOTERO_BIBL {"custom":[]} CSL_BIBLIOGRAPHY </w:instrText>
      </w:r>
      <w:r w:rsidRPr="00985D96">
        <w:rPr>
          <w:rFonts w:asciiTheme="minorHAnsi" w:hAnsiTheme="minorHAnsi" w:cstheme="minorHAnsi"/>
          <w:color w:val="000000" w:themeColor="text1"/>
        </w:rPr>
        <w:fldChar w:fldCharType="separate"/>
      </w:r>
      <w:r w:rsidR="00934FA0" w:rsidRPr="00985D96">
        <w:rPr>
          <w:color w:val="000000" w:themeColor="text1"/>
        </w:rPr>
        <w:t>1.</w:t>
      </w:r>
      <w:r w:rsidR="00934FA0" w:rsidRPr="00985D96">
        <w:rPr>
          <w:color w:val="000000" w:themeColor="text1"/>
        </w:rPr>
        <w:tab/>
        <w:t xml:space="preserve">Okabe, Y., Medzhitov, R. Tissue biology perspective on macrophages. </w:t>
      </w:r>
      <w:r w:rsidR="00934FA0" w:rsidRPr="00985D96">
        <w:rPr>
          <w:i/>
          <w:iCs/>
          <w:color w:val="000000" w:themeColor="text1"/>
        </w:rPr>
        <w:t>Nature Immunology</w:t>
      </w:r>
      <w:r w:rsidR="00934FA0" w:rsidRPr="00985D96">
        <w:rPr>
          <w:color w:val="000000" w:themeColor="text1"/>
        </w:rPr>
        <w:t xml:space="preserve">. </w:t>
      </w:r>
      <w:r w:rsidR="00934FA0" w:rsidRPr="00985D96">
        <w:rPr>
          <w:b/>
          <w:bCs/>
          <w:color w:val="000000" w:themeColor="text1"/>
        </w:rPr>
        <w:t>17</w:t>
      </w:r>
      <w:r w:rsidR="00934FA0" w:rsidRPr="00985D96">
        <w:rPr>
          <w:color w:val="000000" w:themeColor="text1"/>
        </w:rPr>
        <w:t xml:space="preserve"> (1), 9–17, doi: 10.1038/ni.3320 (2016).</w:t>
      </w:r>
    </w:p>
    <w:p w14:paraId="10AF9104" w14:textId="77777777" w:rsidR="00934FA0" w:rsidRPr="00985D96" w:rsidRDefault="00934FA0" w:rsidP="00094E9D">
      <w:pPr>
        <w:pStyle w:val="Bibliography"/>
        <w:ind w:left="0" w:firstLine="0"/>
        <w:rPr>
          <w:color w:val="000000" w:themeColor="text1"/>
        </w:rPr>
      </w:pPr>
      <w:r w:rsidRPr="00985D96">
        <w:rPr>
          <w:color w:val="000000" w:themeColor="text1"/>
        </w:rPr>
        <w:t>2.</w:t>
      </w:r>
      <w:r w:rsidRPr="00985D96">
        <w:rPr>
          <w:color w:val="000000" w:themeColor="text1"/>
        </w:rPr>
        <w:tab/>
        <w:t xml:space="preserve">Sica, A., Mantovani, A. Macrophage plasticity and polarization: in vivo veritas. </w:t>
      </w:r>
      <w:r w:rsidRPr="00985D96">
        <w:rPr>
          <w:i/>
          <w:iCs/>
          <w:color w:val="000000" w:themeColor="text1"/>
        </w:rPr>
        <w:t>The Journal of Clinical Investigation</w:t>
      </w:r>
      <w:r w:rsidRPr="00985D96">
        <w:rPr>
          <w:color w:val="000000" w:themeColor="text1"/>
        </w:rPr>
        <w:t xml:space="preserve">. </w:t>
      </w:r>
      <w:r w:rsidRPr="00985D96">
        <w:rPr>
          <w:b/>
          <w:bCs/>
          <w:color w:val="000000" w:themeColor="text1"/>
        </w:rPr>
        <w:t>122</w:t>
      </w:r>
      <w:r w:rsidRPr="00985D96">
        <w:rPr>
          <w:color w:val="000000" w:themeColor="text1"/>
        </w:rPr>
        <w:t xml:space="preserve"> (3), 787–795, doi: 10.1172/JCI59643 (2012).</w:t>
      </w:r>
    </w:p>
    <w:p w14:paraId="3A5B131B" w14:textId="1930D42D" w:rsidR="00934FA0" w:rsidRPr="00985D96" w:rsidRDefault="00934FA0" w:rsidP="00094E9D">
      <w:pPr>
        <w:pStyle w:val="Bibliography"/>
        <w:ind w:left="0" w:firstLine="0"/>
        <w:rPr>
          <w:color w:val="000000" w:themeColor="text1"/>
        </w:rPr>
      </w:pPr>
      <w:r w:rsidRPr="00985D96">
        <w:rPr>
          <w:color w:val="000000" w:themeColor="text1"/>
        </w:rPr>
        <w:t>3.</w:t>
      </w:r>
      <w:r w:rsidRPr="00985D96">
        <w:rPr>
          <w:color w:val="000000" w:themeColor="text1"/>
        </w:rPr>
        <w:tab/>
        <w:t>Murray, P.</w:t>
      </w:r>
      <w:r w:rsidR="00FB477B">
        <w:rPr>
          <w:color w:val="000000" w:themeColor="text1"/>
        </w:rPr>
        <w:t xml:space="preserve"> </w:t>
      </w:r>
      <w:r w:rsidRPr="00985D96">
        <w:rPr>
          <w:color w:val="000000" w:themeColor="text1"/>
        </w:rPr>
        <w:t xml:space="preserve">J. Macrophage Polarization. </w:t>
      </w:r>
      <w:r w:rsidRPr="00985D96">
        <w:rPr>
          <w:i/>
          <w:iCs/>
          <w:color w:val="000000" w:themeColor="text1"/>
        </w:rPr>
        <w:t>Annual Review of Physiology</w:t>
      </w:r>
      <w:r w:rsidRPr="00985D96">
        <w:rPr>
          <w:color w:val="000000" w:themeColor="text1"/>
        </w:rPr>
        <w:t xml:space="preserve">. </w:t>
      </w:r>
      <w:r w:rsidRPr="00985D96">
        <w:rPr>
          <w:b/>
          <w:bCs/>
          <w:color w:val="000000" w:themeColor="text1"/>
        </w:rPr>
        <w:t>79</w:t>
      </w:r>
      <w:r w:rsidRPr="00985D96">
        <w:rPr>
          <w:color w:val="000000" w:themeColor="text1"/>
        </w:rPr>
        <w:t>, 541–566, doi: 10.1146/annurev-physiol-022516-034339 (2017).</w:t>
      </w:r>
    </w:p>
    <w:p w14:paraId="52F8C5AE" w14:textId="77777777" w:rsidR="00934FA0" w:rsidRPr="00985D96" w:rsidRDefault="00934FA0" w:rsidP="00094E9D">
      <w:pPr>
        <w:pStyle w:val="Bibliography"/>
        <w:ind w:left="0" w:firstLine="0"/>
        <w:rPr>
          <w:color w:val="000000" w:themeColor="text1"/>
        </w:rPr>
      </w:pPr>
      <w:r w:rsidRPr="00985D96">
        <w:rPr>
          <w:color w:val="000000" w:themeColor="text1"/>
        </w:rPr>
        <w:t>4.</w:t>
      </w:r>
      <w:r w:rsidRPr="00985D96">
        <w:rPr>
          <w:color w:val="000000" w:themeColor="text1"/>
        </w:rPr>
        <w:tab/>
        <w:t xml:space="preserve">Chinetti-Gbaguidi, G., Staels, B. Macrophage polarization in metabolic disorders: functions and regulation. </w:t>
      </w:r>
      <w:r w:rsidRPr="00985D96">
        <w:rPr>
          <w:i/>
          <w:iCs/>
          <w:color w:val="000000" w:themeColor="text1"/>
        </w:rPr>
        <w:t>Current Opinion in Lipidology</w:t>
      </w:r>
      <w:r w:rsidRPr="00985D96">
        <w:rPr>
          <w:color w:val="000000" w:themeColor="text1"/>
        </w:rPr>
        <w:t xml:space="preserve">. </w:t>
      </w:r>
      <w:r w:rsidRPr="00985D96">
        <w:rPr>
          <w:b/>
          <w:bCs/>
          <w:color w:val="000000" w:themeColor="text1"/>
        </w:rPr>
        <w:t>22</w:t>
      </w:r>
      <w:r w:rsidRPr="00985D96">
        <w:rPr>
          <w:color w:val="000000" w:themeColor="text1"/>
        </w:rPr>
        <w:t xml:space="preserve"> (5), 365–372, doi: 10.1097/MOL.0b013e32834a77b4 (2011).</w:t>
      </w:r>
    </w:p>
    <w:p w14:paraId="2CC47A01" w14:textId="3D02F64B" w:rsidR="00934FA0" w:rsidRPr="00985D96" w:rsidRDefault="00934FA0" w:rsidP="00094E9D">
      <w:pPr>
        <w:pStyle w:val="Bibliography"/>
        <w:ind w:left="0" w:firstLine="0"/>
        <w:rPr>
          <w:color w:val="000000" w:themeColor="text1"/>
        </w:rPr>
      </w:pPr>
      <w:r w:rsidRPr="00985D96">
        <w:rPr>
          <w:color w:val="000000" w:themeColor="text1"/>
        </w:rPr>
        <w:t>5.</w:t>
      </w:r>
      <w:r w:rsidRPr="00985D96">
        <w:rPr>
          <w:color w:val="000000" w:themeColor="text1"/>
        </w:rPr>
        <w:tab/>
        <w:t>Chow, A., Brown, B.</w:t>
      </w:r>
      <w:r w:rsidR="00FB477B">
        <w:rPr>
          <w:color w:val="000000" w:themeColor="text1"/>
        </w:rPr>
        <w:t xml:space="preserve"> </w:t>
      </w:r>
      <w:r w:rsidRPr="00985D96">
        <w:rPr>
          <w:color w:val="000000" w:themeColor="text1"/>
        </w:rPr>
        <w:t xml:space="preserve">D., Merad, M. Studying the mononuclear phagocyte system in the molecular age. </w:t>
      </w:r>
      <w:r w:rsidRPr="00985D96">
        <w:rPr>
          <w:i/>
          <w:iCs/>
          <w:color w:val="000000" w:themeColor="text1"/>
        </w:rPr>
        <w:t>Nature Reviews Immunology</w:t>
      </w:r>
      <w:r w:rsidRPr="00985D96">
        <w:rPr>
          <w:color w:val="000000" w:themeColor="text1"/>
        </w:rPr>
        <w:t xml:space="preserve">. </w:t>
      </w:r>
      <w:r w:rsidRPr="00985D96">
        <w:rPr>
          <w:b/>
          <w:bCs/>
          <w:color w:val="000000" w:themeColor="text1"/>
        </w:rPr>
        <w:t>11</w:t>
      </w:r>
      <w:r w:rsidRPr="00985D96">
        <w:rPr>
          <w:color w:val="000000" w:themeColor="text1"/>
        </w:rPr>
        <w:t xml:space="preserve"> (11), 788–798, doi: 10.1038/nri3087 (2011).</w:t>
      </w:r>
    </w:p>
    <w:p w14:paraId="08895162" w14:textId="35AF699F" w:rsidR="00934FA0" w:rsidRPr="00985D96" w:rsidRDefault="00934FA0" w:rsidP="00094E9D">
      <w:pPr>
        <w:pStyle w:val="Bibliography"/>
        <w:ind w:left="0" w:firstLine="0"/>
        <w:rPr>
          <w:color w:val="000000" w:themeColor="text1"/>
        </w:rPr>
      </w:pPr>
      <w:r w:rsidRPr="00985D96">
        <w:rPr>
          <w:color w:val="000000" w:themeColor="text1"/>
        </w:rPr>
        <w:t>6.</w:t>
      </w:r>
      <w:r w:rsidRPr="00985D96">
        <w:rPr>
          <w:color w:val="000000" w:themeColor="text1"/>
        </w:rPr>
        <w:tab/>
        <w:t>Mosser, D.</w:t>
      </w:r>
      <w:r w:rsidR="00FB477B">
        <w:rPr>
          <w:color w:val="000000" w:themeColor="text1"/>
        </w:rPr>
        <w:t xml:space="preserve"> </w:t>
      </w:r>
      <w:r w:rsidRPr="00985D96">
        <w:rPr>
          <w:color w:val="000000" w:themeColor="text1"/>
        </w:rPr>
        <w:t>M., Edwards, J.</w:t>
      </w:r>
      <w:r w:rsidR="00FB477B">
        <w:rPr>
          <w:color w:val="000000" w:themeColor="text1"/>
        </w:rPr>
        <w:t xml:space="preserve"> </w:t>
      </w:r>
      <w:r w:rsidRPr="00985D96">
        <w:rPr>
          <w:color w:val="000000" w:themeColor="text1"/>
        </w:rPr>
        <w:t xml:space="preserve">P. Exploring the full spectrum of macrophage activation. </w:t>
      </w:r>
      <w:r w:rsidRPr="00985D96">
        <w:rPr>
          <w:i/>
          <w:iCs/>
          <w:color w:val="000000" w:themeColor="text1"/>
        </w:rPr>
        <w:t>Nature Reviews Immunology</w:t>
      </w:r>
      <w:r w:rsidRPr="00985D96">
        <w:rPr>
          <w:color w:val="000000" w:themeColor="text1"/>
        </w:rPr>
        <w:t xml:space="preserve">. </w:t>
      </w:r>
      <w:r w:rsidRPr="00985D96">
        <w:rPr>
          <w:b/>
          <w:bCs/>
          <w:color w:val="000000" w:themeColor="text1"/>
        </w:rPr>
        <w:t>8</w:t>
      </w:r>
      <w:r w:rsidRPr="00985D96">
        <w:rPr>
          <w:color w:val="000000" w:themeColor="text1"/>
        </w:rPr>
        <w:t xml:space="preserve"> (12), 958–969, doi: 10.1038/nri2448 (2008).</w:t>
      </w:r>
    </w:p>
    <w:p w14:paraId="1703C7FD" w14:textId="2573D274" w:rsidR="00934FA0" w:rsidRPr="00985D96" w:rsidRDefault="00934FA0" w:rsidP="00094E9D">
      <w:pPr>
        <w:pStyle w:val="Bibliography"/>
        <w:ind w:left="0" w:firstLine="0"/>
        <w:rPr>
          <w:color w:val="000000" w:themeColor="text1"/>
        </w:rPr>
      </w:pPr>
      <w:r w:rsidRPr="00985D96">
        <w:rPr>
          <w:color w:val="000000" w:themeColor="text1"/>
        </w:rPr>
        <w:t>7.</w:t>
      </w:r>
      <w:r w:rsidRPr="00985D96">
        <w:rPr>
          <w:color w:val="000000" w:themeColor="text1"/>
        </w:rPr>
        <w:tab/>
        <w:t>Murray, P.</w:t>
      </w:r>
      <w:r w:rsidR="00FB477B">
        <w:rPr>
          <w:color w:val="000000" w:themeColor="text1"/>
        </w:rPr>
        <w:t xml:space="preserve"> </w:t>
      </w:r>
      <w:r w:rsidRPr="00985D96">
        <w:rPr>
          <w:color w:val="000000" w:themeColor="text1"/>
        </w:rPr>
        <w:t>J., Wynn, T.</w:t>
      </w:r>
      <w:r w:rsidR="00FB477B">
        <w:rPr>
          <w:color w:val="000000" w:themeColor="text1"/>
        </w:rPr>
        <w:t xml:space="preserve"> </w:t>
      </w:r>
      <w:r w:rsidRPr="00985D96">
        <w:rPr>
          <w:color w:val="000000" w:themeColor="text1"/>
        </w:rPr>
        <w:t xml:space="preserve">A. Protective and pathogenic functions of macrophage subsets. </w:t>
      </w:r>
      <w:r w:rsidRPr="00985D96">
        <w:rPr>
          <w:i/>
          <w:iCs/>
          <w:color w:val="000000" w:themeColor="text1"/>
        </w:rPr>
        <w:t>Nature Reviews Immunology</w:t>
      </w:r>
      <w:r w:rsidRPr="00985D96">
        <w:rPr>
          <w:color w:val="000000" w:themeColor="text1"/>
        </w:rPr>
        <w:t xml:space="preserve">. </w:t>
      </w:r>
      <w:r w:rsidRPr="00985D96">
        <w:rPr>
          <w:b/>
          <w:bCs/>
          <w:color w:val="000000" w:themeColor="text1"/>
        </w:rPr>
        <w:t>11</w:t>
      </w:r>
      <w:r w:rsidRPr="00985D96">
        <w:rPr>
          <w:color w:val="000000" w:themeColor="text1"/>
        </w:rPr>
        <w:t xml:space="preserve"> (11), 723–737, doi: 10.1038/nri3073 (2011).</w:t>
      </w:r>
    </w:p>
    <w:p w14:paraId="071BEEE9" w14:textId="1B6B27C2" w:rsidR="00934FA0" w:rsidRPr="00985D96" w:rsidRDefault="00934FA0" w:rsidP="00094E9D">
      <w:pPr>
        <w:pStyle w:val="Bibliography"/>
        <w:ind w:left="0" w:firstLine="0"/>
        <w:rPr>
          <w:color w:val="000000" w:themeColor="text1"/>
        </w:rPr>
      </w:pPr>
      <w:r w:rsidRPr="00985D96">
        <w:rPr>
          <w:color w:val="000000" w:themeColor="text1"/>
        </w:rPr>
        <w:t>8.</w:t>
      </w:r>
      <w:r w:rsidRPr="00985D96">
        <w:rPr>
          <w:color w:val="000000" w:themeColor="text1"/>
        </w:rPr>
        <w:tab/>
        <w:t>Ginhoux, F., Schultze, J.</w:t>
      </w:r>
      <w:r w:rsidR="00FB477B">
        <w:rPr>
          <w:color w:val="000000" w:themeColor="text1"/>
        </w:rPr>
        <w:t xml:space="preserve"> </w:t>
      </w:r>
      <w:r w:rsidRPr="00985D96">
        <w:rPr>
          <w:color w:val="000000" w:themeColor="text1"/>
        </w:rPr>
        <w:t>L., Murray, P.</w:t>
      </w:r>
      <w:r w:rsidR="00FB477B">
        <w:rPr>
          <w:color w:val="000000" w:themeColor="text1"/>
        </w:rPr>
        <w:t xml:space="preserve"> </w:t>
      </w:r>
      <w:r w:rsidRPr="00985D96">
        <w:rPr>
          <w:color w:val="000000" w:themeColor="text1"/>
        </w:rPr>
        <w:t>J., Ochando, J., Biswas, S.</w:t>
      </w:r>
      <w:r w:rsidR="00FB477B">
        <w:rPr>
          <w:color w:val="000000" w:themeColor="text1"/>
        </w:rPr>
        <w:t xml:space="preserve"> </w:t>
      </w:r>
      <w:r w:rsidRPr="00985D96">
        <w:rPr>
          <w:color w:val="000000" w:themeColor="text1"/>
        </w:rPr>
        <w:t xml:space="preserve">K. New insights into the multidimensional concept of macrophage ontogeny, activation and function. </w:t>
      </w:r>
      <w:r w:rsidRPr="00985D96">
        <w:rPr>
          <w:i/>
          <w:iCs/>
          <w:color w:val="000000" w:themeColor="text1"/>
        </w:rPr>
        <w:t>Nature Immunology</w:t>
      </w:r>
      <w:r w:rsidRPr="00985D96">
        <w:rPr>
          <w:color w:val="000000" w:themeColor="text1"/>
        </w:rPr>
        <w:t xml:space="preserve">. </w:t>
      </w:r>
      <w:r w:rsidRPr="00985D96">
        <w:rPr>
          <w:b/>
          <w:bCs/>
          <w:color w:val="000000" w:themeColor="text1"/>
        </w:rPr>
        <w:t>17</w:t>
      </w:r>
      <w:r w:rsidRPr="00985D96">
        <w:rPr>
          <w:color w:val="000000" w:themeColor="text1"/>
        </w:rPr>
        <w:t xml:space="preserve"> (1), 34–40, doi: 10.1038/ni.3324 (2016).</w:t>
      </w:r>
    </w:p>
    <w:p w14:paraId="55A90462" w14:textId="2F5C8345" w:rsidR="00934FA0" w:rsidRPr="00985D96" w:rsidRDefault="00934FA0" w:rsidP="00094E9D">
      <w:pPr>
        <w:pStyle w:val="Bibliography"/>
        <w:ind w:left="0" w:firstLine="0"/>
        <w:rPr>
          <w:color w:val="000000" w:themeColor="text1"/>
        </w:rPr>
      </w:pPr>
      <w:r w:rsidRPr="00985D96">
        <w:rPr>
          <w:color w:val="000000" w:themeColor="text1"/>
        </w:rPr>
        <w:t>9.</w:t>
      </w:r>
      <w:r w:rsidRPr="00985D96">
        <w:rPr>
          <w:color w:val="000000" w:themeColor="text1"/>
        </w:rPr>
        <w:tab/>
        <w:t>Xue, J.</w:t>
      </w:r>
      <w:r w:rsidR="00FB477B">
        <w:rPr>
          <w:color w:val="000000" w:themeColor="text1"/>
        </w:rPr>
        <w:t>,</w:t>
      </w:r>
      <w:r w:rsidRPr="00985D96">
        <w:rPr>
          <w:color w:val="000000" w:themeColor="text1"/>
        </w:rPr>
        <w:t xml:space="preserve"> </w:t>
      </w:r>
      <w:r w:rsidRPr="00985D96">
        <w:rPr>
          <w:i/>
          <w:iCs/>
          <w:color w:val="000000" w:themeColor="text1"/>
        </w:rPr>
        <w:t>et al.</w:t>
      </w:r>
      <w:r w:rsidRPr="00985D96">
        <w:rPr>
          <w:color w:val="000000" w:themeColor="text1"/>
        </w:rPr>
        <w:t xml:space="preserve"> Transcriptome-based network analysis reveals a spectrum model of human macrophage activation. </w:t>
      </w:r>
      <w:r w:rsidRPr="00985D96">
        <w:rPr>
          <w:i/>
          <w:iCs/>
          <w:color w:val="000000" w:themeColor="text1"/>
        </w:rPr>
        <w:t>Immunity</w:t>
      </w:r>
      <w:r w:rsidRPr="00985D96">
        <w:rPr>
          <w:color w:val="000000" w:themeColor="text1"/>
        </w:rPr>
        <w:t xml:space="preserve">. </w:t>
      </w:r>
      <w:r w:rsidRPr="00985D96">
        <w:rPr>
          <w:b/>
          <w:bCs/>
          <w:color w:val="000000" w:themeColor="text1"/>
        </w:rPr>
        <w:t>40</w:t>
      </w:r>
      <w:r w:rsidRPr="00985D96">
        <w:rPr>
          <w:color w:val="000000" w:themeColor="text1"/>
        </w:rPr>
        <w:t xml:space="preserve"> (2), 274–288, doi: 10.1016/j.immuni.2014.01.006 (2014).</w:t>
      </w:r>
    </w:p>
    <w:p w14:paraId="501A1617" w14:textId="77777777" w:rsidR="00934FA0" w:rsidRPr="00985D96" w:rsidRDefault="00934FA0" w:rsidP="00094E9D">
      <w:pPr>
        <w:pStyle w:val="Bibliography"/>
        <w:ind w:left="0" w:firstLine="0"/>
        <w:rPr>
          <w:color w:val="000000" w:themeColor="text1"/>
        </w:rPr>
      </w:pPr>
      <w:r w:rsidRPr="00985D96">
        <w:rPr>
          <w:color w:val="000000" w:themeColor="text1"/>
        </w:rPr>
        <w:t>10.</w:t>
      </w:r>
      <w:r w:rsidRPr="00985D96">
        <w:rPr>
          <w:color w:val="000000" w:themeColor="text1"/>
        </w:rPr>
        <w:tab/>
        <w:t xml:space="preserve">Csete, M. Oxygen in the cultivation of stem cells. </w:t>
      </w:r>
      <w:r w:rsidRPr="00985D96">
        <w:rPr>
          <w:i/>
          <w:iCs/>
          <w:color w:val="000000" w:themeColor="text1"/>
        </w:rPr>
        <w:t>Annals of the New York Academy of Sciences</w:t>
      </w:r>
      <w:r w:rsidRPr="00985D96">
        <w:rPr>
          <w:color w:val="000000" w:themeColor="text1"/>
        </w:rPr>
        <w:t xml:space="preserve">. </w:t>
      </w:r>
      <w:r w:rsidRPr="00985D96">
        <w:rPr>
          <w:b/>
          <w:bCs/>
          <w:color w:val="000000" w:themeColor="text1"/>
        </w:rPr>
        <w:t>1049</w:t>
      </w:r>
      <w:r w:rsidRPr="00985D96">
        <w:rPr>
          <w:color w:val="000000" w:themeColor="text1"/>
        </w:rPr>
        <w:t>, 1–8, doi: 10.1196/annals.1334.001 (2005).</w:t>
      </w:r>
    </w:p>
    <w:p w14:paraId="13CE5F2D" w14:textId="3FE77B63" w:rsidR="00934FA0" w:rsidRPr="00985D96" w:rsidRDefault="00934FA0" w:rsidP="00094E9D">
      <w:pPr>
        <w:pStyle w:val="Bibliography"/>
        <w:ind w:left="0" w:firstLine="0"/>
        <w:rPr>
          <w:color w:val="000000" w:themeColor="text1"/>
        </w:rPr>
      </w:pPr>
      <w:r w:rsidRPr="00985D96">
        <w:rPr>
          <w:color w:val="000000" w:themeColor="text1"/>
        </w:rPr>
        <w:t>11.</w:t>
      </w:r>
      <w:r w:rsidRPr="00985D96">
        <w:rPr>
          <w:color w:val="000000" w:themeColor="text1"/>
        </w:rPr>
        <w:tab/>
        <w:t>Johansson, A.</w:t>
      </w:r>
      <w:r w:rsidR="00FB477B">
        <w:rPr>
          <w:color w:val="000000" w:themeColor="text1"/>
        </w:rPr>
        <w:t>,</w:t>
      </w:r>
      <w:r w:rsidRPr="00985D96">
        <w:rPr>
          <w:color w:val="000000" w:themeColor="text1"/>
        </w:rPr>
        <w:t xml:space="preserve"> </w:t>
      </w:r>
      <w:r w:rsidRPr="00985D96">
        <w:rPr>
          <w:i/>
          <w:iCs/>
          <w:color w:val="000000" w:themeColor="text1"/>
        </w:rPr>
        <w:t>et al.</w:t>
      </w:r>
      <w:r w:rsidRPr="00985D96">
        <w:rPr>
          <w:color w:val="000000" w:themeColor="text1"/>
        </w:rPr>
        <w:t xml:space="preserve"> Functional, morphological, and phenotypical differences between rat alveolar and interstitial macrophages. </w:t>
      </w:r>
      <w:r w:rsidRPr="00985D96">
        <w:rPr>
          <w:i/>
          <w:iCs/>
          <w:color w:val="000000" w:themeColor="text1"/>
        </w:rPr>
        <w:t>American Journal of Respiratory Cell and Molecular Biology</w:t>
      </w:r>
      <w:r w:rsidRPr="00985D96">
        <w:rPr>
          <w:color w:val="000000" w:themeColor="text1"/>
        </w:rPr>
        <w:t xml:space="preserve">. </w:t>
      </w:r>
      <w:r w:rsidRPr="00985D96">
        <w:rPr>
          <w:b/>
          <w:bCs/>
          <w:color w:val="000000" w:themeColor="text1"/>
        </w:rPr>
        <w:t>16</w:t>
      </w:r>
      <w:r w:rsidRPr="00985D96">
        <w:rPr>
          <w:color w:val="000000" w:themeColor="text1"/>
        </w:rPr>
        <w:t xml:space="preserve"> (5), 582–588, doi: 10.1165/ajrcmb.16.5.9160840 (1997).</w:t>
      </w:r>
    </w:p>
    <w:p w14:paraId="6F260D9F" w14:textId="5A307E0B" w:rsidR="00934FA0" w:rsidRPr="00985D96" w:rsidRDefault="00934FA0" w:rsidP="00094E9D">
      <w:pPr>
        <w:pStyle w:val="Bibliography"/>
        <w:ind w:left="0" w:firstLine="0"/>
        <w:rPr>
          <w:color w:val="000000" w:themeColor="text1"/>
        </w:rPr>
      </w:pPr>
      <w:r w:rsidRPr="00985D96">
        <w:rPr>
          <w:color w:val="000000" w:themeColor="text1"/>
        </w:rPr>
        <w:t>12.</w:t>
      </w:r>
      <w:r w:rsidRPr="00985D96">
        <w:rPr>
          <w:color w:val="000000" w:themeColor="text1"/>
        </w:rPr>
        <w:tab/>
        <w:t>Pfau, J.</w:t>
      </w:r>
      <w:r w:rsidR="00FB477B">
        <w:rPr>
          <w:color w:val="000000" w:themeColor="text1"/>
        </w:rPr>
        <w:t xml:space="preserve"> </w:t>
      </w:r>
      <w:r w:rsidRPr="00985D96">
        <w:rPr>
          <w:color w:val="000000" w:themeColor="text1"/>
        </w:rPr>
        <w:t>C., Schneider, J.</w:t>
      </w:r>
      <w:r w:rsidR="00FB477B">
        <w:rPr>
          <w:color w:val="000000" w:themeColor="text1"/>
        </w:rPr>
        <w:t xml:space="preserve"> </w:t>
      </w:r>
      <w:r w:rsidRPr="00985D96">
        <w:rPr>
          <w:color w:val="000000" w:themeColor="text1"/>
        </w:rPr>
        <w:t>C., Archer, A.</w:t>
      </w:r>
      <w:r w:rsidR="00FB477B">
        <w:rPr>
          <w:color w:val="000000" w:themeColor="text1"/>
        </w:rPr>
        <w:t xml:space="preserve"> </w:t>
      </w:r>
      <w:r w:rsidRPr="00985D96">
        <w:rPr>
          <w:color w:val="000000" w:themeColor="text1"/>
        </w:rPr>
        <w:t>J., Sentissi, J., Leyva, F.</w:t>
      </w:r>
      <w:r w:rsidR="00FB477B">
        <w:rPr>
          <w:color w:val="000000" w:themeColor="text1"/>
        </w:rPr>
        <w:t xml:space="preserve"> </w:t>
      </w:r>
      <w:r w:rsidRPr="00985D96">
        <w:rPr>
          <w:color w:val="000000" w:themeColor="text1"/>
        </w:rPr>
        <w:t xml:space="preserve">J., Cramton, J. Environmental oxygen tension affects phenotype in cultured bone marrow-derived macrophages. </w:t>
      </w:r>
      <w:r w:rsidRPr="00985D96">
        <w:rPr>
          <w:i/>
          <w:iCs/>
          <w:color w:val="000000" w:themeColor="text1"/>
        </w:rPr>
        <w:t>American Journal of Physiology. Lung Cellular and Molecular Physiology</w:t>
      </w:r>
      <w:r w:rsidRPr="00985D96">
        <w:rPr>
          <w:color w:val="000000" w:themeColor="text1"/>
        </w:rPr>
        <w:t xml:space="preserve">. </w:t>
      </w:r>
      <w:r w:rsidRPr="00985D96">
        <w:rPr>
          <w:b/>
          <w:bCs/>
          <w:color w:val="000000" w:themeColor="text1"/>
        </w:rPr>
        <w:t>286</w:t>
      </w:r>
      <w:r w:rsidRPr="00985D96">
        <w:rPr>
          <w:color w:val="000000" w:themeColor="text1"/>
        </w:rPr>
        <w:t xml:space="preserve"> (2), L354-362, doi: 10.1152/ajplung.00380.2002 (2004).</w:t>
      </w:r>
    </w:p>
    <w:p w14:paraId="21E58985" w14:textId="675D6FE0" w:rsidR="00934FA0" w:rsidRPr="00985D96" w:rsidRDefault="00934FA0" w:rsidP="00094E9D">
      <w:pPr>
        <w:pStyle w:val="Bibliography"/>
        <w:ind w:left="0" w:firstLine="0"/>
        <w:rPr>
          <w:color w:val="000000" w:themeColor="text1"/>
        </w:rPr>
      </w:pPr>
      <w:r w:rsidRPr="00985D96">
        <w:rPr>
          <w:color w:val="000000" w:themeColor="text1"/>
        </w:rPr>
        <w:t>13.</w:t>
      </w:r>
      <w:r w:rsidRPr="00985D96">
        <w:rPr>
          <w:color w:val="000000" w:themeColor="text1"/>
        </w:rPr>
        <w:tab/>
        <w:t>Grodzki, A.</w:t>
      </w:r>
      <w:r w:rsidR="00FB477B">
        <w:rPr>
          <w:color w:val="000000" w:themeColor="text1"/>
        </w:rPr>
        <w:t xml:space="preserve"> </w:t>
      </w:r>
      <w:r w:rsidRPr="00985D96">
        <w:rPr>
          <w:color w:val="000000" w:themeColor="text1"/>
        </w:rPr>
        <w:t>C.</w:t>
      </w:r>
      <w:r w:rsidR="00FB477B">
        <w:rPr>
          <w:color w:val="000000" w:themeColor="text1"/>
        </w:rPr>
        <w:t xml:space="preserve"> </w:t>
      </w:r>
      <w:r w:rsidRPr="00985D96">
        <w:rPr>
          <w:color w:val="000000" w:themeColor="text1"/>
        </w:rPr>
        <w:t>G., Giulivi, C., Lein, P.</w:t>
      </w:r>
      <w:r w:rsidR="00FB477B">
        <w:rPr>
          <w:color w:val="000000" w:themeColor="text1"/>
        </w:rPr>
        <w:t xml:space="preserve"> </w:t>
      </w:r>
      <w:r w:rsidRPr="00985D96">
        <w:rPr>
          <w:color w:val="000000" w:themeColor="text1"/>
        </w:rPr>
        <w:t xml:space="preserve">J. Oxygen tension modulates differentiation and primary macrophage functions in the human monocytic THP-1 cell line. </w:t>
      </w:r>
      <w:proofErr w:type="spellStart"/>
      <w:r w:rsidRPr="00985D96">
        <w:rPr>
          <w:i/>
          <w:iCs/>
          <w:color w:val="000000" w:themeColor="text1"/>
        </w:rPr>
        <w:t>P</w:t>
      </w:r>
      <w:r w:rsidR="00FB477B">
        <w:rPr>
          <w:i/>
          <w:iCs/>
          <w:color w:val="000000" w:themeColor="text1"/>
        </w:rPr>
        <w:t>L</w:t>
      </w:r>
      <w:r w:rsidRPr="00985D96">
        <w:rPr>
          <w:i/>
          <w:iCs/>
          <w:color w:val="000000" w:themeColor="text1"/>
        </w:rPr>
        <w:t>oS</w:t>
      </w:r>
      <w:proofErr w:type="spellEnd"/>
      <w:r w:rsidRPr="00985D96">
        <w:rPr>
          <w:i/>
          <w:iCs/>
          <w:color w:val="000000" w:themeColor="text1"/>
        </w:rPr>
        <w:t xml:space="preserve"> One</w:t>
      </w:r>
      <w:r w:rsidRPr="00985D96">
        <w:rPr>
          <w:color w:val="000000" w:themeColor="text1"/>
        </w:rPr>
        <w:t xml:space="preserve">. </w:t>
      </w:r>
      <w:r w:rsidRPr="00985D96">
        <w:rPr>
          <w:b/>
          <w:bCs/>
          <w:color w:val="000000" w:themeColor="text1"/>
        </w:rPr>
        <w:t>8</w:t>
      </w:r>
      <w:r w:rsidRPr="00985D96">
        <w:rPr>
          <w:color w:val="000000" w:themeColor="text1"/>
        </w:rPr>
        <w:t xml:space="preserve"> (1), e54926, doi: 10.1371/journal.pone.0054926 (2013).</w:t>
      </w:r>
    </w:p>
    <w:p w14:paraId="7DD9776C" w14:textId="509D85B0" w:rsidR="00934FA0" w:rsidRPr="00985D96" w:rsidRDefault="00934FA0" w:rsidP="00094E9D">
      <w:pPr>
        <w:pStyle w:val="Bibliography"/>
        <w:ind w:left="0" w:firstLine="0"/>
        <w:rPr>
          <w:color w:val="000000" w:themeColor="text1"/>
        </w:rPr>
      </w:pPr>
      <w:r w:rsidRPr="00985D96">
        <w:rPr>
          <w:color w:val="000000" w:themeColor="text1"/>
        </w:rPr>
        <w:t>14.</w:t>
      </w:r>
      <w:r w:rsidRPr="00985D96">
        <w:rPr>
          <w:color w:val="000000" w:themeColor="text1"/>
        </w:rPr>
        <w:tab/>
        <w:t>Court, M., Petre, G., Atifi, M.</w:t>
      </w:r>
      <w:r w:rsidR="00BF473A">
        <w:rPr>
          <w:color w:val="000000" w:themeColor="text1"/>
        </w:rPr>
        <w:t xml:space="preserve"> </w:t>
      </w:r>
      <w:r w:rsidRPr="00985D96">
        <w:rPr>
          <w:color w:val="000000" w:themeColor="text1"/>
        </w:rPr>
        <w:t xml:space="preserve">E., Millet, A. Proteomic Signature Reveals Modulation of Human Macrophage Polarization and Functions Under Differing Environmental Oxygen Conditions. </w:t>
      </w:r>
      <w:r w:rsidRPr="00985D96">
        <w:rPr>
          <w:i/>
          <w:iCs/>
          <w:color w:val="000000" w:themeColor="text1"/>
        </w:rPr>
        <w:t xml:space="preserve">Molecular &amp; </w:t>
      </w:r>
      <w:r w:rsidR="00BF473A">
        <w:rPr>
          <w:i/>
          <w:iCs/>
          <w:color w:val="000000" w:themeColor="text1"/>
        </w:rPr>
        <w:t>C</w:t>
      </w:r>
      <w:r w:rsidRPr="00985D96">
        <w:rPr>
          <w:i/>
          <w:iCs/>
          <w:color w:val="000000" w:themeColor="text1"/>
        </w:rPr>
        <w:t xml:space="preserve">ellular </w:t>
      </w:r>
      <w:r w:rsidR="00BF473A">
        <w:rPr>
          <w:i/>
          <w:iCs/>
          <w:color w:val="000000" w:themeColor="text1"/>
        </w:rPr>
        <w:t>P</w:t>
      </w:r>
      <w:r w:rsidRPr="00985D96">
        <w:rPr>
          <w:i/>
          <w:iCs/>
          <w:color w:val="000000" w:themeColor="text1"/>
        </w:rPr>
        <w:t>roteomics</w:t>
      </w:r>
      <w:r w:rsidRPr="00985D96">
        <w:rPr>
          <w:color w:val="000000" w:themeColor="text1"/>
        </w:rPr>
        <w:t xml:space="preserve">. </w:t>
      </w:r>
      <w:r w:rsidRPr="00985D96">
        <w:rPr>
          <w:b/>
          <w:bCs/>
          <w:color w:val="000000" w:themeColor="text1"/>
        </w:rPr>
        <w:t>16</w:t>
      </w:r>
      <w:r w:rsidRPr="00985D96">
        <w:rPr>
          <w:color w:val="000000" w:themeColor="text1"/>
        </w:rPr>
        <w:t xml:space="preserve"> (12), 2153–2168, doi: 10.1074/mcp.RA117.000082 (2017).</w:t>
      </w:r>
    </w:p>
    <w:p w14:paraId="1AC76EB6" w14:textId="62645BAE" w:rsidR="00934FA0" w:rsidRPr="00985D96" w:rsidRDefault="00934FA0" w:rsidP="00094E9D">
      <w:pPr>
        <w:pStyle w:val="Bibliography"/>
        <w:ind w:left="0" w:firstLine="0"/>
        <w:rPr>
          <w:color w:val="000000" w:themeColor="text1"/>
        </w:rPr>
      </w:pPr>
      <w:r w:rsidRPr="00985D96">
        <w:rPr>
          <w:color w:val="000000" w:themeColor="text1"/>
        </w:rPr>
        <w:t>15.</w:t>
      </w:r>
      <w:r w:rsidRPr="00985D96">
        <w:rPr>
          <w:color w:val="000000" w:themeColor="text1"/>
        </w:rPr>
        <w:tab/>
        <w:t xml:space="preserve">Cox, J., </w:t>
      </w:r>
      <w:r w:rsidR="00BF473A">
        <w:rPr>
          <w:i/>
          <w:color w:val="000000" w:themeColor="text1"/>
        </w:rPr>
        <w:t>et al</w:t>
      </w:r>
      <w:r w:rsidRPr="00985D96">
        <w:rPr>
          <w:color w:val="000000" w:themeColor="text1"/>
        </w:rPr>
        <w:t xml:space="preserve">. Accurate proteome-wide label-free quantification by delayed normalization and maximal peptide ratio extraction, termed MaxLFQ. </w:t>
      </w:r>
      <w:r w:rsidRPr="00985D96">
        <w:rPr>
          <w:i/>
          <w:iCs/>
          <w:color w:val="000000" w:themeColor="text1"/>
        </w:rPr>
        <w:t xml:space="preserve">Molecular &amp; </w:t>
      </w:r>
      <w:r w:rsidR="00BF473A">
        <w:rPr>
          <w:i/>
          <w:iCs/>
          <w:color w:val="000000" w:themeColor="text1"/>
        </w:rPr>
        <w:t>C</w:t>
      </w:r>
      <w:r w:rsidRPr="00985D96">
        <w:rPr>
          <w:i/>
          <w:iCs/>
          <w:color w:val="000000" w:themeColor="text1"/>
        </w:rPr>
        <w:t xml:space="preserve">ellular </w:t>
      </w:r>
      <w:r w:rsidR="00BF473A">
        <w:rPr>
          <w:i/>
          <w:iCs/>
          <w:color w:val="000000" w:themeColor="text1"/>
        </w:rPr>
        <w:t>P</w:t>
      </w:r>
      <w:r w:rsidRPr="00985D96">
        <w:rPr>
          <w:i/>
          <w:iCs/>
          <w:color w:val="000000" w:themeColor="text1"/>
        </w:rPr>
        <w:t>roteomics</w:t>
      </w:r>
      <w:r w:rsidRPr="00985D96">
        <w:rPr>
          <w:color w:val="000000" w:themeColor="text1"/>
        </w:rPr>
        <w:t xml:space="preserve">. </w:t>
      </w:r>
      <w:r w:rsidRPr="00985D96">
        <w:rPr>
          <w:b/>
          <w:bCs/>
          <w:color w:val="000000" w:themeColor="text1"/>
        </w:rPr>
        <w:t>13</w:t>
      </w:r>
      <w:r w:rsidRPr="00985D96">
        <w:rPr>
          <w:color w:val="000000" w:themeColor="text1"/>
        </w:rPr>
        <w:t xml:space="preserve"> (9), 2513–2526, doi: 10.1074/mcp.M113.031591 (2014).</w:t>
      </w:r>
    </w:p>
    <w:p w14:paraId="6FEEF4FC" w14:textId="7F6890D4" w:rsidR="00934FA0" w:rsidRPr="00985D96" w:rsidRDefault="00934FA0" w:rsidP="00094E9D">
      <w:pPr>
        <w:pStyle w:val="Bibliography"/>
        <w:ind w:left="0" w:firstLine="0"/>
        <w:rPr>
          <w:color w:val="000000" w:themeColor="text1"/>
        </w:rPr>
      </w:pPr>
      <w:r w:rsidRPr="00985D96">
        <w:rPr>
          <w:color w:val="000000" w:themeColor="text1"/>
        </w:rPr>
        <w:t>16.</w:t>
      </w:r>
      <w:r w:rsidRPr="00985D96">
        <w:rPr>
          <w:color w:val="000000" w:themeColor="text1"/>
        </w:rPr>
        <w:tab/>
        <w:t>Cox, J., Neuhauser, N., Michalski, A., Scheltema, R.</w:t>
      </w:r>
      <w:r w:rsidR="00BF473A">
        <w:rPr>
          <w:color w:val="000000" w:themeColor="text1"/>
        </w:rPr>
        <w:t xml:space="preserve"> </w:t>
      </w:r>
      <w:r w:rsidRPr="00985D96">
        <w:rPr>
          <w:color w:val="000000" w:themeColor="text1"/>
        </w:rPr>
        <w:t>A., Olsen, J.</w:t>
      </w:r>
      <w:r w:rsidR="00BF473A">
        <w:rPr>
          <w:color w:val="000000" w:themeColor="text1"/>
        </w:rPr>
        <w:t xml:space="preserve"> </w:t>
      </w:r>
      <w:r w:rsidRPr="00985D96">
        <w:rPr>
          <w:color w:val="000000" w:themeColor="text1"/>
        </w:rPr>
        <w:t xml:space="preserve">V., Mann, M. Andromeda: a peptide search engine integrated into the MaxQuant environment. </w:t>
      </w:r>
      <w:r w:rsidRPr="00985D96">
        <w:rPr>
          <w:i/>
          <w:iCs/>
          <w:color w:val="000000" w:themeColor="text1"/>
        </w:rPr>
        <w:t>Journal of Proteome Research</w:t>
      </w:r>
      <w:r w:rsidRPr="00985D96">
        <w:rPr>
          <w:color w:val="000000" w:themeColor="text1"/>
        </w:rPr>
        <w:t xml:space="preserve">. </w:t>
      </w:r>
      <w:r w:rsidRPr="00985D96">
        <w:rPr>
          <w:b/>
          <w:bCs/>
          <w:color w:val="000000" w:themeColor="text1"/>
        </w:rPr>
        <w:t>10</w:t>
      </w:r>
      <w:r w:rsidRPr="00985D96">
        <w:rPr>
          <w:color w:val="000000" w:themeColor="text1"/>
        </w:rPr>
        <w:t xml:space="preserve"> (4), 1794–1805, doi: 10.1021/pr101065j (2011).</w:t>
      </w:r>
    </w:p>
    <w:p w14:paraId="3D396294" w14:textId="77777777" w:rsidR="00934FA0" w:rsidRPr="00985D96" w:rsidRDefault="00934FA0" w:rsidP="00094E9D">
      <w:pPr>
        <w:pStyle w:val="Bibliography"/>
        <w:ind w:left="0" w:firstLine="0"/>
        <w:rPr>
          <w:color w:val="000000" w:themeColor="text1"/>
        </w:rPr>
      </w:pPr>
      <w:r w:rsidRPr="00985D96">
        <w:rPr>
          <w:color w:val="000000" w:themeColor="text1"/>
        </w:rPr>
        <w:t>17.</w:t>
      </w:r>
      <w:r w:rsidRPr="00985D96">
        <w:rPr>
          <w:color w:val="000000" w:themeColor="text1"/>
        </w:rPr>
        <w:tab/>
        <w:t xml:space="preserve">Shevchenko, A., Tomas, H., Havlis, J., Olsen, J.V., Mann, M. In-gel digestion for mass spectrometric characterization of proteins and proteomes. </w:t>
      </w:r>
      <w:r w:rsidRPr="00985D96">
        <w:rPr>
          <w:i/>
          <w:iCs/>
          <w:color w:val="000000" w:themeColor="text1"/>
        </w:rPr>
        <w:t>Nature Protocols</w:t>
      </w:r>
      <w:r w:rsidRPr="00985D96">
        <w:rPr>
          <w:color w:val="000000" w:themeColor="text1"/>
        </w:rPr>
        <w:t xml:space="preserve">. </w:t>
      </w:r>
      <w:r w:rsidRPr="00985D96">
        <w:rPr>
          <w:b/>
          <w:bCs/>
          <w:color w:val="000000" w:themeColor="text1"/>
        </w:rPr>
        <w:t>1</w:t>
      </w:r>
      <w:r w:rsidRPr="00985D96">
        <w:rPr>
          <w:color w:val="000000" w:themeColor="text1"/>
        </w:rPr>
        <w:t xml:space="preserve"> (6), 2856–2860, </w:t>
      </w:r>
      <w:r w:rsidRPr="00985D96">
        <w:rPr>
          <w:color w:val="000000" w:themeColor="text1"/>
        </w:rPr>
        <w:lastRenderedPageBreak/>
        <w:t>doi: 10.1038/nprot.2006.468 (2006).</w:t>
      </w:r>
    </w:p>
    <w:p w14:paraId="5D87AB7E" w14:textId="107038B0" w:rsidR="00934FA0" w:rsidRPr="00985D96" w:rsidRDefault="00934FA0" w:rsidP="00094E9D">
      <w:pPr>
        <w:pStyle w:val="Bibliography"/>
        <w:ind w:left="0" w:firstLine="0"/>
        <w:rPr>
          <w:color w:val="000000" w:themeColor="text1"/>
        </w:rPr>
      </w:pPr>
      <w:r w:rsidRPr="00985D96">
        <w:rPr>
          <w:color w:val="000000" w:themeColor="text1"/>
        </w:rPr>
        <w:t>18.</w:t>
      </w:r>
      <w:r w:rsidRPr="00985D96">
        <w:rPr>
          <w:color w:val="000000" w:themeColor="text1"/>
        </w:rPr>
        <w:tab/>
        <w:t>Court, M.</w:t>
      </w:r>
      <w:r w:rsidR="00BF473A">
        <w:rPr>
          <w:color w:val="000000" w:themeColor="text1"/>
        </w:rPr>
        <w:t>,</w:t>
      </w:r>
      <w:r w:rsidRPr="00985D96">
        <w:rPr>
          <w:color w:val="000000" w:themeColor="text1"/>
        </w:rPr>
        <w:t xml:space="preserve"> </w:t>
      </w:r>
      <w:r w:rsidRPr="00985D96">
        <w:rPr>
          <w:i/>
          <w:iCs/>
          <w:color w:val="000000" w:themeColor="text1"/>
        </w:rPr>
        <w:t>et al.</w:t>
      </w:r>
      <w:r w:rsidRPr="00985D96">
        <w:rPr>
          <w:color w:val="000000" w:themeColor="text1"/>
        </w:rPr>
        <w:t xml:space="preserve"> Toward a standardized urine proteome analysis methodology. </w:t>
      </w:r>
      <w:r w:rsidRPr="00985D96">
        <w:rPr>
          <w:i/>
          <w:iCs/>
          <w:color w:val="000000" w:themeColor="text1"/>
        </w:rPr>
        <w:t>Proteomics</w:t>
      </w:r>
      <w:r w:rsidRPr="00985D96">
        <w:rPr>
          <w:color w:val="000000" w:themeColor="text1"/>
        </w:rPr>
        <w:t xml:space="preserve">. </w:t>
      </w:r>
      <w:r w:rsidRPr="00985D96">
        <w:rPr>
          <w:b/>
          <w:bCs/>
          <w:color w:val="000000" w:themeColor="text1"/>
        </w:rPr>
        <w:t>11</w:t>
      </w:r>
      <w:r w:rsidRPr="00985D96">
        <w:rPr>
          <w:color w:val="000000" w:themeColor="text1"/>
        </w:rPr>
        <w:t xml:space="preserve"> (6), 1160–1171, doi: 10.1002/pmic.201000566 (2011).</w:t>
      </w:r>
    </w:p>
    <w:p w14:paraId="38CAF7E9" w14:textId="51F052D8" w:rsidR="00934FA0" w:rsidRPr="00985D96" w:rsidRDefault="00934FA0" w:rsidP="00094E9D">
      <w:pPr>
        <w:pStyle w:val="Bibliography"/>
        <w:ind w:left="0" w:firstLine="0"/>
        <w:rPr>
          <w:color w:val="000000" w:themeColor="text1"/>
        </w:rPr>
      </w:pPr>
      <w:r w:rsidRPr="00985D96">
        <w:rPr>
          <w:color w:val="000000" w:themeColor="text1"/>
        </w:rPr>
        <w:t>19.</w:t>
      </w:r>
      <w:r w:rsidRPr="00985D96">
        <w:rPr>
          <w:color w:val="000000" w:themeColor="text1"/>
        </w:rPr>
        <w:tab/>
        <w:t>Wiśniewski, J.</w:t>
      </w:r>
      <w:r w:rsidR="00BF473A">
        <w:rPr>
          <w:color w:val="000000" w:themeColor="text1"/>
        </w:rPr>
        <w:t xml:space="preserve"> </w:t>
      </w:r>
      <w:r w:rsidRPr="00985D96">
        <w:rPr>
          <w:color w:val="000000" w:themeColor="text1"/>
        </w:rPr>
        <w:t xml:space="preserve">R., Zougman, A., Nagaraj, N., Mann, M. Universal sample preparation method for proteome analysis. </w:t>
      </w:r>
      <w:r w:rsidRPr="00985D96">
        <w:rPr>
          <w:i/>
          <w:iCs/>
          <w:color w:val="000000" w:themeColor="text1"/>
        </w:rPr>
        <w:t>Nature Methods</w:t>
      </w:r>
      <w:r w:rsidRPr="00985D96">
        <w:rPr>
          <w:color w:val="000000" w:themeColor="text1"/>
        </w:rPr>
        <w:t xml:space="preserve">. </w:t>
      </w:r>
      <w:r w:rsidRPr="00985D96">
        <w:rPr>
          <w:b/>
          <w:bCs/>
          <w:color w:val="000000" w:themeColor="text1"/>
        </w:rPr>
        <w:t>6</w:t>
      </w:r>
      <w:r w:rsidRPr="00985D96">
        <w:rPr>
          <w:color w:val="000000" w:themeColor="text1"/>
        </w:rPr>
        <w:t xml:space="preserve"> (5), 359–362, doi: 10.1038/nmeth.1322 (2009).</w:t>
      </w:r>
    </w:p>
    <w:p w14:paraId="5D957824" w14:textId="3F1E00EC" w:rsidR="00934FA0" w:rsidRPr="00985D96" w:rsidRDefault="00934FA0" w:rsidP="00094E9D">
      <w:pPr>
        <w:pStyle w:val="Bibliography"/>
        <w:ind w:left="0" w:firstLine="0"/>
        <w:rPr>
          <w:color w:val="000000" w:themeColor="text1"/>
        </w:rPr>
      </w:pPr>
      <w:r w:rsidRPr="00985D96">
        <w:rPr>
          <w:color w:val="000000" w:themeColor="text1"/>
        </w:rPr>
        <w:t>20.</w:t>
      </w:r>
      <w:r w:rsidRPr="00985D96">
        <w:rPr>
          <w:color w:val="000000" w:themeColor="text1"/>
        </w:rPr>
        <w:tab/>
        <w:t>Liebler, D.</w:t>
      </w:r>
      <w:r w:rsidR="00BF473A">
        <w:rPr>
          <w:color w:val="000000" w:themeColor="text1"/>
        </w:rPr>
        <w:t xml:space="preserve"> </w:t>
      </w:r>
      <w:r w:rsidRPr="00985D96">
        <w:rPr>
          <w:color w:val="000000" w:themeColor="text1"/>
        </w:rPr>
        <w:t>C., Ham, A.-J.</w:t>
      </w:r>
      <w:r w:rsidR="00BF473A">
        <w:rPr>
          <w:color w:val="000000" w:themeColor="text1"/>
        </w:rPr>
        <w:t xml:space="preserve"> </w:t>
      </w:r>
      <w:r w:rsidRPr="00985D96">
        <w:rPr>
          <w:color w:val="000000" w:themeColor="text1"/>
        </w:rPr>
        <w:t xml:space="preserve">L. Spin filter-based sample preparation for shotgun proteomics. </w:t>
      </w:r>
      <w:r w:rsidRPr="00985D96">
        <w:rPr>
          <w:i/>
          <w:iCs/>
          <w:color w:val="000000" w:themeColor="text1"/>
        </w:rPr>
        <w:t>Nature Methods</w:t>
      </w:r>
      <w:r w:rsidRPr="00985D96">
        <w:rPr>
          <w:color w:val="000000" w:themeColor="text1"/>
        </w:rPr>
        <w:t xml:space="preserve">. </w:t>
      </w:r>
      <w:r w:rsidRPr="00985D96">
        <w:rPr>
          <w:b/>
          <w:bCs/>
          <w:color w:val="000000" w:themeColor="text1"/>
        </w:rPr>
        <w:t>6</w:t>
      </w:r>
      <w:r w:rsidRPr="00985D96">
        <w:rPr>
          <w:color w:val="000000" w:themeColor="text1"/>
        </w:rPr>
        <w:t xml:space="preserve"> (11), 785-786, </w:t>
      </w:r>
      <w:proofErr w:type="spellStart"/>
      <w:r w:rsidRPr="00985D96">
        <w:rPr>
          <w:color w:val="000000" w:themeColor="text1"/>
        </w:rPr>
        <w:t>doi</w:t>
      </w:r>
      <w:proofErr w:type="spellEnd"/>
      <w:r w:rsidRPr="00985D96">
        <w:rPr>
          <w:color w:val="000000" w:themeColor="text1"/>
        </w:rPr>
        <w:t>: 10.1038/nmeth1109-785a (2009).</w:t>
      </w:r>
    </w:p>
    <w:p w14:paraId="4A2ED664" w14:textId="7F1C7440" w:rsidR="00934FA0" w:rsidRPr="00985D96" w:rsidRDefault="00934FA0" w:rsidP="00094E9D">
      <w:pPr>
        <w:pStyle w:val="Bibliography"/>
        <w:ind w:left="0" w:firstLine="0"/>
        <w:rPr>
          <w:color w:val="000000" w:themeColor="text1"/>
        </w:rPr>
      </w:pPr>
      <w:r w:rsidRPr="00985D96">
        <w:rPr>
          <w:color w:val="000000" w:themeColor="text1"/>
        </w:rPr>
        <w:t>21.</w:t>
      </w:r>
      <w:r w:rsidRPr="00985D96">
        <w:rPr>
          <w:color w:val="000000" w:themeColor="text1"/>
        </w:rPr>
        <w:tab/>
        <w:t>Hubner, N.</w:t>
      </w:r>
      <w:r w:rsidR="00BF473A">
        <w:rPr>
          <w:color w:val="000000" w:themeColor="text1"/>
        </w:rPr>
        <w:t xml:space="preserve"> </w:t>
      </w:r>
      <w:r w:rsidRPr="00985D96">
        <w:rPr>
          <w:color w:val="000000" w:themeColor="text1"/>
        </w:rPr>
        <w:t xml:space="preserve">C., Ren, S., Mann, M. Peptide separation with immobilized pI strips is an attractive alternative to in-gel protein digestion for proteome analysis. </w:t>
      </w:r>
      <w:r w:rsidRPr="00985D96">
        <w:rPr>
          <w:i/>
          <w:iCs/>
          <w:color w:val="000000" w:themeColor="text1"/>
        </w:rPr>
        <w:t>Proteomics</w:t>
      </w:r>
      <w:r w:rsidRPr="00985D96">
        <w:rPr>
          <w:color w:val="000000" w:themeColor="text1"/>
        </w:rPr>
        <w:t xml:space="preserve">. </w:t>
      </w:r>
      <w:r w:rsidRPr="00985D96">
        <w:rPr>
          <w:b/>
          <w:bCs/>
          <w:color w:val="000000" w:themeColor="text1"/>
        </w:rPr>
        <w:t>8</w:t>
      </w:r>
      <w:r w:rsidRPr="00985D96">
        <w:rPr>
          <w:color w:val="000000" w:themeColor="text1"/>
        </w:rPr>
        <w:t xml:space="preserve"> (23–24), 4862–4872, doi: 10.1002/pmic.200800351 (2008).</w:t>
      </w:r>
    </w:p>
    <w:p w14:paraId="01E3A7F4" w14:textId="224EA903" w:rsidR="00934FA0" w:rsidRPr="00985D96" w:rsidRDefault="00934FA0" w:rsidP="00094E9D">
      <w:pPr>
        <w:pStyle w:val="Bibliography"/>
        <w:ind w:left="0" w:firstLine="0"/>
        <w:rPr>
          <w:color w:val="000000" w:themeColor="text1"/>
        </w:rPr>
      </w:pPr>
      <w:r w:rsidRPr="00985D96">
        <w:rPr>
          <w:color w:val="000000" w:themeColor="text1"/>
        </w:rPr>
        <w:t>22.</w:t>
      </w:r>
      <w:r w:rsidRPr="00985D96">
        <w:rPr>
          <w:color w:val="000000" w:themeColor="text1"/>
        </w:rPr>
        <w:tab/>
        <w:t>Park, J.</w:t>
      </w:r>
      <w:r w:rsidR="00BF473A">
        <w:rPr>
          <w:color w:val="000000" w:themeColor="text1"/>
        </w:rPr>
        <w:t>,</w:t>
      </w:r>
      <w:r w:rsidRPr="00985D96">
        <w:rPr>
          <w:color w:val="000000" w:themeColor="text1"/>
        </w:rPr>
        <w:t xml:space="preserve"> </w:t>
      </w:r>
      <w:r w:rsidRPr="00985D96">
        <w:rPr>
          <w:i/>
          <w:iCs/>
          <w:color w:val="000000" w:themeColor="text1"/>
        </w:rPr>
        <w:t>et al.</w:t>
      </w:r>
      <w:r w:rsidRPr="00985D96">
        <w:rPr>
          <w:color w:val="000000" w:themeColor="text1"/>
        </w:rPr>
        <w:t xml:space="preserve"> Informed-Proteomics: open-source software package for top-down proteomics. </w:t>
      </w:r>
      <w:r w:rsidRPr="00985D96">
        <w:rPr>
          <w:i/>
          <w:iCs/>
          <w:color w:val="000000" w:themeColor="text1"/>
        </w:rPr>
        <w:t>Nature Methods</w:t>
      </w:r>
      <w:r w:rsidRPr="00985D96">
        <w:rPr>
          <w:color w:val="000000" w:themeColor="text1"/>
        </w:rPr>
        <w:t xml:space="preserve">. </w:t>
      </w:r>
      <w:r w:rsidRPr="00985D96">
        <w:rPr>
          <w:b/>
          <w:bCs/>
          <w:color w:val="000000" w:themeColor="text1"/>
        </w:rPr>
        <w:t>14</w:t>
      </w:r>
      <w:r w:rsidRPr="00985D96">
        <w:rPr>
          <w:color w:val="000000" w:themeColor="text1"/>
        </w:rPr>
        <w:t xml:space="preserve"> (9), 909–914, doi: 10.1038/nmeth.4388 (2017).</w:t>
      </w:r>
    </w:p>
    <w:p w14:paraId="15AEE527" w14:textId="63246DD6" w:rsidR="00934FA0" w:rsidRPr="00985D96" w:rsidRDefault="00934FA0" w:rsidP="00094E9D">
      <w:pPr>
        <w:pStyle w:val="Bibliography"/>
        <w:ind w:left="0" w:firstLine="0"/>
        <w:rPr>
          <w:color w:val="000000" w:themeColor="text1"/>
        </w:rPr>
      </w:pPr>
      <w:r w:rsidRPr="00985D96">
        <w:rPr>
          <w:color w:val="000000" w:themeColor="text1"/>
        </w:rPr>
        <w:t>23.</w:t>
      </w:r>
      <w:r w:rsidRPr="00985D96">
        <w:rPr>
          <w:color w:val="000000" w:themeColor="text1"/>
        </w:rPr>
        <w:tab/>
        <w:t>Richter, A., Sanford, K.</w:t>
      </w:r>
      <w:r w:rsidR="00BF473A">
        <w:rPr>
          <w:color w:val="000000" w:themeColor="text1"/>
        </w:rPr>
        <w:t xml:space="preserve"> </w:t>
      </w:r>
      <w:r w:rsidRPr="00985D96">
        <w:rPr>
          <w:color w:val="000000" w:themeColor="text1"/>
        </w:rPr>
        <w:t>K., Evans, V.</w:t>
      </w:r>
      <w:r w:rsidR="00BF473A">
        <w:rPr>
          <w:color w:val="000000" w:themeColor="text1"/>
        </w:rPr>
        <w:t xml:space="preserve"> </w:t>
      </w:r>
      <w:r w:rsidRPr="00985D96">
        <w:rPr>
          <w:color w:val="000000" w:themeColor="text1"/>
        </w:rPr>
        <w:t xml:space="preserve">J. Influence of oxygen and culture media on plating efficiency of some mammalian tissue cells. </w:t>
      </w:r>
      <w:r w:rsidRPr="00985D96">
        <w:rPr>
          <w:i/>
          <w:iCs/>
          <w:color w:val="000000" w:themeColor="text1"/>
        </w:rPr>
        <w:t>Journal of the National Cancer Institute</w:t>
      </w:r>
      <w:r w:rsidRPr="00985D96">
        <w:rPr>
          <w:color w:val="000000" w:themeColor="text1"/>
        </w:rPr>
        <w:t xml:space="preserve">. </w:t>
      </w:r>
      <w:r w:rsidRPr="00985D96">
        <w:rPr>
          <w:b/>
          <w:bCs/>
          <w:color w:val="000000" w:themeColor="text1"/>
        </w:rPr>
        <w:t>49</w:t>
      </w:r>
      <w:r w:rsidRPr="00985D96">
        <w:rPr>
          <w:color w:val="000000" w:themeColor="text1"/>
        </w:rPr>
        <w:t xml:space="preserve"> (6), 1705–1712 (1972).</w:t>
      </w:r>
    </w:p>
    <w:p w14:paraId="7199D4C5" w14:textId="77777777" w:rsidR="00934FA0" w:rsidRPr="00985D96" w:rsidRDefault="00934FA0" w:rsidP="00094E9D">
      <w:pPr>
        <w:pStyle w:val="Bibliography"/>
        <w:ind w:left="0" w:firstLine="0"/>
        <w:rPr>
          <w:color w:val="000000" w:themeColor="text1"/>
        </w:rPr>
      </w:pPr>
      <w:r w:rsidRPr="00985D96">
        <w:rPr>
          <w:color w:val="000000" w:themeColor="text1"/>
        </w:rPr>
        <w:t>24.</w:t>
      </w:r>
      <w:r w:rsidRPr="00985D96">
        <w:rPr>
          <w:color w:val="000000" w:themeColor="text1"/>
        </w:rPr>
        <w:tab/>
        <w:t xml:space="preserve">Packer, L., Fuehr, K. Low oxygen concentration extends the lifespan of cultured human diploid cells. </w:t>
      </w:r>
      <w:r w:rsidRPr="00985D96">
        <w:rPr>
          <w:i/>
          <w:iCs/>
          <w:color w:val="000000" w:themeColor="text1"/>
        </w:rPr>
        <w:t>Nature</w:t>
      </w:r>
      <w:r w:rsidRPr="00985D96">
        <w:rPr>
          <w:color w:val="000000" w:themeColor="text1"/>
        </w:rPr>
        <w:t xml:space="preserve">. </w:t>
      </w:r>
      <w:r w:rsidRPr="00985D96">
        <w:rPr>
          <w:b/>
          <w:bCs/>
          <w:color w:val="000000" w:themeColor="text1"/>
        </w:rPr>
        <w:t>267</w:t>
      </w:r>
      <w:r w:rsidRPr="00985D96">
        <w:rPr>
          <w:color w:val="000000" w:themeColor="text1"/>
        </w:rPr>
        <w:t xml:space="preserve"> (5610), 423–425 (1977).</w:t>
      </w:r>
    </w:p>
    <w:p w14:paraId="358484F9" w14:textId="113A4CAC" w:rsidR="00934FA0" w:rsidRPr="00985D96" w:rsidRDefault="00934FA0" w:rsidP="00094E9D">
      <w:pPr>
        <w:pStyle w:val="Bibliography"/>
        <w:ind w:left="0" w:firstLine="0"/>
        <w:rPr>
          <w:color w:val="000000" w:themeColor="text1"/>
        </w:rPr>
      </w:pPr>
      <w:r w:rsidRPr="00985D96">
        <w:rPr>
          <w:color w:val="000000" w:themeColor="text1"/>
        </w:rPr>
        <w:t>25.</w:t>
      </w:r>
      <w:r w:rsidRPr="00985D96">
        <w:rPr>
          <w:color w:val="000000" w:themeColor="text1"/>
        </w:rPr>
        <w:tab/>
        <w:t>Lengner, C.</w:t>
      </w:r>
      <w:r w:rsidR="00BF473A">
        <w:rPr>
          <w:color w:val="000000" w:themeColor="text1"/>
        </w:rPr>
        <w:t xml:space="preserve"> </w:t>
      </w:r>
      <w:r w:rsidRPr="00985D96">
        <w:rPr>
          <w:color w:val="000000" w:themeColor="text1"/>
        </w:rPr>
        <w:t>J.</w:t>
      </w:r>
      <w:r w:rsidR="00BF473A">
        <w:rPr>
          <w:color w:val="000000" w:themeColor="text1"/>
        </w:rPr>
        <w:t>,</w:t>
      </w:r>
      <w:r w:rsidRPr="00985D96">
        <w:rPr>
          <w:color w:val="000000" w:themeColor="text1"/>
        </w:rPr>
        <w:t xml:space="preserve"> </w:t>
      </w:r>
      <w:r w:rsidRPr="00985D96">
        <w:rPr>
          <w:i/>
          <w:iCs/>
          <w:color w:val="000000" w:themeColor="text1"/>
        </w:rPr>
        <w:t>et al.</w:t>
      </w:r>
      <w:r w:rsidRPr="00985D96">
        <w:rPr>
          <w:color w:val="000000" w:themeColor="text1"/>
        </w:rPr>
        <w:t xml:space="preserve"> Derivation of pre-X inactivation huma</w:t>
      </w:r>
      <w:bookmarkStart w:id="0" w:name="_GoBack"/>
      <w:bookmarkEnd w:id="0"/>
      <w:r w:rsidRPr="00985D96">
        <w:rPr>
          <w:color w:val="000000" w:themeColor="text1"/>
        </w:rPr>
        <w:t xml:space="preserve">n embryonic stem cells under physiological oxygen concentrations. </w:t>
      </w:r>
      <w:r w:rsidRPr="00985D96">
        <w:rPr>
          <w:i/>
          <w:iCs/>
          <w:color w:val="000000" w:themeColor="text1"/>
        </w:rPr>
        <w:t>Cell</w:t>
      </w:r>
      <w:r w:rsidRPr="00985D96">
        <w:rPr>
          <w:color w:val="000000" w:themeColor="text1"/>
        </w:rPr>
        <w:t xml:space="preserve">. </w:t>
      </w:r>
      <w:r w:rsidRPr="00985D96">
        <w:rPr>
          <w:b/>
          <w:bCs/>
          <w:color w:val="000000" w:themeColor="text1"/>
        </w:rPr>
        <w:t>141</w:t>
      </w:r>
      <w:r w:rsidRPr="00985D96">
        <w:rPr>
          <w:color w:val="000000" w:themeColor="text1"/>
        </w:rPr>
        <w:t xml:space="preserve"> (5), 872–883, doi: 10.1016/j.cell.2010.04.010 (2010).</w:t>
      </w:r>
    </w:p>
    <w:p w14:paraId="37EE2497" w14:textId="133E978F" w:rsidR="00934FA0" w:rsidRPr="00985D96" w:rsidRDefault="00934FA0" w:rsidP="00094E9D">
      <w:pPr>
        <w:pStyle w:val="Bibliography"/>
        <w:ind w:left="0" w:firstLine="0"/>
        <w:rPr>
          <w:color w:val="000000" w:themeColor="text1"/>
        </w:rPr>
      </w:pPr>
      <w:r w:rsidRPr="00985D96">
        <w:rPr>
          <w:color w:val="000000" w:themeColor="text1"/>
        </w:rPr>
        <w:t>26.</w:t>
      </w:r>
      <w:r w:rsidRPr="00985D96">
        <w:rPr>
          <w:color w:val="000000" w:themeColor="text1"/>
        </w:rPr>
        <w:tab/>
        <w:t>Sidoli, S., Kulej, K., Garcia, B.</w:t>
      </w:r>
      <w:r w:rsidR="00BF473A">
        <w:rPr>
          <w:color w:val="000000" w:themeColor="text1"/>
        </w:rPr>
        <w:t xml:space="preserve"> </w:t>
      </w:r>
      <w:r w:rsidRPr="00985D96">
        <w:rPr>
          <w:color w:val="000000" w:themeColor="text1"/>
        </w:rPr>
        <w:t xml:space="preserve">A. Why proteomics is not the new genomics and the future of mass spectrometry in cell biology. </w:t>
      </w:r>
      <w:r w:rsidRPr="00985D96">
        <w:rPr>
          <w:i/>
          <w:iCs/>
          <w:color w:val="000000" w:themeColor="text1"/>
        </w:rPr>
        <w:t>J</w:t>
      </w:r>
      <w:r w:rsidR="00BF473A">
        <w:rPr>
          <w:i/>
          <w:iCs/>
          <w:color w:val="000000" w:themeColor="text1"/>
        </w:rPr>
        <w:t>ournal of</w:t>
      </w:r>
      <w:r w:rsidRPr="00985D96">
        <w:rPr>
          <w:i/>
          <w:iCs/>
          <w:color w:val="000000" w:themeColor="text1"/>
        </w:rPr>
        <w:t xml:space="preserve"> Cell Biol</w:t>
      </w:r>
      <w:r w:rsidR="00BF473A">
        <w:rPr>
          <w:i/>
          <w:iCs/>
          <w:color w:val="000000" w:themeColor="text1"/>
        </w:rPr>
        <w:t>ogy</w:t>
      </w:r>
      <w:r w:rsidRPr="00985D96">
        <w:rPr>
          <w:color w:val="000000" w:themeColor="text1"/>
        </w:rPr>
        <w:t xml:space="preserve">. </w:t>
      </w:r>
      <w:r w:rsidRPr="00985D96">
        <w:rPr>
          <w:b/>
          <w:bCs/>
          <w:color w:val="000000" w:themeColor="text1"/>
        </w:rPr>
        <w:t>216</w:t>
      </w:r>
      <w:r w:rsidRPr="00985D96">
        <w:rPr>
          <w:color w:val="000000" w:themeColor="text1"/>
        </w:rPr>
        <w:t xml:space="preserve"> (1), 21–24, doi: 10.1083/jcb.201612010 (2017).</w:t>
      </w:r>
    </w:p>
    <w:p w14:paraId="7E415B1E" w14:textId="45FE906B" w:rsidR="00CE4A75" w:rsidRPr="00985D96" w:rsidRDefault="00A41AEC" w:rsidP="00094E9D">
      <w:pPr>
        <w:rPr>
          <w:rFonts w:asciiTheme="minorHAnsi" w:hAnsiTheme="minorHAnsi" w:cstheme="minorHAnsi"/>
          <w:color w:val="000000" w:themeColor="text1"/>
        </w:rPr>
      </w:pPr>
      <w:r w:rsidRPr="00985D96">
        <w:rPr>
          <w:rFonts w:asciiTheme="minorHAnsi" w:hAnsiTheme="minorHAnsi" w:cstheme="minorHAnsi"/>
          <w:color w:val="000000" w:themeColor="text1"/>
        </w:rPr>
        <w:fldChar w:fldCharType="end"/>
      </w:r>
    </w:p>
    <w:p w14:paraId="24AD686D" w14:textId="77777777" w:rsidR="00E855D8" w:rsidRPr="00985D96" w:rsidRDefault="00E855D8" w:rsidP="00094E9D">
      <w:pPr>
        <w:rPr>
          <w:rFonts w:asciiTheme="minorHAnsi" w:hAnsiTheme="minorHAnsi" w:cstheme="minorHAnsi"/>
          <w:color w:val="000000" w:themeColor="text1"/>
        </w:rPr>
      </w:pPr>
    </w:p>
    <w:p w14:paraId="5B26AAD8" w14:textId="2BDEC708" w:rsidR="002D5EA0" w:rsidRPr="00985D96" w:rsidRDefault="002D5EA0" w:rsidP="00094E9D">
      <w:pPr>
        <w:rPr>
          <w:rFonts w:asciiTheme="minorHAnsi" w:hAnsiTheme="minorHAnsi" w:cstheme="minorHAnsi"/>
          <w:color w:val="000000" w:themeColor="text1"/>
        </w:rPr>
      </w:pPr>
    </w:p>
    <w:p w14:paraId="07DCF19F" w14:textId="77777777" w:rsidR="009F659A" w:rsidRPr="00985D96" w:rsidRDefault="009F659A" w:rsidP="00094E9D">
      <w:pPr>
        <w:rPr>
          <w:rFonts w:asciiTheme="minorHAnsi" w:hAnsiTheme="minorHAnsi" w:cstheme="minorHAnsi"/>
          <w:color w:val="000000" w:themeColor="text1"/>
        </w:rPr>
      </w:pPr>
    </w:p>
    <w:sectPr w:rsidR="009F659A" w:rsidRPr="00985D96" w:rsidSect="00332BA6">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0B384" w14:textId="77777777" w:rsidR="000E0813" w:rsidRDefault="000E0813" w:rsidP="00621C4E">
      <w:r>
        <w:separator/>
      </w:r>
    </w:p>
  </w:endnote>
  <w:endnote w:type="continuationSeparator" w:id="0">
    <w:p w14:paraId="0C200844" w14:textId="77777777" w:rsidR="000E0813" w:rsidRDefault="000E081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02350" w:rsidRDefault="00F0235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6DE5" w14:textId="77777777" w:rsidR="000E0813" w:rsidRDefault="000E0813" w:rsidP="00621C4E">
      <w:r>
        <w:separator/>
      </w:r>
    </w:p>
  </w:footnote>
  <w:footnote w:type="continuationSeparator" w:id="0">
    <w:p w14:paraId="079DF1F2" w14:textId="77777777" w:rsidR="000E0813" w:rsidRDefault="000E081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02350" w:rsidRPr="006F06E4" w:rsidRDefault="00F0235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E4C0E80" w:rsidR="00F02350" w:rsidRPr="006F06E4" w:rsidRDefault="00F02350" w:rsidP="002A0018">
    <w:pPr>
      <w:pStyle w:val="Header"/>
      <w:tabs>
        <w:tab w:val="clear" w:pos="4680"/>
        <w:tab w:val="clear" w:pos="9360"/>
        <w:tab w:val="left" w:pos="3979"/>
      </w:tabs>
      <w:rPr>
        <w:b/>
        <w:color w:val="1F497D"/>
        <w:sz w:val="32"/>
        <w:szCs w:val="32"/>
      </w:rPr>
    </w:pP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DCA"/>
    <w:multiLevelType w:val="hybridMultilevel"/>
    <w:tmpl w:val="CB6CA60E"/>
    <w:lvl w:ilvl="0" w:tplc="7F4AB59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D31C6"/>
    <w:multiLevelType w:val="multilevel"/>
    <w:tmpl w:val="7A7087FA"/>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2D4F1B"/>
    <w:multiLevelType w:val="hybridMultilevel"/>
    <w:tmpl w:val="D5281312"/>
    <w:lvl w:ilvl="0" w:tplc="E6446CA8">
      <w:start w:val="2"/>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41059"/>
    <w:multiLevelType w:val="multilevel"/>
    <w:tmpl w:val="88D497F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1227D"/>
    <w:multiLevelType w:val="multilevel"/>
    <w:tmpl w:val="847627EA"/>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23A2044"/>
    <w:multiLevelType w:val="multilevel"/>
    <w:tmpl w:val="054EE3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8C1AE3"/>
    <w:multiLevelType w:val="multilevel"/>
    <w:tmpl w:val="632AAF5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57570"/>
    <w:multiLevelType w:val="multilevel"/>
    <w:tmpl w:val="2DDE0A4A"/>
    <w:lvl w:ilvl="0">
      <w:start w:val="1"/>
      <w:numFmt w:val="decimal"/>
      <w:lvlRestart w:val="0"/>
      <w:suff w:val="space"/>
      <w:lvlText w:val="%1."/>
      <w:lvlJc w:val="left"/>
      <w:pPr>
        <w:ind w:left="0" w:firstLine="0"/>
      </w:pPr>
    </w:lvl>
    <w:lvl w:ilvl="1">
      <w:start w:val="1"/>
      <w:numFmt w:val="decimal"/>
      <w:suff w:val="space"/>
      <w:lvlText w:val="%1.%2."/>
      <w:lvlJc w:val="left"/>
      <w:pPr>
        <w:ind w:left="90" w:firstLine="0"/>
      </w:pPr>
      <w:rPr>
        <w:b w:val="0"/>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1067E"/>
    <w:multiLevelType w:val="multilevel"/>
    <w:tmpl w:val="6B0E6D1E"/>
    <w:lvl w:ilvl="0">
      <w:start w:val="10"/>
      <w:numFmt w:val="decimal"/>
      <w:lvlText w:val="%1"/>
      <w:lvlJc w:val="left"/>
      <w:pPr>
        <w:ind w:left="420" w:hanging="420"/>
      </w:pPr>
      <w:rPr>
        <w:rFonts w:hint="default"/>
      </w:rPr>
    </w:lvl>
    <w:lvl w:ilvl="1">
      <w:start w:val="7"/>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25D50"/>
    <w:multiLevelType w:val="multilevel"/>
    <w:tmpl w:val="FF0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B624A"/>
    <w:multiLevelType w:val="hybridMultilevel"/>
    <w:tmpl w:val="A420D026"/>
    <w:lvl w:ilvl="0" w:tplc="C5CA66E8">
      <w:start w:val="1"/>
      <w:numFmt w:val="upperRoman"/>
      <w:lvlText w:val="%1."/>
      <w:lvlJc w:val="right"/>
      <w:pPr>
        <w:ind w:left="720" w:hanging="360"/>
      </w:pPr>
      <w:rPr>
        <w:b/>
      </w:rPr>
    </w:lvl>
    <w:lvl w:ilvl="1" w:tplc="D42ADB2E">
      <w:start w:val="1"/>
      <w:numFmt w:val="decimal"/>
      <w:lvlText w:val="%2."/>
      <w:lvlJc w:val="left"/>
      <w:pPr>
        <w:ind w:left="1440" w:hanging="360"/>
      </w:pPr>
      <w:rPr>
        <w:i w:val="0"/>
      </w:rPr>
    </w:lvl>
    <w:lvl w:ilvl="2" w:tplc="040C001B">
      <w:start w:val="1"/>
      <w:numFmt w:val="lowerRoman"/>
      <w:lvlText w:val="%3."/>
      <w:lvlJc w:val="right"/>
      <w:pPr>
        <w:ind w:left="2160" w:hanging="180"/>
      </w:pPr>
    </w:lvl>
    <w:lvl w:ilvl="3" w:tplc="04090019">
      <w:start w:val="1"/>
      <w:numFmt w:val="lowerLetter"/>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3C41C2"/>
    <w:multiLevelType w:val="multilevel"/>
    <w:tmpl w:val="2A487FD0"/>
    <w:lvl w:ilvl="0">
      <w:start w:val="10"/>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250DB3"/>
    <w:multiLevelType w:val="multilevel"/>
    <w:tmpl w:val="98DE0FA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5"/>
  </w:num>
  <w:num w:numId="3">
    <w:abstractNumId w:val="7"/>
  </w:num>
  <w:num w:numId="4">
    <w:abstractNumId w:val="22"/>
  </w:num>
  <w:num w:numId="5">
    <w:abstractNumId w:val="14"/>
  </w:num>
  <w:num w:numId="6">
    <w:abstractNumId w:val="21"/>
  </w:num>
  <w:num w:numId="7">
    <w:abstractNumId w:val="1"/>
  </w:num>
  <w:num w:numId="8">
    <w:abstractNumId w:val="15"/>
  </w:num>
  <w:num w:numId="9">
    <w:abstractNumId w:val="16"/>
  </w:num>
  <w:num w:numId="10">
    <w:abstractNumId w:val="23"/>
  </w:num>
  <w:num w:numId="11">
    <w:abstractNumId w:val="29"/>
  </w:num>
  <w:num w:numId="12">
    <w:abstractNumId w:val="4"/>
  </w:num>
  <w:num w:numId="13">
    <w:abstractNumId w:val="26"/>
  </w:num>
  <w:num w:numId="14">
    <w:abstractNumId w:val="35"/>
  </w:num>
  <w:num w:numId="15">
    <w:abstractNumId w:val="18"/>
  </w:num>
  <w:num w:numId="16">
    <w:abstractNumId w:val="13"/>
  </w:num>
  <w:num w:numId="17">
    <w:abstractNumId w:val="28"/>
  </w:num>
  <w:num w:numId="18">
    <w:abstractNumId w:val="19"/>
  </w:num>
  <w:num w:numId="19">
    <w:abstractNumId w:val="31"/>
  </w:num>
  <w:num w:numId="20">
    <w:abstractNumId w:val="5"/>
  </w:num>
  <w:num w:numId="21">
    <w:abstractNumId w:val="33"/>
  </w:num>
  <w:num w:numId="22">
    <w:abstractNumId w:val="30"/>
  </w:num>
  <w:num w:numId="23">
    <w:abstractNumId w:val="20"/>
  </w:num>
  <w:num w:numId="24">
    <w:abstractNumId w:val="36"/>
  </w:num>
  <w:num w:numId="25">
    <w:abstractNumId w:val="10"/>
  </w:num>
  <w:num w:numId="26">
    <w:abstractNumId w:val="32"/>
  </w:num>
  <w:num w:numId="27">
    <w:abstractNumId w:val="0"/>
  </w:num>
  <w:num w:numId="28">
    <w:abstractNumId w:val="3"/>
  </w:num>
  <w:num w:numId="29">
    <w:abstractNumId w:val="12"/>
  </w:num>
  <w:num w:numId="30">
    <w:abstractNumId w:val="6"/>
  </w:num>
  <w:num w:numId="31">
    <w:abstractNumId w:val="2"/>
  </w:num>
  <w:num w:numId="32">
    <w:abstractNumId w:val="24"/>
  </w:num>
  <w:num w:numId="33">
    <w:abstractNumId w:val="34"/>
  </w:num>
  <w:num w:numId="34">
    <w:abstractNumId w:val="9"/>
  </w:num>
  <w:num w:numId="35">
    <w:abstractNumId w:val="27"/>
  </w:num>
  <w:num w:numId="36">
    <w:abstractNumId w:val="17"/>
  </w:num>
  <w:num w:numId="37">
    <w:abstractNumId w:val="11"/>
  </w:num>
  <w:num w:numId="38">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C58"/>
    <w:rsid w:val="00005815"/>
    <w:rsid w:val="00007DBC"/>
    <w:rsid w:val="00007EA1"/>
    <w:rsid w:val="000100F0"/>
    <w:rsid w:val="000129B2"/>
    <w:rsid w:val="00012FF9"/>
    <w:rsid w:val="0001389C"/>
    <w:rsid w:val="00013D75"/>
    <w:rsid w:val="00014314"/>
    <w:rsid w:val="00020F34"/>
    <w:rsid w:val="00021434"/>
    <w:rsid w:val="00021774"/>
    <w:rsid w:val="00021DF3"/>
    <w:rsid w:val="00023869"/>
    <w:rsid w:val="00023ECF"/>
    <w:rsid w:val="00024598"/>
    <w:rsid w:val="00032769"/>
    <w:rsid w:val="0003311E"/>
    <w:rsid w:val="00037B58"/>
    <w:rsid w:val="000457E4"/>
    <w:rsid w:val="00051B73"/>
    <w:rsid w:val="000541A4"/>
    <w:rsid w:val="00060ABE"/>
    <w:rsid w:val="00061A50"/>
    <w:rsid w:val="00062CFF"/>
    <w:rsid w:val="0006361B"/>
    <w:rsid w:val="00064104"/>
    <w:rsid w:val="000652E3"/>
    <w:rsid w:val="00066025"/>
    <w:rsid w:val="000701D1"/>
    <w:rsid w:val="00080A20"/>
    <w:rsid w:val="00082796"/>
    <w:rsid w:val="00082DF4"/>
    <w:rsid w:val="00086961"/>
    <w:rsid w:val="00087C0A"/>
    <w:rsid w:val="00093BC4"/>
    <w:rsid w:val="00094E9D"/>
    <w:rsid w:val="00097929"/>
    <w:rsid w:val="000A0448"/>
    <w:rsid w:val="000A1E80"/>
    <w:rsid w:val="000A3B70"/>
    <w:rsid w:val="000A5153"/>
    <w:rsid w:val="000B10AE"/>
    <w:rsid w:val="000B1878"/>
    <w:rsid w:val="000B30BF"/>
    <w:rsid w:val="000B566B"/>
    <w:rsid w:val="000B662E"/>
    <w:rsid w:val="000B7294"/>
    <w:rsid w:val="000B75D0"/>
    <w:rsid w:val="000C1CF8"/>
    <w:rsid w:val="000C49CF"/>
    <w:rsid w:val="000C52E9"/>
    <w:rsid w:val="000C559E"/>
    <w:rsid w:val="000C5CDC"/>
    <w:rsid w:val="000C65DC"/>
    <w:rsid w:val="000C66F3"/>
    <w:rsid w:val="000C6900"/>
    <w:rsid w:val="000D31E8"/>
    <w:rsid w:val="000D76E4"/>
    <w:rsid w:val="000E0813"/>
    <w:rsid w:val="000E35B5"/>
    <w:rsid w:val="000E3816"/>
    <w:rsid w:val="000E4F77"/>
    <w:rsid w:val="000E7ED0"/>
    <w:rsid w:val="000F265C"/>
    <w:rsid w:val="000F3AFA"/>
    <w:rsid w:val="000F5712"/>
    <w:rsid w:val="000F6611"/>
    <w:rsid w:val="000F79BA"/>
    <w:rsid w:val="000F7E22"/>
    <w:rsid w:val="001103C5"/>
    <w:rsid w:val="001104F3"/>
    <w:rsid w:val="00112EEB"/>
    <w:rsid w:val="0011559D"/>
    <w:rsid w:val="001173FF"/>
    <w:rsid w:val="0012563A"/>
    <w:rsid w:val="001264DE"/>
    <w:rsid w:val="001313A7"/>
    <w:rsid w:val="0013276F"/>
    <w:rsid w:val="0013547B"/>
    <w:rsid w:val="0013565A"/>
    <w:rsid w:val="0013621E"/>
    <w:rsid w:val="0013642E"/>
    <w:rsid w:val="001417FE"/>
    <w:rsid w:val="00142EDD"/>
    <w:rsid w:val="00150D93"/>
    <w:rsid w:val="00152A23"/>
    <w:rsid w:val="001532EB"/>
    <w:rsid w:val="00162CB7"/>
    <w:rsid w:val="00166106"/>
    <w:rsid w:val="00171E5B"/>
    <w:rsid w:val="00171F94"/>
    <w:rsid w:val="00175D4E"/>
    <w:rsid w:val="0017668A"/>
    <w:rsid w:val="001766FE"/>
    <w:rsid w:val="001771E7"/>
    <w:rsid w:val="001911FF"/>
    <w:rsid w:val="00192006"/>
    <w:rsid w:val="00193180"/>
    <w:rsid w:val="00196792"/>
    <w:rsid w:val="00196D6C"/>
    <w:rsid w:val="001A0E36"/>
    <w:rsid w:val="001A722A"/>
    <w:rsid w:val="001B1519"/>
    <w:rsid w:val="001B2E2D"/>
    <w:rsid w:val="001B5CD2"/>
    <w:rsid w:val="001C0BEE"/>
    <w:rsid w:val="001C1E49"/>
    <w:rsid w:val="001C2A98"/>
    <w:rsid w:val="001D3D7D"/>
    <w:rsid w:val="001D3FFF"/>
    <w:rsid w:val="001D587C"/>
    <w:rsid w:val="001D625F"/>
    <w:rsid w:val="001D68A4"/>
    <w:rsid w:val="001D7576"/>
    <w:rsid w:val="001E0E3F"/>
    <w:rsid w:val="001E14A0"/>
    <w:rsid w:val="001E31B8"/>
    <w:rsid w:val="001E7376"/>
    <w:rsid w:val="001F225C"/>
    <w:rsid w:val="001F5654"/>
    <w:rsid w:val="001F7D2A"/>
    <w:rsid w:val="00201C92"/>
    <w:rsid w:val="00201CFA"/>
    <w:rsid w:val="0020220D"/>
    <w:rsid w:val="00202448"/>
    <w:rsid w:val="00202872"/>
    <w:rsid w:val="00202D15"/>
    <w:rsid w:val="00212EAE"/>
    <w:rsid w:val="00214BEE"/>
    <w:rsid w:val="0021780A"/>
    <w:rsid w:val="002205B8"/>
    <w:rsid w:val="00225720"/>
    <w:rsid w:val="002259E5"/>
    <w:rsid w:val="00226140"/>
    <w:rsid w:val="002274F3"/>
    <w:rsid w:val="0023094C"/>
    <w:rsid w:val="00234BE3"/>
    <w:rsid w:val="00235A90"/>
    <w:rsid w:val="00240D0B"/>
    <w:rsid w:val="00241E48"/>
    <w:rsid w:val="0024214E"/>
    <w:rsid w:val="00242623"/>
    <w:rsid w:val="00250558"/>
    <w:rsid w:val="002570B2"/>
    <w:rsid w:val="00260652"/>
    <w:rsid w:val="00261F25"/>
    <w:rsid w:val="002648A9"/>
    <w:rsid w:val="0026536F"/>
    <w:rsid w:val="0026553C"/>
    <w:rsid w:val="00266B3C"/>
    <w:rsid w:val="00267DD5"/>
    <w:rsid w:val="00274A0A"/>
    <w:rsid w:val="00277593"/>
    <w:rsid w:val="00280909"/>
    <w:rsid w:val="00280918"/>
    <w:rsid w:val="00282AF6"/>
    <w:rsid w:val="0028596A"/>
    <w:rsid w:val="00286F3E"/>
    <w:rsid w:val="00287085"/>
    <w:rsid w:val="00287C9C"/>
    <w:rsid w:val="00290AF9"/>
    <w:rsid w:val="002967CF"/>
    <w:rsid w:val="00297788"/>
    <w:rsid w:val="002A0018"/>
    <w:rsid w:val="002A0A48"/>
    <w:rsid w:val="002A1A2B"/>
    <w:rsid w:val="002A484B"/>
    <w:rsid w:val="002A64A6"/>
    <w:rsid w:val="002B3301"/>
    <w:rsid w:val="002C47D4"/>
    <w:rsid w:val="002D0F38"/>
    <w:rsid w:val="002D5BDB"/>
    <w:rsid w:val="002D5EA0"/>
    <w:rsid w:val="002D77E3"/>
    <w:rsid w:val="002F1570"/>
    <w:rsid w:val="002F2859"/>
    <w:rsid w:val="002F6E3C"/>
    <w:rsid w:val="002F7C74"/>
    <w:rsid w:val="0030117D"/>
    <w:rsid w:val="00301F30"/>
    <w:rsid w:val="003033B8"/>
    <w:rsid w:val="003038FD"/>
    <w:rsid w:val="00303C87"/>
    <w:rsid w:val="003108E5"/>
    <w:rsid w:val="003120CB"/>
    <w:rsid w:val="00320153"/>
    <w:rsid w:val="00320367"/>
    <w:rsid w:val="00321D87"/>
    <w:rsid w:val="00322871"/>
    <w:rsid w:val="00326FB3"/>
    <w:rsid w:val="003316D4"/>
    <w:rsid w:val="00332BA6"/>
    <w:rsid w:val="00333822"/>
    <w:rsid w:val="00336715"/>
    <w:rsid w:val="00340DFD"/>
    <w:rsid w:val="00344954"/>
    <w:rsid w:val="00350CD7"/>
    <w:rsid w:val="00360C17"/>
    <w:rsid w:val="003621C6"/>
    <w:rsid w:val="003622B8"/>
    <w:rsid w:val="00366B76"/>
    <w:rsid w:val="0037180D"/>
    <w:rsid w:val="00373051"/>
    <w:rsid w:val="00373B8F"/>
    <w:rsid w:val="00376D95"/>
    <w:rsid w:val="00377FBB"/>
    <w:rsid w:val="00385140"/>
    <w:rsid w:val="00390D60"/>
    <w:rsid w:val="00397C0E"/>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624D"/>
    <w:rsid w:val="00402E4A"/>
    <w:rsid w:val="00407EC8"/>
    <w:rsid w:val="0041110A"/>
    <w:rsid w:val="00411624"/>
    <w:rsid w:val="004148E1"/>
    <w:rsid w:val="00414CFA"/>
    <w:rsid w:val="00415EC0"/>
    <w:rsid w:val="00420BE9"/>
    <w:rsid w:val="0042295F"/>
    <w:rsid w:val="00423AD8"/>
    <w:rsid w:val="00423FDD"/>
    <w:rsid w:val="00424C85"/>
    <w:rsid w:val="004260BD"/>
    <w:rsid w:val="0043012F"/>
    <w:rsid w:val="00430F1F"/>
    <w:rsid w:val="00431C19"/>
    <w:rsid w:val="004326EA"/>
    <w:rsid w:val="0044434C"/>
    <w:rsid w:val="0044456B"/>
    <w:rsid w:val="00445784"/>
    <w:rsid w:val="00445F59"/>
    <w:rsid w:val="00447544"/>
    <w:rsid w:val="00447BD1"/>
    <w:rsid w:val="004507F3"/>
    <w:rsid w:val="00450AF4"/>
    <w:rsid w:val="00456A57"/>
    <w:rsid w:val="004607DE"/>
    <w:rsid w:val="004671C7"/>
    <w:rsid w:val="00472F4D"/>
    <w:rsid w:val="004730BF"/>
    <w:rsid w:val="00474DCB"/>
    <w:rsid w:val="0047535C"/>
    <w:rsid w:val="004762F6"/>
    <w:rsid w:val="00485870"/>
    <w:rsid w:val="00485FE8"/>
    <w:rsid w:val="00492EB5"/>
    <w:rsid w:val="00494F77"/>
    <w:rsid w:val="0049636C"/>
    <w:rsid w:val="0049712A"/>
    <w:rsid w:val="00497721"/>
    <w:rsid w:val="004978AA"/>
    <w:rsid w:val="004A0229"/>
    <w:rsid w:val="004A35D2"/>
    <w:rsid w:val="004A71E4"/>
    <w:rsid w:val="004B23B2"/>
    <w:rsid w:val="004B2F00"/>
    <w:rsid w:val="004B6E31"/>
    <w:rsid w:val="004B7602"/>
    <w:rsid w:val="004C0CDB"/>
    <w:rsid w:val="004C1D66"/>
    <w:rsid w:val="004C20C6"/>
    <w:rsid w:val="004C31D7"/>
    <w:rsid w:val="004C4AD2"/>
    <w:rsid w:val="004C6981"/>
    <w:rsid w:val="004C70A0"/>
    <w:rsid w:val="004D1F21"/>
    <w:rsid w:val="004D268C"/>
    <w:rsid w:val="004D59D8"/>
    <w:rsid w:val="004D5DA1"/>
    <w:rsid w:val="004E150F"/>
    <w:rsid w:val="004E1DCA"/>
    <w:rsid w:val="004E23A1"/>
    <w:rsid w:val="004E3489"/>
    <w:rsid w:val="004E358A"/>
    <w:rsid w:val="004E3AFA"/>
    <w:rsid w:val="004E6588"/>
    <w:rsid w:val="004E6AAD"/>
    <w:rsid w:val="00502A0A"/>
    <w:rsid w:val="00507C50"/>
    <w:rsid w:val="00514DFA"/>
    <w:rsid w:val="00517C3A"/>
    <w:rsid w:val="005267E5"/>
    <w:rsid w:val="00527BF4"/>
    <w:rsid w:val="005324BE"/>
    <w:rsid w:val="00534F6C"/>
    <w:rsid w:val="00535994"/>
    <w:rsid w:val="00535A63"/>
    <w:rsid w:val="00535EC6"/>
    <w:rsid w:val="0053646D"/>
    <w:rsid w:val="00537C72"/>
    <w:rsid w:val="00540AAD"/>
    <w:rsid w:val="00543EC1"/>
    <w:rsid w:val="005448AE"/>
    <w:rsid w:val="00546458"/>
    <w:rsid w:val="0055087C"/>
    <w:rsid w:val="00553413"/>
    <w:rsid w:val="00555983"/>
    <w:rsid w:val="00560E31"/>
    <w:rsid w:val="005658EA"/>
    <w:rsid w:val="00573991"/>
    <w:rsid w:val="00574FCE"/>
    <w:rsid w:val="00576C14"/>
    <w:rsid w:val="00581B23"/>
    <w:rsid w:val="0058219C"/>
    <w:rsid w:val="0058707F"/>
    <w:rsid w:val="0059266A"/>
    <w:rsid w:val="005931FE"/>
    <w:rsid w:val="005A2EDA"/>
    <w:rsid w:val="005B0072"/>
    <w:rsid w:val="005B0732"/>
    <w:rsid w:val="005B38A0"/>
    <w:rsid w:val="005B3EC0"/>
    <w:rsid w:val="005B491C"/>
    <w:rsid w:val="005B4DBF"/>
    <w:rsid w:val="005B5DE2"/>
    <w:rsid w:val="005B674C"/>
    <w:rsid w:val="005C24F2"/>
    <w:rsid w:val="005C7561"/>
    <w:rsid w:val="005D1C38"/>
    <w:rsid w:val="005D1E57"/>
    <w:rsid w:val="005D282F"/>
    <w:rsid w:val="005D2F57"/>
    <w:rsid w:val="005D34F6"/>
    <w:rsid w:val="005D4F1A"/>
    <w:rsid w:val="005E1884"/>
    <w:rsid w:val="005F373A"/>
    <w:rsid w:val="005F4F87"/>
    <w:rsid w:val="005F6B0E"/>
    <w:rsid w:val="005F760E"/>
    <w:rsid w:val="005F7B1D"/>
    <w:rsid w:val="0060222A"/>
    <w:rsid w:val="006035E7"/>
    <w:rsid w:val="0060653F"/>
    <w:rsid w:val="00610C21"/>
    <w:rsid w:val="00611907"/>
    <w:rsid w:val="00613116"/>
    <w:rsid w:val="006202A6"/>
    <w:rsid w:val="0062054B"/>
    <w:rsid w:val="00621C4E"/>
    <w:rsid w:val="00624EAE"/>
    <w:rsid w:val="00627BF5"/>
    <w:rsid w:val="006305D7"/>
    <w:rsid w:val="00632903"/>
    <w:rsid w:val="00633A01"/>
    <w:rsid w:val="00633B97"/>
    <w:rsid w:val="006341F7"/>
    <w:rsid w:val="00635014"/>
    <w:rsid w:val="006369CE"/>
    <w:rsid w:val="006408D5"/>
    <w:rsid w:val="006411CA"/>
    <w:rsid w:val="0064605E"/>
    <w:rsid w:val="006619C8"/>
    <w:rsid w:val="00663917"/>
    <w:rsid w:val="00667C1E"/>
    <w:rsid w:val="00671710"/>
    <w:rsid w:val="00672B73"/>
    <w:rsid w:val="00673414"/>
    <w:rsid w:val="006748E2"/>
    <w:rsid w:val="00676079"/>
    <w:rsid w:val="00676ECD"/>
    <w:rsid w:val="00677D0A"/>
    <w:rsid w:val="0068185F"/>
    <w:rsid w:val="006821C4"/>
    <w:rsid w:val="0069090C"/>
    <w:rsid w:val="00692A32"/>
    <w:rsid w:val="00696DEF"/>
    <w:rsid w:val="006A01CF"/>
    <w:rsid w:val="006A60DD"/>
    <w:rsid w:val="006B0679"/>
    <w:rsid w:val="006B074C"/>
    <w:rsid w:val="006B3B84"/>
    <w:rsid w:val="006B4E7C"/>
    <w:rsid w:val="006B5D8C"/>
    <w:rsid w:val="006B634A"/>
    <w:rsid w:val="006B72D4"/>
    <w:rsid w:val="006C11CC"/>
    <w:rsid w:val="006C1AEB"/>
    <w:rsid w:val="006C57FE"/>
    <w:rsid w:val="006D545C"/>
    <w:rsid w:val="006E4B63"/>
    <w:rsid w:val="006F06E4"/>
    <w:rsid w:val="006F7085"/>
    <w:rsid w:val="006F7B41"/>
    <w:rsid w:val="00702B5D"/>
    <w:rsid w:val="00703ED2"/>
    <w:rsid w:val="00707B8D"/>
    <w:rsid w:val="00713636"/>
    <w:rsid w:val="00714B8C"/>
    <w:rsid w:val="0071675D"/>
    <w:rsid w:val="00717736"/>
    <w:rsid w:val="00730C90"/>
    <w:rsid w:val="00735CF5"/>
    <w:rsid w:val="0074063A"/>
    <w:rsid w:val="00742AA4"/>
    <w:rsid w:val="00743BA1"/>
    <w:rsid w:val="00745F1E"/>
    <w:rsid w:val="007515FE"/>
    <w:rsid w:val="0075167E"/>
    <w:rsid w:val="007601D0"/>
    <w:rsid w:val="007603BB"/>
    <w:rsid w:val="007609A6"/>
    <w:rsid w:val="0076109D"/>
    <w:rsid w:val="007621A9"/>
    <w:rsid w:val="00767107"/>
    <w:rsid w:val="00773617"/>
    <w:rsid w:val="00773BFD"/>
    <w:rsid w:val="007743B3"/>
    <w:rsid w:val="00774490"/>
    <w:rsid w:val="007800C9"/>
    <w:rsid w:val="00780C23"/>
    <w:rsid w:val="007819FF"/>
    <w:rsid w:val="0078300E"/>
    <w:rsid w:val="0078360C"/>
    <w:rsid w:val="00784A4C"/>
    <w:rsid w:val="00784BC6"/>
    <w:rsid w:val="0078523D"/>
    <w:rsid w:val="007931DF"/>
    <w:rsid w:val="007A0172"/>
    <w:rsid w:val="007A1804"/>
    <w:rsid w:val="007A2511"/>
    <w:rsid w:val="007A260E"/>
    <w:rsid w:val="007A3BB0"/>
    <w:rsid w:val="007A3BD6"/>
    <w:rsid w:val="007A4D4C"/>
    <w:rsid w:val="007A4DD6"/>
    <w:rsid w:val="007A53B5"/>
    <w:rsid w:val="007A5CB9"/>
    <w:rsid w:val="007B20AE"/>
    <w:rsid w:val="007B6B07"/>
    <w:rsid w:val="007B6D43"/>
    <w:rsid w:val="007B749A"/>
    <w:rsid w:val="007B7C6E"/>
    <w:rsid w:val="007C5CEE"/>
    <w:rsid w:val="007D44D7"/>
    <w:rsid w:val="007D621A"/>
    <w:rsid w:val="007D6FC0"/>
    <w:rsid w:val="007E058A"/>
    <w:rsid w:val="007E2887"/>
    <w:rsid w:val="007E3F56"/>
    <w:rsid w:val="007E5278"/>
    <w:rsid w:val="007E6A8A"/>
    <w:rsid w:val="007E749C"/>
    <w:rsid w:val="007E7727"/>
    <w:rsid w:val="007F1B5C"/>
    <w:rsid w:val="00801257"/>
    <w:rsid w:val="00803B0A"/>
    <w:rsid w:val="00804DED"/>
    <w:rsid w:val="00805B96"/>
    <w:rsid w:val="00806CBD"/>
    <w:rsid w:val="008105BE"/>
    <w:rsid w:val="008115A5"/>
    <w:rsid w:val="00811D46"/>
    <w:rsid w:val="0081415D"/>
    <w:rsid w:val="00816234"/>
    <w:rsid w:val="00820229"/>
    <w:rsid w:val="00822448"/>
    <w:rsid w:val="00822ABE"/>
    <w:rsid w:val="008244D1"/>
    <w:rsid w:val="00827703"/>
    <w:rsid w:val="00827F51"/>
    <w:rsid w:val="0083104E"/>
    <w:rsid w:val="008318D6"/>
    <w:rsid w:val="008343BE"/>
    <w:rsid w:val="00836535"/>
    <w:rsid w:val="00840FB4"/>
    <w:rsid w:val="008410B2"/>
    <w:rsid w:val="008500A0"/>
    <w:rsid w:val="008524E5"/>
    <w:rsid w:val="0085351C"/>
    <w:rsid w:val="008549CA"/>
    <w:rsid w:val="008556C3"/>
    <w:rsid w:val="0085687C"/>
    <w:rsid w:val="008706C5"/>
    <w:rsid w:val="00873707"/>
    <w:rsid w:val="00874B20"/>
    <w:rsid w:val="00875019"/>
    <w:rsid w:val="008757C6"/>
    <w:rsid w:val="008763E1"/>
    <w:rsid w:val="008773A5"/>
    <w:rsid w:val="0087775C"/>
    <w:rsid w:val="00877832"/>
    <w:rsid w:val="00877EC8"/>
    <w:rsid w:val="0088021B"/>
    <w:rsid w:val="00880F36"/>
    <w:rsid w:val="00885530"/>
    <w:rsid w:val="008910D1"/>
    <w:rsid w:val="0089296C"/>
    <w:rsid w:val="008963B9"/>
    <w:rsid w:val="00896ABD"/>
    <w:rsid w:val="00897AB6"/>
    <w:rsid w:val="008A0343"/>
    <w:rsid w:val="008A3380"/>
    <w:rsid w:val="008A4EFE"/>
    <w:rsid w:val="008A7A9C"/>
    <w:rsid w:val="008A7CE8"/>
    <w:rsid w:val="008B5218"/>
    <w:rsid w:val="008B7102"/>
    <w:rsid w:val="008C3B7D"/>
    <w:rsid w:val="008C56C7"/>
    <w:rsid w:val="008D0F90"/>
    <w:rsid w:val="008D19CC"/>
    <w:rsid w:val="008D3715"/>
    <w:rsid w:val="008D5465"/>
    <w:rsid w:val="008D7EB7"/>
    <w:rsid w:val="008E0730"/>
    <w:rsid w:val="008E3684"/>
    <w:rsid w:val="008E57F5"/>
    <w:rsid w:val="008E7606"/>
    <w:rsid w:val="008F1DAA"/>
    <w:rsid w:val="008F3EBD"/>
    <w:rsid w:val="008F60B2"/>
    <w:rsid w:val="008F7864"/>
    <w:rsid w:val="008F7C41"/>
    <w:rsid w:val="009031E2"/>
    <w:rsid w:val="0091276C"/>
    <w:rsid w:val="009165AC"/>
    <w:rsid w:val="00916FFC"/>
    <w:rsid w:val="009201C8"/>
    <w:rsid w:val="0092053F"/>
    <w:rsid w:val="0092340A"/>
    <w:rsid w:val="009313D9"/>
    <w:rsid w:val="00934FA0"/>
    <w:rsid w:val="00935B7F"/>
    <w:rsid w:val="00941293"/>
    <w:rsid w:val="0094426F"/>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A46"/>
    <w:rsid w:val="00977B30"/>
    <w:rsid w:val="00980868"/>
    <w:rsid w:val="00982F41"/>
    <w:rsid w:val="00985090"/>
    <w:rsid w:val="00985D96"/>
    <w:rsid w:val="00987710"/>
    <w:rsid w:val="0098773D"/>
    <w:rsid w:val="009904AB"/>
    <w:rsid w:val="00994063"/>
    <w:rsid w:val="00995688"/>
    <w:rsid w:val="009958A6"/>
    <w:rsid w:val="00996456"/>
    <w:rsid w:val="009A04F5"/>
    <w:rsid w:val="009A15EF"/>
    <w:rsid w:val="009A38A5"/>
    <w:rsid w:val="009A5B73"/>
    <w:rsid w:val="009A6D07"/>
    <w:rsid w:val="009A7A84"/>
    <w:rsid w:val="009B118B"/>
    <w:rsid w:val="009B1737"/>
    <w:rsid w:val="009B3D4B"/>
    <w:rsid w:val="009B5B1C"/>
    <w:rsid w:val="009B5B99"/>
    <w:rsid w:val="009B6043"/>
    <w:rsid w:val="009B6EFC"/>
    <w:rsid w:val="009C2DF8"/>
    <w:rsid w:val="009C31BF"/>
    <w:rsid w:val="009C607B"/>
    <w:rsid w:val="009C68B7"/>
    <w:rsid w:val="009D0834"/>
    <w:rsid w:val="009D0A1E"/>
    <w:rsid w:val="009D2AA0"/>
    <w:rsid w:val="009D2AE3"/>
    <w:rsid w:val="009D52BC"/>
    <w:rsid w:val="009D7D0A"/>
    <w:rsid w:val="009E09D9"/>
    <w:rsid w:val="009F01B1"/>
    <w:rsid w:val="009F0DBB"/>
    <w:rsid w:val="009F3887"/>
    <w:rsid w:val="009F659A"/>
    <w:rsid w:val="009F732B"/>
    <w:rsid w:val="00A01FE0"/>
    <w:rsid w:val="00A02124"/>
    <w:rsid w:val="00A02128"/>
    <w:rsid w:val="00A06945"/>
    <w:rsid w:val="00A10656"/>
    <w:rsid w:val="00A113C0"/>
    <w:rsid w:val="00A12FA6"/>
    <w:rsid w:val="00A1339B"/>
    <w:rsid w:val="00A14ABA"/>
    <w:rsid w:val="00A15569"/>
    <w:rsid w:val="00A24CB6"/>
    <w:rsid w:val="00A26CD2"/>
    <w:rsid w:val="00A27667"/>
    <w:rsid w:val="00A279BD"/>
    <w:rsid w:val="00A32979"/>
    <w:rsid w:val="00A34A67"/>
    <w:rsid w:val="00A37462"/>
    <w:rsid w:val="00A41AEC"/>
    <w:rsid w:val="00A41F86"/>
    <w:rsid w:val="00A427C9"/>
    <w:rsid w:val="00A431C6"/>
    <w:rsid w:val="00A459E1"/>
    <w:rsid w:val="00A46AC4"/>
    <w:rsid w:val="00A52296"/>
    <w:rsid w:val="00A52419"/>
    <w:rsid w:val="00A55661"/>
    <w:rsid w:val="00A56410"/>
    <w:rsid w:val="00A61B70"/>
    <w:rsid w:val="00A61FA8"/>
    <w:rsid w:val="00A637F4"/>
    <w:rsid w:val="00A64DF2"/>
    <w:rsid w:val="00A65485"/>
    <w:rsid w:val="00A666E2"/>
    <w:rsid w:val="00A66E05"/>
    <w:rsid w:val="00A70753"/>
    <w:rsid w:val="00A712D2"/>
    <w:rsid w:val="00A82C8A"/>
    <w:rsid w:val="00A8346B"/>
    <w:rsid w:val="00A852FF"/>
    <w:rsid w:val="00A87337"/>
    <w:rsid w:val="00A90900"/>
    <w:rsid w:val="00A90C97"/>
    <w:rsid w:val="00A92DDC"/>
    <w:rsid w:val="00A93EC3"/>
    <w:rsid w:val="00A960C8"/>
    <w:rsid w:val="00A96604"/>
    <w:rsid w:val="00AA03DF"/>
    <w:rsid w:val="00AA1B4F"/>
    <w:rsid w:val="00AA21D8"/>
    <w:rsid w:val="00AA271A"/>
    <w:rsid w:val="00AA3270"/>
    <w:rsid w:val="00AA54F3"/>
    <w:rsid w:val="00AA6B43"/>
    <w:rsid w:val="00AA720D"/>
    <w:rsid w:val="00AB367A"/>
    <w:rsid w:val="00AB4DFE"/>
    <w:rsid w:val="00AC01D1"/>
    <w:rsid w:val="00AC0E9F"/>
    <w:rsid w:val="00AC52A5"/>
    <w:rsid w:val="00AC6EFD"/>
    <w:rsid w:val="00AC7151"/>
    <w:rsid w:val="00AD460A"/>
    <w:rsid w:val="00AD6A05"/>
    <w:rsid w:val="00AE272B"/>
    <w:rsid w:val="00AE3E3A"/>
    <w:rsid w:val="00AE3F01"/>
    <w:rsid w:val="00AE5CA3"/>
    <w:rsid w:val="00AE6327"/>
    <w:rsid w:val="00AE64A7"/>
    <w:rsid w:val="00AE77B4"/>
    <w:rsid w:val="00AE7C1A"/>
    <w:rsid w:val="00AE7DF8"/>
    <w:rsid w:val="00AF0D9C"/>
    <w:rsid w:val="00AF13AB"/>
    <w:rsid w:val="00AF1D36"/>
    <w:rsid w:val="00AF280B"/>
    <w:rsid w:val="00AF2D74"/>
    <w:rsid w:val="00AF45B0"/>
    <w:rsid w:val="00AF5F75"/>
    <w:rsid w:val="00AF6001"/>
    <w:rsid w:val="00B01A16"/>
    <w:rsid w:val="00B04FFB"/>
    <w:rsid w:val="00B07F45"/>
    <w:rsid w:val="00B1021A"/>
    <w:rsid w:val="00B1481A"/>
    <w:rsid w:val="00B15A1F"/>
    <w:rsid w:val="00B15FE9"/>
    <w:rsid w:val="00B174DD"/>
    <w:rsid w:val="00B2148A"/>
    <w:rsid w:val="00B220C2"/>
    <w:rsid w:val="00B25B32"/>
    <w:rsid w:val="00B27E50"/>
    <w:rsid w:val="00B32616"/>
    <w:rsid w:val="00B36C42"/>
    <w:rsid w:val="00B42EA7"/>
    <w:rsid w:val="00B51845"/>
    <w:rsid w:val="00B51902"/>
    <w:rsid w:val="00B51923"/>
    <w:rsid w:val="00B5337C"/>
    <w:rsid w:val="00B53FDE"/>
    <w:rsid w:val="00B56397"/>
    <w:rsid w:val="00B571DA"/>
    <w:rsid w:val="00B6027B"/>
    <w:rsid w:val="00B613CF"/>
    <w:rsid w:val="00B636C8"/>
    <w:rsid w:val="00B65EDB"/>
    <w:rsid w:val="00B67AFF"/>
    <w:rsid w:val="00B70B59"/>
    <w:rsid w:val="00B73657"/>
    <w:rsid w:val="00B739B3"/>
    <w:rsid w:val="00B75239"/>
    <w:rsid w:val="00B915AE"/>
    <w:rsid w:val="00BA1735"/>
    <w:rsid w:val="00BA19FA"/>
    <w:rsid w:val="00BA4288"/>
    <w:rsid w:val="00BA7DC1"/>
    <w:rsid w:val="00BB0902"/>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2FA2"/>
    <w:rsid w:val="00BF3E88"/>
    <w:rsid w:val="00BF473A"/>
    <w:rsid w:val="00BF599A"/>
    <w:rsid w:val="00C02F1D"/>
    <w:rsid w:val="00C06F06"/>
    <w:rsid w:val="00C20FAD"/>
    <w:rsid w:val="00C2375F"/>
    <w:rsid w:val="00C247CB"/>
    <w:rsid w:val="00C263CC"/>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0BB"/>
    <w:rsid w:val="00C83A0B"/>
    <w:rsid w:val="00C842D0"/>
    <w:rsid w:val="00C84ED1"/>
    <w:rsid w:val="00C863CC"/>
    <w:rsid w:val="00C9038F"/>
    <w:rsid w:val="00C92AAB"/>
    <w:rsid w:val="00C9691C"/>
    <w:rsid w:val="00CA08D5"/>
    <w:rsid w:val="00CA2435"/>
    <w:rsid w:val="00CA4068"/>
    <w:rsid w:val="00CA4309"/>
    <w:rsid w:val="00CB37F8"/>
    <w:rsid w:val="00CB7DC3"/>
    <w:rsid w:val="00CC29D9"/>
    <w:rsid w:val="00CC75A2"/>
    <w:rsid w:val="00CD0E2F"/>
    <w:rsid w:val="00CD14C3"/>
    <w:rsid w:val="00CD1D49"/>
    <w:rsid w:val="00CD2F20"/>
    <w:rsid w:val="00CD604C"/>
    <w:rsid w:val="00CD6B20"/>
    <w:rsid w:val="00CE1339"/>
    <w:rsid w:val="00CE4A75"/>
    <w:rsid w:val="00CE61CC"/>
    <w:rsid w:val="00CE6E42"/>
    <w:rsid w:val="00CF20B7"/>
    <w:rsid w:val="00CF3EE3"/>
    <w:rsid w:val="00CF539C"/>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26DA"/>
    <w:rsid w:val="00D33393"/>
    <w:rsid w:val="00D334B9"/>
    <w:rsid w:val="00D33D36"/>
    <w:rsid w:val="00D34D94"/>
    <w:rsid w:val="00D409E2"/>
    <w:rsid w:val="00D427D7"/>
    <w:rsid w:val="00D44E62"/>
    <w:rsid w:val="00D51570"/>
    <w:rsid w:val="00D51E27"/>
    <w:rsid w:val="00D546B0"/>
    <w:rsid w:val="00D556AD"/>
    <w:rsid w:val="00D60381"/>
    <w:rsid w:val="00D616DE"/>
    <w:rsid w:val="00D62201"/>
    <w:rsid w:val="00D651D1"/>
    <w:rsid w:val="00D717BB"/>
    <w:rsid w:val="00D7226B"/>
    <w:rsid w:val="00D72707"/>
    <w:rsid w:val="00D75A9C"/>
    <w:rsid w:val="00D772C9"/>
    <w:rsid w:val="00D828C8"/>
    <w:rsid w:val="00D829C8"/>
    <w:rsid w:val="00D90871"/>
    <w:rsid w:val="00D9155F"/>
    <w:rsid w:val="00D92E48"/>
    <w:rsid w:val="00D93517"/>
    <w:rsid w:val="00D9403F"/>
    <w:rsid w:val="00D959B4"/>
    <w:rsid w:val="00DA2108"/>
    <w:rsid w:val="00DA44DE"/>
    <w:rsid w:val="00DB05E4"/>
    <w:rsid w:val="00DB1BD3"/>
    <w:rsid w:val="00DB1E23"/>
    <w:rsid w:val="00DB620A"/>
    <w:rsid w:val="00DB7D3E"/>
    <w:rsid w:val="00DC3832"/>
    <w:rsid w:val="00DC7A51"/>
    <w:rsid w:val="00DD02CB"/>
    <w:rsid w:val="00DD0B82"/>
    <w:rsid w:val="00DD3B1E"/>
    <w:rsid w:val="00DD4D1E"/>
    <w:rsid w:val="00DE44C5"/>
    <w:rsid w:val="00DE5B5F"/>
    <w:rsid w:val="00DF0F4C"/>
    <w:rsid w:val="00DF614E"/>
    <w:rsid w:val="00E00696"/>
    <w:rsid w:val="00E03651"/>
    <w:rsid w:val="00E03808"/>
    <w:rsid w:val="00E04C01"/>
    <w:rsid w:val="00E057A8"/>
    <w:rsid w:val="00E060C2"/>
    <w:rsid w:val="00E06324"/>
    <w:rsid w:val="00E0725E"/>
    <w:rsid w:val="00E07B81"/>
    <w:rsid w:val="00E10AFD"/>
    <w:rsid w:val="00E10BCB"/>
    <w:rsid w:val="00E12B11"/>
    <w:rsid w:val="00E12FB0"/>
    <w:rsid w:val="00E14814"/>
    <w:rsid w:val="00E1591B"/>
    <w:rsid w:val="00E16A50"/>
    <w:rsid w:val="00E249D5"/>
    <w:rsid w:val="00E25017"/>
    <w:rsid w:val="00E26F73"/>
    <w:rsid w:val="00E30A34"/>
    <w:rsid w:val="00E33C68"/>
    <w:rsid w:val="00E34EEB"/>
    <w:rsid w:val="00E3687C"/>
    <w:rsid w:val="00E3697E"/>
    <w:rsid w:val="00E43DD9"/>
    <w:rsid w:val="00E44940"/>
    <w:rsid w:val="00E44EB9"/>
    <w:rsid w:val="00E45BDC"/>
    <w:rsid w:val="00E46358"/>
    <w:rsid w:val="00E471DC"/>
    <w:rsid w:val="00E50EB4"/>
    <w:rsid w:val="00E52AB9"/>
    <w:rsid w:val="00E52EF5"/>
    <w:rsid w:val="00E532FC"/>
    <w:rsid w:val="00E559B4"/>
    <w:rsid w:val="00E55BB0"/>
    <w:rsid w:val="00E609E5"/>
    <w:rsid w:val="00E60F27"/>
    <w:rsid w:val="00E64D93"/>
    <w:rsid w:val="00E65EDB"/>
    <w:rsid w:val="00E66927"/>
    <w:rsid w:val="00E677B8"/>
    <w:rsid w:val="00E67FA1"/>
    <w:rsid w:val="00E708A7"/>
    <w:rsid w:val="00E7387D"/>
    <w:rsid w:val="00E73D53"/>
    <w:rsid w:val="00E74D51"/>
    <w:rsid w:val="00E75111"/>
    <w:rsid w:val="00E77269"/>
    <w:rsid w:val="00E77296"/>
    <w:rsid w:val="00E855D8"/>
    <w:rsid w:val="00E87EF7"/>
    <w:rsid w:val="00E91F98"/>
    <w:rsid w:val="00E93763"/>
    <w:rsid w:val="00E94D83"/>
    <w:rsid w:val="00E95A7C"/>
    <w:rsid w:val="00E96C4C"/>
    <w:rsid w:val="00EA2AAE"/>
    <w:rsid w:val="00EA2EC0"/>
    <w:rsid w:val="00EA427A"/>
    <w:rsid w:val="00EA723B"/>
    <w:rsid w:val="00EB59BD"/>
    <w:rsid w:val="00EB6350"/>
    <w:rsid w:val="00EB687A"/>
    <w:rsid w:val="00EC2F62"/>
    <w:rsid w:val="00EC62EB"/>
    <w:rsid w:val="00EC6B79"/>
    <w:rsid w:val="00EC6E9F"/>
    <w:rsid w:val="00EC7AA8"/>
    <w:rsid w:val="00ED0AB7"/>
    <w:rsid w:val="00ED44F0"/>
    <w:rsid w:val="00ED4B33"/>
    <w:rsid w:val="00ED5993"/>
    <w:rsid w:val="00ED7329"/>
    <w:rsid w:val="00ED7DD6"/>
    <w:rsid w:val="00EE04FA"/>
    <w:rsid w:val="00EE060B"/>
    <w:rsid w:val="00EE15A1"/>
    <w:rsid w:val="00EE2A7C"/>
    <w:rsid w:val="00EE2C42"/>
    <w:rsid w:val="00EE341B"/>
    <w:rsid w:val="00EE4453"/>
    <w:rsid w:val="00EE4D2A"/>
    <w:rsid w:val="00EE5FCE"/>
    <w:rsid w:val="00EE6BBD"/>
    <w:rsid w:val="00EE6E1E"/>
    <w:rsid w:val="00EE705F"/>
    <w:rsid w:val="00EF1462"/>
    <w:rsid w:val="00EF54FD"/>
    <w:rsid w:val="00EF6C1A"/>
    <w:rsid w:val="00F02350"/>
    <w:rsid w:val="00F05D37"/>
    <w:rsid w:val="00F13112"/>
    <w:rsid w:val="00F16FE6"/>
    <w:rsid w:val="00F238BD"/>
    <w:rsid w:val="00F24992"/>
    <w:rsid w:val="00F32F2F"/>
    <w:rsid w:val="00F33F3F"/>
    <w:rsid w:val="00F35BDD"/>
    <w:rsid w:val="00F35EF0"/>
    <w:rsid w:val="00F403FD"/>
    <w:rsid w:val="00F41E72"/>
    <w:rsid w:val="00F45BDF"/>
    <w:rsid w:val="00F50300"/>
    <w:rsid w:val="00F52C7F"/>
    <w:rsid w:val="00F54823"/>
    <w:rsid w:val="00F56E39"/>
    <w:rsid w:val="00F623E9"/>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64D4"/>
    <w:rsid w:val="00F97004"/>
    <w:rsid w:val="00FA2007"/>
    <w:rsid w:val="00FA2045"/>
    <w:rsid w:val="00FA7A66"/>
    <w:rsid w:val="00FB0E41"/>
    <w:rsid w:val="00FB18E9"/>
    <w:rsid w:val="00FB1AA9"/>
    <w:rsid w:val="00FB477B"/>
    <w:rsid w:val="00FB4B5A"/>
    <w:rsid w:val="00FB5963"/>
    <w:rsid w:val="00FB5DAA"/>
    <w:rsid w:val="00FC04B9"/>
    <w:rsid w:val="00FC161A"/>
    <w:rsid w:val="00FC23D5"/>
    <w:rsid w:val="00FC2744"/>
    <w:rsid w:val="00FC4337"/>
    <w:rsid w:val="00FC4C1A"/>
    <w:rsid w:val="00FC6468"/>
    <w:rsid w:val="00FC6D49"/>
    <w:rsid w:val="00FD4922"/>
    <w:rsid w:val="00FD536F"/>
    <w:rsid w:val="00FD6461"/>
    <w:rsid w:val="00FE0281"/>
    <w:rsid w:val="00FE21AB"/>
    <w:rsid w:val="00FE7083"/>
    <w:rsid w:val="00FF019F"/>
    <w:rsid w:val="00FF1B2A"/>
    <w:rsid w:val="00FF2160"/>
    <w:rsid w:val="00FF30DE"/>
    <w:rsid w:val="00FF3D1A"/>
    <w:rsid w:val="00FF46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Listenabsatz">
    <w:name w:val="Listenabsatz"/>
    <w:basedOn w:val="Normal"/>
    <w:qFormat/>
    <w:rsid w:val="002D5EA0"/>
    <w:pPr>
      <w:widowControl/>
      <w:autoSpaceDE/>
      <w:autoSpaceDN/>
      <w:adjustRightInd/>
      <w:spacing w:after="200" w:line="276" w:lineRule="auto"/>
      <w:ind w:left="720"/>
      <w:contextualSpacing/>
      <w:jc w:val="left"/>
    </w:pPr>
    <w:rPr>
      <w:rFonts w:eastAsia="Calibri" w:cs="Times New Roman"/>
      <w:color w:val="auto"/>
      <w:sz w:val="22"/>
      <w:szCs w:val="22"/>
      <w:lang w:val="en-GB"/>
    </w:rPr>
  </w:style>
  <w:style w:type="table" w:styleId="TableGrid">
    <w:name w:val="Table Grid"/>
    <w:basedOn w:val="TableNormal"/>
    <w:uiPriority w:val="39"/>
    <w:rsid w:val="002D5EA0"/>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41AEC"/>
    <w:pPr>
      <w:tabs>
        <w:tab w:val="left" w:pos="384"/>
      </w:tabs>
      <w:ind w:left="384" w:hanging="384"/>
    </w:pPr>
  </w:style>
  <w:style w:type="character" w:styleId="LineNumber">
    <w:name w:val="line number"/>
    <w:basedOn w:val="DefaultParagraphFont"/>
    <w:uiPriority w:val="99"/>
    <w:semiHidden/>
    <w:unhideWhenUsed/>
    <w:rsid w:val="0033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33336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744734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66662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ric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vid.ncifcrf.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00FB-0AA8-4BD7-AF9C-145B61BD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13625</Words>
  <Characters>77668</Characters>
  <Application>Microsoft Office Word</Application>
  <DocSecurity>0</DocSecurity>
  <Lines>647</Lines>
  <Paragraphs>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91111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2018-09-12T18:00:00Z</dcterms:created>
  <dcterms:modified xsi:type="dcterms:W3CDTF">2018-09-12T18:13:00Z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zotero-version="4.0.29.17"&gt;&lt;session id="yXjOr7SE"/&gt;&lt;style id="http://www.zotero.org/styles/journal-of-visualized-experiments" hasBibliography="1" bibliographyStyleHasBeenSet="1"/&gt;&lt;prefs&gt;&lt;pref name="fieldType" value="Field"/&gt;&lt;pref na</vt:lpwstr>
  </property>
  <property fmtid="{D5CDD505-2E9C-101B-9397-08002B2CF9AE}" pid="9" name="ZOTERO_PREF_2">
    <vt:lpwstr>me="storeReferences" value="true"/&gt;&lt;pref name="automaticJournalAbbreviations" value="true"/&gt;&lt;pref name="noteType" value=""/&gt;&lt;/prefs&gt;&lt;/data&gt;</vt:lpwstr>
  </property>
</Properties>
</file>