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C539" w14:textId="77777777" w:rsidR="007D292C" w:rsidRPr="007B51B1" w:rsidRDefault="00B32616" w:rsidP="009E3BCF">
      <w:pPr>
        <w:rPr>
          <w:rFonts w:asciiTheme="minorHAnsi" w:hAnsiTheme="minorHAnsi" w:cstheme="minorHAnsi"/>
          <w:b/>
          <w:color w:val="auto"/>
        </w:rPr>
      </w:pPr>
      <w:bookmarkStart w:id="0" w:name="Title"/>
      <w:r w:rsidRPr="007B51B1">
        <w:rPr>
          <w:rFonts w:asciiTheme="minorHAnsi" w:hAnsiTheme="minorHAnsi" w:cstheme="minorHAnsi"/>
          <w:b/>
          <w:color w:val="auto"/>
        </w:rPr>
        <w:t>TITLE</w:t>
      </w:r>
      <w:bookmarkEnd w:id="0"/>
      <w:r w:rsidRPr="007B51B1">
        <w:rPr>
          <w:rFonts w:asciiTheme="minorHAnsi" w:hAnsiTheme="minorHAnsi" w:cstheme="minorHAnsi"/>
          <w:b/>
          <w:color w:val="auto"/>
        </w:rPr>
        <w:t>:</w:t>
      </w:r>
      <w:r w:rsidR="007B6138" w:rsidRPr="007B51B1">
        <w:rPr>
          <w:rFonts w:asciiTheme="minorHAnsi" w:hAnsiTheme="minorHAnsi" w:cstheme="minorHAnsi"/>
          <w:b/>
          <w:color w:val="auto"/>
        </w:rPr>
        <w:t xml:space="preserve"> </w:t>
      </w:r>
    </w:p>
    <w:p w14:paraId="3B170E46" w14:textId="2401BC94" w:rsidR="007B6138" w:rsidRPr="007B51B1" w:rsidRDefault="007B6138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bookmarkStart w:id="1" w:name="_Hlk529475826"/>
      <w:r w:rsidRPr="007B51B1">
        <w:rPr>
          <w:rFonts w:asciiTheme="minorHAnsi" w:eastAsia="Dotum" w:hAnsiTheme="minorHAnsi" w:cstheme="minorHAnsi"/>
          <w:color w:val="auto"/>
        </w:rPr>
        <w:t xml:space="preserve">Development of </w:t>
      </w:r>
      <w:r w:rsidR="009C57F4" w:rsidRPr="007B51B1">
        <w:rPr>
          <w:rFonts w:asciiTheme="minorHAnsi" w:eastAsia="Dotum" w:hAnsiTheme="minorHAnsi" w:cstheme="minorHAnsi"/>
          <w:color w:val="auto"/>
          <w:lang w:eastAsia="ko-KR"/>
        </w:rPr>
        <w:t xml:space="preserve">a Nose-only </w:t>
      </w:r>
      <w:r w:rsidR="007D292C" w:rsidRPr="007B51B1">
        <w:rPr>
          <w:rFonts w:asciiTheme="minorHAnsi" w:eastAsia="Dotum" w:hAnsiTheme="minorHAnsi" w:cstheme="minorHAnsi"/>
          <w:color w:val="auto"/>
        </w:rPr>
        <w:t>I</w:t>
      </w:r>
      <w:r w:rsidRPr="007B51B1">
        <w:rPr>
          <w:rFonts w:asciiTheme="minorHAnsi" w:eastAsia="Dotum" w:hAnsiTheme="minorHAnsi" w:cstheme="minorHAnsi"/>
          <w:color w:val="auto"/>
        </w:rPr>
        <w:t xml:space="preserve">nhalation </w:t>
      </w:r>
      <w:r w:rsidR="007D292C" w:rsidRPr="007B51B1">
        <w:rPr>
          <w:rFonts w:asciiTheme="minorHAnsi" w:eastAsia="Dotum" w:hAnsiTheme="minorHAnsi" w:cstheme="minorHAnsi"/>
          <w:color w:val="auto"/>
        </w:rPr>
        <w:t>T</w:t>
      </w:r>
      <w:r w:rsidRPr="007B51B1">
        <w:rPr>
          <w:rFonts w:asciiTheme="minorHAnsi" w:eastAsia="Dotum" w:hAnsiTheme="minorHAnsi" w:cstheme="minorHAnsi"/>
          <w:color w:val="auto"/>
        </w:rPr>
        <w:t xml:space="preserve">oxicity </w:t>
      </w:r>
      <w:r w:rsidR="007D292C" w:rsidRPr="007B51B1">
        <w:rPr>
          <w:rFonts w:asciiTheme="minorHAnsi" w:eastAsia="Dotum" w:hAnsiTheme="minorHAnsi" w:cstheme="minorHAnsi"/>
          <w:color w:val="auto"/>
        </w:rPr>
        <w:t>T</w:t>
      </w:r>
      <w:r w:rsidRPr="007B51B1">
        <w:rPr>
          <w:rFonts w:asciiTheme="minorHAnsi" w:eastAsia="Dotum" w:hAnsiTheme="minorHAnsi" w:cstheme="minorHAnsi"/>
          <w:color w:val="auto"/>
        </w:rPr>
        <w:t xml:space="preserve">est </w:t>
      </w:r>
      <w:r w:rsidR="007D292C" w:rsidRPr="007B51B1">
        <w:rPr>
          <w:rFonts w:asciiTheme="minorHAnsi" w:eastAsia="Dotum" w:hAnsiTheme="minorHAnsi" w:cstheme="minorHAnsi"/>
          <w:color w:val="auto"/>
        </w:rPr>
        <w:t>C</w:t>
      </w:r>
      <w:r w:rsidRPr="007B51B1">
        <w:rPr>
          <w:rFonts w:asciiTheme="minorHAnsi" w:eastAsia="Dotum" w:hAnsiTheme="minorHAnsi" w:cstheme="minorHAnsi"/>
          <w:color w:val="auto"/>
        </w:rPr>
        <w:t xml:space="preserve">hamber </w:t>
      </w:r>
      <w:r w:rsidR="002B50C1">
        <w:rPr>
          <w:rFonts w:asciiTheme="minorHAnsi" w:eastAsia="Dotum" w:hAnsiTheme="minorHAnsi" w:cstheme="minorHAnsi"/>
          <w:color w:val="auto"/>
        </w:rPr>
        <w:t>That Provides</w:t>
      </w:r>
      <w:r w:rsidRPr="007B51B1">
        <w:rPr>
          <w:rFonts w:asciiTheme="minorHAnsi" w:eastAsia="Dotum" w:hAnsiTheme="minorHAnsi" w:cstheme="minorHAnsi"/>
          <w:color w:val="auto"/>
        </w:rPr>
        <w:t xml:space="preserve"> </w:t>
      </w:r>
      <w:r w:rsidR="007D292C" w:rsidRPr="007B51B1">
        <w:rPr>
          <w:rFonts w:asciiTheme="minorHAnsi" w:eastAsia="Dotum" w:hAnsiTheme="minorHAnsi" w:cstheme="minorHAnsi"/>
          <w:color w:val="auto"/>
        </w:rPr>
        <w:t>Four</w:t>
      </w:r>
      <w:r w:rsidRPr="007B51B1">
        <w:rPr>
          <w:rFonts w:asciiTheme="minorHAnsi" w:eastAsia="Dotum" w:hAnsiTheme="minorHAnsi" w:cstheme="minorHAnsi"/>
          <w:color w:val="auto"/>
        </w:rPr>
        <w:t xml:space="preserve"> </w:t>
      </w:r>
      <w:r w:rsidR="00557C78" w:rsidRPr="007B51B1">
        <w:rPr>
          <w:rFonts w:asciiTheme="minorHAnsi" w:eastAsia="Dotum" w:hAnsiTheme="minorHAnsi" w:cstheme="minorHAnsi"/>
          <w:color w:val="auto"/>
        </w:rPr>
        <w:t>Exposure Concentrations</w:t>
      </w:r>
      <w:r w:rsidRPr="007B51B1">
        <w:rPr>
          <w:rFonts w:asciiTheme="minorHAnsi" w:eastAsia="Dotum" w:hAnsiTheme="minorHAnsi" w:cstheme="minorHAnsi"/>
          <w:color w:val="auto"/>
        </w:rPr>
        <w:t xml:space="preserve"> 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>of Nano</w:t>
      </w:r>
      <w:r w:rsidR="00067245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D74116">
        <w:rPr>
          <w:rFonts w:asciiTheme="minorHAnsi" w:hAnsiTheme="minorHAnsi" w:cstheme="minorHAnsi"/>
          <w:color w:val="auto"/>
          <w:lang w:eastAsia="ko-KR"/>
        </w:rPr>
        <w:t>s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 xml:space="preserve">ized Particles </w:t>
      </w:r>
    </w:p>
    <w:bookmarkEnd w:id="1"/>
    <w:p w14:paraId="7E8B62ED" w14:textId="77777777" w:rsidR="00B32616" w:rsidRPr="007B51B1" w:rsidRDefault="008A0F04" w:rsidP="009E3BCF">
      <w:pPr>
        <w:rPr>
          <w:rFonts w:asciiTheme="minorHAnsi" w:hAnsiTheme="minorHAnsi" w:cstheme="minorHAnsi"/>
          <w:b/>
          <w:color w:val="auto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</w:p>
    <w:p w14:paraId="445F1396" w14:textId="77777777" w:rsidR="007D292C" w:rsidRPr="007B51B1" w:rsidRDefault="00B32616" w:rsidP="009E3BCF">
      <w:pPr>
        <w:rPr>
          <w:rFonts w:asciiTheme="minorHAnsi" w:hAnsiTheme="minorHAnsi" w:cstheme="minorHAnsi"/>
          <w:b/>
          <w:bCs/>
          <w:color w:val="auto"/>
        </w:rPr>
      </w:pPr>
      <w:bookmarkStart w:id="2" w:name="Authors_and_Affiliations"/>
      <w:r w:rsidRPr="007B51B1">
        <w:rPr>
          <w:rFonts w:asciiTheme="minorHAnsi" w:hAnsiTheme="minorHAnsi" w:cstheme="minorHAnsi"/>
          <w:b/>
          <w:bCs/>
          <w:color w:val="auto"/>
        </w:rPr>
        <w:t>AUTHORS &amp; AFFILIATIONS</w:t>
      </w:r>
      <w:bookmarkEnd w:id="2"/>
      <w:r w:rsidRPr="007B51B1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E7F3424" w14:textId="356724D8" w:rsidR="004F6DBD" w:rsidRPr="007B51B1" w:rsidRDefault="004F6DBD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Cs/>
          <w:color w:val="auto"/>
          <w:lang w:eastAsia="ko-KR"/>
        </w:rPr>
        <w:t>Jae-</w:t>
      </w:r>
      <w:proofErr w:type="spellStart"/>
      <w:r w:rsidRPr="007B51B1">
        <w:rPr>
          <w:rFonts w:asciiTheme="minorHAnsi" w:hAnsiTheme="minorHAnsi" w:cstheme="minorHAnsi"/>
          <w:bCs/>
          <w:color w:val="auto"/>
          <w:lang w:eastAsia="ko-KR"/>
        </w:rPr>
        <w:t>Seong</w:t>
      </w:r>
      <w:proofErr w:type="spellEnd"/>
      <w:r w:rsidR="00945EAD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>Yi</w:t>
      </w: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1,2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>, Ki-Soo Jeon</w:t>
      </w: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, </w:t>
      </w:r>
      <w:proofErr w:type="spellStart"/>
      <w:r w:rsidRPr="007B51B1">
        <w:rPr>
          <w:rFonts w:asciiTheme="minorHAnsi" w:hAnsiTheme="minorHAnsi" w:cstheme="minorHAnsi"/>
          <w:bCs/>
          <w:color w:val="auto"/>
          <w:lang w:eastAsia="ko-KR"/>
        </w:rPr>
        <w:t>Hee</w:t>
      </w:r>
      <w:proofErr w:type="spellEnd"/>
      <w:r w:rsidRPr="007B51B1">
        <w:rPr>
          <w:rFonts w:asciiTheme="minorHAnsi" w:hAnsiTheme="minorHAnsi" w:cstheme="minorHAnsi"/>
          <w:bCs/>
          <w:color w:val="auto"/>
          <w:lang w:eastAsia="ko-KR"/>
        </w:rPr>
        <w:t>-Jung Kim</w:t>
      </w: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>, Ki-Joon Jeon</w:t>
      </w: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1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>, Il-Je Yu</w:t>
      </w: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</w:t>
      </w:r>
    </w:p>
    <w:p w14:paraId="410009F7" w14:textId="77777777" w:rsidR="007D292C" w:rsidRPr="007B51B1" w:rsidRDefault="007D292C" w:rsidP="009E3BCF">
      <w:pPr>
        <w:rPr>
          <w:rFonts w:asciiTheme="minorHAnsi" w:hAnsiTheme="minorHAnsi" w:cstheme="minorHAnsi"/>
          <w:bCs/>
          <w:color w:val="auto"/>
          <w:vertAlign w:val="superscript"/>
          <w:lang w:eastAsia="ko-KR"/>
        </w:rPr>
      </w:pPr>
    </w:p>
    <w:p w14:paraId="398B2E1C" w14:textId="50FD3CF2" w:rsidR="004F6DBD" w:rsidRPr="007B51B1" w:rsidRDefault="004F6DBD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1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Department of Environmental Engineering, </w:t>
      </w:r>
      <w:proofErr w:type="spellStart"/>
      <w:r w:rsidRPr="007B51B1">
        <w:rPr>
          <w:rFonts w:asciiTheme="minorHAnsi" w:hAnsiTheme="minorHAnsi" w:cstheme="minorHAnsi"/>
          <w:bCs/>
          <w:color w:val="auto"/>
          <w:lang w:eastAsia="ko-KR"/>
        </w:rPr>
        <w:t>I</w:t>
      </w:r>
      <w:r w:rsidR="00A434AE" w:rsidRPr="007B51B1">
        <w:rPr>
          <w:rFonts w:asciiTheme="minorHAnsi" w:hAnsiTheme="minorHAnsi" w:cstheme="minorHAnsi"/>
          <w:bCs/>
          <w:color w:val="auto"/>
          <w:lang w:eastAsia="ko-KR"/>
        </w:rPr>
        <w:t>nha</w:t>
      </w:r>
      <w:proofErr w:type="spellEnd"/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University, Incheon, Republic of Korea</w:t>
      </w:r>
    </w:p>
    <w:p w14:paraId="2B74B8CC" w14:textId="1999FE51" w:rsidR="00546BCC" w:rsidRPr="007B51B1" w:rsidRDefault="00546BCC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HCTM Co. </w:t>
      </w:r>
      <w:r w:rsidR="00FB477E">
        <w:rPr>
          <w:rFonts w:asciiTheme="minorHAnsi" w:hAnsiTheme="minorHAnsi" w:cstheme="minorHAnsi"/>
          <w:bCs/>
          <w:color w:val="auto"/>
          <w:lang w:eastAsia="ko-KR"/>
        </w:rPr>
        <w:t>Ltd.</w:t>
      </w: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, </w:t>
      </w:r>
      <w:proofErr w:type="spellStart"/>
      <w:r w:rsidRPr="007B51B1">
        <w:rPr>
          <w:rFonts w:asciiTheme="minorHAnsi" w:hAnsiTheme="minorHAnsi" w:cstheme="minorHAnsi"/>
          <w:bCs/>
          <w:color w:val="auto"/>
          <w:lang w:eastAsia="ko-KR"/>
        </w:rPr>
        <w:t>Icheon</w:t>
      </w:r>
      <w:proofErr w:type="spellEnd"/>
      <w:r w:rsidRPr="007B51B1">
        <w:rPr>
          <w:rFonts w:asciiTheme="minorHAnsi" w:hAnsiTheme="minorHAnsi" w:cstheme="minorHAnsi"/>
          <w:bCs/>
          <w:color w:val="auto"/>
          <w:lang w:eastAsia="ko-KR"/>
        </w:rPr>
        <w:t>, Republic of Korea</w:t>
      </w:r>
    </w:p>
    <w:p w14:paraId="37E22EAB" w14:textId="77777777" w:rsidR="007D292C" w:rsidRPr="007B51B1" w:rsidRDefault="007D292C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B2537AD" w14:textId="43BE3793" w:rsidR="007D292C" w:rsidRPr="007B51B1" w:rsidRDefault="00FB477E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Corresponding authors:</w:t>
      </w:r>
      <w:r w:rsidR="00546BCC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</w:p>
    <w:p w14:paraId="5DD5D4B8" w14:textId="77777777" w:rsidR="007D292C" w:rsidRPr="007B51B1" w:rsidRDefault="00546BCC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Ki-Joon Jeon </w:t>
      </w:r>
      <w:r w:rsidR="007D292C" w:rsidRPr="007B51B1">
        <w:rPr>
          <w:rFonts w:asciiTheme="minorHAnsi" w:hAnsiTheme="minorHAnsi" w:cstheme="minorHAnsi"/>
          <w:bCs/>
          <w:color w:val="auto"/>
          <w:lang w:eastAsia="ko-KR"/>
        </w:rPr>
        <w:tab/>
      </w:r>
      <w:r w:rsidR="007D292C" w:rsidRPr="007B51B1">
        <w:rPr>
          <w:rFonts w:asciiTheme="minorHAnsi" w:hAnsiTheme="minorHAnsi" w:cstheme="minorHAnsi"/>
          <w:bCs/>
          <w:color w:val="auto"/>
          <w:lang w:eastAsia="ko-KR"/>
        </w:rPr>
        <w:tab/>
        <w:t>(</w:t>
      </w:r>
      <w:r w:rsidRPr="007B51B1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kjjeon@inha.ac.kr</w:t>
      </w:r>
      <w:r w:rsidR="007D292C" w:rsidRPr="007B51B1">
        <w:rPr>
          <w:rStyle w:val="Hyperlink"/>
          <w:rFonts w:asciiTheme="minorHAnsi" w:hAnsiTheme="minorHAnsi" w:cstheme="minorHAnsi"/>
          <w:bCs/>
          <w:color w:val="auto"/>
          <w:u w:val="none"/>
          <w:lang w:eastAsia="ko-KR"/>
        </w:rPr>
        <w:t>)</w:t>
      </w:r>
    </w:p>
    <w:p w14:paraId="6F4E6DD5" w14:textId="77777777" w:rsidR="00546BCC" w:rsidRPr="007B51B1" w:rsidRDefault="00546BCC" w:rsidP="009E3BCF">
      <w:pPr>
        <w:rPr>
          <w:rStyle w:val="Hyperlink"/>
          <w:rFonts w:asciiTheme="minorHAnsi" w:eastAsia="ArialMT" w:hAnsiTheme="minorHAnsi" w:cstheme="minorHAnsi"/>
          <w:color w:val="auto"/>
          <w:u w:val="none"/>
        </w:rPr>
      </w:pP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Il-Je Yu </w:t>
      </w:r>
      <w:r w:rsidR="007D292C" w:rsidRPr="007B51B1">
        <w:rPr>
          <w:rFonts w:asciiTheme="minorHAnsi" w:hAnsiTheme="minorHAnsi" w:cstheme="minorHAnsi"/>
          <w:bCs/>
          <w:color w:val="auto"/>
          <w:lang w:eastAsia="ko-KR"/>
        </w:rPr>
        <w:tab/>
      </w:r>
      <w:r w:rsidR="007D292C" w:rsidRPr="007B51B1">
        <w:rPr>
          <w:rFonts w:asciiTheme="minorHAnsi" w:hAnsiTheme="minorHAnsi" w:cstheme="minorHAnsi"/>
          <w:bCs/>
          <w:color w:val="auto"/>
          <w:lang w:eastAsia="ko-KR"/>
        </w:rPr>
        <w:tab/>
        <w:t>(</w:t>
      </w:r>
      <w:r w:rsidRPr="007B51B1">
        <w:rPr>
          <w:rStyle w:val="Hyperlink"/>
          <w:rFonts w:asciiTheme="minorHAnsi" w:eastAsia="ArialMT" w:hAnsiTheme="minorHAnsi" w:cstheme="minorHAnsi"/>
          <w:color w:val="auto"/>
          <w:u w:val="none"/>
        </w:rPr>
        <w:t>u1670916@chollian.net</w:t>
      </w:r>
      <w:r w:rsidR="007D292C" w:rsidRPr="007B51B1">
        <w:rPr>
          <w:rStyle w:val="Hyperlink"/>
          <w:rFonts w:asciiTheme="minorHAnsi" w:eastAsia="ArialMT" w:hAnsiTheme="minorHAnsi" w:cstheme="minorHAnsi"/>
          <w:color w:val="auto"/>
          <w:u w:val="none"/>
        </w:rPr>
        <w:t>)</w:t>
      </w:r>
    </w:p>
    <w:p w14:paraId="2ED88029" w14:textId="77777777" w:rsidR="00CC18FA" w:rsidRPr="007B51B1" w:rsidRDefault="00CC18FA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42B9816E" w14:textId="77777777" w:rsidR="007D292C" w:rsidRPr="007B51B1" w:rsidRDefault="00CC18FA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E</w:t>
      </w:r>
      <w:r w:rsidR="00FB477E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>mail address</w:t>
      </w:r>
      <w:r w:rsidR="00FB477E">
        <w:rPr>
          <w:rFonts w:asciiTheme="minorHAnsi" w:hAnsiTheme="minorHAnsi" w:cstheme="minorHAnsi"/>
          <w:color w:val="auto"/>
          <w:lang w:eastAsia="ko-KR"/>
        </w:rPr>
        <w:t>es of co-authors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: </w:t>
      </w:r>
    </w:p>
    <w:p w14:paraId="61A73F50" w14:textId="77777777" w:rsidR="007D292C" w:rsidRPr="007B51B1" w:rsidRDefault="00CC18FA" w:rsidP="009E3BCF">
      <w:pPr>
        <w:rPr>
          <w:rFonts w:asciiTheme="minorHAnsi" w:hAnsiTheme="minorHAnsi" w:cstheme="minorHAnsi"/>
          <w:bCs/>
          <w:color w:val="auto"/>
        </w:rPr>
      </w:pPr>
      <w:r w:rsidRPr="007B51B1">
        <w:rPr>
          <w:rFonts w:asciiTheme="minorHAnsi" w:hAnsiTheme="minorHAnsi" w:cstheme="minorHAnsi"/>
          <w:bCs/>
          <w:color w:val="auto"/>
        </w:rPr>
        <w:t>Jae-</w:t>
      </w:r>
      <w:proofErr w:type="spellStart"/>
      <w:r w:rsidRPr="007B51B1">
        <w:rPr>
          <w:rFonts w:asciiTheme="minorHAnsi" w:hAnsiTheme="minorHAnsi" w:cstheme="minorHAnsi"/>
          <w:bCs/>
          <w:color w:val="auto"/>
        </w:rPr>
        <w:t>Seong</w:t>
      </w:r>
      <w:proofErr w:type="spellEnd"/>
      <w:r w:rsidRPr="007B51B1">
        <w:rPr>
          <w:rFonts w:asciiTheme="minorHAnsi" w:hAnsiTheme="minorHAnsi" w:cstheme="minorHAnsi"/>
          <w:bCs/>
          <w:color w:val="auto"/>
        </w:rPr>
        <w:t xml:space="preserve"> Yi </w:t>
      </w:r>
      <w:r w:rsidR="007D292C" w:rsidRPr="007B51B1">
        <w:rPr>
          <w:rFonts w:asciiTheme="minorHAnsi" w:hAnsiTheme="minorHAnsi" w:cstheme="minorHAnsi"/>
          <w:bCs/>
          <w:color w:val="auto"/>
        </w:rPr>
        <w:tab/>
      </w:r>
      <w:r w:rsidR="007D292C" w:rsidRPr="007B51B1">
        <w:rPr>
          <w:rFonts w:asciiTheme="minorHAnsi" w:hAnsiTheme="minorHAnsi" w:cstheme="minorHAnsi"/>
          <w:bCs/>
          <w:color w:val="auto"/>
        </w:rPr>
        <w:tab/>
        <w:t>(</w:t>
      </w:r>
      <w:r w:rsidRPr="007B51B1">
        <w:rPr>
          <w:rStyle w:val="Hyperlink"/>
          <w:rFonts w:asciiTheme="minorHAnsi" w:hAnsiTheme="minorHAnsi" w:cstheme="minorHAnsi"/>
          <w:bCs/>
          <w:color w:val="auto"/>
          <w:u w:val="none"/>
        </w:rPr>
        <w:t>luckyjs0923@gmail.com</w:t>
      </w:r>
      <w:r w:rsidR="007D292C" w:rsidRPr="007B51B1">
        <w:rPr>
          <w:rFonts w:asciiTheme="minorHAnsi" w:hAnsiTheme="minorHAnsi" w:cstheme="minorHAnsi"/>
          <w:bCs/>
          <w:color w:val="auto"/>
        </w:rPr>
        <w:t>)</w:t>
      </w:r>
      <w:r w:rsidRPr="007B51B1">
        <w:rPr>
          <w:rFonts w:asciiTheme="minorHAnsi" w:hAnsiTheme="minorHAnsi" w:cstheme="minorHAnsi"/>
          <w:bCs/>
          <w:color w:val="auto"/>
        </w:rPr>
        <w:t xml:space="preserve"> </w:t>
      </w:r>
    </w:p>
    <w:p w14:paraId="6834BE8C" w14:textId="77777777" w:rsidR="007D292C" w:rsidRPr="007B51B1" w:rsidRDefault="00CC18FA" w:rsidP="009E3BCF">
      <w:pPr>
        <w:rPr>
          <w:rFonts w:asciiTheme="minorHAnsi" w:hAnsiTheme="minorHAnsi" w:cstheme="minorHAnsi"/>
          <w:bCs/>
          <w:color w:val="auto"/>
        </w:rPr>
      </w:pPr>
      <w:r w:rsidRPr="007B51B1">
        <w:rPr>
          <w:rFonts w:asciiTheme="minorHAnsi" w:hAnsiTheme="minorHAnsi" w:cstheme="minorHAnsi"/>
          <w:bCs/>
          <w:color w:val="auto"/>
        </w:rPr>
        <w:t xml:space="preserve">Ki-Soo Jeon </w:t>
      </w:r>
      <w:r w:rsidR="007D292C" w:rsidRPr="007B51B1">
        <w:rPr>
          <w:rFonts w:asciiTheme="minorHAnsi" w:hAnsiTheme="minorHAnsi" w:cstheme="minorHAnsi"/>
          <w:bCs/>
          <w:color w:val="auto"/>
        </w:rPr>
        <w:tab/>
      </w:r>
      <w:r w:rsidR="007D292C" w:rsidRPr="007B51B1">
        <w:rPr>
          <w:rFonts w:asciiTheme="minorHAnsi" w:hAnsiTheme="minorHAnsi" w:cstheme="minorHAnsi"/>
          <w:bCs/>
          <w:color w:val="auto"/>
        </w:rPr>
        <w:tab/>
        <w:t>(</w:t>
      </w:r>
      <w:r w:rsidRPr="007B51B1">
        <w:rPr>
          <w:rStyle w:val="Hyperlink"/>
          <w:rFonts w:asciiTheme="minorHAnsi" w:hAnsiTheme="minorHAnsi" w:cstheme="minorHAnsi"/>
          <w:bCs/>
          <w:color w:val="auto"/>
          <w:u w:val="none"/>
        </w:rPr>
        <w:t>gisoo91500@gmail.com</w:t>
      </w:r>
      <w:r w:rsidR="007D292C" w:rsidRPr="007B51B1">
        <w:rPr>
          <w:rFonts w:asciiTheme="minorHAnsi" w:hAnsiTheme="minorHAnsi" w:cstheme="minorHAnsi"/>
          <w:bCs/>
          <w:color w:val="auto"/>
        </w:rPr>
        <w:t>)</w:t>
      </w:r>
      <w:r w:rsidRPr="007B51B1">
        <w:rPr>
          <w:rFonts w:asciiTheme="minorHAnsi" w:hAnsiTheme="minorHAnsi" w:cstheme="minorHAnsi"/>
          <w:bCs/>
          <w:color w:val="auto"/>
        </w:rPr>
        <w:t xml:space="preserve"> </w:t>
      </w:r>
    </w:p>
    <w:p w14:paraId="4A7EDC92" w14:textId="77777777" w:rsidR="007D292C" w:rsidRPr="007B51B1" w:rsidRDefault="00CC18FA" w:rsidP="009E3BCF">
      <w:pPr>
        <w:rPr>
          <w:rFonts w:asciiTheme="minorHAnsi" w:hAnsiTheme="minorHAnsi" w:cstheme="minorHAnsi"/>
          <w:bCs/>
          <w:color w:val="auto"/>
        </w:rPr>
      </w:pPr>
      <w:proofErr w:type="spellStart"/>
      <w:r w:rsidRPr="007B51B1">
        <w:rPr>
          <w:rFonts w:asciiTheme="minorHAnsi" w:hAnsiTheme="minorHAnsi" w:cstheme="minorHAnsi"/>
          <w:bCs/>
          <w:color w:val="auto"/>
        </w:rPr>
        <w:t>Hee</w:t>
      </w:r>
      <w:proofErr w:type="spellEnd"/>
      <w:r w:rsidRPr="007B51B1">
        <w:rPr>
          <w:rFonts w:asciiTheme="minorHAnsi" w:hAnsiTheme="minorHAnsi" w:cstheme="minorHAnsi"/>
          <w:bCs/>
          <w:color w:val="auto"/>
        </w:rPr>
        <w:t xml:space="preserve">-Jung Kim </w:t>
      </w:r>
      <w:r w:rsidR="007D292C" w:rsidRPr="007B51B1">
        <w:rPr>
          <w:rFonts w:asciiTheme="minorHAnsi" w:hAnsiTheme="minorHAnsi" w:cstheme="minorHAnsi"/>
          <w:bCs/>
          <w:color w:val="auto"/>
        </w:rPr>
        <w:tab/>
      </w:r>
      <w:r w:rsidR="007D292C" w:rsidRPr="007B51B1">
        <w:rPr>
          <w:rFonts w:asciiTheme="minorHAnsi" w:hAnsiTheme="minorHAnsi" w:cstheme="minorHAnsi"/>
          <w:bCs/>
          <w:color w:val="auto"/>
        </w:rPr>
        <w:tab/>
        <w:t>(</w:t>
      </w:r>
      <w:r w:rsidR="007D292C" w:rsidRPr="007B51B1">
        <w:rPr>
          <w:rStyle w:val="Hyperlink"/>
          <w:rFonts w:asciiTheme="minorHAnsi" w:hAnsiTheme="minorHAnsi" w:cstheme="minorHAnsi"/>
          <w:bCs/>
          <w:color w:val="auto"/>
          <w:u w:val="none"/>
        </w:rPr>
        <w:t>ssambbac@gmail.com</w:t>
      </w:r>
      <w:r w:rsidR="007D292C" w:rsidRPr="007B51B1">
        <w:rPr>
          <w:rFonts w:asciiTheme="minorHAnsi" w:hAnsiTheme="minorHAnsi" w:cstheme="minorHAnsi"/>
          <w:bCs/>
          <w:color w:val="auto"/>
        </w:rPr>
        <w:t>)</w:t>
      </w:r>
      <w:r w:rsidRPr="007B51B1">
        <w:rPr>
          <w:rFonts w:asciiTheme="minorHAnsi" w:hAnsiTheme="minorHAnsi" w:cstheme="minorHAnsi"/>
          <w:bCs/>
          <w:color w:val="auto"/>
        </w:rPr>
        <w:t xml:space="preserve"> </w:t>
      </w:r>
    </w:p>
    <w:p w14:paraId="7FE0B376" w14:textId="77777777" w:rsidR="007D292C" w:rsidRPr="007B51B1" w:rsidRDefault="00CC18FA" w:rsidP="009E3BCF">
      <w:pPr>
        <w:rPr>
          <w:rFonts w:asciiTheme="minorHAnsi" w:hAnsiTheme="minorHAnsi" w:cstheme="minorHAnsi"/>
          <w:bCs/>
          <w:color w:val="auto"/>
        </w:rPr>
      </w:pPr>
      <w:r w:rsidRPr="007B51B1">
        <w:rPr>
          <w:rFonts w:asciiTheme="minorHAnsi" w:hAnsiTheme="minorHAnsi" w:cstheme="minorHAnsi"/>
          <w:bCs/>
          <w:color w:val="auto"/>
        </w:rPr>
        <w:t xml:space="preserve">Ki-Joon Jeon </w:t>
      </w:r>
      <w:r w:rsidR="007D292C" w:rsidRPr="007B51B1">
        <w:rPr>
          <w:rFonts w:asciiTheme="minorHAnsi" w:hAnsiTheme="minorHAnsi" w:cstheme="minorHAnsi"/>
          <w:bCs/>
          <w:color w:val="auto"/>
        </w:rPr>
        <w:tab/>
      </w:r>
      <w:r w:rsidR="007D292C" w:rsidRPr="007B51B1">
        <w:rPr>
          <w:rFonts w:asciiTheme="minorHAnsi" w:hAnsiTheme="minorHAnsi" w:cstheme="minorHAnsi"/>
          <w:bCs/>
          <w:color w:val="auto"/>
        </w:rPr>
        <w:tab/>
        <w:t>(</w:t>
      </w:r>
      <w:r w:rsidR="007D292C" w:rsidRPr="00FB477E">
        <w:rPr>
          <w:rStyle w:val="Hyperlink"/>
          <w:rFonts w:asciiTheme="minorHAnsi" w:hAnsiTheme="minorHAnsi" w:cstheme="minorHAnsi"/>
          <w:bCs/>
          <w:color w:val="auto"/>
          <w:u w:val="none"/>
        </w:rPr>
        <w:t>kjjeon@inha.ac.kr</w:t>
      </w:r>
      <w:r w:rsidR="007D292C" w:rsidRPr="007B51B1">
        <w:rPr>
          <w:rFonts w:asciiTheme="minorHAnsi" w:hAnsiTheme="minorHAnsi" w:cstheme="minorHAnsi"/>
          <w:bCs/>
          <w:color w:val="auto"/>
        </w:rPr>
        <w:t>)</w:t>
      </w:r>
      <w:r w:rsidRPr="007B51B1">
        <w:rPr>
          <w:rFonts w:asciiTheme="minorHAnsi" w:hAnsiTheme="minorHAnsi" w:cstheme="minorHAnsi"/>
          <w:bCs/>
          <w:color w:val="auto"/>
        </w:rPr>
        <w:t xml:space="preserve"> </w:t>
      </w:r>
    </w:p>
    <w:p w14:paraId="6A51C1AE" w14:textId="77777777" w:rsidR="00CC18FA" w:rsidRPr="007B51B1" w:rsidRDefault="00CC18FA" w:rsidP="009E3BCF">
      <w:pPr>
        <w:rPr>
          <w:rFonts w:asciiTheme="minorHAnsi" w:hAnsiTheme="minorHAnsi" w:cstheme="minorHAnsi"/>
          <w:color w:val="auto"/>
        </w:rPr>
      </w:pPr>
      <w:r w:rsidRPr="007B51B1">
        <w:rPr>
          <w:rFonts w:asciiTheme="minorHAnsi" w:hAnsiTheme="minorHAnsi" w:cstheme="minorHAnsi"/>
          <w:bCs/>
          <w:color w:val="auto"/>
        </w:rPr>
        <w:t xml:space="preserve">Il-Je Yu </w:t>
      </w:r>
      <w:r w:rsidR="007D292C" w:rsidRPr="007B51B1">
        <w:rPr>
          <w:rFonts w:asciiTheme="minorHAnsi" w:hAnsiTheme="minorHAnsi" w:cstheme="minorHAnsi"/>
          <w:bCs/>
          <w:color w:val="auto"/>
        </w:rPr>
        <w:tab/>
      </w:r>
      <w:r w:rsidR="007D292C" w:rsidRPr="007B51B1">
        <w:rPr>
          <w:rFonts w:asciiTheme="minorHAnsi" w:hAnsiTheme="minorHAnsi" w:cstheme="minorHAnsi"/>
          <w:bCs/>
          <w:color w:val="auto"/>
        </w:rPr>
        <w:tab/>
        <w:t>(</w:t>
      </w:r>
      <w:r w:rsidRPr="007B51B1">
        <w:rPr>
          <w:rFonts w:asciiTheme="minorHAnsi" w:eastAsia="ArialMT" w:hAnsiTheme="minorHAnsi" w:cstheme="minorHAnsi"/>
          <w:color w:val="auto"/>
        </w:rPr>
        <w:t>u1670916@chollian.net</w:t>
      </w:r>
      <w:r w:rsidR="007D292C" w:rsidRPr="007B51B1">
        <w:rPr>
          <w:rFonts w:asciiTheme="minorHAnsi" w:eastAsia="ArialMT" w:hAnsiTheme="minorHAnsi" w:cstheme="minorHAnsi"/>
          <w:color w:val="auto"/>
        </w:rPr>
        <w:t>)</w:t>
      </w:r>
    </w:p>
    <w:p w14:paraId="5D802E50" w14:textId="77777777" w:rsidR="00546BCC" w:rsidRPr="007B51B1" w:rsidRDefault="00546BCC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197DA7CE" w14:textId="77777777" w:rsidR="00D04760" w:rsidRPr="007B51B1" w:rsidRDefault="00D04760" w:rsidP="009E3B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bookmarkStart w:id="3" w:name="Keywords"/>
      <w:r w:rsidRPr="007B51B1">
        <w:rPr>
          <w:rFonts w:asciiTheme="minorHAnsi" w:hAnsiTheme="minorHAnsi" w:cstheme="minorHAnsi"/>
          <w:b/>
          <w:bCs/>
          <w:color w:val="auto"/>
        </w:rPr>
        <w:t>KEYWORDS</w:t>
      </w:r>
      <w:bookmarkEnd w:id="3"/>
      <w:r w:rsidRPr="007B51B1">
        <w:rPr>
          <w:rFonts w:asciiTheme="minorHAnsi" w:hAnsiTheme="minorHAnsi" w:cstheme="minorHAnsi"/>
          <w:b/>
          <w:bCs/>
          <w:color w:val="auto"/>
        </w:rPr>
        <w:t>:</w:t>
      </w:r>
    </w:p>
    <w:p w14:paraId="049B3D2A" w14:textId="7366ED8C" w:rsidR="00D04760" w:rsidRPr="007B51B1" w:rsidRDefault="003D1D7D" w:rsidP="009E3BCF">
      <w:pPr>
        <w:rPr>
          <w:rFonts w:asciiTheme="minorHAnsi" w:hAnsiTheme="minorHAnsi" w:cstheme="minorHAnsi"/>
          <w:color w:val="auto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 xml:space="preserve">Inhalation toxicity test, nose only, exposure chamber, </w:t>
      </w:r>
      <w:proofErr w:type="spellStart"/>
      <w:r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Pr="007B51B1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Pr="007B51B1">
        <w:rPr>
          <w:rFonts w:asciiTheme="minorHAnsi" w:hAnsiTheme="minorHAnsi" w:cstheme="minorHAnsi"/>
          <w:color w:val="auto"/>
        </w:rPr>
        <w:t>computerized fluid dynamics, numerical analysis</w:t>
      </w:r>
    </w:p>
    <w:p w14:paraId="528637FE" w14:textId="77777777" w:rsidR="003D1D7D" w:rsidRPr="007B51B1" w:rsidRDefault="003D1D7D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021EECE9" w14:textId="6E612559" w:rsidR="00B32616" w:rsidRPr="007B51B1" w:rsidRDefault="00FB477E" w:rsidP="009E3BCF">
      <w:pPr>
        <w:rPr>
          <w:rFonts w:asciiTheme="minorHAnsi" w:hAnsiTheme="minorHAnsi" w:cstheme="minorHAnsi"/>
          <w:color w:val="auto"/>
          <w:lang w:eastAsia="ko-KR"/>
        </w:rPr>
      </w:pPr>
      <w:bookmarkStart w:id="4" w:name="Short_Abstract"/>
      <w:r>
        <w:rPr>
          <w:rFonts w:asciiTheme="minorHAnsi" w:hAnsiTheme="minorHAnsi" w:cstheme="minorHAnsi"/>
          <w:b/>
          <w:bCs/>
          <w:color w:val="auto"/>
        </w:rPr>
        <w:t>SUMMARY:</w:t>
      </w:r>
      <w:bookmarkEnd w:id="4"/>
    </w:p>
    <w:p w14:paraId="77734DC1" w14:textId="5605B2DE" w:rsidR="00537F70" w:rsidRPr="007B51B1" w:rsidRDefault="00537F70" w:rsidP="009E3BCF">
      <w:pPr>
        <w:pStyle w:val="ListParagraph"/>
        <w:ind w:left="0"/>
        <w:rPr>
          <w:rFonts w:asciiTheme="minorHAnsi" w:eastAsiaTheme="minorHAnsi" w:hAnsiTheme="minorHAnsi" w:cstheme="minorHAnsi"/>
          <w:color w:val="auto"/>
        </w:rPr>
      </w:pPr>
      <w:r w:rsidRPr="007B51B1">
        <w:rPr>
          <w:rFonts w:asciiTheme="minorHAnsi" w:eastAsiaTheme="minorHAnsi" w:hAnsiTheme="minorHAnsi" w:cstheme="minorHAnsi"/>
          <w:color w:val="auto"/>
        </w:rPr>
        <w:t>A nose-only inhalation toxicity chamber capable of</w:t>
      </w:r>
      <w:r w:rsidR="00FB477E">
        <w:rPr>
          <w:rFonts w:asciiTheme="minorHAnsi" w:eastAsiaTheme="minorHAnsi" w:hAnsiTheme="minorHAnsi" w:cstheme="minorHAnsi"/>
          <w:color w:val="auto"/>
        </w:rPr>
        <w:t xml:space="preserve"> testing</w:t>
      </w:r>
      <w:r w:rsidRPr="007B51B1">
        <w:rPr>
          <w:rFonts w:asciiTheme="minorHAnsi" w:eastAsiaTheme="minorHAnsi" w:hAnsiTheme="minorHAnsi" w:cstheme="minorHAnsi"/>
          <w:color w:val="auto"/>
        </w:rPr>
        <w:t xml:space="preserve"> inhalation toxicity at four different exposure concentrations was designed and validated for flow field uniformity and cross-contamination between the exposure ports for each concentration. </w:t>
      </w:r>
      <w:r w:rsidRPr="007B51B1">
        <w:rPr>
          <w:rFonts w:asciiTheme="minorHAnsi" w:hAnsiTheme="minorHAnsi" w:cstheme="minorHAnsi"/>
          <w:color w:val="auto"/>
          <w:lang w:eastAsia="ko-KR"/>
        </w:rPr>
        <w:t>H</w:t>
      </w:r>
      <w:r w:rsidRPr="007B51B1">
        <w:rPr>
          <w:rFonts w:asciiTheme="minorHAnsi" w:eastAsiaTheme="minorHAnsi" w:hAnsiTheme="minorHAnsi" w:cstheme="minorHAnsi"/>
          <w:color w:val="auto"/>
        </w:rPr>
        <w:t xml:space="preserve">ere, we present a protocol to confirm that the designed chamber </w:t>
      </w:r>
      <w:r w:rsidR="00FB477E">
        <w:rPr>
          <w:rFonts w:asciiTheme="minorHAnsi" w:eastAsiaTheme="minorHAnsi" w:hAnsiTheme="minorHAnsi" w:cstheme="minorHAnsi"/>
          <w:color w:val="auto"/>
        </w:rPr>
        <w:t>is</w:t>
      </w:r>
      <w:r w:rsidRPr="007B51B1">
        <w:rPr>
          <w:rFonts w:asciiTheme="minorHAnsi" w:eastAsiaTheme="minorHAnsi" w:hAnsiTheme="minorHAnsi" w:cstheme="minorHAnsi"/>
          <w:color w:val="auto"/>
        </w:rPr>
        <w:t xml:space="preserve"> effective for inhalation toxicity testing.</w:t>
      </w:r>
    </w:p>
    <w:p w14:paraId="1D7ADE47" w14:textId="77777777" w:rsidR="00B32616" w:rsidRPr="007B51B1" w:rsidRDefault="00B32616" w:rsidP="009E3BCF">
      <w:pPr>
        <w:rPr>
          <w:rFonts w:asciiTheme="minorHAnsi" w:hAnsiTheme="minorHAnsi" w:cstheme="minorHAnsi"/>
          <w:b/>
          <w:color w:val="auto"/>
        </w:rPr>
      </w:pPr>
    </w:p>
    <w:p w14:paraId="0DAE0943" w14:textId="33ABDDB1" w:rsidR="00B32616" w:rsidRPr="007B51B1" w:rsidRDefault="00B32616" w:rsidP="009E3BCF">
      <w:pPr>
        <w:rPr>
          <w:rFonts w:asciiTheme="minorHAnsi" w:hAnsiTheme="minorHAnsi" w:cstheme="minorHAnsi"/>
          <w:i/>
          <w:color w:val="auto"/>
          <w:lang w:eastAsia="ko-KR"/>
        </w:rPr>
      </w:pPr>
      <w:bookmarkStart w:id="5" w:name="Long_Abstract"/>
      <w:r w:rsidRPr="007B51B1">
        <w:rPr>
          <w:rFonts w:asciiTheme="minorHAnsi" w:hAnsiTheme="minorHAnsi" w:cstheme="minorHAnsi"/>
          <w:b/>
          <w:bCs/>
          <w:color w:val="auto"/>
        </w:rPr>
        <w:t>ABSTRACT</w:t>
      </w:r>
      <w:bookmarkEnd w:id="5"/>
      <w:r w:rsidRPr="007B51B1">
        <w:rPr>
          <w:rFonts w:asciiTheme="minorHAnsi" w:hAnsiTheme="minorHAnsi" w:cstheme="minorHAnsi"/>
          <w:b/>
          <w:bCs/>
          <w:color w:val="auto"/>
        </w:rPr>
        <w:t>:</w:t>
      </w:r>
    </w:p>
    <w:p w14:paraId="68A5FD0B" w14:textId="70D8A0DF" w:rsidR="00B32616" w:rsidRPr="007B51B1" w:rsidRDefault="00C734E9" w:rsidP="009E3BCF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7B51B1">
        <w:rPr>
          <w:rFonts w:asciiTheme="minorHAnsi" w:hAnsiTheme="minorHAnsi" w:cstheme="minorHAnsi"/>
          <w:color w:val="auto"/>
        </w:rPr>
        <w:t xml:space="preserve">Using </w:t>
      </w:r>
      <w:r w:rsidR="007816AE" w:rsidRPr="007B51B1">
        <w:rPr>
          <w:rFonts w:asciiTheme="minorHAnsi" w:hAnsiTheme="minorHAnsi" w:cstheme="minorHAnsi"/>
          <w:color w:val="auto"/>
        </w:rPr>
        <w:t xml:space="preserve">a </w:t>
      </w:r>
      <w:r w:rsidRPr="007B51B1">
        <w:rPr>
          <w:rFonts w:asciiTheme="minorHAnsi" w:hAnsiTheme="minorHAnsi" w:cstheme="minorHAnsi"/>
          <w:color w:val="auto"/>
        </w:rPr>
        <w:t>numerical analysis based on</w:t>
      </w:r>
      <w:r w:rsidR="00AA3892" w:rsidRPr="007B51B1">
        <w:rPr>
          <w:rFonts w:asciiTheme="minorHAnsi" w:hAnsiTheme="minorHAnsi" w:cstheme="minorHAnsi"/>
          <w:color w:val="auto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computerized fluid dynamics, a nose-only inhalation toxicity chamber</w:t>
      </w:r>
      <w:r w:rsidR="00CA2791" w:rsidRPr="007B51B1">
        <w:rPr>
          <w:rFonts w:asciiTheme="minorHAnsi" w:hAnsiTheme="minorHAnsi" w:cstheme="minorHAnsi"/>
          <w:color w:val="auto"/>
        </w:rPr>
        <w:t xml:space="preserve"> </w:t>
      </w:r>
      <w:r w:rsidR="007816AE" w:rsidRPr="007B51B1">
        <w:rPr>
          <w:rFonts w:asciiTheme="minorHAnsi" w:hAnsiTheme="minorHAnsi" w:cstheme="minorHAnsi"/>
          <w:color w:val="auto"/>
        </w:rPr>
        <w:t>with</w:t>
      </w:r>
      <w:r w:rsidRPr="007B51B1">
        <w:rPr>
          <w:rFonts w:asciiTheme="minorHAnsi" w:hAnsiTheme="minorHAnsi" w:cstheme="minorHAnsi"/>
          <w:color w:val="auto"/>
        </w:rPr>
        <w:t xml:space="preserve"> </w:t>
      </w:r>
      <w:r w:rsidR="00CC18FA" w:rsidRPr="007B51B1">
        <w:rPr>
          <w:rFonts w:asciiTheme="minorHAnsi" w:hAnsiTheme="minorHAnsi" w:cstheme="minorHAnsi"/>
          <w:color w:val="auto"/>
        </w:rPr>
        <w:t>four</w:t>
      </w:r>
      <w:r w:rsidRPr="007B51B1">
        <w:rPr>
          <w:rFonts w:asciiTheme="minorHAnsi" w:hAnsiTheme="minorHAnsi" w:cstheme="minorHAnsi"/>
          <w:color w:val="auto"/>
        </w:rPr>
        <w:t xml:space="preserve"> different </w:t>
      </w:r>
      <w:r w:rsidR="007816AE" w:rsidRPr="007B51B1">
        <w:rPr>
          <w:rFonts w:asciiTheme="minorHAnsi" w:hAnsiTheme="minorHAnsi" w:cstheme="minorHAnsi"/>
          <w:color w:val="auto"/>
        </w:rPr>
        <w:t xml:space="preserve">exposure </w:t>
      </w:r>
      <w:r w:rsidRPr="007B51B1">
        <w:rPr>
          <w:rFonts w:asciiTheme="minorHAnsi" w:hAnsiTheme="minorHAnsi" w:cstheme="minorHAnsi"/>
          <w:color w:val="auto"/>
        </w:rPr>
        <w:t xml:space="preserve">concentrations </w:t>
      </w:r>
      <w:r w:rsidR="007816AE" w:rsidRPr="007B51B1">
        <w:rPr>
          <w:rFonts w:asciiTheme="minorHAnsi" w:hAnsiTheme="minorHAnsi" w:cstheme="minorHAnsi"/>
          <w:color w:val="auto"/>
        </w:rPr>
        <w:t>is</w:t>
      </w:r>
      <w:r w:rsidRPr="007B51B1">
        <w:rPr>
          <w:rFonts w:asciiTheme="minorHAnsi" w:hAnsiTheme="minorHAnsi" w:cstheme="minorHAnsi"/>
          <w:color w:val="auto"/>
        </w:rPr>
        <w:t xml:space="preserve"> designed and </w:t>
      </w:r>
      <w:r w:rsidR="00FF38E6" w:rsidRPr="007B51B1">
        <w:rPr>
          <w:rFonts w:asciiTheme="minorHAnsi" w:hAnsiTheme="minorHAnsi" w:cstheme="minorHAnsi"/>
          <w:color w:val="auto"/>
        </w:rPr>
        <w:t xml:space="preserve">validated for </w:t>
      </w:r>
      <w:r w:rsidR="007816AE" w:rsidRPr="007B51B1">
        <w:rPr>
          <w:rFonts w:asciiTheme="minorHAnsi" w:hAnsiTheme="minorHAnsi" w:cstheme="minorHAnsi"/>
          <w:color w:val="auto"/>
        </w:rPr>
        <w:t xml:space="preserve">flow field </w:t>
      </w:r>
      <w:r w:rsidR="00FF38E6" w:rsidRPr="007B51B1">
        <w:rPr>
          <w:rFonts w:asciiTheme="minorHAnsi" w:hAnsiTheme="minorHAnsi" w:cstheme="minorHAnsi"/>
          <w:color w:val="auto"/>
          <w:lang w:eastAsia="ko-KR"/>
        </w:rPr>
        <w:t>uniformity and cross</w:t>
      </w:r>
      <w:r w:rsidR="00CA2791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FF38E6" w:rsidRPr="007B51B1">
        <w:rPr>
          <w:rFonts w:asciiTheme="minorHAnsi" w:hAnsiTheme="minorHAnsi" w:cstheme="minorHAnsi"/>
          <w:color w:val="auto"/>
          <w:lang w:eastAsia="ko-KR"/>
        </w:rPr>
        <w:t xml:space="preserve">contamination </w:t>
      </w:r>
      <w:r w:rsidR="00CA2791" w:rsidRPr="007B51B1">
        <w:rPr>
          <w:rFonts w:asciiTheme="minorHAnsi" w:hAnsiTheme="minorHAnsi" w:cstheme="minorHAnsi"/>
          <w:color w:val="auto"/>
          <w:lang w:eastAsia="ko-KR"/>
        </w:rPr>
        <w:t>among</w:t>
      </w:r>
      <w:r w:rsidR="00FF38E6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F38E6" w:rsidRPr="007B51B1">
        <w:rPr>
          <w:rFonts w:asciiTheme="minorHAnsi" w:hAnsiTheme="minorHAnsi" w:cstheme="minorHAnsi"/>
          <w:color w:val="auto"/>
          <w:lang w:eastAsia="ko-KR"/>
        </w:rPr>
        <w:t xml:space="preserve">exposure ports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for each</w:t>
      </w:r>
      <w:r w:rsidR="00FF38E6" w:rsidRPr="007B51B1">
        <w:rPr>
          <w:rFonts w:asciiTheme="minorHAnsi" w:hAnsiTheme="minorHAnsi" w:cstheme="minorHAnsi"/>
          <w:color w:val="auto"/>
          <w:lang w:eastAsia="ko-KR"/>
        </w:rPr>
        <w:t xml:space="preserve"> concentration</w:t>
      </w:r>
      <w:r w:rsidRPr="007B51B1">
        <w:rPr>
          <w:rFonts w:asciiTheme="minorHAnsi" w:hAnsiTheme="minorHAnsi" w:cstheme="minorHAnsi"/>
          <w:color w:val="auto"/>
        </w:rPr>
        <w:t>. The design</w:t>
      </w:r>
      <w:r w:rsidR="007816AE" w:rsidRPr="007B51B1">
        <w:rPr>
          <w:rFonts w:asciiTheme="minorHAnsi" w:hAnsiTheme="minorHAnsi" w:cstheme="minorHAnsi"/>
          <w:color w:val="auto"/>
        </w:rPr>
        <w:t>ed</w:t>
      </w:r>
      <w:r w:rsidRPr="007B51B1">
        <w:rPr>
          <w:rFonts w:asciiTheme="minorHAnsi" w:hAnsiTheme="minorHAnsi" w:cstheme="minorHAnsi"/>
          <w:color w:val="auto"/>
        </w:rPr>
        <w:t xml:space="preserve"> flow field </w:t>
      </w:r>
      <w:r w:rsidR="007816AE" w:rsidRPr="007B51B1">
        <w:rPr>
          <w:rFonts w:asciiTheme="minorHAnsi" w:hAnsiTheme="minorHAnsi" w:cstheme="minorHAnsi"/>
          <w:color w:val="auto"/>
        </w:rPr>
        <w:t xml:space="preserve">values </w:t>
      </w:r>
      <w:r w:rsidR="00FB477E">
        <w:rPr>
          <w:rFonts w:asciiTheme="minorHAnsi" w:hAnsiTheme="minorHAnsi" w:cstheme="minorHAnsi"/>
          <w:color w:val="auto"/>
        </w:rPr>
        <w:t>are</w:t>
      </w:r>
      <w:r w:rsidRPr="007B51B1">
        <w:rPr>
          <w:rFonts w:asciiTheme="minorHAnsi" w:hAnsiTheme="minorHAnsi" w:cstheme="minorHAnsi"/>
          <w:color w:val="auto"/>
        </w:rPr>
        <w:t xml:space="preserve"> compared with </w:t>
      </w:r>
      <w:r w:rsidR="00CA2791" w:rsidRPr="007B51B1">
        <w:rPr>
          <w:rFonts w:asciiTheme="minorHAnsi" w:hAnsiTheme="minorHAnsi" w:cstheme="minorHAnsi"/>
          <w:color w:val="auto"/>
        </w:rPr>
        <w:t xml:space="preserve">the </w:t>
      </w:r>
      <w:r w:rsidRPr="007B51B1">
        <w:rPr>
          <w:rFonts w:asciiTheme="minorHAnsi" w:hAnsiTheme="minorHAnsi" w:cstheme="minorHAnsi"/>
          <w:color w:val="auto"/>
        </w:rPr>
        <w:t>measure</w:t>
      </w:r>
      <w:r w:rsidR="00FF38E6" w:rsidRPr="007B51B1">
        <w:rPr>
          <w:rFonts w:asciiTheme="minorHAnsi" w:hAnsiTheme="minorHAnsi" w:cstheme="minorHAnsi"/>
          <w:color w:val="auto"/>
        </w:rPr>
        <w:t>d</w:t>
      </w:r>
      <w:r w:rsidRPr="007B51B1">
        <w:rPr>
          <w:rFonts w:asciiTheme="minorHAnsi" w:hAnsiTheme="minorHAnsi" w:cstheme="minorHAnsi"/>
          <w:color w:val="auto"/>
        </w:rPr>
        <w:t xml:space="preserve"> value</w:t>
      </w:r>
      <w:r w:rsidR="00FF38E6" w:rsidRPr="007B51B1">
        <w:rPr>
          <w:rFonts w:asciiTheme="minorHAnsi" w:hAnsiTheme="minorHAnsi" w:cstheme="minorHAnsi"/>
          <w:color w:val="auto"/>
        </w:rPr>
        <w:t>s</w:t>
      </w:r>
      <w:r w:rsidR="0026602B" w:rsidRPr="007B51B1">
        <w:rPr>
          <w:rFonts w:asciiTheme="minorHAnsi" w:hAnsiTheme="minorHAnsi" w:cstheme="minorHAnsi"/>
          <w:color w:val="auto"/>
        </w:rPr>
        <w:t xml:space="preserve"> 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from exposure ports located horizontally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and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 vertically</w:t>
      </w:r>
      <w:r w:rsidRPr="007B51B1">
        <w:rPr>
          <w:rFonts w:asciiTheme="minorHAnsi" w:hAnsiTheme="minorHAnsi" w:cstheme="minorHAnsi"/>
          <w:color w:val="auto"/>
        </w:rPr>
        <w:t>.</w:t>
      </w:r>
      <w:r w:rsidR="00CC18FA" w:rsidRPr="007B51B1">
        <w:rPr>
          <w:rFonts w:asciiTheme="minorHAnsi" w:hAnsiTheme="minorHAnsi" w:cstheme="minorHAnsi"/>
          <w:color w:val="auto"/>
        </w:rPr>
        <w:t xml:space="preserve"> </w:t>
      </w:r>
      <w:r w:rsidR="00FB477E">
        <w:rPr>
          <w:rFonts w:asciiTheme="minorHAnsi" w:hAnsiTheme="minorHAnsi" w:cstheme="minorHAnsi"/>
          <w:color w:val="auto"/>
        </w:rPr>
        <w:t>For</w:t>
      </w:r>
      <w:r w:rsidR="00CC18FA" w:rsidRPr="007B51B1">
        <w:rPr>
          <w:rFonts w:asciiTheme="minorHAnsi" w:hAnsiTheme="minorHAnsi" w:cstheme="minorHAnsi"/>
          <w:color w:val="auto"/>
        </w:rPr>
        <w:t xml:space="preserve"> this purpose, n</w:t>
      </w:r>
      <w:r w:rsidR="00CA2791" w:rsidRPr="007B51B1">
        <w:rPr>
          <w:rFonts w:asciiTheme="minorHAnsi" w:hAnsiTheme="minorHAnsi" w:cstheme="minorHAnsi"/>
          <w:color w:val="auto"/>
        </w:rPr>
        <w:t>anoscale so</w:t>
      </w:r>
      <w:r w:rsidR="00FF38E6" w:rsidRPr="007B51B1">
        <w:rPr>
          <w:rFonts w:asciiTheme="minorHAnsi" w:hAnsiTheme="minorHAnsi" w:cstheme="minorHAnsi"/>
          <w:color w:val="auto"/>
        </w:rPr>
        <w:t>dium chloride particles</w:t>
      </w:r>
      <w:r w:rsidR="00CA2791" w:rsidRPr="007B51B1">
        <w:rPr>
          <w:rFonts w:asciiTheme="minorHAnsi" w:hAnsiTheme="minorHAnsi" w:cstheme="minorHAnsi"/>
          <w:color w:val="auto"/>
        </w:rPr>
        <w:t xml:space="preserve"> </w:t>
      </w:r>
      <w:r w:rsidR="00FB477E">
        <w:rPr>
          <w:rFonts w:asciiTheme="minorHAnsi" w:hAnsiTheme="minorHAnsi" w:cstheme="minorHAnsi"/>
          <w:color w:val="auto"/>
        </w:rPr>
        <w:t>are</w:t>
      </w:r>
      <w:r w:rsidR="000B7BC7" w:rsidRPr="007B51B1">
        <w:rPr>
          <w:rFonts w:asciiTheme="minorHAnsi" w:hAnsiTheme="minorHAnsi" w:cstheme="minorHAnsi"/>
          <w:color w:val="auto"/>
        </w:rPr>
        <w:t xml:space="preserve"> </w:t>
      </w:r>
      <w:r w:rsidR="00FF38E6" w:rsidRPr="007B51B1">
        <w:rPr>
          <w:rFonts w:asciiTheme="minorHAnsi" w:hAnsiTheme="minorHAnsi" w:cstheme="minorHAnsi"/>
          <w:color w:val="auto"/>
        </w:rPr>
        <w:t>generated</w:t>
      </w:r>
      <w:r w:rsidR="00BA7EA9" w:rsidRPr="007B51B1">
        <w:rPr>
          <w:rFonts w:asciiTheme="minorHAnsi" w:hAnsiTheme="minorHAnsi" w:cstheme="minorHAnsi"/>
          <w:color w:val="auto"/>
        </w:rPr>
        <w:t xml:space="preserve"> as test particle</w:t>
      </w:r>
      <w:r w:rsidR="00FB477E">
        <w:rPr>
          <w:rFonts w:asciiTheme="minorHAnsi" w:hAnsiTheme="minorHAnsi" w:cstheme="minorHAnsi"/>
          <w:color w:val="auto"/>
        </w:rPr>
        <w:t>s</w:t>
      </w:r>
      <w:r w:rsidR="00FF38E6" w:rsidRPr="007B51B1">
        <w:rPr>
          <w:rFonts w:asciiTheme="minorHAnsi" w:hAnsiTheme="minorHAnsi" w:cstheme="minorHAnsi"/>
          <w:color w:val="auto"/>
        </w:rPr>
        <w:t xml:space="preserve"> and introduced to</w:t>
      </w:r>
      <w:r w:rsidR="007816AE" w:rsidRPr="007B51B1">
        <w:rPr>
          <w:rFonts w:asciiTheme="minorHAnsi" w:hAnsiTheme="minorHAnsi" w:cstheme="minorHAnsi"/>
          <w:color w:val="auto"/>
        </w:rPr>
        <w:t xml:space="preserve"> the</w:t>
      </w:r>
      <w:r w:rsidR="00FF38E6" w:rsidRPr="007B51B1">
        <w:rPr>
          <w:rFonts w:asciiTheme="minorHAnsi" w:hAnsiTheme="minorHAnsi" w:cstheme="minorHAnsi"/>
          <w:color w:val="auto"/>
        </w:rPr>
        <w:t xml:space="preserve"> inhalation chamber to </w:t>
      </w:r>
      <w:r w:rsidRPr="007B51B1">
        <w:rPr>
          <w:rFonts w:asciiTheme="minorHAnsi" w:hAnsiTheme="minorHAnsi" w:cstheme="minorHAnsi"/>
          <w:color w:val="auto"/>
        </w:rPr>
        <w:t xml:space="preserve">evaluate </w:t>
      </w:r>
      <w:r w:rsidR="007D292C" w:rsidRPr="007B51B1">
        <w:rPr>
          <w:rFonts w:asciiTheme="minorHAnsi" w:hAnsiTheme="minorHAnsi" w:cstheme="minorHAnsi"/>
          <w:color w:val="auto"/>
        </w:rPr>
        <w:t xml:space="preserve">the </w:t>
      </w:r>
      <w:r w:rsidRPr="007B51B1">
        <w:rPr>
          <w:rFonts w:asciiTheme="minorHAnsi" w:hAnsiTheme="minorHAnsi" w:cstheme="minorHAnsi"/>
          <w:color w:val="auto"/>
        </w:rPr>
        <w:t>cross</w:t>
      </w:r>
      <w:r w:rsidR="00CA2791" w:rsidRPr="007B51B1">
        <w:rPr>
          <w:rFonts w:asciiTheme="minorHAnsi" w:hAnsiTheme="minorHAnsi" w:cstheme="minorHAnsi"/>
          <w:color w:val="auto"/>
        </w:rPr>
        <w:t>-</w:t>
      </w:r>
      <w:r w:rsidRPr="007B51B1">
        <w:rPr>
          <w:rFonts w:asciiTheme="minorHAnsi" w:hAnsiTheme="minorHAnsi" w:cstheme="minorHAnsi"/>
          <w:color w:val="auto"/>
        </w:rPr>
        <w:t>contamination and concentration maintenance</w:t>
      </w:r>
      <w:r w:rsidR="00CA2791" w:rsidRPr="007B51B1">
        <w:rPr>
          <w:rFonts w:asciiTheme="minorHAnsi" w:hAnsiTheme="minorHAnsi" w:cstheme="minorHAnsi"/>
          <w:color w:val="auto"/>
        </w:rPr>
        <w:t xml:space="preserve"> among the chambers</w:t>
      </w:r>
      <w:r w:rsidR="00FB477E">
        <w:rPr>
          <w:rFonts w:asciiTheme="minorHAnsi" w:hAnsiTheme="minorHAnsi" w:cstheme="minorHAnsi"/>
          <w:color w:val="auto"/>
        </w:rPr>
        <w:t>,</w:t>
      </w:r>
      <w:r w:rsidR="00CA2791" w:rsidRPr="007B51B1">
        <w:rPr>
          <w:rFonts w:asciiTheme="minorHAnsi" w:hAnsiTheme="minorHAnsi" w:cstheme="minorHAnsi"/>
          <w:color w:val="auto"/>
        </w:rPr>
        <w:t xml:space="preserve"> for </w:t>
      </w:r>
      <w:r w:rsidR="00FB477E">
        <w:rPr>
          <w:rFonts w:asciiTheme="minorHAnsi" w:hAnsiTheme="minorHAnsi" w:cstheme="minorHAnsi"/>
          <w:color w:val="auto"/>
        </w:rPr>
        <w:t xml:space="preserve">each </w:t>
      </w:r>
      <w:r w:rsidR="00CA2791" w:rsidRPr="007B51B1">
        <w:rPr>
          <w:rFonts w:asciiTheme="minorHAnsi" w:hAnsiTheme="minorHAnsi" w:cstheme="minorHAnsi"/>
          <w:color w:val="auto"/>
        </w:rPr>
        <w:t>concentration group</w:t>
      </w:r>
      <w:r w:rsidRPr="007B51B1">
        <w:rPr>
          <w:rFonts w:asciiTheme="minorHAnsi" w:hAnsiTheme="minorHAnsi" w:cstheme="minorHAnsi"/>
          <w:color w:val="auto"/>
        </w:rPr>
        <w:t xml:space="preserve">. The results </w:t>
      </w:r>
      <w:r w:rsidR="007816AE" w:rsidRPr="007B51B1">
        <w:rPr>
          <w:rFonts w:asciiTheme="minorHAnsi" w:hAnsiTheme="minorHAnsi" w:cstheme="minorHAnsi"/>
          <w:color w:val="auto"/>
        </w:rPr>
        <w:t>indicate</w:t>
      </w:r>
      <w:r w:rsidRPr="007B51B1">
        <w:rPr>
          <w:rFonts w:asciiTheme="minorHAnsi" w:hAnsiTheme="minorHAnsi" w:cstheme="minorHAnsi"/>
          <w:color w:val="auto"/>
        </w:rPr>
        <w:t xml:space="preserve"> that the </w:t>
      </w:r>
      <w:r w:rsidR="00CA2791" w:rsidRPr="007B51B1">
        <w:rPr>
          <w:rFonts w:asciiTheme="minorHAnsi" w:hAnsiTheme="minorHAnsi" w:cstheme="minorHAnsi"/>
          <w:color w:val="auto"/>
        </w:rPr>
        <w:t>designed</w:t>
      </w:r>
      <w:r w:rsidR="007816AE" w:rsidRPr="007B51B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B51B1">
        <w:rPr>
          <w:rFonts w:asciiTheme="minorHAnsi" w:hAnsiTheme="minorHAnsi" w:cstheme="minorHAnsi"/>
          <w:color w:val="auto"/>
        </w:rPr>
        <w:t>multiconcentration</w:t>
      </w:r>
      <w:proofErr w:type="spellEnd"/>
      <w:r w:rsidRPr="007B51B1">
        <w:rPr>
          <w:rFonts w:asciiTheme="minorHAnsi" w:hAnsiTheme="minorHAnsi" w:cstheme="minorHAnsi"/>
          <w:color w:val="auto"/>
        </w:rPr>
        <w:t xml:space="preserve"> inhalation chamber can be used in animal inhalation toxicity test</w:t>
      </w:r>
      <w:r w:rsidR="007816AE" w:rsidRPr="007B51B1">
        <w:rPr>
          <w:rFonts w:asciiTheme="minorHAnsi" w:hAnsiTheme="minorHAnsi" w:cstheme="minorHAnsi"/>
          <w:color w:val="auto"/>
        </w:rPr>
        <w:t>ing</w:t>
      </w:r>
      <w:r w:rsidRPr="007B51B1">
        <w:rPr>
          <w:rFonts w:asciiTheme="minorHAnsi" w:hAnsiTheme="minorHAnsi" w:cstheme="minorHAnsi"/>
          <w:color w:val="auto"/>
        </w:rPr>
        <w:t xml:space="preserve"> without </w:t>
      </w:r>
      <w:r w:rsidR="0031101A" w:rsidRPr="007B51B1">
        <w:rPr>
          <w:rFonts w:asciiTheme="minorHAnsi" w:hAnsiTheme="minorHAnsi" w:cstheme="minorHAnsi"/>
          <w:color w:val="auto"/>
        </w:rPr>
        <w:t>cross</w:t>
      </w:r>
      <w:r w:rsidR="00CA2791" w:rsidRPr="007B51B1">
        <w:rPr>
          <w:rFonts w:asciiTheme="minorHAnsi" w:hAnsiTheme="minorHAnsi" w:cstheme="minorHAnsi"/>
          <w:color w:val="auto"/>
        </w:rPr>
        <w:t>-</w:t>
      </w:r>
      <w:r w:rsidR="0031101A" w:rsidRPr="007B51B1">
        <w:rPr>
          <w:rFonts w:asciiTheme="minorHAnsi" w:hAnsiTheme="minorHAnsi" w:cstheme="minorHAnsi"/>
          <w:color w:val="auto"/>
        </w:rPr>
        <w:t>contaminatio</w:t>
      </w:r>
      <w:r w:rsidR="00FF38E6" w:rsidRPr="007B51B1">
        <w:rPr>
          <w:rFonts w:asciiTheme="minorHAnsi" w:hAnsiTheme="minorHAnsi" w:cstheme="minorHAnsi"/>
          <w:color w:val="auto"/>
        </w:rPr>
        <w:t xml:space="preserve">n </w:t>
      </w:r>
      <w:r w:rsidR="00CA2791" w:rsidRPr="007B51B1">
        <w:rPr>
          <w:rFonts w:asciiTheme="minorHAnsi" w:hAnsiTheme="minorHAnsi" w:cstheme="minorHAnsi"/>
          <w:color w:val="auto"/>
        </w:rPr>
        <w:t>among</w:t>
      </w:r>
      <w:r w:rsidR="00FF38E6" w:rsidRPr="007B51B1">
        <w:rPr>
          <w:rFonts w:asciiTheme="minorHAnsi" w:hAnsiTheme="minorHAnsi" w:cstheme="minorHAnsi"/>
          <w:color w:val="auto"/>
        </w:rPr>
        <w:t xml:space="preserve"> concentration group</w:t>
      </w:r>
      <w:r w:rsidR="007816AE" w:rsidRPr="007B51B1">
        <w:rPr>
          <w:rFonts w:asciiTheme="minorHAnsi" w:hAnsiTheme="minorHAnsi" w:cstheme="minorHAnsi"/>
          <w:color w:val="auto"/>
        </w:rPr>
        <w:t>s</w:t>
      </w:r>
      <w:r w:rsidR="0031101A" w:rsidRPr="007B51B1">
        <w:rPr>
          <w:rFonts w:asciiTheme="minorHAnsi" w:hAnsiTheme="minorHAnsi" w:cstheme="minorHAnsi"/>
          <w:color w:val="auto"/>
        </w:rPr>
        <w:t>.</w:t>
      </w:r>
      <w:r w:rsidR="00D8249C" w:rsidRPr="007B51B1">
        <w:rPr>
          <w:rFonts w:asciiTheme="minorHAnsi" w:hAnsiTheme="minorHAnsi" w:cstheme="minorHAnsi"/>
          <w:color w:val="auto"/>
        </w:rPr>
        <w:t xml:space="preserve"> </w:t>
      </w:r>
      <w:r w:rsidR="007816AE" w:rsidRPr="007B51B1">
        <w:rPr>
          <w:rFonts w:asciiTheme="minorHAnsi" w:hAnsiTheme="minorHAnsi" w:cstheme="minorHAnsi"/>
          <w:color w:val="auto"/>
        </w:rPr>
        <w:t>Moreover</w:t>
      </w:r>
      <w:r w:rsidR="00D8249C" w:rsidRPr="007B51B1">
        <w:rPr>
          <w:rFonts w:asciiTheme="minorHAnsi" w:hAnsiTheme="minorHAnsi" w:cstheme="minorHAnsi"/>
          <w:color w:val="auto"/>
        </w:rPr>
        <w:t xml:space="preserve">, </w:t>
      </w:r>
      <w:r w:rsidR="00FF38E6" w:rsidRPr="007B51B1">
        <w:rPr>
          <w:rFonts w:asciiTheme="minorHAnsi" w:hAnsiTheme="minorHAnsi" w:cstheme="minorHAnsi"/>
          <w:color w:val="auto"/>
        </w:rPr>
        <w:t xml:space="preserve">the </w:t>
      </w:r>
      <w:r w:rsidR="00CA2791" w:rsidRPr="007B51B1">
        <w:rPr>
          <w:rFonts w:asciiTheme="minorHAnsi" w:hAnsiTheme="minorHAnsi" w:cstheme="minorHAnsi"/>
          <w:color w:val="auto"/>
        </w:rPr>
        <w:t>designed</w:t>
      </w:r>
      <w:r w:rsidR="007559D4" w:rsidRPr="007B51B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559D4" w:rsidRPr="007B51B1">
        <w:rPr>
          <w:rFonts w:asciiTheme="minorHAnsi" w:hAnsiTheme="minorHAnsi" w:cstheme="minorHAnsi"/>
          <w:color w:val="auto"/>
        </w:rPr>
        <w:t>multiconcentration</w:t>
      </w:r>
      <w:proofErr w:type="spellEnd"/>
      <w:r w:rsidR="007A3F3F" w:rsidRPr="007B51B1">
        <w:rPr>
          <w:rFonts w:asciiTheme="minorHAnsi" w:hAnsiTheme="minorHAnsi" w:cstheme="minorHAnsi"/>
          <w:color w:val="auto"/>
        </w:rPr>
        <w:t xml:space="preserve"> inhalation toxicity chamber can </w:t>
      </w:r>
      <w:r w:rsidR="007816AE" w:rsidRPr="007B51B1">
        <w:rPr>
          <w:rFonts w:asciiTheme="minorHAnsi" w:hAnsiTheme="minorHAnsi" w:cstheme="minorHAnsi"/>
          <w:color w:val="auto"/>
        </w:rPr>
        <w:t xml:space="preserve">also </w:t>
      </w:r>
      <w:r w:rsidR="007A3F3F" w:rsidRPr="007B51B1">
        <w:rPr>
          <w:rFonts w:asciiTheme="minorHAnsi" w:hAnsiTheme="minorHAnsi" w:cstheme="minorHAnsi"/>
          <w:color w:val="auto"/>
        </w:rPr>
        <w:t>be converted</w:t>
      </w:r>
      <w:r w:rsidR="007559D4" w:rsidRPr="007B51B1">
        <w:rPr>
          <w:rFonts w:asciiTheme="minorHAnsi" w:hAnsiTheme="minorHAnsi" w:cstheme="minorHAnsi"/>
          <w:color w:val="auto"/>
        </w:rPr>
        <w:t xml:space="preserve"> to</w:t>
      </w:r>
      <w:r w:rsidR="007A3F3F" w:rsidRPr="007B51B1">
        <w:rPr>
          <w:rFonts w:asciiTheme="minorHAnsi" w:hAnsiTheme="minorHAnsi" w:cstheme="minorHAnsi"/>
          <w:color w:val="auto"/>
        </w:rPr>
        <w:t xml:space="preserve"> </w:t>
      </w:r>
      <w:r w:rsidR="007816AE" w:rsidRPr="007B51B1">
        <w:rPr>
          <w:rFonts w:asciiTheme="minorHAnsi" w:hAnsiTheme="minorHAnsi" w:cstheme="minorHAnsi"/>
          <w:color w:val="auto"/>
        </w:rPr>
        <w:t xml:space="preserve">a </w:t>
      </w:r>
      <w:r w:rsidR="007A3F3F" w:rsidRPr="007B51B1">
        <w:rPr>
          <w:rFonts w:asciiTheme="minorHAnsi" w:hAnsiTheme="minorHAnsi" w:cstheme="minorHAnsi"/>
          <w:color w:val="auto"/>
        </w:rPr>
        <w:t>single-concentration inhalation chamber</w:t>
      </w:r>
      <w:r w:rsidR="007559D4" w:rsidRPr="007B51B1">
        <w:rPr>
          <w:rFonts w:asciiTheme="minorHAnsi" w:hAnsiTheme="minorHAnsi" w:cstheme="minorHAnsi"/>
          <w:color w:val="auto"/>
        </w:rPr>
        <w:t xml:space="preserve">. </w:t>
      </w:r>
      <w:r w:rsidR="00CA2791" w:rsidRPr="007B51B1">
        <w:rPr>
          <w:rFonts w:asciiTheme="minorHAnsi" w:hAnsiTheme="minorHAnsi" w:cstheme="minorHAnsi"/>
          <w:color w:val="auto"/>
        </w:rPr>
        <w:t>Further testing with gas, organic vapor</w:t>
      </w:r>
      <w:r w:rsidR="00FB477E">
        <w:rPr>
          <w:rFonts w:asciiTheme="minorHAnsi" w:hAnsiTheme="minorHAnsi" w:cstheme="minorHAnsi"/>
          <w:color w:val="auto"/>
        </w:rPr>
        <w:t>,</w:t>
      </w:r>
      <w:r w:rsidR="00CA2791" w:rsidRPr="007B51B1">
        <w:rPr>
          <w:rFonts w:asciiTheme="minorHAnsi" w:hAnsiTheme="minorHAnsi" w:cstheme="minorHAnsi"/>
          <w:color w:val="auto"/>
        </w:rPr>
        <w:t xml:space="preserve"> or non-nanoscale particle</w:t>
      </w:r>
      <w:r w:rsidR="00FB477E">
        <w:rPr>
          <w:rFonts w:asciiTheme="minorHAnsi" w:hAnsiTheme="minorHAnsi" w:cstheme="minorHAnsi"/>
          <w:color w:val="auto"/>
        </w:rPr>
        <w:t>s</w:t>
      </w:r>
      <w:r w:rsidR="00CA2791" w:rsidRPr="007B51B1">
        <w:rPr>
          <w:rFonts w:asciiTheme="minorHAnsi" w:hAnsiTheme="minorHAnsi" w:cstheme="minorHAnsi"/>
          <w:color w:val="auto"/>
        </w:rPr>
        <w:t xml:space="preserve"> will ensure </w:t>
      </w:r>
      <w:r w:rsidR="00AA3892" w:rsidRPr="007B51B1">
        <w:rPr>
          <w:rFonts w:asciiTheme="minorHAnsi" w:hAnsiTheme="minorHAnsi" w:cstheme="minorHAnsi"/>
          <w:color w:val="auto"/>
        </w:rPr>
        <w:t xml:space="preserve">the </w:t>
      </w:r>
      <w:r w:rsidR="00CA2791" w:rsidRPr="007B51B1">
        <w:rPr>
          <w:rFonts w:asciiTheme="minorHAnsi" w:hAnsiTheme="minorHAnsi" w:cstheme="minorHAnsi"/>
          <w:color w:val="auto"/>
        </w:rPr>
        <w:t xml:space="preserve">use </w:t>
      </w:r>
      <w:r w:rsidR="00FB477E">
        <w:rPr>
          <w:rFonts w:asciiTheme="minorHAnsi" w:hAnsiTheme="minorHAnsi" w:cstheme="minorHAnsi"/>
          <w:color w:val="auto"/>
        </w:rPr>
        <w:t xml:space="preserve">of the chamber </w:t>
      </w:r>
      <w:r w:rsidR="00CA2791" w:rsidRPr="007B51B1">
        <w:rPr>
          <w:rFonts w:asciiTheme="minorHAnsi" w:hAnsiTheme="minorHAnsi" w:cstheme="minorHAnsi"/>
          <w:color w:val="auto"/>
        </w:rPr>
        <w:t xml:space="preserve">in </w:t>
      </w:r>
      <w:r w:rsidR="00FB477E">
        <w:rPr>
          <w:rFonts w:asciiTheme="minorHAnsi" w:hAnsiTheme="minorHAnsi" w:cstheme="minorHAnsi"/>
          <w:color w:val="auto"/>
        </w:rPr>
        <w:t xml:space="preserve">the inhalation testing of </w:t>
      </w:r>
      <w:r w:rsidR="00CA2791" w:rsidRPr="007B51B1">
        <w:rPr>
          <w:rFonts w:asciiTheme="minorHAnsi" w:hAnsiTheme="minorHAnsi" w:cstheme="minorHAnsi"/>
          <w:color w:val="auto"/>
        </w:rPr>
        <w:t>other test article</w:t>
      </w:r>
      <w:r w:rsidR="00FB477E">
        <w:rPr>
          <w:rFonts w:asciiTheme="minorHAnsi" w:hAnsiTheme="minorHAnsi" w:cstheme="minorHAnsi"/>
          <w:color w:val="auto"/>
        </w:rPr>
        <w:t>s</w:t>
      </w:r>
      <w:r w:rsidR="00CA2791" w:rsidRPr="007B51B1">
        <w:rPr>
          <w:rFonts w:asciiTheme="minorHAnsi" w:hAnsiTheme="minorHAnsi" w:cstheme="minorHAnsi"/>
          <w:color w:val="auto"/>
        </w:rPr>
        <w:t xml:space="preserve">. </w:t>
      </w:r>
    </w:p>
    <w:p w14:paraId="42E9878E" w14:textId="77777777" w:rsidR="007559D4" w:rsidRPr="007B51B1" w:rsidRDefault="007559D4" w:rsidP="009E3BCF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p w14:paraId="14023665" w14:textId="77777777" w:rsidR="00B32616" w:rsidRPr="007B51B1" w:rsidRDefault="00B32616" w:rsidP="009E3BCF">
      <w:pPr>
        <w:rPr>
          <w:rFonts w:asciiTheme="minorHAnsi" w:hAnsiTheme="minorHAnsi" w:cstheme="minorHAnsi"/>
          <w:i/>
          <w:color w:val="auto"/>
          <w:lang w:eastAsia="ko-KR"/>
        </w:rPr>
      </w:pPr>
      <w:bookmarkStart w:id="6" w:name="Introduction"/>
      <w:r w:rsidRPr="007B51B1">
        <w:rPr>
          <w:rFonts w:asciiTheme="minorHAnsi" w:hAnsiTheme="minorHAnsi" w:cstheme="minorHAnsi"/>
          <w:b/>
          <w:color w:val="auto"/>
        </w:rPr>
        <w:t>INTRODUCTION</w:t>
      </w:r>
      <w:bookmarkEnd w:id="6"/>
      <w:r w:rsidRPr="007B51B1">
        <w:rPr>
          <w:rFonts w:asciiTheme="minorHAnsi" w:hAnsiTheme="minorHAnsi" w:cstheme="minorHAnsi"/>
          <w:b/>
          <w:bCs/>
          <w:color w:val="auto"/>
        </w:rPr>
        <w:t>:</w:t>
      </w:r>
    </w:p>
    <w:p w14:paraId="0E76F3AA" w14:textId="1FF4CB9D" w:rsidR="007C73A1" w:rsidRDefault="004B346E" w:rsidP="009E3BCF">
      <w:pPr>
        <w:pStyle w:val="Default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 xml:space="preserve">Inhalation toxicity testing is the most reliable method for </w:t>
      </w:r>
      <w:r w:rsidR="00A60AFE" w:rsidRPr="007B51B1">
        <w:rPr>
          <w:rFonts w:asciiTheme="minorHAnsi" w:hAnsiTheme="minorHAnsi" w:cstheme="minorHAnsi"/>
          <w:color w:val="auto"/>
          <w:lang w:eastAsia="ko-KR"/>
        </w:rPr>
        <w:t>assessing the risks of</w:t>
      </w:r>
      <w:r w:rsidR="00A434A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chemical agents, particle</w:t>
      </w:r>
      <w:r w:rsidR="00A434AE" w:rsidRPr="007B51B1">
        <w:rPr>
          <w:rFonts w:asciiTheme="minorHAnsi" w:hAnsiTheme="minorHAnsi" w:cstheme="minorHAnsi"/>
          <w:color w:val="auto"/>
          <w:lang w:eastAsia="ko-KR"/>
        </w:rPr>
        <w:t>s,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fibers</w:t>
      </w:r>
      <w:r w:rsidR="00A434AE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nanomaterials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</w:t>
      </w:r>
      <w:r w:rsidR="00E919F4">
        <w:rPr>
          <w:rFonts w:asciiTheme="minorHAnsi" w:hAnsiTheme="minorHAnsi" w:cstheme="minorHAnsi"/>
          <w:color w:val="auto"/>
          <w:vertAlign w:val="superscript"/>
          <w:lang w:eastAsia="ko-KR"/>
        </w:rPr>
        <w:t>–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3</w:t>
      </w:r>
      <w:r w:rsidR="007C73A1" w:rsidRPr="002B50C1">
        <w:rPr>
          <w:rFonts w:asciiTheme="minorHAnsi" w:hAnsiTheme="minorHAnsi" w:cstheme="minorHAnsi"/>
          <w:color w:val="auto"/>
          <w:lang w:eastAsia="ko-KR"/>
        </w:rPr>
        <w:t>.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04A56" w:rsidRPr="007B51B1">
        <w:rPr>
          <w:rFonts w:asciiTheme="minorHAnsi" w:hAnsiTheme="minorHAnsi" w:cstheme="minorHAnsi"/>
          <w:color w:val="auto"/>
          <w:lang w:eastAsia="ko-KR"/>
        </w:rPr>
        <w:t>Thus,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most regulatory agencies require t</w:t>
      </w:r>
      <w:r w:rsidR="00A434AE" w:rsidRPr="007B51B1">
        <w:rPr>
          <w:rFonts w:asciiTheme="minorHAnsi" w:hAnsiTheme="minorHAnsi" w:cstheme="minorHAnsi"/>
          <w:color w:val="auto"/>
          <w:lang w:eastAsia="ko-KR"/>
        </w:rPr>
        <w:t>he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submi</w:t>
      </w:r>
      <w:r w:rsidR="00A434AE" w:rsidRPr="007B51B1">
        <w:rPr>
          <w:rFonts w:asciiTheme="minorHAnsi" w:hAnsiTheme="minorHAnsi" w:cstheme="minorHAnsi"/>
          <w:color w:val="auto"/>
          <w:lang w:eastAsia="ko-KR"/>
        </w:rPr>
        <w:t>ssion of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inhalation toxicity testing data 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>when the exposure to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chemicals, particles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fibers</w:t>
      </w:r>
      <w:r w:rsidR="00CC18FA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nanomaterials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 xml:space="preserve"> is via inhalation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4</w:t>
      </w:r>
      <w:r w:rsidR="00E919F4">
        <w:rPr>
          <w:rFonts w:asciiTheme="minorHAnsi" w:hAnsiTheme="minorHAnsi" w:cstheme="minorHAnsi"/>
          <w:color w:val="auto"/>
          <w:vertAlign w:val="superscript"/>
          <w:lang w:eastAsia="ko-KR"/>
        </w:rPr>
        <w:t>–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Pr="007B51B1">
        <w:rPr>
          <w:rFonts w:asciiTheme="minorHAnsi" w:hAnsiTheme="minorHAnsi" w:cstheme="minorHAnsi"/>
          <w:color w:val="auto"/>
          <w:lang w:eastAsia="ko-KR"/>
        </w:rPr>
        <w:t>. C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>urrently, there are t</w:t>
      </w:r>
      <w:r w:rsidRPr="007B51B1">
        <w:rPr>
          <w:rFonts w:asciiTheme="minorHAnsi" w:hAnsiTheme="minorHAnsi" w:cstheme="minorHAnsi"/>
          <w:color w:val="auto"/>
          <w:lang w:eastAsia="ko-KR"/>
        </w:rPr>
        <w:t>wo types of inhalation toxicity system</w:t>
      </w:r>
      <w:r w:rsidR="00E919F4">
        <w:rPr>
          <w:rFonts w:asciiTheme="minorHAnsi" w:hAnsiTheme="minorHAnsi" w:cstheme="minorHAnsi"/>
          <w:color w:val="auto"/>
          <w:lang w:eastAsia="ko-KR"/>
        </w:rPr>
        <w:t>s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>: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whole-body and nose-only exposure system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color w:val="auto"/>
          <w:lang w:eastAsia="ko-KR"/>
        </w:rPr>
        <w:t>.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C73A1">
        <w:rPr>
          <w:rFonts w:asciiTheme="minorHAnsi" w:hAnsiTheme="minorHAnsi" w:cstheme="minorHAnsi"/>
          <w:color w:val="auto"/>
          <w:lang w:eastAsia="ko-KR"/>
        </w:rPr>
        <w:t>A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 xml:space="preserve"> s</w:t>
      </w:r>
      <w:r w:rsidRPr="007B51B1">
        <w:rPr>
          <w:rFonts w:asciiTheme="minorHAnsi" w:hAnsiTheme="minorHAnsi" w:cstheme="minorHAnsi"/>
          <w:color w:val="auto"/>
          <w:lang w:eastAsia="ko-KR"/>
        </w:rPr>
        <w:t>tandard inhalation toxicity test syste</w:t>
      </w:r>
      <w:r w:rsidR="009C57F4" w:rsidRPr="007B51B1">
        <w:rPr>
          <w:rFonts w:asciiTheme="minorHAnsi" w:hAnsiTheme="minorHAnsi" w:cstheme="minorHAnsi"/>
          <w:color w:val="auto"/>
          <w:lang w:eastAsia="ko-KR"/>
        </w:rPr>
        <w:t>m, either whole-body or nose-only,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requires at least </w:t>
      </w:r>
      <w:r w:rsidR="00E919F4">
        <w:rPr>
          <w:rFonts w:asciiTheme="minorHAnsi" w:hAnsiTheme="minorHAnsi" w:cstheme="minorHAnsi"/>
          <w:color w:val="auto"/>
          <w:lang w:eastAsia="ko-KR"/>
        </w:rPr>
        <w:t>four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chambers to expose animals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 xml:space="preserve"> such as rats and mice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E919F4">
        <w:rPr>
          <w:rFonts w:asciiTheme="minorHAnsi" w:hAnsiTheme="minorHAnsi" w:cstheme="minorHAnsi"/>
          <w:color w:val="auto"/>
          <w:lang w:eastAsia="ko-KR"/>
        </w:rPr>
        <w:t>four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different concentrations</w:t>
      </w:r>
      <w:r w:rsidR="00E919F4">
        <w:rPr>
          <w:rFonts w:asciiTheme="minorHAnsi" w:hAnsiTheme="minorHAnsi" w:cstheme="minorHAnsi"/>
          <w:color w:val="auto"/>
          <w:lang w:eastAsia="ko-KR"/>
        </w:rPr>
        <w:t>, namely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fresh air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 control</w:t>
      </w:r>
      <w:r w:rsidR="00E919F4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low, moderate</w:t>
      </w:r>
      <w:r w:rsidR="00CA4F70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high concentrations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E919F4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Pr="007B51B1">
        <w:rPr>
          <w:rFonts w:asciiTheme="minorHAnsi" w:hAnsiTheme="minorHAnsi" w:cstheme="minorHAnsi"/>
          <w:color w:val="auto"/>
          <w:lang w:eastAsia="ko-KR"/>
        </w:rPr>
        <w:t>.</w:t>
      </w:r>
      <w:r w:rsidR="00357437" w:rsidRPr="007B51B1">
        <w:rPr>
          <w:rFonts w:asciiTheme="minorHAnsi" w:hAnsiTheme="minorHAnsi" w:cstheme="minorHAnsi"/>
          <w:color w:val="auto"/>
          <w:lang w:eastAsia="ko-KR"/>
        </w:rPr>
        <w:t xml:space="preserve"> The </w:t>
      </w:r>
      <w:r w:rsidR="002B50C1">
        <w:rPr>
          <w:rFonts w:asciiTheme="minorHAnsi" w:hAnsiTheme="minorHAnsi" w:cstheme="minorHAnsi"/>
          <w:color w:val="auto"/>
          <w:lang w:eastAsia="ko-KR"/>
        </w:rPr>
        <w:t>Organization</w:t>
      </w:r>
      <w:r w:rsidR="00E919F4">
        <w:rPr>
          <w:rFonts w:asciiTheme="minorHAnsi" w:hAnsiTheme="minorHAnsi" w:cstheme="minorHAnsi"/>
          <w:color w:val="auto"/>
          <w:lang w:eastAsia="ko-KR"/>
        </w:rPr>
        <w:t xml:space="preserve"> for Economic Co-operation and Development (</w:t>
      </w:r>
      <w:r w:rsidR="00357437" w:rsidRPr="007B51B1">
        <w:rPr>
          <w:rFonts w:asciiTheme="minorHAnsi" w:hAnsiTheme="minorHAnsi" w:cstheme="minorHAnsi"/>
          <w:color w:val="auto"/>
          <w:lang w:eastAsia="ko-KR"/>
        </w:rPr>
        <w:t>OECD</w:t>
      </w:r>
      <w:r w:rsidR="00E919F4">
        <w:rPr>
          <w:rFonts w:asciiTheme="minorHAnsi" w:hAnsiTheme="minorHAnsi" w:cstheme="minorHAnsi"/>
          <w:color w:val="auto"/>
          <w:lang w:eastAsia="ko-KR"/>
        </w:rPr>
        <w:t>)</w:t>
      </w:r>
      <w:r w:rsidR="00357437" w:rsidRPr="007B51B1">
        <w:rPr>
          <w:rFonts w:asciiTheme="minorHAnsi" w:hAnsiTheme="minorHAnsi" w:cstheme="minorHAnsi"/>
          <w:color w:val="auto"/>
          <w:lang w:eastAsia="ko-KR"/>
        </w:rPr>
        <w:t xml:space="preserve"> test guidelines suggest </w:t>
      </w:r>
      <w:r w:rsidR="00090BA0" w:rsidRPr="007B51B1">
        <w:rPr>
          <w:rFonts w:asciiTheme="minorHAnsi" w:hAnsiTheme="minorHAnsi" w:cstheme="minorHAnsi"/>
          <w:color w:val="auto"/>
          <w:lang w:eastAsia="ko-KR"/>
        </w:rPr>
        <w:t xml:space="preserve">that </w:t>
      </w:r>
      <w:r w:rsidR="007C73A1" w:rsidRPr="007B51B1">
        <w:rPr>
          <w:rFonts w:asciiTheme="minorHAnsi" w:hAnsiTheme="minorHAnsi" w:cstheme="minorHAnsi"/>
          <w:color w:val="auto"/>
        </w:rPr>
        <w:t xml:space="preserve">the selected target concentration </w:t>
      </w:r>
      <w:r w:rsidR="007C73A1">
        <w:rPr>
          <w:rFonts w:asciiTheme="minorHAnsi" w:hAnsiTheme="minorHAnsi" w:cstheme="minorHAnsi"/>
          <w:color w:val="auto"/>
        </w:rPr>
        <w:t xml:space="preserve">should allow </w:t>
      </w:r>
      <w:r w:rsidR="00357437" w:rsidRPr="007B51B1">
        <w:rPr>
          <w:rFonts w:asciiTheme="minorHAnsi" w:hAnsiTheme="minorHAnsi" w:cstheme="minorHAnsi"/>
          <w:color w:val="auto"/>
        </w:rPr>
        <w:t xml:space="preserve">the </w:t>
      </w:r>
      <w:r w:rsidR="00090BA0" w:rsidRPr="007B51B1">
        <w:rPr>
          <w:rFonts w:asciiTheme="minorHAnsi" w:hAnsiTheme="minorHAnsi" w:cstheme="minorHAnsi"/>
          <w:color w:val="auto"/>
        </w:rPr>
        <w:t>i</w:t>
      </w:r>
      <w:r w:rsidR="00357437" w:rsidRPr="007B51B1">
        <w:rPr>
          <w:rFonts w:asciiTheme="minorHAnsi" w:hAnsiTheme="minorHAnsi" w:cstheme="minorHAnsi"/>
          <w:color w:val="auto"/>
        </w:rPr>
        <w:t>dentification of the target organ(s) and demonstrat</w:t>
      </w:r>
      <w:r w:rsidR="00090BA0" w:rsidRPr="007B51B1">
        <w:rPr>
          <w:rFonts w:asciiTheme="minorHAnsi" w:hAnsiTheme="minorHAnsi" w:cstheme="minorHAnsi"/>
          <w:color w:val="auto"/>
        </w:rPr>
        <w:t>ion of</w:t>
      </w:r>
      <w:r w:rsidR="00357437" w:rsidRPr="007B51B1">
        <w:rPr>
          <w:rFonts w:asciiTheme="minorHAnsi" w:hAnsiTheme="minorHAnsi" w:cstheme="minorHAnsi"/>
          <w:color w:val="auto"/>
        </w:rPr>
        <w:t xml:space="preserve"> a clear concentration</w:t>
      </w:r>
      <w:r w:rsidR="007C73A1">
        <w:rPr>
          <w:rFonts w:asciiTheme="minorHAnsi" w:hAnsiTheme="minorHAnsi" w:cstheme="minorHAnsi"/>
          <w:color w:val="auto"/>
        </w:rPr>
        <w:t xml:space="preserve"> </w:t>
      </w:r>
      <w:r w:rsidR="00357437" w:rsidRPr="007B51B1">
        <w:rPr>
          <w:rFonts w:asciiTheme="minorHAnsi" w:hAnsiTheme="minorHAnsi" w:cstheme="minorHAnsi"/>
          <w:color w:val="auto"/>
        </w:rPr>
        <w:t>response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7C73A1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357437" w:rsidRPr="007B51B1">
        <w:rPr>
          <w:rFonts w:asciiTheme="minorHAnsi" w:hAnsiTheme="minorHAnsi" w:cstheme="minorHAnsi"/>
          <w:color w:val="auto"/>
        </w:rPr>
        <w:t xml:space="preserve">. The high concentration level should result in a clear level of toxicity but not cause </w:t>
      </w:r>
      <w:r w:rsidR="009C57F4" w:rsidRPr="007B51B1">
        <w:rPr>
          <w:rFonts w:asciiTheme="minorHAnsi" w:hAnsiTheme="minorHAnsi" w:cstheme="minorHAnsi"/>
          <w:color w:val="auto"/>
        </w:rPr>
        <w:t>mortality</w:t>
      </w:r>
      <w:r w:rsidR="00357437" w:rsidRPr="007B51B1">
        <w:rPr>
          <w:rFonts w:asciiTheme="minorHAnsi" w:hAnsiTheme="minorHAnsi" w:cstheme="minorHAnsi"/>
          <w:color w:val="auto"/>
        </w:rPr>
        <w:t xml:space="preserve"> or persistent signs that might lead to </w:t>
      </w:r>
      <w:r w:rsidR="009C57F4" w:rsidRPr="007B51B1">
        <w:rPr>
          <w:rFonts w:asciiTheme="minorHAnsi" w:hAnsiTheme="minorHAnsi" w:cstheme="minorHAnsi"/>
          <w:color w:val="auto"/>
        </w:rPr>
        <w:t>death</w:t>
      </w:r>
      <w:r w:rsidR="00357437" w:rsidRPr="007B51B1">
        <w:rPr>
          <w:rFonts w:asciiTheme="minorHAnsi" w:hAnsiTheme="minorHAnsi" w:cstheme="minorHAnsi"/>
          <w:color w:val="auto"/>
        </w:rPr>
        <w:t xml:space="preserve"> or prevent a meaningful evaluation of the results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7C73A1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357437" w:rsidRPr="007B51B1">
        <w:rPr>
          <w:rFonts w:asciiTheme="minorHAnsi" w:hAnsiTheme="minorHAnsi" w:cstheme="minorHAnsi"/>
          <w:color w:val="auto"/>
        </w:rPr>
        <w:t xml:space="preserve">. </w:t>
      </w:r>
      <w:r w:rsidR="007C73A1">
        <w:rPr>
          <w:rFonts w:asciiTheme="minorHAnsi" w:hAnsiTheme="minorHAnsi" w:cstheme="minorHAnsi"/>
          <w:color w:val="auto"/>
        </w:rPr>
        <w:t>The m</w:t>
      </w:r>
      <w:r w:rsidR="00090BA0" w:rsidRPr="007B51B1">
        <w:rPr>
          <w:rFonts w:asciiTheme="minorHAnsi" w:hAnsiTheme="minorHAnsi" w:cstheme="minorHAnsi"/>
          <w:color w:val="auto"/>
        </w:rPr>
        <w:t xml:space="preserve">aximum achievable level or high concentration </w:t>
      </w:r>
      <w:r w:rsidR="007C73A1">
        <w:rPr>
          <w:rFonts w:asciiTheme="minorHAnsi" w:hAnsiTheme="minorHAnsi" w:cstheme="minorHAnsi"/>
          <w:color w:val="auto"/>
        </w:rPr>
        <w:t>of</w:t>
      </w:r>
      <w:r w:rsidR="00090BA0" w:rsidRPr="007B51B1">
        <w:rPr>
          <w:rFonts w:asciiTheme="minorHAnsi" w:hAnsiTheme="minorHAnsi" w:cstheme="minorHAnsi"/>
          <w:color w:val="auto"/>
        </w:rPr>
        <w:t xml:space="preserve"> the aerosols can</w:t>
      </w:r>
      <w:r w:rsidR="00357437" w:rsidRPr="007B51B1">
        <w:rPr>
          <w:rFonts w:asciiTheme="minorHAnsi" w:hAnsiTheme="minorHAnsi" w:cstheme="minorHAnsi"/>
          <w:color w:val="auto"/>
        </w:rPr>
        <w:t xml:space="preserve"> be reached while meeting the particle size distribution standard. The moderate concentration level(s) should be spaced to produce a gradation of toxic effects between that of the low and high concentrations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7C73A1">
        <w:rPr>
          <w:rFonts w:asciiTheme="minorHAnsi" w:hAnsiTheme="minorHAnsi" w:cstheme="minorHAnsi"/>
          <w:color w:val="auto"/>
          <w:vertAlign w:val="superscript"/>
          <w:lang w:eastAsia="ko-KR"/>
        </w:rPr>
        <w:t>,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357437" w:rsidRPr="007B51B1">
        <w:rPr>
          <w:rFonts w:asciiTheme="minorHAnsi" w:hAnsiTheme="minorHAnsi" w:cstheme="minorHAnsi"/>
          <w:color w:val="auto"/>
        </w:rPr>
        <w:t>.</w:t>
      </w:r>
      <w:r w:rsidR="00BA7EA9" w:rsidRPr="007B51B1">
        <w:rPr>
          <w:rFonts w:asciiTheme="minorHAnsi" w:hAnsiTheme="minorHAnsi" w:cstheme="minorHAnsi"/>
          <w:color w:val="auto"/>
        </w:rPr>
        <w:t xml:space="preserve"> </w:t>
      </w:r>
      <w:r w:rsidR="00357437" w:rsidRPr="007B51B1">
        <w:rPr>
          <w:rFonts w:asciiTheme="minorHAnsi" w:hAnsiTheme="minorHAnsi" w:cstheme="minorHAnsi"/>
          <w:color w:val="auto"/>
        </w:rPr>
        <w:t xml:space="preserve">The low concentration level, which </w:t>
      </w:r>
      <w:r w:rsidR="009C57F4" w:rsidRPr="007B51B1">
        <w:rPr>
          <w:rFonts w:asciiTheme="minorHAnsi" w:hAnsiTheme="minorHAnsi" w:cstheme="minorHAnsi"/>
          <w:color w:val="auto"/>
        </w:rPr>
        <w:t>would</w:t>
      </w:r>
      <w:r w:rsidR="00357437" w:rsidRPr="007B51B1">
        <w:rPr>
          <w:rFonts w:asciiTheme="minorHAnsi" w:hAnsiTheme="minorHAnsi" w:cstheme="minorHAnsi"/>
          <w:color w:val="auto"/>
        </w:rPr>
        <w:t xml:space="preserve"> </w:t>
      </w:r>
      <w:r w:rsidR="007C73A1">
        <w:rPr>
          <w:rFonts w:asciiTheme="minorHAnsi" w:hAnsiTheme="minorHAnsi" w:cstheme="minorHAnsi"/>
          <w:color w:val="auto"/>
        </w:rPr>
        <w:t>preferably</w:t>
      </w:r>
      <w:r w:rsidR="00357437" w:rsidRPr="007B51B1">
        <w:rPr>
          <w:rFonts w:asciiTheme="minorHAnsi" w:hAnsiTheme="minorHAnsi" w:cstheme="minorHAnsi"/>
          <w:color w:val="auto"/>
        </w:rPr>
        <w:t xml:space="preserve"> be a NOAEC (no</w:t>
      </w:r>
      <w:r w:rsidR="007C73A1">
        <w:rPr>
          <w:rFonts w:asciiTheme="minorHAnsi" w:hAnsiTheme="minorHAnsi" w:cstheme="minorHAnsi"/>
          <w:color w:val="auto"/>
        </w:rPr>
        <w:t>-</w:t>
      </w:r>
      <w:r w:rsidR="00357437" w:rsidRPr="007B51B1">
        <w:rPr>
          <w:rFonts w:asciiTheme="minorHAnsi" w:hAnsiTheme="minorHAnsi" w:cstheme="minorHAnsi"/>
          <w:color w:val="auto"/>
        </w:rPr>
        <w:t>observed</w:t>
      </w:r>
      <w:r w:rsidR="007C73A1">
        <w:rPr>
          <w:rFonts w:asciiTheme="minorHAnsi" w:hAnsiTheme="minorHAnsi" w:cstheme="minorHAnsi"/>
          <w:color w:val="auto"/>
        </w:rPr>
        <w:t>-</w:t>
      </w:r>
      <w:r w:rsidR="00357437" w:rsidRPr="007B51B1">
        <w:rPr>
          <w:rFonts w:asciiTheme="minorHAnsi" w:hAnsiTheme="minorHAnsi" w:cstheme="minorHAnsi"/>
          <w:color w:val="auto"/>
        </w:rPr>
        <w:t>adverse</w:t>
      </w:r>
      <w:r w:rsidR="007C73A1">
        <w:rPr>
          <w:rFonts w:asciiTheme="minorHAnsi" w:hAnsiTheme="minorHAnsi" w:cstheme="minorHAnsi"/>
          <w:color w:val="auto"/>
        </w:rPr>
        <w:t>-</w:t>
      </w:r>
      <w:r w:rsidR="00357437" w:rsidRPr="007B51B1">
        <w:rPr>
          <w:rFonts w:asciiTheme="minorHAnsi" w:hAnsiTheme="minorHAnsi" w:cstheme="minorHAnsi"/>
          <w:color w:val="auto"/>
        </w:rPr>
        <w:t xml:space="preserve">effect concentration), should produce little or no </w:t>
      </w:r>
      <w:r w:rsidR="009C57F4" w:rsidRPr="007B51B1">
        <w:rPr>
          <w:rFonts w:asciiTheme="minorHAnsi" w:hAnsiTheme="minorHAnsi" w:cstheme="minorHAnsi"/>
          <w:color w:val="auto"/>
        </w:rPr>
        <w:t>sign</w:t>
      </w:r>
      <w:r w:rsidR="00357437" w:rsidRPr="007B51B1">
        <w:rPr>
          <w:rFonts w:asciiTheme="minorHAnsi" w:hAnsiTheme="minorHAnsi" w:cstheme="minorHAnsi"/>
          <w:color w:val="auto"/>
        </w:rPr>
        <w:t xml:space="preserve"> of toxicity</w:t>
      </w:r>
      <w:r w:rsidR="008D44BB" w:rsidRPr="007B51B1">
        <w:rPr>
          <w:rFonts w:asciiTheme="minorHAnsi" w:hAnsiTheme="minorHAnsi" w:cstheme="minorHAnsi"/>
          <w:color w:val="auto"/>
          <w:vertAlign w:val="superscript"/>
        </w:rPr>
        <w:t>7</w:t>
      </w:r>
      <w:r w:rsidR="007C73A1">
        <w:rPr>
          <w:rFonts w:asciiTheme="minorHAnsi" w:hAnsiTheme="minorHAnsi" w:cstheme="minorHAnsi"/>
          <w:color w:val="auto"/>
          <w:vertAlign w:val="superscript"/>
        </w:rPr>
        <w:t>,</w:t>
      </w:r>
      <w:r w:rsidR="00357437" w:rsidRPr="007B51B1">
        <w:rPr>
          <w:rFonts w:asciiTheme="minorHAnsi" w:hAnsiTheme="minorHAnsi" w:cstheme="minorHAnsi"/>
          <w:color w:val="auto"/>
          <w:vertAlign w:val="superscript"/>
        </w:rPr>
        <w:t>8</w:t>
      </w:r>
      <w:r w:rsidR="00357437" w:rsidRPr="007B51B1">
        <w:rPr>
          <w:rFonts w:asciiTheme="minorHAnsi" w:hAnsiTheme="minorHAnsi" w:cstheme="minorHAnsi"/>
          <w:color w:val="auto"/>
        </w:rPr>
        <w:t xml:space="preserve">. 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 xml:space="preserve">The whole-body chamber exposes animals </w:t>
      </w:r>
      <w:r w:rsidR="007C73A1">
        <w:rPr>
          <w:rFonts w:asciiTheme="minorHAnsi" w:hAnsiTheme="minorHAnsi" w:cstheme="minorHAnsi"/>
          <w:color w:val="auto"/>
          <w:lang w:eastAsia="ko-KR"/>
        </w:rPr>
        <w:t xml:space="preserve">in an 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>unrestrained condition in wired</w:t>
      </w:r>
      <w:r w:rsidR="007C73A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 xml:space="preserve">cages, while the nose-only chamber exposes </w:t>
      </w:r>
      <w:r w:rsidR="007C73A1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 xml:space="preserve">animal in 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 xml:space="preserve">restrained condition in the confined tube. </w:t>
      </w:r>
      <w:r w:rsidR="00912829" w:rsidRPr="007B51B1">
        <w:rPr>
          <w:rFonts w:asciiTheme="minorHAnsi" w:hAnsiTheme="minorHAnsi" w:cstheme="minorHAnsi"/>
          <w:color w:val="auto"/>
        </w:rPr>
        <w:t>The restraint prevents loss of aerosol by leakage around the anima</w:t>
      </w:r>
      <w:r w:rsidR="00912829" w:rsidRPr="007B51B1">
        <w:rPr>
          <w:rFonts w:asciiTheme="minorHAnsi" w:hAnsiTheme="minorHAnsi" w:cstheme="minorHAnsi"/>
          <w:color w:val="auto"/>
          <w:lang w:eastAsia="ko-KR"/>
        </w:rPr>
        <w:t>l.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 Due to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 high volume of 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>whole-body chamber, it requires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gramStart"/>
      <w:r w:rsidR="004D5291" w:rsidRPr="007B51B1">
        <w:rPr>
          <w:rFonts w:asciiTheme="minorHAnsi" w:hAnsiTheme="minorHAnsi" w:cstheme="minorHAnsi"/>
          <w:color w:val="auto"/>
          <w:lang w:eastAsia="ko-KR"/>
        </w:rPr>
        <w:t>a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 large </w:t>
      </w:r>
      <w:r w:rsidR="00F50E3C">
        <w:rPr>
          <w:rFonts w:asciiTheme="minorHAnsi" w:hAnsiTheme="minorHAnsi" w:cstheme="minorHAnsi"/>
          <w:color w:val="auto"/>
          <w:lang w:eastAsia="ko-KR"/>
        </w:rPr>
        <w:t>number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 of</w:t>
      </w:r>
      <w:proofErr w:type="gramEnd"/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 test articles to be exposed to experimental animals, while </w:t>
      </w:r>
      <w:r w:rsidR="007C73A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restraint of </w:t>
      </w:r>
      <w:r w:rsidR="007C73A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tube in the nose-only </w:t>
      </w:r>
      <w:r w:rsidR="007C73A1">
        <w:rPr>
          <w:rFonts w:asciiTheme="minorHAnsi" w:hAnsiTheme="minorHAnsi" w:cstheme="minorHAnsi"/>
          <w:color w:val="auto"/>
          <w:lang w:eastAsia="ko-KR"/>
        </w:rPr>
        <w:t xml:space="preserve">exposure system </w:t>
      </w:r>
      <w:r w:rsidR="009D1558" w:rsidRPr="007B51B1">
        <w:rPr>
          <w:rFonts w:asciiTheme="minorHAnsi" w:hAnsiTheme="minorHAnsi" w:cstheme="minorHAnsi"/>
          <w:color w:val="auto"/>
        </w:rPr>
        <w:t xml:space="preserve">hinders animal movement and may cause discomfort or suffocation. 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>Nevertheless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>the regulatory OECD inhalation toxicity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test guidelines prefer </w:t>
      </w:r>
      <w:r w:rsidR="007C73A1">
        <w:rPr>
          <w:rFonts w:asciiTheme="minorHAnsi" w:hAnsiTheme="minorHAnsi" w:cstheme="minorHAnsi"/>
          <w:color w:val="auto"/>
          <w:lang w:eastAsia="ko-KR"/>
        </w:rPr>
        <w:t>the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 use of nose-only inhalation system</w:t>
      </w:r>
      <w:r w:rsidR="007C73A1">
        <w:rPr>
          <w:rFonts w:asciiTheme="minorHAnsi" w:hAnsiTheme="minorHAnsi" w:cstheme="minorHAnsi"/>
          <w:color w:val="auto"/>
          <w:lang w:eastAsia="ko-KR"/>
        </w:rPr>
        <w:t>s</w:t>
      </w:r>
      <w:r w:rsidR="009D155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4</w:t>
      </w:r>
      <w:r w:rsidR="007C73A1">
        <w:rPr>
          <w:rFonts w:asciiTheme="minorHAnsi" w:hAnsiTheme="minorHAnsi" w:cstheme="minorHAnsi"/>
          <w:color w:val="auto"/>
          <w:vertAlign w:val="superscript"/>
          <w:lang w:eastAsia="ko-KR"/>
        </w:rPr>
        <w:t>–</w:t>
      </w:r>
      <w:r w:rsidR="009D155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5F1E202B" w14:textId="77777777" w:rsidR="007C73A1" w:rsidRDefault="007C73A1" w:rsidP="009E3BCF">
      <w:pPr>
        <w:pStyle w:val="Default"/>
        <w:jc w:val="both"/>
        <w:rPr>
          <w:rFonts w:asciiTheme="minorHAnsi" w:hAnsiTheme="minorHAnsi" w:cstheme="minorHAnsi"/>
          <w:color w:val="auto"/>
          <w:lang w:eastAsia="ko-KR"/>
        </w:rPr>
      </w:pPr>
    </w:p>
    <w:p w14:paraId="33ED7212" w14:textId="6C8726ED" w:rsidR="00C90612" w:rsidRPr="007B51B1" w:rsidRDefault="000B7BC7" w:rsidP="009E3BCF">
      <w:pPr>
        <w:pStyle w:val="Default"/>
        <w:jc w:val="both"/>
        <w:rPr>
          <w:rFonts w:asciiTheme="minorHAnsi" w:eastAsiaTheme="minorHAnsi" w:hAnsiTheme="minorHAnsi" w:cstheme="minorHAnsi"/>
          <w:color w:val="auto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However, a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ccommodating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343F40">
        <w:rPr>
          <w:rFonts w:asciiTheme="minorHAnsi" w:hAnsiTheme="minorHAnsi" w:cstheme="minorHAnsi"/>
          <w:color w:val="auto"/>
          <w:lang w:eastAsia="ko-KR"/>
        </w:rPr>
        <w:t>four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chamber system</w:t>
      </w:r>
      <w:r w:rsidR="009D1558" w:rsidRPr="007B51B1">
        <w:rPr>
          <w:rFonts w:asciiTheme="minorHAnsi" w:hAnsiTheme="minorHAnsi" w:cstheme="minorHAnsi"/>
          <w:color w:val="auto"/>
          <w:lang w:eastAsia="ko-KR"/>
        </w:rPr>
        <w:t>, either whole-body or nose-only,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is expensive,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space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>-consuming,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and requires a </w:t>
      </w:r>
      <w:r w:rsidR="00B04A56" w:rsidRPr="007B51B1">
        <w:rPr>
          <w:rFonts w:asciiTheme="minorHAnsi" w:hAnsiTheme="minorHAnsi" w:cstheme="minorHAnsi"/>
          <w:color w:val="auto"/>
          <w:lang w:eastAsia="ko-KR"/>
        </w:rPr>
        <w:t>built-in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air cleaning and circulation system. Furthermore,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343F40">
        <w:rPr>
          <w:rFonts w:asciiTheme="minorHAnsi" w:hAnsiTheme="minorHAnsi" w:cstheme="minorHAnsi"/>
          <w:color w:val="auto"/>
          <w:lang w:eastAsia="ko-KR"/>
        </w:rPr>
        <w:t>four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chamber system </w:t>
      </w:r>
      <w:r w:rsidRPr="007B51B1">
        <w:rPr>
          <w:rFonts w:asciiTheme="minorHAnsi" w:hAnsiTheme="minorHAnsi" w:cstheme="minorHAnsi"/>
          <w:color w:val="auto"/>
          <w:lang w:eastAsia="ko-KR"/>
        </w:rPr>
        <w:t>can also require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separate test article generators to expose animals </w:t>
      </w:r>
      <w:r w:rsidRPr="007B51B1">
        <w:rPr>
          <w:rFonts w:asciiTheme="minorHAnsi" w:hAnsiTheme="minorHAnsi" w:cstheme="minorHAnsi"/>
          <w:color w:val="auto"/>
          <w:lang w:eastAsia="ko-KR"/>
        </w:rPr>
        <w:t>to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desired concentrations, and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separate measurement apparatus to monitor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test article concentration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. Therefore,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since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standard inhalation toxicity testing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involves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 significant investment, a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more 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>c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onvenient </w:t>
      </w:r>
      <w:r w:rsidRPr="007B51B1">
        <w:rPr>
          <w:rFonts w:asciiTheme="minorHAnsi" w:hAnsiTheme="minorHAnsi" w:cstheme="minorHAnsi"/>
          <w:color w:val="auto"/>
          <w:lang w:eastAsia="ko-KR"/>
        </w:rPr>
        <w:t>and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 economical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whole-body or nose-only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exposure system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needs to be developed</w:t>
      </w:r>
      <w:r w:rsidR="009B1027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for use in small research facilities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When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designing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inhalation chamber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,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computational fluid dynamics</w:t>
      </w:r>
      <w:r w:rsidR="00343F40">
        <w:rPr>
          <w:rFonts w:asciiTheme="minorHAnsi" w:hAnsiTheme="minorHAnsi" w:cstheme="minorHAnsi"/>
          <w:color w:val="auto"/>
          <w:lang w:eastAsia="ko-KR"/>
        </w:rPr>
        <w:t xml:space="preserve"> (CFD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) modeling is also frequently used to achieve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particle, gas,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or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vapor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 uniformity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9</w:t>
      </w:r>
      <w:r w:rsidR="00343F40">
        <w:rPr>
          <w:rFonts w:asciiTheme="minorHAnsi" w:hAnsiTheme="minorHAnsi" w:cstheme="minorHAnsi"/>
          <w:color w:val="auto"/>
          <w:vertAlign w:val="superscript"/>
          <w:lang w:eastAsia="ko-KR"/>
        </w:rPr>
        <w:t>–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13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566B05" w:rsidRPr="007B51B1">
        <w:rPr>
          <w:rFonts w:asciiTheme="minorHAnsi" w:hAnsiTheme="minorHAnsi" w:cstheme="minorHAnsi"/>
          <w:color w:val="auto"/>
          <w:lang w:eastAsia="ko-KR"/>
        </w:rPr>
        <w:t xml:space="preserve">Evaluation by numerical analyses and validation by experimental results has already been performed for the 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>whole-body exposure chamber for mice</w:t>
      </w:r>
      <w:r w:rsidR="008D44BB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10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. For example, the air flow and particle trajectory have been modeled using CFD, and the uniformity of particle distribution </w:t>
      </w:r>
      <w:r w:rsidR="00343F40">
        <w:rPr>
          <w:rFonts w:asciiTheme="minorHAnsi" w:hAnsiTheme="minorHAnsi" w:cstheme="minorHAnsi"/>
          <w:color w:val="auto"/>
          <w:lang w:eastAsia="ko-KR"/>
        </w:rPr>
        <w:t>has been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 measured </w:t>
      </w:r>
      <w:r w:rsidR="008A059E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343F40">
        <w:rPr>
          <w:rFonts w:asciiTheme="minorHAnsi" w:hAnsiTheme="minorHAnsi" w:cstheme="minorHAnsi"/>
          <w:color w:val="auto"/>
          <w:lang w:eastAsia="ko-KR"/>
        </w:rPr>
        <w:t>nine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 parts of the whole-body chamber</w:t>
      </w:r>
      <w:r w:rsidR="00C90612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10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. Also, 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nose-only chamber </w:t>
      </w:r>
      <w:r w:rsidR="00343F40">
        <w:rPr>
          <w:rFonts w:asciiTheme="minorHAnsi" w:hAnsiTheme="minorHAnsi" w:cstheme="minorHAnsi"/>
          <w:color w:val="auto"/>
          <w:lang w:eastAsia="ko-KR"/>
        </w:rPr>
        <w:t>has been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 evaluated by numerical analysis by CFD</w:t>
      </w:r>
      <w:r w:rsidR="008D44BB" w:rsidRPr="007B51B1">
        <w:rPr>
          <w:rFonts w:asciiTheme="minorHAnsi" w:eastAsia="Gulim" w:hAnsiTheme="minorHAnsi" w:cstheme="minorHAnsi"/>
          <w:bCs/>
          <w:color w:val="auto"/>
          <w:vertAlign w:val="superscript"/>
        </w:rPr>
        <w:t>13</w:t>
      </w:r>
      <w:r w:rsidR="00C90612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43F40">
        <w:rPr>
          <w:rFonts w:asciiTheme="minorHAnsi" w:hAnsiTheme="minorHAnsi" w:cstheme="minorHAnsi"/>
          <w:color w:val="auto"/>
          <w:lang w:eastAsia="ko-KR"/>
        </w:rPr>
        <w:t>After that, e</w:t>
      </w:r>
      <w:r w:rsidR="00566B05" w:rsidRPr="007B51B1">
        <w:rPr>
          <w:rFonts w:asciiTheme="minorHAnsi" w:hAnsiTheme="minorHAnsi" w:cstheme="minorHAnsi"/>
          <w:color w:val="auto"/>
          <w:lang w:eastAsia="ko-KR"/>
        </w:rPr>
        <w:t xml:space="preserve">valuation for the nose-only exposure chamber was </w:t>
      </w:r>
      <w:r w:rsidR="00FA0B3C" w:rsidRPr="007B51B1">
        <w:rPr>
          <w:rFonts w:asciiTheme="minorHAnsi" w:hAnsiTheme="minorHAnsi" w:cstheme="minorHAnsi"/>
          <w:color w:val="auto"/>
          <w:lang w:eastAsia="ko-KR"/>
        </w:rPr>
        <w:t>performed</w:t>
      </w:r>
      <w:r w:rsidR="00566B05" w:rsidRPr="007B51B1">
        <w:rPr>
          <w:rFonts w:asciiTheme="minorHAnsi" w:hAnsiTheme="minorHAnsi" w:cstheme="minorHAnsi"/>
          <w:color w:val="auto"/>
          <w:lang w:eastAsia="ko-KR"/>
        </w:rPr>
        <w:t xml:space="preserve"> by comparing </w:t>
      </w:r>
      <w:r w:rsidR="00566B05" w:rsidRPr="007B51B1">
        <w:rPr>
          <w:rFonts w:asciiTheme="minorHAnsi" w:eastAsia="Gulim" w:hAnsiTheme="minorHAnsi" w:cstheme="minorHAnsi"/>
          <w:bCs/>
          <w:color w:val="auto"/>
        </w:rPr>
        <w:t>t</w:t>
      </w:r>
      <w:r w:rsidR="00C90612" w:rsidRPr="007B51B1">
        <w:rPr>
          <w:rFonts w:asciiTheme="minorHAnsi" w:eastAsia="Gulim" w:hAnsiTheme="minorHAnsi" w:cstheme="minorHAnsi"/>
          <w:bCs/>
          <w:color w:val="auto"/>
        </w:rPr>
        <w:t xml:space="preserve">he numerical analysis results </w:t>
      </w:r>
      <w:r w:rsidR="00566B05" w:rsidRPr="007B51B1">
        <w:rPr>
          <w:rFonts w:asciiTheme="minorHAnsi" w:eastAsia="Gulim" w:hAnsiTheme="minorHAnsi" w:cstheme="minorHAnsi"/>
          <w:bCs/>
          <w:color w:val="auto"/>
        </w:rPr>
        <w:t>with</w:t>
      </w:r>
      <w:r w:rsidR="00D7164E" w:rsidRPr="007B51B1">
        <w:rPr>
          <w:rFonts w:asciiTheme="minorHAnsi" w:eastAsia="Gulim" w:hAnsiTheme="minorHAnsi" w:cstheme="minorHAnsi"/>
          <w:bCs/>
          <w:color w:val="auto"/>
        </w:rPr>
        <w:t xml:space="preserve"> </w:t>
      </w:r>
      <w:r w:rsidR="00C90612" w:rsidRPr="007B51B1">
        <w:rPr>
          <w:rFonts w:asciiTheme="minorHAnsi" w:eastAsia="Gulim" w:hAnsiTheme="minorHAnsi" w:cstheme="minorHAnsi"/>
          <w:bCs/>
          <w:color w:val="auto"/>
        </w:rPr>
        <w:t>an experimental study using nanoparticles</w:t>
      </w:r>
      <w:r w:rsidR="008D44BB" w:rsidRPr="007B51B1">
        <w:rPr>
          <w:rFonts w:asciiTheme="minorHAnsi" w:eastAsia="Gulim" w:hAnsiTheme="minorHAnsi" w:cstheme="minorHAnsi"/>
          <w:bCs/>
          <w:color w:val="auto"/>
          <w:vertAlign w:val="superscript"/>
        </w:rPr>
        <w:t>13</w:t>
      </w:r>
      <w:r w:rsidR="00C90612" w:rsidRPr="007B51B1">
        <w:rPr>
          <w:rFonts w:asciiTheme="minorHAnsi" w:eastAsia="Gulim" w:hAnsiTheme="minorHAnsi" w:cstheme="minorHAnsi"/>
          <w:bCs/>
          <w:color w:val="auto"/>
        </w:rPr>
        <w:t xml:space="preserve">. </w:t>
      </w:r>
    </w:p>
    <w:p w14:paraId="373DEAEA" w14:textId="77777777" w:rsidR="00C90612" w:rsidRPr="007B51B1" w:rsidRDefault="00C90612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5D69ECB2" w14:textId="53877E77" w:rsidR="00FD164F" w:rsidRPr="007B51B1" w:rsidRDefault="007D292C" w:rsidP="009E3BCF">
      <w:pPr>
        <w:rPr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This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study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 presents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a 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nose-only inhalation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chamber system that can expose experimental animals to </w:t>
      </w:r>
      <w:r w:rsidR="00343F40">
        <w:rPr>
          <w:rFonts w:asciiTheme="minorHAnsi" w:hAnsiTheme="minorHAnsi" w:cstheme="minorHAnsi"/>
          <w:color w:val="auto"/>
          <w:lang w:eastAsia="ko-KR"/>
        </w:rPr>
        <w:t>four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different concentrations</w:t>
      </w:r>
      <w:r w:rsidR="00C908B3" w:rsidRPr="007B51B1">
        <w:rPr>
          <w:rFonts w:asciiTheme="minorHAnsi" w:hAnsiTheme="minorHAnsi" w:cstheme="minorHAnsi"/>
          <w:color w:val="auto"/>
          <w:lang w:eastAsia="ko-KR"/>
        </w:rPr>
        <w:t xml:space="preserve"> in one chamber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>I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nitially designed using CFD and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numerical analysis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>,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 proposed system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is then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compared with an experiment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>al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 st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udy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using </w:t>
      </w:r>
      <w:r w:rsidR="007559D4" w:rsidRPr="007B51B1">
        <w:rPr>
          <w:rFonts w:asciiTheme="minorHAnsi" w:hAnsiTheme="minorHAnsi" w:cstheme="minorHAnsi"/>
          <w:color w:val="auto"/>
          <w:lang w:eastAsia="ko-KR"/>
        </w:rPr>
        <w:t xml:space="preserve">nanoscale sodium chloride 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>particles</w:t>
      </w:r>
      <w:r w:rsidR="00C908B3" w:rsidRPr="007B51B1">
        <w:rPr>
          <w:rFonts w:asciiTheme="minorHAnsi" w:hAnsiTheme="minorHAnsi" w:cstheme="minorHAnsi"/>
          <w:color w:val="auto"/>
          <w:lang w:eastAsia="ko-KR"/>
        </w:rPr>
        <w:t xml:space="preserve"> to validate </w:t>
      </w:r>
      <w:r w:rsidR="00B95901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908B3" w:rsidRPr="007B51B1">
        <w:rPr>
          <w:rFonts w:asciiTheme="minorHAnsi" w:hAnsiTheme="minorHAnsi" w:cstheme="minorHAnsi"/>
          <w:color w:val="auto"/>
          <w:lang w:eastAsia="ko-KR"/>
        </w:rPr>
        <w:t>uniformity and cross</w:t>
      </w:r>
      <w:r w:rsidR="00343F40">
        <w:rPr>
          <w:rFonts w:asciiTheme="minorHAnsi" w:hAnsiTheme="minorHAnsi" w:cstheme="minorHAnsi"/>
          <w:color w:val="auto"/>
          <w:lang w:eastAsia="ko-KR"/>
        </w:rPr>
        <w:t>-</w:t>
      </w:r>
      <w:r w:rsidR="00C908B3" w:rsidRPr="007B51B1">
        <w:rPr>
          <w:rFonts w:asciiTheme="minorHAnsi" w:hAnsiTheme="minorHAnsi" w:cstheme="minorHAnsi"/>
          <w:color w:val="auto"/>
          <w:lang w:eastAsia="ko-KR"/>
        </w:rPr>
        <w:t>contamination</w:t>
      </w:r>
      <w:r w:rsidR="004B346E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43F40">
        <w:rPr>
          <w:rFonts w:asciiTheme="minorHAnsi" w:hAnsiTheme="minorHAnsi" w:cstheme="minorHAnsi"/>
          <w:color w:val="auto"/>
          <w:lang w:eastAsia="ko-KR"/>
        </w:rPr>
        <w:t>The</w:t>
      </w:r>
      <w:r w:rsidR="003D19A1" w:rsidRPr="007B51B1">
        <w:rPr>
          <w:rFonts w:asciiTheme="minorHAnsi" w:hAnsiTheme="minorHAnsi" w:cstheme="minorHAnsi"/>
          <w:color w:val="auto"/>
          <w:lang w:eastAsia="ko-KR"/>
        </w:rPr>
        <w:t xml:space="preserve"> results</w:t>
      </w:r>
      <w:r w:rsidR="00343F40">
        <w:rPr>
          <w:rFonts w:asciiTheme="minorHAnsi" w:hAnsiTheme="minorHAnsi" w:cstheme="minorHAnsi"/>
          <w:color w:val="auto"/>
          <w:lang w:eastAsia="ko-KR"/>
        </w:rPr>
        <w:t xml:space="preserve"> presented here</w:t>
      </w:r>
      <w:r w:rsidR="003D19A1" w:rsidRPr="007B51B1">
        <w:rPr>
          <w:rFonts w:asciiTheme="minorHAnsi" w:hAnsiTheme="minorHAnsi" w:cstheme="minorHAnsi"/>
          <w:color w:val="auto"/>
          <w:lang w:eastAsia="ko-KR"/>
        </w:rPr>
        <w:t xml:space="preserve"> indicate that the presented nose-only chamber that can expose </w:t>
      </w:r>
      <w:r w:rsidR="00343F40">
        <w:rPr>
          <w:rFonts w:asciiTheme="minorHAnsi" w:hAnsiTheme="minorHAnsi" w:cstheme="minorHAnsi"/>
          <w:color w:val="auto"/>
          <w:lang w:eastAsia="ko-KR"/>
        </w:rPr>
        <w:t>animals to</w:t>
      </w:r>
      <w:r w:rsidR="003D19A1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3F40">
        <w:rPr>
          <w:rFonts w:asciiTheme="minorHAnsi" w:hAnsiTheme="minorHAnsi" w:cstheme="minorHAnsi"/>
          <w:color w:val="auto"/>
          <w:lang w:eastAsia="ko-KR"/>
        </w:rPr>
        <w:t>four</w:t>
      </w:r>
      <w:r w:rsidR="003D19A1" w:rsidRPr="007B51B1">
        <w:rPr>
          <w:rFonts w:asciiTheme="minorHAnsi" w:hAnsiTheme="minorHAnsi" w:cstheme="minorHAnsi"/>
          <w:color w:val="auto"/>
          <w:lang w:eastAsia="ko-KR"/>
        </w:rPr>
        <w:t xml:space="preserve"> different concentration</w:t>
      </w:r>
      <w:r w:rsidR="006B2FF1"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3D19A1" w:rsidRPr="007B51B1">
        <w:rPr>
          <w:rFonts w:asciiTheme="minorHAnsi" w:hAnsiTheme="minorHAnsi" w:cstheme="minorHAnsi"/>
          <w:color w:val="auto"/>
          <w:lang w:eastAsia="ko-KR"/>
        </w:rPr>
        <w:t xml:space="preserve"> can be used for animal exposure studies in small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3D19A1" w:rsidRPr="007B51B1">
        <w:rPr>
          <w:rFonts w:asciiTheme="minorHAnsi" w:hAnsiTheme="minorHAnsi" w:cstheme="minorHAnsi"/>
          <w:color w:val="auto"/>
          <w:lang w:eastAsia="ko-KR"/>
        </w:rPr>
        <w:t>scale academic and research facilities.</w:t>
      </w:r>
      <w:r w:rsidR="00B376B4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376B4" w:rsidRPr="007B51B1">
        <w:rPr>
          <w:rStyle w:val="shorttext"/>
          <w:color w:val="auto"/>
        </w:rPr>
        <w:t xml:space="preserve">The numerical analysis </w:t>
      </w:r>
      <w:r w:rsidR="00343F40">
        <w:rPr>
          <w:rStyle w:val="shorttext"/>
          <w:color w:val="auto"/>
        </w:rPr>
        <w:t>is</w:t>
      </w:r>
      <w:r w:rsidR="00B376B4" w:rsidRPr="007B51B1">
        <w:rPr>
          <w:rStyle w:val="shorttext"/>
          <w:color w:val="auto"/>
        </w:rPr>
        <w:t xml:space="preserve"> set as follows</w:t>
      </w:r>
      <w:r w:rsidR="00343F40">
        <w:rPr>
          <w:rStyle w:val="shorttext"/>
          <w:color w:val="auto"/>
        </w:rPr>
        <w:t>,</w:t>
      </w:r>
      <w:r w:rsidR="00B376B4" w:rsidRPr="007B51B1">
        <w:rPr>
          <w:rStyle w:val="shorttext"/>
          <w:color w:val="auto"/>
        </w:rPr>
        <w:t xml:space="preserve"> in the same manner as the experiment setting</w:t>
      </w:r>
      <w:r w:rsidR="00B376B4" w:rsidRPr="007B51B1">
        <w:rPr>
          <w:rStyle w:val="shorttext"/>
          <w:color w:val="auto"/>
          <w:lang w:eastAsia="ko-KR"/>
        </w:rPr>
        <w:t xml:space="preserve">. 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For single-concentration exposure, the aerosol flow to the inner tower </w:t>
      </w:r>
      <w:r w:rsidR="00343F40">
        <w:rPr>
          <w:rFonts w:asciiTheme="minorHAnsi" w:hAnsiTheme="minorHAnsi" w:cstheme="minorHAnsi"/>
          <w:bCs/>
          <w:color w:val="auto"/>
          <w:lang w:eastAsia="ko-KR"/>
        </w:rPr>
        <w:t>is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8A059E">
        <w:rPr>
          <w:rFonts w:asciiTheme="minorHAnsi" w:hAnsiTheme="minorHAnsi" w:cstheme="minorHAnsi"/>
          <w:bCs/>
          <w:color w:val="auto"/>
          <w:lang w:eastAsia="ko-KR"/>
        </w:rPr>
        <w:t>set to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48 L/</w:t>
      </w:r>
      <w:r w:rsidR="00343F40">
        <w:rPr>
          <w:rFonts w:asciiTheme="minorHAnsi" w:hAnsiTheme="minorHAnsi" w:cstheme="minorHAnsi"/>
          <w:bCs/>
          <w:color w:val="auto"/>
          <w:lang w:eastAsia="ko-KR"/>
        </w:rPr>
        <w:t>m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in and the sheath flow to the outer tower </w:t>
      </w:r>
      <w:r w:rsidR="00343F40">
        <w:rPr>
          <w:rFonts w:asciiTheme="minorHAnsi" w:hAnsiTheme="minorHAnsi" w:cstheme="minorHAnsi"/>
          <w:bCs/>
          <w:color w:val="auto"/>
          <w:lang w:eastAsia="ko-KR"/>
        </w:rPr>
        <w:t>is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set to 20 L/</w:t>
      </w:r>
      <w:r w:rsidR="00343F40">
        <w:rPr>
          <w:rFonts w:asciiTheme="minorHAnsi" w:hAnsiTheme="minorHAnsi" w:cstheme="minorHAnsi"/>
          <w:bCs/>
          <w:color w:val="auto"/>
          <w:lang w:eastAsia="ko-KR"/>
        </w:rPr>
        <w:t>m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in. For </w:t>
      </w:r>
      <w:proofErr w:type="spellStart"/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>multiconcentration</w:t>
      </w:r>
      <w:proofErr w:type="spellEnd"/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exposure, the aerosol flow to the inner tower input </w:t>
      </w:r>
      <w:r w:rsidR="00343F40">
        <w:rPr>
          <w:rFonts w:asciiTheme="minorHAnsi" w:hAnsiTheme="minorHAnsi" w:cstheme="minorHAnsi"/>
          <w:bCs/>
          <w:color w:val="auto"/>
          <w:lang w:eastAsia="ko-KR"/>
        </w:rPr>
        <w:t xml:space="preserve">is 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>11 L/</w:t>
      </w:r>
      <w:r w:rsidR="00B1761B">
        <w:rPr>
          <w:rFonts w:asciiTheme="minorHAnsi" w:hAnsiTheme="minorHAnsi" w:cstheme="minorHAnsi"/>
          <w:bCs/>
          <w:color w:val="auto"/>
          <w:lang w:eastAsia="ko-KR"/>
        </w:rPr>
        <w:t>m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in for each stage. </w:t>
      </w:r>
      <w:r w:rsidR="00B1761B">
        <w:rPr>
          <w:rFonts w:asciiTheme="minorHAnsi" w:hAnsiTheme="minorHAnsi" w:cstheme="minorHAnsi"/>
          <w:bCs/>
          <w:color w:val="auto"/>
          <w:lang w:eastAsia="ko-KR"/>
        </w:rPr>
        <w:t>T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he outlet differential pressure </w:t>
      </w:r>
      <w:r w:rsidR="0097680C" w:rsidRPr="007B51B1">
        <w:rPr>
          <w:rFonts w:asciiTheme="minorHAnsi" w:hAnsiTheme="minorHAnsi" w:cstheme="minorHAnsi"/>
          <w:bCs/>
          <w:color w:val="auto"/>
          <w:lang w:eastAsia="ko-KR"/>
        </w:rPr>
        <w:t>keeps</w:t>
      </w:r>
      <w:r w:rsidR="00B376B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at -100 Pa to maintain a smooth exhaust flow and prevent leakage. Assume the animal holders are closed and empty.</w:t>
      </w:r>
    </w:p>
    <w:p w14:paraId="43AA52C3" w14:textId="77777777" w:rsidR="00B32616" w:rsidRPr="007B51B1" w:rsidRDefault="00B32616" w:rsidP="009E3BCF">
      <w:pPr>
        <w:rPr>
          <w:rFonts w:asciiTheme="minorHAnsi" w:hAnsiTheme="minorHAnsi" w:cstheme="minorHAnsi"/>
          <w:b/>
          <w:color w:val="auto"/>
        </w:rPr>
      </w:pPr>
    </w:p>
    <w:p w14:paraId="7835E478" w14:textId="48E50973" w:rsidR="00E54285" w:rsidRPr="007B51B1" w:rsidRDefault="00B32616" w:rsidP="009E3BCF">
      <w:pPr>
        <w:rPr>
          <w:rFonts w:asciiTheme="minorHAnsi" w:hAnsiTheme="minorHAnsi" w:cstheme="minorHAnsi"/>
          <w:b/>
          <w:color w:val="auto"/>
        </w:rPr>
      </w:pPr>
      <w:bookmarkStart w:id="7" w:name="Protocol"/>
      <w:r w:rsidRPr="007B51B1">
        <w:rPr>
          <w:rFonts w:asciiTheme="minorHAnsi" w:hAnsiTheme="minorHAnsi" w:cstheme="minorHAnsi"/>
          <w:b/>
          <w:color w:val="auto"/>
        </w:rPr>
        <w:t>PROTOCOL</w:t>
      </w:r>
      <w:bookmarkEnd w:id="7"/>
      <w:r w:rsidR="00B1761B">
        <w:rPr>
          <w:rFonts w:asciiTheme="minorHAnsi" w:hAnsiTheme="minorHAnsi" w:cstheme="minorHAnsi"/>
          <w:b/>
          <w:color w:val="auto"/>
        </w:rPr>
        <w:t>:</w:t>
      </w:r>
    </w:p>
    <w:p w14:paraId="468AC36F" w14:textId="77777777" w:rsidR="00177D81" w:rsidRPr="007B51B1" w:rsidRDefault="00177D81" w:rsidP="009E3BCF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54784C45" w14:textId="5EE4294D" w:rsidR="00E54285" w:rsidRPr="007B51B1" w:rsidRDefault="00E54285" w:rsidP="009E3BCF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bCs/>
          <w:color w:val="auto"/>
          <w:lang w:eastAsia="ko-KR"/>
        </w:rPr>
        <w:t xml:space="preserve">Numerical </w:t>
      </w:r>
      <w:r w:rsidR="00B1761B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Pr="007B51B1">
        <w:rPr>
          <w:rFonts w:asciiTheme="minorHAnsi" w:hAnsiTheme="minorHAnsi" w:cstheme="minorHAnsi"/>
          <w:b/>
          <w:bCs/>
          <w:color w:val="auto"/>
          <w:lang w:eastAsia="ko-KR"/>
        </w:rPr>
        <w:t xml:space="preserve">nalysis </w:t>
      </w:r>
      <w:r w:rsidR="00B1761B">
        <w:rPr>
          <w:rFonts w:asciiTheme="minorHAnsi" w:hAnsiTheme="minorHAnsi" w:cstheme="minorHAnsi"/>
          <w:b/>
          <w:bCs/>
          <w:color w:val="auto"/>
          <w:lang w:eastAsia="ko-KR"/>
        </w:rPr>
        <w:t>m</w:t>
      </w:r>
      <w:r w:rsidRPr="007B51B1">
        <w:rPr>
          <w:rFonts w:asciiTheme="minorHAnsi" w:hAnsiTheme="minorHAnsi" w:cstheme="minorHAnsi"/>
          <w:b/>
          <w:bCs/>
          <w:color w:val="auto"/>
          <w:lang w:eastAsia="ko-KR"/>
        </w:rPr>
        <w:t>ethods</w:t>
      </w:r>
    </w:p>
    <w:p w14:paraId="2612CFD4" w14:textId="77777777" w:rsidR="006E2F5C" w:rsidRPr="007B51B1" w:rsidRDefault="006E2F5C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3ABBCCE9" w14:textId="72116222" w:rsidR="00177D81" w:rsidRPr="006657FA" w:rsidRDefault="00640B28" w:rsidP="009E3BCF">
      <w:pPr>
        <w:pStyle w:val="ListParagraph"/>
        <w:numPr>
          <w:ilvl w:val="1"/>
          <w:numId w:val="4"/>
        </w:numPr>
        <w:ind w:left="0" w:firstLine="0"/>
        <w:rPr>
          <w:rFonts w:asciiTheme="minorHAnsi" w:eastAsia="UnitOffcPro" w:hAnsiTheme="minorHAnsi" w:cstheme="minorHAnsi"/>
          <w:color w:val="auto"/>
          <w:highlight w:val="yellow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Perform the analysis of the flow field inside the chamber according to the geometrical shape, as described in 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Figure 1</w:t>
      </w:r>
      <w:r w:rsidR="009E3BCF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and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Table 1</w:t>
      </w:r>
      <w:r w:rsidRPr="006657FA">
        <w:rPr>
          <w:rFonts w:asciiTheme="minorHAnsi" w:hAnsiTheme="minorHAnsi" w:cstheme="minorHAnsi"/>
          <w:bCs/>
          <w:color w:val="auto"/>
          <w:highlight w:val="yellow"/>
          <w:vertAlign w:val="superscript"/>
          <w:lang w:eastAsia="ko-KR"/>
        </w:rPr>
        <w:t>14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. </w:t>
      </w:r>
    </w:p>
    <w:p w14:paraId="51B0D8C4" w14:textId="77777777" w:rsidR="00177D81" w:rsidRPr="007B51B1" w:rsidRDefault="00177D81" w:rsidP="009E3BC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878B40B" w14:textId="2F980C33" w:rsidR="00640B28" w:rsidRPr="007B51B1" w:rsidRDefault="00B1761B" w:rsidP="009E3BCF">
      <w:pPr>
        <w:pStyle w:val="ListParagraph"/>
        <w:ind w:left="0"/>
        <w:rPr>
          <w:rFonts w:asciiTheme="minorHAnsi" w:eastAsia="UnitOffcPro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177D81" w:rsidRPr="007B51B1">
        <w:rPr>
          <w:rFonts w:asciiTheme="minorHAnsi" w:hAnsiTheme="minorHAnsi" w:cstheme="minorHAnsi"/>
          <w:color w:val="auto"/>
        </w:rPr>
        <w:t xml:space="preserve"> </w:t>
      </w:r>
      <w:r w:rsidR="009E3BCF">
        <w:rPr>
          <w:rFonts w:asciiTheme="minorHAnsi" w:hAnsiTheme="minorHAnsi" w:cstheme="minorHAnsi"/>
          <w:color w:val="auto"/>
        </w:rPr>
        <w:t>A n</w:t>
      </w:r>
      <w:r w:rsidR="002327BF" w:rsidRPr="007B51B1">
        <w:rPr>
          <w:rFonts w:asciiTheme="minorHAnsi" w:hAnsiTheme="minorHAnsi" w:cstheme="minorHAnsi"/>
          <w:color w:val="auto"/>
        </w:rPr>
        <w:t>umerical analysis of the flow field according to the geometri</w:t>
      </w:r>
      <w:bookmarkStart w:id="8" w:name="_GoBack"/>
      <w:bookmarkEnd w:id="8"/>
      <w:r w:rsidR="002327BF" w:rsidRPr="007B51B1">
        <w:rPr>
          <w:rFonts w:asciiTheme="minorHAnsi" w:hAnsiTheme="minorHAnsi" w:cstheme="minorHAnsi"/>
          <w:color w:val="auto"/>
        </w:rPr>
        <w:t>c shape predict</w:t>
      </w:r>
      <w:r w:rsidR="009E3BCF">
        <w:rPr>
          <w:rFonts w:asciiTheme="minorHAnsi" w:hAnsiTheme="minorHAnsi" w:cstheme="minorHAnsi"/>
          <w:color w:val="auto"/>
        </w:rPr>
        <w:t>s</w:t>
      </w:r>
      <w:r w:rsidR="002327BF" w:rsidRPr="007B51B1">
        <w:rPr>
          <w:rFonts w:asciiTheme="minorHAnsi" w:hAnsiTheme="minorHAnsi" w:cstheme="minorHAnsi"/>
          <w:color w:val="auto"/>
        </w:rPr>
        <w:t xml:space="preserve"> the flow of the aerosol and evaluate</w:t>
      </w:r>
      <w:r w:rsidR="009E3BCF">
        <w:rPr>
          <w:rFonts w:asciiTheme="minorHAnsi" w:hAnsiTheme="minorHAnsi" w:cstheme="minorHAnsi"/>
          <w:color w:val="auto"/>
        </w:rPr>
        <w:t>s</w:t>
      </w:r>
      <w:r w:rsidR="002327BF" w:rsidRPr="007B51B1">
        <w:rPr>
          <w:rFonts w:asciiTheme="minorHAnsi" w:hAnsiTheme="minorHAnsi" w:cstheme="minorHAnsi"/>
          <w:color w:val="auto"/>
        </w:rPr>
        <w:t xml:space="preserve"> it as a testable device.</w:t>
      </w:r>
    </w:p>
    <w:p w14:paraId="199FBF7F" w14:textId="77777777" w:rsidR="00EF3F7B" w:rsidRPr="007B51B1" w:rsidRDefault="00EF3F7B" w:rsidP="009E3BCF">
      <w:pPr>
        <w:pStyle w:val="ListParagraph"/>
        <w:ind w:left="0"/>
        <w:rPr>
          <w:rFonts w:asciiTheme="minorHAnsi" w:eastAsia="UnitOffcPro" w:hAnsiTheme="minorHAnsi" w:cstheme="minorHAnsi"/>
          <w:color w:val="auto"/>
        </w:rPr>
      </w:pPr>
    </w:p>
    <w:p w14:paraId="20823924" w14:textId="77777777" w:rsidR="007D292C" w:rsidRPr="006657FA" w:rsidRDefault="00F20822" w:rsidP="009E3BCF">
      <w:pPr>
        <w:pStyle w:val="ListParagraph"/>
        <w:numPr>
          <w:ilvl w:val="1"/>
          <w:numId w:val="1"/>
        </w:numPr>
        <w:ind w:left="0" w:firstLine="0"/>
        <w:rPr>
          <w:rFonts w:asciiTheme="minorHAnsi" w:eastAsia="UnitOffcPro" w:hAnsiTheme="minorHAnsi" w:cstheme="minorHAnsi"/>
          <w:color w:val="auto"/>
          <w:highlight w:val="yellow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Design the chamber with 4 stages </w:t>
      </w:r>
      <w:r w:rsidR="007D292C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x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12 columns, 48 ports </w:t>
      </w:r>
      <w:r w:rsidR="00B9590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in 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total, where the core </w:t>
      </w:r>
      <w:r w:rsidR="000B7BC7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is 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divide</w:t>
      </w:r>
      <w:r w:rsidR="000B7BC7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d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into an inner and outer tower</w:t>
      </w:r>
      <w:r w:rsidR="00CB547E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, as described in </w:t>
      </w:r>
      <w:r w:rsidR="00CB547E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Figure 1B</w:t>
      </w:r>
      <w:r w:rsidR="00CB547E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.</w:t>
      </w:r>
      <w:r w:rsidR="007559D4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</w:p>
    <w:p w14:paraId="3ED6D0ED" w14:textId="77777777" w:rsidR="007D292C" w:rsidRPr="007B51B1" w:rsidRDefault="007D292C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5219EC70" w14:textId="7718CB3A" w:rsidR="00D20F85" w:rsidRPr="007B51B1" w:rsidRDefault="00B1761B" w:rsidP="009E3BCF">
      <w:pPr>
        <w:pStyle w:val="ListParagraph"/>
        <w:ind w:left="0"/>
        <w:rPr>
          <w:rFonts w:asciiTheme="minorHAnsi" w:eastAsia="UnitOffcPro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NOTE:</w:t>
      </w:r>
      <w:r w:rsidR="007559D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Each stage has 12 </w:t>
      </w:r>
      <w:r w:rsidR="00C908B3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exposure </w:t>
      </w:r>
      <w:r w:rsidR="007559D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ports </w:t>
      </w:r>
      <w:r w:rsidR="00B95901" w:rsidRPr="007B51B1">
        <w:rPr>
          <w:rFonts w:asciiTheme="minorHAnsi" w:hAnsiTheme="minorHAnsi" w:cstheme="minorHAnsi"/>
          <w:bCs/>
          <w:color w:val="auto"/>
          <w:lang w:eastAsia="ko-KR"/>
        </w:rPr>
        <w:t>for</w:t>
      </w:r>
      <w:r w:rsidR="007559D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plac</w:t>
      </w:r>
      <w:r w:rsidR="00B95901" w:rsidRPr="007B51B1">
        <w:rPr>
          <w:rFonts w:asciiTheme="minorHAnsi" w:hAnsiTheme="minorHAnsi" w:cstheme="minorHAnsi"/>
          <w:bCs/>
          <w:color w:val="auto"/>
          <w:lang w:eastAsia="ko-KR"/>
        </w:rPr>
        <w:t>ing the</w:t>
      </w:r>
      <w:r w:rsidR="007559D4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experimental </w:t>
      </w:r>
      <w:r w:rsidR="009976E2" w:rsidRPr="007B51B1">
        <w:rPr>
          <w:rFonts w:asciiTheme="minorHAnsi" w:hAnsiTheme="minorHAnsi" w:cstheme="minorHAnsi"/>
          <w:bCs/>
          <w:color w:val="auto"/>
          <w:lang w:eastAsia="ko-KR"/>
        </w:rPr>
        <w:t>a</w:t>
      </w:r>
      <w:r w:rsidR="007559D4" w:rsidRPr="007B51B1">
        <w:rPr>
          <w:rFonts w:asciiTheme="minorHAnsi" w:hAnsiTheme="minorHAnsi" w:cstheme="minorHAnsi"/>
          <w:bCs/>
          <w:color w:val="auto"/>
          <w:lang w:eastAsia="ko-KR"/>
        </w:rPr>
        <w:t>n</w:t>
      </w:r>
      <w:r w:rsidR="009976E2" w:rsidRPr="007B51B1">
        <w:rPr>
          <w:rFonts w:asciiTheme="minorHAnsi" w:hAnsiTheme="minorHAnsi" w:cstheme="minorHAnsi"/>
          <w:bCs/>
          <w:color w:val="auto"/>
          <w:lang w:eastAsia="ko-KR"/>
        </w:rPr>
        <w:t>i</w:t>
      </w:r>
      <w:r w:rsidR="007559D4" w:rsidRPr="007B51B1">
        <w:rPr>
          <w:rFonts w:asciiTheme="minorHAnsi" w:hAnsiTheme="minorHAnsi" w:cstheme="minorHAnsi"/>
          <w:bCs/>
          <w:color w:val="auto"/>
          <w:lang w:eastAsia="ko-KR"/>
        </w:rPr>
        <w:t>mal</w:t>
      </w:r>
      <w:r w:rsidR="009170E5" w:rsidRPr="007B51B1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7D292C" w:rsidRPr="007B51B1">
        <w:rPr>
          <w:rFonts w:asciiTheme="minorHAnsi" w:hAnsiTheme="minorHAnsi" w:cstheme="minorHAnsi"/>
          <w:bCs/>
          <w:color w:val="auto"/>
          <w:lang w:eastAsia="ko-KR"/>
        </w:rPr>
        <w:t>. S</w:t>
      </w:r>
      <w:r w:rsidR="00733042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atisfy the recommendation suggested by the OECD </w:t>
      </w:r>
      <w:r w:rsidR="009E3BCF">
        <w:rPr>
          <w:rFonts w:asciiTheme="minorHAnsi" w:hAnsiTheme="minorHAnsi" w:cstheme="minorHAnsi"/>
          <w:bCs/>
          <w:color w:val="auto"/>
          <w:lang w:eastAsia="ko-KR"/>
        </w:rPr>
        <w:t>Guidance Document (</w:t>
      </w:r>
      <w:r w:rsidR="00733042" w:rsidRPr="007B51B1">
        <w:rPr>
          <w:rFonts w:asciiTheme="minorHAnsi" w:hAnsiTheme="minorHAnsi" w:cstheme="minorHAnsi"/>
          <w:bCs/>
          <w:color w:val="auto"/>
          <w:lang w:eastAsia="ko-KR"/>
        </w:rPr>
        <w:t>GD</w:t>
      </w:r>
      <w:r w:rsidR="009E3BCF">
        <w:rPr>
          <w:rFonts w:asciiTheme="minorHAnsi" w:hAnsiTheme="minorHAnsi" w:cstheme="minorHAnsi"/>
          <w:bCs/>
          <w:color w:val="auto"/>
          <w:lang w:eastAsia="ko-KR"/>
        </w:rPr>
        <w:t>)</w:t>
      </w:r>
      <w:r w:rsidR="00733042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39</w:t>
      </w:r>
      <w:r w:rsidR="00733042" w:rsidRPr="007B51B1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6</w:t>
      </w:r>
      <w:r w:rsidR="007D292C" w:rsidRPr="007B51B1">
        <w:rPr>
          <w:rFonts w:asciiTheme="minorHAnsi" w:hAnsiTheme="minorHAnsi" w:cstheme="minorHAnsi"/>
          <w:bCs/>
          <w:color w:val="auto"/>
          <w:lang w:eastAsia="ko-KR"/>
        </w:rPr>
        <w:t>.</w:t>
      </w:r>
    </w:p>
    <w:p w14:paraId="47906472" w14:textId="77777777" w:rsidR="00EF3F7B" w:rsidRPr="007B51B1" w:rsidRDefault="00EF3F7B" w:rsidP="009E3BCF">
      <w:pPr>
        <w:pStyle w:val="ListParagraph"/>
        <w:ind w:left="0"/>
        <w:rPr>
          <w:rFonts w:asciiTheme="minorHAnsi" w:eastAsia="UnitOffcPro" w:hAnsiTheme="minorHAnsi" w:cstheme="minorHAnsi"/>
          <w:color w:val="auto"/>
        </w:rPr>
      </w:pPr>
    </w:p>
    <w:p w14:paraId="096A4880" w14:textId="75DBAC0F" w:rsidR="008A0F04" w:rsidRPr="006657FA" w:rsidRDefault="00F20822" w:rsidP="009E3BCF">
      <w:pPr>
        <w:pStyle w:val="ListParagraph"/>
        <w:numPr>
          <w:ilvl w:val="1"/>
          <w:numId w:val="1"/>
        </w:numPr>
        <w:ind w:left="0" w:firstLine="0"/>
        <w:rPr>
          <w:rFonts w:asciiTheme="minorHAnsi" w:eastAsia="UnitOffcPro" w:hAnsiTheme="minorHAnsi" w:cstheme="minorHAnsi"/>
          <w:color w:val="auto"/>
          <w:highlight w:val="yellow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For</w:t>
      </w:r>
      <w:r w:rsidR="00D735F4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the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single-concentration exposure, place </w:t>
      </w:r>
      <w:r w:rsidRPr="006657FA">
        <w:rPr>
          <w:rFonts w:asciiTheme="minorHAnsi" w:hAnsiTheme="minorHAnsi" w:cstheme="minorHAnsi"/>
          <w:color w:val="auto"/>
          <w:highlight w:val="yellow"/>
        </w:rPr>
        <w:t xml:space="preserve">the mixing plate at the top of the inner tower to mix the test material and ensure </w:t>
      </w:r>
      <w:r w:rsidR="00B95901" w:rsidRPr="006657FA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657FA">
        <w:rPr>
          <w:rFonts w:asciiTheme="minorHAnsi" w:hAnsiTheme="minorHAnsi" w:cstheme="minorHAnsi"/>
          <w:color w:val="auto"/>
          <w:highlight w:val="yellow"/>
        </w:rPr>
        <w:t>uniform concentration across the stages</w:t>
      </w:r>
      <w:r w:rsidRPr="006657FA">
        <w:rPr>
          <w:rFonts w:asciiTheme="minorHAnsi" w:hAnsiTheme="minorHAnsi" w:cstheme="minorHAnsi"/>
          <w:color w:val="auto"/>
          <w:highlight w:val="yellow"/>
          <w:lang w:eastAsia="ko-KR"/>
        </w:rPr>
        <w:t>. For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proofErr w:type="spellStart"/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multiconcentration</w:t>
      </w:r>
      <w:proofErr w:type="spellEnd"/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exposure, separate the inner tower into </w:t>
      </w:r>
      <w:r w:rsidR="009E3BCF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four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stages and expos</w:t>
      </w:r>
      <w:r w:rsidR="00B9590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ur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e</w:t>
      </w:r>
      <w:r w:rsidR="00B9590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concentrations</w:t>
      </w:r>
      <w:r w:rsidR="009E0E13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by a separation disk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. </w:t>
      </w:r>
    </w:p>
    <w:p w14:paraId="4D6C1D3B" w14:textId="77777777" w:rsidR="00177D81" w:rsidRPr="007B51B1" w:rsidRDefault="00177D81" w:rsidP="009E3BCF">
      <w:pPr>
        <w:pStyle w:val="ListParagraph"/>
        <w:ind w:left="0"/>
        <w:rPr>
          <w:rFonts w:asciiTheme="minorHAnsi" w:eastAsia="UnitOffcPro" w:hAnsiTheme="minorHAnsi" w:cstheme="minorHAnsi"/>
          <w:color w:val="auto"/>
        </w:rPr>
      </w:pPr>
    </w:p>
    <w:p w14:paraId="47AA4C41" w14:textId="6B50770D" w:rsidR="00177D81" w:rsidRPr="007B51B1" w:rsidRDefault="00B1761B" w:rsidP="009E3BCF">
      <w:pPr>
        <w:pStyle w:val="ListParagraph"/>
        <w:ind w:left="0"/>
        <w:rPr>
          <w:rFonts w:asciiTheme="minorHAnsi" w:eastAsia="UnitOffcPro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NOTE:</w:t>
      </w:r>
      <w:r w:rsidR="00382C5D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77D81" w:rsidRPr="007B51B1">
        <w:rPr>
          <w:rFonts w:asciiTheme="minorHAnsi" w:hAnsiTheme="minorHAnsi" w:cstheme="minorHAnsi"/>
          <w:color w:val="auto"/>
          <w:lang w:eastAsia="ko-KR"/>
        </w:rPr>
        <w:t xml:space="preserve">The mixing plate </w:t>
      </w:r>
      <w:r w:rsidR="00177D81" w:rsidRPr="007B51B1">
        <w:rPr>
          <w:rStyle w:val="shorttext"/>
          <w:rFonts w:asciiTheme="minorHAnsi" w:hAnsiTheme="minorHAnsi" w:cstheme="minorHAnsi"/>
          <w:color w:val="auto"/>
        </w:rPr>
        <w:t>forms forced turbulence and induces laminar flow through the stabilization zone</w:t>
      </w:r>
      <w:r w:rsidR="00177D81" w:rsidRPr="007B51B1">
        <w:rPr>
          <w:rStyle w:val="shorttext"/>
          <w:rFonts w:asciiTheme="minorHAnsi" w:hAnsiTheme="minorHAnsi" w:cstheme="minorHAnsi"/>
          <w:color w:val="auto"/>
          <w:lang w:eastAsia="ko-KR"/>
        </w:rPr>
        <w:t>.</w:t>
      </w:r>
    </w:p>
    <w:p w14:paraId="6B3C4210" w14:textId="77777777" w:rsidR="006E2F5C" w:rsidRPr="007B51B1" w:rsidRDefault="006E2F5C" w:rsidP="009E3BCF">
      <w:pPr>
        <w:rPr>
          <w:rFonts w:asciiTheme="minorHAnsi" w:eastAsia="UnitOffcPro" w:hAnsiTheme="minorHAnsi" w:cstheme="minorHAnsi"/>
          <w:color w:val="auto"/>
          <w:lang w:eastAsia="ko-KR"/>
        </w:rPr>
      </w:pPr>
    </w:p>
    <w:p w14:paraId="01BF4199" w14:textId="17AFF029" w:rsidR="00E54285" w:rsidRPr="006657FA" w:rsidRDefault="00E54285" w:rsidP="009E3BCF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Preparation of </w:t>
      </w:r>
      <w:r w:rsidR="009170E5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the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xperimental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valuation</w:t>
      </w:r>
    </w:p>
    <w:p w14:paraId="21443FB5" w14:textId="77777777" w:rsidR="00E54285" w:rsidRPr="007B51B1" w:rsidRDefault="00E54285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524CD447" w14:textId="77777777" w:rsidR="006E2F5C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Chamber</w:t>
      </w:r>
    </w:p>
    <w:p w14:paraId="68788A3F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735C86A6" w14:textId="1F15298F" w:rsidR="008100FE" w:rsidRPr="006657FA" w:rsidRDefault="00F20822" w:rsidP="009E3BCF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Divide </w:t>
      </w:r>
      <w:r w:rsidR="009F22C0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chamber into three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parts: </w:t>
      </w:r>
      <w:r w:rsidR="0008110A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inlet, sheath, and exhaust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>,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as shown in the 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schematic diagram (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Figure 2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)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. </w:t>
      </w:r>
    </w:p>
    <w:p w14:paraId="7E90B347" w14:textId="77777777" w:rsidR="00B1761B" w:rsidRPr="007B51B1" w:rsidRDefault="00B1761B" w:rsidP="002B50C1">
      <w:pPr>
        <w:pStyle w:val="ListParagraph"/>
        <w:ind w:left="425"/>
        <w:rPr>
          <w:rFonts w:asciiTheme="minorHAnsi" w:hAnsiTheme="minorHAnsi" w:cstheme="minorHAnsi"/>
          <w:bCs/>
          <w:color w:val="auto"/>
          <w:lang w:eastAsia="ko-KR"/>
        </w:rPr>
      </w:pPr>
    </w:p>
    <w:p w14:paraId="35FE078A" w14:textId="1534133D" w:rsidR="00B1761B" w:rsidRPr="002B50C1" w:rsidRDefault="00B1761B" w:rsidP="002B50C1">
      <w:pPr>
        <w:rPr>
          <w:rFonts w:asciiTheme="minorHAnsi" w:eastAsia="UtopiaStd-Regular" w:hAnsiTheme="minorHAnsi" w:cstheme="minorHAnsi"/>
          <w:color w:val="auto"/>
        </w:rPr>
      </w:pPr>
      <w:r w:rsidRPr="002B50C1">
        <w:rPr>
          <w:rFonts w:asciiTheme="minorHAnsi" w:eastAsia="UtopiaStd-Regular" w:hAnsiTheme="minorHAnsi" w:cstheme="minorHAnsi"/>
          <w:color w:val="auto"/>
        </w:rPr>
        <w:t xml:space="preserve">NOTE: The inlet is where the aerosol flows into the inner chamber, and the sheath is the space between the inner and outer towers for extra air flow. </w:t>
      </w:r>
    </w:p>
    <w:p w14:paraId="09E81D35" w14:textId="1CC968FE" w:rsidR="00B1761B" w:rsidRDefault="00B1761B" w:rsidP="002B50C1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582AFE5F" w14:textId="70D374C4" w:rsidR="008100FE" w:rsidRPr="006657FA" w:rsidRDefault="00A10D07" w:rsidP="009E3BCF">
      <w:pPr>
        <w:pStyle w:val="ListParagraph"/>
        <w:numPr>
          <w:ilvl w:val="2"/>
          <w:numId w:val="6"/>
        </w:numPr>
        <w:ind w:left="0" w:firstLine="0"/>
        <w:rPr>
          <w:rFonts w:asciiTheme="minorHAnsi" w:eastAsia="UtopiaStd-Regular" w:hAnsiTheme="minorHAnsi" w:cstheme="minorHAnsi"/>
          <w:color w:val="auto"/>
          <w:highlight w:val="yellow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Supply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aerosol (or test article) to the inner tower and experimental animals, 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>while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the exhalation from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>the animals that contain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>s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surplus aerosol flows out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>through the exhaust along with the sheath air.</w:t>
      </w:r>
    </w:p>
    <w:p w14:paraId="7D51B85D" w14:textId="77777777" w:rsidR="00B1761B" w:rsidRDefault="00B1761B" w:rsidP="002B50C1">
      <w:pPr>
        <w:pStyle w:val="ListParagraph"/>
        <w:ind w:left="0"/>
        <w:rPr>
          <w:rFonts w:asciiTheme="minorHAnsi" w:eastAsia="UtopiaStd-Regular" w:hAnsiTheme="minorHAnsi" w:cstheme="minorHAnsi"/>
          <w:color w:val="auto"/>
        </w:rPr>
      </w:pPr>
    </w:p>
    <w:p w14:paraId="27C19E89" w14:textId="7C5B0CA8" w:rsidR="00B1761B" w:rsidRPr="002B50C1" w:rsidRDefault="00B1761B" w:rsidP="002B50C1">
      <w:pPr>
        <w:rPr>
          <w:rFonts w:asciiTheme="minorHAnsi" w:hAnsiTheme="minorHAnsi" w:cstheme="minorHAnsi"/>
          <w:bCs/>
          <w:color w:val="auto"/>
          <w:lang w:eastAsia="ko-KR"/>
        </w:rPr>
      </w:pPr>
      <w:r w:rsidRPr="002B50C1">
        <w:rPr>
          <w:rFonts w:asciiTheme="minorHAnsi" w:eastAsia="UtopiaStd-Regular" w:hAnsiTheme="minorHAnsi" w:cstheme="minorHAnsi"/>
          <w:color w:val="auto"/>
        </w:rPr>
        <w:t xml:space="preserve">NOTE: </w:t>
      </w:r>
      <w:r w:rsidRPr="002B50C1">
        <w:rPr>
          <w:rFonts w:asciiTheme="minorHAnsi" w:hAnsiTheme="minorHAnsi" w:cstheme="minorHAnsi"/>
          <w:bCs/>
          <w:color w:val="auto"/>
          <w:lang w:eastAsia="ko-KR"/>
        </w:rPr>
        <w:t xml:space="preserve">The animal holders are closed and empty. </w:t>
      </w:r>
    </w:p>
    <w:p w14:paraId="286E3F26" w14:textId="40B9C937" w:rsidR="00B1761B" w:rsidRDefault="00B1761B" w:rsidP="002B50C1">
      <w:pPr>
        <w:pStyle w:val="ListParagraph"/>
        <w:ind w:left="0"/>
        <w:rPr>
          <w:rFonts w:asciiTheme="minorHAnsi" w:eastAsia="UtopiaStd-Regular" w:hAnsiTheme="minorHAnsi" w:cstheme="minorHAnsi"/>
          <w:color w:val="auto"/>
        </w:rPr>
      </w:pPr>
    </w:p>
    <w:p w14:paraId="44625A30" w14:textId="6CDF3673" w:rsidR="00D20F85" w:rsidRPr="006657FA" w:rsidRDefault="00E86056" w:rsidP="009E3BCF">
      <w:pPr>
        <w:pStyle w:val="ListParagraph"/>
        <w:numPr>
          <w:ilvl w:val="2"/>
          <w:numId w:val="6"/>
        </w:numPr>
        <w:ind w:left="0" w:firstLine="0"/>
        <w:rPr>
          <w:rFonts w:asciiTheme="minorHAnsi" w:eastAsia="UtopiaStd-Regular" w:hAnsiTheme="minorHAnsi" w:cstheme="minorHAnsi"/>
          <w:color w:val="auto"/>
          <w:highlight w:val="yellow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Keep the inner pressure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of the chamber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constant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>using a blower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and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inverter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>,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>as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>the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inner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plenum pressure 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is controlled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by </w:t>
      </w:r>
      <w:r w:rsidR="009F22C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sheath air flow. </w:t>
      </w:r>
    </w:p>
    <w:p w14:paraId="49A3202B" w14:textId="7136A788" w:rsidR="00B1761B" w:rsidRPr="006657FA" w:rsidRDefault="00B1761B" w:rsidP="002B50C1">
      <w:pPr>
        <w:pStyle w:val="ListParagraph"/>
        <w:ind w:left="0"/>
        <w:rPr>
          <w:rFonts w:asciiTheme="minorHAnsi" w:eastAsia="UtopiaStd-Regular" w:hAnsiTheme="minorHAnsi" w:cstheme="minorHAnsi"/>
          <w:color w:val="auto"/>
          <w:highlight w:val="yellow"/>
        </w:rPr>
      </w:pPr>
    </w:p>
    <w:p w14:paraId="5EC31D6E" w14:textId="4A38D1D0" w:rsidR="00D735F4" w:rsidRPr="006657FA" w:rsidRDefault="00F20822" w:rsidP="009E3BCF">
      <w:pPr>
        <w:pStyle w:val="ListParagraph"/>
        <w:numPr>
          <w:ilvl w:val="2"/>
          <w:numId w:val="6"/>
        </w:numPr>
        <w:ind w:left="0" w:firstLine="0"/>
        <w:rPr>
          <w:bCs/>
          <w:highlight w:val="yellow"/>
          <w:lang w:eastAsia="ko-KR"/>
        </w:rPr>
      </w:pPr>
      <w:r w:rsidRPr="006657FA">
        <w:rPr>
          <w:highlight w:val="yellow"/>
        </w:rPr>
        <w:t>Design equipment to</w:t>
      </w:r>
      <w:r w:rsidR="00421DB7" w:rsidRPr="006657FA">
        <w:rPr>
          <w:highlight w:val="yellow"/>
        </w:rPr>
        <w:t xml:space="preserve"> measure</w:t>
      </w:r>
      <w:r w:rsidRPr="006657FA">
        <w:rPr>
          <w:highlight w:val="yellow"/>
        </w:rPr>
        <w:t xml:space="preserve"> the uniformity of the</w:t>
      </w:r>
      <w:r w:rsidR="0026602B" w:rsidRPr="006657FA">
        <w:rPr>
          <w:highlight w:val="yellow"/>
        </w:rPr>
        <w:t xml:space="preserve"> </w:t>
      </w:r>
      <w:r w:rsidRPr="006657FA">
        <w:rPr>
          <w:highlight w:val="yellow"/>
        </w:rPr>
        <w:t>test aerosol (or article) concentration</w:t>
      </w:r>
      <w:r w:rsidR="008100FE" w:rsidRPr="006657FA">
        <w:rPr>
          <w:highlight w:val="yellow"/>
        </w:rPr>
        <w:t xml:space="preserve"> </w:t>
      </w:r>
      <w:r w:rsidRPr="006657FA">
        <w:rPr>
          <w:highlight w:val="yellow"/>
        </w:rPr>
        <w:t xml:space="preserve">in </w:t>
      </w:r>
      <w:r w:rsidR="00421DB7" w:rsidRPr="006657FA">
        <w:rPr>
          <w:highlight w:val="yellow"/>
        </w:rPr>
        <w:t>the</w:t>
      </w:r>
      <w:r w:rsidRPr="006657FA">
        <w:rPr>
          <w:highlight w:val="yellow"/>
        </w:rPr>
        <w:t xml:space="preserve"> mixing chamber located</w:t>
      </w:r>
      <w:r w:rsidR="0026602B" w:rsidRPr="006657FA">
        <w:rPr>
          <w:highlight w:val="yellow"/>
        </w:rPr>
        <w:t xml:space="preserve"> </w:t>
      </w:r>
      <w:r w:rsidRPr="006657FA">
        <w:rPr>
          <w:highlight w:val="yellow"/>
        </w:rPr>
        <w:t>in front of the nose-only exposure chamber</w:t>
      </w:r>
      <w:r w:rsidRPr="006657FA">
        <w:rPr>
          <w:highlight w:val="yellow"/>
          <w:lang w:eastAsia="ko-KR"/>
        </w:rPr>
        <w:t xml:space="preserve"> in </w:t>
      </w:r>
      <w:r w:rsidR="00421DB7" w:rsidRPr="006657FA">
        <w:rPr>
          <w:highlight w:val="yellow"/>
          <w:lang w:eastAsia="ko-KR"/>
        </w:rPr>
        <w:t xml:space="preserve">the case of </w:t>
      </w:r>
      <w:r w:rsidRPr="006657FA">
        <w:rPr>
          <w:highlight w:val="yellow"/>
          <w:lang w:eastAsia="ko-KR"/>
        </w:rPr>
        <w:t>single-concentration exposure</w:t>
      </w:r>
      <w:r w:rsidRPr="006657FA">
        <w:rPr>
          <w:highlight w:val="yellow"/>
        </w:rPr>
        <w:t xml:space="preserve">. </w:t>
      </w:r>
    </w:p>
    <w:p w14:paraId="6FC45481" w14:textId="2CE8CCC9" w:rsidR="00B1761B" w:rsidRDefault="00B1761B" w:rsidP="009E3BCF">
      <w:pPr>
        <w:pStyle w:val="ListParagraph"/>
        <w:ind w:left="0"/>
        <w:rPr>
          <w:bCs/>
          <w:lang w:eastAsia="ko-KR"/>
        </w:rPr>
      </w:pPr>
    </w:p>
    <w:p w14:paraId="1AF379EF" w14:textId="001B6979" w:rsidR="00B1761B" w:rsidRPr="007B51B1" w:rsidRDefault="00B1761B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eastAsia="UtopiaStd-Regular" w:hAnsiTheme="minorHAnsi" w:cstheme="minorHAnsi"/>
          <w:color w:val="auto"/>
        </w:rPr>
        <w:t>NOTE: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The uniformity of the test aerosol can be evaluated by </w:t>
      </w:r>
      <w:r w:rsidR="009E3BCF">
        <w:rPr>
          <w:rFonts w:asciiTheme="minorHAnsi" w:eastAsia="UtopiaStd-Regular" w:hAnsiTheme="minorHAnsi" w:cstheme="minorHAnsi"/>
          <w:color w:val="auto"/>
        </w:rPr>
        <w:t>its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particle number concentration and size distribution. </w:t>
      </w:r>
      <w:r w:rsidRPr="007B51B1">
        <w:rPr>
          <w:rFonts w:asciiTheme="minorHAnsi" w:hAnsiTheme="minorHAnsi" w:cstheme="minorHAnsi"/>
          <w:color w:val="auto"/>
        </w:rPr>
        <w:t>Individual chamber concentration samples should deviate from the mean chamber concentration by no more than ±10% for gases and vapors, and by no more than ±20% for liquid or solid aerosols</w:t>
      </w:r>
      <w:r w:rsidRPr="007B51B1">
        <w:rPr>
          <w:rFonts w:asciiTheme="minorHAnsi" w:hAnsiTheme="minorHAnsi" w:cstheme="minorHAnsi"/>
          <w:color w:val="auto"/>
          <w:vertAlign w:val="superscript"/>
        </w:rPr>
        <w:t>4</w:t>
      </w:r>
      <w:r w:rsidR="009E3BCF">
        <w:rPr>
          <w:rFonts w:asciiTheme="minorHAnsi" w:hAnsiTheme="minorHAnsi" w:cstheme="minorHAnsi"/>
          <w:color w:val="auto"/>
          <w:vertAlign w:val="superscript"/>
        </w:rPr>
        <w:t>–</w:t>
      </w:r>
      <w:r w:rsidRPr="007B51B1">
        <w:rPr>
          <w:rFonts w:asciiTheme="minorHAnsi" w:hAnsiTheme="minorHAnsi" w:cstheme="minorHAnsi"/>
          <w:color w:val="auto"/>
          <w:vertAlign w:val="superscript"/>
        </w:rPr>
        <w:t>8</w:t>
      </w:r>
      <w:r w:rsidRPr="007B51B1">
        <w:rPr>
          <w:rFonts w:asciiTheme="minorHAnsi" w:hAnsiTheme="minorHAnsi" w:cstheme="minorHAnsi"/>
          <w:color w:val="auto"/>
        </w:rPr>
        <w:t xml:space="preserve">. </w:t>
      </w:r>
      <w:r w:rsidRPr="007B51B1">
        <w:rPr>
          <w:rFonts w:asciiTheme="minorHAnsi" w:eastAsia="UtopiaStd-Regular" w:hAnsiTheme="minorHAnsi" w:cstheme="minorHAnsi"/>
          <w:color w:val="auto"/>
        </w:rPr>
        <w:t>Thus,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when the test particles are not constant, the aerosol flow can be bypassed through the exhaust fan. </w:t>
      </w:r>
    </w:p>
    <w:p w14:paraId="7A04FE4D" w14:textId="77777777" w:rsidR="00B1761B" w:rsidRDefault="00B1761B" w:rsidP="002B50C1">
      <w:pPr>
        <w:pStyle w:val="ListParagraph"/>
        <w:ind w:left="0"/>
        <w:rPr>
          <w:bCs/>
          <w:lang w:eastAsia="ko-KR"/>
        </w:rPr>
      </w:pPr>
    </w:p>
    <w:p w14:paraId="74616AFC" w14:textId="3F2E26DC" w:rsidR="00F20822" w:rsidRPr="006657FA" w:rsidRDefault="00363F15" w:rsidP="002B50C1">
      <w:pPr>
        <w:pStyle w:val="ListParagraph"/>
        <w:numPr>
          <w:ilvl w:val="2"/>
          <w:numId w:val="6"/>
        </w:numPr>
        <w:ind w:left="0" w:firstLine="0"/>
        <w:rPr>
          <w:bCs/>
          <w:highlight w:val="yellow"/>
          <w:lang w:eastAsia="ko-KR"/>
        </w:rPr>
      </w:pPr>
      <w:r w:rsidRPr="006657FA">
        <w:rPr>
          <w:bCs/>
          <w:highlight w:val="yellow"/>
          <w:lang w:eastAsia="ko-KR"/>
        </w:rPr>
        <w:t>C</w:t>
      </w:r>
      <w:r w:rsidR="00421DB7" w:rsidRPr="006657FA">
        <w:rPr>
          <w:bCs/>
          <w:highlight w:val="yellow"/>
          <w:lang w:eastAsia="ko-KR"/>
        </w:rPr>
        <w:t>heck</w:t>
      </w:r>
      <w:r w:rsidR="00F20822" w:rsidRPr="006657FA">
        <w:rPr>
          <w:bCs/>
          <w:highlight w:val="yellow"/>
          <w:lang w:eastAsia="ko-KR"/>
        </w:rPr>
        <w:t xml:space="preserve"> </w:t>
      </w:r>
      <w:r w:rsidR="00421DB7" w:rsidRPr="006657FA">
        <w:rPr>
          <w:bCs/>
          <w:highlight w:val="yellow"/>
          <w:lang w:eastAsia="ko-KR"/>
        </w:rPr>
        <w:t xml:space="preserve">for </w:t>
      </w:r>
      <w:r w:rsidR="00F20822" w:rsidRPr="006657FA">
        <w:rPr>
          <w:bCs/>
          <w:highlight w:val="yellow"/>
          <w:lang w:eastAsia="ko-KR"/>
        </w:rPr>
        <w:t>leakage</w:t>
      </w:r>
      <w:r w:rsidRPr="006657FA">
        <w:rPr>
          <w:bCs/>
          <w:highlight w:val="yellow"/>
          <w:lang w:eastAsia="ko-KR"/>
        </w:rPr>
        <w:t>s</w:t>
      </w:r>
      <w:r w:rsidR="00F20822" w:rsidRPr="006657FA">
        <w:rPr>
          <w:bCs/>
          <w:highlight w:val="yellow"/>
          <w:lang w:eastAsia="ko-KR"/>
        </w:rPr>
        <w:t xml:space="preserve"> </w:t>
      </w:r>
      <w:r w:rsidR="00421DB7" w:rsidRPr="006657FA">
        <w:rPr>
          <w:bCs/>
          <w:highlight w:val="yellow"/>
          <w:lang w:eastAsia="ko-KR"/>
        </w:rPr>
        <w:t>to</w:t>
      </w:r>
      <w:r w:rsidR="00F20822" w:rsidRPr="006657FA">
        <w:rPr>
          <w:bCs/>
          <w:highlight w:val="yellow"/>
          <w:lang w:eastAsia="ko-KR"/>
        </w:rPr>
        <w:t xml:space="preserve"> </w:t>
      </w:r>
      <w:r w:rsidR="00421DB7" w:rsidRPr="006657FA">
        <w:rPr>
          <w:bCs/>
          <w:highlight w:val="yellow"/>
          <w:lang w:eastAsia="ko-KR"/>
        </w:rPr>
        <w:t xml:space="preserve">verify </w:t>
      </w:r>
      <w:r w:rsidR="00F20822" w:rsidRPr="006657FA">
        <w:rPr>
          <w:bCs/>
          <w:highlight w:val="yellow"/>
          <w:lang w:eastAsia="ko-KR"/>
        </w:rPr>
        <w:t xml:space="preserve">the reliability </w:t>
      </w:r>
      <w:r w:rsidRPr="006657FA">
        <w:rPr>
          <w:bCs/>
          <w:highlight w:val="yellow"/>
          <w:lang w:eastAsia="ko-KR"/>
        </w:rPr>
        <w:t xml:space="preserve">of the test </w:t>
      </w:r>
      <w:r w:rsidR="00F20822" w:rsidRPr="006657FA">
        <w:rPr>
          <w:bCs/>
          <w:highlight w:val="yellow"/>
          <w:lang w:eastAsia="ko-KR"/>
        </w:rPr>
        <w:t xml:space="preserve">and ensure safety by </w:t>
      </w:r>
      <w:bookmarkStart w:id="9" w:name="_Hlk525821054"/>
      <w:r w:rsidR="00F20822" w:rsidRPr="006657FA">
        <w:rPr>
          <w:bCs/>
          <w:highlight w:val="yellow"/>
          <w:lang w:eastAsia="ko-KR"/>
        </w:rPr>
        <w:t>confirming a</w:t>
      </w:r>
      <w:r w:rsidR="00356E69" w:rsidRPr="006657FA">
        <w:rPr>
          <w:bCs/>
          <w:highlight w:val="yellow"/>
          <w:lang w:eastAsia="ko-KR"/>
        </w:rPr>
        <w:t xml:space="preserve"> </w:t>
      </w:r>
      <w:r w:rsidR="00F20822" w:rsidRPr="006657FA">
        <w:rPr>
          <w:bCs/>
          <w:highlight w:val="yellow"/>
          <w:lang w:eastAsia="ko-KR"/>
        </w:rPr>
        <w:t xml:space="preserve">closed system with ±500 Pa </w:t>
      </w:r>
      <w:r w:rsidR="00421DB7" w:rsidRPr="006657FA">
        <w:rPr>
          <w:bCs/>
          <w:highlight w:val="yellow"/>
          <w:lang w:eastAsia="ko-KR"/>
        </w:rPr>
        <w:t>that is maintained</w:t>
      </w:r>
      <w:r w:rsidR="00F20822" w:rsidRPr="006657FA">
        <w:rPr>
          <w:bCs/>
          <w:highlight w:val="yellow"/>
          <w:lang w:eastAsia="ko-KR"/>
        </w:rPr>
        <w:t xml:space="preserve"> for 30 min</w:t>
      </w:r>
      <w:bookmarkEnd w:id="9"/>
      <w:r w:rsidR="00F20822" w:rsidRPr="006657FA">
        <w:rPr>
          <w:bCs/>
          <w:highlight w:val="yellow"/>
          <w:lang w:eastAsia="ko-KR"/>
        </w:rPr>
        <w:t>.</w:t>
      </w:r>
    </w:p>
    <w:p w14:paraId="58523590" w14:textId="77777777" w:rsidR="0010702A" w:rsidRPr="007B51B1" w:rsidRDefault="0010702A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64DDC46E" w14:textId="6895AA40" w:rsidR="009D550B" w:rsidRPr="007B51B1" w:rsidRDefault="00B1761B" w:rsidP="009E3BCF">
      <w:pPr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NOTE: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The leakage can be checked by soap bubbling.</w:t>
      </w:r>
    </w:p>
    <w:p w14:paraId="2AC5981D" w14:textId="77777777" w:rsidR="00F20822" w:rsidRPr="007B51B1" w:rsidRDefault="00F20822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9695671" w14:textId="655E8ECB" w:rsidR="006E2F5C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Environmental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c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ontrol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and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m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onitoring</w:t>
      </w:r>
    </w:p>
    <w:p w14:paraId="592618F2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2597EB56" w14:textId="7F8831C3" w:rsidR="00356E69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Set the total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inflow rate of the aerosol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(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ingle/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ulti)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and sheath air at</w:t>
      </w:r>
      <w:r w:rsidR="00421DB7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48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or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44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L/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(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ingle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or m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ulti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, respectively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)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and 20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, respectively, and keep the inner pressure of the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chamber constant at </w:t>
      </w:r>
      <w:r w:rsidRPr="006657FA">
        <w:rPr>
          <w:rFonts w:asciiTheme="minorHAnsi" w:eastAsia="Batang" w:hAnsiTheme="minorHAnsi" w:cstheme="minorHAnsi"/>
          <w:color w:val="auto"/>
          <w:highlight w:val="yellow"/>
        </w:rPr>
        <w:t>−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10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0 Pa</w:t>
      </w:r>
      <w:r w:rsidR="00DD4E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in the Control setting</w:t>
      </w:r>
      <w:r w:rsidR="00DD2CB7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 of the</w:t>
      </w:r>
      <w:r w:rsidR="00DD4E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User Interface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. </w:t>
      </w:r>
    </w:p>
    <w:p w14:paraId="502BF98A" w14:textId="77777777" w:rsidR="00356E69" w:rsidRPr="006657FA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4210FEEC" w14:textId="77777777" w:rsidR="00D20F85" w:rsidRPr="006657FA" w:rsidRDefault="00D20F85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>aintain the temperature and humidity at 23</w:t>
      </w:r>
      <w:r w:rsidR="00382C5D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°C and 45%, respectively. Use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humidifier to control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>humidity of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the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exposure air. </w:t>
      </w:r>
    </w:p>
    <w:p w14:paraId="21106AC5" w14:textId="77777777" w:rsidR="00EF3F7B" w:rsidRPr="006657FA" w:rsidRDefault="00EF3F7B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0DDCC28A" w14:textId="55A263C7" w:rsidR="006E2F5C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Carry out an 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</w:rPr>
        <w:t>experiment 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an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isothermal-</w:t>
      </w:r>
      <w:proofErr w:type="spellStart"/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isohumidity</w:t>
      </w:r>
      <w:proofErr w:type="spellEnd"/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>-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controlled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environment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to comply with 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OECD inhalation toxicity guidelines</w:t>
      </w:r>
      <w:r w:rsidR="00E15B41" w:rsidRPr="006657FA">
        <w:rPr>
          <w:rFonts w:asciiTheme="minorHAnsi" w:eastAsia="UtopiaStd-Regular" w:hAnsiTheme="minorHAnsi" w:cstheme="minorHAnsi"/>
          <w:color w:val="auto"/>
          <w:highlight w:val="yellow"/>
          <w:vertAlign w:val="superscript"/>
          <w:lang w:eastAsia="ko-KR"/>
        </w:rPr>
        <w:t>4,6,7,8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. </w:t>
      </w:r>
    </w:p>
    <w:p w14:paraId="691FD9BC" w14:textId="77777777" w:rsidR="006E2F5C" w:rsidRPr="007B51B1" w:rsidRDefault="006E2F5C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05F0E495" w14:textId="5ED90583" w:rsidR="006E2F5C" w:rsidRPr="002B50C1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2B50C1">
        <w:rPr>
          <w:rFonts w:asciiTheme="minorHAnsi" w:hAnsiTheme="minorHAnsi" w:cstheme="minorHAnsi"/>
          <w:b/>
          <w:bCs/>
          <w:color w:val="auto"/>
          <w:lang w:eastAsia="ko-KR"/>
        </w:rPr>
        <w:t xml:space="preserve">Flow </w:t>
      </w:r>
      <w:r w:rsidR="00B1761B">
        <w:rPr>
          <w:rFonts w:asciiTheme="minorHAnsi" w:hAnsiTheme="minorHAnsi" w:cstheme="minorHAnsi"/>
          <w:b/>
          <w:bCs/>
          <w:color w:val="auto"/>
          <w:lang w:eastAsia="ko-KR"/>
        </w:rPr>
        <w:t>u</w:t>
      </w:r>
      <w:r w:rsidRPr="002B50C1">
        <w:rPr>
          <w:rFonts w:asciiTheme="minorHAnsi" w:hAnsiTheme="minorHAnsi" w:cstheme="minorHAnsi"/>
          <w:b/>
          <w:bCs/>
          <w:color w:val="auto"/>
          <w:lang w:eastAsia="ko-KR"/>
        </w:rPr>
        <w:t xml:space="preserve">niformity </w:t>
      </w:r>
      <w:r w:rsidR="00B1761B">
        <w:rPr>
          <w:rFonts w:asciiTheme="minorHAnsi" w:hAnsiTheme="minorHAnsi" w:cstheme="minorHAnsi"/>
          <w:b/>
          <w:bCs/>
          <w:color w:val="auto"/>
          <w:lang w:eastAsia="ko-KR"/>
        </w:rPr>
        <w:t>m</w:t>
      </w:r>
      <w:r w:rsidRPr="002B50C1">
        <w:rPr>
          <w:rFonts w:asciiTheme="minorHAnsi" w:hAnsiTheme="minorHAnsi" w:cstheme="minorHAnsi"/>
          <w:b/>
          <w:bCs/>
          <w:color w:val="auto"/>
          <w:lang w:eastAsia="ko-KR"/>
        </w:rPr>
        <w:t>easure</w:t>
      </w:r>
      <w:r w:rsidR="002B50C1">
        <w:rPr>
          <w:rFonts w:asciiTheme="minorHAnsi" w:hAnsiTheme="minorHAnsi" w:cstheme="minorHAnsi"/>
          <w:b/>
          <w:bCs/>
          <w:color w:val="auto"/>
          <w:lang w:eastAsia="ko-KR"/>
        </w:rPr>
        <w:t>ment</w:t>
      </w:r>
    </w:p>
    <w:p w14:paraId="057DCF18" w14:textId="77777777" w:rsidR="006E2F5C" w:rsidRPr="007B51B1" w:rsidRDefault="006E2F5C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467E9094" w14:textId="7C1ABBD6" w:rsidR="00356E69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Supply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48 L/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in </w:t>
      </w:r>
      <w:r w:rsidR="0088271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clean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air to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inhalation chamber through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clean air supply</w:t>
      </w:r>
      <w:r w:rsidR="00640B2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including 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 </w:t>
      </w:r>
      <w:r w:rsidR="00640B2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HEPA filter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controlled by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5A23E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mass flow controller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(MFC</w:t>
      </w:r>
      <w:r w:rsidR="005A23E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)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007D54D6" w14:textId="77777777" w:rsidR="0010702A" w:rsidRPr="007B51B1" w:rsidRDefault="0010702A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632C4BC3" w14:textId="59CCB36B" w:rsidR="009D550B" w:rsidRPr="007B51B1" w:rsidRDefault="00B1761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NOTE: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The clean air is made after filtering </w:t>
      </w:r>
      <w:r w:rsidR="002B50C1">
        <w:rPr>
          <w:rFonts w:asciiTheme="minorHAnsi" w:hAnsiTheme="minorHAnsi" w:cstheme="minorHAnsi"/>
          <w:bCs/>
          <w:color w:val="auto"/>
          <w:lang w:eastAsia="ko-KR"/>
        </w:rPr>
        <w:t xml:space="preserve">it with 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>a HEPA filter.</w:t>
      </w:r>
    </w:p>
    <w:p w14:paraId="3563769F" w14:textId="77777777" w:rsidR="00356E69" w:rsidRPr="007B51B1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43CA7D97" w14:textId="77777777" w:rsidR="006E2F5C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Stabilize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flow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using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the mixing chamber in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the case of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single-concentration exposure</w:t>
      </w:r>
      <w:r w:rsidR="00F412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4A40DCCD" w14:textId="77777777" w:rsidR="006E2F5C" w:rsidRPr="006657FA" w:rsidRDefault="006E2F5C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3563813C" w14:textId="5DCE8DE6" w:rsidR="00356E69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Attach a supply nozzle to one port that injects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fresh control air or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test aerosol (or article) in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the case of </w:t>
      </w:r>
      <w:proofErr w:type="spellStart"/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ulticoncentration</w:t>
      </w:r>
      <w:proofErr w:type="spellEnd"/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exposure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. </w:t>
      </w:r>
    </w:p>
    <w:p w14:paraId="4561AFB1" w14:textId="77777777" w:rsidR="00356E69" w:rsidRPr="006657FA" w:rsidRDefault="00356E69" w:rsidP="009E3BCF">
      <w:pPr>
        <w:pStyle w:val="ListParagraph"/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</w:pPr>
    </w:p>
    <w:p w14:paraId="4F9DEB6C" w14:textId="77777777" w:rsidR="006E2F5C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Measure 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he flow velocity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per port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>using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a </w:t>
      </w:r>
      <w:r w:rsidR="00E86056" w:rsidRPr="006657FA">
        <w:rPr>
          <w:rFonts w:asciiTheme="minorHAnsi" w:eastAsia="UtopiaStd-Regular" w:hAnsiTheme="minorHAnsi" w:cstheme="minorHAnsi"/>
          <w:color w:val="auto"/>
          <w:highlight w:val="yellow"/>
        </w:rPr>
        <w:t>mass flow meter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785D6B11" w14:textId="77777777" w:rsidR="006E2F5C" w:rsidRPr="007B51B1" w:rsidRDefault="006E2F5C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32E16D67" w14:textId="5826A631" w:rsidR="006E2F5C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Particle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g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eneration</w:t>
      </w:r>
    </w:p>
    <w:p w14:paraId="0D2ED692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58EA63D2" w14:textId="0AAA3C9D" w:rsidR="00356E69" w:rsidRPr="006657FA" w:rsidRDefault="0026602B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Generate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NaCl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nano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particles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>using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a 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</w:rPr>
        <w:t>five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-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j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et atomizer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to evaluate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inhalation chamber design.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</w:p>
    <w:p w14:paraId="330465C0" w14:textId="77777777" w:rsidR="0010702A" w:rsidRPr="007B51B1" w:rsidRDefault="0010702A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4AC05742" w14:textId="3FE412CD" w:rsidR="00D20F85" w:rsidRPr="007B51B1" w:rsidRDefault="00B1761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eastAsia="UtopiaStd-Regular" w:hAnsiTheme="minorHAnsi" w:cstheme="minorHAnsi"/>
          <w:color w:val="auto"/>
          <w:lang w:eastAsia="ko-KR"/>
        </w:rPr>
        <w:t>NOTE:</w:t>
      </w:r>
      <w:r w:rsidR="00356E69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</w:t>
      </w:r>
      <w:r w:rsidR="0026602B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Use </w:t>
      </w:r>
      <w:r w:rsidR="00363F15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a </w:t>
      </w:r>
      <w:r w:rsidR="0026602B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0.1%wt NaCl solution to generate </w:t>
      </w:r>
      <w:r w:rsidR="00363F15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the </w:t>
      </w:r>
      <w:r w:rsidR="0026602B" w:rsidRPr="007B51B1">
        <w:rPr>
          <w:rFonts w:asciiTheme="minorHAnsi" w:eastAsia="UtopiaStd-Regular" w:hAnsiTheme="minorHAnsi" w:cstheme="minorHAnsi"/>
          <w:color w:val="auto"/>
          <w:lang w:eastAsia="ko-KR"/>
        </w:rPr>
        <w:t>NaCl</w:t>
      </w:r>
      <w:r w:rsidR="0026602B" w:rsidRPr="007B51B1">
        <w:rPr>
          <w:rFonts w:asciiTheme="minorHAnsi" w:eastAsia="UtopiaStd-Regular" w:hAnsiTheme="minorHAnsi" w:cstheme="minorHAnsi"/>
          <w:color w:val="auto"/>
        </w:rPr>
        <w:t xml:space="preserve"> </w:t>
      </w:r>
      <w:r w:rsidR="0026602B" w:rsidRPr="007B51B1">
        <w:rPr>
          <w:rFonts w:asciiTheme="minorHAnsi" w:eastAsia="UtopiaStd-Regular" w:hAnsiTheme="minorHAnsi" w:cstheme="minorHAnsi"/>
          <w:color w:val="auto"/>
          <w:lang w:eastAsia="ko-KR"/>
        </w:rPr>
        <w:t>nano</w:t>
      </w:r>
      <w:r w:rsidR="0026602B" w:rsidRPr="007B51B1">
        <w:rPr>
          <w:rFonts w:asciiTheme="minorHAnsi" w:eastAsia="UtopiaStd-Regular" w:hAnsiTheme="minorHAnsi" w:cstheme="minorHAnsi"/>
          <w:color w:val="auto"/>
        </w:rPr>
        <w:t>particles</w:t>
      </w:r>
      <w:r w:rsidR="0026602B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. </w:t>
      </w:r>
    </w:p>
    <w:p w14:paraId="4FE05704" w14:textId="77777777" w:rsidR="00EF3F7B" w:rsidRPr="007B51B1" w:rsidRDefault="00EF3F7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6C771EB3" w14:textId="3635A2BD" w:rsidR="00356E69" w:rsidRPr="006657FA" w:rsidRDefault="0026602B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Regulate the MFC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to control the amount of production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1B49C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at 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48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L/</w:t>
      </w:r>
      <w:r w:rsidR="003D4A6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in </w:t>
      </w:r>
      <w:r w:rsidR="00E10C2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of the NaCl </w:t>
      </w:r>
      <w:r w:rsidR="0063027A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aerosol</w:t>
      </w:r>
      <w:r w:rsidR="00E10C2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mixed air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in the </w:t>
      </w:r>
      <w:r w:rsidR="001B49C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ingle concentration and </w:t>
      </w:r>
      <w:r w:rsidR="001B49C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at 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12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L/</w:t>
      </w:r>
      <w:r w:rsidR="001B49C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min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E10C2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of the NaCl </w:t>
      </w:r>
      <w:r w:rsidR="0063027A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aerosol</w:t>
      </w:r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-</w:t>
      </w:r>
      <w:r w:rsidR="00E10C2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mixed air 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in the </w:t>
      </w:r>
      <w:proofErr w:type="spellStart"/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multiconcentration</w:t>
      </w:r>
      <w:proofErr w:type="spellEnd"/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AD108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every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1B49C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four</w:t>
      </w:r>
      <w:r w:rsidR="00D3424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stages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. </w:t>
      </w:r>
    </w:p>
    <w:p w14:paraId="30E1A899" w14:textId="77777777" w:rsidR="00356E69" w:rsidRPr="007B51B1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5C0DBAE4" w14:textId="1E8A6552" w:rsidR="00356E69" w:rsidRPr="007B51B1" w:rsidRDefault="00B1761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>NOTE: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Every port of </w:t>
      </w:r>
      <w:r w:rsidR="001B49C4">
        <w:rPr>
          <w:rFonts w:asciiTheme="minorHAnsi" w:hAnsiTheme="minorHAnsi" w:cstheme="minorHAnsi"/>
          <w:bCs/>
          <w:color w:val="auto"/>
          <w:lang w:eastAsia="ko-KR"/>
        </w:rPr>
        <w:t xml:space="preserve">the 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>nose-only chamber receive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1 L/min (i.e</w:t>
      </w:r>
      <w:r w:rsidR="001B49C4">
        <w:rPr>
          <w:rFonts w:asciiTheme="minorHAnsi" w:hAnsiTheme="minorHAnsi" w:cstheme="minorHAnsi"/>
          <w:bCs/>
          <w:color w:val="auto"/>
          <w:lang w:eastAsia="ko-KR"/>
        </w:rPr>
        <w:t>.,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48 ports/nose-only chamber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(</w:t>
      </w:r>
      <w:r w:rsidR="001B49C4">
        <w:rPr>
          <w:rFonts w:asciiTheme="minorHAnsi" w:hAnsiTheme="minorHAnsi" w:cstheme="minorHAnsi"/>
          <w:bCs/>
          <w:color w:val="auto"/>
          <w:lang w:eastAsia="ko-KR"/>
        </w:rPr>
        <w:t>four-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>stage)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>; 48 ports/</w:t>
      </w:r>
      <w:r w:rsidR="001B49C4">
        <w:rPr>
          <w:rFonts w:asciiTheme="minorHAnsi" w:hAnsiTheme="minorHAnsi" w:cstheme="minorHAnsi"/>
          <w:bCs/>
          <w:color w:val="auto"/>
          <w:lang w:eastAsia="ko-KR"/>
        </w:rPr>
        <w:t>four-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>stage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>; 12 port</w:t>
      </w:r>
      <w:r w:rsidR="001B49C4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9D550B" w:rsidRPr="007B51B1">
        <w:rPr>
          <w:rFonts w:asciiTheme="minorHAnsi" w:hAnsiTheme="minorHAnsi" w:cstheme="minorHAnsi"/>
          <w:bCs/>
          <w:color w:val="auto"/>
          <w:lang w:eastAsia="ko-KR"/>
        </w:rPr>
        <w:t>/stage)</w:t>
      </w:r>
      <w:r w:rsidR="001B49C4">
        <w:rPr>
          <w:rFonts w:asciiTheme="minorHAnsi" w:hAnsiTheme="minorHAnsi" w:cstheme="minorHAnsi"/>
          <w:bCs/>
          <w:color w:val="auto"/>
          <w:lang w:eastAsia="ko-KR"/>
        </w:rPr>
        <w:t>.</w:t>
      </w:r>
      <w:r w:rsidR="00356E69"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</w:p>
    <w:p w14:paraId="15C79758" w14:textId="77777777" w:rsidR="00356E69" w:rsidRPr="007B51B1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</w:p>
    <w:p w14:paraId="2505CEA2" w14:textId="77777777" w:rsidR="00356E69" w:rsidRPr="006657FA" w:rsidRDefault="0026602B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Supply clean air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for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dilution</w:t>
      </w:r>
      <w:r w:rsidR="00E627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in the bypass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. </w:t>
      </w:r>
    </w:p>
    <w:p w14:paraId="6AD4D126" w14:textId="77777777" w:rsidR="00356E69" w:rsidRPr="007B51B1" w:rsidRDefault="00356E69" w:rsidP="009E3BCF">
      <w:pPr>
        <w:pStyle w:val="ListParagraph"/>
        <w:rPr>
          <w:rFonts w:asciiTheme="minorHAnsi" w:eastAsia="UtopiaStd-Regular" w:hAnsiTheme="minorHAnsi" w:cstheme="minorHAnsi"/>
          <w:color w:val="auto"/>
          <w:lang w:eastAsia="ko-KR"/>
        </w:rPr>
      </w:pPr>
    </w:p>
    <w:p w14:paraId="016896C5" w14:textId="394347E3" w:rsidR="000B1214" w:rsidRPr="007B51B1" w:rsidRDefault="00B1761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eastAsia="UtopiaStd-Regular" w:hAnsiTheme="minorHAnsi" w:cstheme="minorHAnsi"/>
          <w:color w:val="auto"/>
          <w:lang w:eastAsia="ko-KR"/>
        </w:rPr>
        <w:t>NOTE:</w:t>
      </w:r>
      <w:r w:rsidR="00356E69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</w:t>
      </w:r>
      <w:r w:rsidR="000B1214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The count median diameter and geometric standard deviation of NaCl nanoparticles </w:t>
      </w:r>
      <w:r w:rsidR="002B50C1">
        <w:rPr>
          <w:rFonts w:asciiTheme="minorHAnsi" w:eastAsia="UtopiaStd-Regular" w:hAnsiTheme="minorHAnsi" w:cstheme="minorHAnsi"/>
          <w:color w:val="auto"/>
          <w:lang w:eastAsia="ko-KR"/>
        </w:rPr>
        <w:t xml:space="preserve">are </w:t>
      </w:r>
      <w:r w:rsidR="000B1214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within 76 nm and 1.4 maintain, respectively. </w:t>
      </w:r>
    </w:p>
    <w:p w14:paraId="246CAFB4" w14:textId="77777777" w:rsidR="006E2F5C" w:rsidRPr="007B51B1" w:rsidRDefault="006E2F5C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89D3F57" w14:textId="3F57F48A" w:rsidR="006E2F5C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7B51B1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Particle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u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niformity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m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easur</w:t>
      </w:r>
      <w:r w:rsidR="002B50C1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ement</w:t>
      </w:r>
    </w:p>
    <w:p w14:paraId="4393E5BA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1BE0EF35" w14:textId="291E11EC" w:rsidR="00D20F85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Measure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particle size distribution of the NaCl nanoparticles emitted from the injection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nozzles using a scanning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mobility particle sizer</w:t>
      </w:r>
      <w:r w:rsidR="0058785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(</w:t>
      </w:r>
      <w:r w:rsidR="00587859" w:rsidRPr="006657FA">
        <w:rPr>
          <w:rFonts w:asciiTheme="minorHAnsi" w:eastAsia="UtopiaStd-Regular" w:hAnsiTheme="minorHAnsi" w:cstheme="minorHAnsi"/>
          <w:color w:val="auto"/>
          <w:highlight w:val="yellow"/>
        </w:rPr>
        <w:t>S</w:t>
      </w:r>
      <w:r w:rsidR="0058785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587859" w:rsidRPr="006657FA">
        <w:rPr>
          <w:rFonts w:asciiTheme="minorHAnsi" w:eastAsia="UtopiaStd-Regular" w:hAnsiTheme="minorHAnsi" w:cstheme="minorHAnsi"/>
          <w:color w:val="auto"/>
          <w:highlight w:val="yellow"/>
        </w:rPr>
        <w:t>PS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)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composed of a </w:t>
      </w:r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differential </w:t>
      </w:r>
      <w:proofErr w:type="gramStart"/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</w:rPr>
        <w:t>mobility  analyzer</w:t>
      </w:r>
      <w:proofErr w:type="gramEnd"/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(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DMA</w:t>
      </w:r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</w:rPr>
        <w:t>)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and </w:t>
      </w:r>
      <w:r w:rsidR="00587859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condensation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particle counter</w:t>
      </w:r>
      <w:r w:rsidR="00587859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(CPC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). </w:t>
      </w:r>
    </w:p>
    <w:p w14:paraId="1F45878B" w14:textId="77777777" w:rsidR="00EF3F7B" w:rsidRPr="006657FA" w:rsidRDefault="00EF3F7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496D9751" w14:textId="77777777" w:rsidR="00D20F85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Use an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Am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aerosol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eutralizer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to remove 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static charge of</w:t>
      </w:r>
      <w:r w:rsidR="00363F15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particles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>and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reduce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particle deposition on the wall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>s,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>thereby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improv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>ing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the measurement efficiency</w:t>
      </w:r>
      <w:r w:rsidR="00E62715" w:rsidRPr="006657FA">
        <w:rPr>
          <w:rFonts w:asciiTheme="minorHAnsi" w:eastAsia="UtopiaStd-Regular" w:hAnsiTheme="minorHAnsi" w:cstheme="minorHAnsi"/>
          <w:color w:val="auto"/>
          <w:highlight w:val="yellow"/>
          <w:vertAlign w:val="superscript"/>
          <w:lang w:eastAsia="ko-KR"/>
        </w:rPr>
        <w:t>18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. </w:t>
      </w:r>
    </w:p>
    <w:p w14:paraId="0C52E4A2" w14:textId="77777777" w:rsidR="00EF3F7B" w:rsidRPr="006657FA" w:rsidRDefault="00EF3F7B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6319C509" w14:textId="57840445" w:rsidR="00F20822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Maintain the ratio of the aerosol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and sheath air flow rate of the DMA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at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1:10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to keep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the aerosol flow rate and sheath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air flow rate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at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1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664492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and 10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664492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, respectively. </w:t>
      </w:r>
    </w:p>
    <w:p w14:paraId="6EA8CE39" w14:textId="77777777" w:rsidR="00F20822" w:rsidRPr="007B51B1" w:rsidRDefault="00F20822" w:rsidP="009E3BCF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5CFC4662" w14:textId="118479D9" w:rsidR="006E2F5C" w:rsidRPr="006657FA" w:rsidRDefault="00F20822" w:rsidP="002B50C1">
      <w:pPr>
        <w:pStyle w:val="ListParagraph"/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Flow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u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niformity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t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est</w:t>
      </w:r>
    </w:p>
    <w:p w14:paraId="55250A2C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09041B65" w14:textId="22432E82" w:rsidR="006E2F5C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Multi-</w:t>
      </w:r>
      <w:r w:rsidR="000B7BC7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c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oncentration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xposure</w:t>
      </w:r>
    </w:p>
    <w:p w14:paraId="7D9BAA42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57DFAB7F" w14:textId="408D2EA2" w:rsidR="00356E69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Set the flow velocity of the injection nozzles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by supplying clean air at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11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664492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through the aerosol inlet.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8945D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elect 11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port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nozzles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for </w:t>
      </w:r>
      <w:r w:rsidR="008945D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each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the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66449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four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stages.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</w:p>
    <w:p w14:paraId="3AC31B5A" w14:textId="77777777" w:rsidR="00356E69" w:rsidRPr="006657FA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69FD1AF8" w14:textId="4EF3B4CD" w:rsidR="00E62715" w:rsidRPr="006657FA" w:rsidRDefault="00E62715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Measure the flow</w:t>
      </w:r>
      <w:r w:rsidR="00664492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rate to connect the flow</w:t>
      </w:r>
      <w:r w:rsidR="00664492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meter to the selected nozzle</w:t>
      </w:r>
      <w:r w:rsidR="00664492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.</w:t>
      </w:r>
    </w:p>
    <w:p w14:paraId="2E007CAE" w14:textId="77777777" w:rsidR="00E62715" w:rsidRPr="006657FA" w:rsidRDefault="00E62715" w:rsidP="009E3BCF">
      <w:pPr>
        <w:pStyle w:val="ListParagraph"/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</w:pPr>
    </w:p>
    <w:p w14:paraId="63BBD7DB" w14:textId="4BE919A5" w:rsidR="006E2F5C" w:rsidRPr="006657FA" w:rsidRDefault="0066449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Repeat step 3.1.2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3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x</w:t>
      </w:r>
      <w:r w:rsidR="00F20822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to verify the reproducibility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3854D2B0" w14:textId="77777777" w:rsidR="006E2F5C" w:rsidRPr="006657FA" w:rsidRDefault="006E2F5C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29237385" w14:textId="4889A76E" w:rsidR="006E2F5C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Single-concentration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xposure</w:t>
      </w:r>
    </w:p>
    <w:p w14:paraId="50137707" w14:textId="77777777" w:rsidR="006E2F5C" w:rsidRPr="006657FA" w:rsidRDefault="006E2F5C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15CA2CD9" w14:textId="7FCA47DF" w:rsidR="00F20822" w:rsidRPr="006657FA" w:rsidRDefault="00F20822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Set the flow velocity of the injection nozzles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by supplying clean air at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48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through the aerosol inlet.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>Randomly 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elect 24 port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nozzles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among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48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ports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Measure 3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x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to verify the reproducibility</w:t>
      </w:r>
      <w:r w:rsidR="00D605B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08274A7E" w14:textId="77777777" w:rsidR="00F20822" w:rsidRPr="006657FA" w:rsidRDefault="00F20822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66616617" w14:textId="01506D7E" w:rsidR="00F20822" w:rsidRPr="006657FA" w:rsidRDefault="00F20822" w:rsidP="002B50C1">
      <w:pPr>
        <w:pStyle w:val="ListParagraph"/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Particle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u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niformity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t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est</w:t>
      </w:r>
    </w:p>
    <w:p w14:paraId="4196618A" w14:textId="77777777" w:rsidR="00F20822" w:rsidRPr="006657FA" w:rsidRDefault="00F20822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4128B52A" w14:textId="5F6654C7" w:rsidR="00295799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proofErr w:type="spellStart"/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Multi</w:t>
      </w:r>
      <w:r w:rsidR="003256BD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c</w:t>
      </w:r>
      <w:r w:rsidR="0026602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oncentration</w:t>
      </w:r>
      <w:proofErr w:type="spellEnd"/>
      <w:r w:rsidR="003256BD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</w:t>
      </w:r>
      <w:r w:rsidR="003256BD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xposure</w:t>
      </w:r>
    </w:p>
    <w:p w14:paraId="51BAD16A" w14:textId="77777777" w:rsidR="00295799" w:rsidRPr="006657FA" w:rsidRDefault="00295799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0700C274" w14:textId="2022CE38" w:rsidR="00356E69" w:rsidRPr="006657FA" w:rsidRDefault="00A76F60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Set the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particle size distribution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of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the injection nozzles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by supplying the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generated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particles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at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11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through the aerosol inlet</w:t>
      </w:r>
      <w:r w:rsidR="00601C1E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(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d</w:t>
      </w:r>
      <w:r w:rsidR="00382C5D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o this as describe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d</w:t>
      </w:r>
      <w:r w:rsidR="00382C5D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in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section</w:t>
      </w:r>
      <w:r w:rsidR="00382C5D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2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)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. </w:t>
      </w:r>
    </w:p>
    <w:p w14:paraId="433081AE" w14:textId="77777777" w:rsidR="00356E69" w:rsidRPr="006657FA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36EBCA20" w14:textId="4EF798AA" w:rsidR="00295799" w:rsidRPr="006657FA" w:rsidRDefault="00143208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Randomly select</w:t>
      </w:r>
      <w:r w:rsidR="00356E69" w:rsidRPr="006657FA">
        <w:rPr>
          <w:rFonts w:asciiTheme="minorHAnsi" w:eastAsia="UtopiaStd-Regular" w:hAnsiTheme="minorHAnsi" w:cstheme="minorHAnsi"/>
          <w:color w:val="auto"/>
          <w:highlight w:val="yellow"/>
        </w:rPr>
        <w:t>ed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six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port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nozzles 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among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the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four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stages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;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356E6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easure 3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x</w:t>
      </w:r>
      <w:r w:rsidR="00A76F60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to verify the reproducibility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0EB60645" w14:textId="77777777" w:rsidR="00295799" w:rsidRPr="006657FA" w:rsidRDefault="0029579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781B33F8" w14:textId="0BA88FA5" w:rsidR="00295799" w:rsidRPr="006657FA" w:rsidRDefault="00F20822" w:rsidP="002B50C1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Single-</w:t>
      </w:r>
      <w:r w:rsidR="003256BD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c</w:t>
      </w:r>
      <w:r w:rsidR="0026602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oncentration</w:t>
      </w:r>
      <w:r w:rsidR="003256BD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</w:t>
      </w:r>
      <w:r w:rsidR="003256BD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xposure</w:t>
      </w:r>
    </w:p>
    <w:p w14:paraId="46A5A60F" w14:textId="77777777" w:rsidR="00295799" w:rsidRPr="006657FA" w:rsidRDefault="00295799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5BE055C1" w14:textId="1A86AAC4" w:rsidR="00356E69" w:rsidRPr="006657FA" w:rsidRDefault="00A76F60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Set t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he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particle size distribution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of the injection nozzles by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supplying the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generated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particle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</w:rPr>
        <w:t>s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at</w:t>
      </w:r>
      <w:r w:rsidR="003256BD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20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and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clean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air </w:t>
      </w:r>
      <w:r w:rsidR="0014320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at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28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L/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in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, 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making a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total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of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48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L/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in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through the aerosol inlet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(</w:t>
      </w:r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as described in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E627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2.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4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and </w:t>
      </w:r>
      <w:r w:rsidR="00E627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2.</w:t>
      </w:r>
      <w:r w:rsidR="00C87D7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5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)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. </w:t>
      </w:r>
    </w:p>
    <w:p w14:paraId="4846B1D1" w14:textId="77777777" w:rsidR="00356E69" w:rsidRPr="006657FA" w:rsidRDefault="00356E6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5B207D8F" w14:textId="2C7078C8" w:rsidR="00E62715" w:rsidRPr="006657FA" w:rsidRDefault="00356E69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Randomly select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six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E627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port nozzles among the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four</w:t>
      </w:r>
      <w:r w:rsidR="00E62715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stages.</w:t>
      </w:r>
    </w:p>
    <w:p w14:paraId="087DC09A" w14:textId="77777777" w:rsidR="00E62715" w:rsidRPr="006657FA" w:rsidRDefault="00E62715" w:rsidP="009E3BCF">
      <w:pPr>
        <w:pStyle w:val="ListParagraph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5B528BC4" w14:textId="6B4ECC86" w:rsidR="00E62715" w:rsidRPr="006657FA" w:rsidRDefault="00E62715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Measure the particle concentration</w:t>
      </w:r>
      <w:r w:rsidR="00C82E9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,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to connect the SMPS to the selected nozzle.</w:t>
      </w:r>
    </w:p>
    <w:p w14:paraId="08C8C469" w14:textId="77777777" w:rsidR="00E62715" w:rsidRPr="006657FA" w:rsidRDefault="00E62715" w:rsidP="009E3BCF">
      <w:pPr>
        <w:pStyle w:val="ListParagraph"/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</w:pPr>
    </w:p>
    <w:p w14:paraId="19239A55" w14:textId="42464031" w:rsidR="00A76F60" w:rsidRPr="006657FA" w:rsidRDefault="00C82E91" w:rsidP="002B50C1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Repeat step 4.2.3 </w:t>
      </w:r>
      <w:r w:rsidR="00356E6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3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x</w:t>
      </w:r>
      <w:r w:rsidR="00356E6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to verify the reproducibility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05E46C79" w14:textId="77777777" w:rsidR="00F20822" w:rsidRPr="006657FA" w:rsidRDefault="00F20822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27221D46" w14:textId="15DC0141" w:rsidR="00F20822" w:rsidRPr="006657FA" w:rsidRDefault="00F20822" w:rsidP="002B50C1">
      <w:pPr>
        <w:pStyle w:val="ListParagraph"/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Cross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-c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ontamination </w:t>
      </w:r>
      <w:r w:rsidR="00B1761B"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t</w:t>
      </w:r>
      <w:r w:rsidRPr="006657F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est</w:t>
      </w:r>
    </w:p>
    <w:p w14:paraId="62C9CC90" w14:textId="77777777" w:rsidR="00295799" w:rsidRPr="006657FA" w:rsidRDefault="00295799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72B98AC0" w14:textId="1F0C3C49" w:rsidR="00295799" w:rsidRPr="006657FA" w:rsidRDefault="004256FF" w:rsidP="002B50C1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Set </w:t>
      </w:r>
      <w:r w:rsidR="00C82E9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three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stage</w:t>
      </w:r>
      <w:r w:rsidR="0026602B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s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="008F25A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in the case of</w:t>
      </w:r>
      <w:r w:rsidR="00C87D7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proofErr w:type="spellStart"/>
      <w:r w:rsidR="00C87D7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multi</w:t>
      </w:r>
      <w:r w:rsidR="0026602B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concentration</w:t>
      </w:r>
      <w:proofErr w:type="spellEnd"/>
      <w:r w:rsidR="008F25A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exposure</w:t>
      </w:r>
      <w:r w:rsidR="00C87D7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.</w:t>
      </w:r>
    </w:p>
    <w:p w14:paraId="530CCACE" w14:textId="77777777" w:rsidR="00295799" w:rsidRPr="006657FA" w:rsidRDefault="00295799" w:rsidP="009E3BCF">
      <w:p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2CCD1FC6" w14:textId="0B714F59" w:rsidR="00295799" w:rsidRPr="006657FA" w:rsidRDefault="00C87D78" w:rsidP="002B50C1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Connect </w:t>
      </w:r>
      <w:r w:rsidR="00C82E9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two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="008744D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generators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="008F25A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with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different </w:t>
      </w:r>
      <w:r w:rsidR="008F25A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solution 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concentration</w:t>
      </w:r>
      <w:r w:rsidR="008F25A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s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</w:t>
      </w:r>
      <w:r w:rsidR="000678E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and </w:t>
      </w:r>
      <w:r w:rsidR="008F25A8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a</w:t>
      </w:r>
      <w:r w:rsidR="008744D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clean air line to </w:t>
      </w:r>
      <w:r w:rsidR="000678E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the </w:t>
      </w:r>
      <w:r w:rsidR="00C82E9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three respective</w:t>
      </w:r>
      <w:r w:rsidR="008744D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stage</w:t>
      </w:r>
      <w:r w:rsidR="000678E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s</w:t>
      </w:r>
      <w:r w:rsidR="008744DA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.</w:t>
      </w:r>
    </w:p>
    <w:p w14:paraId="5448A7B9" w14:textId="77777777" w:rsidR="00295799" w:rsidRPr="006657FA" w:rsidRDefault="0029579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02575846" w14:textId="33897714" w:rsidR="00295799" w:rsidRPr="006657FA" w:rsidRDefault="004256FF" w:rsidP="002B50C1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Set the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particle size distribution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of the injection nozzles by 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</w:rPr>
        <w:t>supplying the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generat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ed particles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7C346C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and clean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air at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11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L/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m</w:t>
      </w:r>
      <w:r w:rsidR="000B1214" w:rsidRPr="006657FA">
        <w:rPr>
          <w:rFonts w:asciiTheme="minorHAnsi" w:eastAsia="UtopiaStd-Regular" w:hAnsiTheme="minorHAnsi" w:cstheme="minorHAnsi"/>
          <w:color w:val="auto"/>
          <w:highlight w:val="yellow"/>
        </w:rPr>
        <w:t>in</w:t>
      </w: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through the aerosol inlet</w:t>
      </w:r>
      <w:r w:rsidR="0026602B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29579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(</w:t>
      </w:r>
      <w:r w:rsidR="002B50C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as described in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29579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2.4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and</w:t>
      </w:r>
      <w:r w:rsidR="00295799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2.5)</w:t>
      </w:r>
      <w:r w:rsidR="0072546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6BE236C4" w14:textId="77777777" w:rsidR="00295799" w:rsidRPr="006657FA" w:rsidRDefault="00295799" w:rsidP="009E3BCF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</w:p>
    <w:p w14:paraId="605BE607" w14:textId="0477A625" w:rsidR="00E62715" w:rsidRPr="006657FA" w:rsidRDefault="008F25A8" w:rsidP="002B50C1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</w:rPr>
        <w:t>Randomly s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</w:rPr>
        <w:t>elect</w:t>
      </w:r>
      <w:r w:rsidR="00356E69" w:rsidRPr="006657FA">
        <w:rPr>
          <w:rFonts w:asciiTheme="minorHAnsi" w:eastAsia="UtopiaStd-Regular" w:hAnsiTheme="minorHAnsi" w:cstheme="minorHAnsi"/>
          <w:color w:val="auto"/>
          <w:highlight w:val="yellow"/>
        </w:rPr>
        <w:t>ed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</w:rPr>
        <w:t xml:space="preserve">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</w:rPr>
        <w:t>one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port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nozzle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from all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three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stages</w:t>
      </w:r>
      <w:r w:rsidR="00C82E91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40948FCE" w14:textId="77777777" w:rsidR="00E62715" w:rsidRPr="006657FA" w:rsidRDefault="00E62715" w:rsidP="009E3BCF">
      <w:pPr>
        <w:pStyle w:val="ListParagraph"/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</w:pPr>
    </w:p>
    <w:p w14:paraId="1E5DB5F1" w14:textId="7D2D7FF3" w:rsidR="00E62715" w:rsidRPr="006657FA" w:rsidRDefault="00E62715" w:rsidP="002B50C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  <w:color w:val="auto"/>
          <w:highlight w:val="yellow"/>
          <w:lang w:eastAsia="ko-KR"/>
        </w:rPr>
      </w:pP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Measure the particle concentration</w:t>
      </w:r>
      <w:r w:rsidR="00C82E91"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>,</w:t>
      </w:r>
      <w:r w:rsidRPr="006657F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to connect the SMPS to the selected port.</w:t>
      </w:r>
    </w:p>
    <w:p w14:paraId="0C19ABCE" w14:textId="77777777" w:rsidR="00E62715" w:rsidRPr="006657FA" w:rsidRDefault="00E62715" w:rsidP="009E3BCF">
      <w:pPr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</w:p>
    <w:p w14:paraId="4FE0BBBA" w14:textId="34ABC69C" w:rsidR="004256FF" w:rsidRPr="006657FA" w:rsidRDefault="00C82E91" w:rsidP="002B50C1">
      <w:pPr>
        <w:pStyle w:val="ListParagraph"/>
        <w:numPr>
          <w:ilvl w:val="1"/>
          <w:numId w:val="7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Repeat step 5.5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15</w:t>
      </w:r>
      <w:r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x</w:t>
      </w:r>
      <w:r w:rsidR="004256FF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 xml:space="preserve"> to verify the reproducibility</w:t>
      </w:r>
      <w:r w:rsidR="008F25A8" w:rsidRPr="006657FA">
        <w:rPr>
          <w:rFonts w:asciiTheme="minorHAnsi" w:eastAsia="UtopiaStd-Regular" w:hAnsiTheme="minorHAnsi" w:cstheme="minorHAnsi"/>
          <w:color w:val="auto"/>
          <w:highlight w:val="yellow"/>
          <w:lang w:eastAsia="ko-KR"/>
        </w:rPr>
        <w:t>.</w:t>
      </w:r>
    </w:p>
    <w:p w14:paraId="7B8EA9C1" w14:textId="77777777" w:rsidR="00F54C8E" w:rsidRPr="007B51B1" w:rsidRDefault="00F54C8E" w:rsidP="009E3BCF">
      <w:pPr>
        <w:widowControl/>
        <w:autoSpaceDE/>
        <w:autoSpaceDN/>
        <w:adjustRightInd/>
        <w:rPr>
          <w:rFonts w:asciiTheme="minorHAnsi" w:hAnsiTheme="minorHAnsi" w:cstheme="minorHAnsi"/>
          <w:bCs/>
          <w:color w:val="auto"/>
          <w:lang w:eastAsia="ko-KR"/>
        </w:rPr>
      </w:pPr>
    </w:p>
    <w:p w14:paraId="2B13537D" w14:textId="77777777" w:rsidR="00F54C8E" w:rsidRPr="007B51B1" w:rsidRDefault="00B32616" w:rsidP="009E3BCF">
      <w:pPr>
        <w:rPr>
          <w:rFonts w:asciiTheme="minorHAnsi" w:hAnsiTheme="minorHAnsi" w:cstheme="minorHAnsi"/>
          <w:color w:val="auto"/>
          <w:lang w:eastAsia="ko-KR"/>
        </w:rPr>
      </w:pPr>
      <w:bookmarkStart w:id="10" w:name="Representative_Results"/>
      <w:r w:rsidRPr="007B51B1">
        <w:rPr>
          <w:rFonts w:asciiTheme="minorHAnsi" w:hAnsiTheme="minorHAnsi" w:cstheme="minorHAnsi"/>
          <w:b/>
          <w:color w:val="auto"/>
        </w:rPr>
        <w:t>REPRESENTATIVE RESULTS</w:t>
      </w:r>
      <w:bookmarkEnd w:id="10"/>
      <w:r w:rsidRPr="007B51B1">
        <w:rPr>
          <w:rFonts w:asciiTheme="minorHAnsi" w:hAnsiTheme="minorHAnsi" w:cstheme="minorHAnsi"/>
          <w:b/>
          <w:color w:val="auto"/>
        </w:rPr>
        <w:t>:</w:t>
      </w:r>
    </w:p>
    <w:p w14:paraId="1F76BE59" w14:textId="77777777" w:rsidR="00F54C8E" w:rsidRPr="007B51B1" w:rsidRDefault="00F54C8E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2971314D" w14:textId="3CEF17F4" w:rsidR="00F20822" w:rsidRPr="007B51B1" w:rsidRDefault="00F20822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Experimental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et-up</w:t>
      </w:r>
    </w:p>
    <w:p w14:paraId="767D300F" w14:textId="3446E7F6" w:rsidR="000B31F6" w:rsidRPr="007B51B1" w:rsidRDefault="000678EA" w:rsidP="009E3BCF">
      <w:pPr>
        <w:rPr>
          <w:rFonts w:asciiTheme="minorHAnsi" w:hAnsiTheme="minorHAnsi" w:cstheme="minorHAnsi"/>
          <w:color w:val="auto"/>
          <w:lang w:eastAsia="ko-KR"/>
        </w:rPr>
      </w:pPr>
      <w:r w:rsidRPr="002B50C1">
        <w:rPr>
          <w:rFonts w:asciiTheme="minorHAnsi" w:hAnsiTheme="minorHAnsi" w:cstheme="minorHAnsi"/>
          <w:b/>
          <w:color w:val="auto"/>
          <w:lang w:eastAsia="ko-KR"/>
        </w:rPr>
        <w:t>Figure 1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shows a s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 xml:space="preserve">chematic diagram of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>nose-only inhalation chamber system</w:t>
      </w:r>
      <w:r w:rsidR="00B90EC9">
        <w:rPr>
          <w:rFonts w:asciiTheme="minorHAnsi" w:hAnsiTheme="minorHAnsi" w:cstheme="minorHAnsi"/>
          <w:color w:val="auto"/>
          <w:lang w:eastAsia="ko-KR"/>
        </w:rPr>
        <w:t>,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 xml:space="preserve"> including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 xml:space="preserve">particle generator with </w:t>
      </w:r>
      <w:r w:rsidRPr="007B51B1">
        <w:rPr>
          <w:rFonts w:asciiTheme="minorHAnsi" w:hAnsiTheme="minorHAnsi" w:cstheme="minorHAnsi"/>
          <w:color w:val="auto"/>
          <w:lang w:eastAsia="ko-KR"/>
        </w:rPr>
        <w:t>a</w:t>
      </w:r>
      <w:r w:rsidR="004D5291" w:rsidRPr="007B51B1">
        <w:rPr>
          <w:rFonts w:asciiTheme="minorHAnsi" w:hAnsiTheme="minorHAnsi" w:cstheme="minorHAnsi"/>
          <w:color w:val="auto"/>
          <w:lang w:eastAsia="ko-KR"/>
        </w:rPr>
        <w:t>n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 xml:space="preserve">MFC, nose-only chamber, </w:t>
      </w:r>
      <w:r w:rsidR="00E86056" w:rsidRPr="007B51B1">
        <w:rPr>
          <w:rFonts w:asciiTheme="minorHAnsi" w:hAnsiTheme="minorHAnsi" w:cstheme="minorHAnsi"/>
          <w:color w:val="auto"/>
          <w:lang w:eastAsia="ko-KR"/>
        </w:rPr>
        <w:t>and particle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 xml:space="preserve"> measurement instrument for monitoring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>air quality, controller</w:t>
      </w:r>
      <w:r w:rsidRPr="007B51B1">
        <w:rPr>
          <w:rFonts w:asciiTheme="minorHAnsi" w:hAnsiTheme="minorHAnsi" w:cstheme="minorHAnsi"/>
          <w:color w:val="auto"/>
          <w:lang w:eastAsia="ko-KR"/>
        </w:rPr>
        <w:t>,</w:t>
      </w:r>
      <w:r w:rsidR="000B31F6" w:rsidRPr="007B51B1">
        <w:rPr>
          <w:rFonts w:asciiTheme="minorHAnsi" w:hAnsiTheme="minorHAnsi" w:cstheme="minorHAnsi"/>
          <w:color w:val="auto"/>
          <w:lang w:eastAsia="ko-KR"/>
        </w:rPr>
        <w:t xml:space="preserve"> and exhaust module</w:t>
      </w:r>
      <w:r w:rsidR="00B90EC9">
        <w:rPr>
          <w:rFonts w:asciiTheme="minorHAnsi" w:hAnsiTheme="minorHAnsi" w:cstheme="minorHAnsi"/>
          <w:color w:val="auto"/>
          <w:lang w:eastAsia="ko-KR"/>
        </w:rPr>
        <w:t>,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based on </w:t>
      </w:r>
      <w:r w:rsidR="00B90EC9">
        <w:rPr>
          <w:rFonts w:asciiTheme="minorHAnsi" w:hAnsiTheme="minorHAnsi" w:cstheme="minorHAnsi"/>
          <w:color w:val="auto"/>
          <w:lang w:eastAsia="ko-KR"/>
        </w:rPr>
        <w:t>section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2</w:t>
      </w:r>
      <w:r w:rsidR="00B90EC9">
        <w:rPr>
          <w:rFonts w:asciiTheme="minorHAnsi" w:hAnsiTheme="minorHAnsi" w:cstheme="minorHAnsi"/>
          <w:color w:val="auto"/>
          <w:lang w:eastAsia="ko-KR"/>
        </w:rPr>
        <w:t xml:space="preserve"> of the protocol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3BA9AE87" w14:textId="77777777" w:rsidR="000B31F6" w:rsidRPr="007B51B1" w:rsidRDefault="000B31F6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77994D47" w14:textId="17098505" w:rsidR="00F20822" w:rsidRPr="007B51B1" w:rsidRDefault="00F20822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Numerical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a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nalysis</w:t>
      </w:r>
      <w:r w:rsidR="00E460FE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d</w:t>
      </w:r>
      <w:r w:rsidR="00E460FE" w:rsidRPr="007B51B1">
        <w:rPr>
          <w:rFonts w:asciiTheme="minorHAnsi" w:hAnsiTheme="minorHAnsi" w:cstheme="minorHAnsi"/>
          <w:b/>
          <w:color w:val="auto"/>
          <w:lang w:eastAsia="ko-KR"/>
        </w:rPr>
        <w:t>esign</w:t>
      </w:r>
    </w:p>
    <w:p w14:paraId="4F368DA2" w14:textId="21917098" w:rsidR="000B31F6" w:rsidRPr="007B51B1" w:rsidRDefault="000B31F6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</w:t>
      </w:r>
      <w:r w:rsidR="00B87AA6" w:rsidRPr="007B51B1">
        <w:rPr>
          <w:rFonts w:asciiTheme="minorHAnsi" w:hAnsiTheme="minorHAnsi" w:cstheme="minorHAnsi"/>
          <w:b/>
          <w:color w:val="auto"/>
          <w:lang w:eastAsia="ko-KR"/>
        </w:rPr>
        <w:t>2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shows </w:t>
      </w:r>
      <w:r w:rsidR="000678EA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geometry of the nose-only inhalation chamber for </w:t>
      </w:r>
      <w:proofErr w:type="spellStart"/>
      <w:r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0678EA" w:rsidRPr="007B51B1">
        <w:rPr>
          <w:rFonts w:asciiTheme="minorHAnsi" w:hAnsiTheme="minorHAnsi" w:cstheme="minorHAnsi"/>
          <w:color w:val="auto"/>
          <w:lang w:eastAsia="ko-KR"/>
        </w:rPr>
        <w:t xml:space="preserve"> exposure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</w:t>
      </w:r>
      <w:r w:rsidR="00205B27" w:rsidRPr="007B51B1">
        <w:rPr>
          <w:rFonts w:asciiTheme="minorHAnsi" w:hAnsiTheme="minorHAnsi" w:cstheme="minorHAnsi"/>
          <w:b/>
          <w:color w:val="auto"/>
          <w:lang w:eastAsia="ko-KR"/>
        </w:rPr>
        <w:t>2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Pr="007B51B1">
        <w:rPr>
          <w:rFonts w:asciiTheme="minorHAnsi" w:hAnsiTheme="minorHAnsi" w:cstheme="minorHAnsi"/>
          <w:color w:val="auto"/>
          <w:lang w:eastAsia="ko-KR"/>
        </w:rPr>
        <w:t>) and single</w:t>
      </w:r>
      <w:r w:rsidR="00B90EC9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>concentration</w:t>
      </w:r>
      <w:r w:rsidR="000678EA" w:rsidRPr="007B51B1">
        <w:rPr>
          <w:rFonts w:asciiTheme="minorHAnsi" w:hAnsiTheme="minorHAnsi" w:cstheme="minorHAnsi"/>
          <w:color w:val="auto"/>
          <w:lang w:eastAsia="ko-KR"/>
        </w:rPr>
        <w:t xml:space="preserve"> exposure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</w:t>
      </w:r>
      <w:r w:rsidR="00996AF3" w:rsidRPr="007B51B1">
        <w:rPr>
          <w:rFonts w:asciiTheme="minorHAnsi" w:hAnsiTheme="minorHAnsi" w:cstheme="minorHAnsi"/>
          <w:b/>
          <w:color w:val="auto"/>
          <w:lang w:eastAsia="ko-KR"/>
        </w:rPr>
        <w:t>2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Pr="007B51B1">
        <w:rPr>
          <w:rFonts w:asciiTheme="minorHAnsi" w:hAnsiTheme="minorHAnsi" w:cstheme="minorHAnsi"/>
          <w:color w:val="auto"/>
          <w:lang w:eastAsia="ko-KR"/>
        </w:rPr>
        <w:t>). The control fresh</w:t>
      </w:r>
      <w:r w:rsidR="00845E56" w:rsidRPr="007B51B1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air ports are located </w:t>
      </w:r>
      <w:r w:rsidR="000678EA" w:rsidRPr="007B51B1">
        <w:rPr>
          <w:rFonts w:asciiTheme="minorHAnsi" w:hAnsiTheme="minorHAnsi" w:cstheme="minorHAnsi"/>
          <w:color w:val="auto"/>
          <w:lang w:eastAsia="ko-KR"/>
        </w:rPr>
        <w:t>at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the top</w:t>
      </w:r>
      <w:r w:rsidR="000678EA" w:rsidRPr="007B51B1">
        <w:rPr>
          <w:rFonts w:asciiTheme="minorHAnsi" w:hAnsiTheme="minorHAnsi" w:cstheme="minorHAnsi"/>
          <w:color w:val="auto"/>
          <w:lang w:eastAsia="ko-KR"/>
        </w:rPr>
        <w:t>, while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the low</w:t>
      </w:r>
      <w:r w:rsidR="00B90EC9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>, moderate</w:t>
      </w:r>
      <w:r w:rsidR="00B90EC9">
        <w:rPr>
          <w:rFonts w:asciiTheme="minorHAnsi" w:hAnsiTheme="minorHAnsi" w:cstheme="minorHAnsi"/>
          <w:color w:val="auto"/>
          <w:lang w:eastAsia="ko-KR"/>
        </w:rPr>
        <w:t>-</w:t>
      </w:r>
      <w:r w:rsidR="000678EA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high</w:t>
      </w:r>
      <w:r w:rsidR="00B90EC9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concentration ports are </w:t>
      </w:r>
      <w:r w:rsidR="000678EA" w:rsidRPr="007B51B1">
        <w:rPr>
          <w:rFonts w:asciiTheme="minorHAnsi" w:hAnsiTheme="minorHAnsi" w:cstheme="minorHAnsi"/>
          <w:color w:val="auto"/>
          <w:lang w:eastAsia="ko-KR"/>
        </w:rPr>
        <w:t>shown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B87AA6" w:rsidRPr="007B51B1">
        <w:rPr>
          <w:rFonts w:asciiTheme="minorHAnsi" w:hAnsiTheme="minorHAnsi" w:cstheme="minorHAnsi"/>
          <w:b/>
          <w:color w:val="auto"/>
          <w:lang w:eastAsia="ko-KR"/>
        </w:rPr>
        <w:t>Figure 2A</w:t>
      </w:r>
      <w:r w:rsidR="00B90EC9" w:rsidRPr="002B50C1">
        <w:rPr>
          <w:rFonts w:asciiTheme="minorHAnsi" w:hAnsiTheme="minorHAnsi" w:cstheme="minorHAnsi"/>
          <w:color w:val="auto"/>
          <w:lang w:eastAsia="ko-KR"/>
        </w:rPr>
        <w:t>,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based on </w:t>
      </w:r>
      <w:r w:rsidR="00B90EC9">
        <w:rPr>
          <w:rFonts w:asciiTheme="minorHAnsi" w:hAnsiTheme="minorHAnsi" w:cstheme="minorHAnsi"/>
          <w:color w:val="auto"/>
          <w:lang w:eastAsia="ko-KR"/>
        </w:rPr>
        <w:t>section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1</w:t>
      </w:r>
      <w:r w:rsidR="00B90EC9">
        <w:rPr>
          <w:rFonts w:asciiTheme="minorHAnsi" w:hAnsiTheme="minorHAnsi" w:cstheme="minorHAnsi"/>
          <w:color w:val="auto"/>
          <w:lang w:eastAsia="ko-KR"/>
        </w:rPr>
        <w:t xml:space="preserve"> of the protocol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7AE46EF8" w14:textId="77777777" w:rsidR="00996AF3" w:rsidRPr="007B51B1" w:rsidRDefault="00996AF3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2882083F" w14:textId="55F87410" w:rsidR="00F20822" w:rsidRPr="007B51B1" w:rsidRDefault="00BF0281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The f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low field </w:t>
      </w:r>
      <w:r w:rsidRPr="007B51B1">
        <w:rPr>
          <w:rFonts w:asciiTheme="minorHAnsi" w:hAnsiTheme="minorHAnsi" w:cstheme="minorHAnsi"/>
          <w:color w:val="auto"/>
          <w:lang w:eastAsia="ko-KR"/>
        </w:rPr>
        <w:t>for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 multi- and single-concentration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exposure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in the vertical and horizontal tower </w:t>
      </w:r>
      <w:r w:rsidRPr="007B51B1">
        <w:rPr>
          <w:rFonts w:asciiTheme="minorHAnsi" w:hAnsiTheme="minorHAnsi" w:cstheme="minorHAnsi"/>
          <w:color w:val="auto"/>
          <w:lang w:eastAsia="ko-KR"/>
        </w:rPr>
        <w:t>i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s shown in </w:t>
      </w:r>
      <w:r w:rsidR="00F20822" w:rsidRPr="007B51B1">
        <w:rPr>
          <w:rFonts w:asciiTheme="minorHAnsi" w:hAnsiTheme="minorHAnsi" w:cstheme="minorHAnsi"/>
          <w:b/>
          <w:color w:val="auto"/>
          <w:lang w:eastAsia="ko-KR"/>
        </w:rPr>
        <w:t>Figure 3</w:t>
      </w:r>
      <w:r w:rsidR="00F20822" w:rsidRPr="00FB67E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20822" w:rsidRPr="002B50C1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B90EC9">
        <w:rPr>
          <w:rFonts w:asciiTheme="minorHAnsi" w:hAnsiTheme="minorHAnsi" w:cstheme="minorHAnsi"/>
          <w:b/>
          <w:color w:val="auto"/>
          <w:lang w:eastAsia="ko-KR"/>
        </w:rPr>
        <w:t xml:space="preserve">Figure </w:t>
      </w:r>
      <w:r w:rsidR="00F20822" w:rsidRPr="007B51B1">
        <w:rPr>
          <w:rFonts w:asciiTheme="minorHAnsi" w:hAnsiTheme="minorHAnsi" w:cstheme="minorHAnsi"/>
          <w:b/>
          <w:color w:val="auto"/>
          <w:lang w:eastAsia="ko-KR"/>
        </w:rPr>
        <w:t>4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, respectively.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proofErr w:type="spellStart"/>
      <w:r w:rsidRPr="007B51B1">
        <w:rPr>
          <w:rFonts w:asciiTheme="minorHAnsi" w:hAnsiTheme="minorHAnsi" w:cstheme="minorHAnsi"/>
          <w:color w:val="auto"/>
          <w:lang w:eastAsia="ko-KR"/>
        </w:rPr>
        <w:t>m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>ulticoncentration</w:t>
      </w:r>
      <w:proofErr w:type="spellEnd"/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chamber ha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0EC9">
        <w:rPr>
          <w:rFonts w:asciiTheme="minorHAnsi" w:hAnsiTheme="minorHAnsi" w:cstheme="minorHAnsi"/>
          <w:color w:val="auto"/>
          <w:lang w:eastAsia="ko-KR"/>
        </w:rPr>
        <w:t>four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flow fields</w:t>
      </w:r>
      <w:r w:rsidRPr="007B51B1">
        <w:rPr>
          <w:rFonts w:asciiTheme="minorHAnsi" w:hAnsiTheme="minorHAnsi" w:cstheme="minorHAnsi"/>
          <w:color w:val="auto"/>
          <w:lang w:eastAsia="ko-KR"/>
        </w:rPr>
        <w:t>,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while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>single-concentration chamber ha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0EC9">
        <w:rPr>
          <w:rFonts w:asciiTheme="minorHAnsi" w:hAnsiTheme="minorHAnsi" w:cstheme="minorHAnsi"/>
          <w:color w:val="auto"/>
          <w:lang w:eastAsia="ko-KR"/>
        </w:rPr>
        <w:t>one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flow field (</w:t>
      </w:r>
      <w:r w:rsidR="00623FEE" w:rsidRPr="007B51B1">
        <w:rPr>
          <w:rFonts w:asciiTheme="minorHAnsi" w:hAnsiTheme="minorHAnsi" w:cstheme="minorHAnsi"/>
          <w:b/>
          <w:color w:val="auto"/>
          <w:lang w:eastAsia="ko-KR"/>
        </w:rPr>
        <w:t>Figure 3</w:t>
      </w:r>
      <w:proofErr w:type="gramStart"/>
      <w:r w:rsidR="00623FEE" w:rsidRPr="007B51B1">
        <w:rPr>
          <w:rFonts w:asciiTheme="minorHAnsi" w:hAnsiTheme="minorHAnsi" w:cstheme="minorHAnsi"/>
          <w:b/>
          <w:color w:val="auto"/>
          <w:lang w:eastAsia="ko-KR"/>
        </w:rPr>
        <w:t>A,B</w:t>
      </w:r>
      <w:proofErr w:type="gramEnd"/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).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case of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>single-concentration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chamber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flow </w:t>
      </w:r>
      <w:r w:rsidRPr="007B51B1">
        <w:rPr>
          <w:rFonts w:asciiTheme="minorHAnsi" w:hAnsiTheme="minorHAnsi" w:cstheme="minorHAnsi"/>
          <w:color w:val="auto"/>
          <w:lang w:eastAsia="ko-KR"/>
        </w:rPr>
        <w:t>f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rom top to bottom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is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>uniform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 xml:space="preserve">ly 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>dispersed in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>nose-only port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F20822"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</w:t>
      </w:r>
      <w:r w:rsidR="00623FEE" w:rsidRPr="007B51B1">
        <w:rPr>
          <w:rFonts w:asciiTheme="minorHAnsi" w:hAnsiTheme="minorHAnsi" w:cstheme="minorHAnsi"/>
          <w:b/>
          <w:color w:val="auto"/>
          <w:lang w:eastAsia="ko-KR"/>
        </w:rPr>
        <w:t>4</w:t>
      </w:r>
      <w:r w:rsidR="00205B27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), while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proofErr w:type="spellStart"/>
      <w:r w:rsidR="00F20822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chamber i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>s designed to deliver different concentration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test article to each </w:t>
      </w:r>
      <w:r w:rsidR="009976E2" w:rsidRPr="007B51B1">
        <w:rPr>
          <w:rFonts w:asciiTheme="minorHAnsi" w:hAnsiTheme="minorHAnsi" w:cstheme="minorHAnsi"/>
          <w:color w:val="auto"/>
          <w:lang w:eastAsia="ko-KR"/>
        </w:rPr>
        <w:t>stage</w:t>
      </w:r>
      <w:r w:rsidR="00F20822" w:rsidRPr="007B51B1">
        <w:rPr>
          <w:rFonts w:asciiTheme="minorHAnsi" w:hAnsiTheme="minorHAnsi" w:cstheme="minorHAnsi"/>
          <w:color w:val="auto"/>
          <w:lang w:eastAsia="ko-KR"/>
        </w:rPr>
        <w:t xml:space="preserve"> of nose-only port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 xml:space="preserve"> by supplying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 xml:space="preserve">flow from </w:t>
      </w:r>
      <w:r w:rsidR="00210A7B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>air</w:t>
      </w:r>
      <w:r w:rsidR="004B1BCC" w:rsidRPr="007B51B1">
        <w:rPr>
          <w:rFonts w:asciiTheme="minorHAnsi" w:hAnsiTheme="minorHAnsi" w:cstheme="minorHAnsi"/>
          <w:color w:val="auto"/>
          <w:lang w:eastAsia="ko-KR"/>
        </w:rPr>
        <w:t xml:space="preserve"> injection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 xml:space="preserve"> nozzle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 xml:space="preserve"> located in the middle of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96AF3" w:rsidRPr="007B51B1">
        <w:rPr>
          <w:rFonts w:asciiTheme="minorHAnsi" w:hAnsiTheme="minorHAnsi" w:cstheme="minorHAnsi"/>
          <w:color w:val="auto"/>
          <w:lang w:eastAsia="ko-KR"/>
        </w:rPr>
        <w:t>inner tower using one port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623FEE" w:rsidRPr="007B51B1">
        <w:rPr>
          <w:rFonts w:asciiTheme="minorHAnsi" w:hAnsiTheme="minorHAnsi" w:cstheme="minorHAnsi"/>
          <w:b/>
          <w:color w:val="auto"/>
          <w:lang w:eastAsia="ko-KR"/>
        </w:rPr>
        <w:t>Figure 4</w:t>
      </w:r>
      <w:r w:rsidR="00205B27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623FEE" w:rsidRPr="007B51B1">
        <w:rPr>
          <w:rFonts w:asciiTheme="minorHAnsi" w:hAnsiTheme="minorHAnsi" w:cstheme="minorHAnsi"/>
          <w:color w:val="auto"/>
          <w:lang w:eastAsia="ko-KR"/>
        </w:rPr>
        <w:t>).</w:t>
      </w:r>
    </w:p>
    <w:p w14:paraId="1F831EF2" w14:textId="77777777" w:rsidR="00205B27" w:rsidRPr="007B51B1" w:rsidRDefault="00205B27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0446FD63" w14:textId="59CBC722" w:rsidR="00623FEE" w:rsidRPr="007B51B1" w:rsidRDefault="00623FEE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>Figure</w:t>
      </w:r>
      <w:r w:rsidR="00BF0281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5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shows </w:t>
      </w:r>
      <w:r w:rsidR="00BF0281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flow field for </w:t>
      </w:r>
      <w:r w:rsidR="00BF0281" w:rsidRPr="007B51B1">
        <w:rPr>
          <w:rFonts w:asciiTheme="minorHAnsi" w:hAnsiTheme="minorHAnsi" w:cstheme="minorHAnsi"/>
          <w:color w:val="auto"/>
          <w:lang w:eastAsia="ko-KR"/>
        </w:rPr>
        <w:t xml:space="preserve">the exposure concentration at 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 xml:space="preserve">each </w:t>
      </w:r>
      <w:r w:rsidR="009976E2" w:rsidRPr="007B51B1">
        <w:rPr>
          <w:rFonts w:asciiTheme="minorHAnsi" w:hAnsiTheme="minorHAnsi" w:cstheme="minorHAnsi"/>
          <w:color w:val="auto"/>
          <w:lang w:eastAsia="ko-KR"/>
        </w:rPr>
        <w:t>stage</w:t>
      </w:r>
      <w:r w:rsidR="00BF0281" w:rsidRPr="007B51B1">
        <w:rPr>
          <w:rFonts w:asciiTheme="minorHAnsi" w:hAnsiTheme="minorHAnsi" w:cstheme="minorHAnsi"/>
          <w:color w:val="auto"/>
          <w:lang w:eastAsia="ko-KR"/>
        </w:rPr>
        <w:t xml:space="preserve"> and is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 xml:space="preserve"> designed to </w:t>
      </w:r>
      <w:r w:rsidR="00BF0281" w:rsidRPr="007B51B1">
        <w:rPr>
          <w:rFonts w:asciiTheme="minorHAnsi" w:hAnsiTheme="minorHAnsi" w:cstheme="minorHAnsi"/>
          <w:color w:val="auto"/>
          <w:lang w:eastAsia="ko-KR"/>
        </w:rPr>
        <w:t>avoid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 xml:space="preserve"> cross</w:t>
      </w:r>
      <w:r w:rsidR="00845E56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 xml:space="preserve">contamination </w:t>
      </w:r>
      <w:r w:rsidR="00D446B6" w:rsidRPr="007B51B1">
        <w:rPr>
          <w:rFonts w:asciiTheme="minorHAnsi" w:hAnsiTheme="minorHAnsi" w:cstheme="minorHAnsi"/>
          <w:color w:val="auto"/>
          <w:lang w:eastAsia="ko-KR"/>
        </w:rPr>
        <w:t>between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446B6" w:rsidRPr="007B51B1">
        <w:rPr>
          <w:rFonts w:asciiTheme="minorHAnsi" w:hAnsiTheme="minorHAnsi" w:cstheme="minorHAnsi"/>
          <w:color w:val="auto"/>
          <w:lang w:eastAsia="ko-KR"/>
        </w:rPr>
        <w:t xml:space="preserve">each </w:t>
      </w:r>
      <w:r w:rsidR="009976E2" w:rsidRPr="007B51B1">
        <w:rPr>
          <w:rFonts w:asciiTheme="minorHAnsi" w:hAnsiTheme="minorHAnsi" w:cstheme="minorHAnsi"/>
          <w:color w:val="auto"/>
          <w:lang w:eastAsia="ko-KR"/>
        </w:rPr>
        <w:t>stage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9B5003" w:rsidRPr="007B51B1">
        <w:rPr>
          <w:rFonts w:asciiTheme="minorHAnsi" w:hAnsiTheme="minorHAnsi" w:cstheme="minorHAnsi"/>
          <w:b/>
          <w:color w:val="auto"/>
          <w:lang w:eastAsia="ko-KR"/>
        </w:rPr>
        <w:t>Figure 5</w:t>
      </w:r>
      <w:r w:rsidR="009B5003" w:rsidRPr="007B51B1">
        <w:rPr>
          <w:rFonts w:asciiTheme="minorHAnsi" w:hAnsiTheme="minorHAnsi" w:cstheme="minorHAnsi"/>
          <w:color w:val="auto"/>
          <w:lang w:eastAsia="ko-KR"/>
        </w:rPr>
        <w:t>)</w:t>
      </w:r>
      <w:r w:rsidR="00210A7B">
        <w:rPr>
          <w:rFonts w:asciiTheme="minorHAnsi" w:hAnsiTheme="minorHAnsi" w:cstheme="minorHAnsi"/>
          <w:color w:val="auto"/>
          <w:lang w:eastAsia="ko-KR"/>
        </w:rPr>
        <w:t>,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based on </w:t>
      </w:r>
      <w:r w:rsidR="00210A7B">
        <w:rPr>
          <w:rFonts w:asciiTheme="minorHAnsi" w:hAnsiTheme="minorHAnsi" w:cstheme="minorHAnsi"/>
          <w:color w:val="auto"/>
          <w:lang w:eastAsia="ko-KR"/>
        </w:rPr>
        <w:t>section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1</w:t>
      </w:r>
      <w:r w:rsidR="00210A7B">
        <w:rPr>
          <w:rFonts w:asciiTheme="minorHAnsi" w:hAnsiTheme="minorHAnsi" w:cstheme="minorHAnsi"/>
          <w:color w:val="auto"/>
          <w:lang w:eastAsia="ko-KR"/>
        </w:rPr>
        <w:t xml:space="preserve"> of the protocol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32737FC7" w14:textId="77777777" w:rsidR="00F20822" w:rsidRPr="007B51B1" w:rsidRDefault="00F20822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723B7522" w14:textId="340AE337" w:rsidR="00557C78" w:rsidRPr="007B51B1" w:rsidRDefault="00F20822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Experimental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e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valuation</w:t>
      </w:r>
      <w:r w:rsidR="00E460FE" w:rsidRPr="007B51B1">
        <w:rPr>
          <w:rFonts w:asciiTheme="minorHAnsi" w:hAnsiTheme="minorHAnsi" w:cstheme="minorHAnsi"/>
          <w:b/>
          <w:color w:val="auto"/>
          <w:lang w:eastAsia="ko-KR"/>
        </w:rPr>
        <w:t xml:space="preserve"> of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n</w:t>
      </w:r>
      <w:r w:rsidR="00E460FE" w:rsidRPr="007B51B1">
        <w:rPr>
          <w:rFonts w:asciiTheme="minorHAnsi" w:hAnsiTheme="minorHAnsi" w:cstheme="minorHAnsi"/>
          <w:b/>
          <w:color w:val="auto"/>
          <w:lang w:eastAsia="ko-KR"/>
        </w:rPr>
        <w:t xml:space="preserve">umerical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a</w:t>
      </w:r>
      <w:r w:rsidR="00E460FE" w:rsidRPr="007B51B1">
        <w:rPr>
          <w:rFonts w:asciiTheme="minorHAnsi" w:hAnsiTheme="minorHAnsi" w:cstheme="minorHAnsi"/>
          <w:b/>
          <w:color w:val="auto"/>
          <w:lang w:eastAsia="ko-KR"/>
        </w:rPr>
        <w:t xml:space="preserve">nalysis 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d</w:t>
      </w:r>
      <w:r w:rsidR="00E460FE" w:rsidRPr="007B51B1">
        <w:rPr>
          <w:rFonts w:asciiTheme="minorHAnsi" w:hAnsiTheme="minorHAnsi" w:cstheme="minorHAnsi"/>
          <w:b/>
          <w:color w:val="auto"/>
          <w:lang w:eastAsia="ko-KR"/>
        </w:rPr>
        <w:t>esign</w:t>
      </w:r>
    </w:p>
    <w:p w14:paraId="6E0983E6" w14:textId="20DDCF8F" w:rsidR="00F20822" w:rsidRPr="007B51B1" w:rsidRDefault="00D446B6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The f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low uniformity </w:t>
      </w:r>
      <w:r w:rsidRPr="007B51B1">
        <w:rPr>
          <w:rFonts w:asciiTheme="minorHAnsi" w:hAnsiTheme="minorHAnsi" w:cstheme="minorHAnsi"/>
          <w:color w:val="auto"/>
          <w:lang w:eastAsia="ko-KR"/>
        </w:rPr>
        <w:t>was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 evaluated </w:t>
      </w:r>
      <w:r w:rsidRPr="007B51B1">
        <w:rPr>
          <w:rFonts w:asciiTheme="minorHAnsi" w:hAnsiTheme="minorHAnsi" w:cstheme="minorHAnsi"/>
          <w:color w:val="auto"/>
          <w:lang w:eastAsia="ko-KR"/>
        </w:rPr>
        <w:t>using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 12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>ports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located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 horizontal and vertical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to the stages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>. The numerical</w:t>
      </w:r>
      <w:r w:rsidRPr="007B51B1">
        <w:rPr>
          <w:rFonts w:asciiTheme="minorHAnsi" w:hAnsiTheme="minorHAnsi" w:cstheme="minorHAnsi"/>
          <w:color w:val="auto"/>
          <w:lang w:eastAsia="ko-KR"/>
        </w:rPr>
        <w:t>ly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 designed flow was similar to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experimentally measured flow through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>12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>ports located horizontally in the single</w:t>
      </w:r>
      <w:r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concentration chamber and </w:t>
      </w:r>
      <w:proofErr w:type="spellStart"/>
      <w:r w:rsidR="00265DB9" w:rsidRPr="007B51B1">
        <w:rPr>
          <w:rFonts w:asciiTheme="minorHAnsi" w:hAnsiTheme="minorHAnsi" w:cstheme="minorHAnsi"/>
          <w:color w:val="auto"/>
          <w:lang w:eastAsia="ko-KR"/>
        </w:rPr>
        <w:t>multico</w:t>
      </w:r>
      <w:r w:rsidR="00640B28" w:rsidRPr="007B51B1">
        <w:rPr>
          <w:rFonts w:asciiTheme="minorHAnsi" w:hAnsiTheme="minorHAnsi" w:cstheme="minorHAnsi"/>
          <w:color w:val="auto"/>
          <w:lang w:eastAsia="ko-KR"/>
        </w:rPr>
        <w:t>ncentration</w:t>
      </w:r>
      <w:proofErr w:type="spellEnd"/>
      <w:r w:rsidR="00640B28" w:rsidRPr="007B51B1">
        <w:rPr>
          <w:rFonts w:asciiTheme="minorHAnsi" w:hAnsiTheme="minorHAnsi" w:cstheme="minorHAnsi"/>
          <w:color w:val="auto"/>
          <w:lang w:eastAsia="ko-KR"/>
        </w:rPr>
        <w:t xml:space="preserve"> chamber (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>Figure 6</w:t>
      </w:r>
      <w:proofErr w:type="gramStart"/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210A7B">
        <w:rPr>
          <w:rFonts w:asciiTheme="minorHAnsi" w:hAnsiTheme="minorHAnsi" w:cstheme="minorHAnsi"/>
          <w:b/>
          <w:color w:val="auto"/>
          <w:lang w:eastAsia="ko-KR"/>
        </w:rPr>
        <w:t>,</w:t>
      </w:r>
      <w:r w:rsidR="00265DB9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proofErr w:type="gramEnd"/>
      <w:r w:rsidR="00210A7B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210A7B" w:rsidRPr="002B50C1">
        <w:rPr>
          <w:rFonts w:asciiTheme="minorHAnsi" w:hAnsiTheme="minorHAnsi" w:cstheme="minorHAnsi"/>
          <w:color w:val="auto"/>
          <w:lang w:eastAsia="ko-KR"/>
        </w:rPr>
        <w:t>and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 xml:space="preserve"> Table 2</w:t>
      </w:r>
      <w:r w:rsidR="00265DB9" w:rsidRPr="007B51B1">
        <w:rPr>
          <w:rFonts w:asciiTheme="minorHAnsi" w:hAnsiTheme="minorHAnsi" w:cstheme="minorHAnsi"/>
          <w:color w:val="auto"/>
          <w:lang w:eastAsia="ko-KR"/>
        </w:rPr>
        <w:t xml:space="preserve">). </w:t>
      </w:r>
      <w:r w:rsidRPr="007B51B1">
        <w:rPr>
          <w:rFonts w:asciiTheme="minorHAnsi" w:hAnsiTheme="minorHAnsi" w:cstheme="minorHAnsi"/>
          <w:color w:val="auto"/>
          <w:lang w:eastAsia="ko-KR"/>
        </w:rPr>
        <w:t>Moreover, t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he numerical</w:t>
      </w:r>
      <w:r w:rsidRPr="007B51B1">
        <w:rPr>
          <w:rFonts w:asciiTheme="minorHAnsi" w:hAnsiTheme="minorHAnsi" w:cstheme="minorHAnsi"/>
          <w:color w:val="auto"/>
          <w:lang w:eastAsia="ko-KR"/>
        </w:rPr>
        <w:t>ly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designed flow was nearly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same as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experimentally measured flow through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12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ports located vertically in the single</w:t>
      </w:r>
      <w:r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concentration chamber (</w:t>
      </w:r>
      <w:r w:rsidR="00B90C07" w:rsidRPr="007B51B1">
        <w:rPr>
          <w:rFonts w:asciiTheme="minorHAnsi" w:hAnsiTheme="minorHAnsi" w:cstheme="minorHAnsi"/>
          <w:b/>
          <w:color w:val="auto"/>
          <w:lang w:eastAsia="ko-KR"/>
        </w:rPr>
        <w:t>Figure 7</w:t>
      </w:r>
      <w:r w:rsidR="00210A7B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210A7B" w:rsidRPr="002B50C1">
        <w:rPr>
          <w:rFonts w:asciiTheme="minorHAnsi" w:hAnsiTheme="minorHAnsi" w:cstheme="minorHAnsi"/>
          <w:color w:val="auto"/>
          <w:lang w:eastAsia="ko-KR"/>
        </w:rPr>
        <w:t>and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 xml:space="preserve"> Table 3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)</w:t>
      </w:r>
      <w:r w:rsidR="00210A7B">
        <w:rPr>
          <w:rFonts w:asciiTheme="minorHAnsi" w:hAnsiTheme="minorHAnsi" w:cstheme="minorHAnsi"/>
          <w:color w:val="auto"/>
          <w:lang w:eastAsia="ko-KR"/>
        </w:rPr>
        <w:t>,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based on </w:t>
      </w:r>
      <w:r w:rsidR="00210A7B">
        <w:rPr>
          <w:rFonts w:asciiTheme="minorHAnsi" w:hAnsiTheme="minorHAnsi" w:cstheme="minorHAnsi"/>
          <w:color w:val="auto"/>
          <w:lang w:eastAsia="ko-KR"/>
        </w:rPr>
        <w:t>section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3</w:t>
      </w:r>
      <w:r w:rsidR="00210A7B">
        <w:rPr>
          <w:rFonts w:asciiTheme="minorHAnsi" w:hAnsiTheme="minorHAnsi" w:cstheme="minorHAnsi"/>
          <w:color w:val="auto"/>
          <w:lang w:eastAsia="ko-KR"/>
        </w:rPr>
        <w:t xml:space="preserve"> of the protocol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7E15F3C8" w14:textId="77777777" w:rsidR="00B90C07" w:rsidRPr="007B51B1" w:rsidRDefault="00B90C07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2B3628C8" w14:textId="52108E5C" w:rsidR="00B90C07" w:rsidRPr="007B51B1" w:rsidRDefault="00D446B6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The p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article concentration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was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measured </w:t>
      </w:r>
      <w:r w:rsidRPr="007B51B1">
        <w:rPr>
          <w:rFonts w:asciiTheme="minorHAnsi" w:hAnsiTheme="minorHAnsi" w:cstheme="minorHAnsi"/>
          <w:color w:val="auto"/>
          <w:lang w:eastAsia="ko-KR"/>
        </w:rPr>
        <w:t>using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10A7B">
        <w:rPr>
          <w:rFonts w:asciiTheme="minorHAnsi" w:hAnsiTheme="minorHAnsi" w:cstheme="minorHAnsi"/>
          <w:color w:val="auto"/>
          <w:lang w:eastAsia="ko-KR"/>
        </w:rPr>
        <w:t>six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randomly selected ports located horizontal</w:t>
      </w:r>
      <w:r w:rsidR="00210A7B">
        <w:rPr>
          <w:rFonts w:asciiTheme="minorHAnsi" w:hAnsiTheme="minorHAnsi" w:cstheme="minorHAnsi"/>
          <w:color w:val="auto"/>
          <w:lang w:eastAsia="ko-KR"/>
        </w:rPr>
        <w:t>ly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to the stages and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showed identical concentration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in the single</w:t>
      </w:r>
      <w:r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concentration chamber (</w:t>
      </w:r>
      <w:r w:rsidR="00B90C07" w:rsidRPr="007B51B1">
        <w:rPr>
          <w:rFonts w:asciiTheme="minorHAnsi" w:hAnsiTheme="minorHAnsi" w:cstheme="minorHAnsi"/>
          <w:b/>
          <w:color w:val="auto"/>
          <w:lang w:eastAsia="ko-KR"/>
        </w:rPr>
        <w:t>Figure 8A</w:t>
      </w:r>
      <w:r w:rsidR="00210A7B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210A7B" w:rsidRPr="002B50C1">
        <w:rPr>
          <w:rFonts w:asciiTheme="minorHAnsi" w:hAnsiTheme="minorHAnsi" w:cstheme="minorHAnsi"/>
          <w:color w:val="auto"/>
          <w:lang w:eastAsia="ko-KR"/>
        </w:rPr>
        <w:t>and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 xml:space="preserve"> Table 4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) and </w:t>
      </w:r>
      <w:proofErr w:type="spellStart"/>
      <w:r w:rsidR="00B90C07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chamber (</w:t>
      </w:r>
      <w:r w:rsidR="00B90C07" w:rsidRPr="007B51B1">
        <w:rPr>
          <w:rFonts w:asciiTheme="minorHAnsi" w:hAnsiTheme="minorHAnsi" w:cstheme="minorHAnsi"/>
          <w:b/>
          <w:color w:val="auto"/>
          <w:lang w:eastAsia="ko-KR"/>
        </w:rPr>
        <w:t>Figure 8B</w:t>
      </w:r>
      <w:r w:rsidR="00210A7B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210A7B" w:rsidRPr="002B50C1">
        <w:rPr>
          <w:rFonts w:asciiTheme="minorHAnsi" w:hAnsiTheme="minorHAnsi" w:cstheme="minorHAnsi"/>
          <w:color w:val="auto"/>
          <w:lang w:eastAsia="ko-KR"/>
        </w:rPr>
        <w:t>and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 xml:space="preserve"> Table 4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).</w:t>
      </w:r>
      <w:r w:rsidR="0026602B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The p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article concentration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was also 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measured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using </w:t>
      </w:r>
      <w:r w:rsidR="00210A7B">
        <w:rPr>
          <w:rFonts w:asciiTheme="minorHAnsi" w:hAnsiTheme="minorHAnsi" w:cstheme="minorHAnsi"/>
          <w:color w:val="auto"/>
          <w:lang w:eastAsia="ko-KR"/>
        </w:rPr>
        <w:t>six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randomly selected ports located vertical</w:t>
      </w:r>
      <w:r w:rsidR="00210A7B">
        <w:rPr>
          <w:rFonts w:asciiTheme="minorHAnsi" w:hAnsiTheme="minorHAnsi" w:cstheme="minorHAnsi"/>
          <w:color w:val="auto"/>
          <w:lang w:eastAsia="ko-KR"/>
        </w:rPr>
        <w:t>ly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to the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10A7B">
        <w:rPr>
          <w:rFonts w:asciiTheme="minorHAnsi" w:hAnsiTheme="minorHAnsi" w:cstheme="minorHAnsi"/>
          <w:color w:val="auto"/>
          <w:lang w:eastAsia="ko-KR"/>
        </w:rPr>
        <w:t>four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976E2" w:rsidRPr="007B51B1">
        <w:rPr>
          <w:rFonts w:asciiTheme="minorHAnsi" w:hAnsiTheme="minorHAnsi" w:cstheme="minorHAnsi"/>
          <w:color w:val="auto"/>
          <w:lang w:eastAsia="ko-KR"/>
        </w:rPr>
        <w:t>stage</w:t>
      </w:r>
      <w:r w:rsidR="00C40BC4" w:rsidRPr="007B51B1">
        <w:rPr>
          <w:rFonts w:asciiTheme="minorHAnsi" w:hAnsiTheme="minorHAnsi" w:cstheme="minorHAnsi"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showed identical concentration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 xml:space="preserve"> in the single</w:t>
      </w:r>
      <w:r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concentration chamber (</w:t>
      </w:r>
      <w:r w:rsidR="00B90C07" w:rsidRPr="007B51B1">
        <w:rPr>
          <w:rFonts w:asciiTheme="minorHAnsi" w:hAnsiTheme="minorHAnsi" w:cstheme="minorHAnsi"/>
          <w:b/>
          <w:color w:val="auto"/>
          <w:lang w:eastAsia="ko-KR"/>
        </w:rPr>
        <w:t>Figure 9</w:t>
      </w:r>
      <w:r w:rsidR="00210A7B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210A7B" w:rsidRPr="002B50C1">
        <w:rPr>
          <w:rFonts w:asciiTheme="minorHAnsi" w:hAnsiTheme="minorHAnsi" w:cstheme="minorHAnsi"/>
          <w:color w:val="auto"/>
          <w:lang w:eastAsia="ko-KR"/>
        </w:rPr>
        <w:t>and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 xml:space="preserve"> Table 4</w:t>
      </w:r>
      <w:r w:rsidR="00B90C07" w:rsidRPr="007B51B1">
        <w:rPr>
          <w:rFonts w:asciiTheme="minorHAnsi" w:hAnsiTheme="minorHAnsi" w:cstheme="minorHAnsi"/>
          <w:color w:val="auto"/>
          <w:lang w:eastAsia="ko-KR"/>
        </w:rPr>
        <w:t>)</w:t>
      </w:r>
      <w:r w:rsidR="00210A7B">
        <w:rPr>
          <w:rFonts w:asciiTheme="minorHAnsi" w:hAnsiTheme="minorHAnsi" w:cstheme="minorHAnsi"/>
          <w:color w:val="auto"/>
          <w:lang w:eastAsia="ko-KR"/>
        </w:rPr>
        <w:t>,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based on </w:t>
      </w:r>
      <w:r w:rsidR="00210A7B">
        <w:rPr>
          <w:rFonts w:asciiTheme="minorHAnsi" w:hAnsiTheme="minorHAnsi" w:cstheme="minorHAnsi"/>
          <w:color w:val="auto"/>
          <w:lang w:eastAsia="ko-KR"/>
        </w:rPr>
        <w:t>section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4</w:t>
      </w:r>
      <w:r w:rsidR="00210A7B">
        <w:rPr>
          <w:rFonts w:asciiTheme="minorHAnsi" w:hAnsiTheme="minorHAnsi" w:cstheme="minorHAnsi"/>
          <w:color w:val="auto"/>
          <w:lang w:eastAsia="ko-KR"/>
        </w:rPr>
        <w:t xml:space="preserve"> of the protocol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57C75480" w14:textId="77777777" w:rsidR="00B90C07" w:rsidRPr="007B51B1" w:rsidRDefault="00B90C07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15019628" w14:textId="1B428F2D" w:rsidR="00F20822" w:rsidRPr="007B51B1" w:rsidRDefault="00D446B6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The c</w:t>
      </w:r>
      <w:r w:rsidR="00C40BC4" w:rsidRPr="007B51B1">
        <w:rPr>
          <w:rFonts w:asciiTheme="minorHAnsi" w:hAnsiTheme="minorHAnsi" w:cstheme="minorHAnsi"/>
          <w:color w:val="auto"/>
          <w:lang w:eastAsia="ko-KR"/>
        </w:rPr>
        <w:t>ross</w:t>
      </w:r>
      <w:r w:rsidR="00185B52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C40BC4" w:rsidRPr="007B51B1">
        <w:rPr>
          <w:rFonts w:asciiTheme="minorHAnsi" w:hAnsiTheme="minorHAnsi" w:cstheme="minorHAnsi"/>
          <w:color w:val="auto"/>
          <w:lang w:eastAsia="ko-KR"/>
        </w:rPr>
        <w:t xml:space="preserve">contamination was checked by measuring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 xml:space="preserve">sodium chloride </w:t>
      </w:r>
      <w:r w:rsidR="00C40BC4" w:rsidRPr="007B51B1">
        <w:rPr>
          <w:rFonts w:asciiTheme="minorHAnsi" w:hAnsiTheme="minorHAnsi" w:cstheme="minorHAnsi"/>
          <w:color w:val="auto"/>
          <w:lang w:eastAsia="ko-KR"/>
        </w:rPr>
        <w:t xml:space="preserve">particle concentration </w:t>
      </w:r>
      <w:r w:rsidRPr="007B51B1">
        <w:rPr>
          <w:rFonts w:asciiTheme="minorHAnsi" w:hAnsiTheme="minorHAnsi" w:cstheme="minorHAnsi"/>
          <w:color w:val="auto"/>
          <w:lang w:eastAsia="ko-KR"/>
        </w:rPr>
        <w:t>in</w:t>
      </w:r>
      <w:r w:rsidR="00C40BC4" w:rsidRPr="007B51B1">
        <w:rPr>
          <w:rFonts w:asciiTheme="minorHAnsi" w:hAnsiTheme="minorHAnsi" w:cstheme="minorHAnsi"/>
          <w:color w:val="auto"/>
          <w:lang w:eastAsia="ko-KR"/>
        </w:rPr>
        <w:t xml:space="preserve"> the control</w:t>
      </w:r>
      <w:r w:rsidR="00210A7B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C40BC4" w:rsidRPr="007B51B1">
        <w:rPr>
          <w:rFonts w:asciiTheme="minorHAnsi" w:hAnsiTheme="minorHAnsi" w:cstheme="minorHAnsi"/>
          <w:color w:val="auto"/>
          <w:lang w:eastAsia="ko-KR"/>
        </w:rPr>
        <w:t xml:space="preserve"> low and high concentration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>. The results showed well</w:t>
      </w:r>
      <w:r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>maintained concentration level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 xml:space="preserve"> from the exposure port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for each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A0F04"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9976E2" w:rsidRPr="007B51B1">
        <w:rPr>
          <w:rFonts w:asciiTheme="minorHAnsi" w:hAnsiTheme="minorHAnsi" w:cstheme="minorHAnsi"/>
          <w:color w:val="auto"/>
          <w:lang w:eastAsia="ko-KR"/>
        </w:rPr>
        <w:t>tage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C37131" w:rsidRPr="007B51B1">
        <w:rPr>
          <w:rFonts w:asciiTheme="minorHAnsi" w:hAnsiTheme="minorHAnsi" w:cstheme="minorHAnsi"/>
          <w:b/>
          <w:color w:val="auto"/>
          <w:lang w:eastAsia="ko-KR"/>
        </w:rPr>
        <w:t>Figure 10</w:t>
      </w:r>
      <w:r w:rsidR="00210A7B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210A7B" w:rsidRPr="002B50C1">
        <w:rPr>
          <w:rFonts w:asciiTheme="minorHAnsi" w:hAnsiTheme="minorHAnsi" w:cstheme="minorHAnsi"/>
          <w:color w:val="auto"/>
          <w:lang w:eastAsia="ko-KR"/>
        </w:rPr>
        <w:t>and</w:t>
      </w:r>
      <w:r w:rsidR="00640B28" w:rsidRPr="007B51B1">
        <w:rPr>
          <w:rFonts w:asciiTheme="minorHAnsi" w:hAnsiTheme="minorHAnsi" w:cstheme="minorHAnsi"/>
          <w:b/>
          <w:color w:val="auto"/>
          <w:lang w:eastAsia="ko-KR"/>
        </w:rPr>
        <w:t xml:space="preserve"> Table 6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>)</w:t>
      </w:r>
      <w:r w:rsidR="00210A7B">
        <w:rPr>
          <w:rFonts w:asciiTheme="minorHAnsi" w:hAnsiTheme="minorHAnsi" w:cstheme="minorHAnsi"/>
          <w:color w:val="auto"/>
          <w:lang w:eastAsia="ko-KR"/>
        </w:rPr>
        <w:t>,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based on </w:t>
      </w:r>
      <w:r w:rsidR="00210A7B">
        <w:rPr>
          <w:rFonts w:asciiTheme="minorHAnsi" w:hAnsiTheme="minorHAnsi" w:cstheme="minorHAnsi"/>
          <w:color w:val="auto"/>
          <w:lang w:eastAsia="ko-KR"/>
        </w:rPr>
        <w:t>section</w:t>
      </w:r>
      <w:r w:rsidR="007712AB" w:rsidRPr="007B51B1">
        <w:rPr>
          <w:rFonts w:asciiTheme="minorHAnsi" w:hAnsiTheme="minorHAnsi" w:cstheme="minorHAnsi"/>
          <w:color w:val="auto"/>
          <w:lang w:eastAsia="ko-KR"/>
        </w:rPr>
        <w:t xml:space="preserve"> 5</w:t>
      </w:r>
      <w:r w:rsidR="00210A7B">
        <w:rPr>
          <w:rFonts w:asciiTheme="minorHAnsi" w:hAnsiTheme="minorHAnsi" w:cstheme="minorHAnsi"/>
          <w:color w:val="auto"/>
          <w:lang w:eastAsia="ko-KR"/>
        </w:rPr>
        <w:t xml:space="preserve"> of the protocol</w:t>
      </w:r>
      <w:r w:rsidR="00C37131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78EA4655" w14:textId="77777777" w:rsidR="007614A4" w:rsidRPr="007B51B1" w:rsidRDefault="007614A4" w:rsidP="009E3BCF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4E9927DC" w14:textId="77777777" w:rsidR="00B00EFD" w:rsidRPr="007B51B1" w:rsidRDefault="00B00EFD" w:rsidP="009E3BCF">
      <w:pPr>
        <w:rPr>
          <w:rFonts w:asciiTheme="minorHAnsi" w:hAnsiTheme="minorHAnsi" w:cstheme="minorHAnsi"/>
          <w:i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</w:rPr>
        <w:t>FIGURE &amp; TABLE LEGENDS:</w:t>
      </w:r>
    </w:p>
    <w:p w14:paraId="649AFBDC" w14:textId="77777777" w:rsidR="00BE7A5A" w:rsidRPr="007B51B1" w:rsidRDefault="00BE7A5A" w:rsidP="009E3BCF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28BD1811" w14:textId="3825EB4E" w:rsidR="00BE7A5A" w:rsidRPr="007B51B1" w:rsidRDefault="00EB4610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1: Schematic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nose-only inhalation toxicity test chamber. </w:t>
      </w:r>
      <w:r w:rsidR="0099639B" w:rsidRPr="002B50C1">
        <w:rPr>
          <w:rStyle w:val="shorttext"/>
          <w:rFonts w:asciiTheme="minorHAnsi" w:hAnsiTheme="minorHAnsi" w:cstheme="minorHAnsi"/>
          <w:color w:val="auto"/>
        </w:rPr>
        <w:t xml:space="preserve">It is divided into </w:t>
      </w:r>
      <w:r w:rsidR="00FB67E6">
        <w:rPr>
          <w:rStyle w:val="shorttext"/>
          <w:rFonts w:asciiTheme="minorHAnsi" w:hAnsiTheme="minorHAnsi" w:cstheme="minorHAnsi"/>
          <w:color w:val="auto"/>
        </w:rPr>
        <w:t>five</w:t>
      </w:r>
      <w:r w:rsidR="0099639B" w:rsidRPr="002B50C1">
        <w:rPr>
          <w:rStyle w:val="shorttext"/>
          <w:rFonts w:asciiTheme="minorHAnsi" w:hAnsiTheme="minorHAnsi" w:cstheme="minorHAnsi"/>
          <w:color w:val="auto"/>
        </w:rPr>
        <w:t xml:space="preserve"> areas</w:t>
      </w:r>
      <w:r w:rsidR="0099639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 xml:space="preserve"> (</w:t>
      </w:r>
      <w:r w:rsidR="00B1761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 xml:space="preserve">generation, exposure chamber, measurement, monitoring &amp; control, </w:t>
      </w:r>
      <w:r w:rsidR="00FB67E6">
        <w:rPr>
          <w:rStyle w:val="shorttext"/>
          <w:rFonts w:asciiTheme="minorHAnsi" w:hAnsiTheme="minorHAnsi" w:cstheme="minorHAnsi"/>
          <w:color w:val="auto"/>
          <w:lang w:eastAsia="ko-KR"/>
        </w:rPr>
        <w:t xml:space="preserve">and </w:t>
      </w:r>
      <w:r w:rsidR="00B1761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>exhaust module</w:t>
      </w:r>
      <w:r w:rsidR="0099639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>)</w:t>
      </w:r>
      <w:r w:rsidR="0099639B" w:rsidRPr="002B50C1">
        <w:rPr>
          <w:rStyle w:val="shorttext"/>
          <w:rFonts w:asciiTheme="minorHAnsi" w:hAnsiTheme="minorHAnsi" w:cstheme="minorHAnsi"/>
          <w:color w:val="auto"/>
        </w:rPr>
        <w:t xml:space="preserve">, and </w:t>
      </w:r>
      <w:r w:rsidR="002B50C1">
        <w:rPr>
          <w:rStyle w:val="shorttext"/>
          <w:rFonts w:asciiTheme="minorHAnsi" w:hAnsiTheme="minorHAnsi" w:cstheme="minorHAnsi"/>
          <w:color w:val="auto"/>
        </w:rPr>
        <w:t xml:space="preserve">can </w:t>
      </w:r>
      <w:r w:rsidR="0019172D" w:rsidRPr="002B50C1">
        <w:rPr>
          <w:rStyle w:val="shorttext"/>
          <w:rFonts w:asciiTheme="minorHAnsi" w:hAnsiTheme="minorHAnsi" w:cstheme="minorHAnsi"/>
          <w:color w:val="auto"/>
          <w:lang w:eastAsia="ko-KR"/>
        </w:rPr>
        <w:t xml:space="preserve">change </w:t>
      </w:r>
      <w:r w:rsidR="0099639B" w:rsidRPr="002B50C1">
        <w:rPr>
          <w:rStyle w:val="shorttext"/>
          <w:rFonts w:asciiTheme="minorHAnsi" w:hAnsiTheme="minorHAnsi" w:cstheme="minorHAnsi"/>
          <w:color w:val="auto"/>
        </w:rPr>
        <w:t xml:space="preserve">the </w:t>
      </w:r>
      <w:r w:rsidR="00B1761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>g</w:t>
      </w:r>
      <w:r w:rsidR="00B1761B" w:rsidRPr="002B50C1">
        <w:rPr>
          <w:rStyle w:val="shorttext"/>
          <w:rFonts w:asciiTheme="minorHAnsi" w:hAnsiTheme="minorHAnsi" w:cstheme="minorHAnsi"/>
          <w:color w:val="auto"/>
        </w:rPr>
        <w:t>eneration</w:t>
      </w:r>
      <w:r w:rsidR="00B1761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>, e</w:t>
      </w:r>
      <w:r w:rsidR="00B1761B" w:rsidRPr="002B50C1">
        <w:rPr>
          <w:rStyle w:val="shorttext"/>
          <w:rFonts w:asciiTheme="minorHAnsi" w:hAnsiTheme="minorHAnsi" w:cstheme="minorHAnsi"/>
          <w:color w:val="auto"/>
        </w:rPr>
        <w:t xml:space="preserve">xposure </w:t>
      </w:r>
      <w:r w:rsidR="00B1761B" w:rsidRPr="002B50C1">
        <w:rPr>
          <w:rStyle w:val="shorttext"/>
          <w:rFonts w:asciiTheme="minorHAnsi" w:hAnsiTheme="minorHAnsi" w:cstheme="minorHAnsi"/>
          <w:color w:val="auto"/>
          <w:lang w:eastAsia="ko-KR"/>
        </w:rPr>
        <w:t>c</w:t>
      </w:r>
      <w:r w:rsidR="00B1761B" w:rsidRPr="002B50C1">
        <w:rPr>
          <w:rStyle w:val="shorttext"/>
          <w:rFonts w:asciiTheme="minorHAnsi" w:hAnsiTheme="minorHAnsi" w:cstheme="minorHAnsi"/>
          <w:color w:val="auto"/>
        </w:rPr>
        <w:t xml:space="preserve">hamber </w:t>
      </w:r>
      <w:r w:rsidR="0099639B" w:rsidRPr="002B50C1">
        <w:rPr>
          <w:rStyle w:val="shorttext"/>
          <w:rFonts w:asciiTheme="minorHAnsi" w:hAnsiTheme="minorHAnsi" w:cstheme="minorHAnsi"/>
          <w:color w:val="auto"/>
        </w:rPr>
        <w:t>according to the type of exposure</w:t>
      </w:r>
      <w:r w:rsidR="00B1761B" w:rsidRPr="002B50C1">
        <w:rPr>
          <w:rStyle w:val="shorttext"/>
          <w:rFonts w:asciiTheme="minorHAnsi" w:hAnsiTheme="minorHAnsi" w:cstheme="minorHAnsi"/>
          <w:color w:val="auto"/>
        </w:rPr>
        <w:t>.</w:t>
      </w:r>
      <w:r w:rsidRPr="002B50C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>(</w:t>
      </w:r>
      <w:r w:rsidR="00BE7A5A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Single-concentration exposure.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7816AE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proofErr w:type="spellStart"/>
      <w:r w:rsidR="007816AE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exposure.</w:t>
      </w:r>
      <w:r w:rsidR="00185B52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951024A" w14:textId="77777777" w:rsidR="00640B28" w:rsidRPr="007B51B1" w:rsidRDefault="00640B28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3D1C0FA" w14:textId="2E66BB37" w:rsidR="00BE7A5A" w:rsidRPr="007B51B1" w:rsidRDefault="007614A4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</w:t>
      </w:r>
      <w:r w:rsidR="000B31F6" w:rsidRPr="007B51B1">
        <w:rPr>
          <w:rFonts w:asciiTheme="minorHAnsi" w:hAnsiTheme="minorHAnsi" w:cstheme="minorHAnsi"/>
          <w:b/>
          <w:color w:val="auto"/>
          <w:lang w:eastAsia="ko-KR"/>
        </w:rPr>
        <w:t>2</w:t>
      </w:r>
      <w:r w:rsidR="00B0078C" w:rsidRPr="007B51B1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 Geometry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nose-only inhalation toxicity test chamber.</w:t>
      </w:r>
      <w:r w:rsidR="00B1761B" w:rsidRPr="002B50C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>(</w:t>
      </w:r>
      <w:r w:rsidR="00BE7A5A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Single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-c</w:t>
      </w:r>
      <w:r w:rsidR="0026602B" w:rsidRPr="007B51B1">
        <w:rPr>
          <w:rFonts w:asciiTheme="minorHAnsi" w:hAnsiTheme="minorHAnsi" w:cstheme="minorHAnsi"/>
          <w:color w:val="auto"/>
          <w:lang w:eastAsia="ko-KR"/>
        </w:rPr>
        <w:t>oncentration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.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BE7A5A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proofErr w:type="spellStart"/>
      <w:r w:rsidR="00BE7A5A" w:rsidRPr="007B51B1">
        <w:rPr>
          <w:rFonts w:asciiTheme="minorHAnsi" w:hAnsiTheme="minorHAnsi" w:cstheme="minorHAnsi"/>
          <w:color w:val="auto"/>
          <w:lang w:eastAsia="ko-KR"/>
        </w:rPr>
        <w:t>Multi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c</w:t>
      </w:r>
      <w:r w:rsidR="0026602B" w:rsidRPr="007B51B1">
        <w:rPr>
          <w:rFonts w:asciiTheme="minorHAnsi" w:hAnsiTheme="minorHAnsi" w:cstheme="minorHAnsi"/>
          <w:color w:val="auto"/>
          <w:lang w:eastAsia="ko-KR"/>
        </w:rPr>
        <w:t>oncentration</w:t>
      </w:r>
      <w:proofErr w:type="spellEnd"/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10E50679" w14:textId="77777777" w:rsidR="00BE7A5A" w:rsidRPr="007B51B1" w:rsidRDefault="00BE7A5A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D3606A8" w14:textId="5D650A11" w:rsidR="00EB4610" w:rsidRPr="007B51B1" w:rsidRDefault="00B0078C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3: Flow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field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vertical inner tower.</w:t>
      </w:r>
      <w:r w:rsidR="00B1761B" w:rsidRPr="002B50C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>(</w:t>
      </w:r>
      <w:r w:rsidR="00BE7A5A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Single-concentration exposure.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7816AE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proofErr w:type="spellStart"/>
      <w:r w:rsidR="007816AE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exposure. </w:t>
      </w:r>
      <w:r w:rsidR="00FB67E6">
        <w:rPr>
          <w:rFonts w:asciiTheme="minorHAnsi" w:hAnsiTheme="minorHAnsi" w:cstheme="minorHAnsi"/>
          <w:color w:val="auto"/>
          <w:lang w:eastAsia="ko-KR"/>
        </w:rPr>
        <w:t>The c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 xml:space="preserve">olored bar indicates </w:t>
      </w:r>
      <w:r w:rsidR="00FB67E6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>flow field (</w:t>
      </w:r>
      <w:r w:rsidR="00FB67E6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>m</w:t>
      </w:r>
      <w:r w:rsidR="00FB67E6">
        <w:rPr>
          <w:rFonts w:asciiTheme="minorHAnsi" w:hAnsiTheme="minorHAnsi" w:cstheme="minorHAnsi"/>
          <w:color w:val="auto"/>
          <w:lang w:eastAsia="ko-KR"/>
        </w:rPr>
        <w:t>eters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>/s</w:t>
      </w:r>
      <w:r w:rsidR="00FB67E6">
        <w:rPr>
          <w:rFonts w:asciiTheme="minorHAnsi" w:hAnsiTheme="minorHAnsi" w:cstheme="minorHAnsi"/>
          <w:color w:val="auto"/>
          <w:lang w:eastAsia="ko-KR"/>
        </w:rPr>
        <w:t>econd</w:t>
      </w:r>
      <w:r w:rsidR="00B87AA6" w:rsidRPr="007B51B1">
        <w:rPr>
          <w:rFonts w:asciiTheme="minorHAnsi" w:hAnsiTheme="minorHAnsi" w:cstheme="minorHAnsi"/>
          <w:color w:val="auto"/>
          <w:lang w:eastAsia="ko-KR"/>
        </w:rPr>
        <w:t>).</w:t>
      </w:r>
    </w:p>
    <w:p w14:paraId="5CAA256F" w14:textId="77777777" w:rsidR="00BE7A5A" w:rsidRPr="007B51B1" w:rsidRDefault="00BE7A5A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66AFB54" w14:textId="08400911" w:rsidR="007816AE" w:rsidRPr="007B51B1" w:rsidRDefault="00D94CEC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4: Flow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field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horizontal inner tower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.</w:t>
      </w:r>
      <w:r w:rsidRPr="002B50C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>(</w:t>
      </w:r>
      <w:r w:rsidR="00BE7A5A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Single-concentration exposure.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7816AE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proofErr w:type="spellStart"/>
      <w:r w:rsidR="007816AE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exposure.</w:t>
      </w:r>
    </w:p>
    <w:p w14:paraId="51387D7D" w14:textId="77777777" w:rsidR="007816AE" w:rsidRPr="007B51B1" w:rsidRDefault="007816AE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7F32F22F" w14:textId="2CDB967C" w:rsidR="00B0078C" w:rsidRPr="007B51B1" w:rsidRDefault="00B0078C" w:rsidP="009E3BCF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5: </w:t>
      </w:r>
      <w:r w:rsidR="0045086C" w:rsidRPr="007B51B1">
        <w:rPr>
          <w:rFonts w:asciiTheme="minorHAnsi" w:hAnsiTheme="minorHAnsi" w:cstheme="minorHAnsi"/>
          <w:b/>
          <w:color w:val="auto"/>
          <w:lang w:eastAsia="ko-KR"/>
        </w:rPr>
        <w:t xml:space="preserve">Flow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field for </w:t>
      </w:r>
      <w:proofErr w:type="spellStart"/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multiconcentration</w:t>
      </w:r>
      <w:proofErr w:type="spellEnd"/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 chamber cross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>-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contamination</w:t>
      </w:r>
      <w:r w:rsidR="0045086C" w:rsidRPr="007B51B1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6081E3BE" w14:textId="77777777" w:rsidR="00BE7A5A" w:rsidRPr="007B51B1" w:rsidRDefault="00BE7A5A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720AD4CD" w14:textId="42D81050" w:rsidR="007816AE" w:rsidRPr="007B51B1" w:rsidRDefault="0045086C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6: </w:t>
      </w:r>
      <w:r w:rsidR="00F53CD2" w:rsidRPr="007B51B1">
        <w:rPr>
          <w:rFonts w:asciiTheme="minorHAnsi" w:hAnsiTheme="minorHAnsi" w:cstheme="minorHAnsi"/>
          <w:b/>
          <w:color w:val="auto"/>
          <w:lang w:eastAsia="ko-KR"/>
        </w:rPr>
        <w:t xml:space="preserve">Comparison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horizontal flow uniformity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>.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FB67E6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8945D8" w:rsidRPr="007B51B1">
        <w:rPr>
          <w:rFonts w:asciiTheme="minorHAnsi" w:hAnsiTheme="minorHAnsi" w:cstheme="minorHAnsi"/>
          <w:color w:val="auto"/>
          <w:lang w:eastAsia="ko-KR"/>
        </w:rPr>
        <w:t>error bar</w:t>
      </w:r>
      <w:r w:rsidR="00FB67E6">
        <w:rPr>
          <w:rFonts w:asciiTheme="minorHAnsi" w:hAnsiTheme="minorHAnsi" w:cstheme="minorHAnsi"/>
          <w:color w:val="auto"/>
          <w:lang w:eastAsia="ko-KR"/>
        </w:rPr>
        <w:t>s represent</w:t>
      </w:r>
      <w:r w:rsidR="008945D8" w:rsidRPr="007B51B1">
        <w:rPr>
          <w:rFonts w:asciiTheme="minorHAnsi" w:hAnsiTheme="minorHAnsi" w:cstheme="minorHAnsi"/>
          <w:color w:val="auto"/>
          <w:lang w:eastAsia="ko-KR"/>
        </w:rPr>
        <w:t xml:space="preserve"> SD</w:t>
      </w:r>
      <w:r w:rsidR="00FB67E6">
        <w:rPr>
          <w:rFonts w:asciiTheme="minorHAnsi" w:hAnsiTheme="minorHAnsi" w:cstheme="minorHAnsi"/>
          <w:color w:val="auto"/>
          <w:lang w:eastAsia="ko-KR"/>
        </w:rPr>
        <w:t>.</w:t>
      </w:r>
      <w:r w:rsidR="009329D3" w:rsidRPr="002B50C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>(</w:t>
      </w:r>
      <w:r w:rsidR="00BE7A5A"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="00BE7A5A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Single-concentration exposure.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7816AE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proofErr w:type="spellStart"/>
      <w:r w:rsidR="007816AE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exposure.</w:t>
      </w:r>
    </w:p>
    <w:p w14:paraId="2492A214" w14:textId="77777777" w:rsidR="00BE7A5A" w:rsidRPr="007B51B1" w:rsidRDefault="00BE7A5A" w:rsidP="009E3BCF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ko-KR"/>
        </w:rPr>
      </w:pPr>
    </w:p>
    <w:p w14:paraId="2860986F" w14:textId="472EC7BD" w:rsidR="009329D3" w:rsidRPr="007B51B1" w:rsidRDefault="009329D3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7: Comparison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vertical flow uniformity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>.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FB67E6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>error bar</w:t>
      </w:r>
      <w:r w:rsidR="00FB67E6">
        <w:rPr>
          <w:rFonts w:asciiTheme="minorHAnsi" w:hAnsiTheme="minorHAnsi" w:cstheme="minorHAnsi"/>
          <w:color w:val="auto"/>
          <w:lang w:eastAsia="ko-KR"/>
        </w:rPr>
        <w:t>s represent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 xml:space="preserve"> SD</w:t>
      </w:r>
      <w:r w:rsidR="00FB67E6">
        <w:rPr>
          <w:rFonts w:asciiTheme="minorHAnsi" w:hAnsiTheme="minorHAnsi" w:cstheme="minorHAnsi"/>
          <w:color w:val="auto"/>
          <w:lang w:eastAsia="ko-KR"/>
        </w:rPr>
        <w:t>.</w:t>
      </w:r>
    </w:p>
    <w:p w14:paraId="1CC49286" w14:textId="77777777" w:rsidR="00BE7A5A" w:rsidRPr="007B51B1" w:rsidRDefault="00BE7A5A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3C35DAFF" w14:textId="2CEEB7D2" w:rsidR="007816AE" w:rsidRPr="007B51B1" w:rsidRDefault="00BE7A5A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8: Comparison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horizontal concentration uniformity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>.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FB67E6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>error bar</w:t>
      </w:r>
      <w:r w:rsidR="00FB67E6">
        <w:rPr>
          <w:rFonts w:asciiTheme="minorHAnsi" w:hAnsiTheme="minorHAnsi" w:cstheme="minorHAnsi"/>
          <w:color w:val="auto"/>
          <w:lang w:eastAsia="ko-KR"/>
        </w:rPr>
        <w:t>s represent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 xml:space="preserve"> SD</w:t>
      </w:r>
      <w:r w:rsidR="00FB67E6">
        <w:rPr>
          <w:rFonts w:asciiTheme="minorHAnsi" w:hAnsiTheme="minorHAnsi" w:cstheme="minorHAnsi"/>
          <w:color w:val="auto"/>
          <w:lang w:eastAsia="ko-KR"/>
        </w:rPr>
        <w:t>.</w:t>
      </w:r>
      <w:r w:rsidR="00C25A33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2B50C1">
        <w:rPr>
          <w:rFonts w:asciiTheme="minorHAnsi" w:hAnsiTheme="minorHAnsi" w:cstheme="minorHAnsi"/>
          <w:color w:val="auto"/>
          <w:lang w:eastAsia="ko-KR"/>
        </w:rPr>
        <w:t>(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A</w:t>
      </w:r>
      <w:r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Single-concentration exposure.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="007816AE" w:rsidRPr="007B51B1">
        <w:rPr>
          <w:rFonts w:asciiTheme="minorHAnsi" w:hAnsiTheme="minorHAnsi" w:cstheme="minorHAnsi"/>
          <w:b/>
          <w:color w:val="auto"/>
          <w:lang w:eastAsia="ko-KR"/>
        </w:rPr>
        <w:t>B</w:t>
      </w:r>
      <w:r w:rsidR="007816AE" w:rsidRPr="002B50C1">
        <w:rPr>
          <w:rFonts w:asciiTheme="minorHAnsi" w:hAnsiTheme="minorHAnsi" w:cstheme="minorHAnsi"/>
          <w:color w:val="auto"/>
          <w:lang w:eastAsia="ko-KR"/>
        </w:rPr>
        <w:t xml:space="preserve">) </w:t>
      </w:r>
      <w:proofErr w:type="spellStart"/>
      <w:r w:rsidR="007816AE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exposure.</w:t>
      </w:r>
    </w:p>
    <w:p w14:paraId="791F4AF1" w14:textId="77777777" w:rsidR="00BE7A5A" w:rsidRPr="007B51B1" w:rsidRDefault="00BE7A5A" w:rsidP="009E3BCF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ko-KR"/>
        </w:rPr>
      </w:pPr>
    </w:p>
    <w:p w14:paraId="408AE561" w14:textId="65292671" w:rsidR="00BE7A5A" w:rsidRPr="007B51B1" w:rsidRDefault="00BE7A5A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Figure 9: Comparison of 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vertical concentration uniformity</w:t>
      </w:r>
      <w:r w:rsidR="00FB67E6">
        <w:rPr>
          <w:rFonts w:asciiTheme="minorHAnsi" w:hAnsiTheme="minorHAnsi" w:cstheme="minorHAnsi"/>
          <w:b/>
          <w:color w:val="auto"/>
          <w:lang w:eastAsia="ko-KR"/>
        </w:rPr>
        <w:t>.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FB67E6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>error bar</w:t>
      </w:r>
      <w:r w:rsidR="00FB67E6">
        <w:rPr>
          <w:rFonts w:asciiTheme="minorHAnsi" w:hAnsiTheme="minorHAnsi" w:cstheme="minorHAnsi"/>
          <w:color w:val="auto"/>
          <w:lang w:eastAsia="ko-KR"/>
        </w:rPr>
        <w:t>s represent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 xml:space="preserve"> SD</w:t>
      </w:r>
      <w:r w:rsidR="00437BDB">
        <w:rPr>
          <w:rFonts w:asciiTheme="minorHAnsi" w:hAnsiTheme="minorHAnsi" w:cstheme="minorHAnsi"/>
          <w:color w:val="auto"/>
          <w:lang w:eastAsia="ko-KR"/>
        </w:rPr>
        <w:t>.</w:t>
      </w:r>
    </w:p>
    <w:p w14:paraId="2B8E8E62" w14:textId="77777777" w:rsidR="00BE7A5A" w:rsidRPr="007B51B1" w:rsidRDefault="00BE7A5A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16F91EC5" w14:textId="3CAF80D4" w:rsidR="009329D3" w:rsidRPr="007B51B1" w:rsidRDefault="009329D3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>Figure 10: Result</w:t>
      </w:r>
      <w:r w:rsidR="007816AE" w:rsidRPr="007B51B1">
        <w:rPr>
          <w:rFonts w:asciiTheme="minorHAnsi" w:hAnsiTheme="minorHAnsi" w:cstheme="minorHAnsi"/>
          <w:b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 of 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cross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-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contamination test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="00437BDB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>error bar</w:t>
      </w:r>
      <w:r w:rsidR="00437BDB">
        <w:rPr>
          <w:rFonts w:asciiTheme="minorHAnsi" w:hAnsiTheme="minorHAnsi" w:cstheme="minorHAnsi"/>
          <w:color w:val="auto"/>
          <w:lang w:eastAsia="ko-KR"/>
        </w:rPr>
        <w:t>s represent</w:t>
      </w:r>
      <w:r w:rsidR="00C25A33" w:rsidRPr="007B51B1">
        <w:rPr>
          <w:rFonts w:asciiTheme="minorHAnsi" w:hAnsiTheme="minorHAnsi" w:cstheme="minorHAnsi"/>
          <w:color w:val="auto"/>
          <w:lang w:eastAsia="ko-KR"/>
        </w:rPr>
        <w:t xml:space="preserve"> SD</w:t>
      </w:r>
      <w:r w:rsidR="00437BDB">
        <w:rPr>
          <w:rFonts w:asciiTheme="minorHAnsi" w:hAnsiTheme="minorHAnsi" w:cstheme="minorHAnsi"/>
          <w:color w:val="auto"/>
          <w:lang w:eastAsia="ko-KR"/>
        </w:rPr>
        <w:t>.</w:t>
      </w:r>
    </w:p>
    <w:p w14:paraId="6E1E24E2" w14:textId="77777777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1579F095" w14:textId="65B1DAC7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>Table 1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: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 Test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condition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020F4EFD" w14:textId="77777777" w:rsidR="00736044" w:rsidRPr="007B51B1" w:rsidRDefault="00736044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2055DEA2" w14:textId="33EE175D" w:rsidR="00736044" w:rsidRPr="007B51B1" w:rsidRDefault="00736044" w:rsidP="009E3BCF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Table 2: Comparison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of 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horizontal flow uniformity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194AB277" w14:textId="77777777" w:rsidR="00736044" w:rsidRPr="007B51B1" w:rsidRDefault="00736044" w:rsidP="009E3BCF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ko-KR"/>
        </w:rPr>
      </w:pPr>
    </w:p>
    <w:p w14:paraId="61AD3FE4" w14:textId="02F5F1DE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Table 3: Comparison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 xml:space="preserve">of 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vertical flow uniformity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4E7904AA" w14:textId="77777777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13B4CABF" w14:textId="1EB43B93" w:rsidR="00736044" w:rsidRPr="007B51B1" w:rsidRDefault="00736044" w:rsidP="009E3BCF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Table 4: Comparison of 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horizontal concentration uniformity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19D2C4D3" w14:textId="77777777" w:rsidR="00736044" w:rsidRPr="007B51B1" w:rsidRDefault="00736044" w:rsidP="009E3BCF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ko-KR"/>
        </w:rPr>
      </w:pPr>
    </w:p>
    <w:p w14:paraId="45D59869" w14:textId="12004C95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Table 5: Comparison of 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vertical concentration uniformity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2E44D21B" w14:textId="77777777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</w:p>
    <w:p w14:paraId="213D271C" w14:textId="5003162A" w:rsidR="00736044" w:rsidRPr="007B51B1" w:rsidRDefault="00736044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color w:val="auto"/>
          <w:lang w:eastAsia="ko-KR"/>
        </w:rPr>
        <w:t xml:space="preserve">Table 6: Results of 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 xml:space="preserve">the 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cross</w:t>
      </w:r>
      <w:r w:rsidR="00B1761B">
        <w:rPr>
          <w:rFonts w:asciiTheme="minorHAnsi" w:hAnsiTheme="minorHAnsi" w:cstheme="minorHAnsi"/>
          <w:b/>
          <w:color w:val="auto"/>
          <w:lang w:eastAsia="ko-KR"/>
        </w:rPr>
        <w:t>-</w:t>
      </w:r>
      <w:r w:rsidR="00B1761B" w:rsidRPr="007B51B1">
        <w:rPr>
          <w:rFonts w:asciiTheme="minorHAnsi" w:hAnsiTheme="minorHAnsi" w:cstheme="minorHAnsi"/>
          <w:b/>
          <w:color w:val="auto"/>
          <w:lang w:eastAsia="ko-KR"/>
        </w:rPr>
        <w:t>contamination test</w:t>
      </w:r>
      <w:r w:rsidR="00437BDB">
        <w:rPr>
          <w:rFonts w:asciiTheme="minorHAnsi" w:hAnsiTheme="minorHAnsi" w:cstheme="minorHAnsi"/>
          <w:b/>
          <w:color w:val="auto"/>
          <w:lang w:eastAsia="ko-KR"/>
        </w:rPr>
        <w:t>.</w:t>
      </w:r>
    </w:p>
    <w:p w14:paraId="421213B8" w14:textId="77777777" w:rsidR="009726EE" w:rsidRPr="007B51B1" w:rsidRDefault="009726EE" w:rsidP="009E3BCF">
      <w:pPr>
        <w:rPr>
          <w:rFonts w:asciiTheme="minorHAnsi" w:hAnsiTheme="minorHAnsi" w:cstheme="minorHAnsi"/>
          <w:b/>
          <w:color w:val="auto"/>
        </w:rPr>
      </w:pPr>
    </w:p>
    <w:p w14:paraId="4A8B5CAD" w14:textId="77777777" w:rsidR="009726EE" w:rsidRPr="007B51B1" w:rsidRDefault="009726EE" w:rsidP="009E3BCF">
      <w:pPr>
        <w:rPr>
          <w:rFonts w:asciiTheme="minorHAnsi" w:hAnsiTheme="minorHAnsi" w:cstheme="minorHAnsi"/>
          <w:b/>
          <w:color w:val="auto"/>
          <w:lang w:eastAsia="ko-KR"/>
        </w:rPr>
      </w:pPr>
      <w:bookmarkStart w:id="11" w:name="Discussion"/>
      <w:r w:rsidRPr="007B51B1">
        <w:rPr>
          <w:rFonts w:asciiTheme="minorHAnsi" w:hAnsiTheme="minorHAnsi" w:cstheme="minorHAnsi"/>
          <w:b/>
          <w:color w:val="auto"/>
        </w:rPr>
        <w:t>DISCUSSION</w:t>
      </w:r>
      <w:bookmarkEnd w:id="11"/>
      <w:r w:rsidRPr="007B51B1">
        <w:rPr>
          <w:rFonts w:asciiTheme="minorHAnsi" w:hAnsiTheme="minorHAnsi" w:cstheme="minorHAnsi"/>
          <w:b/>
          <w:bCs/>
          <w:color w:val="auto"/>
        </w:rPr>
        <w:t>:</w:t>
      </w:r>
    </w:p>
    <w:p w14:paraId="5F6F22BA" w14:textId="3BAE305F" w:rsidR="00BE7A5A" w:rsidRPr="007B51B1" w:rsidRDefault="00BE7A5A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 xml:space="preserve">Inhalation toxicity testing is currently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best method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for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evaluating aerosolized materials (particles and fibers), vapor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s,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gas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es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inhaled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by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>human respiratory system</w:t>
      </w:r>
      <w:r w:rsidR="000533F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14,15</w:t>
      </w:r>
      <w:r w:rsidRPr="007B51B1">
        <w:rPr>
          <w:rFonts w:asciiTheme="minorHAnsi" w:hAnsiTheme="minorHAnsi" w:cstheme="minorHAnsi"/>
          <w:color w:val="auto"/>
          <w:lang w:eastAsia="ko-KR"/>
        </w:rPr>
        <w:t>. There are two inhalation exposure methods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: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whole-body and nose-only.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However, a n</w:t>
      </w:r>
      <w:r w:rsidRPr="007B51B1">
        <w:rPr>
          <w:rFonts w:asciiTheme="minorHAnsi" w:hAnsiTheme="minorHAnsi" w:cstheme="minorHAnsi"/>
          <w:color w:val="auto"/>
          <w:lang w:eastAsia="ko-KR"/>
        </w:rPr>
        <w:t>ose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only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system</w:t>
      </w:r>
      <w:r w:rsidR="008744DA" w:rsidRPr="007B51B1">
        <w:rPr>
          <w:rFonts w:asciiTheme="minorHAnsi" w:hAnsiTheme="minorHAnsi" w:cstheme="minorHAnsi"/>
          <w:color w:val="auto"/>
          <w:lang w:eastAsia="ko-KR"/>
        </w:rPr>
        <w:t xml:space="preserve"> minimize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exposure by </w:t>
      </w:r>
      <w:proofErr w:type="spellStart"/>
      <w:r w:rsidRPr="007B51B1">
        <w:rPr>
          <w:rFonts w:asciiTheme="minorHAnsi" w:hAnsiTheme="minorHAnsi" w:cstheme="minorHAnsi"/>
          <w:color w:val="auto"/>
          <w:lang w:eastAsia="ko-KR"/>
        </w:rPr>
        <w:t>noninhalation</w:t>
      </w:r>
      <w:proofErr w:type="spellEnd"/>
      <w:r w:rsidRPr="007B51B1">
        <w:rPr>
          <w:rFonts w:asciiTheme="minorHAnsi" w:hAnsiTheme="minorHAnsi" w:cstheme="minorHAnsi"/>
          <w:color w:val="auto"/>
          <w:lang w:eastAsia="ko-KR"/>
        </w:rPr>
        <w:t xml:space="preserve"> routes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A6EAA">
        <w:rPr>
          <w:rFonts w:asciiTheme="minorHAnsi" w:hAnsiTheme="minorHAnsi" w:cstheme="minorHAnsi"/>
          <w:color w:val="auto"/>
          <w:lang w:eastAsia="ko-KR"/>
        </w:rPr>
        <w:t>such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as skin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eye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and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allow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tes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ting with minimal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quantities of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>test article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, making it the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preferred exposure method recommended by 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OECD Inhalation Toxicity 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T</w:t>
      </w:r>
      <w:r w:rsidRPr="007B51B1">
        <w:rPr>
          <w:rFonts w:asciiTheme="minorHAnsi" w:hAnsiTheme="minorHAnsi" w:cstheme="minorHAnsi"/>
          <w:color w:val="auto"/>
          <w:lang w:eastAsia="ko-KR"/>
        </w:rPr>
        <w:t>esting Guidelines</w:t>
      </w:r>
      <w:r w:rsidR="00345C06" w:rsidRPr="007B51B1">
        <w:rPr>
          <w:rFonts w:asciiTheme="minorHAnsi" w:hAnsiTheme="minorHAnsi" w:cstheme="minorHAnsi"/>
          <w:color w:val="auto"/>
          <w:lang w:eastAsia="ko-KR"/>
        </w:rPr>
        <w:t>: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acute</w:t>
      </w:r>
      <w:r w:rsidR="00E15B41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4,</w:t>
      </w:r>
      <w:r w:rsidR="00C10B30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6</w:t>
      </w:r>
      <w:r w:rsidRPr="007B51B1">
        <w:rPr>
          <w:rFonts w:asciiTheme="minorHAnsi" w:hAnsiTheme="minorHAnsi" w:cstheme="minorHAnsi"/>
          <w:color w:val="auto"/>
          <w:lang w:eastAsia="ko-KR"/>
        </w:rPr>
        <w:t>, subacute</w:t>
      </w:r>
      <w:r w:rsidR="00E15B41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5A6EAA" w:rsidRPr="002B50C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subchronic</w:t>
      </w:r>
      <w:r w:rsidR="00E15B41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45941728" w14:textId="77777777" w:rsidR="00BE7A5A" w:rsidRPr="007B51B1" w:rsidRDefault="00BE7A5A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5D492E59" w14:textId="6E27A833" w:rsidR="00BE7A5A" w:rsidRPr="007B51B1" w:rsidRDefault="00345C06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>A s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tandard inhalation toxicity system requires four concentration 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chambers 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(</w:t>
      </w:r>
      <w:r w:rsidR="005A23E5" w:rsidRPr="007B51B1">
        <w:rPr>
          <w:rFonts w:asciiTheme="minorHAnsi" w:hAnsiTheme="minorHAnsi" w:cstheme="minorHAnsi"/>
          <w:color w:val="auto"/>
          <w:lang w:eastAsia="ko-KR"/>
        </w:rPr>
        <w:t>f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resh air control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 and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A23E5" w:rsidRPr="007B51B1">
        <w:rPr>
          <w:rFonts w:asciiTheme="minorHAnsi" w:hAnsiTheme="minorHAnsi" w:cstheme="minorHAnsi"/>
          <w:color w:val="auto"/>
          <w:lang w:eastAsia="ko-KR"/>
        </w:rPr>
        <w:t>l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ow, </w:t>
      </w:r>
      <w:r w:rsidR="005A23E5" w:rsidRPr="007B51B1">
        <w:rPr>
          <w:rFonts w:asciiTheme="minorHAnsi" w:hAnsiTheme="minorHAnsi" w:cstheme="minorHAnsi"/>
          <w:color w:val="auto"/>
          <w:lang w:eastAsia="ko-KR"/>
        </w:rPr>
        <w:t>m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oderate</w:t>
      </w:r>
      <w:r w:rsidR="005A6EAA">
        <w:rPr>
          <w:rFonts w:asciiTheme="minorHAnsi" w:hAnsiTheme="minorHAnsi" w:cstheme="minorHAnsi"/>
          <w:color w:val="auto"/>
          <w:lang w:eastAsia="ko-KR"/>
        </w:rPr>
        <w:t>,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and high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 concentrations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).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Thus, the operation 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is expensiv</w:t>
      </w:r>
      <w:r w:rsidRPr="007B51B1">
        <w:rPr>
          <w:rFonts w:asciiTheme="minorHAnsi" w:hAnsiTheme="minorHAnsi" w:cstheme="minorHAnsi"/>
          <w:color w:val="auto"/>
          <w:lang w:eastAsia="ko-KR"/>
        </w:rPr>
        <w:t>e, space consuming, and requires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test article generation and environmental control system</w:t>
      </w:r>
      <w:r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Pr="007B51B1">
        <w:rPr>
          <w:rFonts w:asciiTheme="minorHAnsi" w:hAnsiTheme="minorHAnsi" w:cstheme="minorHAnsi"/>
          <w:color w:val="auto"/>
          <w:lang w:eastAsia="ko-KR"/>
        </w:rPr>
        <w:t>However, the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BE7A5A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inhalation chamber </w:t>
      </w:r>
      <w:r w:rsidRPr="007B51B1">
        <w:rPr>
          <w:rFonts w:asciiTheme="minorHAnsi" w:hAnsiTheme="minorHAnsi" w:cstheme="minorHAnsi"/>
          <w:color w:val="auto"/>
          <w:lang w:eastAsia="ko-KR"/>
        </w:rPr>
        <w:t>presented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in this paper </w:t>
      </w:r>
      <w:r w:rsidRPr="007B51B1">
        <w:rPr>
          <w:rFonts w:asciiTheme="minorHAnsi" w:hAnsiTheme="minorHAnsi" w:cstheme="minorHAnsi"/>
          <w:color w:val="auto"/>
          <w:lang w:eastAsia="ko-KR"/>
        </w:rPr>
        <w:t>is more economical for use by small research institutes</w:t>
      </w:r>
      <w:r w:rsidR="00A93627" w:rsidRPr="007B51B1">
        <w:rPr>
          <w:rFonts w:asciiTheme="minorHAnsi" w:hAnsiTheme="minorHAnsi" w:cstheme="minorHAnsi"/>
          <w:color w:val="auto"/>
          <w:lang w:eastAsia="ko-KR"/>
        </w:rPr>
        <w:t xml:space="preserve"> in the future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5A6EAA">
        <w:rPr>
          <w:rFonts w:asciiTheme="minorHAnsi" w:hAnsiTheme="minorHAnsi" w:cstheme="minorHAnsi"/>
          <w:color w:val="auto"/>
          <w:lang w:eastAsia="ko-KR"/>
        </w:rPr>
        <w:t>B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ased on 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single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-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concentration inhalation chamber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, the proposed </w:t>
      </w:r>
      <w:proofErr w:type="spellStart"/>
      <w:r w:rsidR="00CD126B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 inhalation chamber was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designed and developed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using a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numerical analysis</w:t>
      </w:r>
      <w:r w:rsidR="00E15B41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13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. Th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e resulting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BE7A5A"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chamber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 can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provide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four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exposure 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concentration</w:t>
      </w:r>
      <w:r w:rsidR="008744DA" w:rsidRPr="007B51B1">
        <w:rPr>
          <w:rFonts w:asciiTheme="minorHAnsi" w:hAnsiTheme="minorHAnsi" w:cstheme="minorHAnsi"/>
          <w:color w:val="auto"/>
          <w:lang w:eastAsia="ko-KR"/>
        </w:rPr>
        <w:t>s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,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 xml:space="preserve"> including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BE7A5A" w:rsidRPr="007B51B1">
        <w:rPr>
          <w:rFonts w:asciiTheme="minorHAnsi" w:hAnsiTheme="minorHAnsi" w:cstheme="minorHAnsi"/>
          <w:color w:val="auto"/>
          <w:lang w:eastAsia="ko-KR"/>
        </w:rPr>
        <w:t>fresh air control.</w:t>
      </w:r>
      <w:r w:rsidR="0013798D" w:rsidRPr="007B51B1">
        <w:rPr>
          <w:rFonts w:asciiTheme="minorHAnsi" w:hAnsiTheme="minorHAnsi" w:cstheme="minorHAnsi"/>
          <w:color w:val="auto"/>
          <w:lang w:eastAsia="ko-KR"/>
        </w:rPr>
        <w:t xml:space="preserve"> The flow rate to each exposure port is appropriate</w:t>
      </w:r>
      <w:r w:rsidR="005A6EAA">
        <w:rPr>
          <w:rFonts w:asciiTheme="minorHAnsi" w:hAnsiTheme="minorHAnsi" w:cstheme="minorHAnsi"/>
          <w:color w:val="auto"/>
          <w:lang w:eastAsia="ko-KR"/>
        </w:rPr>
        <w:t>,</w:t>
      </w:r>
      <w:r w:rsidR="0013798D" w:rsidRPr="007B51B1">
        <w:rPr>
          <w:rFonts w:asciiTheme="minorHAnsi" w:hAnsiTheme="minorHAnsi" w:cstheme="minorHAnsi"/>
          <w:color w:val="auto"/>
          <w:lang w:eastAsia="ko-KR"/>
        </w:rPr>
        <w:t xml:space="preserve"> as suggested by </w:t>
      </w:r>
      <w:proofErr w:type="spellStart"/>
      <w:r w:rsidR="0013798D" w:rsidRPr="007B51B1">
        <w:rPr>
          <w:rFonts w:asciiTheme="minorHAnsi" w:hAnsiTheme="minorHAnsi" w:cstheme="minorHAnsi"/>
          <w:color w:val="auto"/>
          <w:lang w:eastAsia="ko-KR"/>
        </w:rPr>
        <w:t>Pauluhn</w:t>
      </w:r>
      <w:proofErr w:type="spellEnd"/>
      <w:r w:rsidR="0013798D" w:rsidRPr="007B51B1">
        <w:rPr>
          <w:rFonts w:asciiTheme="minorHAnsi" w:hAnsiTheme="minorHAnsi" w:cstheme="minorHAnsi"/>
          <w:color w:val="auto"/>
          <w:lang w:eastAsia="ko-KR"/>
        </w:rPr>
        <w:t xml:space="preserve"> and Thiel</w:t>
      </w:r>
      <w:r w:rsidR="0013798D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</w:t>
      </w:r>
      <w:r w:rsidR="00CC6E03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6</w:t>
      </w:r>
      <w:r w:rsidR="005A6EAA" w:rsidRPr="002B50C1">
        <w:rPr>
          <w:rFonts w:asciiTheme="minorHAnsi" w:hAnsiTheme="minorHAnsi" w:cstheme="minorHAnsi"/>
          <w:color w:val="auto"/>
          <w:lang w:eastAsia="ko-KR"/>
        </w:rPr>
        <w:t>,</w:t>
      </w:r>
      <w:r w:rsidR="003A619F" w:rsidRPr="002B50C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A619F" w:rsidRPr="007B51B1">
        <w:rPr>
          <w:rFonts w:asciiTheme="minorHAnsi" w:hAnsiTheme="minorHAnsi" w:cstheme="minorHAnsi"/>
          <w:color w:val="auto"/>
          <w:lang w:eastAsia="ko-KR"/>
        </w:rPr>
        <w:t>for</w:t>
      </w:r>
      <w:r w:rsidR="003A619F" w:rsidRPr="007B51B1">
        <w:rPr>
          <w:rFonts w:asciiTheme="minorHAnsi" w:hAnsiTheme="minorHAnsi" w:cstheme="minorHAnsi"/>
          <w:color w:val="auto"/>
        </w:rPr>
        <w:t xml:space="preserve"> directed-flow</w:t>
      </w:r>
      <w:r w:rsidR="005A6EAA">
        <w:rPr>
          <w:rFonts w:asciiTheme="minorHAnsi" w:hAnsiTheme="minorHAnsi" w:cstheme="minorHAnsi"/>
          <w:color w:val="auto"/>
        </w:rPr>
        <w:t>,</w:t>
      </w:r>
      <w:r w:rsidR="003A619F" w:rsidRPr="007B51B1">
        <w:rPr>
          <w:rFonts w:asciiTheme="minorHAnsi" w:hAnsiTheme="minorHAnsi" w:cstheme="minorHAnsi"/>
          <w:color w:val="auto"/>
        </w:rPr>
        <w:t xml:space="preserve"> nose-only inhalation chambers</w:t>
      </w:r>
      <w:r w:rsidR="00E80D63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5B83FDD9" w14:textId="77777777" w:rsidR="00BE7A5A" w:rsidRPr="007B51B1" w:rsidRDefault="00BE7A5A" w:rsidP="009E3BCF">
      <w:pPr>
        <w:rPr>
          <w:rFonts w:asciiTheme="minorHAnsi" w:hAnsiTheme="minorHAnsi" w:cstheme="minorHAnsi"/>
          <w:color w:val="auto"/>
          <w:lang w:eastAsia="ko-KR"/>
        </w:rPr>
      </w:pPr>
    </w:p>
    <w:p w14:paraId="71AE4EC9" w14:textId="1146E316" w:rsidR="00B32616" w:rsidRPr="007B51B1" w:rsidRDefault="00BE7A5A" w:rsidP="009E3BCF">
      <w:pPr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hAnsiTheme="minorHAnsi" w:cstheme="minorHAnsi"/>
          <w:color w:val="auto"/>
          <w:lang w:eastAsia="ko-KR"/>
        </w:rPr>
        <w:t xml:space="preserve">To validate the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proposed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CFD and </w:t>
      </w:r>
      <w:r w:rsidRPr="007B51B1">
        <w:rPr>
          <w:rFonts w:asciiTheme="minorHAnsi" w:hAnsiTheme="minorHAnsi" w:cstheme="minorHAnsi"/>
          <w:color w:val="auto"/>
          <w:lang w:eastAsia="ko-KR"/>
        </w:rPr>
        <w:t>numerical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ly designed system</w:t>
      </w:r>
      <w:r w:rsidR="005D7B6C" w:rsidRPr="007B51B1">
        <w:rPr>
          <w:rFonts w:asciiTheme="minorHAnsi" w:hAnsiTheme="minorHAnsi" w:cstheme="minorHAnsi"/>
          <w:color w:val="auto"/>
          <w:lang w:eastAsia="ko-KR"/>
        </w:rPr>
        <w:t xml:space="preserve"> in accordance with the existing </w:t>
      </w:r>
      <w:r w:rsidR="00A73AB8" w:rsidRPr="007B51B1">
        <w:rPr>
          <w:rFonts w:asciiTheme="minorHAnsi" w:hAnsiTheme="minorHAnsi" w:cstheme="minorHAnsi"/>
          <w:color w:val="auto"/>
          <w:lang w:eastAsia="ko-KR"/>
        </w:rPr>
        <w:t>v</w:t>
      </w:r>
      <w:r w:rsidR="005D7B6C" w:rsidRPr="007B51B1">
        <w:rPr>
          <w:rFonts w:asciiTheme="minorHAnsi" w:hAnsiTheme="minorHAnsi" w:cstheme="minorHAnsi"/>
          <w:color w:val="auto"/>
          <w:lang w:eastAsia="ko-KR"/>
        </w:rPr>
        <w:t>erification procedure</w:t>
      </w:r>
      <w:r w:rsidR="005A23E5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>exposure port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 flow fields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w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ere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measured horizontally and vertically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 for each concentration stage,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long with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>particle nu</w:t>
      </w:r>
      <w:r w:rsidR="005D7B6C" w:rsidRPr="007B51B1">
        <w:rPr>
          <w:rFonts w:asciiTheme="minorHAnsi" w:hAnsiTheme="minorHAnsi" w:cstheme="minorHAnsi"/>
          <w:color w:val="auto"/>
          <w:lang w:eastAsia="ko-KR"/>
        </w:rPr>
        <w:t>mber concentrations to evaluate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cross</w:t>
      </w:r>
      <w:r w:rsidR="005A6EAA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>contamination</w:t>
      </w:r>
      <w:r w:rsidR="005A6EAA">
        <w:rPr>
          <w:rFonts w:asciiTheme="minorHAnsi" w:hAnsiTheme="minorHAnsi" w:cstheme="minorHAnsi"/>
          <w:color w:val="auto"/>
          <w:lang w:eastAsia="ko-KR"/>
        </w:rPr>
        <w:t>,</w:t>
      </w:r>
      <w:r w:rsidR="005D7B6C" w:rsidRPr="007B51B1">
        <w:rPr>
          <w:rFonts w:asciiTheme="minorHAnsi" w:hAnsiTheme="minorHAnsi" w:cstheme="minorHAnsi"/>
          <w:color w:val="auto"/>
          <w:lang w:eastAsia="ko-KR"/>
        </w:rPr>
        <w:t xml:space="preserve"> which is a critical step </w:t>
      </w:r>
      <w:r w:rsidR="005A6EAA">
        <w:rPr>
          <w:rFonts w:asciiTheme="minorHAnsi" w:hAnsiTheme="minorHAnsi" w:cstheme="minorHAnsi"/>
          <w:color w:val="auto"/>
          <w:lang w:eastAsia="ko-KR"/>
        </w:rPr>
        <w:t>(described in section</w:t>
      </w:r>
      <w:r w:rsidR="005D7B6C" w:rsidRPr="007B51B1">
        <w:rPr>
          <w:rFonts w:asciiTheme="minorHAnsi" w:hAnsiTheme="minorHAnsi" w:cstheme="minorHAnsi"/>
          <w:color w:val="auto"/>
          <w:lang w:eastAsia="ko-KR"/>
        </w:rPr>
        <w:t xml:space="preserve"> 5</w:t>
      </w:r>
      <w:r w:rsidR="005A6EAA">
        <w:rPr>
          <w:rFonts w:asciiTheme="minorHAnsi" w:hAnsiTheme="minorHAnsi" w:cstheme="minorHAnsi"/>
          <w:color w:val="auto"/>
          <w:lang w:eastAsia="ko-KR"/>
        </w:rPr>
        <w:t xml:space="preserve"> of the protocol),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>concentration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  <w:lang w:eastAsia="ko-KR"/>
        </w:rPr>
        <w:t>maintenance</w:t>
      </w:r>
      <w:r w:rsidR="0072546F" w:rsidRPr="007B51B1">
        <w:rPr>
          <w:rFonts w:asciiTheme="minorHAnsi" w:hAnsiTheme="minorHAnsi" w:cstheme="minorHAnsi"/>
          <w:color w:val="auto"/>
          <w:lang w:eastAsia="ko-KR"/>
        </w:rPr>
        <w:t xml:space="preserve"> using test </w:t>
      </w:r>
      <w:r w:rsidR="00D65551" w:rsidRPr="007B51B1">
        <w:rPr>
          <w:rFonts w:asciiTheme="minorHAnsi" w:hAnsiTheme="minorHAnsi" w:cstheme="minorHAnsi"/>
          <w:color w:val="auto"/>
          <w:lang w:eastAsia="ko-KR"/>
        </w:rPr>
        <w:t>aero</w:t>
      </w:r>
      <w:r w:rsidR="00844691" w:rsidRPr="007B51B1">
        <w:rPr>
          <w:rFonts w:asciiTheme="minorHAnsi" w:hAnsiTheme="minorHAnsi" w:cstheme="minorHAnsi"/>
          <w:color w:val="auto"/>
          <w:lang w:eastAsia="ko-KR"/>
        </w:rPr>
        <w:t xml:space="preserve">sol </w:t>
      </w:r>
      <w:r w:rsidR="0072546F" w:rsidRPr="007B51B1">
        <w:rPr>
          <w:rFonts w:asciiTheme="minorHAnsi" w:hAnsiTheme="minorHAnsi" w:cstheme="minorHAnsi"/>
          <w:color w:val="auto"/>
          <w:lang w:eastAsia="ko-KR"/>
        </w:rPr>
        <w:t>sodium chloride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. The </w:t>
      </w:r>
      <w:r w:rsidR="0072546F" w:rsidRPr="007B51B1">
        <w:rPr>
          <w:rFonts w:asciiTheme="minorHAnsi" w:hAnsiTheme="minorHAnsi" w:cstheme="minorHAnsi"/>
          <w:color w:val="auto"/>
          <w:lang w:eastAsia="ko-KR"/>
        </w:rPr>
        <w:t>designed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7B51B1">
        <w:rPr>
          <w:rFonts w:asciiTheme="minorHAnsi" w:hAnsiTheme="minorHAnsi" w:cstheme="minorHAnsi"/>
          <w:color w:val="auto"/>
          <w:lang w:eastAsia="ko-KR"/>
        </w:rPr>
        <w:t>multiconcentration</w:t>
      </w:r>
      <w:proofErr w:type="spellEnd"/>
      <w:r w:rsidRPr="007B51B1">
        <w:rPr>
          <w:rFonts w:asciiTheme="minorHAnsi" w:hAnsiTheme="minorHAnsi" w:cstheme="minorHAnsi"/>
          <w:color w:val="auto"/>
          <w:lang w:eastAsia="ko-KR"/>
        </w:rPr>
        <w:t xml:space="preserve"> exposure system showed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uniform flow field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for the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exposure ports from each concentration </w:t>
      </w:r>
      <w:r w:rsidR="009976E2" w:rsidRPr="007B51B1">
        <w:rPr>
          <w:rFonts w:asciiTheme="minorHAnsi" w:hAnsiTheme="minorHAnsi" w:cstheme="minorHAnsi"/>
          <w:color w:val="auto"/>
          <w:lang w:eastAsia="ko-KR"/>
        </w:rPr>
        <w:t>stage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no cross</w:t>
      </w:r>
      <w:r w:rsidR="005A6EAA">
        <w:rPr>
          <w:rFonts w:asciiTheme="minorHAnsi" w:hAnsiTheme="minorHAnsi" w:cstheme="minorHAnsi"/>
          <w:color w:val="auto"/>
          <w:lang w:eastAsia="ko-KR"/>
        </w:rPr>
        <w:t>-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contamination among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7B51B1">
        <w:rPr>
          <w:rFonts w:asciiTheme="minorHAnsi" w:hAnsiTheme="minorHAnsi" w:cstheme="minorHAnsi"/>
          <w:color w:val="auto"/>
          <w:lang w:eastAsia="ko-KR"/>
        </w:rPr>
        <w:t>concentration port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>s,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and consistent concentration maintenance. Thus, th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e proposed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system could be 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 xml:space="preserve">effective for </w:t>
      </w:r>
      <w:r w:rsidR="007816AE" w:rsidRPr="007B51B1">
        <w:rPr>
          <w:rFonts w:asciiTheme="minorHAnsi" w:hAnsiTheme="minorHAnsi" w:cstheme="minorHAnsi"/>
          <w:color w:val="auto"/>
          <w:lang w:eastAsia="ko-KR"/>
        </w:rPr>
        <w:t xml:space="preserve">use by </w:t>
      </w:r>
      <w:r w:rsidRPr="007B51B1">
        <w:rPr>
          <w:rFonts w:asciiTheme="minorHAnsi" w:hAnsiTheme="minorHAnsi" w:cstheme="minorHAnsi"/>
          <w:color w:val="auto"/>
          <w:lang w:eastAsia="ko-KR"/>
        </w:rPr>
        <w:t>small research facilities desiring to conduct inhalation toxicity testing and stud</w:t>
      </w:r>
      <w:r w:rsidR="00CD126B" w:rsidRPr="007B51B1">
        <w:rPr>
          <w:rFonts w:asciiTheme="minorHAnsi" w:hAnsiTheme="minorHAnsi" w:cstheme="minorHAnsi"/>
          <w:color w:val="auto"/>
          <w:lang w:eastAsia="ko-KR"/>
        </w:rPr>
        <w:t>ies</w:t>
      </w:r>
      <w:r w:rsidRPr="007B51B1">
        <w:rPr>
          <w:rFonts w:asciiTheme="minorHAnsi" w:hAnsiTheme="minorHAnsi" w:cstheme="minorHAnsi"/>
          <w:color w:val="auto"/>
          <w:lang w:eastAsia="ko-KR"/>
        </w:rPr>
        <w:t>.</w:t>
      </w:r>
      <w:r w:rsidR="0072546F"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34E79" w:rsidRPr="007B51B1">
        <w:rPr>
          <w:rFonts w:asciiTheme="minorHAnsi" w:hAnsiTheme="minorHAnsi" w:cstheme="minorHAnsi"/>
          <w:color w:val="auto"/>
          <w:lang w:eastAsia="ko-KR"/>
        </w:rPr>
        <w:t>Since nanoparticle behavior (deposition by diffusion) in the air is very similar to gas or vapor</w:t>
      </w:r>
      <w:r w:rsidR="00E15B41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1</w:t>
      </w:r>
      <w:r w:rsidR="00640B28" w:rsidRPr="007B51B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334E79" w:rsidRPr="007B51B1">
        <w:rPr>
          <w:rFonts w:asciiTheme="minorHAnsi" w:hAnsiTheme="minorHAnsi" w:cstheme="minorHAnsi"/>
          <w:color w:val="auto"/>
          <w:lang w:eastAsia="ko-KR"/>
        </w:rPr>
        <w:t>, the chamber could be used for gas and organic vapor</w:t>
      </w:r>
      <w:r w:rsidR="00296875" w:rsidRPr="007B51B1">
        <w:rPr>
          <w:rFonts w:asciiTheme="minorHAnsi" w:hAnsiTheme="minorHAnsi" w:cstheme="minorHAnsi"/>
          <w:color w:val="auto"/>
          <w:lang w:eastAsia="ko-KR"/>
        </w:rPr>
        <w:t xml:space="preserve"> inhalation testing</w:t>
      </w:r>
      <w:r w:rsidR="00334E79" w:rsidRPr="007B51B1">
        <w:rPr>
          <w:rFonts w:asciiTheme="minorHAnsi" w:hAnsiTheme="minorHAnsi" w:cstheme="minorHAnsi"/>
          <w:color w:val="auto"/>
          <w:lang w:eastAsia="ko-KR"/>
        </w:rPr>
        <w:t xml:space="preserve">. Testing the chamber </w:t>
      </w:r>
      <w:r w:rsidR="005A6EAA">
        <w:rPr>
          <w:rFonts w:asciiTheme="minorHAnsi" w:hAnsiTheme="minorHAnsi" w:cstheme="minorHAnsi"/>
          <w:color w:val="auto"/>
          <w:lang w:eastAsia="ko-KR"/>
        </w:rPr>
        <w:t>with</w:t>
      </w:r>
      <w:r w:rsidR="00334E79" w:rsidRPr="007B51B1">
        <w:rPr>
          <w:rFonts w:asciiTheme="minorHAnsi" w:hAnsiTheme="minorHAnsi" w:cstheme="minorHAnsi"/>
          <w:color w:val="auto"/>
          <w:lang w:eastAsia="ko-KR"/>
        </w:rPr>
        <w:t xml:space="preserve"> an organic vapor is planned</w:t>
      </w:r>
      <w:r w:rsidR="005A6EAA">
        <w:rPr>
          <w:rFonts w:asciiTheme="minorHAnsi" w:hAnsiTheme="minorHAnsi" w:cstheme="minorHAnsi"/>
          <w:color w:val="auto"/>
          <w:lang w:eastAsia="ko-KR"/>
        </w:rPr>
        <w:t>,</w:t>
      </w:r>
      <w:r w:rsidR="00334E79" w:rsidRPr="007B51B1">
        <w:rPr>
          <w:rFonts w:asciiTheme="minorHAnsi" w:hAnsiTheme="minorHAnsi" w:cstheme="minorHAnsi"/>
          <w:color w:val="auto"/>
          <w:lang w:eastAsia="ko-KR"/>
        </w:rPr>
        <w:t xml:space="preserve"> and the non-nanoscale particles will be tested </w:t>
      </w:r>
      <w:proofErr w:type="gramStart"/>
      <w:r w:rsidR="00334E79" w:rsidRPr="007B51B1">
        <w:rPr>
          <w:rFonts w:asciiTheme="minorHAnsi" w:hAnsiTheme="minorHAnsi" w:cstheme="minorHAnsi"/>
          <w:color w:val="auto"/>
          <w:lang w:eastAsia="ko-KR"/>
        </w:rPr>
        <w:t>in the near future</w:t>
      </w:r>
      <w:proofErr w:type="gramEnd"/>
      <w:r w:rsidR="00334E79"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471176DF" w14:textId="77777777" w:rsidR="00334E79" w:rsidRPr="007B51B1" w:rsidRDefault="00334E79" w:rsidP="009E3BCF">
      <w:pPr>
        <w:rPr>
          <w:rFonts w:asciiTheme="minorHAnsi" w:hAnsiTheme="minorHAnsi" w:cstheme="minorHAnsi"/>
          <w:b/>
          <w:color w:val="auto"/>
        </w:rPr>
      </w:pPr>
    </w:p>
    <w:p w14:paraId="040A1A9D" w14:textId="77777777" w:rsidR="009726EE" w:rsidRPr="007B51B1" w:rsidRDefault="009726EE" w:rsidP="009E3BCF">
      <w:pPr>
        <w:rPr>
          <w:rFonts w:asciiTheme="minorHAnsi" w:hAnsiTheme="minorHAnsi" w:cstheme="minorHAnsi"/>
          <w:color w:val="auto"/>
        </w:rPr>
      </w:pPr>
      <w:bookmarkStart w:id="12" w:name="Acknowledgments"/>
      <w:r w:rsidRPr="007B51B1">
        <w:rPr>
          <w:rFonts w:asciiTheme="minorHAnsi" w:hAnsiTheme="minorHAnsi" w:cstheme="minorHAnsi"/>
          <w:b/>
          <w:bCs/>
          <w:color w:val="auto"/>
        </w:rPr>
        <w:t>ACKNOWLEDGMENTS</w:t>
      </w:r>
      <w:bookmarkEnd w:id="12"/>
      <w:r w:rsidRPr="007B51B1">
        <w:rPr>
          <w:rFonts w:asciiTheme="minorHAnsi" w:hAnsiTheme="minorHAnsi" w:cstheme="minorHAnsi"/>
          <w:b/>
          <w:bCs/>
          <w:color w:val="auto"/>
        </w:rPr>
        <w:t>:</w:t>
      </w:r>
    </w:p>
    <w:p w14:paraId="12ABA519" w14:textId="77777777" w:rsidR="009726EE" w:rsidRPr="007B51B1" w:rsidRDefault="00BE7A5A" w:rsidP="009E3BCF">
      <w:pPr>
        <w:rPr>
          <w:rFonts w:asciiTheme="minorHAnsi" w:hAnsiTheme="minorHAnsi" w:cstheme="minorHAnsi"/>
          <w:color w:val="auto"/>
        </w:rPr>
      </w:pPr>
      <w:r w:rsidRPr="007B51B1">
        <w:rPr>
          <w:rFonts w:asciiTheme="minorHAnsi" w:hAnsiTheme="minorHAnsi" w:cstheme="minorHAnsi"/>
          <w:color w:val="auto"/>
        </w:rPr>
        <w:t>This research was supported by the Industrial Technology Innovation</w:t>
      </w:r>
      <w:r w:rsidR="0026602B" w:rsidRPr="007B51B1">
        <w:rPr>
          <w:rFonts w:asciiTheme="minorHAnsi" w:hAnsiTheme="minorHAnsi" w:cstheme="minorHAnsi"/>
          <w:color w:val="auto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Program (10052901), Development of highly usable nanomaterial</w:t>
      </w:r>
      <w:r w:rsidR="0026602B" w:rsidRPr="007B51B1">
        <w:rPr>
          <w:rFonts w:asciiTheme="minorHAnsi" w:hAnsiTheme="minorHAnsi" w:cstheme="minorHAnsi"/>
          <w:color w:val="auto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inhalation toxicity testing system in commerce</w:t>
      </w:r>
      <w:r w:rsidR="00A434AE" w:rsidRPr="007B51B1">
        <w:rPr>
          <w:rFonts w:asciiTheme="minorHAnsi" w:hAnsiTheme="minorHAnsi" w:cstheme="minorHAnsi"/>
          <w:color w:val="auto"/>
        </w:rPr>
        <w:t>,</w:t>
      </w:r>
      <w:r w:rsidR="0026602B" w:rsidRPr="007B51B1">
        <w:rPr>
          <w:rFonts w:asciiTheme="minorHAnsi" w:hAnsiTheme="minorHAnsi" w:cstheme="minorHAnsi"/>
          <w:color w:val="auto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through the Korea</w:t>
      </w:r>
      <w:r w:rsidR="0026602B" w:rsidRPr="007B51B1">
        <w:rPr>
          <w:rFonts w:asciiTheme="minorHAnsi" w:hAnsiTheme="minorHAnsi" w:cstheme="minorHAnsi"/>
          <w:color w:val="auto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Evaluation Institute of Industrial Technology by the Korean Ministry</w:t>
      </w:r>
      <w:r w:rsidR="0026602B" w:rsidRPr="007B51B1">
        <w:rPr>
          <w:rFonts w:asciiTheme="minorHAnsi" w:hAnsiTheme="minorHAnsi" w:cstheme="minorHAnsi"/>
          <w:color w:val="auto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of Trade, Industry &amp; Energy.</w:t>
      </w:r>
    </w:p>
    <w:p w14:paraId="5DE95C10" w14:textId="77777777" w:rsidR="009726EE" w:rsidRPr="007B51B1" w:rsidRDefault="009726EE" w:rsidP="009E3BCF">
      <w:pPr>
        <w:rPr>
          <w:rFonts w:asciiTheme="minorHAnsi" w:hAnsiTheme="minorHAnsi" w:cstheme="minorHAnsi"/>
          <w:color w:val="auto"/>
        </w:rPr>
      </w:pPr>
    </w:p>
    <w:p w14:paraId="5C7DC38D" w14:textId="77777777" w:rsidR="009726EE" w:rsidRPr="007B51B1" w:rsidRDefault="009726EE" w:rsidP="009E3BCF">
      <w:pPr>
        <w:rPr>
          <w:rFonts w:asciiTheme="minorHAnsi" w:hAnsiTheme="minorHAnsi" w:cstheme="minorHAnsi"/>
          <w:b/>
          <w:color w:val="auto"/>
        </w:rPr>
      </w:pPr>
      <w:bookmarkStart w:id="13" w:name="Disclosures"/>
      <w:r w:rsidRPr="007B51B1">
        <w:rPr>
          <w:rFonts w:asciiTheme="minorHAnsi" w:hAnsiTheme="minorHAnsi" w:cstheme="minorHAnsi"/>
          <w:b/>
          <w:color w:val="auto"/>
        </w:rPr>
        <w:t>DISCLOSURES</w:t>
      </w:r>
      <w:bookmarkEnd w:id="13"/>
      <w:r w:rsidRPr="007B51B1">
        <w:rPr>
          <w:rFonts w:asciiTheme="minorHAnsi" w:hAnsiTheme="minorHAnsi" w:cstheme="minorHAnsi"/>
          <w:b/>
          <w:color w:val="auto"/>
        </w:rPr>
        <w:t xml:space="preserve">: </w:t>
      </w:r>
    </w:p>
    <w:p w14:paraId="5FC3EE15" w14:textId="2B531D04" w:rsidR="00133439" w:rsidRPr="007B51B1" w:rsidRDefault="00A434AE" w:rsidP="009E3BCF">
      <w:pPr>
        <w:rPr>
          <w:rFonts w:asciiTheme="minorHAnsi" w:hAnsiTheme="minorHAnsi" w:cstheme="minorHAnsi"/>
          <w:color w:val="auto"/>
          <w:lang w:eastAsia="ko-KR"/>
        </w:rPr>
      </w:pPr>
      <w:bookmarkStart w:id="14" w:name="References"/>
      <w:r w:rsidRPr="007B51B1">
        <w:rPr>
          <w:rFonts w:asciiTheme="minorHAnsi" w:hAnsiTheme="minorHAnsi" w:cstheme="minorHAnsi"/>
          <w:color w:val="auto"/>
          <w:lang w:eastAsia="ko-KR"/>
        </w:rPr>
        <w:t>The authors</w:t>
      </w:r>
      <w:r w:rsidR="00133439" w:rsidRPr="007B51B1">
        <w:rPr>
          <w:rFonts w:asciiTheme="minorHAnsi" w:hAnsiTheme="minorHAnsi" w:cstheme="minorHAnsi"/>
          <w:color w:val="auto"/>
          <w:lang w:eastAsia="ko-KR"/>
        </w:rPr>
        <w:t xml:space="preserve"> have </w:t>
      </w:r>
      <w:r w:rsidR="00B1761B">
        <w:rPr>
          <w:rFonts w:asciiTheme="minorHAnsi" w:hAnsiTheme="minorHAnsi" w:cstheme="minorHAnsi"/>
          <w:color w:val="auto"/>
          <w:lang w:eastAsia="ko-KR"/>
        </w:rPr>
        <w:t>nothing to disclose</w:t>
      </w:r>
      <w:r w:rsidR="00133439" w:rsidRPr="007B51B1">
        <w:rPr>
          <w:rFonts w:asciiTheme="minorHAnsi" w:hAnsiTheme="minorHAnsi" w:cstheme="minorHAnsi"/>
          <w:color w:val="auto"/>
          <w:lang w:eastAsia="ko-KR"/>
        </w:rPr>
        <w:t>.</w:t>
      </w:r>
    </w:p>
    <w:p w14:paraId="7A91911D" w14:textId="77777777" w:rsidR="004B1BCC" w:rsidRPr="007B51B1" w:rsidRDefault="004B1BCC" w:rsidP="009E3BCF">
      <w:pPr>
        <w:rPr>
          <w:rFonts w:asciiTheme="minorHAnsi" w:hAnsiTheme="minorHAnsi" w:cstheme="minorHAnsi"/>
          <w:color w:val="auto"/>
        </w:rPr>
      </w:pPr>
    </w:p>
    <w:p w14:paraId="3D78FE8B" w14:textId="2C5F2237" w:rsidR="009726EE" w:rsidRPr="007B51B1" w:rsidRDefault="009726EE" w:rsidP="009E3BCF">
      <w:pPr>
        <w:autoSpaceDE/>
        <w:autoSpaceDN/>
        <w:adjustRightInd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7B51B1">
        <w:rPr>
          <w:rFonts w:asciiTheme="minorHAnsi" w:hAnsiTheme="minorHAnsi" w:cstheme="minorHAnsi"/>
          <w:b/>
          <w:bCs/>
          <w:color w:val="auto"/>
        </w:rPr>
        <w:t>REFERENCES</w:t>
      </w:r>
      <w:bookmarkEnd w:id="14"/>
      <w:r w:rsidR="00B1761B">
        <w:rPr>
          <w:rFonts w:asciiTheme="minorHAnsi" w:hAnsiTheme="minorHAnsi" w:cstheme="minorHAnsi"/>
          <w:b/>
          <w:bCs/>
          <w:color w:val="auto"/>
        </w:rPr>
        <w:t>:</w:t>
      </w:r>
    </w:p>
    <w:p w14:paraId="65CA01D2" w14:textId="1F5B772F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Phalen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F. Methods in Inhalation Toxicology. In</w:t>
      </w:r>
      <w:r w:rsidRPr="007B51B1">
        <w:rPr>
          <w:rFonts w:asciiTheme="minorHAnsi" w:eastAsia="UtopiaStd-Regular" w:hAnsiTheme="minorHAnsi" w:cstheme="minorHAnsi"/>
          <w:i/>
          <w:color w:val="auto"/>
        </w:rPr>
        <w:t xml:space="preserve"> Inhalation Exposure Methods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. </w:t>
      </w:r>
      <w:r w:rsidR="00F50E3C">
        <w:rPr>
          <w:rFonts w:asciiTheme="minorHAnsi" w:eastAsia="UtopiaStd-Regular" w:hAnsiTheme="minorHAnsi" w:cstheme="minorHAnsi"/>
          <w:color w:val="auto"/>
        </w:rPr>
        <w:t xml:space="preserve">Edited by </w:t>
      </w:r>
      <w:r w:rsidR="00F50E3C" w:rsidRPr="007B51B1">
        <w:rPr>
          <w:rFonts w:asciiTheme="minorHAnsi" w:eastAsia="UtopiaStd-Regular" w:hAnsiTheme="minorHAnsi" w:cstheme="minorHAnsi"/>
          <w:color w:val="auto"/>
        </w:rPr>
        <w:t>Phalen</w:t>
      </w:r>
      <w:r w:rsidR="00F50E3C">
        <w:rPr>
          <w:rFonts w:asciiTheme="minorHAnsi" w:eastAsia="UtopiaStd-Regular" w:hAnsiTheme="minorHAnsi" w:cstheme="minorHAnsi"/>
          <w:color w:val="auto"/>
        </w:rPr>
        <w:t>,</w:t>
      </w:r>
      <w:r w:rsidR="00F50E3C"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F50E3C">
        <w:rPr>
          <w:rFonts w:asciiTheme="minorHAnsi" w:eastAsia="UtopiaStd-Regular" w:hAnsiTheme="minorHAnsi" w:cstheme="minorHAnsi"/>
          <w:color w:val="auto"/>
        </w:rPr>
        <w:t>.</w:t>
      </w:r>
      <w:r w:rsidR="00F50E3C" w:rsidRPr="007B51B1">
        <w:rPr>
          <w:rFonts w:asciiTheme="minorHAnsi" w:eastAsia="UtopiaStd-Regular" w:hAnsiTheme="minorHAnsi" w:cstheme="minorHAnsi"/>
          <w:color w:val="auto"/>
        </w:rPr>
        <w:t>F</w:t>
      </w:r>
      <w:r w:rsidR="00F50E3C">
        <w:rPr>
          <w:rFonts w:asciiTheme="minorHAnsi" w:eastAsia="UtopiaStd-Regular" w:hAnsiTheme="minorHAnsi" w:cstheme="minorHAnsi"/>
          <w:color w:val="auto"/>
        </w:rPr>
        <w:t>., 69–84, CRC Press.</w:t>
      </w:r>
      <w:r w:rsidR="00F50E3C" w:rsidRPr="007B51B1">
        <w:rPr>
          <w:rFonts w:asciiTheme="minorHAnsi" w:eastAsia="UtopiaStd-Regular" w:hAnsiTheme="minorHAnsi" w:cstheme="minorHAnsi"/>
          <w:color w:val="auto"/>
        </w:rPr>
        <w:t xml:space="preserve"> </w:t>
      </w:r>
      <w:r w:rsidRPr="007B51B1">
        <w:rPr>
          <w:rFonts w:asciiTheme="minorHAnsi" w:eastAsia="UtopiaStd-Regular" w:hAnsiTheme="minorHAnsi" w:cstheme="minorHAnsi"/>
          <w:color w:val="auto"/>
        </w:rPr>
        <w:t>Boca Raton</w:t>
      </w:r>
      <w:r w:rsidR="00F50E3C">
        <w:rPr>
          <w:rFonts w:asciiTheme="minorHAnsi" w:eastAsia="UtopiaStd-Regular" w:hAnsiTheme="minorHAnsi" w:cstheme="minorHAnsi"/>
          <w:color w:val="auto"/>
        </w:rPr>
        <w:t>, FL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1997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11B4C1A3" w14:textId="616812FC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Moss</w:t>
      </w:r>
      <w:r w:rsidR="00F50E3C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O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James</w:t>
      </w:r>
      <w:r w:rsidR="00F50E3C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A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, </w:t>
      </w:r>
      <w:proofErr w:type="spellStart"/>
      <w:r w:rsidRPr="007B51B1">
        <w:rPr>
          <w:rFonts w:asciiTheme="minorHAnsi" w:eastAsia="UtopiaStd-Regular" w:hAnsiTheme="minorHAnsi" w:cstheme="minorHAnsi"/>
          <w:color w:val="auto"/>
        </w:rPr>
        <w:t>Asgharian</w:t>
      </w:r>
      <w:proofErr w:type="spellEnd"/>
      <w:r w:rsidR="00F50E3C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B. Influence of exhaled air on inhalation exposure delivered through a directed-flow nose-only exposure system. </w:t>
      </w:r>
      <w:r w:rsidRPr="007B51B1">
        <w:rPr>
          <w:rFonts w:asciiTheme="minorHAnsi" w:eastAsia="UtopiaStd-Regular" w:hAnsiTheme="minorHAnsi" w:cstheme="minorHAnsi"/>
          <w:i/>
          <w:color w:val="auto"/>
        </w:rPr>
        <w:t>Inhal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>ation</w:t>
      </w:r>
      <w:r w:rsidRPr="007B51B1">
        <w:rPr>
          <w:rFonts w:asciiTheme="minorHAnsi" w:eastAsia="UtopiaStd-Regular" w:hAnsiTheme="minorHAnsi" w:cstheme="minorHAnsi"/>
          <w:i/>
          <w:color w:val="auto"/>
        </w:rPr>
        <w:t xml:space="preserve"> Toxicol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>ogy</w:t>
      </w:r>
      <w:r w:rsidR="00F50E3C">
        <w:rPr>
          <w:rFonts w:asciiTheme="minorHAnsi" w:eastAsia="UtopiaStd-Regular" w:hAnsiTheme="minorHAnsi" w:cstheme="minorHAnsi"/>
          <w:i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 xml:space="preserve"> </w:t>
      </w:r>
      <w:r w:rsidRPr="007B51B1">
        <w:rPr>
          <w:rFonts w:asciiTheme="minorHAnsi" w:eastAsia="UtopiaStd-Regular" w:hAnsiTheme="minorHAnsi" w:cstheme="minorHAnsi"/>
          <w:b/>
          <w:color w:val="auto"/>
        </w:rPr>
        <w:t>18</w:t>
      </w:r>
      <w:r w:rsidR="00F50E3C">
        <w:rPr>
          <w:rFonts w:asciiTheme="minorHAnsi" w:eastAsia="UtopiaStd-Regular" w:hAnsiTheme="minorHAnsi" w:cstheme="minorHAnsi"/>
          <w:color w:val="auto"/>
        </w:rPr>
        <w:t xml:space="preserve">, </w:t>
      </w:r>
      <w:r w:rsidRPr="007B51B1">
        <w:rPr>
          <w:rFonts w:asciiTheme="minorHAnsi" w:eastAsia="UtopiaStd-Regular" w:hAnsiTheme="minorHAnsi" w:cstheme="minorHAnsi"/>
          <w:color w:val="auto"/>
        </w:rPr>
        <w:t>45–51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2006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5E7556B7" w14:textId="70AD4295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White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F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M. </w:t>
      </w:r>
      <w:r w:rsidRPr="007B51B1">
        <w:rPr>
          <w:rFonts w:asciiTheme="minorHAnsi" w:eastAsia="UtopiaStd-Regular" w:hAnsiTheme="minorHAnsi" w:cstheme="minorHAnsi"/>
          <w:i/>
          <w:color w:val="auto"/>
        </w:rPr>
        <w:t>Fluid Mechanics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. </w:t>
      </w:r>
      <w:r w:rsidR="00F50E3C">
        <w:rPr>
          <w:rFonts w:asciiTheme="minorHAnsi" w:eastAsia="UtopiaStd-Regular" w:hAnsiTheme="minorHAnsi" w:cstheme="minorHAnsi"/>
          <w:color w:val="auto"/>
        </w:rPr>
        <w:t xml:space="preserve">McGraw-Hill. </w:t>
      </w:r>
      <w:r w:rsidRPr="007B51B1">
        <w:rPr>
          <w:rFonts w:asciiTheme="minorHAnsi" w:eastAsia="UtopiaStd-Regular" w:hAnsiTheme="minorHAnsi" w:cstheme="minorHAnsi"/>
          <w:color w:val="auto"/>
        </w:rPr>
        <w:t>New York</w:t>
      </w:r>
      <w:r w:rsidR="00F50E3C">
        <w:rPr>
          <w:rFonts w:asciiTheme="minorHAnsi" w:eastAsia="UtopiaStd-Regular" w:hAnsiTheme="minorHAnsi" w:cstheme="minorHAnsi"/>
          <w:color w:val="auto"/>
        </w:rPr>
        <w:t>, NY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2004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</w:t>
      </w:r>
      <w:r w:rsidRPr="007B51B1">
        <w:rPr>
          <w:rFonts w:asciiTheme="minorHAnsi" w:eastAsia="UtopiaStd-Regular" w:hAnsiTheme="minorHAnsi" w:cstheme="minorHAnsi"/>
          <w:color w:val="auto"/>
        </w:rPr>
        <w:t>.</w:t>
      </w:r>
    </w:p>
    <w:p w14:paraId="568C95C7" w14:textId="796CA85A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 xml:space="preserve">OECD TG 403. 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OECD guideline of the testing of chemicals </w:t>
      </w:r>
      <w:r w:rsidR="00205B27" w:rsidRPr="002B50C1">
        <w:rPr>
          <w:rFonts w:asciiTheme="minorHAnsi" w:eastAsia="UtopiaStd-Regular" w:hAnsiTheme="minorHAnsi" w:cstheme="minorHAnsi"/>
          <w:i/>
          <w:color w:val="auto"/>
        </w:rPr>
        <w:t>403: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 Acute inhalation toxicity testing</w:t>
      </w:r>
      <w:r w:rsidRPr="007B51B1">
        <w:rPr>
          <w:rFonts w:asciiTheme="minorHAnsi" w:eastAsia="UtopiaStd-Regular" w:hAnsiTheme="minorHAnsi" w:cstheme="minorHAnsi"/>
          <w:color w:val="auto"/>
        </w:rPr>
        <w:t>. OECD. Paris</w:t>
      </w:r>
      <w:r w:rsidR="00B7115A">
        <w:rPr>
          <w:rFonts w:asciiTheme="minorHAnsi" w:eastAsia="UtopiaStd-Regular" w:hAnsiTheme="minorHAnsi" w:cstheme="minorHAnsi"/>
          <w:color w:val="auto"/>
        </w:rPr>
        <w:t>, France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2009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6A5AD153" w14:textId="478317FC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OECD TG 4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36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. 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OECD guideline of the testing of chemicals </w:t>
      </w:r>
      <w:r w:rsidR="00205B27" w:rsidRPr="002B50C1">
        <w:rPr>
          <w:rFonts w:asciiTheme="minorHAnsi" w:eastAsia="UtopiaStd-Regular" w:hAnsiTheme="minorHAnsi" w:cstheme="minorHAnsi"/>
          <w:i/>
          <w:color w:val="auto"/>
        </w:rPr>
        <w:t>4</w:t>
      </w:r>
      <w:r w:rsidR="00205B27" w:rsidRPr="002B50C1">
        <w:rPr>
          <w:rFonts w:asciiTheme="minorHAnsi" w:eastAsia="UtopiaStd-Regular" w:hAnsiTheme="minorHAnsi" w:cstheme="minorHAnsi"/>
          <w:i/>
          <w:color w:val="auto"/>
          <w:lang w:eastAsia="ko-KR"/>
        </w:rPr>
        <w:t>36: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 Acute inhalation toxicity </w:t>
      </w:r>
      <w:r w:rsidRPr="002B50C1">
        <w:rPr>
          <w:rFonts w:asciiTheme="minorHAnsi" w:eastAsia="UtopiaStd-Regular" w:hAnsiTheme="minorHAnsi" w:cstheme="minorHAnsi"/>
          <w:i/>
          <w:color w:val="auto"/>
          <w:lang w:eastAsia="ko-KR"/>
        </w:rPr>
        <w:t>– Acute Toxic Class Method</w:t>
      </w:r>
      <w:r w:rsidRPr="007B51B1">
        <w:rPr>
          <w:rFonts w:asciiTheme="minorHAnsi" w:eastAsia="UtopiaStd-Regular" w:hAnsiTheme="minorHAnsi" w:cstheme="minorHAnsi"/>
          <w:color w:val="auto"/>
        </w:rPr>
        <w:t>. OECD. Paris</w:t>
      </w:r>
      <w:r w:rsidR="00B7115A">
        <w:rPr>
          <w:rFonts w:asciiTheme="minorHAnsi" w:eastAsia="UtopiaStd-Regular" w:hAnsiTheme="minorHAnsi" w:cstheme="minorHAnsi"/>
          <w:color w:val="auto"/>
        </w:rPr>
        <w:t>, France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2009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391D5BC8" w14:textId="41E043B1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 xml:space="preserve">OECD GD 39. 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Series on testing and assessment Number </w:t>
      </w:r>
      <w:r w:rsidR="00205B27" w:rsidRPr="002B50C1">
        <w:rPr>
          <w:rFonts w:asciiTheme="minorHAnsi" w:eastAsia="UtopiaStd-Regular" w:hAnsiTheme="minorHAnsi" w:cstheme="minorHAnsi"/>
          <w:i/>
          <w:color w:val="auto"/>
        </w:rPr>
        <w:t>39: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 Guidance document on acute Inhalation toxicity testing</w:t>
      </w:r>
      <w:r w:rsidR="00B7115A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OECD. Paris</w:t>
      </w:r>
      <w:r w:rsidR="00B7115A">
        <w:rPr>
          <w:rFonts w:asciiTheme="minorHAnsi" w:eastAsia="UtopiaStd-Regular" w:hAnsiTheme="minorHAnsi" w:cstheme="minorHAnsi"/>
          <w:color w:val="auto"/>
        </w:rPr>
        <w:t>, France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2009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3656E072" w14:textId="5391B6FD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 xml:space="preserve">OECD TG 412. </w:t>
      </w:r>
      <w:r w:rsidRPr="002B50C1">
        <w:rPr>
          <w:rFonts w:asciiTheme="minorHAnsi" w:eastAsia="UtopiaStd-Regular" w:hAnsiTheme="minorHAnsi" w:cstheme="minorHAnsi"/>
          <w:i/>
          <w:color w:val="auto"/>
        </w:rPr>
        <w:t>OECD guideline of the testing of chemicals 412: Subacute inhalation toxicity testing</w:t>
      </w:r>
      <w:r w:rsidR="00B7115A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OECD. Paris</w:t>
      </w:r>
      <w:r w:rsidR="00B7115A">
        <w:rPr>
          <w:rFonts w:asciiTheme="minorHAnsi" w:eastAsia="UtopiaStd-Regular" w:hAnsiTheme="minorHAnsi" w:cstheme="minorHAnsi"/>
          <w:color w:val="auto"/>
        </w:rPr>
        <w:t>, France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2018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3DED589F" w14:textId="5C606892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OECD TG 413.</w:t>
      </w:r>
      <w:r w:rsidR="00B7115A">
        <w:rPr>
          <w:rFonts w:asciiTheme="minorHAnsi" w:eastAsia="UtopiaStd-Regular" w:hAnsiTheme="minorHAnsi" w:cstheme="minorHAnsi"/>
          <w:color w:val="auto"/>
        </w:rPr>
        <w:t xml:space="preserve"> </w:t>
      </w:r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OECD guideline of the testing of chemicals 413: </w:t>
      </w:r>
      <w:proofErr w:type="spellStart"/>
      <w:r w:rsidRPr="002B50C1">
        <w:rPr>
          <w:rFonts w:asciiTheme="minorHAnsi" w:eastAsia="UtopiaStd-Regular" w:hAnsiTheme="minorHAnsi" w:cstheme="minorHAnsi"/>
          <w:i/>
          <w:color w:val="auto"/>
        </w:rPr>
        <w:t>Subchronic</w:t>
      </w:r>
      <w:proofErr w:type="spellEnd"/>
      <w:r w:rsidRPr="002B50C1">
        <w:rPr>
          <w:rFonts w:asciiTheme="minorHAnsi" w:eastAsia="UtopiaStd-Regular" w:hAnsiTheme="minorHAnsi" w:cstheme="minorHAnsi"/>
          <w:i/>
          <w:color w:val="auto"/>
        </w:rPr>
        <w:t xml:space="preserve"> inhalation toxicity testing</w:t>
      </w:r>
      <w:r w:rsidRPr="007B51B1">
        <w:rPr>
          <w:rFonts w:asciiTheme="minorHAnsi" w:eastAsia="UtopiaStd-Regular" w:hAnsiTheme="minorHAnsi" w:cstheme="minorHAnsi"/>
          <w:color w:val="auto"/>
        </w:rPr>
        <w:t>. OECD. Paris</w:t>
      </w:r>
      <w:r w:rsidR="00B7115A">
        <w:rPr>
          <w:rFonts w:asciiTheme="minorHAnsi" w:eastAsia="UtopiaStd-Regular" w:hAnsiTheme="minorHAnsi" w:cstheme="minorHAnsi"/>
          <w:color w:val="auto"/>
        </w:rPr>
        <w:t>, France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2018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</w:t>
      </w:r>
      <w:r w:rsidRPr="007B51B1">
        <w:rPr>
          <w:rFonts w:asciiTheme="minorHAnsi" w:eastAsia="UtopiaStd-Regular" w:hAnsiTheme="minorHAnsi" w:cstheme="minorHAnsi"/>
          <w:color w:val="auto"/>
        </w:rPr>
        <w:t>.</w:t>
      </w:r>
    </w:p>
    <w:p w14:paraId="556D921E" w14:textId="1825F203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Cannon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W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C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Blanton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E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F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McDonald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K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E. The flow-past chamber: an improved nose-only exposure system for rodents. </w:t>
      </w:r>
      <w:r w:rsidRPr="002B50C1">
        <w:rPr>
          <w:rFonts w:asciiTheme="minorHAnsi" w:eastAsia="UtopiaStd-Regular" w:hAnsiTheme="minorHAnsi" w:cstheme="minorHAnsi"/>
          <w:i/>
          <w:color w:val="auto"/>
        </w:rPr>
        <w:t>Am</w:t>
      </w:r>
      <w:r w:rsidRPr="002B50C1">
        <w:rPr>
          <w:rFonts w:asciiTheme="minorHAnsi" w:eastAsia="UtopiaStd-Regular" w:hAnsiTheme="minorHAnsi" w:cstheme="minorHAnsi"/>
          <w:i/>
          <w:color w:val="auto"/>
          <w:lang w:eastAsia="ko-KR"/>
        </w:rPr>
        <w:t xml:space="preserve">erican </w:t>
      </w:r>
      <w:r w:rsidRPr="002B50C1">
        <w:rPr>
          <w:rFonts w:asciiTheme="minorHAnsi" w:eastAsia="UtopiaStd-Regular" w:hAnsiTheme="minorHAnsi" w:cstheme="minorHAnsi"/>
          <w:i/>
          <w:color w:val="auto"/>
        </w:rPr>
        <w:t>Ind</w:t>
      </w:r>
      <w:r w:rsidR="00044D39" w:rsidRPr="002B50C1">
        <w:rPr>
          <w:rFonts w:asciiTheme="minorHAnsi" w:eastAsia="UtopiaStd-Regular" w:hAnsiTheme="minorHAnsi" w:cstheme="minorHAnsi"/>
          <w:i/>
          <w:color w:val="auto"/>
        </w:rPr>
        <w:t>u</w:t>
      </w:r>
      <w:r w:rsidRPr="002B50C1">
        <w:rPr>
          <w:rFonts w:asciiTheme="minorHAnsi" w:eastAsia="UtopiaStd-Regular" w:hAnsiTheme="minorHAnsi" w:cstheme="minorHAnsi"/>
          <w:i/>
          <w:color w:val="auto"/>
        </w:rPr>
        <w:t>strial Hyg</w:t>
      </w:r>
      <w:r w:rsidRPr="002B50C1">
        <w:rPr>
          <w:rFonts w:asciiTheme="minorHAnsi" w:eastAsia="UtopiaStd-Regular" w:hAnsiTheme="minorHAnsi" w:cstheme="minorHAnsi"/>
          <w:i/>
          <w:color w:val="auto"/>
          <w:lang w:eastAsia="ko-KR"/>
        </w:rPr>
        <w:t xml:space="preserve">iene </w:t>
      </w:r>
      <w:r w:rsidRPr="002B50C1">
        <w:rPr>
          <w:rFonts w:asciiTheme="minorHAnsi" w:eastAsia="UtopiaStd-Regular" w:hAnsiTheme="minorHAnsi" w:cstheme="minorHAnsi"/>
          <w:i/>
          <w:color w:val="auto"/>
        </w:rPr>
        <w:t>Asso</w:t>
      </w:r>
      <w:r w:rsidRPr="002B50C1">
        <w:rPr>
          <w:rFonts w:asciiTheme="minorHAnsi" w:eastAsia="UtopiaStd-Regular" w:hAnsiTheme="minorHAnsi" w:cstheme="minorHAnsi"/>
          <w:i/>
          <w:color w:val="auto"/>
          <w:lang w:eastAsia="ko-KR"/>
        </w:rPr>
        <w:t>ciation Journal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 xml:space="preserve">. </w:t>
      </w:r>
      <w:r w:rsidRPr="007B51B1">
        <w:rPr>
          <w:rFonts w:asciiTheme="minorHAnsi" w:eastAsia="UtopiaStd-Regular" w:hAnsiTheme="minorHAnsi" w:cstheme="minorHAnsi"/>
          <w:b/>
          <w:color w:val="auto"/>
        </w:rPr>
        <w:t>44</w:t>
      </w:r>
      <w:r w:rsidR="00B7115A">
        <w:rPr>
          <w:rFonts w:asciiTheme="minorHAnsi" w:eastAsia="UtopiaStd-Regular" w:hAnsiTheme="minorHAnsi" w:cstheme="minorHAnsi"/>
          <w:color w:val="auto"/>
        </w:rPr>
        <w:t xml:space="preserve">, </w:t>
      </w:r>
      <w:r w:rsidRPr="007B51B1">
        <w:rPr>
          <w:rFonts w:asciiTheme="minorHAnsi" w:eastAsia="UtopiaStd-Regular" w:hAnsiTheme="minorHAnsi" w:cstheme="minorHAnsi"/>
          <w:color w:val="auto"/>
        </w:rPr>
        <w:t>923–928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(1983)</w:t>
      </w:r>
      <w:r w:rsidRPr="007B51B1">
        <w:rPr>
          <w:rFonts w:asciiTheme="minorHAnsi" w:eastAsia="UtopiaStd-Regular" w:hAnsiTheme="minorHAnsi" w:cstheme="minorHAnsi"/>
          <w:color w:val="auto"/>
        </w:rPr>
        <w:t>.</w:t>
      </w:r>
    </w:p>
    <w:p w14:paraId="678B783D" w14:textId="02C2185D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Oldham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M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J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Phalen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F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Robinson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J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Kleinman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M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T. Performance of a portable whole-body mouse exposure system. </w:t>
      </w:r>
      <w:r w:rsidRPr="007B51B1">
        <w:rPr>
          <w:rFonts w:asciiTheme="minorHAnsi" w:eastAsia="UtopiaStd-Regular" w:hAnsiTheme="minorHAnsi" w:cstheme="minorHAnsi"/>
          <w:i/>
          <w:color w:val="auto"/>
        </w:rPr>
        <w:t>Inhal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>ation</w:t>
      </w:r>
      <w:r w:rsidRPr="007B51B1">
        <w:rPr>
          <w:rFonts w:asciiTheme="minorHAnsi" w:eastAsia="UtopiaStd-Regular" w:hAnsiTheme="minorHAnsi" w:cstheme="minorHAnsi"/>
          <w:i/>
          <w:color w:val="auto"/>
        </w:rPr>
        <w:t xml:space="preserve"> Toxicol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>ogy</w:t>
      </w:r>
      <w:r w:rsidR="00B7115A">
        <w:rPr>
          <w:rFonts w:asciiTheme="minorHAnsi" w:eastAsia="UtopiaStd-Regular" w:hAnsiTheme="minorHAnsi" w:cstheme="minorHAnsi"/>
          <w:i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 xml:space="preserve"> </w:t>
      </w:r>
      <w:r w:rsidRPr="007B51B1">
        <w:rPr>
          <w:rFonts w:asciiTheme="minorHAnsi" w:eastAsia="UtopiaStd-Regular" w:hAnsiTheme="minorHAnsi" w:cstheme="minorHAnsi"/>
          <w:b/>
          <w:color w:val="auto"/>
        </w:rPr>
        <w:t>16</w:t>
      </w:r>
      <w:r w:rsidR="00B7115A">
        <w:rPr>
          <w:rFonts w:asciiTheme="minorHAnsi" w:eastAsia="UtopiaStd-Regular" w:hAnsiTheme="minorHAnsi" w:cstheme="minorHAnsi"/>
          <w:color w:val="auto"/>
        </w:rPr>
        <w:t xml:space="preserve">, </w:t>
      </w:r>
      <w:r w:rsidRPr="007B51B1">
        <w:rPr>
          <w:rFonts w:asciiTheme="minorHAnsi" w:eastAsia="UtopiaStd-Regular" w:hAnsiTheme="minorHAnsi" w:cstheme="minorHAnsi"/>
          <w:color w:val="auto"/>
        </w:rPr>
        <w:t>657–662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2004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</w:t>
      </w:r>
      <w:r w:rsidRPr="007B51B1">
        <w:rPr>
          <w:rFonts w:asciiTheme="minorHAnsi" w:eastAsia="UtopiaStd-Regular" w:hAnsiTheme="minorHAnsi" w:cstheme="minorHAnsi"/>
          <w:color w:val="auto"/>
        </w:rPr>
        <w:t>.</w:t>
      </w:r>
    </w:p>
    <w:p w14:paraId="6C90B937" w14:textId="6B2D4EE5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Oldham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M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J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Phalen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F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, </w:t>
      </w:r>
      <w:proofErr w:type="spellStart"/>
      <w:r w:rsidRPr="007B51B1">
        <w:rPr>
          <w:rFonts w:asciiTheme="minorHAnsi" w:eastAsia="UtopiaStd-Regular" w:hAnsiTheme="minorHAnsi" w:cstheme="minorHAnsi"/>
          <w:color w:val="auto"/>
        </w:rPr>
        <w:t>Budiman</w:t>
      </w:r>
      <w:proofErr w:type="spellEnd"/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T. Comparison of Predicted and Experimentally Measured Aerosol Deposition Efficiency in BALB/C Mice in a New Nose-Only Exposure System. </w:t>
      </w:r>
      <w:r w:rsidRPr="007B51B1">
        <w:rPr>
          <w:rFonts w:asciiTheme="minorHAnsi" w:eastAsia="UtopiaStd-Regular" w:hAnsiTheme="minorHAnsi" w:cstheme="minorHAnsi"/>
          <w:i/>
          <w:color w:val="auto"/>
        </w:rPr>
        <w:t>Aerosol Science and Technology</w:t>
      </w:r>
      <w:r w:rsidR="00B7115A">
        <w:rPr>
          <w:rFonts w:asciiTheme="minorHAnsi" w:eastAsia="UtopiaStd-Regular" w:hAnsiTheme="minorHAnsi" w:cstheme="minorHAnsi"/>
          <w:i/>
          <w:color w:val="auto"/>
        </w:rPr>
        <w:t>.</w:t>
      </w:r>
      <w:r w:rsidRPr="007B51B1">
        <w:rPr>
          <w:rFonts w:asciiTheme="minorHAnsi" w:eastAsia="UtopiaStd-Regular" w:hAnsiTheme="minorHAnsi" w:cstheme="minorHAnsi"/>
          <w:i/>
          <w:color w:val="auto"/>
        </w:rPr>
        <w:t xml:space="preserve"> </w:t>
      </w:r>
      <w:r w:rsidRPr="007B51B1">
        <w:rPr>
          <w:rFonts w:asciiTheme="minorHAnsi" w:eastAsia="UtopiaStd-Regular" w:hAnsiTheme="minorHAnsi" w:cstheme="minorHAnsi"/>
          <w:b/>
          <w:color w:val="auto"/>
        </w:rPr>
        <w:t>43</w:t>
      </w:r>
      <w:r w:rsidR="00B7115A">
        <w:rPr>
          <w:rFonts w:asciiTheme="minorHAnsi" w:eastAsia="UtopiaStd-Regular" w:hAnsiTheme="minorHAnsi" w:cstheme="minorHAnsi"/>
          <w:color w:val="auto"/>
        </w:rPr>
        <w:t xml:space="preserve">, </w:t>
      </w:r>
      <w:r w:rsidRPr="007B51B1">
        <w:rPr>
          <w:rFonts w:asciiTheme="minorHAnsi" w:eastAsia="UtopiaStd-Regular" w:hAnsiTheme="minorHAnsi" w:cstheme="minorHAnsi"/>
          <w:color w:val="auto"/>
        </w:rPr>
        <w:t>970–997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2009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</w:t>
      </w:r>
      <w:r w:rsidRPr="007B51B1">
        <w:rPr>
          <w:rFonts w:asciiTheme="minorHAnsi" w:eastAsia="UtopiaStd-Regular" w:hAnsiTheme="minorHAnsi" w:cstheme="minorHAnsi"/>
          <w:color w:val="auto"/>
        </w:rPr>
        <w:t>.</w:t>
      </w:r>
    </w:p>
    <w:p w14:paraId="071E52E4" w14:textId="1CD822C0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</w:rPr>
        <w:t>Tuttle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R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S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, </w:t>
      </w:r>
      <w:proofErr w:type="spellStart"/>
      <w:r w:rsidRPr="007B51B1">
        <w:rPr>
          <w:rFonts w:asciiTheme="minorHAnsi" w:eastAsia="UtopiaStd-Regular" w:hAnsiTheme="minorHAnsi" w:cstheme="minorHAnsi"/>
          <w:color w:val="auto"/>
        </w:rPr>
        <w:t>Sosna</w:t>
      </w:r>
      <w:proofErr w:type="spellEnd"/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W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A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Daniels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D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E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, Hamilton</w:t>
      </w:r>
      <w:r w:rsidR="00B7115A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S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>B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, </w:t>
      </w:r>
      <w:proofErr w:type="spellStart"/>
      <w:r w:rsidRPr="007B51B1">
        <w:rPr>
          <w:rFonts w:asciiTheme="minorHAnsi" w:eastAsia="UtopiaStd-Regular" w:hAnsiTheme="minorHAnsi" w:cstheme="minorHAnsi"/>
          <w:color w:val="auto"/>
        </w:rPr>
        <w:t>Lednicky</w:t>
      </w:r>
      <w:proofErr w:type="spellEnd"/>
      <w:r w:rsidR="00044D39" w:rsidRPr="007B51B1">
        <w:rPr>
          <w:rFonts w:asciiTheme="minorHAnsi" w:eastAsia="UtopiaStd-Regular" w:hAnsiTheme="minorHAnsi" w:cstheme="minorHAnsi"/>
          <w:color w:val="auto"/>
        </w:rPr>
        <w:t>,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J</w:t>
      </w:r>
      <w:r w:rsidR="00044D39" w:rsidRPr="007B51B1">
        <w:rPr>
          <w:rFonts w:asciiTheme="minorHAnsi" w:eastAsia="UtopiaStd-Regular" w:hAnsiTheme="minorHAnsi" w:cstheme="minorHAnsi"/>
          <w:color w:val="auto"/>
        </w:rPr>
        <w:t>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A. Design, assembly, and validation of a nose-only inhalation exposure system for studies of aerosolized viable influenza H5N1virus in ferrets. </w:t>
      </w:r>
      <w:r w:rsidRPr="007B51B1">
        <w:rPr>
          <w:rFonts w:asciiTheme="minorHAnsi" w:eastAsia="UtopiaStd-Regular" w:hAnsiTheme="minorHAnsi" w:cstheme="minorHAnsi"/>
          <w:i/>
          <w:color w:val="auto"/>
        </w:rPr>
        <w:t>Virol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>ogy</w:t>
      </w:r>
      <w:r w:rsidRPr="007B51B1">
        <w:rPr>
          <w:rFonts w:asciiTheme="minorHAnsi" w:eastAsia="UtopiaStd-Regular" w:hAnsiTheme="minorHAnsi" w:cstheme="minorHAnsi"/>
          <w:i/>
          <w:color w:val="auto"/>
        </w:rPr>
        <w:t xml:space="preserve"> J</w:t>
      </w:r>
      <w:r w:rsidRPr="007B51B1">
        <w:rPr>
          <w:rFonts w:asciiTheme="minorHAnsi" w:eastAsia="UtopiaStd-Regular" w:hAnsiTheme="minorHAnsi" w:cstheme="minorHAnsi"/>
          <w:i/>
          <w:color w:val="auto"/>
          <w:lang w:eastAsia="ko-KR"/>
        </w:rPr>
        <w:t>ournal</w:t>
      </w:r>
      <w:r w:rsidR="00B7115A">
        <w:rPr>
          <w:rFonts w:asciiTheme="minorHAnsi" w:eastAsia="UtopiaStd-Regular" w:hAnsiTheme="minorHAnsi" w:cstheme="minorHAnsi"/>
          <w:i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i/>
          <w:color w:val="auto"/>
        </w:rPr>
        <w:t xml:space="preserve"> </w:t>
      </w:r>
      <w:r w:rsidRPr="007B51B1">
        <w:rPr>
          <w:rFonts w:asciiTheme="minorHAnsi" w:eastAsia="UtopiaStd-Regular" w:hAnsiTheme="minorHAnsi" w:cstheme="minorHAnsi"/>
          <w:b/>
          <w:color w:val="auto"/>
        </w:rPr>
        <w:t>7</w:t>
      </w:r>
      <w:r w:rsidR="00B7115A">
        <w:rPr>
          <w:rFonts w:asciiTheme="minorHAnsi" w:eastAsia="UtopiaStd-Regular" w:hAnsiTheme="minorHAnsi" w:cstheme="minorHAnsi"/>
          <w:color w:val="auto"/>
        </w:rPr>
        <w:t xml:space="preserve">, </w:t>
      </w:r>
      <w:r w:rsidRPr="007B51B1">
        <w:rPr>
          <w:rFonts w:asciiTheme="minorHAnsi" w:eastAsia="UtopiaStd-Regular" w:hAnsiTheme="minorHAnsi" w:cstheme="minorHAnsi"/>
          <w:color w:val="auto"/>
        </w:rPr>
        <w:t>135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Pr="007B51B1">
        <w:rPr>
          <w:rFonts w:asciiTheme="minorHAnsi" w:eastAsia="UtopiaStd-Regular" w:hAnsiTheme="minorHAnsi" w:cstheme="minorHAnsi"/>
          <w:color w:val="auto"/>
        </w:rPr>
        <w:t>2010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)</w:t>
      </w:r>
    </w:p>
    <w:p w14:paraId="315EBB7D" w14:textId="69B8CE95" w:rsidR="00733042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Jeon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,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K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, Yu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,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I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J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, </w:t>
      </w:r>
      <w:proofErr w:type="spellStart"/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Ahn</w:t>
      </w:r>
      <w:proofErr w:type="spellEnd"/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,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K. </w:t>
      </w:r>
      <w:r w:rsidRPr="007B51B1">
        <w:rPr>
          <w:rFonts w:asciiTheme="minorHAnsi" w:hAnsiTheme="minorHAnsi" w:cstheme="minorHAnsi"/>
          <w:color w:val="auto"/>
        </w:rPr>
        <w:t>Evaluation of newly developed nose-only inhalation exposure chamber for nanoparticles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Pr="007B51B1">
        <w:rPr>
          <w:rFonts w:asciiTheme="minorHAnsi" w:hAnsiTheme="minorHAnsi" w:cstheme="minorHAnsi"/>
          <w:i/>
          <w:color w:val="auto"/>
          <w:lang w:eastAsia="ko-KR"/>
        </w:rPr>
        <w:t>Inhalation Toxicology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24</w:t>
      </w:r>
      <w:r w:rsidR="00B7115A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2B50C1">
        <w:rPr>
          <w:rFonts w:asciiTheme="minorHAnsi" w:hAnsiTheme="minorHAnsi" w:cstheme="minorHAnsi"/>
          <w:color w:val="auto"/>
          <w:lang w:eastAsia="ko-KR"/>
        </w:rPr>
        <w:t>(9)</w:t>
      </w:r>
      <w:r w:rsidR="00B7115A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Pr="007B51B1">
        <w:rPr>
          <w:rFonts w:asciiTheme="minorHAnsi" w:hAnsiTheme="minorHAnsi" w:cstheme="minorHAnsi"/>
          <w:color w:val="auto"/>
          <w:lang w:eastAsia="ko-KR"/>
        </w:rPr>
        <w:t>550</w:t>
      </w:r>
      <w:r w:rsidR="00B7115A">
        <w:rPr>
          <w:rFonts w:asciiTheme="minorHAnsi" w:hAnsiTheme="minorHAnsi" w:cstheme="minorHAnsi"/>
          <w:color w:val="auto"/>
          <w:lang w:eastAsia="ko-KR"/>
        </w:rPr>
        <w:t>–</w:t>
      </w:r>
      <w:r w:rsidRPr="007B51B1">
        <w:rPr>
          <w:rFonts w:asciiTheme="minorHAnsi" w:hAnsiTheme="minorHAnsi" w:cstheme="minorHAnsi"/>
          <w:color w:val="auto"/>
          <w:lang w:eastAsia="ko-KR"/>
        </w:rPr>
        <w:t>556 (2012).</w:t>
      </w:r>
    </w:p>
    <w:p w14:paraId="1A4B68E7" w14:textId="3FBEC387" w:rsidR="000533F8" w:rsidRPr="007B51B1" w:rsidRDefault="000533F8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>Ji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, J.H.</w:t>
      </w:r>
      <w:r w:rsidR="00B7115A">
        <w:rPr>
          <w:rFonts w:asciiTheme="minorHAnsi" w:eastAsia="UtopiaStd-Regular" w:hAnsiTheme="minorHAnsi" w:cstheme="minorHAnsi"/>
          <w:color w:val="auto"/>
          <w:lang w:eastAsia="ko-KR"/>
        </w:rPr>
        <w:t xml:space="preserve"> et al</w:t>
      </w:r>
      <w:r w:rsidR="00044D39" w:rsidRPr="007B51B1">
        <w:rPr>
          <w:rFonts w:asciiTheme="minorHAnsi" w:eastAsia="UtopiaStd-Regular" w:hAnsiTheme="minorHAnsi" w:cstheme="minorHAnsi"/>
          <w:color w:val="auto"/>
          <w:lang w:eastAsia="ko-KR"/>
        </w:rPr>
        <w:t>.</w:t>
      </w:r>
      <w:r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Twenty-Eight-Day Inhalation Toxicity Study of Silver Nanoparticles in Sprague-Dawley Rats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Pr="002B50C1">
        <w:rPr>
          <w:rFonts w:asciiTheme="minorHAnsi" w:hAnsiTheme="minorHAnsi" w:cstheme="minorHAnsi"/>
          <w:i/>
          <w:color w:val="auto"/>
          <w:lang w:eastAsia="ko-KR"/>
        </w:rPr>
        <w:t>Inhalation Toxicology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Pr="007B51B1">
        <w:rPr>
          <w:rFonts w:asciiTheme="minorHAnsi" w:hAnsiTheme="minorHAnsi" w:cstheme="minorHAnsi"/>
          <w:b/>
          <w:color w:val="auto"/>
          <w:lang w:eastAsia="ko-KR"/>
        </w:rPr>
        <w:t>19</w:t>
      </w:r>
      <w:r w:rsidR="00B7115A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Pr="007B51B1">
        <w:rPr>
          <w:rFonts w:asciiTheme="minorHAnsi" w:hAnsiTheme="minorHAnsi" w:cstheme="minorHAnsi"/>
          <w:color w:val="auto"/>
          <w:lang w:eastAsia="ko-KR"/>
        </w:rPr>
        <w:t>857</w:t>
      </w:r>
      <w:r w:rsidR="00B7115A">
        <w:rPr>
          <w:rFonts w:asciiTheme="minorHAnsi" w:hAnsiTheme="minorHAnsi" w:cstheme="minorHAnsi"/>
          <w:color w:val="auto"/>
          <w:lang w:eastAsia="ko-KR"/>
        </w:rPr>
        <w:t>–</w:t>
      </w:r>
      <w:r w:rsidRPr="007B51B1">
        <w:rPr>
          <w:rFonts w:asciiTheme="minorHAnsi" w:hAnsiTheme="minorHAnsi" w:cstheme="minorHAnsi"/>
          <w:color w:val="auto"/>
          <w:lang w:eastAsia="ko-KR"/>
        </w:rPr>
        <w:t>871 (2007).</w:t>
      </w:r>
    </w:p>
    <w:p w14:paraId="5A042C20" w14:textId="376DCB0D" w:rsidR="000533F8" w:rsidRPr="007B51B1" w:rsidRDefault="00F5370F" w:rsidP="009E3BCF">
      <w:pPr>
        <w:pStyle w:val="EndnoteText"/>
        <w:numPr>
          <w:ilvl w:val="0"/>
          <w:numId w:val="3"/>
        </w:numPr>
        <w:ind w:left="0" w:firstLine="0"/>
        <w:jc w:val="both"/>
        <w:rPr>
          <w:rFonts w:asciiTheme="minorHAnsi" w:hAnsiTheme="minorHAnsi" w:cstheme="minorHAnsi"/>
          <w:color w:val="auto"/>
          <w:lang w:eastAsia="ko-KR"/>
        </w:rPr>
      </w:pPr>
      <w:proofErr w:type="spellStart"/>
      <w:r w:rsidRPr="007B51B1">
        <w:rPr>
          <w:rFonts w:asciiTheme="minorHAnsi" w:eastAsia="UtopiaStd-Regular" w:hAnsiTheme="minorHAnsi" w:cstheme="minorHAnsi"/>
          <w:color w:val="auto"/>
        </w:rPr>
        <w:t>Ostraat</w:t>
      </w:r>
      <w:proofErr w:type="spellEnd"/>
      <w:r w:rsidRPr="007B51B1">
        <w:rPr>
          <w:rFonts w:asciiTheme="minorHAnsi" w:eastAsia="UtopiaStd-Regular" w:hAnsiTheme="minorHAnsi" w:cstheme="minorHAnsi"/>
          <w:color w:val="auto"/>
        </w:rPr>
        <w:t>, M.L.,</w:t>
      </w:r>
      <w:r w:rsidR="000533F8" w:rsidRPr="007B51B1">
        <w:rPr>
          <w:rFonts w:asciiTheme="minorHAnsi" w:eastAsia="UtopiaStd-Regular" w:hAnsiTheme="minorHAnsi" w:cstheme="minorHAnsi"/>
          <w:color w:val="auto"/>
        </w:rPr>
        <w:t xml:space="preserve"> 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Swain, K.A., </w:t>
      </w:r>
      <w:proofErr w:type="spellStart"/>
      <w:r w:rsidRPr="007B51B1">
        <w:rPr>
          <w:rFonts w:asciiTheme="minorHAnsi" w:hAnsiTheme="minorHAnsi" w:cstheme="minorHAnsi"/>
          <w:color w:val="auto"/>
        </w:rPr>
        <w:t>Krajewski</w:t>
      </w:r>
      <w:proofErr w:type="spellEnd"/>
      <w:r w:rsidRPr="007B51B1">
        <w:rPr>
          <w:rFonts w:asciiTheme="minorHAnsi" w:hAnsiTheme="minorHAnsi" w:cstheme="minorHAnsi"/>
          <w:color w:val="auto"/>
        </w:rPr>
        <w:t>, J.J.</w:t>
      </w:r>
      <w:r w:rsidRPr="007B51B1">
        <w:rPr>
          <w:rFonts w:asciiTheme="minorHAnsi" w:eastAsia="UtopiaStd-Regular" w:hAnsiTheme="minorHAnsi" w:cstheme="minorHAnsi"/>
          <w:color w:val="auto"/>
        </w:rPr>
        <w:t xml:space="preserve"> </w:t>
      </w:r>
      <w:r w:rsidR="000533F8" w:rsidRPr="007B51B1">
        <w:rPr>
          <w:rFonts w:asciiTheme="minorHAnsi" w:eastAsia="UtopiaStd-Regular" w:hAnsiTheme="minorHAnsi" w:cstheme="minorHAnsi"/>
          <w:color w:val="auto"/>
        </w:rPr>
        <w:t xml:space="preserve">SiO2 Aerosol Nanoparticle Reactor for Occupational Health and Safety Studies. </w:t>
      </w:r>
      <w:r w:rsidR="000533F8" w:rsidRPr="007B51B1">
        <w:rPr>
          <w:rFonts w:asciiTheme="minorHAnsi" w:eastAsia="UtopiaStd-Regular" w:hAnsiTheme="minorHAnsi" w:cstheme="minorHAnsi"/>
          <w:i/>
          <w:color w:val="auto"/>
        </w:rPr>
        <w:t>Journal of Occupational and Environmental Hygiene</w:t>
      </w:r>
      <w:r w:rsidR="00B7115A">
        <w:rPr>
          <w:rFonts w:asciiTheme="minorHAnsi" w:eastAsia="UtopiaStd-Regular" w:hAnsiTheme="minorHAnsi" w:cstheme="minorHAnsi"/>
          <w:i/>
          <w:color w:val="auto"/>
        </w:rPr>
        <w:t>.</w:t>
      </w:r>
      <w:r w:rsidR="000533F8" w:rsidRPr="007B51B1">
        <w:rPr>
          <w:rFonts w:asciiTheme="minorHAnsi" w:eastAsia="UtopiaStd-Regular" w:hAnsiTheme="minorHAnsi" w:cstheme="minorHAnsi"/>
          <w:i/>
          <w:color w:val="auto"/>
        </w:rPr>
        <w:t xml:space="preserve"> </w:t>
      </w:r>
      <w:r w:rsidR="000533F8" w:rsidRPr="007B51B1">
        <w:rPr>
          <w:rFonts w:asciiTheme="minorHAnsi" w:eastAsia="UtopiaStd-Regular" w:hAnsiTheme="minorHAnsi" w:cstheme="minorHAnsi"/>
          <w:b/>
          <w:color w:val="auto"/>
        </w:rPr>
        <w:t>5</w:t>
      </w:r>
      <w:r w:rsidR="00B7115A">
        <w:rPr>
          <w:rFonts w:asciiTheme="minorHAnsi" w:eastAsia="UtopiaStd-Regular" w:hAnsiTheme="minorHAnsi" w:cstheme="minorHAnsi"/>
          <w:color w:val="auto"/>
        </w:rPr>
        <w:t xml:space="preserve">, </w:t>
      </w:r>
      <w:r w:rsidR="000533F8" w:rsidRPr="007B51B1">
        <w:rPr>
          <w:rFonts w:asciiTheme="minorHAnsi" w:eastAsia="UtopiaStd-Regular" w:hAnsiTheme="minorHAnsi" w:cstheme="minorHAnsi"/>
          <w:color w:val="auto"/>
        </w:rPr>
        <w:t>390–398</w:t>
      </w:r>
      <w:r w:rsidR="000533F8" w:rsidRPr="007B51B1">
        <w:rPr>
          <w:rFonts w:asciiTheme="minorHAnsi" w:eastAsia="UtopiaStd-Regular" w:hAnsiTheme="minorHAnsi" w:cstheme="minorHAnsi"/>
          <w:color w:val="auto"/>
          <w:lang w:eastAsia="ko-KR"/>
        </w:rPr>
        <w:t xml:space="preserve"> (</w:t>
      </w:r>
      <w:r w:rsidR="000533F8" w:rsidRPr="007B51B1">
        <w:rPr>
          <w:rFonts w:asciiTheme="minorHAnsi" w:eastAsia="UtopiaStd-Regular" w:hAnsiTheme="minorHAnsi" w:cstheme="minorHAnsi"/>
          <w:color w:val="auto"/>
        </w:rPr>
        <w:t>2008</w:t>
      </w:r>
      <w:r w:rsidR="000533F8" w:rsidRPr="007B51B1">
        <w:rPr>
          <w:rFonts w:asciiTheme="minorHAnsi" w:eastAsia="UtopiaStd-Regular" w:hAnsiTheme="minorHAnsi" w:cstheme="minorHAnsi"/>
          <w:color w:val="auto"/>
          <w:lang w:eastAsia="ko-KR"/>
        </w:rPr>
        <w:t>).</w:t>
      </w:r>
    </w:p>
    <w:p w14:paraId="6D1DA908" w14:textId="730BE391" w:rsidR="0013798D" w:rsidRPr="007B51B1" w:rsidRDefault="0013798D" w:rsidP="009E3BCF">
      <w:pPr>
        <w:pStyle w:val="EndnoteText"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Theme="minorHAnsi" w:eastAsia="UtopiaStd-Regular" w:hAnsiTheme="minorHAnsi" w:cstheme="minorHAnsi"/>
          <w:color w:val="auto"/>
        </w:rPr>
      </w:pPr>
      <w:proofErr w:type="spellStart"/>
      <w:r w:rsidRPr="007B51B1">
        <w:rPr>
          <w:rFonts w:asciiTheme="minorHAnsi" w:hAnsiTheme="minorHAnsi" w:cstheme="minorHAnsi"/>
          <w:color w:val="auto"/>
        </w:rPr>
        <w:t>Pauluhn</w:t>
      </w:r>
      <w:proofErr w:type="spellEnd"/>
      <w:r w:rsidRPr="007B51B1">
        <w:rPr>
          <w:rFonts w:asciiTheme="minorHAnsi" w:hAnsiTheme="minorHAnsi" w:cstheme="minorHAnsi"/>
          <w:color w:val="auto"/>
        </w:rPr>
        <w:t xml:space="preserve">, J., Thiel, A. A simple approach to validation of directed-flow nose-only inhalation chambers. </w:t>
      </w:r>
      <w:r w:rsidRPr="002B50C1">
        <w:rPr>
          <w:rFonts w:asciiTheme="minorHAnsi" w:hAnsiTheme="minorHAnsi" w:cstheme="minorHAnsi"/>
          <w:i/>
          <w:color w:val="auto"/>
        </w:rPr>
        <w:t>Journal of Applied Toxicology</w:t>
      </w:r>
      <w:r w:rsidR="00B7115A">
        <w:rPr>
          <w:rFonts w:asciiTheme="minorHAnsi" w:hAnsiTheme="minorHAnsi" w:cstheme="minorHAnsi"/>
          <w:color w:val="auto"/>
        </w:rPr>
        <w:t xml:space="preserve">. </w:t>
      </w:r>
      <w:r w:rsidRPr="002B50C1">
        <w:rPr>
          <w:rFonts w:asciiTheme="minorHAnsi" w:hAnsiTheme="minorHAnsi" w:cstheme="minorHAnsi"/>
          <w:b/>
          <w:color w:val="auto"/>
        </w:rPr>
        <w:t>27</w:t>
      </w:r>
      <w:r w:rsidR="00B7115A">
        <w:rPr>
          <w:rFonts w:asciiTheme="minorHAnsi" w:hAnsiTheme="minorHAnsi" w:cstheme="minorHAnsi"/>
          <w:color w:val="auto"/>
        </w:rPr>
        <w:t>,</w:t>
      </w:r>
      <w:r w:rsidRPr="007B51B1">
        <w:rPr>
          <w:rFonts w:asciiTheme="minorHAnsi" w:hAnsiTheme="minorHAnsi" w:cstheme="minorHAnsi"/>
          <w:color w:val="auto"/>
        </w:rPr>
        <w:t xml:space="preserve"> 160</w:t>
      </w:r>
      <w:r w:rsidR="00B7115A">
        <w:rPr>
          <w:rFonts w:asciiTheme="minorHAnsi" w:hAnsiTheme="minorHAnsi" w:cstheme="minorHAnsi"/>
          <w:color w:val="auto"/>
        </w:rPr>
        <w:t>–</w:t>
      </w:r>
      <w:r w:rsidRPr="007B51B1">
        <w:rPr>
          <w:rFonts w:asciiTheme="minorHAnsi" w:hAnsiTheme="minorHAnsi" w:cstheme="minorHAnsi"/>
          <w:color w:val="auto"/>
        </w:rPr>
        <w:t>167</w:t>
      </w:r>
      <w:r w:rsidR="00B7115A">
        <w:rPr>
          <w:rFonts w:asciiTheme="minorHAnsi" w:hAnsiTheme="minorHAnsi" w:cstheme="minorHAnsi"/>
          <w:color w:val="auto"/>
        </w:rPr>
        <w:t xml:space="preserve"> (2007).</w:t>
      </w:r>
    </w:p>
    <w:p w14:paraId="25EA76D8" w14:textId="14AAE9A1" w:rsidR="00640B28" w:rsidRPr="007B51B1" w:rsidRDefault="00640B28" w:rsidP="009E3BCF">
      <w:pPr>
        <w:pStyle w:val="EndnoteText"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Theme="minorHAnsi" w:eastAsia="UtopiaStd-Regular" w:hAnsiTheme="minorHAnsi" w:cstheme="minorHAnsi"/>
          <w:color w:val="auto"/>
        </w:rPr>
      </w:pPr>
      <w:r w:rsidRPr="007B51B1">
        <w:rPr>
          <w:rFonts w:asciiTheme="minorHAnsi" w:hAnsiTheme="minorHAnsi" w:cstheme="minorHAnsi"/>
          <w:color w:val="auto"/>
        </w:rPr>
        <w:t xml:space="preserve">Aitken, R.J., </w:t>
      </w:r>
      <w:proofErr w:type="spellStart"/>
      <w:r w:rsidRPr="007B51B1">
        <w:rPr>
          <w:rFonts w:asciiTheme="minorHAnsi" w:hAnsiTheme="minorHAnsi" w:cstheme="minorHAnsi"/>
          <w:color w:val="auto"/>
        </w:rPr>
        <w:t>Creely</w:t>
      </w:r>
      <w:proofErr w:type="spellEnd"/>
      <w:r w:rsidRPr="007B51B1">
        <w:rPr>
          <w:rFonts w:asciiTheme="minorHAnsi" w:hAnsiTheme="minorHAnsi" w:cstheme="minorHAnsi"/>
          <w:color w:val="auto"/>
        </w:rPr>
        <w:t>, K.S., Tran, C.L. Nanoparticles: An occupational hygiene review, Research</w:t>
      </w:r>
      <w:r w:rsidRPr="007B51B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7B51B1">
        <w:rPr>
          <w:rFonts w:asciiTheme="minorHAnsi" w:hAnsiTheme="minorHAnsi" w:cstheme="minorHAnsi"/>
          <w:color w:val="auto"/>
        </w:rPr>
        <w:t>Report 274</w:t>
      </w:r>
      <w:r w:rsidR="00B7115A">
        <w:rPr>
          <w:rFonts w:asciiTheme="minorHAnsi" w:hAnsiTheme="minorHAnsi" w:cstheme="minorHAnsi"/>
          <w:color w:val="auto"/>
        </w:rPr>
        <w:t>.</w:t>
      </w:r>
      <w:r w:rsidRPr="007B51B1">
        <w:rPr>
          <w:rFonts w:asciiTheme="minorHAnsi" w:hAnsiTheme="minorHAnsi" w:cstheme="minorHAnsi"/>
          <w:color w:val="auto"/>
        </w:rPr>
        <w:t xml:space="preserve"> </w:t>
      </w:r>
      <w:r w:rsidRPr="002B50C1">
        <w:rPr>
          <w:rStyle w:val="Hyperlink"/>
          <w:rFonts w:asciiTheme="minorHAnsi" w:hAnsiTheme="minorHAnsi" w:cstheme="minorHAnsi"/>
          <w:color w:val="auto"/>
          <w:u w:val="none"/>
        </w:rPr>
        <w:t>http://www.hse.gov.uk/research/rrpdf/rr274.pdf</w:t>
      </w:r>
      <w:r w:rsidR="00B7115A" w:rsidRPr="002B50C1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B7115A" w:rsidRPr="007B51B1">
        <w:rPr>
          <w:rFonts w:asciiTheme="minorHAnsi" w:hAnsiTheme="minorHAnsi" w:cstheme="minorHAnsi"/>
          <w:color w:val="auto"/>
        </w:rPr>
        <w:t>(2004)</w:t>
      </w:r>
      <w:r w:rsidR="00B7115A">
        <w:rPr>
          <w:rFonts w:asciiTheme="minorHAnsi" w:hAnsiTheme="minorHAnsi" w:cstheme="minorHAnsi"/>
          <w:color w:val="auto"/>
        </w:rPr>
        <w:t>.</w:t>
      </w:r>
    </w:p>
    <w:p w14:paraId="2EDDF557" w14:textId="2E7F08E1" w:rsidR="00640B28" w:rsidRPr="007B51B1" w:rsidRDefault="00B7115A" w:rsidP="009E3BCF">
      <w:pPr>
        <w:pStyle w:val="EndnoteText"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Theme="minorHAnsi" w:eastAsia="UtopiaStd-Regular" w:hAnsiTheme="minorHAnsi" w:cstheme="minorHAnsi"/>
          <w:color w:val="auto"/>
        </w:rPr>
      </w:pPr>
      <w:r>
        <w:rPr>
          <w:lang w:eastAsia="ko-KR"/>
        </w:rPr>
        <w:t xml:space="preserve">Hansen, </w:t>
      </w:r>
      <w:r w:rsidR="00E62715" w:rsidRPr="007B51B1">
        <w:rPr>
          <w:lang w:eastAsia="ko-KR"/>
        </w:rPr>
        <w:t>S</w:t>
      </w:r>
      <w:r>
        <w:rPr>
          <w:lang w:eastAsia="ko-KR"/>
        </w:rPr>
        <w:t>.</w:t>
      </w:r>
      <w:r w:rsidR="00E62715" w:rsidRPr="007B51B1">
        <w:rPr>
          <w:lang w:eastAsia="ko-KR"/>
        </w:rPr>
        <w:t xml:space="preserve"> Charging of aerosol particles - An investigation of the possibility of using Americium-241 for SMPS chargers</w:t>
      </w:r>
      <w:r>
        <w:rPr>
          <w:lang w:eastAsia="ko-KR"/>
        </w:rPr>
        <w:t>.</w:t>
      </w:r>
      <w:r w:rsidR="00E62715" w:rsidRPr="007B51B1">
        <w:rPr>
          <w:lang w:eastAsia="ko-KR"/>
        </w:rPr>
        <w:t xml:space="preserve"> </w:t>
      </w:r>
      <w:r w:rsidR="00E62715" w:rsidRPr="002B50C1">
        <w:rPr>
          <w:rStyle w:val="Hyperlink"/>
          <w:color w:val="auto"/>
          <w:u w:val="none"/>
        </w:rPr>
        <w:t>http://lup.lub.lu.se/student-papers/record/8950313</w:t>
      </w:r>
      <w:r w:rsidRPr="002B50C1">
        <w:rPr>
          <w:rStyle w:val="Hyperlink"/>
          <w:color w:val="auto"/>
          <w:u w:val="none"/>
        </w:rPr>
        <w:t xml:space="preserve"> </w:t>
      </w:r>
      <w:r w:rsidRPr="007B51B1">
        <w:rPr>
          <w:lang w:eastAsia="ko-KR"/>
        </w:rPr>
        <w:t>(2018)</w:t>
      </w:r>
      <w:r>
        <w:rPr>
          <w:lang w:eastAsia="ko-KR"/>
        </w:rPr>
        <w:t>.</w:t>
      </w:r>
    </w:p>
    <w:sectPr w:rsidR="00640B28" w:rsidRPr="007B51B1" w:rsidSect="00AC706A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4990" w14:textId="77777777" w:rsidR="00E318EF" w:rsidRDefault="00E318EF" w:rsidP="00621C4E">
      <w:r>
        <w:separator/>
      </w:r>
    </w:p>
  </w:endnote>
  <w:endnote w:type="continuationSeparator" w:id="0">
    <w:p w14:paraId="1A3DD0D3" w14:textId="77777777" w:rsidR="00E318EF" w:rsidRDefault="00E318E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nitOffcPro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UtopiaStd-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53141"/>
      <w:docPartObj>
        <w:docPartGallery w:val="Page Numbers (Bottom of Page)"/>
        <w:docPartUnique/>
      </w:docPartObj>
    </w:sdtPr>
    <w:sdtEndPr/>
    <w:sdtContent>
      <w:p w14:paraId="2C92A20A" w14:textId="77777777" w:rsidR="002B50C1" w:rsidRDefault="002B50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156D">
          <w:rPr>
            <w:noProof/>
            <w:lang w:val="ko-KR" w:eastAsia="ko-KR"/>
          </w:rPr>
          <w:t>2</w:t>
        </w:r>
        <w:r>
          <w:rPr>
            <w:noProof/>
            <w:lang w:val="ko-KR" w:eastAsia="ko-KR"/>
          </w:rPr>
          <w:fldChar w:fldCharType="end"/>
        </w:r>
      </w:p>
    </w:sdtContent>
  </w:sdt>
  <w:p w14:paraId="105F2D08" w14:textId="77777777" w:rsidR="002B50C1" w:rsidRDefault="002B5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3B948" w14:textId="77777777" w:rsidR="002B50C1" w:rsidRDefault="002B50C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25922" w14:textId="77777777" w:rsidR="00E318EF" w:rsidRDefault="00E318EF" w:rsidP="00621C4E">
      <w:r>
        <w:separator/>
      </w:r>
    </w:p>
  </w:footnote>
  <w:footnote w:type="continuationSeparator" w:id="0">
    <w:p w14:paraId="036B9D66" w14:textId="77777777" w:rsidR="00E318EF" w:rsidRDefault="00E318E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3D9B9" w14:textId="77777777" w:rsidR="002B50C1" w:rsidRPr="006F06E4" w:rsidRDefault="002B50C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41A0"/>
    <w:multiLevelType w:val="multilevel"/>
    <w:tmpl w:val="2BC0E336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09C5"/>
    <w:multiLevelType w:val="hybridMultilevel"/>
    <w:tmpl w:val="2998F55E"/>
    <w:lvl w:ilvl="0" w:tplc="ADECA8B2">
      <w:start w:val="1"/>
      <w:numFmt w:val="decimal"/>
      <w:suff w:val="space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84254EA"/>
    <w:multiLevelType w:val="multilevel"/>
    <w:tmpl w:val="534037E4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default"/>
        </w:rPr>
      </w:lvl>
    </w:lvlOverride>
  </w:num>
  <w:num w:numId="7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42FF"/>
    <w:rsid w:val="00005815"/>
    <w:rsid w:val="00007DBC"/>
    <w:rsid w:val="00007EA1"/>
    <w:rsid w:val="000100F0"/>
    <w:rsid w:val="00012FF9"/>
    <w:rsid w:val="00014314"/>
    <w:rsid w:val="00021434"/>
    <w:rsid w:val="00021774"/>
    <w:rsid w:val="00021DF3"/>
    <w:rsid w:val="00023869"/>
    <w:rsid w:val="00024598"/>
    <w:rsid w:val="0002538C"/>
    <w:rsid w:val="00032769"/>
    <w:rsid w:val="00037B58"/>
    <w:rsid w:val="00044D39"/>
    <w:rsid w:val="000456D3"/>
    <w:rsid w:val="00051B73"/>
    <w:rsid w:val="000533F8"/>
    <w:rsid w:val="00060ABE"/>
    <w:rsid w:val="00061A50"/>
    <w:rsid w:val="00063B8E"/>
    <w:rsid w:val="00064104"/>
    <w:rsid w:val="00066025"/>
    <w:rsid w:val="00067245"/>
    <w:rsid w:val="000678EA"/>
    <w:rsid w:val="000701D1"/>
    <w:rsid w:val="00080A20"/>
    <w:rsid w:val="0008110A"/>
    <w:rsid w:val="000819F1"/>
    <w:rsid w:val="00082796"/>
    <w:rsid w:val="00087C0A"/>
    <w:rsid w:val="00090BA0"/>
    <w:rsid w:val="0009182B"/>
    <w:rsid w:val="00093BC4"/>
    <w:rsid w:val="00097929"/>
    <w:rsid w:val="000A1E80"/>
    <w:rsid w:val="000A3B70"/>
    <w:rsid w:val="000A44C5"/>
    <w:rsid w:val="000A5153"/>
    <w:rsid w:val="000A5FE6"/>
    <w:rsid w:val="000B10AE"/>
    <w:rsid w:val="000B1214"/>
    <w:rsid w:val="000B30BF"/>
    <w:rsid w:val="000B31F6"/>
    <w:rsid w:val="000B3DB1"/>
    <w:rsid w:val="000B566B"/>
    <w:rsid w:val="000B662E"/>
    <w:rsid w:val="000B7294"/>
    <w:rsid w:val="000B75D0"/>
    <w:rsid w:val="000B7BC7"/>
    <w:rsid w:val="000C171C"/>
    <w:rsid w:val="000C1CF8"/>
    <w:rsid w:val="000C49CF"/>
    <w:rsid w:val="000C52E9"/>
    <w:rsid w:val="000C5CDC"/>
    <w:rsid w:val="000C65DC"/>
    <w:rsid w:val="000C66F3"/>
    <w:rsid w:val="000C6900"/>
    <w:rsid w:val="000D0141"/>
    <w:rsid w:val="000D1524"/>
    <w:rsid w:val="000D31E8"/>
    <w:rsid w:val="000D76E4"/>
    <w:rsid w:val="000E045C"/>
    <w:rsid w:val="000E3816"/>
    <w:rsid w:val="000E4F77"/>
    <w:rsid w:val="000F265C"/>
    <w:rsid w:val="000F2ED9"/>
    <w:rsid w:val="000F3AFA"/>
    <w:rsid w:val="000F4ED7"/>
    <w:rsid w:val="000F5712"/>
    <w:rsid w:val="000F6611"/>
    <w:rsid w:val="000F7E22"/>
    <w:rsid w:val="00102F69"/>
    <w:rsid w:val="0010702A"/>
    <w:rsid w:val="001104F3"/>
    <w:rsid w:val="001105D1"/>
    <w:rsid w:val="00112EEB"/>
    <w:rsid w:val="0012519D"/>
    <w:rsid w:val="0012563A"/>
    <w:rsid w:val="00131289"/>
    <w:rsid w:val="001313A7"/>
    <w:rsid w:val="0013276F"/>
    <w:rsid w:val="00133439"/>
    <w:rsid w:val="0013621E"/>
    <w:rsid w:val="0013642E"/>
    <w:rsid w:val="00137258"/>
    <w:rsid w:val="0013798D"/>
    <w:rsid w:val="00140A9E"/>
    <w:rsid w:val="00143208"/>
    <w:rsid w:val="00152A23"/>
    <w:rsid w:val="0015686C"/>
    <w:rsid w:val="00162CB7"/>
    <w:rsid w:val="00167B5F"/>
    <w:rsid w:val="00171E5B"/>
    <w:rsid w:val="00171F94"/>
    <w:rsid w:val="00175D4E"/>
    <w:rsid w:val="00175F00"/>
    <w:rsid w:val="0017668A"/>
    <w:rsid w:val="001766FE"/>
    <w:rsid w:val="001771E7"/>
    <w:rsid w:val="00177D81"/>
    <w:rsid w:val="00185B52"/>
    <w:rsid w:val="001911FF"/>
    <w:rsid w:val="0019172D"/>
    <w:rsid w:val="00192006"/>
    <w:rsid w:val="00193180"/>
    <w:rsid w:val="001A628A"/>
    <w:rsid w:val="001B1519"/>
    <w:rsid w:val="001B2E2D"/>
    <w:rsid w:val="001B49C4"/>
    <w:rsid w:val="001B5CD2"/>
    <w:rsid w:val="001C0BEE"/>
    <w:rsid w:val="001C1E49"/>
    <w:rsid w:val="001C2A98"/>
    <w:rsid w:val="001D3D7D"/>
    <w:rsid w:val="001D3FFF"/>
    <w:rsid w:val="001D625F"/>
    <w:rsid w:val="001D7576"/>
    <w:rsid w:val="001E14A0"/>
    <w:rsid w:val="001E733B"/>
    <w:rsid w:val="001E7376"/>
    <w:rsid w:val="001F1C25"/>
    <w:rsid w:val="001F225C"/>
    <w:rsid w:val="00201CFA"/>
    <w:rsid w:val="0020220D"/>
    <w:rsid w:val="00202448"/>
    <w:rsid w:val="00202D15"/>
    <w:rsid w:val="00205885"/>
    <w:rsid w:val="00205B27"/>
    <w:rsid w:val="00210A7B"/>
    <w:rsid w:val="00212EAE"/>
    <w:rsid w:val="00214BEE"/>
    <w:rsid w:val="002205B8"/>
    <w:rsid w:val="00221A0E"/>
    <w:rsid w:val="00225720"/>
    <w:rsid w:val="002259E5"/>
    <w:rsid w:val="00226140"/>
    <w:rsid w:val="002274F3"/>
    <w:rsid w:val="00227B11"/>
    <w:rsid w:val="0023094C"/>
    <w:rsid w:val="002327BF"/>
    <w:rsid w:val="00234BE3"/>
    <w:rsid w:val="00235A90"/>
    <w:rsid w:val="002376DD"/>
    <w:rsid w:val="00241E48"/>
    <w:rsid w:val="0024214E"/>
    <w:rsid w:val="00242623"/>
    <w:rsid w:val="00250558"/>
    <w:rsid w:val="00254E6B"/>
    <w:rsid w:val="00260652"/>
    <w:rsid w:val="00261F25"/>
    <w:rsid w:val="002648A9"/>
    <w:rsid w:val="0026536F"/>
    <w:rsid w:val="0026553C"/>
    <w:rsid w:val="00265DB9"/>
    <w:rsid w:val="0026602B"/>
    <w:rsid w:val="00267DD5"/>
    <w:rsid w:val="002730D6"/>
    <w:rsid w:val="00274A0A"/>
    <w:rsid w:val="00277593"/>
    <w:rsid w:val="00280918"/>
    <w:rsid w:val="00281D48"/>
    <w:rsid w:val="00281E1C"/>
    <w:rsid w:val="00282AF6"/>
    <w:rsid w:val="00287085"/>
    <w:rsid w:val="00290AF9"/>
    <w:rsid w:val="00295799"/>
    <w:rsid w:val="002967CF"/>
    <w:rsid w:val="00296875"/>
    <w:rsid w:val="00296976"/>
    <w:rsid w:val="00297788"/>
    <w:rsid w:val="002A484B"/>
    <w:rsid w:val="002A64A6"/>
    <w:rsid w:val="002B207E"/>
    <w:rsid w:val="002B50C1"/>
    <w:rsid w:val="002C47D4"/>
    <w:rsid w:val="002D0F38"/>
    <w:rsid w:val="002D1617"/>
    <w:rsid w:val="002D77E3"/>
    <w:rsid w:val="002E77DD"/>
    <w:rsid w:val="002F2859"/>
    <w:rsid w:val="002F6E3C"/>
    <w:rsid w:val="0030117D"/>
    <w:rsid w:val="00301F30"/>
    <w:rsid w:val="00303C87"/>
    <w:rsid w:val="003108E5"/>
    <w:rsid w:val="0031101A"/>
    <w:rsid w:val="003120CB"/>
    <w:rsid w:val="00320153"/>
    <w:rsid w:val="00320367"/>
    <w:rsid w:val="0032037C"/>
    <w:rsid w:val="00322871"/>
    <w:rsid w:val="003256BD"/>
    <w:rsid w:val="00326FB3"/>
    <w:rsid w:val="003316D4"/>
    <w:rsid w:val="0033289B"/>
    <w:rsid w:val="00333822"/>
    <w:rsid w:val="00334E79"/>
    <w:rsid w:val="00336715"/>
    <w:rsid w:val="00340DFD"/>
    <w:rsid w:val="00343F40"/>
    <w:rsid w:val="00344954"/>
    <w:rsid w:val="00345C06"/>
    <w:rsid w:val="00350CD7"/>
    <w:rsid w:val="00354E73"/>
    <w:rsid w:val="003563E9"/>
    <w:rsid w:val="00356E69"/>
    <w:rsid w:val="00357437"/>
    <w:rsid w:val="00360C17"/>
    <w:rsid w:val="003621C6"/>
    <w:rsid w:val="003622B8"/>
    <w:rsid w:val="00363F15"/>
    <w:rsid w:val="00364175"/>
    <w:rsid w:val="00366B76"/>
    <w:rsid w:val="00371657"/>
    <w:rsid w:val="00373051"/>
    <w:rsid w:val="00373B8F"/>
    <w:rsid w:val="00376D95"/>
    <w:rsid w:val="00377FBB"/>
    <w:rsid w:val="00382C5D"/>
    <w:rsid w:val="0038402D"/>
    <w:rsid w:val="00385140"/>
    <w:rsid w:val="003968AF"/>
    <w:rsid w:val="003A16FC"/>
    <w:rsid w:val="003A4FCD"/>
    <w:rsid w:val="003A619F"/>
    <w:rsid w:val="003B0944"/>
    <w:rsid w:val="003B1593"/>
    <w:rsid w:val="003B4381"/>
    <w:rsid w:val="003B6A96"/>
    <w:rsid w:val="003C1043"/>
    <w:rsid w:val="003C1A30"/>
    <w:rsid w:val="003C6779"/>
    <w:rsid w:val="003C6D2C"/>
    <w:rsid w:val="003D19A1"/>
    <w:rsid w:val="003D1D7D"/>
    <w:rsid w:val="003D2998"/>
    <w:rsid w:val="003D2F0A"/>
    <w:rsid w:val="003D3891"/>
    <w:rsid w:val="003D414A"/>
    <w:rsid w:val="003D4A68"/>
    <w:rsid w:val="003D5D84"/>
    <w:rsid w:val="003D76F8"/>
    <w:rsid w:val="003E0F4F"/>
    <w:rsid w:val="003E18AC"/>
    <w:rsid w:val="003E210B"/>
    <w:rsid w:val="003E2A12"/>
    <w:rsid w:val="003E3384"/>
    <w:rsid w:val="003E548E"/>
    <w:rsid w:val="004148E1"/>
    <w:rsid w:val="00414CFA"/>
    <w:rsid w:val="00420BE9"/>
    <w:rsid w:val="004213AB"/>
    <w:rsid w:val="00421DB7"/>
    <w:rsid w:val="00423AD8"/>
    <w:rsid w:val="00424C85"/>
    <w:rsid w:val="004256FF"/>
    <w:rsid w:val="004260BD"/>
    <w:rsid w:val="0043012F"/>
    <w:rsid w:val="00430F1F"/>
    <w:rsid w:val="004326EA"/>
    <w:rsid w:val="00437BDB"/>
    <w:rsid w:val="004432CB"/>
    <w:rsid w:val="0044434C"/>
    <w:rsid w:val="0044456B"/>
    <w:rsid w:val="00447BD1"/>
    <w:rsid w:val="004507F3"/>
    <w:rsid w:val="0045086C"/>
    <w:rsid w:val="00450AF4"/>
    <w:rsid w:val="00450CAC"/>
    <w:rsid w:val="004606E1"/>
    <w:rsid w:val="0046599F"/>
    <w:rsid w:val="004671C7"/>
    <w:rsid w:val="00472F4D"/>
    <w:rsid w:val="004730BF"/>
    <w:rsid w:val="00474DCB"/>
    <w:rsid w:val="0047535C"/>
    <w:rsid w:val="00480679"/>
    <w:rsid w:val="00484A4F"/>
    <w:rsid w:val="00485870"/>
    <w:rsid w:val="00485FE8"/>
    <w:rsid w:val="004924DE"/>
    <w:rsid w:val="00492EB5"/>
    <w:rsid w:val="00494F77"/>
    <w:rsid w:val="00496021"/>
    <w:rsid w:val="00497721"/>
    <w:rsid w:val="004A0229"/>
    <w:rsid w:val="004A35D2"/>
    <w:rsid w:val="004A71E4"/>
    <w:rsid w:val="004B1BCC"/>
    <w:rsid w:val="004B2F00"/>
    <w:rsid w:val="004B346E"/>
    <w:rsid w:val="004B6E31"/>
    <w:rsid w:val="004B75EE"/>
    <w:rsid w:val="004C1D66"/>
    <w:rsid w:val="004C31D7"/>
    <w:rsid w:val="004C4AD2"/>
    <w:rsid w:val="004D1F21"/>
    <w:rsid w:val="004D5291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6DBD"/>
    <w:rsid w:val="00502A0A"/>
    <w:rsid w:val="00507C50"/>
    <w:rsid w:val="00517C3A"/>
    <w:rsid w:val="00525785"/>
    <w:rsid w:val="00527BF4"/>
    <w:rsid w:val="005324BE"/>
    <w:rsid w:val="00534F6C"/>
    <w:rsid w:val="00535994"/>
    <w:rsid w:val="0053646D"/>
    <w:rsid w:val="00537F70"/>
    <w:rsid w:val="00540AAD"/>
    <w:rsid w:val="00543EC1"/>
    <w:rsid w:val="00546458"/>
    <w:rsid w:val="00546BCC"/>
    <w:rsid w:val="0055087C"/>
    <w:rsid w:val="00553413"/>
    <w:rsid w:val="00557C78"/>
    <w:rsid w:val="00560E31"/>
    <w:rsid w:val="00566B05"/>
    <w:rsid w:val="0056745E"/>
    <w:rsid w:val="0057231B"/>
    <w:rsid w:val="00581B23"/>
    <w:rsid w:val="0058219C"/>
    <w:rsid w:val="0058707F"/>
    <w:rsid w:val="00587859"/>
    <w:rsid w:val="005931FE"/>
    <w:rsid w:val="005A23E5"/>
    <w:rsid w:val="005A6EAA"/>
    <w:rsid w:val="005B0072"/>
    <w:rsid w:val="005B0732"/>
    <w:rsid w:val="005B38A0"/>
    <w:rsid w:val="005B491C"/>
    <w:rsid w:val="005B4DBF"/>
    <w:rsid w:val="005B51C1"/>
    <w:rsid w:val="005B5DE2"/>
    <w:rsid w:val="005B6435"/>
    <w:rsid w:val="005B674C"/>
    <w:rsid w:val="005C215C"/>
    <w:rsid w:val="005C2C43"/>
    <w:rsid w:val="005C2E32"/>
    <w:rsid w:val="005C6B12"/>
    <w:rsid w:val="005C7561"/>
    <w:rsid w:val="005D1E57"/>
    <w:rsid w:val="005D2F57"/>
    <w:rsid w:val="005D34F6"/>
    <w:rsid w:val="005D4F1A"/>
    <w:rsid w:val="005D7B6C"/>
    <w:rsid w:val="005E1884"/>
    <w:rsid w:val="005F049C"/>
    <w:rsid w:val="005F373A"/>
    <w:rsid w:val="005F4F87"/>
    <w:rsid w:val="005F6B0E"/>
    <w:rsid w:val="005F760E"/>
    <w:rsid w:val="005F7B1D"/>
    <w:rsid w:val="00601C1E"/>
    <w:rsid w:val="0060222A"/>
    <w:rsid w:val="00604CD2"/>
    <w:rsid w:val="00610C21"/>
    <w:rsid w:val="00611907"/>
    <w:rsid w:val="00613116"/>
    <w:rsid w:val="006202A6"/>
    <w:rsid w:val="0062054B"/>
    <w:rsid w:val="00621C4E"/>
    <w:rsid w:val="00622631"/>
    <w:rsid w:val="00623FEE"/>
    <w:rsid w:val="00624EAE"/>
    <w:rsid w:val="0063027A"/>
    <w:rsid w:val="006305D7"/>
    <w:rsid w:val="0063187A"/>
    <w:rsid w:val="00633A01"/>
    <w:rsid w:val="00633B97"/>
    <w:rsid w:val="006341F7"/>
    <w:rsid w:val="00635014"/>
    <w:rsid w:val="006369CE"/>
    <w:rsid w:val="00640B28"/>
    <w:rsid w:val="006411CA"/>
    <w:rsid w:val="00642976"/>
    <w:rsid w:val="00644AB3"/>
    <w:rsid w:val="00644CD3"/>
    <w:rsid w:val="006619C8"/>
    <w:rsid w:val="00664492"/>
    <w:rsid w:val="006657FA"/>
    <w:rsid w:val="00671710"/>
    <w:rsid w:val="00673414"/>
    <w:rsid w:val="00676079"/>
    <w:rsid w:val="00676ECD"/>
    <w:rsid w:val="00677215"/>
    <w:rsid w:val="00677D0A"/>
    <w:rsid w:val="0068185F"/>
    <w:rsid w:val="00681C75"/>
    <w:rsid w:val="0069310F"/>
    <w:rsid w:val="006A01CF"/>
    <w:rsid w:val="006A60DD"/>
    <w:rsid w:val="006B074C"/>
    <w:rsid w:val="006B2FF1"/>
    <w:rsid w:val="006B3B84"/>
    <w:rsid w:val="006B4E7C"/>
    <w:rsid w:val="006B5D8C"/>
    <w:rsid w:val="006B72D4"/>
    <w:rsid w:val="006C11CC"/>
    <w:rsid w:val="006C1AEB"/>
    <w:rsid w:val="006C3967"/>
    <w:rsid w:val="006C57FE"/>
    <w:rsid w:val="006D2F10"/>
    <w:rsid w:val="006D454F"/>
    <w:rsid w:val="006D6D71"/>
    <w:rsid w:val="006E2F5C"/>
    <w:rsid w:val="006E4B63"/>
    <w:rsid w:val="006F06E4"/>
    <w:rsid w:val="006F7B41"/>
    <w:rsid w:val="00702B5D"/>
    <w:rsid w:val="00703ED2"/>
    <w:rsid w:val="00707B53"/>
    <w:rsid w:val="00707B8D"/>
    <w:rsid w:val="00713636"/>
    <w:rsid w:val="00714B8C"/>
    <w:rsid w:val="0071675D"/>
    <w:rsid w:val="0072546F"/>
    <w:rsid w:val="00733042"/>
    <w:rsid w:val="00735CF5"/>
    <w:rsid w:val="00736044"/>
    <w:rsid w:val="0074063A"/>
    <w:rsid w:val="00742AA4"/>
    <w:rsid w:val="00743BA1"/>
    <w:rsid w:val="00745F1E"/>
    <w:rsid w:val="00746676"/>
    <w:rsid w:val="007515FE"/>
    <w:rsid w:val="007559D4"/>
    <w:rsid w:val="007601D0"/>
    <w:rsid w:val="0076109D"/>
    <w:rsid w:val="007614A4"/>
    <w:rsid w:val="00767107"/>
    <w:rsid w:val="007712AB"/>
    <w:rsid w:val="00773BFD"/>
    <w:rsid w:val="007743B3"/>
    <w:rsid w:val="00774490"/>
    <w:rsid w:val="0077496C"/>
    <w:rsid w:val="00780177"/>
    <w:rsid w:val="007816AE"/>
    <w:rsid w:val="007819FF"/>
    <w:rsid w:val="00784592"/>
    <w:rsid w:val="00784A4C"/>
    <w:rsid w:val="00784BC6"/>
    <w:rsid w:val="0078523D"/>
    <w:rsid w:val="00791024"/>
    <w:rsid w:val="007931DF"/>
    <w:rsid w:val="007A0172"/>
    <w:rsid w:val="007A2511"/>
    <w:rsid w:val="007A260E"/>
    <w:rsid w:val="007A3F3F"/>
    <w:rsid w:val="007A4D4C"/>
    <w:rsid w:val="007A4DD6"/>
    <w:rsid w:val="007A5CB9"/>
    <w:rsid w:val="007B1F65"/>
    <w:rsid w:val="007B51B1"/>
    <w:rsid w:val="007B6138"/>
    <w:rsid w:val="007B6B07"/>
    <w:rsid w:val="007B6D43"/>
    <w:rsid w:val="007B749A"/>
    <w:rsid w:val="007B7C6E"/>
    <w:rsid w:val="007C346C"/>
    <w:rsid w:val="007C73A1"/>
    <w:rsid w:val="007C77CE"/>
    <w:rsid w:val="007D0DD9"/>
    <w:rsid w:val="007D292C"/>
    <w:rsid w:val="007D3662"/>
    <w:rsid w:val="007D44D7"/>
    <w:rsid w:val="007D621A"/>
    <w:rsid w:val="007E058A"/>
    <w:rsid w:val="007E2887"/>
    <w:rsid w:val="007E4B08"/>
    <w:rsid w:val="007E5278"/>
    <w:rsid w:val="007E749C"/>
    <w:rsid w:val="007F1B5C"/>
    <w:rsid w:val="007F201D"/>
    <w:rsid w:val="00801257"/>
    <w:rsid w:val="00803B0A"/>
    <w:rsid w:val="00804DED"/>
    <w:rsid w:val="00805B96"/>
    <w:rsid w:val="008100FE"/>
    <w:rsid w:val="008105BE"/>
    <w:rsid w:val="008115A5"/>
    <w:rsid w:val="00811D46"/>
    <w:rsid w:val="0081415D"/>
    <w:rsid w:val="00820229"/>
    <w:rsid w:val="00820685"/>
    <w:rsid w:val="00822448"/>
    <w:rsid w:val="00822ABE"/>
    <w:rsid w:val="008244D1"/>
    <w:rsid w:val="00827F51"/>
    <w:rsid w:val="0083104E"/>
    <w:rsid w:val="008343BE"/>
    <w:rsid w:val="00840FB4"/>
    <w:rsid w:val="008410B2"/>
    <w:rsid w:val="00844691"/>
    <w:rsid w:val="00844EB7"/>
    <w:rsid w:val="00845E56"/>
    <w:rsid w:val="008500A0"/>
    <w:rsid w:val="008524E5"/>
    <w:rsid w:val="0085351C"/>
    <w:rsid w:val="008549CA"/>
    <w:rsid w:val="008556C3"/>
    <w:rsid w:val="00856757"/>
    <w:rsid w:val="0085687C"/>
    <w:rsid w:val="00861E76"/>
    <w:rsid w:val="00862879"/>
    <w:rsid w:val="00863C6D"/>
    <w:rsid w:val="008647EE"/>
    <w:rsid w:val="008706C5"/>
    <w:rsid w:val="00873707"/>
    <w:rsid w:val="008744DA"/>
    <w:rsid w:val="00874B20"/>
    <w:rsid w:val="00875211"/>
    <w:rsid w:val="008763E1"/>
    <w:rsid w:val="0087775C"/>
    <w:rsid w:val="00877EC8"/>
    <w:rsid w:val="00880F36"/>
    <w:rsid w:val="00882054"/>
    <w:rsid w:val="00882710"/>
    <w:rsid w:val="00885530"/>
    <w:rsid w:val="008910D1"/>
    <w:rsid w:val="008918A0"/>
    <w:rsid w:val="0089296C"/>
    <w:rsid w:val="008945D8"/>
    <w:rsid w:val="00896ABD"/>
    <w:rsid w:val="008A059E"/>
    <w:rsid w:val="008A0BD5"/>
    <w:rsid w:val="008A0F04"/>
    <w:rsid w:val="008A3380"/>
    <w:rsid w:val="008A7A9C"/>
    <w:rsid w:val="008B5218"/>
    <w:rsid w:val="008B7102"/>
    <w:rsid w:val="008C3B7D"/>
    <w:rsid w:val="008C3FC0"/>
    <w:rsid w:val="008C461D"/>
    <w:rsid w:val="008D0F90"/>
    <w:rsid w:val="008D3715"/>
    <w:rsid w:val="008D44BB"/>
    <w:rsid w:val="008D5465"/>
    <w:rsid w:val="008D7EB7"/>
    <w:rsid w:val="008E3684"/>
    <w:rsid w:val="008E57F5"/>
    <w:rsid w:val="008E7606"/>
    <w:rsid w:val="008F1DAA"/>
    <w:rsid w:val="008F25A8"/>
    <w:rsid w:val="008F3EBD"/>
    <w:rsid w:val="008F5AF9"/>
    <w:rsid w:val="008F60B2"/>
    <w:rsid w:val="008F7C41"/>
    <w:rsid w:val="009031E2"/>
    <w:rsid w:val="0090481C"/>
    <w:rsid w:val="00906518"/>
    <w:rsid w:val="00911480"/>
    <w:rsid w:val="0091276C"/>
    <w:rsid w:val="00912829"/>
    <w:rsid w:val="009165AC"/>
    <w:rsid w:val="009170E5"/>
    <w:rsid w:val="00917ED5"/>
    <w:rsid w:val="0092053F"/>
    <w:rsid w:val="0092340A"/>
    <w:rsid w:val="009312C0"/>
    <w:rsid w:val="009313D9"/>
    <w:rsid w:val="009329D3"/>
    <w:rsid w:val="009330A2"/>
    <w:rsid w:val="00935B7F"/>
    <w:rsid w:val="00941293"/>
    <w:rsid w:val="00945EAD"/>
    <w:rsid w:val="00946372"/>
    <w:rsid w:val="00950C17"/>
    <w:rsid w:val="00951FAF"/>
    <w:rsid w:val="00952054"/>
    <w:rsid w:val="00954740"/>
    <w:rsid w:val="00963ABC"/>
    <w:rsid w:val="0096512F"/>
    <w:rsid w:val="00965C58"/>
    <w:rsid w:val="00965D21"/>
    <w:rsid w:val="00967764"/>
    <w:rsid w:val="00970B0E"/>
    <w:rsid w:val="00970BB9"/>
    <w:rsid w:val="009726EE"/>
    <w:rsid w:val="00974141"/>
    <w:rsid w:val="00975573"/>
    <w:rsid w:val="0097680C"/>
    <w:rsid w:val="00976D03"/>
    <w:rsid w:val="00977B30"/>
    <w:rsid w:val="009823F9"/>
    <w:rsid w:val="00982F41"/>
    <w:rsid w:val="00985090"/>
    <w:rsid w:val="00987710"/>
    <w:rsid w:val="009904AB"/>
    <w:rsid w:val="00990DCA"/>
    <w:rsid w:val="00992261"/>
    <w:rsid w:val="00995688"/>
    <w:rsid w:val="009958A6"/>
    <w:rsid w:val="0099639B"/>
    <w:rsid w:val="00996456"/>
    <w:rsid w:val="00996AF3"/>
    <w:rsid w:val="009976E2"/>
    <w:rsid w:val="009A04F5"/>
    <w:rsid w:val="009A15EF"/>
    <w:rsid w:val="009A38A5"/>
    <w:rsid w:val="009B1027"/>
    <w:rsid w:val="009B118B"/>
    <w:rsid w:val="009B1737"/>
    <w:rsid w:val="009B3D4B"/>
    <w:rsid w:val="009B5003"/>
    <w:rsid w:val="009B5B99"/>
    <w:rsid w:val="009B6EFC"/>
    <w:rsid w:val="009C2DF8"/>
    <w:rsid w:val="009C31BF"/>
    <w:rsid w:val="009C57F4"/>
    <w:rsid w:val="009C5D0D"/>
    <w:rsid w:val="009C68B7"/>
    <w:rsid w:val="009C7A16"/>
    <w:rsid w:val="009D0834"/>
    <w:rsid w:val="009D0A1E"/>
    <w:rsid w:val="009D1558"/>
    <w:rsid w:val="009D2AE3"/>
    <w:rsid w:val="009D52BC"/>
    <w:rsid w:val="009D550B"/>
    <w:rsid w:val="009D7D0A"/>
    <w:rsid w:val="009E09D9"/>
    <w:rsid w:val="009E0E13"/>
    <w:rsid w:val="009E3BCF"/>
    <w:rsid w:val="009E6380"/>
    <w:rsid w:val="009F01B1"/>
    <w:rsid w:val="009F0DBB"/>
    <w:rsid w:val="009F22C0"/>
    <w:rsid w:val="009F3887"/>
    <w:rsid w:val="009F732B"/>
    <w:rsid w:val="00A01FE0"/>
    <w:rsid w:val="00A06591"/>
    <w:rsid w:val="00A10656"/>
    <w:rsid w:val="00A10D07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34AE"/>
    <w:rsid w:val="00A459E1"/>
    <w:rsid w:val="00A52296"/>
    <w:rsid w:val="00A54DFA"/>
    <w:rsid w:val="00A55661"/>
    <w:rsid w:val="00A60AFE"/>
    <w:rsid w:val="00A61B70"/>
    <w:rsid w:val="00A61FA8"/>
    <w:rsid w:val="00A62FD8"/>
    <w:rsid w:val="00A637F4"/>
    <w:rsid w:val="00A64A87"/>
    <w:rsid w:val="00A65485"/>
    <w:rsid w:val="00A65E16"/>
    <w:rsid w:val="00A66E05"/>
    <w:rsid w:val="00A70753"/>
    <w:rsid w:val="00A712D2"/>
    <w:rsid w:val="00A73AB8"/>
    <w:rsid w:val="00A76F60"/>
    <w:rsid w:val="00A82C8A"/>
    <w:rsid w:val="00A8346B"/>
    <w:rsid w:val="00A852FF"/>
    <w:rsid w:val="00A87337"/>
    <w:rsid w:val="00A8798C"/>
    <w:rsid w:val="00A90C97"/>
    <w:rsid w:val="00A91B99"/>
    <w:rsid w:val="00A93627"/>
    <w:rsid w:val="00A95B77"/>
    <w:rsid w:val="00A960C8"/>
    <w:rsid w:val="00A96604"/>
    <w:rsid w:val="00AA03DF"/>
    <w:rsid w:val="00AA1B4F"/>
    <w:rsid w:val="00AA21D8"/>
    <w:rsid w:val="00AA3892"/>
    <w:rsid w:val="00AA54F3"/>
    <w:rsid w:val="00AA6B43"/>
    <w:rsid w:val="00AB2088"/>
    <w:rsid w:val="00AB367A"/>
    <w:rsid w:val="00AB707F"/>
    <w:rsid w:val="00AC01D1"/>
    <w:rsid w:val="00AC30C2"/>
    <w:rsid w:val="00AC52A5"/>
    <w:rsid w:val="00AC6EFD"/>
    <w:rsid w:val="00AC706A"/>
    <w:rsid w:val="00AC7151"/>
    <w:rsid w:val="00AD1084"/>
    <w:rsid w:val="00AD460A"/>
    <w:rsid w:val="00AD6A05"/>
    <w:rsid w:val="00AE272B"/>
    <w:rsid w:val="00AE3E3A"/>
    <w:rsid w:val="00AE494B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78C"/>
    <w:rsid w:val="00B00EFD"/>
    <w:rsid w:val="00B01A16"/>
    <w:rsid w:val="00B04A56"/>
    <w:rsid w:val="00B07F45"/>
    <w:rsid w:val="00B1021A"/>
    <w:rsid w:val="00B102B8"/>
    <w:rsid w:val="00B1481A"/>
    <w:rsid w:val="00B15A1F"/>
    <w:rsid w:val="00B15FE9"/>
    <w:rsid w:val="00B1761B"/>
    <w:rsid w:val="00B2148A"/>
    <w:rsid w:val="00B220C2"/>
    <w:rsid w:val="00B25B32"/>
    <w:rsid w:val="00B32616"/>
    <w:rsid w:val="00B32679"/>
    <w:rsid w:val="00B32CF6"/>
    <w:rsid w:val="00B34E00"/>
    <w:rsid w:val="00B36C42"/>
    <w:rsid w:val="00B37305"/>
    <w:rsid w:val="00B376B4"/>
    <w:rsid w:val="00B3785B"/>
    <w:rsid w:val="00B42EA7"/>
    <w:rsid w:val="00B5337C"/>
    <w:rsid w:val="00B53FDE"/>
    <w:rsid w:val="00B56397"/>
    <w:rsid w:val="00B6027B"/>
    <w:rsid w:val="00B62C64"/>
    <w:rsid w:val="00B65EDB"/>
    <w:rsid w:val="00B662F5"/>
    <w:rsid w:val="00B67AFF"/>
    <w:rsid w:val="00B70B59"/>
    <w:rsid w:val="00B7115A"/>
    <w:rsid w:val="00B73657"/>
    <w:rsid w:val="00B745EF"/>
    <w:rsid w:val="00B761D8"/>
    <w:rsid w:val="00B777EA"/>
    <w:rsid w:val="00B80B6E"/>
    <w:rsid w:val="00B84403"/>
    <w:rsid w:val="00B87AA6"/>
    <w:rsid w:val="00B90C07"/>
    <w:rsid w:val="00B90EC9"/>
    <w:rsid w:val="00B95901"/>
    <w:rsid w:val="00BA1735"/>
    <w:rsid w:val="00BA19FA"/>
    <w:rsid w:val="00BA4288"/>
    <w:rsid w:val="00BA7A74"/>
    <w:rsid w:val="00BA7EA9"/>
    <w:rsid w:val="00BB48E5"/>
    <w:rsid w:val="00BB5607"/>
    <w:rsid w:val="00BB5ACA"/>
    <w:rsid w:val="00BB627F"/>
    <w:rsid w:val="00BC3823"/>
    <w:rsid w:val="00BC5841"/>
    <w:rsid w:val="00BD138E"/>
    <w:rsid w:val="00BD60B4"/>
    <w:rsid w:val="00BD796B"/>
    <w:rsid w:val="00BE0C0D"/>
    <w:rsid w:val="00BE40C0"/>
    <w:rsid w:val="00BE5F4A"/>
    <w:rsid w:val="00BE7A5A"/>
    <w:rsid w:val="00BE7AEF"/>
    <w:rsid w:val="00BF0281"/>
    <w:rsid w:val="00BF09B0"/>
    <w:rsid w:val="00BF1544"/>
    <w:rsid w:val="00BF1B53"/>
    <w:rsid w:val="00BF246D"/>
    <w:rsid w:val="00C03BC7"/>
    <w:rsid w:val="00C04459"/>
    <w:rsid w:val="00C06F06"/>
    <w:rsid w:val="00C10B30"/>
    <w:rsid w:val="00C20FAD"/>
    <w:rsid w:val="00C2375F"/>
    <w:rsid w:val="00C247CB"/>
    <w:rsid w:val="00C25A33"/>
    <w:rsid w:val="00C32E66"/>
    <w:rsid w:val="00C3355F"/>
    <w:rsid w:val="00C3569A"/>
    <w:rsid w:val="00C37131"/>
    <w:rsid w:val="00C40BC4"/>
    <w:rsid w:val="00C43F48"/>
    <w:rsid w:val="00C448FF"/>
    <w:rsid w:val="00C45E57"/>
    <w:rsid w:val="00C50363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34E9"/>
    <w:rsid w:val="00C7618F"/>
    <w:rsid w:val="00C765A9"/>
    <w:rsid w:val="00C80B08"/>
    <w:rsid w:val="00C8162D"/>
    <w:rsid w:val="00C82E91"/>
    <w:rsid w:val="00C83A0B"/>
    <w:rsid w:val="00C842D0"/>
    <w:rsid w:val="00C8450F"/>
    <w:rsid w:val="00C84ED1"/>
    <w:rsid w:val="00C86E80"/>
    <w:rsid w:val="00C87D78"/>
    <w:rsid w:val="00C9038F"/>
    <w:rsid w:val="00C90612"/>
    <w:rsid w:val="00C908B3"/>
    <w:rsid w:val="00C92AAB"/>
    <w:rsid w:val="00C95274"/>
    <w:rsid w:val="00C970DE"/>
    <w:rsid w:val="00CA2435"/>
    <w:rsid w:val="00CA2791"/>
    <w:rsid w:val="00CA39DF"/>
    <w:rsid w:val="00CA4068"/>
    <w:rsid w:val="00CA4F70"/>
    <w:rsid w:val="00CB37F8"/>
    <w:rsid w:val="00CB547E"/>
    <w:rsid w:val="00CB7DC3"/>
    <w:rsid w:val="00CC18FA"/>
    <w:rsid w:val="00CC3A0F"/>
    <w:rsid w:val="00CC6E03"/>
    <w:rsid w:val="00CD0E1C"/>
    <w:rsid w:val="00CD0E2F"/>
    <w:rsid w:val="00CD126B"/>
    <w:rsid w:val="00CD1D49"/>
    <w:rsid w:val="00CD2F20"/>
    <w:rsid w:val="00CD6B20"/>
    <w:rsid w:val="00CE1339"/>
    <w:rsid w:val="00CE1DC8"/>
    <w:rsid w:val="00CE61CC"/>
    <w:rsid w:val="00CE6E42"/>
    <w:rsid w:val="00CF20B7"/>
    <w:rsid w:val="00CF4711"/>
    <w:rsid w:val="00CF6692"/>
    <w:rsid w:val="00CF7441"/>
    <w:rsid w:val="00D00077"/>
    <w:rsid w:val="00D00D16"/>
    <w:rsid w:val="00D03A22"/>
    <w:rsid w:val="00D03C6C"/>
    <w:rsid w:val="00D04760"/>
    <w:rsid w:val="00D04943"/>
    <w:rsid w:val="00D04A95"/>
    <w:rsid w:val="00D0503B"/>
    <w:rsid w:val="00D06288"/>
    <w:rsid w:val="00D068C7"/>
    <w:rsid w:val="00D1135D"/>
    <w:rsid w:val="00D128A4"/>
    <w:rsid w:val="00D15131"/>
    <w:rsid w:val="00D16FA2"/>
    <w:rsid w:val="00D20954"/>
    <w:rsid w:val="00D20F85"/>
    <w:rsid w:val="00D21C39"/>
    <w:rsid w:val="00D21FC6"/>
    <w:rsid w:val="00D2243A"/>
    <w:rsid w:val="00D33393"/>
    <w:rsid w:val="00D33D36"/>
    <w:rsid w:val="00D34242"/>
    <w:rsid w:val="00D34D94"/>
    <w:rsid w:val="00D409E2"/>
    <w:rsid w:val="00D427D7"/>
    <w:rsid w:val="00D439FD"/>
    <w:rsid w:val="00D446B6"/>
    <w:rsid w:val="00D44E62"/>
    <w:rsid w:val="00D45508"/>
    <w:rsid w:val="00D51570"/>
    <w:rsid w:val="00D556AD"/>
    <w:rsid w:val="00D60381"/>
    <w:rsid w:val="00D605B0"/>
    <w:rsid w:val="00D616DE"/>
    <w:rsid w:val="00D62201"/>
    <w:rsid w:val="00D651D1"/>
    <w:rsid w:val="00D65551"/>
    <w:rsid w:val="00D7164E"/>
    <w:rsid w:val="00D717BB"/>
    <w:rsid w:val="00D7226B"/>
    <w:rsid w:val="00D72707"/>
    <w:rsid w:val="00D735F4"/>
    <w:rsid w:val="00D74116"/>
    <w:rsid w:val="00D7477B"/>
    <w:rsid w:val="00D75A9C"/>
    <w:rsid w:val="00D8249C"/>
    <w:rsid w:val="00D82DD3"/>
    <w:rsid w:val="00D90871"/>
    <w:rsid w:val="00D9155F"/>
    <w:rsid w:val="00D9403F"/>
    <w:rsid w:val="00D94CEC"/>
    <w:rsid w:val="00D959B4"/>
    <w:rsid w:val="00DA44DE"/>
    <w:rsid w:val="00DB620A"/>
    <w:rsid w:val="00DC150E"/>
    <w:rsid w:val="00DC3832"/>
    <w:rsid w:val="00DC38C6"/>
    <w:rsid w:val="00DC6ACB"/>
    <w:rsid w:val="00DC7047"/>
    <w:rsid w:val="00DC7A51"/>
    <w:rsid w:val="00DD2CB7"/>
    <w:rsid w:val="00DD3B1E"/>
    <w:rsid w:val="00DD3CB5"/>
    <w:rsid w:val="00DD4E2B"/>
    <w:rsid w:val="00DE1A7C"/>
    <w:rsid w:val="00DE5B5F"/>
    <w:rsid w:val="00DF144B"/>
    <w:rsid w:val="00DF1747"/>
    <w:rsid w:val="00DF7ADA"/>
    <w:rsid w:val="00E00696"/>
    <w:rsid w:val="00E01D95"/>
    <w:rsid w:val="00E03651"/>
    <w:rsid w:val="00E03808"/>
    <w:rsid w:val="00E060C2"/>
    <w:rsid w:val="00E06324"/>
    <w:rsid w:val="00E10C2F"/>
    <w:rsid w:val="00E12FB0"/>
    <w:rsid w:val="00E14814"/>
    <w:rsid w:val="00E155E2"/>
    <w:rsid w:val="00E1591B"/>
    <w:rsid w:val="00E15B41"/>
    <w:rsid w:val="00E16240"/>
    <w:rsid w:val="00E16A50"/>
    <w:rsid w:val="00E249D5"/>
    <w:rsid w:val="00E26F73"/>
    <w:rsid w:val="00E318EF"/>
    <w:rsid w:val="00E3211E"/>
    <w:rsid w:val="00E33C68"/>
    <w:rsid w:val="00E34EEB"/>
    <w:rsid w:val="00E3687C"/>
    <w:rsid w:val="00E43D31"/>
    <w:rsid w:val="00E44EB9"/>
    <w:rsid w:val="00E45765"/>
    <w:rsid w:val="00E460FE"/>
    <w:rsid w:val="00E46358"/>
    <w:rsid w:val="00E471DC"/>
    <w:rsid w:val="00E50EB4"/>
    <w:rsid w:val="00E522FF"/>
    <w:rsid w:val="00E532FC"/>
    <w:rsid w:val="00E54285"/>
    <w:rsid w:val="00E559B4"/>
    <w:rsid w:val="00E55BB0"/>
    <w:rsid w:val="00E55DF1"/>
    <w:rsid w:val="00E609E5"/>
    <w:rsid w:val="00E60F27"/>
    <w:rsid w:val="00E62715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D63"/>
    <w:rsid w:val="00E86056"/>
    <w:rsid w:val="00E919F4"/>
    <w:rsid w:val="00E93763"/>
    <w:rsid w:val="00E96C4C"/>
    <w:rsid w:val="00EA2AAE"/>
    <w:rsid w:val="00EA2EC0"/>
    <w:rsid w:val="00EA427A"/>
    <w:rsid w:val="00EA48AE"/>
    <w:rsid w:val="00EA723B"/>
    <w:rsid w:val="00EB4610"/>
    <w:rsid w:val="00EB6350"/>
    <w:rsid w:val="00EB687A"/>
    <w:rsid w:val="00EC2F62"/>
    <w:rsid w:val="00EC62EB"/>
    <w:rsid w:val="00EC685D"/>
    <w:rsid w:val="00EC6E9F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F7B"/>
    <w:rsid w:val="00EF54FD"/>
    <w:rsid w:val="00F13112"/>
    <w:rsid w:val="00F16FE6"/>
    <w:rsid w:val="00F20822"/>
    <w:rsid w:val="00F238BD"/>
    <w:rsid w:val="00F24992"/>
    <w:rsid w:val="00F32F2F"/>
    <w:rsid w:val="00F33F3F"/>
    <w:rsid w:val="00F35BDD"/>
    <w:rsid w:val="00F403FD"/>
    <w:rsid w:val="00F412A8"/>
    <w:rsid w:val="00F41E72"/>
    <w:rsid w:val="00F45BDF"/>
    <w:rsid w:val="00F50300"/>
    <w:rsid w:val="00F50E3C"/>
    <w:rsid w:val="00F5370F"/>
    <w:rsid w:val="00F53CD2"/>
    <w:rsid w:val="00F54C8E"/>
    <w:rsid w:val="00F56E39"/>
    <w:rsid w:val="00F623E9"/>
    <w:rsid w:val="00F63951"/>
    <w:rsid w:val="00F63C86"/>
    <w:rsid w:val="00F766BE"/>
    <w:rsid w:val="00F77E0E"/>
    <w:rsid w:val="00F77EB9"/>
    <w:rsid w:val="00F80635"/>
    <w:rsid w:val="00F815D1"/>
    <w:rsid w:val="00F81E7E"/>
    <w:rsid w:val="00F81F0F"/>
    <w:rsid w:val="00F825F4"/>
    <w:rsid w:val="00F92AA1"/>
    <w:rsid w:val="00F932DE"/>
    <w:rsid w:val="00F95C44"/>
    <w:rsid w:val="00F963DD"/>
    <w:rsid w:val="00F9641A"/>
    <w:rsid w:val="00F97004"/>
    <w:rsid w:val="00FA0B3C"/>
    <w:rsid w:val="00FA156D"/>
    <w:rsid w:val="00FA1BB5"/>
    <w:rsid w:val="00FA2045"/>
    <w:rsid w:val="00FA7A66"/>
    <w:rsid w:val="00FB1AA9"/>
    <w:rsid w:val="00FB2E14"/>
    <w:rsid w:val="00FB3E84"/>
    <w:rsid w:val="00FB477E"/>
    <w:rsid w:val="00FB4B5A"/>
    <w:rsid w:val="00FB5963"/>
    <w:rsid w:val="00FB5DAA"/>
    <w:rsid w:val="00FB67E6"/>
    <w:rsid w:val="00FB7530"/>
    <w:rsid w:val="00FC04B9"/>
    <w:rsid w:val="00FC161A"/>
    <w:rsid w:val="00FC1E72"/>
    <w:rsid w:val="00FC23D5"/>
    <w:rsid w:val="00FC4C1A"/>
    <w:rsid w:val="00FC6468"/>
    <w:rsid w:val="00FC6D49"/>
    <w:rsid w:val="00FC6FF4"/>
    <w:rsid w:val="00FD164F"/>
    <w:rsid w:val="00FD4922"/>
    <w:rsid w:val="00FD6023"/>
    <w:rsid w:val="00FD6461"/>
    <w:rsid w:val="00FE0281"/>
    <w:rsid w:val="00FE327F"/>
    <w:rsid w:val="00FE7083"/>
    <w:rsid w:val="00FF019F"/>
    <w:rsid w:val="00FF1B2A"/>
    <w:rsid w:val="00FF30DE"/>
    <w:rsid w:val="00FF38E6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D5D1C7"/>
  <w15:docId w15:val="{626D5C15-B227-4599-8ADE-A1615692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59"/>
    <w:rsid w:val="0017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C706A"/>
  </w:style>
  <w:style w:type="character" w:customStyle="1" w:styleId="1">
    <w:name w:val="확인되지 않은 멘션1"/>
    <w:basedOn w:val="DefaultParagraphFont"/>
    <w:uiPriority w:val="99"/>
    <w:semiHidden/>
    <w:unhideWhenUsed/>
    <w:rsid w:val="00CC18F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C8450F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8450F"/>
    <w:rPr>
      <w:rFonts w:ascii="Calibri" w:hAnsi="Calibri" w:cs="Calibri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C845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50F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50F"/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C8450F"/>
    <w:rPr>
      <w:vertAlign w:val="superscript"/>
    </w:rPr>
  </w:style>
  <w:style w:type="character" w:customStyle="1" w:styleId="shorttext">
    <w:name w:val="short_text"/>
    <w:basedOn w:val="DefaultParagraphFont"/>
    <w:rsid w:val="0099639B"/>
  </w:style>
  <w:style w:type="character" w:customStyle="1" w:styleId="2">
    <w:name w:val="확인되지 않은 멘션2"/>
    <w:basedOn w:val="DefaultParagraphFont"/>
    <w:uiPriority w:val="99"/>
    <w:semiHidden/>
    <w:unhideWhenUsed/>
    <w:rsid w:val="0013798D"/>
    <w:rPr>
      <w:color w:val="605E5C"/>
      <w:shd w:val="clear" w:color="auto" w:fill="E1DFDD"/>
    </w:rPr>
  </w:style>
  <w:style w:type="character" w:customStyle="1" w:styleId="3">
    <w:name w:val="확인되지 않은 멘션3"/>
    <w:basedOn w:val="DefaultParagraphFont"/>
    <w:uiPriority w:val="99"/>
    <w:semiHidden/>
    <w:unhideWhenUsed/>
    <w:rsid w:val="007D292C"/>
    <w:rPr>
      <w:color w:val="605E5C"/>
      <w:shd w:val="clear" w:color="auto" w:fill="E1DFDD"/>
    </w:rPr>
  </w:style>
  <w:style w:type="paragraph" w:customStyle="1" w:styleId="Default">
    <w:name w:val="Default"/>
    <w:rsid w:val="003574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5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7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39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47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45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862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4504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4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839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763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303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197484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0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1577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4971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532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783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1994">
                                      <w:marLeft w:val="6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8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37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044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25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5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8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8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7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9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4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84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3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07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9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51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08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37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37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769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198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046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149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3828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049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0567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59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5256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97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3489-8C9F-4F3F-98F9-DFA33251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3638</Words>
  <Characters>20738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24328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3</cp:revision>
  <cp:lastPrinted>2018-05-08T11:23:00Z</cp:lastPrinted>
  <dcterms:created xsi:type="dcterms:W3CDTF">2018-11-20T20:52:00Z</dcterms:created>
  <dcterms:modified xsi:type="dcterms:W3CDTF">2018-11-20T21:00:00Z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