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01" w:rsidRDefault="00866E01" w:rsidP="00D820DC">
      <w:pPr>
        <w:ind w:left="720" w:right="-450" w:hanging="990"/>
        <w:rPr>
          <w:b/>
          <w:u w:val="single"/>
        </w:rPr>
      </w:pPr>
      <w:r w:rsidRPr="00866E01">
        <w:rPr>
          <w:b/>
          <w:noProof/>
          <w:u w:val="single"/>
        </w:rPr>
        <mc:AlternateContent>
          <mc:Choice Requires="wps">
            <w:drawing>
              <wp:anchor distT="0" distB="0" distL="114300" distR="114300" simplePos="0" relativeHeight="251659264" behindDoc="0" locked="0" layoutInCell="1" allowOverlap="1" wp14:anchorId="4E305386" wp14:editId="2F0116CB">
                <wp:simplePos x="0" y="0"/>
                <wp:positionH relativeFrom="column">
                  <wp:posOffset>3057525</wp:posOffset>
                </wp:positionH>
                <wp:positionV relativeFrom="paragraph">
                  <wp:posOffset>-278130</wp:posOffset>
                </wp:positionV>
                <wp:extent cx="2933700" cy="781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81050"/>
                        </a:xfrm>
                        <a:prstGeom prst="rect">
                          <a:avLst/>
                        </a:prstGeom>
                        <a:noFill/>
                        <a:ln w="9525">
                          <a:noFill/>
                          <a:miter lim="800000"/>
                          <a:headEnd/>
                          <a:tailEnd/>
                        </a:ln>
                      </wps:spPr>
                      <wps:txbx>
                        <w:txbxContent>
                          <w:p w:rsidR="00044E62" w:rsidRDefault="00044E62">
                            <w:r>
                              <w:rPr>
                                <w:noProof/>
                              </w:rPr>
                              <w:drawing>
                                <wp:inline distT="0" distB="0" distL="0" distR="0" wp14:anchorId="1395BF8C" wp14:editId="72E222B7">
                                  <wp:extent cx="2486025"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9715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75pt;margin-top:-21.9pt;width:231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" filled="f" stroked="f">
                <v:textbox>
                  <w:txbxContent>
                    <w:p w:rsidR="00044E62" w:rsidRDefault="00044E62">
                      <w:r>
                        <w:rPr>
                          <w:noProof/>
                        </w:rPr>
                        <w:drawing>
                          <wp:inline distT="0" distB="0" distL="0" distR="0" wp14:anchorId="1395BF8C" wp14:editId="72E222B7">
                            <wp:extent cx="2486025"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971550"/>
                                    </a:xfrm>
                                    <a:prstGeom prst="rect">
                                      <a:avLst/>
                                    </a:prstGeom>
                                    <a:noFill/>
                                    <a:ln>
                                      <a:noFill/>
                                    </a:ln>
                                  </pic:spPr>
                                </pic:pic>
                              </a:graphicData>
                            </a:graphic>
                          </wp:inline>
                        </w:drawing>
                      </w:r>
                    </w:p>
                  </w:txbxContent>
                </v:textbox>
              </v:shape>
            </w:pict>
          </mc:Fallback>
        </mc:AlternateContent>
      </w:r>
    </w:p>
    <w:p w:rsidR="00866E01" w:rsidRDefault="00866E01" w:rsidP="00D820DC">
      <w:pPr>
        <w:ind w:left="720" w:right="-450" w:hanging="990"/>
        <w:rPr>
          <w:b/>
          <w:u w:val="single"/>
        </w:rPr>
      </w:pPr>
    </w:p>
    <w:p w:rsidR="00806F29" w:rsidRDefault="00806F29" w:rsidP="00D820DC">
      <w:pPr>
        <w:ind w:left="720" w:right="-450" w:hanging="990"/>
        <w:rPr>
          <w:b/>
          <w:u w:val="single"/>
        </w:rPr>
      </w:pPr>
    </w:p>
    <w:p w:rsidR="00806F29" w:rsidRDefault="00806F29" w:rsidP="00D820DC">
      <w:pPr>
        <w:ind w:left="720" w:right="-450" w:hanging="990"/>
        <w:rPr>
          <w:b/>
          <w:u w:val="single"/>
        </w:rPr>
      </w:pPr>
    </w:p>
    <w:p w:rsidR="000560AD" w:rsidRDefault="000560AD" w:rsidP="000560AD">
      <w:pPr>
        <w:ind w:left="720"/>
        <w:rPr>
          <w:b/>
          <w:u w:val="single"/>
        </w:rPr>
      </w:pPr>
    </w:p>
    <w:p w:rsidR="00E74B51" w:rsidRPr="004A5C4B" w:rsidRDefault="004A5C4B" w:rsidP="000560AD">
      <w:r w:rsidRPr="004A5C4B">
        <w:t>September 16, 2018</w:t>
      </w:r>
    </w:p>
    <w:p w:rsidR="00AA7D29" w:rsidRDefault="00AA7D29" w:rsidP="0095799B"/>
    <w:p w:rsidR="001355B9" w:rsidRDefault="00650C76" w:rsidP="00AA7D29">
      <w:pPr>
        <w:pStyle w:val="PlainText"/>
        <w:rPr>
          <w:rFonts w:eastAsia="Times New Roman"/>
        </w:rPr>
      </w:pPr>
      <w:r>
        <w:rPr>
          <w:rFonts w:eastAsia="Times New Roman"/>
        </w:rPr>
        <w:t xml:space="preserve">Phillip </w:t>
      </w:r>
      <w:proofErr w:type="spellStart"/>
      <w:r>
        <w:rPr>
          <w:rFonts w:eastAsia="Times New Roman"/>
        </w:rPr>
        <w:t>Steindel</w:t>
      </w:r>
      <w:proofErr w:type="spellEnd"/>
      <w:r>
        <w:rPr>
          <w:rFonts w:eastAsia="Times New Roman"/>
        </w:rPr>
        <w:t>, Ph.D</w:t>
      </w:r>
      <w:proofErr w:type="gramStart"/>
      <w:r>
        <w:rPr>
          <w:rFonts w:eastAsia="Times New Roman"/>
        </w:rPr>
        <w:t>.</w:t>
      </w:r>
      <w:proofErr w:type="gramEnd"/>
      <w:r>
        <w:rPr>
          <w:rFonts w:eastAsia="Times New Roman"/>
        </w:rPr>
        <w:br/>
        <w:t>Review Editor</w:t>
      </w:r>
    </w:p>
    <w:p w:rsidR="001355B9" w:rsidRDefault="001355B9" w:rsidP="00AA7D29">
      <w:pPr>
        <w:pStyle w:val="PlainText"/>
        <w:rPr>
          <w:rFonts w:eastAsia="Times New Roman"/>
        </w:rPr>
      </w:pPr>
      <w:r>
        <w:rPr>
          <w:rFonts w:eastAsia="Times New Roman"/>
        </w:rPr>
        <w:t>Journal</w:t>
      </w:r>
      <w:r w:rsidR="00607B24">
        <w:rPr>
          <w:rFonts w:eastAsia="Times New Roman"/>
        </w:rPr>
        <w:t xml:space="preserve"> of Visualized </w:t>
      </w:r>
      <w:r>
        <w:rPr>
          <w:rFonts w:eastAsia="Times New Roman"/>
        </w:rPr>
        <w:t>Experiments</w:t>
      </w:r>
    </w:p>
    <w:p w:rsidR="001355B9" w:rsidRDefault="001355B9" w:rsidP="00AA7D29">
      <w:pPr>
        <w:pStyle w:val="PlainText"/>
        <w:rPr>
          <w:rFonts w:eastAsia="Times New Roman"/>
        </w:rPr>
      </w:pPr>
    </w:p>
    <w:p w:rsidR="001355B9" w:rsidRDefault="001355B9" w:rsidP="004A5C4B">
      <w:pPr>
        <w:pStyle w:val="PlainText"/>
        <w:jc w:val="both"/>
        <w:rPr>
          <w:rFonts w:eastAsia="Times New Roman"/>
        </w:rPr>
      </w:pPr>
      <w:r>
        <w:rPr>
          <w:rFonts w:eastAsia="Times New Roman"/>
        </w:rPr>
        <w:t xml:space="preserve">Re: Rebuttal letter for manuscript no.  </w:t>
      </w:r>
      <w:proofErr w:type="spellStart"/>
      <w:r>
        <w:rPr>
          <w:rFonts w:eastAsia="Times New Roman"/>
        </w:rPr>
        <w:t>JoVE</w:t>
      </w:r>
      <w:proofErr w:type="spellEnd"/>
      <w:r w:rsidR="00674D20">
        <w:rPr>
          <w:rFonts w:eastAsia="Times New Roman"/>
        </w:rPr>
        <w:t xml:space="preserve"> </w:t>
      </w:r>
      <w:proofErr w:type="gramStart"/>
      <w:r>
        <w:rPr>
          <w:rFonts w:eastAsia="Times New Roman"/>
        </w:rPr>
        <w:t>58713 :</w:t>
      </w:r>
      <w:proofErr w:type="gramEnd"/>
      <w:r>
        <w:rPr>
          <w:rFonts w:eastAsia="Times New Roman"/>
        </w:rPr>
        <w:t xml:space="preserve"> Profiling the folate </w:t>
      </w:r>
      <w:r w:rsidR="00674D20">
        <w:rPr>
          <w:rFonts w:eastAsia="Times New Roman"/>
        </w:rPr>
        <w:t xml:space="preserve"> </w:t>
      </w:r>
      <w:r>
        <w:rPr>
          <w:rFonts w:eastAsia="Times New Roman"/>
        </w:rPr>
        <w:t xml:space="preserve">receptor beta macrophage and the vascular immune microenvironment in Giant Cell Arteritis: an </w:t>
      </w:r>
      <w:proofErr w:type="spellStart"/>
      <w:r>
        <w:rPr>
          <w:rFonts w:eastAsia="Times New Roman"/>
        </w:rPr>
        <w:t>immunohistopathologic</w:t>
      </w:r>
      <w:proofErr w:type="spellEnd"/>
      <w:r>
        <w:rPr>
          <w:rFonts w:eastAsia="Times New Roman"/>
        </w:rPr>
        <w:t xml:space="preserve"> study</w:t>
      </w:r>
      <w:r w:rsidR="00650C76">
        <w:rPr>
          <w:rFonts w:eastAsia="Times New Roman"/>
        </w:rPr>
        <w:br/>
      </w:r>
    </w:p>
    <w:p w:rsidR="001355B9" w:rsidRDefault="001355B9" w:rsidP="004A5C4B">
      <w:pPr>
        <w:pStyle w:val="PlainText"/>
        <w:jc w:val="both"/>
        <w:rPr>
          <w:rFonts w:eastAsia="Times New Roman"/>
        </w:rPr>
      </w:pPr>
      <w:r>
        <w:rPr>
          <w:rFonts w:eastAsia="Times New Roman"/>
        </w:rPr>
        <w:t xml:space="preserve">Dear </w:t>
      </w:r>
      <w:proofErr w:type="spellStart"/>
      <w:r>
        <w:rPr>
          <w:rFonts w:eastAsia="Times New Roman"/>
        </w:rPr>
        <w:t>Dr</w:t>
      </w:r>
      <w:proofErr w:type="spellEnd"/>
      <w:r>
        <w:rPr>
          <w:rFonts w:eastAsia="Times New Roman"/>
        </w:rPr>
        <w:t xml:space="preserve"> </w:t>
      </w:r>
      <w:proofErr w:type="spellStart"/>
      <w:r>
        <w:rPr>
          <w:rFonts w:eastAsia="Times New Roman"/>
        </w:rPr>
        <w:t>Steindel</w:t>
      </w:r>
      <w:proofErr w:type="spellEnd"/>
    </w:p>
    <w:p w:rsidR="001355B9" w:rsidRDefault="001355B9" w:rsidP="004A5C4B">
      <w:pPr>
        <w:pStyle w:val="PlainText"/>
        <w:jc w:val="both"/>
        <w:rPr>
          <w:rFonts w:eastAsia="Times New Roman"/>
        </w:rPr>
      </w:pPr>
    </w:p>
    <w:p w:rsidR="00C97E6F" w:rsidRDefault="00674D20" w:rsidP="004A5C4B">
      <w:pPr>
        <w:pStyle w:val="PlainText"/>
        <w:jc w:val="both"/>
      </w:pPr>
      <w:r>
        <w:t xml:space="preserve">I am </w:t>
      </w:r>
      <w:proofErr w:type="gramStart"/>
      <w:r>
        <w:t xml:space="preserve">submitting </w:t>
      </w:r>
      <w:r w:rsidR="005A36AB">
        <w:t xml:space="preserve"> </w:t>
      </w:r>
      <w:r w:rsidR="00AA7D29">
        <w:t>the</w:t>
      </w:r>
      <w:proofErr w:type="gramEnd"/>
      <w:r w:rsidR="00AA7D29">
        <w:t xml:space="preserve"> </w:t>
      </w:r>
      <w:r w:rsidR="001355B9">
        <w:t xml:space="preserve">final </w:t>
      </w:r>
      <w:r w:rsidR="00AA7D29">
        <w:t>manuscript after reviewing a</w:t>
      </w:r>
      <w:r w:rsidR="00C97E6F">
        <w:t xml:space="preserve">ll editorial and peer commentaries. </w:t>
      </w:r>
      <w:r>
        <w:t xml:space="preserve"> </w:t>
      </w:r>
      <w:proofErr w:type="gramStart"/>
      <w:r w:rsidR="00C97E6F">
        <w:t xml:space="preserve">Please </w:t>
      </w:r>
      <w:r w:rsidR="004A5C4B">
        <w:t xml:space="preserve"> </w:t>
      </w:r>
      <w:r w:rsidR="00C97E6F">
        <w:t>note</w:t>
      </w:r>
      <w:proofErr w:type="gramEnd"/>
      <w:r w:rsidR="00C97E6F">
        <w:t xml:space="preserve"> </w:t>
      </w:r>
      <w:r w:rsidR="004A5C4B">
        <w:t xml:space="preserve">that </w:t>
      </w:r>
      <w:r w:rsidR="00C97E6F">
        <w:t>the manuscript</w:t>
      </w:r>
      <w:r>
        <w:t xml:space="preserve">, </w:t>
      </w:r>
      <w:r w:rsidR="00C97E6F">
        <w:t xml:space="preserve"> w</w:t>
      </w:r>
      <w:r w:rsidR="004A5C4B">
        <w:t xml:space="preserve">hen viewed with tracked changes, </w:t>
      </w:r>
      <w:r w:rsidR="00C97E6F">
        <w:t xml:space="preserve">reflected a comprehensive overhaul given the extent of </w:t>
      </w:r>
      <w:r>
        <w:t>the modification</w:t>
      </w:r>
      <w:r w:rsidR="00C97E6F">
        <w:t xml:space="preserve"> needed from citation formatting,  </w:t>
      </w:r>
      <w:r w:rsidR="00607B24">
        <w:t>removal of commercial language</w:t>
      </w:r>
      <w:r w:rsidR="004A5C4B">
        <w:t xml:space="preserve">,  </w:t>
      </w:r>
      <w:r w:rsidR="001355B9">
        <w:t xml:space="preserve"> </w:t>
      </w:r>
      <w:r w:rsidR="00C97E6F">
        <w:t xml:space="preserve">phrases written </w:t>
      </w:r>
      <w:r w:rsidR="00607B24">
        <w:t xml:space="preserve"> </w:t>
      </w:r>
      <w:r w:rsidR="00C97E6F">
        <w:t>in the imperative tense</w:t>
      </w:r>
      <w:r w:rsidR="00607B24">
        <w:t xml:space="preserve"> </w:t>
      </w:r>
      <w:r w:rsidR="00C97E6F">
        <w:t xml:space="preserve"> and </w:t>
      </w:r>
      <w:r w:rsidR="001355B9">
        <w:t xml:space="preserve"> addit</w:t>
      </w:r>
      <w:r w:rsidR="00607B24">
        <w:t>i</w:t>
      </w:r>
      <w:r w:rsidR="001355B9">
        <w:t xml:space="preserve">ons to the protocol and discussion as </w:t>
      </w:r>
      <w:proofErr w:type="spellStart"/>
      <w:r w:rsidR="001355B9">
        <w:t>adviced</w:t>
      </w:r>
      <w:proofErr w:type="spellEnd"/>
      <w:r w:rsidR="001355B9">
        <w:t xml:space="preserve"> by the reviewer</w:t>
      </w:r>
      <w:r w:rsidR="00C97E6F">
        <w:t xml:space="preserve">s.  </w:t>
      </w:r>
    </w:p>
    <w:p w:rsidR="00C97E6F" w:rsidRDefault="00C97E6F" w:rsidP="004A5C4B">
      <w:pPr>
        <w:pStyle w:val="PlainText"/>
        <w:jc w:val="both"/>
      </w:pPr>
    </w:p>
    <w:p w:rsidR="00C97E6F" w:rsidRDefault="00C97E6F" w:rsidP="004A5C4B">
      <w:pPr>
        <w:pStyle w:val="PlainText"/>
        <w:jc w:val="both"/>
      </w:pPr>
      <w:r>
        <w:t>The rebuttal to the comments and questions</w:t>
      </w:r>
      <w:r w:rsidR="00F12902">
        <w:t xml:space="preserve"> as </w:t>
      </w:r>
      <w:r>
        <w:t xml:space="preserve">outlined </w:t>
      </w:r>
      <w:r w:rsidR="004A5C4B">
        <w:t xml:space="preserve">below </w:t>
      </w:r>
      <w:r>
        <w:t>were</w:t>
      </w:r>
      <w:r w:rsidR="00F12902">
        <w:t xml:space="preserve"> duly </w:t>
      </w:r>
      <w:proofErr w:type="gramStart"/>
      <w:r w:rsidR="00F12902">
        <w:t>addressed</w:t>
      </w:r>
      <w:r w:rsidR="00607B24">
        <w:t xml:space="preserve"> </w:t>
      </w:r>
      <w:r w:rsidR="001355B9">
        <w:t xml:space="preserve"> in</w:t>
      </w:r>
      <w:proofErr w:type="gramEnd"/>
      <w:r w:rsidR="001355B9">
        <w:t xml:space="preserve"> the  manuscript </w:t>
      </w:r>
      <w:r w:rsidR="00F12902">
        <w:t xml:space="preserve">and </w:t>
      </w:r>
      <w:r w:rsidR="001355B9">
        <w:t xml:space="preserve">typed  </w:t>
      </w:r>
      <w:r w:rsidR="00F12902">
        <w:t xml:space="preserve"> in </w:t>
      </w:r>
      <w:r w:rsidR="004A5C4B">
        <w:t xml:space="preserve"> </w:t>
      </w:r>
      <w:r w:rsidR="00F12902">
        <w:t xml:space="preserve">italicized  text </w:t>
      </w:r>
      <w:r>
        <w:t xml:space="preserve"> as below. Thank you so much.</w:t>
      </w:r>
    </w:p>
    <w:p w:rsidR="001355B9" w:rsidRDefault="001355B9" w:rsidP="00AA7D29">
      <w:pPr>
        <w:pStyle w:val="PlainText"/>
      </w:pPr>
    </w:p>
    <w:p w:rsidR="001355B9" w:rsidRDefault="001355B9" w:rsidP="00AA7D29">
      <w:pPr>
        <w:pStyle w:val="PlainText"/>
      </w:pPr>
      <w:r>
        <w:t>Sincerely yours,</w:t>
      </w:r>
    </w:p>
    <w:p w:rsidR="001355B9" w:rsidRDefault="001355B9" w:rsidP="00AA7D29">
      <w:pPr>
        <w:pStyle w:val="PlainText"/>
      </w:pPr>
    </w:p>
    <w:p w:rsidR="004A5C4B" w:rsidRDefault="004A5C4B" w:rsidP="00AA7D29">
      <w:pPr>
        <w:pStyle w:val="PlainText"/>
      </w:pPr>
      <w:r>
        <w:rPr>
          <w:noProof/>
        </w:rPr>
        <mc:AlternateContent>
          <mc:Choice Requires="wps">
            <w:drawing>
              <wp:anchor distT="0" distB="0" distL="114300" distR="114300" simplePos="0" relativeHeight="251660288" behindDoc="0" locked="0" layoutInCell="1" allowOverlap="1" wp14:anchorId="21C356F5" wp14:editId="5DEBAEB2">
                <wp:simplePos x="0" y="0"/>
                <wp:positionH relativeFrom="column">
                  <wp:posOffset>0</wp:posOffset>
                </wp:positionH>
                <wp:positionV relativeFrom="paragraph">
                  <wp:posOffset>81915</wp:posOffset>
                </wp:positionV>
                <wp:extent cx="1077595" cy="276225"/>
                <wp:effectExtent l="0" t="0" r="27305" b="28575"/>
                <wp:wrapNone/>
                <wp:docPr id="1" name="Freeform 1"/>
                <wp:cNvGraphicFramePr/>
                <a:graphic xmlns:a="http://schemas.openxmlformats.org/drawingml/2006/main">
                  <a:graphicData uri="http://schemas.microsoft.com/office/word/2010/wordprocessingShape">
                    <wps:wsp>
                      <wps:cNvSpPr/>
                      <wps:spPr>
                        <a:xfrm>
                          <a:off x="0" y="0"/>
                          <a:ext cx="1077595" cy="276225"/>
                        </a:xfrm>
                        <a:custGeom>
                          <a:avLst/>
                          <a:gdLst>
                            <a:gd name="connsiteX0" fmla="*/ 392043 w 1077843"/>
                            <a:gd name="connsiteY0" fmla="*/ 125636 h 192311"/>
                            <a:gd name="connsiteX1" fmla="*/ 77718 w 1077843"/>
                            <a:gd name="connsiteY1" fmla="*/ 58961 h 192311"/>
                            <a:gd name="connsiteX2" fmla="*/ 49143 w 1077843"/>
                            <a:gd name="connsiteY2" fmla="*/ 78011 h 192311"/>
                            <a:gd name="connsiteX3" fmla="*/ 39618 w 1077843"/>
                            <a:gd name="connsiteY3" fmla="*/ 106586 h 192311"/>
                            <a:gd name="connsiteX4" fmla="*/ 125343 w 1077843"/>
                            <a:gd name="connsiteY4" fmla="*/ 135161 h 192311"/>
                            <a:gd name="connsiteX5" fmla="*/ 115818 w 1077843"/>
                            <a:gd name="connsiteY5" fmla="*/ 163736 h 192311"/>
                            <a:gd name="connsiteX6" fmla="*/ 58668 w 1077843"/>
                            <a:gd name="connsiteY6" fmla="*/ 192311 h 192311"/>
                            <a:gd name="connsiteX7" fmla="*/ 1518 w 1077843"/>
                            <a:gd name="connsiteY7" fmla="*/ 182786 h 192311"/>
                            <a:gd name="connsiteX8" fmla="*/ 30093 w 1077843"/>
                            <a:gd name="connsiteY8" fmla="*/ 163736 h 192311"/>
                            <a:gd name="connsiteX9" fmla="*/ 77718 w 1077843"/>
                            <a:gd name="connsiteY9" fmla="*/ 144686 h 192311"/>
                            <a:gd name="connsiteX10" fmla="*/ 192018 w 1077843"/>
                            <a:gd name="connsiteY10" fmla="*/ 116111 h 192311"/>
                            <a:gd name="connsiteX11" fmla="*/ 392043 w 1077843"/>
                            <a:gd name="connsiteY11" fmla="*/ 78011 h 192311"/>
                            <a:gd name="connsiteX12" fmla="*/ 496818 w 1077843"/>
                            <a:gd name="connsiteY12" fmla="*/ 58961 h 192311"/>
                            <a:gd name="connsiteX13" fmla="*/ 611118 w 1077843"/>
                            <a:gd name="connsiteY13" fmla="*/ 30386 h 192311"/>
                            <a:gd name="connsiteX14" fmla="*/ 573018 w 1077843"/>
                            <a:gd name="connsiteY14" fmla="*/ 1811 h 192311"/>
                            <a:gd name="connsiteX15" fmla="*/ 392043 w 1077843"/>
                            <a:gd name="connsiteY15" fmla="*/ 20861 h 192311"/>
                            <a:gd name="connsiteX16" fmla="*/ 363468 w 1077843"/>
                            <a:gd name="connsiteY16" fmla="*/ 39911 h 192311"/>
                            <a:gd name="connsiteX17" fmla="*/ 334893 w 1077843"/>
                            <a:gd name="connsiteY17" fmla="*/ 49436 h 192311"/>
                            <a:gd name="connsiteX18" fmla="*/ 315843 w 1077843"/>
                            <a:gd name="connsiteY18" fmla="*/ 87536 h 192311"/>
                            <a:gd name="connsiteX19" fmla="*/ 353943 w 1077843"/>
                            <a:gd name="connsiteY19" fmla="*/ 106586 h 192311"/>
                            <a:gd name="connsiteX20" fmla="*/ 411093 w 1077843"/>
                            <a:gd name="connsiteY20" fmla="*/ 97061 h 192311"/>
                            <a:gd name="connsiteX21" fmla="*/ 525393 w 1077843"/>
                            <a:gd name="connsiteY21" fmla="*/ 68486 h 192311"/>
                            <a:gd name="connsiteX22" fmla="*/ 573018 w 1077843"/>
                            <a:gd name="connsiteY22" fmla="*/ 58961 h 192311"/>
                            <a:gd name="connsiteX23" fmla="*/ 601593 w 1077843"/>
                            <a:gd name="connsiteY23" fmla="*/ 68486 h 192311"/>
                            <a:gd name="connsiteX24" fmla="*/ 639693 w 1077843"/>
                            <a:gd name="connsiteY24" fmla="*/ 87536 h 192311"/>
                            <a:gd name="connsiteX25" fmla="*/ 734943 w 1077843"/>
                            <a:gd name="connsiteY25" fmla="*/ 78011 h 192311"/>
                            <a:gd name="connsiteX26" fmla="*/ 849243 w 1077843"/>
                            <a:gd name="connsiteY26" fmla="*/ 58961 h 192311"/>
                            <a:gd name="connsiteX27" fmla="*/ 877818 w 1077843"/>
                            <a:gd name="connsiteY27" fmla="*/ 87536 h 192311"/>
                            <a:gd name="connsiteX28" fmla="*/ 1030218 w 1077843"/>
                            <a:gd name="connsiteY28" fmla="*/ 87536 h 192311"/>
                            <a:gd name="connsiteX29" fmla="*/ 1077843 w 1077843"/>
                            <a:gd name="connsiteY29" fmla="*/ 87536 h 1923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77843" h="192311">
                              <a:moveTo>
                                <a:pt x="392043" y="125636"/>
                              </a:moveTo>
                              <a:cubicBezTo>
                                <a:pt x="265893" y="53551"/>
                                <a:pt x="309652" y="66959"/>
                                <a:pt x="77718" y="58961"/>
                              </a:cubicBezTo>
                              <a:cubicBezTo>
                                <a:pt x="66277" y="58566"/>
                                <a:pt x="58668" y="71661"/>
                                <a:pt x="49143" y="78011"/>
                              </a:cubicBezTo>
                              <a:cubicBezTo>
                                <a:pt x="45968" y="87536"/>
                                <a:pt x="31586" y="100562"/>
                                <a:pt x="39618" y="106586"/>
                              </a:cubicBezTo>
                              <a:cubicBezTo>
                                <a:pt x="63715" y="124658"/>
                                <a:pt x="125343" y="135161"/>
                                <a:pt x="125343" y="135161"/>
                              </a:cubicBezTo>
                              <a:cubicBezTo>
                                <a:pt x="122168" y="144686"/>
                                <a:pt x="122090" y="155896"/>
                                <a:pt x="115818" y="163736"/>
                              </a:cubicBezTo>
                              <a:cubicBezTo>
                                <a:pt x="102389" y="180522"/>
                                <a:pt x="77492" y="186036"/>
                                <a:pt x="58668" y="192311"/>
                              </a:cubicBezTo>
                              <a:cubicBezTo>
                                <a:pt x="39618" y="189136"/>
                                <a:pt x="15174" y="196442"/>
                                <a:pt x="1518" y="182786"/>
                              </a:cubicBezTo>
                              <a:cubicBezTo>
                                <a:pt x="-6577" y="174691"/>
                                <a:pt x="19854" y="168856"/>
                                <a:pt x="30093" y="163736"/>
                              </a:cubicBezTo>
                              <a:cubicBezTo>
                                <a:pt x="45386" y="156090"/>
                                <a:pt x="61315" y="149510"/>
                                <a:pt x="77718" y="144686"/>
                              </a:cubicBezTo>
                              <a:cubicBezTo>
                                <a:pt x="115395" y="133605"/>
                                <a:pt x="153600" y="124260"/>
                                <a:pt x="192018" y="116111"/>
                              </a:cubicBezTo>
                              <a:cubicBezTo>
                                <a:pt x="258414" y="102027"/>
                                <a:pt x="325332" y="90519"/>
                                <a:pt x="392043" y="78011"/>
                              </a:cubicBezTo>
                              <a:cubicBezTo>
                                <a:pt x="426933" y="71469"/>
                                <a:pt x="462686" y="68713"/>
                                <a:pt x="496818" y="58961"/>
                              </a:cubicBezTo>
                              <a:cubicBezTo>
                                <a:pt x="579059" y="35463"/>
                                <a:pt x="540828" y="44444"/>
                                <a:pt x="611118" y="30386"/>
                              </a:cubicBezTo>
                              <a:cubicBezTo>
                                <a:pt x="598418" y="20861"/>
                                <a:pt x="588796" y="3564"/>
                                <a:pt x="573018" y="1811"/>
                              </a:cubicBezTo>
                              <a:cubicBezTo>
                                <a:pt x="511236" y="-5054"/>
                                <a:pt x="451500" y="8970"/>
                                <a:pt x="392043" y="20861"/>
                              </a:cubicBezTo>
                              <a:cubicBezTo>
                                <a:pt x="382518" y="27211"/>
                                <a:pt x="373707" y="34791"/>
                                <a:pt x="363468" y="39911"/>
                              </a:cubicBezTo>
                              <a:cubicBezTo>
                                <a:pt x="354488" y="44401"/>
                                <a:pt x="341993" y="42336"/>
                                <a:pt x="334893" y="49436"/>
                              </a:cubicBezTo>
                              <a:cubicBezTo>
                                <a:pt x="324853" y="59476"/>
                                <a:pt x="322193" y="74836"/>
                                <a:pt x="315843" y="87536"/>
                              </a:cubicBezTo>
                              <a:cubicBezTo>
                                <a:pt x="328543" y="93886"/>
                                <a:pt x="339814" y="105173"/>
                                <a:pt x="353943" y="106586"/>
                              </a:cubicBezTo>
                              <a:cubicBezTo>
                                <a:pt x="373160" y="108508"/>
                                <a:pt x="392092" y="100516"/>
                                <a:pt x="411093" y="97061"/>
                              </a:cubicBezTo>
                              <a:cubicBezTo>
                                <a:pt x="492812" y="82203"/>
                                <a:pt x="426835" y="93126"/>
                                <a:pt x="525393" y="68486"/>
                              </a:cubicBezTo>
                              <a:cubicBezTo>
                                <a:pt x="541099" y="64559"/>
                                <a:pt x="557143" y="62136"/>
                                <a:pt x="573018" y="58961"/>
                              </a:cubicBezTo>
                              <a:cubicBezTo>
                                <a:pt x="582543" y="62136"/>
                                <a:pt x="592365" y="64531"/>
                                <a:pt x="601593" y="68486"/>
                              </a:cubicBezTo>
                              <a:cubicBezTo>
                                <a:pt x="614644" y="74079"/>
                                <a:pt x="625530" y="86524"/>
                                <a:pt x="639693" y="87536"/>
                              </a:cubicBezTo>
                              <a:cubicBezTo>
                                <a:pt x="671520" y="89809"/>
                                <a:pt x="703327" y="82322"/>
                                <a:pt x="734943" y="78011"/>
                              </a:cubicBezTo>
                              <a:cubicBezTo>
                                <a:pt x="773214" y="72792"/>
                                <a:pt x="849243" y="58961"/>
                                <a:pt x="849243" y="58961"/>
                              </a:cubicBezTo>
                              <a:cubicBezTo>
                                <a:pt x="858768" y="68486"/>
                                <a:pt x="864866" y="83835"/>
                                <a:pt x="877818" y="87536"/>
                              </a:cubicBezTo>
                              <a:cubicBezTo>
                                <a:pt x="983715" y="117792"/>
                                <a:pt x="955130" y="95045"/>
                                <a:pt x="1030218" y="87536"/>
                              </a:cubicBezTo>
                              <a:cubicBezTo>
                                <a:pt x="1046014" y="85956"/>
                                <a:pt x="1061968" y="87536"/>
                                <a:pt x="1077843" y="8753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1" o:spid="_x0000_s1026" style="position:absolute;margin-left:0;margin-top:6.45pt;width:84.8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77843,19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" path="m392043,125636c265893,53551,309652,66959,77718,58961,66277,58566,58668,71661,49143,78011v-3175,9525,-17557,22551,-9525,28575c63715,124658,125343,135161,125343,135161v-3175,9525,-3253,20735,-9525,28575c102389,180522,77492,186036,58668,192311,39618,189136,15174,196442,1518,182786v-8095,-8095,18336,-13930,28575,-19050c45386,156090,61315,149510,77718,144686v37677,-11081,75882,-20426,114300,-28575c258414,102027,325332,90519,392043,78011v34890,-6542,70643,-9298,104775,-19050c579059,35463,540828,44444,611118,30386,598418,20861,588796,3564,573018,1811,511236,-5054,451500,8970,392043,20861v-9525,6350,-18336,13930,-28575,19050c354488,44401,341993,42336,334893,49436,324853,59476,322193,74836,315843,87536v12700,6350,23971,17637,38100,19050c373160,108508,392092,100516,411093,97061,492812,82203,426835,93126,525393,68486v15706,-3927,31750,-6350,47625,-9525c582543,62136,592365,64531,601593,68486v13051,5593,23937,18038,38100,19050c671520,89809,703327,82322,734943,78011,773214,72792,849243,58961,849243,58961v9525,9525,15623,24874,28575,28575c983715,117792,955130,95045,1030218,87536v15796,-1580,31750,,47625,e" filled="f" strokecolor="#243f60 [1604]" strokeweight="2pt">
                <v:path arrowok="t" o:connecttype="custom" o:connectlocs="391953,180457;77700,84688;49132,112051;39609,153094;125314,194138;115791,235181;58655,276225;1518,262544;30086,235181;77700,207819;191974,166775;391953,112051;496704,84688;610977,43645;572886,2601;391953,29964;363384,57326;334816,71007;315770,125732;353862,153094;410998,139413;525272,98370;572886,84688;601455,98370;639546,125732;734774,112051;849048,84688;877616,125732;1029981,125732;1077595,125732" o:connectangles="0,0,0,0,0,0,0,0,0,0,0,0,0,0,0,0,0,0,0,0,0,0,0,0,0,0,0,0,0,0"/>
              </v:shape>
            </w:pict>
          </mc:Fallback>
        </mc:AlternateContent>
      </w:r>
    </w:p>
    <w:p w:rsidR="004A5C4B" w:rsidRDefault="004A5C4B" w:rsidP="00AA7D29">
      <w:pPr>
        <w:pStyle w:val="PlainText"/>
      </w:pPr>
    </w:p>
    <w:p w:rsidR="001355B9" w:rsidRDefault="004A5C4B" w:rsidP="00AA7D29">
      <w:pPr>
        <w:pStyle w:val="PlainText"/>
      </w:pPr>
      <w:r>
        <w:t>Shirley Albano-</w:t>
      </w:r>
      <w:r w:rsidR="001355B9">
        <w:t>Aluquin, MD</w:t>
      </w:r>
    </w:p>
    <w:p w:rsidR="001355B9" w:rsidRDefault="001355B9" w:rsidP="00AA7D29">
      <w:pPr>
        <w:pStyle w:val="PlainText"/>
      </w:pPr>
      <w:r>
        <w:t>Corresponding author</w:t>
      </w:r>
    </w:p>
    <w:p w:rsidR="001355B9" w:rsidRDefault="001355B9" w:rsidP="00AA7D29">
      <w:pPr>
        <w:pStyle w:val="PlainText"/>
      </w:pPr>
    </w:p>
    <w:p w:rsidR="003F3928" w:rsidRPr="00607B24" w:rsidRDefault="00F12902" w:rsidP="00AA7D29">
      <w:pPr>
        <w:pStyle w:val="PlainText"/>
        <w:rPr>
          <w:i/>
        </w:rPr>
      </w:pPr>
      <w:r>
        <w:rPr>
          <w:rStyle w:val="Strong"/>
          <w:rFonts w:eastAsia="Times New Roman"/>
        </w:rPr>
        <w:t>Editorial comments</w:t>
      </w:r>
      <w:proofErr w:type="gramStart"/>
      <w:r>
        <w:rPr>
          <w:rStyle w:val="Strong"/>
          <w:rFonts w:eastAsia="Times New Roman"/>
        </w:rPr>
        <w:t>:</w:t>
      </w:r>
      <w:proofErr w:type="gramEnd"/>
      <w:r>
        <w:rPr>
          <w:rFonts w:eastAsia="Times New Roman"/>
        </w:rPr>
        <w:br/>
        <w:t>Changes to be made by the Author(s) regarding the manuscript:</w:t>
      </w:r>
      <w:r>
        <w:rPr>
          <w:rFonts w:eastAsia="Times New Roman"/>
        </w:rPr>
        <w:br/>
        <w:t xml:space="preserve">1. Please take this opportunity to thoroughly proofread the manuscript to ensure that there are no spelling or grammar issues.  </w:t>
      </w:r>
      <w:proofErr w:type="gramStart"/>
      <w:r w:rsidRPr="00607B24">
        <w:rPr>
          <w:rFonts w:eastAsia="Times New Roman"/>
          <w:i/>
        </w:rPr>
        <w:t>done</w:t>
      </w:r>
      <w:proofErr w:type="gramEnd"/>
      <w:r w:rsidRPr="00607B24">
        <w:rPr>
          <w:rFonts w:eastAsia="Times New Roman"/>
          <w:i/>
        </w:rPr>
        <w:t>.</w:t>
      </w:r>
      <w:r>
        <w:rPr>
          <w:rFonts w:eastAsia="Times New Roman"/>
        </w:rPr>
        <w:br/>
        <w:t xml:space="preserve">2. Please include a scale bar for all images taken with a microscope to provide context to the magnification used. Define the scale in the appropriate figure Legend.  </w:t>
      </w:r>
      <w:proofErr w:type="gramStart"/>
      <w:r w:rsidRPr="00607B24">
        <w:rPr>
          <w:rFonts w:eastAsia="Times New Roman"/>
          <w:i/>
        </w:rPr>
        <w:t>done</w:t>
      </w:r>
      <w:proofErr w:type="gramEnd"/>
      <w:r w:rsidRPr="00607B24">
        <w:rPr>
          <w:rFonts w:eastAsia="Times New Roman"/>
          <w:i/>
        </w:rPr>
        <w:br/>
      </w:r>
      <w:r>
        <w:rPr>
          <w:rFonts w:eastAsia="Times New Roman"/>
        </w:rPr>
        <w:t xml:space="preserve">3. Please remove the titles and Figure Legends from the uploaded figures. The information provided in the Figure Legends after the Representative Results is sufficient.  </w:t>
      </w:r>
      <w:proofErr w:type="gramStart"/>
      <w:r w:rsidRPr="00607B24">
        <w:rPr>
          <w:rFonts w:eastAsia="Times New Roman"/>
          <w:i/>
        </w:rPr>
        <w:t>done</w:t>
      </w:r>
      <w:proofErr w:type="gramEnd"/>
      <w:r>
        <w:rPr>
          <w:rFonts w:eastAsia="Times New Roman"/>
        </w:rPr>
        <w:br/>
        <w:t xml:space="preserve">4. Keywords: Please provide at least 6 keywords or phrases. </w:t>
      </w:r>
      <w:proofErr w:type="gramStart"/>
      <w:r w:rsidRPr="00607B24">
        <w:rPr>
          <w:rFonts w:eastAsia="Times New Roman"/>
          <w:i/>
        </w:rPr>
        <w:t>done</w:t>
      </w:r>
      <w:proofErr w:type="gramEnd"/>
      <w:r>
        <w:rPr>
          <w:rFonts w:eastAsia="Times New Roman"/>
        </w:rPr>
        <w:br/>
        <w:t xml:space="preserve">5. Please shorten the Abstract to 150-300 words. Please focus on the method being presented rather than the results of a specific experiment.  </w:t>
      </w:r>
      <w:proofErr w:type="gramStart"/>
      <w:r w:rsidRPr="00607B24">
        <w:rPr>
          <w:rFonts w:eastAsia="Times New Roman"/>
          <w:i/>
        </w:rPr>
        <w:t>done</w:t>
      </w:r>
      <w:proofErr w:type="gramEnd"/>
      <w:r w:rsidRPr="00607B24">
        <w:rPr>
          <w:rFonts w:eastAsia="Times New Roman"/>
          <w:i/>
        </w:rPr>
        <w:br/>
      </w:r>
      <w:r>
        <w:rPr>
          <w:rFonts w:eastAsia="Times New Roman"/>
        </w:rPr>
        <w:t xml:space="preserve">6. Please change citations are superscripted numbers. </w:t>
      </w:r>
      <w:proofErr w:type="gramStart"/>
      <w:r w:rsidRPr="00607B24">
        <w:rPr>
          <w:rFonts w:eastAsia="Times New Roman"/>
          <w:i/>
        </w:rPr>
        <w:t>done</w:t>
      </w:r>
      <w:proofErr w:type="gramEnd"/>
      <w:r w:rsidRPr="00607B24">
        <w:rPr>
          <w:rFonts w:eastAsia="Times New Roman"/>
          <w:i/>
        </w:rPr>
        <w:br/>
      </w:r>
      <w:r>
        <w:rPr>
          <w:rFonts w:eastAsia="Times New Roman"/>
        </w:rPr>
        <w:t xml:space="preserve">7. </w:t>
      </w:r>
      <w:proofErr w:type="spellStart"/>
      <w:r>
        <w:rPr>
          <w:rFonts w:eastAsia="Times New Roman"/>
        </w:rPr>
        <w:t>JoVE</w:t>
      </w:r>
      <w:proofErr w:type="spell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Pr>
          <w:rFonts w:eastAsia="Times New Roman"/>
        </w:rPr>
        <w:t>TechMate</w:t>
      </w:r>
      <w:proofErr w:type="spellEnd"/>
      <w:r>
        <w:rPr>
          <w:rFonts w:eastAsia="Times New Roman"/>
        </w:rPr>
        <w:t xml:space="preserve">, </w:t>
      </w:r>
      <w:proofErr w:type="spellStart"/>
      <w:r>
        <w:rPr>
          <w:rFonts w:eastAsia="Times New Roman"/>
        </w:rPr>
        <w:t>Ventana</w:t>
      </w:r>
      <w:proofErr w:type="spellEnd"/>
      <w:r>
        <w:rPr>
          <w:rFonts w:eastAsia="Times New Roman"/>
        </w:rPr>
        <w:t xml:space="preserve"> </w:t>
      </w:r>
      <w:proofErr w:type="spellStart"/>
      <w:r>
        <w:rPr>
          <w:rFonts w:eastAsia="Times New Roman"/>
        </w:rPr>
        <w:t>Biotek</w:t>
      </w:r>
      <w:proofErr w:type="spellEnd"/>
      <w:r>
        <w:rPr>
          <w:rFonts w:eastAsia="Times New Roman"/>
        </w:rPr>
        <w:t xml:space="preserve">, M071801 </w:t>
      </w:r>
      <w:proofErr w:type="spellStart"/>
      <w:r>
        <w:rPr>
          <w:rFonts w:eastAsia="Times New Roman"/>
        </w:rPr>
        <w:t>Dako</w:t>
      </w:r>
      <w:proofErr w:type="spellEnd"/>
      <w:r>
        <w:rPr>
          <w:rFonts w:eastAsia="Times New Roman"/>
        </w:rPr>
        <w:t xml:space="preserve">, A0452 Agilent </w:t>
      </w:r>
      <w:proofErr w:type="spellStart"/>
      <w:r>
        <w:rPr>
          <w:rFonts w:eastAsia="Times New Roman"/>
        </w:rPr>
        <w:t>Dako</w:t>
      </w:r>
      <w:proofErr w:type="spellEnd"/>
      <w:r>
        <w:rPr>
          <w:rFonts w:eastAsia="Times New Roman"/>
        </w:rPr>
        <w:t xml:space="preserve">, Envision™, Olympus, etc.  </w:t>
      </w:r>
      <w:proofErr w:type="gramStart"/>
      <w:r w:rsidRPr="00607B24">
        <w:rPr>
          <w:rFonts w:eastAsia="Times New Roman"/>
          <w:i/>
        </w:rPr>
        <w:t>done</w:t>
      </w:r>
      <w:proofErr w:type="gramEnd"/>
      <w:r>
        <w:rPr>
          <w:rFonts w:eastAsia="Times New Roman"/>
        </w:rPr>
        <w:br/>
        <w:t xml:space="preserve">8. Please revise the protocol to be a numbered list: step 1 followed by 1.1, followed by 1.1.1, etc. </w:t>
      </w:r>
      <w:r w:rsidRPr="00607B24">
        <w:rPr>
          <w:rFonts w:eastAsia="Times New Roman"/>
          <w:i/>
        </w:rPr>
        <w:t>done</w:t>
      </w:r>
      <w:r>
        <w:rPr>
          <w:rFonts w:eastAsia="Times New Roman"/>
        </w:rPr>
        <w:br/>
        <w:t xml:space="preserve">9. Please revise the protocol to contain only action items that direct the reader to do something (e.g., </w:t>
      </w:r>
      <w:r>
        <w:rPr>
          <w:rFonts w:eastAsia="Times New Roman"/>
        </w:rPr>
        <w:lastRenderedPageBreak/>
        <w:t xml:space="preserve">“Do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 </w:t>
      </w:r>
      <w:proofErr w:type="gramStart"/>
      <w:r w:rsidRPr="00607B24">
        <w:rPr>
          <w:rFonts w:eastAsia="Times New Roman"/>
          <w:i/>
        </w:rPr>
        <w:t>done</w:t>
      </w:r>
      <w:proofErr w:type="gramEnd"/>
      <w:r w:rsidRPr="00607B24">
        <w:rPr>
          <w:rFonts w:eastAsia="Times New Roman"/>
          <w:i/>
        </w:rPr>
        <w:br/>
      </w:r>
      <w:r>
        <w:rPr>
          <w:rFonts w:eastAsia="Times New Roman"/>
        </w:rPr>
        <w:t xml:space="preserve">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w:t>
      </w:r>
      <w:proofErr w:type="gramStart"/>
      <w:r w:rsidRPr="00607B24">
        <w:rPr>
          <w:rFonts w:eastAsia="Times New Roman"/>
          <w:i/>
        </w:rPr>
        <w:t>done</w:t>
      </w:r>
      <w:proofErr w:type="gramEnd"/>
      <w:r w:rsidRPr="00607B24">
        <w:rPr>
          <w:rFonts w:eastAsia="Times New Roman"/>
          <w:i/>
        </w:rPr>
        <w:br/>
      </w:r>
      <w:r>
        <w:rPr>
          <w:rFonts w:eastAsia="Times New Roman"/>
        </w:rPr>
        <w:t xml:space="preserve">11. Step 1: What is used to cut? How to mount on plus slides? How many sections are mounted on each slide?    </w:t>
      </w:r>
      <w:r w:rsidR="00607B24" w:rsidRPr="005756E1">
        <w:rPr>
          <w:rFonts w:eastAsia="Times New Roman"/>
          <w:i/>
        </w:rPr>
        <w:t>A m</w:t>
      </w:r>
      <w:r w:rsidRPr="005756E1">
        <w:rPr>
          <w:rFonts w:eastAsia="Times New Roman"/>
          <w:i/>
        </w:rPr>
        <w:t>icrotome was used for</w:t>
      </w:r>
      <w:r w:rsidRPr="00607B24">
        <w:rPr>
          <w:rFonts w:eastAsia="Times New Roman"/>
          <w:i/>
        </w:rPr>
        <w:t xml:space="preserve"> cutting.  </w:t>
      </w:r>
      <w:r w:rsidR="003F3928" w:rsidRPr="00607B24">
        <w:rPr>
          <w:rFonts w:eastAsia="Times New Roman"/>
          <w:i/>
        </w:rPr>
        <w:t xml:space="preserve">Procedure for mounting was described.  </w:t>
      </w:r>
      <w:proofErr w:type="gramStart"/>
      <w:r w:rsidR="003F3928" w:rsidRPr="00607B24">
        <w:rPr>
          <w:rFonts w:eastAsia="Times New Roman"/>
          <w:i/>
        </w:rPr>
        <w:t xml:space="preserve">Three </w:t>
      </w:r>
      <w:r w:rsidR="003F3928" w:rsidRPr="00607B24">
        <w:rPr>
          <w:rFonts w:asciiTheme="minorHAnsi" w:hAnsiTheme="minorHAnsi" w:cstheme="minorHAnsi"/>
          <w:i/>
          <w:color w:val="000000" w:themeColor="text1"/>
        </w:rPr>
        <w:t xml:space="preserve"> sections</w:t>
      </w:r>
      <w:proofErr w:type="gramEnd"/>
      <w:r w:rsidR="003F3928" w:rsidRPr="00607B24">
        <w:rPr>
          <w:rFonts w:asciiTheme="minorHAnsi" w:hAnsiTheme="minorHAnsi" w:cstheme="minorHAnsi"/>
          <w:i/>
          <w:color w:val="000000" w:themeColor="text1"/>
        </w:rPr>
        <w:t xml:space="preserve"> were  mounted  on  microscope</w:t>
      </w:r>
      <w:r w:rsidR="00674D20">
        <w:rPr>
          <w:rFonts w:asciiTheme="minorHAnsi" w:hAnsiTheme="minorHAnsi" w:cstheme="minorHAnsi"/>
          <w:i/>
          <w:color w:val="000000" w:themeColor="text1"/>
        </w:rPr>
        <w:t xml:space="preserve"> </w:t>
      </w:r>
      <w:r w:rsidR="003F3928" w:rsidRPr="00607B24">
        <w:rPr>
          <w:rFonts w:asciiTheme="minorHAnsi" w:hAnsiTheme="minorHAnsi" w:cstheme="minorHAnsi"/>
          <w:i/>
          <w:color w:val="000000" w:themeColor="text1"/>
        </w:rPr>
        <w:t xml:space="preserve"> slides.</w:t>
      </w:r>
    </w:p>
    <w:p w:rsidR="009026F1" w:rsidRPr="00674D20" w:rsidRDefault="00F12902" w:rsidP="00AA7D29">
      <w:pPr>
        <w:pStyle w:val="PlainText"/>
        <w:rPr>
          <w:rFonts w:eastAsia="Times New Roman"/>
          <w:i/>
        </w:rPr>
      </w:pPr>
      <w:r>
        <w:rPr>
          <w:rFonts w:eastAsia="Times New Roman"/>
        </w:rPr>
        <w:t>12. Step 2: What type of water is used? How will you rehydrate? What containers are used?</w:t>
      </w:r>
      <w:r w:rsidR="003F3928">
        <w:rPr>
          <w:rFonts w:eastAsia="Times New Roman"/>
        </w:rPr>
        <w:t xml:space="preserve"> </w:t>
      </w:r>
      <w:r w:rsidR="003F3928" w:rsidRPr="00674D20">
        <w:rPr>
          <w:rFonts w:eastAsia="Times New Roman"/>
          <w:i/>
        </w:rPr>
        <w:t xml:space="preserve">Double distilled </w:t>
      </w:r>
      <w:proofErr w:type="gramStart"/>
      <w:r w:rsidR="003F3928" w:rsidRPr="00674D20">
        <w:rPr>
          <w:rFonts w:eastAsia="Times New Roman"/>
          <w:i/>
        </w:rPr>
        <w:t xml:space="preserve">water </w:t>
      </w:r>
      <w:r w:rsidR="005756E1">
        <w:rPr>
          <w:rFonts w:eastAsia="Times New Roman"/>
          <w:i/>
        </w:rPr>
        <w:t xml:space="preserve"> </w:t>
      </w:r>
      <w:r w:rsidR="003F3928" w:rsidRPr="00674D20">
        <w:rPr>
          <w:rFonts w:eastAsia="Times New Roman"/>
          <w:i/>
        </w:rPr>
        <w:t>was</w:t>
      </w:r>
      <w:proofErr w:type="gramEnd"/>
      <w:r w:rsidR="003F3928" w:rsidRPr="00674D20">
        <w:rPr>
          <w:rFonts w:eastAsia="Times New Roman"/>
          <w:i/>
        </w:rPr>
        <w:t xml:space="preserve"> used. Rehydration was </w:t>
      </w:r>
      <w:proofErr w:type="gramStart"/>
      <w:r w:rsidR="005756E1">
        <w:rPr>
          <w:rFonts w:eastAsia="Times New Roman"/>
          <w:i/>
        </w:rPr>
        <w:t>amended  and</w:t>
      </w:r>
      <w:proofErr w:type="gramEnd"/>
      <w:r w:rsidR="005756E1">
        <w:rPr>
          <w:rFonts w:eastAsia="Times New Roman"/>
          <w:i/>
        </w:rPr>
        <w:t xml:space="preserve"> further described in </w:t>
      </w:r>
      <w:r w:rsidR="003F3928" w:rsidRPr="00674D20">
        <w:rPr>
          <w:rFonts w:eastAsia="Times New Roman"/>
          <w:i/>
        </w:rPr>
        <w:t>Protocol  steps 2.5 to 2.7.</w:t>
      </w:r>
      <w:r w:rsidRPr="00674D20">
        <w:rPr>
          <w:rFonts w:eastAsia="Times New Roman"/>
          <w:i/>
        </w:rPr>
        <w:br/>
      </w:r>
      <w:r>
        <w:rPr>
          <w:rFonts w:eastAsia="Times New Roman"/>
        </w:rPr>
        <w:t>13. Step 3: What is the incubation temperature in the steamer? Are the slides taken out from the steamer after the 15-min incubation?</w:t>
      </w:r>
      <w:r w:rsidR="003F3928">
        <w:rPr>
          <w:rFonts w:eastAsia="Times New Roman"/>
        </w:rPr>
        <w:t xml:space="preserve">  </w:t>
      </w:r>
      <w:r w:rsidR="003F3928" w:rsidRPr="00607B24">
        <w:rPr>
          <w:rFonts w:eastAsia="Times New Roman"/>
          <w:i/>
        </w:rPr>
        <w:t xml:space="preserve">Procedure amended in   </w:t>
      </w:r>
      <w:proofErr w:type="gramStart"/>
      <w:r w:rsidR="003F3928" w:rsidRPr="00607B24">
        <w:rPr>
          <w:rFonts w:eastAsia="Times New Roman"/>
          <w:i/>
        </w:rPr>
        <w:t>step  2.7</w:t>
      </w:r>
      <w:proofErr w:type="gramEnd"/>
      <w:r w:rsidR="003F3928">
        <w:rPr>
          <w:rFonts w:eastAsia="Times New Roman"/>
        </w:rPr>
        <w:t xml:space="preserve"> </w:t>
      </w:r>
      <w:r>
        <w:rPr>
          <w:rFonts w:eastAsia="Times New Roman"/>
        </w:rPr>
        <w:br/>
        <w:t>14. Step 4: What is the incubation temperature</w:t>
      </w:r>
      <w:r w:rsidRPr="00607B24">
        <w:rPr>
          <w:rFonts w:eastAsia="Times New Roman"/>
          <w:i/>
        </w:rPr>
        <w:t>?</w:t>
      </w:r>
      <w:r w:rsidR="00607B24" w:rsidRPr="00607B24">
        <w:rPr>
          <w:rFonts w:eastAsia="Times New Roman"/>
          <w:i/>
        </w:rPr>
        <w:t xml:space="preserve">  Roo</w:t>
      </w:r>
      <w:r w:rsidR="003F3928" w:rsidRPr="00607B24">
        <w:rPr>
          <w:rFonts w:eastAsia="Times New Roman"/>
          <w:i/>
        </w:rPr>
        <w:t>m temperature as noted in Step 2.9</w:t>
      </w:r>
      <w:r w:rsidRPr="00607B24">
        <w:rPr>
          <w:rFonts w:eastAsia="Times New Roman"/>
          <w:i/>
        </w:rPr>
        <w:br/>
      </w:r>
      <w:r>
        <w:rPr>
          <w:rFonts w:eastAsia="Times New Roman"/>
        </w:rPr>
        <w:t>15. Step 5: Please describe how to apply the antibodies.</w:t>
      </w:r>
      <w:r w:rsidR="003F3928">
        <w:rPr>
          <w:rFonts w:eastAsia="Times New Roman"/>
        </w:rPr>
        <w:t xml:space="preserve"> </w:t>
      </w:r>
      <w:r w:rsidR="003F3928" w:rsidRPr="00607B24">
        <w:rPr>
          <w:rFonts w:eastAsia="Times New Roman"/>
          <w:i/>
        </w:rPr>
        <w:t xml:space="preserve">Noted </w:t>
      </w:r>
      <w:proofErr w:type="gramStart"/>
      <w:r w:rsidR="003F3928" w:rsidRPr="00607B24">
        <w:rPr>
          <w:rFonts w:eastAsia="Times New Roman"/>
          <w:i/>
        </w:rPr>
        <w:t>in  Step</w:t>
      </w:r>
      <w:r w:rsidR="003230B3" w:rsidRPr="00607B24">
        <w:rPr>
          <w:rFonts w:eastAsia="Times New Roman"/>
          <w:i/>
        </w:rPr>
        <w:t>s</w:t>
      </w:r>
      <w:proofErr w:type="gramEnd"/>
      <w:r w:rsidR="003230B3" w:rsidRPr="00607B24">
        <w:rPr>
          <w:rFonts w:eastAsia="Times New Roman"/>
          <w:i/>
        </w:rPr>
        <w:t xml:space="preserve"> </w:t>
      </w:r>
      <w:r w:rsidR="003F3928" w:rsidRPr="00607B24">
        <w:rPr>
          <w:rFonts w:eastAsia="Times New Roman"/>
          <w:i/>
        </w:rPr>
        <w:t xml:space="preserve"> 2.9</w:t>
      </w:r>
      <w:r w:rsidR="003230B3" w:rsidRPr="00607B24">
        <w:rPr>
          <w:rFonts w:eastAsia="Times New Roman"/>
          <w:i/>
        </w:rPr>
        <w:t xml:space="preserve"> and 2.10</w:t>
      </w:r>
      <w:r w:rsidRPr="00607B24">
        <w:rPr>
          <w:rFonts w:eastAsia="Times New Roman"/>
          <w:i/>
        </w:rPr>
        <w:br/>
      </w:r>
      <w:r>
        <w:rPr>
          <w:rFonts w:eastAsia="Times New Roman"/>
        </w:rPr>
        <w:t>16. Step 6: What volume of PBS is used?</w:t>
      </w:r>
      <w:r w:rsidR="003230B3">
        <w:rPr>
          <w:rFonts w:eastAsia="Times New Roman"/>
        </w:rPr>
        <w:t xml:space="preserve"> </w:t>
      </w:r>
      <w:r w:rsidR="00B929C3">
        <w:rPr>
          <w:rFonts w:eastAsia="Times New Roman"/>
        </w:rPr>
        <w:t xml:space="preserve"> </w:t>
      </w:r>
      <w:r w:rsidR="00B929C3" w:rsidRPr="00607B24">
        <w:rPr>
          <w:rFonts w:eastAsia="Times New Roman"/>
          <w:i/>
        </w:rPr>
        <w:t xml:space="preserve">200 </w:t>
      </w:r>
      <w:r w:rsidR="00044E62">
        <w:rPr>
          <w:rFonts w:asciiTheme="minorHAnsi" w:hAnsiTheme="minorHAnsi" w:cstheme="minorHAnsi"/>
          <w:i/>
          <w:color w:val="000000" w:themeColor="text1"/>
        </w:rPr>
        <w:t xml:space="preserve">µl of TBS </w:t>
      </w:r>
      <w:r w:rsidR="00B929C3" w:rsidRPr="00607B24">
        <w:rPr>
          <w:rFonts w:asciiTheme="minorHAnsi" w:hAnsiTheme="minorHAnsi" w:cstheme="minorHAnsi"/>
          <w:i/>
          <w:color w:val="000000" w:themeColor="text1"/>
        </w:rPr>
        <w:t>used and indicated in Step 2.8</w:t>
      </w:r>
      <w:r>
        <w:rPr>
          <w:rFonts w:eastAsia="Times New Roman"/>
        </w:rPr>
        <w:br/>
        <w:t>17. Step 7: Please specify the amount of antibody applied.</w:t>
      </w:r>
      <w:r w:rsidR="00B929C3">
        <w:rPr>
          <w:rFonts w:eastAsia="Times New Roman"/>
        </w:rPr>
        <w:t xml:space="preserve"> </w:t>
      </w:r>
      <w:r w:rsidR="00B929C3" w:rsidRPr="00607B24">
        <w:rPr>
          <w:rFonts w:eastAsia="Times New Roman"/>
          <w:i/>
        </w:rPr>
        <w:t xml:space="preserve">200 </w:t>
      </w:r>
      <w:r w:rsidR="00B929C3" w:rsidRPr="00607B24">
        <w:rPr>
          <w:rFonts w:asciiTheme="minorHAnsi" w:hAnsiTheme="minorHAnsi" w:cstheme="minorHAnsi"/>
          <w:i/>
          <w:color w:val="000000" w:themeColor="text1"/>
        </w:rPr>
        <w:t>µl of antibody used and indicated in Step 2.9</w:t>
      </w:r>
      <w:r w:rsidRPr="00607B24">
        <w:rPr>
          <w:rFonts w:eastAsia="Times New Roman"/>
          <w:i/>
        </w:rPr>
        <w:br/>
      </w:r>
      <w:r>
        <w:rPr>
          <w:rFonts w:eastAsia="Times New Roman"/>
        </w:rPr>
        <w:t>18. Step 8, 10-15: Please describe how these are actually done. As currently written, they do not have enough detail to replicate as currently written.</w:t>
      </w:r>
      <w:r w:rsidR="00B929C3">
        <w:rPr>
          <w:rFonts w:eastAsia="Times New Roman"/>
        </w:rPr>
        <w:t xml:space="preserve"> </w:t>
      </w:r>
      <w:proofErr w:type="gramStart"/>
      <w:r w:rsidR="00B929C3" w:rsidRPr="00607B24">
        <w:rPr>
          <w:rFonts w:eastAsia="Times New Roman"/>
          <w:i/>
        </w:rPr>
        <w:t>done</w:t>
      </w:r>
      <w:proofErr w:type="gramEnd"/>
      <w:r w:rsidRPr="00607B24">
        <w:rPr>
          <w:rFonts w:eastAsia="Times New Roman"/>
          <w:i/>
        </w:rPr>
        <w:br/>
      </w:r>
      <w:r>
        <w:rPr>
          <w:rFonts w:eastAsia="Times New Roman"/>
        </w:rPr>
        <w:t>19. Discussion: Please also discuss critical steps within the protocol.</w:t>
      </w:r>
      <w:r w:rsidR="00B929C3">
        <w:rPr>
          <w:rFonts w:eastAsia="Times New Roman"/>
        </w:rPr>
        <w:t xml:space="preserve"> </w:t>
      </w:r>
      <w:proofErr w:type="gramStart"/>
      <w:r w:rsidR="00B929C3" w:rsidRPr="00607B24">
        <w:rPr>
          <w:rFonts w:eastAsia="Times New Roman"/>
          <w:i/>
        </w:rPr>
        <w:t>done</w:t>
      </w:r>
      <w:proofErr w:type="gramEnd"/>
      <w:r>
        <w:rPr>
          <w:rFonts w:eastAsia="Times New Roman"/>
        </w:rPr>
        <w:br/>
        <w:t>20. Please ensure that the references appear as the following: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w:t>
      </w:r>
      <w:proofErr w:type="gramStart"/>
      <w:r>
        <w:rPr>
          <w:rFonts w:eastAsia="Times New Roman"/>
        </w:rPr>
        <w:t>F.I</w:t>
      </w:r>
      <w:proofErr w:type="gramEnd"/>
      <w:r>
        <w:rPr>
          <w:rFonts w:eastAsia="Times New Roman"/>
        </w:rPr>
        <w:t xml:space="preserve">. Article Title. </w:t>
      </w:r>
      <w:proofErr w:type="gramStart"/>
      <w:r>
        <w:rPr>
          <w:rFonts w:eastAsia="Times New Roman"/>
        </w:rPr>
        <w:t>Source.</w:t>
      </w:r>
      <w:proofErr w:type="gramEnd"/>
      <w:r>
        <w:rPr>
          <w:rFonts w:eastAsia="Times New Roman"/>
        </w:rPr>
        <w:t xml:space="preserve"> Volume (Issue), </w:t>
      </w:r>
      <w:proofErr w:type="spellStart"/>
      <w:r>
        <w:rPr>
          <w:rFonts w:eastAsia="Times New Roman"/>
        </w:rPr>
        <w:t>FirstPage</w:t>
      </w:r>
      <w:proofErr w:type="spellEnd"/>
      <w:r>
        <w:rPr>
          <w:rFonts w:eastAsia="Times New Roman"/>
        </w:rPr>
        <w:t xml:space="preserve"> – </w:t>
      </w:r>
      <w:proofErr w:type="spellStart"/>
      <w:r>
        <w:rPr>
          <w:rFonts w:eastAsia="Times New Roman"/>
        </w:rPr>
        <w:t>LastPage</w:t>
      </w:r>
      <w:proofErr w:type="spellEnd"/>
      <w:r>
        <w:rPr>
          <w:rFonts w:eastAsia="Times New Roman"/>
        </w:rPr>
        <w:t xml:space="preserve"> (YEAR).] For more than 6 authors, list only the first author then et al.</w:t>
      </w:r>
      <w:r w:rsidR="00B929C3">
        <w:rPr>
          <w:rFonts w:eastAsia="Times New Roman"/>
        </w:rPr>
        <w:t xml:space="preserve">  </w:t>
      </w:r>
      <w:proofErr w:type="gramStart"/>
      <w:r w:rsidR="00B929C3" w:rsidRPr="00607B24">
        <w:rPr>
          <w:rFonts w:eastAsia="Times New Roman"/>
          <w:i/>
        </w:rPr>
        <w:t>done</w:t>
      </w:r>
      <w:proofErr w:type="gramEnd"/>
      <w:r>
        <w:rPr>
          <w:rFonts w:eastAsia="Times New Roman"/>
        </w:rPr>
        <w:br/>
        <w:t>21. References: Please do not abbreviate journal titles</w:t>
      </w:r>
      <w:r w:rsidRPr="00607B24">
        <w:rPr>
          <w:rFonts w:eastAsia="Times New Roman"/>
          <w:i/>
        </w:rPr>
        <w:t>.</w:t>
      </w:r>
      <w:r w:rsidR="00B929C3" w:rsidRPr="00607B24">
        <w:rPr>
          <w:rFonts w:eastAsia="Times New Roman"/>
          <w:i/>
        </w:rPr>
        <w:t xml:space="preserve">  I referred </w:t>
      </w:r>
      <w:proofErr w:type="gramStart"/>
      <w:r w:rsidR="00B929C3" w:rsidRPr="00607B24">
        <w:rPr>
          <w:rFonts w:eastAsia="Times New Roman"/>
          <w:i/>
        </w:rPr>
        <w:t>to  other</w:t>
      </w:r>
      <w:proofErr w:type="gramEnd"/>
      <w:r w:rsidR="00B929C3" w:rsidRPr="00607B24">
        <w:rPr>
          <w:rFonts w:eastAsia="Times New Roman"/>
          <w:i/>
        </w:rPr>
        <w:t xml:space="preserve"> JOVE articles and used Endnote program which both  presented citations in abbreviated format.</w:t>
      </w:r>
      <w:r w:rsidR="00B929C3">
        <w:rPr>
          <w:rFonts w:eastAsia="Times New Roman"/>
        </w:rPr>
        <w:t xml:space="preserve"> </w:t>
      </w:r>
      <w:r>
        <w:rPr>
          <w:rFonts w:eastAsia="Times New Roman"/>
        </w:rPr>
        <w:br/>
      </w:r>
      <w:r>
        <w:rPr>
          <w:rFonts w:eastAsia="Times New Roman"/>
        </w:rPr>
        <w:br/>
      </w:r>
      <w:r>
        <w:rPr>
          <w:rFonts w:eastAsia="Times New Roman"/>
        </w:rPr>
        <w:br/>
      </w: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br/>
      </w:r>
      <w:r>
        <w:rPr>
          <w:rFonts w:eastAsia="Times New Roman"/>
          <w:b/>
          <w:bCs/>
        </w:rPr>
        <w:t>Reviewer #1:</w:t>
      </w:r>
      <w:r>
        <w:rPr>
          <w:rFonts w:eastAsia="Times New Roman"/>
        </w:rPr>
        <w:br/>
        <w:t>Manuscript Summary:</w:t>
      </w:r>
      <w:r>
        <w:rPr>
          <w:rFonts w:eastAsia="Times New Roman"/>
        </w:rPr>
        <w:br/>
        <w:t xml:space="preserve">This manuscript describes a protocol for the </w:t>
      </w:r>
      <w:proofErr w:type="spellStart"/>
      <w:r>
        <w:rPr>
          <w:rFonts w:eastAsia="Times New Roman"/>
        </w:rPr>
        <w:t>immunohistochemical</w:t>
      </w:r>
      <w:proofErr w:type="spellEnd"/>
      <w:r>
        <w:rPr>
          <w:rFonts w:eastAsia="Times New Roman"/>
        </w:rPr>
        <w:t xml:space="preserve"> and histopathological examination of folate receptor beta (FRβ)-positive macrophages among other immune cell infiltrates (i.e., CD68+ macrophages and CD3+ lymphocytes) in formalin-fixed paraffin-embedded temporal artery biopsies (TAB) from 5 patients with giant cell arteritis (GCA) and 2 negative controls. The results of this study demonstrate that adventitia and media infiltration of FRβ-positive macrophages, representing approximately one third of total macrophage population, may be utilized as a novel biomarker for disease activity in GCA.</w:t>
      </w:r>
      <w:r>
        <w:rPr>
          <w:rFonts w:eastAsia="Times New Roman"/>
        </w:rPr>
        <w:br/>
        <w:t xml:space="preserve">This study is of potential clinical interest and the visual demonstration of the </w:t>
      </w:r>
      <w:proofErr w:type="spellStart"/>
      <w:r>
        <w:rPr>
          <w:rFonts w:eastAsia="Times New Roman"/>
        </w:rPr>
        <w:t>immunohistochemical</w:t>
      </w:r>
      <w:proofErr w:type="spellEnd"/>
      <w:r>
        <w:rPr>
          <w:rFonts w:eastAsia="Times New Roman"/>
        </w:rPr>
        <w:t xml:space="preserve"> staining procedure for FRβ-positive macrophages in TABs of GCA can also serve application and examination of various other tissues in autoimmune related diseases featuring macrophage infiltration as a hallmark of disease progression and activity. In fact, the reported results for GCA share similarities with synovial macrophage infiltration in arthritis patients with active disease.</w:t>
      </w:r>
      <w:r>
        <w:rPr>
          <w:rFonts w:eastAsia="Times New Roman"/>
        </w:rPr>
        <w:br/>
      </w:r>
      <w:r>
        <w:rPr>
          <w:rFonts w:eastAsia="Times New Roman"/>
        </w:rPr>
        <w:br/>
        <w:t>Minor Concerns</w:t>
      </w:r>
      <w:proofErr w:type="gramStart"/>
      <w:r>
        <w:rPr>
          <w:rFonts w:eastAsia="Times New Roman"/>
        </w:rPr>
        <w:t>:</w:t>
      </w:r>
      <w:proofErr w:type="gramEnd"/>
      <w:r>
        <w:rPr>
          <w:rFonts w:eastAsia="Times New Roman"/>
        </w:rPr>
        <w:br/>
        <w:t xml:space="preserve">I want to suggest a series of (minor) technical and textual amendments to further improve the </w:t>
      </w:r>
      <w:r>
        <w:rPr>
          <w:rFonts w:eastAsia="Times New Roman"/>
        </w:rPr>
        <w:lastRenderedPageBreak/>
        <w:t>manuscript:</w:t>
      </w:r>
      <w:r>
        <w:rPr>
          <w:rFonts w:eastAsia="Times New Roman"/>
        </w:rPr>
        <w:br/>
        <w:t># lines 115-144: Anticipating that specific details will be presented in a video presentation, I would still recommend extending on some details of the protocol in the following lines:</w:t>
      </w:r>
      <w:r>
        <w:rPr>
          <w:rFonts w:eastAsia="Times New Roman"/>
        </w:rPr>
        <w:br/>
        <w:t># line 120: "…….rehydration with water"; please indicate volume and time.</w:t>
      </w:r>
      <w:r w:rsidR="001355B9">
        <w:rPr>
          <w:rFonts w:eastAsia="Times New Roman"/>
        </w:rPr>
        <w:t xml:space="preserve">  </w:t>
      </w:r>
      <w:r w:rsidR="001355B9" w:rsidRPr="00674D20">
        <w:rPr>
          <w:rFonts w:eastAsia="Times New Roman"/>
          <w:i/>
        </w:rPr>
        <w:t>A more elaborate procedure was described in Steps 2.2 to 2.7</w:t>
      </w:r>
      <w:r w:rsidRPr="00674D20">
        <w:rPr>
          <w:rFonts w:eastAsia="Times New Roman"/>
          <w:i/>
        </w:rPr>
        <w:br/>
      </w:r>
      <w:r>
        <w:rPr>
          <w:rFonts w:eastAsia="Times New Roman"/>
        </w:rPr>
        <w:t># line 121: "incubating …citrate buffer pH 6.0 …</w:t>
      </w:r>
      <w:proofErr w:type="gramStart"/>
      <w:r>
        <w:rPr>
          <w:rFonts w:eastAsia="Times New Roman"/>
        </w:rPr>
        <w:t>";</w:t>
      </w:r>
      <w:proofErr w:type="gramEnd"/>
      <w:r>
        <w:rPr>
          <w:rFonts w:eastAsia="Times New Roman"/>
        </w:rPr>
        <w:t xml:space="preserve"> please indicate volume.</w:t>
      </w:r>
      <w:r w:rsidR="001355B9">
        <w:rPr>
          <w:rFonts w:eastAsia="Times New Roman"/>
        </w:rPr>
        <w:t xml:space="preserve"> </w:t>
      </w:r>
      <w:r w:rsidR="00DE1E2E">
        <w:rPr>
          <w:rFonts w:eastAsia="Times New Roman"/>
        </w:rPr>
        <w:t xml:space="preserve">  </w:t>
      </w:r>
      <w:r w:rsidR="00DE1E2E" w:rsidRPr="00674D20">
        <w:rPr>
          <w:rFonts w:eastAsia="Times New Roman"/>
          <w:i/>
        </w:rPr>
        <w:t xml:space="preserve">Volume used </w:t>
      </w:r>
      <w:proofErr w:type="gramStart"/>
      <w:r w:rsidR="00DE1E2E" w:rsidRPr="00674D20">
        <w:rPr>
          <w:rFonts w:eastAsia="Times New Roman"/>
          <w:i/>
        </w:rPr>
        <w:t xml:space="preserve">was </w:t>
      </w:r>
      <w:r w:rsidR="00674D20" w:rsidRPr="00674D20">
        <w:rPr>
          <w:rFonts w:eastAsia="Times New Roman"/>
          <w:i/>
        </w:rPr>
        <w:t xml:space="preserve"> </w:t>
      </w:r>
      <w:r w:rsidR="00DE1E2E" w:rsidRPr="00674D20">
        <w:rPr>
          <w:rFonts w:eastAsia="Times New Roman"/>
          <w:i/>
        </w:rPr>
        <w:t>200</w:t>
      </w:r>
      <w:proofErr w:type="gramEnd"/>
      <w:r w:rsidR="00DE1E2E" w:rsidRPr="00674D20">
        <w:rPr>
          <w:rFonts w:eastAsia="Times New Roman"/>
          <w:i/>
        </w:rPr>
        <w:t xml:space="preserve"> ml and described in Step 2.7.</w:t>
      </w:r>
      <w:r w:rsidRPr="00674D20">
        <w:rPr>
          <w:rFonts w:eastAsia="Times New Roman"/>
          <w:i/>
        </w:rPr>
        <w:br/>
      </w:r>
      <w:r>
        <w:rPr>
          <w:rFonts w:eastAsia="Times New Roman"/>
        </w:rPr>
        <w:t xml:space="preserve"># </w:t>
      </w:r>
      <w:proofErr w:type="gramStart"/>
      <w:r>
        <w:rPr>
          <w:rFonts w:eastAsia="Times New Roman"/>
        </w:rPr>
        <w:t>line</w:t>
      </w:r>
      <w:proofErr w:type="gramEnd"/>
      <w:r>
        <w:rPr>
          <w:rFonts w:eastAsia="Times New Roman"/>
        </w:rPr>
        <w:t xml:space="preserve"> 123: indicate volume of incubation with 3% hydrogen peroxide.</w:t>
      </w:r>
      <w:r w:rsidR="00DE1E2E">
        <w:rPr>
          <w:rFonts w:eastAsia="Times New Roman"/>
        </w:rPr>
        <w:t xml:space="preserve">  </w:t>
      </w:r>
      <w:r w:rsidR="00DE1E2E" w:rsidRPr="00674D20">
        <w:rPr>
          <w:rFonts w:eastAsia="Times New Roman"/>
          <w:i/>
        </w:rPr>
        <w:t xml:space="preserve">Volume used was 200 ml and indicated in Step 2.8. </w:t>
      </w:r>
      <w:r w:rsidRPr="00674D20">
        <w:rPr>
          <w:rFonts w:eastAsia="Times New Roman"/>
          <w:i/>
        </w:rPr>
        <w:br/>
      </w:r>
      <w:r>
        <w:rPr>
          <w:rFonts w:eastAsia="Times New Roman"/>
        </w:rPr>
        <w:t xml:space="preserve"># </w:t>
      </w:r>
      <w:proofErr w:type="gramStart"/>
      <w:r>
        <w:rPr>
          <w:rFonts w:eastAsia="Times New Roman"/>
        </w:rPr>
        <w:t>line</w:t>
      </w:r>
      <w:proofErr w:type="gramEnd"/>
      <w:r>
        <w:rPr>
          <w:rFonts w:eastAsia="Times New Roman"/>
        </w:rPr>
        <w:t xml:space="preserve"> 126: indicate how many µl of diluted FRβ antibody was used.</w:t>
      </w:r>
      <w:r w:rsidR="00DE1E2E">
        <w:rPr>
          <w:rFonts w:eastAsia="Times New Roman"/>
        </w:rPr>
        <w:t xml:space="preserve"> </w:t>
      </w:r>
      <w:r w:rsidR="00314A32" w:rsidRPr="00674D20">
        <w:rPr>
          <w:rFonts w:eastAsia="Times New Roman"/>
          <w:i/>
        </w:rPr>
        <w:t>Vo</w:t>
      </w:r>
      <w:r w:rsidR="008359C8" w:rsidRPr="00674D20">
        <w:rPr>
          <w:rFonts w:eastAsia="Times New Roman"/>
          <w:i/>
        </w:rPr>
        <w:t>l</w:t>
      </w:r>
      <w:r w:rsidR="00314A32" w:rsidRPr="00674D20">
        <w:rPr>
          <w:rFonts w:eastAsia="Times New Roman"/>
          <w:i/>
        </w:rPr>
        <w:t xml:space="preserve">ume was </w:t>
      </w:r>
      <w:r w:rsidR="00314A32" w:rsidRPr="00674D20">
        <w:rPr>
          <w:rFonts w:asciiTheme="minorHAnsi" w:hAnsiTheme="minorHAnsi" w:cstheme="minorHAnsi"/>
          <w:i/>
          <w:color w:val="000000" w:themeColor="text1"/>
        </w:rPr>
        <w:t>200 µl as not</w:t>
      </w:r>
      <w:r w:rsidR="008359C8" w:rsidRPr="00674D20">
        <w:rPr>
          <w:rFonts w:asciiTheme="minorHAnsi" w:hAnsiTheme="minorHAnsi" w:cstheme="minorHAnsi"/>
          <w:i/>
          <w:color w:val="000000" w:themeColor="text1"/>
        </w:rPr>
        <w:t>e</w:t>
      </w:r>
      <w:r w:rsidR="00314A32" w:rsidRPr="00674D20">
        <w:rPr>
          <w:rFonts w:asciiTheme="minorHAnsi" w:hAnsiTheme="minorHAnsi" w:cstheme="minorHAnsi"/>
          <w:i/>
          <w:color w:val="000000" w:themeColor="text1"/>
        </w:rPr>
        <w:t xml:space="preserve">d in Step 2.9. </w:t>
      </w:r>
      <w:r w:rsidRPr="00674D20">
        <w:rPr>
          <w:rFonts w:eastAsia="Times New Roman"/>
          <w:i/>
        </w:rPr>
        <w:br/>
      </w:r>
      <w:r>
        <w:rPr>
          <w:rFonts w:eastAsia="Times New Roman"/>
        </w:rPr>
        <w:t>Also provide the original references for the antibody (JF Ross et al, Cancer 1994; and JF Ross et al, Cancer 1999).</w:t>
      </w:r>
      <w:r w:rsidR="00314A32">
        <w:rPr>
          <w:rFonts w:eastAsia="Times New Roman"/>
        </w:rPr>
        <w:t xml:space="preserve"> </w:t>
      </w:r>
      <w:proofErr w:type="gramStart"/>
      <w:r w:rsidR="00314A32" w:rsidRPr="00674D20">
        <w:rPr>
          <w:rFonts w:eastAsia="Times New Roman"/>
          <w:i/>
        </w:rPr>
        <w:t>done</w:t>
      </w:r>
      <w:proofErr w:type="gramEnd"/>
      <w:r w:rsidRPr="00674D20">
        <w:rPr>
          <w:rFonts w:eastAsia="Times New Roman"/>
          <w:i/>
        </w:rPr>
        <w:br/>
      </w:r>
      <w:r>
        <w:rPr>
          <w:rFonts w:eastAsia="Times New Roman"/>
        </w:rPr>
        <w:t xml:space="preserve">It should be stated, either in the text or in the video presentation, that this polyclonal FRβ antibody is not commercially available and thus may hamper broad application of this protocol. Conceivably, this protocol may also work for any FRβ antibody when they may become commercially available. A recent report described the use of a commercially available FRβ antibody (EM-35, EXBIO Praha) for flow cytometry (C </w:t>
      </w:r>
      <w:proofErr w:type="spellStart"/>
      <w:r>
        <w:rPr>
          <w:rFonts w:eastAsia="Times New Roman"/>
        </w:rPr>
        <w:t>Machacek</w:t>
      </w:r>
      <w:proofErr w:type="spellEnd"/>
      <w:r>
        <w:rPr>
          <w:rFonts w:eastAsia="Times New Roman"/>
        </w:rPr>
        <w:t xml:space="preserve"> et al, J </w:t>
      </w:r>
      <w:proofErr w:type="spellStart"/>
      <w:r>
        <w:rPr>
          <w:rFonts w:eastAsia="Times New Roman"/>
        </w:rPr>
        <w:t>Immunol</w:t>
      </w:r>
      <w:proofErr w:type="spellEnd"/>
      <w:r>
        <w:rPr>
          <w:rFonts w:eastAsia="Times New Roman"/>
        </w:rPr>
        <w:t xml:space="preserve"> 2016;197:2229-2238) and claim it could also work for immunohistochemistry, but that has not been proven. Also caution needs to be exercised as the </w:t>
      </w:r>
      <w:proofErr w:type="spellStart"/>
      <w:r>
        <w:rPr>
          <w:rFonts w:eastAsia="Times New Roman"/>
        </w:rPr>
        <w:t>the</w:t>
      </w:r>
      <w:proofErr w:type="spellEnd"/>
      <w:r>
        <w:rPr>
          <w:rFonts w:eastAsia="Times New Roman"/>
        </w:rPr>
        <w:t xml:space="preserve"> immunogen for the EM-35 antibody was T cell lymphoma cell line, which, other than myeloid cells, should not express appreciable levels of FRβ. Just in case the authors have tested other FRβ antibodies, this would </w:t>
      </w:r>
      <w:proofErr w:type="gramStart"/>
      <w:r>
        <w:rPr>
          <w:rFonts w:eastAsia="Times New Roman"/>
        </w:rPr>
        <w:t>be</w:t>
      </w:r>
      <w:r w:rsidR="00955C26">
        <w:rPr>
          <w:rFonts w:eastAsia="Times New Roman"/>
        </w:rPr>
        <w:t xml:space="preserve"> </w:t>
      </w:r>
      <w:r>
        <w:rPr>
          <w:rFonts w:eastAsia="Times New Roman"/>
        </w:rPr>
        <w:t xml:space="preserve"> worthwhile</w:t>
      </w:r>
      <w:proofErr w:type="gramEnd"/>
      <w:r>
        <w:rPr>
          <w:rFonts w:eastAsia="Times New Roman"/>
        </w:rPr>
        <w:t xml:space="preserve"> to mention.</w:t>
      </w:r>
      <w:r w:rsidR="00955C26">
        <w:rPr>
          <w:rFonts w:eastAsia="Times New Roman"/>
        </w:rPr>
        <w:t xml:space="preserve">  </w:t>
      </w:r>
      <w:r w:rsidR="00955C26" w:rsidRPr="00674D20">
        <w:rPr>
          <w:rFonts w:eastAsia="Times New Roman"/>
          <w:i/>
        </w:rPr>
        <w:t>Noted</w:t>
      </w:r>
      <w:r w:rsidRPr="00674D20">
        <w:rPr>
          <w:rFonts w:eastAsia="Times New Roman"/>
          <w:i/>
        </w:rPr>
        <w:br/>
      </w:r>
      <w:r>
        <w:rPr>
          <w:rFonts w:eastAsia="Times New Roman"/>
        </w:rPr>
        <w:t># line 127: indicate how many µl of antibody dilution was used.</w:t>
      </w:r>
      <w:r w:rsidR="00955C26">
        <w:rPr>
          <w:rFonts w:eastAsia="Times New Roman"/>
        </w:rPr>
        <w:t xml:space="preserve">   </w:t>
      </w:r>
      <w:r w:rsidR="00955C26" w:rsidRPr="00674D20">
        <w:rPr>
          <w:rFonts w:asciiTheme="minorHAnsi" w:hAnsiTheme="minorHAnsi" w:cstheme="minorHAnsi"/>
          <w:i/>
          <w:color w:val="000000" w:themeColor="text1"/>
        </w:rPr>
        <w:t>200 µl and noted in Step 2.9</w:t>
      </w:r>
      <w:r w:rsidRPr="00674D20">
        <w:rPr>
          <w:rFonts w:eastAsia="Times New Roman"/>
          <w:i/>
        </w:rPr>
        <w:br/>
      </w:r>
      <w:r>
        <w:rPr>
          <w:rFonts w:eastAsia="Times New Roman"/>
        </w:rPr>
        <w:t># line 128: indicate how many µl of antibody dilution was used.</w:t>
      </w:r>
      <w:r w:rsidR="00955C26">
        <w:rPr>
          <w:rFonts w:eastAsia="Times New Roman"/>
        </w:rPr>
        <w:t xml:space="preserve"> </w:t>
      </w:r>
      <w:r w:rsidR="00955C26" w:rsidRPr="00674D20">
        <w:rPr>
          <w:rFonts w:asciiTheme="minorHAnsi" w:hAnsiTheme="minorHAnsi" w:cstheme="minorHAnsi"/>
          <w:i/>
          <w:color w:val="000000" w:themeColor="text1"/>
        </w:rPr>
        <w:t>200 µl and noted in Step 2.9</w:t>
      </w:r>
      <w:r w:rsidRPr="00674D20">
        <w:rPr>
          <w:rFonts w:eastAsia="Times New Roman"/>
          <w:i/>
        </w:rPr>
        <w:br/>
      </w:r>
      <w:r>
        <w:rPr>
          <w:rFonts w:eastAsia="Times New Roman"/>
        </w:rPr>
        <w:t># line 129: indicate the volume of PBS washes.</w:t>
      </w:r>
      <w:r w:rsidR="00955C26">
        <w:rPr>
          <w:rFonts w:eastAsia="Times New Roman"/>
        </w:rPr>
        <w:t xml:space="preserve"> </w:t>
      </w:r>
      <w:proofErr w:type="gramStart"/>
      <w:r w:rsidR="00955C26" w:rsidRPr="00674D20">
        <w:rPr>
          <w:rFonts w:eastAsia="Times New Roman"/>
          <w:i/>
        </w:rPr>
        <w:t>done</w:t>
      </w:r>
      <w:proofErr w:type="gramEnd"/>
      <w:r w:rsidRPr="00674D20">
        <w:rPr>
          <w:rFonts w:eastAsia="Times New Roman"/>
          <w:i/>
        </w:rPr>
        <w:br/>
      </w:r>
      <w:r>
        <w:rPr>
          <w:rFonts w:eastAsia="Times New Roman"/>
        </w:rPr>
        <w:t># line 130: indicate how many µl of secondary antibody (and dilution) was used</w:t>
      </w:r>
      <w:r w:rsidRPr="00674D20">
        <w:rPr>
          <w:rFonts w:eastAsia="Times New Roman"/>
          <w:i/>
        </w:rPr>
        <w:t>.</w:t>
      </w:r>
      <w:r w:rsidR="00955C26" w:rsidRPr="00674D20">
        <w:rPr>
          <w:rFonts w:eastAsia="Times New Roman"/>
          <w:i/>
        </w:rPr>
        <w:t xml:space="preserve">  </w:t>
      </w:r>
      <w:r w:rsidR="00955C26" w:rsidRPr="00674D20">
        <w:rPr>
          <w:rFonts w:asciiTheme="minorHAnsi" w:hAnsiTheme="minorHAnsi" w:cstheme="minorHAnsi"/>
          <w:i/>
          <w:color w:val="000000" w:themeColor="text1"/>
        </w:rPr>
        <w:t>200 µl at 1:800 and noted in Step 2.11</w:t>
      </w:r>
      <w:r w:rsidR="00955C26" w:rsidRPr="00674D20">
        <w:rPr>
          <w:rFonts w:eastAsia="Times New Roman"/>
          <w:i/>
        </w:rPr>
        <w:br/>
      </w:r>
      <w:r>
        <w:rPr>
          <w:rFonts w:eastAsia="Times New Roman"/>
        </w:rPr>
        <w:br/>
        <w:t># line 135: was this done according to manufacturer's instructions? Please indicate.</w:t>
      </w:r>
      <w:r w:rsidR="00955C26">
        <w:rPr>
          <w:rFonts w:eastAsia="Times New Roman"/>
        </w:rPr>
        <w:t xml:space="preserve"> </w:t>
      </w:r>
      <w:r w:rsidR="009026F1">
        <w:rPr>
          <w:rFonts w:eastAsia="Times New Roman"/>
        </w:rPr>
        <w:t xml:space="preserve"> </w:t>
      </w:r>
      <w:r w:rsidR="009026F1" w:rsidRPr="00674D20">
        <w:rPr>
          <w:rFonts w:eastAsia="Times New Roman"/>
          <w:i/>
        </w:rPr>
        <w:t xml:space="preserve">Procedure </w:t>
      </w:r>
      <w:proofErr w:type="gramStart"/>
      <w:r w:rsidR="009026F1" w:rsidRPr="00674D20">
        <w:rPr>
          <w:rFonts w:eastAsia="Times New Roman"/>
          <w:i/>
        </w:rPr>
        <w:t>amended  and</w:t>
      </w:r>
      <w:proofErr w:type="gramEnd"/>
      <w:r w:rsidR="009026F1" w:rsidRPr="00674D20">
        <w:rPr>
          <w:rFonts w:eastAsia="Times New Roman"/>
          <w:i/>
        </w:rPr>
        <w:t xml:space="preserve"> described in Step 2.13.</w:t>
      </w:r>
    </w:p>
    <w:p w:rsidR="00F12902" w:rsidRDefault="00F12902" w:rsidP="00AA7D29">
      <w:pPr>
        <w:pStyle w:val="PlainText"/>
      </w:pPr>
      <w:r>
        <w:rPr>
          <w:rFonts w:eastAsia="Times New Roman"/>
        </w:rPr>
        <w:t># line 136: rinsing with wash buffer; one time, multiple times?</w:t>
      </w:r>
      <w:r w:rsidR="009026F1">
        <w:rPr>
          <w:rFonts w:eastAsia="Times New Roman"/>
        </w:rPr>
        <w:t xml:space="preserve">  </w:t>
      </w:r>
      <w:r w:rsidR="009026F1" w:rsidRPr="00674D20">
        <w:rPr>
          <w:rFonts w:eastAsia="Times New Roman"/>
          <w:i/>
        </w:rPr>
        <w:t>3 times as described in Step 2.8</w:t>
      </w:r>
      <w:r w:rsidRPr="00674D20">
        <w:rPr>
          <w:rFonts w:eastAsia="Times New Roman"/>
          <w:i/>
        </w:rPr>
        <w:br/>
      </w:r>
      <w:r>
        <w:rPr>
          <w:rFonts w:eastAsia="Times New Roman"/>
        </w:rPr>
        <w:t># line 150: It may be helpful and instructive to point out the representative examples of the indicated cell types and areas in Figure 1 with specific arrows.</w:t>
      </w:r>
      <w:r w:rsidR="009026F1">
        <w:rPr>
          <w:rFonts w:eastAsia="Times New Roman"/>
        </w:rPr>
        <w:t xml:space="preserve"> </w:t>
      </w:r>
      <w:proofErr w:type="gramStart"/>
      <w:r w:rsidR="009026F1" w:rsidRPr="00674D20">
        <w:rPr>
          <w:rFonts w:eastAsia="Times New Roman"/>
          <w:i/>
        </w:rPr>
        <w:t xml:space="preserve">Done  </w:t>
      </w:r>
      <w:r w:rsidR="009026F1">
        <w:rPr>
          <w:rFonts w:eastAsia="Times New Roman"/>
        </w:rPr>
        <w:t xml:space="preserve">   </w:t>
      </w:r>
      <w:bookmarkStart w:id="0" w:name="_GoBack"/>
      <w:bookmarkEnd w:id="0"/>
      <w:r w:rsidR="009026F1">
        <w:rPr>
          <w:rFonts w:eastAsia="Times New Roman"/>
        </w:rPr>
        <w:t xml:space="preserve">                                                            </w:t>
      </w:r>
      <w:r>
        <w:rPr>
          <w:rFonts w:eastAsia="Times New Roman"/>
        </w:rPr>
        <w:br/>
        <w:t># lines 163-170:</w:t>
      </w:r>
      <w:r w:rsidR="00674D20">
        <w:rPr>
          <w:rFonts w:eastAsia="Times New Roman"/>
        </w:rPr>
        <w:t xml:space="preserve"> </w:t>
      </w:r>
      <w:r>
        <w:rPr>
          <w:rFonts w:eastAsia="Times New Roman"/>
        </w:rPr>
        <w:t>it may be helpful to point out the indicated areas in Figures 1-3.</w:t>
      </w:r>
      <w:proofErr w:type="gramEnd"/>
      <w:r w:rsidR="009026F1">
        <w:rPr>
          <w:rFonts w:eastAsia="Times New Roman"/>
        </w:rPr>
        <w:t xml:space="preserve">   </w:t>
      </w:r>
      <w:proofErr w:type="gramStart"/>
      <w:r w:rsidR="009026F1" w:rsidRPr="00674D20">
        <w:rPr>
          <w:rFonts w:eastAsia="Times New Roman"/>
          <w:i/>
        </w:rPr>
        <w:t>done</w:t>
      </w:r>
      <w:proofErr w:type="gramEnd"/>
      <w:r w:rsidR="009026F1" w:rsidRPr="00674D20">
        <w:rPr>
          <w:rFonts w:eastAsia="Times New Roman"/>
          <w:i/>
        </w:rPr>
        <w:t xml:space="preserve">    </w:t>
      </w:r>
      <w:r w:rsidR="009026F1">
        <w:rPr>
          <w:rFonts w:eastAsia="Times New Roman"/>
        </w:rPr>
        <w:t xml:space="preserve">       </w:t>
      </w:r>
      <w:r>
        <w:rPr>
          <w:rFonts w:eastAsia="Times New Roman"/>
        </w:rPr>
        <w:br/>
        <w:t># line 199: with respect to diagnostics, the results of this study would also open opportunities for non-invasive imaging approaches with FRβ targeted folic acid conjugated SPECT or PET imaging agents.</w:t>
      </w:r>
      <w:r w:rsidR="009026F1">
        <w:rPr>
          <w:rFonts w:eastAsia="Times New Roman"/>
        </w:rPr>
        <w:t xml:space="preserve"> </w:t>
      </w:r>
      <w:proofErr w:type="gramStart"/>
      <w:r w:rsidR="009026F1" w:rsidRPr="00674D20">
        <w:rPr>
          <w:rFonts w:eastAsia="Times New Roman"/>
          <w:i/>
        </w:rPr>
        <w:t>done</w:t>
      </w:r>
      <w:proofErr w:type="gramEnd"/>
      <w:r w:rsidRPr="00674D20">
        <w:rPr>
          <w:rFonts w:eastAsia="Times New Roman"/>
          <w:i/>
        </w:rPr>
        <w:br/>
      </w:r>
      <w:r>
        <w:rPr>
          <w:rFonts w:eastAsia="Times New Roman"/>
        </w:rPr>
        <w:br/>
        <w:t>Finally, although beyond the context of this study, it may be worthwhile to examine FRβ expression in GCA in the context of M1-M2 macrophage polarization.</w:t>
      </w:r>
      <w:r w:rsidR="009026F1">
        <w:rPr>
          <w:rFonts w:eastAsia="Times New Roman"/>
        </w:rPr>
        <w:t xml:space="preserve">  </w:t>
      </w:r>
      <w:proofErr w:type="spellStart"/>
      <w:proofErr w:type="gramStart"/>
      <w:r w:rsidR="009026F1" w:rsidRPr="00674D20">
        <w:rPr>
          <w:rFonts w:eastAsia="Times New Roman"/>
          <w:i/>
        </w:rPr>
        <w:t>addended</w:t>
      </w:r>
      <w:proofErr w:type="spellEnd"/>
      <w:proofErr w:type="gramEnd"/>
      <w:r w:rsidRPr="00674D20">
        <w:rPr>
          <w:rFonts w:eastAsia="Times New Roman"/>
          <w:i/>
        </w:rPr>
        <w:br/>
      </w:r>
      <w:r>
        <w:rPr>
          <w:rFonts w:eastAsia="Times New Roman"/>
        </w:rPr>
        <w:br/>
      </w:r>
      <w:r>
        <w:rPr>
          <w:rFonts w:eastAsia="Times New Roman"/>
        </w:rPr>
        <w:br/>
      </w:r>
      <w:r>
        <w:rPr>
          <w:rFonts w:eastAsia="Times New Roman"/>
          <w:b/>
          <w:bCs/>
        </w:rPr>
        <w:t>Reviewer #2:</w:t>
      </w:r>
      <w:r>
        <w:rPr>
          <w:rFonts w:eastAsia="Times New Roman"/>
        </w:rPr>
        <w:br/>
        <w:t>Manuscript Summary:</w:t>
      </w:r>
      <w:r>
        <w:rPr>
          <w:rFonts w:eastAsia="Times New Roman"/>
        </w:rPr>
        <w:br/>
        <w:t>In this manuscript, the authors described the protocol to evaluate the immune cell infiltrations including folate receptor beta positive macrophages in the temporal artery biopsy specimens from patients with giant cell arteritis. The protocol is somewhat described well. However, I have a number of concerns as I wrote in the specific comments.</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 xml:space="preserve">1. The protocol described in this manuscript is just of conventional immunohistochemistry. Are there </w:t>
      </w:r>
      <w:r>
        <w:rPr>
          <w:rFonts w:eastAsia="Times New Roman"/>
        </w:rPr>
        <w:lastRenderedPageBreak/>
        <w:t>any special techniques to stain temporal artery specimen or any caveat of the procedures? If there are, please describe in detail and discuss them.</w:t>
      </w:r>
      <w:r>
        <w:rPr>
          <w:rFonts w:eastAsia="Times New Roman"/>
        </w:rPr>
        <w:br/>
      </w:r>
      <w:r>
        <w:rPr>
          <w:rFonts w:eastAsia="Times New Roman"/>
        </w:rPr>
        <w:br/>
        <w:t>Minor Concerns</w:t>
      </w:r>
      <w:proofErr w:type="gramStart"/>
      <w:r>
        <w:rPr>
          <w:rFonts w:eastAsia="Times New Roman"/>
        </w:rPr>
        <w:t>:</w:t>
      </w:r>
      <w:proofErr w:type="gramEnd"/>
      <w:r>
        <w:rPr>
          <w:rFonts w:eastAsia="Times New Roman"/>
        </w:rPr>
        <w:br/>
        <w:t>1. The procedures how to fix the obtained temporal artery specimens should also be described in the protocol.</w:t>
      </w:r>
      <w:r w:rsidR="009026F1">
        <w:rPr>
          <w:rFonts w:eastAsia="Times New Roman"/>
        </w:rPr>
        <w:t xml:space="preserve">  </w:t>
      </w:r>
      <w:r w:rsidR="009026F1" w:rsidRPr="00674D20">
        <w:rPr>
          <w:rFonts w:eastAsia="Times New Roman"/>
          <w:i/>
        </w:rPr>
        <w:t xml:space="preserve">Done and described </w:t>
      </w:r>
      <w:proofErr w:type="gramStart"/>
      <w:r w:rsidR="009026F1" w:rsidRPr="00674D20">
        <w:rPr>
          <w:rFonts w:eastAsia="Times New Roman"/>
          <w:i/>
        </w:rPr>
        <w:t>in  Steps</w:t>
      </w:r>
      <w:proofErr w:type="gramEnd"/>
      <w:r w:rsidR="009026F1" w:rsidRPr="00674D20">
        <w:rPr>
          <w:rFonts w:eastAsia="Times New Roman"/>
          <w:i/>
        </w:rPr>
        <w:t xml:space="preserve"> 1.1 to 1.4</w:t>
      </w:r>
      <w:r w:rsidRPr="00674D20">
        <w:rPr>
          <w:rFonts w:eastAsia="Times New Roman"/>
          <w:i/>
        </w:rPr>
        <w:br/>
      </w:r>
      <w:r>
        <w:rPr>
          <w:rFonts w:eastAsia="Times New Roman"/>
        </w:rPr>
        <w:t xml:space="preserve">2. The paragraph of specimen selection should be amended. I think this paragraph is for their previous paper in Am J </w:t>
      </w:r>
      <w:proofErr w:type="spellStart"/>
      <w:r>
        <w:rPr>
          <w:rFonts w:eastAsia="Times New Roman"/>
        </w:rPr>
        <w:t>Clin</w:t>
      </w:r>
      <w:proofErr w:type="spellEnd"/>
      <w:r>
        <w:rPr>
          <w:rFonts w:eastAsia="Times New Roman"/>
        </w:rPr>
        <w:t xml:space="preserve"> </w:t>
      </w:r>
      <w:proofErr w:type="spellStart"/>
      <w:r>
        <w:rPr>
          <w:rFonts w:eastAsia="Times New Roman"/>
        </w:rPr>
        <w:t>Exp</w:t>
      </w:r>
      <w:proofErr w:type="spellEnd"/>
      <w:r>
        <w:rPr>
          <w:rFonts w:eastAsia="Times New Roman"/>
        </w:rPr>
        <w:t xml:space="preserve"> </w:t>
      </w:r>
      <w:proofErr w:type="spellStart"/>
      <w:r>
        <w:rPr>
          <w:rFonts w:eastAsia="Times New Roman"/>
        </w:rPr>
        <w:t>Immunol</w:t>
      </w:r>
      <w:proofErr w:type="spellEnd"/>
      <w:r>
        <w:rPr>
          <w:rFonts w:eastAsia="Times New Roman"/>
        </w:rPr>
        <w:t xml:space="preserve"> 2017.</w:t>
      </w:r>
      <w:r w:rsidR="009026F1">
        <w:rPr>
          <w:rFonts w:eastAsia="Times New Roman"/>
        </w:rPr>
        <w:t xml:space="preserve"> </w:t>
      </w:r>
      <w:proofErr w:type="gramStart"/>
      <w:r w:rsidR="009026F1" w:rsidRPr="00674D20">
        <w:rPr>
          <w:rFonts w:eastAsia="Times New Roman"/>
          <w:i/>
        </w:rPr>
        <w:t>done</w:t>
      </w:r>
      <w:proofErr w:type="gramEnd"/>
      <w:r>
        <w:rPr>
          <w:rFonts w:eastAsia="Times New Roman"/>
        </w:rPr>
        <w:br/>
        <w:t>3. The setting of steamer for antigen retrieval should be described.</w:t>
      </w:r>
      <w:r w:rsidR="009026F1">
        <w:rPr>
          <w:rFonts w:eastAsia="Times New Roman"/>
        </w:rPr>
        <w:t xml:space="preserve"> </w:t>
      </w:r>
      <w:r w:rsidR="009026F1" w:rsidRPr="00674D20">
        <w:rPr>
          <w:rFonts w:eastAsia="Times New Roman"/>
          <w:i/>
        </w:rPr>
        <w:t>Amended method stated in Step 2.7</w:t>
      </w:r>
      <w:r>
        <w:rPr>
          <w:rFonts w:eastAsia="Times New Roman"/>
        </w:rPr>
        <w:br/>
        <w:t>4. The procedure #8 should be described in more detail.</w:t>
      </w:r>
      <w:r w:rsidR="00607B24">
        <w:rPr>
          <w:rFonts w:eastAsia="Times New Roman"/>
        </w:rPr>
        <w:t xml:space="preserve"> </w:t>
      </w:r>
      <w:r w:rsidR="00607B24" w:rsidRPr="00674D20">
        <w:rPr>
          <w:rFonts w:eastAsia="Times New Roman"/>
          <w:i/>
        </w:rPr>
        <w:t>Done and described in Step 2.13</w:t>
      </w:r>
      <w:r w:rsidRPr="00674D20">
        <w:rPr>
          <w:rFonts w:eastAsia="Times New Roman"/>
          <w:i/>
        </w:rPr>
        <w:br/>
      </w:r>
      <w:r>
        <w:rPr>
          <w:rFonts w:eastAsia="Times New Roman"/>
        </w:rPr>
        <w:t>5. The procedure of hematoxylin staining should be described in more detail.</w:t>
      </w:r>
      <w:r w:rsidR="00607B24">
        <w:rPr>
          <w:rFonts w:eastAsia="Times New Roman"/>
        </w:rPr>
        <w:t xml:space="preserve"> </w:t>
      </w:r>
      <w:r w:rsidR="00607B24" w:rsidRPr="00674D20">
        <w:rPr>
          <w:rFonts w:eastAsia="Times New Roman"/>
          <w:i/>
        </w:rPr>
        <w:t>Noted in Step 1.4</w:t>
      </w:r>
      <w:r w:rsidRPr="00674D20">
        <w:rPr>
          <w:rFonts w:eastAsia="Times New Roman"/>
          <w:i/>
        </w:rPr>
        <w:br/>
      </w:r>
      <w:r>
        <w:rPr>
          <w:rFonts w:eastAsia="Times New Roman"/>
        </w:rPr>
        <w:t>6. I think any tissues should be fine for positive control of hematoxylin staining. Are there any reasons to recommend placental tissue?</w:t>
      </w:r>
      <w:r w:rsidR="00607B24">
        <w:rPr>
          <w:rFonts w:eastAsia="Times New Roman"/>
        </w:rPr>
        <w:t xml:space="preserve"> </w:t>
      </w:r>
      <w:proofErr w:type="gramStart"/>
      <w:r w:rsidR="00607B24" w:rsidRPr="00674D20">
        <w:rPr>
          <w:rFonts w:eastAsia="Times New Roman"/>
          <w:i/>
        </w:rPr>
        <w:t>FRB  was</w:t>
      </w:r>
      <w:proofErr w:type="gramEnd"/>
      <w:r w:rsidR="00607B24" w:rsidRPr="00674D20">
        <w:rPr>
          <w:rFonts w:eastAsia="Times New Roman"/>
          <w:i/>
        </w:rPr>
        <w:t xml:space="preserve"> found expressed in myeloid leukemia cells and normal placental tissue</w:t>
      </w:r>
      <w:r w:rsidR="00674D20">
        <w:rPr>
          <w:rFonts w:eastAsia="Times New Roman"/>
        </w:rPr>
        <w:t>.</w:t>
      </w:r>
      <w:r w:rsidRPr="00674D20">
        <w:rPr>
          <w:rFonts w:eastAsia="Times New Roman"/>
        </w:rPr>
        <w:br/>
      </w:r>
      <w:r>
        <w:rPr>
          <w:rFonts w:eastAsia="Times New Roman"/>
        </w:rPr>
        <w:br/>
      </w:r>
      <w:r>
        <w:rPr>
          <w:rFonts w:eastAsia="Times New Roman"/>
        </w:rPr>
        <w:br/>
      </w:r>
    </w:p>
    <w:p w:rsidR="0095799B" w:rsidRDefault="0095799B" w:rsidP="0095799B"/>
    <w:p w:rsidR="0095799B" w:rsidRDefault="0095799B" w:rsidP="0095799B"/>
    <w:p w:rsidR="00C97E6F" w:rsidRPr="00E245D9" w:rsidRDefault="00C97E6F"/>
    <w:sectPr w:rsidR="00C97E6F" w:rsidRPr="00E245D9" w:rsidSect="00A81F9F">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E62" w:rsidRDefault="00044E62" w:rsidP="00AB5A3D">
      <w:r>
        <w:separator/>
      </w:r>
    </w:p>
  </w:endnote>
  <w:endnote w:type="continuationSeparator" w:id="0">
    <w:p w:rsidR="00044E62" w:rsidRDefault="00044E62" w:rsidP="00AB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62" w:rsidRDefault="00044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62" w:rsidRPr="00AB5A3D" w:rsidRDefault="00044E62" w:rsidP="00AB5A3D">
    <w:pPr>
      <w:pStyle w:val="Footer"/>
      <w:jc w:val="right"/>
      <w:rPr>
        <w:rFonts w:ascii="Times New Roman" w:hAnsi="Times New Roman"/>
        <w:sz w:val="18"/>
        <w:szCs w:val="18"/>
      </w:rPr>
    </w:pPr>
    <w:r w:rsidRPr="00AB5A3D">
      <w:rPr>
        <w:rFonts w:ascii="Times New Roman" w:hAnsi="Times New Roman"/>
        <w:sz w:val="18"/>
        <w:szCs w:val="18"/>
      </w:rPr>
      <w:t>April 2018</w:t>
    </w:r>
  </w:p>
  <w:p w:rsidR="00044E62" w:rsidRDefault="00044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62" w:rsidRDefault="00044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E62" w:rsidRDefault="00044E62" w:rsidP="00AB5A3D">
      <w:r>
        <w:separator/>
      </w:r>
    </w:p>
  </w:footnote>
  <w:footnote w:type="continuationSeparator" w:id="0">
    <w:p w:rsidR="00044E62" w:rsidRDefault="00044E62" w:rsidP="00AB5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62" w:rsidRDefault="00044E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62" w:rsidRDefault="00044E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62" w:rsidRDefault="00044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251A9"/>
    <w:multiLevelType w:val="singleLevel"/>
    <w:tmpl w:val="2AA44A4E"/>
    <w:lvl w:ilvl="0">
      <w:start w:val="1"/>
      <w:numFmt w:val="decimal"/>
      <w:lvlText w:val="%1."/>
      <w:lvlJc w:val="left"/>
      <w:pPr>
        <w:tabs>
          <w:tab w:val="num" w:pos="720"/>
        </w:tabs>
        <w:ind w:left="720" w:hanging="720"/>
      </w:pPr>
      <w:rPr>
        <w:rFonts w:hint="default"/>
      </w:rPr>
    </w:lvl>
  </w:abstractNum>
  <w:abstractNum w:abstractNumId="1">
    <w:nsid w:val="6B0F7B01"/>
    <w:multiLevelType w:val="hybridMultilevel"/>
    <w:tmpl w:val="3AFAF722"/>
    <w:lvl w:ilvl="0" w:tplc="C03EC2D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D"/>
    <w:rsid w:val="00044E62"/>
    <w:rsid w:val="000560AD"/>
    <w:rsid w:val="001355B9"/>
    <w:rsid w:val="001C465D"/>
    <w:rsid w:val="001E14A4"/>
    <w:rsid w:val="002323D0"/>
    <w:rsid w:val="003008A5"/>
    <w:rsid w:val="00301CAB"/>
    <w:rsid w:val="0030619F"/>
    <w:rsid w:val="00314A32"/>
    <w:rsid w:val="003230B3"/>
    <w:rsid w:val="003F3928"/>
    <w:rsid w:val="00460413"/>
    <w:rsid w:val="00480EA9"/>
    <w:rsid w:val="004A5C4B"/>
    <w:rsid w:val="005226BF"/>
    <w:rsid w:val="005756E1"/>
    <w:rsid w:val="00591185"/>
    <w:rsid w:val="005A36AB"/>
    <w:rsid w:val="005D0A99"/>
    <w:rsid w:val="00607B24"/>
    <w:rsid w:val="00625359"/>
    <w:rsid w:val="00650C76"/>
    <w:rsid w:val="00655481"/>
    <w:rsid w:val="00664758"/>
    <w:rsid w:val="00674D20"/>
    <w:rsid w:val="00676929"/>
    <w:rsid w:val="007C0260"/>
    <w:rsid w:val="00806F29"/>
    <w:rsid w:val="008359C8"/>
    <w:rsid w:val="00866E01"/>
    <w:rsid w:val="0087294C"/>
    <w:rsid w:val="009026F1"/>
    <w:rsid w:val="00955C26"/>
    <w:rsid w:val="0095799B"/>
    <w:rsid w:val="00963282"/>
    <w:rsid w:val="00A81F9F"/>
    <w:rsid w:val="00A9579F"/>
    <w:rsid w:val="00AA73B4"/>
    <w:rsid w:val="00AA7D29"/>
    <w:rsid w:val="00AB29FC"/>
    <w:rsid w:val="00AB5A3D"/>
    <w:rsid w:val="00B929C3"/>
    <w:rsid w:val="00C44FDF"/>
    <w:rsid w:val="00C97E6F"/>
    <w:rsid w:val="00D434CB"/>
    <w:rsid w:val="00D77690"/>
    <w:rsid w:val="00D820DC"/>
    <w:rsid w:val="00D83E1C"/>
    <w:rsid w:val="00DE1E2E"/>
    <w:rsid w:val="00E245D9"/>
    <w:rsid w:val="00E74B51"/>
    <w:rsid w:val="00EE755F"/>
    <w:rsid w:val="00F07076"/>
    <w:rsid w:val="00F12902"/>
    <w:rsid w:val="00F8168A"/>
    <w:rsid w:val="00F83EEC"/>
    <w:rsid w:val="00FD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0AD"/>
    <w:pPr>
      <w:spacing w:after="0" w:line="240" w:lineRule="auto"/>
    </w:pPr>
    <w:rPr>
      <w:rFonts w:ascii="CG Times" w:eastAsia="Times New Roman" w:hAnsi="CG 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560AD"/>
    <w:rPr>
      <w:color w:val="0000FF"/>
      <w:u w:val="single"/>
    </w:rPr>
  </w:style>
  <w:style w:type="paragraph" w:styleId="BalloonText">
    <w:name w:val="Balloon Text"/>
    <w:basedOn w:val="Normal"/>
    <w:link w:val="BalloonTextChar"/>
    <w:uiPriority w:val="99"/>
    <w:semiHidden/>
    <w:unhideWhenUsed/>
    <w:rsid w:val="00866E01"/>
    <w:rPr>
      <w:rFonts w:ascii="Tahoma" w:hAnsi="Tahoma" w:cs="Tahoma"/>
      <w:sz w:val="16"/>
      <w:szCs w:val="16"/>
    </w:rPr>
  </w:style>
  <w:style w:type="character" w:customStyle="1" w:styleId="BalloonTextChar">
    <w:name w:val="Balloon Text Char"/>
    <w:basedOn w:val="DefaultParagraphFont"/>
    <w:link w:val="BalloonText"/>
    <w:uiPriority w:val="99"/>
    <w:semiHidden/>
    <w:rsid w:val="00866E01"/>
    <w:rPr>
      <w:rFonts w:ascii="Tahoma" w:eastAsia="Times New Roman" w:hAnsi="Tahoma" w:cs="Tahoma"/>
      <w:sz w:val="16"/>
      <w:szCs w:val="16"/>
    </w:rPr>
  </w:style>
  <w:style w:type="paragraph" w:styleId="Header">
    <w:name w:val="header"/>
    <w:basedOn w:val="Normal"/>
    <w:link w:val="HeaderChar"/>
    <w:uiPriority w:val="99"/>
    <w:unhideWhenUsed/>
    <w:rsid w:val="00AB5A3D"/>
    <w:pPr>
      <w:tabs>
        <w:tab w:val="center" w:pos="4680"/>
        <w:tab w:val="right" w:pos="9360"/>
      </w:tabs>
    </w:pPr>
  </w:style>
  <w:style w:type="character" w:customStyle="1" w:styleId="HeaderChar">
    <w:name w:val="Header Char"/>
    <w:basedOn w:val="DefaultParagraphFont"/>
    <w:link w:val="Header"/>
    <w:uiPriority w:val="99"/>
    <w:rsid w:val="00AB5A3D"/>
    <w:rPr>
      <w:rFonts w:ascii="CG Times" w:eastAsia="Times New Roman" w:hAnsi="CG Times" w:cs="Times New Roman"/>
      <w:szCs w:val="20"/>
    </w:rPr>
  </w:style>
  <w:style w:type="paragraph" w:styleId="Footer">
    <w:name w:val="footer"/>
    <w:basedOn w:val="Normal"/>
    <w:link w:val="FooterChar"/>
    <w:uiPriority w:val="99"/>
    <w:unhideWhenUsed/>
    <w:rsid w:val="00AB5A3D"/>
    <w:pPr>
      <w:tabs>
        <w:tab w:val="center" w:pos="4680"/>
        <w:tab w:val="right" w:pos="9360"/>
      </w:tabs>
    </w:pPr>
  </w:style>
  <w:style w:type="character" w:customStyle="1" w:styleId="FooterChar">
    <w:name w:val="Footer Char"/>
    <w:basedOn w:val="DefaultParagraphFont"/>
    <w:link w:val="Footer"/>
    <w:uiPriority w:val="99"/>
    <w:rsid w:val="00AB5A3D"/>
    <w:rPr>
      <w:rFonts w:ascii="CG Times" w:eastAsia="Times New Roman" w:hAnsi="CG Times" w:cs="Times New Roman"/>
      <w:szCs w:val="20"/>
    </w:rPr>
  </w:style>
  <w:style w:type="character" w:styleId="Strong">
    <w:name w:val="Strong"/>
    <w:basedOn w:val="DefaultParagraphFont"/>
    <w:uiPriority w:val="22"/>
    <w:qFormat/>
    <w:rsid w:val="00A9579F"/>
    <w:rPr>
      <w:b/>
      <w:bCs/>
    </w:rPr>
  </w:style>
  <w:style w:type="paragraph" w:styleId="ListParagraph">
    <w:name w:val="List Paragraph"/>
    <w:basedOn w:val="Normal"/>
    <w:uiPriority w:val="34"/>
    <w:qFormat/>
    <w:rsid w:val="00AB29FC"/>
    <w:pPr>
      <w:ind w:left="720"/>
      <w:contextualSpacing/>
    </w:pPr>
  </w:style>
  <w:style w:type="paragraph" w:styleId="PlainText">
    <w:name w:val="Plain Text"/>
    <w:basedOn w:val="Normal"/>
    <w:link w:val="PlainTextChar"/>
    <w:uiPriority w:val="99"/>
    <w:semiHidden/>
    <w:unhideWhenUsed/>
    <w:rsid w:val="00AA7D29"/>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AA7D2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0AD"/>
    <w:pPr>
      <w:spacing w:after="0" w:line="240" w:lineRule="auto"/>
    </w:pPr>
    <w:rPr>
      <w:rFonts w:ascii="CG Times" w:eastAsia="Times New Roman" w:hAnsi="CG 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560AD"/>
    <w:rPr>
      <w:color w:val="0000FF"/>
      <w:u w:val="single"/>
    </w:rPr>
  </w:style>
  <w:style w:type="paragraph" w:styleId="BalloonText">
    <w:name w:val="Balloon Text"/>
    <w:basedOn w:val="Normal"/>
    <w:link w:val="BalloonTextChar"/>
    <w:uiPriority w:val="99"/>
    <w:semiHidden/>
    <w:unhideWhenUsed/>
    <w:rsid w:val="00866E01"/>
    <w:rPr>
      <w:rFonts w:ascii="Tahoma" w:hAnsi="Tahoma" w:cs="Tahoma"/>
      <w:sz w:val="16"/>
      <w:szCs w:val="16"/>
    </w:rPr>
  </w:style>
  <w:style w:type="character" w:customStyle="1" w:styleId="BalloonTextChar">
    <w:name w:val="Balloon Text Char"/>
    <w:basedOn w:val="DefaultParagraphFont"/>
    <w:link w:val="BalloonText"/>
    <w:uiPriority w:val="99"/>
    <w:semiHidden/>
    <w:rsid w:val="00866E01"/>
    <w:rPr>
      <w:rFonts w:ascii="Tahoma" w:eastAsia="Times New Roman" w:hAnsi="Tahoma" w:cs="Tahoma"/>
      <w:sz w:val="16"/>
      <w:szCs w:val="16"/>
    </w:rPr>
  </w:style>
  <w:style w:type="paragraph" w:styleId="Header">
    <w:name w:val="header"/>
    <w:basedOn w:val="Normal"/>
    <w:link w:val="HeaderChar"/>
    <w:uiPriority w:val="99"/>
    <w:unhideWhenUsed/>
    <w:rsid w:val="00AB5A3D"/>
    <w:pPr>
      <w:tabs>
        <w:tab w:val="center" w:pos="4680"/>
        <w:tab w:val="right" w:pos="9360"/>
      </w:tabs>
    </w:pPr>
  </w:style>
  <w:style w:type="character" w:customStyle="1" w:styleId="HeaderChar">
    <w:name w:val="Header Char"/>
    <w:basedOn w:val="DefaultParagraphFont"/>
    <w:link w:val="Header"/>
    <w:uiPriority w:val="99"/>
    <w:rsid w:val="00AB5A3D"/>
    <w:rPr>
      <w:rFonts w:ascii="CG Times" w:eastAsia="Times New Roman" w:hAnsi="CG Times" w:cs="Times New Roman"/>
      <w:szCs w:val="20"/>
    </w:rPr>
  </w:style>
  <w:style w:type="paragraph" w:styleId="Footer">
    <w:name w:val="footer"/>
    <w:basedOn w:val="Normal"/>
    <w:link w:val="FooterChar"/>
    <w:uiPriority w:val="99"/>
    <w:unhideWhenUsed/>
    <w:rsid w:val="00AB5A3D"/>
    <w:pPr>
      <w:tabs>
        <w:tab w:val="center" w:pos="4680"/>
        <w:tab w:val="right" w:pos="9360"/>
      </w:tabs>
    </w:pPr>
  </w:style>
  <w:style w:type="character" w:customStyle="1" w:styleId="FooterChar">
    <w:name w:val="Footer Char"/>
    <w:basedOn w:val="DefaultParagraphFont"/>
    <w:link w:val="Footer"/>
    <w:uiPriority w:val="99"/>
    <w:rsid w:val="00AB5A3D"/>
    <w:rPr>
      <w:rFonts w:ascii="CG Times" w:eastAsia="Times New Roman" w:hAnsi="CG Times" w:cs="Times New Roman"/>
      <w:szCs w:val="20"/>
    </w:rPr>
  </w:style>
  <w:style w:type="character" w:styleId="Strong">
    <w:name w:val="Strong"/>
    <w:basedOn w:val="DefaultParagraphFont"/>
    <w:uiPriority w:val="22"/>
    <w:qFormat/>
    <w:rsid w:val="00A9579F"/>
    <w:rPr>
      <w:b/>
      <w:bCs/>
    </w:rPr>
  </w:style>
  <w:style w:type="paragraph" w:styleId="ListParagraph">
    <w:name w:val="List Paragraph"/>
    <w:basedOn w:val="Normal"/>
    <w:uiPriority w:val="34"/>
    <w:qFormat/>
    <w:rsid w:val="00AB29FC"/>
    <w:pPr>
      <w:ind w:left="720"/>
      <w:contextualSpacing/>
    </w:pPr>
  </w:style>
  <w:style w:type="paragraph" w:styleId="PlainText">
    <w:name w:val="Plain Text"/>
    <w:basedOn w:val="Normal"/>
    <w:link w:val="PlainTextChar"/>
    <w:uiPriority w:val="99"/>
    <w:semiHidden/>
    <w:unhideWhenUsed/>
    <w:rsid w:val="00AA7D29"/>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AA7D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C6BC7A00</Template>
  <TotalTime>6</TotalTime>
  <Pages>4</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Penn State Hershey Medical Center</Company>
  <LinksUpToDate>false</LinksUpToDate>
  <CharactersWithSpaces>10596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A Albano-Aluquin</dc:creator>
  <cp:lastModifiedBy>Shirley A Albano-Aluquin</cp:lastModifiedBy>
  <cp:revision>6</cp:revision>
  <cp:lastPrinted>2018-07-06T19:01:00Z</cp:lastPrinted>
  <dcterms:created xsi:type="dcterms:W3CDTF">2018-09-16T21:43:00Z</dcterms:created>
  <dcterms:modified xsi:type="dcterms:W3CDTF">2018-09-16T21:58:00Z</dcterms:modified>
</cp:coreProperties>
</file>