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E7CC644" w:rsidR="006305D7" w:rsidRPr="00B2217B" w:rsidRDefault="006305D7" w:rsidP="00D52C57">
      <w:pPr>
        <w:pStyle w:val="NormalWeb"/>
        <w:spacing w:before="0" w:beforeAutospacing="0" w:after="0" w:afterAutospacing="0"/>
        <w:rPr>
          <w:rFonts w:asciiTheme="minorHAnsi" w:hAnsiTheme="minorHAnsi" w:cstheme="minorHAnsi"/>
        </w:rPr>
      </w:pPr>
      <w:r w:rsidRPr="00B2217B">
        <w:rPr>
          <w:rFonts w:asciiTheme="minorHAnsi" w:hAnsiTheme="minorHAnsi" w:cstheme="minorHAnsi"/>
          <w:b/>
          <w:bCs/>
        </w:rPr>
        <w:t>TITLE:</w:t>
      </w:r>
      <w:r w:rsidRPr="00B2217B">
        <w:rPr>
          <w:rFonts w:asciiTheme="minorHAnsi" w:hAnsiTheme="minorHAnsi" w:cstheme="minorHAnsi"/>
        </w:rPr>
        <w:t xml:space="preserve"> </w:t>
      </w:r>
    </w:p>
    <w:p w14:paraId="0C76090E" w14:textId="261EBA98" w:rsidR="007A4DD6" w:rsidRPr="00B2217B" w:rsidRDefault="00CA474C" w:rsidP="00D52C57">
      <w:pPr>
        <w:rPr>
          <w:rFonts w:asciiTheme="minorHAnsi" w:hAnsiTheme="minorHAnsi" w:cstheme="minorHAnsi"/>
          <w:color w:val="auto"/>
        </w:rPr>
      </w:pPr>
      <w:r w:rsidRPr="00B2217B">
        <w:rPr>
          <w:rFonts w:asciiTheme="minorHAnsi" w:hAnsiTheme="minorHAnsi" w:cstheme="minorHAnsi"/>
          <w:color w:val="auto"/>
        </w:rPr>
        <w:t>Characteriz</w:t>
      </w:r>
      <w:r w:rsidR="0057568A" w:rsidRPr="00B2217B">
        <w:rPr>
          <w:rFonts w:asciiTheme="minorHAnsi" w:hAnsiTheme="minorHAnsi" w:cstheme="minorHAnsi"/>
          <w:color w:val="auto"/>
        </w:rPr>
        <w:t>ation of</w:t>
      </w:r>
      <w:r w:rsidRPr="00B2217B">
        <w:rPr>
          <w:rFonts w:asciiTheme="minorHAnsi" w:hAnsiTheme="minorHAnsi" w:cstheme="minorHAnsi"/>
          <w:color w:val="auto"/>
        </w:rPr>
        <w:t xml:space="preserve"> the Sense of Agency over the Actions of Neural-</w:t>
      </w:r>
      <w:r w:rsidR="00443AFD">
        <w:rPr>
          <w:rFonts w:asciiTheme="minorHAnsi" w:hAnsiTheme="minorHAnsi" w:cstheme="minorHAnsi"/>
          <w:color w:val="auto"/>
        </w:rPr>
        <w:t>m</w:t>
      </w:r>
      <w:r w:rsidRPr="00B2217B">
        <w:rPr>
          <w:rFonts w:asciiTheme="minorHAnsi" w:hAnsiTheme="minorHAnsi" w:cstheme="minorHAnsi"/>
          <w:color w:val="auto"/>
        </w:rPr>
        <w:t>achine</w:t>
      </w:r>
      <w:r w:rsidR="00443AFD">
        <w:rPr>
          <w:rFonts w:asciiTheme="minorHAnsi" w:hAnsiTheme="minorHAnsi" w:cstheme="minorHAnsi"/>
          <w:color w:val="auto"/>
        </w:rPr>
        <w:t xml:space="preserve"> </w:t>
      </w:r>
      <w:r w:rsidRPr="00B2217B">
        <w:rPr>
          <w:rFonts w:asciiTheme="minorHAnsi" w:hAnsiTheme="minorHAnsi" w:cstheme="minorHAnsi"/>
          <w:color w:val="auto"/>
        </w:rPr>
        <w:t>Interface</w:t>
      </w:r>
      <w:r w:rsidR="00374134">
        <w:rPr>
          <w:rFonts w:asciiTheme="minorHAnsi" w:hAnsiTheme="minorHAnsi" w:cstheme="minorHAnsi"/>
          <w:color w:val="auto"/>
        </w:rPr>
        <w:t>-o</w:t>
      </w:r>
      <w:r w:rsidRPr="00B2217B">
        <w:rPr>
          <w:rFonts w:asciiTheme="minorHAnsi" w:hAnsiTheme="minorHAnsi" w:cstheme="minorHAnsi"/>
          <w:color w:val="auto"/>
        </w:rPr>
        <w:t xml:space="preserve">perated Prostheses </w:t>
      </w:r>
    </w:p>
    <w:p w14:paraId="2E300B21" w14:textId="77777777" w:rsidR="007A4DD6" w:rsidRPr="00B2217B" w:rsidRDefault="007A4DD6" w:rsidP="00D52C57">
      <w:pPr>
        <w:rPr>
          <w:rFonts w:asciiTheme="minorHAnsi" w:hAnsiTheme="minorHAnsi" w:cstheme="minorHAnsi"/>
          <w:b/>
          <w:bCs/>
        </w:rPr>
      </w:pPr>
    </w:p>
    <w:p w14:paraId="3D080DA3" w14:textId="2E127696" w:rsidR="006305D7" w:rsidRPr="00B2217B" w:rsidRDefault="006305D7" w:rsidP="00D52C57">
      <w:pPr>
        <w:rPr>
          <w:rFonts w:asciiTheme="minorHAnsi" w:hAnsiTheme="minorHAnsi" w:cstheme="minorHAnsi"/>
          <w:color w:val="808080" w:themeColor="background1" w:themeShade="80"/>
        </w:rPr>
      </w:pPr>
      <w:r w:rsidRPr="00B2217B">
        <w:rPr>
          <w:rFonts w:asciiTheme="minorHAnsi" w:hAnsiTheme="minorHAnsi" w:cstheme="minorHAnsi"/>
          <w:b/>
          <w:bCs/>
        </w:rPr>
        <w:t>AUTHORS</w:t>
      </w:r>
      <w:r w:rsidR="000B662E" w:rsidRPr="00B2217B">
        <w:rPr>
          <w:rFonts w:asciiTheme="minorHAnsi" w:hAnsiTheme="minorHAnsi" w:cstheme="minorHAnsi"/>
          <w:b/>
          <w:bCs/>
        </w:rPr>
        <w:t xml:space="preserve"> &amp; AFFILIATIONS</w:t>
      </w:r>
      <w:r w:rsidRPr="00B2217B">
        <w:rPr>
          <w:rFonts w:asciiTheme="minorHAnsi" w:hAnsiTheme="minorHAnsi" w:cstheme="minorHAnsi"/>
          <w:b/>
          <w:bCs/>
        </w:rPr>
        <w:t>:</w:t>
      </w:r>
    </w:p>
    <w:p w14:paraId="0F834C8B" w14:textId="1816EF5F" w:rsidR="00AB188A" w:rsidRPr="00B2217B" w:rsidRDefault="00AB188A" w:rsidP="00D52C57">
      <w:pPr>
        <w:rPr>
          <w:rFonts w:asciiTheme="minorHAnsi" w:hAnsiTheme="minorHAnsi" w:cstheme="minorHAnsi"/>
          <w:color w:val="auto"/>
        </w:rPr>
      </w:pPr>
      <w:r w:rsidRPr="00B2217B">
        <w:rPr>
          <w:rFonts w:asciiTheme="minorHAnsi" w:hAnsiTheme="minorHAnsi" w:cstheme="minorHAnsi"/>
          <w:color w:val="auto"/>
        </w:rPr>
        <w:t>Jonathon S</w:t>
      </w:r>
      <w:r w:rsidR="00443AFD">
        <w:rPr>
          <w:rFonts w:asciiTheme="minorHAnsi" w:hAnsiTheme="minorHAnsi" w:cstheme="minorHAnsi"/>
          <w:color w:val="auto"/>
        </w:rPr>
        <w:t>.</w:t>
      </w:r>
      <w:r w:rsidRPr="00B2217B">
        <w:rPr>
          <w:rFonts w:asciiTheme="minorHAnsi" w:hAnsiTheme="minorHAnsi" w:cstheme="minorHAnsi"/>
          <w:color w:val="auto"/>
        </w:rPr>
        <w:t xml:space="preserve"> Schofield</w:t>
      </w:r>
      <w:r w:rsidRPr="00B2217B">
        <w:rPr>
          <w:rFonts w:asciiTheme="minorHAnsi" w:hAnsiTheme="minorHAnsi" w:cstheme="minorHAnsi"/>
          <w:color w:val="auto"/>
          <w:vertAlign w:val="superscript"/>
        </w:rPr>
        <w:t>1</w:t>
      </w:r>
      <w:r w:rsidRPr="00B2217B">
        <w:rPr>
          <w:rFonts w:asciiTheme="minorHAnsi" w:hAnsiTheme="minorHAnsi" w:cstheme="minorHAnsi"/>
          <w:color w:val="auto"/>
        </w:rPr>
        <w:t>,</w:t>
      </w:r>
      <w:r w:rsidR="006B14CB" w:rsidRPr="00B2217B">
        <w:rPr>
          <w:rFonts w:asciiTheme="minorHAnsi" w:hAnsiTheme="minorHAnsi" w:cstheme="minorHAnsi"/>
          <w:color w:val="auto"/>
        </w:rPr>
        <w:t xml:space="preserve"> Courtney E</w:t>
      </w:r>
      <w:r w:rsidR="00443AFD">
        <w:rPr>
          <w:rFonts w:asciiTheme="minorHAnsi" w:hAnsiTheme="minorHAnsi" w:cstheme="minorHAnsi"/>
          <w:color w:val="auto"/>
        </w:rPr>
        <w:t>.</w:t>
      </w:r>
      <w:r w:rsidR="006B14CB" w:rsidRPr="00B2217B">
        <w:rPr>
          <w:rFonts w:asciiTheme="minorHAnsi" w:hAnsiTheme="minorHAnsi" w:cstheme="minorHAnsi"/>
          <w:color w:val="auto"/>
        </w:rPr>
        <w:t xml:space="preserve"> Shell</w:t>
      </w:r>
      <w:r w:rsidR="006B14CB" w:rsidRPr="00B2217B">
        <w:rPr>
          <w:rFonts w:asciiTheme="minorHAnsi" w:hAnsiTheme="minorHAnsi" w:cstheme="minorHAnsi"/>
          <w:color w:val="auto"/>
          <w:vertAlign w:val="superscript"/>
        </w:rPr>
        <w:t>1</w:t>
      </w:r>
      <w:r w:rsidR="006B14CB" w:rsidRPr="00B2217B">
        <w:rPr>
          <w:rFonts w:asciiTheme="minorHAnsi" w:hAnsiTheme="minorHAnsi" w:cstheme="minorHAnsi"/>
          <w:color w:val="auto"/>
        </w:rPr>
        <w:t xml:space="preserve">, </w:t>
      </w:r>
      <w:r w:rsidRPr="00B2217B">
        <w:rPr>
          <w:rFonts w:asciiTheme="minorHAnsi" w:hAnsiTheme="minorHAnsi" w:cstheme="minorHAnsi"/>
          <w:color w:val="auto"/>
        </w:rPr>
        <w:t>Zachary C</w:t>
      </w:r>
      <w:r w:rsidR="00443AFD">
        <w:rPr>
          <w:rFonts w:asciiTheme="minorHAnsi" w:hAnsiTheme="minorHAnsi" w:cstheme="minorHAnsi"/>
          <w:color w:val="auto"/>
        </w:rPr>
        <w:t>.</w:t>
      </w:r>
      <w:r w:rsidRPr="00B2217B">
        <w:rPr>
          <w:rFonts w:asciiTheme="minorHAnsi" w:hAnsiTheme="minorHAnsi" w:cstheme="minorHAnsi"/>
          <w:color w:val="auto"/>
        </w:rPr>
        <w:t xml:space="preserve"> Thumser</w:t>
      </w:r>
      <w:r w:rsidRPr="00B2217B">
        <w:rPr>
          <w:rFonts w:asciiTheme="minorHAnsi" w:hAnsiTheme="minorHAnsi" w:cstheme="minorHAnsi"/>
          <w:color w:val="auto"/>
          <w:vertAlign w:val="superscript"/>
        </w:rPr>
        <w:t>1,</w:t>
      </w:r>
      <w:r w:rsidR="006B14CB" w:rsidRPr="00B2217B">
        <w:rPr>
          <w:rFonts w:asciiTheme="minorHAnsi" w:hAnsiTheme="minorHAnsi" w:cstheme="minorHAnsi"/>
          <w:color w:val="auto"/>
          <w:vertAlign w:val="superscript"/>
        </w:rPr>
        <w:t>2</w:t>
      </w:r>
      <w:r w:rsidRPr="00B2217B">
        <w:rPr>
          <w:rFonts w:asciiTheme="minorHAnsi" w:hAnsiTheme="minorHAnsi" w:cstheme="minorHAnsi"/>
          <w:color w:val="auto"/>
        </w:rPr>
        <w:t>, Dylan T</w:t>
      </w:r>
      <w:r w:rsidR="00443AFD">
        <w:rPr>
          <w:rFonts w:asciiTheme="minorHAnsi" w:hAnsiTheme="minorHAnsi" w:cstheme="minorHAnsi"/>
          <w:color w:val="auto"/>
        </w:rPr>
        <w:t>.</w:t>
      </w:r>
      <w:r w:rsidRPr="00B2217B">
        <w:rPr>
          <w:rFonts w:asciiTheme="minorHAnsi" w:hAnsiTheme="minorHAnsi" w:cstheme="minorHAnsi"/>
          <w:color w:val="auto"/>
        </w:rPr>
        <w:t xml:space="preserve"> Beckler</w:t>
      </w:r>
      <w:r w:rsidRPr="00B2217B">
        <w:rPr>
          <w:rFonts w:asciiTheme="minorHAnsi" w:hAnsiTheme="minorHAnsi" w:cstheme="minorHAnsi"/>
          <w:color w:val="auto"/>
          <w:vertAlign w:val="superscript"/>
        </w:rPr>
        <w:t>1</w:t>
      </w:r>
      <w:r w:rsidRPr="00B2217B">
        <w:rPr>
          <w:rFonts w:asciiTheme="minorHAnsi" w:hAnsiTheme="minorHAnsi" w:cstheme="minorHAnsi"/>
          <w:color w:val="auto"/>
        </w:rPr>
        <w:t xml:space="preserve">, </w:t>
      </w:r>
      <w:proofErr w:type="spellStart"/>
      <w:r w:rsidR="006B14CB" w:rsidRPr="00B2217B">
        <w:rPr>
          <w:rFonts w:asciiTheme="minorHAnsi" w:hAnsiTheme="minorHAnsi" w:cstheme="minorHAnsi"/>
          <w:color w:val="auto"/>
        </w:rPr>
        <w:t>Raviraj</w:t>
      </w:r>
      <w:proofErr w:type="spellEnd"/>
      <w:r w:rsidR="006B14CB" w:rsidRPr="00B2217B">
        <w:rPr>
          <w:rFonts w:asciiTheme="minorHAnsi" w:hAnsiTheme="minorHAnsi" w:cstheme="minorHAnsi"/>
          <w:color w:val="auto"/>
        </w:rPr>
        <w:t xml:space="preserve"> Nataraj</w:t>
      </w:r>
      <w:r w:rsidR="006B14CB" w:rsidRPr="00B2217B">
        <w:rPr>
          <w:rFonts w:asciiTheme="minorHAnsi" w:hAnsiTheme="minorHAnsi" w:cstheme="minorHAnsi"/>
          <w:color w:val="auto"/>
          <w:vertAlign w:val="superscript"/>
        </w:rPr>
        <w:t>3</w:t>
      </w:r>
      <w:r w:rsidR="006B14CB" w:rsidRPr="00B2217B">
        <w:rPr>
          <w:rFonts w:asciiTheme="minorHAnsi" w:hAnsiTheme="minorHAnsi" w:cstheme="minorHAnsi"/>
          <w:color w:val="auto"/>
        </w:rPr>
        <w:t>, P</w:t>
      </w:r>
      <w:r w:rsidRPr="00B2217B">
        <w:rPr>
          <w:rFonts w:asciiTheme="minorHAnsi" w:hAnsiTheme="minorHAnsi" w:cstheme="minorHAnsi"/>
          <w:color w:val="auto"/>
        </w:rPr>
        <w:t>aul D</w:t>
      </w:r>
      <w:r w:rsidR="00443AFD">
        <w:rPr>
          <w:rFonts w:asciiTheme="minorHAnsi" w:hAnsiTheme="minorHAnsi" w:cstheme="minorHAnsi"/>
          <w:color w:val="auto"/>
        </w:rPr>
        <w:t>.</w:t>
      </w:r>
      <w:r w:rsidRPr="00B2217B">
        <w:rPr>
          <w:rFonts w:asciiTheme="minorHAnsi" w:hAnsiTheme="minorHAnsi" w:cstheme="minorHAnsi"/>
          <w:color w:val="auto"/>
        </w:rPr>
        <w:t xml:space="preserve"> Marasco</w:t>
      </w:r>
      <w:r w:rsidRPr="00B2217B">
        <w:rPr>
          <w:rFonts w:asciiTheme="minorHAnsi" w:hAnsiTheme="minorHAnsi" w:cstheme="minorHAnsi"/>
          <w:color w:val="auto"/>
          <w:vertAlign w:val="superscript"/>
        </w:rPr>
        <w:t>1,</w:t>
      </w:r>
      <w:r w:rsidR="006B14CB" w:rsidRPr="00B2217B">
        <w:rPr>
          <w:rFonts w:asciiTheme="minorHAnsi" w:hAnsiTheme="minorHAnsi" w:cstheme="minorHAnsi"/>
          <w:color w:val="auto"/>
          <w:vertAlign w:val="superscript"/>
        </w:rPr>
        <w:t>4</w:t>
      </w:r>
    </w:p>
    <w:p w14:paraId="3B1C1BE1" w14:textId="77777777" w:rsidR="00AB188A" w:rsidRPr="00B2217B" w:rsidRDefault="00AB188A" w:rsidP="00D52C57">
      <w:pPr>
        <w:rPr>
          <w:rFonts w:asciiTheme="minorHAnsi" w:hAnsiTheme="minorHAnsi" w:cstheme="minorHAnsi"/>
          <w:bCs/>
          <w:color w:val="auto"/>
          <w:vertAlign w:val="superscript"/>
        </w:rPr>
      </w:pPr>
    </w:p>
    <w:p w14:paraId="122048C5" w14:textId="77777777" w:rsidR="006B14CB" w:rsidRPr="00B2217B" w:rsidRDefault="00AB188A" w:rsidP="00D52C57">
      <w:pPr>
        <w:rPr>
          <w:rFonts w:asciiTheme="minorHAnsi" w:hAnsiTheme="minorHAnsi" w:cstheme="minorHAnsi"/>
          <w:bCs/>
          <w:color w:val="auto"/>
        </w:rPr>
      </w:pPr>
      <w:r w:rsidRPr="00B2217B">
        <w:rPr>
          <w:rFonts w:asciiTheme="minorHAnsi" w:hAnsiTheme="minorHAnsi" w:cstheme="minorHAnsi"/>
          <w:bCs/>
          <w:color w:val="auto"/>
          <w:vertAlign w:val="superscript"/>
        </w:rPr>
        <w:t>1</w:t>
      </w:r>
      <w:r w:rsidRPr="00B2217B">
        <w:rPr>
          <w:rFonts w:asciiTheme="minorHAnsi" w:hAnsiTheme="minorHAnsi" w:cstheme="minorHAnsi"/>
          <w:bCs/>
          <w:color w:val="auto"/>
        </w:rPr>
        <w:t>Laboratory for Bionic Integration, Department of Biomedical Engineering, Lerner Research Institute, Cleveland Clinic, Cleveland, OH, USA</w:t>
      </w:r>
    </w:p>
    <w:p w14:paraId="6B3CAF5C" w14:textId="3B16DDEA" w:rsidR="006B14CB" w:rsidRPr="00B2217B" w:rsidRDefault="006B14CB" w:rsidP="00D52C57">
      <w:pPr>
        <w:rPr>
          <w:rFonts w:asciiTheme="minorHAnsi" w:hAnsiTheme="minorHAnsi" w:cstheme="minorHAnsi"/>
          <w:bCs/>
          <w:color w:val="auto"/>
        </w:rPr>
      </w:pPr>
      <w:r w:rsidRPr="00B2217B">
        <w:rPr>
          <w:rFonts w:asciiTheme="minorHAnsi" w:hAnsiTheme="minorHAnsi" w:cstheme="minorHAnsi"/>
          <w:bCs/>
          <w:color w:val="auto"/>
          <w:vertAlign w:val="superscript"/>
        </w:rPr>
        <w:t>2</w:t>
      </w:r>
      <w:r w:rsidRPr="00B2217B">
        <w:rPr>
          <w:rFonts w:asciiTheme="minorHAnsi" w:hAnsiTheme="minorHAnsi" w:cstheme="minorHAnsi"/>
          <w:bCs/>
          <w:color w:val="auto"/>
        </w:rPr>
        <w:t>Research Service, Louis Stokes Cleveland Department of Veterans Affairs Medical Center, Cleveland, OH</w:t>
      </w:r>
      <w:r w:rsidR="003C0E3F" w:rsidRPr="00B2217B">
        <w:rPr>
          <w:rFonts w:asciiTheme="minorHAnsi" w:hAnsiTheme="minorHAnsi" w:cstheme="minorHAnsi"/>
          <w:bCs/>
          <w:color w:val="auto"/>
        </w:rPr>
        <w:t>,</w:t>
      </w:r>
      <w:r w:rsidRPr="00B2217B">
        <w:rPr>
          <w:rFonts w:asciiTheme="minorHAnsi" w:hAnsiTheme="minorHAnsi" w:cstheme="minorHAnsi"/>
          <w:bCs/>
          <w:color w:val="auto"/>
        </w:rPr>
        <w:t xml:space="preserve"> USA</w:t>
      </w:r>
    </w:p>
    <w:p w14:paraId="6BEE7C87" w14:textId="774C28AE" w:rsidR="006B14CB" w:rsidRPr="00B2217B" w:rsidRDefault="006B14CB" w:rsidP="00D52C57">
      <w:pPr>
        <w:rPr>
          <w:rFonts w:asciiTheme="minorHAnsi" w:hAnsiTheme="minorHAnsi" w:cstheme="minorHAnsi"/>
          <w:bCs/>
          <w:color w:val="auto"/>
        </w:rPr>
      </w:pPr>
      <w:r w:rsidRPr="00B2217B">
        <w:rPr>
          <w:rFonts w:asciiTheme="minorHAnsi" w:hAnsiTheme="minorHAnsi" w:cstheme="minorHAnsi"/>
          <w:bCs/>
          <w:color w:val="auto"/>
          <w:vertAlign w:val="superscript"/>
        </w:rPr>
        <w:t>3</w:t>
      </w:r>
      <w:r w:rsidRPr="00B2217B">
        <w:rPr>
          <w:rFonts w:asciiTheme="minorHAnsi" w:hAnsiTheme="minorHAnsi" w:cstheme="minorHAnsi"/>
          <w:bCs/>
          <w:color w:val="auto"/>
        </w:rPr>
        <w:t>Department of Biomedical Engineering, Stevens Institute of Technology, Hoboken, NJ</w:t>
      </w:r>
      <w:r w:rsidR="003C0E3F" w:rsidRPr="00B2217B">
        <w:rPr>
          <w:rFonts w:asciiTheme="minorHAnsi" w:hAnsiTheme="minorHAnsi" w:cstheme="minorHAnsi"/>
          <w:bCs/>
          <w:color w:val="auto"/>
        </w:rPr>
        <w:t>,</w:t>
      </w:r>
      <w:r w:rsidRPr="00B2217B">
        <w:rPr>
          <w:rFonts w:asciiTheme="minorHAnsi" w:hAnsiTheme="minorHAnsi" w:cstheme="minorHAnsi"/>
          <w:bCs/>
          <w:color w:val="auto"/>
        </w:rPr>
        <w:t xml:space="preserve"> USA</w:t>
      </w:r>
    </w:p>
    <w:p w14:paraId="338DF430" w14:textId="2E99632C" w:rsidR="00AB188A" w:rsidRPr="00B2217B" w:rsidRDefault="006B14CB" w:rsidP="00D52C57">
      <w:pPr>
        <w:rPr>
          <w:rFonts w:asciiTheme="minorHAnsi" w:hAnsiTheme="minorHAnsi" w:cstheme="minorHAnsi"/>
          <w:bCs/>
          <w:color w:val="auto"/>
        </w:rPr>
      </w:pPr>
      <w:r w:rsidRPr="00B2217B">
        <w:rPr>
          <w:rFonts w:asciiTheme="minorHAnsi" w:hAnsiTheme="minorHAnsi" w:cstheme="minorHAnsi"/>
          <w:bCs/>
          <w:color w:val="auto"/>
          <w:vertAlign w:val="superscript"/>
        </w:rPr>
        <w:t>4</w:t>
      </w:r>
      <w:r w:rsidR="00AB188A" w:rsidRPr="00B2217B">
        <w:rPr>
          <w:rFonts w:asciiTheme="minorHAnsi" w:hAnsiTheme="minorHAnsi" w:cstheme="minorHAnsi"/>
          <w:bCs/>
          <w:color w:val="auto"/>
        </w:rPr>
        <w:t>Advanced Platform Technology Center of Excellence, Louis Stokes Cleveland Department of Veterans Affairs Medical Center, Cleveland Clinic, Cleveland, OH, USA</w:t>
      </w:r>
    </w:p>
    <w:p w14:paraId="61EDE4A0" w14:textId="77777777" w:rsidR="00AB188A" w:rsidRPr="00B2217B" w:rsidRDefault="00AB188A" w:rsidP="00D52C57">
      <w:pPr>
        <w:rPr>
          <w:rFonts w:asciiTheme="minorHAnsi" w:hAnsiTheme="minorHAnsi" w:cstheme="minorHAnsi"/>
          <w:bCs/>
          <w:color w:val="auto"/>
        </w:rPr>
      </w:pPr>
    </w:p>
    <w:p w14:paraId="33B26EE7" w14:textId="02E2D4B5" w:rsidR="00A009E8" w:rsidRPr="00B2217B" w:rsidRDefault="00AB188A" w:rsidP="00D52C57">
      <w:pPr>
        <w:rPr>
          <w:rFonts w:asciiTheme="minorHAnsi" w:hAnsiTheme="minorHAnsi" w:cstheme="minorHAnsi"/>
          <w:b/>
          <w:bCs/>
          <w:color w:val="auto"/>
        </w:rPr>
      </w:pPr>
      <w:r w:rsidRPr="00B2217B">
        <w:rPr>
          <w:rFonts w:asciiTheme="minorHAnsi" w:hAnsiTheme="minorHAnsi" w:cstheme="minorHAnsi"/>
          <w:b/>
          <w:bCs/>
          <w:color w:val="auto"/>
        </w:rPr>
        <w:t>Corresponding Author:</w:t>
      </w:r>
      <w:r w:rsidR="00035A58" w:rsidRPr="00035A58">
        <w:rPr>
          <w:rFonts w:asciiTheme="minorHAnsi" w:hAnsiTheme="minorHAnsi" w:cstheme="minorHAnsi"/>
          <w:b/>
          <w:bCs/>
          <w:color w:val="auto"/>
        </w:rPr>
        <w:t xml:space="preserve"> </w:t>
      </w:r>
    </w:p>
    <w:p w14:paraId="3A7789DB" w14:textId="32469013" w:rsidR="00AB188A" w:rsidRPr="00B2217B" w:rsidRDefault="00AB188A" w:rsidP="00D52C57">
      <w:pPr>
        <w:rPr>
          <w:rFonts w:asciiTheme="minorHAnsi" w:hAnsiTheme="minorHAnsi" w:cstheme="minorHAnsi"/>
          <w:bCs/>
          <w:color w:val="auto"/>
        </w:rPr>
      </w:pPr>
      <w:r w:rsidRPr="00B2217B">
        <w:rPr>
          <w:rFonts w:asciiTheme="minorHAnsi" w:hAnsiTheme="minorHAnsi" w:cstheme="minorHAnsi"/>
          <w:bCs/>
          <w:color w:val="auto"/>
        </w:rPr>
        <w:t>Paul D</w:t>
      </w:r>
      <w:r w:rsidR="00443AFD">
        <w:rPr>
          <w:rFonts w:asciiTheme="minorHAnsi" w:hAnsiTheme="minorHAnsi" w:cstheme="minorHAnsi"/>
          <w:bCs/>
          <w:color w:val="auto"/>
        </w:rPr>
        <w:t>.</w:t>
      </w:r>
      <w:r w:rsidRPr="00B2217B">
        <w:rPr>
          <w:rFonts w:asciiTheme="minorHAnsi" w:hAnsiTheme="minorHAnsi" w:cstheme="minorHAnsi"/>
          <w:bCs/>
          <w:color w:val="auto"/>
        </w:rPr>
        <w:t xml:space="preserve"> Marasco </w:t>
      </w:r>
      <w:r w:rsidR="00A009E8" w:rsidRPr="00B2217B">
        <w:rPr>
          <w:rFonts w:asciiTheme="minorHAnsi" w:hAnsiTheme="minorHAnsi" w:cstheme="minorHAnsi"/>
          <w:bCs/>
          <w:color w:val="auto"/>
        </w:rPr>
        <w:tab/>
      </w:r>
      <w:r w:rsidR="00A009E8" w:rsidRPr="00B2217B">
        <w:rPr>
          <w:rFonts w:asciiTheme="minorHAnsi" w:hAnsiTheme="minorHAnsi" w:cstheme="minorHAnsi"/>
          <w:bCs/>
          <w:color w:val="auto"/>
        </w:rPr>
        <w:tab/>
        <w:t>(</w:t>
      </w:r>
      <w:r w:rsidRPr="00B2217B">
        <w:rPr>
          <w:rFonts w:asciiTheme="minorHAnsi" w:hAnsiTheme="minorHAnsi" w:cstheme="minorHAnsi"/>
          <w:bCs/>
          <w:color w:val="auto"/>
        </w:rPr>
        <w:t>marascp2@ccf.org</w:t>
      </w:r>
      <w:r w:rsidR="00A009E8" w:rsidRPr="00B2217B">
        <w:rPr>
          <w:rFonts w:asciiTheme="minorHAnsi" w:hAnsiTheme="minorHAnsi" w:cstheme="minorHAnsi"/>
          <w:bCs/>
          <w:color w:val="auto"/>
        </w:rPr>
        <w:t>)</w:t>
      </w:r>
    </w:p>
    <w:p w14:paraId="60FCB589" w14:textId="42D11221" w:rsidR="00D04A95" w:rsidRPr="00B2217B" w:rsidRDefault="00D04A95" w:rsidP="00D52C57">
      <w:pPr>
        <w:rPr>
          <w:rFonts w:asciiTheme="minorHAnsi" w:hAnsiTheme="minorHAnsi" w:cstheme="minorHAnsi"/>
          <w:bCs/>
          <w:color w:val="808080" w:themeColor="background1" w:themeShade="80"/>
        </w:rPr>
      </w:pPr>
    </w:p>
    <w:p w14:paraId="0AD24A10" w14:textId="39C280C2" w:rsidR="00FC2F73" w:rsidRPr="00B2217B" w:rsidRDefault="00FC2F73" w:rsidP="00D52C57">
      <w:pPr>
        <w:rPr>
          <w:rFonts w:asciiTheme="minorHAnsi" w:hAnsiTheme="minorHAnsi" w:cstheme="minorHAnsi"/>
          <w:b/>
          <w:color w:val="auto"/>
        </w:rPr>
      </w:pPr>
      <w:r w:rsidRPr="00B2217B">
        <w:rPr>
          <w:rFonts w:asciiTheme="minorHAnsi" w:hAnsiTheme="minorHAnsi" w:cstheme="minorHAnsi"/>
          <w:b/>
          <w:color w:val="auto"/>
        </w:rPr>
        <w:t>Emails</w:t>
      </w:r>
      <w:r w:rsidR="00A009E8" w:rsidRPr="00B2217B">
        <w:rPr>
          <w:rFonts w:asciiTheme="minorHAnsi" w:hAnsiTheme="minorHAnsi" w:cstheme="minorHAnsi"/>
          <w:b/>
          <w:color w:val="auto"/>
        </w:rPr>
        <w:t xml:space="preserve"> Address of Co-Authors</w:t>
      </w:r>
      <w:r w:rsidRPr="00B2217B">
        <w:rPr>
          <w:rFonts w:asciiTheme="minorHAnsi" w:hAnsiTheme="minorHAnsi" w:cstheme="minorHAnsi"/>
          <w:b/>
          <w:color w:val="auto"/>
        </w:rPr>
        <w:t>:</w:t>
      </w:r>
    </w:p>
    <w:p w14:paraId="59E60F36" w14:textId="7DB51595" w:rsidR="00FC2F73" w:rsidRPr="00B2217B" w:rsidRDefault="00A009E8" w:rsidP="00D52C57">
      <w:pPr>
        <w:rPr>
          <w:rFonts w:asciiTheme="minorHAnsi" w:hAnsiTheme="minorHAnsi" w:cstheme="minorHAnsi"/>
          <w:color w:val="auto"/>
        </w:rPr>
      </w:pPr>
      <w:r w:rsidRPr="00B2217B">
        <w:rPr>
          <w:rFonts w:asciiTheme="minorHAnsi" w:hAnsiTheme="minorHAnsi" w:cstheme="minorHAnsi"/>
          <w:color w:val="auto"/>
        </w:rPr>
        <w:t>Jonathon S</w:t>
      </w:r>
      <w:r w:rsidR="00443AFD">
        <w:rPr>
          <w:rFonts w:asciiTheme="minorHAnsi" w:hAnsiTheme="minorHAnsi" w:cstheme="minorHAnsi"/>
          <w:color w:val="auto"/>
        </w:rPr>
        <w:t>.</w:t>
      </w:r>
      <w:r w:rsidRPr="00B2217B">
        <w:rPr>
          <w:rFonts w:asciiTheme="minorHAnsi" w:hAnsiTheme="minorHAnsi" w:cstheme="minorHAnsi"/>
          <w:color w:val="auto"/>
        </w:rPr>
        <w:t xml:space="preserve"> Schofield</w:t>
      </w:r>
      <w:r w:rsidR="00FC2F73" w:rsidRPr="00B2217B">
        <w:rPr>
          <w:rFonts w:asciiTheme="minorHAnsi" w:hAnsiTheme="minorHAnsi" w:cstheme="minorHAnsi"/>
          <w:color w:val="auto"/>
        </w:rPr>
        <w:t xml:space="preserve"> </w:t>
      </w:r>
      <w:r w:rsidRPr="00B2217B">
        <w:rPr>
          <w:rFonts w:asciiTheme="minorHAnsi" w:hAnsiTheme="minorHAnsi" w:cstheme="minorHAnsi"/>
          <w:color w:val="auto"/>
        </w:rPr>
        <w:tab/>
      </w:r>
      <w:r w:rsidRPr="00B2217B">
        <w:rPr>
          <w:rFonts w:asciiTheme="minorHAnsi" w:hAnsiTheme="minorHAnsi" w:cstheme="minorHAnsi"/>
          <w:color w:val="auto"/>
        </w:rPr>
        <w:tab/>
        <w:t>(</w:t>
      </w:r>
      <w:r w:rsidRPr="00B2217B">
        <w:rPr>
          <w:color w:val="auto"/>
        </w:rPr>
        <w:t>schofij@ccf.org</w:t>
      </w:r>
      <w:r w:rsidR="0057568A" w:rsidRPr="00B2217B">
        <w:rPr>
          <w:color w:val="auto"/>
        </w:rPr>
        <w:t>)</w:t>
      </w:r>
    </w:p>
    <w:p w14:paraId="1DD5410A" w14:textId="6F15D690" w:rsidR="00FC2F73" w:rsidRPr="00B2217B" w:rsidRDefault="00A009E8" w:rsidP="00D52C57">
      <w:pPr>
        <w:rPr>
          <w:rFonts w:asciiTheme="minorHAnsi" w:hAnsiTheme="minorHAnsi" w:cstheme="minorHAnsi"/>
          <w:color w:val="auto"/>
        </w:rPr>
      </w:pPr>
      <w:r w:rsidRPr="00B2217B">
        <w:rPr>
          <w:rFonts w:asciiTheme="minorHAnsi" w:hAnsiTheme="minorHAnsi" w:cstheme="minorHAnsi"/>
          <w:color w:val="auto"/>
        </w:rPr>
        <w:t>Courtney E</w:t>
      </w:r>
      <w:r w:rsidR="00443AFD">
        <w:rPr>
          <w:rFonts w:asciiTheme="minorHAnsi" w:hAnsiTheme="minorHAnsi" w:cstheme="minorHAnsi"/>
          <w:color w:val="auto"/>
        </w:rPr>
        <w:t>.</w:t>
      </w:r>
      <w:r w:rsidRPr="00B2217B">
        <w:rPr>
          <w:rFonts w:asciiTheme="minorHAnsi" w:hAnsiTheme="minorHAnsi" w:cstheme="minorHAnsi"/>
          <w:color w:val="auto"/>
        </w:rPr>
        <w:t xml:space="preserve"> Shell </w:t>
      </w:r>
      <w:r w:rsidRPr="00B2217B">
        <w:rPr>
          <w:rFonts w:asciiTheme="minorHAnsi" w:hAnsiTheme="minorHAnsi" w:cstheme="minorHAnsi"/>
          <w:color w:val="auto"/>
        </w:rPr>
        <w:tab/>
      </w:r>
      <w:r w:rsidRPr="00B2217B">
        <w:rPr>
          <w:rFonts w:asciiTheme="minorHAnsi" w:hAnsiTheme="minorHAnsi" w:cstheme="minorHAnsi"/>
          <w:color w:val="auto"/>
        </w:rPr>
        <w:tab/>
        <w:t>(</w:t>
      </w:r>
      <w:r w:rsidR="00FC2F73" w:rsidRPr="00B2217B">
        <w:rPr>
          <w:color w:val="auto"/>
        </w:rPr>
        <w:t>shellc@ccf.org</w:t>
      </w:r>
      <w:r w:rsidRPr="00B2217B">
        <w:rPr>
          <w:color w:val="auto"/>
        </w:rPr>
        <w:t>)</w:t>
      </w:r>
    </w:p>
    <w:p w14:paraId="11926FF2" w14:textId="3AC76EC8" w:rsidR="00FC2F73" w:rsidRPr="00B2217B" w:rsidRDefault="00A009E8" w:rsidP="00D52C57">
      <w:pPr>
        <w:rPr>
          <w:rFonts w:asciiTheme="minorHAnsi" w:hAnsiTheme="minorHAnsi" w:cstheme="minorHAnsi"/>
          <w:color w:val="auto"/>
        </w:rPr>
      </w:pPr>
      <w:r w:rsidRPr="00B2217B">
        <w:rPr>
          <w:rFonts w:asciiTheme="minorHAnsi" w:hAnsiTheme="minorHAnsi" w:cstheme="minorHAnsi"/>
          <w:color w:val="auto"/>
        </w:rPr>
        <w:t>Zachary C</w:t>
      </w:r>
      <w:r w:rsidR="00443AFD">
        <w:rPr>
          <w:rFonts w:asciiTheme="minorHAnsi" w:hAnsiTheme="minorHAnsi" w:cstheme="minorHAnsi"/>
          <w:color w:val="auto"/>
        </w:rPr>
        <w:t>.</w:t>
      </w:r>
      <w:r w:rsidRPr="00B2217B">
        <w:rPr>
          <w:rFonts w:asciiTheme="minorHAnsi" w:hAnsiTheme="minorHAnsi" w:cstheme="minorHAnsi"/>
          <w:color w:val="auto"/>
        </w:rPr>
        <w:t xml:space="preserve"> </w:t>
      </w:r>
      <w:proofErr w:type="spellStart"/>
      <w:r w:rsidRPr="00B2217B">
        <w:rPr>
          <w:rFonts w:asciiTheme="minorHAnsi" w:hAnsiTheme="minorHAnsi" w:cstheme="minorHAnsi"/>
          <w:color w:val="auto"/>
        </w:rPr>
        <w:t>Thumser</w:t>
      </w:r>
      <w:proofErr w:type="spellEnd"/>
      <w:r w:rsidR="00FC2F73" w:rsidRPr="00B2217B">
        <w:rPr>
          <w:rFonts w:asciiTheme="minorHAnsi" w:hAnsiTheme="minorHAnsi" w:cstheme="minorHAnsi"/>
          <w:color w:val="auto"/>
        </w:rPr>
        <w:t xml:space="preserve"> </w:t>
      </w:r>
      <w:r w:rsidRPr="00B2217B">
        <w:rPr>
          <w:rFonts w:asciiTheme="minorHAnsi" w:hAnsiTheme="minorHAnsi" w:cstheme="minorHAnsi"/>
          <w:color w:val="auto"/>
        </w:rPr>
        <w:tab/>
      </w:r>
      <w:r w:rsidRPr="00B2217B">
        <w:rPr>
          <w:rFonts w:asciiTheme="minorHAnsi" w:hAnsiTheme="minorHAnsi" w:cstheme="minorHAnsi"/>
          <w:color w:val="auto"/>
        </w:rPr>
        <w:tab/>
        <w:t>(</w:t>
      </w:r>
      <w:r w:rsidR="00FC2F73" w:rsidRPr="00B2217B">
        <w:rPr>
          <w:color w:val="auto"/>
        </w:rPr>
        <w:t>thumsez@ccf.org</w:t>
      </w:r>
      <w:r w:rsidRPr="00B2217B">
        <w:rPr>
          <w:color w:val="auto"/>
        </w:rPr>
        <w:t>)</w:t>
      </w:r>
    </w:p>
    <w:p w14:paraId="2A3D21E5" w14:textId="3C15468B" w:rsidR="00FC2F73" w:rsidRPr="00B2217B" w:rsidRDefault="00A009E8" w:rsidP="00D52C57">
      <w:pPr>
        <w:rPr>
          <w:rFonts w:asciiTheme="minorHAnsi" w:hAnsiTheme="minorHAnsi" w:cstheme="minorHAnsi"/>
          <w:color w:val="auto"/>
        </w:rPr>
      </w:pPr>
      <w:r w:rsidRPr="00B2217B">
        <w:rPr>
          <w:rFonts w:asciiTheme="minorHAnsi" w:hAnsiTheme="minorHAnsi" w:cstheme="minorHAnsi"/>
          <w:color w:val="auto"/>
        </w:rPr>
        <w:t>Dylan T</w:t>
      </w:r>
      <w:r w:rsidR="00443AFD">
        <w:rPr>
          <w:rFonts w:asciiTheme="minorHAnsi" w:hAnsiTheme="minorHAnsi" w:cstheme="minorHAnsi"/>
          <w:color w:val="auto"/>
        </w:rPr>
        <w:t>.</w:t>
      </w:r>
      <w:r w:rsidRPr="00B2217B">
        <w:rPr>
          <w:rFonts w:asciiTheme="minorHAnsi" w:hAnsiTheme="minorHAnsi" w:cstheme="minorHAnsi"/>
          <w:color w:val="auto"/>
        </w:rPr>
        <w:t xml:space="preserve"> </w:t>
      </w:r>
      <w:proofErr w:type="spellStart"/>
      <w:r w:rsidRPr="00B2217B">
        <w:rPr>
          <w:rFonts w:asciiTheme="minorHAnsi" w:hAnsiTheme="minorHAnsi" w:cstheme="minorHAnsi"/>
          <w:color w:val="auto"/>
        </w:rPr>
        <w:t>Beckler</w:t>
      </w:r>
      <w:proofErr w:type="spellEnd"/>
      <w:r w:rsidRPr="00B2217B">
        <w:rPr>
          <w:rFonts w:asciiTheme="minorHAnsi" w:hAnsiTheme="minorHAnsi" w:cstheme="minorHAnsi"/>
          <w:color w:val="auto"/>
        </w:rPr>
        <w:t xml:space="preserve"> </w:t>
      </w:r>
      <w:r w:rsidRPr="00B2217B">
        <w:rPr>
          <w:rFonts w:asciiTheme="minorHAnsi" w:hAnsiTheme="minorHAnsi" w:cstheme="minorHAnsi"/>
          <w:color w:val="auto"/>
        </w:rPr>
        <w:tab/>
      </w:r>
      <w:r w:rsidRPr="00B2217B">
        <w:rPr>
          <w:rFonts w:asciiTheme="minorHAnsi" w:hAnsiTheme="minorHAnsi" w:cstheme="minorHAnsi"/>
          <w:color w:val="auto"/>
        </w:rPr>
        <w:tab/>
        <w:t>(</w:t>
      </w:r>
      <w:r w:rsidR="00FC2F73" w:rsidRPr="00B2217B">
        <w:rPr>
          <w:color w:val="auto"/>
        </w:rPr>
        <w:t>beckled@ccf.org</w:t>
      </w:r>
      <w:r w:rsidRPr="00B2217B">
        <w:rPr>
          <w:color w:val="auto"/>
        </w:rPr>
        <w:t>)</w:t>
      </w:r>
    </w:p>
    <w:p w14:paraId="2F1100B8" w14:textId="76B69007" w:rsidR="00FC2F73" w:rsidRPr="00B2217B" w:rsidRDefault="00A009E8" w:rsidP="00D52C57">
      <w:pPr>
        <w:rPr>
          <w:rFonts w:asciiTheme="minorHAnsi" w:hAnsiTheme="minorHAnsi" w:cstheme="minorHAnsi"/>
          <w:color w:val="auto"/>
        </w:rPr>
      </w:pPr>
      <w:proofErr w:type="spellStart"/>
      <w:r w:rsidRPr="00B2217B">
        <w:rPr>
          <w:rFonts w:asciiTheme="minorHAnsi" w:hAnsiTheme="minorHAnsi" w:cstheme="minorHAnsi"/>
          <w:color w:val="auto"/>
        </w:rPr>
        <w:t>Raviraj</w:t>
      </w:r>
      <w:proofErr w:type="spellEnd"/>
      <w:r w:rsidRPr="00B2217B">
        <w:rPr>
          <w:rFonts w:asciiTheme="minorHAnsi" w:hAnsiTheme="minorHAnsi" w:cstheme="minorHAnsi"/>
          <w:color w:val="auto"/>
        </w:rPr>
        <w:t xml:space="preserve"> </w:t>
      </w:r>
      <w:proofErr w:type="spellStart"/>
      <w:r w:rsidRPr="00B2217B">
        <w:rPr>
          <w:rFonts w:asciiTheme="minorHAnsi" w:hAnsiTheme="minorHAnsi" w:cstheme="minorHAnsi"/>
          <w:color w:val="auto"/>
        </w:rPr>
        <w:t>Nataraj</w:t>
      </w:r>
      <w:proofErr w:type="spellEnd"/>
      <w:r w:rsidR="00FC2F73" w:rsidRPr="00B2217B">
        <w:rPr>
          <w:rFonts w:asciiTheme="minorHAnsi" w:hAnsiTheme="minorHAnsi" w:cstheme="minorHAnsi"/>
          <w:color w:val="auto"/>
        </w:rPr>
        <w:t xml:space="preserve"> </w:t>
      </w:r>
      <w:r w:rsidRPr="00B2217B">
        <w:rPr>
          <w:rFonts w:asciiTheme="minorHAnsi" w:hAnsiTheme="minorHAnsi" w:cstheme="minorHAnsi"/>
          <w:color w:val="auto"/>
        </w:rPr>
        <w:tab/>
      </w:r>
      <w:r w:rsidRPr="00B2217B">
        <w:rPr>
          <w:rFonts w:asciiTheme="minorHAnsi" w:hAnsiTheme="minorHAnsi" w:cstheme="minorHAnsi"/>
          <w:color w:val="auto"/>
        </w:rPr>
        <w:tab/>
        <w:t>(</w:t>
      </w:r>
      <w:r w:rsidR="00FC2F73" w:rsidRPr="00B2217B">
        <w:rPr>
          <w:color w:val="auto"/>
        </w:rPr>
        <w:t>rnataraj@stevens.edu</w:t>
      </w:r>
      <w:r w:rsidRPr="00B2217B">
        <w:rPr>
          <w:color w:val="auto"/>
        </w:rPr>
        <w:t>)</w:t>
      </w:r>
    </w:p>
    <w:p w14:paraId="5160B8F6" w14:textId="77777777" w:rsidR="00FC2F73" w:rsidRPr="00B2217B" w:rsidRDefault="00FC2F73" w:rsidP="00D52C57">
      <w:pPr>
        <w:rPr>
          <w:rFonts w:asciiTheme="minorHAnsi" w:hAnsiTheme="minorHAnsi" w:cstheme="minorHAnsi"/>
          <w:bCs/>
          <w:color w:val="808080" w:themeColor="background1" w:themeShade="80"/>
        </w:rPr>
      </w:pPr>
    </w:p>
    <w:p w14:paraId="71B79AC9" w14:textId="0691CD84" w:rsidR="006305D7" w:rsidRPr="00B2217B" w:rsidRDefault="006305D7" w:rsidP="00D52C57">
      <w:pPr>
        <w:pStyle w:val="NormalWeb"/>
        <w:spacing w:before="0" w:beforeAutospacing="0" w:after="0" w:afterAutospacing="0"/>
        <w:rPr>
          <w:rFonts w:asciiTheme="minorHAnsi" w:hAnsiTheme="minorHAnsi" w:cstheme="minorHAnsi"/>
          <w:b/>
          <w:bCs/>
        </w:rPr>
      </w:pPr>
      <w:r w:rsidRPr="00B2217B">
        <w:rPr>
          <w:rFonts w:asciiTheme="minorHAnsi" w:hAnsiTheme="minorHAnsi" w:cstheme="minorHAnsi"/>
          <w:b/>
          <w:bCs/>
        </w:rPr>
        <w:t>KEYWORDS:</w:t>
      </w:r>
    </w:p>
    <w:p w14:paraId="6C0B0781" w14:textId="122B54F9" w:rsidR="007A4DD6" w:rsidRPr="00B2217B" w:rsidRDefault="00AB188A" w:rsidP="00D52C57">
      <w:pPr>
        <w:rPr>
          <w:rFonts w:asciiTheme="minorHAnsi" w:hAnsiTheme="minorHAnsi" w:cstheme="minorHAnsi"/>
          <w:color w:val="auto"/>
        </w:rPr>
      </w:pPr>
      <w:r w:rsidRPr="00B2217B">
        <w:rPr>
          <w:rFonts w:asciiTheme="minorHAnsi" w:hAnsiTheme="minorHAnsi" w:cstheme="minorHAnsi"/>
          <w:color w:val="auto"/>
        </w:rPr>
        <w:t>Prosthet</w:t>
      </w:r>
      <w:r w:rsidR="009E00B0" w:rsidRPr="00B2217B">
        <w:rPr>
          <w:rFonts w:asciiTheme="minorHAnsi" w:hAnsiTheme="minorHAnsi" w:cstheme="minorHAnsi"/>
          <w:color w:val="auto"/>
        </w:rPr>
        <w:t>ics,</w:t>
      </w:r>
      <w:r w:rsidR="00C27AE5" w:rsidRPr="00B2217B">
        <w:rPr>
          <w:rFonts w:asciiTheme="minorHAnsi" w:hAnsiTheme="minorHAnsi" w:cstheme="minorHAnsi"/>
          <w:color w:val="auto"/>
        </w:rPr>
        <w:t xml:space="preserve"> </w:t>
      </w:r>
      <w:r w:rsidR="00443AFD" w:rsidRPr="00B2217B">
        <w:rPr>
          <w:rFonts w:asciiTheme="minorHAnsi" w:hAnsiTheme="minorHAnsi" w:cstheme="minorHAnsi"/>
          <w:color w:val="auto"/>
        </w:rPr>
        <w:t>prosthesis, upper limb, agency, neural-machine interface, man-machine systems, kinesthesia, movement sensation, sensory feedback, perception, cognition</w:t>
      </w:r>
    </w:p>
    <w:p w14:paraId="1CB4E390" w14:textId="77777777" w:rsidR="006305D7" w:rsidRPr="00B2217B" w:rsidRDefault="006305D7" w:rsidP="00D52C57">
      <w:pPr>
        <w:pStyle w:val="NormalWeb"/>
        <w:spacing w:before="0" w:beforeAutospacing="0" w:after="0" w:afterAutospacing="0"/>
        <w:rPr>
          <w:rFonts w:asciiTheme="minorHAnsi" w:hAnsiTheme="minorHAnsi" w:cstheme="minorHAnsi"/>
        </w:rPr>
      </w:pPr>
    </w:p>
    <w:p w14:paraId="628AC4B5" w14:textId="03E92354" w:rsidR="006305D7" w:rsidRPr="00B2217B" w:rsidRDefault="00443AFD" w:rsidP="00D52C57">
      <w:pPr>
        <w:rPr>
          <w:rFonts w:asciiTheme="minorHAnsi" w:hAnsiTheme="minorHAnsi" w:cstheme="minorHAnsi"/>
          <w:b/>
          <w:bCs/>
        </w:rPr>
      </w:pPr>
      <w:r>
        <w:rPr>
          <w:rFonts w:asciiTheme="minorHAnsi" w:hAnsiTheme="minorHAnsi" w:cstheme="minorHAnsi"/>
          <w:b/>
          <w:bCs/>
        </w:rPr>
        <w:t>SUMMARY</w:t>
      </w:r>
      <w:r w:rsidR="006305D7" w:rsidRPr="00B2217B">
        <w:rPr>
          <w:rFonts w:asciiTheme="minorHAnsi" w:hAnsiTheme="minorHAnsi" w:cstheme="minorHAnsi"/>
          <w:b/>
          <w:bCs/>
        </w:rPr>
        <w:t>:</w:t>
      </w:r>
    </w:p>
    <w:p w14:paraId="24CEC9CC" w14:textId="46A36D3D" w:rsidR="007F1185" w:rsidRPr="00B2217B" w:rsidRDefault="00A009E8" w:rsidP="00D52C57">
      <w:pPr>
        <w:rPr>
          <w:rFonts w:asciiTheme="minorHAnsi" w:hAnsiTheme="minorHAnsi" w:cstheme="minorHAnsi"/>
          <w:color w:val="auto"/>
        </w:rPr>
      </w:pPr>
      <w:r w:rsidRPr="00B2217B">
        <w:rPr>
          <w:rFonts w:asciiTheme="minorHAnsi" w:hAnsiTheme="minorHAnsi" w:cstheme="minorHAnsi"/>
          <w:color w:val="auto"/>
        </w:rPr>
        <w:t>Here we present a protocol</w:t>
      </w:r>
      <w:r w:rsidR="007F1185" w:rsidRPr="00B2217B">
        <w:rPr>
          <w:rFonts w:asciiTheme="minorHAnsi" w:hAnsiTheme="minorHAnsi" w:cstheme="minorHAnsi"/>
          <w:color w:val="auto"/>
        </w:rPr>
        <w:t xml:space="preserve"> </w:t>
      </w:r>
      <w:r w:rsidRPr="00B2217B">
        <w:rPr>
          <w:rFonts w:asciiTheme="minorHAnsi" w:hAnsiTheme="minorHAnsi" w:cstheme="minorHAnsi"/>
          <w:color w:val="auto"/>
        </w:rPr>
        <w:t xml:space="preserve">which </w:t>
      </w:r>
      <w:r w:rsidR="007F1185" w:rsidRPr="00B2217B">
        <w:rPr>
          <w:rFonts w:asciiTheme="minorHAnsi" w:hAnsiTheme="minorHAnsi" w:cstheme="minorHAnsi"/>
          <w:color w:val="auto"/>
        </w:rPr>
        <w:t>characterizes the sense of agency developed over</w:t>
      </w:r>
      <w:r w:rsidR="00C27AE5" w:rsidRPr="00B2217B">
        <w:rPr>
          <w:rFonts w:asciiTheme="minorHAnsi" w:hAnsiTheme="minorHAnsi" w:cstheme="minorHAnsi"/>
          <w:color w:val="auto"/>
        </w:rPr>
        <w:t xml:space="preserve"> the</w:t>
      </w:r>
      <w:r w:rsidR="007F1185" w:rsidRPr="00B2217B">
        <w:rPr>
          <w:rFonts w:asciiTheme="minorHAnsi" w:hAnsiTheme="minorHAnsi" w:cstheme="minorHAnsi"/>
          <w:color w:val="auto"/>
        </w:rPr>
        <w:t xml:space="preserve"> control of sensate virtual or robotic prosthetic hands. Psychophysical questionnaire</w:t>
      </w:r>
      <w:r w:rsidR="00E64C6E" w:rsidRPr="00B2217B">
        <w:rPr>
          <w:rFonts w:asciiTheme="minorHAnsi" w:hAnsiTheme="minorHAnsi" w:cstheme="minorHAnsi"/>
          <w:color w:val="auto"/>
        </w:rPr>
        <w:t>s</w:t>
      </w:r>
      <w:r w:rsidR="007F1185" w:rsidRPr="00B2217B">
        <w:rPr>
          <w:rFonts w:asciiTheme="minorHAnsi" w:hAnsiTheme="minorHAnsi" w:cstheme="minorHAnsi"/>
          <w:color w:val="auto"/>
        </w:rPr>
        <w:t xml:space="preserve"> are employed to capture the explicit </w:t>
      </w:r>
      <w:r w:rsidR="005B4383" w:rsidRPr="00B2217B">
        <w:rPr>
          <w:rFonts w:asciiTheme="minorHAnsi" w:hAnsiTheme="minorHAnsi" w:cstheme="minorHAnsi"/>
          <w:color w:val="auto"/>
        </w:rPr>
        <w:t xml:space="preserve">experience </w:t>
      </w:r>
      <w:r w:rsidR="007F1185" w:rsidRPr="00B2217B">
        <w:rPr>
          <w:rFonts w:asciiTheme="minorHAnsi" w:hAnsiTheme="minorHAnsi" w:cstheme="minorHAnsi"/>
          <w:color w:val="auto"/>
        </w:rPr>
        <w:t>of agency</w:t>
      </w:r>
      <w:r w:rsidR="00443AFD">
        <w:rPr>
          <w:rFonts w:asciiTheme="minorHAnsi" w:hAnsiTheme="minorHAnsi" w:cstheme="minorHAnsi"/>
          <w:color w:val="auto"/>
        </w:rPr>
        <w:t>,</w:t>
      </w:r>
      <w:r w:rsidR="007F1185" w:rsidRPr="00B2217B">
        <w:rPr>
          <w:rFonts w:asciiTheme="minorHAnsi" w:hAnsiTheme="minorHAnsi" w:cstheme="minorHAnsi"/>
          <w:color w:val="auto"/>
        </w:rPr>
        <w:t xml:space="preserve"> and time interval estimates (intentional binding) are employed to implicitly measure the sense of agency. </w:t>
      </w:r>
    </w:p>
    <w:p w14:paraId="535DF7B4" w14:textId="77777777" w:rsidR="007F1185" w:rsidRPr="00B2217B" w:rsidRDefault="007F1185" w:rsidP="00D52C57">
      <w:pPr>
        <w:rPr>
          <w:rFonts w:asciiTheme="minorHAnsi" w:hAnsiTheme="minorHAnsi" w:cstheme="minorHAnsi"/>
          <w:color w:val="808080"/>
        </w:rPr>
      </w:pPr>
    </w:p>
    <w:p w14:paraId="64FB8590" w14:textId="21FCF348" w:rsidR="006305D7" w:rsidRPr="00B2217B" w:rsidRDefault="006305D7" w:rsidP="00D52C57">
      <w:pPr>
        <w:rPr>
          <w:rFonts w:asciiTheme="minorHAnsi" w:hAnsiTheme="minorHAnsi" w:cstheme="minorHAnsi"/>
          <w:i/>
          <w:color w:val="808080" w:themeColor="background1" w:themeShade="80"/>
        </w:rPr>
      </w:pPr>
      <w:r w:rsidRPr="00B2217B">
        <w:rPr>
          <w:rFonts w:asciiTheme="minorHAnsi" w:hAnsiTheme="minorHAnsi" w:cstheme="minorHAnsi"/>
          <w:b/>
          <w:bCs/>
        </w:rPr>
        <w:t>ABSTRACT:</w:t>
      </w:r>
      <w:r w:rsidR="007F1185" w:rsidRPr="00B2217B">
        <w:rPr>
          <w:rFonts w:asciiTheme="minorHAnsi" w:hAnsiTheme="minorHAnsi" w:cstheme="minorHAnsi"/>
          <w:i/>
          <w:color w:val="808080" w:themeColor="background1" w:themeShade="80"/>
        </w:rPr>
        <w:t xml:space="preserve"> </w:t>
      </w:r>
    </w:p>
    <w:p w14:paraId="506F2456" w14:textId="64866CE2" w:rsidR="0082173D" w:rsidRPr="00B2217B" w:rsidRDefault="0082173D" w:rsidP="00D52C57">
      <w:pPr>
        <w:rPr>
          <w:rFonts w:asciiTheme="minorHAnsi" w:hAnsiTheme="minorHAnsi" w:cstheme="minorHAnsi"/>
          <w:color w:val="auto"/>
        </w:rPr>
      </w:pPr>
      <w:r w:rsidRPr="00B2217B">
        <w:rPr>
          <w:rFonts w:asciiTheme="minorHAnsi" w:hAnsiTheme="minorHAnsi" w:cstheme="minorHAnsi"/>
          <w:color w:val="auto"/>
        </w:rPr>
        <w:t xml:space="preserve">This work describes a methodological framework that can be used to explicitly and implicitly characterize the sense of agency developed over </w:t>
      </w:r>
      <w:r w:rsidR="00443AFD">
        <w:rPr>
          <w:rFonts w:asciiTheme="minorHAnsi" w:hAnsiTheme="minorHAnsi" w:cstheme="minorHAnsi"/>
          <w:color w:val="auto"/>
        </w:rPr>
        <w:t xml:space="preserve">the </w:t>
      </w:r>
      <w:r w:rsidR="00E64C6E" w:rsidRPr="00B2217B">
        <w:rPr>
          <w:rFonts w:asciiTheme="minorHAnsi" w:hAnsiTheme="minorHAnsi" w:cstheme="minorHAnsi"/>
          <w:color w:val="auto"/>
        </w:rPr>
        <w:t>neural</w:t>
      </w:r>
      <w:r w:rsidR="009E00B0" w:rsidRPr="00B2217B">
        <w:rPr>
          <w:rFonts w:asciiTheme="minorHAnsi" w:hAnsiTheme="minorHAnsi" w:cstheme="minorHAnsi"/>
          <w:color w:val="auto"/>
        </w:rPr>
        <w:t>-</w:t>
      </w:r>
      <w:r w:rsidR="00E64C6E" w:rsidRPr="00B2217B">
        <w:rPr>
          <w:rFonts w:asciiTheme="minorHAnsi" w:hAnsiTheme="minorHAnsi" w:cstheme="minorHAnsi"/>
          <w:color w:val="auto"/>
        </w:rPr>
        <w:t xml:space="preserve">machine interface </w:t>
      </w:r>
      <w:r w:rsidR="00443AFD">
        <w:rPr>
          <w:rFonts w:asciiTheme="minorHAnsi" w:hAnsiTheme="minorHAnsi" w:cstheme="minorHAnsi"/>
          <w:color w:val="auto"/>
        </w:rPr>
        <w:t xml:space="preserve">(NMI) </w:t>
      </w:r>
      <w:r w:rsidRPr="00B2217B">
        <w:rPr>
          <w:rFonts w:asciiTheme="minorHAnsi" w:hAnsiTheme="minorHAnsi" w:cstheme="minorHAnsi"/>
          <w:color w:val="auto"/>
        </w:rPr>
        <w:t>control of sensate virtual or robotic prosthetic hands. The formation of agency is fundamental in distinguishing the actions that we perform with our limbs as being our own. By striving to incorporate advanced upper</w:t>
      </w:r>
      <w:r w:rsidR="00E64C6E" w:rsidRPr="00B2217B">
        <w:rPr>
          <w:rFonts w:asciiTheme="minorHAnsi" w:hAnsiTheme="minorHAnsi" w:cstheme="minorHAnsi"/>
          <w:color w:val="auto"/>
        </w:rPr>
        <w:t>-</w:t>
      </w:r>
      <w:r w:rsidRPr="00B2217B">
        <w:rPr>
          <w:rFonts w:asciiTheme="minorHAnsi" w:hAnsiTheme="minorHAnsi" w:cstheme="minorHAnsi"/>
          <w:color w:val="auto"/>
        </w:rPr>
        <w:t xml:space="preserve">limb prostheses into these same perceptual mechanisms, we can begin to integrate </w:t>
      </w:r>
      <w:r w:rsidR="00443AFD" w:rsidRPr="00B2217B">
        <w:rPr>
          <w:rFonts w:asciiTheme="minorHAnsi" w:hAnsiTheme="minorHAnsi" w:cstheme="minorHAnsi"/>
          <w:color w:val="auto"/>
        </w:rPr>
        <w:t xml:space="preserve">more closely </w:t>
      </w:r>
      <w:r w:rsidR="00E64C6E" w:rsidRPr="00B2217B">
        <w:rPr>
          <w:rFonts w:asciiTheme="minorHAnsi" w:hAnsiTheme="minorHAnsi" w:cstheme="minorHAnsi"/>
          <w:color w:val="auto"/>
        </w:rPr>
        <w:t xml:space="preserve">an </w:t>
      </w:r>
      <w:r w:rsidRPr="00B2217B">
        <w:rPr>
          <w:rFonts w:asciiTheme="minorHAnsi" w:hAnsiTheme="minorHAnsi" w:cstheme="minorHAnsi"/>
          <w:color w:val="auto"/>
        </w:rPr>
        <w:t xml:space="preserve">artificial limb </w:t>
      </w:r>
      <w:r w:rsidR="00E64C6E" w:rsidRPr="00B2217B">
        <w:rPr>
          <w:rFonts w:asciiTheme="minorHAnsi" w:hAnsiTheme="minorHAnsi" w:cstheme="minorHAnsi"/>
          <w:color w:val="auto"/>
        </w:rPr>
        <w:t>into</w:t>
      </w:r>
      <w:r w:rsidRPr="00B2217B">
        <w:rPr>
          <w:rFonts w:asciiTheme="minorHAnsi" w:hAnsiTheme="minorHAnsi" w:cstheme="minorHAnsi"/>
          <w:color w:val="auto"/>
        </w:rPr>
        <w:t xml:space="preserve"> the user’s existing cognitive framework for limb control. This has important implications in promoting user acceptance, use</w:t>
      </w:r>
      <w:r w:rsidR="004F1A58" w:rsidRPr="00B2217B">
        <w:rPr>
          <w:rFonts w:asciiTheme="minorHAnsi" w:hAnsiTheme="minorHAnsi" w:cstheme="minorHAnsi"/>
          <w:color w:val="auto"/>
        </w:rPr>
        <w:t>,</w:t>
      </w:r>
      <w:r w:rsidRPr="00B2217B">
        <w:rPr>
          <w:rFonts w:asciiTheme="minorHAnsi" w:hAnsiTheme="minorHAnsi" w:cstheme="minorHAnsi"/>
          <w:color w:val="auto"/>
        </w:rPr>
        <w:t xml:space="preserve"> and effective </w:t>
      </w:r>
      <w:r w:rsidRPr="00B2217B">
        <w:rPr>
          <w:rFonts w:asciiTheme="minorHAnsi" w:hAnsiTheme="minorHAnsi" w:cstheme="minorHAnsi"/>
          <w:color w:val="auto"/>
        </w:rPr>
        <w:lastRenderedPageBreak/>
        <w:t>control of advance</w:t>
      </w:r>
      <w:r w:rsidR="00E64C6E" w:rsidRPr="00B2217B">
        <w:rPr>
          <w:rFonts w:asciiTheme="minorHAnsi" w:hAnsiTheme="minorHAnsi" w:cstheme="minorHAnsi"/>
          <w:color w:val="auto"/>
        </w:rPr>
        <w:t>d</w:t>
      </w:r>
      <w:r w:rsidRPr="00B2217B">
        <w:rPr>
          <w:rFonts w:asciiTheme="minorHAnsi" w:hAnsiTheme="minorHAnsi" w:cstheme="minorHAnsi"/>
          <w:color w:val="auto"/>
        </w:rPr>
        <w:t xml:space="preserve"> upper</w:t>
      </w:r>
      <w:r w:rsidR="00E64C6E" w:rsidRPr="00B2217B">
        <w:rPr>
          <w:rFonts w:asciiTheme="minorHAnsi" w:hAnsiTheme="minorHAnsi" w:cstheme="minorHAnsi"/>
          <w:color w:val="auto"/>
        </w:rPr>
        <w:t>-</w:t>
      </w:r>
      <w:r w:rsidRPr="00B2217B">
        <w:rPr>
          <w:rFonts w:asciiTheme="minorHAnsi" w:hAnsiTheme="minorHAnsi" w:cstheme="minorHAnsi"/>
          <w:color w:val="auto"/>
        </w:rPr>
        <w:t xml:space="preserve">limb prostheses. </w:t>
      </w:r>
      <w:r w:rsidR="00E64C6E" w:rsidRPr="00B2217B">
        <w:rPr>
          <w:rFonts w:asciiTheme="minorHAnsi" w:hAnsiTheme="minorHAnsi" w:cstheme="minorHAnsi"/>
          <w:color w:val="auto"/>
        </w:rPr>
        <w:t>In t</w:t>
      </w:r>
      <w:r w:rsidRPr="00B2217B">
        <w:rPr>
          <w:rFonts w:asciiTheme="minorHAnsi" w:hAnsiTheme="minorHAnsi" w:cstheme="minorHAnsi"/>
          <w:color w:val="auto"/>
        </w:rPr>
        <w:t>his protocol</w:t>
      </w:r>
      <w:r w:rsidR="00E64C6E" w:rsidRPr="00B2217B">
        <w:rPr>
          <w:rFonts w:asciiTheme="minorHAnsi" w:hAnsiTheme="minorHAnsi" w:cstheme="minorHAnsi"/>
          <w:color w:val="auto"/>
        </w:rPr>
        <w:t>,</w:t>
      </w:r>
      <w:r w:rsidRPr="00B2217B">
        <w:rPr>
          <w:rFonts w:asciiTheme="minorHAnsi" w:hAnsiTheme="minorHAnsi" w:cstheme="minorHAnsi"/>
          <w:color w:val="auto"/>
        </w:rPr>
        <w:t xml:space="preserve"> participants control a virtual prosthetic hand and receive kinesthetic sensory feedback through their preexisting </w:t>
      </w:r>
      <w:r w:rsidR="00443AFD">
        <w:rPr>
          <w:rFonts w:asciiTheme="minorHAnsi" w:hAnsiTheme="minorHAnsi" w:cstheme="minorHAnsi"/>
          <w:color w:val="auto"/>
        </w:rPr>
        <w:t>NMIs</w:t>
      </w:r>
      <w:r w:rsidRPr="00B2217B">
        <w:rPr>
          <w:rFonts w:asciiTheme="minorHAnsi" w:hAnsiTheme="minorHAnsi" w:cstheme="minorHAnsi"/>
          <w:color w:val="auto"/>
        </w:rPr>
        <w:t xml:space="preserve">. </w:t>
      </w:r>
      <w:r w:rsidR="004F1A58" w:rsidRPr="00B2217B">
        <w:rPr>
          <w:rFonts w:asciiTheme="minorHAnsi" w:hAnsiTheme="minorHAnsi" w:cstheme="minorHAnsi"/>
          <w:color w:val="auto"/>
        </w:rPr>
        <w:t>A</w:t>
      </w:r>
      <w:r w:rsidRPr="00B2217B">
        <w:rPr>
          <w:rFonts w:asciiTheme="minorHAnsi" w:hAnsiTheme="minorHAnsi" w:cstheme="minorHAnsi"/>
          <w:color w:val="auto"/>
        </w:rPr>
        <w:t xml:space="preserve"> </w:t>
      </w:r>
      <w:r w:rsidR="004F1A58" w:rsidRPr="00B2217B">
        <w:rPr>
          <w:rFonts w:asciiTheme="minorHAnsi" w:hAnsiTheme="minorHAnsi" w:cstheme="minorHAnsi"/>
          <w:color w:val="auto"/>
        </w:rPr>
        <w:t>series</w:t>
      </w:r>
      <w:r w:rsidRPr="00B2217B">
        <w:rPr>
          <w:rFonts w:asciiTheme="minorHAnsi" w:hAnsiTheme="minorHAnsi" w:cstheme="minorHAnsi"/>
          <w:color w:val="auto"/>
        </w:rPr>
        <w:t xml:space="preserve"> of virtual grasping tasks </w:t>
      </w:r>
      <w:r w:rsidR="004F1A58" w:rsidRPr="00B2217B">
        <w:rPr>
          <w:rFonts w:asciiTheme="minorHAnsi" w:hAnsiTheme="minorHAnsi" w:cstheme="minorHAnsi"/>
          <w:color w:val="auto"/>
        </w:rPr>
        <w:t xml:space="preserve">are </w:t>
      </w:r>
      <w:proofErr w:type="gramStart"/>
      <w:r w:rsidRPr="00B2217B">
        <w:rPr>
          <w:rFonts w:asciiTheme="minorHAnsi" w:hAnsiTheme="minorHAnsi" w:cstheme="minorHAnsi"/>
          <w:color w:val="auto"/>
        </w:rPr>
        <w:t>performed</w:t>
      </w:r>
      <w:proofErr w:type="gramEnd"/>
      <w:r w:rsidR="004F1A58" w:rsidRPr="00B2217B">
        <w:rPr>
          <w:rFonts w:asciiTheme="minorHAnsi" w:hAnsiTheme="minorHAnsi" w:cstheme="minorHAnsi"/>
          <w:color w:val="auto"/>
        </w:rPr>
        <w:t xml:space="preserve"> and perturbations are systematically introduced to the kinesthetic feedback and virtual hand </w:t>
      </w:r>
      <w:r w:rsidR="00E64C6E" w:rsidRPr="00B2217B">
        <w:rPr>
          <w:rFonts w:asciiTheme="minorHAnsi" w:hAnsiTheme="minorHAnsi" w:cstheme="minorHAnsi"/>
          <w:color w:val="auto"/>
        </w:rPr>
        <w:t>movements</w:t>
      </w:r>
      <w:r w:rsidR="004F1A58" w:rsidRPr="00B2217B">
        <w:rPr>
          <w:rFonts w:asciiTheme="minorHAnsi" w:hAnsiTheme="minorHAnsi" w:cstheme="minorHAnsi"/>
          <w:color w:val="auto"/>
        </w:rPr>
        <w:t>. Two separate measures of agency are employed</w:t>
      </w:r>
      <w:r w:rsidR="00E64C6E" w:rsidRPr="00B2217B">
        <w:rPr>
          <w:rFonts w:asciiTheme="minorHAnsi" w:hAnsiTheme="minorHAnsi" w:cstheme="minorHAnsi"/>
          <w:color w:val="auto"/>
        </w:rPr>
        <w:t>:</w:t>
      </w:r>
      <w:r w:rsidR="004F1A58" w:rsidRPr="00B2217B">
        <w:rPr>
          <w:rFonts w:asciiTheme="minorHAnsi" w:hAnsiTheme="minorHAnsi" w:cstheme="minorHAnsi"/>
          <w:color w:val="auto"/>
        </w:rPr>
        <w:t xml:space="preserve"> e</w:t>
      </w:r>
      <w:r w:rsidRPr="00B2217B">
        <w:rPr>
          <w:rFonts w:asciiTheme="minorHAnsi" w:hAnsiTheme="minorHAnsi" w:cstheme="minorHAnsi"/>
          <w:color w:val="auto"/>
        </w:rPr>
        <w:t>stablished psychophysical questionnaire</w:t>
      </w:r>
      <w:r w:rsidR="00E64C6E" w:rsidRPr="00B2217B">
        <w:rPr>
          <w:rFonts w:asciiTheme="minorHAnsi" w:hAnsiTheme="minorHAnsi" w:cstheme="minorHAnsi"/>
          <w:color w:val="auto"/>
        </w:rPr>
        <w:t>s</w:t>
      </w:r>
      <w:r w:rsidR="004F1A58" w:rsidRPr="00B2217B">
        <w:rPr>
          <w:rFonts w:asciiTheme="minorHAnsi" w:hAnsiTheme="minorHAnsi" w:cstheme="minorHAnsi"/>
          <w:color w:val="auto"/>
        </w:rPr>
        <w:t xml:space="preserve"> (to</w:t>
      </w:r>
      <w:r w:rsidRPr="00B2217B">
        <w:rPr>
          <w:rFonts w:asciiTheme="minorHAnsi" w:hAnsiTheme="minorHAnsi" w:cstheme="minorHAnsi"/>
          <w:color w:val="auto"/>
        </w:rPr>
        <w:t xml:space="preserve"> capture the explicit </w:t>
      </w:r>
      <w:r w:rsidR="005B4383" w:rsidRPr="00B2217B">
        <w:rPr>
          <w:rFonts w:asciiTheme="minorHAnsi" w:hAnsiTheme="minorHAnsi" w:cstheme="minorHAnsi"/>
          <w:color w:val="auto"/>
        </w:rPr>
        <w:t xml:space="preserve">experience </w:t>
      </w:r>
      <w:r w:rsidRPr="00B2217B">
        <w:rPr>
          <w:rFonts w:asciiTheme="minorHAnsi" w:hAnsiTheme="minorHAnsi" w:cstheme="minorHAnsi"/>
          <w:color w:val="auto"/>
        </w:rPr>
        <w:t>of agency</w:t>
      </w:r>
      <w:r w:rsidR="004F1A58" w:rsidRPr="00B2217B">
        <w:rPr>
          <w:rFonts w:asciiTheme="minorHAnsi" w:hAnsiTheme="minorHAnsi" w:cstheme="minorHAnsi"/>
          <w:color w:val="auto"/>
        </w:rPr>
        <w:t>)</w:t>
      </w:r>
      <w:r w:rsidRPr="00B2217B">
        <w:rPr>
          <w:rFonts w:asciiTheme="minorHAnsi" w:hAnsiTheme="minorHAnsi" w:cstheme="minorHAnsi"/>
          <w:color w:val="auto"/>
        </w:rPr>
        <w:t xml:space="preserve"> and a time interval estimate</w:t>
      </w:r>
      <w:r w:rsidR="004F1A58" w:rsidRPr="00B2217B">
        <w:rPr>
          <w:rFonts w:asciiTheme="minorHAnsi" w:hAnsiTheme="minorHAnsi" w:cstheme="minorHAnsi"/>
          <w:color w:val="auto"/>
        </w:rPr>
        <w:t xml:space="preserve"> task to capture </w:t>
      </w:r>
      <w:r w:rsidR="00874CA9" w:rsidRPr="00B2217B">
        <w:rPr>
          <w:rFonts w:asciiTheme="minorHAnsi" w:hAnsiTheme="minorHAnsi" w:cstheme="minorHAnsi"/>
          <w:color w:val="auto"/>
        </w:rPr>
        <w:t>the implicit sense of agency</w:t>
      </w:r>
      <w:r w:rsidRPr="00B2217B">
        <w:rPr>
          <w:rFonts w:asciiTheme="minorHAnsi" w:hAnsiTheme="minorHAnsi" w:cstheme="minorHAnsi"/>
          <w:color w:val="auto"/>
        </w:rPr>
        <w:t xml:space="preserve"> (intentional binding).</w:t>
      </w:r>
      <w:r w:rsidR="004F1A58" w:rsidRPr="00B2217B">
        <w:rPr>
          <w:rFonts w:asciiTheme="minorHAnsi" w:hAnsiTheme="minorHAnsi" w:cstheme="minorHAnsi"/>
          <w:color w:val="auto"/>
        </w:rPr>
        <w:t xml:space="preserve"> </w:t>
      </w:r>
      <w:r w:rsidR="00E64C6E" w:rsidRPr="00B2217B">
        <w:rPr>
          <w:rFonts w:asciiTheme="minorHAnsi" w:hAnsiTheme="minorHAnsi" w:cstheme="minorHAnsi"/>
          <w:color w:val="auto"/>
        </w:rPr>
        <w:t>Results of t</w:t>
      </w:r>
      <w:r w:rsidR="004F1A58" w:rsidRPr="00B2217B">
        <w:rPr>
          <w:rFonts w:asciiTheme="minorHAnsi" w:hAnsiTheme="minorHAnsi" w:cstheme="minorHAnsi"/>
          <w:color w:val="auto"/>
        </w:rPr>
        <w:t xml:space="preserve">his protocol </w:t>
      </w:r>
      <w:r w:rsidR="00C27AE5" w:rsidRPr="00B2217B">
        <w:rPr>
          <w:rFonts w:asciiTheme="minorHAnsi" w:hAnsiTheme="minorHAnsi" w:cstheme="minorHAnsi"/>
          <w:color w:val="auto"/>
        </w:rPr>
        <w:t>(</w:t>
      </w:r>
      <w:r w:rsidR="004F1A58" w:rsidRPr="00B2217B">
        <w:rPr>
          <w:rFonts w:asciiTheme="minorHAnsi" w:hAnsiTheme="minorHAnsi" w:cstheme="minorHAnsi"/>
          <w:color w:val="auto"/>
        </w:rPr>
        <w:t>questionnaire scores and time interval estimates</w:t>
      </w:r>
      <w:r w:rsidR="00C27AE5" w:rsidRPr="00B2217B">
        <w:rPr>
          <w:rFonts w:asciiTheme="minorHAnsi" w:hAnsiTheme="minorHAnsi" w:cstheme="minorHAnsi"/>
          <w:color w:val="auto"/>
        </w:rPr>
        <w:t>)</w:t>
      </w:r>
      <w:r w:rsidR="004F1A58" w:rsidRPr="00B2217B">
        <w:rPr>
          <w:rFonts w:asciiTheme="minorHAnsi" w:hAnsiTheme="minorHAnsi" w:cstheme="minorHAnsi"/>
          <w:color w:val="auto"/>
        </w:rPr>
        <w:t xml:space="preserve"> can be analyzed to quantify the extent of agency formation.</w:t>
      </w:r>
    </w:p>
    <w:p w14:paraId="0F464FFC" w14:textId="77777777" w:rsidR="007F1185" w:rsidRPr="00B2217B" w:rsidRDefault="007F1185" w:rsidP="00D52C57">
      <w:pPr>
        <w:rPr>
          <w:rFonts w:asciiTheme="minorHAnsi" w:hAnsiTheme="minorHAnsi" w:cstheme="minorHAnsi"/>
          <w:color w:val="808080"/>
        </w:rPr>
      </w:pPr>
    </w:p>
    <w:p w14:paraId="00D25F73" w14:textId="3194C9EE" w:rsidR="006305D7" w:rsidRPr="00B2217B" w:rsidRDefault="006305D7" w:rsidP="00D52C57">
      <w:pPr>
        <w:rPr>
          <w:rFonts w:asciiTheme="minorHAnsi" w:hAnsiTheme="minorHAnsi" w:cstheme="minorHAnsi"/>
          <w:b/>
          <w:bCs/>
        </w:rPr>
      </w:pPr>
      <w:r w:rsidRPr="00B2217B">
        <w:rPr>
          <w:rFonts w:asciiTheme="minorHAnsi" w:hAnsiTheme="minorHAnsi" w:cstheme="minorHAnsi"/>
          <w:b/>
        </w:rPr>
        <w:t>INTRODUCTION</w:t>
      </w:r>
      <w:r w:rsidRPr="00B2217B">
        <w:rPr>
          <w:rFonts w:asciiTheme="minorHAnsi" w:hAnsiTheme="minorHAnsi" w:cstheme="minorHAnsi"/>
          <w:b/>
          <w:bCs/>
        </w:rPr>
        <w:t>:</w:t>
      </w:r>
    </w:p>
    <w:p w14:paraId="159FAB1C" w14:textId="3F6D0102" w:rsidR="00900BEE" w:rsidRPr="00B2217B" w:rsidRDefault="00DB67A1" w:rsidP="00D52C57">
      <w:pPr>
        <w:rPr>
          <w:rFonts w:asciiTheme="minorHAnsi" w:hAnsiTheme="minorHAnsi" w:cstheme="minorHAnsi"/>
          <w:color w:val="auto"/>
        </w:rPr>
      </w:pPr>
      <w:r w:rsidRPr="00B2217B">
        <w:rPr>
          <w:rFonts w:asciiTheme="minorHAnsi" w:hAnsiTheme="minorHAnsi" w:cstheme="minorHAnsi"/>
          <w:color w:val="auto"/>
        </w:rPr>
        <w:t>As robotic prosthes</w:t>
      </w:r>
      <w:r w:rsidR="00D00B3F" w:rsidRPr="00B2217B">
        <w:rPr>
          <w:rFonts w:asciiTheme="minorHAnsi" w:hAnsiTheme="minorHAnsi" w:cstheme="minorHAnsi"/>
          <w:color w:val="auto"/>
        </w:rPr>
        <w:t>e</w:t>
      </w:r>
      <w:r w:rsidRPr="00B2217B">
        <w:rPr>
          <w:rFonts w:asciiTheme="minorHAnsi" w:hAnsiTheme="minorHAnsi" w:cstheme="minorHAnsi"/>
          <w:color w:val="auto"/>
        </w:rPr>
        <w:t>s become increasingly advanced</w:t>
      </w:r>
      <w:r w:rsidR="00CA474C" w:rsidRPr="00B2217B">
        <w:rPr>
          <w:rFonts w:asciiTheme="minorHAnsi" w:hAnsiTheme="minorHAnsi" w:cstheme="minorHAnsi"/>
          <w:color w:val="auto"/>
        </w:rPr>
        <w:t>,</w:t>
      </w:r>
      <w:r w:rsidRPr="00B2217B">
        <w:rPr>
          <w:rFonts w:asciiTheme="minorHAnsi" w:hAnsiTheme="minorHAnsi" w:cstheme="minorHAnsi"/>
          <w:color w:val="auto"/>
        </w:rPr>
        <w:t xml:space="preserve"> the importance of relevant sensory feedback will continue </w:t>
      </w:r>
      <w:r w:rsidR="00C27AE5" w:rsidRPr="00B2217B">
        <w:rPr>
          <w:rFonts w:asciiTheme="minorHAnsi" w:hAnsiTheme="minorHAnsi" w:cstheme="minorHAnsi"/>
          <w:color w:val="auto"/>
        </w:rPr>
        <w:t xml:space="preserve">to </w:t>
      </w:r>
      <w:r w:rsidRPr="00B2217B">
        <w:rPr>
          <w:rFonts w:asciiTheme="minorHAnsi" w:hAnsiTheme="minorHAnsi" w:cstheme="minorHAnsi"/>
          <w:color w:val="auto"/>
        </w:rPr>
        <w:t>grow.</w:t>
      </w:r>
      <w:r w:rsidR="00874CA9" w:rsidRPr="00B2217B">
        <w:rPr>
          <w:color w:val="auto"/>
        </w:rPr>
        <w:t xml:space="preserve"> Sensory feedback affects how humans perceive, interact with, and even integrate machines into their body schema.</w:t>
      </w:r>
      <w:r w:rsidR="00CA474C" w:rsidRPr="00B2217B">
        <w:rPr>
          <w:rFonts w:asciiTheme="minorHAnsi" w:hAnsiTheme="minorHAnsi" w:cstheme="minorHAnsi"/>
          <w:color w:val="auto"/>
        </w:rPr>
        <w:t xml:space="preserve"> </w:t>
      </w:r>
      <w:r w:rsidR="00AB18A1" w:rsidRPr="00B2217B">
        <w:rPr>
          <w:rFonts w:asciiTheme="minorHAnsi" w:hAnsiTheme="minorHAnsi" w:cstheme="minorHAnsi"/>
          <w:color w:val="auto"/>
        </w:rPr>
        <w:t xml:space="preserve">Recent </w:t>
      </w:r>
      <w:r w:rsidR="00CA474C" w:rsidRPr="00B2217B">
        <w:rPr>
          <w:rFonts w:asciiTheme="minorHAnsi" w:hAnsiTheme="minorHAnsi" w:cstheme="minorHAnsi"/>
          <w:color w:val="auto"/>
        </w:rPr>
        <w:t xml:space="preserve">NMI techniques </w:t>
      </w:r>
      <w:r w:rsidR="00AB18A1" w:rsidRPr="00B2217B">
        <w:rPr>
          <w:rFonts w:asciiTheme="minorHAnsi" w:hAnsiTheme="minorHAnsi" w:cstheme="minorHAnsi"/>
          <w:color w:val="auto"/>
        </w:rPr>
        <w:t xml:space="preserve">can now provide prosthetic </w:t>
      </w:r>
      <w:r w:rsidR="00E117FE" w:rsidRPr="00B2217B">
        <w:rPr>
          <w:rFonts w:asciiTheme="minorHAnsi" w:hAnsiTheme="minorHAnsi" w:cstheme="minorHAnsi"/>
          <w:color w:val="auto"/>
        </w:rPr>
        <w:t xml:space="preserve">limb </w:t>
      </w:r>
      <w:r w:rsidR="00AB18A1" w:rsidRPr="00B2217B">
        <w:rPr>
          <w:rFonts w:asciiTheme="minorHAnsi" w:hAnsiTheme="minorHAnsi" w:cstheme="minorHAnsi"/>
          <w:color w:val="auto"/>
        </w:rPr>
        <w:t xml:space="preserve">users with intuitive control and </w:t>
      </w:r>
      <w:r w:rsidR="00CA474C" w:rsidRPr="00B2217B">
        <w:rPr>
          <w:rFonts w:asciiTheme="minorHAnsi" w:hAnsiTheme="minorHAnsi" w:cstheme="minorHAnsi"/>
          <w:color w:val="auto"/>
        </w:rPr>
        <w:t xml:space="preserve">achieve </w:t>
      </w:r>
      <w:r w:rsidR="003518B2" w:rsidRPr="00B2217B">
        <w:rPr>
          <w:rFonts w:asciiTheme="minorHAnsi" w:hAnsiTheme="minorHAnsi" w:cstheme="minorHAnsi"/>
          <w:color w:val="auto"/>
        </w:rPr>
        <w:t>sensations associated with</w:t>
      </w:r>
      <w:r w:rsidR="00CA474C" w:rsidRPr="00B2217B">
        <w:rPr>
          <w:rFonts w:asciiTheme="minorHAnsi" w:hAnsiTheme="minorHAnsi" w:cstheme="minorHAnsi"/>
          <w:color w:val="auto"/>
        </w:rPr>
        <w:t xml:space="preserve"> touch</w:t>
      </w:r>
      <w:r w:rsidR="003518B2" w:rsidRPr="00B2217B">
        <w:rPr>
          <w:rFonts w:asciiTheme="minorHAnsi" w:hAnsiTheme="minorHAnsi" w:cstheme="minorHAnsi"/>
          <w:color w:val="auto"/>
        </w:rPr>
        <w:fldChar w:fldCharType="begin" w:fldLock="1"/>
      </w:r>
      <w:r w:rsidR="002C3C17" w:rsidRPr="00B2217B">
        <w:rPr>
          <w:rFonts w:asciiTheme="minorHAnsi" w:hAnsiTheme="minorHAnsi" w:cstheme="minorHAnsi"/>
          <w:color w:val="auto"/>
        </w:rPr>
        <w:instrText>ADDIN CSL_CITATION { "citationItems" : [ { "id" : "ITEM-1", "itemData" : { "DOI" : "10.1073/pnas.0706525104", "ISBN" : "0027-8424", "ISSN" : "0027-8424", "PMID" : "18048339", "abstract" : "Amputees cannot feel what they touch with their artificial hands, which severely limits usefulness of those hands. We have developed a technique that transfers remaining arm nerves to residual chest muscles after an amputation. This technique allows some sensory nerves from the amputated limb to reinnervate overlying chest skin. When this reinnervated skin is touched, the amputees perceive that they are being touched on their missing limb. We found that touch thresholds of the reinnervated chest skin fall within near-normal ranges, indicating the regeneration of large-fiber afferents. The perceptual identity of the limb and chest was maintained separately even though they shared a common skin surface. A cutaneous expression of proprioception also occurred in one reinnervated individual. Experiments with peltier temperature probes and surface electrical stimulation of the reinnervated skin indicate the regeneration of small diameter temperature and pain afferents. The perception of an amputated limb arising from stimulation of reinnervated chest skin may allow useful sensory feedback from prosthetic devices and provides insight into the mechanisms of neural plasticity and peripheral regeneration in humans.", "author" : [ { "dropping-particle" : "", "family" : "Kuiken", "given" : "T. A.", "non-dropping-particle" : "", "parse-names" : false, "suffix" : "" }, { "dropping-particle" : "", "family" : "Marasco", "given" : "P. D.", "non-dropping-particle" : "", "parse-names" : false, "suffix" : "" }, { "dropping-particle" : "", "family" : "Lock", "given" : "B. A.", "non-dropping-particle" : "", "parse-names" : false, "suffix" : "" }, { "dropping-particle" : "", "family" : "Harden", "given" : "R. N.", "non-dropping-particle" : "", "parse-names" : false, "suffix" : "" }, { "dropping-particle" : "", "family" : "Dewald", "given" : "J. P. A.", "non-dropping-particle" : "", "parse-names" : false, "suffix" : "" } ], "container-title" : "Proceedings of the National Academy of Sciences", "id" : "ITEM-1", "issue" : "50", "issued" : { "date-parts" : [ [ "2007" ] ] }, "page" : "20061-20066", "title" : "Redirection of cutaneous sensation from the hand to the chest skin of human amputees with targeted reinnervation", "type" : "article-journal", "volume" : "104" }, "uris" : [ "http://www.mendeley.com/documents/?uuid=de386225-094f-4bda-a7f6-4fc54747f1f7" ] }, { "id" : "ITEM-2", "itemData" : { "DOI" : "10.1109/TNSRE.2013.2294907", "ISBN" : "1558-0210 (Electronic)\\r1534-4320 (Linking)", "ISSN" : "15344320", "PMID" : "24760915", "abstract" : "We present a case study of a novel variation of the targeted sensory reinnervation technique that provides additional control over sensory restoration after transhumeral amputation. The use of intraoperative somatosensory evoked potentials on individual fascicles of the median and ulnar nerves allowed us to specifically target sensory fascicles to reroute to target cutaneous nerves at a distance away from anticipated motor sites in a transhumeral amputee. This resulted in restored hand maps of the median and ulnar nerve in discrete spatially separated areas. In addition, the subject was able to use native and reinnervated muscle sites to control a robotic arm while simultaneously sensing touch and force feedback from the robotic gripper in a physiologically correct manner. This proof of principle study is the first to demonstrate the ability to have simultaneous dual flow of information (motor and sensory) within the residual limb. In working towards clinical deployment of a sensory integrated prosthetic device, this surgical method addresses the important issue of restoring a usable access point to provide natural hand sensation after upper limb amputation.", "author" : [ { "dropping-particle" : "", "family" : "Hebert", "given" : "Jacqueline S.", "non-dropping-particle" : "", "parse-names" : false, "suffix" : "" }, { "dropping-particle" : "", "family" : "Olson", "given" : "Jaret L.", "non-dropping-particle" : "", "parse-names" : false, "suffix" : "" }, { "dropping-particle" : "", "family" : "Morhart", "given" : "Michael J.", "non-dropping-particle" : "", "parse-names" : false, "suffix" : "" }, { "dropping-particle" : "", "family" : "Dawson", "given" : "Michael R.", "non-dropping-particle" : "", "parse-names" : false, "suffix" : "" }, { "dropping-particle" : "", "family" : "Marasco", "given" : "Paul D.", "non-dropping-particle" : "", "parse-names" : false, "suffix" : "" }, { "dropping-particle" : "", "family" : "Kuiken", "given" : "Todd A.", "non-dropping-particle" : "", "parse-names" : false, "suffix" : "" }, { "dropping-particle" : "", "family" : "Chan", "given" : "K. Ming", "non-dropping-particle" : "", "parse-names" : false, "suffix" : "" } ], "container-title" : "IEEE Transactions on Neural Systems and Rehabilitation Engineering", "id" : "ITEM-2", "issue" : "4", "issued" : { "date-parts" : [ [ "2014" ] ] }, "page" : "765-773", "title" : "Novel targeted sensory reinnervation technique to restore functional hand sensation after transhumeral amputation", "type" : "article-journal", "volume" : "22" }, "uris" : [ "http://www.mendeley.com/documents/?uuid=6d3f2031-2db4-4f0d-8fdd-ac51f7a83e17" ] }, { "id" : "ITEM-3", "itemData" : { "DOI" : "10.1016/j.jhep.2016.08.012.Cholangiocarcinoma", "ISBN" : "1800553684", "ISSN" : "00014273", "PMID" : "9618378", "author" : [ { "dropping-particle" : "", "family" : "Tan", "given" : "D.W.", "non-dropping-particle" : "", "parse-names" : false, "suffix" : "" }, { "dropping-particle" : "", "family" : "Schiefer", "given" : "M.A.", "non-dropping-particle" : "", "parse-names" : false, "suffix" : "" }, { "dropping-particle" : "", "family" : "Keith", "given" : "M.W.", "non-dropping-particle" : "", "parse-names" : false, "suffix" : "" }, { "dropping-particle" : "", "family" : "Anderson", "given" : "J.R.", "non-dropping-particle" : "", "parse-names" : false, "suffix" : "" }, { "dropping-particle" : "", "family" : "Tyler", "given" : "J", "non-dropping-particle" : "", "parse-names" : false, "suffix" : "" }, { "dropping-particle" : "", "family" : "Tyler", "given" : "D.J.", "non-dropping-particle" : "", "parse-names" : false, "suffix" : "" } ], "container-title" : "Science Translational Medicine", "id" : "ITEM-3", "issue" : "6", "issued" : { "date-parts" : [ [ "2014" ] ] }, "title" : "A neural interface provides long-term stable natural touch perception", "type" : "article-journal", "volume" : "257" }, "uris" : [ "http://www.mendeley.com/documents/?uuid=33f277f1-ce7f-45ca-b26a-223f29d06fde" ] }, { "id" : "ITEM-4", "itemData" : { "DOI" : "10.7554/eLife.09148", "abstract" : "\u00a9 Oddo et al. Restoration of touch after hand amputation is a desirable feature of ideal prostheses. Here, we show that texture discrimination can be artificially provided in human subjects by implementing a neuromorphic real-time mechano-neuro-transduction (MNT), which emulates to some extent the firing dynamics of SA1 cutaneous afferents. The MNT process was used to modulate the temporal pattern of electrical spikes delivered to the human median nerve via percutaneous microstimulation in four intact subjects and via implanted intrafascicular stimulation in one transradial amputee. Both approaches allowed the subjects to reliably discriminate spatial coarseness of surfaces as confirmed also by a hybrid neural model of the median nerve. Moreover, MNT-evoked EEG activity showed physiologically plausible responses that were superimposable in time and topography to the ones elicited by a natural mechanical tactile stimulation. These findings can open up novel opportunities for sensory restoration in the next generation of neuro-prosthetic hands.", "author" : [ { "dropping-particle" : "", "family" : "Oddo", "given" : "C.M.", "non-dropping-particle" : "", "parse-names" : false, "suffix" : "" }, { "dropping-particle" : "", "family" : "Raspopovic", "given" : "S.", "non-dropping-particle" : "", "parse-names" : false, "suffix" : "" }, { "dropping-particle" : "", "family" : "Artoni", "given" : "F.", "non-dropping-particle" : "", "parse-names" : false, "suffix" : "" }, { "dropping-particle" : "", "family" : "Mazzoni", "given" : "A.", "non-dropping-particle" : "", "parse-names" : false, "suffix" : "" }, { "dropping-particle" : "", "family" : "Spigler", "given" : "G.", "non-dropping-particle" : "", "parse-names" : false, "suffix" : "" }, { "dropping-particle" : "", "family" : "Petrini", "given" : "F.", "non-dropping-particle" : "", "parse-names" : false, "suffix" : "" }, { "dropping-particle" : "", "family" : "Giambattistelli", "given" : "F.", "non-dropping-particle" : "", "parse-names" : false, "suffix" : "" }, { "dropping-particle" : "", "family" : "Vecchio", "given" : "F.", "non-dropping-particle" : "", "parse-names" : false, "suffix" : "" }, { "dropping-particle" : "", "family" : "Miraglia", "given" : "F.", "non-dropping-particle" : "", "parse-names" : false, "suffix" : "" }, { "dropping-particle" : "", "family" : "Zollo", "given" : "L.", "non-dropping-particle" : "", "parse-names" : false, "suffix" : "" }, { "dropping-particle" : "", "family" : "Pino", "given" : "G.", "non-dropping-particle" : "Di", "parse-names" : false, "suffix" : "" }, { "dropping-particle" : "", "family" : "Camboni", "given" : "D.", "non-dropping-particle" : "", "parse-names" : false, "suffix" : "" }, { "dropping-particle" : "", "family" : "Carrozza", "given" : "M.C.", "non-dropping-particle" : "", "parse-names" : false, "suffix" : "" }, { "dropping-particle" : "", "family" : "Guglielmelli", "given" : "E.", "non-dropping-particle" : "", "parse-names" : false, "suffix" : "" }, { "dropping-particle" : "", "family" : "Rossini", "given" : "P.M.", "non-dropping-particle" : "", "parse-names" : false, "suffix" : "" }, { "dropping-particle" : "", "family" : "Faraguna", "given" : "U.", "non-dropping-particle" : "", "parse-names" : false, "suffix" : "" }, { "dropping-particle" : "", "family" : "Micera", "given" : "S.", "non-dropping-particle" : "", "parse-names" : false, "suffix" : "" } ], "container-title" : "eLife", "id" : "ITEM-4", "issue" : "MARCH2016", "issued" : { "date-parts" : [ [ "2016" ] ] }, "title" : "Intraneural stimulation elicits discrimination of textural features by artificial fingertip in intact and amputee humans", "type" : "article-journal", "volume" : "5" }, "uris" : [ "http://www.mendeley.com/documents/?uuid=0a4f2ef8-1fa1-3ff7-9cb6-8d2b4712d27a" ] }, { "id" : "ITEM-5", "itemData" : { "DOI" : "10.1126/scitranslmed.3006820", "abstract" : "Hand loss is a highly disabling event thatmarkedly affects the quality of life. To achieve a close to natural replacement for the lost hand, the user should be provided with the rich sensations that we naturally perceive when grasping or manipulating an object. Ideal bidirectional hand prostheses should involve both a reliable decoding of the user's intentions and the delivery of nearly \"natural\" sensory feedback through remnant afferent pathways, simultaneously and in real time. However, current hand prostheses fail to achieve these requirements, particularly because they lack any sensory feedback. We show that by stimulating the median and ulnar nerve fascicles using transversal multichannel intrafascicular electrodes, according to the information provided by the artificial sensors from a hand prosthesis, physiologically appropriate (near-natural) sensory information can be provided to an amputee during the real-time decoding of different grasping tasks to control a dexterous hand prosthesis. This feedback enabled the participant to effectively modulate the grasping force of the prosthesis with no visual or auditory feedback. Three different force levels were distinguished and consistently used by the subject. The results also demonstrate that a high complexity of perception can be obtained, allowing the subject to identify the stiffness and shape of three different objects by exploiting different characteristics of the elicited sensations. This approach could improve the efficacy and \"life-like\" quality of hand prostheses, resulting in a keystone strategy for the near-natural replacement of missing hands. Copyright \u00a9 2014, American Association for the Advancement of Science.", "author" : [ { "dropping-particle" : "", "family" : "Raspopovic", "given" : "S.", "non-dropping-particle" : "", "parse-names" : false, "suffix" : "" }, { "dropping-particle" : "", "family" : "Capogrosso", "given" : "M.", "non-dropping-particle" : "", "parse-names" : false, "suffix" : "" }, { "dropping-particle" : "", "family" : "Petrini", "given" : "F.M.", "non-dropping-particle" : "", "parse-names" : false, "suffix" : "" }, { "dropping-particle" : "", "family" : "Bonizzato", "given" : "M.", "non-dropping-particle" : "", "parse-names" : false, "suffix" : "" }, { "dropping-particle" : "", "family" : "Rigosa", "given" : "J.", "non-dropping-particle" : "", "parse-names" : false, "suffix" : "" }, { "dropping-particle" : "", "family" : "Pino", "given" : "G.D.", "non-dropping-particle" : "", "parse-names" : false, "suffix" : "" }, { "dropping-particle" : "", "family" : "Carpaneto", "given" : "J.", "non-dropping-particle" : "", "parse-names" : false, "suffix" : "" }, { "dropping-particle" : "", "family" : "Controzzi", "given" : "M.", "non-dropping-particle" : "", "parse-names" : false, "suffix" : "" }, { "dropping-particle" : "", "family" : "Boretius", "given" : "T.", "non-dropping-particle" : "", "parse-names" : false, "suffix" : "" }, { "dropping-particle" : "", "family" : "Fernandez", "given" : "E.", "non-dropping-particle" : "", "parse-names" : false, "suffix" : "" }, { "dropping-particle" : "", "family" : "Granata", "given" : "G.", "non-dropping-particle" : "", "parse-names" : false, "suffix" : "" }, { "dropping-particle" : "", "family" : "Oddo", "given" : "C.M.", "non-dropping-particle" : "", "parse-names" : false, "suffix" : "" }, { "dropping-particle" : "", "family" : "Citi", "given" : "L.", "non-dropping-particle" : "", "parse-names" : false, "suffix" : "" }, { "dropping-particle" : "", "family" : "Ciancio", "given" : "A.L.", "non-dropping-particle" : "", "parse-names" : false, "suffix" : "" }, { "dropping-particle" : "", "family" : "Cipriani", "given" : "C.", "non-dropping-particle" : "", "parse-names" : false, "suffix" : "" }, { "dropping-particle" : "", "family" : "Carrozza", "given" : "M.C.", "non-dropping-particle" : "", "parse-names" : false, "suffix" : "" }, { "dropping-particle" : "", "family" : "Jensen", "given" : "W.", "non-dropping-particle" : "", "parse-names" : false, "suffix" : "" }, { "dropping-particle" : "", "family" : "Guglielmelli", "given" : "E.", "non-dropping-particle" : "", "parse-names" : false, "suffix" : "" }, { "dropping-particle" : "", "family" : "Stieglitz", "given" : "T.", "non-dropping-particle" : "", "parse-names" : false, "suffix" : "" }, { "dropping-particle" : "", "family" : "Rossini", "given" : "P.M.", "non-dropping-particle" : "", "parse-names" : false, "suffix" : "" }, { "dropping-particle" : "", "family" : "Micera", "given" : "S.", "non-dropping-particle" : "", "parse-names" : false, "suffix" : "" } ], "container-title" : "Science Translational Medicine", "id" : "ITEM-5", "issue" : "222", "issued" : { "date-parts" : [ [ "2014" ] ] }, "title" : "Bioengineering: Restoring natural sensory feedback in real-time bidirectional hand prostheses", "type" : "article-journal", "volume" : "6" }, "uris" : [ "http://www.mendeley.com/documents/?uuid=34901d38-3bf0-4ab0-afb6-1dc25080b151" ] }, { "id" : "ITEM-6", "itemData" : { "DOI" : "10.1126/scitranslmed.aaf8083", "abstract" : "\u00a9 The Authors, some rights reserved;. Intracortical microstimulation of the somatosensory cortex offers the potential for creating a sensory neuroprosthesis to restore tactile sensation. Whereas animal studies have suggested that both cutaneous and proprioceptive percepts can be evoked using this approach, the perceptual quality of the stimuli cannot be measured in these experiments. We show that microstimulation within the hand area of the somatosensory cortex of a person with long-term spinal cord injury evokes tactile sensations perceived as originating from locations on the hand and that cortical stimulation sites are organized according to expected somatotopic principles. Many of these percepts exhibit naturalistic characteristics (including feelings of pressure), can be evoked at low stimulation amplitudes, and remain stable for months. Further, modulating the stimulus amplitude grades the perceptual intensity of the stimuli, suggesting that intracortical microstimulation could be used to convey information about the contact location and pressure necessary to perform dexterous hand movements associated with object manipulation. 2016", "author" : [ { "dropping-particle" : "", "family" : "Flesher", "given" : "S.N.", "non-dropping-particle" : "", "parse-names" : false, "suffix" : "" }, { "dropping-particle" : "", "family" : "Collinger", "given" : "J.L.", "non-dropping-particle" : "", "parse-names" : false, "suffix" : "" }, { "dropping-particle" : "", "family" : "Foldes", "given" : "S.T.", "non-dropping-particle" : "", "parse-names" : false, "suffix" : "" }, { "dropping-particle" : "", "family" : "Weiss", "given" : "J.M.", "non-dropping-particle" : "", "parse-names" : false, "suffix" : "" }, { "dropping-particle" : "", "family" : "Downey", "given" : "J.E.", "non-dropping-particle" : "", "parse-names" : false, "suffix" : "" }, { "dropping-particle" : "", "family" : "Tyler-Kabara", "given" : "E.C.", "non-dropping-particle" : "", "parse-names" : false, "suffix" : "" }, { "dropping-particle" : "", "family" : "Bensmaia", "given" : "S.J.", "non-dropping-particle" : "", "parse-names" : false, "suffix" : "" }, { "dropping-particle" : "", "family" : "Schwartz", "given" : "A.B.", "non-dropping-particle" : "", "parse-names" : false, "suffix" : "" }, { "dropping-particle" : "", "family" : "Boninger", "given" : "M.L.", "non-dropping-particle" : "", "parse-names" : false, "suffix" : "" }, { "dropping-particle" : "", "family" : "Gaunt", "given" : "R.A.", "non-dropping-particle" : "", "parse-names" : false, "suffix" : "" } ], "container-title" : "Science Translational Medicine", "id" : "ITEM-6", "issue" : "361", "issued" : { "date-parts" : [ [ "2016" ] ] }, "title" : "Intracortical microstimulation of human somatosensory cortex", "type" : "article-journal", "volume" : "8" }, "uris" : [ "http://www.mendeley.com/documents/?uuid=307d1f8e-2cb9-3cad-9028-45eeb6038550" ] }, { "id" : "ITEM-7", "itemData" : { "DOI" : "10.1073/pnas.1221113110", "ISBN" : "0027-8424", "ISSN" : "0027-8424", "PMID" : "24127595", "abstract" : "Our ability to manipulate objects dexterously relies fundamentally on sensory signals originating from the hand. To restore motor function with upper-limb neuroprostheses requires that somatosensory feedback be provided to the tetraplegic patient or amputee. Given the complexity of state-of-the-art prosthetic limbs and, thus, the huge state space they can traverse, it is desirable to minimize the need for the patient to learn associations between events impinging on the limb and arbitrary sensations. Accordingly, we have developed approaches to intuitively convey sensory information that is critical for object manipulation--information about contact location, pressure, and timing--through intracortical microstimulation of primary somatosensory cortex. In experiments with nonhuman primates, we show that we can elicit percepts that are projected to a localized patch of skin and that track the pressure exerted on the skin. In a real-time application, we demonstrate that animals can perform a tactile discrimination task equally well whether mechanical stimuli are delivered to their native fingers or to a prosthetic one. Finally, we propose that the timing of contact events can be signaled through phasic intracortical microstimulation at the onset and offset of object contact that mimics the ubiquitous on and off responses observed in primary somatosensory cortex to complement slowly varying pressure-related feedback. We anticipate that the proposed biomimetic feedback will considerably increase the dexterity and embodiment of upper-limb neuroprostheses and will constitute an important step in restoring touch to individuals who have lost it.", "author" : [ { "dropping-particle" : "", "family" : "Tabot", "given" : "G. A.", "non-dropping-particle" : "", "parse-names" : false, "suffix" : "" }, { "dropping-particle" : "", "family" : "Dammann", "given" : "J. F.", "non-dropping-particle" : "", "parse-names" : false, "suffix" : "" }, { "dropping-particle" : "", "family" : "Berg", "given" : "J. A.", "non-dropping-particle" : "", "parse-names" : false, "suffix" : "" }, { "dropping-particle" : "V.", "family" : "Tenore", "given" : "F.", "non-dropping-particle" : "", "parse-names" : false, "suffix" : "" }, { "dropping-particle" : "", "family" : "Boback", "given" : "J. L.", "non-dropping-particle" : "", "parse-names" : false, "suffix" : "" }, { "dropping-particle" : "", "family" : "Vogelstein", "given" : "R. J.", "non-dropping-particle" : "", "parse-names" : false, "suffix" : "" }, { "dropping-particle" : "", "family" : "Bensmaia", "given" : "S. J.", "non-dropping-particle" : "", "parse-names" : false, "suffix" : "" } ], "container-title" : "Proceedings of the National Academy of Sciences", "id" : "ITEM-7", "issue" : "45", "issued" : { "date-parts" : [ [ "2013" ] ] }, "page" : "18279-18284", "title" : "Restoring the sense of touch with a prosthetic hand through a brain interface", "type" : "article-journal", "volume" : "110" }, "uris" : [ "http://www.mendeley.com/documents/?uuid=cc68a2bd-6bf5-4367-af53-75df31ec1f96" ] } ], "mendeley" : { "formattedCitation" : "&lt;sup&gt;1\u20137&lt;/sup&gt;", "plainTextFormattedCitation" : "1\u20137", "previouslyFormattedCitation" : "&lt;sup&gt;1\u20137&lt;/sup&gt;" }, "properties" : {  }, "schema" : "https://github.com/citation-style-language/schema/raw/master/csl-citation.json" }</w:instrText>
      </w:r>
      <w:r w:rsidR="003518B2" w:rsidRPr="00B2217B">
        <w:rPr>
          <w:rFonts w:asciiTheme="minorHAnsi" w:hAnsiTheme="minorHAnsi" w:cstheme="minorHAnsi"/>
          <w:color w:val="auto"/>
        </w:rPr>
        <w:fldChar w:fldCharType="separate"/>
      </w:r>
      <w:r w:rsidR="00A23C32" w:rsidRPr="00B2217B">
        <w:rPr>
          <w:rFonts w:asciiTheme="minorHAnsi" w:hAnsiTheme="minorHAnsi" w:cstheme="minorHAnsi"/>
          <w:noProof/>
          <w:color w:val="auto"/>
          <w:vertAlign w:val="superscript"/>
        </w:rPr>
        <w:t>1</w:t>
      </w:r>
      <w:r w:rsidR="00443AFD">
        <w:rPr>
          <w:rFonts w:asciiTheme="minorHAnsi" w:hAnsiTheme="minorHAnsi" w:cstheme="minorHAnsi"/>
          <w:noProof/>
          <w:color w:val="auto"/>
          <w:vertAlign w:val="superscript"/>
        </w:rPr>
        <w:t>-</w:t>
      </w:r>
      <w:r w:rsidR="00A23C32" w:rsidRPr="00B2217B">
        <w:rPr>
          <w:rFonts w:asciiTheme="minorHAnsi" w:hAnsiTheme="minorHAnsi" w:cstheme="minorHAnsi"/>
          <w:noProof/>
          <w:color w:val="auto"/>
          <w:vertAlign w:val="superscript"/>
        </w:rPr>
        <w:t>7</w:t>
      </w:r>
      <w:r w:rsidR="003518B2" w:rsidRPr="00B2217B">
        <w:rPr>
          <w:rFonts w:asciiTheme="minorHAnsi" w:hAnsiTheme="minorHAnsi" w:cstheme="minorHAnsi"/>
          <w:color w:val="auto"/>
        </w:rPr>
        <w:fldChar w:fldCharType="end"/>
      </w:r>
      <w:r w:rsidR="00CA474C" w:rsidRPr="00B2217B">
        <w:rPr>
          <w:rFonts w:asciiTheme="minorHAnsi" w:hAnsiTheme="minorHAnsi" w:cstheme="minorHAnsi"/>
          <w:color w:val="auto"/>
        </w:rPr>
        <w:t xml:space="preserve"> and kinesthesia (movement sense)</w:t>
      </w:r>
      <w:r w:rsidR="00846F57" w:rsidRPr="00B2217B">
        <w:rPr>
          <w:rFonts w:asciiTheme="minorHAnsi" w:hAnsiTheme="minorHAnsi" w:cstheme="minorHAnsi"/>
          <w:color w:val="auto"/>
        </w:rPr>
        <w:fldChar w:fldCharType="begin" w:fldLock="1"/>
      </w:r>
      <w:r w:rsidR="00A23C32" w:rsidRPr="00B2217B">
        <w:rPr>
          <w:rFonts w:asciiTheme="minorHAnsi" w:hAnsiTheme="minorHAnsi" w:cstheme="minorHAnsi"/>
          <w:color w:val="auto"/>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"id" : "ITEM-2", "itemData" : { "DOI" : "10.1109/TNSRE.2011.2162635", "ISBN" : "1534-4320", "ISSN" : "15344320", "PMID" : "21859607", "abstract" : "Trans-radial amputee subjects were implanted with intrafascicular electrodes in the stumps of the median and ulnar nerves. Electrical stimulation through these electrodes was used to provide sensations of touch and finger position referred to the amputated hand. Two subjects were asked to identify different objects as to size and stiffness by manipulating them with a myo-electric hand without visual or auditory cues. Both subjects were provided with information about contact force with the objects via tactile sensations referred to their phantom hands. One subject, who was provided with information about finger position in the prosthetic hand via a different tactile sensation referred to his phantom hand, was unable to correctly identify the objects. The other subject, who received information about finger position via a proprioceptive sensation referred to his phantom hand, correctly identified the objects at a level statistically significantly above chance performance.", "author" : [ { "dropping-particle" : "", "family" : "Horch", "given" : "Kenneth", "non-dropping-particle" : "", "parse-names" : false, "suffix" : "" }, { "dropping-particle" : "", "family" : "Meek", "given" : "Sanford", "non-dropping-particle" : "", "parse-names" : false, "suffix" : "" }, { "dropping-particle" : "", "family" : "Taylor", "given" : "Tyson G. T.G.", "non-dropping-particle" : "", "parse-names" : false, "suffix" : "" }, { "dropping-particle" : "", "family" : "Hutchinson", "given" : "Douglas T. D.T.", "non-dropping-particle" : "", "parse-names" : false, "suffix" : "" } ], "container-title" : "IEEE Transactions on Neural Systems and Rehabilitation Engineering", "id" : "ITEM-2", "issue" : "5", "issued" : { "date-parts" : [ [ "2011" ] ] }, "page" : "483-489", "title" : "Object discrimination with an artificial hand using electrical stimulation of peripheral tactile and proprioceptive pathways with intrafascicular electrodes", "type" : "article-journal", "volume" : "19" }, "uris" : [ "http://www.mendeley.com/documents/?uuid=6c1effa6-df1f-4797-b0ef-9ec9c2ffe56b" ] } ], "mendeley" : { "formattedCitation" : "&lt;sup&gt;8,9&lt;/sup&gt;", "plainTextFormattedCitation" : "8,9", "previouslyFormattedCitation" : "&lt;sup&gt;8,9&lt;/sup&gt;" }, "properties" : {  }, "schema" : "https://github.com/citation-style-language/schema/raw/master/csl-citation.json" }</w:instrText>
      </w:r>
      <w:r w:rsidR="00846F57" w:rsidRPr="00B2217B">
        <w:rPr>
          <w:rFonts w:asciiTheme="minorHAnsi" w:hAnsiTheme="minorHAnsi" w:cstheme="minorHAnsi"/>
          <w:color w:val="auto"/>
        </w:rPr>
        <w:fldChar w:fldCharType="separate"/>
      </w:r>
      <w:r w:rsidR="00A23C32" w:rsidRPr="00B2217B">
        <w:rPr>
          <w:rFonts w:asciiTheme="minorHAnsi" w:hAnsiTheme="minorHAnsi" w:cstheme="minorHAnsi"/>
          <w:noProof/>
          <w:color w:val="auto"/>
          <w:vertAlign w:val="superscript"/>
        </w:rPr>
        <w:t>8,9</w:t>
      </w:r>
      <w:r w:rsidR="00846F57" w:rsidRPr="00B2217B">
        <w:rPr>
          <w:rFonts w:asciiTheme="minorHAnsi" w:hAnsiTheme="minorHAnsi" w:cstheme="minorHAnsi"/>
          <w:color w:val="auto"/>
        </w:rPr>
        <w:fldChar w:fldCharType="end"/>
      </w:r>
      <w:r w:rsidR="00CA474C" w:rsidRPr="00B2217B">
        <w:rPr>
          <w:rFonts w:asciiTheme="minorHAnsi" w:hAnsiTheme="minorHAnsi" w:cstheme="minorHAnsi"/>
          <w:color w:val="auto"/>
        </w:rPr>
        <w:t xml:space="preserve"> in missing limbs</w:t>
      </w:r>
      <w:r w:rsidR="00AB18A1" w:rsidRPr="00B2217B">
        <w:rPr>
          <w:rFonts w:asciiTheme="minorHAnsi" w:hAnsiTheme="minorHAnsi" w:cstheme="minorHAnsi"/>
          <w:color w:val="auto"/>
        </w:rPr>
        <w:t>. When this sensory information is</w:t>
      </w:r>
      <w:r w:rsidR="00CA474C" w:rsidRPr="00B2217B">
        <w:rPr>
          <w:rFonts w:asciiTheme="minorHAnsi" w:hAnsiTheme="minorHAnsi" w:cstheme="minorHAnsi"/>
          <w:color w:val="auto"/>
        </w:rPr>
        <w:t xml:space="preserve"> paired with </w:t>
      </w:r>
      <w:r w:rsidR="00900BEE" w:rsidRPr="00B2217B">
        <w:rPr>
          <w:rFonts w:asciiTheme="minorHAnsi" w:hAnsiTheme="minorHAnsi" w:cstheme="minorHAnsi"/>
          <w:color w:val="auto"/>
        </w:rPr>
        <w:t xml:space="preserve">the </w:t>
      </w:r>
      <w:r w:rsidR="00CA474C" w:rsidRPr="00B2217B">
        <w:rPr>
          <w:rFonts w:asciiTheme="minorHAnsi" w:hAnsiTheme="minorHAnsi" w:cstheme="minorHAnsi"/>
          <w:color w:val="auto"/>
        </w:rPr>
        <w:t xml:space="preserve">visual information provided </w:t>
      </w:r>
      <w:r w:rsidR="0070299F" w:rsidRPr="00B2217B">
        <w:rPr>
          <w:rFonts w:asciiTheme="minorHAnsi" w:hAnsiTheme="minorHAnsi" w:cstheme="minorHAnsi"/>
          <w:color w:val="auto"/>
        </w:rPr>
        <w:t xml:space="preserve">by watching </w:t>
      </w:r>
      <w:r w:rsidR="00874CA9" w:rsidRPr="00B2217B">
        <w:rPr>
          <w:rFonts w:asciiTheme="minorHAnsi" w:hAnsiTheme="minorHAnsi" w:cstheme="minorHAnsi"/>
          <w:color w:val="auto"/>
        </w:rPr>
        <w:t xml:space="preserve">the </w:t>
      </w:r>
      <w:r w:rsidR="00CA474C" w:rsidRPr="00B2217B">
        <w:rPr>
          <w:rFonts w:asciiTheme="minorHAnsi" w:hAnsiTheme="minorHAnsi" w:cstheme="minorHAnsi"/>
          <w:color w:val="auto"/>
        </w:rPr>
        <w:t>artificial limb</w:t>
      </w:r>
      <w:r w:rsidR="00874CA9" w:rsidRPr="00B2217B">
        <w:rPr>
          <w:rFonts w:asciiTheme="minorHAnsi" w:hAnsiTheme="minorHAnsi" w:cstheme="minorHAnsi"/>
          <w:color w:val="auto"/>
        </w:rPr>
        <w:t xml:space="preserve"> during operation</w:t>
      </w:r>
      <w:r w:rsidR="00CA474C" w:rsidRPr="00B2217B">
        <w:rPr>
          <w:rFonts w:asciiTheme="minorHAnsi" w:hAnsiTheme="minorHAnsi" w:cstheme="minorHAnsi"/>
          <w:color w:val="auto"/>
        </w:rPr>
        <w:t>, we have access to key elements that inform the distinction of self-</w:t>
      </w:r>
      <w:r w:rsidR="00035A58" w:rsidRPr="00035A58">
        <w:rPr>
          <w:rFonts w:asciiTheme="minorHAnsi" w:hAnsiTheme="minorHAnsi" w:cstheme="minorHAnsi"/>
          <w:i/>
          <w:color w:val="auto"/>
        </w:rPr>
        <w:t>versus</w:t>
      </w:r>
      <w:r w:rsidR="00CA474C" w:rsidRPr="00B2217B">
        <w:rPr>
          <w:rFonts w:asciiTheme="minorHAnsi" w:hAnsiTheme="minorHAnsi" w:cstheme="minorHAnsi"/>
          <w:color w:val="auto"/>
        </w:rPr>
        <w:t xml:space="preserve">-other. </w:t>
      </w:r>
      <w:r w:rsidR="006441E0" w:rsidRPr="00B2217B">
        <w:rPr>
          <w:rFonts w:asciiTheme="minorHAnsi" w:hAnsiTheme="minorHAnsi" w:cstheme="minorHAnsi"/>
          <w:color w:val="auto"/>
        </w:rPr>
        <w:t>L</w:t>
      </w:r>
      <w:r w:rsidR="009574E8" w:rsidRPr="00B2217B">
        <w:rPr>
          <w:rFonts w:asciiTheme="minorHAnsi" w:hAnsiTheme="minorHAnsi" w:cstheme="minorHAnsi"/>
          <w:color w:val="auto"/>
        </w:rPr>
        <w:t xml:space="preserve">everaging </w:t>
      </w:r>
      <w:r w:rsidR="00874CA9" w:rsidRPr="00B2217B">
        <w:rPr>
          <w:rFonts w:asciiTheme="minorHAnsi" w:hAnsiTheme="minorHAnsi" w:cstheme="minorHAnsi"/>
          <w:color w:val="auto"/>
        </w:rPr>
        <w:t>this access</w:t>
      </w:r>
      <w:r w:rsidR="009574E8" w:rsidRPr="00B2217B">
        <w:rPr>
          <w:rFonts w:asciiTheme="minorHAnsi" w:hAnsiTheme="minorHAnsi" w:cstheme="minorHAnsi"/>
          <w:color w:val="auto"/>
        </w:rPr>
        <w:t xml:space="preserve"> may </w:t>
      </w:r>
      <w:r w:rsidR="00874CA9" w:rsidRPr="00B2217B">
        <w:rPr>
          <w:rFonts w:asciiTheme="minorHAnsi" w:hAnsiTheme="minorHAnsi" w:cstheme="minorHAnsi"/>
          <w:color w:val="auto"/>
        </w:rPr>
        <w:t xml:space="preserve">help </w:t>
      </w:r>
      <w:r w:rsidR="009574E8" w:rsidRPr="00B2217B">
        <w:rPr>
          <w:rFonts w:asciiTheme="minorHAnsi" w:hAnsiTheme="minorHAnsi" w:cstheme="minorHAnsi"/>
          <w:color w:val="auto"/>
        </w:rPr>
        <w:t xml:space="preserve">bring prosthetic </w:t>
      </w:r>
      <w:r w:rsidR="00A03DF2" w:rsidRPr="00B2217B">
        <w:rPr>
          <w:rFonts w:asciiTheme="minorHAnsi" w:hAnsiTheme="minorHAnsi" w:cstheme="minorHAnsi"/>
          <w:color w:val="auto"/>
        </w:rPr>
        <w:t xml:space="preserve">limb </w:t>
      </w:r>
      <w:r w:rsidR="009574E8" w:rsidRPr="00B2217B">
        <w:rPr>
          <w:rFonts w:asciiTheme="minorHAnsi" w:hAnsiTheme="minorHAnsi" w:cstheme="minorHAnsi"/>
          <w:color w:val="auto"/>
        </w:rPr>
        <w:t xml:space="preserve">users a step closer to operating an artificial limb as a part of their body, rather than </w:t>
      </w:r>
      <w:r w:rsidR="00C27AE5" w:rsidRPr="00B2217B">
        <w:rPr>
          <w:rFonts w:asciiTheme="minorHAnsi" w:hAnsiTheme="minorHAnsi" w:cstheme="minorHAnsi"/>
          <w:color w:val="auto"/>
        </w:rPr>
        <w:t xml:space="preserve">just </w:t>
      </w:r>
      <w:r w:rsidR="009574E8" w:rsidRPr="00B2217B">
        <w:rPr>
          <w:rFonts w:asciiTheme="minorHAnsi" w:hAnsiTheme="minorHAnsi" w:cstheme="minorHAnsi"/>
          <w:color w:val="auto"/>
        </w:rPr>
        <w:t>a tool.</w:t>
      </w:r>
      <w:r w:rsidR="00445E81" w:rsidRPr="00B2217B">
        <w:rPr>
          <w:rFonts w:asciiTheme="minorHAnsi" w:hAnsiTheme="minorHAnsi" w:cstheme="minorHAnsi"/>
          <w:color w:val="auto"/>
        </w:rPr>
        <w:t xml:space="preserve"> </w:t>
      </w:r>
      <w:bookmarkStart w:id="0" w:name="_Hlk525646430"/>
    </w:p>
    <w:p w14:paraId="60EB074B" w14:textId="77777777" w:rsidR="00900BEE" w:rsidRPr="00B2217B" w:rsidRDefault="00900BEE" w:rsidP="00D52C57">
      <w:pPr>
        <w:rPr>
          <w:rFonts w:asciiTheme="minorHAnsi" w:hAnsiTheme="minorHAnsi" w:cstheme="minorHAnsi"/>
          <w:color w:val="auto"/>
        </w:rPr>
      </w:pPr>
    </w:p>
    <w:p w14:paraId="2B16DAE2" w14:textId="351492B8" w:rsidR="005A580D" w:rsidRPr="00B2217B" w:rsidRDefault="002124FF" w:rsidP="00D52C57">
      <w:pPr>
        <w:rPr>
          <w:rFonts w:asciiTheme="minorHAnsi" w:hAnsiTheme="minorHAnsi" w:cstheme="minorHAnsi"/>
          <w:color w:val="auto"/>
        </w:rPr>
      </w:pPr>
      <w:r w:rsidRPr="00B2217B">
        <w:rPr>
          <w:rFonts w:asciiTheme="minorHAnsi" w:hAnsiTheme="minorHAnsi" w:cstheme="minorHAnsi"/>
          <w:color w:val="auto"/>
        </w:rPr>
        <w:t>Body awareness and the sense of being embodied arises from the establishment of agency (the experience of authorship over a limb’s actions) and ownership (the feeling that a limb is a part of the body)</w:t>
      </w:r>
      <w:r w:rsidR="00E849E4"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"10.3389/fpsyg.2018.00535", "abstract" : "\u00a9 2018 Braun, Debener, Spychala, Bongartz, S\u00f6r\u00f6s, M\u00fcller and Philipsen. Usually, we do not question that we possess a body and act upon the world. This pre-reflective awareness of being a bodily and agentive self can, however, be disrupted by different clinical conditions. Whereas sense of ownership (SoO) describes the feeling of mineness toward one's own body parts, feelings or thoughts, sense of agency (SoA) refers to the experience of initiating and controlling an action. Although SoA and SoO naturally coincide, both experiences can also be made in isolation. By using many different experimental paradigms, both experiences have been extensively studied over the last years. This review introduces both concepts, with a special focus also onto their interplay. First, current experimental paradigms, results and neurocognitive theories about both concepts will be presented and then their clinical and therapeutic relevance is discussed.", "author" : [ { "dropping-particle" : "", "family" : "Braun", "given" : "N.", "non-dropping-particle" : "", "parse-names" : false, "suffix" : "" }, { "dropping-particle" : "", "family" : "Debener", "given" : "S.", "non-dropping-particle" : "", "parse-names" : false, "suffix" : "" }, { "dropping-particle" : "", "family" : "Spychala", "given" : "N.", "non-dropping-particle" : "", "parse-names" : false, "suffix" : "" }, { "dropping-particle" : "", "family" : "Bongartz", "given" : "E.", "non-dropping-particle" : "", "parse-names" : false, "suffix" : "" }, { "dropping-particle" : "", "family" : "S\u00f6r\u00f6s", "given" : "P.", "non-dropping-particle" : "", "parse-names" : false, "suffix" : "" }, { "dropping-particle" : "", "family" : "M\u00fcller", "given" : "H.H.O.", "non-dropping-particle" : "", "parse-names" : false, "suffix" : "" }, { "dropping-particle" : "", "family" : "Philipsen", "given" : "A.", "non-dropping-particle" : "", "parse-names" : false, "suffix" : "" } ], "container-title" : "Frontiers in Psychology", "id" : "ITEM-1", "issue" : "APR", "issued" : { "date-parts" : [ [ "2018" ] ] }, "title" : "The senses of agency and ownership: A review", "type" : "article-journal", "volume" : "9" }, "uris" : [ "http://www.mendeley.com/documents/?uuid=853f3f60-3337-3352-b6d0-012fc4f967a8" ] }, { "id" : "ITEM-2", "itemData" : { "DOI" : "10.1016/S0010-0277(02)00100-2", "ISBN" : "3343791121", "ISSN" : "00100277", "PMID" : "12127698", "abstract" : "Recognizing oneself, easy as it appears to be, seems at least to require awareness of one's body and one's actions. To investigate the contribution of these factors to self-recognition, we presented normal subjects with an image of both their own and the experimenter's hand. The hands could make the same, a different or no movement and could be displayed in various orientations. Subjects had to tell whether the indicated hand was theirs or not. The results showed that a congruence between visual signals and signals indicating the position of the body is one component on which self-recognition is based. Recognition of one's actions is another component. Subjects had most difficulty in recognizing their hand when movements were absent. When the two hands made different movements, subjects relied exclusively on the movement cue and recognition was almost perfect. Our findings are in line with pathological alterations in the sense of body and the sense of action. Copyright \u00a9 2002 Elsevier Science B.V.", "author" : [ { "dropping-particle" : "", "family" : "Bos", "given" : "Esther", "non-dropping-particle" : "Van Den", "parse-names" : false, "suffix" : "" }, { "dropping-particle" : "", "family" : "Jeannerod", "given" : "Marc", "non-dropping-particle" : "", "parse-names" : false, "suffix" : "" } ], "container-title" : "Cognition", "id" : "ITEM-2", "issue" : "2", "issued" : { "date-parts" : [ [ "2002" ] ] }, "page" : "177-187", "title" : "Sense of body and sense of action both contribute to self-recognition", "type" : "article-journal", "volume" : "85" }, "uris" : [ "http://www.mendeley.com/documents/?uuid=57b6c3f0-cb79-4151-8aca-c518beccc575" ] } ], "mendeley" : { "formattedCitation" : "&lt;sup&gt;10,11&lt;/sup&gt;", "plainTextFormattedCitation" : "10,11", "previouslyFormattedCitation" : "&lt;sup&gt;10,11&lt;/sup&gt;" }, "properties" : {  }, "schema" : "https://github.com/citation-style-language/schema/raw/master/csl-citation.json" }</w:instrText>
      </w:r>
      <w:r w:rsidR="00E849E4"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10,11</w:t>
      </w:r>
      <w:r w:rsidR="00E849E4" w:rsidRPr="00B2217B">
        <w:rPr>
          <w:rFonts w:asciiTheme="minorHAnsi" w:hAnsiTheme="minorHAnsi" w:cstheme="minorHAnsi"/>
          <w:color w:val="auto"/>
        </w:rPr>
        <w:fldChar w:fldCharType="end"/>
      </w:r>
      <w:r w:rsidRPr="00B2217B">
        <w:rPr>
          <w:rFonts w:asciiTheme="minorHAnsi" w:hAnsiTheme="minorHAnsi" w:cstheme="minorHAnsi"/>
          <w:color w:val="auto"/>
        </w:rPr>
        <w:t>. Ownership is primarily mediated through the integration of touch and visual information</w:t>
      </w:r>
      <w:r w:rsidR="00E849E4"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"10.1038/35784", "author" : [ { "dropping-particle" : "", "family" : "Botvinick", "given" : "M.", "non-dropping-particle" : "", "parse-names" : false, "suffix" : "" }, { "dropping-particle" : "", "family" : "Cohen", "given" : "J.", "non-dropping-particle" : "", "parse-names" : false, "suffix" : "" } ], "container-title" : "Nature", "id" : "ITEM-1", "issue" : "6669", "issued" : { "date-parts" : [ [ "1998" ] ] }, "page" : "756", "title" : "Rubber hands 'feel' touch that eyes see [8]", "type" : "article-journal", "volume" : "391" }, "uris" : [ "http://www.mendeley.com/documents/?uuid=457e988c-f6a2-3424-826d-c3822994dbd2" ] } ], "mendeley" : { "formattedCitation" : "&lt;sup&gt;12&lt;/sup&gt;", "plainTextFormattedCitation" : "12", "previouslyFormattedCitation" : "&lt;sup&gt;12&lt;/sup&gt;" }, "properties" : {  }, "schema" : "https://github.com/citation-style-language/schema/raw/master/csl-citation.json" }</w:instrText>
      </w:r>
      <w:r w:rsidR="00E849E4"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12</w:t>
      </w:r>
      <w:r w:rsidR="00E849E4" w:rsidRPr="00B2217B">
        <w:rPr>
          <w:rFonts w:asciiTheme="minorHAnsi" w:hAnsiTheme="minorHAnsi" w:cstheme="minorHAnsi"/>
          <w:color w:val="auto"/>
        </w:rPr>
        <w:fldChar w:fldCharType="end"/>
      </w:r>
      <w:r w:rsidRPr="00B2217B">
        <w:rPr>
          <w:rFonts w:asciiTheme="minorHAnsi" w:hAnsiTheme="minorHAnsi" w:cstheme="minorHAnsi"/>
          <w:color w:val="auto"/>
        </w:rPr>
        <w:t>. Agency emerges from the integration of intent, movement sensation</w:t>
      </w:r>
      <w:r w:rsidR="00150C2C" w:rsidRPr="00B2217B">
        <w:rPr>
          <w:rFonts w:asciiTheme="minorHAnsi" w:hAnsiTheme="minorHAnsi" w:cstheme="minorHAnsi"/>
          <w:color w:val="auto"/>
        </w:rPr>
        <w:t xml:space="preserve"> (kinesthesia)</w:t>
      </w:r>
      <w:r w:rsidRPr="00B2217B">
        <w:rPr>
          <w:rFonts w:asciiTheme="minorHAnsi" w:hAnsiTheme="minorHAnsi" w:cstheme="minorHAnsi"/>
          <w:color w:val="auto"/>
        </w:rPr>
        <w:t>, visual information, and predictive cognitive models</w:t>
      </w:r>
      <w:r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"10.1016/S0010-0277(02)00100-2", "ISBN" : "3343791121", "ISSN" : "00100277", "PMID" : "12127698", "abstract" : "Recognizing oneself, easy as it appears to be, seems at least to require awareness of one's body and one's actions. To investigate the contribution of these factors to self-recognition, we presented normal subjects with an image of both their own and the experimenter's hand. The hands could make the same, a different or no movement and could be displayed in various orientations. Subjects had to tell whether the indicated hand was theirs or not. The results showed that a congruence between visual signals and signals indicating the position of the body is one component on which self-recognition is based. Recognition of one's actions is another component. Subjects had most difficulty in recognizing their hand when movements were absent. When the two hands made different movements, subjects relied exclusively on the movement cue and recognition was almost perfect. Our findings are in line with pathological alterations in the sense of body and the sense of action. Copyright \u00a9 2002 Elsevier Science B.V.", "author" : [ { "dropping-particle" : "", "family" : "Bos", "given" : "Esther", "non-dropping-particle" : "Van Den", "parse-names" : false, "suffix" : "" }, { "dropping-particle" : "", "family" : "Jeannerod", "given" : "Marc", "non-dropping-particle" : "", "parse-names" : false, "suffix" : "" } ], "container-title" : "Cognition", "id" : "ITEM-1", "issue" : "2", "issued" : { "date-parts" : [ [ "2002" ] ] }, "page" : "177-187", "title" : "Sense of body and sense of action both contribute to self-recognition", "type" : "article-journal", "volume" : "85" }, "uris" : [ "http://www.mendeley.com/documents/?uuid=57b6c3f0-cb79-4151-8aca-c518beccc575" ] } ], "mendeley" : { "formattedCitation" : "&lt;sup&gt;11&lt;/sup&gt;", "plainTextFormattedCitation" : "11", "previouslyFormattedCitation" : "&lt;sup&gt;11&lt;/sup&gt;" }, "properties" : {  }, "schema" : "https://github.com/citation-style-language/schema/raw/master/csl-citation.json" }</w:instrText>
      </w:r>
      <w:r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11</w:t>
      </w:r>
      <w:r w:rsidRPr="00B2217B">
        <w:rPr>
          <w:rFonts w:asciiTheme="minorHAnsi" w:hAnsiTheme="minorHAnsi" w:cstheme="minorHAnsi"/>
          <w:color w:val="auto"/>
        </w:rPr>
        <w:fldChar w:fldCharType="end"/>
      </w:r>
      <w:r w:rsidRPr="00B2217B">
        <w:rPr>
          <w:rFonts w:asciiTheme="minorHAnsi" w:hAnsiTheme="minorHAnsi" w:cstheme="minorHAnsi"/>
          <w:color w:val="auto"/>
        </w:rPr>
        <w:t xml:space="preserve">. During the performance of a voluntary action, agency is formed when the sensory consequences of that action align with </w:t>
      </w:r>
      <w:r w:rsidR="00C70E62">
        <w:rPr>
          <w:rFonts w:asciiTheme="minorHAnsi" w:hAnsiTheme="minorHAnsi" w:cstheme="minorHAnsi"/>
          <w:color w:val="auto"/>
        </w:rPr>
        <w:t>the performer</w:t>
      </w:r>
      <w:r w:rsidRPr="00B2217B">
        <w:rPr>
          <w:rFonts w:asciiTheme="minorHAnsi" w:hAnsiTheme="minorHAnsi" w:cstheme="minorHAnsi"/>
          <w:color w:val="auto"/>
        </w:rPr>
        <w:t xml:space="preserve">’s intent and predictions from </w:t>
      </w:r>
      <w:r w:rsidR="00C70E62">
        <w:rPr>
          <w:rFonts w:asciiTheme="minorHAnsi" w:hAnsiTheme="minorHAnsi" w:cstheme="minorHAnsi"/>
          <w:color w:val="auto"/>
        </w:rPr>
        <w:t>the performer</w:t>
      </w:r>
      <w:r w:rsidRPr="00B2217B">
        <w:rPr>
          <w:rFonts w:asciiTheme="minorHAnsi" w:hAnsiTheme="minorHAnsi" w:cstheme="minorHAnsi"/>
          <w:color w:val="auto"/>
        </w:rPr>
        <w:t>’s internal models</w:t>
      </w:r>
      <w:r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"10.1016/S1364-6613(99)01417-5", "abstract" : "Several recently developed philosophical approaches to the self promise to enhance the exchange of ideas between the philosophy of the mind and the other cognitive sciences. This review examines two important concepts of self: the 'minimal self', a self devoid of temporal extension, and the 'narrative self', which involves personal identity and continuity across time. The notion of a minimal self is first clarified by drawing a distinction between the sense of self-agency and the sense of self-ownership for actions. This distinction is then explored within the neurological domain with specific reference to schizophrenia, in which the sense of self-agency may be disrupted. The convergence between the philosophical debate and empirical study is extended in a discussion of more primitive aspects of self and how these relate to neonatal experience and robotics. The second concept of self, the narrative self, is discussed in the light of Gazzaniga's left-hemisphere 'interpreter' and episodic memory. Extensions of the idea of a narrative self that are consistent with neurological models are then considered. The review illustrates how the philosophical approach can inform cognitive science and suggests that a two-way collaboration may lead to a more fully developed account of the self. Copyright (C) 2000 Elsevier Science Ltd.", "author" : [ { "dropping-particle" : "", "family" : "Gallagher", "given" : "S.", "non-dropping-particle" : "", "parse-names" : false, "suffix" : "" } ], "container-title" : "Trends in Cognitive Sciences", "id" : "ITEM-1", "issue" : "1", "issued" : { "date-parts" : [ [ "2000" ] ] }, "page" : "14-21", "title" : "Philosophical conceptions of the self: Implications for cognitive science", "type" : "article-journal", "volume" : "4" }, "uris" : [ "http://www.mendeley.com/documents/?uuid=24faef2d-7fbc-3ac8-a2dc-827f54455f1b" ] } ], "mendeley" : { "formattedCitation" : "&lt;sup&gt;13&lt;/sup&gt;", "plainTextFormattedCitation" : "13", "previouslyFormattedCitation" : "&lt;sup&gt;13&lt;/sup&gt;" }, "properties" : {  }, "schema" : "https://github.com/citation-style-language/schema/raw/master/csl-citation.json" }</w:instrText>
      </w:r>
      <w:r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13</w:t>
      </w:r>
      <w:r w:rsidRPr="00B2217B">
        <w:rPr>
          <w:rFonts w:asciiTheme="minorHAnsi" w:hAnsiTheme="minorHAnsi" w:cstheme="minorHAnsi"/>
          <w:color w:val="auto"/>
        </w:rPr>
        <w:fldChar w:fldCharType="end"/>
      </w:r>
      <w:r w:rsidRPr="00B2217B">
        <w:rPr>
          <w:rFonts w:asciiTheme="minorHAnsi" w:hAnsiTheme="minorHAnsi" w:cstheme="minorHAnsi"/>
          <w:color w:val="auto"/>
        </w:rPr>
        <w:t>.</w:t>
      </w:r>
      <w:r w:rsidR="005A580D" w:rsidRPr="00B2217B">
        <w:rPr>
          <w:rFonts w:asciiTheme="minorHAnsi" w:hAnsiTheme="minorHAnsi" w:cstheme="minorHAnsi"/>
          <w:color w:val="auto"/>
        </w:rPr>
        <w:t xml:space="preserve"> Agency is separate and distinct from ownership. The concept of limb ownership has been studied frequently in prosthesis literature</w:t>
      </w:r>
      <w:r w:rsidR="00E849E4"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"10.1016/j.neubiorev.2018.04.020", "ISSN" : "01497634", "author" : [ { "dropping-particle" : "", "family" : "Niedernhuber", "given" : "Maria", "non-dropping-particle" : "", "parse-names" : false, "suffix" : "" }, { "dropping-particle" : "", "family" : "Barone", "given" : "Damiano G.", "non-dropping-particle" : "", "parse-names" : false, "suffix" : "" }, { "dropping-particle" : "", "family" : "Lenggenhager", "given" : "Bigna", "non-dropping-particle" : "", "parse-names" : false, "suffix" : "" } ], "container-title" : "Neuroscience &amp; Biobehavioral Reviews", "id" : "ITEM-1", "issued" : { "date-parts" : [ [ "2018", "9" ] ] }, "page" : "1-6", "title" : "Prostheses as extensions of the body: Progress and challenges", "type" : "article-journal", "volume" : "92" }, "uris" : [ "http://www.mendeley.com/documents/?uuid=94b838fb-bc5f-3d96-88d1-00017db73c6e" ] } ], "mendeley" : { "formattedCitation" : "&lt;sup&gt;14&lt;/sup&gt;", "plainTextFormattedCitation" : "14", "previouslyFormattedCitation" : "&lt;sup&gt;14&lt;/sup&gt;" }, "properties" : {  }, "schema" : "https://github.com/citation-style-language/schema/raw/master/csl-citation.json" }</w:instrText>
      </w:r>
      <w:r w:rsidR="00E849E4"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14</w:t>
      </w:r>
      <w:r w:rsidR="00E849E4" w:rsidRPr="00B2217B">
        <w:rPr>
          <w:rFonts w:asciiTheme="minorHAnsi" w:hAnsiTheme="minorHAnsi" w:cstheme="minorHAnsi"/>
          <w:color w:val="auto"/>
        </w:rPr>
        <w:fldChar w:fldCharType="end"/>
      </w:r>
      <w:r w:rsidR="00E849E4" w:rsidRPr="00B2217B">
        <w:rPr>
          <w:rFonts w:asciiTheme="minorHAnsi" w:hAnsiTheme="minorHAnsi" w:cstheme="minorHAnsi"/>
          <w:color w:val="auto"/>
        </w:rPr>
        <w:t>.</w:t>
      </w:r>
      <w:r w:rsidR="005A580D" w:rsidRPr="00B2217B">
        <w:rPr>
          <w:rFonts w:asciiTheme="minorHAnsi" w:hAnsiTheme="minorHAnsi" w:cstheme="minorHAnsi"/>
          <w:color w:val="auto"/>
        </w:rPr>
        <w:t xml:space="preserve"> A sense of limb ownership forms in NMI participants when touch feedback is spatially and temporally appropriate, as measured explicitly through questionnaires or implicitly through changes in residual limb temperature, or temporal order judgments</w:t>
      </w:r>
      <w:r w:rsidR="005A580D"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"10.1093/brain/awq361", "ISBN" : "0006-8950", "ISSN" : "00068950", "PMID" : "21252109", "abstract" : "Existing prosthetic limbs do not provide amputees with cutaneous feedback. Tactile feedback is essential to intuitive control of a prosthetic limb and it is now clear that the sense of body self-identification is also linked to cutaneous touch. Here we have created an artificial sense of touch for a prosthetic limb by coupling a pressure sensor on the hand through a robotic stimulator to surgically redirected cutaneous sensory nerves (targeted reinnervation) that once served the lost limb. We hypothesize that providing physiologically relevant cutaneous touch feedback may help an amputee incorporate an artificial limb into his or her self image. To investigate this we used a robotic touch interface coupled with a prosthetic limb and tested it with two targeted reinnervation amputees in a series of experiments fashioned after the Rubber Hand Illusion. Results from both subjective (self-reported) and objective (physiological) measures of embodiment (questionnaires, psychophysical temporal order judgements and residual limb temperature measurements) indicate that returning physiologically appropriate cutaneous feedback from a prosthetic limb drives a perceptual shift towards embodiment of the device for these amputees. Measurements provide evidence that the illusion created is vivid. We suggest that this may help amputees to more effectively incorporate an artificial limb into their self image, providing the possibility that a prosthesis becomes not only a tool, but also an integrated body part.", "author" : [ { "dropping-particle" : "", "family" : "Marasco", "given" : "Paul D.", "non-dropping-particle" : "", "parse-names" : false, "suffix" : "" }, { "dropping-particle" : "", "family" : "Kim", "given" : "Keehoon", "non-dropping-particle" : "", "parse-names" : false, "suffix" : "" }, { "dropping-particle" : "", "family" : "Colgate", "given" : "James Edward", "non-dropping-particle" : "", "parse-names" : false, "suffix" : "" }, { "dropping-particle" : "", "family" : "Peshkin", "given" : "Michael A.", "non-dropping-particle" : "", "parse-names" : false, "suffix" : "" }, { "dropping-particle" : "", "family" : "Kuiken", "given" : "Todd A.", "non-dropping-particle" : "", "parse-names" : false, "suffix" : "" } ], "container-title" : "Brain", "id" : "ITEM-1", "issue" : "3", "issued" : { "date-parts" : [ [ "2011" ] ] }, "page" : "747-758", "title" : "Robotic touch shifts perception of embodiment to a prosthesis in targeted reinnervation amputees", "type" : "article-journal", "volume" : "134" }, "uris" : [ "http://www.mendeley.com/documents/?uuid=7ed91fab-436f-4850-8dfd-b12a2ed6cefe" ] } ], "mendeley" : { "formattedCitation" : "&lt;sup&gt;15&lt;/sup&gt;", "plainTextFormattedCitation" : "15", "previouslyFormattedCitation" : "&lt;sup&gt;15&lt;/sup&gt;" }, "properties" : {  }, "schema" : "https://github.com/citation-style-language/schema/raw/master/csl-citation.json" }</w:instrText>
      </w:r>
      <w:r w:rsidR="005A580D"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15</w:t>
      </w:r>
      <w:r w:rsidR="005A580D" w:rsidRPr="00B2217B">
        <w:rPr>
          <w:rFonts w:asciiTheme="minorHAnsi" w:hAnsiTheme="minorHAnsi" w:cstheme="minorHAnsi"/>
          <w:color w:val="auto"/>
        </w:rPr>
        <w:fldChar w:fldCharType="end"/>
      </w:r>
      <w:r w:rsidR="005A580D" w:rsidRPr="00B2217B">
        <w:rPr>
          <w:rFonts w:asciiTheme="minorHAnsi" w:hAnsiTheme="minorHAnsi" w:cstheme="minorHAnsi"/>
          <w:color w:val="auto"/>
        </w:rPr>
        <w:t xml:space="preserve">. </w:t>
      </w:r>
      <w:r w:rsidR="00BF7D5A" w:rsidRPr="00B2217B">
        <w:rPr>
          <w:rFonts w:asciiTheme="minorHAnsi" w:hAnsiTheme="minorHAnsi" w:cstheme="minorHAnsi"/>
          <w:color w:val="auto"/>
        </w:rPr>
        <w:t>However, fewer</w:t>
      </w:r>
      <w:r w:rsidR="005A580D" w:rsidRPr="00B2217B">
        <w:rPr>
          <w:rFonts w:asciiTheme="minorHAnsi" w:hAnsiTheme="minorHAnsi" w:cstheme="minorHAnsi"/>
          <w:color w:val="auto"/>
        </w:rPr>
        <w:t xml:space="preserve"> opportunities have existed to explore agency in the context of NMI</w:t>
      </w:r>
      <w:r w:rsidR="00E849E4"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"10.1016/j.tics.2015.12.002", "ISSN" : "13646613", "PMID" : "26750512", "abstract" : "Cognetics joins the cognitive neuroscience of bodily awareness with robotics to study, control, and enhance perception, cognition, and consciousness. We highlight robot-controlled bodily perception, conscious states, and social interactions and sketch how future cognetic interfaces will impact cognitive neuroscience and human enhancement.", "author" : [ { "dropping-particle" : "", "family" : "Rognini", "given" : "Giulio", "non-dropping-particle" : "", "parse-names" : false, "suffix" : "" }, { "dropping-particle" : "", "family" : "Blanke", "given" : "Olaf", "non-dropping-particle" : "", "parse-names" : false, "suffix" : "" } ], "container-title" : "Trends in Cognitive Sciences", "id" : "ITEM-1", "issue" : "3", "issued" : { "date-parts" : [ [ "2016", "3" ] ] }, "page" : "162-164", "title" : "Cognetics: Robotic Interfaces for the Conscious Mind", "type" : "article-journal", "volume" : "20" }, "uris" : [ "http://www.mendeley.com/documents/?uuid=c18ce304-16e6-357b-9f7b-f4fad02606b1" ] } ], "mendeley" : { "formattedCitation" : "&lt;sup&gt;16&lt;/sup&gt;", "plainTextFormattedCitation" : "16", "previouslyFormattedCitation" : "&lt;sup&gt;16&lt;/sup&gt;" }, "properties" : {  }, "schema" : "https://github.com/citation-style-language/schema/raw/master/csl-citation.json" }</w:instrText>
      </w:r>
      <w:r w:rsidR="00E849E4"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16</w:t>
      </w:r>
      <w:r w:rsidR="00E849E4" w:rsidRPr="00B2217B">
        <w:rPr>
          <w:rFonts w:asciiTheme="minorHAnsi" w:hAnsiTheme="minorHAnsi" w:cstheme="minorHAnsi"/>
          <w:color w:val="auto"/>
        </w:rPr>
        <w:fldChar w:fldCharType="end"/>
      </w:r>
      <w:r w:rsidR="00C70E62">
        <w:rPr>
          <w:rFonts w:asciiTheme="minorHAnsi" w:hAnsiTheme="minorHAnsi" w:cstheme="minorHAnsi"/>
          <w:color w:val="auto"/>
        </w:rPr>
        <w:t>.</w:t>
      </w:r>
      <w:r w:rsidR="005A580D" w:rsidRPr="00B2217B">
        <w:rPr>
          <w:rFonts w:asciiTheme="minorHAnsi" w:hAnsiTheme="minorHAnsi" w:cstheme="minorHAnsi"/>
          <w:color w:val="auto"/>
        </w:rPr>
        <w:t xml:space="preserve"> </w:t>
      </w:r>
      <w:r w:rsidR="00C70E62">
        <w:rPr>
          <w:rFonts w:asciiTheme="minorHAnsi" w:hAnsiTheme="minorHAnsi" w:cstheme="minorHAnsi"/>
          <w:color w:val="auto"/>
        </w:rPr>
        <w:t>R</w:t>
      </w:r>
      <w:r w:rsidR="005A580D" w:rsidRPr="00B2217B">
        <w:rPr>
          <w:rFonts w:asciiTheme="minorHAnsi" w:hAnsiTheme="minorHAnsi" w:cstheme="minorHAnsi"/>
          <w:color w:val="auto"/>
        </w:rPr>
        <w:t xml:space="preserve">ecent work with NMI participants has demonstrated that agency can be purposefully promoted and </w:t>
      </w:r>
      <w:r w:rsidR="00C70E62">
        <w:rPr>
          <w:rFonts w:asciiTheme="minorHAnsi" w:hAnsiTheme="minorHAnsi" w:cstheme="minorHAnsi"/>
          <w:color w:val="auto"/>
        </w:rPr>
        <w:t>is</w:t>
      </w:r>
      <w:r w:rsidR="005A580D" w:rsidRPr="00B2217B">
        <w:rPr>
          <w:rFonts w:asciiTheme="minorHAnsi" w:hAnsiTheme="minorHAnsi" w:cstheme="minorHAnsi"/>
          <w:color w:val="auto"/>
        </w:rPr>
        <w:t xml:space="preserve"> separate from the experience of ow</w:t>
      </w:r>
      <w:r w:rsidR="00BF7D5A" w:rsidRPr="00B2217B">
        <w:rPr>
          <w:rFonts w:asciiTheme="minorHAnsi" w:hAnsiTheme="minorHAnsi" w:cstheme="minorHAnsi"/>
          <w:color w:val="auto"/>
        </w:rPr>
        <w:t>n</w:t>
      </w:r>
      <w:r w:rsidR="005A580D" w:rsidRPr="00B2217B">
        <w:rPr>
          <w:rFonts w:asciiTheme="minorHAnsi" w:hAnsiTheme="minorHAnsi" w:cstheme="minorHAnsi"/>
          <w:color w:val="auto"/>
        </w:rPr>
        <w:t>ership</w:t>
      </w:r>
      <w:r w:rsidR="005A580D" w:rsidRPr="00B2217B">
        <w:rPr>
          <w:rFonts w:asciiTheme="minorHAnsi" w:hAnsiTheme="minorHAnsi" w:cstheme="minorHAnsi"/>
          <w:color w:val="auto"/>
          <w:vertAlign w:val="superscript"/>
        </w:rPr>
        <w:t>8</w:t>
      </w:r>
      <w:r w:rsidR="005A580D" w:rsidRPr="00B2217B">
        <w:rPr>
          <w:rFonts w:asciiTheme="minorHAnsi" w:hAnsiTheme="minorHAnsi" w:cstheme="minorHAnsi"/>
          <w:color w:val="auto"/>
        </w:rPr>
        <w:t>.</w:t>
      </w:r>
    </w:p>
    <w:p w14:paraId="2E85E9AB" w14:textId="77777777" w:rsidR="005A580D" w:rsidRPr="00B2217B" w:rsidRDefault="005A580D" w:rsidP="00D52C57">
      <w:pPr>
        <w:rPr>
          <w:rFonts w:asciiTheme="minorHAnsi" w:hAnsiTheme="minorHAnsi" w:cstheme="minorHAnsi"/>
          <w:color w:val="auto"/>
        </w:rPr>
      </w:pPr>
    </w:p>
    <w:bookmarkEnd w:id="0"/>
    <w:p w14:paraId="62857840" w14:textId="79160DA6" w:rsidR="00207331" w:rsidRPr="00B2217B" w:rsidRDefault="00CA474C" w:rsidP="00035A58">
      <w:pPr>
        <w:widowControl/>
        <w:rPr>
          <w:rFonts w:cstheme="minorHAnsi"/>
          <w:color w:val="auto"/>
        </w:rPr>
      </w:pPr>
      <w:r w:rsidRPr="00B2217B">
        <w:rPr>
          <w:rFonts w:asciiTheme="minorHAnsi" w:hAnsiTheme="minorHAnsi" w:cstheme="minorHAnsi"/>
          <w:color w:val="auto"/>
        </w:rPr>
        <w:t xml:space="preserve">Agency is particularly significant in the operation of robotic prostheses as it is a cognitive link to the control of </w:t>
      </w:r>
      <w:r w:rsidR="00445E81" w:rsidRPr="00B2217B">
        <w:rPr>
          <w:rFonts w:asciiTheme="minorHAnsi" w:hAnsiTheme="minorHAnsi" w:cstheme="minorHAnsi"/>
          <w:color w:val="auto"/>
        </w:rPr>
        <w:t xml:space="preserve">the artificial limb’s </w:t>
      </w:r>
      <w:r w:rsidRPr="00B2217B">
        <w:rPr>
          <w:rFonts w:asciiTheme="minorHAnsi" w:hAnsiTheme="minorHAnsi" w:cstheme="minorHAnsi"/>
          <w:color w:val="auto"/>
        </w:rPr>
        <w:t>physical actions through experiences of causality, the feeling of controlling</w:t>
      </w:r>
      <w:r w:rsidR="00C5015B">
        <w:rPr>
          <w:rFonts w:asciiTheme="minorHAnsi" w:hAnsiTheme="minorHAnsi" w:cstheme="minorHAnsi"/>
          <w:color w:val="auto"/>
        </w:rPr>
        <w:t xml:space="preserve"> the artificial limb</w:t>
      </w:r>
      <w:r w:rsidRPr="00B2217B">
        <w:rPr>
          <w:rFonts w:asciiTheme="minorHAnsi" w:hAnsiTheme="minorHAnsi" w:cstheme="minorHAnsi"/>
          <w:color w:val="auto"/>
        </w:rPr>
        <w:t xml:space="preserve"> or causing something to happen</w:t>
      </w:r>
      <w:r w:rsidR="00451037"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"10.1371/journal.pone.0110118", "abstract" : "\u00a9 2014 Dewey, Knoblich. The sense of agency (SoA) refers to perceived causality of the self, i.e. the feeling of causing something to happen. The SoA has been probed using a variety of explicit and implicit measures. Explicit measures include rating scales and questionnaires. Implicit measures, which include sensory attenuation and temporal binding, use perceptual differences between self- and externally generated stimuli as measures of the SoA. In the present study, we investigated whether the different measures tap into the same self-attribution processes by determining whether individual differences on implicit and explicit measures of SoA are correlated. Participants performed tasks in which they triggered tones via key presses (operant condition) or passively listened to tones triggered by a computer (observational condition). We replicated previously reported effects of sensory attenuation and temporal binding. Surprisingly the two implicit measures of SoA were not significantly correlated with each other, nor did they correlate with the explicit measures of SoA. Our results suggest that some explicit and implicit measures of the SoA may tap into different processes.", "author" : [ { "dropping-particle" : "", "family" : "Dewey", "given" : "J.A.", "non-dropping-particle" : "", "parse-names" : false, "suffix" : "" }, { "dropping-particle" : "", "family" : "Knoblich", "given" : "G.", "non-dropping-particle" : "", "parse-names" : false, "suffix" : "" } ], "container-title" : "PLoS ONE", "id" : "ITEM-1", "issue" : "10", "issued" : { "date-parts" : [ [ "2014" ] ] }, "title" : "Do implicit and explicit measures of the sense of agency measure the same thing?", "type" : "article-journal", "volume" : "9" }, "uris" : [ "http://www.mendeley.com/documents/?uuid=3c5ddae4-9741-377f-bcfb-d91c54244755" ] } ], "mendeley" : { "formattedCitation" : "&lt;sup&gt;17&lt;/sup&gt;", "plainTextFormattedCitation" : "17", "previouslyFormattedCitation" : "&lt;sup&gt;17&lt;/sup&gt;" }, "properties" : {  }, "schema" : "https://github.com/citation-style-language/schema/raw/master/csl-citation.json" }</w:instrText>
      </w:r>
      <w:r w:rsidR="00451037"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17</w:t>
      </w:r>
      <w:r w:rsidR="00451037" w:rsidRPr="00B2217B">
        <w:rPr>
          <w:rFonts w:asciiTheme="minorHAnsi" w:hAnsiTheme="minorHAnsi" w:cstheme="minorHAnsi"/>
          <w:color w:val="auto"/>
        </w:rPr>
        <w:fldChar w:fldCharType="end"/>
      </w:r>
      <w:r w:rsidRPr="00B2217B">
        <w:rPr>
          <w:rFonts w:asciiTheme="minorHAnsi" w:hAnsiTheme="minorHAnsi" w:cstheme="minorHAnsi"/>
          <w:color w:val="auto"/>
        </w:rPr>
        <w:t xml:space="preserve">. </w:t>
      </w:r>
      <w:r w:rsidR="00207331" w:rsidRPr="00B2217B">
        <w:rPr>
          <w:rFonts w:asciiTheme="minorHAnsi" w:hAnsiTheme="minorHAnsi" w:cstheme="minorHAnsi"/>
          <w:color w:val="auto"/>
        </w:rPr>
        <w:t>Robotic prostheses are advanced computerized</w:t>
      </w:r>
      <w:r w:rsidR="000328CB" w:rsidRPr="00B2217B">
        <w:rPr>
          <w:rFonts w:asciiTheme="minorHAnsi" w:hAnsiTheme="minorHAnsi" w:cstheme="minorHAnsi"/>
          <w:color w:val="auto"/>
        </w:rPr>
        <w:t xml:space="preserve"> </w:t>
      </w:r>
      <w:r w:rsidR="00207331" w:rsidRPr="00B2217B">
        <w:rPr>
          <w:rFonts w:asciiTheme="minorHAnsi" w:hAnsiTheme="minorHAnsi" w:cstheme="minorHAnsi"/>
          <w:color w:val="auto"/>
        </w:rPr>
        <w:t>machines that</w:t>
      </w:r>
      <w:r w:rsidR="002124FF" w:rsidRPr="00B2217B">
        <w:rPr>
          <w:rFonts w:asciiTheme="minorHAnsi" w:hAnsiTheme="minorHAnsi" w:cstheme="minorHAnsi"/>
          <w:color w:val="auto"/>
        </w:rPr>
        <w:t xml:space="preserve"> the user</w:t>
      </w:r>
      <w:r w:rsidR="00207331" w:rsidRPr="00B2217B">
        <w:rPr>
          <w:rFonts w:asciiTheme="minorHAnsi" w:hAnsiTheme="minorHAnsi" w:cstheme="minorHAnsi"/>
          <w:color w:val="auto"/>
        </w:rPr>
        <w:t xml:space="preserve"> must cooperate with to effectively complete tasks.</w:t>
      </w:r>
      <w:r w:rsidR="00207331" w:rsidRPr="00B2217B">
        <w:rPr>
          <w:rFonts w:cstheme="minorHAnsi"/>
          <w:color w:val="auto"/>
        </w:rPr>
        <w:t xml:space="preserve"> Some</w:t>
      </w:r>
      <w:r w:rsidR="00207331" w:rsidRPr="00B2217B">
        <w:rPr>
          <w:rFonts w:asciiTheme="minorHAnsi" w:hAnsiTheme="minorHAnsi" w:cstheme="minorHAnsi"/>
          <w:color w:val="auto"/>
        </w:rPr>
        <w:t xml:space="preserve"> prosthetic limbs </w:t>
      </w:r>
      <w:r w:rsidR="00207331" w:rsidRPr="00B2217B">
        <w:rPr>
          <w:rFonts w:cstheme="minorHAnsi"/>
          <w:color w:val="auto"/>
        </w:rPr>
        <w:t>have</w:t>
      </w:r>
      <w:r w:rsidR="00207331" w:rsidRPr="00B2217B">
        <w:rPr>
          <w:rFonts w:asciiTheme="minorHAnsi" w:hAnsiTheme="minorHAnsi" w:cstheme="minorHAnsi"/>
          <w:color w:val="auto"/>
        </w:rPr>
        <w:t xml:space="preserve"> incorporate</w:t>
      </w:r>
      <w:r w:rsidR="00207331" w:rsidRPr="00B2217B">
        <w:rPr>
          <w:rFonts w:cstheme="minorHAnsi"/>
          <w:color w:val="auto"/>
        </w:rPr>
        <w:t>d</w:t>
      </w:r>
      <w:r w:rsidR="00207331" w:rsidRPr="00B2217B">
        <w:rPr>
          <w:rFonts w:asciiTheme="minorHAnsi" w:hAnsiTheme="minorHAnsi" w:cstheme="minorHAnsi"/>
          <w:color w:val="auto"/>
        </w:rPr>
        <w:t xml:space="preserve"> autonomous functions, such as grip-slip detection and correction</w:t>
      </w:r>
      <w:r w:rsidR="00D608BB">
        <w:rPr>
          <w:rFonts w:asciiTheme="minorHAnsi" w:hAnsiTheme="minorHAnsi" w:cstheme="minorHAnsi"/>
          <w:color w:val="auto"/>
        </w:rPr>
        <w:t>;</w:t>
      </w:r>
      <w:r w:rsidR="00207331" w:rsidRPr="00B2217B">
        <w:rPr>
          <w:rFonts w:asciiTheme="minorHAnsi" w:hAnsiTheme="minorHAnsi" w:cstheme="minorHAnsi"/>
          <w:color w:val="auto"/>
        </w:rPr>
        <w:t xml:space="preserve"> yet</w:t>
      </w:r>
      <w:r w:rsidR="00207331" w:rsidRPr="00B2217B">
        <w:rPr>
          <w:rFonts w:cstheme="minorHAnsi"/>
          <w:color w:val="auto"/>
        </w:rPr>
        <w:t xml:space="preserve"> these systems have seen limited adoption as</w:t>
      </w:r>
      <w:r w:rsidR="00207331" w:rsidRPr="00B2217B">
        <w:rPr>
          <w:rFonts w:asciiTheme="minorHAnsi" w:hAnsiTheme="minorHAnsi" w:cstheme="minorHAnsi"/>
          <w:color w:val="auto"/>
        </w:rPr>
        <w:t xml:space="preserve"> functionality running outside the user’s control</w:t>
      </w:r>
      <w:r w:rsidR="00207331" w:rsidRPr="00B2217B">
        <w:rPr>
          <w:rFonts w:cstheme="minorHAnsi"/>
          <w:color w:val="auto"/>
        </w:rPr>
        <w:t xml:space="preserve"> can be viewed as</w:t>
      </w:r>
      <w:r w:rsidR="00207331" w:rsidRPr="00B2217B">
        <w:rPr>
          <w:rFonts w:asciiTheme="minorHAnsi" w:hAnsiTheme="minorHAnsi" w:cstheme="minorHAnsi"/>
          <w:color w:val="auto"/>
        </w:rPr>
        <w:t xml:space="preserve"> frustrating </w:t>
      </w:r>
      <w:r w:rsidR="00207331" w:rsidRPr="00B2217B">
        <w:rPr>
          <w:rFonts w:cstheme="minorHAnsi"/>
          <w:color w:val="auto"/>
        </w:rPr>
        <w:t>if not appropriately implemented</w:t>
      </w:r>
      <w:r w:rsidR="00E84167" w:rsidRPr="00B2217B">
        <w:rPr>
          <w:rFonts w:cstheme="minorHAnsi"/>
          <w:color w:val="auto"/>
        </w:rPr>
        <w:fldChar w:fldCharType="begin" w:fldLock="1"/>
      </w:r>
      <w:r w:rsidR="00E849E4" w:rsidRPr="00B2217B">
        <w:rPr>
          <w:rFonts w:cstheme="minorHAnsi"/>
          <w:color w:val="auto"/>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"id" : "ITEM-2", "itemData" : { "author" : [ { "dropping-particle" : "", "family" : "Edwards", "given" : "A.L.", "non-dropping-particle" : "", "parse-names" : false, "suffix" : "" } ], "id" : "ITEM-2", "issued" : { "date-parts" : [ [ "2016" ] ] }, "publisher" : "University of Alberta", "title" : "Adaptive and Autonomous Switching: Shared Control of Powered Prosthetic Arms Using Reinforcement Learning", "type" : "thesis" }, "uris" : [ "http://www.mendeley.com/documents/?uuid=400efebd-d24e-41f4-b4b5-f66be2faa66c" ] } ], "mendeley" : { "formattedCitation" : "&lt;sup&gt;8,18&lt;/sup&gt;", "plainTextFormattedCitation" : "8,18", "previouslyFormattedCitation" : "&lt;sup&gt;8,18&lt;/sup&gt;" }, "properties" : {  }, "schema" : "https://github.com/citation-style-language/schema/raw/master/csl-citation.json" }</w:instrText>
      </w:r>
      <w:r w:rsidR="00E84167" w:rsidRPr="00B2217B">
        <w:rPr>
          <w:rFonts w:cstheme="minorHAnsi"/>
          <w:color w:val="auto"/>
        </w:rPr>
        <w:fldChar w:fldCharType="separate"/>
      </w:r>
      <w:r w:rsidR="00E849E4" w:rsidRPr="00B2217B">
        <w:rPr>
          <w:rFonts w:cstheme="minorHAnsi"/>
          <w:noProof/>
          <w:color w:val="auto"/>
          <w:vertAlign w:val="superscript"/>
        </w:rPr>
        <w:t>8,18</w:t>
      </w:r>
      <w:r w:rsidR="00E84167" w:rsidRPr="00B2217B">
        <w:rPr>
          <w:rFonts w:cstheme="minorHAnsi"/>
          <w:color w:val="auto"/>
        </w:rPr>
        <w:fldChar w:fldCharType="end"/>
      </w:r>
      <w:r w:rsidR="00207331" w:rsidRPr="00B2217B">
        <w:rPr>
          <w:rFonts w:asciiTheme="minorHAnsi" w:hAnsiTheme="minorHAnsi" w:cstheme="minorHAnsi"/>
          <w:color w:val="auto"/>
        </w:rPr>
        <w:t xml:space="preserve">. </w:t>
      </w:r>
      <w:r w:rsidR="00207331" w:rsidRPr="00B2217B">
        <w:rPr>
          <w:rFonts w:cstheme="minorHAnsi"/>
          <w:color w:val="auto"/>
        </w:rPr>
        <w:t>This presents a fundamental challenge that is echoed throughout applications of human cooperation with autonomous machines. That is, humans often trust their own actions over those resulting from a collaboration with computer</w:t>
      </w:r>
      <w:r w:rsidR="00E84167" w:rsidRPr="00B2217B">
        <w:rPr>
          <w:rFonts w:cstheme="minorHAnsi"/>
          <w:color w:val="auto"/>
        </w:rPr>
        <w:t>s</w:t>
      </w:r>
      <w:r w:rsidR="006C3FC3" w:rsidRPr="00B2217B">
        <w:rPr>
          <w:rFonts w:cstheme="minorHAnsi"/>
          <w:color w:val="auto"/>
        </w:rPr>
        <w:t xml:space="preserve"> </w:t>
      </w:r>
      <w:r w:rsidR="00E84167" w:rsidRPr="00B2217B">
        <w:rPr>
          <w:rFonts w:cstheme="minorHAnsi"/>
          <w:color w:val="auto"/>
        </w:rPr>
        <w:t xml:space="preserve">or </w:t>
      </w:r>
      <w:r w:rsidR="00207331" w:rsidRPr="00B2217B">
        <w:rPr>
          <w:rFonts w:cstheme="minorHAnsi"/>
          <w:color w:val="auto"/>
        </w:rPr>
        <w:t>machine</w:t>
      </w:r>
      <w:r w:rsidR="00E84167" w:rsidRPr="00B2217B">
        <w:rPr>
          <w:rFonts w:cstheme="minorHAnsi"/>
          <w:color w:val="auto"/>
        </w:rPr>
        <w:t>s</w:t>
      </w:r>
      <w:r w:rsidR="00207331" w:rsidRPr="00B2217B">
        <w:rPr>
          <w:rFonts w:cstheme="minorHAnsi"/>
          <w:color w:val="auto"/>
        </w:rPr>
        <w:t>, and this trust directly influences an operator</w:t>
      </w:r>
      <w:r w:rsidR="00A23C32" w:rsidRPr="00B2217B">
        <w:rPr>
          <w:rFonts w:cstheme="minorHAnsi"/>
          <w:color w:val="auto"/>
        </w:rPr>
        <w:t>’</w:t>
      </w:r>
      <w:r w:rsidR="00207331" w:rsidRPr="00B2217B">
        <w:rPr>
          <w:rFonts w:cstheme="minorHAnsi"/>
          <w:color w:val="auto"/>
        </w:rPr>
        <w:t xml:space="preserve">s likelihood </w:t>
      </w:r>
      <w:r w:rsidR="00A23C32" w:rsidRPr="00B2217B">
        <w:rPr>
          <w:rFonts w:cstheme="minorHAnsi"/>
          <w:color w:val="auto"/>
        </w:rPr>
        <w:t>to use the autonomous functions</w:t>
      </w:r>
      <w:r w:rsidR="00A23C32" w:rsidRPr="00B2217B">
        <w:rPr>
          <w:rFonts w:cstheme="minorHAnsi"/>
          <w:color w:val="auto"/>
        </w:rPr>
        <w:fldChar w:fldCharType="begin" w:fldLock="1"/>
      </w:r>
      <w:r w:rsidR="00E849E4" w:rsidRPr="00B2217B">
        <w:rPr>
          <w:rFonts w:cstheme="minorHAnsi"/>
          <w:color w:val="auto"/>
        </w:rPr>
        <w:instrText>ADDIN CSL_CITATION { "citationItems" : [ { "id" : "ITEM-1", "itemData" : { "ISBN" : "9781902956855", "abstract" : "One of the most significant challenges of human-robot interaction research is designing systems which foster an appropriate level of trust in their users: in order to use a robot effectively and safely, a user must place neither too little nor too much trust in the system. In order to better understand the factors which influence trust in a robot, we present a survey of prior work on trust in automated systems. We also discuss issues specific to robotics which pose challenges not addressed in the automation literature, particularly related to reliability, capability, and adjustable autonomy. We conclude with the results of a preliminary web-based questionnaire which illustrate some of the biases which autonomous robots may need to overcome in order to promote trust in users.", "author" : [ { "dropping-particle" : "", "family" : "Desai", "given" : "M.", "non-dropping-particle" : "", "parse-names" : false, "suffix" : "" }, { "dropping-particle" : "", "family" : "Stubbs", "given" : "K.", "non-dropping-particle" : "", "parse-names" : false, "suffix" : "" }, { "dropping-particle" : "", "family" : "Steinfeld", "given" : "A.", "non-dropping-particle" : "", "parse-names" : false, "suffix" : "" }, { "dropping-particle" : "", "family" : "Yanco", "given" : "H.", "non-dropping-particle" : "", "parse-names" : false, "suffix" : "" } ], "container-title" : "Adaptive and Emergent Behaviour and Complex Systems - Proceedings of the 23rd Convention of the Society for the Study of Artificial Intelligence and Simulation of Behaviour, AISB 2009", "id" : "ITEM-1", "issued" : { "date-parts" : [ [ "2009" ] ] }, "page" : "49-56", "title" : "Creating trustworthy robots: Lessons and inspirations from automated systems", "type" : "paper-conference" }, "uris" : [ "http://www.mendeley.com/documents/?uuid=b947177f-f9c8-3b93-b3c7-fd7312d8e04b" ] }, { "id" : "ITEM-2", "itemData" : { "abstract" : "Automation is often problematic because people fail to rely upon it appropriately. Because people respond to technology socially, trust influences reliance on automation. In particular, trust guides reliance when complexity and unanticipated situations make a complete understanding of the automation impractical. This review considers trust from the organizational, sociological, interpersonal, psychological, and neurological perspectives. It considers how the context, automation characteristics, and cognitive processes affect the appropriateness of trust. The context in which the automation is used influences automation performance and provides a goal-oriented perspective to assess automation characteristics along a dimension of attributional abstraction. These characteristics can influence trust through analytic, analogical, and affective processes. The challenges of extrapolating the concept of trust in people to trust in automation are discussed. A conceptual model integrates research regarding trust in automation and describes the dynamics of trust, the role of context, and the influence of display characteristics. Actual or potential applications of this research include improved designs of systems that require people to manage imperfect automation.", "author" : [ { "dropping-particle" : "", "family" : "Lee", "given" : "J.D.", "non-dropping-particle" : "", "parse-names" : false, "suffix" : "" }, { "dropping-particle" : "", "family" : "See", "given" : "K.A.", "non-dropping-particle" : "", "parse-names" : false, "suffix" : "" } ], "container-title" : "Human factors", "id" : "ITEM-2", "issue" : "1", "issued" : { "date-parts" : [ [ "2004" ] ] }, "page" : "50-80", "title" : "Trust in automation: designing for appropriate reliance.", "type" : "article-journal", "volume" : "46" }, "uris" : [ "http://www.mendeley.com/documents/?uuid=4e20d7c5-ff83-3e1a-9cad-f92cc80c284c" ] } ], "mendeley" : { "formattedCitation" : "&lt;sup&gt;19,20&lt;/sup&gt;", "plainTextFormattedCitation" : "19,20", "previouslyFormattedCitation" : "&lt;sup&gt;19,20&lt;/sup&gt;" }, "properties" : {  }, "schema" : "https://github.com/citation-style-language/schema/raw/master/csl-citation.json" }</w:instrText>
      </w:r>
      <w:r w:rsidR="00A23C32" w:rsidRPr="00B2217B">
        <w:rPr>
          <w:rFonts w:cstheme="minorHAnsi"/>
          <w:color w:val="auto"/>
        </w:rPr>
        <w:fldChar w:fldCharType="separate"/>
      </w:r>
      <w:r w:rsidR="00E849E4" w:rsidRPr="00B2217B">
        <w:rPr>
          <w:rFonts w:cstheme="minorHAnsi"/>
          <w:noProof/>
          <w:color w:val="auto"/>
          <w:vertAlign w:val="superscript"/>
        </w:rPr>
        <w:t>19,20</w:t>
      </w:r>
      <w:r w:rsidR="00A23C32" w:rsidRPr="00B2217B">
        <w:rPr>
          <w:rFonts w:cstheme="minorHAnsi"/>
          <w:color w:val="auto"/>
        </w:rPr>
        <w:fldChar w:fldCharType="end"/>
      </w:r>
      <w:r w:rsidR="00207331" w:rsidRPr="00B2217B">
        <w:rPr>
          <w:rFonts w:cstheme="minorHAnsi"/>
          <w:color w:val="auto"/>
        </w:rPr>
        <w:t>. As humans, we innately trust ourselves and our bodies to perform the actions we intend</w:t>
      </w:r>
      <w:r w:rsidR="000E7BD7" w:rsidRPr="00B2217B">
        <w:rPr>
          <w:rFonts w:cstheme="minorHAnsi"/>
          <w:color w:val="auto"/>
        </w:rPr>
        <w:t>;</w:t>
      </w:r>
      <w:r w:rsidR="00E84167" w:rsidRPr="00B2217B">
        <w:rPr>
          <w:rFonts w:cstheme="minorHAnsi"/>
          <w:color w:val="auto"/>
        </w:rPr>
        <w:t xml:space="preserve"> w</w:t>
      </w:r>
      <w:r w:rsidR="00207331" w:rsidRPr="00B2217B">
        <w:rPr>
          <w:rFonts w:cstheme="minorHAnsi"/>
          <w:color w:val="auto"/>
        </w:rPr>
        <w:t>hen this is achieved, we establish an intrinsic sense of agency. Interestingly, the formation of agency is impacted in cooperative human-computer actions. During</w:t>
      </w:r>
      <w:r w:rsidR="00207331" w:rsidRPr="00B2217B">
        <w:rPr>
          <w:rFonts w:asciiTheme="minorHAnsi" w:hAnsiTheme="minorHAnsi" w:cstheme="minorHAnsi"/>
          <w:color w:val="auto"/>
        </w:rPr>
        <w:t xml:space="preserve"> human-human cooperative tasks, a shared sense of agency may be formed over movement</w:t>
      </w:r>
      <w:r w:rsidR="00207331" w:rsidRPr="00B2217B">
        <w:rPr>
          <w:rFonts w:asciiTheme="minorHAnsi" w:hAnsiTheme="minorHAnsi" w:cstheme="minorHAnsi"/>
          <w:color w:val="auto"/>
        </w:rPr>
        <w:fldChar w:fldCharType="begin" w:fldLock="1"/>
      </w:r>
      <w:r w:rsidR="00E849E4" w:rsidRPr="00B2217B">
        <w:rPr>
          <w:rFonts w:cstheme="minorHAnsi"/>
          <w:color w:val="auto"/>
        </w:rPr>
        <w:instrText>ADDIN CSL_CITATION { "citationItems" : [ { "id" : "ITEM-1", "itemData" : { "DOI" : "10.3389/fpsyg.2016.01272", "ISBN" : "1664-1078 (Linking)", "ISSN" : "16641078", "PMID" : "27621713", "abstract" : "Sense of agency refers to the feeling of control over actions and their consequences. In this article I summarise what we currently know about sense of agency; looking at how it is measured and what theories there are to explain it. I then explore some of the potential applications of this research, something that the sense of agency research field has been slow to identify and implement. This is a pressing concern given the increasing importance of \u2018research impact\u2019.", "author" : [ { "dropping-particle" : "", "family" : "Moore", "given" : "James W.", "non-dropping-particle" : "", "parse-names" : false, "suffix" : "" } ], "container-title" : "Frontiers in Psychology", "id" : "ITEM-1", "issue" : "AUG", "issued" : { "date-parts" : [ [ "2016" ] ] }, "page" : "1-9", "title" : "What is the sense of agency and why does it matter?", "type" : "article-journal", "volume" : "7" }, "uris" : [ "http://www.mendeley.com/documents/?uuid=d74198ec-88ba-4a48-afc2-8984d8f0c16b" ] } ], "mendeley" : { "formattedCitation" : "&lt;sup&gt;21&lt;/sup&gt;", "plainTextFormattedCitation" : "21", "previouslyFormattedCitation" : "&lt;sup&gt;21&lt;/sup&gt;" }, "properties" : {  }, "schema" : "https://github.com/citation-style-language/schema/raw/master/csl-citation.json" }</w:instrText>
      </w:r>
      <w:r w:rsidR="00207331" w:rsidRPr="00B2217B">
        <w:rPr>
          <w:rFonts w:asciiTheme="minorHAnsi" w:hAnsiTheme="minorHAnsi" w:cstheme="minorHAnsi"/>
          <w:color w:val="auto"/>
        </w:rPr>
        <w:fldChar w:fldCharType="separate"/>
      </w:r>
      <w:r w:rsidR="00E849E4" w:rsidRPr="00B2217B">
        <w:rPr>
          <w:rFonts w:cstheme="minorHAnsi"/>
          <w:noProof/>
          <w:color w:val="auto"/>
          <w:vertAlign w:val="superscript"/>
        </w:rPr>
        <w:t>21</w:t>
      </w:r>
      <w:r w:rsidR="00207331" w:rsidRPr="00B2217B">
        <w:rPr>
          <w:rFonts w:asciiTheme="minorHAnsi" w:hAnsiTheme="minorHAnsi" w:cstheme="minorHAnsi"/>
          <w:color w:val="auto"/>
        </w:rPr>
        <w:fldChar w:fldCharType="end"/>
      </w:r>
      <w:r w:rsidR="00207331" w:rsidRPr="00B2217B">
        <w:rPr>
          <w:rFonts w:asciiTheme="minorHAnsi" w:hAnsiTheme="minorHAnsi" w:cstheme="minorHAnsi"/>
          <w:color w:val="auto"/>
        </w:rPr>
        <w:t xml:space="preserve">; yet, </w:t>
      </w:r>
      <w:r w:rsidR="00AD35C9">
        <w:rPr>
          <w:rFonts w:asciiTheme="minorHAnsi" w:hAnsiTheme="minorHAnsi" w:cstheme="minorHAnsi"/>
          <w:color w:val="auto"/>
        </w:rPr>
        <w:t xml:space="preserve">the </w:t>
      </w:r>
      <w:r w:rsidR="00207331" w:rsidRPr="00B2217B">
        <w:rPr>
          <w:rFonts w:cstheme="minorHAnsi"/>
          <w:color w:val="auto"/>
        </w:rPr>
        <w:t xml:space="preserve">literature suggests that </w:t>
      </w:r>
      <w:r w:rsidR="00207331" w:rsidRPr="00B2217B">
        <w:rPr>
          <w:rFonts w:asciiTheme="minorHAnsi" w:hAnsiTheme="minorHAnsi" w:cstheme="minorHAnsi"/>
          <w:color w:val="auto"/>
        </w:rPr>
        <w:t xml:space="preserve">shared agency </w:t>
      </w:r>
      <w:r w:rsidR="00207331" w:rsidRPr="00B2217B">
        <w:rPr>
          <w:rFonts w:cstheme="minorHAnsi"/>
          <w:color w:val="auto"/>
        </w:rPr>
        <w:t>is encumbered</w:t>
      </w:r>
      <w:r w:rsidR="00207331" w:rsidRPr="00B2217B">
        <w:rPr>
          <w:rFonts w:asciiTheme="minorHAnsi" w:hAnsiTheme="minorHAnsi" w:cstheme="minorHAnsi"/>
          <w:color w:val="auto"/>
        </w:rPr>
        <w:t xml:space="preserve"> during human-computer cooperation</w:t>
      </w:r>
      <w:r w:rsidR="006441E0"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"10.1007/s00221-011-2662-7", "ISBN" : "0014-4819", "ISSN" : "14321106", "PMID" : "21503647", "abstract" : "Intentional binding is the perceived shortening of the time between a voluntary action and its consequent effect  and  has  been  suggested  as  an  implicit  measure  of agency.   This   shortening   has   been   linked   to   processes underlying action preparation and is also affected by post-movement feedback. Intentional binding has been demon-strated in joint action tasks involving two humans, but it is unknown  whether  it  occurs  for  tasks  involving  a  human working  alongside  a  non-human  partner.  This  experiment investigated  the  influence  of  high-level  feedback  on  the experience   of   agency   and   whether   binding   occurs   in human\u2013computer  joint  action  settings.  Participants  were involved in two versions an action task involving another \u2018agent\u2019.  In  one  version,  two  participants  (a  genuine  par-ticipant and a confederate) sat side by side, separated by a curtain that prevented vision of the other person. In base-line conditions, both participants were instructed to make a self-paced  action  and  judge  the  time  of  the  action  by reporting  the  position  of a rotating  clock-hand on  a com-puter  screen.  In  other  baseline  conditions,  participants judged the time of an auditory tone. In operant conditions, participants  made  actions  and  the  genuine  participant\u2019s action was followed 200 ms later by a tone on every trial. To  examine  the  effect  of  post-movement  information  on binding  and  explicit  agency  judgments,  a  colour  cue  was presented on each trial informing participants about which person\u2019s action caused the tone. In another version of the task, participants were paired with a computer instead of a human  co-actor.  Post-movement  information  affected  the genuine participant\u2019s explicit agency judgments but had no effect on intentional binding, which always occurred. In the human\u2013computer    version,    participants    never    showed binding, even when they explicitly judged that their action had caused the tone. We suggest that human\u2013human part-nerships  result  in  the  formation  of  a  new  \u2018we\u2019  agentic identity,  but  that  human\u2013computer  partnerships  lead  to inhibition  of  the  processes  that  mediate  the  pre-reflective sense of agency", "author" : [ { "dropping-particle" : "", "family" : "Obhi", "given" : "Sukhvinder S.", "non-dropping-particle" : "", "parse-names" : false, "suffix" : "" }, { "dropping-particle" : "", "family" : "Hall", "given" : "Preston", "non-dropping-particle" : "", "parse-names" : false, "suffix" : "" } ], "container-title" : "Experimental Brain Research", "id" : "ITEM-1", "issue" : "3-4", "issued" : { "date-parts" : [ [ "2011" ] ] }, "page" : "663-670", "title" : "Sense of agency in joint action: Influence of human and computer co-actors", "type" : "article-journal", "volume" : "211" }, "uris" : [ "http://www.mendeley.com/documents/?uuid=519bd0f8-4bea-4945-8f34-3e090e15e53d" ] }, { "id" : "ITEM-2", "itemData" : { "DOI" : "10.1109/ROMAN.2017.8172324", "ISBN" : "9781538635186", "abstract" : "\u00a9 2017 IEEE. Many studies suggest that individuals are not able to build a sense of we-Agency during joint actions with automated artificial systems. We sought to examine whether or not this lack of sense of control was linked with individuals' inability to represent automaton-generated action into their own cognitive system. Indeed, during human interactions, we automatically represent our partner's actions in our own sensorimotor system. This might sustain our capacity to build a sense of we-Agency over our partner-generated actions. However, to our knowledge, no studies have investigated the potential relation between our ability to use our sensorimotor system to represent a partner's action and we-Agency. Our approach consisted in performing a pilot study coupling together a Simon target detection task wherein RTs served as an index of action co-representation and an implicit measure of one's sense of agency as indicated by intentional binding phenomenon. The preliminary observations suggested that individuals could represent other-generated action and have a sense of agency over these actions provided that their partner was another human and not an artificial automated system.", "author" : [ { "dropping-particle" : "", "family" : "Sahai", "given" : "A.", "non-dropping-particle" : "", "parse-names" : false, "suffix" : "" }, { "dropping-particle" : "", "family" : "Pacherie", "given" : "E.", "non-dropping-particle" : "", "parse-names" : false, "suffix" : "" }, { "dropping-particle" : "", "family" : "Grynszpan", "given" : "O.", "non-dropping-particle" : "", "parse-names" : false, "suffix" : "" }, { "dropping-particle" : "", "family" : "Berberian", "given" : "B.", "non-dropping-particle" : "", "parse-names" : false, "suffix" : "" } ], "container-title" : "RO-MAN 2017 - 26th IEEE International Symposium on Robot and Human Interactive Communication", "id" : "ITEM-2", "issued" : { "date-parts" : [ [ "2017" ] ] }, "page" : "341-345", "title" : "Co-representation of human-generated actions vs. machine-generated actions: Impact on our sense of we-Agency?", "type" : "paper-conference", "volume" : "2017-Janua" }, "uris" : [ "http://www.mendeley.com/documents/?uuid=c73fbc48-29ed-3312-9697-8ebe089fa22a" ] } ], "mendeley" : { "formattedCitation" : "&lt;sup&gt;22,23&lt;/sup&gt;", "plainTextFormattedCitation" : "22,23", "previouslyFormattedCitation" : "&lt;sup&gt;22,23&lt;/sup&gt;" }, "properties" : {  }, "schema" : "https://github.com/citation-style-language/schema/raw/master/csl-citation.json" }</w:instrText>
      </w:r>
      <w:r w:rsidR="006441E0"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22,23</w:t>
      </w:r>
      <w:r w:rsidR="006441E0" w:rsidRPr="00B2217B">
        <w:rPr>
          <w:rFonts w:asciiTheme="minorHAnsi" w:hAnsiTheme="minorHAnsi" w:cstheme="minorHAnsi"/>
          <w:color w:val="auto"/>
        </w:rPr>
        <w:fldChar w:fldCharType="end"/>
      </w:r>
      <w:r w:rsidR="00207331" w:rsidRPr="00B2217B">
        <w:rPr>
          <w:rFonts w:asciiTheme="minorHAnsi" w:hAnsiTheme="minorHAnsi" w:cstheme="minorHAnsi"/>
          <w:color w:val="auto"/>
        </w:rPr>
        <w:t>.</w:t>
      </w:r>
      <w:r w:rsidR="00207331" w:rsidRPr="00B2217B">
        <w:rPr>
          <w:rFonts w:cstheme="minorHAnsi"/>
          <w:color w:val="auto"/>
        </w:rPr>
        <w:t xml:space="preserve"> </w:t>
      </w:r>
      <w:r w:rsidR="00E84167" w:rsidRPr="00B2217B">
        <w:rPr>
          <w:rFonts w:cstheme="minorHAnsi"/>
          <w:color w:val="auto"/>
        </w:rPr>
        <w:t>These challenges are reflected in</w:t>
      </w:r>
      <w:r w:rsidR="00A03DF2" w:rsidRPr="00B2217B">
        <w:rPr>
          <w:rFonts w:cstheme="minorHAnsi"/>
          <w:color w:val="auto"/>
        </w:rPr>
        <w:t xml:space="preserve"> prosthetic</w:t>
      </w:r>
      <w:r w:rsidR="00E84167" w:rsidRPr="00B2217B">
        <w:rPr>
          <w:rFonts w:cstheme="minorHAnsi"/>
          <w:color w:val="auto"/>
        </w:rPr>
        <w:t xml:space="preserve"> upper-limb use</w:t>
      </w:r>
      <w:r w:rsidR="00D608BB">
        <w:rPr>
          <w:rFonts w:cstheme="minorHAnsi"/>
          <w:color w:val="auto"/>
        </w:rPr>
        <w:t>,</w:t>
      </w:r>
      <w:r w:rsidR="00E84167" w:rsidRPr="00B2217B">
        <w:rPr>
          <w:rFonts w:cstheme="minorHAnsi"/>
          <w:color w:val="auto"/>
        </w:rPr>
        <w:t xml:space="preserve"> and </w:t>
      </w:r>
      <w:r w:rsidR="00D608BB">
        <w:rPr>
          <w:rFonts w:cstheme="minorHAnsi"/>
          <w:color w:val="auto"/>
        </w:rPr>
        <w:t xml:space="preserve">the </w:t>
      </w:r>
      <w:r w:rsidR="00E84167" w:rsidRPr="00B2217B">
        <w:rPr>
          <w:rFonts w:cstheme="minorHAnsi"/>
          <w:color w:val="auto"/>
        </w:rPr>
        <w:t>rejection rates of robotic devices remain high</w:t>
      </w:r>
      <w:r w:rsidR="00D608BB">
        <w:rPr>
          <w:rFonts w:cstheme="minorHAnsi"/>
          <w:color w:val="auto"/>
        </w:rPr>
        <w:t>,</w:t>
      </w:r>
      <w:r w:rsidR="00E84167" w:rsidRPr="00B2217B">
        <w:rPr>
          <w:rFonts w:cstheme="minorHAnsi"/>
          <w:color w:val="auto"/>
        </w:rPr>
        <w:t xml:space="preserve"> with 23</w:t>
      </w:r>
      <w:r w:rsidR="00D608BB">
        <w:rPr>
          <w:rFonts w:cstheme="minorHAnsi"/>
          <w:color w:val="auto"/>
        </w:rPr>
        <w:t xml:space="preserve">% </w:t>
      </w:r>
      <w:r w:rsidR="00E84167" w:rsidRPr="00B2217B">
        <w:rPr>
          <w:rFonts w:cstheme="minorHAnsi"/>
          <w:color w:val="auto"/>
        </w:rPr>
        <w:t>-</w:t>
      </w:r>
      <w:r w:rsidR="00D608BB">
        <w:rPr>
          <w:rFonts w:cstheme="minorHAnsi"/>
          <w:color w:val="auto"/>
        </w:rPr>
        <w:t xml:space="preserve"> </w:t>
      </w:r>
      <w:r w:rsidR="00E84167" w:rsidRPr="00B2217B">
        <w:rPr>
          <w:rFonts w:cstheme="minorHAnsi"/>
          <w:color w:val="auto"/>
        </w:rPr>
        <w:t xml:space="preserve">39% of users discontinuing </w:t>
      </w:r>
      <w:r w:rsidR="00D608BB">
        <w:rPr>
          <w:rFonts w:cstheme="minorHAnsi"/>
          <w:color w:val="auto"/>
        </w:rPr>
        <w:t xml:space="preserve">their </w:t>
      </w:r>
      <w:r w:rsidR="00E84167" w:rsidRPr="00B2217B">
        <w:rPr>
          <w:rFonts w:cstheme="minorHAnsi"/>
          <w:color w:val="auto"/>
        </w:rPr>
        <w:t>use</w:t>
      </w:r>
      <w:r w:rsidR="00E84167" w:rsidRPr="00B2217B">
        <w:rPr>
          <w:rFonts w:cstheme="minorHAnsi"/>
          <w:color w:val="auto"/>
        </w:rPr>
        <w:fldChar w:fldCharType="begin" w:fldLock="1"/>
      </w:r>
      <w:r w:rsidR="00E849E4" w:rsidRPr="00B2217B">
        <w:rPr>
          <w:rFonts w:cstheme="minorHAnsi"/>
          <w:color w:val="auto"/>
        </w:rPr>
        <w:instrText>ADDIN CSL_CITATION { "citationItems" : [ { "id" : "ITEM-1", "itemData" : { "DOI" : "10.1080/03093640600994581", "ISBN" : "0309-3646", "ISSN" : "03093646", "PMID" : "17979010", "abstract" : "This review presents an analytical and comparative survey of upper limb prosthesis acceptance and abandonment as documented over the past 25 years, detailing areas of consumer dissatisfaction and ongoing technological advancements. English-language articles were identified in a search of Ovid, PubMed, and ISI Web of Science (1980 until February 2006) for key words upper limb and prosthesis. Articles focused on upper limb prostheses and addressing: (i) Factors associated with abandonment; (ii) Rejection rates; (iii) Functional analyses and patterns of wear; and (iv) Consumer satisfaction, were extracted with the exclusion of those detailing tools for outcome measurement, case studies, and medical procedures. Approximately 200 articles were included in the review process with 40 providing rates of prosthesis rejection. Quantitative measures of population characteristics, study methodology, and prostheses in use were extracted from each article. Mean rejection rates of 45% and 35% were observed in the literature for body-powered and electric prostheses respectively in pediatric populations. Significantly lower rates of rejection for both body-powered (26%) and electric (23%) devices were observed in adult populations while the average incidence of non-wear was similar for pediatric (16%) and adult (20%) populations. Documented rates of rejection exhibit a wide range of variance, possibly due to the heterogeneous samples involved and methodological differences between studies. Future research should comprise of controlled, multifactor studies adopting standardized outcome measures in order to promote comprehensive understanding of the factors affecting prosthesis use and abandonment. An enhanced understanding of these factors is needed to optimize prescription practices, guide design efforts, and satiate demand for evidence-based measures of intervention.", "author" : [ { "dropping-particle" : "", "family" : "Biddiss", "given" : "Elaine", "non-dropping-particle" : "", "parse-names" : false, "suffix" : "" }, { "dropping-particle" : "", "family" : "Chau", "given" : "Tom", "non-dropping-particle" : "", "parse-names" : false, "suffix" : "" } ], "container-title" : "Prosthetics and Orthotics International", "id" : "ITEM-1", "issue" : "3", "issued" : { "date-parts" : [ [ "2007" ] ] }, "page" : "236-257", "title" : "Upper limb prosthesis use and abandonment: A survey of the last 25 years", "type" : "article-journal", "volume" : "31" }, "uris" : [ "http://www.mendeley.com/documents/?uuid=949cf09e-68f8-4079-93c6-eb6b4db9dc7c" ] } ], "mendeley" : { "formattedCitation" : "&lt;sup&gt;24&lt;/sup&gt;", "plainTextFormattedCitation" : "24", "previouslyFormattedCitation" : "&lt;sup&gt;24&lt;/sup&gt;" }, "properties" : {  }, "schema" : "https://github.com/citation-style-language/schema/raw/master/csl-citation.json" }</w:instrText>
      </w:r>
      <w:r w:rsidR="00E84167" w:rsidRPr="00B2217B">
        <w:rPr>
          <w:rFonts w:cstheme="minorHAnsi"/>
          <w:color w:val="auto"/>
        </w:rPr>
        <w:fldChar w:fldCharType="separate"/>
      </w:r>
      <w:r w:rsidR="00E849E4" w:rsidRPr="00B2217B">
        <w:rPr>
          <w:rFonts w:cstheme="minorHAnsi"/>
          <w:noProof/>
          <w:color w:val="auto"/>
          <w:vertAlign w:val="superscript"/>
        </w:rPr>
        <w:t>24</w:t>
      </w:r>
      <w:r w:rsidR="00E84167" w:rsidRPr="00B2217B">
        <w:rPr>
          <w:rFonts w:cstheme="minorHAnsi"/>
          <w:color w:val="auto"/>
        </w:rPr>
        <w:fldChar w:fldCharType="end"/>
      </w:r>
      <w:r w:rsidR="00E84167" w:rsidRPr="00B2217B">
        <w:rPr>
          <w:rFonts w:cstheme="minorHAnsi"/>
          <w:color w:val="auto"/>
        </w:rPr>
        <w:t>. In fact, many prosthe</w:t>
      </w:r>
      <w:r w:rsidR="00A03DF2" w:rsidRPr="00B2217B">
        <w:rPr>
          <w:rFonts w:cstheme="minorHAnsi"/>
          <w:color w:val="auto"/>
        </w:rPr>
        <w:t>sis</w:t>
      </w:r>
      <w:r w:rsidR="00E84167" w:rsidRPr="00B2217B">
        <w:rPr>
          <w:rFonts w:cstheme="minorHAnsi"/>
          <w:color w:val="auto"/>
        </w:rPr>
        <w:t xml:space="preserve"> users still prefer body-powered systems</w:t>
      </w:r>
      <w:r w:rsidR="00AE6ED4" w:rsidRPr="00B2217B">
        <w:rPr>
          <w:rFonts w:cstheme="minorHAnsi"/>
          <w:color w:val="auto"/>
        </w:rPr>
        <w:fldChar w:fldCharType="begin" w:fldLock="1"/>
      </w:r>
      <w:r w:rsidR="00E849E4" w:rsidRPr="00B2217B">
        <w:rPr>
          <w:rFonts w:cstheme="minorHAnsi"/>
          <w:color w:val="auto"/>
        </w:rPr>
        <w:instrText>ADDIN CSL_CITATION { "citationItems" : [ { "id" : "ITEM-1", "itemData" : { "DOI" : "10.1097/00008526-199600810-00003", "abstract" : "In September 1992, The Institute for Rehabilitation and Research (TIRR) in Houston was awarded a two-year grant from the National Institutes of Health/ National Center for Medical Rehabilitation Research (NIH/NCMRR). This grant was designed to 1) establish a national database of children and adults with upper-limb loss and 2) evaluate past use of prostheses, current trends in technology and prosthetic preferences of these individuals to help define future prosthetic research. More than 6,600 one-page surveys were sent to individuals throughout the country with upper-limb loss or absence. Of those surveys, 2,477 were returned, and demographic information was recorded. A more comprehensive seven-page survey was then sent to the respondents who agreed to participate. A total of 1,575 of these surveys were returned: 1,020 by body-powered users, 438 by electric users and 117 by bilateral users of prostheses. The results of the surveys indicate users of body-powered and electric prostheses identify surprisingly similar elements as necessary in the design of a better upper-limb prosthesis. These qualities include additional wrist movement, better control mechanisms that require less visual attention and the ability to make coordinated motions of two joints. Desired near-term improvements for body-powered prostheses include better cables and harness comfort, whereas those for electric prostheses include better gloving material, better batteries and charging units, and improved reliability for the hand and its electrodes. This article discusses the specific functions that various levels of upper-extremity amputees gain from their prostheses as well as the device features that aid or detract from their functions.", "author" : [ { "dropping-particle" : "", "family" : "Atkins", "given" : "D.J.", "non-dropping-particle" : "", "parse-names" : false, "suffix" : "" }, { "dropping-particle" : "", "family" : "Heard", "given" : "D.C.Y.", "non-dropping-particle" : "", "parse-names" : false, "suffix" : "" }, { "dropping-particle" : "", "family" : "Donovan", "given" : "W.H.", "non-dropping-particle" : "", "parse-names" : false, "suffix" : "" } ], "container-title" : "Journal of Prosthetics and Orthotics", "id" : "ITEM-1", "issue" : "1", "issued" : { "date-parts" : [ [ "1996" ] ] }, "page" : "2-11", "title" : "Epidemiologic overview of individuals with upper-limb loss and their reported research priorities", "type" : "article-journal", "volume" : "8" }, "uris" : [ "http://www.mendeley.com/documents/?uuid=dc1954da-4ee8-37c3-bf88-045268968de8" ] } ], "mendeley" : { "formattedCitation" : "&lt;sup&gt;25&lt;/sup&gt;", "plainTextFormattedCitation" : "25", "previouslyFormattedCitation" : "&lt;sup&gt;25&lt;/sup&gt;" }, "properties" : {  }, "schema" : "https://github.com/citation-style-language/schema/raw/master/csl-citation.json" }</w:instrText>
      </w:r>
      <w:r w:rsidR="00AE6ED4" w:rsidRPr="00B2217B">
        <w:rPr>
          <w:rFonts w:cstheme="minorHAnsi"/>
          <w:color w:val="auto"/>
        </w:rPr>
        <w:fldChar w:fldCharType="separate"/>
      </w:r>
      <w:r w:rsidR="00E849E4" w:rsidRPr="00B2217B">
        <w:rPr>
          <w:rFonts w:cstheme="minorHAnsi"/>
          <w:noProof/>
          <w:color w:val="auto"/>
          <w:vertAlign w:val="superscript"/>
        </w:rPr>
        <w:t>25</w:t>
      </w:r>
      <w:r w:rsidR="00AE6ED4" w:rsidRPr="00B2217B">
        <w:rPr>
          <w:rFonts w:cstheme="minorHAnsi"/>
          <w:color w:val="auto"/>
        </w:rPr>
        <w:fldChar w:fldCharType="end"/>
      </w:r>
      <w:r w:rsidR="00AE6ED4" w:rsidRPr="00B2217B">
        <w:rPr>
          <w:rFonts w:cstheme="minorHAnsi"/>
          <w:color w:val="auto"/>
        </w:rPr>
        <w:t>. These systems remove the computerized</w:t>
      </w:r>
      <w:r w:rsidR="000E7BD7" w:rsidRPr="00B2217B">
        <w:rPr>
          <w:rFonts w:cstheme="minorHAnsi"/>
          <w:color w:val="auto"/>
        </w:rPr>
        <w:t xml:space="preserve"> </w:t>
      </w:r>
      <w:r w:rsidR="00AE6ED4" w:rsidRPr="00B2217B">
        <w:rPr>
          <w:rFonts w:cstheme="minorHAnsi"/>
          <w:color w:val="auto"/>
        </w:rPr>
        <w:t>machine from the control loop and</w:t>
      </w:r>
      <w:r w:rsidR="00E84167" w:rsidRPr="00B2217B">
        <w:rPr>
          <w:rFonts w:cstheme="minorHAnsi"/>
          <w:color w:val="auto"/>
        </w:rPr>
        <w:t xml:space="preserve"> more intimately couple the user’s body movement to </w:t>
      </w:r>
      <w:r w:rsidR="00D608BB">
        <w:rPr>
          <w:rFonts w:cstheme="minorHAnsi"/>
          <w:color w:val="auto"/>
        </w:rPr>
        <w:t xml:space="preserve">the </w:t>
      </w:r>
      <w:r w:rsidR="00E84167" w:rsidRPr="00B2217B">
        <w:rPr>
          <w:rFonts w:cstheme="minorHAnsi"/>
          <w:color w:val="auto"/>
        </w:rPr>
        <w:t>prosth</w:t>
      </w:r>
      <w:r w:rsidR="00A03DF2" w:rsidRPr="00B2217B">
        <w:rPr>
          <w:rFonts w:cstheme="minorHAnsi"/>
          <w:color w:val="auto"/>
        </w:rPr>
        <w:t>esis</w:t>
      </w:r>
      <w:r w:rsidR="00E84167" w:rsidRPr="00B2217B">
        <w:rPr>
          <w:rFonts w:cstheme="minorHAnsi"/>
          <w:color w:val="auto"/>
        </w:rPr>
        <w:t xml:space="preserve"> movement </w:t>
      </w:r>
      <w:r w:rsidR="00035A58" w:rsidRPr="00035A58">
        <w:rPr>
          <w:i/>
          <w:color w:val="auto"/>
        </w:rPr>
        <w:t>via</w:t>
      </w:r>
      <w:r w:rsidR="00E84167" w:rsidRPr="00035A58">
        <w:rPr>
          <w:color w:val="auto"/>
        </w:rPr>
        <w:t xml:space="preserve"> </w:t>
      </w:r>
      <w:r w:rsidR="00E84167" w:rsidRPr="00B2217B">
        <w:rPr>
          <w:rFonts w:cstheme="minorHAnsi"/>
          <w:color w:val="auto"/>
        </w:rPr>
        <w:t>wire</w:t>
      </w:r>
      <w:r w:rsidR="000E7BD7" w:rsidRPr="00B2217B">
        <w:rPr>
          <w:rFonts w:cstheme="minorHAnsi"/>
          <w:color w:val="auto"/>
        </w:rPr>
        <w:t xml:space="preserve"> </w:t>
      </w:r>
      <w:r w:rsidR="00E84167" w:rsidRPr="00B2217B">
        <w:rPr>
          <w:rFonts w:cstheme="minorHAnsi"/>
          <w:color w:val="auto"/>
        </w:rPr>
        <w:t>cables.</w:t>
      </w:r>
      <w:r w:rsidR="00AE6ED4" w:rsidRPr="00B2217B">
        <w:rPr>
          <w:rFonts w:cstheme="minorHAnsi"/>
          <w:color w:val="auto"/>
        </w:rPr>
        <w:t xml:space="preserve"> </w:t>
      </w:r>
      <w:r w:rsidR="00293469" w:rsidRPr="00B2217B">
        <w:rPr>
          <w:rFonts w:cstheme="minorHAnsi"/>
          <w:color w:val="auto"/>
        </w:rPr>
        <w:t>T</w:t>
      </w:r>
      <w:r w:rsidR="00207331" w:rsidRPr="00B2217B">
        <w:rPr>
          <w:rFonts w:cstheme="minorHAnsi"/>
          <w:color w:val="auto"/>
        </w:rPr>
        <w:t xml:space="preserve">his </w:t>
      </w:r>
      <w:r w:rsidR="00E84167" w:rsidRPr="00B2217B">
        <w:rPr>
          <w:rFonts w:cstheme="minorHAnsi"/>
          <w:color w:val="auto"/>
        </w:rPr>
        <w:t xml:space="preserve">further </w:t>
      </w:r>
      <w:r w:rsidR="00293469" w:rsidRPr="00B2217B">
        <w:rPr>
          <w:rFonts w:cstheme="minorHAnsi"/>
          <w:color w:val="auto"/>
        </w:rPr>
        <w:t>reinforces</w:t>
      </w:r>
      <w:r w:rsidR="00207331" w:rsidRPr="00B2217B">
        <w:rPr>
          <w:rFonts w:cstheme="minorHAnsi"/>
          <w:color w:val="auto"/>
        </w:rPr>
        <w:t xml:space="preserve"> the importance of cognitive integration in the use of advanced prosthetic devices.</w:t>
      </w:r>
      <w:r w:rsidR="00E84167" w:rsidRPr="00B2217B">
        <w:rPr>
          <w:rFonts w:cstheme="minorHAnsi"/>
          <w:color w:val="auto"/>
        </w:rPr>
        <w:t xml:space="preserve"> </w:t>
      </w:r>
      <w:r w:rsidR="00AE6ED4" w:rsidRPr="00B2217B">
        <w:rPr>
          <w:rFonts w:cstheme="minorHAnsi"/>
          <w:color w:val="auto"/>
        </w:rPr>
        <w:t xml:space="preserve">We suggest that </w:t>
      </w:r>
      <w:r w:rsidR="00207331" w:rsidRPr="00B2217B">
        <w:rPr>
          <w:rFonts w:cstheme="minorHAnsi"/>
          <w:color w:val="auto"/>
        </w:rPr>
        <w:t xml:space="preserve">NMI systems can provide </w:t>
      </w:r>
      <w:proofErr w:type="gramStart"/>
      <w:r w:rsidR="00207331" w:rsidRPr="00B2217B">
        <w:rPr>
          <w:rFonts w:cstheme="minorHAnsi"/>
          <w:color w:val="auto"/>
        </w:rPr>
        <w:t>a number of</w:t>
      </w:r>
      <w:proofErr w:type="gramEnd"/>
      <w:r w:rsidR="00207331" w:rsidRPr="00B2217B">
        <w:rPr>
          <w:rFonts w:cstheme="minorHAnsi"/>
          <w:color w:val="auto"/>
        </w:rPr>
        <w:t xml:space="preserve"> the necessary sensory and motor pieces to help move artificial limbs closer to establishing a cooperative sense </w:t>
      </w:r>
      <w:r w:rsidR="00207331" w:rsidRPr="00B2217B">
        <w:rPr>
          <w:rFonts w:asciiTheme="minorHAnsi" w:hAnsiTheme="minorHAnsi" w:cstheme="minorHAnsi"/>
          <w:color w:val="auto"/>
        </w:rPr>
        <w:t>of agency</w:t>
      </w:r>
      <w:r w:rsidR="00293469" w:rsidRPr="00B2217B">
        <w:rPr>
          <w:rFonts w:asciiTheme="minorHAnsi" w:hAnsiTheme="minorHAnsi" w:cstheme="minorHAnsi"/>
          <w:color w:val="auto"/>
        </w:rPr>
        <w:t>,</w:t>
      </w:r>
      <w:r w:rsidR="00207331" w:rsidRPr="00B2217B">
        <w:rPr>
          <w:rFonts w:cstheme="minorHAnsi"/>
          <w:color w:val="auto"/>
        </w:rPr>
        <w:t xml:space="preserve"> and</w:t>
      </w:r>
      <w:r w:rsidR="00293469" w:rsidRPr="00B2217B">
        <w:rPr>
          <w:rFonts w:cstheme="minorHAnsi"/>
          <w:color w:val="auto"/>
        </w:rPr>
        <w:t xml:space="preserve"> this</w:t>
      </w:r>
      <w:r w:rsidR="00207331" w:rsidRPr="00B2217B">
        <w:rPr>
          <w:rFonts w:asciiTheme="minorHAnsi" w:hAnsiTheme="minorHAnsi" w:cstheme="minorHAnsi"/>
          <w:color w:val="auto"/>
        </w:rPr>
        <w:t xml:space="preserve"> will be </w:t>
      </w:r>
      <w:r w:rsidR="00D04544" w:rsidRPr="00B2217B">
        <w:rPr>
          <w:rFonts w:asciiTheme="minorHAnsi" w:hAnsiTheme="minorHAnsi" w:cstheme="minorHAnsi"/>
          <w:color w:val="auto"/>
        </w:rPr>
        <w:t>instrumental</w:t>
      </w:r>
      <w:r w:rsidR="00207331" w:rsidRPr="00B2217B">
        <w:rPr>
          <w:rFonts w:asciiTheme="minorHAnsi" w:hAnsiTheme="minorHAnsi" w:cstheme="minorHAnsi"/>
          <w:color w:val="auto"/>
        </w:rPr>
        <w:t xml:space="preserve"> </w:t>
      </w:r>
      <w:r w:rsidR="00D04544" w:rsidRPr="00B2217B">
        <w:rPr>
          <w:rFonts w:asciiTheme="minorHAnsi" w:hAnsiTheme="minorHAnsi" w:cstheme="minorHAnsi"/>
          <w:color w:val="auto"/>
        </w:rPr>
        <w:t>in</w:t>
      </w:r>
      <w:r w:rsidR="00207331" w:rsidRPr="00B2217B">
        <w:rPr>
          <w:rFonts w:asciiTheme="minorHAnsi" w:hAnsiTheme="minorHAnsi" w:cstheme="minorHAnsi"/>
          <w:color w:val="auto"/>
        </w:rPr>
        <w:t xml:space="preserve"> promot</w:t>
      </w:r>
      <w:r w:rsidR="00207331" w:rsidRPr="00B2217B">
        <w:rPr>
          <w:rFonts w:cstheme="minorHAnsi"/>
          <w:color w:val="auto"/>
        </w:rPr>
        <w:t>ing</w:t>
      </w:r>
      <w:r w:rsidR="00207331" w:rsidRPr="00B2217B">
        <w:rPr>
          <w:rFonts w:asciiTheme="minorHAnsi" w:hAnsiTheme="minorHAnsi" w:cstheme="minorHAnsi"/>
          <w:color w:val="auto"/>
        </w:rPr>
        <w:t xml:space="preserve"> </w:t>
      </w:r>
      <w:r w:rsidR="003D549A">
        <w:rPr>
          <w:rFonts w:asciiTheme="minorHAnsi" w:hAnsiTheme="minorHAnsi" w:cstheme="minorHAnsi"/>
          <w:color w:val="auto"/>
        </w:rPr>
        <w:t xml:space="preserve">the </w:t>
      </w:r>
      <w:r w:rsidR="00D04544" w:rsidRPr="00B2217B">
        <w:rPr>
          <w:rFonts w:asciiTheme="minorHAnsi" w:hAnsiTheme="minorHAnsi" w:cstheme="minorHAnsi"/>
          <w:color w:val="auto"/>
        </w:rPr>
        <w:t>acceptance and</w:t>
      </w:r>
      <w:r w:rsidR="00207331" w:rsidRPr="00B2217B">
        <w:rPr>
          <w:rFonts w:asciiTheme="minorHAnsi" w:hAnsiTheme="minorHAnsi" w:cstheme="minorHAnsi"/>
          <w:color w:val="auto"/>
        </w:rPr>
        <w:t xml:space="preserve"> the </w:t>
      </w:r>
      <w:r w:rsidR="00D04544" w:rsidRPr="00B2217B">
        <w:rPr>
          <w:rFonts w:asciiTheme="minorHAnsi" w:hAnsiTheme="minorHAnsi" w:cstheme="minorHAnsi"/>
          <w:color w:val="auto"/>
        </w:rPr>
        <w:t>true integration of these computerized machines with their users</w:t>
      </w:r>
      <w:r w:rsidR="00207331" w:rsidRPr="00B2217B">
        <w:rPr>
          <w:rFonts w:asciiTheme="minorHAnsi" w:hAnsiTheme="minorHAnsi" w:cstheme="minorHAnsi"/>
          <w:color w:val="auto"/>
        </w:rPr>
        <w:t xml:space="preserve">. </w:t>
      </w:r>
    </w:p>
    <w:p w14:paraId="24249C12" w14:textId="72BFB364" w:rsidR="00CA474C" w:rsidRPr="00B2217B" w:rsidRDefault="00CA474C" w:rsidP="00D52C57">
      <w:pPr>
        <w:rPr>
          <w:rFonts w:asciiTheme="minorHAnsi" w:hAnsiTheme="minorHAnsi" w:cstheme="minorHAnsi"/>
          <w:color w:val="auto"/>
        </w:rPr>
      </w:pPr>
    </w:p>
    <w:p w14:paraId="071559B6" w14:textId="5D2C546E" w:rsidR="00CA474C" w:rsidRPr="00B2217B" w:rsidRDefault="00CA474C" w:rsidP="00D52C57">
      <w:pPr>
        <w:rPr>
          <w:rFonts w:asciiTheme="minorHAnsi" w:hAnsiTheme="minorHAnsi" w:cstheme="minorHAnsi"/>
          <w:color w:val="auto"/>
        </w:rPr>
      </w:pPr>
      <w:r w:rsidRPr="00B2217B">
        <w:rPr>
          <w:rFonts w:asciiTheme="minorHAnsi" w:hAnsiTheme="minorHAnsi" w:cstheme="minorHAnsi"/>
          <w:color w:val="auto"/>
        </w:rPr>
        <w:t xml:space="preserve">Agency may be measured in </w:t>
      </w:r>
      <w:proofErr w:type="gramStart"/>
      <w:r w:rsidRPr="00B2217B">
        <w:rPr>
          <w:rFonts w:asciiTheme="minorHAnsi" w:hAnsiTheme="minorHAnsi" w:cstheme="minorHAnsi"/>
          <w:color w:val="auto"/>
        </w:rPr>
        <w:t>a number of</w:t>
      </w:r>
      <w:proofErr w:type="gramEnd"/>
      <w:r w:rsidRPr="00B2217B">
        <w:rPr>
          <w:rFonts w:asciiTheme="minorHAnsi" w:hAnsiTheme="minorHAnsi" w:cstheme="minorHAnsi"/>
          <w:color w:val="auto"/>
        </w:rPr>
        <w:t xml:space="preserve"> ways. </w:t>
      </w:r>
      <w:r w:rsidR="004623E9" w:rsidRPr="00B2217B">
        <w:rPr>
          <w:rFonts w:asciiTheme="minorHAnsi" w:hAnsiTheme="minorHAnsi" w:cstheme="minorHAnsi"/>
          <w:color w:val="auto"/>
        </w:rPr>
        <w:t>T</w:t>
      </w:r>
      <w:r w:rsidRPr="00B2217B">
        <w:rPr>
          <w:rFonts w:asciiTheme="minorHAnsi" w:hAnsiTheme="minorHAnsi" w:cstheme="minorHAnsi"/>
          <w:color w:val="auto"/>
        </w:rPr>
        <w:t>he simplest measures use psychophysical questionnaires or scales t</w:t>
      </w:r>
      <w:r w:rsidR="004623E9" w:rsidRPr="00B2217B">
        <w:rPr>
          <w:rFonts w:asciiTheme="minorHAnsi" w:hAnsiTheme="minorHAnsi" w:cstheme="minorHAnsi"/>
          <w:color w:val="auto"/>
        </w:rPr>
        <w:t>hat</w:t>
      </w:r>
      <w:r w:rsidRPr="00B2217B">
        <w:rPr>
          <w:rFonts w:asciiTheme="minorHAnsi" w:hAnsiTheme="minorHAnsi" w:cstheme="minorHAnsi"/>
          <w:color w:val="auto"/>
        </w:rPr>
        <w:t xml:space="preserve"> explicitly ask participants to whom or what they attribute an event</w:t>
      </w:r>
      <w:r w:rsidR="00451037"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"10.1371/journal.pone.0110118", "abstract" : "\u00a9 2014 Dewey, Knoblich. The sense of agency (SoA) refers to perceived causality of the self, i.e. the feeling of causing something to happen. The SoA has been probed using a variety of explicit and implicit measures. Explicit measures include rating scales and questionnaires. Implicit measures, which include sensory attenuation and temporal binding, use perceptual differences between self- and externally generated stimuli as measures of the SoA. In the present study, we investigated whether the different measures tap into the same self-attribution processes by determining whether individual differences on implicit and explicit measures of SoA are correlated. Participants performed tasks in which they triggered tones via key presses (operant condition) or passively listened to tones triggered by a computer (observational condition). We replicated previously reported effects of sensory attenuation and temporal binding. Surprisingly the two implicit measures of SoA were not significantly correlated with each other, nor did they correlate with the explicit measures of SoA. Our results suggest that some explicit and implicit measures of the SoA may tap into different processes.", "author" : [ { "dropping-particle" : "", "family" : "Dewey", "given" : "J.A.", "non-dropping-particle" : "", "parse-names" : false, "suffix" : "" }, { "dropping-particle" : "", "family" : "Knoblich", "given" : "G.", "non-dropping-particle" : "", "parse-names" : false, "suffix" : "" } ], "container-title" : "PLoS ONE", "id" : "ITEM-1", "issue" : "10", "issued" : { "date-parts" : [ [ "2014" ] ] }, "title" : "Do implicit and explicit measures of the sense of agency measure the same thing?", "type" : "article-journal", "volume" : "9" }, "uris" : [ "http://www.mendeley.com/documents/?uuid=3c5ddae4-9741-377f-bcfb-d91c54244755" ] }, { "id" : "ITEM-2", "itemData" : { "DOI" : "10.3389/fnhum.2012.00040", "ISBN" : "1662-5161 (Electronic)\\r1662-5161 (Linking)", "ISSN" : "1662-5161", "PMID" : "22435056", "abstract" : "During voluntary hand movement, we sense that we generate the movement and that the hand is a part of our body. These feelings of control over bodily actions, or the sense of agency, and the ownership of body parts are two fundamental aspects of the way we consciously experience our bodies. However, little is known about how these processes are functionally linked. Here, we introduce a version of the rubber hand illusion in which participants control the movements of the index finger of a model hand, which is in full view, by moving their own right index finger. We demonstrated that voluntary finger movements elicit a robust illusion of owning the rubber hand and that the senses of ownership and agency over the model hand can be dissociated. We systematically varied the relative timing of the finger movements (synchronous versus asynchronous), the mode of movement (active versus passive), and the position of the model hand (anatomically congruent versus incongruent positions). Importantly, asynchrony eliminated both ownership and agency, passive movements abolished the sense of agency but left ownership intact, and incongruent positioning of the model hand diminished ownership but did not eliminate agency. These findings provide evidence for a double dissociation of ownership and agency, suggesting that they represent distinct cognitive processes. Interestingly, we also noted that the sense of agency was stronger when the hand was perceived to be a part of the body, and only in this condition did we observe a significant correlation between the subjects' ratings of agency and ownership. We discuss this in the context of possible differences between agency over owned body parts and agency over actions that involve interactions with external objects. In summary, the results obtained in this study using a simple moving rubber hand illusion paradigm extend previous findings on the experience of ownership and agency and shed new light on their relationship.", "author" : [ { "dropping-particle" : "", "family" : "Kalckert", "given" : "Andreas", "non-dropping-particle" : "", "parse-names" : false, "suffix" : "" }, { "dropping-particle" : "", "family" : "Ehrsson", "given" : "H. Henrik", "non-dropping-particle" : "", "parse-names" : false, "suffix" : "" } ], "container-title" : "Frontiers in Human Neuroscience", "id" : "ITEM-2", "issue" : "March", "issued" : { "date-parts" : [ [ "2012" ] ] }, "page" : "1-14", "title" : "Moving a Rubber Hand that Feels Like Your Own: A Dissociation of Ownership and Agency", "type" : "article-journal", "volume" : "6" }, "uris" : [ "http://www.mendeley.com/documents/?uuid=c25815d6-9f7f-4fba-b689-1394655b2bcd" ] }, { "id" : "ITEM-3", "itemData" : { "DOI" : "10.1016/j.concog.2015.01.007", "ISBN" : "1090-2376 1053-8100", "ISSN" : "10902376", "PMID" : "25655206", "abstract" : "Humans regularly feel a sense of agency (SoA) over events where the causal link between action and outcome is extremely indirect. We have investigated how intermediate (here, a robotic hand) events that intervene between action and outcome may alter SoA, using intentional binding measures. The robotic hand either performed the same movement as the participant (active congruent), or performed a similar movement with another finger (active incongruent). Binding was significantly reduced in the active incongruent relative to the active congruent condition, suggesting that altered embodiment influences SoA. However, binding effects were comparable between a condition where the robot hand made a congruent movement, and conditions where no robot hand was involved, suggesting that intermediate and embodied events do not reduce SoA. We suggest that human sense of agency involves both statistical associations between intentions and arbitrary outcomes, and an effector-specific matching of sensorimotor means used to achieve the outcome.", "author" : [ { "dropping-particle" : "", "family" : "Caspar", "given" : "Emilie A.", "non-dropping-particle" : "", "parse-names" : false, "suffix" : "" }, { "dropping-particle" : "", "family" : "Cleeremans", "given" : "Axel", "non-dropping-particle" : "", "parse-names" : false, "suffix" : "" }, { "dropping-particle" : "", "family" : "Haggard", "given" : "Patrick", "non-dropping-particle" : "", "parse-names" : false, "suffix" : "" } ], "container-title" : "Consciousness and Cognition", "id" : "ITEM-3", "issued" : { "date-parts" : [ [ "2015" ] ] }, "page" : "226-236", "publisher" : "Elsevier Inc.", "title" : "The relationship between human agency and embodiment", "type" : "article-journal", "volume" : "33" }, "uris" : [ "http://www.mendeley.com/documents/?uuid=d766ed77-59b8-4ba2-932a-cf1d1f380c9e" ] } ], "mendeley" : { "formattedCitation" : "&lt;sup&gt;17,26,27&lt;/sup&gt;", "plainTextFormattedCitation" : "17,26,27", "previouslyFormattedCitation" : "&lt;sup&gt;17,26,27&lt;/sup&gt;" }, "properties" : {  }, "schema" : "https://github.com/citation-style-language/schema/raw/master/csl-citation.json" }</w:instrText>
      </w:r>
      <w:r w:rsidR="00451037"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17,26,27</w:t>
      </w:r>
      <w:r w:rsidR="00451037" w:rsidRPr="00B2217B">
        <w:rPr>
          <w:rFonts w:asciiTheme="minorHAnsi" w:hAnsiTheme="minorHAnsi" w:cstheme="minorHAnsi"/>
          <w:color w:val="auto"/>
        </w:rPr>
        <w:fldChar w:fldCharType="end"/>
      </w:r>
      <w:r w:rsidRPr="00B2217B">
        <w:rPr>
          <w:rFonts w:asciiTheme="minorHAnsi" w:hAnsiTheme="minorHAnsi" w:cstheme="minorHAnsi"/>
          <w:color w:val="auto"/>
        </w:rPr>
        <w:t xml:space="preserve">. This relies on an individual’s existing perception of “self” by requiring participants to make inferential judgments of self-attribution </w:t>
      </w:r>
      <w:r w:rsidR="00F8094C">
        <w:rPr>
          <w:rFonts w:asciiTheme="minorHAnsi" w:hAnsiTheme="minorHAnsi" w:cstheme="minorHAnsi"/>
          <w:color w:val="auto"/>
        </w:rPr>
        <w:t>(</w:t>
      </w:r>
      <w:r w:rsidR="00035A58" w:rsidRPr="00035A58">
        <w:rPr>
          <w:rFonts w:asciiTheme="minorHAnsi" w:hAnsiTheme="minorHAnsi" w:cstheme="minorHAnsi"/>
          <w:i/>
          <w:color w:val="auto"/>
        </w:rPr>
        <w:t>i.e.</w:t>
      </w:r>
      <w:r w:rsidR="004623E9" w:rsidRPr="00B2217B">
        <w:rPr>
          <w:rFonts w:asciiTheme="minorHAnsi" w:hAnsiTheme="minorHAnsi" w:cstheme="minorHAnsi"/>
          <w:color w:val="auto"/>
        </w:rPr>
        <w:t>, to</w:t>
      </w:r>
      <w:r w:rsidRPr="00B2217B">
        <w:rPr>
          <w:rFonts w:asciiTheme="minorHAnsi" w:hAnsiTheme="minorHAnsi" w:cstheme="minorHAnsi"/>
          <w:color w:val="auto"/>
        </w:rPr>
        <w:t xml:space="preserve"> explicitly judge whether “I” or another entit</w:t>
      </w:r>
      <w:r w:rsidR="007C6628" w:rsidRPr="00B2217B">
        <w:rPr>
          <w:rFonts w:asciiTheme="minorHAnsi" w:hAnsiTheme="minorHAnsi" w:cstheme="minorHAnsi"/>
          <w:color w:val="auto"/>
        </w:rPr>
        <w:t xml:space="preserve">y was responsible for an action or </w:t>
      </w:r>
      <w:r w:rsidRPr="00B2217B">
        <w:rPr>
          <w:rFonts w:asciiTheme="minorHAnsi" w:hAnsiTheme="minorHAnsi" w:cstheme="minorHAnsi"/>
          <w:color w:val="auto"/>
        </w:rPr>
        <w:t>event</w:t>
      </w:r>
      <w:r w:rsidR="00F8094C">
        <w:rPr>
          <w:rFonts w:asciiTheme="minorHAnsi" w:hAnsiTheme="minorHAnsi" w:cstheme="minorHAnsi"/>
          <w:color w:val="auto"/>
        </w:rPr>
        <w:t>)</w:t>
      </w:r>
      <w:r w:rsidRPr="00B2217B">
        <w:rPr>
          <w:rFonts w:asciiTheme="minorHAnsi" w:hAnsiTheme="minorHAnsi" w:cstheme="minorHAnsi"/>
          <w:color w:val="auto"/>
        </w:rPr>
        <w:t>. Implicit measures provide insight into the background cognitive processes</w:t>
      </w:r>
      <w:r w:rsidR="007C6628" w:rsidRPr="00B2217B">
        <w:rPr>
          <w:rFonts w:asciiTheme="minorHAnsi" w:hAnsiTheme="minorHAnsi" w:cstheme="minorHAnsi"/>
          <w:color w:val="auto"/>
        </w:rPr>
        <w:t xml:space="preserve"> that occur</w:t>
      </w:r>
      <w:r w:rsidRPr="00B2217B">
        <w:rPr>
          <w:rFonts w:asciiTheme="minorHAnsi" w:hAnsiTheme="minorHAnsi" w:cstheme="minorHAnsi"/>
          <w:color w:val="auto"/>
        </w:rPr>
        <w:t xml:space="preserve"> during motor action and sensory events. This view of agency attempts to measure that which is not explicitly perceived by an individual. Typically</w:t>
      </w:r>
      <w:r w:rsidR="00F8094C">
        <w:rPr>
          <w:rFonts w:asciiTheme="minorHAnsi" w:hAnsiTheme="minorHAnsi" w:cstheme="minorHAnsi"/>
          <w:color w:val="auto"/>
        </w:rPr>
        <w:t>,</w:t>
      </w:r>
      <w:r w:rsidRPr="00B2217B">
        <w:rPr>
          <w:rFonts w:asciiTheme="minorHAnsi" w:hAnsiTheme="minorHAnsi" w:cstheme="minorHAnsi"/>
          <w:color w:val="auto"/>
        </w:rPr>
        <w:t xml:space="preserve"> this is</w:t>
      </w:r>
      <w:r w:rsidR="007C6628" w:rsidRPr="00B2217B">
        <w:rPr>
          <w:rFonts w:asciiTheme="minorHAnsi" w:hAnsiTheme="minorHAnsi" w:cstheme="minorHAnsi"/>
          <w:color w:val="auto"/>
        </w:rPr>
        <w:t xml:space="preserve"> </w:t>
      </w:r>
      <w:r w:rsidRPr="00B2217B">
        <w:rPr>
          <w:rFonts w:asciiTheme="minorHAnsi" w:hAnsiTheme="minorHAnsi" w:cstheme="minorHAnsi"/>
          <w:color w:val="auto"/>
        </w:rPr>
        <w:t>achieved</w:t>
      </w:r>
      <w:r w:rsidR="007C6628" w:rsidRPr="00B2217B">
        <w:rPr>
          <w:rFonts w:asciiTheme="minorHAnsi" w:hAnsiTheme="minorHAnsi" w:cstheme="minorHAnsi"/>
          <w:color w:val="auto"/>
        </w:rPr>
        <w:t xml:space="preserve"> by having participants characterize </w:t>
      </w:r>
      <w:r w:rsidR="006C3FC3" w:rsidRPr="00B2217B">
        <w:rPr>
          <w:rFonts w:asciiTheme="minorHAnsi" w:hAnsiTheme="minorHAnsi" w:cstheme="minorHAnsi"/>
          <w:color w:val="auto"/>
        </w:rPr>
        <w:t xml:space="preserve">a </w:t>
      </w:r>
      <w:r w:rsidR="007C6628" w:rsidRPr="00B2217B">
        <w:rPr>
          <w:rFonts w:asciiTheme="minorHAnsi" w:hAnsiTheme="minorHAnsi" w:cstheme="minorHAnsi"/>
          <w:color w:val="auto"/>
        </w:rPr>
        <w:t>perceived difference</w:t>
      </w:r>
      <w:r w:rsidRPr="00B2217B">
        <w:rPr>
          <w:rFonts w:asciiTheme="minorHAnsi" w:hAnsiTheme="minorHAnsi" w:cstheme="minorHAnsi"/>
          <w:color w:val="auto"/>
        </w:rPr>
        <w:t xml:space="preserve"> </w:t>
      </w:r>
      <w:r w:rsidR="007C6628" w:rsidRPr="00B2217B">
        <w:rPr>
          <w:rFonts w:asciiTheme="minorHAnsi" w:hAnsiTheme="minorHAnsi" w:cstheme="minorHAnsi"/>
          <w:color w:val="auto"/>
        </w:rPr>
        <w:t>in self-</w:t>
      </w:r>
      <w:r w:rsidR="00F8094C">
        <w:rPr>
          <w:rFonts w:asciiTheme="minorHAnsi" w:hAnsiTheme="minorHAnsi" w:cstheme="minorHAnsi"/>
          <w:color w:val="auto"/>
        </w:rPr>
        <w:t>generated actions</w:t>
      </w:r>
      <w:r w:rsidR="007C6628" w:rsidRPr="00B2217B">
        <w:rPr>
          <w:rFonts w:asciiTheme="minorHAnsi" w:hAnsiTheme="minorHAnsi" w:cstheme="minorHAnsi"/>
          <w:color w:val="auto"/>
        </w:rPr>
        <w:t xml:space="preserve"> and externally</w:t>
      </w:r>
      <w:r w:rsidR="00F8094C">
        <w:rPr>
          <w:rFonts w:asciiTheme="minorHAnsi" w:hAnsiTheme="minorHAnsi" w:cstheme="minorHAnsi"/>
          <w:color w:val="auto"/>
        </w:rPr>
        <w:t xml:space="preserve"> </w:t>
      </w:r>
      <w:r w:rsidR="007C6628" w:rsidRPr="00B2217B">
        <w:rPr>
          <w:rFonts w:asciiTheme="minorHAnsi" w:hAnsiTheme="minorHAnsi" w:cstheme="minorHAnsi"/>
          <w:color w:val="auto"/>
        </w:rPr>
        <w:t xml:space="preserve">generated </w:t>
      </w:r>
      <w:r w:rsidR="00F8094C">
        <w:rPr>
          <w:rFonts w:asciiTheme="minorHAnsi" w:hAnsiTheme="minorHAnsi" w:cstheme="minorHAnsi"/>
          <w:color w:val="auto"/>
        </w:rPr>
        <w:t>ones</w:t>
      </w:r>
      <w:r w:rsidR="00AE6ED4" w:rsidRPr="00B2217B">
        <w:rPr>
          <w:rFonts w:asciiTheme="minorHAnsi" w:hAnsiTheme="minorHAnsi" w:cstheme="minorHAnsi"/>
          <w:color w:val="auto"/>
        </w:rPr>
        <w:t>,</w:t>
      </w:r>
      <w:r w:rsidR="007C6628" w:rsidRPr="00B2217B">
        <w:rPr>
          <w:rFonts w:asciiTheme="minorHAnsi" w:hAnsiTheme="minorHAnsi" w:cstheme="minorHAnsi"/>
          <w:color w:val="auto"/>
        </w:rPr>
        <w:t xml:space="preserve"> f</w:t>
      </w:r>
      <w:r w:rsidRPr="00B2217B">
        <w:rPr>
          <w:rFonts w:asciiTheme="minorHAnsi" w:hAnsiTheme="minorHAnsi" w:cstheme="minorHAnsi"/>
          <w:color w:val="auto"/>
        </w:rPr>
        <w:t>or example</w:t>
      </w:r>
      <w:r w:rsidR="00F8094C">
        <w:rPr>
          <w:rFonts w:asciiTheme="minorHAnsi" w:hAnsiTheme="minorHAnsi" w:cstheme="minorHAnsi"/>
          <w:color w:val="auto"/>
        </w:rPr>
        <w:t>,</w:t>
      </w:r>
      <w:r w:rsidRPr="00B2217B">
        <w:rPr>
          <w:rFonts w:asciiTheme="minorHAnsi" w:hAnsiTheme="minorHAnsi" w:cstheme="minorHAnsi"/>
          <w:color w:val="auto"/>
        </w:rPr>
        <w:t xml:space="preserve"> having participants report the duration of time they perceived to occur between </w:t>
      </w:r>
      <w:r w:rsidR="007A76B9" w:rsidRPr="00B2217B">
        <w:rPr>
          <w:rFonts w:asciiTheme="minorHAnsi" w:hAnsiTheme="minorHAnsi" w:cstheme="minorHAnsi"/>
          <w:color w:val="auto"/>
        </w:rPr>
        <w:t>a self-</w:t>
      </w:r>
      <w:r w:rsidR="00F8094C">
        <w:rPr>
          <w:rFonts w:asciiTheme="minorHAnsi" w:hAnsiTheme="minorHAnsi" w:cstheme="minorHAnsi"/>
          <w:color w:val="auto"/>
        </w:rPr>
        <w:t>generated event</w:t>
      </w:r>
      <w:r w:rsidR="007A76B9" w:rsidRPr="00B2217B">
        <w:rPr>
          <w:rFonts w:asciiTheme="minorHAnsi" w:hAnsiTheme="minorHAnsi" w:cstheme="minorHAnsi"/>
          <w:color w:val="auto"/>
        </w:rPr>
        <w:t xml:space="preserve"> and </w:t>
      </w:r>
      <w:r w:rsidR="00F8094C">
        <w:rPr>
          <w:rFonts w:asciiTheme="minorHAnsi" w:hAnsiTheme="minorHAnsi" w:cstheme="minorHAnsi"/>
          <w:color w:val="auto"/>
        </w:rPr>
        <w:t xml:space="preserve">an </w:t>
      </w:r>
      <w:r w:rsidR="007A76B9" w:rsidRPr="00B2217B">
        <w:rPr>
          <w:rFonts w:asciiTheme="minorHAnsi" w:hAnsiTheme="minorHAnsi" w:cstheme="minorHAnsi"/>
          <w:color w:val="auto"/>
        </w:rPr>
        <w:t>externally</w:t>
      </w:r>
      <w:r w:rsidR="00F8094C">
        <w:rPr>
          <w:rFonts w:asciiTheme="minorHAnsi" w:hAnsiTheme="minorHAnsi" w:cstheme="minorHAnsi"/>
          <w:color w:val="auto"/>
        </w:rPr>
        <w:t xml:space="preserve"> </w:t>
      </w:r>
      <w:r w:rsidR="007A76B9" w:rsidRPr="00B2217B">
        <w:rPr>
          <w:rFonts w:asciiTheme="minorHAnsi" w:hAnsiTheme="minorHAnsi" w:cstheme="minorHAnsi"/>
          <w:color w:val="auto"/>
        </w:rPr>
        <w:t xml:space="preserve">generated </w:t>
      </w:r>
      <w:r w:rsidR="00F8094C">
        <w:rPr>
          <w:rFonts w:asciiTheme="minorHAnsi" w:hAnsiTheme="minorHAnsi" w:cstheme="minorHAnsi"/>
          <w:color w:val="auto"/>
        </w:rPr>
        <w:t>one</w:t>
      </w:r>
      <w:r w:rsidR="004D69A6"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"10.1371/journal.pone.0110118", "abstract" : "\u00a9 2014 Dewey, Knoblich. The sense of agency (SoA) refers to perceived causality of the self, i.e. the feeling of causing something to happen. The SoA has been probed using a variety of explicit and implicit measures. Explicit measures include rating scales and questionnaires. Implicit measures, which include sensory attenuation and temporal binding, use perceptual differences between self- and externally generated stimuli as measures of the SoA. In the present study, we investigated whether the different measures tap into the same self-attribution processes by determining whether individual differences on implicit and explicit measures of SoA are correlated. Participants performed tasks in which they triggered tones via key presses (operant condition) or passively listened to tones triggered by a computer (observational condition). We replicated previously reported effects of sensory attenuation and temporal binding. Surprisingly the two implicit measures of SoA were not significantly correlated with each other, nor did they correlate with the explicit measures of SoA. Our results suggest that some explicit and implicit measures of the SoA may tap into different processes.", "author" : [ { "dropping-particle" : "", "family" : "Dewey", "given" : "J.A.", "non-dropping-particle" : "", "parse-names" : false, "suffix" : "" }, { "dropping-particle" : "", "family" : "Knoblich", "given" : "G.", "non-dropping-particle" : "", "parse-names" : false, "suffix" : "" } ], "container-title" : "PLoS ONE", "id" : "ITEM-1", "issue" : "10", "issued" : { "date-parts" : [ [ "2014" ] ] }, "title" : "Do implicit and explicit measures of the sense of agency measure the same thing?", "type" : "article-journal", "volume" : "9" }, "uris" : [ "http://www.mendeley.com/documents/?uuid=3c5ddae4-9741-377f-bcfb-d91c54244755" ] }, { "id" : "ITEM-2", "itemData" : { "DOI" : "10.1038/nn827", "ISBN" : "1097-6256", "ISSN" : "10976256", "PMID" : "11896397", "abstract" : "Humans have the conscious experience of \u2018free will\u2019: we feel we can generate our actions, and thus affect our environment. Here we used the perceived time of intentional actions and of their sensory consequences as a means to study consciousness of action. These perceived times were attracted together in conscious awareness, so that subjects perceived voluntary movements as occurring later and their sensory consequences as occurring earlier than they actually did. Comparable involuntary movements caused by magnetic brain stimulation reversed this attraction effect. We conclude that the CNS applies a specific neural mechanism to produce intentional binding of actions and their effects in conscious awareness.", "author" : [ { "dropping-particle" : "", "family" : "Haggard", "given" : "Patrick", "non-dropping-particle" : "", "parse-names" : false, "suffix" : "" }, { "dropping-particle" : "", "family" : "Clark", "given" : "Sam", "non-dropping-particle" : "", "parse-names" : false, "suffix" : "" }, { "dropping-particle" : "", "family" : "Kalogeras", "given" : "Jeri", "non-dropping-particle" : "", "parse-names" : false, "suffix" : "" } ], "container-title" : "Nature Neuroscience", "id" : "ITEM-2", "issue" : "4", "issued" : { "date-parts" : [ [ "2002" ] ] }, "page" : "382-385", "title" : "Voluntary action and conscious awareness", "type" : "article-journal", "volume" : "5" }, "uris" : [ "http://www.mendeley.com/documents/?uuid=d69f7b95-7623-47fd-80f2-4ae0e674a2f1" ] } ], "mendeley" : { "formattedCitation" : "&lt;sup&gt;17,28&lt;/sup&gt;", "plainTextFormattedCitation" : "17,28", "previouslyFormattedCitation" : "&lt;sup&gt;17,28&lt;/sup&gt;" }, "properties" : {  }, "schema" : "https://github.com/citation-style-language/schema/raw/master/csl-citation.json" }</w:instrText>
      </w:r>
      <w:r w:rsidR="004D69A6"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17,28</w:t>
      </w:r>
      <w:r w:rsidR="004D69A6" w:rsidRPr="00B2217B">
        <w:rPr>
          <w:rFonts w:asciiTheme="minorHAnsi" w:hAnsiTheme="minorHAnsi" w:cstheme="minorHAnsi"/>
          <w:color w:val="auto"/>
        </w:rPr>
        <w:fldChar w:fldCharType="end"/>
      </w:r>
      <w:r w:rsidR="00285EEC" w:rsidRPr="00B2217B">
        <w:rPr>
          <w:rFonts w:asciiTheme="minorHAnsi" w:hAnsiTheme="minorHAnsi" w:cstheme="minorHAnsi"/>
          <w:color w:val="auto"/>
        </w:rPr>
        <w:t>.</w:t>
      </w:r>
      <w:r w:rsidR="00CC5F2F" w:rsidRPr="00B2217B">
        <w:rPr>
          <w:rFonts w:asciiTheme="minorHAnsi" w:hAnsiTheme="minorHAnsi" w:cstheme="minorHAnsi"/>
          <w:color w:val="auto"/>
        </w:rPr>
        <w:t xml:space="preserve"> </w:t>
      </w:r>
      <w:r w:rsidR="008F636F" w:rsidRPr="00B2217B">
        <w:rPr>
          <w:rFonts w:asciiTheme="minorHAnsi" w:hAnsiTheme="minorHAnsi" w:cstheme="minorHAnsi"/>
          <w:color w:val="auto"/>
        </w:rPr>
        <w:t>D</w:t>
      </w:r>
      <w:r w:rsidR="00CC5F2F" w:rsidRPr="00B2217B">
        <w:rPr>
          <w:rFonts w:asciiTheme="minorHAnsi" w:hAnsiTheme="minorHAnsi" w:cstheme="minorHAnsi"/>
          <w:color w:val="auto"/>
        </w:rPr>
        <w:t>uring the performance of self-generated actions, agency implicitly manifests as a perceptual compression in time between actions and their sensory consequences, known as intentional binding</w:t>
      </w:r>
      <w:r w:rsidR="00CC5F2F"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"10.1038/nn827", "ISBN" : "1097-6256", "ISSN" : "10976256", "PMID" : "11896397", "abstract" : "Humans have the conscious experience of \u2018free will\u2019: we feel we can generate our actions, and thus affect our environment. Here we used the perceived time of intentional actions and of their sensory consequences as a means to study consciousness of action. These perceived times were attracted together in conscious awareness, so that subjects perceived voluntary movements as occurring later and their sensory consequences as occurring earlier than they actually did. Comparable involuntary movements caused by magnetic brain stimulation reversed this attraction effect. We conclude that the CNS applies a specific neural mechanism to produce intentional binding of actions and their effects in conscious awareness.", "author" : [ { "dropping-particle" : "", "family" : "Haggard", "given" : "Patrick", "non-dropping-particle" : "", "parse-names" : false, "suffix" : "" }, { "dropping-particle" : "", "family" : "Clark", "given" : "Sam", "non-dropping-particle" : "", "parse-names" : false, "suffix" : "" }, { "dropping-particle" : "", "family" : "Kalogeras", "given" : "Jeri", "non-dropping-particle" : "", "parse-names" : false, "suffix" : "" } ], "container-title" : "Nature Neuroscience", "id" : "ITEM-1", "issue" : "4", "issued" : { "date-parts" : [ [ "2002" ] ] }, "page" : "382-385", "title" : "Voluntary action and conscious awareness", "type" : "article-journal", "volume" : "5" }, "uris" : [ "http://www.mendeley.com/documents/?uuid=d69f7b95-7623-47fd-80f2-4ae0e674a2f1" ] } ], "mendeley" : { "formattedCitation" : "&lt;sup&gt;28&lt;/sup&gt;", "plainTextFormattedCitation" : "28", "previouslyFormattedCitation" : "&lt;sup&gt;28&lt;/sup&gt;" }, "properties" : {  }, "schema" : "https://github.com/citation-style-language/schema/raw/master/csl-citation.json" }</w:instrText>
      </w:r>
      <w:r w:rsidR="00CC5F2F"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28</w:t>
      </w:r>
      <w:r w:rsidR="00CC5F2F" w:rsidRPr="00B2217B">
        <w:rPr>
          <w:rFonts w:asciiTheme="minorHAnsi" w:hAnsiTheme="minorHAnsi" w:cstheme="minorHAnsi"/>
          <w:color w:val="auto"/>
        </w:rPr>
        <w:fldChar w:fldCharType="end"/>
      </w:r>
      <w:r w:rsidR="00CC5F2F" w:rsidRPr="00B2217B">
        <w:rPr>
          <w:rFonts w:asciiTheme="minorHAnsi" w:hAnsiTheme="minorHAnsi" w:cstheme="minorHAnsi"/>
          <w:color w:val="auto"/>
        </w:rPr>
        <w:t>. When individuals report the time they perceived to occur between an action and its outcome, a shorter perceived duration of time corresponds to a more strongly formed sense of agency</w:t>
      </w:r>
      <w:r w:rsidR="00CC5F2F"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"10.1016/j.cognition.2007.07.021", "ISBN" : "0010-0277 (Print)\\r0010-0277 (Linking)", "ISSN" : "00100277", "PMID" : "17825813", "abstract" : "The sense of agency (\"I did that\") is a basic feature of our subjective experience. Experimental studies usually focus on either its attributional aspects (the \"I\" of \"I did that\") or on its motoric aspects (the \"did\" aspect of \"I did that\"). Here, we combine both aspects and focus on the subjective experience of the time between action and effect. Previous studies [Haggard, P., Aschersleben, G., Gehrke, J., &amp; Prinz, W. (2002a). Action, binding and awareness. In W. Prinz, &amp; B. Hommel (Eds.), Common mechanisms in perception and action: Attention and performance (Vol. XIX, pp. 266-285). Oxford: Oxford University Press] have shown a temporal attraction in the perceived times of actions and effects, but did directly not study the relation between them. In three experiments, time estimates of an interval between an action and its subsequent sensory effect were obtained. The actions were either voluntary key press actions performed by the participant or kinematically identical movements applied passively to the finger. The effects were either auditory or visual events or a passive movement induced to another finger. The results first indicated a shortening of the interval between one's own voluntary action and a subsequent effect, relative to passive movement conditions. Second, intervals initiated by observed movements, either of another person or of an inanimate object, were always perceived like those involving passive movements of one's own body, and never like those involving active movements. Third, this binding effect was comparable for auditory, somatic and visual effects of action. Our results provide the first direct evidence that agency involves a generalisable relation between actions and their consequences, and is triggered by efferent motor commands. \u00a9 2007 Elsevier B.V. All rights reserved.", "author" : [ { "dropping-particle" : "", "family" : "Engbert", "given" : "Kai", "non-dropping-particle" : "", "parse-names" : false, "suffix" : "" }, { "dropping-particle" : "", "family" : "Wohlschl\u00e4ger", "given" : "Andreas", "non-dropping-particle" : "", "parse-names" : false, "suffix" : "" }, { "dropping-particle" : "", "family" : "Haggard", "given" : "Patrick", "non-dropping-particle" : "", "parse-names" : false, "suffix" : "" } ], "container-title" : "Cognition", "id" : "ITEM-1", "issue" : "2", "issued" : { "date-parts" : [ [ "2008" ] ] }, "page" : "693-704", "title" : "Who is causing what? The sense of agency is relational and efferent-triggered", "type" : "article-journal", "volume" : "107" }, "uris" : [ "http://www.mendeley.com/documents/?uuid=2b8d843d-244b-4e8e-8881-7631d855d46a" ] }, { "id" : "ITEM-2", "itemData" : { "DOI" : "10.1016/j.concog.2009.05.004", "ISBN" : "1053-8100", "ISSN" : "10538100", "PMID" : "19515577", "abstract" : "We investigate the processes underlying the feeling of control over one's actions (\"sense of agency\"). Sense of agency may depend on internal motoric signals, and general inferences about external events. We used priming to modulate the sense of agency for voluntary and involuntary movements, by modifying the content of conscious thought prior to moving. Trials began with the presentation of one of two supraliminal primes, which corresponded to the effect of a voluntary action participants subsequently made. The perceived interval between movement and effect was used as an implicit measure of sense of agency. Primes modulated perceived intervals for both voluntary and involuntary movements, but the modulation was greatest for involuntary movements. A second experiment showed that this modulation depended on prime-movement (temporal) contiguity. We propose that sense of agency is based on a combination of internal motoric signals and external sensory evidence about the source of actions and effects. \u00a9 2009 Elsevier Inc. All rights reserved.", "author" : [ { "dropping-particle" : "", "family" : "Moore", "given" : "James W.", "non-dropping-particle" : "", "parse-names" : false, "suffix" : "" }, { "dropping-particle" : "", "family" : "Wegner", "given" : "Daniel M.", "non-dropping-particle" : "", "parse-names" : false, "suffix" : "" }, { "dropping-particle" : "", "family" : "Haggard", "given" : "Patrick", "non-dropping-particle" : "", "parse-names" : false, "suffix" : "" } ], "container-title" : "Consciousness and Cognition", "id" : "ITEM-2", "issue" : "4", "issued" : { "date-parts" : [ [ "2009" ] ] }, "page" : "1056-1064", "publisher" : "Elsevier Inc.", "title" : "Modulating the sense of agency with external cues", "type" : "article-journal", "volume" : "18" }, "uris" : [ "http://www.mendeley.com/documents/?uuid=604392e6-d9c7-4d68-bdb6-456de15232d9" ] } ], "mendeley" : { "formattedCitation" : "&lt;sup&gt;29,30&lt;/sup&gt;", "plainTextFormattedCitation" : "29,30", "previouslyFormattedCitation" : "&lt;sup&gt;29,30&lt;/sup&gt;" }, "properties" : {  }, "schema" : "https://github.com/citation-style-language/schema/raw/master/csl-citation.json" }</w:instrText>
      </w:r>
      <w:r w:rsidR="00CC5F2F"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29,30</w:t>
      </w:r>
      <w:r w:rsidR="00CC5F2F" w:rsidRPr="00B2217B">
        <w:rPr>
          <w:rFonts w:asciiTheme="minorHAnsi" w:hAnsiTheme="minorHAnsi" w:cstheme="minorHAnsi"/>
          <w:color w:val="auto"/>
        </w:rPr>
        <w:fldChar w:fldCharType="end"/>
      </w:r>
      <w:r w:rsidR="00CC5F2F" w:rsidRPr="00B2217B">
        <w:rPr>
          <w:rFonts w:asciiTheme="minorHAnsi" w:hAnsiTheme="minorHAnsi" w:cstheme="minorHAnsi"/>
          <w:color w:val="auto"/>
        </w:rPr>
        <w:t>.</w:t>
      </w:r>
      <w:r w:rsidR="008F636F" w:rsidRPr="00B2217B">
        <w:rPr>
          <w:rFonts w:asciiTheme="minorHAnsi" w:hAnsiTheme="minorHAnsi" w:cstheme="minorHAnsi"/>
          <w:color w:val="auto"/>
        </w:rPr>
        <w:t xml:space="preserve"> Interestingly, i</w:t>
      </w:r>
      <w:r w:rsidRPr="00B2217B">
        <w:rPr>
          <w:rFonts w:asciiTheme="minorHAnsi" w:hAnsiTheme="minorHAnsi" w:cstheme="minorHAnsi"/>
          <w:color w:val="auto"/>
        </w:rPr>
        <w:t xml:space="preserve">t has been demonstrated that explicit and implicit measures may not directly correlate as they are likely </w:t>
      </w:r>
      <w:r w:rsidR="007A76B9" w:rsidRPr="00B2217B">
        <w:rPr>
          <w:rFonts w:asciiTheme="minorHAnsi" w:hAnsiTheme="minorHAnsi" w:cstheme="minorHAnsi"/>
          <w:color w:val="auto"/>
        </w:rPr>
        <w:t>characterizing</w:t>
      </w:r>
      <w:r w:rsidRPr="00B2217B">
        <w:rPr>
          <w:rFonts w:asciiTheme="minorHAnsi" w:hAnsiTheme="minorHAnsi" w:cstheme="minorHAnsi"/>
          <w:color w:val="auto"/>
        </w:rPr>
        <w:t xml:space="preserve"> different perceptual mechanisms</w:t>
      </w:r>
      <w:r w:rsidR="004D69A6"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"10.1371/journal.pone.0110118", "abstract" : "\u00a9 2014 Dewey, Knoblich. The sense of agency (SoA) refers to perceived causality of the self, i.e. the feeling of causing something to happen. The SoA has been probed using a variety of explicit and implicit measures. Explicit measures include rating scales and questionnaires. Implicit measures, which include sensory attenuation and temporal binding, use perceptual differences between self- and externally generated stimuli as measures of the SoA. In the present study, we investigated whether the different measures tap into the same self-attribution processes by determining whether individual differences on implicit and explicit measures of SoA are correlated. Participants performed tasks in which they triggered tones via key presses (operant condition) or passively listened to tones triggered by a computer (observational condition). We replicated previously reported effects of sensory attenuation and temporal binding. Surprisingly the two implicit measures of SoA were not significantly correlated with each other, nor did they correlate with the explicit measures of SoA. Our results suggest that some explicit and implicit measures of the SoA may tap into different processes.", "author" : [ { "dropping-particle" : "", "family" : "Dewey", "given" : "J.A.", "non-dropping-particle" : "", "parse-names" : false, "suffix" : "" }, { "dropping-particle" : "", "family" : "Knoblich", "given" : "G.", "non-dropping-particle" : "", "parse-names" : false, "suffix" : "" } ], "container-title" : "PLoS ONE", "id" : "ITEM-1", "issue" : "10", "issued" : { "date-parts" : [ [ "2014" ] ] }, "title" : "Do implicit and explicit measures of the sense of agency measure the same thing?", "type" : "article-journal", "volume" : "9" }, "uris" : [ "http://www.mendeley.com/documents/?uuid=3c5ddae4-9741-377f-bcfb-d91c54244755" ] } ], "mendeley" : { "formattedCitation" : "&lt;sup&gt;17&lt;/sup&gt;", "plainTextFormattedCitation" : "17", "previouslyFormattedCitation" : "&lt;sup&gt;17&lt;/sup&gt;" }, "properties" : {  }, "schema" : "https://github.com/citation-style-language/schema/raw/master/csl-citation.json" }</w:instrText>
      </w:r>
      <w:r w:rsidR="004D69A6"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17</w:t>
      </w:r>
      <w:r w:rsidR="004D69A6" w:rsidRPr="00B2217B">
        <w:rPr>
          <w:rFonts w:asciiTheme="minorHAnsi" w:hAnsiTheme="minorHAnsi" w:cstheme="minorHAnsi"/>
          <w:color w:val="auto"/>
        </w:rPr>
        <w:fldChar w:fldCharType="end"/>
      </w:r>
      <w:r w:rsidRPr="00B2217B">
        <w:rPr>
          <w:rFonts w:asciiTheme="minorHAnsi" w:hAnsiTheme="minorHAnsi" w:cstheme="minorHAnsi"/>
          <w:color w:val="auto"/>
        </w:rPr>
        <w:t xml:space="preserve"> that </w:t>
      </w:r>
      <w:r w:rsidR="007C6628" w:rsidRPr="00B2217B">
        <w:rPr>
          <w:rFonts w:asciiTheme="minorHAnsi" w:hAnsiTheme="minorHAnsi" w:cstheme="minorHAnsi"/>
          <w:color w:val="auto"/>
        </w:rPr>
        <w:t xml:space="preserve">together </w:t>
      </w:r>
      <w:r w:rsidR="00AE6ED4" w:rsidRPr="00B2217B">
        <w:rPr>
          <w:rFonts w:asciiTheme="minorHAnsi" w:hAnsiTheme="minorHAnsi" w:cstheme="minorHAnsi"/>
          <w:color w:val="auto"/>
        </w:rPr>
        <w:t>in</w:t>
      </w:r>
      <w:r w:rsidR="007C6628" w:rsidRPr="00B2217B">
        <w:rPr>
          <w:rFonts w:asciiTheme="minorHAnsi" w:hAnsiTheme="minorHAnsi" w:cstheme="minorHAnsi"/>
          <w:color w:val="auto"/>
        </w:rPr>
        <w:t>form</w:t>
      </w:r>
      <w:r w:rsidRPr="00B2217B">
        <w:rPr>
          <w:rFonts w:asciiTheme="minorHAnsi" w:hAnsiTheme="minorHAnsi" w:cstheme="minorHAnsi"/>
          <w:color w:val="auto"/>
        </w:rPr>
        <w:t xml:space="preserve"> </w:t>
      </w:r>
      <w:r w:rsidR="007A76B9" w:rsidRPr="00B2217B">
        <w:rPr>
          <w:rFonts w:asciiTheme="minorHAnsi" w:hAnsiTheme="minorHAnsi" w:cstheme="minorHAnsi"/>
          <w:color w:val="auto"/>
        </w:rPr>
        <w:t>the</w:t>
      </w:r>
      <w:r w:rsidRPr="00B2217B">
        <w:rPr>
          <w:rFonts w:asciiTheme="minorHAnsi" w:hAnsiTheme="minorHAnsi" w:cstheme="minorHAnsi"/>
          <w:color w:val="auto"/>
        </w:rPr>
        <w:t xml:space="preserve"> sense of agency. As such, establishing a more comprehensive unde</w:t>
      </w:r>
      <w:r w:rsidR="007C6628" w:rsidRPr="00B2217B">
        <w:rPr>
          <w:rFonts w:asciiTheme="minorHAnsi" w:hAnsiTheme="minorHAnsi" w:cstheme="minorHAnsi"/>
          <w:color w:val="auto"/>
        </w:rPr>
        <w:t xml:space="preserve">rstanding </w:t>
      </w:r>
      <w:r w:rsidRPr="00B2217B">
        <w:rPr>
          <w:rFonts w:asciiTheme="minorHAnsi" w:hAnsiTheme="minorHAnsi" w:cstheme="minorHAnsi"/>
          <w:color w:val="auto"/>
        </w:rPr>
        <w:t xml:space="preserve">of agency formation </w:t>
      </w:r>
      <w:r w:rsidR="007A76B9" w:rsidRPr="00B2217B">
        <w:rPr>
          <w:rFonts w:asciiTheme="minorHAnsi" w:hAnsiTheme="minorHAnsi" w:cstheme="minorHAnsi"/>
          <w:color w:val="auto"/>
        </w:rPr>
        <w:t xml:space="preserve">during prosthesis use </w:t>
      </w:r>
      <w:r w:rsidRPr="00B2217B">
        <w:rPr>
          <w:rFonts w:asciiTheme="minorHAnsi" w:hAnsiTheme="minorHAnsi" w:cstheme="minorHAnsi"/>
          <w:color w:val="auto"/>
        </w:rPr>
        <w:t xml:space="preserve">will likely require experimental protocols employing both explicit and implicit measures. </w:t>
      </w:r>
    </w:p>
    <w:p w14:paraId="591F56D5" w14:textId="77777777" w:rsidR="00CA474C" w:rsidRPr="00B2217B" w:rsidRDefault="00CA474C" w:rsidP="00D52C57">
      <w:pPr>
        <w:rPr>
          <w:rFonts w:asciiTheme="minorHAnsi" w:hAnsiTheme="minorHAnsi" w:cstheme="minorHAnsi"/>
          <w:color w:val="auto"/>
        </w:rPr>
      </w:pPr>
    </w:p>
    <w:p w14:paraId="44700B13" w14:textId="57072608" w:rsidR="00A009E8" w:rsidRPr="00B2217B" w:rsidRDefault="00CA474C" w:rsidP="00D52C57">
      <w:pPr>
        <w:pStyle w:val="NormalWeb"/>
        <w:spacing w:before="0" w:beforeAutospacing="0" w:after="0" w:afterAutospacing="0"/>
        <w:rPr>
          <w:rFonts w:asciiTheme="minorHAnsi" w:hAnsiTheme="minorHAnsi" w:cstheme="minorHAnsi"/>
          <w:color w:val="auto"/>
        </w:rPr>
      </w:pPr>
      <w:r w:rsidRPr="00B2217B">
        <w:rPr>
          <w:rFonts w:asciiTheme="minorHAnsi" w:hAnsiTheme="minorHAnsi" w:cstheme="minorHAnsi"/>
          <w:color w:val="auto"/>
        </w:rPr>
        <w:t xml:space="preserve">This work describes a methodological framework that can be used to </w:t>
      </w:r>
      <w:r w:rsidR="007878E0" w:rsidRPr="00B2217B">
        <w:rPr>
          <w:rFonts w:asciiTheme="minorHAnsi" w:hAnsiTheme="minorHAnsi" w:cstheme="minorHAnsi"/>
          <w:color w:val="auto"/>
        </w:rPr>
        <w:t xml:space="preserve">explicitly and implicitly </w:t>
      </w:r>
      <w:r w:rsidRPr="00B2217B">
        <w:rPr>
          <w:rFonts w:asciiTheme="minorHAnsi" w:hAnsiTheme="minorHAnsi" w:cstheme="minorHAnsi"/>
          <w:color w:val="auto"/>
        </w:rPr>
        <w:t>characterize the sense of agency developed over</w:t>
      </w:r>
      <w:r w:rsidR="007878E0" w:rsidRPr="00B2217B">
        <w:rPr>
          <w:rFonts w:asciiTheme="minorHAnsi" w:hAnsiTheme="minorHAnsi" w:cstheme="minorHAnsi"/>
          <w:color w:val="auto"/>
        </w:rPr>
        <w:t xml:space="preserve"> </w:t>
      </w:r>
      <w:r w:rsidR="00F8094C">
        <w:rPr>
          <w:rFonts w:asciiTheme="minorHAnsi" w:hAnsiTheme="minorHAnsi" w:cstheme="minorHAnsi"/>
          <w:color w:val="auto"/>
        </w:rPr>
        <w:t xml:space="preserve">the </w:t>
      </w:r>
      <w:r w:rsidR="007878E0" w:rsidRPr="00B2217B">
        <w:rPr>
          <w:rFonts w:asciiTheme="minorHAnsi" w:hAnsiTheme="minorHAnsi" w:cstheme="minorHAnsi"/>
          <w:color w:val="auto"/>
        </w:rPr>
        <w:t xml:space="preserve">NMI control of sensate virtual or </w:t>
      </w:r>
      <w:r w:rsidRPr="00B2217B">
        <w:rPr>
          <w:rFonts w:asciiTheme="minorHAnsi" w:hAnsiTheme="minorHAnsi" w:cstheme="minorHAnsi"/>
          <w:color w:val="auto"/>
        </w:rPr>
        <w:t>robotic prosthetic hands</w:t>
      </w:r>
      <w:r w:rsidR="007878E0" w:rsidRPr="00B2217B">
        <w:rPr>
          <w:rFonts w:asciiTheme="minorHAnsi" w:hAnsiTheme="minorHAnsi" w:cstheme="minorHAnsi"/>
          <w:color w:val="auto"/>
        </w:rPr>
        <w:t xml:space="preserve">. </w:t>
      </w:r>
      <w:r w:rsidR="00DF071F" w:rsidRPr="00B2217B">
        <w:rPr>
          <w:rFonts w:asciiTheme="minorHAnsi" w:hAnsiTheme="minorHAnsi" w:cstheme="minorHAnsi"/>
          <w:color w:val="auto"/>
        </w:rPr>
        <w:t>T</w:t>
      </w:r>
      <w:r w:rsidRPr="00B2217B">
        <w:rPr>
          <w:rFonts w:asciiTheme="minorHAnsi" w:hAnsiTheme="minorHAnsi" w:cstheme="minorHAnsi"/>
          <w:color w:val="auto"/>
        </w:rPr>
        <w:t>wo techniques to measure agency during the performance of a sensorimotor object</w:t>
      </w:r>
      <w:r w:rsidR="004E6EDA" w:rsidRPr="00B2217B">
        <w:rPr>
          <w:rFonts w:asciiTheme="minorHAnsi" w:hAnsiTheme="minorHAnsi" w:cstheme="minorHAnsi"/>
          <w:color w:val="auto"/>
        </w:rPr>
        <w:t>-</w:t>
      </w:r>
      <w:r w:rsidRPr="00B2217B">
        <w:rPr>
          <w:rFonts w:asciiTheme="minorHAnsi" w:hAnsiTheme="minorHAnsi" w:cstheme="minorHAnsi"/>
          <w:color w:val="auto"/>
        </w:rPr>
        <w:t>grasping task</w:t>
      </w:r>
      <w:r w:rsidR="00DF071F" w:rsidRPr="00B2217B">
        <w:rPr>
          <w:rFonts w:asciiTheme="minorHAnsi" w:hAnsiTheme="minorHAnsi" w:cstheme="minorHAnsi"/>
          <w:color w:val="auto"/>
        </w:rPr>
        <w:t xml:space="preserve"> are highlighted</w:t>
      </w:r>
      <w:r w:rsidRPr="00B2217B">
        <w:rPr>
          <w:rFonts w:asciiTheme="minorHAnsi" w:hAnsiTheme="minorHAnsi" w:cstheme="minorHAnsi"/>
          <w:color w:val="auto"/>
        </w:rPr>
        <w:t xml:space="preserve">. </w:t>
      </w:r>
      <w:r w:rsidR="007878E0" w:rsidRPr="00B2217B">
        <w:rPr>
          <w:rFonts w:asciiTheme="minorHAnsi" w:hAnsiTheme="minorHAnsi" w:cstheme="minorHAnsi"/>
          <w:color w:val="auto"/>
        </w:rPr>
        <w:t>Established p</w:t>
      </w:r>
      <w:r w:rsidRPr="00B2217B">
        <w:rPr>
          <w:rFonts w:asciiTheme="minorHAnsi" w:hAnsiTheme="minorHAnsi" w:cstheme="minorHAnsi"/>
          <w:color w:val="auto"/>
        </w:rPr>
        <w:t>sychophysical questionnaire</w:t>
      </w:r>
      <w:r w:rsidR="003E64D4" w:rsidRPr="00B2217B">
        <w:rPr>
          <w:rFonts w:asciiTheme="minorHAnsi" w:hAnsiTheme="minorHAnsi" w:cstheme="minorHAnsi"/>
          <w:color w:val="auto"/>
        </w:rPr>
        <w:t>s</w:t>
      </w:r>
      <w:r w:rsidRPr="00B2217B">
        <w:rPr>
          <w:rFonts w:asciiTheme="minorHAnsi" w:hAnsiTheme="minorHAnsi" w:cstheme="minorHAnsi"/>
          <w:color w:val="auto"/>
        </w:rPr>
        <w:t xml:space="preserve"> are employed to capture the explicit </w:t>
      </w:r>
      <w:r w:rsidR="002124FF" w:rsidRPr="00B2217B">
        <w:rPr>
          <w:rFonts w:asciiTheme="minorHAnsi" w:hAnsiTheme="minorHAnsi" w:cstheme="minorHAnsi"/>
          <w:color w:val="auto"/>
        </w:rPr>
        <w:t xml:space="preserve">experience </w:t>
      </w:r>
      <w:r w:rsidRPr="00B2217B">
        <w:rPr>
          <w:rFonts w:asciiTheme="minorHAnsi" w:hAnsiTheme="minorHAnsi" w:cstheme="minorHAnsi"/>
          <w:color w:val="auto"/>
        </w:rPr>
        <w:t xml:space="preserve">of agency, </w:t>
      </w:r>
      <w:r w:rsidR="003E64D4" w:rsidRPr="00B2217B">
        <w:rPr>
          <w:rFonts w:asciiTheme="minorHAnsi" w:hAnsiTheme="minorHAnsi" w:cstheme="minorHAnsi"/>
          <w:color w:val="auto"/>
        </w:rPr>
        <w:t xml:space="preserve">while </w:t>
      </w:r>
      <w:r w:rsidRPr="00B2217B">
        <w:rPr>
          <w:rFonts w:asciiTheme="minorHAnsi" w:hAnsiTheme="minorHAnsi" w:cstheme="minorHAnsi"/>
          <w:color w:val="auto"/>
        </w:rPr>
        <w:t>time interval estimate</w:t>
      </w:r>
      <w:r w:rsidR="007878E0" w:rsidRPr="00B2217B">
        <w:rPr>
          <w:rFonts w:asciiTheme="minorHAnsi" w:hAnsiTheme="minorHAnsi" w:cstheme="minorHAnsi"/>
          <w:color w:val="auto"/>
        </w:rPr>
        <w:t>s (intentional binding</w:t>
      </w:r>
      <w:r w:rsidR="00285EEC" w:rsidRPr="00B2217B">
        <w:rPr>
          <w:rFonts w:asciiTheme="minorHAnsi" w:hAnsiTheme="minorHAnsi" w:cstheme="minorHAnsi"/>
          <w:color w:val="auto"/>
        </w:rPr>
        <w:t>)</w:t>
      </w:r>
      <w:r w:rsidR="007878E0" w:rsidRPr="00B2217B">
        <w:rPr>
          <w:rFonts w:asciiTheme="minorHAnsi" w:hAnsiTheme="minorHAnsi" w:cstheme="minorHAnsi"/>
          <w:color w:val="auto"/>
        </w:rPr>
        <w:t xml:space="preserve"> </w:t>
      </w:r>
      <w:r w:rsidR="004E6EDA" w:rsidRPr="00B2217B">
        <w:rPr>
          <w:rFonts w:asciiTheme="minorHAnsi" w:hAnsiTheme="minorHAnsi" w:cstheme="minorHAnsi"/>
          <w:color w:val="auto"/>
        </w:rPr>
        <w:t xml:space="preserve">are </w:t>
      </w:r>
      <w:r w:rsidRPr="00B2217B">
        <w:rPr>
          <w:rFonts w:asciiTheme="minorHAnsi" w:hAnsiTheme="minorHAnsi" w:cstheme="minorHAnsi"/>
          <w:color w:val="auto"/>
        </w:rPr>
        <w:t>employed to implicitly measure the sense of agency.</w:t>
      </w:r>
      <w:r w:rsidR="00A009E8" w:rsidRPr="00B2217B">
        <w:rPr>
          <w:rFonts w:asciiTheme="minorHAnsi" w:hAnsiTheme="minorHAnsi" w:cstheme="minorHAnsi"/>
          <w:color w:val="auto"/>
        </w:rPr>
        <w:t xml:space="preserve"> </w:t>
      </w:r>
    </w:p>
    <w:p w14:paraId="0895EE2B" w14:textId="77777777" w:rsidR="00A009E8" w:rsidRPr="00B2217B" w:rsidRDefault="00A009E8" w:rsidP="00D52C57">
      <w:pPr>
        <w:pStyle w:val="NormalWeb"/>
        <w:spacing w:before="0" w:beforeAutospacing="0" w:after="0" w:afterAutospacing="0"/>
        <w:rPr>
          <w:rFonts w:asciiTheme="minorHAnsi" w:hAnsiTheme="minorHAnsi" w:cstheme="minorHAnsi"/>
          <w:color w:val="auto"/>
        </w:rPr>
      </w:pPr>
    </w:p>
    <w:p w14:paraId="170E2139" w14:textId="5EDB8CC7" w:rsidR="00A009E8" w:rsidRPr="00B2217B" w:rsidRDefault="00150C2C" w:rsidP="00D52C57">
      <w:pPr>
        <w:pStyle w:val="NormalWeb"/>
        <w:spacing w:before="0" w:beforeAutospacing="0" w:after="0" w:afterAutospacing="0"/>
        <w:rPr>
          <w:rFonts w:asciiTheme="minorHAnsi" w:hAnsiTheme="minorHAnsi" w:cstheme="minorHAnsi"/>
          <w:color w:val="auto"/>
        </w:rPr>
      </w:pPr>
      <w:r w:rsidRPr="00B2217B">
        <w:rPr>
          <w:rFonts w:asciiTheme="minorHAnsi" w:hAnsiTheme="minorHAnsi" w:cstheme="minorHAnsi"/>
          <w:color w:val="auto"/>
        </w:rPr>
        <w:t>The scope of this protocol is to evaluate the sense of agency in the context of a</w:t>
      </w:r>
      <w:r w:rsidR="00465422" w:rsidRPr="00B2217B">
        <w:rPr>
          <w:rFonts w:asciiTheme="minorHAnsi" w:hAnsiTheme="minorHAnsi" w:cstheme="minorHAnsi"/>
          <w:color w:val="auto"/>
        </w:rPr>
        <w:t>n</w:t>
      </w:r>
      <w:r w:rsidRPr="00B2217B">
        <w:rPr>
          <w:rFonts w:asciiTheme="minorHAnsi" w:hAnsiTheme="minorHAnsi" w:cstheme="minorHAnsi"/>
          <w:color w:val="auto"/>
        </w:rPr>
        <w:t xml:space="preserve"> NMI that </w:t>
      </w:r>
      <w:r w:rsidR="00E56F0A" w:rsidRPr="00B2217B">
        <w:rPr>
          <w:rFonts w:asciiTheme="minorHAnsi" w:hAnsiTheme="minorHAnsi" w:cstheme="minorHAnsi"/>
          <w:color w:val="auto"/>
        </w:rPr>
        <w:t>provides physiologically</w:t>
      </w:r>
      <w:r w:rsidR="00F8094C">
        <w:rPr>
          <w:rFonts w:asciiTheme="minorHAnsi" w:hAnsiTheme="minorHAnsi" w:cstheme="minorHAnsi"/>
          <w:color w:val="auto"/>
        </w:rPr>
        <w:t xml:space="preserve"> </w:t>
      </w:r>
      <w:r w:rsidRPr="00B2217B">
        <w:rPr>
          <w:rFonts w:asciiTheme="minorHAnsi" w:hAnsiTheme="minorHAnsi" w:cstheme="minorHAnsi"/>
          <w:color w:val="auto"/>
        </w:rPr>
        <w:t xml:space="preserve">relevant active motor control and kinesthetic feedback. These techniques are generalizable to virtual or physical prosthetic NMI systems. </w:t>
      </w:r>
      <w:r w:rsidR="00A009E8" w:rsidRPr="00B2217B">
        <w:rPr>
          <w:rFonts w:asciiTheme="minorHAnsi" w:hAnsiTheme="minorHAnsi" w:cstheme="minorHAnsi"/>
          <w:color w:val="auto"/>
        </w:rPr>
        <w:t xml:space="preserve">There are minimal restrictions on the populations that may be recruited to perform this protocol. </w:t>
      </w:r>
      <w:r w:rsidR="00F22481" w:rsidRPr="00B2217B">
        <w:rPr>
          <w:rFonts w:asciiTheme="minorHAnsi" w:hAnsiTheme="minorHAnsi" w:cstheme="minorHAnsi"/>
          <w:color w:val="auto"/>
        </w:rPr>
        <w:t xml:space="preserve">For instance, </w:t>
      </w:r>
      <w:r w:rsidR="00F8094C">
        <w:rPr>
          <w:rFonts w:asciiTheme="minorHAnsi" w:hAnsiTheme="minorHAnsi" w:cstheme="minorHAnsi"/>
          <w:color w:val="auto"/>
        </w:rPr>
        <w:t xml:space="preserve">the </w:t>
      </w:r>
      <w:r w:rsidR="00F22481" w:rsidRPr="00B2217B">
        <w:rPr>
          <w:rFonts w:asciiTheme="minorHAnsi" w:hAnsiTheme="minorHAnsi" w:cstheme="minorHAnsi"/>
          <w:color w:val="auto"/>
        </w:rPr>
        <w:t>m</w:t>
      </w:r>
      <w:r w:rsidR="00A009E8" w:rsidRPr="00B2217B">
        <w:rPr>
          <w:rFonts w:asciiTheme="minorHAnsi" w:hAnsiTheme="minorHAnsi" w:cstheme="minorHAnsi"/>
          <w:color w:val="auto"/>
        </w:rPr>
        <w:t xml:space="preserve">obility of </w:t>
      </w:r>
      <w:r w:rsidRPr="00B2217B">
        <w:rPr>
          <w:rFonts w:asciiTheme="minorHAnsi" w:hAnsiTheme="minorHAnsi" w:cstheme="minorHAnsi"/>
          <w:color w:val="auto"/>
        </w:rPr>
        <w:t xml:space="preserve">the participant’s </w:t>
      </w:r>
      <w:r w:rsidR="00A009E8" w:rsidRPr="00B2217B">
        <w:rPr>
          <w:rFonts w:asciiTheme="minorHAnsi" w:hAnsiTheme="minorHAnsi" w:cstheme="minorHAnsi"/>
          <w:color w:val="auto"/>
        </w:rPr>
        <w:t>upper limbs cannot be bilaterally affected (they must have one sound limb), and they must possess the cognitive ability to make time-based judgments and articulate experienced sensations.</w:t>
      </w:r>
    </w:p>
    <w:p w14:paraId="4604E4D5" w14:textId="0582D0C8" w:rsidR="00CC5F2F" w:rsidRPr="00B2217B" w:rsidRDefault="00CC5F2F" w:rsidP="00D52C57">
      <w:pPr>
        <w:rPr>
          <w:rFonts w:asciiTheme="minorHAnsi" w:hAnsiTheme="minorHAnsi" w:cstheme="minorHAnsi"/>
          <w:color w:val="auto"/>
        </w:rPr>
      </w:pPr>
    </w:p>
    <w:p w14:paraId="4B593669" w14:textId="3414E368" w:rsidR="007878E0" w:rsidRPr="00B2217B" w:rsidRDefault="006305D7" w:rsidP="00D52C57">
      <w:pPr>
        <w:rPr>
          <w:rStyle w:val="Hyperlink"/>
          <w:rFonts w:asciiTheme="minorHAnsi" w:hAnsiTheme="minorHAnsi" w:cstheme="minorHAnsi"/>
          <w:color w:val="808080" w:themeColor="background1" w:themeShade="80"/>
          <w:u w:val="none"/>
        </w:rPr>
      </w:pPr>
      <w:bookmarkStart w:id="1" w:name="_Hlk525915094"/>
      <w:r w:rsidRPr="00B2217B">
        <w:rPr>
          <w:rFonts w:asciiTheme="minorHAnsi" w:hAnsiTheme="minorHAnsi" w:cstheme="minorHAnsi"/>
          <w:b/>
        </w:rPr>
        <w:t>PROTOCOL:</w:t>
      </w:r>
    </w:p>
    <w:p w14:paraId="6FA7DFAB" w14:textId="2F4CD19B" w:rsidR="00FC2F73" w:rsidRPr="00B2217B" w:rsidRDefault="00FC2F73" w:rsidP="00D52C57">
      <w:r w:rsidRPr="00B2217B">
        <w:t>This protocol ha</w:t>
      </w:r>
      <w:r w:rsidR="00FD11B2" w:rsidRPr="00B2217B">
        <w:t>s</w:t>
      </w:r>
      <w:r w:rsidRPr="00B2217B">
        <w:t xml:space="preserve"> been previously </w:t>
      </w:r>
      <w:r w:rsidR="00357C67" w:rsidRPr="00B2217B">
        <w:t>approved and follow</w:t>
      </w:r>
      <w:r w:rsidR="005B100A" w:rsidRPr="00B2217B">
        <w:t>s</w:t>
      </w:r>
      <w:r w:rsidR="00357C67" w:rsidRPr="00B2217B">
        <w:t xml:space="preserve"> the </w:t>
      </w:r>
      <w:r w:rsidR="00357C67" w:rsidRPr="00B2217B">
        <w:rPr>
          <w:rFonts w:asciiTheme="minorHAnsi" w:hAnsiTheme="minorHAnsi" w:cstheme="minorHAnsi"/>
        </w:rPr>
        <w:t xml:space="preserve">guidelines of </w:t>
      </w:r>
      <w:r w:rsidR="00F8094C">
        <w:rPr>
          <w:rFonts w:asciiTheme="minorHAnsi" w:hAnsiTheme="minorHAnsi" w:cstheme="minorHAnsi"/>
        </w:rPr>
        <w:t xml:space="preserve">the </w:t>
      </w:r>
      <w:r w:rsidR="0071016A" w:rsidRPr="00B2217B">
        <w:rPr>
          <w:rFonts w:asciiTheme="minorHAnsi" w:hAnsiTheme="minorHAnsi" w:cstheme="minorHAnsi"/>
          <w:bCs/>
          <w:color w:val="auto"/>
        </w:rPr>
        <w:t>Cleveland Clinic’s</w:t>
      </w:r>
      <w:r w:rsidR="0071016A" w:rsidRPr="00B2217B">
        <w:rPr>
          <w:rFonts w:asciiTheme="minorHAnsi" w:hAnsiTheme="minorHAnsi" w:cstheme="minorHAnsi"/>
          <w:color w:val="000033"/>
          <w:shd w:val="clear" w:color="auto" w:fill="FFFFFF"/>
        </w:rPr>
        <w:t xml:space="preserve"> </w:t>
      </w:r>
      <w:r w:rsidR="00357C67" w:rsidRPr="00B2217B">
        <w:rPr>
          <w:rFonts w:asciiTheme="minorHAnsi" w:hAnsiTheme="minorHAnsi" w:cstheme="minorHAnsi"/>
        </w:rPr>
        <w:t>human res</w:t>
      </w:r>
      <w:r w:rsidR="00357C67" w:rsidRPr="00B2217B">
        <w:t>earch ethics committee.</w:t>
      </w:r>
    </w:p>
    <w:p w14:paraId="796A3AE5" w14:textId="77777777" w:rsidR="00FC2F73" w:rsidRPr="00B2217B" w:rsidRDefault="00FC2F73" w:rsidP="00D52C57">
      <w:pPr>
        <w:rPr>
          <w:rStyle w:val="Hyperlink"/>
          <w:rFonts w:asciiTheme="minorHAnsi" w:hAnsiTheme="minorHAnsi" w:cstheme="minorHAnsi"/>
          <w:color w:val="808080" w:themeColor="background1" w:themeShade="80"/>
          <w:highlight w:val="lightGray"/>
          <w:u w:val="none"/>
        </w:rPr>
      </w:pPr>
    </w:p>
    <w:p w14:paraId="438CB119" w14:textId="441022F0" w:rsidR="00CA474C" w:rsidRPr="00B2217B" w:rsidRDefault="00714136" w:rsidP="00D52C57">
      <w:pPr>
        <w:pStyle w:val="NormalWeb"/>
        <w:numPr>
          <w:ilvl w:val="0"/>
          <w:numId w:val="25"/>
        </w:numPr>
        <w:spacing w:before="0" w:beforeAutospacing="0" w:after="0" w:afterAutospacing="0"/>
        <w:ind w:left="0" w:firstLine="0"/>
        <w:rPr>
          <w:rFonts w:asciiTheme="minorHAnsi" w:hAnsiTheme="minorHAnsi" w:cstheme="minorHAnsi"/>
          <w:b/>
          <w:bCs/>
          <w:color w:val="auto"/>
          <w:highlight w:val="yellow"/>
        </w:rPr>
      </w:pPr>
      <w:r w:rsidRPr="00B2217B">
        <w:rPr>
          <w:rFonts w:asciiTheme="minorHAnsi" w:hAnsiTheme="minorHAnsi" w:cstheme="minorHAnsi"/>
          <w:b/>
          <w:bCs/>
          <w:color w:val="auto"/>
          <w:highlight w:val="yellow"/>
        </w:rPr>
        <w:t>Hardware and Software of the NMI</w:t>
      </w:r>
      <w:r w:rsidR="00CA474C" w:rsidRPr="00B2217B">
        <w:rPr>
          <w:rFonts w:asciiTheme="minorHAnsi" w:hAnsiTheme="minorHAnsi" w:cstheme="minorHAnsi"/>
          <w:b/>
          <w:bCs/>
          <w:color w:val="auto"/>
          <w:highlight w:val="yellow"/>
        </w:rPr>
        <w:t xml:space="preserve"> </w:t>
      </w:r>
    </w:p>
    <w:p w14:paraId="575953BF" w14:textId="78D80C52" w:rsidR="00357C67" w:rsidRPr="00B2217B" w:rsidRDefault="00357C67" w:rsidP="00D52C57">
      <w:pPr>
        <w:pStyle w:val="NormalWeb"/>
        <w:spacing w:before="0" w:beforeAutospacing="0" w:after="0" w:afterAutospacing="0"/>
        <w:rPr>
          <w:rFonts w:asciiTheme="minorHAnsi" w:hAnsiTheme="minorHAnsi" w:cstheme="minorHAnsi"/>
          <w:color w:val="auto"/>
          <w:highlight w:val="lightGray"/>
        </w:rPr>
      </w:pPr>
      <w:bookmarkStart w:id="2" w:name="_Hlk525665580"/>
    </w:p>
    <w:bookmarkEnd w:id="2"/>
    <w:p w14:paraId="765476D7" w14:textId="27B4A44F" w:rsidR="00164BC7" w:rsidRPr="00B2217B" w:rsidRDefault="00714136" w:rsidP="00D52C57">
      <w:pPr>
        <w:pStyle w:val="NormalWeb"/>
        <w:numPr>
          <w:ilvl w:val="1"/>
          <w:numId w:val="23"/>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Establish each individual participant</w:t>
      </w:r>
      <w:r w:rsidR="00B23757">
        <w:rPr>
          <w:rFonts w:asciiTheme="minorHAnsi" w:hAnsiTheme="minorHAnsi" w:cstheme="minorHAnsi"/>
          <w:color w:val="auto"/>
          <w:highlight w:val="yellow"/>
        </w:rPr>
        <w:t>’</w:t>
      </w:r>
      <w:r w:rsidRPr="00B2217B">
        <w:rPr>
          <w:rFonts w:asciiTheme="minorHAnsi" w:hAnsiTheme="minorHAnsi" w:cstheme="minorHAnsi"/>
          <w:color w:val="auto"/>
          <w:highlight w:val="yellow"/>
        </w:rPr>
        <w:t xml:space="preserve">s NMI control and feedback so that when they attempt to perform a movement, they see and feel a virtual </w:t>
      </w:r>
      <w:r w:rsidR="00BB479E" w:rsidRPr="00B2217B">
        <w:rPr>
          <w:rFonts w:asciiTheme="minorHAnsi" w:hAnsiTheme="minorHAnsi" w:cstheme="minorHAnsi"/>
          <w:color w:val="auto"/>
          <w:highlight w:val="yellow"/>
        </w:rPr>
        <w:t>prosthesis</w:t>
      </w:r>
      <w:r w:rsidRPr="00B2217B">
        <w:rPr>
          <w:rFonts w:asciiTheme="minorHAnsi" w:hAnsiTheme="minorHAnsi" w:cstheme="minorHAnsi"/>
          <w:color w:val="auto"/>
          <w:highlight w:val="yellow"/>
        </w:rPr>
        <w:t xml:space="preserve"> complete that movement.</w:t>
      </w:r>
    </w:p>
    <w:p w14:paraId="108AE224" w14:textId="36B93F45" w:rsidR="006D2476" w:rsidRPr="00B2217B" w:rsidRDefault="006D2476" w:rsidP="00D52C57">
      <w:pPr>
        <w:pStyle w:val="NormalWeb"/>
        <w:spacing w:before="0" w:beforeAutospacing="0" w:after="0" w:afterAutospacing="0"/>
        <w:rPr>
          <w:rFonts w:asciiTheme="minorHAnsi" w:hAnsiTheme="minorHAnsi" w:cstheme="minorHAnsi"/>
          <w:color w:val="auto"/>
          <w:highlight w:val="yellow"/>
        </w:rPr>
      </w:pPr>
    </w:p>
    <w:p w14:paraId="0C3EFE56" w14:textId="58102165" w:rsidR="00714136" w:rsidRPr="00B2217B" w:rsidRDefault="00714136" w:rsidP="00D52C57">
      <w:pPr>
        <w:pStyle w:val="NormalWeb"/>
        <w:numPr>
          <w:ilvl w:val="2"/>
          <w:numId w:val="23"/>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Generate a hand kinesthetic percept through the participant</w:t>
      </w:r>
      <w:r w:rsidR="00B23757">
        <w:rPr>
          <w:rFonts w:asciiTheme="minorHAnsi" w:hAnsiTheme="minorHAnsi" w:cstheme="minorHAnsi"/>
          <w:color w:val="auto"/>
          <w:highlight w:val="yellow"/>
        </w:rPr>
        <w:t>’</w:t>
      </w:r>
      <w:r w:rsidRPr="00B2217B">
        <w:rPr>
          <w:rFonts w:asciiTheme="minorHAnsi" w:hAnsiTheme="minorHAnsi" w:cstheme="minorHAnsi"/>
          <w:color w:val="auto"/>
          <w:highlight w:val="yellow"/>
        </w:rPr>
        <w:t xml:space="preserve">s NMI and capture the kinematics of the perceived motion </w:t>
      </w:r>
      <w:r w:rsidR="009E0EE9" w:rsidRPr="00B2217B">
        <w:rPr>
          <w:rFonts w:asciiTheme="minorHAnsi" w:hAnsiTheme="minorHAnsi" w:cstheme="minorHAnsi"/>
          <w:color w:val="auto"/>
          <w:highlight w:val="yellow"/>
        </w:rPr>
        <w:t>by having</w:t>
      </w:r>
      <w:r w:rsidRPr="00B2217B">
        <w:rPr>
          <w:rFonts w:asciiTheme="minorHAnsi" w:hAnsiTheme="minorHAnsi" w:cstheme="minorHAnsi"/>
          <w:color w:val="auto"/>
          <w:highlight w:val="yellow"/>
        </w:rPr>
        <w:t xml:space="preserve"> the participant demonstrate what they feel using their intact hand.</w:t>
      </w:r>
    </w:p>
    <w:p w14:paraId="1A061C77" w14:textId="77777777" w:rsidR="00D52C57" w:rsidRPr="00B2217B" w:rsidRDefault="00D52C57" w:rsidP="00D52C57">
      <w:pPr>
        <w:pStyle w:val="NormalWeb"/>
        <w:spacing w:before="0" w:beforeAutospacing="0" w:after="0" w:afterAutospacing="0"/>
        <w:rPr>
          <w:rFonts w:asciiTheme="minorHAnsi" w:hAnsiTheme="minorHAnsi" w:cstheme="minorHAnsi"/>
          <w:color w:val="auto"/>
          <w:highlight w:val="yellow"/>
        </w:rPr>
      </w:pPr>
    </w:p>
    <w:p w14:paraId="439D72AF" w14:textId="4B2A4081" w:rsidR="00714136" w:rsidRPr="00B2217B" w:rsidRDefault="001177E0" w:rsidP="00D52C5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714136" w:rsidRPr="00B2217B">
        <w:rPr>
          <w:rFonts w:asciiTheme="minorHAnsi" w:hAnsiTheme="minorHAnsi" w:cstheme="minorHAnsi"/>
          <w:color w:val="auto"/>
        </w:rPr>
        <w:t xml:space="preserve"> Techniques to characterize kinesthetic percept kinematics have been illustrated in other works</w:t>
      </w:r>
      <w:r w:rsidR="00714136" w:rsidRPr="00B2217B">
        <w:rPr>
          <w:rFonts w:asciiTheme="minorHAnsi" w:hAnsiTheme="minorHAnsi" w:cstheme="minorHAnsi"/>
          <w:color w:val="auto"/>
        </w:rPr>
        <w:fldChar w:fldCharType="begin" w:fldLock="1"/>
      </w:r>
      <w:r w:rsidR="00714136" w:rsidRPr="00B2217B">
        <w:rPr>
          <w:rFonts w:asciiTheme="minorHAnsi" w:hAnsiTheme="minorHAnsi" w:cstheme="minorHAnsi"/>
          <w:color w:val="auto"/>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"mendeley" : { "formattedCitation" : "&lt;sup&gt;8&lt;/sup&gt;", "plainTextFormattedCitation" : "8", "previouslyFormattedCitation" : "&lt;sup&gt;8&lt;/sup&gt;" }, "properties" : {  }, "schema" : "https://github.com/citation-style-language/schema/raw/master/csl-citation.json" }</w:instrText>
      </w:r>
      <w:r w:rsidR="00714136" w:rsidRPr="00B2217B">
        <w:rPr>
          <w:rFonts w:asciiTheme="minorHAnsi" w:hAnsiTheme="minorHAnsi" w:cstheme="minorHAnsi"/>
          <w:color w:val="auto"/>
        </w:rPr>
        <w:fldChar w:fldCharType="separate"/>
      </w:r>
      <w:r w:rsidR="00714136" w:rsidRPr="00B2217B">
        <w:rPr>
          <w:rFonts w:asciiTheme="minorHAnsi" w:hAnsiTheme="minorHAnsi" w:cstheme="minorHAnsi"/>
          <w:noProof/>
          <w:color w:val="auto"/>
          <w:vertAlign w:val="superscript"/>
        </w:rPr>
        <w:t>8</w:t>
      </w:r>
      <w:r w:rsidR="00714136" w:rsidRPr="00B2217B">
        <w:rPr>
          <w:rFonts w:asciiTheme="minorHAnsi" w:hAnsiTheme="minorHAnsi" w:cstheme="minorHAnsi"/>
          <w:color w:val="auto"/>
        </w:rPr>
        <w:fldChar w:fldCharType="end"/>
      </w:r>
      <w:r w:rsidR="00714136" w:rsidRPr="00B2217B">
        <w:rPr>
          <w:rFonts w:asciiTheme="minorHAnsi" w:hAnsiTheme="minorHAnsi" w:cstheme="minorHAnsi"/>
          <w:color w:val="auto"/>
        </w:rPr>
        <w:t xml:space="preserve"> and may be achieved using a data glove or </w:t>
      </w:r>
      <w:r w:rsidR="00B23757">
        <w:rPr>
          <w:rFonts w:asciiTheme="minorHAnsi" w:hAnsiTheme="minorHAnsi" w:cstheme="minorHAnsi"/>
          <w:color w:val="auto"/>
        </w:rPr>
        <w:t xml:space="preserve">an </w:t>
      </w:r>
      <w:r w:rsidR="00714136" w:rsidRPr="00B2217B">
        <w:rPr>
          <w:rFonts w:asciiTheme="minorHAnsi" w:hAnsiTheme="minorHAnsi" w:cstheme="minorHAnsi"/>
          <w:color w:val="auto"/>
        </w:rPr>
        <w:t xml:space="preserve">optical motion capture system. </w:t>
      </w:r>
    </w:p>
    <w:p w14:paraId="766C0C6E" w14:textId="77777777" w:rsidR="00714136" w:rsidRPr="00B2217B" w:rsidRDefault="00714136" w:rsidP="00D52C57">
      <w:pPr>
        <w:pStyle w:val="NormalWeb"/>
        <w:spacing w:before="0" w:beforeAutospacing="0" w:after="0" w:afterAutospacing="0"/>
        <w:rPr>
          <w:rFonts w:asciiTheme="minorHAnsi" w:hAnsiTheme="minorHAnsi" w:cstheme="minorHAnsi"/>
          <w:color w:val="auto"/>
        </w:rPr>
      </w:pPr>
    </w:p>
    <w:p w14:paraId="7F7337F6" w14:textId="6C775902" w:rsidR="00714136" w:rsidRPr="00B2217B" w:rsidRDefault="00714136" w:rsidP="00D52C57">
      <w:pPr>
        <w:pStyle w:val="NormalWeb"/>
        <w:numPr>
          <w:ilvl w:val="2"/>
          <w:numId w:val="23"/>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Use a virtual hand/prosthetic simulation to </w:t>
      </w:r>
      <w:r w:rsidR="00465422" w:rsidRPr="00B2217B">
        <w:rPr>
          <w:rFonts w:asciiTheme="minorHAnsi" w:hAnsiTheme="minorHAnsi" w:cstheme="minorHAnsi"/>
          <w:color w:val="auto"/>
          <w:highlight w:val="yellow"/>
        </w:rPr>
        <w:t>reproduce</w:t>
      </w:r>
      <w:r w:rsidRPr="00B2217B">
        <w:rPr>
          <w:rFonts w:asciiTheme="minorHAnsi" w:hAnsiTheme="minorHAnsi" w:cstheme="minorHAnsi"/>
          <w:color w:val="auto"/>
          <w:highlight w:val="yellow"/>
        </w:rPr>
        <w:t xml:space="preserve"> the kinematics of the movement percept.</w:t>
      </w:r>
    </w:p>
    <w:p w14:paraId="7DEF0AC0" w14:textId="77777777" w:rsidR="00164BC7" w:rsidRPr="00B2217B" w:rsidRDefault="00164BC7" w:rsidP="00D52C57">
      <w:pPr>
        <w:pStyle w:val="NormalWeb"/>
        <w:spacing w:before="0" w:beforeAutospacing="0" w:after="0" w:afterAutospacing="0"/>
        <w:rPr>
          <w:rFonts w:asciiTheme="minorHAnsi" w:hAnsiTheme="minorHAnsi" w:cstheme="minorHAnsi"/>
          <w:color w:val="auto"/>
          <w:highlight w:val="yellow"/>
        </w:rPr>
      </w:pPr>
    </w:p>
    <w:p w14:paraId="447E6661" w14:textId="2EF97333" w:rsidR="00714136" w:rsidRPr="00B2217B" w:rsidRDefault="00714136" w:rsidP="00D52C57">
      <w:pPr>
        <w:pStyle w:val="NormalWeb"/>
        <w:numPr>
          <w:ilvl w:val="2"/>
          <w:numId w:val="23"/>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Set up hardware to capture the intentional hand movement control signals from the participant</w:t>
      </w:r>
      <w:r w:rsidR="00B23757">
        <w:rPr>
          <w:rFonts w:asciiTheme="minorHAnsi" w:hAnsiTheme="minorHAnsi" w:cstheme="minorHAnsi"/>
          <w:color w:val="auto"/>
          <w:highlight w:val="yellow"/>
        </w:rPr>
        <w:t>’</w:t>
      </w:r>
      <w:r w:rsidRPr="00B2217B">
        <w:rPr>
          <w:rFonts w:asciiTheme="minorHAnsi" w:hAnsiTheme="minorHAnsi" w:cstheme="minorHAnsi"/>
          <w:color w:val="auto"/>
          <w:highlight w:val="yellow"/>
        </w:rPr>
        <w:t>s NMI.</w:t>
      </w:r>
    </w:p>
    <w:p w14:paraId="3FE97994" w14:textId="77777777" w:rsidR="00164BC7" w:rsidRPr="00B2217B" w:rsidRDefault="00164BC7" w:rsidP="00D52C57">
      <w:pPr>
        <w:pStyle w:val="ListParagraph"/>
        <w:ind w:left="0"/>
        <w:rPr>
          <w:rFonts w:asciiTheme="minorHAnsi" w:hAnsiTheme="minorHAnsi" w:cstheme="minorHAnsi"/>
          <w:color w:val="auto"/>
          <w:highlight w:val="yellow"/>
        </w:rPr>
      </w:pPr>
    </w:p>
    <w:p w14:paraId="27354B73" w14:textId="22FF600B" w:rsidR="00714136" w:rsidRPr="00B2217B" w:rsidRDefault="00714136" w:rsidP="00D52C57">
      <w:pPr>
        <w:pStyle w:val="NormalWeb"/>
        <w:numPr>
          <w:ilvl w:val="2"/>
          <w:numId w:val="23"/>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Map this control signal to the activity of the virtual </w:t>
      </w:r>
      <w:r w:rsidR="00BB479E" w:rsidRPr="00B2217B">
        <w:rPr>
          <w:rFonts w:asciiTheme="minorHAnsi" w:hAnsiTheme="minorHAnsi" w:cstheme="minorHAnsi"/>
          <w:color w:val="auto"/>
          <w:highlight w:val="yellow"/>
        </w:rPr>
        <w:t>prosthesis</w:t>
      </w:r>
      <w:r w:rsidRPr="00B2217B">
        <w:rPr>
          <w:rFonts w:asciiTheme="minorHAnsi" w:hAnsiTheme="minorHAnsi" w:cstheme="minorHAnsi"/>
          <w:color w:val="auto"/>
          <w:highlight w:val="yellow"/>
        </w:rPr>
        <w:t>.</w:t>
      </w:r>
    </w:p>
    <w:p w14:paraId="4FC4EADE" w14:textId="77777777" w:rsidR="00164BC7" w:rsidRPr="00B2217B" w:rsidRDefault="00164BC7" w:rsidP="00D52C57">
      <w:pPr>
        <w:pStyle w:val="ListParagraph"/>
        <w:ind w:left="0"/>
        <w:rPr>
          <w:rFonts w:asciiTheme="minorHAnsi" w:hAnsiTheme="minorHAnsi" w:cstheme="minorHAnsi"/>
          <w:color w:val="auto"/>
          <w:highlight w:val="yellow"/>
        </w:rPr>
      </w:pPr>
    </w:p>
    <w:p w14:paraId="17325535" w14:textId="105C1B92" w:rsidR="00714136" w:rsidRPr="00B2217B" w:rsidRDefault="00714136" w:rsidP="00D52C57">
      <w:pPr>
        <w:pStyle w:val="NormalWeb"/>
        <w:numPr>
          <w:ilvl w:val="2"/>
          <w:numId w:val="23"/>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Create a master control program that coordinates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acquisition of the NMI control signal,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movement of the virtual prosthesis, and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generation of kinesthetic NMI feedback in real-time.</w:t>
      </w:r>
    </w:p>
    <w:p w14:paraId="19CA64DB" w14:textId="77777777" w:rsidR="00A009E8" w:rsidRPr="00B2217B" w:rsidRDefault="00A009E8" w:rsidP="00D52C57">
      <w:pPr>
        <w:pStyle w:val="NormalWeb"/>
        <w:spacing w:before="0" w:beforeAutospacing="0" w:after="0" w:afterAutospacing="0"/>
        <w:rPr>
          <w:rFonts w:asciiTheme="minorHAnsi" w:hAnsiTheme="minorHAnsi" w:cstheme="minorHAnsi"/>
          <w:color w:val="auto"/>
          <w:highlight w:val="lightGray"/>
        </w:rPr>
      </w:pPr>
    </w:p>
    <w:p w14:paraId="282FCFA5" w14:textId="2D7B9F3A" w:rsidR="00CA474C" w:rsidRPr="00B2217B" w:rsidRDefault="00714136" w:rsidP="00D52C57">
      <w:pPr>
        <w:pStyle w:val="NormalWeb"/>
        <w:numPr>
          <w:ilvl w:val="0"/>
          <w:numId w:val="17"/>
        </w:numPr>
        <w:spacing w:before="0" w:beforeAutospacing="0" w:after="0" w:afterAutospacing="0"/>
        <w:ind w:left="0" w:firstLine="0"/>
        <w:rPr>
          <w:rFonts w:asciiTheme="minorHAnsi" w:hAnsiTheme="minorHAnsi" w:cstheme="minorHAnsi"/>
          <w:b/>
          <w:bCs/>
          <w:color w:val="auto"/>
          <w:highlight w:val="yellow"/>
        </w:rPr>
      </w:pPr>
      <w:r w:rsidRPr="00B2217B">
        <w:rPr>
          <w:rFonts w:asciiTheme="minorHAnsi" w:hAnsiTheme="minorHAnsi" w:cstheme="minorHAnsi"/>
          <w:b/>
          <w:bCs/>
          <w:color w:val="auto"/>
          <w:highlight w:val="yellow"/>
        </w:rPr>
        <w:t>Experimental Setup</w:t>
      </w:r>
    </w:p>
    <w:p w14:paraId="7E6ACFF8" w14:textId="77777777" w:rsidR="005A4FCC" w:rsidRPr="00B2217B" w:rsidRDefault="005A4FCC" w:rsidP="00D52C57">
      <w:pPr>
        <w:pStyle w:val="NormalWeb"/>
        <w:spacing w:before="0" w:beforeAutospacing="0" w:after="0" w:afterAutospacing="0"/>
        <w:rPr>
          <w:rFonts w:asciiTheme="minorHAnsi" w:hAnsiTheme="minorHAnsi" w:cstheme="minorHAnsi"/>
          <w:bCs/>
          <w:color w:val="auto"/>
          <w:highlight w:val="lightGray"/>
        </w:rPr>
      </w:pPr>
    </w:p>
    <w:p w14:paraId="3B9339D7" w14:textId="32C5394E" w:rsidR="00164BC7" w:rsidRPr="00B2217B" w:rsidRDefault="00164BC7" w:rsidP="00D52C57">
      <w:pPr>
        <w:pStyle w:val="NormalWeb"/>
        <w:numPr>
          <w:ilvl w:val="1"/>
          <w:numId w:val="25"/>
        </w:numPr>
        <w:spacing w:before="0" w:beforeAutospacing="0" w:after="0" w:afterAutospacing="0"/>
        <w:ind w:left="0" w:firstLine="0"/>
        <w:rPr>
          <w:rFonts w:asciiTheme="minorHAnsi" w:hAnsiTheme="minorHAnsi" w:cstheme="minorHAnsi"/>
          <w:bCs/>
          <w:color w:val="auto"/>
          <w:highlight w:val="yellow"/>
        </w:rPr>
      </w:pPr>
      <w:r w:rsidRPr="00B2217B">
        <w:rPr>
          <w:rFonts w:asciiTheme="minorHAnsi" w:hAnsiTheme="minorHAnsi" w:cstheme="minorHAnsi"/>
          <w:color w:val="auto"/>
          <w:highlight w:val="yellow"/>
        </w:rPr>
        <w:t xml:space="preserve">Seat the participant and position a monitor horizontally </w:t>
      </w:r>
      <w:r w:rsidR="00465422" w:rsidRPr="00B23757">
        <w:rPr>
          <w:rFonts w:asciiTheme="minorHAnsi" w:hAnsiTheme="minorHAnsi" w:cstheme="minorHAnsi"/>
          <w:color w:val="auto"/>
          <w:highlight w:val="yellow"/>
        </w:rPr>
        <w:t>(</w:t>
      </w:r>
      <w:r w:rsidR="00035A58" w:rsidRPr="00C5015B">
        <w:rPr>
          <w:rFonts w:asciiTheme="minorHAnsi" w:hAnsiTheme="minorHAnsi" w:cstheme="minorHAnsi"/>
          <w:i/>
          <w:color w:val="auto"/>
          <w:highlight w:val="yellow"/>
        </w:rPr>
        <w:t>i.e.</w:t>
      </w:r>
      <w:r w:rsidR="00465422" w:rsidRPr="00B23757">
        <w:rPr>
          <w:rFonts w:asciiTheme="minorHAnsi" w:hAnsiTheme="minorHAnsi" w:cstheme="minorHAnsi"/>
          <w:color w:val="auto"/>
          <w:highlight w:val="yellow"/>
        </w:rPr>
        <w:t>,</w:t>
      </w:r>
      <w:r w:rsidR="00465422" w:rsidRPr="00B2217B">
        <w:rPr>
          <w:rFonts w:asciiTheme="minorHAnsi" w:hAnsiTheme="minorHAnsi" w:cstheme="minorHAnsi"/>
          <w:color w:val="auto"/>
          <w:highlight w:val="yellow"/>
        </w:rPr>
        <w:t xml:space="preserve"> on its back, facing upward) </w:t>
      </w:r>
      <w:r w:rsidRPr="00B2217B">
        <w:rPr>
          <w:rFonts w:asciiTheme="minorHAnsi" w:hAnsiTheme="minorHAnsi" w:cstheme="minorHAnsi"/>
          <w:color w:val="auto"/>
          <w:highlight w:val="yellow"/>
        </w:rPr>
        <w:t>on a table in front of the</w:t>
      </w:r>
      <w:r w:rsidR="007535E0" w:rsidRPr="00B2217B">
        <w:rPr>
          <w:rFonts w:asciiTheme="minorHAnsi" w:hAnsiTheme="minorHAnsi" w:cstheme="minorHAnsi"/>
          <w:color w:val="auto"/>
          <w:highlight w:val="yellow"/>
        </w:rPr>
        <w:t>m.</w:t>
      </w:r>
    </w:p>
    <w:p w14:paraId="5B147513" w14:textId="77777777" w:rsidR="007535E0" w:rsidRPr="00B2217B" w:rsidRDefault="007535E0" w:rsidP="00D52C57">
      <w:pPr>
        <w:pStyle w:val="NormalWeb"/>
        <w:spacing w:before="0" w:beforeAutospacing="0" w:after="0" w:afterAutospacing="0"/>
        <w:rPr>
          <w:rFonts w:asciiTheme="minorHAnsi" w:hAnsiTheme="minorHAnsi" w:cstheme="minorHAnsi"/>
          <w:bCs/>
          <w:color w:val="auto"/>
          <w:highlight w:val="yellow"/>
        </w:rPr>
      </w:pPr>
    </w:p>
    <w:p w14:paraId="6C37042F" w14:textId="3CF4C575" w:rsidR="007535E0" w:rsidRPr="00B2217B" w:rsidRDefault="007535E0" w:rsidP="00D52C57">
      <w:pPr>
        <w:pStyle w:val="NormalWeb"/>
        <w:numPr>
          <w:ilvl w:val="1"/>
          <w:numId w:val="25"/>
        </w:numPr>
        <w:spacing w:before="0" w:beforeAutospacing="0" w:after="0" w:afterAutospacing="0"/>
        <w:ind w:left="0" w:firstLine="0"/>
        <w:rPr>
          <w:rFonts w:asciiTheme="minorHAnsi" w:hAnsiTheme="minorHAnsi" w:cstheme="minorHAnsi"/>
          <w:bCs/>
          <w:color w:val="auto"/>
          <w:highlight w:val="yellow"/>
        </w:rPr>
      </w:pPr>
      <w:r w:rsidRPr="00B2217B">
        <w:rPr>
          <w:rFonts w:asciiTheme="minorHAnsi" w:hAnsiTheme="minorHAnsi" w:cstheme="minorHAnsi"/>
          <w:color w:val="auto"/>
          <w:highlight w:val="yellow"/>
        </w:rPr>
        <w:t>Display the virtual prosthesis on the monitor and adjust its size and location so that it is positioned congruently with the location of their missing limb.</w:t>
      </w:r>
    </w:p>
    <w:p w14:paraId="125A2A89" w14:textId="77777777" w:rsidR="007535E0" w:rsidRPr="00B2217B" w:rsidRDefault="007535E0" w:rsidP="00D52C57">
      <w:pPr>
        <w:pStyle w:val="ListParagraph"/>
        <w:ind w:left="0"/>
        <w:rPr>
          <w:rFonts w:asciiTheme="minorHAnsi" w:hAnsiTheme="minorHAnsi" w:cstheme="minorHAnsi"/>
          <w:bCs/>
          <w:color w:val="auto"/>
          <w:highlight w:val="yellow"/>
        </w:rPr>
      </w:pPr>
    </w:p>
    <w:p w14:paraId="405D49B6" w14:textId="5B6D2AA1" w:rsidR="007535E0" w:rsidRPr="00B2217B" w:rsidRDefault="007535E0" w:rsidP="00D52C57">
      <w:pPr>
        <w:pStyle w:val="NormalWeb"/>
        <w:numPr>
          <w:ilvl w:val="1"/>
          <w:numId w:val="25"/>
        </w:numPr>
        <w:spacing w:before="0" w:beforeAutospacing="0" w:after="0" w:afterAutospacing="0"/>
        <w:ind w:left="0" w:firstLine="0"/>
        <w:rPr>
          <w:rFonts w:asciiTheme="minorHAnsi" w:hAnsiTheme="minorHAnsi" w:cstheme="minorHAnsi"/>
          <w:bCs/>
          <w:color w:val="auto"/>
          <w:highlight w:val="yellow"/>
        </w:rPr>
      </w:pPr>
      <w:r w:rsidRPr="00B2217B">
        <w:rPr>
          <w:rFonts w:asciiTheme="minorHAnsi" w:hAnsiTheme="minorHAnsi" w:cstheme="minorHAnsi"/>
          <w:color w:val="auto"/>
          <w:highlight w:val="yellow"/>
        </w:rPr>
        <w:t>Render objects (</w:t>
      </w:r>
      <w:r w:rsidRPr="00C5015B">
        <w:rPr>
          <w:rFonts w:asciiTheme="minorHAnsi" w:hAnsiTheme="minorHAnsi" w:cstheme="minorHAnsi"/>
          <w:i/>
          <w:color w:val="auto"/>
          <w:highlight w:val="yellow"/>
        </w:rPr>
        <w:t>e.g.</w:t>
      </w:r>
      <w:r w:rsidRPr="00B2217B">
        <w:rPr>
          <w:rFonts w:asciiTheme="minorHAnsi" w:hAnsiTheme="minorHAnsi" w:cstheme="minorHAnsi"/>
          <w:color w:val="auto"/>
          <w:highlight w:val="yellow"/>
        </w:rPr>
        <w:t>, floating balls) in the virtual environment to serve as stop points for the close and open positions of the hand (endpoints of movement).</w:t>
      </w:r>
    </w:p>
    <w:p w14:paraId="4D364050" w14:textId="77777777" w:rsidR="007535E0" w:rsidRPr="00B2217B" w:rsidRDefault="007535E0" w:rsidP="00D52C57">
      <w:pPr>
        <w:pStyle w:val="ListParagraph"/>
        <w:ind w:left="0"/>
        <w:rPr>
          <w:rFonts w:asciiTheme="minorHAnsi" w:hAnsiTheme="minorHAnsi" w:cstheme="minorHAnsi"/>
          <w:bCs/>
          <w:color w:val="auto"/>
          <w:highlight w:val="yellow"/>
        </w:rPr>
      </w:pPr>
    </w:p>
    <w:p w14:paraId="4826279B" w14:textId="3ACB18A2" w:rsidR="007535E0" w:rsidRPr="00B2217B" w:rsidRDefault="007535E0" w:rsidP="00D52C57">
      <w:pPr>
        <w:pStyle w:val="NormalWeb"/>
        <w:numPr>
          <w:ilvl w:val="1"/>
          <w:numId w:val="25"/>
        </w:numPr>
        <w:spacing w:before="0" w:beforeAutospacing="0" w:after="0" w:afterAutospacing="0"/>
        <w:ind w:left="0" w:firstLine="0"/>
        <w:rPr>
          <w:rFonts w:asciiTheme="minorHAnsi" w:hAnsiTheme="minorHAnsi" w:cstheme="minorHAnsi"/>
          <w:bCs/>
          <w:color w:val="auto"/>
          <w:highlight w:val="yellow"/>
        </w:rPr>
      </w:pPr>
      <w:r w:rsidRPr="00B2217B">
        <w:rPr>
          <w:rFonts w:asciiTheme="minorHAnsi" w:hAnsiTheme="minorHAnsi" w:cstheme="minorHAnsi"/>
          <w:color w:val="auto"/>
          <w:highlight w:val="yellow"/>
        </w:rPr>
        <w:t xml:space="preserve">Configure the master control program so that when the virtual digits </w:t>
      </w:r>
      <w:proofErr w:type="gramStart"/>
      <w:r w:rsidRPr="00B2217B">
        <w:rPr>
          <w:rFonts w:asciiTheme="minorHAnsi" w:hAnsiTheme="minorHAnsi" w:cstheme="minorHAnsi"/>
          <w:color w:val="auto"/>
          <w:highlight w:val="yellow"/>
        </w:rPr>
        <w:t>make contact with</w:t>
      </w:r>
      <w:proofErr w:type="gramEnd"/>
      <w:r w:rsidRPr="00B2217B">
        <w:rPr>
          <w:rFonts w:asciiTheme="minorHAnsi" w:hAnsiTheme="minorHAnsi" w:cstheme="minorHAnsi"/>
          <w:color w:val="auto"/>
          <w:highlight w:val="yellow"/>
        </w:rPr>
        <w:t xml:space="preserve"> the virtual stop points, an auditory tone is played after an adjustable </w:t>
      </w:r>
      <w:r w:rsidR="009E0EE9" w:rsidRPr="00B2217B">
        <w:rPr>
          <w:rFonts w:asciiTheme="minorHAnsi" w:hAnsiTheme="minorHAnsi" w:cstheme="minorHAnsi"/>
          <w:color w:val="auto"/>
          <w:highlight w:val="yellow"/>
        </w:rPr>
        <w:t xml:space="preserve">time </w:t>
      </w:r>
      <w:r w:rsidRPr="00B2217B">
        <w:rPr>
          <w:rFonts w:asciiTheme="minorHAnsi" w:hAnsiTheme="minorHAnsi" w:cstheme="minorHAnsi"/>
          <w:color w:val="auto"/>
          <w:highlight w:val="yellow"/>
        </w:rPr>
        <w:t>delay (300, 500, 700, or 1</w:t>
      </w:r>
      <w:r w:rsidR="00B23757">
        <w:rPr>
          <w:rFonts w:asciiTheme="minorHAnsi" w:hAnsiTheme="minorHAnsi" w:cstheme="minorHAnsi"/>
          <w:color w:val="auto"/>
          <w:highlight w:val="yellow"/>
        </w:rPr>
        <w:t>,</w:t>
      </w:r>
      <w:r w:rsidRPr="00B2217B">
        <w:rPr>
          <w:rFonts w:asciiTheme="minorHAnsi" w:hAnsiTheme="minorHAnsi" w:cstheme="minorHAnsi"/>
          <w:color w:val="auto"/>
          <w:highlight w:val="yellow"/>
        </w:rPr>
        <w:t xml:space="preserve">000 </w:t>
      </w:r>
      <w:proofErr w:type="spellStart"/>
      <w:r w:rsidRPr="00B2217B">
        <w:rPr>
          <w:rFonts w:asciiTheme="minorHAnsi" w:hAnsiTheme="minorHAnsi" w:cstheme="minorHAnsi"/>
          <w:color w:val="auto"/>
          <w:highlight w:val="yellow"/>
        </w:rPr>
        <w:t>ms</w:t>
      </w:r>
      <w:proofErr w:type="spellEnd"/>
      <w:r w:rsidRPr="00B2217B">
        <w:rPr>
          <w:rFonts w:asciiTheme="minorHAnsi" w:hAnsiTheme="minorHAnsi" w:cstheme="minorHAnsi"/>
          <w:color w:val="auto"/>
          <w:highlight w:val="yellow"/>
        </w:rPr>
        <w:t>).</w:t>
      </w:r>
    </w:p>
    <w:p w14:paraId="6ABDFC8A" w14:textId="77777777" w:rsidR="00A009E8" w:rsidRPr="00B2217B" w:rsidRDefault="00A009E8" w:rsidP="00D52C57">
      <w:pPr>
        <w:pStyle w:val="NormalWeb"/>
        <w:spacing w:before="0" w:beforeAutospacing="0" w:after="0" w:afterAutospacing="0"/>
        <w:rPr>
          <w:rFonts w:asciiTheme="minorHAnsi" w:hAnsiTheme="minorHAnsi" w:cstheme="minorHAnsi"/>
          <w:color w:val="auto"/>
          <w:highlight w:val="lightGray"/>
        </w:rPr>
      </w:pPr>
    </w:p>
    <w:p w14:paraId="1251CE0C" w14:textId="0A9047DD" w:rsidR="005A4FCC" w:rsidRPr="00B2217B" w:rsidRDefault="00932A13" w:rsidP="00D52C57">
      <w:pPr>
        <w:pStyle w:val="NormalWeb"/>
        <w:numPr>
          <w:ilvl w:val="0"/>
          <w:numId w:val="17"/>
        </w:numPr>
        <w:spacing w:before="0" w:beforeAutospacing="0" w:after="0" w:afterAutospacing="0"/>
        <w:ind w:left="0" w:firstLine="0"/>
        <w:rPr>
          <w:rFonts w:asciiTheme="minorHAnsi" w:hAnsiTheme="minorHAnsi" w:cstheme="minorHAnsi"/>
          <w:b/>
          <w:bCs/>
          <w:color w:val="auto"/>
          <w:highlight w:val="yellow"/>
        </w:rPr>
      </w:pPr>
      <w:r w:rsidRPr="00B2217B">
        <w:rPr>
          <w:rFonts w:asciiTheme="minorHAnsi" w:hAnsiTheme="minorHAnsi" w:cstheme="minorHAnsi"/>
          <w:b/>
          <w:bCs/>
          <w:color w:val="auto"/>
          <w:highlight w:val="yellow"/>
        </w:rPr>
        <w:t>Experimental</w:t>
      </w:r>
      <w:r w:rsidR="00F8153B" w:rsidRPr="00B2217B">
        <w:rPr>
          <w:rFonts w:asciiTheme="minorHAnsi" w:hAnsiTheme="minorHAnsi" w:cstheme="minorHAnsi"/>
          <w:b/>
          <w:bCs/>
          <w:color w:val="auto"/>
          <w:highlight w:val="yellow"/>
        </w:rPr>
        <w:t xml:space="preserve"> Conditions </w:t>
      </w:r>
    </w:p>
    <w:p w14:paraId="386C5292" w14:textId="1ED4602E" w:rsidR="00285EEC" w:rsidRPr="00B2217B" w:rsidRDefault="00285EEC" w:rsidP="00D52C57">
      <w:pPr>
        <w:pStyle w:val="NormalWeb"/>
        <w:spacing w:before="0" w:beforeAutospacing="0" w:after="0" w:afterAutospacing="0"/>
        <w:rPr>
          <w:rFonts w:asciiTheme="minorHAnsi" w:hAnsiTheme="minorHAnsi" w:cstheme="minorHAnsi"/>
          <w:color w:val="auto"/>
          <w:highlight w:val="lightGray"/>
        </w:rPr>
      </w:pPr>
    </w:p>
    <w:p w14:paraId="0DA96FB3" w14:textId="4A590458" w:rsidR="00285EEC" w:rsidRPr="00B2217B" w:rsidRDefault="007535E0" w:rsidP="00D52C57">
      <w:pPr>
        <w:pStyle w:val="NormalWeb"/>
        <w:numPr>
          <w:ilvl w:val="1"/>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Build an input file for the master control program that specifies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settings for each trial</w:t>
      </w:r>
      <w:r w:rsidR="0055008D" w:rsidRPr="00B2217B">
        <w:rPr>
          <w:rFonts w:asciiTheme="minorHAnsi" w:hAnsiTheme="minorHAnsi" w:cstheme="minorHAnsi"/>
          <w:color w:val="auto"/>
          <w:highlight w:val="yellow"/>
        </w:rPr>
        <w:t>, including</w:t>
      </w:r>
      <w:r w:rsidRPr="00B2217B">
        <w:rPr>
          <w:rFonts w:asciiTheme="minorHAnsi" w:hAnsiTheme="minorHAnsi" w:cstheme="minorHAnsi"/>
          <w:color w:val="auto"/>
          <w:highlight w:val="yellow"/>
        </w:rPr>
        <w:t xml:space="preserve">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auditory tone delay, </w:t>
      </w:r>
      <w:r w:rsidR="00B23757">
        <w:rPr>
          <w:rFonts w:asciiTheme="minorHAnsi" w:hAnsiTheme="minorHAnsi" w:cstheme="minorHAnsi"/>
          <w:color w:val="auto"/>
          <w:highlight w:val="yellow"/>
        </w:rPr>
        <w:t xml:space="preserve">whether the </w:t>
      </w:r>
      <w:r w:rsidRPr="00B2217B">
        <w:rPr>
          <w:rFonts w:asciiTheme="minorHAnsi" w:hAnsiTheme="minorHAnsi" w:cstheme="minorHAnsi"/>
          <w:color w:val="auto"/>
          <w:highlight w:val="yellow"/>
        </w:rPr>
        <w:t xml:space="preserve">NMI feedback </w:t>
      </w:r>
      <w:r w:rsidR="00B23757">
        <w:rPr>
          <w:rFonts w:asciiTheme="minorHAnsi" w:hAnsiTheme="minorHAnsi" w:cstheme="minorHAnsi"/>
          <w:color w:val="auto"/>
          <w:highlight w:val="yellow"/>
        </w:rPr>
        <w:t xml:space="preserve">is turned </w:t>
      </w:r>
      <w:r w:rsidRPr="00B2217B">
        <w:rPr>
          <w:rFonts w:asciiTheme="minorHAnsi" w:hAnsiTheme="minorHAnsi" w:cstheme="minorHAnsi"/>
          <w:color w:val="auto"/>
          <w:highlight w:val="yellow"/>
        </w:rPr>
        <w:t xml:space="preserve">on/off,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speed and direction of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virtual hand movement, and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delay between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command and </w:t>
      </w:r>
      <w:r w:rsidR="00B23757">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virtual hand movement.</w:t>
      </w:r>
      <w:r w:rsidR="00285EEC" w:rsidRPr="00B2217B">
        <w:rPr>
          <w:rFonts w:asciiTheme="minorHAnsi" w:hAnsiTheme="minorHAnsi" w:cstheme="minorHAnsi"/>
          <w:color w:val="auto"/>
          <w:highlight w:val="yellow"/>
        </w:rPr>
        <w:t xml:space="preserve"> </w:t>
      </w:r>
    </w:p>
    <w:p w14:paraId="5E248F7F" w14:textId="77777777" w:rsidR="00A009E8" w:rsidRPr="00B2217B" w:rsidRDefault="00A009E8" w:rsidP="00D52C57">
      <w:pPr>
        <w:pStyle w:val="NormalWeb"/>
        <w:spacing w:before="0" w:beforeAutospacing="0" w:after="0" w:afterAutospacing="0"/>
        <w:rPr>
          <w:rFonts w:asciiTheme="minorHAnsi" w:hAnsiTheme="minorHAnsi" w:cstheme="minorHAnsi"/>
          <w:color w:val="auto"/>
          <w:highlight w:val="lightGray"/>
        </w:rPr>
      </w:pPr>
    </w:p>
    <w:p w14:paraId="1182D43C" w14:textId="240999BD" w:rsidR="009E0EE9" w:rsidRPr="00B2217B" w:rsidRDefault="009E0EE9" w:rsidP="00D52C57">
      <w:pPr>
        <w:pStyle w:val="NormalWeb"/>
        <w:numPr>
          <w:ilvl w:val="2"/>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Create</w:t>
      </w:r>
      <w:r w:rsidR="007535E0" w:rsidRPr="00B2217B">
        <w:rPr>
          <w:rFonts w:asciiTheme="minorHAnsi" w:hAnsiTheme="minorHAnsi" w:cstheme="minorHAnsi"/>
          <w:color w:val="auto"/>
          <w:highlight w:val="yellow"/>
        </w:rPr>
        <w:t xml:space="preserve"> two control conditions, a baseline and </w:t>
      </w:r>
      <w:r w:rsidR="00C40BB4">
        <w:rPr>
          <w:rFonts w:asciiTheme="minorHAnsi" w:hAnsiTheme="minorHAnsi" w:cstheme="minorHAnsi"/>
          <w:color w:val="auto"/>
          <w:highlight w:val="yellow"/>
        </w:rPr>
        <w:t xml:space="preserve">a </w:t>
      </w:r>
      <w:r w:rsidR="007535E0" w:rsidRPr="00B2217B">
        <w:rPr>
          <w:rFonts w:asciiTheme="minorHAnsi" w:hAnsiTheme="minorHAnsi" w:cstheme="minorHAnsi"/>
          <w:color w:val="auto"/>
          <w:highlight w:val="yellow"/>
        </w:rPr>
        <w:t>passive</w:t>
      </w:r>
      <w:r w:rsidRPr="00B2217B">
        <w:rPr>
          <w:rFonts w:asciiTheme="minorHAnsi" w:hAnsiTheme="minorHAnsi" w:cstheme="minorHAnsi"/>
          <w:color w:val="auto"/>
          <w:highlight w:val="yellow"/>
        </w:rPr>
        <w:t xml:space="preserve"> </w:t>
      </w:r>
      <w:r w:rsidR="007535E0" w:rsidRPr="00B2217B">
        <w:rPr>
          <w:rFonts w:asciiTheme="minorHAnsi" w:hAnsiTheme="minorHAnsi" w:cstheme="minorHAnsi"/>
          <w:color w:val="auto"/>
          <w:highlight w:val="yellow"/>
        </w:rPr>
        <w:t>condition.</w:t>
      </w:r>
    </w:p>
    <w:p w14:paraId="7836108B" w14:textId="6314B545" w:rsidR="009E0EE9" w:rsidRPr="00B2217B" w:rsidRDefault="007535E0" w:rsidP="00D52C57">
      <w:pPr>
        <w:pStyle w:val="NormalWeb"/>
        <w:spacing w:before="0" w:beforeAutospacing="0" w:after="0" w:afterAutospacing="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 </w:t>
      </w:r>
    </w:p>
    <w:p w14:paraId="0F45E555" w14:textId="49F2093A" w:rsidR="009E0EE9" w:rsidRPr="00B2217B" w:rsidRDefault="00BB479E" w:rsidP="00D52C57">
      <w:pPr>
        <w:pStyle w:val="NormalWeb"/>
        <w:numPr>
          <w:ilvl w:val="3"/>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For</w:t>
      </w:r>
      <w:r w:rsidR="009E0EE9" w:rsidRPr="00B2217B">
        <w:rPr>
          <w:rFonts w:asciiTheme="minorHAnsi" w:hAnsiTheme="minorHAnsi" w:cstheme="minorHAnsi"/>
          <w:color w:val="auto"/>
          <w:highlight w:val="yellow"/>
        </w:rPr>
        <w:t xml:space="preserve"> the </w:t>
      </w:r>
      <w:r w:rsidR="007535E0" w:rsidRPr="00B2217B">
        <w:rPr>
          <w:rFonts w:asciiTheme="minorHAnsi" w:hAnsiTheme="minorHAnsi" w:cstheme="minorHAnsi"/>
          <w:color w:val="auto"/>
          <w:highlight w:val="yellow"/>
        </w:rPr>
        <w:t>baseline condition</w:t>
      </w:r>
      <w:r w:rsidR="00C40BB4">
        <w:rPr>
          <w:rFonts w:asciiTheme="minorHAnsi" w:hAnsiTheme="minorHAnsi" w:cstheme="minorHAnsi"/>
          <w:color w:val="auto"/>
          <w:highlight w:val="yellow"/>
        </w:rPr>
        <w:t>,</w:t>
      </w:r>
      <w:r w:rsidR="007535E0" w:rsidRPr="00B2217B">
        <w:rPr>
          <w:rFonts w:asciiTheme="minorHAnsi" w:hAnsiTheme="minorHAnsi" w:cstheme="minorHAnsi"/>
          <w:color w:val="auto"/>
          <w:highlight w:val="yellow"/>
        </w:rPr>
        <w:t xml:space="preserve"> </w:t>
      </w:r>
      <w:r w:rsidR="009E0EE9" w:rsidRPr="00B2217B">
        <w:rPr>
          <w:rFonts w:asciiTheme="minorHAnsi" w:hAnsiTheme="minorHAnsi" w:cstheme="minorHAnsi"/>
          <w:color w:val="auto"/>
          <w:highlight w:val="yellow"/>
        </w:rPr>
        <w:t>configure</w:t>
      </w:r>
      <w:r w:rsidR="007535E0" w:rsidRPr="00B2217B">
        <w:rPr>
          <w:rFonts w:asciiTheme="minorHAnsi" w:hAnsiTheme="minorHAnsi" w:cstheme="minorHAnsi"/>
          <w:color w:val="auto"/>
          <w:highlight w:val="yellow"/>
        </w:rPr>
        <w:t xml:space="preserve"> the kinematics and control of the virtual hand </w:t>
      </w:r>
      <w:r w:rsidRPr="00B2217B">
        <w:rPr>
          <w:rFonts w:asciiTheme="minorHAnsi" w:hAnsiTheme="minorHAnsi" w:cstheme="minorHAnsi"/>
          <w:color w:val="auto"/>
          <w:highlight w:val="yellow"/>
        </w:rPr>
        <w:t xml:space="preserve">to </w:t>
      </w:r>
      <w:r w:rsidR="007535E0" w:rsidRPr="00B2217B">
        <w:rPr>
          <w:rFonts w:asciiTheme="minorHAnsi" w:hAnsiTheme="minorHAnsi" w:cstheme="minorHAnsi"/>
          <w:color w:val="auto"/>
          <w:highlight w:val="yellow"/>
        </w:rPr>
        <w:t xml:space="preserve">match the </w:t>
      </w:r>
      <w:r w:rsidR="00EF5038" w:rsidRPr="00B2217B">
        <w:rPr>
          <w:rFonts w:asciiTheme="minorHAnsi" w:hAnsiTheme="minorHAnsi" w:cstheme="minorHAnsi"/>
          <w:color w:val="auto"/>
          <w:highlight w:val="yellow"/>
        </w:rPr>
        <w:t>NMI kinesthetic percept</w:t>
      </w:r>
      <w:r w:rsidR="007535E0" w:rsidRPr="00B2217B">
        <w:rPr>
          <w:rFonts w:asciiTheme="minorHAnsi" w:hAnsiTheme="minorHAnsi" w:cstheme="minorHAnsi"/>
          <w:color w:val="auto"/>
          <w:highlight w:val="yellow"/>
        </w:rPr>
        <w:t>.</w:t>
      </w:r>
    </w:p>
    <w:p w14:paraId="2CE63E5F" w14:textId="77777777" w:rsidR="009E0EE9" w:rsidRPr="00B2217B" w:rsidRDefault="009E0EE9" w:rsidP="00D52C57">
      <w:pPr>
        <w:pStyle w:val="NormalWeb"/>
        <w:spacing w:before="0" w:beforeAutospacing="0" w:after="0" w:afterAutospacing="0"/>
        <w:rPr>
          <w:rFonts w:asciiTheme="minorHAnsi" w:hAnsiTheme="minorHAnsi" w:cstheme="minorHAnsi"/>
          <w:color w:val="auto"/>
        </w:rPr>
      </w:pPr>
    </w:p>
    <w:p w14:paraId="29796B52" w14:textId="53342DA4" w:rsidR="009E0EE9" w:rsidRPr="00B2217B" w:rsidRDefault="001177E0" w:rsidP="00D52C57">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w:t>
      </w:r>
      <w:r w:rsidR="009E0EE9" w:rsidRPr="00B2217B">
        <w:rPr>
          <w:rFonts w:asciiTheme="minorHAnsi" w:hAnsiTheme="minorHAnsi" w:cstheme="minorHAnsi"/>
          <w:color w:val="auto"/>
        </w:rPr>
        <w:t xml:space="preserve"> The baseline condition represents the ideal congruency of motor intent, movement kinematics, and kinesthetic feedback.</w:t>
      </w:r>
    </w:p>
    <w:p w14:paraId="192E3EFF" w14:textId="77777777" w:rsidR="009E0EE9" w:rsidRPr="00B2217B" w:rsidRDefault="009E0EE9" w:rsidP="00D52C57">
      <w:pPr>
        <w:pStyle w:val="NormalWeb"/>
        <w:spacing w:before="0" w:beforeAutospacing="0" w:after="0" w:afterAutospacing="0"/>
        <w:rPr>
          <w:rFonts w:asciiTheme="minorHAnsi" w:hAnsiTheme="minorHAnsi" w:cstheme="minorHAnsi"/>
          <w:color w:val="auto"/>
          <w:highlight w:val="yellow"/>
        </w:rPr>
      </w:pPr>
    </w:p>
    <w:p w14:paraId="50B818D8" w14:textId="155D290B" w:rsidR="007535E0" w:rsidRPr="00B2217B" w:rsidRDefault="007535E0" w:rsidP="00D52C57">
      <w:pPr>
        <w:pStyle w:val="NormalWeb"/>
        <w:numPr>
          <w:ilvl w:val="3"/>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Program the passive condition </w:t>
      </w:r>
      <w:r w:rsidR="00131876" w:rsidRPr="00B2217B">
        <w:rPr>
          <w:rFonts w:asciiTheme="minorHAnsi" w:hAnsiTheme="minorHAnsi" w:cstheme="minorHAnsi"/>
          <w:color w:val="auto"/>
          <w:highlight w:val="yellow"/>
        </w:rPr>
        <w:t xml:space="preserve">to </w:t>
      </w:r>
      <w:r w:rsidR="009E0EE9" w:rsidRPr="00B2217B">
        <w:rPr>
          <w:rFonts w:asciiTheme="minorHAnsi" w:hAnsiTheme="minorHAnsi" w:cstheme="minorHAnsi"/>
          <w:color w:val="auto"/>
          <w:highlight w:val="yellow"/>
        </w:rPr>
        <w:t>perfo</w:t>
      </w:r>
      <w:r w:rsidR="00AD35C9">
        <w:rPr>
          <w:rFonts w:asciiTheme="minorHAnsi" w:hAnsiTheme="minorHAnsi" w:cstheme="minorHAnsi"/>
          <w:color w:val="auto"/>
          <w:highlight w:val="yellow"/>
        </w:rPr>
        <w:t>r</w:t>
      </w:r>
      <w:r w:rsidR="009E0EE9" w:rsidRPr="00B2217B">
        <w:rPr>
          <w:rFonts w:asciiTheme="minorHAnsi" w:hAnsiTheme="minorHAnsi" w:cstheme="minorHAnsi"/>
          <w:color w:val="auto"/>
          <w:highlight w:val="yellow"/>
        </w:rPr>
        <w:t>m</w:t>
      </w:r>
      <w:r w:rsidR="00131876" w:rsidRPr="00B2217B">
        <w:rPr>
          <w:rFonts w:asciiTheme="minorHAnsi" w:hAnsiTheme="minorHAnsi" w:cstheme="minorHAnsi"/>
          <w:color w:val="auto"/>
          <w:highlight w:val="yellow"/>
        </w:rPr>
        <w:t xml:space="preserve"> </w:t>
      </w:r>
      <w:r w:rsidR="00C40BB4">
        <w:rPr>
          <w:rFonts w:asciiTheme="minorHAnsi" w:hAnsiTheme="minorHAnsi" w:cstheme="minorHAnsi"/>
          <w:color w:val="auto"/>
          <w:highlight w:val="yellow"/>
        </w:rPr>
        <w:t xml:space="preserve">a </w:t>
      </w:r>
      <w:r w:rsidRPr="00B2217B">
        <w:rPr>
          <w:rFonts w:asciiTheme="minorHAnsi" w:hAnsiTheme="minorHAnsi" w:cstheme="minorHAnsi"/>
          <w:color w:val="auto"/>
          <w:highlight w:val="yellow"/>
        </w:rPr>
        <w:t xml:space="preserve">virtual </w:t>
      </w:r>
      <w:r w:rsidR="009E0EE9" w:rsidRPr="00B2217B">
        <w:rPr>
          <w:rFonts w:asciiTheme="minorHAnsi" w:hAnsiTheme="minorHAnsi" w:cstheme="minorHAnsi"/>
          <w:color w:val="auto"/>
          <w:highlight w:val="yellow"/>
        </w:rPr>
        <w:t>hand movement</w:t>
      </w:r>
      <w:r w:rsidR="00131876" w:rsidRPr="00B2217B">
        <w:rPr>
          <w:rFonts w:asciiTheme="minorHAnsi" w:hAnsiTheme="minorHAnsi" w:cstheme="minorHAnsi"/>
          <w:color w:val="auto"/>
          <w:highlight w:val="yellow"/>
        </w:rPr>
        <w:t xml:space="preserve"> when triggered by the investigator</w:t>
      </w:r>
      <w:r w:rsidRPr="00B2217B">
        <w:rPr>
          <w:rFonts w:asciiTheme="minorHAnsi" w:hAnsiTheme="minorHAnsi" w:cstheme="minorHAnsi"/>
          <w:color w:val="auto"/>
          <w:highlight w:val="yellow"/>
        </w:rPr>
        <w:t xml:space="preserve"> (removing </w:t>
      </w:r>
      <w:r w:rsidR="00C40BB4">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control from the user) while still providing the </w:t>
      </w:r>
      <w:r w:rsidR="00131876" w:rsidRPr="00B2217B">
        <w:rPr>
          <w:rFonts w:asciiTheme="minorHAnsi" w:hAnsiTheme="minorHAnsi" w:cstheme="minorHAnsi"/>
          <w:color w:val="auto"/>
          <w:highlight w:val="yellow"/>
        </w:rPr>
        <w:t>participant</w:t>
      </w:r>
      <w:r w:rsidRPr="00B2217B">
        <w:rPr>
          <w:rFonts w:asciiTheme="minorHAnsi" w:hAnsiTheme="minorHAnsi" w:cstheme="minorHAnsi"/>
          <w:color w:val="auto"/>
          <w:highlight w:val="yellow"/>
        </w:rPr>
        <w:t xml:space="preserve"> with</w:t>
      </w:r>
      <w:r w:rsidR="00131876" w:rsidRPr="00B2217B">
        <w:rPr>
          <w:rFonts w:asciiTheme="minorHAnsi" w:hAnsiTheme="minorHAnsi" w:cstheme="minorHAnsi"/>
          <w:color w:val="auto"/>
          <w:highlight w:val="yellow"/>
        </w:rPr>
        <w:t xml:space="preserve"> the NMI kinesthetic percept.</w:t>
      </w:r>
      <w:r w:rsidR="00035A58" w:rsidRPr="00035A58">
        <w:rPr>
          <w:rFonts w:asciiTheme="minorHAnsi" w:hAnsiTheme="minorHAnsi" w:cstheme="minorHAnsi"/>
          <w:b/>
          <w:color w:val="auto"/>
        </w:rPr>
        <w:t xml:space="preserve"> </w:t>
      </w:r>
    </w:p>
    <w:p w14:paraId="419DFF85" w14:textId="77777777" w:rsidR="007535E0" w:rsidRPr="00B2217B" w:rsidRDefault="007535E0" w:rsidP="00D52C57">
      <w:pPr>
        <w:pStyle w:val="NormalWeb"/>
        <w:spacing w:before="0" w:beforeAutospacing="0" w:after="0" w:afterAutospacing="0"/>
        <w:rPr>
          <w:rFonts w:asciiTheme="minorHAnsi" w:hAnsiTheme="minorHAnsi" w:cstheme="minorHAnsi"/>
          <w:color w:val="auto"/>
          <w:highlight w:val="yellow"/>
        </w:rPr>
      </w:pPr>
    </w:p>
    <w:p w14:paraId="65605E1E" w14:textId="7342155F" w:rsidR="007535E0" w:rsidRPr="00B2217B" w:rsidRDefault="001177E0" w:rsidP="00D52C5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9E0EE9" w:rsidRPr="00B2217B">
        <w:rPr>
          <w:rFonts w:asciiTheme="minorHAnsi" w:hAnsiTheme="minorHAnsi" w:cstheme="minorHAnsi"/>
          <w:color w:val="auto"/>
        </w:rPr>
        <w:t xml:space="preserve"> </w:t>
      </w:r>
      <w:r w:rsidR="007535E0" w:rsidRPr="00B2217B">
        <w:rPr>
          <w:rFonts w:asciiTheme="minorHAnsi" w:hAnsiTheme="minorHAnsi" w:cstheme="minorHAnsi"/>
          <w:color w:val="auto"/>
        </w:rPr>
        <w:t>Th</w:t>
      </w:r>
      <w:r w:rsidR="009E0EE9" w:rsidRPr="00B2217B">
        <w:rPr>
          <w:rFonts w:asciiTheme="minorHAnsi" w:hAnsiTheme="minorHAnsi" w:cstheme="minorHAnsi"/>
          <w:color w:val="auto"/>
        </w:rPr>
        <w:t>e passive</w:t>
      </w:r>
      <w:r w:rsidR="007535E0" w:rsidRPr="00B2217B">
        <w:rPr>
          <w:rFonts w:asciiTheme="minorHAnsi" w:hAnsiTheme="minorHAnsi" w:cstheme="minorHAnsi"/>
          <w:color w:val="auto"/>
        </w:rPr>
        <w:t xml:space="preserve"> condition captures the theoretical worst-case agency conditions </w:t>
      </w:r>
      <w:r w:rsidR="00C40BB4">
        <w:rPr>
          <w:rFonts w:asciiTheme="minorHAnsi" w:hAnsiTheme="minorHAnsi" w:cstheme="minorHAnsi"/>
          <w:color w:val="auto"/>
        </w:rPr>
        <w:t>(</w:t>
      </w:r>
      <w:r w:rsidR="00035A58" w:rsidRPr="00035A58">
        <w:rPr>
          <w:rFonts w:asciiTheme="minorHAnsi" w:hAnsiTheme="minorHAnsi" w:cstheme="minorHAnsi"/>
          <w:i/>
          <w:color w:val="auto"/>
        </w:rPr>
        <w:t>i.e.</w:t>
      </w:r>
      <w:r w:rsidR="007535E0" w:rsidRPr="00B2217B">
        <w:rPr>
          <w:rFonts w:asciiTheme="minorHAnsi" w:hAnsiTheme="minorHAnsi" w:cstheme="minorHAnsi"/>
          <w:color w:val="auto"/>
        </w:rPr>
        <w:t xml:space="preserve">, movement in the absence of control </w:t>
      </w:r>
      <w:r w:rsidR="00C40BB4">
        <w:rPr>
          <w:rFonts w:asciiTheme="minorHAnsi" w:hAnsiTheme="minorHAnsi" w:cstheme="minorHAnsi"/>
          <w:color w:val="auto"/>
        </w:rPr>
        <w:t>[</w:t>
      </w:r>
      <w:r w:rsidR="007535E0" w:rsidRPr="00B2217B">
        <w:rPr>
          <w:rFonts w:asciiTheme="minorHAnsi" w:hAnsiTheme="minorHAnsi" w:cstheme="minorHAnsi"/>
          <w:color w:val="auto"/>
        </w:rPr>
        <w:t>without intent</w:t>
      </w:r>
      <w:r w:rsidR="00C40BB4">
        <w:rPr>
          <w:rFonts w:asciiTheme="minorHAnsi" w:hAnsiTheme="minorHAnsi" w:cstheme="minorHAnsi"/>
          <w:color w:val="auto"/>
        </w:rPr>
        <w:t>]</w:t>
      </w:r>
      <w:r w:rsidR="007535E0" w:rsidRPr="00B2217B">
        <w:rPr>
          <w:rFonts w:asciiTheme="minorHAnsi" w:hAnsiTheme="minorHAnsi" w:cstheme="minorHAnsi"/>
          <w:color w:val="auto"/>
        </w:rPr>
        <w:t xml:space="preserve">, </w:t>
      </w:r>
      <w:proofErr w:type="gramStart"/>
      <w:r w:rsidR="007535E0" w:rsidRPr="00B2217B">
        <w:rPr>
          <w:rFonts w:asciiTheme="minorHAnsi" w:hAnsiTheme="minorHAnsi" w:cstheme="minorHAnsi"/>
          <w:color w:val="auto"/>
        </w:rPr>
        <w:t>similar to</w:t>
      </w:r>
      <w:proofErr w:type="gramEnd"/>
      <w:r w:rsidR="007535E0" w:rsidRPr="00B2217B">
        <w:rPr>
          <w:rFonts w:asciiTheme="minorHAnsi" w:hAnsiTheme="minorHAnsi" w:cstheme="minorHAnsi"/>
          <w:color w:val="auto"/>
        </w:rPr>
        <w:t xml:space="preserve"> one’s body being passively moved</w:t>
      </w:r>
      <w:r w:rsidR="00C40BB4">
        <w:rPr>
          <w:rFonts w:asciiTheme="minorHAnsi" w:hAnsiTheme="minorHAnsi" w:cstheme="minorHAnsi"/>
          <w:color w:val="auto"/>
        </w:rPr>
        <w:t>)</w:t>
      </w:r>
      <w:r w:rsidR="007535E0" w:rsidRPr="00B2217B">
        <w:rPr>
          <w:rFonts w:asciiTheme="minorHAnsi" w:hAnsiTheme="minorHAnsi" w:cstheme="minorHAnsi"/>
          <w:color w:val="auto"/>
        </w:rPr>
        <w:t>.</w:t>
      </w:r>
      <w:r w:rsidR="00035A58" w:rsidRPr="00035A58">
        <w:rPr>
          <w:rFonts w:asciiTheme="minorHAnsi" w:hAnsiTheme="minorHAnsi" w:cstheme="minorHAnsi"/>
          <w:b/>
          <w:color w:val="auto"/>
        </w:rPr>
        <w:t xml:space="preserve"> </w:t>
      </w:r>
    </w:p>
    <w:p w14:paraId="555D4D08" w14:textId="77777777" w:rsidR="00A009E8" w:rsidRPr="00B2217B" w:rsidRDefault="00A009E8" w:rsidP="00D52C57">
      <w:pPr>
        <w:pStyle w:val="NormalWeb"/>
        <w:spacing w:before="0" w:beforeAutospacing="0" w:after="0" w:afterAutospacing="0"/>
        <w:rPr>
          <w:rFonts w:asciiTheme="minorHAnsi" w:hAnsiTheme="minorHAnsi" w:cstheme="minorHAnsi"/>
          <w:color w:val="auto"/>
          <w:highlight w:val="lightGray"/>
        </w:rPr>
      </w:pPr>
    </w:p>
    <w:p w14:paraId="09763409" w14:textId="70C33989" w:rsidR="0057568A" w:rsidRPr="00B2217B" w:rsidRDefault="00F8153B" w:rsidP="00D52C57">
      <w:pPr>
        <w:pStyle w:val="NormalWeb"/>
        <w:numPr>
          <w:ilvl w:val="2"/>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Program</w:t>
      </w:r>
      <w:r w:rsidR="00EF5038" w:rsidRPr="00B2217B">
        <w:rPr>
          <w:rFonts w:asciiTheme="minorHAnsi" w:hAnsiTheme="minorHAnsi" w:cstheme="minorHAnsi"/>
          <w:color w:val="auto"/>
          <w:highlight w:val="yellow"/>
        </w:rPr>
        <w:t xml:space="preserve"> </w:t>
      </w:r>
      <w:r w:rsidRPr="00B2217B">
        <w:rPr>
          <w:rFonts w:asciiTheme="minorHAnsi" w:hAnsiTheme="minorHAnsi" w:cstheme="minorHAnsi"/>
          <w:color w:val="auto"/>
          <w:highlight w:val="yellow"/>
        </w:rPr>
        <w:t>additional</w:t>
      </w:r>
      <w:r w:rsidR="0055008D" w:rsidRPr="00B2217B">
        <w:rPr>
          <w:rFonts w:asciiTheme="minorHAnsi" w:hAnsiTheme="minorHAnsi" w:cstheme="minorHAnsi"/>
          <w:color w:val="auto"/>
          <w:highlight w:val="yellow"/>
        </w:rPr>
        <w:t xml:space="preserve"> </w:t>
      </w:r>
      <w:r w:rsidR="00EF5038" w:rsidRPr="00B2217B">
        <w:rPr>
          <w:rFonts w:asciiTheme="minorHAnsi" w:hAnsiTheme="minorHAnsi" w:cstheme="minorHAnsi"/>
          <w:color w:val="auto"/>
          <w:highlight w:val="yellow"/>
        </w:rPr>
        <w:t>conditions</w:t>
      </w:r>
      <w:r w:rsidRPr="00B2217B">
        <w:rPr>
          <w:rFonts w:asciiTheme="minorHAnsi" w:hAnsiTheme="minorHAnsi" w:cstheme="minorHAnsi"/>
          <w:color w:val="auto"/>
          <w:highlight w:val="yellow"/>
        </w:rPr>
        <w:t xml:space="preserve"> </w:t>
      </w:r>
      <w:r w:rsidR="00EF5038" w:rsidRPr="00B2217B">
        <w:rPr>
          <w:rFonts w:asciiTheme="minorHAnsi" w:hAnsiTheme="minorHAnsi" w:cstheme="minorHAnsi"/>
          <w:color w:val="auto"/>
          <w:highlight w:val="yellow"/>
        </w:rPr>
        <w:t>designed</w:t>
      </w:r>
      <w:r w:rsidR="00CA474C" w:rsidRPr="00B2217B">
        <w:rPr>
          <w:rFonts w:asciiTheme="minorHAnsi" w:hAnsiTheme="minorHAnsi" w:cstheme="minorHAnsi"/>
          <w:color w:val="auto"/>
          <w:highlight w:val="yellow"/>
        </w:rPr>
        <w:t xml:space="preserve"> to parse out the contributions </w:t>
      </w:r>
      <w:r w:rsidR="003A535F" w:rsidRPr="00B2217B">
        <w:rPr>
          <w:rFonts w:asciiTheme="minorHAnsi" w:hAnsiTheme="minorHAnsi" w:cstheme="minorHAnsi"/>
          <w:color w:val="auto"/>
          <w:highlight w:val="yellow"/>
        </w:rPr>
        <w:t xml:space="preserve">to agency </w:t>
      </w:r>
      <w:r w:rsidR="00CA474C" w:rsidRPr="00B2217B">
        <w:rPr>
          <w:rFonts w:asciiTheme="minorHAnsi" w:hAnsiTheme="minorHAnsi" w:cstheme="minorHAnsi"/>
          <w:color w:val="auto"/>
          <w:highlight w:val="yellow"/>
        </w:rPr>
        <w:t xml:space="preserve">of motor intent, kinesthetic sensation, and temporal mismatch </w:t>
      </w:r>
      <w:r w:rsidR="003A535F" w:rsidRPr="00B2217B">
        <w:rPr>
          <w:rFonts w:asciiTheme="minorHAnsi" w:hAnsiTheme="minorHAnsi" w:cstheme="minorHAnsi"/>
          <w:color w:val="auto"/>
          <w:highlight w:val="yellow"/>
        </w:rPr>
        <w:t xml:space="preserve">with </w:t>
      </w:r>
      <w:r w:rsidR="00EF5038" w:rsidRPr="00B2217B">
        <w:rPr>
          <w:rFonts w:asciiTheme="minorHAnsi" w:hAnsiTheme="minorHAnsi" w:cstheme="minorHAnsi"/>
          <w:color w:val="auto"/>
          <w:highlight w:val="yellow"/>
        </w:rPr>
        <w:t xml:space="preserve">the </w:t>
      </w:r>
      <w:r w:rsidR="00CA474C" w:rsidRPr="00B2217B">
        <w:rPr>
          <w:rFonts w:asciiTheme="minorHAnsi" w:hAnsiTheme="minorHAnsi" w:cstheme="minorHAnsi"/>
          <w:color w:val="auto"/>
          <w:highlight w:val="yellow"/>
        </w:rPr>
        <w:t xml:space="preserve">displayed kinematics </w:t>
      </w:r>
      <w:r w:rsidR="00EF5038" w:rsidRPr="00B2217B">
        <w:rPr>
          <w:rFonts w:asciiTheme="minorHAnsi" w:hAnsiTheme="minorHAnsi" w:cstheme="minorHAnsi"/>
          <w:color w:val="auto"/>
          <w:highlight w:val="yellow"/>
        </w:rPr>
        <w:t xml:space="preserve">of </w:t>
      </w:r>
      <w:r w:rsidR="00A67351" w:rsidRPr="00B2217B">
        <w:rPr>
          <w:rFonts w:asciiTheme="minorHAnsi" w:hAnsiTheme="minorHAnsi" w:cstheme="minorHAnsi"/>
          <w:color w:val="auto"/>
          <w:highlight w:val="yellow"/>
        </w:rPr>
        <w:t xml:space="preserve">the virtual </w:t>
      </w:r>
      <w:r w:rsidR="00EF5038" w:rsidRPr="00B2217B">
        <w:rPr>
          <w:rFonts w:asciiTheme="minorHAnsi" w:hAnsiTheme="minorHAnsi" w:cstheme="minorHAnsi"/>
          <w:color w:val="auto"/>
          <w:highlight w:val="yellow"/>
        </w:rPr>
        <w:t>prosthesis</w:t>
      </w:r>
      <w:r w:rsidR="0055008D" w:rsidRPr="00B2217B">
        <w:rPr>
          <w:rFonts w:asciiTheme="minorHAnsi" w:hAnsiTheme="minorHAnsi" w:cstheme="minorHAnsi"/>
          <w:color w:val="auto"/>
          <w:highlight w:val="yellow"/>
        </w:rPr>
        <w:t xml:space="preserve">. Consider using the following </w:t>
      </w:r>
      <w:r w:rsidR="00C40BB4">
        <w:rPr>
          <w:rFonts w:asciiTheme="minorHAnsi" w:hAnsiTheme="minorHAnsi" w:cstheme="minorHAnsi"/>
          <w:color w:val="auto"/>
          <w:highlight w:val="yellow"/>
        </w:rPr>
        <w:t>five</w:t>
      </w:r>
      <w:r w:rsidR="0055008D" w:rsidRPr="00B2217B">
        <w:rPr>
          <w:rFonts w:asciiTheme="minorHAnsi" w:hAnsiTheme="minorHAnsi" w:cstheme="minorHAnsi"/>
          <w:color w:val="auto"/>
          <w:highlight w:val="yellow"/>
        </w:rPr>
        <w:t xml:space="preserve"> conditions</w:t>
      </w:r>
      <w:r w:rsidR="00C40BB4">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p>
    <w:p w14:paraId="0671F72D" w14:textId="77777777" w:rsidR="0057568A" w:rsidRPr="00B2217B" w:rsidRDefault="0057568A" w:rsidP="00D52C57">
      <w:pPr>
        <w:pStyle w:val="NormalWeb"/>
        <w:spacing w:before="0" w:beforeAutospacing="0" w:after="0" w:afterAutospacing="0"/>
        <w:rPr>
          <w:rFonts w:asciiTheme="minorHAnsi" w:hAnsiTheme="minorHAnsi" w:cstheme="minorHAnsi"/>
          <w:color w:val="auto"/>
          <w:highlight w:val="yellow"/>
        </w:rPr>
      </w:pPr>
    </w:p>
    <w:p w14:paraId="48EE4D1D" w14:textId="43CC5D4E" w:rsidR="0057568A" w:rsidRPr="00B2217B" w:rsidRDefault="0057568A" w:rsidP="00D52C57">
      <w:pPr>
        <w:pStyle w:val="NormalWeb"/>
        <w:numPr>
          <w:ilvl w:val="3"/>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O</w:t>
      </w:r>
      <w:r w:rsidR="00CA474C" w:rsidRPr="00B2217B">
        <w:rPr>
          <w:rFonts w:asciiTheme="minorHAnsi" w:hAnsiTheme="minorHAnsi" w:cstheme="minorHAnsi"/>
          <w:color w:val="auto"/>
          <w:highlight w:val="yellow"/>
        </w:rPr>
        <w:t>pposite movement</w:t>
      </w:r>
      <w:r w:rsidR="00386FCF"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r w:rsidR="00C40BB4">
        <w:rPr>
          <w:rFonts w:asciiTheme="minorHAnsi" w:hAnsiTheme="minorHAnsi" w:cstheme="minorHAnsi"/>
          <w:color w:val="auto"/>
          <w:highlight w:val="yellow"/>
        </w:rPr>
        <w:t xml:space="preserve">the </w:t>
      </w:r>
      <w:r w:rsidR="00BB479E" w:rsidRPr="00B2217B">
        <w:rPr>
          <w:rFonts w:asciiTheme="minorHAnsi" w:hAnsiTheme="minorHAnsi" w:cstheme="minorHAnsi"/>
          <w:color w:val="auto"/>
          <w:highlight w:val="yellow"/>
        </w:rPr>
        <w:t xml:space="preserve">NMI </w:t>
      </w:r>
      <w:r w:rsidR="00386FCF" w:rsidRPr="00B2217B">
        <w:rPr>
          <w:rFonts w:asciiTheme="minorHAnsi" w:hAnsiTheme="minorHAnsi" w:cstheme="minorHAnsi"/>
          <w:color w:val="auto"/>
          <w:highlight w:val="yellow"/>
        </w:rPr>
        <w:t xml:space="preserve">kinesthetic feedback indicates that the hand </w:t>
      </w:r>
      <w:r w:rsidR="00CA474C" w:rsidRPr="00B2217B">
        <w:rPr>
          <w:rFonts w:asciiTheme="minorHAnsi" w:hAnsiTheme="minorHAnsi" w:cstheme="minorHAnsi"/>
          <w:color w:val="auto"/>
          <w:highlight w:val="yellow"/>
        </w:rPr>
        <w:t>closes while the hand visualization opens</w:t>
      </w:r>
      <w:r w:rsidR="00EF5038"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p>
    <w:p w14:paraId="5FA1720B" w14:textId="77777777" w:rsidR="0057568A" w:rsidRPr="00B2217B" w:rsidRDefault="0057568A" w:rsidP="00D52C57">
      <w:pPr>
        <w:pStyle w:val="NormalWeb"/>
        <w:spacing w:before="0" w:beforeAutospacing="0" w:after="0" w:afterAutospacing="0"/>
        <w:rPr>
          <w:rFonts w:asciiTheme="minorHAnsi" w:hAnsiTheme="minorHAnsi" w:cstheme="minorHAnsi"/>
          <w:color w:val="auto"/>
          <w:highlight w:val="yellow"/>
        </w:rPr>
      </w:pPr>
    </w:p>
    <w:p w14:paraId="5B83CF8E" w14:textId="702B5E95" w:rsidR="0057568A" w:rsidRPr="00B2217B" w:rsidRDefault="0057568A" w:rsidP="00D52C57">
      <w:pPr>
        <w:pStyle w:val="NormalWeb"/>
        <w:numPr>
          <w:ilvl w:val="3"/>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T</w:t>
      </w:r>
      <w:r w:rsidR="00CA474C" w:rsidRPr="00B2217B">
        <w:rPr>
          <w:rFonts w:asciiTheme="minorHAnsi" w:hAnsiTheme="minorHAnsi" w:cstheme="minorHAnsi"/>
          <w:color w:val="auto"/>
          <w:highlight w:val="yellow"/>
        </w:rPr>
        <w:t>oo fast</w:t>
      </w:r>
      <w:r w:rsidR="007A6F1E"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r w:rsidR="00C40BB4">
        <w:rPr>
          <w:rFonts w:asciiTheme="minorHAnsi" w:hAnsiTheme="minorHAnsi" w:cstheme="minorHAnsi"/>
          <w:color w:val="auto"/>
          <w:highlight w:val="yellow"/>
        </w:rPr>
        <w:t xml:space="preserve">the </w:t>
      </w:r>
      <w:r w:rsidR="00CA474C" w:rsidRPr="00B2217B">
        <w:rPr>
          <w:rFonts w:asciiTheme="minorHAnsi" w:hAnsiTheme="minorHAnsi" w:cstheme="minorHAnsi"/>
          <w:color w:val="auto"/>
          <w:highlight w:val="yellow"/>
        </w:rPr>
        <w:t xml:space="preserve">hand visualization closes faster than </w:t>
      </w:r>
      <w:r w:rsidR="00386FCF" w:rsidRPr="00B2217B">
        <w:rPr>
          <w:rFonts w:asciiTheme="minorHAnsi" w:hAnsiTheme="minorHAnsi" w:cstheme="minorHAnsi"/>
          <w:color w:val="auto"/>
          <w:highlight w:val="yellow"/>
        </w:rPr>
        <w:t xml:space="preserve">indicated by </w:t>
      </w:r>
      <w:r w:rsidR="00CA474C" w:rsidRPr="00B2217B">
        <w:rPr>
          <w:rFonts w:asciiTheme="minorHAnsi" w:hAnsiTheme="minorHAnsi" w:cstheme="minorHAnsi"/>
          <w:color w:val="auto"/>
          <w:highlight w:val="yellow"/>
        </w:rPr>
        <w:t xml:space="preserve">the </w:t>
      </w:r>
      <w:r w:rsidR="00BB479E" w:rsidRPr="00B2217B">
        <w:rPr>
          <w:rFonts w:asciiTheme="minorHAnsi" w:hAnsiTheme="minorHAnsi" w:cstheme="minorHAnsi"/>
          <w:color w:val="auto"/>
          <w:highlight w:val="yellow"/>
        </w:rPr>
        <w:t xml:space="preserve">NMI </w:t>
      </w:r>
      <w:r w:rsidR="00C11E3C" w:rsidRPr="00B2217B">
        <w:rPr>
          <w:rFonts w:asciiTheme="minorHAnsi" w:hAnsiTheme="minorHAnsi" w:cstheme="minorHAnsi"/>
          <w:color w:val="auto"/>
          <w:highlight w:val="yellow"/>
        </w:rPr>
        <w:t>kinesthetic</w:t>
      </w:r>
      <w:r w:rsidR="00CA474C" w:rsidRPr="00B2217B">
        <w:rPr>
          <w:rFonts w:asciiTheme="minorHAnsi" w:hAnsiTheme="minorHAnsi" w:cstheme="minorHAnsi"/>
          <w:color w:val="auto"/>
          <w:highlight w:val="yellow"/>
        </w:rPr>
        <w:t xml:space="preserve"> </w:t>
      </w:r>
      <w:r w:rsidR="00386FCF" w:rsidRPr="00B2217B">
        <w:rPr>
          <w:rFonts w:asciiTheme="minorHAnsi" w:hAnsiTheme="minorHAnsi" w:cstheme="minorHAnsi"/>
          <w:color w:val="auto"/>
          <w:highlight w:val="yellow"/>
        </w:rPr>
        <w:t>feedback</w:t>
      </w:r>
      <w:r w:rsidR="00EF5038"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p>
    <w:p w14:paraId="7FDC4FC3" w14:textId="77777777" w:rsidR="0057568A" w:rsidRPr="00B2217B" w:rsidRDefault="0057568A" w:rsidP="00D52C57">
      <w:pPr>
        <w:pStyle w:val="NormalWeb"/>
        <w:spacing w:before="0" w:beforeAutospacing="0" w:after="0" w:afterAutospacing="0"/>
        <w:rPr>
          <w:rFonts w:asciiTheme="minorHAnsi" w:hAnsiTheme="minorHAnsi" w:cstheme="minorHAnsi"/>
          <w:color w:val="auto"/>
          <w:highlight w:val="yellow"/>
        </w:rPr>
      </w:pPr>
    </w:p>
    <w:p w14:paraId="0DFC4C1C" w14:textId="75A1FD76" w:rsidR="0057568A" w:rsidRPr="00B2217B" w:rsidRDefault="0057568A" w:rsidP="00D52C57">
      <w:pPr>
        <w:pStyle w:val="NormalWeb"/>
        <w:numPr>
          <w:ilvl w:val="3"/>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T</w:t>
      </w:r>
      <w:r w:rsidR="00CA474C" w:rsidRPr="00B2217B">
        <w:rPr>
          <w:rFonts w:asciiTheme="minorHAnsi" w:hAnsiTheme="minorHAnsi" w:cstheme="minorHAnsi"/>
          <w:color w:val="auto"/>
          <w:highlight w:val="yellow"/>
        </w:rPr>
        <w:t>oo slow</w:t>
      </w:r>
      <w:r w:rsidR="007A6F1E"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r w:rsidR="00C40BB4">
        <w:rPr>
          <w:rFonts w:asciiTheme="minorHAnsi" w:hAnsiTheme="minorHAnsi" w:cstheme="minorHAnsi"/>
          <w:color w:val="auto"/>
          <w:highlight w:val="yellow"/>
        </w:rPr>
        <w:t xml:space="preserve">the </w:t>
      </w:r>
      <w:r w:rsidR="00CA474C" w:rsidRPr="00B2217B">
        <w:rPr>
          <w:rFonts w:asciiTheme="minorHAnsi" w:hAnsiTheme="minorHAnsi" w:cstheme="minorHAnsi"/>
          <w:color w:val="auto"/>
          <w:highlight w:val="yellow"/>
        </w:rPr>
        <w:t xml:space="preserve">hand visualization closes slower than </w:t>
      </w:r>
      <w:r w:rsidR="00386FCF" w:rsidRPr="00B2217B">
        <w:rPr>
          <w:rFonts w:asciiTheme="minorHAnsi" w:hAnsiTheme="minorHAnsi" w:cstheme="minorHAnsi"/>
          <w:color w:val="auto"/>
          <w:highlight w:val="yellow"/>
        </w:rPr>
        <w:t xml:space="preserve">indicated by </w:t>
      </w:r>
      <w:r w:rsidR="00CA474C" w:rsidRPr="00B2217B">
        <w:rPr>
          <w:rFonts w:asciiTheme="minorHAnsi" w:hAnsiTheme="minorHAnsi" w:cstheme="minorHAnsi"/>
          <w:color w:val="auto"/>
          <w:highlight w:val="yellow"/>
        </w:rPr>
        <w:t xml:space="preserve">the </w:t>
      </w:r>
      <w:r w:rsidR="00BB479E" w:rsidRPr="00B2217B">
        <w:rPr>
          <w:rFonts w:asciiTheme="minorHAnsi" w:hAnsiTheme="minorHAnsi" w:cstheme="minorHAnsi"/>
          <w:color w:val="auto"/>
          <w:highlight w:val="yellow"/>
        </w:rPr>
        <w:t xml:space="preserve">NMI </w:t>
      </w:r>
      <w:r w:rsidR="00C11E3C" w:rsidRPr="00B2217B">
        <w:rPr>
          <w:rFonts w:asciiTheme="minorHAnsi" w:hAnsiTheme="minorHAnsi" w:cstheme="minorHAnsi"/>
          <w:color w:val="auto"/>
          <w:highlight w:val="yellow"/>
        </w:rPr>
        <w:t>kinesthetic</w:t>
      </w:r>
      <w:r w:rsidR="00CA474C" w:rsidRPr="00B2217B">
        <w:rPr>
          <w:rFonts w:asciiTheme="minorHAnsi" w:hAnsiTheme="minorHAnsi" w:cstheme="minorHAnsi"/>
          <w:color w:val="auto"/>
          <w:highlight w:val="yellow"/>
        </w:rPr>
        <w:t xml:space="preserve"> </w:t>
      </w:r>
      <w:r w:rsidR="00386FCF" w:rsidRPr="00B2217B">
        <w:rPr>
          <w:rFonts w:asciiTheme="minorHAnsi" w:hAnsiTheme="minorHAnsi" w:cstheme="minorHAnsi"/>
          <w:color w:val="auto"/>
          <w:highlight w:val="yellow"/>
        </w:rPr>
        <w:t>feedback</w:t>
      </w:r>
      <w:r w:rsidR="00EF5038"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p>
    <w:p w14:paraId="442868B9" w14:textId="77777777" w:rsidR="0057568A" w:rsidRPr="00B2217B" w:rsidRDefault="0057568A" w:rsidP="00D52C57">
      <w:pPr>
        <w:pStyle w:val="NormalWeb"/>
        <w:spacing w:before="0" w:beforeAutospacing="0" w:after="0" w:afterAutospacing="0"/>
        <w:rPr>
          <w:rFonts w:asciiTheme="minorHAnsi" w:hAnsiTheme="minorHAnsi" w:cstheme="minorHAnsi"/>
          <w:color w:val="auto"/>
          <w:highlight w:val="yellow"/>
        </w:rPr>
      </w:pPr>
    </w:p>
    <w:p w14:paraId="13DFE098" w14:textId="112A0B1C" w:rsidR="0057568A" w:rsidRPr="00B2217B" w:rsidRDefault="00224216" w:rsidP="00D52C57">
      <w:pPr>
        <w:pStyle w:val="NormalWeb"/>
        <w:numPr>
          <w:ilvl w:val="3"/>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 </w:t>
      </w:r>
      <w:r w:rsidR="0057568A" w:rsidRPr="00B2217B">
        <w:rPr>
          <w:rFonts w:asciiTheme="minorHAnsi" w:hAnsiTheme="minorHAnsi" w:cstheme="minorHAnsi"/>
          <w:color w:val="auto"/>
          <w:highlight w:val="yellow"/>
        </w:rPr>
        <w:t>O</w:t>
      </w:r>
      <w:r w:rsidR="00CA474C" w:rsidRPr="00B2217B">
        <w:rPr>
          <w:rFonts w:asciiTheme="minorHAnsi" w:hAnsiTheme="minorHAnsi" w:cstheme="minorHAnsi"/>
          <w:color w:val="auto"/>
          <w:highlight w:val="yellow"/>
        </w:rPr>
        <w:t>nset delay</w:t>
      </w:r>
      <w:r w:rsidR="007A6F1E"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r w:rsidR="00C40BB4">
        <w:rPr>
          <w:rFonts w:asciiTheme="minorHAnsi" w:hAnsiTheme="minorHAnsi" w:cstheme="minorHAnsi"/>
          <w:color w:val="auto"/>
          <w:highlight w:val="yellow"/>
        </w:rPr>
        <w:t xml:space="preserve">the </w:t>
      </w:r>
      <w:r w:rsidR="00CA474C" w:rsidRPr="00B2217B">
        <w:rPr>
          <w:rFonts w:asciiTheme="minorHAnsi" w:hAnsiTheme="minorHAnsi" w:cstheme="minorHAnsi"/>
          <w:color w:val="auto"/>
          <w:highlight w:val="yellow"/>
        </w:rPr>
        <w:t xml:space="preserve">hand visualization closes 1 s later than </w:t>
      </w:r>
      <w:r w:rsidR="00386FCF" w:rsidRPr="00B2217B">
        <w:rPr>
          <w:rFonts w:asciiTheme="minorHAnsi" w:hAnsiTheme="minorHAnsi" w:cstheme="minorHAnsi"/>
          <w:color w:val="auto"/>
          <w:highlight w:val="yellow"/>
        </w:rPr>
        <w:t>indicated by the</w:t>
      </w:r>
      <w:r w:rsidR="00BB479E" w:rsidRPr="00B2217B">
        <w:rPr>
          <w:rFonts w:asciiTheme="minorHAnsi" w:hAnsiTheme="minorHAnsi" w:cstheme="minorHAnsi"/>
          <w:color w:val="auto"/>
          <w:highlight w:val="yellow"/>
        </w:rPr>
        <w:t xml:space="preserve"> NMI</w:t>
      </w:r>
      <w:r w:rsidR="00386FCF" w:rsidRPr="00B2217B">
        <w:rPr>
          <w:rFonts w:asciiTheme="minorHAnsi" w:hAnsiTheme="minorHAnsi" w:cstheme="minorHAnsi"/>
          <w:color w:val="auto"/>
          <w:highlight w:val="yellow"/>
        </w:rPr>
        <w:t xml:space="preserve"> kinesthetic feedback</w:t>
      </w:r>
      <w:r w:rsidR="00EF5038"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p>
    <w:p w14:paraId="27FCEAD7" w14:textId="77777777" w:rsidR="0057568A" w:rsidRPr="00B2217B" w:rsidRDefault="0057568A" w:rsidP="00D52C57">
      <w:pPr>
        <w:pStyle w:val="NormalWeb"/>
        <w:spacing w:before="0" w:beforeAutospacing="0" w:after="0" w:afterAutospacing="0"/>
        <w:rPr>
          <w:rFonts w:asciiTheme="minorHAnsi" w:hAnsiTheme="minorHAnsi" w:cstheme="minorHAnsi"/>
          <w:color w:val="auto"/>
          <w:highlight w:val="yellow"/>
        </w:rPr>
      </w:pPr>
    </w:p>
    <w:p w14:paraId="08FE50DE" w14:textId="52D7FCBE" w:rsidR="005A4FCC" w:rsidRPr="00B2217B" w:rsidRDefault="00A67351" w:rsidP="00D52C57">
      <w:pPr>
        <w:pStyle w:val="NormalWeb"/>
        <w:numPr>
          <w:ilvl w:val="3"/>
          <w:numId w:val="32"/>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 </w:t>
      </w:r>
      <w:r w:rsidR="0057568A" w:rsidRPr="00B2217B">
        <w:rPr>
          <w:rFonts w:asciiTheme="minorHAnsi" w:hAnsiTheme="minorHAnsi" w:cstheme="minorHAnsi"/>
          <w:color w:val="auto"/>
          <w:highlight w:val="yellow"/>
        </w:rPr>
        <w:t>N</w:t>
      </w:r>
      <w:r w:rsidR="00CA474C" w:rsidRPr="00B2217B">
        <w:rPr>
          <w:rFonts w:asciiTheme="minorHAnsi" w:hAnsiTheme="minorHAnsi" w:cstheme="minorHAnsi"/>
          <w:color w:val="auto"/>
          <w:highlight w:val="yellow"/>
        </w:rPr>
        <w:t xml:space="preserve">o </w:t>
      </w:r>
      <w:r w:rsidR="00C11E3C" w:rsidRPr="00B2217B">
        <w:rPr>
          <w:rFonts w:asciiTheme="minorHAnsi" w:hAnsiTheme="minorHAnsi" w:cstheme="minorHAnsi"/>
          <w:color w:val="auto"/>
          <w:highlight w:val="yellow"/>
        </w:rPr>
        <w:t>feedback</w:t>
      </w:r>
      <w:r w:rsidR="007A6F1E" w:rsidRPr="00B2217B">
        <w:rPr>
          <w:rFonts w:asciiTheme="minorHAnsi" w:hAnsiTheme="minorHAnsi" w:cstheme="minorHAnsi"/>
          <w:color w:val="auto"/>
          <w:highlight w:val="yellow"/>
        </w:rPr>
        <w:t>:</w:t>
      </w:r>
      <w:r w:rsidR="00CA474C" w:rsidRPr="00B2217B">
        <w:rPr>
          <w:rFonts w:asciiTheme="minorHAnsi" w:hAnsiTheme="minorHAnsi" w:cstheme="minorHAnsi"/>
          <w:color w:val="auto"/>
          <w:highlight w:val="yellow"/>
        </w:rPr>
        <w:t xml:space="preserve"> </w:t>
      </w:r>
      <w:r w:rsidR="00C40BB4">
        <w:rPr>
          <w:rFonts w:asciiTheme="minorHAnsi" w:hAnsiTheme="minorHAnsi" w:cstheme="minorHAnsi"/>
          <w:color w:val="auto"/>
          <w:highlight w:val="yellow"/>
        </w:rPr>
        <w:t xml:space="preserve">the </w:t>
      </w:r>
      <w:r w:rsidR="00CA474C" w:rsidRPr="00B2217B">
        <w:rPr>
          <w:rFonts w:asciiTheme="minorHAnsi" w:hAnsiTheme="minorHAnsi" w:cstheme="minorHAnsi"/>
          <w:color w:val="auto"/>
          <w:highlight w:val="yellow"/>
        </w:rPr>
        <w:t xml:space="preserve">hand visualization closes without </w:t>
      </w:r>
      <w:r w:rsidR="00C40BB4">
        <w:rPr>
          <w:rFonts w:asciiTheme="minorHAnsi" w:hAnsiTheme="minorHAnsi" w:cstheme="minorHAnsi"/>
          <w:color w:val="auto"/>
          <w:highlight w:val="yellow"/>
        </w:rPr>
        <w:t xml:space="preserve">any </w:t>
      </w:r>
      <w:r w:rsidR="00BB479E" w:rsidRPr="00B2217B">
        <w:rPr>
          <w:rFonts w:asciiTheme="minorHAnsi" w:hAnsiTheme="minorHAnsi" w:cstheme="minorHAnsi"/>
          <w:color w:val="auto"/>
          <w:highlight w:val="yellow"/>
        </w:rPr>
        <w:t xml:space="preserve">NMI </w:t>
      </w:r>
      <w:r w:rsidR="00C11E3C" w:rsidRPr="00B2217B">
        <w:rPr>
          <w:rFonts w:asciiTheme="minorHAnsi" w:hAnsiTheme="minorHAnsi" w:cstheme="minorHAnsi"/>
          <w:color w:val="auto"/>
          <w:highlight w:val="yellow"/>
        </w:rPr>
        <w:t>kinesthetic</w:t>
      </w:r>
      <w:r w:rsidR="00CA474C" w:rsidRPr="00B2217B">
        <w:rPr>
          <w:rFonts w:asciiTheme="minorHAnsi" w:hAnsiTheme="minorHAnsi" w:cstheme="minorHAnsi"/>
          <w:color w:val="auto"/>
          <w:highlight w:val="yellow"/>
        </w:rPr>
        <w:t xml:space="preserve"> </w:t>
      </w:r>
      <w:r w:rsidR="00386FCF" w:rsidRPr="00B2217B">
        <w:rPr>
          <w:rFonts w:asciiTheme="minorHAnsi" w:hAnsiTheme="minorHAnsi" w:cstheme="minorHAnsi"/>
          <w:color w:val="auto"/>
          <w:highlight w:val="yellow"/>
        </w:rPr>
        <w:t>feedback</w:t>
      </w:r>
      <w:r w:rsidR="00CA474C" w:rsidRPr="00B2217B">
        <w:rPr>
          <w:rFonts w:asciiTheme="minorHAnsi" w:hAnsiTheme="minorHAnsi" w:cstheme="minorHAnsi"/>
          <w:color w:val="auto"/>
          <w:highlight w:val="yellow"/>
        </w:rPr>
        <w:t>.</w:t>
      </w:r>
    </w:p>
    <w:p w14:paraId="2428DBAD" w14:textId="7B18D4FA" w:rsidR="005E2389" w:rsidRPr="00B2217B" w:rsidRDefault="005E2389" w:rsidP="00D52C57">
      <w:pPr>
        <w:pStyle w:val="NormalWeb"/>
        <w:spacing w:before="0" w:beforeAutospacing="0" w:after="0" w:afterAutospacing="0"/>
        <w:rPr>
          <w:rFonts w:asciiTheme="minorHAnsi" w:hAnsiTheme="minorHAnsi" w:cstheme="minorHAnsi"/>
          <w:color w:val="auto"/>
          <w:highlight w:val="lightGray"/>
        </w:rPr>
      </w:pPr>
    </w:p>
    <w:p w14:paraId="040572B4" w14:textId="77A2DE39" w:rsidR="00EF5038" w:rsidRPr="00B2217B" w:rsidRDefault="00EF5038" w:rsidP="00D52C57">
      <w:pPr>
        <w:pStyle w:val="NormalWeb"/>
        <w:numPr>
          <w:ilvl w:val="0"/>
          <w:numId w:val="17"/>
        </w:numPr>
        <w:spacing w:before="0" w:beforeAutospacing="0" w:after="0" w:afterAutospacing="0"/>
        <w:ind w:left="0" w:firstLine="0"/>
        <w:rPr>
          <w:rFonts w:asciiTheme="minorHAnsi" w:hAnsiTheme="minorHAnsi" w:cstheme="minorHAnsi"/>
          <w:b/>
          <w:bCs/>
          <w:color w:val="auto"/>
          <w:highlight w:val="yellow"/>
        </w:rPr>
      </w:pPr>
      <w:r w:rsidRPr="00B2217B">
        <w:rPr>
          <w:rFonts w:asciiTheme="minorHAnsi" w:hAnsiTheme="minorHAnsi" w:cstheme="minorHAnsi"/>
          <w:b/>
          <w:bCs/>
          <w:color w:val="auto"/>
          <w:highlight w:val="yellow"/>
        </w:rPr>
        <w:t>Perform</w:t>
      </w:r>
      <w:r w:rsidR="001177E0">
        <w:rPr>
          <w:rFonts w:asciiTheme="minorHAnsi" w:hAnsiTheme="minorHAnsi" w:cstheme="minorHAnsi"/>
          <w:b/>
          <w:bCs/>
          <w:color w:val="auto"/>
          <w:highlight w:val="yellow"/>
        </w:rPr>
        <w:t>ance of</w:t>
      </w:r>
      <w:r w:rsidRPr="00B2217B">
        <w:rPr>
          <w:rFonts w:asciiTheme="minorHAnsi" w:hAnsiTheme="minorHAnsi" w:cstheme="minorHAnsi"/>
          <w:b/>
          <w:bCs/>
          <w:color w:val="auto"/>
          <w:highlight w:val="yellow"/>
        </w:rPr>
        <w:t xml:space="preserve"> the Experiment</w:t>
      </w:r>
    </w:p>
    <w:p w14:paraId="6AB30ADF" w14:textId="7DEB51EC" w:rsidR="00EF5038" w:rsidRPr="00B2217B" w:rsidRDefault="00EF5038" w:rsidP="00D52C57">
      <w:pPr>
        <w:pStyle w:val="NormalWeb"/>
        <w:spacing w:before="0" w:beforeAutospacing="0" w:after="0" w:afterAutospacing="0"/>
        <w:rPr>
          <w:rFonts w:asciiTheme="minorHAnsi" w:hAnsiTheme="minorHAnsi" w:cstheme="minorHAnsi"/>
          <w:b/>
          <w:bCs/>
          <w:color w:val="auto"/>
          <w:highlight w:val="yellow"/>
        </w:rPr>
      </w:pPr>
    </w:p>
    <w:p w14:paraId="2A886D29" w14:textId="6C5ADBAB" w:rsidR="00EF5038" w:rsidRPr="00B2217B" w:rsidRDefault="00694197" w:rsidP="00D52C57">
      <w:pPr>
        <w:pStyle w:val="NormalWeb"/>
        <w:numPr>
          <w:ilvl w:val="1"/>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Instruct participants to drive the hand from the open to </w:t>
      </w:r>
      <w:r w:rsidR="00AD35C9">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closed position without stopping and to report their estimation of the time delay from when the virtual digits contacted the virtual stop points to when they heard the auditory tone.</w:t>
      </w:r>
      <w:r w:rsidR="00EF5038" w:rsidRPr="00B2217B">
        <w:rPr>
          <w:rFonts w:asciiTheme="minorHAnsi" w:hAnsiTheme="minorHAnsi" w:cstheme="minorHAnsi"/>
          <w:color w:val="auto"/>
          <w:highlight w:val="yellow"/>
        </w:rPr>
        <w:t xml:space="preserve"> </w:t>
      </w:r>
    </w:p>
    <w:p w14:paraId="05CACFFE" w14:textId="77777777" w:rsidR="00694197" w:rsidRPr="00B2217B" w:rsidRDefault="00694197" w:rsidP="00D52C57">
      <w:pPr>
        <w:pStyle w:val="NormalWeb"/>
        <w:spacing w:before="0" w:beforeAutospacing="0" w:after="0" w:afterAutospacing="0"/>
        <w:rPr>
          <w:rFonts w:asciiTheme="minorHAnsi" w:hAnsiTheme="minorHAnsi" w:cstheme="minorHAnsi"/>
          <w:color w:val="auto"/>
          <w:highlight w:val="yellow"/>
        </w:rPr>
      </w:pPr>
    </w:p>
    <w:p w14:paraId="12CD717A" w14:textId="1EE42F85" w:rsidR="00694197" w:rsidRPr="00B2217B" w:rsidRDefault="001177E0" w:rsidP="00D52C5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694197" w:rsidRPr="00B2217B">
        <w:rPr>
          <w:rFonts w:asciiTheme="minorHAnsi" w:hAnsiTheme="minorHAnsi" w:cstheme="minorHAnsi"/>
          <w:color w:val="auto"/>
        </w:rPr>
        <w:t xml:space="preserve"> Participants may use any representation of time between 0 and 1 s that makes the most sense to them (</w:t>
      </w:r>
      <w:r w:rsidR="00694197" w:rsidRPr="00C5015B">
        <w:rPr>
          <w:rFonts w:asciiTheme="minorHAnsi" w:hAnsiTheme="minorHAnsi" w:cstheme="minorHAnsi"/>
          <w:i/>
          <w:color w:val="auto"/>
        </w:rPr>
        <w:t>e.g.</w:t>
      </w:r>
      <w:r w:rsidR="00694197" w:rsidRPr="00B2217B">
        <w:rPr>
          <w:rFonts w:asciiTheme="minorHAnsi" w:hAnsiTheme="minorHAnsi" w:cstheme="minorHAnsi"/>
          <w:color w:val="auto"/>
        </w:rPr>
        <w:t>, milliseconds, fractions of seconds, a 0</w:t>
      </w:r>
      <w:r w:rsidR="000D3D43">
        <w:rPr>
          <w:rFonts w:asciiTheme="minorHAnsi" w:hAnsiTheme="minorHAnsi" w:cstheme="minorHAnsi"/>
          <w:color w:val="auto"/>
        </w:rPr>
        <w:t xml:space="preserve"> </w:t>
      </w:r>
      <w:r w:rsidR="00694197" w:rsidRPr="00B2217B">
        <w:rPr>
          <w:rFonts w:asciiTheme="minorHAnsi" w:hAnsiTheme="minorHAnsi" w:cstheme="minorHAnsi"/>
          <w:color w:val="auto"/>
        </w:rPr>
        <w:t>-</w:t>
      </w:r>
      <w:r w:rsidR="000D3D43">
        <w:rPr>
          <w:rFonts w:asciiTheme="minorHAnsi" w:hAnsiTheme="minorHAnsi" w:cstheme="minorHAnsi"/>
          <w:color w:val="auto"/>
        </w:rPr>
        <w:t xml:space="preserve"> </w:t>
      </w:r>
      <w:r w:rsidR="00694197" w:rsidRPr="00B2217B">
        <w:rPr>
          <w:rFonts w:asciiTheme="minorHAnsi" w:hAnsiTheme="minorHAnsi" w:cstheme="minorHAnsi"/>
          <w:color w:val="auto"/>
        </w:rPr>
        <w:t>10 scale).</w:t>
      </w:r>
    </w:p>
    <w:p w14:paraId="05DE89F6" w14:textId="77777777" w:rsidR="00694197" w:rsidRPr="00B2217B" w:rsidRDefault="00694197" w:rsidP="00D52C57">
      <w:pPr>
        <w:pStyle w:val="NormalWeb"/>
        <w:spacing w:before="0" w:beforeAutospacing="0" w:after="0" w:afterAutospacing="0"/>
        <w:rPr>
          <w:rFonts w:asciiTheme="minorHAnsi" w:hAnsiTheme="minorHAnsi" w:cstheme="minorHAnsi"/>
          <w:color w:val="auto"/>
          <w:highlight w:val="yellow"/>
        </w:rPr>
      </w:pPr>
    </w:p>
    <w:p w14:paraId="3DF8F6CA" w14:textId="249D9BAB" w:rsidR="00694197" w:rsidRPr="00B2217B" w:rsidRDefault="00694197" w:rsidP="00D52C57">
      <w:pPr>
        <w:pStyle w:val="NormalWeb"/>
        <w:numPr>
          <w:ilvl w:val="1"/>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Initiate each trial by pressing a start button on the master control program, which moves the virtual hand to the start position, signaling the beginning of the trial.</w:t>
      </w:r>
      <w:r w:rsidR="001878DD" w:rsidRPr="00B2217B">
        <w:rPr>
          <w:rFonts w:asciiTheme="minorHAnsi" w:hAnsiTheme="minorHAnsi" w:cstheme="minorHAnsi"/>
          <w:color w:val="auto"/>
          <w:highlight w:val="yellow"/>
        </w:rPr>
        <w:t xml:space="preserve"> This cues the participant to drive the virtual hand to the virtual </w:t>
      </w:r>
      <w:r w:rsidR="0055008D" w:rsidRPr="00B2217B">
        <w:rPr>
          <w:rFonts w:asciiTheme="minorHAnsi" w:hAnsiTheme="minorHAnsi" w:cstheme="minorHAnsi"/>
          <w:color w:val="auto"/>
          <w:highlight w:val="yellow"/>
        </w:rPr>
        <w:t>stop</w:t>
      </w:r>
      <w:r w:rsidR="001878DD" w:rsidRPr="00B2217B">
        <w:rPr>
          <w:rFonts w:asciiTheme="minorHAnsi" w:hAnsiTheme="minorHAnsi" w:cstheme="minorHAnsi"/>
          <w:color w:val="auto"/>
          <w:highlight w:val="yellow"/>
        </w:rPr>
        <w:t xml:space="preserve"> point</w:t>
      </w:r>
      <w:r w:rsidR="0055008D" w:rsidRPr="00B2217B">
        <w:rPr>
          <w:rFonts w:asciiTheme="minorHAnsi" w:hAnsiTheme="minorHAnsi" w:cstheme="minorHAnsi"/>
          <w:color w:val="auto"/>
          <w:highlight w:val="yellow"/>
        </w:rPr>
        <w:t>s</w:t>
      </w:r>
      <w:r w:rsidR="001878DD" w:rsidRPr="00B2217B">
        <w:rPr>
          <w:rFonts w:asciiTheme="minorHAnsi" w:hAnsiTheme="minorHAnsi" w:cstheme="minorHAnsi"/>
          <w:color w:val="auto"/>
          <w:highlight w:val="yellow"/>
        </w:rPr>
        <w:t xml:space="preserve">, which causes an auditory tone to play after a randomized delay (300, 500, or 700 </w:t>
      </w:r>
      <w:proofErr w:type="spellStart"/>
      <w:r w:rsidR="001878DD" w:rsidRPr="00B2217B">
        <w:rPr>
          <w:rFonts w:asciiTheme="minorHAnsi" w:hAnsiTheme="minorHAnsi" w:cstheme="minorHAnsi"/>
          <w:color w:val="auto"/>
          <w:highlight w:val="yellow"/>
        </w:rPr>
        <w:t>ms</w:t>
      </w:r>
      <w:proofErr w:type="spellEnd"/>
      <w:r w:rsidR="001878DD" w:rsidRPr="00B2217B">
        <w:rPr>
          <w:rFonts w:asciiTheme="minorHAnsi" w:hAnsiTheme="minorHAnsi" w:cstheme="minorHAnsi"/>
          <w:color w:val="auto"/>
          <w:highlight w:val="yellow"/>
        </w:rPr>
        <w:t>).</w:t>
      </w:r>
    </w:p>
    <w:p w14:paraId="4C5B0F43"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265C5512" w14:textId="168B4423" w:rsidR="001878DD" w:rsidRPr="00B2217B" w:rsidRDefault="001878DD" w:rsidP="00D52C57">
      <w:pPr>
        <w:pStyle w:val="NormalWeb"/>
        <w:numPr>
          <w:ilvl w:val="2"/>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Record the participant</w:t>
      </w:r>
      <w:r w:rsidR="000D3D43">
        <w:rPr>
          <w:rFonts w:asciiTheme="minorHAnsi" w:hAnsiTheme="minorHAnsi" w:cstheme="minorHAnsi"/>
          <w:color w:val="auto"/>
          <w:highlight w:val="yellow"/>
        </w:rPr>
        <w:t>’</w:t>
      </w:r>
      <w:r w:rsidRPr="00B2217B">
        <w:rPr>
          <w:rFonts w:asciiTheme="minorHAnsi" w:hAnsiTheme="minorHAnsi" w:cstheme="minorHAnsi"/>
          <w:color w:val="auto"/>
          <w:highlight w:val="yellow"/>
        </w:rPr>
        <w:t>s verbally</w:t>
      </w:r>
      <w:r w:rsidR="000D3D43">
        <w:rPr>
          <w:rFonts w:asciiTheme="minorHAnsi" w:hAnsiTheme="minorHAnsi" w:cstheme="minorHAnsi"/>
          <w:color w:val="auto"/>
          <w:highlight w:val="yellow"/>
        </w:rPr>
        <w:t xml:space="preserve"> </w:t>
      </w:r>
      <w:r w:rsidRPr="00B2217B">
        <w:rPr>
          <w:rFonts w:asciiTheme="minorHAnsi" w:hAnsiTheme="minorHAnsi" w:cstheme="minorHAnsi"/>
          <w:color w:val="auto"/>
          <w:highlight w:val="yellow"/>
        </w:rPr>
        <w:t>reported estimation of the</w:t>
      </w:r>
      <w:r w:rsidR="00BB479E" w:rsidRPr="00B2217B">
        <w:rPr>
          <w:rFonts w:asciiTheme="minorHAnsi" w:hAnsiTheme="minorHAnsi" w:cstheme="minorHAnsi"/>
          <w:color w:val="auto"/>
          <w:highlight w:val="yellow"/>
        </w:rPr>
        <w:t xml:space="preserve"> time</w:t>
      </w:r>
      <w:r w:rsidRPr="00B2217B">
        <w:rPr>
          <w:rFonts w:asciiTheme="minorHAnsi" w:hAnsiTheme="minorHAnsi" w:cstheme="minorHAnsi"/>
          <w:color w:val="auto"/>
          <w:highlight w:val="yellow"/>
        </w:rPr>
        <w:t xml:space="preserve"> delay interval.</w:t>
      </w:r>
    </w:p>
    <w:p w14:paraId="78F3463C" w14:textId="77777777" w:rsidR="001878DD" w:rsidRPr="00B2217B" w:rsidRDefault="001878DD" w:rsidP="00D52C57">
      <w:pPr>
        <w:pStyle w:val="NormalWeb"/>
        <w:spacing w:before="0" w:beforeAutospacing="0" w:after="0" w:afterAutospacing="0"/>
        <w:rPr>
          <w:rFonts w:asciiTheme="minorHAnsi" w:hAnsiTheme="minorHAnsi" w:cstheme="minorHAnsi"/>
          <w:color w:val="auto"/>
          <w:highlight w:val="yellow"/>
        </w:rPr>
      </w:pPr>
    </w:p>
    <w:p w14:paraId="14BC6D6F" w14:textId="627BE306" w:rsidR="001878DD" w:rsidRPr="00B2217B" w:rsidRDefault="001878DD" w:rsidP="00D52C57">
      <w:pPr>
        <w:pStyle w:val="NormalWeb"/>
        <w:numPr>
          <w:ilvl w:val="1"/>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Organize trials into experimental blocks.</w:t>
      </w:r>
    </w:p>
    <w:p w14:paraId="74DE768E"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55CE819A" w14:textId="193DAABC" w:rsidR="001878DD" w:rsidRPr="00B2217B" w:rsidRDefault="001878DD" w:rsidP="00D52C57">
      <w:pPr>
        <w:pStyle w:val="NormalWeb"/>
        <w:numPr>
          <w:ilvl w:val="2"/>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Begin with two practice sessions and exclude them from the final analysis.</w:t>
      </w:r>
    </w:p>
    <w:p w14:paraId="726124DF"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7514BA09" w14:textId="37A3252F" w:rsidR="001878DD" w:rsidRPr="00B2217B" w:rsidRDefault="001878DD" w:rsidP="00D52C57">
      <w:pPr>
        <w:pStyle w:val="NormalWeb"/>
        <w:numPr>
          <w:ilvl w:val="3"/>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In the first practice session, have the participant drive the hand to the movement endpoint and play the auditory tone 1</w:t>
      </w:r>
      <w:r w:rsidR="000D3D43">
        <w:rPr>
          <w:rFonts w:asciiTheme="minorHAnsi" w:hAnsiTheme="minorHAnsi" w:cstheme="minorHAnsi"/>
          <w:color w:val="auto"/>
          <w:highlight w:val="yellow"/>
        </w:rPr>
        <w:t>,</w:t>
      </w:r>
      <w:r w:rsidRPr="00B2217B">
        <w:rPr>
          <w:rFonts w:asciiTheme="minorHAnsi" w:hAnsiTheme="minorHAnsi" w:cstheme="minorHAnsi"/>
          <w:color w:val="auto"/>
          <w:highlight w:val="yellow"/>
        </w:rPr>
        <w:t xml:space="preserve">000 </w:t>
      </w:r>
      <w:proofErr w:type="spellStart"/>
      <w:r w:rsidRPr="00B2217B">
        <w:rPr>
          <w:rFonts w:asciiTheme="minorHAnsi" w:hAnsiTheme="minorHAnsi" w:cstheme="minorHAnsi"/>
          <w:color w:val="auto"/>
          <w:highlight w:val="yellow"/>
        </w:rPr>
        <w:t>ms</w:t>
      </w:r>
      <w:proofErr w:type="spellEnd"/>
      <w:r w:rsidRPr="00B2217B">
        <w:rPr>
          <w:rFonts w:asciiTheme="minorHAnsi" w:hAnsiTheme="minorHAnsi" w:cstheme="minorHAnsi"/>
          <w:color w:val="auto"/>
          <w:highlight w:val="yellow"/>
        </w:rPr>
        <w:t xml:space="preserve"> after the virtual digits reach the virtual </w:t>
      </w:r>
      <w:r w:rsidR="0055008D" w:rsidRPr="00B2217B">
        <w:rPr>
          <w:rFonts w:asciiTheme="minorHAnsi" w:hAnsiTheme="minorHAnsi" w:cstheme="minorHAnsi"/>
          <w:color w:val="auto"/>
          <w:highlight w:val="yellow"/>
        </w:rPr>
        <w:t xml:space="preserve">stop </w:t>
      </w:r>
      <w:r w:rsidRPr="00B2217B">
        <w:rPr>
          <w:rFonts w:asciiTheme="minorHAnsi" w:hAnsiTheme="minorHAnsi" w:cstheme="minorHAnsi"/>
          <w:color w:val="auto"/>
          <w:highlight w:val="yellow"/>
        </w:rPr>
        <w:t>points for 10 trials.</w:t>
      </w:r>
    </w:p>
    <w:p w14:paraId="02D1533B" w14:textId="77777777" w:rsidR="00BB479E" w:rsidRPr="00B2217B" w:rsidRDefault="00BB479E" w:rsidP="00D52C57">
      <w:pPr>
        <w:pStyle w:val="NormalWeb"/>
        <w:spacing w:before="0" w:beforeAutospacing="0" w:after="0" w:afterAutospacing="0"/>
        <w:rPr>
          <w:rFonts w:asciiTheme="minorHAnsi" w:hAnsiTheme="minorHAnsi" w:cstheme="minorHAnsi"/>
          <w:color w:val="auto"/>
          <w:highlight w:val="yellow"/>
        </w:rPr>
      </w:pPr>
    </w:p>
    <w:p w14:paraId="126A0B18" w14:textId="4E94E21B" w:rsidR="00BB479E" w:rsidRPr="00B2217B" w:rsidRDefault="00BB479E" w:rsidP="00D52C57">
      <w:pPr>
        <w:pStyle w:val="NormalWeb"/>
        <w:numPr>
          <w:ilvl w:val="4"/>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Participants do not need to report </w:t>
      </w:r>
      <w:r w:rsidR="00AD35C9">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estimated intervals for this </w:t>
      </w:r>
      <w:r w:rsidR="00F22481" w:rsidRPr="00B2217B">
        <w:rPr>
          <w:rFonts w:asciiTheme="minorHAnsi" w:hAnsiTheme="minorHAnsi" w:cstheme="minorHAnsi"/>
          <w:color w:val="auto"/>
          <w:highlight w:val="yellow"/>
        </w:rPr>
        <w:t xml:space="preserve">practice </w:t>
      </w:r>
      <w:r w:rsidRPr="00B2217B">
        <w:rPr>
          <w:rFonts w:asciiTheme="minorHAnsi" w:hAnsiTheme="minorHAnsi" w:cstheme="minorHAnsi"/>
          <w:color w:val="auto"/>
          <w:highlight w:val="yellow"/>
        </w:rPr>
        <w:t>session.</w:t>
      </w:r>
    </w:p>
    <w:p w14:paraId="4C576C80" w14:textId="77777777" w:rsidR="001878DD" w:rsidRPr="00B2217B" w:rsidRDefault="001878DD" w:rsidP="00D52C57">
      <w:pPr>
        <w:pStyle w:val="NormalWeb"/>
        <w:spacing w:before="0" w:beforeAutospacing="0" w:after="0" w:afterAutospacing="0"/>
        <w:rPr>
          <w:rFonts w:asciiTheme="minorHAnsi" w:hAnsiTheme="minorHAnsi" w:cstheme="minorHAnsi"/>
          <w:color w:val="auto"/>
        </w:rPr>
      </w:pPr>
    </w:p>
    <w:p w14:paraId="0953E918" w14:textId="77C1AF8E" w:rsidR="001878DD" w:rsidRPr="00B2217B" w:rsidRDefault="001177E0" w:rsidP="00D52C5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1878DD" w:rsidRPr="00B2217B">
        <w:rPr>
          <w:rFonts w:asciiTheme="minorHAnsi" w:hAnsiTheme="minorHAnsi" w:cstheme="minorHAnsi"/>
          <w:color w:val="auto"/>
        </w:rPr>
        <w:t xml:space="preserve"> This step is necessary to orient </w:t>
      </w:r>
      <w:r w:rsidR="000D3D43">
        <w:rPr>
          <w:rFonts w:asciiTheme="minorHAnsi" w:hAnsiTheme="minorHAnsi" w:cstheme="minorHAnsi"/>
          <w:color w:val="auto"/>
        </w:rPr>
        <w:t xml:space="preserve">the </w:t>
      </w:r>
      <w:r w:rsidR="001878DD" w:rsidRPr="00B2217B">
        <w:rPr>
          <w:rFonts w:asciiTheme="minorHAnsi" w:hAnsiTheme="minorHAnsi" w:cstheme="minorHAnsi"/>
          <w:color w:val="auto"/>
        </w:rPr>
        <w:t xml:space="preserve">participants to how long a single second </w:t>
      </w:r>
      <w:proofErr w:type="gramStart"/>
      <w:r w:rsidR="001878DD" w:rsidRPr="00B2217B">
        <w:rPr>
          <w:rFonts w:asciiTheme="minorHAnsi" w:hAnsiTheme="minorHAnsi" w:cstheme="minorHAnsi"/>
          <w:color w:val="auto"/>
        </w:rPr>
        <w:t>feels</w:t>
      </w:r>
      <w:proofErr w:type="gramEnd"/>
      <w:r w:rsidR="001878DD" w:rsidRPr="00B2217B">
        <w:rPr>
          <w:rFonts w:asciiTheme="minorHAnsi" w:hAnsiTheme="minorHAnsi" w:cstheme="minorHAnsi"/>
          <w:color w:val="auto"/>
        </w:rPr>
        <w:t>.</w:t>
      </w:r>
    </w:p>
    <w:p w14:paraId="3EFF2242" w14:textId="77777777" w:rsidR="001878DD" w:rsidRPr="00B2217B" w:rsidRDefault="001878DD" w:rsidP="00D52C57">
      <w:pPr>
        <w:pStyle w:val="NormalWeb"/>
        <w:spacing w:before="0" w:beforeAutospacing="0" w:after="0" w:afterAutospacing="0"/>
        <w:rPr>
          <w:rFonts w:asciiTheme="minorHAnsi" w:hAnsiTheme="minorHAnsi" w:cstheme="minorHAnsi"/>
          <w:color w:val="auto"/>
          <w:highlight w:val="yellow"/>
        </w:rPr>
      </w:pPr>
    </w:p>
    <w:p w14:paraId="4C07BF8B" w14:textId="5C78C74E" w:rsidR="001878DD" w:rsidRPr="00B2217B" w:rsidRDefault="001878DD" w:rsidP="00D52C57">
      <w:pPr>
        <w:pStyle w:val="NormalWeb"/>
        <w:numPr>
          <w:ilvl w:val="3"/>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In the second practice session, again</w:t>
      </w:r>
      <w:r w:rsidR="000D3D43">
        <w:rPr>
          <w:rFonts w:asciiTheme="minorHAnsi" w:hAnsiTheme="minorHAnsi" w:cstheme="minorHAnsi"/>
          <w:color w:val="auto"/>
          <w:highlight w:val="yellow"/>
        </w:rPr>
        <w:t>,</w:t>
      </w:r>
      <w:r w:rsidRPr="00B2217B">
        <w:rPr>
          <w:rFonts w:asciiTheme="minorHAnsi" w:hAnsiTheme="minorHAnsi" w:cstheme="minorHAnsi"/>
          <w:color w:val="auto"/>
          <w:highlight w:val="yellow"/>
        </w:rPr>
        <w:t xml:space="preserve"> have the participant drive the hand to the movement endpoint. Randomize the auditory tones so that the 300, 500, and 700 </w:t>
      </w:r>
      <w:proofErr w:type="spellStart"/>
      <w:r w:rsidRPr="00B2217B">
        <w:rPr>
          <w:rFonts w:asciiTheme="minorHAnsi" w:hAnsiTheme="minorHAnsi" w:cstheme="minorHAnsi"/>
          <w:color w:val="auto"/>
          <w:highlight w:val="yellow"/>
        </w:rPr>
        <w:t>ms</w:t>
      </w:r>
      <w:proofErr w:type="spellEnd"/>
      <w:r w:rsidRPr="00B2217B">
        <w:rPr>
          <w:rFonts w:asciiTheme="minorHAnsi" w:hAnsiTheme="minorHAnsi" w:cstheme="minorHAnsi"/>
          <w:color w:val="auto"/>
          <w:highlight w:val="yellow"/>
        </w:rPr>
        <w:t xml:space="preserve"> </w:t>
      </w:r>
      <w:r w:rsidR="0055008D" w:rsidRPr="00B2217B">
        <w:rPr>
          <w:rFonts w:asciiTheme="minorHAnsi" w:hAnsiTheme="minorHAnsi" w:cstheme="minorHAnsi"/>
          <w:color w:val="auto"/>
          <w:highlight w:val="yellow"/>
        </w:rPr>
        <w:t xml:space="preserve">delay </w:t>
      </w:r>
      <w:r w:rsidRPr="00B2217B">
        <w:rPr>
          <w:rFonts w:asciiTheme="minorHAnsi" w:hAnsiTheme="minorHAnsi" w:cstheme="minorHAnsi"/>
          <w:color w:val="auto"/>
          <w:highlight w:val="yellow"/>
        </w:rPr>
        <w:t>intervals are presented at least 5</w:t>
      </w:r>
      <w:r w:rsidR="000D3D43">
        <w:rPr>
          <w:rFonts w:asciiTheme="minorHAnsi" w:hAnsiTheme="minorHAnsi" w:cstheme="minorHAnsi"/>
          <w:color w:val="auto"/>
          <w:highlight w:val="yellow"/>
        </w:rPr>
        <w:t>x</w:t>
      </w:r>
      <w:r w:rsidRPr="00B2217B">
        <w:rPr>
          <w:rFonts w:asciiTheme="minorHAnsi" w:hAnsiTheme="minorHAnsi" w:cstheme="minorHAnsi"/>
          <w:color w:val="auto"/>
          <w:highlight w:val="yellow"/>
        </w:rPr>
        <w:t xml:space="preserve"> each.</w:t>
      </w:r>
    </w:p>
    <w:p w14:paraId="3B39EB8A"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14EF470C" w14:textId="02A0AD97" w:rsidR="001878DD" w:rsidRPr="00B2217B" w:rsidRDefault="001878DD" w:rsidP="00D52C57">
      <w:pPr>
        <w:pStyle w:val="NormalWeb"/>
        <w:numPr>
          <w:ilvl w:val="4"/>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Ask participants to report </w:t>
      </w:r>
      <w:r w:rsidR="000D3D43">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estimated delay intervals.</w:t>
      </w:r>
    </w:p>
    <w:p w14:paraId="72157865" w14:textId="77777777" w:rsidR="00BB479E" w:rsidRPr="00B2217B" w:rsidRDefault="00BB479E" w:rsidP="00D52C57">
      <w:pPr>
        <w:pStyle w:val="NormalWeb"/>
        <w:spacing w:before="0" w:beforeAutospacing="0" w:after="0" w:afterAutospacing="0"/>
        <w:rPr>
          <w:rFonts w:asciiTheme="minorHAnsi" w:hAnsiTheme="minorHAnsi" w:cstheme="minorHAnsi"/>
          <w:color w:val="auto"/>
          <w:highlight w:val="yellow"/>
        </w:rPr>
      </w:pPr>
    </w:p>
    <w:p w14:paraId="0732C162" w14:textId="2BFDB786" w:rsidR="00BB479E" w:rsidRPr="00B2217B" w:rsidRDefault="00BB479E" w:rsidP="00D52C57">
      <w:pPr>
        <w:pStyle w:val="NormalWeb"/>
        <w:numPr>
          <w:ilvl w:val="4"/>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Do not inform the participant of how </w:t>
      </w:r>
      <w:r w:rsidR="0055008D" w:rsidRPr="00B2217B">
        <w:rPr>
          <w:rFonts w:asciiTheme="minorHAnsi" w:hAnsiTheme="minorHAnsi" w:cstheme="minorHAnsi"/>
          <w:color w:val="auto"/>
          <w:highlight w:val="yellow"/>
        </w:rPr>
        <w:t>close their estimates of the delay</w:t>
      </w:r>
      <w:r w:rsidRPr="00B2217B">
        <w:rPr>
          <w:rFonts w:asciiTheme="minorHAnsi" w:hAnsiTheme="minorHAnsi" w:cstheme="minorHAnsi"/>
          <w:color w:val="auto"/>
          <w:highlight w:val="yellow"/>
        </w:rPr>
        <w:t xml:space="preserve"> </w:t>
      </w:r>
      <w:r w:rsidR="0055008D" w:rsidRPr="00B2217B">
        <w:rPr>
          <w:rFonts w:asciiTheme="minorHAnsi" w:hAnsiTheme="minorHAnsi" w:cstheme="minorHAnsi"/>
          <w:color w:val="auto"/>
          <w:highlight w:val="yellow"/>
        </w:rPr>
        <w:t xml:space="preserve">intervals are to the actual delay </w:t>
      </w:r>
      <w:r w:rsidRPr="00B2217B">
        <w:rPr>
          <w:rFonts w:asciiTheme="minorHAnsi" w:hAnsiTheme="minorHAnsi" w:cstheme="minorHAnsi"/>
          <w:color w:val="auto"/>
          <w:highlight w:val="yellow"/>
        </w:rPr>
        <w:t>during these practice trials</w:t>
      </w:r>
      <w:r w:rsidR="0055008D" w:rsidRPr="00B2217B">
        <w:rPr>
          <w:rFonts w:asciiTheme="minorHAnsi" w:hAnsiTheme="minorHAnsi" w:cstheme="minorHAnsi"/>
          <w:color w:val="auto"/>
          <w:highlight w:val="yellow"/>
        </w:rPr>
        <w:t xml:space="preserve"> or subsequent trials in the experimental block</w:t>
      </w:r>
      <w:r w:rsidRPr="00B2217B">
        <w:rPr>
          <w:rFonts w:asciiTheme="minorHAnsi" w:hAnsiTheme="minorHAnsi" w:cstheme="minorHAnsi"/>
          <w:color w:val="auto"/>
          <w:highlight w:val="yellow"/>
        </w:rPr>
        <w:t>.</w:t>
      </w:r>
    </w:p>
    <w:p w14:paraId="679DE4B1" w14:textId="77777777" w:rsidR="001878DD" w:rsidRPr="00B2217B" w:rsidRDefault="001878DD" w:rsidP="00D52C57">
      <w:pPr>
        <w:pStyle w:val="NormalWeb"/>
        <w:spacing w:before="0" w:beforeAutospacing="0" w:after="0" w:afterAutospacing="0"/>
        <w:rPr>
          <w:rFonts w:asciiTheme="minorHAnsi" w:hAnsiTheme="minorHAnsi" w:cstheme="minorHAnsi"/>
          <w:color w:val="auto"/>
        </w:rPr>
      </w:pPr>
    </w:p>
    <w:p w14:paraId="6BC9328E" w14:textId="70BA46B7" w:rsidR="001878DD" w:rsidRPr="00B2217B" w:rsidRDefault="001177E0" w:rsidP="00D52C5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1878DD" w:rsidRPr="00B2217B">
        <w:rPr>
          <w:rFonts w:asciiTheme="minorHAnsi" w:hAnsiTheme="minorHAnsi" w:cstheme="minorHAnsi"/>
          <w:color w:val="auto"/>
        </w:rPr>
        <w:t xml:space="preserve"> This step is important as participants will likely be inexperienced in making time judgments </w:t>
      </w:r>
      <w:r w:rsidR="000D3D43">
        <w:rPr>
          <w:rFonts w:asciiTheme="minorHAnsi" w:hAnsiTheme="minorHAnsi" w:cstheme="minorHAnsi"/>
          <w:color w:val="auto"/>
        </w:rPr>
        <w:t>on</w:t>
      </w:r>
      <w:r w:rsidR="001878DD" w:rsidRPr="00B2217B">
        <w:rPr>
          <w:rFonts w:asciiTheme="minorHAnsi" w:hAnsiTheme="minorHAnsi" w:cstheme="minorHAnsi"/>
          <w:color w:val="auto"/>
        </w:rPr>
        <w:t xml:space="preserve"> </w:t>
      </w:r>
      <w:r w:rsidR="000D3D43">
        <w:rPr>
          <w:rFonts w:asciiTheme="minorHAnsi" w:hAnsiTheme="minorHAnsi" w:cstheme="minorHAnsi"/>
          <w:color w:val="auto"/>
        </w:rPr>
        <w:t>a</w:t>
      </w:r>
      <w:r w:rsidR="001878DD" w:rsidRPr="00B2217B">
        <w:rPr>
          <w:rFonts w:asciiTheme="minorHAnsi" w:hAnsiTheme="minorHAnsi" w:cstheme="minorHAnsi"/>
          <w:color w:val="auto"/>
        </w:rPr>
        <w:t xml:space="preserve"> scale of fractions of a second, and the testing procedure may not be intuitive to the unpracticed test participant.</w:t>
      </w:r>
    </w:p>
    <w:p w14:paraId="235DDFAB" w14:textId="77777777" w:rsidR="001878DD" w:rsidRPr="00B2217B" w:rsidRDefault="001878DD" w:rsidP="00D52C57">
      <w:pPr>
        <w:pStyle w:val="NormalWeb"/>
        <w:spacing w:before="0" w:beforeAutospacing="0" w:after="0" w:afterAutospacing="0"/>
        <w:rPr>
          <w:rFonts w:asciiTheme="minorHAnsi" w:hAnsiTheme="minorHAnsi" w:cstheme="minorHAnsi"/>
          <w:color w:val="auto"/>
          <w:highlight w:val="yellow"/>
        </w:rPr>
      </w:pPr>
    </w:p>
    <w:p w14:paraId="3FA8B4ED" w14:textId="08153B63" w:rsidR="001878DD" w:rsidRPr="00B2217B" w:rsidRDefault="001878DD" w:rsidP="00D52C57">
      <w:pPr>
        <w:pStyle w:val="NormalWeb"/>
        <w:numPr>
          <w:ilvl w:val="2"/>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Move to experimental sets of 15 trials for each condition. Present </w:t>
      </w:r>
      <w:r w:rsidR="000D3D43">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conditions in a randomized order and administer a </w:t>
      </w:r>
      <w:r w:rsidR="00DC725E" w:rsidRPr="00B2217B">
        <w:rPr>
          <w:rFonts w:asciiTheme="minorHAnsi" w:hAnsiTheme="minorHAnsi" w:cstheme="minorHAnsi"/>
          <w:color w:val="auto"/>
          <w:highlight w:val="yellow"/>
        </w:rPr>
        <w:t>questionnaire</w:t>
      </w:r>
      <w:r w:rsidRPr="00B2217B">
        <w:rPr>
          <w:rFonts w:asciiTheme="minorHAnsi" w:hAnsiTheme="minorHAnsi" w:cstheme="minorHAnsi"/>
          <w:color w:val="auto"/>
          <w:highlight w:val="yellow"/>
        </w:rPr>
        <w:t xml:space="preserve"> at the end of each condition.</w:t>
      </w:r>
    </w:p>
    <w:p w14:paraId="120AD0FA"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77837D77" w14:textId="219716F4" w:rsidR="00C006F8" w:rsidRPr="00B2217B" w:rsidRDefault="00C006F8" w:rsidP="00D52C57">
      <w:pPr>
        <w:pStyle w:val="NormalWeb"/>
        <w:numPr>
          <w:ilvl w:val="3"/>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Instruct </w:t>
      </w:r>
      <w:r w:rsidR="000D3D43">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participants to reflect upon the latest set of trials and complete the </w:t>
      </w:r>
      <w:r w:rsidR="000D3D43">
        <w:rPr>
          <w:rFonts w:asciiTheme="minorHAnsi" w:hAnsiTheme="minorHAnsi" w:cstheme="minorHAnsi"/>
          <w:color w:val="auto"/>
          <w:highlight w:val="yellow"/>
        </w:rPr>
        <w:t>eight</w:t>
      </w:r>
      <w:r w:rsidRPr="00B2217B">
        <w:rPr>
          <w:rFonts w:asciiTheme="minorHAnsi" w:hAnsiTheme="minorHAnsi" w:cstheme="minorHAnsi"/>
          <w:color w:val="auto"/>
          <w:highlight w:val="yellow"/>
        </w:rPr>
        <w:t xml:space="preserve">-statement agency questionnaire (includes </w:t>
      </w:r>
      <w:r w:rsidR="000D3D43">
        <w:rPr>
          <w:rFonts w:asciiTheme="minorHAnsi" w:hAnsiTheme="minorHAnsi" w:cstheme="minorHAnsi"/>
          <w:color w:val="auto"/>
          <w:highlight w:val="yellow"/>
        </w:rPr>
        <w:t>four</w:t>
      </w:r>
      <w:r w:rsidRPr="00B2217B">
        <w:rPr>
          <w:rFonts w:asciiTheme="minorHAnsi" w:hAnsiTheme="minorHAnsi" w:cstheme="minorHAnsi"/>
          <w:color w:val="auto"/>
          <w:highlight w:val="yellow"/>
        </w:rPr>
        <w:t xml:space="preserve"> questions to quantify the explicit experience of agency and </w:t>
      </w:r>
      <w:r w:rsidR="000D3D43">
        <w:rPr>
          <w:rFonts w:asciiTheme="minorHAnsi" w:hAnsiTheme="minorHAnsi" w:cstheme="minorHAnsi"/>
          <w:color w:val="auto"/>
          <w:highlight w:val="yellow"/>
        </w:rPr>
        <w:t>four</w:t>
      </w:r>
      <w:r w:rsidRPr="00B2217B">
        <w:rPr>
          <w:rFonts w:asciiTheme="minorHAnsi" w:hAnsiTheme="minorHAnsi" w:cstheme="minorHAnsi"/>
          <w:color w:val="auto"/>
          <w:highlight w:val="yellow"/>
        </w:rPr>
        <w:t xml:space="preserve"> control questions [example provided in the </w:t>
      </w:r>
      <w:r w:rsidR="009F7C04" w:rsidRPr="00C5015B">
        <w:rPr>
          <w:rFonts w:asciiTheme="minorHAnsi" w:hAnsiTheme="minorHAnsi" w:cstheme="minorHAnsi"/>
          <w:b/>
          <w:color w:val="auto"/>
          <w:highlight w:val="yellow"/>
        </w:rPr>
        <w:t>S</w:t>
      </w:r>
      <w:r w:rsidRPr="00C5015B">
        <w:rPr>
          <w:rFonts w:asciiTheme="minorHAnsi" w:hAnsiTheme="minorHAnsi" w:cstheme="minorHAnsi"/>
          <w:b/>
          <w:color w:val="auto"/>
          <w:highlight w:val="yellow"/>
        </w:rPr>
        <w:t xml:space="preserve">upplementary </w:t>
      </w:r>
      <w:r w:rsidR="009F7C04" w:rsidRPr="00C5015B">
        <w:rPr>
          <w:rFonts w:asciiTheme="minorHAnsi" w:hAnsiTheme="minorHAnsi" w:cstheme="minorHAnsi"/>
          <w:b/>
          <w:color w:val="auto"/>
          <w:highlight w:val="yellow"/>
        </w:rPr>
        <w:t>File</w:t>
      </w:r>
      <w:r w:rsidRPr="00B2217B">
        <w:rPr>
          <w:rFonts w:asciiTheme="minorHAnsi" w:hAnsiTheme="minorHAnsi" w:cstheme="minorHAnsi"/>
          <w:color w:val="auto"/>
          <w:highlight w:val="yellow"/>
        </w:rPr>
        <w:t>])</w:t>
      </w:r>
      <w:r w:rsidR="001C3D95" w:rsidRPr="00B2217B">
        <w:rPr>
          <w:rFonts w:asciiTheme="minorHAnsi" w:hAnsiTheme="minorHAnsi" w:cstheme="minorHAnsi"/>
          <w:color w:val="auto"/>
          <w:highlight w:val="yellow"/>
        </w:rPr>
        <w:fldChar w:fldCharType="begin" w:fldLock="1"/>
      </w:r>
      <w:r w:rsidR="001C3D95" w:rsidRPr="00B2217B">
        <w:rPr>
          <w:rFonts w:asciiTheme="minorHAnsi" w:hAnsiTheme="minorHAnsi" w:cstheme="minorHAnsi"/>
          <w:color w:val="auto"/>
          <w:highlight w:val="yellow"/>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"id" : "ITEM-2", "itemData" : { "DOI" : "10.3389/fnhum.2012.00040", "ISBN" : "1662-5161 (Electronic)\\r1662-5161 (Linking)", "ISSN" : "1662-5161", "PMID" : "22435056", "abstract" : "During voluntary hand movement, we sense that we generate the movement and that the hand is a part of our body. These feelings of control over bodily actions, or the sense of agency, and the ownership of body parts are two fundamental aspects of the way we consciously experience our bodies. However, little is known about how these processes are functionally linked. Here, we introduce a version of the rubber hand illusion in which participants control the movements of the index finger of a model hand, which is in full view, by moving their own right index finger. We demonstrated that voluntary finger movements elicit a robust illusion of owning the rubber hand and that the senses of ownership and agency over the model hand can be dissociated. We systematically varied the relative timing of the finger movements (synchronous versus asynchronous), the mode of movement (active versus passive), and the position of the model hand (anatomically congruent versus incongruent positions). Importantly, asynchrony eliminated both ownership and agency, passive movements abolished the sense of agency but left ownership intact, and incongruent positioning of the model hand diminished ownership but did not eliminate agency. These findings provide evidence for a double dissociation of ownership and agency, suggesting that they represent distinct cognitive processes. Interestingly, we also noted that the sense of agency was stronger when the hand was perceived to be a part of the body, and only in this condition did we observe a significant correlation between the subjects' ratings of agency and ownership. We discuss this in the context of possible differences between agency over owned body parts and agency over actions that involve interactions with external objects. In summary, the results obtained in this study using a simple moving rubber hand illusion paradigm extend previous findings on the experience of ownership and agency and shed new light on their relationship.", "author" : [ { "dropping-particle" : "", "family" : "Kalckert", "given" : "Andreas", "non-dropping-particle" : "", "parse-names" : false, "suffix" : "" }, { "dropping-particle" : "", "family" : "Ehrsson", "given" : "H. Henrik", "non-dropping-particle" : "", "parse-names" : false, "suffix" : "" } ], "container-title" : "Frontiers in Human Neuroscience", "id" : "ITEM-2", "issue" : "March", "issued" : { "date-parts" : [ [ "2012" ] ] }, "page" : "1-14", "title" : "Moving a Rubber Hand that Feels Like Your Own: A Dissociation of Ownership and Agency", "type" : "article-journal", "volume" : "6" }, "uris" : [ "http://www.mendeley.com/documents/?uuid=c25815d6-9f7f-4fba-b689-1394655b2bcd" ] } ], "mendeley" : { "formattedCitation" : "&lt;sup&gt;8,26&lt;/sup&gt;", "plainTextFormattedCitation" : "8,26", "previouslyFormattedCitation" : "&lt;sup&gt;8,26&lt;/sup&gt;" }, "properties" : {  }, "schema" : "https://github.com/citation-style-language/schema/raw/master/csl-citation.json" }</w:instrText>
      </w:r>
      <w:r w:rsidR="001C3D95" w:rsidRPr="00B2217B">
        <w:rPr>
          <w:rFonts w:asciiTheme="minorHAnsi" w:hAnsiTheme="minorHAnsi" w:cstheme="minorHAnsi"/>
          <w:color w:val="auto"/>
          <w:highlight w:val="yellow"/>
        </w:rPr>
        <w:fldChar w:fldCharType="separate"/>
      </w:r>
      <w:r w:rsidR="001C3D95" w:rsidRPr="00B2217B">
        <w:rPr>
          <w:rFonts w:asciiTheme="minorHAnsi" w:hAnsiTheme="minorHAnsi" w:cstheme="minorHAnsi"/>
          <w:noProof/>
          <w:color w:val="auto"/>
          <w:highlight w:val="yellow"/>
          <w:vertAlign w:val="superscript"/>
        </w:rPr>
        <w:t>8,26</w:t>
      </w:r>
      <w:r w:rsidR="001C3D95" w:rsidRPr="00B2217B">
        <w:rPr>
          <w:rFonts w:asciiTheme="minorHAnsi" w:hAnsiTheme="minorHAnsi" w:cstheme="minorHAnsi"/>
          <w:color w:val="auto"/>
          <w:highlight w:val="yellow"/>
        </w:rPr>
        <w:fldChar w:fldCharType="end"/>
      </w:r>
      <w:r w:rsidRPr="00B2217B">
        <w:rPr>
          <w:rFonts w:asciiTheme="minorHAnsi" w:hAnsiTheme="minorHAnsi" w:cstheme="minorHAnsi"/>
          <w:color w:val="auto"/>
          <w:highlight w:val="yellow"/>
        </w:rPr>
        <w:t>.</w:t>
      </w:r>
    </w:p>
    <w:p w14:paraId="67465A03"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78FE7BD5" w14:textId="3C585380" w:rsidR="00C006F8" w:rsidRPr="00B2217B" w:rsidRDefault="00C006F8" w:rsidP="00D52C57">
      <w:pPr>
        <w:pStyle w:val="NormalWeb"/>
        <w:numPr>
          <w:ilvl w:val="4"/>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Randomize the questionnaire statements to provide at least </w:t>
      </w:r>
      <w:r w:rsidR="009F7C04">
        <w:rPr>
          <w:rFonts w:asciiTheme="minorHAnsi" w:hAnsiTheme="minorHAnsi" w:cstheme="minorHAnsi"/>
          <w:color w:val="auto"/>
          <w:highlight w:val="yellow"/>
        </w:rPr>
        <w:t>five</w:t>
      </w:r>
      <w:r w:rsidRPr="00B2217B">
        <w:rPr>
          <w:rFonts w:asciiTheme="minorHAnsi" w:hAnsiTheme="minorHAnsi" w:cstheme="minorHAnsi"/>
          <w:color w:val="auto"/>
          <w:highlight w:val="yellow"/>
        </w:rPr>
        <w:t xml:space="preserve"> unique question orders to be randomly presented to the participants.</w:t>
      </w:r>
    </w:p>
    <w:p w14:paraId="4C668A16"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2ADE2955" w14:textId="39344D99" w:rsidR="00C006F8" w:rsidRPr="00B2217B" w:rsidRDefault="00C006F8" w:rsidP="00D52C57">
      <w:pPr>
        <w:pStyle w:val="NormalWeb"/>
        <w:numPr>
          <w:ilvl w:val="2"/>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End the experimental block with a set of 15 trials for the passive condition and administer a </w:t>
      </w:r>
      <w:r w:rsidR="00DC725E" w:rsidRPr="00B2217B">
        <w:rPr>
          <w:rFonts w:asciiTheme="minorHAnsi" w:hAnsiTheme="minorHAnsi" w:cstheme="minorHAnsi"/>
          <w:color w:val="auto"/>
          <w:highlight w:val="yellow"/>
        </w:rPr>
        <w:t>questionnaire</w:t>
      </w:r>
      <w:r w:rsidRPr="00B2217B">
        <w:rPr>
          <w:rFonts w:asciiTheme="minorHAnsi" w:hAnsiTheme="minorHAnsi" w:cstheme="minorHAnsi"/>
          <w:color w:val="auto"/>
          <w:highlight w:val="yellow"/>
        </w:rPr>
        <w:t xml:space="preserve"> after completing these trials.</w:t>
      </w:r>
    </w:p>
    <w:p w14:paraId="67524FCB" w14:textId="77777777" w:rsidR="00BB479E" w:rsidRPr="00B2217B" w:rsidRDefault="00BB479E" w:rsidP="00D52C57">
      <w:pPr>
        <w:pStyle w:val="NormalWeb"/>
        <w:spacing w:before="0" w:beforeAutospacing="0" w:after="0" w:afterAutospacing="0"/>
        <w:rPr>
          <w:rFonts w:asciiTheme="minorHAnsi" w:hAnsiTheme="minorHAnsi" w:cstheme="minorHAnsi"/>
          <w:color w:val="auto"/>
        </w:rPr>
      </w:pPr>
    </w:p>
    <w:p w14:paraId="062201E0" w14:textId="23882C92" w:rsidR="00BB479E" w:rsidRPr="00B2217B" w:rsidRDefault="001177E0" w:rsidP="00D52C57">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rPr>
        <w:t>NOTE:</w:t>
      </w:r>
      <w:r w:rsidR="00BB479E" w:rsidRPr="00B2217B">
        <w:rPr>
          <w:rFonts w:asciiTheme="minorHAnsi" w:hAnsiTheme="minorHAnsi" w:cstheme="minorHAnsi"/>
          <w:color w:val="auto"/>
        </w:rPr>
        <w:t xml:space="preserve"> Administer the passive trials at the end of each experimental block to avoid interfering with an established sense of agency.</w:t>
      </w:r>
    </w:p>
    <w:p w14:paraId="075670ED" w14:textId="77777777" w:rsidR="00BB479E" w:rsidRPr="00B2217B" w:rsidRDefault="00BB479E" w:rsidP="00D52C57">
      <w:pPr>
        <w:pStyle w:val="NormalWeb"/>
        <w:spacing w:before="0" w:beforeAutospacing="0" w:after="0" w:afterAutospacing="0"/>
        <w:rPr>
          <w:rFonts w:asciiTheme="minorHAnsi" w:hAnsiTheme="minorHAnsi" w:cstheme="minorHAnsi"/>
          <w:color w:val="auto"/>
          <w:highlight w:val="yellow"/>
        </w:rPr>
      </w:pPr>
    </w:p>
    <w:p w14:paraId="4ED98F20" w14:textId="2C8ED13C" w:rsidR="000A5C9B" w:rsidRPr="00B2217B" w:rsidRDefault="000A5C9B" w:rsidP="00D52C57">
      <w:pPr>
        <w:pStyle w:val="NormalWeb"/>
        <w:numPr>
          <w:ilvl w:val="1"/>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Complete four experimental blocks with different randomized orders of experimental conditions.</w:t>
      </w:r>
    </w:p>
    <w:p w14:paraId="47C89B0B" w14:textId="77777777" w:rsidR="000A5C9B" w:rsidRPr="00B2217B" w:rsidRDefault="000A5C9B" w:rsidP="00D52C57">
      <w:pPr>
        <w:pStyle w:val="NormalWeb"/>
        <w:spacing w:before="0" w:beforeAutospacing="0" w:after="0" w:afterAutospacing="0"/>
        <w:rPr>
          <w:rFonts w:asciiTheme="minorHAnsi" w:hAnsiTheme="minorHAnsi" w:cstheme="minorHAnsi"/>
          <w:color w:val="auto"/>
          <w:highlight w:val="yellow"/>
        </w:rPr>
      </w:pPr>
    </w:p>
    <w:p w14:paraId="499A9FBE" w14:textId="6223F9FC" w:rsidR="000A5C9B" w:rsidRPr="00B2217B" w:rsidRDefault="000A5C9B" w:rsidP="00D52C57">
      <w:pPr>
        <w:pStyle w:val="NormalWeb"/>
        <w:numPr>
          <w:ilvl w:val="1"/>
          <w:numId w:val="34"/>
        </w:numPr>
        <w:spacing w:before="0" w:beforeAutospacing="0" w:after="0" w:afterAutospacing="0"/>
        <w:ind w:left="0" w:firstLine="0"/>
        <w:rPr>
          <w:rFonts w:asciiTheme="minorHAnsi" w:hAnsiTheme="minorHAnsi" w:cstheme="minorHAnsi"/>
          <w:color w:val="auto"/>
          <w:highlight w:val="yellow"/>
        </w:rPr>
      </w:pPr>
      <w:r w:rsidRPr="00B2217B">
        <w:rPr>
          <w:rFonts w:asciiTheme="minorHAnsi" w:hAnsiTheme="minorHAnsi" w:cstheme="minorHAnsi"/>
          <w:color w:val="auto"/>
          <w:highlight w:val="yellow"/>
        </w:rPr>
        <w:t xml:space="preserve">Provide multiple opportunities over the duration of testing for </w:t>
      </w:r>
      <w:r w:rsidR="009F7C04">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 xml:space="preserve">participants to take a break. There is no minimum time or time limit for these breaks, but ensure the participant is not physically or mentally fatigued prior to continuing </w:t>
      </w:r>
      <w:r w:rsidR="009F7C04">
        <w:rPr>
          <w:rFonts w:asciiTheme="minorHAnsi" w:hAnsiTheme="minorHAnsi" w:cstheme="minorHAnsi"/>
          <w:color w:val="auto"/>
          <w:highlight w:val="yellow"/>
        </w:rPr>
        <w:t xml:space="preserve">the </w:t>
      </w:r>
      <w:r w:rsidRPr="00B2217B">
        <w:rPr>
          <w:rFonts w:asciiTheme="minorHAnsi" w:hAnsiTheme="minorHAnsi" w:cstheme="minorHAnsi"/>
          <w:color w:val="auto"/>
          <w:highlight w:val="yellow"/>
        </w:rPr>
        <w:t>testing.</w:t>
      </w:r>
    </w:p>
    <w:p w14:paraId="5B63AD34" w14:textId="78C740DD" w:rsidR="001878DD" w:rsidRPr="00B2217B" w:rsidRDefault="001878DD" w:rsidP="00D52C57">
      <w:pPr>
        <w:pStyle w:val="NormalWeb"/>
        <w:spacing w:before="0" w:beforeAutospacing="0" w:after="0" w:afterAutospacing="0"/>
        <w:rPr>
          <w:rFonts w:asciiTheme="minorHAnsi" w:hAnsiTheme="minorHAnsi" w:cstheme="minorHAnsi"/>
          <w:color w:val="auto"/>
          <w:highlight w:val="yellow"/>
        </w:rPr>
      </w:pPr>
    </w:p>
    <w:bookmarkEnd w:id="1"/>
    <w:p w14:paraId="3E79FCA8" w14:textId="47FF3610" w:rsidR="006305D7" w:rsidRPr="00B2217B" w:rsidRDefault="006305D7" w:rsidP="00D52C57">
      <w:pPr>
        <w:pStyle w:val="NormalWeb"/>
        <w:spacing w:before="0" w:beforeAutospacing="0" w:after="0" w:afterAutospacing="0"/>
        <w:rPr>
          <w:rFonts w:asciiTheme="minorHAnsi" w:hAnsiTheme="minorHAnsi" w:cstheme="minorHAnsi"/>
          <w:b/>
          <w:bCs/>
        </w:rPr>
      </w:pPr>
      <w:r w:rsidRPr="00B2217B">
        <w:rPr>
          <w:rFonts w:asciiTheme="minorHAnsi" w:hAnsiTheme="minorHAnsi" w:cstheme="minorHAnsi"/>
          <w:b/>
        </w:rPr>
        <w:t>REPRESENTATIVE RESULTS</w:t>
      </w:r>
      <w:r w:rsidR="00EF1462" w:rsidRPr="00B2217B">
        <w:rPr>
          <w:rFonts w:asciiTheme="minorHAnsi" w:hAnsiTheme="minorHAnsi" w:cstheme="minorHAnsi"/>
          <w:b/>
        </w:rPr>
        <w:t>:</w:t>
      </w:r>
      <w:r w:rsidRPr="00B2217B">
        <w:rPr>
          <w:rFonts w:asciiTheme="minorHAnsi" w:hAnsiTheme="minorHAnsi" w:cstheme="minorHAnsi"/>
          <w:b/>
          <w:bCs/>
        </w:rPr>
        <w:t xml:space="preserve"> </w:t>
      </w:r>
    </w:p>
    <w:p w14:paraId="3105890F" w14:textId="384E4FD4" w:rsidR="00CF43D4" w:rsidRPr="00B2217B" w:rsidRDefault="00DF071F" w:rsidP="00D52C57">
      <w:pPr>
        <w:rPr>
          <w:rFonts w:asciiTheme="minorHAnsi" w:hAnsiTheme="minorHAnsi" w:cstheme="minorHAnsi"/>
          <w:color w:val="auto"/>
        </w:rPr>
      </w:pPr>
      <w:r w:rsidRPr="00B2217B">
        <w:rPr>
          <w:rFonts w:asciiTheme="minorHAnsi" w:hAnsiTheme="minorHAnsi" w:cstheme="minorHAnsi"/>
          <w:color w:val="auto"/>
        </w:rPr>
        <w:t>T</w:t>
      </w:r>
      <w:r w:rsidR="00E60919" w:rsidRPr="00B2217B">
        <w:rPr>
          <w:rFonts w:asciiTheme="minorHAnsi" w:hAnsiTheme="minorHAnsi" w:cstheme="minorHAnsi"/>
          <w:color w:val="auto"/>
        </w:rPr>
        <w:t xml:space="preserve">he experimental protocol </w:t>
      </w:r>
      <w:r w:rsidRPr="00B2217B">
        <w:rPr>
          <w:rFonts w:asciiTheme="minorHAnsi" w:hAnsiTheme="minorHAnsi" w:cstheme="minorHAnsi"/>
          <w:color w:val="auto"/>
        </w:rPr>
        <w:t>was performed with</w:t>
      </w:r>
      <w:r w:rsidR="00E60919" w:rsidRPr="00B2217B">
        <w:rPr>
          <w:rFonts w:asciiTheme="minorHAnsi" w:hAnsiTheme="minorHAnsi" w:cstheme="minorHAnsi"/>
          <w:color w:val="auto"/>
        </w:rPr>
        <w:t xml:space="preserve"> </w:t>
      </w:r>
      <w:r w:rsidR="00FC64C9">
        <w:rPr>
          <w:rFonts w:asciiTheme="minorHAnsi" w:hAnsiTheme="minorHAnsi" w:cstheme="minorHAnsi"/>
          <w:color w:val="auto"/>
        </w:rPr>
        <w:t>three</w:t>
      </w:r>
      <w:r w:rsidR="00E60919" w:rsidRPr="00B2217B">
        <w:rPr>
          <w:rFonts w:asciiTheme="minorHAnsi" w:hAnsiTheme="minorHAnsi" w:cstheme="minorHAnsi"/>
          <w:color w:val="auto"/>
        </w:rPr>
        <w:t xml:space="preserve"> amputee participants</w:t>
      </w:r>
      <w:r w:rsidR="00CF43D4" w:rsidRPr="00B2217B">
        <w:rPr>
          <w:rFonts w:asciiTheme="minorHAnsi" w:hAnsiTheme="minorHAnsi" w:cstheme="minorHAnsi"/>
          <w:color w:val="auto"/>
        </w:rPr>
        <w:t xml:space="preserve"> operating a sensate virtual prosthesis </w:t>
      </w:r>
      <w:r w:rsidR="00035A58" w:rsidRPr="00035A58">
        <w:rPr>
          <w:rFonts w:asciiTheme="minorHAnsi" w:hAnsiTheme="minorHAnsi" w:cstheme="minorHAnsi"/>
          <w:i/>
          <w:color w:val="auto"/>
        </w:rPr>
        <w:t>via</w:t>
      </w:r>
      <w:r w:rsidR="00CF43D4" w:rsidRPr="00B2217B">
        <w:rPr>
          <w:rFonts w:asciiTheme="minorHAnsi" w:hAnsiTheme="minorHAnsi" w:cstheme="minorHAnsi"/>
          <w:color w:val="auto"/>
        </w:rPr>
        <w:t xml:space="preserve"> their NMI</w:t>
      </w:r>
      <w:r w:rsidR="00224216" w:rsidRPr="00B2217B">
        <w:rPr>
          <w:rFonts w:asciiTheme="minorHAnsi" w:hAnsiTheme="minorHAnsi" w:cstheme="minorHAnsi"/>
          <w:color w:val="auto"/>
        </w:rPr>
        <w:fldChar w:fldCharType="begin" w:fldLock="1"/>
      </w:r>
      <w:r w:rsidR="00224216" w:rsidRPr="00B2217B">
        <w:rPr>
          <w:rFonts w:asciiTheme="minorHAnsi" w:hAnsiTheme="minorHAnsi" w:cstheme="minorHAnsi"/>
          <w:color w:val="auto"/>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"mendeley" : { "formattedCitation" : "&lt;sup&gt;8&lt;/sup&gt;", "plainTextFormattedCitation" : "8", "previouslyFormattedCitation" : "&lt;sup&gt;8&lt;/sup&gt;" }, "properties" : {  }, "schema" : "https://github.com/citation-style-language/schema/raw/master/csl-citation.json" }</w:instrText>
      </w:r>
      <w:r w:rsidR="00224216" w:rsidRPr="00B2217B">
        <w:rPr>
          <w:rFonts w:asciiTheme="minorHAnsi" w:hAnsiTheme="minorHAnsi" w:cstheme="minorHAnsi"/>
          <w:color w:val="auto"/>
        </w:rPr>
        <w:fldChar w:fldCharType="separate"/>
      </w:r>
      <w:r w:rsidR="00224216" w:rsidRPr="00B2217B">
        <w:rPr>
          <w:rFonts w:asciiTheme="minorHAnsi" w:hAnsiTheme="minorHAnsi" w:cstheme="minorHAnsi"/>
          <w:noProof/>
          <w:color w:val="auto"/>
          <w:vertAlign w:val="superscript"/>
        </w:rPr>
        <w:t>8</w:t>
      </w:r>
      <w:r w:rsidR="00224216" w:rsidRPr="00B2217B">
        <w:rPr>
          <w:rFonts w:asciiTheme="minorHAnsi" w:hAnsiTheme="minorHAnsi" w:cstheme="minorHAnsi"/>
          <w:color w:val="auto"/>
        </w:rPr>
        <w:fldChar w:fldCharType="end"/>
      </w:r>
      <w:r w:rsidR="00764EC5" w:rsidRPr="00B2217B">
        <w:rPr>
          <w:rFonts w:asciiTheme="minorHAnsi" w:hAnsiTheme="minorHAnsi" w:cstheme="minorHAnsi"/>
          <w:color w:val="auto"/>
        </w:rPr>
        <w:t xml:space="preserve"> (</w:t>
      </w:r>
      <w:r w:rsidR="00035A58" w:rsidRPr="00035A58">
        <w:rPr>
          <w:rFonts w:asciiTheme="minorHAnsi" w:hAnsiTheme="minorHAnsi" w:cstheme="minorHAnsi"/>
          <w:b/>
          <w:color w:val="auto"/>
        </w:rPr>
        <w:t>Figure 1</w:t>
      </w:r>
      <w:r w:rsidR="00CF43D4" w:rsidRPr="00B2217B">
        <w:rPr>
          <w:rFonts w:asciiTheme="minorHAnsi" w:hAnsiTheme="minorHAnsi" w:cstheme="minorHAnsi"/>
          <w:color w:val="auto"/>
        </w:rPr>
        <w:t>)</w:t>
      </w:r>
      <w:r w:rsidR="00E60919" w:rsidRPr="00B2217B">
        <w:rPr>
          <w:rFonts w:asciiTheme="minorHAnsi" w:hAnsiTheme="minorHAnsi" w:cstheme="minorHAnsi"/>
          <w:color w:val="auto"/>
        </w:rPr>
        <w:t xml:space="preserve">. </w:t>
      </w:r>
      <w:r w:rsidRPr="00B2217B">
        <w:rPr>
          <w:rFonts w:asciiTheme="minorHAnsi" w:hAnsiTheme="minorHAnsi" w:cstheme="minorHAnsi"/>
          <w:color w:val="auto"/>
        </w:rPr>
        <w:t xml:space="preserve">The </w:t>
      </w:r>
      <w:r w:rsidR="00E60919" w:rsidRPr="00B2217B">
        <w:rPr>
          <w:rFonts w:asciiTheme="minorHAnsi" w:hAnsiTheme="minorHAnsi" w:cstheme="minorHAnsi"/>
          <w:color w:val="auto"/>
        </w:rPr>
        <w:t xml:space="preserve">setup used a participant-controllable virtual hand moving through </w:t>
      </w:r>
      <w:r w:rsidR="0055355C" w:rsidRPr="00B2217B">
        <w:rPr>
          <w:rFonts w:asciiTheme="minorHAnsi" w:hAnsiTheme="minorHAnsi" w:cstheme="minorHAnsi"/>
          <w:color w:val="auto"/>
        </w:rPr>
        <w:t>preprogrammed</w:t>
      </w:r>
      <w:r w:rsidR="00E60919" w:rsidRPr="00B2217B">
        <w:rPr>
          <w:rFonts w:asciiTheme="minorHAnsi" w:hAnsiTheme="minorHAnsi" w:cstheme="minorHAnsi"/>
          <w:color w:val="auto"/>
        </w:rPr>
        <w:t xml:space="preserve"> kinematic profiles using</w:t>
      </w:r>
      <w:r w:rsidR="0055355C" w:rsidRPr="00B2217B">
        <w:rPr>
          <w:rFonts w:asciiTheme="minorHAnsi" w:hAnsiTheme="minorHAnsi" w:cstheme="minorHAnsi"/>
          <w:color w:val="auto"/>
        </w:rPr>
        <w:t xml:space="preserve"> the</w:t>
      </w:r>
      <w:r w:rsidR="00E60919" w:rsidRPr="00B2217B">
        <w:rPr>
          <w:rFonts w:asciiTheme="minorHAnsi" w:hAnsiTheme="minorHAnsi" w:cstheme="minorHAnsi"/>
          <w:color w:val="auto"/>
        </w:rPr>
        <w:t xml:space="preserve"> </w:t>
      </w:r>
      <w:proofErr w:type="spellStart"/>
      <w:r w:rsidR="00E60919" w:rsidRPr="00B2217B">
        <w:rPr>
          <w:rFonts w:asciiTheme="minorHAnsi" w:hAnsiTheme="minorHAnsi" w:cstheme="minorHAnsi"/>
          <w:color w:val="auto"/>
        </w:rPr>
        <w:t>MuJoCo</w:t>
      </w:r>
      <w:proofErr w:type="spellEnd"/>
      <w:r w:rsidR="00E60919" w:rsidRPr="00B2217B">
        <w:rPr>
          <w:rFonts w:asciiTheme="minorHAnsi" w:hAnsiTheme="minorHAnsi" w:cstheme="minorHAnsi"/>
          <w:color w:val="auto"/>
        </w:rPr>
        <w:t xml:space="preserve"> HAPTIX physics engine</w:t>
      </w:r>
      <w:r w:rsidR="00A42C49" w:rsidRPr="00B2217B">
        <w:rPr>
          <w:rFonts w:asciiTheme="minorHAnsi" w:hAnsiTheme="minorHAnsi" w:cstheme="minorHAnsi"/>
          <w:color w:val="auto"/>
        </w:rPr>
        <w:fldChar w:fldCharType="begin" w:fldLock="1"/>
      </w:r>
      <w:r w:rsidR="001C3D95" w:rsidRPr="00B2217B">
        <w:rPr>
          <w:rFonts w:asciiTheme="minorHAnsi" w:hAnsiTheme="minorHAnsi" w:cstheme="minorHAnsi"/>
          <w:color w:val="auto"/>
        </w:rPr>
        <w:instrText>ADDIN CSL_CITATION { "citationItems" : [ { "id" : "ITEM-1", "itemData" : { "DOI" : "10.1109/HUMANOIDS.2015.7363441", "ISBN" : "9781479968855", "abstract" : "\u00a9 2015 IEEE. Data-driven methods have lead to advances in multiple fields including robotics. These methods however have had limited impact on dexterous hand manipulation, partly due to lack of rich and physically-consistent dataset as well as technology able to collect them. To fill this gap, we developed a virtual reality system combining real-time motion capture, physics simulation and stereoscopic visualization. The system enables a user wearing a CyberGlove to \"reach-in\" the simulation, and manipulate virtual objects through contacts with a tele-operated virtual hand. The system is evaluated on a subset of tasks in the Southampton Hand Assessment Procedure - which is a clinically validated test of hand function. The system is also being used by performer teams in the DARPA Hand Proprioception &amp; Touch Interfaces program to develop neural control interfaces in simulation. The software is freely available at www.mujoco.org.", "author" : [ { "dropping-particle" : "", "family" : "Kumar", "given" : "V.", "non-dropping-particle" : "", "parse-names" : false, "suffix" : "" }, { "dropping-particle" : "", "family" : "Todorov", "given" : "E.", "non-dropping-particle" : "", "parse-names" : false, "suffix" : "" } ], "container-title" : "IEEE-RAS International Conference on Humanoid Robots", "id" : "ITEM-1", "issued" : { "date-parts" : [ [ "2015" ] ] }, "page" : "657-663", "title" : "MuJoCo HAPTIX: A virtual reality system for hand manipulation", "type" : "paper-conference", "volume" : "2015-Decem" }, "uris" : [ "http://www.mendeley.com/documents/?uuid=efaa3474-0250-33ea-8b3c-634114d46ef2" ] } ], "mendeley" : { "formattedCitation" : "&lt;sup&gt;31&lt;/sup&gt;", "plainTextFormattedCitation" : "31", "previouslyFormattedCitation" : "&lt;sup&gt;31&lt;/sup&gt;" }, "properties" : {  }, "schema" : "https://github.com/citation-style-language/schema/raw/master/csl-citation.json" }</w:instrText>
      </w:r>
      <w:r w:rsidR="00A42C49" w:rsidRPr="00B2217B">
        <w:rPr>
          <w:rFonts w:asciiTheme="minorHAnsi" w:hAnsiTheme="minorHAnsi" w:cstheme="minorHAnsi"/>
          <w:color w:val="auto"/>
        </w:rPr>
        <w:fldChar w:fldCharType="separate"/>
      </w:r>
      <w:r w:rsidR="001C3D95" w:rsidRPr="00B2217B">
        <w:rPr>
          <w:rFonts w:asciiTheme="minorHAnsi" w:hAnsiTheme="minorHAnsi" w:cstheme="minorHAnsi"/>
          <w:noProof/>
          <w:color w:val="auto"/>
          <w:vertAlign w:val="superscript"/>
        </w:rPr>
        <w:t>31</w:t>
      </w:r>
      <w:r w:rsidR="00A42C49" w:rsidRPr="00B2217B">
        <w:rPr>
          <w:rFonts w:asciiTheme="minorHAnsi" w:hAnsiTheme="minorHAnsi" w:cstheme="minorHAnsi"/>
          <w:color w:val="auto"/>
        </w:rPr>
        <w:fldChar w:fldCharType="end"/>
      </w:r>
      <w:r w:rsidR="00E60919" w:rsidRPr="00B2217B">
        <w:rPr>
          <w:rFonts w:asciiTheme="minorHAnsi" w:hAnsiTheme="minorHAnsi" w:cstheme="minorHAnsi"/>
          <w:color w:val="auto"/>
        </w:rPr>
        <w:t xml:space="preserve">. The virtual hand was displayed on a horizontal monitor in front of the participants at a location spatially congruent with </w:t>
      </w:r>
      <w:r w:rsidR="00CF43D4" w:rsidRPr="00B2217B">
        <w:rPr>
          <w:rFonts w:asciiTheme="minorHAnsi" w:hAnsiTheme="minorHAnsi" w:cstheme="minorHAnsi"/>
          <w:color w:val="auto"/>
        </w:rPr>
        <w:t>their missing limb</w:t>
      </w:r>
      <w:r w:rsidR="00E60919" w:rsidRPr="00B2217B">
        <w:rPr>
          <w:rFonts w:asciiTheme="minorHAnsi" w:hAnsiTheme="minorHAnsi" w:cstheme="minorHAnsi"/>
          <w:color w:val="auto"/>
        </w:rPr>
        <w:t xml:space="preserve">. </w:t>
      </w:r>
      <w:r w:rsidRPr="00B2217B">
        <w:rPr>
          <w:rFonts w:asciiTheme="minorHAnsi" w:hAnsiTheme="minorHAnsi" w:cstheme="minorHAnsi"/>
          <w:color w:val="auto"/>
        </w:rPr>
        <w:t>The</w:t>
      </w:r>
      <w:r w:rsidR="00E60919" w:rsidRPr="00B2217B">
        <w:rPr>
          <w:rFonts w:asciiTheme="minorHAnsi" w:hAnsiTheme="minorHAnsi" w:cstheme="minorHAnsi"/>
          <w:color w:val="auto"/>
        </w:rPr>
        <w:t xml:space="preserve"> NMI participants had previously </w:t>
      </w:r>
      <w:r w:rsidR="0055355C" w:rsidRPr="00B2217B">
        <w:rPr>
          <w:rFonts w:asciiTheme="minorHAnsi" w:hAnsiTheme="minorHAnsi" w:cstheme="minorHAnsi"/>
          <w:color w:val="auto"/>
        </w:rPr>
        <w:t>undergone</w:t>
      </w:r>
      <w:r w:rsidR="00E60919" w:rsidRPr="00B2217B">
        <w:rPr>
          <w:rFonts w:asciiTheme="minorHAnsi" w:hAnsiTheme="minorHAnsi" w:cstheme="minorHAnsi"/>
          <w:color w:val="auto"/>
        </w:rPr>
        <w:t xml:space="preserve"> a surgical neural rewiring </w:t>
      </w:r>
      <w:r w:rsidR="00A42C49" w:rsidRPr="00B2217B">
        <w:rPr>
          <w:rFonts w:asciiTheme="minorHAnsi" w:hAnsiTheme="minorHAnsi" w:cstheme="minorHAnsi"/>
          <w:color w:val="auto"/>
        </w:rPr>
        <w:t>procedure (target</w:t>
      </w:r>
      <w:r w:rsidR="008639BD" w:rsidRPr="00B2217B">
        <w:rPr>
          <w:rFonts w:asciiTheme="minorHAnsi" w:hAnsiTheme="minorHAnsi" w:cstheme="minorHAnsi"/>
          <w:color w:val="auto"/>
        </w:rPr>
        <w:t>ed</w:t>
      </w:r>
      <w:r w:rsidR="00A42C49" w:rsidRPr="00B2217B">
        <w:rPr>
          <w:rFonts w:asciiTheme="minorHAnsi" w:hAnsiTheme="minorHAnsi" w:cstheme="minorHAnsi"/>
          <w:color w:val="auto"/>
        </w:rPr>
        <w:t xml:space="preserve"> reinnervation</w:t>
      </w:r>
      <w:r w:rsidR="00E60919" w:rsidRPr="00B2217B">
        <w:rPr>
          <w:rFonts w:asciiTheme="minorHAnsi" w:hAnsiTheme="minorHAnsi" w:cstheme="minorHAnsi"/>
          <w:color w:val="auto"/>
        </w:rPr>
        <w:t>), which was coupled with standard prosthetic</w:t>
      </w:r>
      <w:r w:rsidR="00A03DF2" w:rsidRPr="00B2217B">
        <w:rPr>
          <w:rFonts w:asciiTheme="minorHAnsi" w:hAnsiTheme="minorHAnsi" w:cstheme="minorHAnsi"/>
          <w:color w:val="auto"/>
        </w:rPr>
        <w:t xml:space="preserve"> limb</w:t>
      </w:r>
      <w:r w:rsidR="00E60919" w:rsidRPr="00B2217B">
        <w:rPr>
          <w:rFonts w:asciiTheme="minorHAnsi" w:hAnsiTheme="minorHAnsi" w:cstheme="minorHAnsi"/>
          <w:color w:val="auto"/>
        </w:rPr>
        <w:t xml:space="preserve"> myoelectric (EMG) control strateg</w:t>
      </w:r>
      <w:r w:rsidR="0055355C" w:rsidRPr="00B2217B">
        <w:rPr>
          <w:rFonts w:asciiTheme="minorHAnsi" w:hAnsiTheme="minorHAnsi" w:cstheme="minorHAnsi"/>
          <w:color w:val="auto"/>
        </w:rPr>
        <w:t>ies to provide</w:t>
      </w:r>
      <w:r w:rsidR="00E60919" w:rsidRPr="00B2217B">
        <w:rPr>
          <w:rFonts w:asciiTheme="minorHAnsi" w:hAnsiTheme="minorHAnsi" w:cstheme="minorHAnsi"/>
          <w:color w:val="auto"/>
        </w:rPr>
        <w:t xml:space="preserve"> intuitiv</w:t>
      </w:r>
      <w:r w:rsidR="00A42C49" w:rsidRPr="00B2217B">
        <w:rPr>
          <w:rFonts w:asciiTheme="minorHAnsi" w:hAnsiTheme="minorHAnsi" w:cstheme="minorHAnsi"/>
          <w:color w:val="auto"/>
        </w:rPr>
        <w:t>e control of the virtual hand</w:t>
      </w:r>
      <w:r w:rsidR="00A42C49" w:rsidRPr="00B2217B">
        <w:rPr>
          <w:rFonts w:asciiTheme="minorHAnsi" w:hAnsiTheme="minorHAnsi" w:cstheme="minorHAnsi"/>
          <w:color w:val="auto"/>
        </w:rPr>
        <w:fldChar w:fldCharType="begin" w:fldLock="1"/>
      </w:r>
      <w:r w:rsidR="001C3D95" w:rsidRPr="00B2217B">
        <w:rPr>
          <w:rFonts w:asciiTheme="minorHAnsi" w:hAnsiTheme="minorHAnsi" w:cstheme="minorHAnsi"/>
          <w:color w:val="auto"/>
        </w:rPr>
        <w:instrText>ADDIN CSL_CITATION { "citationItems" : [ { "id" : "ITEM-1", "itemData" : { "author" : [ { "dropping-particle" : "", "family" : "Kuiken", "given" : "T. A.", "non-dropping-particle" : "", "parse-names" : false, "suffix" : "" }, { "dropping-particle" : "", "family" : "Miller", "given" : "L.A.", "non-dropping-particle" : "", "parse-names" : false, "suffix" : "" }, { "dropping-particle" : "", "family" : "Lipschutz", "given" : "R.D.", "non-dropping-particle" : "", "parse-names" : false, "suffix" : "" }, { "dropping-particle" : "", "family" : "Stubblefield", "given" : "K.", "non-dropping-particle" : "", "parse-names" : false, "suffix" : "" }, { "dropping-particle" : "", "family" : "Marasco", "given" : "P.D.", "non-dropping-particle" : "", "parse-names" : false, "suffix" : "" }, { "dropping-particle" : "", "family" : "Zhou", "given" : "P.", "non-dropping-particle" : "", "parse-names" : false, "suffix" : "" }, { "dropping-particle" : "", "family" : "Dumanian", "given" : "G.A.", "non-dropping-particle" : "", "parse-names" : false, "suffix" : "" } ], "container-title" : "Lancet", "id" : "ITEM-1", "issue" : "9559", "issued" : { "date-parts" : [ [ "2007" ] ] }, "page" : "371-380", "title" : "Targeted reinnervation for enhanced prosthetic arm function in a woman with a proximal amputation: a case study", "type" : "article-journal", "volume" : "369" }, "uris" : [ "http://www.mendeley.com/documents/?uuid=12dd643d-e0d2-4176-8dec-f02543be2e1e" ] } ], "mendeley" : { "formattedCitation" : "&lt;sup&gt;32&lt;/sup&gt;", "plainTextFormattedCitation" : "32", "previouslyFormattedCitation" : "&lt;sup&gt;32&lt;/sup&gt;" }, "properties" : {  }, "schema" : "https://github.com/citation-style-language/schema/raw/master/csl-citation.json" }</w:instrText>
      </w:r>
      <w:r w:rsidR="00A42C49" w:rsidRPr="00B2217B">
        <w:rPr>
          <w:rFonts w:asciiTheme="minorHAnsi" w:hAnsiTheme="minorHAnsi" w:cstheme="minorHAnsi"/>
          <w:color w:val="auto"/>
        </w:rPr>
        <w:fldChar w:fldCharType="separate"/>
      </w:r>
      <w:r w:rsidR="001C3D95" w:rsidRPr="00B2217B">
        <w:rPr>
          <w:rFonts w:asciiTheme="minorHAnsi" w:hAnsiTheme="minorHAnsi" w:cstheme="minorHAnsi"/>
          <w:noProof/>
          <w:color w:val="auto"/>
          <w:vertAlign w:val="superscript"/>
        </w:rPr>
        <w:t>32</w:t>
      </w:r>
      <w:r w:rsidR="00A42C49" w:rsidRPr="00B2217B">
        <w:rPr>
          <w:rFonts w:asciiTheme="minorHAnsi" w:hAnsiTheme="minorHAnsi" w:cstheme="minorHAnsi"/>
          <w:color w:val="auto"/>
        </w:rPr>
        <w:fldChar w:fldCharType="end"/>
      </w:r>
      <w:r w:rsidR="00E60919" w:rsidRPr="00B2217B">
        <w:rPr>
          <w:rFonts w:asciiTheme="minorHAnsi" w:hAnsiTheme="minorHAnsi" w:cstheme="minorHAnsi"/>
          <w:color w:val="auto"/>
        </w:rPr>
        <w:t xml:space="preserve">; </w:t>
      </w:r>
      <w:r w:rsidR="008639BD" w:rsidRPr="00B2217B">
        <w:rPr>
          <w:rFonts w:asciiTheme="minorHAnsi" w:hAnsiTheme="minorHAnsi" w:cstheme="minorHAnsi"/>
          <w:color w:val="auto"/>
        </w:rPr>
        <w:t>thus,</w:t>
      </w:r>
      <w:r w:rsidR="00E60919" w:rsidRPr="00B2217B">
        <w:rPr>
          <w:rFonts w:asciiTheme="minorHAnsi" w:hAnsiTheme="minorHAnsi" w:cstheme="minorHAnsi"/>
          <w:color w:val="auto"/>
        </w:rPr>
        <w:t xml:space="preserve"> </w:t>
      </w:r>
      <w:r w:rsidRPr="00B2217B">
        <w:rPr>
          <w:rFonts w:asciiTheme="minorHAnsi" w:hAnsiTheme="minorHAnsi" w:cstheme="minorHAnsi"/>
          <w:color w:val="auto"/>
        </w:rPr>
        <w:t>the</w:t>
      </w:r>
      <w:r w:rsidR="00E60919" w:rsidRPr="00B2217B">
        <w:rPr>
          <w:rFonts w:asciiTheme="minorHAnsi" w:hAnsiTheme="minorHAnsi" w:cstheme="minorHAnsi"/>
          <w:color w:val="auto"/>
        </w:rPr>
        <w:t xml:space="preserve"> participants could drive the virtual hand by ‘thinking’ about openi</w:t>
      </w:r>
      <w:r w:rsidR="00CF43D4" w:rsidRPr="00B2217B">
        <w:rPr>
          <w:rFonts w:asciiTheme="minorHAnsi" w:hAnsiTheme="minorHAnsi" w:cstheme="minorHAnsi"/>
          <w:color w:val="auto"/>
        </w:rPr>
        <w:t>ng and closing their missing hand</w:t>
      </w:r>
      <w:r w:rsidR="00E60919" w:rsidRPr="00B2217B">
        <w:rPr>
          <w:rFonts w:asciiTheme="minorHAnsi" w:hAnsiTheme="minorHAnsi" w:cstheme="minorHAnsi"/>
          <w:color w:val="auto"/>
        </w:rPr>
        <w:t>. Strategic vibration</w:t>
      </w:r>
      <w:r w:rsidR="00E53B4B">
        <w:rPr>
          <w:rFonts w:asciiTheme="minorHAnsi" w:hAnsiTheme="minorHAnsi" w:cstheme="minorHAnsi"/>
          <w:color w:val="auto"/>
        </w:rPr>
        <w:t>s</w:t>
      </w:r>
      <w:r w:rsidR="00E60919" w:rsidRPr="00B2217B">
        <w:rPr>
          <w:rFonts w:asciiTheme="minorHAnsi" w:hAnsiTheme="minorHAnsi" w:cstheme="minorHAnsi"/>
          <w:color w:val="auto"/>
        </w:rPr>
        <w:t xml:space="preserve"> of </w:t>
      </w:r>
      <w:r w:rsidR="00672FE8">
        <w:rPr>
          <w:rFonts w:asciiTheme="minorHAnsi" w:hAnsiTheme="minorHAnsi" w:cstheme="minorHAnsi"/>
          <w:color w:val="auto"/>
        </w:rPr>
        <w:t>the</w:t>
      </w:r>
      <w:r w:rsidR="00E60919" w:rsidRPr="00B2217B">
        <w:rPr>
          <w:rFonts w:asciiTheme="minorHAnsi" w:hAnsiTheme="minorHAnsi" w:cstheme="minorHAnsi"/>
          <w:color w:val="auto"/>
        </w:rPr>
        <w:t xml:space="preserve"> participants’ surgically rewired muscles induced illusory perceptions of hand movement, providing a platform for kinesthetic sensory feedback</w:t>
      </w:r>
      <w:r w:rsidRPr="00B2217B">
        <w:rPr>
          <w:rFonts w:asciiTheme="minorHAnsi" w:hAnsiTheme="minorHAnsi" w:cstheme="minorHAnsi"/>
          <w:color w:val="auto"/>
        </w:rPr>
        <w:fldChar w:fldCharType="begin" w:fldLock="1"/>
      </w:r>
      <w:r w:rsidRPr="00B2217B">
        <w:rPr>
          <w:rFonts w:asciiTheme="minorHAnsi" w:hAnsiTheme="minorHAnsi" w:cstheme="minorHAnsi"/>
          <w:color w:val="auto"/>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"mendeley" : { "formattedCitation" : "&lt;sup&gt;8&lt;/sup&gt;", "plainTextFormattedCitation" : "8", "previouslyFormattedCitation" : "&lt;sup&gt;8&lt;/sup&gt;" }, "properties" : {  }, "schema" : "https://github.com/citation-style-language/schema/raw/master/csl-citation.json" }</w:instrText>
      </w:r>
      <w:r w:rsidRPr="00B2217B">
        <w:rPr>
          <w:rFonts w:asciiTheme="minorHAnsi" w:hAnsiTheme="minorHAnsi" w:cstheme="minorHAnsi"/>
          <w:color w:val="auto"/>
        </w:rPr>
        <w:fldChar w:fldCharType="separate"/>
      </w:r>
      <w:r w:rsidRPr="00B2217B">
        <w:rPr>
          <w:rFonts w:asciiTheme="minorHAnsi" w:hAnsiTheme="minorHAnsi" w:cstheme="minorHAnsi"/>
          <w:noProof/>
          <w:color w:val="auto"/>
          <w:vertAlign w:val="superscript"/>
        </w:rPr>
        <w:t>8</w:t>
      </w:r>
      <w:r w:rsidRPr="00B2217B">
        <w:rPr>
          <w:rFonts w:asciiTheme="minorHAnsi" w:hAnsiTheme="minorHAnsi" w:cstheme="minorHAnsi"/>
          <w:color w:val="auto"/>
        </w:rPr>
        <w:fldChar w:fldCharType="end"/>
      </w:r>
      <w:r w:rsidR="00E60919" w:rsidRPr="00B2217B">
        <w:rPr>
          <w:rFonts w:asciiTheme="minorHAnsi" w:hAnsiTheme="minorHAnsi" w:cstheme="minorHAnsi"/>
          <w:color w:val="auto"/>
        </w:rPr>
        <w:t xml:space="preserve">. </w:t>
      </w:r>
      <w:r w:rsidR="00150C2C" w:rsidRPr="00B2217B">
        <w:rPr>
          <w:rFonts w:asciiTheme="minorHAnsi" w:hAnsiTheme="minorHAnsi" w:cstheme="minorHAnsi"/>
          <w:color w:val="auto"/>
        </w:rPr>
        <w:t xml:space="preserve">Through custom software, EMG hand control signals and virtual prosthesis renderings were integrated with the output of a vibration feedback device. When the participant initiated </w:t>
      </w:r>
      <w:r w:rsidR="00E53B4B">
        <w:rPr>
          <w:rFonts w:asciiTheme="minorHAnsi" w:hAnsiTheme="minorHAnsi" w:cstheme="minorHAnsi"/>
          <w:color w:val="auto"/>
        </w:rPr>
        <w:t xml:space="preserve">a </w:t>
      </w:r>
      <w:r w:rsidR="00150C2C" w:rsidRPr="00B2217B">
        <w:rPr>
          <w:rFonts w:asciiTheme="minorHAnsi" w:hAnsiTheme="minorHAnsi" w:cstheme="minorHAnsi"/>
          <w:color w:val="auto"/>
        </w:rPr>
        <w:t xml:space="preserve">movement of the displayed virtual hand, the vibration would induce a corresponding matched sensation of </w:t>
      </w:r>
      <w:r w:rsidR="00E53B4B">
        <w:rPr>
          <w:rFonts w:asciiTheme="minorHAnsi" w:hAnsiTheme="minorHAnsi" w:cstheme="minorHAnsi"/>
          <w:color w:val="auto"/>
        </w:rPr>
        <w:t xml:space="preserve">a </w:t>
      </w:r>
      <w:r w:rsidR="00150C2C" w:rsidRPr="00B2217B">
        <w:rPr>
          <w:rFonts w:asciiTheme="minorHAnsi" w:hAnsiTheme="minorHAnsi" w:cstheme="minorHAnsi"/>
          <w:color w:val="auto"/>
        </w:rPr>
        <w:t xml:space="preserve">complex grip movement in the missing hand. </w:t>
      </w:r>
    </w:p>
    <w:p w14:paraId="2BD2ACAF" w14:textId="77777777" w:rsidR="005A4FCC" w:rsidRPr="00B2217B" w:rsidRDefault="005A4FCC" w:rsidP="00D52C57">
      <w:pPr>
        <w:pStyle w:val="Paragraph"/>
        <w:spacing w:before="0"/>
        <w:ind w:firstLine="0"/>
        <w:jc w:val="both"/>
        <w:rPr>
          <w:rFonts w:asciiTheme="minorHAnsi" w:hAnsiTheme="minorHAnsi" w:cstheme="minorHAnsi"/>
          <w:color w:val="FF0000"/>
        </w:rPr>
      </w:pPr>
    </w:p>
    <w:p w14:paraId="350CD8A6" w14:textId="6DB8F320" w:rsidR="00032614" w:rsidRPr="00B2217B" w:rsidRDefault="00032614" w:rsidP="00D52C57">
      <w:pPr>
        <w:pStyle w:val="Paragraph"/>
        <w:spacing w:before="0"/>
        <w:ind w:firstLine="0"/>
        <w:jc w:val="both"/>
        <w:rPr>
          <w:rFonts w:asciiTheme="minorHAnsi" w:hAnsiTheme="minorHAnsi" w:cstheme="minorHAnsi"/>
        </w:rPr>
      </w:pPr>
      <w:r w:rsidRPr="00B2217B">
        <w:rPr>
          <w:rFonts w:asciiTheme="minorHAnsi" w:hAnsiTheme="minorHAnsi" w:cstheme="minorHAnsi"/>
        </w:rPr>
        <w:t xml:space="preserve">[Place </w:t>
      </w:r>
      <w:r w:rsidR="00035A58" w:rsidRPr="00035A58">
        <w:rPr>
          <w:rFonts w:asciiTheme="minorHAnsi" w:hAnsiTheme="minorHAnsi" w:cstheme="minorHAnsi"/>
          <w:b/>
        </w:rPr>
        <w:t>Figure 1</w:t>
      </w:r>
      <w:r w:rsidRPr="00B2217B">
        <w:rPr>
          <w:rFonts w:asciiTheme="minorHAnsi" w:hAnsiTheme="minorHAnsi" w:cstheme="minorHAnsi"/>
        </w:rPr>
        <w:t xml:space="preserve"> here]</w:t>
      </w:r>
    </w:p>
    <w:p w14:paraId="3354890F" w14:textId="77777777" w:rsidR="005A4FCC" w:rsidRPr="00B2217B" w:rsidRDefault="005A4FCC" w:rsidP="00D52C57">
      <w:pPr>
        <w:pStyle w:val="Paragraph"/>
        <w:spacing w:before="0"/>
        <w:ind w:firstLine="0"/>
        <w:jc w:val="both"/>
        <w:rPr>
          <w:rFonts w:asciiTheme="minorHAnsi" w:hAnsiTheme="minorHAnsi" w:cstheme="minorHAnsi"/>
        </w:rPr>
      </w:pPr>
    </w:p>
    <w:p w14:paraId="7B927C24" w14:textId="667BFF63" w:rsidR="00CF43D4" w:rsidRPr="00B2217B" w:rsidRDefault="00035A58" w:rsidP="00D52C57">
      <w:pPr>
        <w:pStyle w:val="Paragraph"/>
        <w:spacing w:before="0"/>
        <w:ind w:firstLine="0"/>
        <w:jc w:val="both"/>
        <w:rPr>
          <w:rFonts w:asciiTheme="minorHAnsi" w:hAnsiTheme="minorHAnsi" w:cstheme="minorHAnsi"/>
        </w:rPr>
      </w:pPr>
      <w:r w:rsidRPr="00035A58">
        <w:rPr>
          <w:rFonts w:asciiTheme="minorHAnsi" w:hAnsiTheme="minorHAnsi" w:cstheme="minorHAnsi"/>
          <w:b/>
        </w:rPr>
        <w:t>Figure 2A</w:t>
      </w:r>
      <w:r w:rsidR="005A4523" w:rsidRPr="00B2217B">
        <w:rPr>
          <w:rFonts w:asciiTheme="minorHAnsi" w:hAnsiTheme="minorHAnsi" w:cstheme="minorHAnsi"/>
        </w:rPr>
        <w:t xml:space="preserve"> </w:t>
      </w:r>
      <w:r w:rsidR="00DD2941" w:rsidRPr="00B2217B">
        <w:rPr>
          <w:rFonts w:asciiTheme="minorHAnsi" w:hAnsiTheme="minorHAnsi" w:cstheme="minorHAnsi"/>
        </w:rPr>
        <w:t>is provided f</w:t>
      </w:r>
      <w:r w:rsidR="00CF43D4" w:rsidRPr="00B2217B">
        <w:rPr>
          <w:rFonts w:asciiTheme="minorHAnsi" w:hAnsiTheme="minorHAnsi" w:cstheme="minorHAnsi"/>
        </w:rPr>
        <w:t xml:space="preserve">or </w:t>
      </w:r>
      <w:r w:rsidR="00DD2941" w:rsidRPr="00B2217B">
        <w:rPr>
          <w:rFonts w:asciiTheme="minorHAnsi" w:hAnsiTheme="minorHAnsi" w:cstheme="minorHAnsi"/>
        </w:rPr>
        <w:t xml:space="preserve">the </w:t>
      </w:r>
      <w:r w:rsidR="00CF43D4" w:rsidRPr="00B2217B">
        <w:rPr>
          <w:rFonts w:asciiTheme="minorHAnsi" w:hAnsiTheme="minorHAnsi" w:cstheme="minorHAnsi"/>
        </w:rPr>
        <w:t>comparison</w:t>
      </w:r>
      <w:r w:rsidR="00DD2941" w:rsidRPr="00B2217B">
        <w:rPr>
          <w:rFonts w:asciiTheme="minorHAnsi" w:hAnsiTheme="minorHAnsi" w:cstheme="minorHAnsi"/>
        </w:rPr>
        <w:t xml:space="preserve"> of explicit measures of agency under each of the feedback conditions.</w:t>
      </w:r>
      <w:r w:rsidR="00CF43D4" w:rsidRPr="00B2217B">
        <w:rPr>
          <w:rFonts w:asciiTheme="minorHAnsi" w:hAnsiTheme="minorHAnsi" w:cstheme="minorHAnsi"/>
        </w:rPr>
        <w:t xml:space="preserve"> Here</w:t>
      </w:r>
      <w:r w:rsidR="001146C3" w:rsidRPr="00B2217B">
        <w:rPr>
          <w:rFonts w:asciiTheme="minorHAnsi" w:hAnsiTheme="minorHAnsi" w:cstheme="minorHAnsi"/>
        </w:rPr>
        <w:t>,</w:t>
      </w:r>
      <w:r w:rsidR="00CF43D4" w:rsidRPr="00B2217B">
        <w:rPr>
          <w:rFonts w:asciiTheme="minorHAnsi" w:hAnsiTheme="minorHAnsi" w:cstheme="minorHAnsi"/>
        </w:rPr>
        <w:t xml:space="preserve"> the average score for the </w:t>
      </w:r>
      <w:r w:rsidR="00E53B4B">
        <w:rPr>
          <w:rFonts w:asciiTheme="minorHAnsi" w:hAnsiTheme="minorHAnsi" w:cstheme="minorHAnsi"/>
        </w:rPr>
        <w:t>four</w:t>
      </w:r>
      <w:r w:rsidR="00932119" w:rsidRPr="00B2217B">
        <w:rPr>
          <w:rFonts w:asciiTheme="minorHAnsi" w:hAnsiTheme="minorHAnsi" w:cstheme="minorHAnsi"/>
        </w:rPr>
        <w:t xml:space="preserve"> </w:t>
      </w:r>
      <w:r w:rsidR="00CF43D4" w:rsidRPr="00B2217B">
        <w:rPr>
          <w:rFonts w:asciiTheme="minorHAnsi" w:hAnsiTheme="minorHAnsi" w:cstheme="minorHAnsi"/>
        </w:rPr>
        <w:t xml:space="preserve">agency questions </w:t>
      </w:r>
      <w:r w:rsidR="00DD2941" w:rsidRPr="00B2217B">
        <w:rPr>
          <w:rFonts w:asciiTheme="minorHAnsi" w:hAnsiTheme="minorHAnsi" w:cstheme="minorHAnsi"/>
        </w:rPr>
        <w:t xml:space="preserve">(and </w:t>
      </w:r>
      <w:r w:rsidR="00E53B4B">
        <w:rPr>
          <w:rFonts w:asciiTheme="minorHAnsi" w:hAnsiTheme="minorHAnsi" w:cstheme="minorHAnsi"/>
        </w:rPr>
        <w:t>four</w:t>
      </w:r>
      <w:r w:rsidR="00DD2941" w:rsidRPr="00B2217B">
        <w:rPr>
          <w:rFonts w:asciiTheme="minorHAnsi" w:hAnsiTheme="minorHAnsi" w:cstheme="minorHAnsi"/>
        </w:rPr>
        <w:t xml:space="preserve"> control questions) are plotted for</w:t>
      </w:r>
      <w:r w:rsidR="00CF43D4" w:rsidRPr="00B2217B">
        <w:rPr>
          <w:rFonts w:asciiTheme="minorHAnsi" w:hAnsiTheme="minorHAnsi" w:cstheme="minorHAnsi"/>
        </w:rPr>
        <w:t xml:space="preserve"> each participant</w:t>
      </w:r>
      <w:r w:rsidR="00DD2941" w:rsidRPr="00B2217B">
        <w:rPr>
          <w:rFonts w:asciiTheme="minorHAnsi" w:hAnsiTheme="minorHAnsi" w:cstheme="minorHAnsi"/>
        </w:rPr>
        <w:t xml:space="preserve"> and by each feedback condition</w:t>
      </w:r>
      <w:r w:rsidR="00CF43D4" w:rsidRPr="00B2217B">
        <w:rPr>
          <w:rFonts w:asciiTheme="minorHAnsi" w:hAnsiTheme="minorHAnsi" w:cstheme="minorHAnsi"/>
        </w:rPr>
        <w:t>.</w:t>
      </w:r>
      <w:r w:rsidR="00DD2941" w:rsidRPr="00B2217B">
        <w:rPr>
          <w:rFonts w:asciiTheme="minorHAnsi" w:hAnsiTheme="minorHAnsi" w:cstheme="minorHAnsi"/>
        </w:rPr>
        <w:t xml:space="preserve"> In </w:t>
      </w:r>
      <w:r w:rsidRPr="00035A58">
        <w:rPr>
          <w:rFonts w:asciiTheme="minorHAnsi" w:hAnsiTheme="minorHAnsi" w:cstheme="minorHAnsi"/>
          <w:b/>
        </w:rPr>
        <w:t>Figure 2B</w:t>
      </w:r>
      <w:r w:rsidR="00DD2941" w:rsidRPr="00B2217B">
        <w:rPr>
          <w:rFonts w:asciiTheme="minorHAnsi" w:hAnsiTheme="minorHAnsi" w:cstheme="minorHAnsi"/>
        </w:rPr>
        <w:t>, t</w:t>
      </w:r>
      <w:r w:rsidR="00CF43D4" w:rsidRPr="00B2217B">
        <w:rPr>
          <w:rFonts w:asciiTheme="minorHAnsi" w:hAnsiTheme="minorHAnsi" w:cstheme="minorHAnsi"/>
        </w:rPr>
        <w:t>hese individual</w:t>
      </w:r>
      <w:r w:rsidR="00DD2941" w:rsidRPr="00B2217B">
        <w:rPr>
          <w:rFonts w:asciiTheme="minorHAnsi" w:hAnsiTheme="minorHAnsi" w:cstheme="minorHAnsi"/>
        </w:rPr>
        <w:t xml:space="preserve"> participant</w:t>
      </w:r>
      <w:r w:rsidR="00CF43D4" w:rsidRPr="00B2217B">
        <w:rPr>
          <w:rFonts w:asciiTheme="minorHAnsi" w:hAnsiTheme="minorHAnsi" w:cstheme="minorHAnsi"/>
        </w:rPr>
        <w:t xml:space="preserve"> scores are averaged </w:t>
      </w:r>
      <w:r w:rsidR="00DD2941" w:rsidRPr="00B2217B">
        <w:rPr>
          <w:rFonts w:asciiTheme="minorHAnsi" w:hAnsiTheme="minorHAnsi" w:cstheme="minorHAnsi"/>
        </w:rPr>
        <w:t>and p</w:t>
      </w:r>
      <w:r w:rsidR="005A4523" w:rsidRPr="00B2217B">
        <w:rPr>
          <w:rFonts w:asciiTheme="minorHAnsi" w:hAnsiTheme="minorHAnsi" w:cstheme="minorHAnsi"/>
        </w:rPr>
        <w:t>l</w:t>
      </w:r>
      <w:r w:rsidR="00DD2941" w:rsidRPr="00B2217B">
        <w:rPr>
          <w:rFonts w:asciiTheme="minorHAnsi" w:hAnsiTheme="minorHAnsi" w:cstheme="minorHAnsi"/>
        </w:rPr>
        <w:t>otted</w:t>
      </w:r>
      <w:r w:rsidR="00CF43D4" w:rsidRPr="00B2217B">
        <w:rPr>
          <w:rFonts w:asciiTheme="minorHAnsi" w:hAnsiTheme="minorHAnsi" w:cstheme="minorHAnsi"/>
        </w:rPr>
        <w:t xml:space="preserve"> for each feedback condition</w:t>
      </w:r>
      <w:r w:rsidR="0021263A" w:rsidRPr="00B2217B">
        <w:rPr>
          <w:rFonts w:asciiTheme="minorHAnsi" w:hAnsiTheme="minorHAnsi" w:cstheme="minorHAnsi"/>
        </w:rPr>
        <w:t>,</w:t>
      </w:r>
      <w:r w:rsidR="00DD2941" w:rsidRPr="00B2217B">
        <w:rPr>
          <w:rFonts w:asciiTheme="minorHAnsi" w:hAnsiTheme="minorHAnsi" w:cstheme="minorHAnsi"/>
        </w:rPr>
        <w:t xml:space="preserve"> with </w:t>
      </w:r>
      <w:r w:rsidR="00CF43D4" w:rsidRPr="00B2217B">
        <w:rPr>
          <w:rFonts w:asciiTheme="minorHAnsi" w:hAnsiTheme="minorHAnsi" w:cstheme="minorHAnsi"/>
        </w:rPr>
        <w:t>the error bars represent</w:t>
      </w:r>
      <w:r w:rsidR="005A4523" w:rsidRPr="00B2217B">
        <w:rPr>
          <w:rFonts w:asciiTheme="minorHAnsi" w:hAnsiTheme="minorHAnsi" w:cstheme="minorHAnsi"/>
        </w:rPr>
        <w:t>ing</w:t>
      </w:r>
      <w:r w:rsidR="00CF43D4" w:rsidRPr="00B2217B">
        <w:rPr>
          <w:rFonts w:asciiTheme="minorHAnsi" w:hAnsiTheme="minorHAnsi" w:cstheme="minorHAnsi"/>
        </w:rPr>
        <w:t xml:space="preserve"> the average standard deviation</w:t>
      </w:r>
      <w:r w:rsidR="00224216" w:rsidRPr="00B2217B">
        <w:rPr>
          <w:rFonts w:asciiTheme="minorHAnsi" w:hAnsiTheme="minorHAnsi" w:cstheme="minorHAnsi"/>
        </w:rPr>
        <w:t>.</w:t>
      </w:r>
      <w:r w:rsidR="008E2FFC" w:rsidRPr="00B2217B">
        <w:rPr>
          <w:rFonts w:asciiTheme="minorHAnsi" w:hAnsiTheme="minorHAnsi" w:cstheme="minorHAnsi"/>
        </w:rPr>
        <w:t xml:space="preserve"> </w:t>
      </w:r>
      <w:r w:rsidR="001146C3" w:rsidRPr="00B2217B">
        <w:rPr>
          <w:rFonts w:asciiTheme="minorHAnsi" w:hAnsiTheme="minorHAnsi" w:cstheme="minorHAnsi"/>
        </w:rPr>
        <w:t xml:space="preserve">An average rating greater than </w:t>
      </w:r>
      <w:r w:rsidR="00CF43D4" w:rsidRPr="00B2217B">
        <w:rPr>
          <w:rFonts w:asciiTheme="minorHAnsi" w:hAnsiTheme="minorHAnsi" w:cstheme="minorHAnsi"/>
        </w:rPr>
        <w:t xml:space="preserve">1 indicates </w:t>
      </w:r>
      <w:r w:rsidR="00E53B4B">
        <w:rPr>
          <w:rFonts w:asciiTheme="minorHAnsi" w:hAnsiTheme="minorHAnsi" w:cstheme="minorHAnsi"/>
        </w:rPr>
        <w:t xml:space="preserve">an </w:t>
      </w:r>
      <w:r w:rsidR="00CF43D4" w:rsidRPr="00B2217B">
        <w:rPr>
          <w:rFonts w:asciiTheme="minorHAnsi" w:hAnsiTheme="minorHAnsi" w:cstheme="minorHAnsi"/>
        </w:rPr>
        <w:t>agreement with a given statement</w:t>
      </w:r>
      <w:r w:rsidR="004501C5" w:rsidRPr="00B2217B">
        <w:rPr>
          <w:rFonts w:asciiTheme="minorHAnsi" w:hAnsiTheme="minorHAnsi" w:cstheme="minorHAnsi"/>
        </w:rPr>
        <w:t xml:space="preserve"> </w:t>
      </w:r>
      <w:r w:rsidR="00CF43D4" w:rsidRPr="00B2217B">
        <w:rPr>
          <w:rFonts w:asciiTheme="minorHAnsi" w:hAnsiTheme="minorHAnsi" w:cstheme="minorHAnsi"/>
        </w:rPr>
        <w:t>and 0 indicates neutrality of agreement</w:t>
      </w:r>
      <w:r w:rsidR="00A42C49" w:rsidRPr="00B2217B">
        <w:rPr>
          <w:rFonts w:asciiTheme="minorHAnsi" w:hAnsiTheme="minorHAnsi" w:cstheme="minorHAnsi"/>
        </w:rPr>
        <w:fldChar w:fldCharType="begin" w:fldLock="1"/>
      </w:r>
      <w:r w:rsidR="00E849E4" w:rsidRPr="00B2217B">
        <w:rPr>
          <w:rFonts w:asciiTheme="minorHAnsi" w:hAnsiTheme="minorHAnsi" w:cstheme="minorHAnsi"/>
        </w:rPr>
        <w:instrText>ADDIN CSL_CITATION { "citationItems" : [ { "id" : "ITEM-1", "itemData" : { "DOI" : "10.3389/fnhum.2012.00040", "ISBN" : "1662-5161 (Electronic)\\r1662-5161 (Linking)", "ISSN" : "1662-5161", "PMID" : "22435056", "abstract" : "During voluntary hand movement, we sense that we generate the movement and that the hand is a part of our body. These feelings of control over bodily actions, or the sense of agency, and the ownership of body parts are two fundamental aspects of the way we consciously experience our bodies. However, little is known about how these processes are functionally linked. Here, we introduce a version of the rubber hand illusion in which participants control the movements of the index finger of a model hand, which is in full view, by moving their own right index finger. We demonstrated that voluntary finger movements elicit a robust illusion of owning the rubber hand and that the senses of ownership and agency over the model hand can be dissociated. We systematically varied the relative timing of the finger movements (synchronous versus asynchronous), the mode of movement (active versus passive), and the position of the model hand (anatomically congruent versus incongruent positions). Importantly, asynchrony eliminated both ownership and agency, passive movements abolished the sense of agency but left ownership intact, and incongruent positioning of the model hand diminished ownership but did not eliminate agency. These findings provide evidence for a double dissociation of ownership and agency, suggesting that they represent distinct cognitive processes. Interestingly, we also noted that the sense of agency was stronger when the hand was perceived to be a part of the body, and only in this condition did we observe a significant correlation between the subjects' ratings of agency and ownership. We discuss this in the context of possible differences between agency over owned body parts and agency over actions that involve interactions with external objects. In summary, the results obtained in this study using a simple moving rubber hand illusion paradigm extend previous findings on the experience of ownership and agency and shed new light on their relationship.", "author" : [ { "dropping-particle" : "", "family" : "Kalckert", "given" : "Andreas", "non-dropping-particle" : "", "parse-names" : false, "suffix" : "" }, { "dropping-particle" : "", "family" : "Ehrsson", "given" : "H. Henrik", "non-dropping-particle" : "", "parse-names" : false, "suffix" : "" } ], "container-title" : "Frontiers in Human Neuroscience", "id" : "ITEM-1", "issue" : "March", "issued" : { "date-parts" : [ [ "2012" ] ] }, "page" : "1-14", "title" : "Moving a Rubber Hand that Feels Like Your Own: A Dissociation of Ownership and Agency", "type" : "article-journal", "volume" : "6" }, "uris" : [ "http://www.mendeley.com/documents/?uuid=c25815d6-9f7f-4fba-b689-1394655b2bcd" ] } ], "mendeley" : { "formattedCitation" : "&lt;sup&gt;26&lt;/sup&gt;", "plainTextFormattedCitation" : "26", "previouslyFormattedCitation" : "&lt;sup&gt;26&lt;/sup&gt;" }, "properties" : {  }, "schema" : "https://github.com/citation-style-language/schema/raw/master/csl-citation.json" }</w:instrText>
      </w:r>
      <w:r w:rsidR="00A42C49" w:rsidRPr="00B2217B">
        <w:rPr>
          <w:rFonts w:asciiTheme="minorHAnsi" w:hAnsiTheme="minorHAnsi" w:cstheme="minorHAnsi"/>
        </w:rPr>
        <w:fldChar w:fldCharType="separate"/>
      </w:r>
      <w:r w:rsidR="00E849E4" w:rsidRPr="00B2217B">
        <w:rPr>
          <w:rFonts w:asciiTheme="minorHAnsi" w:hAnsiTheme="minorHAnsi" w:cstheme="minorHAnsi"/>
          <w:noProof/>
          <w:vertAlign w:val="superscript"/>
        </w:rPr>
        <w:t>26</w:t>
      </w:r>
      <w:r w:rsidR="00A42C49" w:rsidRPr="00B2217B">
        <w:rPr>
          <w:rFonts w:asciiTheme="minorHAnsi" w:hAnsiTheme="minorHAnsi" w:cstheme="minorHAnsi"/>
        </w:rPr>
        <w:fldChar w:fldCharType="end"/>
      </w:r>
      <w:r w:rsidR="005A4523" w:rsidRPr="00B2217B">
        <w:rPr>
          <w:rFonts w:asciiTheme="minorHAnsi" w:hAnsiTheme="minorHAnsi" w:cstheme="minorHAnsi"/>
        </w:rPr>
        <w:t>.</w:t>
      </w:r>
      <w:r w:rsidR="00CF43D4" w:rsidRPr="00B2217B">
        <w:rPr>
          <w:rFonts w:asciiTheme="minorHAnsi" w:hAnsiTheme="minorHAnsi" w:cstheme="minorHAnsi"/>
        </w:rPr>
        <w:t xml:space="preserve"> </w:t>
      </w:r>
      <w:r w:rsidR="005A4523" w:rsidRPr="00B2217B">
        <w:rPr>
          <w:rFonts w:asciiTheme="minorHAnsi" w:hAnsiTheme="minorHAnsi" w:cstheme="minorHAnsi"/>
        </w:rPr>
        <w:t>H</w:t>
      </w:r>
      <w:r w:rsidR="00CF43D4" w:rsidRPr="00B2217B">
        <w:rPr>
          <w:rFonts w:asciiTheme="minorHAnsi" w:hAnsiTheme="minorHAnsi" w:cstheme="minorHAnsi"/>
        </w:rPr>
        <w:t>igher agreement rating</w:t>
      </w:r>
      <w:r w:rsidR="005A4523" w:rsidRPr="00B2217B">
        <w:rPr>
          <w:rFonts w:asciiTheme="minorHAnsi" w:hAnsiTheme="minorHAnsi" w:cstheme="minorHAnsi"/>
        </w:rPr>
        <w:t>s</w:t>
      </w:r>
      <w:r w:rsidR="00CF43D4" w:rsidRPr="00B2217B">
        <w:rPr>
          <w:rFonts w:asciiTheme="minorHAnsi" w:hAnsiTheme="minorHAnsi" w:cstheme="minorHAnsi"/>
        </w:rPr>
        <w:t xml:space="preserve"> (</w:t>
      </w:r>
      <w:r w:rsidR="001146C3" w:rsidRPr="00B2217B">
        <w:rPr>
          <w:rFonts w:asciiTheme="minorHAnsi" w:hAnsiTheme="minorHAnsi" w:cstheme="minorHAnsi"/>
        </w:rPr>
        <w:t xml:space="preserve">≥ </w:t>
      </w:r>
      <w:r w:rsidR="00CF43D4" w:rsidRPr="00B2217B">
        <w:rPr>
          <w:rFonts w:asciiTheme="minorHAnsi" w:hAnsiTheme="minorHAnsi" w:cstheme="minorHAnsi"/>
        </w:rPr>
        <w:t>1)</w:t>
      </w:r>
      <w:r w:rsidR="005A4523" w:rsidRPr="00B2217B">
        <w:rPr>
          <w:rFonts w:asciiTheme="minorHAnsi" w:hAnsiTheme="minorHAnsi" w:cstheme="minorHAnsi"/>
        </w:rPr>
        <w:t xml:space="preserve"> for the agency questions</w:t>
      </w:r>
      <w:r w:rsidR="00CF43D4" w:rsidRPr="00B2217B">
        <w:rPr>
          <w:rFonts w:asciiTheme="minorHAnsi" w:hAnsiTheme="minorHAnsi" w:cstheme="minorHAnsi"/>
        </w:rPr>
        <w:t xml:space="preserve"> indicat</w:t>
      </w:r>
      <w:r w:rsidR="005A4523" w:rsidRPr="00B2217B">
        <w:rPr>
          <w:rFonts w:asciiTheme="minorHAnsi" w:hAnsiTheme="minorHAnsi" w:cstheme="minorHAnsi"/>
        </w:rPr>
        <w:t>e</w:t>
      </w:r>
      <w:r w:rsidR="00CF43D4" w:rsidRPr="00B2217B">
        <w:rPr>
          <w:rFonts w:asciiTheme="minorHAnsi" w:hAnsiTheme="minorHAnsi" w:cstheme="minorHAnsi"/>
        </w:rPr>
        <w:t xml:space="preserve"> a greater experience of agency. </w:t>
      </w:r>
      <w:r w:rsidR="00E53B4B">
        <w:rPr>
          <w:rFonts w:asciiTheme="minorHAnsi" w:hAnsiTheme="minorHAnsi" w:cstheme="minorHAnsi"/>
        </w:rPr>
        <w:t>The r</w:t>
      </w:r>
      <w:r w:rsidR="005A4523" w:rsidRPr="00B2217B">
        <w:rPr>
          <w:rFonts w:asciiTheme="minorHAnsi" w:hAnsiTheme="minorHAnsi" w:cstheme="minorHAnsi"/>
        </w:rPr>
        <w:t xml:space="preserve">esponses to </w:t>
      </w:r>
      <w:r w:rsidR="00E53B4B">
        <w:rPr>
          <w:rFonts w:asciiTheme="minorHAnsi" w:hAnsiTheme="minorHAnsi" w:cstheme="minorHAnsi"/>
        </w:rPr>
        <w:t xml:space="preserve">the </w:t>
      </w:r>
      <w:r w:rsidR="005A4523" w:rsidRPr="00B2217B">
        <w:rPr>
          <w:rFonts w:asciiTheme="minorHAnsi" w:hAnsiTheme="minorHAnsi" w:cstheme="minorHAnsi"/>
        </w:rPr>
        <w:t>control questions should be negative or neutral</w:t>
      </w:r>
      <w:r w:rsidR="00AB188A" w:rsidRPr="00B2217B">
        <w:rPr>
          <w:rFonts w:asciiTheme="minorHAnsi" w:hAnsiTheme="minorHAnsi" w:cstheme="minorHAnsi"/>
        </w:rPr>
        <w:t xml:space="preserve"> (≤ 0)</w:t>
      </w:r>
      <w:r w:rsidR="001146C3" w:rsidRPr="00B2217B">
        <w:rPr>
          <w:rFonts w:asciiTheme="minorHAnsi" w:hAnsiTheme="minorHAnsi" w:cstheme="minorHAnsi"/>
        </w:rPr>
        <w:t xml:space="preserve"> and a score between 0 and 1 is taken as inconclusive</w:t>
      </w:r>
      <w:r w:rsidR="005A4523" w:rsidRPr="00B2217B">
        <w:rPr>
          <w:rFonts w:asciiTheme="minorHAnsi" w:hAnsiTheme="minorHAnsi" w:cstheme="minorHAnsi"/>
        </w:rPr>
        <w:t xml:space="preserve">. </w:t>
      </w:r>
      <w:r w:rsidR="0021263A" w:rsidRPr="00B2217B">
        <w:rPr>
          <w:rFonts w:asciiTheme="minorHAnsi" w:hAnsiTheme="minorHAnsi" w:cstheme="minorHAnsi"/>
        </w:rPr>
        <w:t xml:space="preserve">The </w:t>
      </w:r>
      <w:r w:rsidR="005B14C4" w:rsidRPr="00B2217B">
        <w:rPr>
          <w:rFonts w:asciiTheme="minorHAnsi" w:hAnsiTheme="minorHAnsi" w:cstheme="minorHAnsi"/>
        </w:rPr>
        <w:t>‘</w:t>
      </w:r>
      <w:r w:rsidR="000B1E96" w:rsidRPr="00B2217B">
        <w:rPr>
          <w:rFonts w:asciiTheme="minorHAnsi" w:hAnsiTheme="minorHAnsi" w:cstheme="minorHAnsi"/>
        </w:rPr>
        <w:t>baseline</w:t>
      </w:r>
      <w:r w:rsidR="005B14C4" w:rsidRPr="00B2217B">
        <w:rPr>
          <w:rFonts w:asciiTheme="minorHAnsi" w:hAnsiTheme="minorHAnsi" w:cstheme="minorHAnsi"/>
        </w:rPr>
        <w:t>’</w:t>
      </w:r>
      <w:r w:rsidR="000B1E96" w:rsidRPr="00B2217B">
        <w:rPr>
          <w:rFonts w:asciiTheme="minorHAnsi" w:hAnsiTheme="minorHAnsi" w:cstheme="minorHAnsi"/>
        </w:rPr>
        <w:t xml:space="preserve">, </w:t>
      </w:r>
      <w:r w:rsidR="005B14C4" w:rsidRPr="00B2217B">
        <w:rPr>
          <w:rFonts w:asciiTheme="minorHAnsi" w:hAnsiTheme="minorHAnsi" w:cstheme="minorHAnsi"/>
        </w:rPr>
        <w:t>‘</w:t>
      </w:r>
      <w:r w:rsidR="0021263A" w:rsidRPr="00B2217B">
        <w:rPr>
          <w:rFonts w:asciiTheme="minorHAnsi" w:hAnsiTheme="minorHAnsi" w:cstheme="minorHAnsi"/>
        </w:rPr>
        <w:t>too fast</w:t>
      </w:r>
      <w:r w:rsidR="005B14C4" w:rsidRPr="00B2217B">
        <w:rPr>
          <w:rFonts w:asciiTheme="minorHAnsi" w:hAnsiTheme="minorHAnsi" w:cstheme="minorHAnsi"/>
        </w:rPr>
        <w:t>’</w:t>
      </w:r>
      <w:r w:rsidR="001146C3" w:rsidRPr="00B2217B">
        <w:rPr>
          <w:rFonts w:asciiTheme="minorHAnsi" w:hAnsiTheme="minorHAnsi" w:cstheme="minorHAnsi"/>
        </w:rPr>
        <w:t>,</w:t>
      </w:r>
      <w:r w:rsidR="000B1E96" w:rsidRPr="00B2217B">
        <w:rPr>
          <w:rFonts w:asciiTheme="minorHAnsi" w:hAnsiTheme="minorHAnsi" w:cstheme="minorHAnsi"/>
        </w:rPr>
        <w:t xml:space="preserve"> and </w:t>
      </w:r>
      <w:r w:rsidR="005B14C4" w:rsidRPr="00B2217B">
        <w:rPr>
          <w:rFonts w:asciiTheme="minorHAnsi" w:hAnsiTheme="minorHAnsi" w:cstheme="minorHAnsi"/>
        </w:rPr>
        <w:t>‘</w:t>
      </w:r>
      <w:r w:rsidR="000B1E96" w:rsidRPr="00B2217B">
        <w:rPr>
          <w:rFonts w:asciiTheme="minorHAnsi" w:hAnsiTheme="minorHAnsi" w:cstheme="minorHAnsi"/>
        </w:rPr>
        <w:t>no feedback</w:t>
      </w:r>
      <w:r w:rsidR="005B14C4" w:rsidRPr="00B2217B">
        <w:rPr>
          <w:rFonts w:asciiTheme="minorHAnsi" w:hAnsiTheme="minorHAnsi" w:cstheme="minorHAnsi"/>
        </w:rPr>
        <w:t>’</w:t>
      </w:r>
      <w:r w:rsidR="000B1E96" w:rsidRPr="00B2217B">
        <w:rPr>
          <w:rFonts w:asciiTheme="minorHAnsi" w:hAnsiTheme="minorHAnsi" w:cstheme="minorHAnsi"/>
        </w:rPr>
        <w:t xml:space="preserve"> condition</w:t>
      </w:r>
      <w:r w:rsidR="004501C5" w:rsidRPr="00B2217B">
        <w:rPr>
          <w:rFonts w:asciiTheme="minorHAnsi" w:hAnsiTheme="minorHAnsi" w:cstheme="minorHAnsi"/>
        </w:rPr>
        <w:t xml:space="preserve"> </w:t>
      </w:r>
      <w:r w:rsidR="0021263A" w:rsidRPr="00B2217B">
        <w:rPr>
          <w:rFonts w:asciiTheme="minorHAnsi" w:hAnsiTheme="minorHAnsi" w:cstheme="minorHAnsi"/>
        </w:rPr>
        <w:t>demonstrated the lowest average interval estimates indicating the strongest sense of agency formed, whereas the</w:t>
      </w:r>
      <w:r w:rsidR="004501C5" w:rsidRPr="00B2217B">
        <w:rPr>
          <w:rFonts w:asciiTheme="minorHAnsi" w:hAnsiTheme="minorHAnsi" w:cstheme="minorHAnsi"/>
        </w:rPr>
        <w:t xml:space="preserve"> </w:t>
      </w:r>
      <w:r w:rsidR="005B14C4" w:rsidRPr="00B2217B">
        <w:rPr>
          <w:rFonts w:asciiTheme="minorHAnsi" w:hAnsiTheme="minorHAnsi" w:cstheme="minorHAnsi"/>
        </w:rPr>
        <w:t>‘</w:t>
      </w:r>
      <w:r w:rsidR="004501C5" w:rsidRPr="00B2217B">
        <w:rPr>
          <w:rFonts w:asciiTheme="minorHAnsi" w:hAnsiTheme="minorHAnsi" w:cstheme="minorHAnsi"/>
        </w:rPr>
        <w:t>passive</w:t>
      </w:r>
      <w:r w:rsidR="005B14C4" w:rsidRPr="00B2217B">
        <w:rPr>
          <w:rFonts w:asciiTheme="minorHAnsi" w:hAnsiTheme="minorHAnsi" w:cstheme="minorHAnsi"/>
        </w:rPr>
        <w:t>’</w:t>
      </w:r>
      <w:r w:rsidR="004501C5" w:rsidRPr="00B2217B">
        <w:rPr>
          <w:rFonts w:asciiTheme="minorHAnsi" w:hAnsiTheme="minorHAnsi" w:cstheme="minorHAnsi"/>
        </w:rPr>
        <w:t xml:space="preserve"> and</w:t>
      </w:r>
      <w:r w:rsidR="0021263A" w:rsidRPr="00B2217B">
        <w:rPr>
          <w:rFonts w:asciiTheme="minorHAnsi" w:hAnsiTheme="minorHAnsi" w:cstheme="minorHAnsi"/>
        </w:rPr>
        <w:t xml:space="preserve"> </w:t>
      </w:r>
      <w:r w:rsidR="005B14C4" w:rsidRPr="00B2217B">
        <w:rPr>
          <w:rFonts w:asciiTheme="minorHAnsi" w:hAnsiTheme="minorHAnsi" w:cstheme="minorHAnsi"/>
        </w:rPr>
        <w:t>‘</w:t>
      </w:r>
      <w:r w:rsidR="0021263A" w:rsidRPr="00B2217B">
        <w:rPr>
          <w:rFonts w:asciiTheme="minorHAnsi" w:hAnsiTheme="minorHAnsi" w:cstheme="minorHAnsi"/>
        </w:rPr>
        <w:t>opposite movement</w:t>
      </w:r>
      <w:r w:rsidR="005B14C4" w:rsidRPr="00B2217B">
        <w:rPr>
          <w:rFonts w:asciiTheme="minorHAnsi" w:hAnsiTheme="minorHAnsi" w:cstheme="minorHAnsi"/>
        </w:rPr>
        <w:t>’</w:t>
      </w:r>
      <w:r w:rsidR="0021263A" w:rsidRPr="00B2217B">
        <w:rPr>
          <w:rFonts w:asciiTheme="minorHAnsi" w:hAnsiTheme="minorHAnsi" w:cstheme="minorHAnsi"/>
        </w:rPr>
        <w:t xml:space="preserve"> condition</w:t>
      </w:r>
      <w:r w:rsidR="004501C5" w:rsidRPr="00B2217B">
        <w:rPr>
          <w:rFonts w:asciiTheme="minorHAnsi" w:hAnsiTheme="minorHAnsi" w:cstheme="minorHAnsi"/>
        </w:rPr>
        <w:t>s</w:t>
      </w:r>
      <w:r w:rsidR="0021263A" w:rsidRPr="00B2217B">
        <w:rPr>
          <w:rFonts w:asciiTheme="minorHAnsi" w:hAnsiTheme="minorHAnsi" w:cstheme="minorHAnsi"/>
        </w:rPr>
        <w:t xml:space="preserve"> demonstrated the weakest sense of agency.</w:t>
      </w:r>
      <w:r w:rsidRPr="00035A58">
        <w:rPr>
          <w:rFonts w:asciiTheme="minorHAnsi" w:hAnsiTheme="minorHAnsi" w:cstheme="minorHAnsi"/>
          <w:b/>
        </w:rPr>
        <w:t xml:space="preserve"> </w:t>
      </w:r>
    </w:p>
    <w:p w14:paraId="50558101" w14:textId="77777777" w:rsidR="005A4FCC" w:rsidRPr="00B2217B" w:rsidRDefault="005A4FCC" w:rsidP="00D52C57">
      <w:pPr>
        <w:pStyle w:val="Paragraph"/>
        <w:spacing w:before="0"/>
        <w:ind w:firstLine="0"/>
        <w:jc w:val="both"/>
        <w:rPr>
          <w:rFonts w:asciiTheme="minorHAnsi" w:hAnsiTheme="minorHAnsi" w:cstheme="minorHAnsi"/>
          <w:color w:val="FF0000"/>
        </w:rPr>
      </w:pPr>
    </w:p>
    <w:p w14:paraId="038634ED" w14:textId="36DFDAA9" w:rsidR="00032614" w:rsidRPr="00B2217B" w:rsidRDefault="00032614" w:rsidP="00D52C57">
      <w:pPr>
        <w:pStyle w:val="Paragraph"/>
        <w:spacing w:before="0"/>
        <w:ind w:firstLine="0"/>
        <w:jc w:val="both"/>
        <w:rPr>
          <w:rFonts w:asciiTheme="minorHAnsi" w:hAnsiTheme="minorHAnsi" w:cstheme="minorHAnsi"/>
        </w:rPr>
      </w:pPr>
      <w:r w:rsidRPr="00B2217B">
        <w:rPr>
          <w:rFonts w:asciiTheme="minorHAnsi" w:hAnsiTheme="minorHAnsi" w:cstheme="minorHAnsi"/>
        </w:rPr>
        <w:t xml:space="preserve">[Place </w:t>
      </w:r>
      <w:r w:rsidR="00035A58" w:rsidRPr="00035A58">
        <w:rPr>
          <w:rFonts w:asciiTheme="minorHAnsi" w:hAnsiTheme="minorHAnsi" w:cstheme="minorHAnsi"/>
          <w:b/>
        </w:rPr>
        <w:t>Figure 2</w:t>
      </w:r>
      <w:r w:rsidRPr="00B2217B">
        <w:rPr>
          <w:rFonts w:asciiTheme="minorHAnsi" w:hAnsiTheme="minorHAnsi" w:cstheme="minorHAnsi"/>
        </w:rPr>
        <w:t xml:space="preserve"> here]</w:t>
      </w:r>
    </w:p>
    <w:p w14:paraId="24865EFB" w14:textId="77777777" w:rsidR="004501C5" w:rsidRPr="00B2217B" w:rsidRDefault="004501C5" w:rsidP="00D52C57">
      <w:pPr>
        <w:rPr>
          <w:rFonts w:asciiTheme="minorHAnsi" w:hAnsiTheme="minorHAnsi" w:cstheme="minorHAnsi"/>
          <w:color w:val="808080"/>
          <w:sz w:val="20"/>
          <w:szCs w:val="20"/>
        </w:rPr>
      </w:pPr>
    </w:p>
    <w:p w14:paraId="7F56A4F6" w14:textId="3E016696" w:rsidR="008E2FFC" w:rsidRPr="00B2217B" w:rsidRDefault="00CF43D4" w:rsidP="00D52C57">
      <w:pPr>
        <w:pStyle w:val="Paragraph"/>
        <w:spacing w:before="0"/>
        <w:ind w:firstLine="0"/>
        <w:jc w:val="both"/>
        <w:rPr>
          <w:rFonts w:asciiTheme="minorHAnsi" w:hAnsiTheme="minorHAnsi" w:cstheme="minorHAnsi"/>
        </w:rPr>
      </w:pPr>
      <w:r w:rsidRPr="00B2217B">
        <w:rPr>
          <w:rFonts w:asciiTheme="minorHAnsi" w:hAnsiTheme="minorHAnsi" w:cstheme="minorHAnsi"/>
        </w:rPr>
        <w:t xml:space="preserve">For </w:t>
      </w:r>
      <w:r w:rsidR="00E53B4B">
        <w:rPr>
          <w:rFonts w:asciiTheme="minorHAnsi" w:hAnsiTheme="minorHAnsi" w:cstheme="minorHAnsi"/>
        </w:rPr>
        <w:t xml:space="preserve">a </w:t>
      </w:r>
      <w:r w:rsidRPr="00B2217B">
        <w:rPr>
          <w:rFonts w:asciiTheme="minorHAnsi" w:hAnsiTheme="minorHAnsi" w:cstheme="minorHAnsi"/>
        </w:rPr>
        <w:t xml:space="preserve">comparison of intentional binding </w:t>
      </w:r>
      <w:r w:rsidR="001A5D48" w:rsidRPr="00B2217B">
        <w:rPr>
          <w:rFonts w:asciiTheme="minorHAnsi" w:hAnsiTheme="minorHAnsi" w:cstheme="minorHAnsi"/>
        </w:rPr>
        <w:t>in</w:t>
      </w:r>
      <w:r w:rsidRPr="00B2217B">
        <w:rPr>
          <w:rFonts w:asciiTheme="minorHAnsi" w:hAnsiTheme="minorHAnsi" w:cstheme="minorHAnsi"/>
        </w:rPr>
        <w:t xml:space="preserve"> each </w:t>
      </w:r>
      <w:r w:rsidR="00DD2941" w:rsidRPr="00B2217B">
        <w:rPr>
          <w:rFonts w:asciiTheme="minorHAnsi" w:hAnsiTheme="minorHAnsi" w:cstheme="minorHAnsi"/>
        </w:rPr>
        <w:t>feedback condition</w:t>
      </w:r>
      <w:r w:rsidRPr="00B2217B">
        <w:rPr>
          <w:rFonts w:asciiTheme="minorHAnsi" w:hAnsiTheme="minorHAnsi" w:cstheme="minorHAnsi"/>
        </w:rPr>
        <w:t xml:space="preserve">, </w:t>
      </w:r>
      <w:r w:rsidR="00035A58" w:rsidRPr="00035A58">
        <w:rPr>
          <w:rFonts w:asciiTheme="minorHAnsi" w:hAnsiTheme="minorHAnsi" w:cstheme="minorHAnsi"/>
          <w:b/>
        </w:rPr>
        <w:t>Figure 3A</w:t>
      </w:r>
      <w:r w:rsidR="005A4523" w:rsidRPr="00B2217B">
        <w:rPr>
          <w:rFonts w:asciiTheme="minorHAnsi" w:hAnsiTheme="minorHAnsi" w:cstheme="minorHAnsi"/>
        </w:rPr>
        <w:t xml:space="preserve"> shows </w:t>
      </w:r>
      <w:r w:rsidR="00E53B4B">
        <w:rPr>
          <w:rFonts w:asciiTheme="minorHAnsi" w:hAnsiTheme="minorHAnsi" w:cstheme="minorHAnsi"/>
        </w:rPr>
        <w:t xml:space="preserve">the </w:t>
      </w:r>
      <w:r w:rsidRPr="00B2217B">
        <w:rPr>
          <w:rFonts w:asciiTheme="minorHAnsi" w:hAnsiTheme="minorHAnsi" w:cstheme="minorHAnsi"/>
        </w:rPr>
        <w:t>time interval estimates for each participant</w:t>
      </w:r>
      <w:r w:rsidR="001A5D48" w:rsidRPr="00B2217B">
        <w:rPr>
          <w:rFonts w:asciiTheme="minorHAnsi" w:hAnsiTheme="minorHAnsi" w:cstheme="minorHAnsi"/>
        </w:rPr>
        <w:t>,</w:t>
      </w:r>
      <w:r w:rsidRPr="00B2217B">
        <w:rPr>
          <w:rFonts w:asciiTheme="minorHAnsi" w:hAnsiTheme="minorHAnsi" w:cstheme="minorHAnsi"/>
        </w:rPr>
        <w:t xml:space="preserve"> averaged </w:t>
      </w:r>
      <w:r w:rsidR="00DD2941" w:rsidRPr="00B2217B">
        <w:rPr>
          <w:rFonts w:asciiTheme="minorHAnsi" w:hAnsiTheme="minorHAnsi" w:cstheme="minorHAnsi"/>
        </w:rPr>
        <w:t>according to</w:t>
      </w:r>
      <w:r w:rsidRPr="00B2217B">
        <w:rPr>
          <w:rFonts w:asciiTheme="minorHAnsi" w:hAnsiTheme="minorHAnsi" w:cstheme="minorHAnsi"/>
        </w:rPr>
        <w:t xml:space="preserve"> feedback condition. </w:t>
      </w:r>
      <w:r w:rsidR="005A4523" w:rsidRPr="00B2217B">
        <w:rPr>
          <w:rFonts w:asciiTheme="minorHAnsi" w:hAnsiTheme="minorHAnsi" w:cstheme="minorHAnsi"/>
        </w:rPr>
        <w:t>D</w:t>
      </w:r>
      <w:r w:rsidRPr="00B2217B">
        <w:rPr>
          <w:rFonts w:asciiTheme="minorHAnsi" w:hAnsiTheme="minorHAnsi" w:cstheme="minorHAnsi"/>
        </w:rPr>
        <w:t>ifference</w:t>
      </w:r>
      <w:r w:rsidR="005A4523" w:rsidRPr="00B2217B">
        <w:rPr>
          <w:rFonts w:asciiTheme="minorHAnsi" w:hAnsiTheme="minorHAnsi" w:cstheme="minorHAnsi"/>
        </w:rPr>
        <w:t>s</w:t>
      </w:r>
      <w:r w:rsidRPr="00B2217B">
        <w:rPr>
          <w:rFonts w:asciiTheme="minorHAnsi" w:hAnsiTheme="minorHAnsi" w:cstheme="minorHAnsi"/>
        </w:rPr>
        <w:t xml:space="preserve"> between</w:t>
      </w:r>
      <w:r w:rsidR="00DD2941" w:rsidRPr="00B2217B">
        <w:rPr>
          <w:rFonts w:asciiTheme="minorHAnsi" w:hAnsiTheme="minorHAnsi" w:cstheme="minorHAnsi"/>
        </w:rPr>
        <w:t xml:space="preserve"> the</w:t>
      </w:r>
      <w:r w:rsidRPr="00B2217B">
        <w:rPr>
          <w:rFonts w:asciiTheme="minorHAnsi" w:hAnsiTheme="minorHAnsi" w:cstheme="minorHAnsi"/>
        </w:rPr>
        <w:t xml:space="preserve"> actual and perceived time interval</w:t>
      </w:r>
      <w:r w:rsidR="00DD2941" w:rsidRPr="00B2217B">
        <w:rPr>
          <w:rFonts w:asciiTheme="minorHAnsi" w:hAnsiTheme="minorHAnsi" w:cstheme="minorHAnsi"/>
        </w:rPr>
        <w:t>s</w:t>
      </w:r>
      <w:r w:rsidRPr="00B2217B">
        <w:rPr>
          <w:rFonts w:asciiTheme="minorHAnsi" w:hAnsiTheme="minorHAnsi" w:cstheme="minorHAnsi"/>
        </w:rPr>
        <w:t xml:space="preserve"> were then averaged across the </w:t>
      </w:r>
      <w:r w:rsidR="00E53B4B">
        <w:rPr>
          <w:rFonts w:asciiTheme="minorHAnsi" w:hAnsiTheme="minorHAnsi" w:cstheme="minorHAnsi"/>
        </w:rPr>
        <w:t>three</w:t>
      </w:r>
      <w:r w:rsidRPr="00B2217B">
        <w:rPr>
          <w:rFonts w:asciiTheme="minorHAnsi" w:hAnsiTheme="minorHAnsi" w:cstheme="minorHAnsi"/>
        </w:rPr>
        <w:t xml:space="preserve"> participants and are presented</w:t>
      </w:r>
      <w:r w:rsidR="001A5D48" w:rsidRPr="00B2217B">
        <w:rPr>
          <w:rFonts w:asciiTheme="minorHAnsi" w:hAnsiTheme="minorHAnsi" w:cstheme="minorHAnsi"/>
        </w:rPr>
        <w:t xml:space="preserve"> in</w:t>
      </w:r>
      <w:r w:rsidRPr="00B2217B">
        <w:rPr>
          <w:rFonts w:asciiTheme="minorHAnsi" w:hAnsiTheme="minorHAnsi" w:cstheme="minorHAnsi"/>
        </w:rPr>
        <w:t xml:space="preserve"> </w:t>
      </w:r>
      <w:r w:rsidR="00035A58" w:rsidRPr="00035A58">
        <w:rPr>
          <w:rFonts w:asciiTheme="minorHAnsi" w:hAnsiTheme="minorHAnsi" w:cstheme="minorHAnsi"/>
          <w:b/>
        </w:rPr>
        <w:t>Figure 3B</w:t>
      </w:r>
      <w:r w:rsidR="00C906F8" w:rsidRPr="00B2217B">
        <w:rPr>
          <w:rFonts w:asciiTheme="minorHAnsi" w:hAnsiTheme="minorHAnsi" w:cstheme="minorHAnsi"/>
        </w:rPr>
        <w:t xml:space="preserve"> relative to the baseline feedback </w:t>
      </w:r>
      <w:r w:rsidR="001A5D48" w:rsidRPr="00B2217B">
        <w:rPr>
          <w:rFonts w:asciiTheme="minorHAnsi" w:hAnsiTheme="minorHAnsi" w:cstheme="minorHAnsi"/>
        </w:rPr>
        <w:t>condition. T</w:t>
      </w:r>
      <w:r w:rsidRPr="00B2217B">
        <w:rPr>
          <w:rFonts w:asciiTheme="minorHAnsi" w:hAnsiTheme="minorHAnsi" w:cstheme="minorHAnsi"/>
        </w:rPr>
        <w:t xml:space="preserve">he error bars denote the average standard deviation. </w:t>
      </w:r>
      <w:r w:rsidR="00DD2941" w:rsidRPr="00B2217B">
        <w:rPr>
          <w:rFonts w:asciiTheme="minorHAnsi" w:hAnsiTheme="minorHAnsi" w:cstheme="minorHAnsi"/>
        </w:rPr>
        <w:t>Lower time interval estimates (</w:t>
      </w:r>
      <w:r w:rsidR="00035A58" w:rsidRPr="00035A58">
        <w:rPr>
          <w:rFonts w:asciiTheme="minorHAnsi" w:hAnsiTheme="minorHAnsi" w:cstheme="minorHAnsi"/>
          <w:b/>
        </w:rPr>
        <w:t>Figure 3A</w:t>
      </w:r>
      <w:r w:rsidR="00DD2941" w:rsidRPr="00B2217B">
        <w:rPr>
          <w:rFonts w:asciiTheme="minorHAnsi" w:hAnsiTheme="minorHAnsi" w:cstheme="minorHAnsi"/>
        </w:rPr>
        <w:t>) and larger negative differenc</w:t>
      </w:r>
      <w:r w:rsidR="00764EC5" w:rsidRPr="00B2217B">
        <w:rPr>
          <w:rFonts w:asciiTheme="minorHAnsi" w:hAnsiTheme="minorHAnsi" w:cstheme="minorHAnsi"/>
        </w:rPr>
        <w:t>es (</w:t>
      </w:r>
      <w:r w:rsidR="00035A58" w:rsidRPr="00035A58">
        <w:rPr>
          <w:rFonts w:asciiTheme="minorHAnsi" w:hAnsiTheme="minorHAnsi" w:cstheme="minorHAnsi"/>
          <w:b/>
        </w:rPr>
        <w:t>Figure 3B</w:t>
      </w:r>
      <w:r w:rsidR="00DD2941" w:rsidRPr="00B2217B">
        <w:rPr>
          <w:rFonts w:asciiTheme="minorHAnsi" w:hAnsiTheme="minorHAnsi" w:cstheme="minorHAnsi"/>
        </w:rPr>
        <w:t xml:space="preserve">) are </w:t>
      </w:r>
      <w:r w:rsidR="005A4523" w:rsidRPr="00B2217B">
        <w:rPr>
          <w:rFonts w:asciiTheme="minorHAnsi" w:hAnsiTheme="minorHAnsi" w:cstheme="minorHAnsi"/>
        </w:rPr>
        <w:t xml:space="preserve">an </w:t>
      </w:r>
      <w:r w:rsidR="00DD2941" w:rsidRPr="00B2217B">
        <w:rPr>
          <w:rFonts w:asciiTheme="minorHAnsi" w:hAnsiTheme="minorHAnsi" w:cstheme="minorHAnsi"/>
        </w:rPr>
        <w:t xml:space="preserve">indication of a stronger implicit sense of agency. </w:t>
      </w:r>
      <w:r w:rsidRPr="00B2217B">
        <w:rPr>
          <w:rFonts w:asciiTheme="minorHAnsi" w:hAnsiTheme="minorHAnsi" w:cstheme="minorHAnsi"/>
        </w:rPr>
        <w:t>The ‘too fast’ condition followed by the baseline condition demonstrated the lowest average interval estimates</w:t>
      </w:r>
      <w:r w:rsidR="00E53B4B">
        <w:rPr>
          <w:rFonts w:asciiTheme="minorHAnsi" w:hAnsiTheme="minorHAnsi" w:cstheme="minorHAnsi"/>
        </w:rPr>
        <w:t>,</w:t>
      </w:r>
      <w:r w:rsidRPr="00B2217B">
        <w:rPr>
          <w:rFonts w:asciiTheme="minorHAnsi" w:hAnsiTheme="minorHAnsi" w:cstheme="minorHAnsi"/>
        </w:rPr>
        <w:t xml:space="preserve"> indicating the strongest sense of agency formed, whereas the </w:t>
      </w:r>
      <w:r w:rsidR="005B14C4" w:rsidRPr="00B2217B">
        <w:rPr>
          <w:rFonts w:asciiTheme="minorHAnsi" w:hAnsiTheme="minorHAnsi" w:cstheme="minorHAnsi"/>
        </w:rPr>
        <w:t>‘</w:t>
      </w:r>
      <w:r w:rsidRPr="00B2217B">
        <w:rPr>
          <w:rFonts w:asciiTheme="minorHAnsi" w:hAnsiTheme="minorHAnsi" w:cstheme="minorHAnsi"/>
        </w:rPr>
        <w:t>opposite movement</w:t>
      </w:r>
      <w:r w:rsidR="005B14C4" w:rsidRPr="00B2217B">
        <w:rPr>
          <w:rFonts w:asciiTheme="minorHAnsi" w:hAnsiTheme="minorHAnsi" w:cstheme="minorHAnsi"/>
        </w:rPr>
        <w:t>’</w:t>
      </w:r>
      <w:r w:rsidRPr="00B2217B">
        <w:rPr>
          <w:rFonts w:asciiTheme="minorHAnsi" w:hAnsiTheme="minorHAnsi" w:cstheme="minorHAnsi"/>
        </w:rPr>
        <w:t xml:space="preserve"> condition demonstrated the weakest sense of agency.</w:t>
      </w:r>
    </w:p>
    <w:p w14:paraId="7B85DB60" w14:textId="77777777" w:rsidR="005A4FCC" w:rsidRPr="00B2217B" w:rsidRDefault="005A4FCC" w:rsidP="00D52C57">
      <w:pPr>
        <w:pStyle w:val="Paragraph"/>
        <w:spacing w:before="0"/>
        <w:ind w:firstLine="0"/>
        <w:jc w:val="both"/>
        <w:rPr>
          <w:rFonts w:asciiTheme="minorHAnsi" w:hAnsiTheme="minorHAnsi" w:cstheme="minorHAnsi"/>
          <w:color w:val="FF0000"/>
        </w:rPr>
      </w:pPr>
    </w:p>
    <w:p w14:paraId="04B38E06" w14:textId="79400796" w:rsidR="00032614" w:rsidRPr="00B2217B" w:rsidRDefault="00032614" w:rsidP="00D52C57">
      <w:pPr>
        <w:pStyle w:val="Paragraph"/>
        <w:spacing w:before="0"/>
        <w:ind w:firstLine="0"/>
        <w:jc w:val="both"/>
        <w:rPr>
          <w:rFonts w:asciiTheme="minorHAnsi" w:hAnsiTheme="minorHAnsi" w:cstheme="minorHAnsi"/>
        </w:rPr>
      </w:pPr>
      <w:r w:rsidRPr="00B2217B">
        <w:rPr>
          <w:rFonts w:asciiTheme="minorHAnsi" w:hAnsiTheme="minorHAnsi" w:cstheme="minorHAnsi"/>
        </w:rPr>
        <w:t xml:space="preserve">[Place </w:t>
      </w:r>
      <w:r w:rsidR="00035A58" w:rsidRPr="00035A58">
        <w:rPr>
          <w:rFonts w:asciiTheme="minorHAnsi" w:hAnsiTheme="minorHAnsi" w:cstheme="minorHAnsi"/>
          <w:b/>
        </w:rPr>
        <w:t>Figure 3</w:t>
      </w:r>
      <w:r w:rsidRPr="00B2217B">
        <w:rPr>
          <w:rFonts w:asciiTheme="minorHAnsi" w:hAnsiTheme="minorHAnsi" w:cstheme="minorHAnsi"/>
        </w:rPr>
        <w:t xml:space="preserve"> here]</w:t>
      </w:r>
    </w:p>
    <w:p w14:paraId="411974FE" w14:textId="77777777" w:rsidR="005A4FCC" w:rsidRPr="00B2217B" w:rsidRDefault="005A4FCC" w:rsidP="00D52C57">
      <w:pPr>
        <w:pStyle w:val="Paragraph"/>
        <w:spacing w:before="0"/>
        <w:ind w:firstLine="0"/>
        <w:rPr>
          <w:rFonts w:asciiTheme="minorHAnsi" w:hAnsiTheme="minorHAnsi" w:cstheme="minorHAnsi"/>
        </w:rPr>
      </w:pPr>
    </w:p>
    <w:p w14:paraId="11B3FDD0" w14:textId="56C9585D" w:rsidR="00032614" w:rsidRPr="00B2217B" w:rsidRDefault="00035A58" w:rsidP="00C5015B">
      <w:pPr>
        <w:pStyle w:val="Paragraph"/>
        <w:spacing w:before="0"/>
        <w:ind w:firstLine="0"/>
        <w:jc w:val="both"/>
        <w:rPr>
          <w:rFonts w:asciiTheme="minorHAnsi" w:hAnsiTheme="minorHAnsi" w:cstheme="minorHAnsi"/>
        </w:rPr>
      </w:pPr>
      <w:r w:rsidRPr="00035A58">
        <w:rPr>
          <w:rFonts w:asciiTheme="minorHAnsi" w:hAnsiTheme="minorHAnsi" w:cstheme="minorHAnsi"/>
          <w:b/>
        </w:rPr>
        <w:t>Figure 4</w:t>
      </w:r>
      <w:r w:rsidR="00032614" w:rsidRPr="00B2217B">
        <w:rPr>
          <w:rFonts w:asciiTheme="minorHAnsi" w:hAnsiTheme="minorHAnsi" w:cstheme="minorHAnsi"/>
        </w:rPr>
        <w:t xml:space="preserve"> allows for </w:t>
      </w:r>
      <w:r w:rsidR="00194BF6">
        <w:rPr>
          <w:rFonts w:asciiTheme="minorHAnsi" w:hAnsiTheme="minorHAnsi" w:cstheme="minorHAnsi"/>
        </w:rPr>
        <w:t xml:space="preserve">a </w:t>
      </w:r>
      <w:r w:rsidR="00032614" w:rsidRPr="00B2217B">
        <w:rPr>
          <w:rFonts w:asciiTheme="minorHAnsi" w:hAnsiTheme="minorHAnsi" w:cstheme="minorHAnsi"/>
        </w:rPr>
        <w:t xml:space="preserve">comparison of explicit and implicit agency measures. The average difference between actual and perceived time intervals are plotted relative to the results of the baseline feedback condition and with respect to the averaged agency questionnaire scores for each feedback condition. In this presentation of data, moving from left to right on the x-axis indicates a decrease </w:t>
      </w:r>
      <w:r w:rsidR="001A5A74" w:rsidRPr="00B2217B">
        <w:rPr>
          <w:rFonts w:asciiTheme="minorHAnsi" w:hAnsiTheme="minorHAnsi" w:cstheme="minorHAnsi"/>
        </w:rPr>
        <w:t xml:space="preserve">in the explicit </w:t>
      </w:r>
      <w:r w:rsidR="005B4383" w:rsidRPr="00B2217B">
        <w:rPr>
          <w:rFonts w:asciiTheme="minorHAnsi" w:hAnsiTheme="minorHAnsi" w:cstheme="minorHAnsi"/>
        </w:rPr>
        <w:t xml:space="preserve">experience </w:t>
      </w:r>
      <w:r w:rsidR="001A5A74" w:rsidRPr="00B2217B">
        <w:rPr>
          <w:rFonts w:asciiTheme="minorHAnsi" w:hAnsiTheme="minorHAnsi" w:cstheme="minorHAnsi"/>
        </w:rPr>
        <w:t>of agency</w:t>
      </w:r>
      <w:r w:rsidR="00032614" w:rsidRPr="00B2217B">
        <w:rPr>
          <w:rFonts w:asciiTheme="minorHAnsi" w:hAnsiTheme="minorHAnsi" w:cstheme="minorHAnsi"/>
        </w:rPr>
        <w:t xml:space="preserve"> and moving from bottom to top on the y-axis indicates a decrease in the implicit sense of agency. </w:t>
      </w:r>
      <w:r w:rsidR="001A5A74" w:rsidRPr="00B2217B">
        <w:rPr>
          <w:rFonts w:asciiTheme="minorHAnsi" w:hAnsiTheme="minorHAnsi" w:cstheme="minorHAnsi"/>
        </w:rPr>
        <w:t>As in</w:t>
      </w:r>
      <w:r w:rsidR="00032614" w:rsidRPr="00B2217B">
        <w:rPr>
          <w:rFonts w:asciiTheme="minorHAnsi" w:hAnsiTheme="minorHAnsi" w:cstheme="minorHAnsi"/>
        </w:rPr>
        <w:t xml:space="preserve"> </w:t>
      </w:r>
      <w:r w:rsidRPr="00035A58">
        <w:rPr>
          <w:rFonts w:asciiTheme="minorHAnsi" w:hAnsiTheme="minorHAnsi" w:cstheme="minorHAnsi"/>
          <w:b/>
        </w:rPr>
        <w:t>Figure 2</w:t>
      </w:r>
      <w:r w:rsidR="00032614" w:rsidRPr="00B2217B">
        <w:rPr>
          <w:rFonts w:asciiTheme="minorHAnsi" w:hAnsiTheme="minorHAnsi" w:cstheme="minorHAnsi"/>
        </w:rPr>
        <w:t xml:space="preserve"> and </w:t>
      </w:r>
      <w:r w:rsidRPr="00035A58">
        <w:rPr>
          <w:rFonts w:asciiTheme="minorHAnsi" w:hAnsiTheme="minorHAnsi" w:cstheme="minorHAnsi"/>
          <w:b/>
        </w:rPr>
        <w:t>Figure 3</w:t>
      </w:r>
      <w:r w:rsidR="00032614" w:rsidRPr="00B2217B">
        <w:rPr>
          <w:rFonts w:asciiTheme="minorHAnsi" w:hAnsiTheme="minorHAnsi" w:cstheme="minorHAnsi"/>
        </w:rPr>
        <w:t>, the ‘too fast’ condition demonstrated the strongest formation of agency</w:t>
      </w:r>
      <w:r w:rsidR="00194BF6">
        <w:rPr>
          <w:rFonts w:asciiTheme="minorHAnsi" w:hAnsiTheme="minorHAnsi" w:cstheme="minorHAnsi"/>
        </w:rPr>
        <w:t>,</w:t>
      </w:r>
      <w:r w:rsidR="00032614" w:rsidRPr="00B2217B">
        <w:rPr>
          <w:rFonts w:asciiTheme="minorHAnsi" w:hAnsiTheme="minorHAnsi" w:cstheme="minorHAnsi"/>
        </w:rPr>
        <w:t xml:space="preserve"> both explicitly and implicitly.</w:t>
      </w:r>
      <w:r w:rsidRPr="00035A58">
        <w:rPr>
          <w:rFonts w:asciiTheme="minorHAnsi" w:hAnsiTheme="minorHAnsi" w:cstheme="minorHAnsi"/>
          <w:b/>
        </w:rPr>
        <w:t xml:space="preserve"> </w:t>
      </w:r>
    </w:p>
    <w:p w14:paraId="16EAA8C9" w14:textId="77777777" w:rsidR="005A4FCC" w:rsidRPr="00B2217B" w:rsidRDefault="005A4FCC" w:rsidP="00D52C57">
      <w:pPr>
        <w:pStyle w:val="Paragraph"/>
        <w:spacing w:before="0"/>
        <w:ind w:firstLine="0"/>
        <w:jc w:val="both"/>
        <w:rPr>
          <w:rFonts w:asciiTheme="minorHAnsi" w:hAnsiTheme="minorHAnsi" w:cstheme="minorHAnsi"/>
          <w:color w:val="FF0000"/>
        </w:rPr>
      </w:pPr>
    </w:p>
    <w:p w14:paraId="27A50E05" w14:textId="0FE131FB" w:rsidR="00032614" w:rsidRPr="00B2217B" w:rsidRDefault="00032614" w:rsidP="00D52C57">
      <w:pPr>
        <w:pStyle w:val="Paragraph"/>
        <w:spacing w:before="0"/>
        <w:ind w:firstLine="0"/>
        <w:jc w:val="both"/>
        <w:rPr>
          <w:rFonts w:asciiTheme="minorHAnsi" w:hAnsiTheme="minorHAnsi" w:cstheme="minorHAnsi"/>
        </w:rPr>
      </w:pPr>
      <w:r w:rsidRPr="00B2217B">
        <w:rPr>
          <w:rFonts w:asciiTheme="minorHAnsi" w:hAnsiTheme="minorHAnsi" w:cstheme="minorHAnsi"/>
        </w:rPr>
        <w:t xml:space="preserve">[Place </w:t>
      </w:r>
      <w:r w:rsidR="00035A58" w:rsidRPr="00035A58">
        <w:rPr>
          <w:rFonts w:asciiTheme="minorHAnsi" w:hAnsiTheme="minorHAnsi" w:cstheme="minorHAnsi"/>
          <w:b/>
        </w:rPr>
        <w:t>Figure 4</w:t>
      </w:r>
      <w:r w:rsidRPr="00B2217B">
        <w:rPr>
          <w:rFonts w:asciiTheme="minorHAnsi" w:hAnsiTheme="minorHAnsi" w:cstheme="minorHAnsi"/>
        </w:rPr>
        <w:t xml:space="preserve"> here]</w:t>
      </w:r>
    </w:p>
    <w:p w14:paraId="301A8BF2" w14:textId="77777777" w:rsidR="008E2FFC" w:rsidRPr="00B2217B" w:rsidRDefault="008E2FFC" w:rsidP="00D52C57">
      <w:pPr>
        <w:pStyle w:val="Paragraph"/>
        <w:spacing w:before="0"/>
        <w:ind w:firstLine="0"/>
        <w:rPr>
          <w:rFonts w:asciiTheme="minorHAnsi" w:hAnsiTheme="minorHAnsi" w:cstheme="minorHAnsi"/>
          <w:color w:val="808080"/>
        </w:rPr>
      </w:pPr>
    </w:p>
    <w:p w14:paraId="3C9083F6" w14:textId="38263EB3" w:rsidR="00B32616" w:rsidRPr="00B2217B" w:rsidRDefault="00B32616" w:rsidP="00D52C57">
      <w:pPr>
        <w:rPr>
          <w:rFonts w:asciiTheme="minorHAnsi" w:hAnsiTheme="minorHAnsi" w:cstheme="minorHAnsi"/>
          <w:bCs/>
          <w:color w:val="808080"/>
        </w:rPr>
      </w:pPr>
      <w:r w:rsidRPr="00B2217B">
        <w:rPr>
          <w:rFonts w:asciiTheme="minorHAnsi" w:hAnsiTheme="minorHAnsi" w:cstheme="minorHAnsi"/>
          <w:b/>
        </w:rPr>
        <w:t xml:space="preserve">FIGURE </w:t>
      </w:r>
      <w:r w:rsidR="0013621E" w:rsidRPr="00B2217B">
        <w:rPr>
          <w:rFonts w:asciiTheme="minorHAnsi" w:hAnsiTheme="minorHAnsi" w:cstheme="minorHAnsi"/>
          <w:b/>
        </w:rPr>
        <w:t xml:space="preserve">AND TABLE </w:t>
      </w:r>
      <w:r w:rsidRPr="00B2217B">
        <w:rPr>
          <w:rFonts w:asciiTheme="minorHAnsi" w:hAnsiTheme="minorHAnsi" w:cstheme="minorHAnsi"/>
          <w:b/>
        </w:rPr>
        <w:t>LEGENDS:</w:t>
      </w:r>
    </w:p>
    <w:p w14:paraId="29D8001C" w14:textId="77777777" w:rsidR="00590EF3" w:rsidRPr="00B2217B" w:rsidRDefault="00590EF3" w:rsidP="00D52C57">
      <w:pPr>
        <w:rPr>
          <w:rFonts w:asciiTheme="minorHAnsi" w:hAnsiTheme="minorHAnsi" w:cstheme="minorHAnsi"/>
          <w:color w:val="808080" w:themeColor="background1" w:themeShade="80"/>
          <w:shd w:val="clear" w:color="auto" w:fill="FFFFFF"/>
        </w:rPr>
      </w:pPr>
    </w:p>
    <w:p w14:paraId="3819208E" w14:textId="63617F27" w:rsidR="00590EF3" w:rsidRPr="00B2217B" w:rsidRDefault="00035A58" w:rsidP="00D52C57">
      <w:pPr>
        <w:rPr>
          <w:rFonts w:asciiTheme="minorHAnsi" w:hAnsiTheme="minorHAnsi" w:cstheme="minorHAnsi"/>
          <w:color w:val="auto"/>
          <w:shd w:val="clear" w:color="auto" w:fill="FFFFFF"/>
        </w:rPr>
      </w:pPr>
      <w:r w:rsidRPr="00035A58">
        <w:rPr>
          <w:rStyle w:val="Strong"/>
          <w:color w:val="auto"/>
          <w:shd w:val="clear" w:color="auto" w:fill="FFFFFF"/>
        </w:rPr>
        <w:t>Figure 1</w:t>
      </w:r>
      <w:r w:rsidR="00590EF3" w:rsidRPr="00B2217B">
        <w:rPr>
          <w:rStyle w:val="Strong"/>
          <w:color w:val="auto"/>
          <w:shd w:val="clear" w:color="auto" w:fill="FFFFFF"/>
        </w:rPr>
        <w:t>: An example setup that satisfies the requirements to characterize agency.</w:t>
      </w:r>
      <w:r w:rsidR="00590EF3" w:rsidRPr="00B2217B">
        <w:rPr>
          <w:rFonts w:asciiTheme="minorHAnsi" w:hAnsiTheme="minorHAnsi" w:cstheme="minorHAnsi"/>
          <w:color w:val="auto"/>
          <w:sz w:val="20"/>
          <w:szCs w:val="20"/>
        </w:rPr>
        <w:t xml:space="preserve"> </w:t>
      </w:r>
      <w:r w:rsidR="00590EF3" w:rsidRPr="00B2217B">
        <w:rPr>
          <w:rFonts w:asciiTheme="minorHAnsi" w:hAnsiTheme="minorHAnsi" w:cstheme="minorHAnsi"/>
          <w:color w:val="auto"/>
          <w:shd w:val="clear" w:color="auto" w:fill="FFFFFF"/>
        </w:rPr>
        <w:t xml:space="preserve">This setup provides the user with intuitive control and kinesthetic feedback of a displayed virtual hand. Virtual hand control and feedback </w:t>
      </w:r>
      <w:r w:rsidR="00AD35C9">
        <w:rPr>
          <w:rFonts w:asciiTheme="minorHAnsi" w:hAnsiTheme="minorHAnsi" w:cstheme="minorHAnsi"/>
          <w:color w:val="auto"/>
          <w:shd w:val="clear" w:color="auto" w:fill="FFFFFF"/>
        </w:rPr>
        <w:t>are</w:t>
      </w:r>
      <w:r w:rsidR="00590EF3" w:rsidRPr="00B2217B">
        <w:rPr>
          <w:rFonts w:asciiTheme="minorHAnsi" w:hAnsiTheme="minorHAnsi" w:cstheme="minorHAnsi"/>
          <w:color w:val="auto"/>
          <w:shd w:val="clear" w:color="auto" w:fill="FFFFFF"/>
        </w:rPr>
        <w:t xml:space="preserve"> achieved through the </w:t>
      </w:r>
      <w:r w:rsidR="00F06D75" w:rsidRPr="00B2217B">
        <w:rPr>
          <w:rFonts w:asciiTheme="minorHAnsi" w:hAnsiTheme="minorHAnsi" w:cstheme="minorHAnsi"/>
          <w:color w:val="auto"/>
          <w:shd w:val="clear" w:color="auto" w:fill="FFFFFF"/>
        </w:rPr>
        <w:t xml:space="preserve">neural-machine interface </w:t>
      </w:r>
      <w:r w:rsidR="00590EF3" w:rsidRPr="00B2217B">
        <w:rPr>
          <w:rFonts w:asciiTheme="minorHAnsi" w:hAnsiTheme="minorHAnsi" w:cstheme="minorHAnsi"/>
          <w:color w:val="auto"/>
          <w:shd w:val="clear" w:color="auto" w:fill="FFFFFF"/>
        </w:rPr>
        <w:t xml:space="preserve">using myoelectric control and vibration stimulation (eliciting illusory movement percepts of the missing limb) of the amputees’ reinnervated musculature. Control and feedback </w:t>
      </w:r>
      <w:r w:rsidR="00194BF6">
        <w:rPr>
          <w:rFonts w:asciiTheme="minorHAnsi" w:hAnsiTheme="minorHAnsi" w:cstheme="minorHAnsi"/>
          <w:color w:val="auto"/>
          <w:shd w:val="clear" w:color="auto" w:fill="FFFFFF"/>
        </w:rPr>
        <w:t>are</w:t>
      </w:r>
      <w:r w:rsidR="00590EF3" w:rsidRPr="00B2217B">
        <w:rPr>
          <w:rFonts w:asciiTheme="minorHAnsi" w:hAnsiTheme="minorHAnsi" w:cstheme="minorHAnsi"/>
          <w:color w:val="auto"/>
          <w:shd w:val="clear" w:color="auto" w:fill="FFFFFF"/>
        </w:rPr>
        <w:t xml:space="preserve"> coordinated through a data acquisition system and computer running custom software. Virtual hand kinematics are displayed to the user on a horizontal monitor.</w:t>
      </w:r>
    </w:p>
    <w:p w14:paraId="0C371479" w14:textId="77777777" w:rsidR="00590EF3" w:rsidRPr="00B2217B" w:rsidRDefault="00590EF3" w:rsidP="00D52C57">
      <w:pPr>
        <w:rPr>
          <w:rFonts w:asciiTheme="minorHAnsi" w:hAnsiTheme="minorHAnsi" w:cstheme="minorHAnsi"/>
          <w:color w:val="auto"/>
          <w:shd w:val="clear" w:color="auto" w:fill="FFFFFF"/>
        </w:rPr>
      </w:pPr>
    </w:p>
    <w:p w14:paraId="2314DC4E" w14:textId="39FC5529" w:rsidR="00BF7E0B" w:rsidRPr="00B2217B" w:rsidRDefault="00035A58" w:rsidP="00D52C57">
      <w:pPr>
        <w:rPr>
          <w:rFonts w:asciiTheme="minorHAnsi" w:hAnsiTheme="minorHAnsi" w:cstheme="minorHAnsi"/>
          <w:color w:val="auto"/>
          <w:sz w:val="20"/>
          <w:szCs w:val="20"/>
        </w:rPr>
      </w:pPr>
      <w:r w:rsidRPr="00035A58">
        <w:rPr>
          <w:rStyle w:val="Strong"/>
          <w:color w:val="auto"/>
          <w:shd w:val="clear" w:color="auto" w:fill="FFFFFF"/>
        </w:rPr>
        <w:t>Figure 2</w:t>
      </w:r>
      <w:r w:rsidR="00BF7E0B" w:rsidRPr="00B2217B">
        <w:rPr>
          <w:rStyle w:val="Strong"/>
          <w:color w:val="auto"/>
          <w:shd w:val="clear" w:color="auto" w:fill="FFFFFF"/>
        </w:rPr>
        <w:t>: Explicit measures of agency under each feedback condition</w:t>
      </w:r>
      <w:r w:rsidR="009D0B48" w:rsidRPr="00B2217B">
        <w:rPr>
          <w:rStyle w:val="Strong"/>
          <w:color w:val="auto"/>
          <w:shd w:val="clear" w:color="auto" w:fill="FFFFFF"/>
        </w:rPr>
        <w:t>.</w:t>
      </w:r>
      <w:r w:rsidR="00BF7E0B" w:rsidRPr="00C5015B">
        <w:rPr>
          <w:rStyle w:val="Strong"/>
          <w:b w:val="0"/>
          <w:color w:val="auto"/>
          <w:shd w:val="clear" w:color="auto" w:fill="FFFFFF"/>
        </w:rPr>
        <w:t xml:space="preserve"> </w:t>
      </w:r>
      <w:r w:rsidR="00BF7E0B" w:rsidRPr="00C5015B">
        <w:rPr>
          <w:rFonts w:asciiTheme="minorHAnsi" w:hAnsiTheme="minorHAnsi" w:cstheme="minorHAnsi"/>
          <w:color w:val="auto"/>
          <w:shd w:val="clear" w:color="auto" w:fill="FFFFFF"/>
        </w:rPr>
        <w:t>(</w:t>
      </w:r>
      <w:r w:rsidR="00BF7E0B" w:rsidRPr="00B2217B">
        <w:rPr>
          <w:rFonts w:asciiTheme="minorHAnsi" w:hAnsiTheme="minorHAnsi" w:cstheme="minorHAnsi"/>
          <w:b/>
          <w:color w:val="auto"/>
          <w:shd w:val="clear" w:color="auto" w:fill="FFFFFF"/>
        </w:rPr>
        <w:t>A</w:t>
      </w:r>
      <w:r w:rsidR="00BF7E0B" w:rsidRPr="00C5015B">
        <w:rPr>
          <w:rFonts w:asciiTheme="minorHAnsi" w:hAnsiTheme="minorHAnsi" w:cstheme="minorHAnsi"/>
          <w:color w:val="auto"/>
          <w:shd w:val="clear" w:color="auto" w:fill="FFFFFF"/>
        </w:rPr>
        <w:t>)</w:t>
      </w:r>
      <w:r w:rsidR="00BF7E0B" w:rsidRPr="00AD35C9">
        <w:rPr>
          <w:rFonts w:asciiTheme="minorHAnsi" w:hAnsiTheme="minorHAnsi" w:cstheme="minorHAnsi"/>
          <w:color w:val="auto"/>
          <w:shd w:val="clear" w:color="auto" w:fill="FFFFFF"/>
        </w:rPr>
        <w:t xml:space="preserve"> </w:t>
      </w:r>
      <w:r w:rsidR="00BF7E0B" w:rsidRPr="00B2217B">
        <w:rPr>
          <w:rFonts w:asciiTheme="minorHAnsi" w:hAnsiTheme="minorHAnsi" w:cstheme="minorHAnsi"/>
          <w:color w:val="auto"/>
          <w:shd w:val="clear" w:color="auto" w:fill="FFFFFF"/>
        </w:rPr>
        <w:t xml:space="preserve">The average score for the </w:t>
      </w:r>
      <w:r w:rsidR="00100136">
        <w:rPr>
          <w:rFonts w:asciiTheme="minorHAnsi" w:hAnsiTheme="minorHAnsi" w:cstheme="minorHAnsi"/>
          <w:color w:val="auto"/>
          <w:shd w:val="clear" w:color="auto" w:fill="FFFFFF"/>
        </w:rPr>
        <w:t>four</w:t>
      </w:r>
      <w:r w:rsidR="00BF7E0B" w:rsidRPr="00B2217B">
        <w:rPr>
          <w:rFonts w:asciiTheme="minorHAnsi" w:hAnsiTheme="minorHAnsi" w:cstheme="minorHAnsi"/>
          <w:color w:val="auto"/>
          <w:shd w:val="clear" w:color="auto" w:fill="FFFFFF"/>
        </w:rPr>
        <w:t xml:space="preserve"> agency and </w:t>
      </w:r>
      <w:r w:rsidR="00100136">
        <w:rPr>
          <w:rFonts w:asciiTheme="minorHAnsi" w:hAnsiTheme="minorHAnsi" w:cstheme="minorHAnsi"/>
          <w:color w:val="auto"/>
          <w:shd w:val="clear" w:color="auto" w:fill="FFFFFF"/>
        </w:rPr>
        <w:t>four</w:t>
      </w:r>
      <w:r w:rsidR="00BF7E0B" w:rsidRPr="00B2217B">
        <w:rPr>
          <w:rFonts w:asciiTheme="minorHAnsi" w:hAnsiTheme="minorHAnsi" w:cstheme="minorHAnsi"/>
          <w:color w:val="auto"/>
          <w:shd w:val="clear" w:color="auto" w:fill="FFFFFF"/>
        </w:rPr>
        <w:t xml:space="preserve"> control questions provided to each participant under each feedback condition.</w:t>
      </w:r>
      <w:r w:rsidR="00BF7E0B" w:rsidRPr="00AD35C9">
        <w:rPr>
          <w:rFonts w:asciiTheme="minorHAnsi" w:hAnsiTheme="minorHAnsi" w:cstheme="minorHAnsi"/>
          <w:color w:val="auto"/>
          <w:shd w:val="clear" w:color="auto" w:fill="FFFFFF"/>
        </w:rPr>
        <w:t xml:space="preserve"> </w:t>
      </w:r>
      <w:r w:rsidR="00BF7E0B" w:rsidRPr="00C5015B">
        <w:rPr>
          <w:rFonts w:asciiTheme="minorHAnsi" w:hAnsiTheme="minorHAnsi" w:cstheme="minorHAnsi"/>
          <w:color w:val="auto"/>
          <w:shd w:val="clear" w:color="auto" w:fill="FFFFFF"/>
        </w:rPr>
        <w:t>(</w:t>
      </w:r>
      <w:r w:rsidR="00BF7E0B" w:rsidRPr="00B2217B">
        <w:rPr>
          <w:rFonts w:asciiTheme="minorHAnsi" w:hAnsiTheme="minorHAnsi" w:cstheme="minorHAnsi"/>
          <w:b/>
          <w:color w:val="auto"/>
          <w:shd w:val="clear" w:color="auto" w:fill="FFFFFF"/>
        </w:rPr>
        <w:t>B</w:t>
      </w:r>
      <w:r w:rsidR="00BF7E0B" w:rsidRPr="00C5015B">
        <w:rPr>
          <w:rFonts w:asciiTheme="minorHAnsi" w:hAnsiTheme="minorHAnsi" w:cstheme="minorHAnsi"/>
          <w:color w:val="auto"/>
          <w:shd w:val="clear" w:color="auto" w:fill="FFFFFF"/>
        </w:rPr>
        <w:t>)</w:t>
      </w:r>
      <w:r w:rsidR="00BF7E0B" w:rsidRPr="00AD35C9">
        <w:rPr>
          <w:rFonts w:asciiTheme="minorHAnsi" w:hAnsiTheme="minorHAnsi" w:cstheme="minorHAnsi"/>
          <w:color w:val="auto"/>
          <w:shd w:val="clear" w:color="auto" w:fill="FFFFFF"/>
        </w:rPr>
        <w:t xml:space="preserve"> </w:t>
      </w:r>
      <w:r w:rsidR="00BF7E0B" w:rsidRPr="00B2217B">
        <w:rPr>
          <w:rFonts w:asciiTheme="minorHAnsi" w:hAnsiTheme="minorHAnsi" w:cstheme="minorHAnsi"/>
          <w:color w:val="auto"/>
          <w:shd w:val="clear" w:color="auto" w:fill="FFFFFF"/>
        </w:rPr>
        <w:t>The average scores across participants under each feedback condition</w:t>
      </w:r>
      <w:r w:rsidR="00100136">
        <w:rPr>
          <w:rFonts w:asciiTheme="minorHAnsi" w:hAnsiTheme="minorHAnsi" w:cstheme="minorHAnsi"/>
          <w:color w:val="auto"/>
          <w:shd w:val="clear" w:color="auto" w:fill="FFFFFF"/>
        </w:rPr>
        <w:t>.</w:t>
      </w:r>
      <w:r w:rsidR="009D0B48" w:rsidRPr="00B2217B">
        <w:rPr>
          <w:rFonts w:asciiTheme="minorHAnsi" w:hAnsiTheme="minorHAnsi" w:cstheme="minorHAnsi"/>
          <w:color w:val="auto"/>
          <w:shd w:val="clear" w:color="auto" w:fill="FFFFFF"/>
        </w:rPr>
        <w:t xml:space="preserve"> </w:t>
      </w:r>
      <w:r w:rsidR="00100136">
        <w:rPr>
          <w:rFonts w:asciiTheme="minorHAnsi" w:hAnsiTheme="minorHAnsi" w:cstheme="minorHAnsi"/>
          <w:color w:val="auto"/>
          <w:shd w:val="clear" w:color="auto" w:fill="FFFFFF"/>
        </w:rPr>
        <w:t>The e</w:t>
      </w:r>
      <w:r w:rsidR="009D0B48" w:rsidRPr="00B2217B">
        <w:rPr>
          <w:rFonts w:asciiTheme="minorHAnsi" w:hAnsiTheme="minorHAnsi" w:cstheme="minorHAnsi"/>
          <w:color w:val="auto"/>
          <w:shd w:val="clear" w:color="auto" w:fill="FFFFFF"/>
        </w:rPr>
        <w:t>rror</w:t>
      </w:r>
      <w:r w:rsidR="00BF7E0B" w:rsidRPr="00B2217B">
        <w:rPr>
          <w:rFonts w:asciiTheme="minorHAnsi" w:hAnsiTheme="minorHAnsi" w:cstheme="minorHAnsi"/>
          <w:color w:val="auto"/>
          <w:shd w:val="clear" w:color="auto" w:fill="FFFFFF"/>
        </w:rPr>
        <w:t xml:space="preserve"> bars </w:t>
      </w:r>
      <w:proofErr w:type="gramStart"/>
      <w:r w:rsidR="00BF7E0B" w:rsidRPr="00B2217B">
        <w:rPr>
          <w:rFonts w:asciiTheme="minorHAnsi" w:hAnsiTheme="minorHAnsi" w:cstheme="minorHAnsi"/>
          <w:color w:val="auto"/>
          <w:shd w:val="clear" w:color="auto" w:fill="FFFFFF"/>
        </w:rPr>
        <w:t>represent</w:t>
      </w:r>
      <w:proofErr w:type="gramEnd"/>
      <w:r w:rsidR="00BF7E0B" w:rsidRPr="00B2217B">
        <w:rPr>
          <w:rFonts w:asciiTheme="minorHAnsi" w:hAnsiTheme="minorHAnsi" w:cstheme="minorHAnsi"/>
          <w:color w:val="auto"/>
          <w:shd w:val="clear" w:color="auto" w:fill="FFFFFF"/>
        </w:rPr>
        <w:t xml:space="preserve"> the standard deviation. In both plots</w:t>
      </w:r>
      <w:r w:rsidR="00100136">
        <w:rPr>
          <w:rFonts w:asciiTheme="minorHAnsi" w:hAnsiTheme="minorHAnsi" w:cstheme="minorHAnsi"/>
          <w:color w:val="auto"/>
          <w:shd w:val="clear" w:color="auto" w:fill="FFFFFF"/>
        </w:rPr>
        <w:t>,</w:t>
      </w:r>
      <w:r w:rsidR="00BF7E0B" w:rsidRPr="00B2217B">
        <w:rPr>
          <w:rFonts w:asciiTheme="minorHAnsi" w:hAnsiTheme="minorHAnsi" w:cstheme="minorHAnsi"/>
          <w:color w:val="auto"/>
          <w:shd w:val="clear" w:color="auto" w:fill="FFFFFF"/>
        </w:rPr>
        <w:t xml:space="preserve"> an average rating greater than +1 indicates agreement and, for the agency questions, the formation of agency</w:t>
      </w:r>
      <w:r w:rsidR="00100136">
        <w:rPr>
          <w:rFonts w:asciiTheme="minorHAnsi" w:hAnsiTheme="minorHAnsi" w:cstheme="minorHAnsi"/>
          <w:color w:val="auto"/>
          <w:shd w:val="clear" w:color="auto" w:fill="FFFFFF"/>
        </w:rPr>
        <w:t>,</w:t>
      </w:r>
      <w:r w:rsidR="00BF7E0B" w:rsidRPr="00B2217B">
        <w:rPr>
          <w:rFonts w:asciiTheme="minorHAnsi" w:hAnsiTheme="minorHAnsi" w:cstheme="minorHAnsi"/>
          <w:color w:val="auto"/>
          <w:shd w:val="clear" w:color="auto" w:fill="FFFFFF"/>
        </w:rPr>
        <w:t xml:space="preserve"> </w:t>
      </w:r>
      <w:r w:rsidR="006B282D" w:rsidRPr="00B2217B">
        <w:rPr>
          <w:rFonts w:asciiTheme="minorHAnsi" w:hAnsiTheme="minorHAnsi" w:cstheme="minorHAnsi"/>
          <w:color w:val="auto"/>
          <w:shd w:val="clear" w:color="auto" w:fill="FFFFFF"/>
        </w:rPr>
        <w:t>while</w:t>
      </w:r>
      <w:r w:rsidR="00BF7E0B" w:rsidRPr="00B2217B">
        <w:rPr>
          <w:rFonts w:asciiTheme="minorHAnsi" w:hAnsiTheme="minorHAnsi" w:cstheme="minorHAnsi"/>
          <w:color w:val="auto"/>
          <w:shd w:val="clear" w:color="auto" w:fill="FFFFFF"/>
        </w:rPr>
        <w:t xml:space="preserve"> 0 indicates neutrality.</w:t>
      </w:r>
      <w:r w:rsidRPr="00035A58">
        <w:rPr>
          <w:rFonts w:asciiTheme="minorHAnsi" w:hAnsiTheme="minorHAnsi" w:cstheme="minorHAnsi"/>
          <w:b/>
          <w:color w:val="auto"/>
          <w:sz w:val="20"/>
          <w:szCs w:val="20"/>
        </w:rPr>
        <w:t xml:space="preserve"> </w:t>
      </w:r>
      <w:r w:rsidR="00100136">
        <w:rPr>
          <w:rFonts w:asciiTheme="minorHAnsi" w:hAnsiTheme="minorHAnsi" w:cstheme="minorHAnsi"/>
          <w:color w:val="auto"/>
          <w:shd w:val="clear" w:color="auto" w:fill="FFFFFF"/>
        </w:rPr>
        <w:t>T</w:t>
      </w:r>
      <w:r w:rsidR="00100136" w:rsidRPr="00B2217B">
        <w:rPr>
          <w:rFonts w:asciiTheme="minorHAnsi" w:hAnsiTheme="minorHAnsi" w:cstheme="minorHAnsi"/>
          <w:color w:val="auto"/>
          <w:shd w:val="clear" w:color="auto" w:fill="FFFFFF"/>
        </w:rPr>
        <w:t>his figure has been modified from Marasco</w:t>
      </w:r>
      <w:r w:rsidR="00100136" w:rsidRPr="00035A58">
        <w:rPr>
          <w:rFonts w:asciiTheme="minorHAnsi" w:hAnsiTheme="minorHAnsi" w:cstheme="minorHAnsi"/>
          <w:i/>
          <w:color w:val="auto"/>
          <w:shd w:val="clear" w:color="auto" w:fill="FFFFFF"/>
        </w:rPr>
        <w:t xml:space="preserve"> et al</w:t>
      </w:r>
      <w:r w:rsidR="00100136" w:rsidRPr="00B2217B">
        <w:rPr>
          <w:rFonts w:asciiTheme="minorHAnsi" w:hAnsiTheme="minorHAnsi" w:cstheme="minorHAnsi"/>
          <w:i/>
          <w:color w:val="auto"/>
          <w:shd w:val="clear" w:color="auto" w:fill="FFFFFF"/>
        </w:rPr>
        <w:t>.</w:t>
      </w:r>
      <w:r w:rsidR="00100136" w:rsidRPr="00B2217B">
        <w:rPr>
          <w:rFonts w:asciiTheme="minorHAnsi" w:hAnsiTheme="minorHAnsi" w:cstheme="minorHAnsi"/>
          <w:color w:val="auto"/>
          <w:shd w:val="clear" w:color="auto" w:fill="FFFFFF"/>
          <w:vertAlign w:val="superscript"/>
        </w:rPr>
        <w:fldChar w:fldCharType="begin" w:fldLock="1"/>
      </w:r>
      <w:r w:rsidR="00100136" w:rsidRPr="00B2217B">
        <w:rPr>
          <w:rFonts w:asciiTheme="minorHAnsi" w:hAnsiTheme="minorHAnsi" w:cstheme="minorHAnsi"/>
          <w:color w:val="auto"/>
          <w:shd w:val="clear" w:color="auto" w:fill="FFFFFF"/>
          <w:vertAlign w:val="superscript"/>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"mendeley" : { "formattedCitation" : "&lt;sup&gt;8&lt;/sup&gt;", "plainTextFormattedCitation" : "8", "previouslyFormattedCitation" : "&lt;sup&gt;8&lt;/sup&gt;" }, "properties" : {  }, "schema" : "https://github.com/citation-style-language/schema/raw/master/csl-citation.json" }</w:instrText>
      </w:r>
      <w:r w:rsidR="00100136" w:rsidRPr="00B2217B">
        <w:rPr>
          <w:rFonts w:asciiTheme="minorHAnsi" w:hAnsiTheme="minorHAnsi" w:cstheme="minorHAnsi"/>
          <w:color w:val="auto"/>
          <w:shd w:val="clear" w:color="auto" w:fill="FFFFFF"/>
          <w:vertAlign w:val="superscript"/>
        </w:rPr>
        <w:fldChar w:fldCharType="separate"/>
      </w:r>
      <w:r w:rsidR="00100136" w:rsidRPr="00B2217B">
        <w:rPr>
          <w:rFonts w:asciiTheme="minorHAnsi" w:hAnsiTheme="minorHAnsi" w:cstheme="minorHAnsi"/>
          <w:noProof/>
          <w:color w:val="auto"/>
          <w:shd w:val="clear" w:color="auto" w:fill="FFFFFF"/>
          <w:vertAlign w:val="superscript"/>
        </w:rPr>
        <w:t>8</w:t>
      </w:r>
      <w:r w:rsidR="00100136" w:rsidRPr="00B2217B">
        <w:rPr>
          <w:rFonts w:asciiTheme="minorHAnsi" w:hAnsiTheme="minorHAnsi" w:cstheme="minorHAnsi"/>
          <w:color w:val="auto"/>
          <w:shd w:val="clear" w:color="auto" w:fill="FFFFFF"/>
          <w:vertAlign w:val="superscript"/>
        </w:rPr>
        <w:fldChar w:fldCharType="end"/>
      </w:r>
      <w:r w:rsidR="00100136" w:rsidRPr="00B2217B">
        <w:rPr>
          <w:rFonts w:asciiTheme="minorHAnsi" w:hAnsiTheme="minorHAnsi" w:cstheme="minorHAnsi"/>
          <w:color w:val="auto"/>
          <w:shd w:val="clear" w:color="auto" w:fill="FFFFFF"/>
        </w:rPr>
        <w:t>.</w:t>
      </w:r>
      <w:r w:rsidR="00BF7E0B" w:rsidRPr="00B2217B">
        <w:rPr>
          <w:rFonts w:asciiTheme="minorHAnsi" w:hAnsiTheme="minorHAnsi" w:cstheme="minorHAnsi"/>
          <w:color w:val="auto"/>
          <w:sz w:val="20"/>
          <w:szCs w:val="20"/>
        </w:rPr>
        <w:t xml:space="preserve"> </w:t>
      </w:r>
    </w:p>
    <w:p w14:paraId="3EE645E9" w14:textId="77777777" w:rsidR="00BF7E0B" w:rsidRPr="00B2217B" w:rsidRDefault="00BF7E0B" w:rsidP="00D52C57">
      <w:pPr>
        <w:rPr>
          <w:rFonts w:asciiTheme="minorHAnsi" w:hAnsiTheme="minorHAnsi" w:cstheme="minorHAnsi"/>
          <w:color w:val="808080" w:themeColor="background1" w:themeShade="80"/>
          <w:shd w:val="clear" w:color="auto" w:fill="FFFFFF"/>
        </w:rPr>
      </w:pPr>
    </w:p>
    <w:p w14:paraId="02F2EB29" w14:textId="5A4FB03A" w:rsidR="00BF7E0B" w:rsidRPr="00B2217B" w:rsidRDefault="00035A58" w:rsidP="00D52C57">
      <w:pPr>
        <w:rPr>
          <w:rFonts w:asciiTheme="minorHAnsi" w:hAnsiTheme="minorHAnsi" w:cstheme="minorHAnsi"/>
          <w:color w:val="auto"/>
          <w:sz w:val="20"/>
          <w:szCs w:val="20"/>
        </w:rPr>
      </w:pPr>
      <w:r w:rsidRPr="00035A58">
        <w:rPr>
          <w:rStyle w:val="Strong"/>
          <w:shd w:val="clear" w:color="auto" w:fill="FFFFFF"/>
        </w:rPr>
        <w:t>Figure 3</w:t>
      </w:r>
      <w:r w:rsidR="00BF7E0B" w:rsidRPr="00B2217B">
        <w:rPr>
          <w:rStyle w:val="Strong"/>
          <w:shd w:val="clear" w:color="auto" w:fill="FFFFFF"/>
        </w:rPr>
        <w:t xml:space="preserve">: Implicit measures of agency </w:t>
      </w:r>
      <w:r w:rsidRPr="00035A58">
        <w:rPr>
          <w:rStyle w:val="Strong"/>
          <w:i/>
          <w:shd w:val="clear" w:color="auto" w:fill="FFFFFF"/>
        </w:rPr>
        <w:t>via</w:t>
      </w:r>
      <w:r w:rsidR="00BF7E0B" w:rsidRPr="00B2217B">
        <w:rPr>
          <w:rStyle w:val="Strong"/>
          <w:shd w:val="clear" w:color="auto" w:fill="FFFFFF"/>
        </w:rPr>
        <w:t xml:space="preserve"> time interval estimates under each feedback condition</w:t>
      </w:r>
      <w:r w:rsidR="006B282D" w:rsidRPr="00B2217B">
        <w:rPr>
          <w:rStyle w:val="Strong"/>
          <w:shd w:val="clear" w:color="auto" w:fill="FFFFFF"/>
        </w:rPr>
        <w:t>.</w:t>
      </w:r>
      <w:r w:rsidR="00BF7E0B" w:rsidRPr="00AD35C9">
        <w:rPr>
          <w:rFonts w:asciiTheme="minorHAnsi" w:hAnsiTheme="minorHAnsi" w:cstheme="minorHAnsi"/>
          <w:color w:val="auto"/>
          <w:sz w:val="20"/>
          <w:szCs w:val="20"/>
        </w:rPr>
        <w:t xml:space="preserve"> </w:t>
      </w:r>
      <w:r w:rsidR="00BF7E0B" w:rsidRPr="00C5015B">
        <w:rPr>
          <w:rFonts w:asciiTheme="minorHAnsi" w:hAnsiTheme="minorHAnsi" w:cstheme="minorHAnsi"/>
          <w:color w:val="auto"/>
          <w:shd w:val="clear" w:color="auto" w:fill="FFFFFF"/>
        </w:rPr>
        <w:t>(</w:t>
      </w:r>
      <w:r w:rsidR="00BF7E0B" w:rsidRPr="00B2217B">
        <w:rPr>
          <w:rFonts w:asciiTheme="minorHAnsi" w:hAnsiTheme="minorHAnsi" w:cstheme="minorHAnsi"/>
          <w:b/>
          <w:color w:val="auto"/>
          <w:shd w:val="clear" w:color="auto" w:fill="FFFFFF"/>
        </w:rPr>
        <w:t>A</w:t>
      </w:r>
      <w:r w:rsidR="00BF7E0B" w:rsidRPr="00C5015B">
        <w:rPr>
          <w:rFonts w:asciiTheme="minorHAnsi" w:hAnsiTheme="minorHAnsi" w:cstheme="minorHAnsi"/>
          <w:color w:val="auto"/>
          <w:shd w:val="clear" w:color="auto" w:fill="FFFFFF"/>
        </w:rPr>
        <w:t>)</w:t>
      </w:r>
      <w:r w:rsidR="00BF7E0B" w:rsidRPr="00AD35C9">
        <w:rPr>
          <w:rFonts w:asciiTheme="minorHAnsi" w:hAnsiTheme="minorHAnsi" w:cstheme="minorHAnsi"/>
          <w:color w:val="auto"/>
          <w:shd w:val="clear" w:color="auto" w:fill="FFFFFF"/>
        </w:rPr>
        <w:t xml:space="preserve"> </w:t>
      </w:r>
      <w:r w:rsidR="00BF7E0B" w:rsidRPr="00B2217B">
        <w:rPr>
          <w:rFonts w:asciiTheme="minorHAnsi" w:hAnsiTheme="minorHAnsi" w:cstheme="minorHAnsi"/>
          <w:color w:val="auto"/>
          <w:shd w:val="clear" w:color="auto" w:fill="FFFFFF"/>
        </w:rPr>
        <w:t>The average interval estimates for</w:t>
      </w:r>
      <w:r w:rsidR="00636B23" w:rsidRPr="00B2217B">
        <w:rPr>
          <w:rFonts w:asciiTheme="minorHAnsi" w:hAnsiTheme="minorHAnsi" w:cstheme="minorHAnsi"/>
          <w:color w:val="auto"/>
          <w:shd w:val="clear" w:color="auto" w:fill="FFFFFF"/>
        </w:rPr>
        <w:t xml:space="preserve"> the delay interval between the completion of </w:t>
      </w:r>
      <w:r w:rsidR="00100136">
        <w:rPr>
          <w:rFonts w:asciiTheme="minorHAnsi" w:hAnsiTheme="minorHAnsi" w:cstheme="minorHAnsi"/>
          <w:color w:val="auto"/>
          <w:shd w:val="clear" w:color="auto" w:fill="FFFFFF"/>
        </w:rPr>
        <w:t xml:space="preserve">the </w:t>
      </w:r>
      <w:r w:rsidR="00636B23" w:rsidRPr="00B2217B">
        <w:rPr>
          <w:rFonts w:asciiTheme="minorHAnsi" w:hAnsiTheme="minorHAnsi" w:cstheme="minorHAnsi"/>
          <w:color w:val="auto"/>
          <w:shd w:val="clear" w:color="auto" w:fill="FFFFFF"/>
        </w:rPr>
        <w:t>virtual hand close and the auditory tone plotted for</w:t>
      </w:r>
      <w:r w:rsidR="00BF7E0B" w:rsidRPr="00B2217B">
        <w:rPr>
          <w:rFonts w:asciiTheme="minorHAnsi" w:hAnsiTheme="minorHAnsi" w:cstheme="minorHAnsi"/>
          <w:color w:val="auto"/>
          <w:shd w:val="clear" w:color="auto" w:fill="FFFFFF"/>
        </w:rPr>
        <w:t xml:space="preserve"> each participant </w:t>
      </w:r>
      <w:r w:rsidR="00636B23" w:rsidRPr="00B2217B">
        <w:rPr>
          <w:rFonts w:asciiTheme="minorHAnsi" w:hAnsiTheme="minorHAnsi" w:cstheme="minorHAnsi"/>
          <w:color w:val="auto"/>
          <w:shd w:val="clear" w:color="auto" w:fill="FFFFFF"/>
        </w:rPr>
        <w:t>across</w:t>
      </w:r>
      <w:r w:rsidR="00BF7E0B" w:rsidRPr="00B2217B">
        <w:rPr>
          <w:rFonts w:asciiTheme="minorHAnsi" w:hAnsiTheme="minorHAnsi" w:cstheme="minorHAnsi"/>
          <w:color w:val="auto"/>
          <w:shd w:val="clear" w:color="auto" w:fill="FFFFFF"/>
        </w:rPr>
        <w:t xml:space="preserve"> each randomly presented</w:t>
      </w:r>
      <w:r w:rsidR="00636B23" w:rsidRPr="00B2217B">
        <w:rPr>
          <w:rFonts w:asciiTheme="minorHAnsi" w:hAnsiTheme="minorHAnsi" w:cstheme="minorHAnsi"/>
          <w:color w:val="auto"/>
          <w:shd w:val="clear" w:color="auto" w:fill="FFFFFF"/>
        </w:rPr>
        <w:t xml:space="preserve"> actual interval</w:t>
      </w:r>
      <w:r w:rsidR="00100136">
        <w:rPr>
          <w:rFonts w:asciiTheme="minorHAnsi" w:hAnsiTheme="minorHAnsi" w:cstheme="minorHAnsi"/>
          <w:color w:val="auto"/>
          <w:shd w:val="clear" w:color="auto" w:fill="FFFFFF"/>
        </w:rPr>
        <w:t>.</w:t>
      </w:r>
      <w:r w:rsidR="00BF7E0B" w:rsidRPr="00B2217B">
        <w:rPr>
          <w:rFonts w:asciiTheme="minorHAnsi" w:hAnsiTheme="minorHAnsi" w:cstheme="minorHAnsi"/>
          <w:color w:val="auto"/>
          <w:shd w:val="clear" w:color="auto" w:fill="FFFFFF"/>
        </w:rPr>
        <w:t xml:space="preserve"> </w:t>
      </w:r>
      <w:r w:rsidR="00100136">
        <w:rPr>
          <w:rFonts w:asciiTheme="minorHAnsi" w:hAnsiTheme="minorHAnsi" w:cstheme="minorHAnsi"/>
          <w:color w:val="auto"/>
          <w:shd w:val="clear" w:color="auto" w:fill="FFFFFF"/>
        </w:rPr>
        <w:t>The r</w:t>
      </w:r>
      <w:r w:rsidR="00BF7E0B" w:rsidRPr="00B2217B">
        <w:rPr>
          <w:rFonts w:asciiTheme="minorHAnsi" w:hAnsiTheme="minorHAnsi" w:cstheme="minorHAnsi"/>
          <w:color w:val="auto"/>
          <w:shd w:val="clear" w:color="auto" w:fill="FFFFFF"/>
        </w:rPr>
        <w:t xml:space="preserve">esults are plotted for each feedback condition, and a lower time estimate indicates a stronger sense of agency. </w:t>
      </w:r>
      <w:r w:rsidR="00100136">
        <w:rPr>
          <w:rFonts w:asciiTheme="minorHAnsi" w:hAnsiTheme="minorHAnsi" w:cstheme="minorHAnsi"/>
          <w:color w:val="auto"/>
          <w:shd w:val="clear" w:color="auto" w:fill="FFFFFF"/>
        </w:rPr>
        <w:t>T</w:t>
      </w:r>
      <w:r w:rsidR="00100136" w:rsidRPr="00B2217B">
        <w:rPr>
          <w:rFonts w:asciiTheme="minorHAnsi" w:hAnsiTheme="minorHAnsi" w:cstheme="minorHAnsi"/>
          <w:color w:val="auto"/>
          <w:shd w:val="clear" w:color="auto" w:fill="FFFFFF"/>
        </w:rPr>
        <w:t>h</w:t>
      </w:r>
      <w:r w:rsidR="00100136">
        <w:rPr>
          <w:rFonts w:asciiTheme="minorHAnsi" w:hAnsiTheme="minorHAnsi" w:cstheme="minorHAnsi"/>
          <w:color w:val="auto"/>
          <w:shd w:val="clear" w:color="auto" w:fill="FFFFFF"/>
        </w:rPr>
        <w:t>e</w:t>
      </w:r>
      <w:r w:rsidR="00100136" w:rsidRPr="00B2217B">
        <w:rPr>
          <w:rFonts w:asciiTheme="minorHAnsi" w:hAnsiTheme="minorHAnsi" w:cstheme="minorHAnsi"/>
          <w:color w:val="auto"/>
          <w:shd w:val="clear" w:color="auto" w:fill="FFFFFF"/>
        </w:rPr>
        <w:t>s</w:t>
      </w:r>
      <w:r w:rsidR="00100136">
        <w:rPr>
          <w:rFonts w:asciiTheme="minorHAnsi" w:hAnsiTheme="minorHAnsi" w:cstheme="minorHAnsi"/>
          <w:color w:val="auto"/>
          <w:shd w:val="clear" w:color="auto" w:fill="FFFFFF"/>
        </w:rPr>
        <w:t>e</w:t>
      </w:r>
      <w:r w:rsidR="00100136" w:rsidRPr="00B2217B">
        <w:rPr>
          <w:rFonts w:asciiTheme="minorHAnsi" w:hAnsiTheme="minorHAnsi" w:cstheme="minorHAnsi"/>
          <w:color w:val="auto"/>
          <w:shd w:val="clear" w:color="auto" w:fill="FFFFFF"/>
        </w:rPr>
        <w:t xml:space="preserve"> </w:t>
      </w:r>
      <w:r w:rsidR="00100136">
        <w:rPr>
          <w:rFonts w:asciiTheme="minorHAnsi" w:hAnsiTheme="minorHAnsi" w:cstheme="minorHAnsi"/>
          <w:color w:val="auto"/>
          <w:shd w:val="clear" w:color="auto" w:fill="FFFFFF"/>
        </w:rPr>
        <w:t>panels</w:t>
      </w:r>
      <w:r w:rsidR="00100136" w:rsidRPr="00B2217B">
        <w:rPr>
          <w:rFonts w:asciiTheme="minorHAnsi" w:hAnsiTheme="minorHAnsi" w:cstheme="minorHAnsi"/>
          <w:color w:val="auto"/>
          <w:shd w:val="clear" w:color="auto" w:fill="FFFFFF"/>
        </w:rPr>
        <w:t xml:space="preserve"> ha</w:t>
      </w:r>
      <w:r w:rsidR="00100136">
        <w:rPr>
          <w:rFonts w:asciiTheme="minorHAnsi" w:hAnsiTheme="minorHAnsi" w:cstheme="minorHAnsi"/>
          <w:color w:val="auto"/>
          <w:shd w:val="clear" w:color="auto" w:fill="FFFFFF"/>
        </w:rPr>
        <w:t>ve</w:t>
      </w:r>
      <w:r w:rsidR="00100136" w:rsidRPr="00B2217B">
        <w:rPr>
          <w:rFonts w:asciiTheme="minorHAnsi" w:hAnsiTheme="minorHAnsi" w:cstheme="minorHAnsi"/>
          <w:color w:val="auto"/>
          <w:shd w:val="clear" w:color="auto" w:fill="FFFFFF"/>
        </w:rPr>
        <w:t xml:space="preserve"> been modified from Marasco</w:t>
      </w:r>
      <w:r w:rsidR="00100136" w:rsidRPr="00035A58">
        <w:rPr>
          <w:rFonts w:asciiTheme="minorHAnsi" w:hAnsiTheme="minorHAnsi" w:cstheme="minorHAnsi"/>
          <w:i/>
          <w:color w:val="auto"/>
          <w:shd w:val="clear" w:color="auto" w:fill="FFFFFF"/>
        </w:rPr>
        <w:t xml:space="preserve"> et al</w:t>
      </w:r>
      <w:r w:rsidR="00100136" w:rsidRPr="00B2217B">
        <w:rPr>
          <w:rFonts w:asciiTheme="minorHAnsi" w:hAnsiTheme="minorHAnsi" w:cstheme="minorHAnsi"/>
          <w:i/>
          <w:color w:val="auto"/>
          <w:shd w:val="clear" w:color="auto" w:fill="FFFFFF"/>
        </w:rPr>
        <w:t>.</w:t>
      </w:r>
      <w:r w:rsidR="00100136" w:rsidRPr="00B2217B">
        <w:rPr>
          <w:rFonts w:asciiTheme="minorHAnsi" w:hAnsiTheme="minorHAnsi" w:cstheme="minorHAnsi"/>
          <w:color w:val="auto"/>
          <w:shd w:val="clear" w:color="auto" w:fill="FFFFFF"/>
          <w:vertAlign w:val="superscript"/>
        </w:rPr>
        <w:fldChar w:fldCharType="begin" w:fldLock="1"/>
      </w:r>
      <w:r w:rsidR="00100136" w:rsidRPr="00B2217B">
        <w:rPr>
          <w:rFonts w:asciiTheme="minorHAnsi" w:hAnsiTheme="minorHAnsi" w:cstheme="minorHAnsi"/>
          <w:color w:val="auto"/>
          <w:shd w:val="clear" w:color="auto" w:fill="FFFFFF"/>
          <w:vertAlign w:val="superscript"/>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"mendeley" : { "formattedCitation" : "&lt;sup&gt;8&lt;/sup&gt;", "plainTextFormattedCitation" : "8", "previouslyFormattedCitation" : "&lt;sup&gt;8&lt;/sup&gt;" }, "properties" : {  }, "schema" : "https://github.com/citation-style-language/schema/raw/master/csl-citation.json" }</w:instrText>
      </w:r>
      <w:r w:rsidR="00100136" w:rsidRPr="00B2217B">
        <w:rPr>
          <w:rFonts w:asciiTheme="minorHAnsi" w:hAnsiTheme="minorHAnsi" w:cstheme="minorHAnsi"/>
          <w:color w:val="auto"/>
          <w:shd w:val="clear" w:color="auto" w:fill="FFFFFF"/>
          <w:vertAlign w:val="superscript"/>
        </w:rPr>
        <w:fldChar w:fldCharType="separate"/>
      </w:r>
      <w:r w:rsidR="00100136" w:rsidRPr="00B2217B">
        <w:rPr>
          <w:rFonts w:asciiTheme="minorHAnsi" w:hAnsiTheme="minorHAnsi" w:cstheme="minorHAnsi"/>
          <w:noProof/>
          <w:color w:val="auto"/>
          <w:shd w:val="clear" w:color="auto" w:fill="FFFFFF"/>
          <w:vertAlign w:val="superscript"/>
        </w:rPr>
        <w:t>8</w:t>
      </w:r>
      <w:r w:rsidR="00100136" w:rsidRPr="00B2217B">
        <w:rPr>
          <w:rFonts w:asciiTheme="minorHAnsi" w:hAnsiTheme="minorHAnsi" w:cstheme="minorHAnsi"/>
          <w:color w:val="auto"/>
          <w:shd w:val="clear" w:color="auto" w:fill="FFFFFF"/>
          <w:vertAlign w:val="superscript"/>
        </w:rPr>
        <w:fldChar w:fldCharType="end"/>
      </w:r>
      <w:r w:rsidR="00100136" w:rsidRPr="00B2217B">
        <w:rPr>
          <w:rFonts w:asciiTheme="minorHAnsi" w:hAnsiTheme="minorHAnsi" w:cstheme="minorHAnsi"/>
          <w:color w:val="auto"/>
          <w:shd w:val="clear" w:color="auto" w:fill="FFFFFF"/>
        </w:rPr>
        <w:t>.</w:t>
      </w:r>
      <w:r w:rsidR="00100136" w:rsidRPr="00C5015B">
        <w:rPr>
          <w:rFonts w:asciiTheme="minorHAnsi" w:hAnsiTheme="minorHAnsi" w:cstheme="minorHAnsi"/>
          <w:color w:val="auto"/>
          <w:shd w:val="clear" w:color="auto" w:fill="FFFFFF"/>
        </w:rPr>
        <w:t xml:space="preserve"> </w:t>
      </w:r>
      <w:r w:rsidR="00BF7E0B" w:rsidRPr="00C5015B">
        <w:rPr>
          <w:rFonts w:asciiTheme="minorHAnsi" w:hAnsiTheme="minorHAnsi" w:cstheme="minorHAnsi"/>
          <w:color w:val="auto"/>
          <w:shd w:val="clear" w:color="auto" w:fill="FFFFFF"/>
        </w:rPr>
        <w:t>(</w:t>
      </w:r>
      <w:r w:rsidR="00BF7E0B" w:rsidRPr="00B2217B">
        <w:rPr>
          <w:rFonts w:asciiTheme="minorHAnsi" w:hAnsiTheme="minorHAnsi" w:cstheme="minorHAnsi"/>
          <w:b/>
          <w:color w:val="auto"/>
          <w:shd w:val="clear" w:color="auto" w:fill="FFFFFF"/>
        </w:rPr>
        <w:t>B</w:t>
      </w:r>
      <w:r w:rsidR="00BF7E0B" w:rsidRPr="00C5015B">
        <w:rPr>
          <w:rFonts w:asciiTheme="minorHAnsi" w:hAnsiTheme="minorHAnsi" w:cstheme="minorHAnsi"/>
          <w:color w:val="auto"/>
          <w:shd w:val="clear" w:color="auto" w:fill="FFFFFF"/>
        </w:rPr>
        <w:t>)</w:t>
      </w:r>
      <w:r w:rsidR="00BF7E0B" w:rsidRPr="00AD35C9">
        <w:rPr>
          <w:rFonts w:asciiTheme="minorHAnsi" w:hAnsiTheme="minorHAnsi" w:cstheme="minorHAnsi"/>
          <w:color w:val="auto"/>
          <w:shd w:val="clear" w:color="auto" w:fill="FFFFFF"/>
        </w:rPr>
        <w:t xml:space="preserve"> </w:t>
      </w:r>
      <w:r w:rsidR="00BF7E0B" w:rsidRPr="00B2217B">
        <w:rPr>
          <w:rFonts w:asciiTheme="minorHAnsi" w:hAnsiTheme="minorHAnsi" w:cstheme="minorHAnsi"/>
          <w:color w:val="auto"/>
          <w:shd w:val="clear" w:color="auto" w:fill="FFFFFF"/>
        </w:rPr>
        <w:t xml:space="preserve">The average difference (across participants and delay intervals) between the actual time delay and the participant’s estimated </w:t>
      </w:r>
      <w:r w:rsidR="00636B23" w:rsidRPr="00B2217B">
        <w:rPr>
          <w:rFonts w:asciiTheme="minorHAnsi" w:hAnsiTheme="minorHAnsi" w:cstheme="minorHAnsi"/>
          <w:color w:val="auto"/>
          <w:shd w:val="clear" w:color="auto" w:fill="FFFFFF"/>
        </w:rPr>
        <w:t xml:space="preserve">time </w:t>
      </w:r>
      <w:r w:rsidR="00BF7E0B" w:rsidRPr="00B2217B">
        <w:rPr>
          <w:rFonts w:asciiTheme="minorHAnsi" w:hAnsiTheme="minorHAnsi" w:cstheme="minorHAnsi"/>
          <w:color w:val="auto"/>
          <w:shd w:val="clear" w:color="auto" w:fill="FFFFFF"/>
        </w:rPr>
        <w:t>interval</w:t>
      </w:r>
      <w:r w:rsidR="00636B23" w:rsidRPr="00B2217B">
        <w:rPr>
          <w:rFonts w:asciiTheme="minorHAnsi" w:hAnsiTheme="minorHAnsi" w:cstheme="minorHAnsi"/>
          <w:color w:val="auto"/>
          <w:shd w:val="clear" w:color="auto" w:fill="FFFFFF"/>
        </w:rPr>
        <w:t xml:space="preserve"> relative to the baseline feedback cond</w:t>
      </w:r>
      <w:r w:rsidR="00A946A0" w:rsidRPr="00B2217B">
        <w:rPr>
          <w:rFonts w:asciiTheme="minorHAnsi" w:hAnsiTheme="minorHAnsi" w:cstheme="minorHAnsi"/>
          <w:color w:val="auto"/>
          <w:shd w:val="clear" w:color="auto" w:fill="FFFFFF"/>
        </w:rPr>
        <w:t>i</w:t>
      </w:r>
      <w:r w:rsidR="00636B23" w:rsidRPr="00B2217B">
        <w:rPr>
          <w:rFonts w:asciiTheme="minorHAnsi" w:hAnsiTheme="minorHAnsi" w:cstheme="minorHAnsi"/>
          <w:color w:val="auto"/>
          <w:shd w:val="clear" w:color="auto" w:fill="FFFFFF"/>
        </w:rPr>
        <w:t>tion</w:t>
      </w:r>
      <w:r w:rsidR="006B282D" w:rsidRPr="00B2217B">
        <w:rPr>
          <w:rFonts w:asciiTheme="minorHAnsi" w:hAnsiTheme="minorHAnsi" w:cstheme="minorHAnsi"/>
          <w:color w:val="auto"/>
          <w:shd w:val="clear" w:color="auto" w:fill="FFFFFF"/>
        </w:rPr>
        <w:t>.</w:t>
      </w:r>
      <w:r w:rsidR="00BF7E0B" w:rsidRPr="00B2217B">
        <w:rPr>
          <w:rFonts w:asciiTheme="minorHAnsi" w:hAnsiTheme="minorHAnsi" w:cstheme="minorHAnsi"/>
          <w:color w:val="auto"/>
          <w:shd w:val="clear" w:color="auto" w:fill="FFFFFF"/>
        </w:rPr>
        <w:t xml:space="preserve"> </w:t>
      </w:r>
      <w:r w:rsidR="00100136">
        <w:rPr>
          <w:rFonts w:asciiTheme="minorHAnsi" w:hAnsiTheme="minorHAnsi" w:cstheme="minorHAnsi"/>
          <w:color w:val="auto"/>
          <w:shd w:val="clear" w:color="auto" w:fill="FFFFFF"/>
        </w:rPr>
        <w:t>The r</w:t>
      </w:r>
      <w:r w:rsidR="00BF7E0B" w:rsidRPr="00B2217B">
        <w:rPr>
          <w:rFonts w:asciiTheme="minorHAnsi" w:hAnsiTheme="minorHAnsi" w:cstheme="minorHAnsi"/>
          <w:color w:val="auto"/>
          <w:shd w:val="clear" w:color="auto" w:fill="FFFFFF"/>
        </w:rPr>
        <w:t xml:space="preserve">esults are plotted for </w:t>
      </w:r>
      <w:r w:rsidR="00C5015B">
        <w:rPr>
          <w:rFonts w:asciiTheme="minorHAnsi" w:hAnsiTheme="minorHAnsi" w:cstheme="minorHAnsi"/>
          <w:color w:val="auto"/>
          <w:shd w:val="clear" w:color="auto" w:fill="FFFFFF"/>
        </w:rPr>
        <w:t>both</w:t>
      </w:r>
      <w:r w:rsidR="00BF7E0B" w:rsidRPr="00B2217B">
        <w:rPr>
          <w:rFonts w:asciiTheme="minorHAnsi" w:hAnsiTheme="minorHAnsi" w:cstheme="minorHAnsi"/>
          <w:color w:val="auto"/>
          <w:shd w:val="clear" w:color="auto" w:fill="FFFFFF"/>
        </w:rPr>
        <w:t>. Here</w:t>
      </w:r>
      <w:r w:rsidR="00100136">
        <w:rPr>
          <w:rFonts w:asciiTheme="minorHAnsi" w:hAnsiTheme="minorHAnsi" w:cstheme="minorHAnsi"/>
          <w:color w:val="auto"/>
          <w:shd w:val="clear" w:color="auto" w:fill="FFFFFF"/>
        </w:rPr>
        <w:t>,</w:t>
      </w:r>
      <w:r w:rsidR="00BF7E0B" w:rsidRPr="00B2217B">
        <w:rPr>
          <w:rFonts w:asciiTheme="minorHAnsi" w:hAnsiTheme="minorHAnsi" w:cstheme="minorHAnsi"/>
          <w:color w:val="auto"/>
          <w:shd w:val="clear" w:color="auto" w:fill="FFFFFF"/>
        </w:rPr>
        <w:t xml:space="preserve"> a more negative value indicates a stronger average sense of agency</w:t>
      </w:r>
      <w:r w:rsidR="00100136">
        <w:rPr>
          <w:rFonts w:asciiTheme="minorHAnsi" w:hAnsiTheme="minorHAnsi" w:cstheme="minorHAnsi"/>
          <w:color w:val="auto"/>
          <w:shd w:val="clear" w:color="auto" w:fill="FFFFFF"/>
        </w:rPr>
        <w:t>,</w:t>
      </w:r>
      <w:r w:rsidR="0074741C" w:rsidRPr="00B2217B">
        <w:rPr>
          <w:rFonts w:asciiTheme="minorHAnsi" w:hAnsiTheme="minorHAnsi" w:cstheme="minorHAnsi"/>
          <w:color w:val="auto"/>
          <w:shd w:val="clear" w:color="auto" w:fill="FFFFFF"/>
        </w:rPr>
        <w:t xml:space="preserve"> and CI denotes 95% confidence interval</w:t>
      </w:r>
      <w:r w:rsidR="00100136">
        <w:rPr>
          <w:rFonts w:asciiTheme="minorHAnsi" w:hAnsiTheme="minorHAnsi" w:cstheme="minorHAnsi"/>
          <w:color w:val="auto"/>
          <w:shd w:val="clear" w:color="auto" w:fill="FFFFFF"/>
        </w:rPr>
        <w:t xml:space="preserve"> (CI)</w:t>
      </w:r>
      <w:r w:rsidR="0074741C" w:rsidRPr="00B2217B">
        <w:rPr>
          <w:rFonts w:asciiTheme="minorHAnsi" w:hAnsiTheme="minorHAnsi" w:cstheme="minorHAnsi"/>
          <w:color w:val="auto"/>
          <w:shd w:val="clear" w:color="auto" w:fill="FFFFFF"/>
        </w:rPr>
        <w:t>.</w:t>
      </w:r>
    </w:p>
    <w:p w14:paraId="059A13B6" w14:textId="77777777" w:rsidR="00BF7E0B" w:rsidRPr="00B2217B" w:rsidRDefault="00BF7E0B" w:rsidP="00D52C57">
      <w:pPr>
        <w:rPr>
          <w:rFonts w:asciiTheme="minorHAnsi" w:hAnsiTheme="minorHAnsi" w:cstheme="minorHAnsi"/>
          <w:color w:val="808080" w:themeColor="background1" w:themeShade="80"/>
          <w:shd w:val="clear" w:color="auto" w:fill="FFFFFF"/>
        </w:rPr>
      </w:pPr>
    </w:p>
    <w:p w14:paraId="1C8CC782" w14:textId="35C77CB9" w:rsidR="00BF7E0B" w:rsidRPr="00B2217B" w:rsidRDefault="00035A58" w:rsidP="00D52C57">
      <w:pPr>
        <w:rPr>
          <w:rFonts w:asciiTheme="minorHAnsi" w:hAnsiTheme="minorHAnsi" w:cstheme="minorHAnsi"/>
          <w:color w:val="auto"/>
          <w:sz w:val="20"/>
          <w:szCs w:val="20"/>
        </w:rPr>
      </w:pPr>
      <w:r w:rsidRPr="00035A58">
        <w:rPr>
          <w:rStyle w:val="Strong"/>
          <w:shd w:val="clear" w:color="auto" w:fill="FFFFFF"/>
        </w:rPr>
        <w:t>Figure 4</w:t>
      </w:r>
      <w:r w:rsidR="00636B23" w:rsidRPr="00B2217B">
        <w:rPr>
          <w:rStyle w:val="Strong"/>
          <w:shd w:val="clear" w:color="auto" w:fill="FFFFFF"/>
        </w:rPr>
        <w:t>:</w:t>
      </w:r>
      <w:r w:rsidR="00BF7E0B" w:rsidRPr="00B2217B">
        <w:rPr>
          <w:rStyle w:val="Strong"/>
          <w:shd w:val="clear" w:color="auto" w:fill="FFFFFF"/>
        </w:rPr>
        <w:t xml:space="preserve"> Average explicit and implicit measures of agency for each feedback condition, combining the results presented in </w:t>
      </w:r>
      <w:r w:rsidRPr="00035A58">
        <w:rPr>
          <w:rStyle w:val="Strong"/>
          <w:shd w:val="clear" w:color="auto" w:fill="FFFFFF"/>
        </w:rPr>
        <w:t>Figure 2B</w:t>
      </w:r>
      <w:r w:rsidR="00BF7E0B" w:rsidRPr="00B2217B">
        <w:rPr>
          <w:rStyle w:val="Strong"/>
          <w:shd w:val="clear" w:color="auto" w:fill="FFFFFF"/>
        </w:rPr>
        <w:t xml:space="preserve"> and </w:t>
      </w:r>
      <w:r w:rsidRPr="00035A58">
        <w:rPr>
          <w:rStyle w:val="Strong"/>
          <w:shd w:val="clear" w:color="auto" w:fill="FFFFFF"/>
        </w:rPr>
        <w:t>Figure 3B</w:t>
      </w:r>
      <w:r w:rsidR="007029F8" w:rsidRPr="00B2217B">
        <w:rPr>
          <w:rFonts w:asciiTheme="minorHAnsi" w:hAnsiTheme="minorHAnsi" w:cstheme="minorHAnsi"/>
          <w:color w:val="auto"/>
          <w:shd w:val="clear" w:color="auto" w:fill="FFFFFF"/>
        </w:rPr>
        <w:t xml:space="preserve">. </w:t>
      </w:r>
      <w:r w:rsidR="00100136">
        <w:rPr>
          <w:rFonts w:asciiTheme="minorHAnsi" w:hAnsiTheme="minorHAnsi" w:cstheme="minorHAnsi"/>
          <w:color w:val="auto"/>
          <w:shd w:val="clear" w:color="auto" w:fill="FFFFFF"/>
        </w:rPr>
        <w:t>The a</w:t>
      </w:r>
      <w:r w:rsidR="00BF7E0B" w:rsidRPr="00B2217B">
        <w:rPr>
          <w:rFonts w:asciiTheme="minorHAnsi" w:hAnsiTheme="minorHAnsi" w:cstheme="minorHAnsi"/>
          <w:color w:val="auto"/>
          <w:shd w:val="clear" w:color="auto" w:fill="FFFFFF"/>
        </w:rPr>
        <w:t xml:space="preserve">verage explicit agency results are plotted </w:t>
      </w:r>
      <w:r w:rsidR="00636B23" w:rsidRPr="00B2217B">
        <w:rPr>
          <w:rFonts w:asciiTheme="minorHAnsi" w:hAnsiTheme="minorHAnsi" w:cstheme="minorHAnsi"/>
          <w:color w:val="auto"/>
          <w:shd w:val="clear" w:color="auto" w:fill="FFFFFF"/>
        </w:rPr>
        <w:t>on</w:t>
      </w:r>
      <w:r w:rsidR="00BF7E0B" w:rsidRPr="00B2217B">
        <w:rPr>
          <w:rFonts w:asciiTheme="minorHAnsi" w:hAnsiTheme="minorHAnsi" w:cstheme="minorHAnsi"/>
          <w:color w:val="auto"/>
          <w:shd w:val="clear" w:color="auto" w:fill="FFFFFF"/>
        </w:rPr>
        <w:t xml:space="preserve"> the </w:t>
      </w:r>
      <w:r w:rsidR="00636B23" w:rsidRPr="00B2217B">
        <w:rPr>
          <w:rFonts w:asciiTheme="minorHAnsi" w:hAnsiTheme="minorHAnsi" w:cstheme="minorHAnsi"/>
          <w:color w:val="auto"/>
          <w:shd w:val="clear" w:color="auto" w:fill="FFFFFF"/>
        </w:rPr>
        <w:t xml:space="preserve">x-axis and </w:t>
      </w:r>
      <w:r w:rsidR="00100136">
        <w:rPr>
          <w:rFonts w:asciiTheme="minorHAnsi" w:hAnsiTheme="minorHAnsi" w:cstheme="minorHAnsi"/>
          <w:color w:val="auto"/>
          <w:shd w:val="clear" w:color="auto" w:fill="FFFFFF"/>
        </w:rPr>
        <w:t xml:space="preserve">the </w:t>
      </w:r>
      <w:r w:rsidR="00636B23" w:rsidRPr="00B2217B">
        <w:rPr>
          <w:rFonts w:asciiTheme="minorHAnsi" w:hAnsiTheme="minorHAnsi" w:cstheme="minorHAnsi"/>
          <w:color w:val="auto"/>
          <w:shd w:val="clear" w:color="auto" w:fill="FFFFFF"/>
        </w:rPr>
        <w:t>aver</w:t>
      </w:r>
      <w:bookmarkStart w:id="3" w:name="_GoBack"/>
      <w:bookmarkEnd w:id="3"/>
      <w:r w:rsidR="00636B23" w:rsidRPr="00B2217B">
        <w:rPr>
          <w:rFonts w:asciiTheme="minorHAnsi" w:hAnsiTheme="minorHAnsi" w:cstheme="minorHAnsi"/>
          <w:color w:val="auto"/>
          <w:shd w:val="clear" w:color="auto" w:fill="FFFFFF"/>
        </w:rPr>
        <w:t>age</w:t>
      </w:r>
      <w:r w:rsidR="00BF7E0B" w:rsidRPr="00B2217B">
        <w:rPr>
          <w:rFonts w:asciiTheme="minorHAnsi" w:hAnsiTheme="minorHAnsi" w:cstheme="minorHAnsi"/>
          <w:color w:val="auto"/>
          <w:shd w:val="clear" w:color="auto" w:fill="FFFFFF"/>
        </w:rPr>
        <w:t xml:space="preserve"> int</w:t>
      </w:r>
      <w:r w:rsidR="00636B23" w:rsidRPr="00B2217B">
        <w:rPr>
          <w:rFonts w:asciiTheme="minorHAnsi" w:hAnsiTheme="minorHAnsi" w:cstheme="minorHAnsi"/>
          <w:color w:val="auto"/>
          <w:shd w:val="clear" w:color="auto" w:fill="FFFFFF"/>
        </w:rPr>
        <w:t>erval estimates are plotted on</w:t>
      </w:r>
      <w:r w:rsidR="00BF7E0B" w:rsidRPr="00B2217B">
        <w:rPr>
          <w:rFonts w:asciiTheme="minorHAnsi" w:hAnsiTheme="minorHAnsi" w:cstheme="minorHAnsi"/>
          <w:color w:val="auto"/>
          <w:shd w:val="clear" w:color="auto" w:fill="FFFFFF"/>
        </w:rPr>
        <w:t xml:space="preserve"> the y-axis. </w:t>
      </w:r>
      <w:r w:rsidR="00100136">
        <w:rPr>
          <w:rFonts w:asciiTheme="minorHAnsi" w:hAnsiTheme="minorHAnsi" w:cstheme="minorHAnsi"/>
          <w:color w:val="auto"/>
          <w:shd w:val="clear" w:color="auto" w:fill="FFFFFF"/>
        </w:rPr>
        <w:t>The e</w:t>
      </w:r>
      <w:r w:rsidR="00BF7E0B" w:rsidRPr="00B2217B">
        <w:rPr>
          <w:rFonts w:asciiTheme="minorHAnsi" w:hAnsiTheme="minorHAnsi" w:cstheme="minorHAnsi"/>
          <w:color w:val="auto"/>
          <w:shd w:val="clear" w:color="auto" w:fill="FFFFFF"/>
        </w:rPr>
        <w:t xml:space="preserve">rror bars </w:t>
      </w:r>
      <w:proofErr w:type="gramStart"/>
      <w:r w:rsidR="00BF7E0B" w:rsidRPr="00B2217B">
        <w:rPr>
          <w:rFonts w:asciiTheme="minorHAnsi" w:hAnsiTheme="minorHAnsi" w:cstheme="minorHAnsi"/>
          <w:color w:val="auto"/>
          <w:shd w:val="clear" w:color="auto" w:fill="FFFFFF"/>
        </w:rPr>
        <w:t>denote</w:t>
      </w:r>
      <w:proofErr w:type="gramEnd"/>
      <w:r w:rsidR="00BF7E0B" w:rsidRPr="00B2217B">
        <w:rPr>
          <w:rFonts w:asciiTheme="minorHAnsi" w:hAnsiTheme="minorHAnsi" w:cstheme="minorHAnsi"/>
          <w:color w:val="auto"/>
          <w:shd w:val="clear" w:color="auto" w:fill="FFFFFF"/>
        </w:rPr>
        <w:t xml:space="preserve"> standard deviation. Moving from left to right on the x-axis indicates a decrease in the explicit </w:t>
      </w:r>
      <w:r w:rsidR="005B4383" w:rsidRPr="00B2217B">
        <w:rPr>
          <w:rFonts w:asciiTheme="minorHAnsi" w:hAnsiTheme="minorHAnsi" w:cstheme="minorHAnsi"/>
          <w:color w:val="auto"/>
          <w:shd w:val="clear" w:color="auto" w:fill="FFFFFF"/>
        </w:rPr>
        <w:t xml:space="preserve">experience </w:t>
      </w:r>
      <w:r w:rsidR="00636B23" w:rsidRPr="00B2217B">
        <w:rPr>
          <w:rFonts w:asciiTheme="minorHAnsi" w:hAnsiTheme="minorHAnsi" w:cstheme="minorHAnsi"/>
          <w:color w:val="auto"/>
          <w:shd w:val="clear" w:color="auto" w:fill="FFFFFF"/>
        </w:rPr>
        <w:t xml:space="preserve">of </w:t>
      </w:r>
      <w:proofErr w:type="gramStart"/>
      <w:r w:rsidR="00636B23" w:rsidRPr="00B2217B">
        <w:rPr>
          <w:rFonts w:asciiTheme="minorHAnsi" w:hAnsiTheme="minorHAnsi" w:cstheme="minorHAnsi"/>
          <w:color w:val="auto"/>
          <w:shd w:val="clear" w:color="auto" w:fill="FFFFFF"/>
        </w:rPr>
        <w:t>agency</w:t>
      </w:r>
      <w:r w:rsidR="00100136">
        <w:rPr>
          <w:rFonts w:asciiTheme="minorHAnsi" w:hAnsiTheme="minorHAnsi" w:cstheme="minorHAnsi"/>
          <w:color w:val="auto"/>
          <w:shd w:val="clear" w:color="auto" w:fill="FFFFFF"/>
        </w:rPr>
        <w:t>,</w:t>
      </w:r>
      <w:r w:rsidR="00636B23" w:rsidRPr="00B2217B">
        <w:rPr>
          <w:rFonts w:asciiTheme="minorHAnsi" w:hAnsiTheme="minorHAnsi" w:cstheme="minorHAnsi"/>
          <w:color w:val="auto"/>
          <w:shd w:val="clear" w:color="auto" w:fill="FFFFFF"/>
        </w:rPr>
        <w:t xml:space="preserve"> and</w:t>
      </w:r>
      <w:proofErr w:type="gramEnd"/>
      <w:r w:rsidR="00636B23" w:rsidRPr="00B2217B">
        <w:rPr>
          <w:rFonts w:asciiTheme="minorHAnsi" w:hAnsiTheme="minorHAnsi" w:cstheme="minorHAnsi"/>
          <w:color w:val="auto"/>
          <w:shd w:val="clear" w:color="auto" w:fill="FFFFFF"/>
        </w:rPr>
        <w:t xml:space="preserve"> moving from</w:t>
      </w:r>
      <w:r w:rsidR="00BF7E0B" w:rsidRPr="00B2217B">
        <w:rPr>
          <w:rFonts w:asciiTheme="minorHAnsi" w:hAnsiTheme="minorHAnsi" w:cstheme="minorHAnsi"/>
          <w:color w:val="auto"/>
          <w:shd w:val="clear" w:color="auto" w:fill="FFFFFF"/>
        </w:rPr>
        <w:t xml:space="preserve"> bottom to top on the y-axis indicates a decrease in the implicit sense of agency.</w:t>
      </w:r>
      <w:r w:rsidR="0071016A" w:rsidRPr="00B2217B">
        <w:rPr>
          <w:rFonts w:asciiTheme="minorHAnsi" w:hAnsiTheme="minorHAnsi" w:cstheme="minorHAnsi"/>
          <w:color w:val="auto"/>
          <w:shd w:val="clear" w:color="auto" w:fill="FFFFFF"/>
        </w:rPr>
        <w:t xml:space="preserve"> This figure has been modified from Marasco</w:t>
      </w:r>
      <w:r w:rsidRPr="00035A58">
        <w:rPr>
          <w:rFonts w:asciiTheme="minorHAnsi" w:hAnsiTheme="minorHAnsi" w:cstheme="minorHAnsi"/>
          <w:i/>
          <w:color w:val="auto"/>
          <w:shd w:val="clear" w:color="auto" w:fill="FFFFFF"/>
        </w:rPr>
        <w:t xml:space="preserve"> et al.</w:t>
      </w:r>
      <w:r w:rsidR="0071016A" w:rsidRPr="00B2217B">
        <w:rPr>
          <w:rFonts w:asciiTheme="minorHAnsi" w:hAnsiTheme="minorHAnsi" w:cstheme="minorHAnsi"/>
          <w:color w:val="auto"/>
          <w:shd w:val="clear" w:color="auto" w:fill="FFFFFF"/>
          <w:vertAlign w:val="superscript"/>
        </w:rPr>
        <w:fldChar w:fldCharType="begin" w:fldLock="1"/>
      </w:r>
      <w:r w:rsidR="0071016A" w:rsidRPr="00B2217B">
        <w:rPr>
          <w:rFonts w:asciiTheme="minorHAnsi" w:hAnsiTheme="minorHAnsi" w:cstheme="minorHAnsi"/>
          <w:color w:val="auto"/>
          <w:shd w:val="clear" w:color="auto" w:fill="FFFFFF"/>
          <w:vertAlign w:val="superscript"/>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"mendeley" : { "formattedCitation" : "&lt;sup&gt;8&lt;/sup&gt;", "plainTextFormattedCitation" : "8", "previouslyFormattedCitation" : "&lt;sup&gt;8&lt;/sup&gt;" }, "properties" : {  }, "schema" : "https://github.com/citation-style-language/schema/raw/master/csl-citation.json" }</w:instrText>
      </w:r>
      <w:r w:rsidR="0071016A" w:rsidRPr="00B2217B">
        <w:rPr>
          <w:rFonts w:asciiTheme="minorHAnsi" w:hAnsiTheme="minorHAnsi" w:cstheme="minorHAnsi"/>
          <w:color w:val="auto"/>
          <w:shd w:val="clear" w:color="auto" w:fill="FFFFFF"/>
          <w:vertAlign w:val="superscript"/>
        </w:rPr>
        <w:fldChar w:fldCharType="separate"/>
      </w:r>
      <w:r w:rsidR="0071016A" w:rsidRPr="00B2217B">
        <w:rPr>
          <w:rFonts w:asciiTheme="minorHAnsi" w:hAnsiTheme="minorHAnsi" w:cstheme="minorHAnsi"/>
          <w:noProof/>
          <w:color w:val="auto"/>
          <w:shd w:val="clear" w:color="auto" w:fill="FFFFFF"/>
          <w:vertAlign w:val="superscript"/>
        </w:rPr>
        <w:t>8</w:t>
      </w:r>
      <w:r w:rsidR="0071016A" w:rsidRPr="00B2217B">
        <w:rPr>
          <w:rFonts w:asciiTheme="minorHAnsi" w:hAnsiTheme="minorHAnsi" w:cstheme="minorHAnsi"/>
          <w:color w:val="auto"/>
          <w:shd w:val="clear" w:color="auto" w:fill="FFFFFF"/>
          <w:vertAlign w:val="superscript"/>
        </w:rPr>
        <w:fldChar w:fldCharType="end"/>
      </w:r>
      <w:r w:rsidR="00100136" w:rsidRPr="00C5015B">
        <w:rPr>
          <w:rFonts w:asciiTheme="minorHAnsi" w:hAnsiTheme="minorHAnsi" w:cstheme="minorHAnsi"/>
          <w:color w:val="auto"/>
          <w:shd w:val="clear" w:color="auto" w:fill="FFFFFF"/>
        </w:rPr>
        <w:t>.</w:t>
      </w:r>
    </w:p>
    <w:p w14:paraId="5E88FC0D" w14:textId="77777777" w:rsidR="00590EF3" w:rsidRPr="00B2217B" w:rsidRDefault="00590EF3" w:rsidP="00D52C57">
      <w:pPr>
        <w:rPr>
          <w:rFonts w:asciiTheme="minorHAnsi" w:hAnsiTheme="minorHAnsi" w:cstheme="minorHAnsi"/>
          <w:color w:val="808080" w:themeColor="background1" w:themeShade="80"/>
        </w:rPr>
      </w:pPr>
    </w:p>
    <w:p w14:paraId="64B8CF78" w14:textId="0FDE6EF2" w:rsidR="006305D7" w:rsidRPr="00B2217B" w:rsidRDefault="006305D7" w:rsidP="00D52C57">
      <w:pPr>
        <w:rPr>
          <w:rFonts w:asciiTheme="minorHAnsi" w:hAnsiTheme="minorHAnsi" w:cstheme="minorHAnsi"/>
          <w:b/>
          <w:bCs/>
        </w:rPr>
      </w:pPr>
      <w:r w:rsidRPr="00B2217B">
        <w:rPr>
          <w:rFonts w:asciiTheme="minorHAnsi" w:hAnsiTheme="minorHAnsi" w:cstheme="minorHAnsi"/>
          <w:b/>
        </w:rPr>
        <w:t>DISCUSSION</w:t>
      </w:r>
      <w:r w:rsidRPr="00B2217B">
        <w:rPr>
          <w:rFonts w:asciiTheme="minorHAnsi" w:hAnsiTheme="minorHAnsi" w:cstheme="minorHAnsi"/>
          <w:b/>
          <w:bCs/>
        </w:rPr>
        <w:t>:</w:t>
      </w:r>
    </w:p>
    <w:p w14:paraId="7933B039" w14:textId="4A7BD705" w:rsidR="00616332" w:rsidRPr="00B2217B" w:rsidRDefault="00616332" w:rsidP="00D52C57">
      <w:pPr>
        <w:rPr>
          <w:rFonts w:asciiTheme="minorHAnsi" w:hAnsiTheme="minorHAnsi" w:cstheme="minorHAnsi"/>
          <w:color w:val="auto"/>
        </w:rPr>
      </w:pPr>
      <w:r w:rsidRPr="00B2217B">
        <w:rPr>
          <w:rFonts w:asciiTheme="minorHAnsi" w:hAnsiTheme="minorHAnsi" w:cstheme="minorHAnsi"/>
          <w:color w:val="auto"/>
        </w:rPr>
        <w:t xml:space="preserve">Here a methodological framework </w:t>
      </w:r>
      <w:r w:rsidR="00233B4C" w:rsidRPr="00B2217B">
        <w:rPr>
          <w:rFonts w:asciiTheme="minorHAnsi" w:hAnsiTheme="minorHAnsi" w:cstheme="minorHAnsi"/>
          <w:color w:val="auto"/>
        </w:rPr>
        <w:t xml:space="preserve">is presented </w:t>
      </w:r>
      <w:r w:rsidRPr="00B2217B">
        <w:rPr>
          <w:rFonts w:asciiTheme="minorHAnsi" w:hAnsiTheme="minorHAnsi" w:cstheme="minorHAnsi"/>
          <w:color w:val="auto"/>
        </w:rPr>
        <w:t>to characterize the experience of agency formed while operating sensate prosthes</w:t>
      </w:r>
      <w:r w:rsidR="007434A3" w:rsidRPr="00B2217B">
        <w:rPr>
          <w:rFonts w:asciiTheme="minorHAnsi" w:hAnsiTheme="minorHAnsi" w:cstheme="minorHAnsi"/>
          <w:color w:val="auto"/>
        </w:rPr>
        <w:t>e</w:t>
      </w:r>
      <w:r w:rsidRPr="00B2217B">
        <w:rPr>
          <w:rFonts w:asciiTheme="minorHAnsi" w:hAnsiTheme="minorHAnsi" w:cstheme="minorHAnsi"/>
          <w:color w:val="auto"/>
        </w:rPr>
        <w:t xml:space="preserve">s </w:t>
      </w:r>
      <w:r w:rsidR="00035A58" w:rsidRPr="00035A58">
        <w:rPr>
          <w:rFonts w:asciiTheme="minorHAnsi" w:hAnsiTheme="minorHAnsi" w:cstheme="minorHAnsi"/>
          <w:i/>
          <w:color w:val="auto"/>
        </w:rPr>
        <w:t>via</w:t>
      </w:r>
      <w:r w:rsidRPr="00B2217B">
        <w:rPr>
          <w:rFonts w:asciiTheme="minorHAnsi" w:hAnsiTheme="minorHAnsi" w:cstheme="minorHAnsi"/>
          <w:color w:val="auto"/>
        </w:rPr>
        <w:t xml:space="preserve"> </w:t>
      </w:r>
      <w:r w:rsidR="007434A3" w:rsidRPr="00B2217B">
        <w:rPr>
          <w:rFonts w:asciiTheme="minorHAnsi" w:hAnsiTheme="minorHAnsi" w:cstheme="minorHAnsi"/>
          <w:color w:val="auto"/>
        </w:rPr>
        <w:t>NMIs.</w:t>
      </w:r>
      <w:r w:rsidRPr="00B2217B">
        <w:rPr>
          <w:rFonts w:asciiTheme="minorHAnsi" w:hAnsiTheme="minorHAnsi" w:cstheme="minorHAnsi"/>
          <w:color w:val="auto"/>
        </w:rPr>
        <w:t xml:space="preserve"> In this context, agency is particularly relevant as it bridges physical action to the background cognitive processes that shape </w:t>
      </w:r>
      <w:r w:rsidR="007434A3" w:rsidRPr="00B2217B">
        <w:rPr>
          <w:rFonts w:asciiTheme="minorHAnsi" w:hAnsiTheme="minorHAnsi" w:cstheme="minorHAnsi"/>
          <w:color w:val="auto"/>
        </w:rPr>
        <w:t>perception</w:t>
      </w:r>
      <w:r w:rsidRPr="00B2217B">
        <w:rPr>
          <w:rFonts w:asciiTheme="minorHAnsi" w:hAnsiTheme="minorHAnsi" w:cstheme="minorHAnsi"/>
          <w:color w:val="auto"/>
        </w:rPr>
        <w:t>. Through a participant’s prosthesis</w:t>
      </w:r>
      <w:r w:rsidR="00511987" w:rsidRPr="00B2217B">
        <w:rPr>
          <w:rFonts w:asciiTheme="minorHAnsi" w:hAnsiTheme="minorHAnsi" w:cstheme="minorHAnsi"/>
          <w:color w:val="auto"/>
        </w:rPr>
        <w:t xml:space="preserve"> and NMI, we have direct access</w:t>
      </w:r>
      <w:r w:rsidRPr="00B2217B">
        <w:rPr>
          <w:rFonts w:asciiTheme="minorHAnsi" w:hAnsiTheme="minorHAnsi" w:cstheme="minorHAnsi"/>
          <w:color w:val="auto"/>
        </w:rPr>
        <w:t xml:space="preserve"> to </w:t>
      </w:r>
      <w:proofErr w:type="gramStart"/>
      <w:r w:rsidRPr="00B2217B">
        <w:rPr>
          <w:rFonts w:asciiTheme="minorHAnsi" w:hAnsiTheme="minorHAnsi" w:cstheme="minorHAnsi"/>
          <w:color w:val="auto"/>
        </w:rPr>
        <w:t>a number of</w:t>
      </w:r>
      <w:proofErr w:type="gramEnd"/>
      <w:r w:rsidRPr="00B2217B">
        <w:rPr>
          <w:rFonts w:asciiTheme="minorHAnsi" w:hAnsiTheme="minorHAnsi" w:cstheme="minorHAnsi"/>
          <w:color w:val="auto"/>
        </w:rPr>
        <w:t xml:space="preserve"> key elements that establish the sense of agency: intent, motor output, and movement sensation. Of importance to advance</w:t>
      </w:r>
      <w:r w:rsidR="00864083" w:rsidRPr="00B2217B">
        <w:rPr>
          <w:rFonts w:asciiTheme="minorHAnsi" w:hAnsiTheme="minorHAnsi" w:cstheme="minorHAnsi"/>
          <w:color w:val="auto"/>
        </w:rPr>
        <w:t>d</w:t>
      </w:r>
      <w:r w:rsidRPr="00B2217B">
        <w:rPr>
          <w:rFonts w:asciiTheme="minorHAnsi" w:hAnsiTheme="minorHAnsi" w:cstheme="minorHAnsi"/>
          <w:color w:val="auto"/>
        </w:rPr>
        <w:t xml:space="preserve"> prosthetic</w:t>
      </w:r>
      <w:r w:rsidR="00A03DF2" w:rsidRPr="00B2217B">
        <w:rPr>
          <w:rFonts w:asciiTheme="minorHAnsi" w:hAnsiTheme="minorHAnsi" w:cstheme="minorHAnsi"/>
          <w:color w:val="auto"/>
        </w:rPr>
        <w:t xml:space="preserve"> limb</w:t>
      </w:r>
      <w:r w:rsidRPr="00B2217B">
        <w:rPr>
          <w:rFonts w:asciiTheme="minorHAnsi" w:hAnsiTheme="minorHAnsi" w:cstheme="minorHAnsi"/>
          <w:color w:val="auto"/>
        </w:rPr>
        <w:t xml:space="preserve"> control, the tools provided in this work leverage this direct access to help unlock an understanding of how these elements may promote the user’s sense of control over, and</w:t>
      </w:r>
      <w:r w:rsidR="00DC4377" w:rsidRPr="00B2217B">
        <w:rPr>
          <w:rFonts w:asciiTheme="minorHAnsi" w:hAnsiTheme="minorHAnsi" w:cstheme="minorHAnsi"/>
          <w:color w:val="auto"/>
        </w:rPr>
        <w:t xml:space="preserve"> the</w:t>
      </w:r>
      <w:r w:rsidRPr="00B2217B">
        <w:rPr>
          <w:rFonts w:asciiTheme="minorHAnsi" w:hAnsiTheme="minorHAnsi" w:cstheme="minorHAnsi"/>
          <w:color w:val="auto"/>
        </w:rPr>
        <w:t xml:space="preserve"> cognitive integration of, the actions of their prosthesis.</w:t>
      </w:r>
    </w:p>
    <w:p w14:paraId="714C3452" w14:textId="77777777" w:rsidR="00995CFE" w:rsidRPr="00B2217B" w:rsidRDefault="00995CFE" w:rsidP="00D52C57">
      <w:pPr>
        <w:rPr>
          <w:rFonts w:asciiTheme="minorHAnsi" w:hAnsiTheme="minorHAnsi" w:cstheme="minorHAnsi"/>
          <w:color w:val="auto"/>
        </w:rPr>
      </w:pPr>
    </w:p>
    <w:p w14:paraId="28F30E64" w14:textId="11E85E52" w:rsidR="002A63F3" w:rsidRPr="00B2217B" w:rsidRDefault="002A63F3" w:rsidP="00D52C57">
      <w:pPr>
        <w:pStyle w:val="NormalWeb"/>
        <w:spacing w:before="0" w:beforeAutospacing="0" w:after="0" w:afterAutospacing="0"/>
      </w:pPr>
      <w:r w:rsidRPr="00B2217B">
        <w:rPr>
          <w:rFonts w:asciiTheme="minorHAnsi" w:hAnsiTheme="minorHAnsi" w:cstheme="minorHAnsi"/>
          <w:color w:val="auto"/>
        </w:rPr>
        <w:t xml:space="preserve">The techniques highlighted are flexible in that they can be employed with any NMI </w:t>
      </w:r>
      <w:r w:rsidR="00E849E4" w:rsidRPr="00B2217B">
        <w:rPr>
          <w:rFonts w:asciiTheme="minorHAnsi" w:hAnsiTheme="minorHAnsi" w:cstheme="minorHAnsi"/>
          <w:color w:val="auto"/>
        </w:rPr>
        <w:t xml:space="preserve">research and clinical prosthetic system </w:t>
      </w:r>
      <w:r w:rsidRPr="00B2217B">
        <w:rPr>
          <w:rFonts w:asciiTheme="minorHAnsi" w:hAnsiTheme="minorHAnsi" w:cstheme="minorHAnsi"/>
          <w:color w:val="auto"/>
        </w:rPr>
        <w:t xml:space="preserve">so long as they meet the criteria for real-time </w:t>
      </w:r>
      <w:r w:rsidR="00444108" w:rsidRPr="00B2217B">
        <w:rPr>
          <w:rFonts w:asciiTheme="minorHAnsi" w:hAnsiTheme="minorHAnsi" w:cstheme="minorHAnsi"/>
          <w:color w:val="auto"/>
        </w:rPr>
        <w:t>perceptually</w:t>
      </w:r>
      <w:r w:rsidRPr="00B2217B">
        <w:rPr>
          <w:rFonts w:asciiTheme="minorHAnsi" w:hAnsiTheme="minorHAnsi" w:cstheme="minorHAnsi"/>
          <w:color w:val="auto"/>
        </w:rPr>
        <w:t xml:space="preserve"> relevant control and kinesthetic feedback. The advantage inherent to many NMIs is the potential for intuitive control achieved by leveraging the neural pathways that remain postamputation. This allows for </w:t>
      </w:r>
      <w:r w:rsidR="00C75517">
        <w:rPr>
          <w:rFonts w:asciiTheme="minorHAnsi" w:hAnsiTheme="minorHAnsi" w:cstheme="minorHAnsi"/>
          <w:color w:val="auto"/>
        </w:rPr>
        <w:t xml:space="preserve">the </w:t>
      </w:r>
      <w:r w:rsidRPr="00B2217B">
        <w:rPr>
          <w:rFonts w:asciiTheme="minorHAnsi" w:hAnsiTheme="minorHAnsi" w:cstheme="minorHAnsi"/>
          <w:color w:val="auto"/>
        </w:rPr>
        <w:t>measurement of residual physiological activity that once accompanied intact limb movement, which can</w:t>
      </w:r>
      <w:r w:rsidR="00C75517">
        <w:rPr>
          <w:rFonts w:asciiTheme="minorHAnsi" w:hAnsiTheme="minorHAnsi" w:cstheme="minorHAnsi"/>
          <w:color w:val="auto"/>
        </w:rPr>
        <w:t>,</w:t>
      </w:r>
      <w:r w:rsidRPr="00B2217B">
        <w:rPr>
          <w:rFonts w:asciiTheme="minorHAnsi" w:hAnsiTheme="minorHAnsi" w:cstheme="minorHAnsi"/>
          <w:color w:val="auto"/>
        </w:rPr>
        <w:t xml:space="preserve"> in turn</w:t>
      </w:r>
      <w:r w:rsidR="00C75517">
        <w:rPr>
          <w:rFonts w:asciiTheme="minorHAnsi" w:hAnsiTheme="minorHAnsi" w:cstheme="minorHAnsi"/>
          <w:color w:val="auto"/>
        </w:rPr>
        <w:t>,</w:t>
      </w:r>
      <w:r w:rsidRPr="00B2217B">
        <w:rPr>
          <w:rFonts w:asciiTheme="minorHAnsi" w:hAnsiTheme="minorHAnsi" w:cstheme="minorHAnsi"/>
          <w:color w:val="auto"/>
        </w:rPr>
        <w:t xml:space="preserve"> be decoded and mapped to </w:t>
      </w:r>
      <w:r w:rsidR="00AD35C9">
        <w:rPr>
          <w:rFonts w:asciiTheme="minorHAnsi" w:hAnsiTheme="minorHAnsi" w:cstheme="minorHAnsi"/>
          <w:color w:val="auto"/>
        </w:rPr>
        <w:t xml:space="preserve">the </w:t>
      </w:r>
      <w:r w:rsidRPr="00B2217B">
        <w:rPr>
          <w:rFonts w:asciiTheme="minorHAnsi" w:hAnsiTheme="minorHAnsi" w:cstheme="minorHAnsi"/>
          <w:color w:val="auto"/>
        </w:rPr>
        <w:t>appropriate virtual or prosthetic limb movement. Therefore, most NMI techniques should satisfy th</w:t>
      </w:r>
      <w:r w:rsidR="00444108" w:rsidRPr="00B2217B">
        <w:rPr>
          <w:rFonts w:asciiTheme="minorHAnsi" w:hAnsiTheme="minorHAnsi" w:cstheme="minorHAnsi"/>
          <w:color w:val="auto"/>
        </w:rPr>
        <w:t>e requirement for perceptually relevant</w:t>
      </w:r>
      <w:r w:rsidRPr="00B2217B">
        <w:rPr>
          <w:rFonts w:asciiTheme="minorHAnsi" w:hAnsiTheme="minorHAnsi" w:cstheme="minorHAnsi"/>
          <w:color w:val="auto"/>
        </w:rPr>
        <w:t xml:space="preserve"> control</w:t>
      </w:r>
      <w:r w:rsidR="00C75517">
        <w:rPr>
          <w:rFonts w:asciiTheme="minorHAnsi" w:hAnsiTheme="minorHAnsi" w:cstheme="minorHAnsi"/>
          <w:color w:val="auto"/>
        </w:rPr>
        <w:t>,</w:t>
      </w:r>
      <w:r w:rsidR="00444108" w:rsidRPr="00B2217B">
        <w:rPr>
          <w:rFonts w:asciiTheme="minorHAnsi" w:hAnsiTheme="minorHAnsi" w:cstheme="minorHAnsi"/>
          <w:color w:val="auto"/>
        </w:rPr>
        <w:t xml:space="preserve"> </w:t>
      </w:r>
      <w:r w:rsidRPr="00B2217B">
        <w:rPr>
          <w:rFonts w:asciiTheme="minorHAnsi" w:hAnsiTheme="minorHAnsi" w:cstheme="minorHAnsi"/>
          <w:color w:val="auto"/>
        </w:rPr>
        <w:t xml:space="preserve">provided that the recorded neural activity and the accompanying digital interface can produce reliable output signals that can be appropriately mapped to the virtual hand. </w:t>
      </w:r>
      <w:r w:rsidRPr="00B2217B">
        <w:t>The experimental setup also requires a system providing investigators with the ability to actively initiate kinesthetic sensations in real</w:t>
      </w:r>
      <w:r w:rsidR="00C75517">
        <w:t>-</w:t>
      </w:r>
      <w:r w:rsidRPr="00B2217B">
        <w:t>time with the displayed virtual hand kinematics. This is a critical requirement as a sense of agency over movements is established when we engage in an action and appropriate sensory feedback is returned during the completion of that action</w:t>
      </w:r>
      <w:r w:rsidR="00E849E4" w:rsidRPr="00B2217B">
        <w:fldChar w:fldCharType="begin" w:fldLock="1"/>
      </w:r>
      <w:r w:rsidR="00E849E4" w:rsidRPr="00B2217B">
        <w:instrText>ADDIN CSL_CITATION { "citationItems" : [ { "id" : "ITEM-1", "itemData" : { "DOI" : "10.1016/S1364-6613(99)01417-5", "abstract" : "Several recently developed philosophical approaches to the self promise to enhance the exchange of ideas between the philosophy of the mind and the other cognitive sciences. This review examines two important concepts of self: the 'minimal self', a self devoid of temporal extension, and the 'narrative self', which involves personal identity and continuity across time. The notion of a minimal self is first clarified by drawing a distinction between the sense of self-agency and the sense of self-ownership for actions. This distinction is then explored within the neurological domain with specific reference to schizophrenia, in which the sense of self-agency may be disrupted. The convergence between the philosophical debate and empirical study is extended in a discussion of more primitive aspects of self and how these relate to neonatal experience and robotics. The second concept of self, the narrative self, is discussed in the light of Gazzaniga's left-hemisphere 'interpreter' and episodic memory. Extensions of the idea of a narrative self that are consistent with neurological models are then considered. The review illustrates how the philosophical approach can inform cognitive science and suggests that a two-way collaboration may lead to a more fully developed account of the self. Copyright (C) 2000 Elsevier Science Ltd.", "author" : [ { "dropping-particle" : "", "family" : "Gallagher", "given" : "S.", "non-dropping-particle" : "", "parse-names" : false, "suffix" : "" } ], "container-title" : "Trends in Cognitive Sciences", "id" : "ITEM-1", "issue" : "1", "issued" : { "date-parts" : [ [ "2000" ] ] }, "page" : "14-21", "title" : "Philosophical conceptions of the self: Implications for cognitive science", "type" : "article-journal", "volume" : "4" }, "uris" : [ "http://www.mendeley.com/documents/?uuid=24faef2d-7fbc-3ac8-a2dc-827f54455f1b" ] } ], "mendeley" : { "formattedCitation" : "&lt;sup&gt;13&lt;/sup&gt;", "plainTextFormattedCitation" : "13", "previouslyFormattedCitation" : "&lt;sup&gt;13&lt;/sup&gt;" }, "properties" : {  }, "schema" : "https://github.com/citation-style-language/schema/raw/master/csl-citation.json" }</w:instrText>
      </w:r>
      <w:r w:rsidR="00E849E4" w:rsidRPr="00B2217B">
        <w:fldChar w:fldCharType="separate"/>
      </w:r>
      <w:r w:rsidR="00E849E4" w:rsidRPr="00B2217B">
        <w:rPr>
          <w:noProof/>
          <w:vertAlign w:val="superscript"/>
        </w:rPr>
        <w:t>13</w:t>
      </w:r>
      <w:r w:rsidR="00E849E4" w:rsidRPr="00B2217B">
        <w:fldChar w:fldCharType="end"/>
      </w:r>
      <w:r w:rsidRPr="00B2217B">
        <w:t xml:space="preserve">. Again, </w:t>
      </w:r>
      <w:proofErr w:type="gramStart"/>
      <w:r w:rsidRPr="00B2217B">
        <w:t>as long as</w:t>
      </w:r>
      <w:proofErr w:type="gramEnd"/>
      <w:r w:rsidRPr="00B2217B">
        <w:t xml:space="preserve"> this criterion is met, most any NMI kinesthetic feedback system will be appropriate.</w:t>
      </w:r>
    </w:p>
    <w:p w14:paraId="1ADCD11C" w14:textId="77777777" w:rsidR="00A62A3C" w:rsidRPr="00B2217B" w:rsidRDefault="00A62A3C" w:rsidP="00D52C57">
      <w:pPr>
        <w:rPr>
          <w:rFonts w:asciiTheme="minorHAnsi" w:hAnsiTheme="minorHAnsi" w:cstheme="minorHAnsi"/>
          <w:color w:val="auto"/>
        </w:rPr>
      </w:pPr>
    </w:p>
    <w:p w14:paraId="4EAF4B9F" w14:textId="6620C9ED" w:rsidR="00616332" w:rsidRPr="00B2217B" w:rsidRDefault="005A4FCC" w:rsidP="00D52C57">
      <w:pPr>
        <w:rPr>
          <w:rFonts w:asciiTheme="minorHAnsi" w:hAnsiTheme="minorHAnsi" w:cstheme="minorHAnsi"/>
          <w:color w:val="auto"/>
        </w:rPr>
      </w:pPr>
      <w:r w:rsidRPr="00B2217B">
        <w:rPr>
          <w:rFonts w:asciiTheme="minorHAnsi" w:hAnsiTheme="minorHAnsi" w:cstheme="minorHAnsi"/>
          <w:color w:val="auto"/>
        </w:rPr>
        <w:t xml:space="preserve">The </w:t>
      </w:r>
      <w:r w:rsidR="00616332" w:rsidRPr="00B2217B">
        <w:rPr>
          <w:rFonts w:asciiTheme="minorHAnsi" w:hAnsiTheme="minorHAnsi" w:cstheme="minorHAnsi"/>
          <w:color w:val="auto"/>
        </w:rPr>
        <w:t xml:space="preserve">techniques </w:t>
      </w:r>
      <w:r w:rsidRPr="00B2217B">
        <w:rPr>
          <w:rFonts w:asciiTheme="minorHAnsi" w:hAnsiTheme="minorHAnsi" w:cstheme="minorHAnsi"/>
          <w:color w:val="auto"/>
        </w:rPr>
        <w:t xml:space="preserve">presented here </w:t>
      </w:r>
      <w:r w:rsidR="00616332" w:rsidRPr="00B2217B">
        <w:rPr>
          <w:rFonts w:asciiTheme="minorHAnsi" w:hAnsiTheme="minorHAnsi" w:cstheme="minorHAnsi"/>
          <w:color w:val="auto"/>
        </w:rPr>
        <w:t xml:space="preserve">have the advantage of evaluating both explicit and implicit </w:t>
      </w:r>
      <w:r w:rsidR="00640485" w:rsidRPr="00B2217B">
        <w:rPr>
          <w:rFonts w:asciiTheme="minorHAnsi" w:hAnsiTheme="minorHAnsi" w:cstheme="minorHAnsi"/>
          <w:color w:val="auto"/>
        </w:rPr>
        <w:t>cognitive-</w:t>
      </w:r>
      <w:r w:rsidR="00616332" w:rsidRPr="00B2217B">
        <w:rPr>
          <w:rFonts w:asciiTheme="minorHAnsi" w:hAnsiTheme="minorHAnsi" w:cstheme="minorHAnsi"/>
          <w:color w:val="auto"/>
        </w:rPr>
        <w:t>perceptual measures of agency. There is evidence to suggest that each may be a result of separate cognitive mechanisms that</w:t>
      </w:r>
      <w:r w:rsidR="006D6017">
        <w:rPr>
          <w:rFonts w:asciiTheme="minorHAnsi" w:hAnsiTheme="minorHAnsi" w:cstheme="minorHAnsi"/>
          <w:color w:val="auto"/>
        </w:rPr>
        <w:t>,</w:t>
      </w:r>
      <w:r w:rsidR="00616332" w:rsidRPr="00B2217B">
        <w:rPr>
          <w:rFonts w:asciiTheme="minorHAnsi" w:hAnsiTheme="minorHAnsi" w:cstheme="minorHAnsi"/>
          <w:color w:val="auto"/>
        </w:rPr>
        <w:t xml:space="preserve"> together</w:t>
      </w:r>
      <w:r w:rsidR="006D6017">
        <w:rPr>
          <w:rFonts w:asciiTheme="minorHAnsi" w:hAnsiTheme="minorHAnsi" w:cstheme="minorHAnsi"/>
          <w:color w:val="auto"/>
        </w:rPr>
        <w:t>,</w:t>
      </w:r>
      <w:r w:rsidR="00616332" w:rsidRPr="00B2217B">
        <w:rPr>
          <w:rFonts w:asciiTheme="minorHAnsi" w:hAnsiTheme="minorHAnsi" w:cstheme="minorHAnsi"/>
          <w:color w:val="auto"/>
        </w:rPr>
        <w:t xml:space="preserve"> form a complete sense of agency</w:t>
      </w:r>
      <w:r w:rsidR="00A42C49" w:rsidRPr="00B2217B">
        <w:rPr>
          <w:rFonts w:asciiTheme="minorHAnsi" w:hAnsiTheme="minorHAnsi" w:cstheme="minorHAnsi"/>
          <w:color w:val="auto"/>
        </w:rPr>
        <w:fldChar w:fldCharType="begin" w:fldLock="1"/>
      </w:r>
      <w:r w:rsidR="00E849E4" w:rsidRPr="00B2217B">
        <w:rPr>
          <w:rFonts w:asciiTheme="minorHAnsi" w:hAnsiTheme="minorHAnsi" w:cstheme="minorHAnsi"/>
          <w:color w:val="auto"/>
        </w:rPr>
        <w:instrText>ADDIN CSL_CITATION { "citationItems" : [ { "id" : "ITEM-1", "itemData" : { "DOI" : "10.1371/journal.pone.0110118", "abstract" : "\u00a9 2014 Dewey, Knoblich. The sense of agency (SoA) refers to perceived causality of the self, i.e. the feeling of causing something to happen. The SoA has been probed using a variety of explicit and implicit measures. Explicit measures include rating scales and questionnaires. Implicit measures, which include sensory attenuation and temporal binding, use perceptual differences between self- and externally generated stimuli as measures of the SoA. In the present study, we investigated whether the different measures tap into the same self-attribution processes by determining whether individual differences on implicit and explicit measures of SoA are correlated. Participants performed tasks in which they triggered tones via key presses (operant condition) or passively listened to tones triggered by a computer (observational condition). We replicated previously reported effects of sensory attenuation and temporal binding. Surprisingly the two implicit measures of SoA were not significantly correlated with each other, nor did they correlate with the explicit measures of SoA. Our results suggest that some explicit and implicit measures of the SoA may tap into different processes.", "author" : [ { "dropping-particle" : "", "family" : "Dewey", "given" : "J.A.", "non-dropping-particle" : "", "parse-names" : false, "suffix" : "" }, { "dropping-particle" : "", "family" : "Knoblich", "given" : "G.", "non-dropping-particle" : "", "parse-names" : false, "suffix" : "" } ], "container-title" : "PLoS ONE", "id" : "ITEM-1", "issue" : "10", "issued" : { "date-parts" : [ [ "2014" ] ] }, "title" : "Do implicit and explicit measures of the sense of agency measure the same thing?", "type" : "article-journal", "volume" : "9" }, "uris" : [ "http://www.mendeley.com/documents/?uuid=3c5ddae4-9741-377f-bcfb-d91c54244755" ] } ], "mendeley" : { "formattedCitation" : "&lt;sup&gt;17&lt;/sup&gt;", "plainTextFormattedCitation" : "17", "previouslyFormattedCitation" : "&lt;sup&gt;17&lt;/sup&gt;" }, "properties" : {  }, "schema" : "https://github.com/citation-style-language/schema/raw/master/csl-citation.json" }</w:instrText>
      </w:r>
      <w:r w:rsidR="00A42C49" w:rsidRPr="00B2217B">
        <w:rPr>
          <w:rFonts w:asciiTheme="minorHAnsi" w:hAnsiTheme="minorHAnsi" w:cstheme="minorHAnsi"/>
          <w:color w:val="auto"/>
        </w:rPr>
        <w:fldChar w:fldCharType="separate"/>
      </w:r>
      <w:r w:rsidR="00E849E4" w:rsidRPr="00B2217B">
        <w:rPr>
          <w:rFonts w:asciiTheme="minorHAnsi" w:hAnsiTheme="minorHAnsi" w:cstheme="minorHAnsi"/>
          <w:noProof/>
          <w:color w:val="auto"/>
          <w:vertAlign w:val="superscript"/>
        </w:rPr>
        <w:t>17</w:t>
      </w:r>
      <w:r w:rsidR="00A42C49" w:rsidRPr="00B2217B">
        <w:rPr>
          <w:rFonts w:asciiTheme="minorHAnsi" w:hAnsiTheme="minorHAnsi" w:cstheme="minorHAnsi"/>
          <w:color w:val="auto"/>
        </w:rPr>
        <w:fldChar w:fldCharType="end"/>
      </w:r>
      <w:r w:rsidR="006D6017">
        <w:rPr>
          <w:rFonts w:asciiTheme="minorHAnsi" w:hAnsiTheme="minorHAnsi" w:cstheme="minorHAnsi"/>
          <w:color w:val="auto"/>
        </w:rPr>
        <w:t>;</w:t>
      </w:r>
      <w:r w:rsidR="00616332" w:rsidRPr="00B2217B">
        <w:rPr>
          <w:rFonts w:asciiTheme="minorHAnsi" w:hAnsiTheme="minorHAnsi" w:cstheme="minorHAnsi"/>
          <w:color w:val="auto"/>
        </w:rPr>
        <w:t xml:space="preserve"> however</w:t>
      </w:r>
      <w:r w:rsidR="006D6017">
        <w:rPr>
          <w:rFonts w:asciiTheme="minorHAnsi" w:hAnsiTheme="minorHAnsi" w:cstheme="minorHAnsi"/>
          <w:color w:val="auto"/>
        </w:rPr>
        <w:t>,</w:t>
      </w:r>
      <w:r w:rsidR="00616332" w:rsidRPr="00B2217B">
        <w:rPr>
          <w:rFonts w:asciiTheme="minorHAnsi" w:hAnsiTheme="minorHAnsi" w:cstheme="minorHAnsi"/>
          <w:color w:val="auto"/>
        </w:rPr>
        <w:t xml:space="preserve"> there is still not a complete understanding of this relationship.</w:t>
      </w:r>
      <w:r w:rsidR="00F016ED" w:rsidRPr="00B2217B">
        <w:rPr>
          <w:rFonts w:asciiTheme="minorHAnsi" w:hAnsiTheme="minorHAnsi" w:cstheme="minorHAnsi"/>
          <w:color w:val="auto"/>
        </w:rPr>
        <w:t xml:space="preserve"> </w:t>
      </w:r>
      <w:r w:rsidR="00616332" w:rsidRPr="00B2217B">
        <w:rPr>
          <w:rFonts w:asciiTheme="minorHAnsi" w:hAnsiTheme="minorHAnsi" w:cstheme="minorHAnsi"/>
          <w:color w:val="auto"/>
        </w:rPr>
        <w:t>The results from these measures are quantitative and easily interpreted</w:t>
      </w:r>
      <w:r w:rsidR="00864083" w:rsidRPr="00B2217B">
        <w:rPr>
          <w:rFonts w:asciiTheme="minorHAnsi" w:hAnsiTheme="minorHAnsi" w:cstheme="minorHAnsi"/>
          <w:color w:val="auto"/>
        </w:rPr>
        <w:t>.</w:t>
      </w:r>
      <w:r w:rsidR="00616332" w:rsidRPr="00B2217B">
        <w:rPr>
          <w:rFonts w:asciiTheme="minorHAnsi" w:hAnsiTheme="minorHAnsi" w:cstheme="minorHAnsi"/>
          <w:color w:val="auto"/>
        </w:rPr>
        <w:t xml:space="preserve"> </w:t>
      </w:r>
      <w:r w:rsidR="00864083" w:rsidRPr="00B2217B">
        <w:rPr>
          <w:rFonts w:asciiTheme="minorHAnsi" w:hAnsiTheme="minorHAnsi" w:cstheme="minorHAnsi"/>
          <w:color w:val="auto"/>
        </w:rPr>
        <w:t>D</w:t>
      </w:r>
      <w:r w:rsidR="00616332" w:rsidRPr="00B2217B">
        <w:rPr>
          <w:rFonts w:asciiTheme="minorHAnsi" w:hAnsiTheme="minorHAnsi" w:cstheme="minorHAnsi"/>
          <w:color w:val="auto"/>
        </w:rPr>
        <w:t xml:space="preserve">ecreases in time interval estimates suggest </w:t>
      </w:r>
      <w:r w:rsidR="006D6017">
        <w:rPr>
          <w:rFonts w:asciiTheme="minorHAnsi" w:hAnsiTheme="minorHAnsi" w:cstheme="minorHAnsi"/>
          <w:color w:val="auto"/>
        </w:rPr>
        <w:t xml:space="preserve">that </w:t>
      </w:r>
      <w:r w:rsidR="00616332" w:rsidRPr="00B2217B">
        <w:rPr>
          <w:rFonts w:asciiTheme="minorHAnsi" w:hAnsiTheme="minorHAnsi" w:cstheme="minorHAnsi"/>
          <w:color w:val="auto"/>
        </w:rPr>
        <w:t>a stronger implicit sense of agency was formed</w:t>
      </w:r>
      <w:r w:rsidR="00864083" w:rsidRPr="00B2217B">
        <w:rPr>
          <w:rFonts w:asciiTheme="minorHAnsi" w:hAnsiTheme="minorHAnsi" w:cstheme="minorHAnsi"/>
          <w:color w:val="auto"/>
        </w:rPr>
        <w:t>. S</w:t>
      </w:r>
      <w:r w:rsidR="00616332" w:rsidRPr="00B2217B">
        <w:rPr>
          <w:rFonts w:asciiTheme="minorHAnsi" w:hAnsiTheme="minorHAnsi" w:cstheme="minorHAnsi"/>
          <w:color w:val="auto"/>
        </w:rPr>
        <w:t>imilarly, higher questionnaire score</w:t>
      </w:r>
      <w:r w:rsidR="00864083" w:rsidRPr="00B2217B">
        <w:rPr>
          <w:rFonts w:asciiTheme="minorHAnsi" w:hAnsiTheme="minorHAnsi" w:cstheme="minorHAnsi"/>
          <w:color w:val="auto"/>
        </w:rPr>
        <w:t>s on agency statements</w:t>
      </w:r>
      <w:r w:rsidR="00616332" w:rsidRPr="00B2217B">
        <w:rPr>
          <w:rFonts w:asciiTheme="minorHAnsi" w:hAnsiTheme="minorHAnsi" w:cstheme="minorHAnsi"/>
          <w:color w:val="auto"/>
        </w:rPr>
        <w:t xml:space="preserve"> indicate a </w:t>
      </w:r>
      <w:r w:rsidR="00F016ED" w:rsidRPr="00B2217B">
        <w:rPr>
          <w:rFonts w:asciiTheme="minorHAnsi" w:hAnsiTheme="minorHAnsi" w:cstheme="minorHAnsi"/>
          <w:color w:val="auto"/>
        </w:rPr>
        <w:t>stronger</w:t>
      </w:r>
      <w:r w:rsidR="00616332" w:rsidRPr="00B2217B">
        <w:rPr>
          <w:rFonts w:asciiTheme="minorHAnsi" w:hAnsiTheme="minorHAnsi" w:cstheme="minorHAnsi"/>
          <w:color w:val="auto"/>
        </w:rPr>
        <w:t xml:space="preserve"> explicit </w:t>
      </w:r>
      <w:r w:rsidR="005B4383" w:rsidRPr="00B2217B">
        <w:rPr>
          <w:rFonts w:asciiTheme="minorHAnsi" w:hAnsiTheme="minorHAnsi" w:cstheme="minorHAnsi"/>
          <w:color w:val="auto"/>
        </w:rPr>
        <w:t xml:space="preserve">experience </w:t>
      </w:r>
      <w:r w:rsidR="00616332" w:rsidRPr="00B2217B">
        <w:rPr>
          <w:rFonts w:asciiTheme="minorHAnsi" w:hAnsiTheme="minorHAnsi" w:cstheme="minorHAnsi"/>
          <w:color w:val="auto"/>
        </w:rPr>
        <w:t>of agency.</w:t>
      </w:r>
      <w:r w:rsidR="0021263A" w:rsidRPr="00B2217B">
        <w:rPr>
          <w:rFonts w:asciiTheme="minorHAnsi" w:hAnsiTheme="minorHAnsi" w:cstheme="minorHAnsi"/>
          <w:color w:val="auto"/>
        </w:rPr>
        <w:t xml:space="preserve"> </w:t>
      </w:r>
      <w:r w:rsidR="00233B4C" w:rsidRPr="00B2217B">
        <w:rPr>
          <w:rFonts w:asciiTheme="minorHAnsi" w:hAnsiTheme="minorHAnsi" w:cstheme="minorHAnsi"/>
          <w:color w:val="auto"/>
        </w:rPr>
        <w:t>It is suggested</w:t>
      </w:r>
      <w:r w:rsidR="00616332" w:rsidRPr="00B2217B">
        <w:rPr>
          <w:rFonts w:asciiTheme="minorHAnsi" w:hAnsiTheme="minorHAnsi" w:cstheme="minorHAnsi"/>
          <w:color w:val="auto"/>
        </w:rPr>
        <w:t xml:space="preserve"> that these quantitative values</w:t>
      </w:r>
      <w:r w:rsidR="00864083" w:rsidRPr="00B2217B">
        <w:rPr>
          <w:rFonts w:asciiTheme="minorHAnsi" w:hAnsiTheme="minorHAnsi" w:cstheme="minorHAnsi"/>
          <w:color w:val="auto"/>
        </w:rPr>
        <w:t xml:space="preserve"> </w:t>
      </w:r>
      <w:r w:rsidR="00616332" w:rsidRPr="00B2217B">
        <w:rPr>
          <w:rFonts w:asciiTheme="minorHAnsi" w:hAnsiTheme="minorHAnsi" w:cstheme="minorHAnsi"/>
          <w:color w:val="auto"/>
        </w:rPr>
        <w:t>can provide a basis to evaluate and tune NMI control and sensory feedback.</w:t>
      </w:r>
      <w:r w:rsidR="00035A58" w:rsidRPr="00035A58">
        <w:rPr>
          <w:rFonts w:asciiTheme="minorHAnsi" w:hAnsiTheme="minorHAnsi" w:cstheme="minorHAnsi"/>
          <w:b/>
          <w:color w:val="auto"/>
        </w:rPr>
        <w:t xml:space="preserve"> </w:t>
      </w:r>
      <w:r w:rsidR="00616332" w:rsidRPr="00B2217B">
        <w:rPr>
          <w:rFonts w:asciiTheme="minorHAnsi" w:hAnsiTheme="minorHAnsi" w:cstheme="minorHAnsi"/>
          <w:color w:val="auto"/>
        </w:rPr>
        <w:t>For example</w:t>
      </w:r>
      <w:r w:rsidR="00F016ED" w:rsidRPr="00B2217B">
        <w:rPr>
          <w:rFonts w:asciiTheme="minorHAnsi" w:hAnsiTheme="minorHAnsi" w:cstheme="minorHAnsi"/>
          <w:color w:val="auto"/>
        </w:rPr>
        <w:t>,</w:t>
      </w:r>
      <w:r w:rsidR="00616332" w:rsidRPr="00B2217B">
        <w:rPr>
          <w:rFonts w:asciiTheme="minorHAnsi" w:hAnsiTheme="minorHAnsi" w:cstheme="minorHAnsi"/>
          <w:color w:val="auto"/>
        </w:rPr>
        <w:t xml:space="preserve"> in </w:t>
      </w:r>
      <w:r w:rsidR="006D6017">
        <w:rPr>
          <w:rFonts w:asciiTheme="minorHAnsi" w:hAnsiTheme="minorHAnsi" w:cstheme="minorHAnsi"/>
          <w:color w:val="auto"/>
        </w:rPr>
        <w:t xml:space="preserve">a </w:t>
      </w:r>
      <w:r w:rsidR="00616332" w:rsidRPr="00B2217B">
        <w:rPr>
          <w:rFonts w:asciiTheme="minorHAnsi" w:hAnsiTheme="minorHAnsi" w:cstheme="minorHAnsi"/>
          <w:color w:val="auto"/>
        </w:rPr>
        <w:t>previous work</w:t>
      </w:r>
      <w:r w:rsidR="00A42C49" w:rsidRPr="00B2217B">
        <w:rPr>
          <w:rFonts w:asciiTheme="minorHAnsi" w:hAnsiTheme="minorHAnsi" w:cstheme="minorHAnsi"/>
          <w:color w:val="auto"/>
        </w:rPr>
        <w:fldChar w:fldCharType="begin" w:fldLock="1"/>
      </w:r>
      <w:r w:rsidR="00A23C32" w:rsidRPr="00B2217B">
        <w:rPr>
          <w:rFonts w:asciiTheme="minorHAnsi" w:hAnsiTheme="minorHAnsi" w:cstheme="minorHAnsi"/>
          <w:color w:val="auto"/>
        </w:rPr>
        <w:instrText>ADDIN CSL_CITATION { "citationItems" : [ { "id" : "ITEM-1", "itemData" : { "DOI" : "10.1126/scitranslmed.aao6990", "ISSN" : "19466242", "abstract" : "\u00a9 2018 The Authors, Some Rights Reserved. To effortlessly complete an intentional movement, the brain needs feedback from the body regarding the movement's progress. This largely nonconscious kinesthetic sense helps the brain to learn relationships between motor commands and outcomes to correct movement errors. Prosthetic systems for restoring function have predominantly focused on controlling motorized joint movement. Without the kinesthetic sense, however, these devices do not become intuitively controllable. We report a method for endowing human amputees with a kinesthetic perception of dexterous robotic hands. Vibrating the muscles used for prosthetic control via a neural-machine interface produced the illusory perception of complex grip movements. Within minutes, three amputees integrated this kinesthetic feedback and improved movement control. Combining intent, kinesthesia, and vision instilled participants with a sense of agency over the robotic movements. This feedback approach for closed-loop control opens a pathway to seamless integration of minds and machines.", "author" : [ { "dropping-particle" : "", "family" : "Marasco", "given" : "P.D.", "non-dropping-particle" : "", "parse-names" : false, "suffix" : "" }, { "dropping-particle" : "", "family" : "Hebert", "given" : "J.S.", "non-dropping-particle" : "", "parse-names" : false, "suffix" : "" }, { "dropping-particle" : "", "family" : "Sensinger", "given" : "J.W.", "non-dropping-particle" : "", "parse-names" : false, "suffix" : "" }, { "dropping-particle" : "", "family" : "Shell", "given" : "C.E.", "non-dropping-particle" : "", "parse-names" : false, "suffix" : "" }, { "dropping-particle" : "", "family" : "Schofield", "given" : "J.S.", "non-dropping-particle" : "", "parse-names" : false, "suffix" : "" }, { "dropping-particle" : "", "family" : "Thumser", "given" : "Z.C.", "non-dropping-particle" : "", "parse-names" : false, "suffix" : "" }, { "dropping-particle" : "", "family" : "Nataraj", "given" : "R.", "non-dropping-particle" : "", "parse-names" : false, "suffix" : "" }, { "dropping-particle" : "", "family" : "Beckler", "given" : "D.T.", "non-dropping-particle" : "", "parse-names" : false, "suffix" : "" }, { "dropping-particle" : "", "family" : "Dawson", "given" : "M.R.", "non-dropping-particle" : "", "parse-names" : false, "suffix" : "" }, { "dropping-particle" : "", "family" : "Blustein", "given" : "D.H.", "non-dropping-particle" : "", "parse-names" : false, "suffix" : "" }, { "dropping-particle" : "", "family" : "Gill", "given" : "S.", "non-dropping-particle" : "", "parse-names" : false, "suffix" : "" }, { "dropping-particle" : "", "family" : "Mensh", "given" : "B.D.", "non-dropping-particle" : "", "parse-names" : false, "suffix" : "" }, { "dropping-particle" : "", "family" : "Granja-Vazquez", "given" : "R.", "non-dropping-particle" : "", "parse-names" : false, "suffix" : "" }, { "dropping-particle" : "", "family" : "Newcomb", "given" : "M.D.", "non-dropping-particle" : "", "parse-names" : false, "suffix" : "" }, { "dropping-particle" : "", "family" : "Carey", "given" : "J.P.", "non-dropping-particle" : "", "parse-names" : false, "suffix" : "" }, { "dropping-particle" : "", "family" : "Orzell", "given" : "B.M.", "non-dropping-particle" : "", "parse-names" : false, "suffix" : "" } ], "container-title" : "Science Translational Medicine", "id" : "ITEM-1", "issue" : "432", "issued" : { "date-parts" : [ [ "2018" ] ] }, "title" : "Illusory movement perception improves motor control for prosthetic hands", "type" : "article-journal", "volume" : "10" }, "uris" : [ "http://www.mendeley.com/documents/?uuid=4784c873-71ca-3e8a-bc52-2d95ebda7450" ] } ], "mendeley" : { "formattedCitation" : "&lt;sup&gt;8&lt;/sup&gt;", "plainTextFormattedCitation" : "8", "previouslyFormattedCitation" : "&lt;sup&gt;8&lt;/sup&gt;" }, "properties" : {  }, "schema" : "https://github.com/citation-style-language/schema/raw/master/csl-citation.json" }</w:instrText>
      </w:r>
      <w:r w:rsidR="00A42C49" w:rsidRPr="00B2217B">
        <w:rPr>
          <w:rFonts w:asciiTheme="minorHAnsi" w:hAnsiTheme="minorHAnsi" w:cstheme="minorHAnsi"/>
          <w:color w:val="auto"/>
        </w:rPr>
        <w:fldChar w:fldCharType="separate"/>
      </w:r>
      <w:r w:rsidR="00A23C32" w:rsidRPr="00B2217B">
        <w:rPr>
          <w:rFonts w:asciiTheme="minorHAnsi" w:hAnsiTheme="minorHAnsi" w:cstheme="minorHAnsi"/>
          <w:noProof/>
          <w:color w:val="auto"/>
          <w:vertAlign w:val="superscript"/>
        </w:rPr>
        <w:t>8</w:t>
      </w:r>
      <w:r w:rsidR="00A42C49" w:rsidRPr="00B2217B">
        <w:rPr>
          <w:rFonts w:asciiTheme="minorHAnsi" w:hAnsiTheme="minorHAnsi" w:cstheme="minorHAnsi"/>
          <w:color w:val="auto"/>
        </w:rPr>
        <w:fldChar w:fldCharType="end"/>
      </w:r>
      <w:r w:rsidR="00616332" w:rsidRPr="00B2217B">
        <w:rPr>
          <w:rFonts w:asciiTheme="minorHAnsi" w:hAnsiTheme="minorHAnsi" w:cstheme="minorHAnsi"/>
          <w:color w:val="auto"/>
        </w:rPr>
        <w:t xml:space="preserve"> </w:t>
      </w:r>
      <w:r w:rsidR="00423DC5" w:rsidRPr="00B2217B">
        <w:rPr>
          <w:rFonts w:asciiTheme="minorHAnsi" w:hAnsiTheme="minorHAnsi" w:cstheme="minorHAnsi"/>
          <w:color w:val="auto"/>
        </w:rPr>
        <w:t>that</w:t>
      </w:r>
      <w:r w:rsidR="00864083" w:rsidRPr="00B2217B">
        <w:rPr>
          <w:rFonts w:asciiTheme="minorHAnsi" w:hAnsiTheme="minorHAnsi" w:cstheme="minorHAnsi"/>
          <w:color w:val="auto"/>
        </w:rPr>
        <w:t xml:space="preserve"> is </w:t>
      </w:r>
      <w:r w:rsidR="00A42C49" w:rsidRPr="00B2217B">
        <w:rPr>
          <w:rFonts w:asciiTheme="minorHAnsi" w:hAnsiTheme="minorHAnsi" w:cstheme="minorHAnsi"/>
          <w:color w:val="auto"/>
        </w:rPr>
        <w:t>reported</w:t>
      </w:r>
      <w:r w:rsidR="00423DC5" w:rsidRPr="00B2217B">
        <w:rPr>
          <w:rFonts w:asciiTheme="minorHAnsi" w:hAnsiTheme="minorHAnsi" w:cstheme="minorHAnsi"/>
          <w:color w:val="auto"/>
        </w:rPr>
        <w:t xml:space="preserve"> here</w:t>
      </w:r>
      <w:r w:rsidR="00A42C49" w:rsidRPr="00B2217B">
        <w:rPr>
          <w:rFonts w:asciiTheme="minorHAnsi" w:hAnsiTheme="minorHAnsi" w:cstheme="minorHAnsi"/>
          <w:color w:val="auto"/>
        </w:rPr>
        <w:t xml:space="preserve"> in </w:t>
      </w:r>
      <w:r w:rsidR="00035A58" w:rsidRPr="00035A58">
        <w:rPr>
          <w:rFonts w:asciiTheme="minorHAnsi" w:hAnsiTheme="minorHAnsi" w:cstheme="minorHAnsi"/>
          <w:b/>
          <w:color w:val="auto"/>
        </w:rPr>
        <w:t>Figure 4</w:t>
      </w:r>
      <w:r w:rsidR="00A42C49" w:rsidRPr="00B2217B">
        <w:rPr>
          <w:rFonts w:asciiTheme="minorHAnsi" w:hAnsiTheme="minorHAnsi" w:cstheme="minorHAnsi"/>
          <w:color w:val="auto"/>
        </w:rPr>
        <w:t>,</w:t>
      </w:r>
      <w:r w:rsidR="00616332" w:rsidRPr="00B2217B">
        <w:rPr>
          <w:rFonts w:asciiTheme="minorHAnsi" w:hAnsiTheme="minorHAnsi" w:cstheme="minorHAnsi"/>
          <w:color w:val="auto"/>
        </w:rPr>
        <w:t xml:space="preserve"> participants often reported smaller perceived time intervals and explicitly reported stronger </w:t>
      </w:r>
      <w:r w:rsidR="00EA032C" w:rsidRPr="00B2217B">
        <w:rPr>
          <w:rFonts w:asciiTheme="minorHAnsi" w:hAnsiTheme="minorHAnsi" w:cstheme="minorHAnsi"/>
          <w:color w:val="auto"/>
        </w:rPr>
        <w:t>perc</w:t>
      </w:r>
      <w:r w:rsidR="006D6017">
        <w:rPr>
          <w:rFonts w:asciiTheme="minorHAnsi" w:hAnsiTheme="minorHAnsi" w:cstheme="minorHAnsi"/>
          <w:color w:val="auto"/>
        </w:rPr>
        <w:t>e</w:t>
      </w:r>
      <w:r w:rsidR="00EA032C" w:rsidRPr="00B2217B">
        <w:rPr>
          <w:rFonts w:asciiTheme="minorHAnsi" w:hAnsiTheme="minorHAnsi" w:cstheme="minorHAnsi"/>
          <w:color w:val="auto"/>
        </w:rPr>
        <w:t>ived</w:t>
      </w:r>
      <w:r w:rsidR="00616332" w:rsidRPr="00B2217B">
        <w:rPr>
          <w:rFonts w:asciiTheme="minorHAnsi" w:hAnsiTheme="minorHAnsi" w:cstheme="minorHAnsi"/>
          <w:color w:val="auto"/>
        </w:rPr>
        <w:t xml:space="preserve"> agency when a virtual hand was displayed that </w:t>
      </w:r>
      <w:r w:rsidR="00423DC5" w:rsidRPr="00B2217B">
        <w:rPr>
          <w:rFonts w:asciiTheme="minorHAnsi" w:hAnsiTheme="minorHAnsi" w:cstheme="minorHAnsi"/>
          <w:color w:val="auto"/>
        </w:rPr>
        <w:t>closed</w:t>
      </w:r>
      <w:r w:rsidR="00616332" w:rsidRPr="00B2217B">
        <w:rPr>
          <w:rFonts w:asciiTheme="minorHAnsi" w:hAnsiTheme="minorHAnsi" w:cstheme="minorHAnsi"/>
          <w:color w:val="auto"/>
        </w:rPr>
        <w:t xml:space="preserve"> slightly faster than the kinesthetic sensation they experienced. This indicates that the user felt a stronger sense of control over the actions of the hand, as reported explicitly, but also suggests that the cognitive processes that establish this sense of control more strongly associate with this</w:t>
      </w:r>
      <w:r w:rsidR="00F016ED" w:rsidRPr="00B2217B">
        <w:rPr>
          <w:rFonts w:asciiTheme="minorHAnsi" w:hAnsiTheme="minorHAnsi" w:cstheme="minorHAnsi"/>
          <w:color w:val="auto"/>
        </w:rPr>
        <w:t xml:space="preserve"> faster</w:t>
      </w:r>
      <w:r w:rsidR="00616332" w:rsidRPr="00B2217B">
        <w:rPr>
          <w:rFonts w:asciiTheme="minorHAnsi" w:hAnsiTheme="minorHAnsi" w:cstheme="minorHAnsi"/>
          <w:color w:val="auto"/>
        </w:rPr>
        <w:t xml:space="preserve"> kinematic display. As such, </w:t>
      </w:r>
      <w:r w:rsidR="006D6017">
        <w:rPr>
          <w:rFonts w:asciiTheme="minorHAnsi" w:hAnsiTheme="minorHAnsi" w:cstheme="minorHAnsi"/>
          <w:color w:val="auto"/>
        </w:rPr>
        <w:t xml:space="preserve">an </w:t>
      </w:r>
      <w:r w:rsidR="00616332" w:rsidRPr="00B2217B">
        <w:rPr>
          <w:rFonts w:asciiTheme="minorHAnsi" w:hAnsiTheme="minorHAnsi" w:cstheme="minorHAnsi"/>
          <w:color w:val="auto"/>
        </w:rPr>
        <w:t xml:space="preserve">adjustment to the NMI control scheme of a clinical prosthesis to accommodate faster </w:t>
      </w:r>
      <w:r w:rsidR="00423DC5" w:rsidRPr="00B2217B">
        <w:rPr>
          <w:rFonts w:asciiTheme="minorHAnsi" w:hAnsiTheme="minorHAnsi" w:cstheme="minorHAnsi"/>
          <w:color w:val="auto"/>
        </w:rPr>
        <w:t>hand closing</w:t>
      </w:r>
      <w:r w:rsidR="00616332" w:rsidRPr="00B2217B">
        <w:rPr>
          <w:rFonts w:asciiTheme="minorHAnsi" w:hAnsiTheme="minorHAnsi" w:cstheme="minorHAnsi"/>
          <w:color w:val="auto"/>
        </w:rPr>
        <w:t xml:space="preserve"> may help improve the user’s perceptions of control over their physical device</w:t>
      </w:r>
      <w:r w:rsidR="0021263A" w:rsidRPr="00B2217B">
        <w:rPr>
          <w:rFonts w:asciiTheme="minorHAnsi" w:hAnsiTheme="minorHAnsi" w:cstheme="minorHAnsi"/>
          <w:color w:val="auto"/>
        </w:rPr>
        <w:t xml:space="preserve"> and </w:t>
      </w:r>
      <w:r w:rsidR="00423DC5" w:rsidRPr="00B2217B">
        <w:rPr>
          <w:rFonts w:asciiTheme="minorHAnsi" w:hAnsiTheme="minorHAnsi" w:cstheme="minorHAnsi"/>
          <w:color w:val="auto"/>
        </w:rPr>
        <w:t xml:space="preserve">encourage the user to identify </w:t>
      </w:r>
      <w:r w:rsidR="0021263A" w:rsidRPr="00B2217B">
        <w:rPr>
          <w:rFonts w:asciiTheme="minorHAnsi" w:hAnsiTheme="minorHAnsi" w:cstheme="minorHAnsi"/>
          <w:color w:val="auto"/>
        </w:rPr>
        <w:t>their device’s actions as self-generated</w:t>
      </w:r>
      <w:r w:rsidR="00616332" w:rsidRPr="00B2217B">
        <w:rPr>
          <w:rFonts w:asciiTheme="minorHAnsi" w:hAnsiTheme="minorHAnsi" w:cstheme="minorHAnsi"/>
          <w:color w:val="auto"/>
        </w:rPr>
        <w:t>.</w:t>
      </w:r>
      <w:r w:rsidR="00035A58" w:rsidRPr="00035A58">
        <w:rPr>
          <w:rFonts w:asciiTheme="minorHAnsi" w:hAnsiTheme="minorHAnsi" w:cstheme="minorHAnsi"/>
          <w:b/>
          <w:color w:val="auto"/>
        </w:rPr>
        <w:t xml:space="preserve"> </w:t>
      </w:r>
    </w:p>
    <w:p w14:paraId="00885908" w14:textId="77777777" w:rsidR="00A62A3C" w:rsidRPr="00B2217B" w:rsidRDefault="00A62A3C" w:rsidP="00D52C57">
      <w:pPr>
        <w:rPr>
          <w:rFonts w:asciiTheme="minorHAnsi" w:hAnsiTheme="minorHAnsi" w:cstheme="minorHAnsi"/>
          <w:color w:val="auto"/>
        </w:rPr>
      </w:pPr>
    </w:p>
    <w:p w14:paraId="32CC928B" w14:textId="40ADCCF1" w:rsidR="00616332" w:rsidRPr="00B2217B" w:rsidRDefault="005A4FCC" w:rsidP="00D52C57">
      <w:pPr>
        <w:rPr>
          <w:rFonts w:asciiTheme="minorHAnsi" w:hAnsiTheme="minorHAnsi" w:cstheme="minorHAnsi"/>
          <w:color w:val="auto"/>
        </w:rPr>
      </w:pPr>
      <w:bookmarkStart w:id="4" w:name="_Hlk525647209"/>
      <w:r w:rsidRPr="00B2217B">
        <w:rPr>
          <w:rFonts w:asciiTheme="minorHAnsi" w:hAnsiTheme="minorHAnsi" w:cstheme="minorHAnsi"/>
          <w:color w:val="auto"/>
        </w:rPr>
        <w:t>The</w:t>
      </w:r>
      <w:r w:rsidR="00A62A3C" w:rsidRPr="00B2217B">
        <w:rPr>
          <w:rFonts w:asciiTheme="minorHAnsi" w:hAnsiTheme="minorHAnsi" w:cstheme="minorHAnsi"/>
          <w:color w:val="auto"/>
        </w:rPr>
        <w:t xml:space="preserve"> techniques </w:t>
      </w:r>
      <w:r w:rsidRPr="00B2217B">
        <w:rPr>
          <w:rFonts w:asciiTheme="minorHAnsi" w:hAnsiTheme="minorHAnsi" w:cstheme="minorHAnsi"/>
          <w:color w:val="auto"/>
        </w:rPr>
        <w:t xml:space="preserve">presented </w:t>
      </w:r>
      <w:r w:rsidR="00A62A3C" w:rsidRPr="00B2217B">
        <w:rPr>
          <w:rFonts w:asciiTheme="minorHAnsi" w:hAnsiTheme="minorHAnsi" w:cstheme="minorHAnsi"/>
          <w:color w:val="auto"/>
        </w:rPr>
        <w:t>may</w:t>
      </w:r>
      <w:r w:rsidR="00A87A3B" w:rsidRPr="00B2217B">
        <w:rPr>
          <w:rFonts w:asciiTheme="minorHAnsi" w:hAnsiTheme="minorHAnsi" w:cstheme="minorHAnsi"/>
          <w:color w:val="auto"/>
        </w:rPr>
        <w:t xml:space="preserve"> also be employed to</w:t>
      </w:r>
      <w:r w:rsidR="00A62A3C" w:rsidRPr="00B2217B">
        <w:rPr>
          <w:rFonts w:asciiTheme="minorHAnsi" w:hAnsiTheme="minorHAnsi" w:cstheme="minorHAnsi"/>
          <w:color w:val="auto"/>
        </w:rPr>
        <w:t xml:space="preserve"> form </w:t>
      </w:r>
      <w:r w:rsidR="00444108" w:rsidRPr="00B2217B">
        <w:rPr>
          <w:rFonts w:asciiTheme="minorHAnsi" w:hAnsiTheme="minorHAnsi" w:cstheme="minorHAnsi"/>
          <w:color w:val="auto"/>
        </w:rPr>
        <w:t xml:space="preserve">a </w:t>
      </w:r>
      <w:r w:rsidR="00A62A3C" w:rsidRPr="00B2217B">
        <w:rPr>
          <w:rFonts w:asciiTheme="minorHAnsi" w:hAnsiTheme="minorHAnsi" w:cstheme="minorHAnsi"/>
          <w:color w:val="auto"/>
        </w:rPr>
        <w:t xml:space="preserve">more complete understanding of how multiple sensory modalities may influence perceptions of ownership over artificial limbs. For example, touch sensory feedback </w:t>
      </w:r>
      <w:r w:rsidR="00444108" w:rsidRPr="00B2217B">
        <w:rPr>
          <w:rFonts w:asciiTheme="minorHAnsi" w:hAnsiTheme="minorHAnsi" w:cstheme="minorHAnsi"/>
          <w:color w:val="auto"/>
        </w:rPr>
        <w:t>(</w:t>
      </w:r>
      <w:r w:rsidR="00A62A3C" w:rsidRPr="00B2217B">
        <w:rPr>
          <w:rFonts w:asciiTheme="minorHAnsi" w:hAnsiTheme="minorHAnsi" w:cstheme="minorHAnsi"/>
          <w:color w:val="auto"/>
        </w:rPr>
        <w:t>or other sensory modalities</w:t>
      </w:r>
      <w:r w:rsidR="00444108" w:rsidRPr="00B2217B">
        <w:rPr>
          <w:rFonts w:asciiTheme="minorHAnsi" w:hAnsiTheme="minorHAnsi" w:cstheme="minorHAnsi"/>
          <w:color w:val="auto"/>
        </w:rPr>
        <w:t>)</w:t>
      </w:r>
      <w:r w:rsidR="00A62A3C" w:rsidRPr="00B2217B">
        <w:rPr>
          <w:rFonts w:asciiTheme="minorHAnsi" w:hAnsiTheme="minorHAnsi" w:cstheme="minorHAnsi"/>
          <w:color w:val="auto"/>
        </w:rPr>
        <w:t xml:space="preserve"> may be incorporate</w:t>
      </w:r>
      <w:r w:rsidR="00A87A3B" w:rsidRPr="00B2217B">
        <w:rPr>
          <w:rFonts w:asciiTheme="minorHAnsi" w:hAnsiTheme="minorHAnsi" w:cstheme="minorHAnsi"/>
          <w:color w:val="auto"/>
        </w:rPr>
        <w:t>d</w:t>
      </w:r>
      <w:r w:rsidR="00A62A3C" w:rsidRPr="00B2217B">
        <w:rPr>
          <w:rFonts w:asciiTheme="minorHAnsi" w:hAnsiTheme="minorHAnsi" w:cstheme="minorHAnsi"/>
          <w:color w:val="auto"/>
        </w:rPr>
        <w:t xml:space="preserve"> into </w:t>
      </w:r>
      <w:r w:rsidR="00DC245A">
        <w:rPr>
          <w:rFonts w:asciiTheme="minorHAnsi" w:hAnsiTheme="minorHAnsi" w:cstheme="minorHAnsi"/>
          <w:color w:val="auto"/>
        </w:rPr>
        <w:t>the</w:t>
      </w:r>
      <w:r w:rsidR="00A62A3C" w:rsidRPr="00B2217B">
        <w:rPr>
          <w:rFonts w:asciiTheme="minorHAnsi" w:hAnsiTheme="minorHAnsi" w:cstheme="minorHAnsi"/>
          <w:color w:val="auto"/>
        </w:rPr>
        <w:t xml:space="preserve"> paradigm</w:t>
      </w:r>
      <w:r w:rsidR="00444108" w:rsidRPr="00B2217B">
        <w:rPr>
          <w:rFonts w:asciiTheme="minorHAnsi" w:hAnsiTheme="minorHAnsi" w:cstheme="minorHAnsi"/>
          <w:color w:val="auto"/>
        </w:rPr>
        <w:t xml:space="preserve"> </w:t>
      </w:r>
      <w:r w:rsidR="00DC245A">
        <w:rPr>
          <w:rFonts w:asciiTheme="minorHAnsi" w:hAnsiTheme="minorHAnsi" w:cstheme="minorHAnsi"/>
          <w:color w:val="auto"/>
        </w:rPr>
        <w:t xml:space="preserve">presented here </w:t>
      </w:r>
      <w:r w:rsidR="00444108" w:rsidRPr="00B2217B">
        <w:rPr>
          <w:rFonts w:asciiTheme="minorHAnsi" w:hAnsiTheme="minorHAnsi" w:cstheme="minorHAnsi"/>
          <w:color w:val="auto"/>
        </w:rPr>
        <w:t>to</w:t>
      </w:r>
      <w:r w:rsidR="00A62A3C" w:rsidRPr="00B2217B">
        <w:rPr>
          <w:rFonts w:asciiTheme="minorHAnsi" w:hAnsiTheme="minorHAnsi" w:cstheme="minorHAnsi"/>
          <w:color w:val="auto"/>
        </w:rPr>
        <w:t xml:space="preserve"> evaluate their </w:t>
      </w:r>
      <w:r w:rsidR="00A87A3B" w:rsidRPr="00B2217B">
        <w:rPr>
          <w:rFonts w:asciiTheme="minorHAnsi" w:hAnsiTheme="minorHAnsi" w:cstheme="minorHAnsi"/>
          <w:color w:val="auto"/>
        </w:rPr>
        <w:t xml:space="preserve">possible </w:t>
      </w:r>
      <w:r w:rsidR="00A62A3C" w:rsidRPr="00B2217B">
        <w:rPr>
          <w:rFonts w:asciiTheme="minorHAnsi" w:hAnsiTheme="minorHAnsi" w:cstheme="minorHAnsi"/>
          <w:color w:val="auto"/>
        </w:rPr>
        <w:t>indivi</w:t>
      </w:r>
      <w:r w:rsidR="00A87A3B" w:rsidRPr="00B2217B">
        <w:rPr>
          <w:rFonts w:asciiTheme="minorHAnsi" w:hAnsiTheme="minorHAnsi" w:cstheme="minorHAnsi"/>
          <w:color w:val="auto"/>
        </w:rPr>
        <w:t xml:space="preserve">dual </w:t>
      </w:r>
      <w:r w:rsidR="00A62A3C" w:rsidRPr="00B2217B">
        <w:rPr>
          <w:rFonts w:asciiTheme="minorHAnsi" w:hAnsiTheme="minorHAnsi" w:cstheme="minorHAnsi"/>
          <w:color w:val="auto"/>
        </w:rPr>
        <w:t>roles in potentiating the sense of agency. Additionally</w:t>
      </w:r>
      <w:r w:rsidR="004266EE" w:rsidRPr="00B2217B">
        <w:rPr>
          <w:rFonts w:asciiTheme="minorHAnsi" w:hAnsiTheme="minorHAnsi" w:cstheme="minorHAnsi"/>
          <w:color w:val="auto"/>
        </w:rPr>
        <w:t>,</w:t>
      </w:r>
      <w:r w:rsidR="00A62A3C" w:rsidRPr="00B2217B">
        <w:rPr>
          <w:rFonts w:asciiTheme="minorHAnsi" w:hAnsiTheme="minorHAnsi" w:cstheme="minorHAnsi"/>
          <w:color w:val="auto"/>
        </w:rPr>
        <w:t xml:space="preserve"> </w:t>
      </w:r>
      <w:r w:rsidR="00DC245A">
        <w:rPr>
          <w:rFonts w:asciiTheme="minorHAnsi" w:hAnsiTheme="minorHAnsi" w:cstheme="minorHAnsi"/>
          <w:color w:val="auto"/>
        </w:rPr>
        <w:t>the</w:t>
      </w:r>
      <w:r w:rsidR="00A62A3C" w:rsidRPr="00B2217B">
        <w:rPr>
          <w:rFonts w:asciiTheme="minorHAnsi" w:hAnsiTheme="minorHAnsi" w:cstheme="minorHAnsi"/>
          <w:color w:val="auto"/>
        </w:rPr>
        <w:t xml:space="preserve"> techniques </w:t>
      </w:r>
      <w:r w:rsidR="00DC245A">
        <w:rPr>
          <w:rFonts w:asciiTheme="minorHAnsi" w:hAnsiTheme="minorHAnsi" w:cstheme="minorHAnsi"/>
          <w:color w:val="auto"/>
        </w:rPr>
        <w:t xml:space="preserve">presented here </w:t>
      </w:r>
      <w:r w:rsidR="00A62A3C" w:rsidRPr="00B2217B">
        <w:rPr>
          <w:rFonts w:asciiTheme="minorHAnsi" w:hAnsiTheme="minorHAnsi" w:cstheme="minorHAnsi"/>
          <w:color w:val="auto"/>
        </w:rPr>
        <w:t>may be paired with</w:t>
      </w:r>
      <w:r w:rsidR="00A87A3B" w:rsidRPr="00B2217B">
        <w:rPr>
          <w:rFonts w:asciiTheme="minorHAnsi" w:hAnsiTheme="minorHAnsi" w:cstheme="minorHAnsi"/>
          <w:color w:val="auto"/>
        </w:rPr>
        <w:t xml:space="preserve"> measures of</w:t>
      </w:r>
      <w:r w:rsidR="00A62A3C" w:rsidRPr="00B2217B">
        <w:rPr>
          <w:rFonts w:asciiTheme="minorHAnsi" w:hAnsiTheme="minorHAnsi" w:cstheme="minorHAnsi"/>
          <w:color w:val="auto"/>
        </w:rPr>
        <w:t xml:space="preserve"> </w:t>
      </w:r>
      <w:r w:rsidR="00A914DB" w:rsidRPr="00B2217B">
        <w:rPr>
          <w:rFonts w:asciiTheme="minorHAnsi" w:hAnsiTheme="minorHAnsi" w:cstheme="minorHAnsi"/>
          <w:color w:val="auto"/>
        </w:rPr>
        <w:t>ownership</w:t>
      </w:r>
      <w:r w:rsidR="00A62A3C" w:rsidRPr="00B2217B">
        <w:rPr>
          <w:rFonts w:asciiTheme="minorHAnsi" w:hAnsiTheme="minorHAnsi" w:cstheme="minorHAnsi"/>
          <w:color w:val="auto"/>
        </w:rPr>
        <w:t xml:space="preserve"> to </w:t>
      </w:r>
      <w:r w:rsidR="00A87A3B" w:rsidRPr="00B2217B">
        <w:rPr>
          <w:rFonts w:asciiTheme="minorHAnsi" w:hAnsiTheme="minorHAnsi" w:cstheme="minorHAnsi"/>
          <w:color w:val="auto"/>
        </w:rPr>
        <w:t xml:space="preserve">more </w:t>
      </w:r>
      <w:r w:rsidR="004266EE" w:rsidRPr="00B2217B">
        <w:rPr>
          <w:rFonts w:asciiTheme="minorHAnsi" w:hAnsiTheme="minorHAnsi" w:cstheme="minorHAnsi"/>
          <w:color w:val="auto"/>
        </w:rPr>
        <w:t>comprehensively</w:t>
      </w:r>
      <w:r w:rsidR="00A62A3C" w:rsidRPr="00B2217B">
        <w:rPr>
          <w:rFonts w:asciiTheme="minorHAnsi" w:hAnsiTheme="minorHAnsi" w:cstheme="minorHAnsi"/>
          <w:color w:val="auto"/>
        </w:rPr>
        <w:t xml:space="preserve"> characterize the interrelationships between agency, embodiment, and individual sensory modalities. </w:t>
      </w:r>
      <w:bookmarkStart w:id="5" w:name="_Hlk525646757"/>
      <w:bookmarkEnd w:id="4"/>
      <w:r w:rsidR="00616332" w:rsidRPr="00B2217B">
        <w:rPr>
          <w:rFonts w:asciiTheme="minorHAnsi" w:hAnsiTheme="minorHAnsi" w:cstheme="minorHAnsi"/>
          <w:color w:val="auto"/>
        </w:rPr>
        <w:t>The methods provided may also have b</w:t>
      </w:r>
      <w:r w:rsidR="00423DC5" w:rsidRPr="00B2217B">
        <w:rPr>
          <w:rFonts w:asciiTheme="minorHAnsi" w:hAnsiTheme="minorHAnsi" w:cstheme="minorHAnsi"/>
          <w:color w:val="auto"/>
        </w:rPr>
        <w:t>r</w:t>
      </w:r>
      <w:r w:rsidR="00616332" w:rsidRPr="00B2217B">
        <w:rPr>
          <w:rFonts w:asciiTheme="minorHAnsi" w:hAnsiTheme="minorHAnsi" w:cstheme="minorHAnsi"/>
          <w:color w:val="auto"/>
        </w:rPr>
        <w:t>oader applicability beyond NMI</w:t>
      </w:r>
      <w:r w:rsidR="00423DC5" w:rsidRPr="00B2217B">
        <w:rPr>
          <w:rFonts w:asciiTheme="minorHAnsi" w:hAnsiTheme="minorHAnsi" w:cstheme="minorHAnsi"/>
          <w:color w:val="auto"/>
        </w:rPr>
        <w:t>-</w:t>
      </w:r>
      <w:r w:rsidR="00616332" w:rsidRPr="00B2217B">
        <w:rPr>
          <w:rFonts w:asciiTheme="minorHAnsi" w:hAnsiTheme="minorHAnsi" w:cstheme="minorHAnsi"/>
          <w:color w:val="auto"/>
        </w:rPr>
        <w:t>controlled devices. Similar</w:t>
      </w:r>
      <w:r w:rsidR="00444108" w:rsidRPr="00B2217B">
        <w:rPr>
          <w:rFonts w:asciiTheme="minorHAnsi" w:hAnsiTheme="minorHAnsi" w:cstheme="minorHAnsi"/>
          <w:color w:val="auto"/>
        </w:rPr>
        <w:t xml:space="preserve"> </w:t>
      </w:r>
      <w:r w:rsidR="00D35997" w:rsidRPr="00B2217B">
        <w:rPr>
          <w:rFonts w:asciiTheme="minorHAnsi" w:hAnsiTheme="minorHAnsi" w:cstheme="minorHAnsi"/>
          <w:color w:val="auto"/>
        </w:rPr>
        <w:t xml:space="preserve">experimental </w:t>
      </w:r>
      <w:r w:rsidR="00616332" w:rsidRPr="00B2217B">
        <w:rPr>
          <w:rFonts w:asciiTheme="minorHAnsi" w:hAnsiTheme="minorHAnsi" w:cstheme="minorHAnsi"/>
          <w:color w:val="auto"/>
        </w:rPr>
        <w:t>tasks</w:t>
      </w:r>
      <w:r w:rsidR="00D35997" w:rsidRPr="00B2217B">
        <w:rPr>
          <w:rFonts w:asciiTheme="minorHAnsi" w:hAnsiTheme="minorHAnsi" w:cstheme="minorHAnsi"/>
          <w:color w:val="auto"/>
        </w:rPr>
        <w:t xml:space="preserve"> </w:t>
      </w:r>
      <w:r w:rsidR="00616332" w:rsidRPr="00B2217B">
        <w:rPr>
          <w:rFonts w:asciiTheme="minorHAnsi" w:hAnsiTheme="minorHAnsi" w:cstheme="minorHAnsi"/>
          <w:color w:val="auto"/>
        </w:rPr>
        <w:t xml:space="preserve">could be implemented </w:t>
      </w:r>
      <w:r w:rsidR="00423DC5" w:rsidRPr="00B2217B">
        <w:rPr>
          <w:rFonts w:asciiTheme="minorHAnsi" w:hAnsiTheme="minorHAnsi" w:cstheme="minorHAnsi"/>
          <w:color w:val="auto"/>
        </w:rPr>
        <w:t>with</w:t>
      </w:r>
      <w:r w:rsidR="00E85493" w:rsidRPr="00B2217B">
        <w:rPr>
          <w:rFonts w:asciiTheme="minorHAnsi" w:hAnsiTheme="minorHAnsi" w:cstheme="minorHAnsi"/>
          <w:color w:val="auto"/>
        </w:rPr>
        <w:t xml:space="preserve"> complex control systems (such as </w:t>
      </w:r>
      <w:r w:rsidR="00395710" w:rsidRPr="00B2217B">
        <w:rPr>
          <w:rFonts w:asciiTheme="minorHAnsi" w:hAnsiTheme="minorHAnsi" w:cstheme="minorHAnsi"/>
          <w:color w:val="auto"/>
        </w:rPr>
        <w:t xml:space="preserve">myoelectric </w:t>
      </w:r>
      <w:r w:rsidR="00E85493" w:rsidRPr="00B2217B">
        <w:rPr>
          <w:rFonts w:asciiTheme="minorHAnsi" w:hAnsiTheme="minorHAnsi" w:cstheme="minorHAnsi"/>
          <w:color w:val="auto"/>
        </w:rPr>
        <w:t>pattern recognition)</w:t>
      </w:r>
      <w:r w:rsidR="0059222C" w:rsidRPr="00B2217B">
        <w:rPr>
          <w:rFonts w:asciiTheme="minorHAnsi" w:hAnsiTheme="minorHAnsi" w:cstheme="minorHAnsi"/>
          <w:color w:val="auto"/>
        </w:rPr>
        <w:t xml:space="preserve">, </w:t>
      </w:r>
      <w:r w:rsidR="00616332" w:rsidRPr="00B2217B">
        <w:rPr>
          <w:rFonts w:asciiTheme="minorHAnsi" w:hAnsiTheme="minorHAnsi" w:cstheme="minorHAnsi"/>
          <w:color w:val="auto"/>
        </w:rPr>
        <w:t>traditional myoelectric prostheses</w:t>
      </w:r>
      <w:r w:rsidR="00E85493" w:rsidRPr="00B2217B">
        <w:rPr>
          <w:rFonts w:asciiTheme="minorHAnsi" w:hAnsiTheme="minorHAnsi" w:cstheme="minorHAnsi"/>
          <w:color w:val="auto"/>
        </w:rPr>
        <w:t xml:space="preserve">, </w:t>
      </w:r>
      <w:r w:rsidR="00061987">
        <w:rPr>
          <w:rFonts w:asciiTheme="minorHAnsi" w:hAnsiTheme="minorHAnsi" w:cstheme="minorHAnsi"/>
          <w:color w:val="auto"/>
        </w:rPr>
        <w:t xml:space="preserve">and </w:t>
      </w:r>
      <w:r w:rsidR="00E85493" w:rsidRPr="00B2217B">
        <w:rPr>
          <w:rFonts w:asciiTheme="minorHAnsi" w:hAnsiTheme="minorHAnsi" w:cstheme="minorHAnsi"/>
          <w:color w:val="auto"/>
        </w:rPr>
        <w:t>body</w:t>
      </w:r>
      <w:r w:rsidR="00061987">
        <w:rPr>
          <w:rFonts w:asciiTheme="minorHAnsi" w:hAnsiTheme="minorHAnsi" w:cstheme="minorHAnsi"/>
          <w:color w:val="auto"/>
        </w:rPr>
        <w:t>-</w:t>
      </w:r>
      <w:r w:rsidR="00E85493" w:rsidRPr="00B2217B">
        <w:rPr>
          <w:rFonts w:asciiTheme="minorHAnsi" w:hAnsiTheme="minorHAnsi" w:cstheme="minorHAnsi"/>
          <w:color w:val="auto"/>
        </w:rPr>
        <w:t>powered systems,</w:t>
      </w:r>
      <w:r w:rsidR="00616332" w:rsidRPr="00B2217B">
        <w:rPr>
          <w:rFonts w:asciiTheme="minorHAnsi" w:hAnsiTheme="minorHAnsi" w:cstheme="minorHAnsi"/>
          <w:color w:val="auto"/>
        </w:rPr>
        <w:t xml:space="preserve"> </w:t>
      </w:r>
      <w:r w:rsidR="00E85493" w:rsidRPr="00B2217B">
        <w:rPr>
          <w:rFonts w:asciiTheme="minorHAnsi" w:hAnsiTheme="minorHAnsi" w:cstheme="minorHAnsi"/>
          <w:color w:val="auto"/>
        </w:rPr>
        <w:t xml:space="preserve">as well as systems without </w:t>
      </w:r>
      <w:r w:rsidR="00616332" w:rsidRPr="00B2217B">
        <w:rPr>
          <w:rFonts w:asciiTheme="minorHAnsi" w:hAnsiTheme="minorHAnsi" w:cstheme="minorHAnsi"/>
          <w:color w:val="auto"/>
        </w:rPr>
        <w:t>NMI sensory feedback.</w:t>
      </w:r>
      <w:bookmarkEnd w:id="5"/>
      <w:r w:rsidR="00616332" w:rsidRPr="00B2217B">
        <w:rPr>
          <w:rFonts w:asciiTheme="minorHAnsi" w:hAnsiTheme="minorHAnsi" w:cstheme="minorHAnsi"/>
          <w:color w:val="auto"/>
        </w:rPr>
        <w:t xml:space="preserve"> This may allow for a unique perspective in understanding how cognitive processes respond to less ‘natural’ control and feedback paradigms and provide insights into how agency and perceptions of control may act during the operation </w:t>
      </w:r>
      <w:r w:rsidR="00423DC5" w:rsidRPr="00B2217B">
        <w:rPr>
          <w:rFonts w:asciiTheme="minorHAnsi" w:hAnsiTheme="minorHAnsi" w:cstheme="minorHAnsi"/>
          <w:color w:val="auto"/>
        </w:rPr>
        <w:t xml:space="preserve">of </w:t>
      </w:r>
      <w:r w:rsidR="00616332" w:rsidRPr="00B2217B">
        <w:rPr>
          <w:rFonts w:asciiTheme="minorHAnsi" w:hAnsiTheme="minorHAnsi" w:cstheme="minorHAnsi"/>
          <w:color w:val="auto"/>
        </w:rPr>
        <w:t xml:space="preserve">more traditional research or clinical prosthetic systems. </w:t>
      </w:r>
    </w:p>
    <w:p w14:paraId="0F0AFABA" w14:textId="77777777" w:rsidR="0021263A" w:rsidRPr="00B2217B" w:rsidRDefault="0021263A" w:rsidP="00D52C57">
      <w:pPr>
        <w:rPr>
          <w:rFonts w:asciiTheme="minorHAnsi" w:hAnsiTheme="minorHAnsi" w:cstheme="minorHAnsi"/>
          <w:color w:val="auto"/>
        </w:rPr>
      </w:pPr>
    </w:p>
    <w:p w14:paraId="78728D18" w14:textId="669C0F91" w:rsidR="00014314" w:rsidRPr="00B2217B" w:rsidRDefault="00616332" w:rsidP="00D52C57">
      <w:pPr>
        <w:rPr>
          <w:rFonts w:asciiTheme="minorHAnsi" w:hAnsiTheme="minorHAnsi" w:cstheme="minorHAnsi"/>
          <w:color w:val="auto"/>
        </w:rPr>
      </w:pPr>
      <w:r w:rsidRPr="00B2217B">
        <w:rPr>
          <w:rFonts w:asciiTheme="minorHAnsi" w:hAnsiTheme="minorHAnsi" w:cstheme="minorHAnsi"/>
          <w:color w:val="auto"/>
        </w:rPr>
        <w:t xml:space="preserve">As robotic prostheses grow increasingly sophisticated, so too does the need for effective control and cognitive integration of these devices. Sensation is a pathway to addressing a number of critical </w:t>
      </w:r>
      <w:proofErr w:type="gramStart"/>
      <w:r w:rsidRPr="00B2217B">
        <w:rPr>
          <w:rFonts w:asciiTheme="minorHAnsi" w:hAnsiTheme="minorHAnsi" w:cstheme="minorHAnsi"/>
          <w:color w:val="auto"/>
        </w:rPr>
        <w:t>barriers, and</w:t>
      </w:r>
      <w:proofErr w:type="gramEnd"/>
      <w:r w:rsidRPr="00B2217B">
        <w:rPr>
          <w:rFonts w:asciiTheme="minorHAnsi" w:hAnsiTheme="minorHAnsi" w:cstheme="minorHAnsi"/>
          <w:color w:val="auto"/>
        </w:rPr>
        <w:t xml:space="preserve"> being able to assess the underpinning mechanisms that process movement sensation and information is an important piece.</w:t>
      </w:r>
      <w:r w:rsidR="00423DC5" w:rsidRPr="00B2217B">
        <w:rPr>
          <w:rFonts w:asciiTheme="minorHAnsi" w:hAnsiTheme="minorHAnsi" w:cstheme="minorHAnsi"/>
          <w:color w:val="auto"/>
        </w:rPr>
        <w:t xml:space="preserve"> T</w:t>
      </w:r>
      <w:r w:rsidRPr="00B2217B">
        <w:rPr>
          <w:rFonts w:asciiTheme="minorHAnsi" w:hAnsiTheme="minorHAnsi" w:cstheme="minorHAnsi"/>
          <w:color w:val="auto"/>
        </w:rPr>
        <w:t xml:space="preserve">he tools </w:t>
      </w:r>
      <w:r w:rsidR="00233B4C" w:rsidRPr="00B2217B">
        <w:rPr>
          <w:rFonts w:asciiTheme="minorHAnsi" w:hAnsiTheme="minorHAnsi" w:cstheme="minorHAnsi"/>
          <w:color w:val="auto"/>
        </w:rPr>
        <w:t>provided</w:t>
      </w:r>
      <w:r w:rsidRPr="00B2217B">
        <w:rPr>
          <w:rFonts w:asciiTheme="minorHAnsi" w:hAnsiTheme="minorHAnsi" w:cstheme="minorHAnsi"/>
          <w:color w:val="auto"/>
        </w:rPr>
        <w:t xml:space="preserve"> </w:t>
      </w:r>
      <w:r w:rsidR="00423DC5" w:rsidRPr="00B2217B">
        <w:rPr>
          <w:rFonts w:asciiTheme="minorHAnsi" w:hAnsiTheme="minorHAnsi" w:cstheme="minorHAnsi"/>
          <w:color w:val="auto"/>
        </w:rPr>
        <w:t xml:space="preserve">here </w:t>
      </w:r>
      <w:r w:rsidRPr="00B2217B">
        <w:rPr>
          <w:rFonts w:asciiTheme="minorHAnsi" w:hAnsiTheme="minorHAnsi" w:cstheme="minorHAnsi"/>
          <w:color w:val="auto"/>
        </w:rPr>
        <w:t xml:space="preserve">can help facilitate </w:t>
      </w:r>
      <w:r w:rsidR="00061987">
        <w:rPr>
          <w:rFonts w:asciiTheme="minorHAnsi" w:hAnsiTheme="minorHAnsi" w:cstheme="minorHAnsi"/>
          <w:color w:val="auto"/>
        </w:rPr>
        <w:t xml:space="preserve">the </w:t>
      </w:r>
      <w:r w:rsidR="00423DC5" w:rsidRPr="00B2217B">
        <w:rPr>
          <w:rFonts w:asciiTheme="minorHAnsi" w:hAnsiTheme="minorHAnsi" w:cstheme="minorHAnsi"/>
          <w:color w:val="auto"/>
        </w:rPr>
        <w:t>integration of devices with</w:t>
      </w:r>
      <w:r w:rsidR="00AB188A" w:rsidRPr="00B2217B">
        <w:rPr>
          <w:rFonts w:asciiTheme="minorHAnsi" w:hAnsiTheme="minorHAnsi" w:cstheme="minorHAnsi"/>
          <w:color w:val="auto"/>
        </w:rPr>
        <w:t xml:space="preserve"> users</w:t>
      </w:r>
      <w:r w:rsidR="00423DC5" w:rsidRPr="00B2217B">
        <w:rPr>
          <w:rFonts w:asciiTheme="minorHAnsi" w:hAnsiTheme="minorHAnsi" w:cstheme="minorHAnsi"/>
          <w:color w:val="auto"/>
        </w:rPr>
        <w:t xml:space="preserve"> </w:t>
      </w:r>
      <w:r w:rsidRPr="00B2217B">
        <w:rPr>
          <w:rFonts w:asciiTheme="minorHAnsi" w:hAnsiTheme="minorHAnsi" w:cstheme="minorHAnsi"/>
          <w:color w:val="auto"/>
        </w:rPr>
        <w:t xml:space="preserve">by characterizing the explicit and implicit formation of agency. These techniques </w:t>
      </w:r>
      <w:r w:rsidR="009B71DB" w:rsidRPr="00B2217B">
        <w:rPr>
          <w:rFonts w:asciiTheme="minorHAnsi" w:hAnsiTheme="minorHAnsi" w:cstheme="minorHAnsi"/>
          <w:color w:val="auto"/>
        </w:rPr>
        <w:t xml:space="preserve">help quantify the benefits of </w:t>
      </w:r>
      <w:r w:rsidRPr="00B2217B">
        <w:rPr>
          <w:rFonts w:asciiTheme="minorHAnsi" w:hAnsiTheme="minorHAnsi" w:cstheme="minorHAnsi"/>
          <w:color w:val="auto"/>
        </w:rPr>
        <w:t>the innate access to intuitive motor control and sensation that NMIs may provide and can offer a platform for assessment and tuning</w:t>
      </w:r>
      <w:r w:rsidR="00061987">
        <w:rPr>
          <w:rFonts w:asciiTheme="minorHAnsi" w:hAnsiTheme="minorHAnsi" w:cstheme="minorHAnsi"/>
          <w:color w:val="auto"/>
        </w:rPr>
        <w:t>,</w:t>
      </w:r>
      <w:r w:rsidRPr="00B2217B">
        <w:rPr>
          <w:rFonts w:asciiTheme="minorHAnsi" w:hAnsiTheme="minorHAnsi" w:cstheme="minorHAnsi"/>
          <w:color w:val="auto"/>
        </w:rPr>
        <w:t xml:space="preserve"> to ultimately improve the user’s perception of being in control of their artificial limb.</w:t>
      </w:r>
      <w:r w:rsidR="00035A58" w:rsidRPr="00035A58">
        <w:rPr>
          <w:rFonts w:asciiTheme="minorHAnsi" w:hAnsiTheme="minorHAnsi" w:cstheme="minorHAnsi"/>
          <w:b/>
          <w:color w:val="auto"/>
        </w:rPr>
        <w:t xml:space="preserve"> </w:t>
      </w:r>
    </w:p>
    <w:p w14:paraId="33417681" w14:textId="77777777" w:rsidR="0021263A" w:rsidRPr="00B2217B" w:rsidRDefault="0021263A" w:rsidP="00D52C57">
      <w:pPr>
        <w:rPr>
          <w:rFonts w:asciiTheme="minorHAnsi" w:hAnsiTheme="minorHAnsi" w:cstheme="minorHAnsi"/>
          <w:color w:val="auto"/>
        </w:rPr>
      </w:pPr>
    </w:p>
    <w:p w14:paraId="1734505F" w14:textId="4146623D" w:rsidR="00AA03DF" w:rsidRPr="00B2217B" w:rsidRDefault="00AA03DF" w:rsidP="00D52C57">
      <w:pPr>
        <w:pStyle w:val="NormalWeb"/>
        <w:spacing w:before="0" w:beforeAutospacing="0" w:after="0" w:afterAutospacing="0"/>
        <w:rPr>
          <w:rFonts w:asciiTheme="minorHAnsi" w:hAnsiTheme="minorHAnsi" w:cstheme="minorHAnsi"/>
          <w:b/>
          <w:bCs/>
        </w:rPr>
      </w:pPr>
      <w:r w:rsidRPr="00B2217B">
        <w:rPr>
          <w:rFonts w:asciiTheme="minorHAnsi" w:hAnsiTheme="minorHAnsi" w:cstheme="minorHAnsi"/>
          <w:b/>
          <w:bCs/>
        </w:rPr>
        <w:t>ACKNOWLEDGMENTS:</w:t>
      </w:r>
    </w:p>
    <w:p w14:paraId="2B94322B" w14:textId="0C0E1B99" w:rsidR="00AB188A" w:rsidRPr="00B2217B" w:rsidRDefault="0021263A" w:rsidP="00D52C57">
      <w:pPr>
        <w:rPr>
          <w:color w:val="auto"/>
        </w:rPr>
      </w:pPr>
      <w:r w:rsidRPr="00B2217B">
        <w:rPr>
          <w:rFonts w:asciiTheme="minorHAnsi" w:hAnsiTheme="minorHAnsi" w:cstheme="minorHAnsi"/>
          <w:color w:val="auto"/>
        </w:rPr>
        <w:t xml:space="preserve">The authors would like to thank Madeline Newcomb for her contributions to </w:t>
      </w:r>
      <w:r w:rsidR="00061987">
        <w:rPr>
          <w:rFonts w:asciiTheme="minorHAnsi" w:hAnsiTheme="minorHAnsi" w:cstheme="minorHAnsi"/>
          <w:color w:val="auto"/>
        </w:rPr>
        <w:t xml:space="preserve">the </w:t>
      </w:r>
      <w:r w:rsidRPr="00B2217B">
        <w:rPr>
          <w:rFonts w:asciiTheme="minorHAnsi" w:hAnsiTheme="minorHAnsi" w:cstheme="minorHAnsi"/>
          <w:color w:val="auto"/>
        </w:rPr>
        <w:t>figure generation.</w:t>
      </w:r>
      <w:r w:rsidR="00AB188A" w:rsidRPr="00B2217B">
        <w:rPr>
          <w:rFonts w:asciiTheme="minorHAnsi" w:hAnsiTheme="minorHAnsi" w:cstheme="minorHAnsi"/>
          <w:color w:val="auto"/>
        </w:rPr>
        <w:t xml:space="preserve"> </w:t>
      </w:r>
      <w:r w:rsidR="00AB188A" w:rsidRPr="00B2217B">
        <w:rPr>
          <w:color w:val="auto"/>
        </w:rPr>
        <w:t xml:space="preserve">This work was funded by the U.S. taxpayers through an NIH, Office of the Director, Common Fund, Transformative R01 Research Award (grant #1R01NS081710–01) and the Defense Advanced Research Projects Agency (contract number N66001-15-C-4015 under the auspices of Biology Technology Office program manager D. Weber). </w:t>
      </w:r>
    </w:p>
    <w:p w14:paraId="246DCD94" w14:textId="5B2167B3" w:rsidR="007A4DD6" w:rsidRPr="00B2217B" w:rsidRDefault="007A4DD6" w:rsidP="00D52C57">
      <w:pPr>
        <w:rPr>
          <w:rFonts w:asciiTheme="minorHAnsi" w:hAnsiTheme="minorHAnsi" w:cstheme="minorHAnsi"/>
          <w:color w:val="808080" w:themeColor="background1" w:themeShade="80"/>
        </w:rPr>
      </w:pPr>
    </w:p>
    <w:p w14:paraId="5D52ED8B" w14:textId="68F0CF73" w:rsidR="00AA03DF" w:rsidRPr="00B2217B" w:rsidRDefault="00AA03DF" w:rsidP="00D52C57">
      <w:pPr>
        <w:pStyle w:val="NormalWeb"/>
        <w:spacing w:before="0" w:beforeAutospacing="0" w:after="0" w:afterAutospacing="0"/>
        <w:rPr>
          <w:rFonts w:asciiTheme="minorHAnsi" w:hAnsiTheme="minorHAnsi" w:cstheme="minorHAnsi"/>
          <w:b/>
          <w:bCs/>
        </w:rPr>
      </w:pPr>
      <w:r w:rsidRPr="00B2217B">
        <w:rPr>
          <w:rFonts w:asciiTheme="minorHAnsi" w:hAnsiTheme="minorHAnsi" w:cstheme="minorHAnsi"/>
          <w:b/>
        </w:rPr>
        <w:t>DISCLOSURES</w:t>
      </w:r>
      <w:r w:rsidRPr="00B2217B">
        <w:rPr>
          <w:rFonts w:asciiTheme="minorHAnsi" w:hAnsiTheme="minorHAnsi" w:cstheme="minorHAnsi"/>
          <w:b/>
          <w:bCs/>
        </w:rPr>
        <w:t>:</w:t>
      </w:r>
    </w:p>
    <w:p w14:paraId="66030076" w14:textId="49BAFB69" w:rsidR="00AA03DF" w:rsidRPr="00B2217B" w:rsidRDefault="004501C5" w:rsidP="00D52C57">
      <w:pPr>
        <w:rPr>
          <w:rFonts w:asciiTheme="minorHAnsi" w:hAnsiTheme="minorHAnsi" w:cstheme="minorHAnsi"/>
          <w:color w:val="auto"/>
        </w:rPr>
      </w:pPr>
      <w:r w:rsidRPr="00B2217B">
        <w:rPr>
          <w:rFonts w:asciiTheme="minorHAnsi" w:hAnsiTheme="minorHAnsi" w:cstheme="minorHAnsi"/>
          <w:color w:val="auto"/>
        </w:rPr>
        <w:t>The authors have nothing to disclose</w:t>
      </w:r>
      <w:r w:rsidR="00E64C6E" w:rsidRPr="00B2217B">
        <w:rPr>
          <w:rFonts w:asciiTheme="minorHAnsi" w:hAnsiTheme="minorHAnsi" w:cstheme="minorHAnsi"/>
          <w:color w:val="auto"/>
        </w:rPr>
        <w:t>.</w:t>
      </w:r>
    </w:p>
    <w:p w14:paraId="1498715C" w14:textId="77777777" w:rsidR="004501C5" w:rsidRPr="00B2217B" w:rsidRDefault="004501C5" w:rsidP="00D52C57">
      <w:pPr>
        <w:rPr>
          <w:rFonts w:asciiTheme="minorHAnsi" w:hAnsiTheme="minorHAnsi" w:cstheme="minorHAnsi"/>
          <w:color w:val="auto"/>
        </w:rPr>
      </w:pPr>
    </w:p>
    <w:p w14:paraId="155D1E1B" w14:textId="144581F8" w:rsidR="00E41D73" w:rsidRPr="00B2217B" w:rsidRDefault="009726EE" w:rsidP="00D52C57">
      <w:pPr>
        <w:rPr>
          <w:rFonts w:asciiTheme="minorHAnsi" w:hAnsiTheme="minorHAnsi" w:cstheme="minorHAnsi"/>
          <w:color w:val="808080"/>
        </w:rPr>
      </w:pPr>
      <w:r w:rsidRPr="00B2217B">
        <w:rPr>
          <w:rFonts w:asciiTheme="minorHAnsi" w:hAnsiTheme="minorHAnsi" w:cstheme="minorHAnsi"/>
          <w:b/>
          <w:bCs/>
        </w:rPr>
        <w:t>REFERENCES</w:t>
      </w:r>
      <w:r w:rsidR="00D04760" w:rsidRPr="00B2217B">
        <w:rPr>
          <w:rFonts w:asciiTheme="minorHAnsi" w:hAnsiTheme="minorHAnsi" w:cstheme="minorHAnsi"/>
          <w:b/>
          <w:bCs/>
        </w:rPr>
        <w:t>:</w:t>
      </w:r>
    </w:p>
    <w:p w14:paraId="0A544A5F" w14:textId="3EA3E522" w:rsidR="001C3D95" w:rsidRPr="00B2217B" w:rsidRDefault="00531955" w:rsidP="00C5015B">
      <w:pPr>
        <w:spacing w:after="240"/>
        <w:rPr>
          <w:rFonts w:cs="Times New Roman"/>
          <w:noProof/>
        </w:rPr>
      </w:pPr>
      <w:r w:rsidRPr="00B2217B">
        <w:rPr>
          <w:rFonts w:asciiTheme="minorHAnsi" w:hAnsiTheme="minorHAnsi" w:cstheme="minorHAnsi"/>
          <w:b/>
          <w:color w:val="808080"/>
        </w:rPr>
        <w:fldChar w:fldCharType="begin" w:fldLock="1"/>
      </w:r>
      <w:r w:rsidRPr="00B2217B">
        <w:rPr>
          <w:rFonts w:asciiTheme="minorHAnsi" w:hAnsiTheme="minorHAnsi" w:cstheme="minorHAnsi"/>
          <w:b/>
          <w:color w:val="808080"/>
        </w:rPr>
        <w:instrText xml:space="preserve">ADDIN Mendeley Bibliography CSL_BIBLIOGRAPHY </w:instrText>
      </w:r>
      <w:r w:rsidRPr="00B2217B">
        <w:rPr>
          <w:rFonts w:asciiTheme="minorHAnsi" w:hAnsiTheme="minorHAnsi" w:cstheme="minorHAnsi"/>
          <w:b/>
          <w:color w:val="808080"/>
        </w:rPr>
        <w:fldChar w:fldCharType="separate"/>
      </w:r>
      <w:r w:rsidR="001C3D95" w:rsidRPr="00B2217B">
        <w:rPr>
          <w:rFonts w:cs="Times New Roman"/>
          <w:noProof/>
        </w:rPr>
        <w:t>1.</w:t>
      </w:r>
      <w:r w:rsidR="00721A20">
        <w:rPr>
          <w:rFonts w:cs="Times New Roman"/>
          <w:noProof/>
        </w:rPr>
        <w:t xml:space="preserve"> </w:t>
      </w:r>
      <w:r w:rsidR="001C3D95" w:rsidRPr="00B2217B">
        <w:rPr>
          <w:rFonts w:cs="Times New Roman"/>
          <w:noProof/>
        </w:rPr>
        <w:t>Kuiken, T. A., Marasco, P. D., Lock, B. A., Harden, R. N.</w:t>
      </w:r>
      <w:r w:rsidR="00721A20">
        <w:rPr>
          <w:rFonts w:cs="Times New Roman"/>
          <w:noProof/>
        </w:rPr>
        <w:t>,</w:t>
      </w:r>
      <w:r w:rsidR="001C3D95" w:rsidRPr="00B2217B">
        <w:rPr>
          <w:rFonts w:cs="Times New Roman"/>
          <w:noProof/>
        </w:rPr>
        <w:t xml:space="preserve"> Dewald, J. P. A. Redirection of cutaneous sensation from the hand to the chest skin of human amputees with targeted reinnervation. </w:t>
      </w:r>
      <w:r w:rsidR="001C3D95" w:rsidRPr="00B2217B">
        <w:rPr>
          <w:rFonts w:cs="Times New Roman"/>
          <w:i/>
          <w:iCs/>
          <w:noProof/>
        </w:rPr>
        <w:t>Proceedings of the National Academy of Sciences</w:t>
      </w:r>
      <w:r w:rsidR="00721A20">
        <w:rPr>
          <w:rFonts w:cs="Times New Roman"/>
          <w:i/>
          <w:iCs/>
          <w:noProof/>
        </w:rPr>
        <w:t>.</w:t>
      </w:r>
      <w:r w:rsidR="001C3D95" w:rsidRPr="00B2217B">
        <w:rPr>
          <w:rFonts w:cs="Times New Roman"/>
          <w:noProof/>
        </w:rPr>
        <w:t xml:space="preserve"> </w:t>
      </w:r>
      <w:r w:rsidR="001C3D95" w:rsidRPr="00B2217B">
        <w:rPr>
          <w:rFonts w:cs="Times New Roman"/>
          <w:b/>
          <w:bCs/>
          <w:noProof/>
        </w:rPr>
        <w:t>104</w:t>
      </w:r>
      <w:r w:rsidR="001C3D95" w:rsidRPr="00B2217B">
        <w:rPr>
          <w:rFonts w:cs="Times New Roman"/>
          <w:noProof/>
        </w:rPr>
        <w:t xml:space="preserve"> </w:t>
      </w:r>
      <w:r w:rsidR="006C2482" w:rsidRPr="00B2217B">
        <w:rPr>
          <w:rFonts w:cs="Times New Roman"/>
          <w:noProof/>
        </w:rPr>
        <w:t>(50)</w:t>
      </w:r>
      <w:r w:rsidR="00721A20">
        <w:rPr>
          <w:rFonts w:cs="Times New Roman"/>
          <w:noProof/>
        </w:rPr>
        <w:t xml:space="preserve">, </w:t>
      </w:r>
      <w:r w:rsidR="001C3D95" w:rsidRPr="00B2217B">
        <w:rPr>
          <w:rFonts w:cs="Times New Roman"/>
          <w:noProof/>
        </w:rPr>
        <w:t>20061</w:t>
      </w:r>
      <w:r w:rsidR="00721A20">
        <w:rPr>
          <w:rFonts w:cs="Times New Roman"/>
          <w:noProof/>
        </w:rPr>
        <w:t>-</w:t>
      </w:r>
      <w:r w:rsidR="001C3D95" w:rsidRPr="00B2217B">
        <w:rPr>
          <w:rFonts w:cs="Times New Roman"/>
          <w:noProof/>
        </w:rPr>
        <w:t>20066 (2007).</w:t>
      </w:r>
    </w:p>
    <w:p w14:paraId="5EB5D0A3" w14:textId="7BA7D9C5" w:rsidR="001C3D95" w:rsidRPr="00B2217B" w:rsidRDefault="001C3D95" w:rsidP="00C5015B">
      <w:pPr>
        <w:spacing w:after="240"/>
        <w:rPr>
          <w:rFonts w:cs="Times New Roman"/>
          <w:noProof/>
        </w:rPr>
      </w:pPr>
      <w:r w:rsidRPr="00B2217B">
        <w:rPr>
          <w:rFonts w:cs="Times New Roman"/>
          <w:noProof/>
        </w:rPr>
        <w:t>2.</w:t>
      </w:r>
      <w:r w:rsidR="00721A20">
        <w:rPr>
          <w:rFonts w:cs="Times New Roman"/>
          <w:noProof/>
        </w:rPr>
        <w:t xml:space="preserve"> </w:t>
      </w:r>
      <w:r w:rsidRPr="00B2217B">
        <w:rPr>
          <w:rFonts w:cs="Times New Roman"/>
          <w:noProof/>
        </w:rPr>
        <w:t>Hebert, J. S.</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Novel targeted sensory reinnervation technique to restore functional hand sensation after transhumeral amputation. </w:t>
      </w:r>
      <w:r w:rsidRPr="00B2217B">
        <w:rPr>
          <w:rFonts w:cs="Times New Roman"/>
          <w:i/>
          <w:iCs/>
          <w:noProof/>
        </w:rPr>
        <w:t>IEEE Transactions on Neural Systems and Rehabilitation Engineering</w:t>
      </w:r>
      <w:r w:rsidR="00721A20">
        <w:rPr>
          <w:rFonts w:cs="Times New Roman"/>
          <w:i/>
          <w:iCs/>
          <w:noProof/>
        </w:rPr>
        <w:t>.</w:t>
      </w:r>
      <w:r w:rsidRPr="00B2217B">
        <w:rPr>
          <w:rFonts w:cs="Times New Roman"/>
          <w:noProof/>
        </w:rPr>
        <w:t xml:space="preserve"> </w:t>
      </w:r>
      <w:r w:rsidRPr="00B2217B">
        <w:rPr>
          <w:rFonts w:cs="Times New Roman"/>
          <w:b/>
          <w:bCs/>
          <w:noProof/>
        </w:rPr>
        <w:t>22</w:t>
      </w:r>
      <w:r w:rsidRPr="00B2217B">
        <w:rPr>
          <w:rFonts w:cs="Times New Roman"/>
          <w:noProof/>
        </w:rPr>
        <w:t xml:space="preserve"> </w:t>
      </w:r>
      <w:r w:rsidR="006C2482" w:rsidRPr="00B2217B">
        <w:rPr>
          <w:rFonts w:cs="Times New Roman"/>
          <w:noProof/>
        </w:rPr>
        <w:t>(4)</w:t>
      </w:r>
      <w:r w:rsidR="00721A20">
        <w:rPr>
          <w:rFonts w:cs="Times New Roman"/>
          <w:noProof/>
        </w:rPr>
        <w:t xml:space="preserve">, </w:t>
      </w:r>
      <w:r w:rsidRPr="00B2217B">
        <w:rPr>
          <w:rFonts w:cs="Times New Roman"/>
          <w:noProof/>
        </w:rPr>
        <w:t>765</w:t>
      </w:r>
      <w:r w:rsidR="00721A20">
        <w:rPr>
          <w:rFonts w:cs="Times New Roman"/>
          <w:noProof/>
        </w:rPr>
        <w:t>-</w:t>
      </w:r>
      <w:r w:rsidRPr="00B2217B">
        <w:rPr>
          <w:rFonts w:cs="Times New Roman"/>
          <w:noProof/>
        </w:rPr>
        <w:t>773 (2014).</w:t>
      </w:r>
    </w:p>
    <w:p w14:paraId="0011EAEA" w14:textId="439A80BB" w:rsidR="001C3D95" w:rsidRPr="00B2217B" w:rsidRDefault="001C3D95" w:rsidP="00C5015B">
      <w:pPr>
        <w:spacing w:after="240"/>
        <w:rPr>
          <w:rFonts w:cs="Times New Roman"/>
          <w:noProof/>
        </w:rPr>
      </w:pPr>
      <w:r w:rsidRPr="00B2217B">
        <w:rPr>
          <w:rFonts w:cs="Times New Roman"/>
          <w:noProof/>
        </w:rPr>
        <w:t>3.</w:t>
      </w:r>
      <w:r w:rsidR="00721A20">
        <w:rPr>
          <w:rFonts w:cs="Times New Roman"/>
          <w:noProof/>
        </w:rPr>
        <w:t xml:space="preserve"> </w:t>
      </w:r>
      <w:r w:rsidRPr="00B2217B">
        <w:rPr>
          <w:rFonts w:cs="Times New Roman"/>
          <w:noProof/>
        </w:rPr>
        <w:t>Tan, D. W.</w:t>
      </w:r>
      <w:r w:rsidR="00C7420B">
        <w:rPr>
          <w:rFonts w:cs="Times New Roman"/>
          <w:noProof/>
        </w:rPr>
        <w:t xml:space="preserve"> </w:t>
      </w:r>
      <w:r w:rsidR="00C7420B">
        <w:rPr>
          <w:rFonts w:cs="Times New Roman"/>
          <w:i/>
          <w:noProof/>
        </w:rPr>
        <w:t>et al.</w:t>
      </w:r>
      <w:r w:rsidRPr="00B2217B">
        <w:rPr>
          <w:rFonts w:cs="Times New Roman"/>
          <w:noProof/>
        </w:rPr>
        <w:t xml:space="preserve"> A neural interface provides long-term stable natural touch perception. </w:t>
      </w:r>
      <w:r w:rsidRPr="00B2217B">
        <w:rPr>
          <w:rFonts w:cs="Times New Roman"/>
          <w:i/>
          <w:iCs/>
          <w:noProof/>
        </w:rPr>
        <w:t>Science Translational Medicine</w:t>
      </w:r>
      <w:r w:rsidR="00C7420B">
        <w:rPr>
          <w:rFonts w:cs="Times New Roman"/>
          <w:i/>
          <w:iCs/>
          <w:noProof/>
        </w:rPr>
        <w:t>.</w:t>
      </w:r>
      <w:r w:rsidRPr="00B2217B">
        <w:rPr>
          <w:rFonts w:cs="Times New Roman"/>
          <w:noProof/>
        </w:rPr>
        <w:t xml:space="preserve"> </w:t>
      </w:r>
      <w:r w:rsidRPr="00B2217B">
        <w:rPr>
          <w:rFonts w:cs="Times New Roman"/>
          <w:b/>
          <w:bCs/>
          <w:noProof/>
        </w:rPr>
        <w:t>257</w:t>
      </w:r>
      <w:r w:rsidRPr="00B2217B">
        <w:rPr>
          <w:rFonts w:cs="Times New Roman"/>
          <w:noProof/>
        </w:rPr>
        <w:t xml:space="preserve"> </w:t>
      </w:r>
      <w:r w:rsidR="006C2482" w:rsidRPr="00B2217B">
        <w:rPr>
          <w:rFonts w:cs="Times New Roman"/>
          <w:noProof/>
        </w:rPr>
        <w:t>(6)</w:t>
      </w:r>
      <w:r w:rsidRPr="00B2217B">
        <w:rPr>
          <w:rFonts w:cs="Times New Roman"/>
          <w:noProof/>
        </w:rPr>
        <w:t xml:space="preserve"> (2014).</w:t>
      </w:r>
    </w:p>
    <w:p w14:paraId="4A6DC37C" w14:textId="53AFF979" w:rsidR="001C3D95" w:rsidRPr="00B2217B" w:rsidRDefault="001C3D95" w:rsidP="00C5015B">
      <w:pPr>
        <w:spacing w:after="240"/>
        <w:rPr>
          <w:rFonts w:cs="Times New Roman"/>
          <w:noProof/>
        </w:rPr>
      </w:pPr>
      <w:r w:rsidRPr="00B2217B">
        <w:rPr>
          <w:rFonts w:cs="Times New Roman"/>
          <w:noProof/>
        </w:rPr>
        <w:t>4.</w:t>
      </w:r>
      <w:r w:rsidR="00721A20">
        <w:rPr>
          <w:rFonts w:cs="Times New Roman"/>
          <w:noProof/>
        </w:rPr>
        <w:t xml:space="preserve"> </w:t>
      </w:r>
      <w:r w:rsidRPr="00B2217B">
        <w:rPr>
          <w:rFonts w:cs="Times New Roman"/>
          <w:noProof/>
        </w:rPr>
        <w:t>Oddo, C. M.</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Intraneural stimulation elicits discrimination of textural features by artificial fingertip in intact and amputee humans. </w:t>
      </w:r>
      <w:r w:rsidRPr="00B2217B">
        <w:rPr>
          <w:rFonts w:cs="Times New Roman"/>
          <w:i/>
          <w:iCs/>
          <w:noProof/>
        </w:rPr>
        <w:t>eLife</w:t>
      </w:r>
      <w:r w:rsidR="00C7420B">
        <w:rPr>
          <w:rFonts w:cs="Times New Roman"/>
          <w:i/>
          <w:iCs/>
          <w:noProof/>
        </w:rPr>
        <w:t>.</w:t>
      </w:r>
      <w:r w:rsidRPr="00B2217B">
        <w:rPr>
          <w:rFonts w:cs="Times New Roman"/>
          <w:noProof/>
        </w:rPr>
        <w:t xml:space="preserve"> </w:t>
      </w:r>
      <w:r w:rsidRPr="00B2217B">
        <w:rPr>
          <w:rFonts w:cs="Times New Roman"/>
          <w:b/>
          <w:bCs/>
          <w:noProof/>
        </w:rPr>
        <w:t>5</w:t>
      </w:r>
      <w:r w:rsidRPr="00B2217B">
        <w:rPr>
          <w:rFonts w:cs="Times New Roman"/>
          <w:noProof/>
        </w:rPr>
        <w:t xml:space="preserve"> </w:t>
      </w:r>
      <w:r w:rsidR="006C2482" w:rsidRPr="00B2217B">
        <w:rPr>
          <w:rFonts w:cs="Times New Roman"/>
          <w:noProof/>
        </w:rPr>
        <w:t>(</w:t>
      </w:r>
      <w:r w:rsidRPr="00B2217B">
        <w:rPr>
          <w:rFonts w:cs="Times New Roman"/>
          <w:noProof/>
        </w:rPr>
        <w:t>MARCH2016</w:t>
      </w:r>
      <w:r w:rsidR="006C2482" w:rsidRPr="00B2217B">
        <w:rPr>
          <w:rFonts w:cs="Times New Roman"/>
          <w:noProof/>
        </w:rPr>
        <w:t>)</w:t>
      </w:r>
      <w:r w:rsidRPr="00B2217B">
        <w:rPr>
          <w:rFonts w:cs="Times New Roman"/>
          <w:noProof/>
        </w:rPr>
        <w:t xml:space="preserve"> (2016).</w:t>
      </w:r>
    </w:p>
    <w:p w14:paraId="6FF159E4" w14:textId="5D0B1F08" w:rsidR="001C3D95" w:rsidRPr="00B2217B" w:rsidRDefault="001C3D95" w:rsidP="00C5015B">
      <w:pPr>
        <w:spacing w:after="240"/>
        <w:rPr>
          <w:rFonts w:cs="Times New Roman"/>
          <w:noProof/>
        </w:rPr>
      </w:pPr>
      <w:r w:rsidRPr="00B2217B">
        <w:rPr>
          <w:rFonts w:cs="Times New Roman"/>
          <w:noProof/>
        </w:rPr>
        <w:t>5.</w:t>
      </w:r>
      <w:r w:rsidR="00721A20">
        <w:rPr>
          <w:rFonts w:cs="Times New Roman"/>
          <w:noProof/>
        </w:rPr>
        <w:t xml:space="preserve"> </w:t>
      </w:r>
      <w:r w:rsidRPr="00B2217B">
        <w:rPr>
          <w:rFonts w:cs="Times New Roman"/>
          <w:noProof/>
        </w:rPr>
        <w:t>Raspopovic, S.</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Bioengineering: Restoring natural sensory feedback in real-time bidirectional hand prostheses. </w:t>
      </w:r>
      <w:r w:rsidRPr="00B2217B">
        <w:rPr>
          <w:rFonts w:cs="Times New Roman"/>
          <w:i/>
          <w:iCs/>
          <w:noProof/>
        </w:rPr>
        <w:t>Science Translational Medicine</w:t>
      </w:r>
      <w:r w:rsidR="00C7420B">
        <w:rPr>
          <w:rFonts w:cs="Times New Roman"/>
          <w:i/>
          <w:iCs/>
          <w:noProof/>
        </w:rPr>
        <w:t>.</w:t>
      </w:r>
      <w:r w:rsidRPr="00B2217B">
        <w:rPr>
          <w:rFonts w:cs="Times New Roman"/>
          <w:noProof/>
        </w:rPr>
        <w:t xml:space="preserve"> </w:t>
      </w:r>
      <w:r w:rsidRPr="00B2217B">
        <w:rPr>
          <w:rFonts w:cs="Times New Roman"/>
          <w:b/>
          <w:bCs/>
          <w:noProof/>
        </w:rPr>
        <w:t>6</w:t>
      </w:r>
      <w:r w:rsidRPr="00B2217B">
        <w:rPr>
          <w:rFonts w:cs="Times New Roman"/>
          <w:noProof/>
        </w:rPr>
        <w:t xml:space="preserve"> </w:t>
      </w:r>
      <w:r w:rsidR="006C2482" w:rsidRPr="00B2217B">
        <w:rPr>
          <w:rFonts w:cs="Times New Roman"/>
          <w:noProof/>
        </w:rPr>
        <w:t>(222)</w:t>
      </w:r>
      <w:r w:rsidRPr="00B2217B">
        <w:rPr>
          <w:rFonts w:cs="Times New Roman"/>
          <w:noProof/>
        </w:rPr>
        <w:t xml:space="preserve"> (2014).</w:t>
      </w:r>
    </w:p>
    <w:p w14:paraId="1912723F" w14:textId="5D8DD5D0" w:rsidR="001C3D95" w:rsidRPr="00B2217B" w:rsidRDefault="001C3D95" w:rsidP="00C5015B">
      <w:pPr>
        <w:spacing w:after="240"/>
        <w:rPr>
          <w:rFonts w:cs="Times New Roman"/>
          <w:noProof/>
        </w:rPr>
      </w:pPr>
      <w:r w:rsidRPr="00B2217B">
        <w:rPr>
          <w:rFonts w:cs="Times New Roman"/>
          <w:noProof/>
        </w:rPr>
        <w:t>6.</w:t>
      </w:r>
      <w:r w:rsidR="00721A20">
        <w:rPr>
          <w:rFonts w:cs="Times New Roman"/>
          <w:noProof/>
        </w:rPr>
        <w:t xml:space="preserve"> </w:t>
      </w:r>
      <w:r w:rsidRPr="00B2217B">
        <w:rPr>
          <w:rFonts w:cs="Times New Roman"/>
          <w:noProof/>
        </w:rPr>
        <w:t>Flesher, S. N.</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Intracortical microstimulation of human somatosensory cortex. </w:t>
      </w:r>
      <w:r w:rsidRPr="00B2217B">
        <w:rPr>
          <w:rFonts w:cs="Times New Roman"/>
          <w:i/>
          <w:iCs/>
          <w:noProof/>
        </w:rPr>
        <w:t>Science Translational Medicine</w:t>
      </w:r>
      <w:r w:rsidR="00C7420B">
        <w:rPr>
          <w:rFonts w:cs="Times New Roman"/>
          <w:i/>
          <w:iCs/>
          <w:noProof/>
        </w:rPr>
        <w:t>.</w:t>
      </w:r>
      <w:r w:rsidRPr="00B2217B">
        <w:rPr>
          <w:rFonts w:cs="Times New Roman"/>
          <w:noProof/>
        </w:rPr>
        <w:t xml:space="preserve"> </w:t>
      </w:r>
      <w:r w:rsidRPr="00B2217B">
        <w:rPr>
          <w:rFonts w:cs="Times New Roman"/>
          <w:b/>
          <w:bCs/>
          <w:noProof/>
        </w:rPr>
        <w:t>8</w:t>
      </w:r>
      <w:r w:rsidRPr="00B2217B">
        <w:rPr>
          <w:rFonts w:cs="Times New Roman"/>
          <w:noProof/>
        </w:rPr>
        <w:t xml:space="preserve"> </w:t>
      </w:r>
      <w:r w:rsidR="006C2482" w:rsidRPr="00B2217B">
        <w:rPr>
          <w:rFonts w:cs="Times New Roman"/>
          <w:noProof/>
        </w:rPr>
        <w:t>(</w:t>
      </w:r>
      <w:r w:rsidRPr="00B2217B">
        <w:rPr>
          <w:rFonts w:cs="Times New Roman"/>
          <w:noProof/>
        </w:rPr>
        <w:t>361</w:t>
      </w:r>
      <w:r w:rsidR="006C2482" w:rsidRPr="00B2217B">
        <w:rPr>
          <w:rFonts w:cs="Times New Roman"/>
          <w:noProof/>
        </w:rPr>
        <w:t>)</w:t>
      </w:r>
      <w:r w:rsidRPr="00B2217B">
        <w:rPr>
          <w:rFonts w:cs="Times New Roman"/>
          <w:noProof/>
        </w:rPr>
        <w:t xml:space="preserve"> (2016).</w:t>
      </w:r>
    </w:p>
    <w:p w14:paraId="73B59C72" w14:textId="21602A2B" w:rsidR="001C3D95" w:rsidRPr="00B2217B" w:rsidRDefault="001C3D95" w:rsidP="00C5015B">
      <w:pPr>
        <w:spacing w:after="240"/>
        <w:rPr>
          <w:rFonts w:cs="Times New Roman"/>
          <w:noProof/>
        </w:rPr>
      </w:pPr>
      <w:r w:rsidRPr="00B2217B">
        <w:rPr>
          <w:rFonts w:cs="Times New Roman"/>
          <w:noProof/>
        </w:rPr>
        <w:t>7.</w:t>
      </w:r>
      <w:r w:rsidR="00721A20">
        <w:rPr>
          <w:rFonts w:cs="Times New Roman"/>
          <w:noProof/>
        </w:rPr>
        <w:t xml:space="preserve"> </w:t>
      </w:r>
      <w:r w:rsidRPr="00B2217B">
        <w:rPr>
          <w:rFonts w:cs="Times New Roman"/>
          <w:noProof/>
        </w:rPr>
        <w:t>Tabot, G. A.</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Restoring the sense of touch with a prosthetic hand through a brain interface. </w:t>
      </w:r>
      <w:r w:rsidRPr="00B2217B">
        <w:rPr>
          <w:rFonts w:cs="Times New Roman"/>
          <w:i/>
          <w:iCs/>
          <w:noProof/>
        </w:rPr>
        <w:t>Proceedings of the National Academy of Sciences</w:t>
      </w:r>
      <w:r w:rsidR="00C7420B">
        <w:rPr>
          <w:rFonts w:cs="Times New Roman"/>
          <w:i/>
          <w:iCs/>
          <w:noProof/>
        </w:rPr>
        <w:t>.</w:t>
      </w:r>
      <w:r w:rsidRPr="00B2217B">
        <w:rPr>
          <w:rFonts w:cs="Times New Roman"/>
          <w:noProof/>
        </w:rPr>
        <w:t xml:space="preserve"> </w:t>
      </w:r>
      <w:r w:rsidRPr="00B2217B">
        <w:rPr>
          <w:rFonts w:cs="Times New Roman"/>
          <w:b/>
          <w:bCs/>
          <w:noProof/>
        </w:rPr>
        <w:t>110</w:t>
      </w:r>
      <w:r w:rsidRPr="00B2217B">
        <w:rPr>
          <w:rFonts w:cs="Times New Roman"/>
          <w:noProof/>
        </w:rPr>
        <w:t xml:space="preserve"> </w:t>
      </w:r>
      <w:r w:rsidR="006C2482" w:rsidRPr="00B2217B">
        <w:rPr>
          <w:rFonts w:cs="Times New Roman"/>
          <w:noProof/>
        </w:rPr>
        <w:t>(</w:t>
      </w:r>
      <w:r w:rsidRPr="00B2217B">
        <w:rPr>
          <w:rFonts w:cs="Times New Roman"/>
          <w:noProof/>
        </w:rPr>
        <w:t>45</w:t>
      </w:r>
      <w:r w:rsidR="006C2482" w:rsidRPr="00B2217B">
        <w:rPr>
          <w:rFonts w:cs="Times New Roman"/>
          <w:noProof/>
        </w:rPr>
        <w:t>)</w:t>
      </w:r>
      <w:r w:rsidR="00C7420B">
        <w:rPr>
          <w:rFonts w:cs="Times New Roman"/>
          <w:noProof/>
        </w:rPr>
        <w:t xml:space="preserve">, </w:t>
      </w:r>
      <w:r w:rsidRPr="00B2217B">
        <w:rPr>
          <w:rFonts w:cs="Times New Roman"/>
          <w:noProof/>
        </w:rPr>
        <w:t>18279</w:t>
      </w:r>
      <w:r w:rsidR="00C7420B">
        <w:rPr>
          <w:rFonts w:cs="Times New Roman"/>
          <w:noProof/>
        </w:rPr>
        <w:t>-</w:t>
      </w:r>
      <w:r w:rsidRPr="00B2217B">
        <w:rPr>
          <w:rFonts w:cs="Times New Roman"/>
          <w:noProof/>
        </w:rPr>
        <w:t>18284 (2013).</w:t>
      </w:r>
    </w:p>
    <w:p w14:paraId="193FBF25" w14:textId="006A55D7" w:rsidR="001C3D95" w:rsidRPr="00B2217B" w:rsidRDefault="001C3D95" w:rsidP="00C5015B">
      <w:pPr>
        <w:spacing w:after="240"/>
        <w:rPr>
          <w:rFonts w:cs="Times New Roman"/>
          <w:noProof/>
        </w:rPr>
      </w:pPr>
      <w:r w:rsidRPr="00B2217B">
        <w:rPr>
          <w:rFonts w:cs="Times New Roman"/>
          <w:noProof/>
        </w:rPr>
        <w:t>8.</w:t>
      </w:r>
      <w:r w:rsidR="00721A20">
        <w:rPr>
          <w:rFonts w:cs="Times New Roman"/>
          <w:noProof/>
        </w:rPr>
        <w:t xml:space="preserve"> </w:t>
      </w:r>
      <w:r w:rsidRPr="00B2217B">
        <w:rPr>
          <w:rFonts w:cs="Times New Roman"/>
          <w:noProof/>
        </w:rPr>
        <w:t>Marasco, P. D.</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Illusory movement perception improves motor control for prosthetic hands. </w:t>
      </w:r>
      <w:r w:rsidRPr="00B2217B">
        <w:rPr>
          <w:rFonts w:cs="Times New Roman"/>
          <w:i/>
          <w:iCs/>
          <w:noProof/>
        </w:rPr>
        <w:t>Science Translational Medicine</w:t>
      </w:r>
      <w:r w:rsidR="00C7420B">
        <w:rPr>
          <w:rFonts w:cs="Times New Roman"/>
          <w:i/>
          <w:iCs/>
          <w:noProof/>
        </w:rPr>
        <w:t>.</w:t>
      </w:r>
      <w:r w:rsidRPr="00B2217B">
        <w:rPr>
          <w:rFonts w:cs="Times New Roman"/>
          <w:noProof/>
        </w:rPr>
        <w:t xml:space="preserve"> </w:t>
      </w:r>
      <w:r w:rsidRPr="00B2217B">
        <w:rPr>
          <w:rFonts w:cs="Times New Roman"/>
          <w:b/>
          <w:bCs/>
          <w:noProof/>
        </w:rPr>
        <w:t>10</w:t>
      </w:r>
      <w:r w:rsidRPr="00B2217B">
        <w:rPr>
          <w:rFonts w:cs="Times New Roman"/>
          <w:noProof/>
        </w:rPr>
        <w:t xml:space="preserve"> </w:t>
      </w:r>
      <w:r w:rsidR="006C2482" w:rsidRPr="00B2217B">
        <w:rPr>
          <w:rFonts w:cs="Times New Roman"/>
          <w:noProof/>
        </w:rPr>
        <w:t>(</w:t>
      </w:r>
      <w:r w:rsidRPr="00B2217B">
        <w:rPr>
          <w:rFonts w:cs="Times New Roman"/>
          <w:noProof/>
        </w:rPr>
        <w:t>432</w:t>
      </w:r>
      <w:r w:rsidR="006C2482" w:rsidRPr="00B2217B">
        <w:rPr>
          <w:rFonts w:cs="Times New Roman"/>
          <w:noProof/>
        </w:rPr>
        <w:t>)</w:t>
      </w:r>
      <w:r w:rsidRPr="00B2217B">
        <w:rPr>
          <w:rFonts w:cs="Times New Roman"/>
          <w:noProof/>
        </w:rPr>
        <w:t xml:space="preserve"> (2018).</w:t>
      </w:r>
    </w:p>
    <w:p w14:paraId="3D94C07D" w14:textId="1A8B386B" w:rsidR="001C3D95" w:rsidRPr="00B2217B" w:rsidRDefault="001C3D95" w:rsidP="00C5015B">
      <w:pPr>
        <w:spacing w:after="240"/>
        <w:rPr>
          <w:rFonts w:cs="Times New Roman"/>
          <w:noProof/>
        </w:rPr>
      </w:pPr>
      <w:r w:rsidRPr="00B2217B">
        <w:rPr>
          <w:rFonts w:cs="Times New Roman"/>
          <w:noProof/>
        </w:rPr>
        <w:t>9.</w:t>
      </w:r>
      <w:r w:rsidR="00721A20">
        <w:rPr>
          <w:rFonts w:cs="Times New Roman"/>
          <w:noProof/>
        </w:rPr>
        <w:t xml:space="preserve"> </w:t>
      </w:r>
      <w:r w:rsidRPr="00B2217B">
        <w:rPr>
          <w:rFonts w:cs="Times New Roman"/>
          <w:noProof/>
        </w:rPr>
        <w:t>Horch, K., Meek, S., Taylor, T. G.</w:t>
      </w:r>
      <w:r w:rsidR="00C7420B">
        <w:rPr>
          <w:rFonts w:cs="Times New Roman"/>
          <w:noProof/>
        </w:rPr>
        <w:t>,</w:t>
      </w:r>
      <w:r w:rsidRPr="00B2217B">
        <w:rPr>
          <w:rFonts w:cs="Times New Roman"/>
          <w:noProof/>
        </w:rPr>
        <w:t xml:space="preserve"> Hutchinson, D. T. Object discrimination with an artificial hand using electrical stimulation of peripheral tactile and proprioceptive pathways with intrafascicular electrodes. </w:t>
      </w:r>
      <w:r w:rsidRPr="00B2217B">
        <w:rPr>
          <w:rFonts w:cs="Times New Roman"/>
          <w:i/>
          <w:iCs/>
          <w:noProof/>
        </w:rPr>
        <w:t>IEEE Transactions on Neural Systems and Rehabilitation Engineering</w:t>
      </w:r>
      <w:r w:rsidR="00C7420B">
        <w:rPr>
          <w:rFonts w:cs="Times New Roman"/>
          <w:i/>
          <w:iCs/>
          <w:noProof/>
        </w:rPr>
        <w:t>.</w:t>
      </w:r>
      <w:r w:rsidRPr="00B2217B">
        <w:rPr>
          <w:rFonts w:cs="Times New Roman"/>
          <w:noProof/>
        </w:rPr>
        <w:t xml:space="preserve"> </w:t>
      </w:r>
      <w:r w:rsidRPr="00B2217B">
        <w:rPr>
          <w:rFonts w:cs="Times New Roman"/>
          <w:b/>
          <w:bCs/>
          <w:noProof/>
        </w:rPr>
        <w:t>19</w:t>
      </w:r>
      <w:r w:rsidRPr="00B2217B">
        <w:rPr>
          <w:rFonts w:cs="Times New Roman"/>
          <w:noProof/>
        </w:rPr>
        <w:t xml:space="preserve"> </w:t>
      </w:r>
      <w:r w:rsidR="006C2482" w:rsidRPr="00B2217B">
        <w:rPr>
          <w:rFonts w:cs="Times New Roman"/>
          <w:noProof/>
        </w:rPr>
        <w:t>(5)</w:t>
      </w:r>
      <w:r w:rsidR="00C7420B">
        <w:rPr>
          <w:rFonts w:cs="Times New Roman"/>
          <w:noProof/>
        </w:rPr>
        <w:t xml:space="preserve">, </w:t>
      </w:r>
      <w:r w:rsidRPr="00B2217B">
        <w:rPr>
          <w:rFonts w:cs="Times New Roman"/>
          <w:noProof/>
        </w:rPr>
        <w:t>483</w:t>
      </w:r>
      <w:r w:rsidR="00C7420B">
        <w:rPr>
          <w:rFonts w:cs="Times New Roman"/>
          <w:noProof/>
        </w:rPr>
        <w:t>-</w:t>
      </w:r>
      <w:r w:rsidRPr="00B2217B">
        <w:rPr>
          <w:rFonts w:cs="Times New Roman"/>
          <w:noProof/>
        </w:rPr>
        <w:t>489 (2011).</w:t>
      </w:r>
    </w:p>
    <w:p w14:paraId="0EA95148" w14:textId="55790F75" w:rsidR="001C3D95" w:rsidRPr="00B2217B" w:rsidRDefault="001C3D95" w:rsidP="00C5015B">
      <w:pPr>
        <w:spacing w:after="240"/>
        <w:rPr>
          <w:rFonts w:cs="Times New Roman"/>
          <w:noProof/>
        </w:rPr>
      </w:pPr>
      <w:r w:rsidRPr="00B2217B">
        <w:rPr>
          <w:rFonts w:cs="Times New Roman"/>
          <w:noProof/>
        </w:rPr>
        <w:t>10.</w:t>
      </w:r>
      <w:r w:rsidR="00721A20">
        <w:rPr>
          <w:rFonts w:cs="Times New Roman"/>
          <w:noProof/>
        </w:rPr>
        <w:t xml:space="preserve"> </w:t>
      </w:r>
      <w:r w:rsidRPr="00B2217B">
        <w:rPr>
          <w:rFonts w:cs="Times New Roman"/>
          <w:noProof/>
        </w:rPr>
        <w:t>Braun, N.</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The senses of agency and ownership: A review. </w:t>
      </w:r>
      <w:r w:rsidRPr="00B2217B">
        <w:rPr>
          <w:rFonts w:cs="Times New Roman"/>
          <w:i/>
          <w:iCs/>
          <w:noProof/>
        </w:rPr>
        <w:t>Frontiers in Psychology</w:t>
      </w:r>
      <w:r w:rsidR="00C7420B">
        <w:rPr>
          <w:rFonts w:cs="Times New Roman"/>
          <w:i/>
          <w:iCs/>
          <w:noProof/>
        </w:rPr>
        <w:t>.</w:t>
      </w:r>
      <w:r w:rsidRPr="00B2217B">
        <w:rPr>
          <w:rFonts w:cs="Times New Roman"/>
          <w:noProof/>
        </w:rPr>
        <w:t xml:space="preserve"> </w:t>
      </w:r>
      <w:r w:rsidRPr="00B2217B">
        <w:rPr>
          <w:rFonts w:cs="Times New Roman"/>
          <w:b/>
          <w:bCs/>
          <w:noProof/>
        </w:rPr>
        <w:t>9</w:t>
      </w:r>
      <w:r w:rsidRPr="00B2217B">
        <w:rPr>
          <w:rFonts w:cs="Times New Roman"/>
          <w:noProof/>
        </w:rPr>
        <w:t xml:space="preserve"> </w:t>
      </w:r>
      <w:r w:rsidR="006C2482" w:rsidRPr="00B2217B">
        <w:rPr>
          <w:rFonts w:cs="Times New Roman"/>
          <w:noProof/>
        </w:rPr>
        <w:t>(</w:t>
      </w:r>
      <w:r w:rsidRPr="00B2217B">
        <w:rPr>
          <w:rFonts w:cs="Times New Roman"/>
          <w:noProof/>
        </w:rPr>
        <w:t>APR</w:t>
      </w:r>
      <w:r w:rsidR="006C2482" w:rsidRPr="00B2217B">
        <w:rPr>
          <w:rFonts w:cs="Times New Roman"/>
          <w:noProof/>
        </w:rPr>
        <w:t>)</w:t>
      </w:r>
      <w:r w:rsidRPr="00B2217B">
        <w:rPr>
          <w:rFonts w:cs="Times New Roman"/>
          <w:noProof/>
        </w:rPr>
        <w:t xml:space="preserve"> (2018).</w:t>
      </w:r>
    </w:p>
    <w:p w14:paraId="109FF0C8" w14:textId="1F3C4D41" w:rsidR="001C3D95" w:rsidRPr="00B2217B" w:rsidRDefault="001C3D95" w:rsidP="00C5015B">
      <w:pPr>
        <w:spacing w:after="240"/>
        <w:rPr>
          <w:rFonts w:cs="Times New Roman"/>
          <w:noProof/>
        </w:rPr>
      </w:pPr>
      <w:r w:rsidRPr="00B2217B">
        <w:rPr>
          <w:rFonts w:cs="Times New Roman"/>
          <w:noProof/>
        </w:rPr>
        <w:t>11.</w:t>
      </w:r>
      <w:r w:rsidR="00721A20">
        <w:rPr>
          <w:rFonts w:cs="Times New Roman"/>
          <w:noProof/>
        </w:rPr>
        <w:t xml:space="preserve"> </w:t>
      </w:r>
      <w:r w:rsidRPr="00B2217B">
        <w:rPr>
          <w:rFonts w:cs="Times New Roman"/>
          <w:noProof/>
        </w:rPr>
        <w:t>Van Den Bos, E.</w:t>
      </w:r>
      <w:r w:rsidR="00C7420B">
        <w:rPr>
          <w:rFonts w:cs="Times New Roman"/>
          <w:noProof/>
        </w:rPr>
        <w:t>,</w:t>
      </w:r>
      <w:r w:rsidRPr="00B2217B">
        <w:rPr>
          <w:rFonts w:cs="Times New Roman"/>
          <w:noProof/>
        </w:rPr>
        <w:t xml:space="preserve"> Jeannerod, M. Sense of body and sense of action both contribute to self-recognition. </w:t>
      </w:r>
      <w:r w:rsidRPr="00B2217B">
        <w:rPr>
          <w:rFonts w:cs="Times New Roman"/>
          <w:i/>
          <w:iCs/>
          <w:noProof/>
        </w:rPr>
        <w:t>Cognition</w:t>
      </w:r>
      <w:r w:rsidR="00C7420B">
        <w:rPr>
          <w:rFonts w:cs="Times New Roman"/>
          <w:i/>
          <w:iCs/>
          <w:noProof/>
        </w:rPr>
        <w:t>.</w:t>
      </w:r>
      <w:r w:rsidRPr="00B2217B">
        <w:rPr>
          <w:rFonts w:cs="Times New Roman"/>
          <w:noProof/>
        </w:rPr>
        <w:t xml:space="preserve"> </w:t>
      </w:r>
      <w:r w:rsidRPr="00B2217B">
        <w:rPr>
          <w:rFonts w:cs="Times New Roman"/>
          <w:b/>
          <w:bCs/>
          <w:noProof/>
        </w:rPr>
        <w:t>85</w:t>
      </w:r>
      <w:r w:rsidRPr="00B2217B">
        <w:rPr>
          <w:rFonts w:cs="Times New Roman"/>
          <w:noProof/>
        </w:rPr>
        <w:t xml:space="preserve"> </w:t>
      </w:r>
      <w:r w:rsidR="006C2482" w:rsidRPr="00B2217B">
        <w:rPr>
          <w:rFonts w:cs="Times New Roman"/>
          <w:noProof/>
        </w:rPr>
        <w:t>(2)</w:t>
      </w:r>
      <w:r w:rsidR="00C7420B">
        <w:rPr>
          <w:rFonts w:cs="Times New Roman"/>
          <w:noProof/>
        </w:rPr>
        <w:t xml:space="preserve">, </w:t>
      </w:r>
      <w:r w:rsidRPr="00B2217B">
        <w:rPr>
          <w:rFonts w:cs="Times New Roman"/>
          <w:noProof/>
        </w:rPr>
        <w:t>177</w:t>
      </w:r>
      <w:r w:rsidR="00C7420B">
        <w:rPr>
          <w:rFonts w:cs="Times New Roman"/>
          <w:noProof/>
        </w:rPr>
        <w:t>-</w:t>
      </w:r>
      <w:r w:rsidRPr="00B2217B">
        <w:rPr>
          <w:rFonts w:cs="Times New Roman"/>
          <w:noProof/>
        </w:rPr>
        <w:t>187 (2002).</w:t>
      </w:r>
    </w:p>
    <w:p w14:paraId="62E4CFEB" w14:textId="67897B7E" w:rsidR="001C3D95" w:rsidRPr="00B2217B" w:rsidRDefault="001C3D95" w:rsidP="00C5015B">
      <w:pPr>
        <w:spacing w:after="240"/>
        <w:rPr>
          <w:rFonts w:cs="Times New Roman"/>
          <w:noProof/>
        </w:rPr>
      </w:pPr>
      <w:r w:rsidRPr="00B2217B">
        <w:rPr>
          <w:rFonts w:cs="Times New Roman"/>
          <w:noProof/>
        </w:rPr>
        <w:t>12.</w:t>
      </w:r>
      <w:r w:rsidR="00721A20">
        <w:rPr>
          <w:rFonts w:cs="Times New Roman"/>
          <w:noProof/>
        </w:rPr>
        <w:t xml:space="preserve"> </w:t>
      </w:r>
      <w:r w:rsidRPr="00B2217B">
        <w:rPr>
          <w:rFonts w:cs="Times New Roman"/>
          <w:noProof/>
        </w:rPr>
        <w:t>Botvinick, M.</w:t>
      </w:r>
      <w:r w:rsidR="00C7420B">
        <w:rPr>
          <w:rFonts w:cs="Times New Roman"/>
          <w:noProof/>
        </w:rPr>
        <w:t>,</w:t>
      </w:r>
      <w:r w:rsidRPr="00B2217B">
        <w:rPr>
          <w:rFonts w:cs="Times New Roman"/>
          <w:noProof/>
        </w:rPr>
        <w:t xml:space="preserve"> Cohen, J. Rubber hands “feel” touch that eyes see [8]. </w:t>
      </w:r>
      <w:r w:rsidRPr="00B2217B">
        <w:rPr>
          <w:rFonts w:cs="Times New Roman"/>
          <w:i/>
          <w:iCs/>
          <w:noProof/>
        </w:rPr>
        <w:t>Nature</w:t>
      </w:r>
      <w:r w:rsidR="00C7420B">
        <w:rPr>
          <w:rFonts w:cs="Times New Roman"/>
          <w:i/>
          <w:iCs/>
          <w:noProof/>
        </w:rPr>
        <w:t>.</w:t>
      </w:r>
      <w:r w:rsidRPr="00B2217B">
        <w:rPr>
          <w:rFonts w:cs="Times New Roman"/>
          <w:noProof/>
        </w:rPr>
        <w:t xml:space="preserve"> </w:t>
      </w:r>
      <w:r w:rsidRPr="00B2217B">
        <w:rPr>
          <w:rFonts w:cs="Times New Roman"/>
          <w:b/>
          <w:bCs/>
          <w:noProof/>
        </w:rPr>
        <w:t>391</w:t>
      </w:r>
      <w:r w:rsidR="006C2482" w:rsidRPr="00B2217B">
        <w:rPr>
          <w:rFonts w:cs="Times New Roman"/>
          <w:noProof/>
        </w:rPr>
        <w:t xml:space="preserve"> (</w:t>
      </w:r>
      <w:r w:rsidRPr="00B2217B">
        <w:rPr>
          <w:rFonts w:cs="Times New Roman"/>
          <w:noProof/>
        </w:rPr>
        <w:t>6669</w:t>
      </w:r>
      <w:r w:rsidR="006C2482" w:rsidRPr="00B2217B">
        <w:rPr>
          <w:rFonts w:cs="Times New Roman"/>
          <w:noProof/>
        </w:rPr>
        <w:t>)</w:t>
      </w:r>
      <w:r w:rsidR="00C7420B">
        <w:rPr>
          <w:rFonts w:cs="Times New Roman"/>
          <w:noProof/>
        </w:rPr>
        <w:t xml:space="preserve">, </w:t>
      </w:r>
      <w:r w:rsidRPr="00B2217B">
        <w:rPr>
          <w:rFonts w:cs="Times New Roman"/>
          <w:noProof/>
        </w:rPr>
        <w:t>756 (1998).</w:t>
      </w:r>
    </w:p>
    <w:p w14:paraId="7F094B1A" w14:textId="4EDE1BEC" w:rsidR="001C3D95" w:rsidRPr="00B2217B" w:rsidRDefault="001C3D95" w:rsidP="00C5015B">
      <w:pPr>
        <w:spacing w:after="240"/>
        <w:rPr>
          <w:rFonts w:cs="Times New Roman"/>
          <w:noProof/>
        </w:rPr>
      </w:pPr>
      <w:r w:rsidRPr="00B2217B">
        <w:rPr>
          <w:rFonts w:cs="Times New Roman"/>
          <w:noProof/>
        </w:rPr>
        <w:t>13.</w:t>
      </w:r>
      <w:r w:rsidR="00721A20">
        <w:rPr>
          <w:rFonts w:cs="Times New Roman"/>
          <w:noProof/>
        </w:rPr>
        <w:t xml:space="preserve"> </w:t>
      </w:r>
      <w:r w:rsidRPr="00B2217B">
        <w:rPr>
          <w:rFonts w:cs="Times New Roman"/>
          <w:noProof/>
        </w:rPr>
        <w:t xml:space="preserve">Gallagher, S. Philosophical conceptions of the self: Implications for cognitive science. </w:t>
      </w:r>
      <w:r w:rsidRPr="00B2217B">
        <w:rPr>
          <w:rFonts w:cs="Times New Roman"/>
          <w:i/>
          <w:iCs/>
          <w:noProof/>
        </w:rPr>
        <w:t>Trends in Cognitive Sciences</w:t>
      </w:r>
      <w:r w:rsidR="00C7420B">
        <w:rPr>
          <w:rFonts w:cs="Times New Roman"/>
          <w:i/>
          <w:iCs/>
          <w:noProof/>
        </w:rPr>
        <w:t>.</w:t>
      </w:r>
      <w:r w:rsidRPr="00B2217B">
        <w:rPr>
          <w:rFonts w:cs="Times New Roman"/>
          <w:noProof/>
        </w:rPr>
        <w:t xml:space="preserve"> </w:t>
      </w:r>
      <w:r w:rsidRPr="00B2217B">
        <w:rPr>
          <w:rFonts w:cs="Times New Roman"/>
          <w:b/>
          <w:bCs/>
          <w:noProof/>
        </w:rPr>
        <w:t>4</w:t>
      </w:r>
      <w:r w:rsidRPr="00B2217B">
        <w:rPr>
          <w:rFonts w:cs="Times New Roman"/>
          <w:noProof/>
        </w:rPr>
        <w:t xml:space="preserve"> </w:t>
      </w:r>
      <w:r w:rsidR="006C2482" w:rsidRPr="00B2217B">
        <w:rPr>
          <w:rFonts w:cs="Times New Roman"/>
          <w:noProof/>
        </w:rPr>
        <w:t>(1)</w:t>
      </w:r>
      <w:r w:rsidR="00C7420B">
        <w:rPr>
          <w:rFonts w:cs="Times New Roman"/>
          <w:noProof/>
        </w:rPr>
        <w:t xml:space="preserve">, </w:t>
      </w:r>
      <w:r w:rsidRPr="00B2217B">
        <w:rPr>
          <w:rFonts w:cs="Times New Roman"/>
          <w:noProof/>
        </w:rPr>
        <w:t>14</w:t>
      </w:r>
      <w:r w:rsidR="00C7420B">
        <w:rPr>
          <w:rFonts w:cs="Times New Roman"/>
          <w:noProof/>
        </w:rPr>
        <w:t>-</w:t>
      </w:r>
      <w:r w:rsidRPr="00B2217B">
        <w:rPr>
          <w:rFonts w:cs="Times New Roman"/>
          <w:noProof/>
        </w:rPr>
        <w:t>21 (2000).</w:t>
      </w:r>
    </w:p>
    <w:p w14:paraId="22931165" w14:textId="7F2F7C14" w:rsidR="001C3D95" w:rsidRPr="00B2217B" w:rsidRDefault="001C3D95" w:rsidP="00C5015B">
      <w:pPr>
        <w:spacing w:after="240"/>
        <w:rPr>
          <w:rFonts w:cs="Times New Roman"/>
          <w:noProof/>
        </w:rPr>
      </w:pPr>
      <w:r w:rsidRPr="00B2217B">
        <w:rPr>
          <w:rFonts w:cs="Times New Roman"/>
          <w:noProof/>
        </w:rPr>
        <w:t>14.</w:t>
      </w:r>
      <w:r w:rsidR="00721A20">
        <w:rPr>
          <w:rFonts w:cs="Times New Roman"/>
          <w:noProof/>
        </w:rPr>
        <w:t xml:space="preserve"> </w:t>
      </w:r>
      <w:r w:rsidRPr="00B2217B">
        <w:rPr>
          <w:rFonts w:cs="Times New Roman"/>
          <w:noProof/>
        </w:rPr>
        <w:t>Niedernhuber, M., Barone, D. G.</w:t>
      </w:r>
      <w:r w:rsidR="00C7420B">
        <w:rPr>
          <w:rFonts w:cs="Times New Roman"/>
          <w:noProof/>
        </w:rPr>
        <w:t>,</w:t>
      </w:r>
      <w:r w:rsidRPr="00B2217B">
        <w:rPr>
          <w:rFonts w:cs="Times New Roman"/>
          <w:noProof/>
        </w:rPr>
        <w:t xml:space="preserve"> Lenggenhager, B. Prostheses as extensions of the body: Progress and challenges. </w:t>
      </w:r>
      <w:r w:rsidRPr="00B2217B">
        <w:rPr>
          <w:rFonts w:cs="Times New Roman"/>
          <w:i/>
          <w:iCs/>
          <w:noProof/>
        </w:rPr>
        <w:t>Neuroscience &amp; Biobehavioral Reviews</w:t>
      </w:r>
      <w:r w:rsidR="00C7420B">
        <w:rPr>
          <w:rFonts w:cs="Times New Roman"/>
          <w:i/>
          <w:iCs/>
          <w:noProof/>
        </w:rPr>
        <w:t>.</w:t>
      </w:r>
      <w:r w:rsidRPr="00B2217B">
        <w:rPr>
          <w:rFonts w:cs="Times New Roman"/>
          <w:noProof/>
        </w:rPr>
        <w:t xml:space="preserve"> </w:t>
      </w:r>
      <w:r w:rsidRPr="00B2217B">
        <w:rPr>
          <w:rFonts w:cs="Times New Roman"/>
          <w:b/>
          <w:bCs/>
          <w:noProof/>
        </w:rPr>
        <w:t>92</w:t>
      </w:r>
      <w:r w:rsidRPr="00B2217B">
        <w:rPr>
          <w:rFonts w:cs="Times New Roman"/>
          <w:noProof/>
        </w:rPr>
        <w:t>, 1</w:t>
      </w:r>
      <w:r w:rsidR="00C7420B">
        <w:rPr>
          <w:rFonts w:cs="Times New Roman"/>
          <w:noProof/>
        </w:rPr>
        <w:t>-</w:t>
      </w:r>
      <w:r w:rsidRPr="00B2217B">
        <w:rPr>
          <w:rFonts w:cs="Times New Roman"/>
          <w:noProof/>
        </w:rPr>
        <w:t>6 (2018).</w:t>
      </w:r>
    </w:p>
    <w:p w14:paraId="7F0F075C" w14:textId="28E28E59" w:rsidR="001C3D95" w:rsidRPr="00B2217B" w:rsidRDefault="001C3D95" w:rsidP="00C5015B">
      <w:pPr>
        <w:spacing w:after="240"/>
        <w:rPr>
          <w:rFonts w:cs="Times New Roman"/>
          <w:noProof/>
        </w:rPr>
      </w:pPr>
      <w:r w:rsidRPr="00B2217B">
        <w:rPr>
          <w:rFonts w:cs="Times New Roman"/>
          <w:noProof/>
        </w:rPr>
        <w:t>15.</w:t>
      </w:r>
      <w:r w:rsidR="00721A20">
        <w:rPr>
          <w:rFonts w:cs="Times New Roman"/>
          <w:noProof/>
        </w:rPr>
        <w:t xml:space="preserve"> </w:t>
      </w:r>
      <w:r w:rsidRPr="00B2217B">
        <w:rPr>
          <w:rFonts w:cs="Times New Roman"/>
          <w:noProof/>
        </w:rPr>
        <w:t>Marasco, P. D., Kim, K., Colgate, J. E., Peshkin, M. A.</w:t>
      </w:r>
      <w:r w:rsidR="00C7420B">
        <w:rPr>
          <w:rFonts w:cs="Times New Roman"/>
          <w:noProof/>
        </w:rPr>
        <w:t>,</w:t>
      </w:r>
      <w:r w:rsidRPr="00B2217B">
        <w:rPr>
          <w:rFonts w:cs="Times New Roman"/>
          <w:noProof/>
        </w:rPr>
        <w:t xml:space="preserve"> Kuiken, T. A. Robotic touch shifts perception of embodiment to a prosthesis in targeted reinnervation amputees. </w:t>
      </w:r>
      <w:r w:rsidRPr="00B2217B">
        <w:rPr>
          <w:rFonts w:cs="Times New Roman"/>
          <w:i/>
          <w:iCs/>
          <w:noProof/>
        </w:rPr>
        <w:t>Brain</w:t>
      </w:r>
      <w:r w:rsidR="00C7420B">
        <w:rPr>
          <w:rFonts w:cs="Times New Roman"/>
          <w:i/>
          <w:iCs/>
          <w:noProof/>
        </w:rPr>
        <w:t>.</w:t>
      </w:r>
      <w:r w:rsidRPr="00B2217B">
        <w:rPr>
          <w:rFonts w:cs="Times New Roman"/>
          <w:noProof/>
        </w:rPr>
        <w:t xml:space="preserve"> </w:t>
      </w:r>
      <w:r w:rsidRPr="00B2217B">
        <w:rPr>
          <w:rFonts w:cs="Times New Roman"/>
          <w:b/>
          <w:bCs/>
          <w:noProof/>
        </w:rPr>
        <w:t>134</w:t>
      </w:r>
      <w:r w:rsidR="006C2482" w:rsidRPr="00B2217B">
        <w:rPr>
          <w:rFonts w:cs="Times New Roman"/>
          <w:noProof/>
        </w:rPr>
        <w:t xml:space="preserve"> (</w:t>
      </w:r>
      <w:r w:rsidRPr="00B2217B">
        <w:rPr>
          <w:rFonts w:cs="Times New Roman"/>
          <w:noProof/>
        </w:rPr>
        <w:t>3</w:t>
      </w:r>
      <w:r w:rsidR="006C2482" w:rsidRPr="00B2217B">
        <w:rPr>
          <w:rFonts w:cs="Times New Roman"/>
          <w:noProof/>
        </w:rPr>
        <w:t>)</w:t>
      </w:r>
      <w:r w:rsidR="00C7420B">
        <w:rPr>
          <w:rFonts w:cs="Times New Roman"/>
          <w:noProof/>
        </w:rPr>
        <w:t xml:space="preserve">, </w:t>
      </w:r>
      <w:r w:rsidRPr="00B2217B">
        <w:rPr>
          <w:rFonts w:cs="Times New Roman"/>
          <w:noProof/>
        </w:rPr>
        <w:t>747</w:t>
      </w:r>
      <w:r w:rsidR="00C7420B">
        <w:rPr>
          <w:rFonts w:cs="Times New Roman"/>
          <w:noProof/>
        </w:rPr>
        <w:t>-</w:t>
      </w:r>
      <w:r w:rsidRPr="00B2217B">
        <w:rPr>
          <w:rFonts w:cs="Times New Roman"/>
          <w:noProof/>
        </w:rPr>
        <w:t>758 (2011).</w:t>
      </w:r>
    </w:p>
    <w:p w14:paraId="7E9A530C" w14:textId="4DF079A1" w:rsidR="001C3D95" w:rsidRPr="00B2217B" w:rsidRDefault="001C3D95" w:rsidP="00C5015B">
      <w:pPr>
        <w:spacing w:after="240"/>
        <w:rPr>
          <w:rFonts w:cs="Times New Roman"/>
          <w:noProof/>
        </w:rPr>
      </w:pPr>
      <w:r w:rsidRPr="00B2217B">
        <w:rPr>
          <w:rFonts w:cs="Times New Roman"/>
          <w:noProof/>
        </w:rPr>
        <w:t>16.</w:t>
      </w:r>
      <w:r w:rsidR="00721A20">
        <w:rPr>
          <w:rFonts w:cs="Times New Roman"/>
          <w:noProof/>
        </w:rPr>
        <w:t xml:space="preserve"> </w:t>
      </w:r>
      <w:r w:rsidRPr="00B2217B">
        <w:rPr>
          <w:rFonts w:cs="Times New Roman"/>
          <w:noProof/>
        </w:rPr>
        <w:t>Rognini, G.</w:t>
      </w:r>
      <w:r w:rsidR="00C7420B">
        <w:rPr>
          <w:rFonts w:cs="Times New Roman"/>
          <w:noProof/>
        </w:rPr>
        <w:t>,</w:t>
      </w:r>
      <w:r w:rsidRPr="00B2217B">
        <w:rPr>
          <w:rFonts w:cs="Times New Roman"/>
          <w:noProof/>
        </w:rPr>
        <w:t xml:space="preserve"> Blanke, O. Cognetics: Robotic Interfaces for the Conscious Mind. </w:t>
      </w:r>
      <w:r w:rsidRPr="00B2217B">
        <w:rPr>
          <w:rFonts w:cs="Times New Roman"/>
          <w:i/>
          <w:iCs/>
          <w:noProof/>
        </w:rPr>
        <w:t>Trends in Cognitive Sciences</w:t>
      </w:r>
      <w:r w:rsidR="00C7420B">
        <w:rPr>
          <w:rFonts w:cs="Times New Roman"/>
          <w:i/>
          <w:iCs/>
          <w:noProof/>
        </w:rPr>
        <w:t>.</w:t>
      </w:r>
      <w:r w:rsidRPr="00B2217B">
        <w:rPr>
          <w:rFonts w:cs="Times New Roman"/>
          <w:noProof/>
        </w:rPr>
        <w:t xml:space="preserve"> </w:t>
      </w:r>
      <w:r w:rsidRPr="00B2217B">
        <w:rPr>
          <w:rFonts w:cs="Times New Roman"/>
          <w:b/>
          <w:bCs/>
          <w:noProof/>
        </w:rPr>
        <w:t>20</w:t>
      </w:r>
      <w:r w:rsidRPr="00B2217B">
        <w:rPr>
          <w:rFonts w:cs="Times New Roman"/>
          <w:noProof/>
        </w:rPr>
        <w:t xml:space="preserve"> </w:t>
      </w:r>
      <w:r w:rsidR="006C2482" w:rsidRPr="00B2217B">
        <w:rPr>
          <w:rFonts w:cs="Times New Roman"/>
          <w:noProof/>
        </w:rPr>
        <w:t>(3)</w:t>
      </w:r>
      <w:r w:rsidR="00C7420B">
        <w:rPr>
          <w:rFonts w:cs="Times New Roman"/>
          <w:noProof/>
        </w:rPr>
        <w:t xml:space="preserve">, </w:t>
      </w:r>
      <w:r w:rsidRPr="00B2217B">
        <w:rPr>
          <w:rFonts w:cs="Times New Roman"/>
          <w:noProof/>
        </w:rPr>
        <w:t>162</w:t>
      </w:r>
      <w:r w:rsidR="00C7420B">
        <w:rPr>
          <w:rFonts w:cs="Times New Roman"/>
          <w:noProof/>
        </w:rPr>
        <w:t>-</w:t>
      </w:r>
      <w:r w:rsidRPr="00B2217B">
        <w:rPr>
          <w:rFonts w:cs="Times New Roman"/>
          <w:noProof/>
        </w:rPr>
        <w:t>164 (2016).</w:t>
      </w:r>
    </w:p>
    <w:p w14:paraId="0170F2AB" w14:textId="0C0ED5BA" w:rsidR="001C3D95" w:rsidRPr="00B2217B" w:rsidRDefault="001C3D95" w:rsidP="00C5015B">
      <w:pPr>
        <w:spacing w:after="240"/>
        <w:rPr>
          <w:rFonts w:cs="Times New Roman"/>
          <w:noProof/>
        </w:rPr>
      </w:pPr>
      <w:r w:rsidRPr="00B2217B">
        <w:rPr>
          <w:rFonts w:cs="Times New Roman"/>
          <w:noProof/>
        </w:rPr>
        <w:t>17.</w:t>
      </w:r>
      <w:r w:rsidR="00721A20">
        <w:rPr>
          <w:rFonts w:cs="Times New Roman"/>
          <w:noProof/>
        </w:rPr>
        <w:t xml:space="preserve"> </w:t>
      </w:r>
      <w:r w:rsidRPr="00B2217B">
        <w:rPr>
          <w:rFonts w:cs="Times New Roman"/>
          <w:noProof/>
        </w:rPr>
        <w:t>Dewey, J. A.</w:t>
      </w:r>
      <w:r w:rsidR="00C7420B">
        <w:rPr>
          <w:rFonts w:cs="Times New Roman"/>
          <w:noProof/>
        </w:rPr>
        <w:t>,</w:t>
      </w:r>
      <w:r w:rsidRPr="00B2217B">
        <w:rPr>
          <w:rFonts w:cs="Times New Roman"/>
          <w:noProof/>
        </w:rPr>
        <w:t xml:space="preserve"> Knoblich, G. Do implicit and explicit measures of the sense of agency measure the same thing? </w:t>
      </w:r>
      <w:r w:rsidRPr="00B2217B">
        <w:rPr>
          <w:rFonts w:cs="Times New Roman"/>
          <w:i/>
          <w:iCs/>
          <w:noProof/>
        </w:rPr>
        <w:t>PLoS ONE</w:t>
      </w:r>
      <w:r w:rsidR="00C7420B">
        <w:rPr>
          <w:rFonts w:cs="Times New Roman"/>
          <w:i/>
          <w:iCs/>
          <w:noProof/>
        </w:rPr>
        <w:t>.</w:t>
      </w:r>
      <w:r w:rsidRPr="00B2217B">
        <w:rPr>
          <w:rFonts w:cs="Times New Roman"/>
          <w:noProof/>
        </w:rPr>
        <w:t xml:space="preserve"> </w:t>
      </w:r>
      <w:r w:rsidRPr="00B2217B">
        <w:rPr>
          <w:rFonts w:cs="Times New Roman"/>
          <w:b/>
          <w:bCs/>
          <w:noProof/>
        </w:rPr>
        <w:t>9</w:t>
      </w:r>
      <w:r w:rsidRPr="00B2217B">
        <w:rPr>
          <w:rFonts w:cs="Times New Roman"/>
          <w:noProof/>
        </w:rPr>
        <w:t xml:space="preserve"> </w:t>
      </w:r>
      <w:r w:rsidR="006C2482" w:rsidRPr="00B2217B">
        <w:rPr>
          <w:rFonts w:cs="Times New Roman"/>
          <w:noProof/>
        </w:rPr>
        <w:t>(10)</w:t>
      </w:r>
      <w:r w:rsidRPr="00B2217B">
        <w:rPr>
          <w:rFonts w:cs="Times New Roman"/>
          <w:noProof/>
        </w:rPr>
        <w:t xml:space="preserve"> (2014).</w:t>
      </w:r>
    </w:p>
    <w:p w14:paraId="651A2E9C" w14:textId="3029F28C" w:rsidR="001C3D95" w:rsidRPr="00B2217B" w:rsidRDefault="001C3D95" w:rsidP="00C5015B">
      <w:pPr>
        <w:spacing w:after="240"/>
        <w:rPr>
          <w:rFonts w:cs="Times New Roman"/>
          <w:noProof/>
        </w:rPr>
      </w:pPr>
      <w:r w:rsidRPr="00B2217B">
        <w:rPr>
          <w:rFonts w:cs="Times New Roman"/>
          <w:noProof/>
        </w:rPr>
        <w:t>18.</w:t>
      </w:r>
      <w:r w:rsidR="00721A20">
        <w:rPr>
          <w:rFonts w:cs="Times New Roman"/>
          <w:noProof/>
        </w:rPr>
        <w:t xml:space="preserve"> </w:t>
      </w:r>
      <w:r w:rsidRPr="00B2217B">
        <w:rPr>
          <w:rFonts w:cs="Times New Roman"/>
          <w:noProof/>
        </w:rPr>
        <w:t xml:space="preserve">Edwards, A. L. Adaptive and Autonomous Switching: Shared Control of Powered Prosthetic Arms Using Reinforcement Learning. </w:t>
      </w:r>
      <w:r w:rsidR="00C7420B">
        <w:rPr>
          <w:rFonts w:cs="Times New Roman"/>
          <w:noProof/>
        </w:rPr>
        <w:t xml:space="preserve">Master's thesis. University of Alberta </w:t>
      </w:r>
      <w:r w:rsidRPr="00B2217B">
        <w:rPr>
          <w:rFonts w:cs="Times New Roman"/>
          <w:noProof/>
        </w:rPr>
        <w:t>(2016).</w:t>
      </w:r>
    </w:p>
    <w:p w14:paraId="387B021F" w14:textId="01961BC9" w:rsidR="001C3D95" w:rsidRPr="00B2217B" w:rsidRDefault="001C3D95" w:rsidP="00C5015B">
      <w:pPr>
        <w:spacing w:after="240"/>
        <w:rPr>
          <w:rFonts w:cs="Times New Roman"/>
          <w:noProof/>
        </w:rPr>
      </w:pPr>
      <w:r w:rsidRPr="00B2217B">
        <w:rPr>
          <w:rFonts w:cs="Times New Roman"/>
          <w:noProof/>
        </w:rPr>
        <w:t>19.</w:t>
      </w:r>
      <w:r w:rsidR="00721A20">
        <w:rPr>
          <w:rFonts w:cs="Times New Roman"/>
          <w:noProof/>
        </w:rPr>
        <w:t xml:space="preserve"> </w:t>
      </w:r>
      <w:r w:rsidRPr="00B2217B">
        <w:rPr>
          <w:rFonts w:cs="Times New Roman"/>
          <w:noProof/>
        </w:rPr>
        <w:t>Desai, M., Stubbs, K., Steinfeld, A.</w:t>
      </w:r>
      <w:r w:rsidR="00C7420B">
        <w:rPr>
          <w:rFonts w:cs="Times New Roman"/>
          <w:noProof/>
        </w:rPr>
        <w:t>,</w:t>
      </w:r>
      <w:r w:rsidRPr="00B2217B">
        <w:rPr>
          <w:rFonts w:cs="Times New Roman"/>
          <w:noProof/>
        </w:rPr>
        <w:t xml:space="preserve"> Yanco, H. Creating trustworthy robots: Lessons and inspirations from automated systems. </w:t>
      </w:r>
      <w:r w:rsidRPr="00B2217B">
        <w:rPr>
          <w:rFonts w:cs="Times New Roman"/>
          <w:i/>
          <w:iCs/>
          <w:noProof/>
        </w:rPr>
        <w:t>Adaptive and Emergent Behaviour and Complex Systems - Proceedings of the 23rd Convention of the Society for the Study of Artificial Intelligence and Simulation of Behaviour, AISB 2009</w:t>
      </w:r>
      <w:r w:rsidR="00C7420B">
        <w:rPr>
          <w:rFonts w:cs="Times New Roman"/>
          <w:i/>
          <w:iCs/>
          <w:noProof/>
        </w:rPr>
        <w:t>.</w:t>
      </w:r>
      <w:r w:rsidRPr="00B2217B">
        <w:rPr>
          <w:rFonts w:cs="Times New Roman"/>
          <w:noProof/>
        </w:rPr>
        <w:t xml:space="preserve"> 49</w:t>
      </w:r>
      <w:r w:rsidR="00C7420B">
        <w:rPr>
          <w:rFonts w:cs="Times New Roman"/>
          <w:noProof/>
        </w:rPr>
        <w:t>-</w:t>
      </w:r>
      <w:r w:rsidRPr="00B2217B">
        <w:rPr>
          <w:rFonts w:cs="Times New Roman"/>
          <w:noProof/>
        </w:rPr>
        <w:t>56 (2009).</w:t>
      </w:r>
    </w:p>
    <w:p w14:paraId="620D3055" w14:textId="56321003" w:rsidR="001C3D95" w:rsidRPr="00B2217B" w:rsidRDefault="001C3D95" w:rsidP="00C5015B">
      <w:pPr>
        <w:spacing w:after="240"/>
        <w:rPr>
          <w:rFonts w:cs="Times New Roman"/>
          <w:noProof/>
        </w:rPr>
      </w:pPr>
      <w:r w:rsidRPr="00B2217B">
        <w:rPr>
          <w:rFonts w:cs="Times New Roman"/>
          <w:noProof/>
        </w:rPr>
        <w:t>20.</w:t>
      </w:r>
      <w:r w:rsidR="00721A20">
        <w:rPr>
          <w:rFonts w:cs="Times New Roman"/>
          <w:noProof/>
        </w:rPr>
        <w:t xml:space="preserve"> </w:t>
      </w:r>
      <w:r w:rsidRPr="00B2217B">
        <w:rPr>
          <w:rFonts w:cs="Times New Roman"/>
          <w:noProof/>
        </w:rPr>
        <w:t>Lee, J. D.</w:t>
      </w:r>
      <w:r w:rsidR="00C7420B">
        <w:rPr>
          <w:rFonts w:cs="Times New Roman"/>
          <w:noProof/>
        </w:rPr>
        <w:t>,</w:t>
      </w:r>
      <w:r w:rsidRPr="00B2217B">
        <w:rPr>
          <w:rFonts w:cs="Times New Roman"/>
          <w:noProof/>
        </w:rPr>
        <w:t xml:space="preserve"> See, K. A. Trust in automation: designing for appropriate reliance. </w:t>
      </w:r>
      <w:r w:rsidRPr="00B2217B">
        <w:rPr>
          <w:rFonts w:cs="Times New Roman"/>
          <w:i/>
          <w:iCs/>
          <w:noProof/>
        </w:rPr>
        <w:t xml:space="preserve">Human </w:t>
      </w:r>
      <w:r w:rsidR="00C7420B" w:rsidRPr="00B2217B">
        <w:rPr>
          <w:rFonts w:cs="Times New Roman"/>
          <w:i/>
          <w:iCs/>
          <w:noProof/>
        </w:rPr>
        <w:t>Factors</w:t>
      </w:r>
      <w:r w:rsidR="00C7420B">
        <w:rPr>
          <w:rFonts w:cs="Times New Roman"/>
          <w:i/>
          <w:iCs/>
          <w:noProof/>
        </w:rPr>
        <w:t>.</w:t>
      </w:r>
      <w:r w:rsidRPr="00B2217B">
        <w:rPr>
          <w:rFonts w:cs="Times New Roman"/>
          <w:noProof/>
        </w:rPr>
        <w:t xml:space="preserve"> </w:t>
      </w:r>
      <w:r w:rsidRPr="00B2217B">
        <w:rPr>
          <w:rFonts w:cs="Times New Roman"/>
          <w:b/>
          <w:bCs/>
          <w:noProof/>
        </w:rPr>
        <w:t>46</w:t>
      </w:r>
      <w:r w:rsidRPr="00B2217B">
        <w:rPr>
          <w:rFonts w:cs="Times New Roman"/>
          <w:noProof/>
        </w:rPr>
        <w:t xml:space="preserve"> </w:t>
      </w:r>
      <w:r w:rsidR="006C2482" w:rsidRPr="00B2217B">
        <w:rPr>
          <w:rFonts w:cs="Times New Roman"/>
          <w:noProof/>
        </w:rPr>
        <w:t>(1)</w:t>
      </w:r>
      <w:r w:rsidR="00C7420B">
        <w:rPr>
          <w:rFonts w:cs="Times New Roman"/>
          <w:noProof/>
        </w:rPr>
        <w:t xml:space="preserve">, </w:t>
      </w:r>
      <w:r w:rsidRPr="00B2217B">
        <w:rPr>
          <w:rFonts w:cs="Times New Roman"/>
          <w:noProof/>
        </w:rPr>
        <w:t>50</w:t>
      </w:r>
      <w:r w:rsidR="00C7420B">
        <w:rPr>
          <w:rFonts w:cs="Times New Roman"/>
          <w:noProof/>
        </w:rPr>
        <w:t>-</w:t>
      </w:r>
      <w:r w:rsidRPr="00B2217B">
        <w:rPr>
          <w:rFonts w:cs="Times New Roman"/>
          <w:noProof/>
        </w:rPr>
        <w:t>80 (2004).</w:t>
      </w:r>
    </w:p>
    <w:p w14:paraId="2F041B40" w14:textId="585E6276" w:rsidR="001C3D95" w:rsidRPr="00B2217B" w:rsidRDefault="001C3D95" w:rsidP="00C5015B">
      <w:pPr>
        <w:spacing w:after="240"/>
        <w:rPr>
          <w:rFonts w:cs="Times New Roman"/>
          <w:noProof/>
        </w:rPr>
      </w:pPr>
      <w:r w:rsidRPr="00B2217B">
        <w:rPr>
          <w:rFonts w:cs="Times New Roman"/>
          <w:noProof/>
        </w:rPr>
        <w:t>21.</w:t>
      </w:r>
      <w:r w:rsidR="00721A20">
        <w:rPr>
          <w:rFonts w:cs="Times New Roman"/>
          <w:noProof/>
        </w:rPr>
        <w:t xml:space="preserve"> </w:t>
      </w:r>
      <w:r w:rsidRPr="00B2217B">
        <w:rPr>
          <w:rFonts w:cs="Times New Roman"/>
          <w:noProof/>
        </w:rPr>
        <w:t xml:space="preserve">Moore, J. W. What is the sense of agency and why does it matter? </w:t>
      </w:r>
      <w:r w:rsidRPr="00B2217B">
        <w:rPr>
          <w:rFonts w:cs="Times New Roman"/>
          <w:i/>
          <w:iCs/>
          <w:noProof/>
        </w:rPr>
        <w:t>Frontiers in Psychology</w:t>
      </w:r>
      <w:r w:rsidR="00C7420B">
        <w:rPr>
          <w:rFonts w:cs="Times New Roman"/>
          <w:i/>
          <w:iCs/>
          <w:noProof/>
        </w:rPr>
        <w:t>.</w:t>
      </w:r>
      <w:r w:rsidRPr="00B2217B">
        <w:rPr>
          <w:rFonts w:cs="Times New Roman"/>
          <w:noProof/>
        </w:rPr>
        <w:t xml:space="preserve"> </w:t>
      </w:r>
      <w:r w:rsidRPr="00B2217B">
        <w:rPr>
          <w:rFonts w:cs="Times New Roman"/>
          <w:b/>
          <w:bCs/>
          <w:noProof/>
        </w:rPr>
        <w:t>7</w:t>
      </w:r>
      <w:r w:rsidRPr="00B2217B">
        <w:rPr>
          <w:rFonts w:cs="Times New Roman"/>
          <w:noProof/>
        </w:rPr>
        <w:t xml:space="preserve"> </w:t>
      </w:r>
      <w:r w:rsidR="006C2482" w:rsidRPr="00B2217B">
        <w:rPr>
          <w:rFonts w:cs="Times New Roman"/>
          <w:noProof/>
        </w:rPr>
        <w:t>(AUG)</w:t>
      </w:r>
      <w:r w:rsidR="00C7420B">
        <w:rPr>
          <w:rFonts w:cs="Times New Roman"/>
          <w:noProof/>
        </w:rPr>
        <w:t xml:space="preserve">, </w:t>
      </w:r>
      <w:r w:rsidRPr="00B2217B">
        <w:rPr>
          <w:rFonts w:cs="Times New Roman"/>
          <w:noProof/>
        </w:rPr>
        <w:t>1</w:t>
      </w:r>
      <w:r w:rsidR="00C7420B">
        <w:rPr>
          <w:rFonts w:cs="Times New Roman"/>
          <w:noProof/>
        </w:rPr>
        <w:t>-</w:t>
      </w:r>
      <w:r w:rsidRPr="00B2217B">
        <w:rPr>
          <w:rFonts w:cs="Times New Roman"/>
          <w:noProof/>
        </w:rPr>
        <w:t>9 (2016).</w:t>
      </w:r>
    </w:p>
    <w:p w14:paraId="4B962F14" w14:textId="330D1053" w:rsidR="001C3D95" w:rsidRPr="00B2217B" w:rsidRDefault="001C3D95" w:rsidP="00C5015B">
      <w:pPr>
        <w:spacing w:after="240"/>
        <w:rPr>
          <w:rFonts w:cs="Times New Roman"/>
          <w:noProof/>
        </w:rPr>
      </w:pPr>
      <w:r w:rsidRPr="00B2217B">
        <w:rPr>
          <w:rFonts w:cs="Times New Roman"/>
          <w:noProof/>
        </w:rPr>
        <w:t>22.</w:t>
      </w:r>
      <w:r w:rsidR="00721A20">
        <w:rPr>
          <w:rFonts w:cs="Times New Roman"/>
          <w:noProof/>
        </w:rPr>
        <w:t xml:space="preserve"> </w:t>
      </w:r>
      <w:r w:rsidRPr="00B2217B">
        <w:rPr>
          <w:rFonts w:cs="Times New Roman"/>
          <w:noProof/>
        </w:rPr>
        <w:t>Obhi, S. S.</w:t>
      </w:r>
      <w:r w:rsidR="00C7420B">
        <w:rPr>
          <w:rFonts w:cs="Times New Roman"/>
          <w:noProof/>
        </w:rPr>
        <w:t>,</w:t>
      </w:r>
      <w:r w:rsidRPr="00B2217B">
        <w:rPr>
          <w:rFonts w:cs="Times New Roman"/>
          <w:noProof/>
        </w:rPr>
        <w:t xml:space="preserve"> Hall, P. Sense of agency in joint action: Influence of human and computer co-actors. </w:t>
      </w:r>
      <w:r w:rsidRPr="00B2217B">
        <w:rPr>
          <w:rFonts w:cs="Times New Roman"/>
          <w:i/>
          <w:iCs/>
          <w:noProof/>
        </w:rPr>
        <w:t>Experimental Brain Research</w:t>
      </w:r>
      <w:r w:rsidR="00C7420B">
        <w:rPr>
          <w:rFonts w:cs="Times New Roman"/>
          <w:i/>
          <w:iCs/>
          <w:noProof/>
        </w:rPr>
        <w:t>.</w:t>
      </w:r>
      <w:r w:rsidRPr="00B2217B">
        <w:rPr>
          <w:rFonts w:cs="Times New Roman"/>
          <w:noProof/>
        </w:rPr>
        <w:t xml:space="preserve"> </w:t>
      </w:r>
      <w:r w:rsidRPr="00B2217B">
        <w:rPr>
          <w:rFonts w:cs="Times New Roman"/>
          <w:b/>
          <w:bCs/>
          <w:noProof/>
        </w:rPr>
        <w:t>211</w:t>
      </w:r>
      <w:r w:rsidRPr="00B2217B">
        <w:rPr>
          <w:rFonts w:cs="Times New Roman"/>
          <w:noProof/>
        </w:rPr>
        <w:t xml:space="preserve"> </w:t>
      </w:r>
      <w:r w:rsidR="006C2482" w:rsidRPr="00B2217B">
        <w:rPr>
          <w:rFonts w:cs="Times New Roman"/>
          <w:noProof/>
        </w:rPr>
        <w:t>(</w:t>
      </w:r>
      <w:r w:rsidRPr="00B2217B">
        <w:rPr>
          <w:rFonts w:cs="Times New Roman"/>
          <w:noProof/>
        </w:rPr>
        <w:t>3–4</w:t>
      </w:r>
      <w:r w:rsidR="006C2482" w:rsidRPr="00B2217B">
        <w:rPr>
          <w:rFonts w:cs="Times New Roman"/>
          <w:noProof/>
        </w:rPr>
        <w:t>)</w:t>
      </w:r>
      <w:r w:rsidR="00C7420B">
        <w:rPr>
          <w:rFonts w:cs="Times New Roman"/>
          <w:noProof/>
        </w:rPr>
        <w:t xml:space="preserve">, </w:t>
      </w:r>
      <w:r w:rsidRPr="00B2217B">
        <w:rPr>
          <w:rFonts w:cs="Times New Roman"/>
          <w:noProof/>
        </w:rPr>
        <w:t>663</w:t>
      </w:r>
      <w:r w:rsidR="00C7420B">
        <w:rPr>
          <w:rFonts w:cs="Times New Roman"/>
          <w:noProof/>
        </w:rPr>
        <w:t>-</w:t>
      </w:r>
      <w:r w:rsidRPr="00B2217B">
        <w:rPr>
          <w:rFonts w:cs="Times New Roman"/>
          <w:noProof/>
        </w:rPr>
        <w:t>670 (2011).</w:t>
      </w:r>
    </w:p>
    <w:p w14:paraId="5B990162" w14:textId="2CDBBD72" w:rsidR="001C3D95" w:rsidRPr="00B2217B" w:rsidRDefault="001C3D95" w:rsidP="00C5015B">
      <w:pPr>
        <w:spacing w:after="240"/>
        <w:rPr>
          <w:rFonts w:cs="Times New Roman"/>
          <w:noProof/>
        </w:rPr>
      </w:pPr>
      <w:r w:rsidRPr="00B2217B">
        <w:rPr>
          <w:rFonts w:cs="Times New Roman"/>
          <w:noProof/>
        </w:rPr>
        <w:t>23.</w:t>
      </w:r>
      <w:r w:rsidR="00721A20">
        <w:rPr>
          <w:rFonts w:cs="Times New Roman"/>
          <w:noProof/>
        </w:rPr>
        <w:t xml:space="preserve"> </w:t>
      </w:r>
      <w:r w:rsidRPr="00B2217B">
        <w:rPr>
          <w:rFonts w:cs="Times New Roman"/>
          <w:noProof/>
        </w:rPr>
        <w:t>Saha</w:t>
      </w:r>
      <w:r w:rsidR="00C7420B">
        <w:rPr>
          <w:noProof/>
        </w:rPr>
        <w:t>ï</w:t>
      </w:r>
      <w:r w:rsidRPr="00B2217B">
        <w:rPr>
          <w:rFonts w:cs="Times New Roman"/>
          <w:noProof/>
        </w:rPr>
        <w:t>, A., Pacherie, E., Grynszpan, O.</w:t>
      </w:r>
      <w:r w:rsidR="00C7420B">
        <w:rPr>
          <w:rFonts w:cs="Times New Roman"/>
          <w:noProof/>
        </w:rPr>
        <w:t>,</w:t>
      </w:r>
      <w:r w:rsidRPr="00B2217B">
        <w:rPr>
          <w:rFonts w:cs="Times New Roman"/>
          <w:noProof/>
        </w:rPr>
        <w:t xml:space="preserve"> Berberian, B. Co-representation of human-generated actions </w:t>
      </w:r>
      <w:r w:rsidR="00035A58" w:rsidRPr="00035A58">
        <w:rPr>
          <w:rFonts w:cs="Times New Roman"/>
          <w:i/>
          <w:noProof/>
        </w:rPr>
        <w:t>vs.</w:t>
      </w:r>
      <w:r w:rsidRPr="00B2217B">
        <w:rPr>
          <w:rFonts w:cs="Times New Roman"/>
          <w:noProof/>
        </w:rPr>
        <w:t xml:space="preserve"> machine-generated actions: Impact on our sense of we-Agency? </w:t>
      </w:r>
      <w:r w:rsidRPr="00B2217B">
        <w:rPr>
          <w:rFonts w:cs="Times New Roman"/>
          <w:i/>
          <w:iCs/>
          <w:noProof/>
        </w:rPr>
        <w:t>2017 26th IEEE International Symposium on Robot and Human Interactive Communication</w:t>
      </w:r>
      <w:r w:rsidR="00C7420B">
        <w:rPr>
          <w:rFonts w:cs="Times New Roman"/>
          <w:i/>
          <w:iCs/>
          <w:noProof/>
        </w:rPr>
        <w:t xml:space="preserve"> (RO-MAN).</w:t>
      </w:r>
      <w:r w:rsidRPr="00B2217B">
        <w:rPr>
          <w:rFonts w:cs="Times New Roman"/>
          <w:noProof/>
        </w:rPr>
        <w:t xml:space="preserve"> </w:t>
      </w:r>
      <w:r w:rsidR="00C7420B">
        <w:rPr>
          <w:rFonts w:cs="Times New Roman"/>
          <w:noProof/>
        </w:rPr>
        <w:t xml:space="preserve">Lisbon, Portugal </w:t>
      </w:r>
      <w:r w:rsidRPr="00B2217B">
        <w:rPr>
          <w:rFonts w:cs="Times New Roman"/>
          <w:noProof/>
        </w:rPr>
        <w:t>(</w:t>
      </w:r>
      <w:r w:rsidR="00C7420B">
        <w:rPr>
          <w:rFonts w:cs="Times New Roman"/>
          <w:noProof/>
        </w:rPr>
        <w:t xml:space="preserve">August 28 - September 1, </w:t>
      </w:r>
      <w:r w:rsidRPr="00B2217B">
        <w:rPr>
          <w:rFonts w:cs="Times New Roman"/>
          <w:noProof/>
        </w:rPr>
        <w:t>2017).</w:t>
      </w:r>
    </w:p>
    <w:p w14:paraId="17D6F4C1" w14:textId="35ADAE41" w:rsidR="001C3D95" w:rsidRPr="00B2217B" w:rsidRDefault="001C3D95" w:rsidP="00C5015B">
      <w:pPr>
        <w:spacing w:after="240"/>
        <w:rPr>
          <w:rFonts w:cs="Times New Roman"/>
          <w:noProof/>
        </w:rPr>
      </w:pPr>
      <w:r w:rsidRPr="00B2217B">
        <w:rPr>
          <w:rFonts w:cs="Times New Roman"/>
          <w:noProof/>
        </w:rPr>
        <w:t>24.</w:t>
      </w:r>
      <w:r w:rsidR="00721A20">
        <w:rPr>
          <w:rFonts w:cs="Times New Roman"/>
          <w:noProof/>
        </w:rPr>
        <w:t xml:space="preserve"> </w:t>
      </w:r>
      <w:r w:rsidRPr="00B2217B">
        <w:rPr>
          <w:rFonts w:cs="Times New Roman"/>
          <w:noProof/>
        </w:rPr>
        <w:t>Biddiss, E.</w:t>
      </w:r>
      <w:r w:rsidR="00C7420B">
        <w:rPr>
          <w:rFonts w:cs="Times New Roman"/>
          <w:noProof/>
        </w:rPr>
        <w:t>,</w:t>
      </w:r>
      <w:r w:rsidRPr="00B2217B">
        <w:rPr>
          <w:rFonts w:cs="Times New Roman"/>
          <w:noProof/>
        </w:rPr>
        <w:t xml:space="preserve"> Chau, T. Upper limb prosthesis use and abandonment: A survey of the last 25 years. </w:t>
      </w:r>
      <w:r w:rsidRPr="00B2217B">
        <w:rPr>
          <w:rFonts w:cs="Times New Roman"/>
          <w:i/>
          <w:iCs/>
          <w:noProof/>
        </w:rPr>
        <w:t>Prosthetics and Orthotics International</w:t>
      </w:r>
      <w:r w:rsidR="00C7420B">
        <w:rPr>
          <w:rFonts w:cs="Times New Roman"/>
          <w:i/>
          <w:iCs/>
          <w:noProof/>
        </w:rPr>
        <w:t>.</w:t>
      </w:r>
      <w:r w:rsidRPr="00B2217B">
        <w:rPr>
          <w:rFonts w:cs="Times New Roman"/>
          <w:noProof/>
        </w:rPr>
        <w:t xml:space="preserve"> </w:t>
      </w:r>
      <w:r w:rsidRPr="00B2217B">
        <w:rPr>
          <w:rFonts w:cs="Times New Roman"/>
          <w:b/>
          <w:bCs/>
          <w:noProof/>
        </w:rPr>
        <w:t>31</w:t>
      </w:r>
      <w:r w:rsidRPr="00B2217B">
        <w:rPr>
          <w:rFonts w:cs="Times New Roman"/>
          <w:noProof/>
        </w:rPr>
        <w:t xml:space="preserve"> </w:t>
      </w:r>
      <w:r w:rsidR="006C2482" w:rsidRPr="00B2217B">
        <w:rPr>
          <w:rFonts w:cs="Times New Roman"/>
          <w:noProof/>
        </w:rPr>
        <w:t>(3)</w:t>
      </w:r>
      <w:r w:rsidR="00C7420B">
        <w:rPr>
          <w:rFonts w:cs="Times New Roman"/>
          <w:noProof/>
        </w:rPr>
        <w:t xml:space="preserve">, </w:t>
      </w:r>
      <w:r w:rsidRPr="00B2217B">
        <w:rPr>
          <w:rFonts w:cs="Times New Roman"/>
          <w:noProof/>
        </w:rPr>
        <w:t>236</w:t>
      </w:r>
      <w:r w:rsidR="00C7420B">
        <w:rPr>
          <w:rFonts w:cs="Times New Roman"/>
          <w:noProof/>
        </w:rPr>
        <w:t>-</w:t>
      </w:r>
      <w:r w:rsidRPr="00B2217B">
        <w:rPr>
          <w:rFonts w:cs="Times New Roman"/>
          <w:noProof/>
        </w:rPr>
        <w:t>257 (2007).</w:t>
      </w:r>
    </w:p>
    <w:p w14:paraId="2C785606" w14:textId="6624BA7F" w:rsidR="001C3D95" w:rsidRPr="00B2217B" w:rsidRDefault="001C3D95" w:rsidP="00C5015B">
      <w:pPr>
        <w:spacing w:after="240"/>
        <w:rPr>
          <w:rFonts w:cs="Times New Roman"/>
          <w:noProof/>
        </w:rPr>
      </w:pPr>
      <w:r w:rsidRPr="00B2217B">
        <w:rPr>
          <w:rFonts w:cs="Times New Roman"/>
          <w:noProof/>
        </w:rPr>
        <w:t>25.</w:t>
      </w:r>
      <w:r w:rsidR="00721A20">
        <w:rPr>
          <w:rFonts w:cs="Times New Roman"/>
          <w:noProof/>
        </w:rPr>
        <w:t xml:space="preserve"> </w:t>
      </w:r>
      <w:r w:rsidRPr="00B2217B">
        <w:rPr>
          <w:rFonts w:cs="Times New Roman"/>
          <w:noProof/>
        </w:rPr>
        <w:t>Atkins, D. J., Heard, D. C. Y.</w:t>
      </w:r>
      <w:r w:rsidR="00C7420B">
        <w:rPr>
          <w:rFonts w:cs="Times New Roman"/>
          <w:noProof/>
        </w:rPr>
        <w:t>,</w:t>
      </w:r>
      <w:r w:rsidRPr="00B2217B">
        <w:rPr>
          <w:rFonts w:cs="Times New Roman"/>
          <w:noProof/>
        </w:rPr>
        <w:t xml:space="preserve"> Donovan, W. H. Epidemiologic overview of individuals with upper-limb loss and their reported research priorities. </w:t>
      </w:r>
      <w:r w:rsidRPr="00B2217B">
        <w:rPr>
          <w:rFonts w:cs="Times New Roman"/>
          <w:i/>
          <w:iCs/>
          <w:noProof/>
        </w:rPr>
        <w:t>Journal of Prosthetics and Orthotics</w:t>
      </w:r>
      <w:r w:rsidR="00C7420B">
        <w:rPr>
          <w:rFonts w:cs="Times New Roman"/>
          <w:i/>
          <w:iCs/>
          <w:noProof/>
        </w:rPr>
        <w:t>.</w:t>
      </w:r>
      <w:r w:rsidRPr="00B2217B">
        <w:rPr>
          <w:rFonts w:cs="Times New Roman"/>
          <w:noProof/>
        </w:rPr>
        <w:t xml:space="preserve"> </w:t>
      </w:r>
      <w:r w:rsidRPr="00B2217B">
        <w:rPr>
          <w:rFonts w:cs="Times New Roman"/>
          <w:b/>
          <w:bCs/>
          <w:noProof/>
        </w:rPr>
        <w:t>8</w:t>
      </w:r>
      <w:r w:rsidRPr="00B2217B">
        <w:rPr>
          <w:rFonts w:cs="Times New Roman"/>
          <w:noProof/>
        </w:rPr>
        <w:t xml:space="preserve"> </w:t>
      </w:r>
      <w:r w:rsidR="006C2482" w:rsidRPr="00B2217B">
        <w:rPr>
          <w:rFonts w:cs="Times New Roman"/>
          <w:noProof/>
        </w:rPr>
        <w:t>(1)</w:t>
      </w:r>
      <w:r w:rsidR="00C7420B">
        <w:rPr>
          <w:rFonts w:cs="Times New Roman"/>
          <w:noProof/>
        </w:rPr>
        <w:t xml:space="preserve">, </w:t>
      </w:r>
      <w:r w:rsidRPr="00B2217B">
        <w:rPr>
          <w:rFonts w:cs="Times New Roman"/>
          <w:noProof/>
        </w:rPr>
        <w:t>2</w:t>
      </w:r>
      <w:r w:rsidR="00C7420B">
        <w:rPr>
          <w:rFonts w:cs="Times New Roman"/>
          <w:noProof/>
        </w:rPr>
        <w:t>-</w:t>
      </w:r>
      <w:r w:rsidRPr="00B2217B">
        <w:rPr>
          <w:rFonts w:cs="Times New Roman"/>
          <w:noProof/>
        </w:rPr>
        <w:t>11 (1996).</w:t>
      </w:r>
    </w:p>
    <w:p w14:paraId="1F88E9B7" w14:textId="40F78F93" w:rsidR="001C3D95" w:rsidRPr="00B2217B" w:rsidRDefault="001C3D95" w:rsidP="00C5015B">
      <w:pPr>
        <w:spacing w:after="240"/>
        <w:rPr>
          <w:rFonts w:cs="Times New Roman"/>
          <w:noProof/>
        </w:rPr>
      </w:pPr>
      <w:r w:rsidRPr="00B2217B">
        <w:rPr>
          <w:rFonts w:cs="Times New Roman"/>
          <w:noProof/>
        </w:rPr>
        <w:t>26.</w:t>
      </w:r>
      <w:r w:rsidR="00721A20">
        <w:rPr>
          <w:rFonts w:cs="Times New Roman"/>
          <w:noProof/>
        </w:rPr>
        <w:t xml:space="preserve"> </w:t>
      </w:r>
      <w:r w:rsidRPr="00B2217B">
        <w:rPr>
          <w:rFonts w:cs="Times New Roman"/>
          <w:noProof/>
        </w:rPr>
        <w:t>Kalckert, A.</w:t>
      </w:r>
      <w:r w:rsidR="00C7420B">
        <w:rPr>
          <w:rFonts w:cs="Times New Roman"/>
          <w:noProof/>
        </w:rPr>
        <w:t>,</w:t>
      </w:r>
      <w:r w:rsidRPr="00B2217B">
        <w:rPr>
          <w:rFonts w:cs="Times New Roman"/>
          <w:noProof/>
        </w:rPr>
        <w:t xml:space="preserve"> Ehrsson, H. H. Moving a Rubber Hand that Feels Like Your Own: A Dissociation of Ownership and Agency. </w:t>
      </w:r>
      <w:r w:rsidRPr="00B2217B">
        <w:rPr>
          <w:rFonts w:cs="Times New Roman"/>
          <w:i/>
          <w:iCs/>
          <w:noProof/>
        </w:rPr>
        <w:t>Frontiers in Human Neuroscience</w:t>
      </w:r>
      <w:r w:rsidR="00C7420B">
        <w:rPr>
          <w:rFonts w:cs="Times New Roman"/>
          <w:i/>
          <w:iCs/>
          <w:noProof/>
        </w:rPr>
        <w:t>.</w:t>
      </w:r>
      <w:r w:rsidRPr="00B2217B">
        <w:rPr>
          <w:rFonts w:cs="Times New Roman"/>
          <w:noProof/>
        </w:rPr>
        <w:t xml:space="preserve"> </w:t>
      </w:r>
      <w:r w:rsidRPr="00B2217B">
        <w:rPr>
          <w:rFonts w:cs="Times New Roman"/>
          <w:b/>
          <w:bCs/>
          <w:noProof/>
        </w:rPr>
        <w:t>6</w:t>
      </w:r>
      <w:r w:rsidR="006C2482" w:rsidRPr="00B2217B">
        <w:rPr>
          <w:rFonts w:cs="Times New Roman"/>
          <w:noProof/>
        </w:rPr>
        <w:t xml:space="preserve"> (</w:t>
      </w:r>
      <w:r w:rsidRPr="00B2217B">
        <w:rPr>
          <w:rFonts w:cs="Times New Roman"/>
          <w:noProof/>
        </w:rPr>
        <w:t>March</w:t>
      </w:r>
      <w:r w:rsidR="006C2482" w:rsidRPr="00B2217B">
        <w:rPr>
          <w:rFonts w:cs="Times New Roman"/>
          <w:noProof/>
        </w:rPr>
        <w:t>)</w:t>
      </w:r>
      <w:r w:rsidR="00C7420B">
        <w:rPr>
          <w:rFonts w:cs="Times New Roman"/>
          <w:noProof/>
        </w:rPr>
        <w:t xml:space="preserve">, </w:t>
      </w:r>
      <w:r w:rsidRPr="00B2217B">
        <w:rPr>
          <w:rFonts w:cs="Times New Roman"/>
          <w:noProof/>
        </w:rPr>
        <w:t>1</w:t>
      </w:r>
      <w:r w:rsidR="00C7420B">
        <w:rPr>
          <w:rFonts w:cs="Times New Roman"/>
          <w:noProof/>
        </w:rPr>
        <w:t>-</w:t>
      </w:r>
      <w:r w:rsidRPr="00B2217B">
        <w:rPr>
          <w:rFonts w:cs="Times New Roman"/>
          <w:noProof/>
        </w:rPr>
        <w:t>14 (2012).</w:t>
      </w:r>
    </w:p>
    <w:p w14:paraId="627ADA89" w14:textId="77DAF8BE" w:rsidR="001C3D95" w:rsidRPr="00B2217B" w:rsidRDefault="001C3D95" w:rsidP="00C5015B">
      <w:pPr>
        <w:spacing w:after="240"/>
        <w:rPr>
          <w:rFonts w:cs="Times New Roman"/>
          <w:noProof/>
        </w:rPr>
      </w:pPr>
      <w:r w:rsidRPr="00B2217B">
        <w:rPr>
          <w:rFonts w:cs="Times New Roman"/>
          <w:noProof/>
        </w:rPr>
        <w:t>27.</w:t>
      </w:r>
      <w:r w:rsidR="00721A20">
        <w:rPr>
          <w:rFonts w:cs="Times New Roman"/>
          <w:noProof/>
        </w:rPr>
        <w:t xml:space="preserve"> </w:t>
      </w:r>
      <w:r w:rsidRPr="00B2217B">
        <w:rPr>
          <w:rFonts w:cs="Times New Roman"/>
          <w:noProof/>
        </w:rPr>
        <w:t>Caspar, E. A., Cleeremans, A.</w:t>
      </w:r>
      <w:r w:rsidR="00C7420B">
        <w:rPr>
          <w:rFonts w:cs="Times New Roman"/>
          <w:noProof/>
        </w:rPr>
        <w:t>,</w:t>
      </w:r>
      <w:r w:rsidRPr="00B2217B">
        <w:rPr>
          <w:rFonts w:cs="Times New Roman"/>
          <w:noProof/>
        </w:rPr>
        <w:t xml:space="preserve"> Haggard, P. The relationship between human agency and embodiment. </w:t>
      </w:r>
      <w:r w:rsidRPr="00B2217B">
        <w:rPr>
          <w:rFonts w:cs="Times New Roman"/>
          <w:i/>
          <w:iCs/>
          <w:noProof/>
        </w:rPr>
        <w:t>Consciousness and Cognition</w:t>
      </w:r>
      <w:r w:rsidR="00C7420B">
        <w:rPr>
          <w:rFonts w:cs="Times New Roman"/>
          <w:i/>
          <w:iCs/>
          <w:noProof/>
        </w:rPr>
        <w:t>.</w:t>
      </w:r>
      <w:r w:rsidRPr="00B2217B">
        <w:rPr>
          <w:rFonts w:cs="Times New Roman"/>
          <w:noProof/>
        </w:rPr>
        <w:t xml:space="preserve"> </w:t>
      </w:r>
      <w:r w:rsidRPr="00B2217B">
        <w:rPr>
          <w:rFonts w:cs="Times New Roman"/>
          <w:b/>
          <w:bCs/>
          <w:noProof/>
        </w:rPr>
        <w:t>33</w:t>
      </w:r>
      <w:r w:rsidRPr="00B2217B">
        <w:rPr>
          <w:rFonts w:cs="Times New Roman"/>
          <w:noProof/>
        </w:rPr>
        <w:t>, 226</w:t>
      </w:r>
      <w:r w:rsidR="00C7420B">
        <w:rPr>
          <w:rFonts w:cs="Times New Roman"/>
          <w:noProof/>
        </w:rPr>
        <w:t>-</w:t>
      </w:r>
      <w:r w:rsidRPr="00B2217B">
        <w:rPr>
          <w:rFonts w:cs="Times New Roman"/>
          <w:noProof/>
        </w:rPr>
        <w:t>236 (2015).</w:t>
      </w:r>
    </w:p>
    <w:p w14:paraId="1E1E976F" w14:textId="2AFF5752" w:rsidR="001C3D95" w:rsidRPr="00B2217B" w:rsidRDefault="001C3D95" w:rsidP="00C5015B">
      <w:pPr>
        <w:spacing w:after="240"/>
        <w:rPr>
          <w:rFonts w:cs="Times New Roman"/>
          <w:noProof/>
        </w:rPr>
      </w:pPr>
      <w:r w:rsidRPr="00B2217B">
        <w:rPr>
          <w:rFonts w:cs="Times New Roman"/>
          <w:noProof/>
        </w:rPr>
        <w:t>28.</w:t>
      </w:r>
      <w:r w:rsidR="00721A20">
        <w:rPr>
          <w:rFonts w:cs="Times New Roman"/>
          <w:noProof/>
        </w:rPr>
        <w:t xml:space="preserve"> </w:t>
      </w:r>
      <w:r w:rsidRPr="00B2217B">
        <w:rPr>
          <w:rFonts w:cs="Times New Roman"/>
          <w:noProof/>
        </w:rPr>
        <w:t>Haggard, P., Clark, S.</w:t>
      </w:r>
      <w:r w:rsidR="00C7420B">
        <w:rPr>
          <w:rFonts w:cs="Times New Roman"/>
          <w:noProof/>
        </w:rPr>
        <w:t>,</w:t>
      </w:r>
      <w:r w:rsidRPr="00B2217B">
        <w:rPr>
          <w:rFonts w:cs="Times New Roman"/>
          <w:noProof/>
        </w:rPr>
        <w:t xml:space="preserve"> Kalogeras, J. Voluntary action and conscious awareness. </w:t>
      </w:r>
      <w:r w:rsidRPr="00B2217B">
        <w:rPr>
          <w:rFonts w:cs="Times New Roman"/>
          <w:i/>
          <w:iCs/>
          <w:noProof/>
        </w:rPr>
        <w:t>Nature Neuroscience</w:t>
      </w:r>
      <w:r w:rsidR="00C7420B">
        <w:rPr>
          <w:rFonts w:cs="Times New Roman"/>
          <w:i/>
          <w:iCs/>
          <w:noProof/>
        </w:rPr>
        <w:t>.</w:t>
      </w:r>
      <w:r w:rsidRPr="00B2217B">
        <w:rPr>
          <w:rFonts w:cs="Times New Roman"/>
          <w:noProof/>
        </w:rPr>
        <w:t xml:space="preserve"> </w:t>
      </w:r>
      <w:r w:rsidRPr="00B2217B">
        <w:rPr>
          <w:rFonts w:cs="Times New Roman"/>
          <w:b/>
          <w:bCs/>
          <w:noProof/>
        </w:rPr>
        <w:t>5</w:t>
      </w:r>
      <w:r w:rsidRPr="00B2217B">
        <w:rPr>
          <w:rFonts w:cs="Times New Roman"/>
          <w:noProof/>
        </w:rPr>
        <w:t xml:space="preserve"> </w:t>
      </w:r>
      <w:r w:rsidR="006C2482" w:rsidRPr="00B2217B">
        <w:rPr>
          <w:rFonts w:cs="Times New Roman"/>
          <w:noProof/>
        </w:rPr>
        <w:t>(4)</w:t>
      </w:r>
      <w:r w:rsidR="00C7420B">
        <w:rPr>
          <w:rFonts w:cs="Times New Roman"/>
          <w:noProof/>
        </w:rPr>
        <w:t xml:space="preserve">, </w:t>
      </w:r>
      <w:r w:rsidRPr="00B2217B">
        <w:rPr>
          <w:rFonts w:cs="Times New Roman"/>
          <w:noProof/>
        </w:rPr>
        <w:t>382</w:t>
      </w:r>
      <w:r w:rsidR="00C7420B">
        <w:rPr>
          <w:rFonts w:cs="Times New Roman"/>
          <w:noProof/>
        </w:rPr>
        <w:t>-</w:t>
      </w:r>
      <w:r w:rsidRPr="00B2217B">
        <w:rPr>
          <w:rFonts w:cs="Times New Roman"/>
          <w:noProof/>
        </w:rPr>
        <w:t>385 (2002).</w:t>
      </w:r>
    </w:p>
    <w:p w14:paraId="16A432C0" w14:textId="45F22EFA" w:rsidR="001C3D95" w:rsidRPr="00B2217B" w:rsidRDefault="001C3D95" w:rsidP="00C5015B">
      <w:pPr>
        <w:spacing w:after="240"/>
        <w:rPr>
          <w:rFonts w:cs="Times New Roman"/>
          <w:noProof/>
        </w:rPr>
      </w:pPr>
      <w:r w:rsidRPr="00B2217B">
        <w:rPr>
          <w:rFonts w:cs="Times New Roman"/>
          <w:noProof/>
        </w:rPr>
        <w:t>29.</w:t>
      </w:r>
      <w:r w:rsidR="00721A20">
        <w:rPr>
          <w:rFonts w:cs="Times New Roman"/>
          <w:noProof/>
        </w:rPr>
        <w:t xml:space="preserve"> </w:t>
      </w:r>
      <w:r w:rsidRPr="00B2217B">
        <w:rPr>
          <w:rFonts w:cs="Times New Roman"/>
          <w:noProof/>
        </w:rPr>
        <w:t>Engbert, K., Wohlschläger, A.</w:t>
      </w:r>
      <w:r w:rsidR="00C7420B">
        <w:rPr>
          <w:rFonts w:cs="Times New Roman"/>
          <w:noProof/>
        </w:rPr>
        <w:t>,</w:t>
      </w:r>
      <w:r w:rsidRPr="00B2217B">
        <w:rPr>
          <w:rFonts w:cs="Times New Roman"/>
          <w:noProof/>
        </w:rPr>
        <w:t xml:space="preserve"> Haggard, P. Who is causing what? The sense of agency is relational and efferent-triggered. </w:t>
      </w:r>
      <w:r w:rsidRPr="00B2217B">
        <w:rPr>
          <w:rFonts w:cs="Times New Roman"/>
          <w:i/>
          <w:iCs/>
          <w:noProof/>
        </w:rPr>
        <w:t>Cognition</w:t>
      </w:r>
      <w:r w:rsidR="00C7420B">
        <w:rPr>
          <w:rFonts w:cs="Times New Roman"/>
          <w:i/>
          <w:iCs/>
          <w:noProof/>
        </w:rPr>
        <w:t>.</w:t>
      </w:r>
      <w:r w:rsidRPr="00B2217B">
        <w:rPr>
          <w:rFonts w:cs="Times New Roman"/>
          <w:noProof/>
        </w:rPr>
        <w:t xml:space="preserve"> </w:t>
      </w:r>
      <w:r w:rsidRPr="00B2217B">
        <w:rPr>
          <w:rFonts w:cs="Times New Roman"/>
          <w:b/>
          <w:bCs/>
          <w:noProof/>
        </w:rPr>
        <w:t>107</w:t>
      </w:r>
      <w:r w:rsidR="006C2482" w:rsidRPr="00B2217B">
        <w:rPr>
          <w:rFonts w:cs="Times New Roman"/>
          <w:noProof/>
        </w:rPr>
        <w:t xml:space="preserve"> (2)</w:t>
      </w:r>
      <w:r w:rsidR="00C7420B">
        <w:rPr>
          <w:rFonts w:cs="Times New Roman"/>
          <w:noProof/>
        </w:rPr>
        <w:t xml:space="preserve">, </w:t>
      </w:r>
      <w:r w:rsidRPr="00B2217B">
        <w:rPr>
          <w:rFonts w:cs="Times New Roman"/>
          <w:noProof/>
        </w:rPr>
        <w:t>693</w:t>
      </w:r>
      <w:r w:rsidR="00C7420B">
        <w:rPr>
          <w:rFonts w:cs="Times New Roman"/>
          <w:noProof/>
        </w:rPr>
        <w:t>-</w:t>
      </w:r>
      <w:r w:rsidRPr="00B2217B">
        <w:rPr>
          <w:rFonts w:cs="Times New Roman"/>
          <w:noProof/>
        </w:rPr>
        <w:t>704 (2008).</w:t>
      </w:r>
    </w:p>
    <w:p w14:paraId="343BB6C8" w14:textId="632BCDB6" w:rsidR="001C3D95" w:rsidRPr="00B2217B" w:rsidRDefault="001C3D95" w:rsidP="00C5015B">
      <w:pPr>
        <w:spacing w:after="240"/>
        <w:rPr>
          <w:rFonts w:cs="Times New Roman"/>
          <w:noProof/>
        </w:rPr>
      </w:pPr>
      <w:r w:rsidRPr="00B2217B">
        <w:rPr>
          <w:rFonts w:cs="Times New Roman"/>
          <w:noProof/>
        </w:rPr>
        <w:t>30.</w:t>
      </w:r>
      <w:r w:rsidR="00721A20">
        <w:rPr>
          <w:rFonts w:cs="Times New Roman"/>
          <w:noProof/>
        </w:rPr>
        <w:t xml:space="preserve"> </w:t>
      </w:r>
      <w:r w:rsidRPr="00B2217B">
        <w:rPr>
          <w:rFonts w:cs="Times New Roman"/>
          <w:noProof/>
        </w:rPr>
        <w:t>Moore, J. W., Wegner, D. M.</w:t>
      </w:r>
      <w:r w:rsidR="00C7420B">
        <w:rPr>
          <w:rFonts w:cs="Times New Roman"/>
          <w:noProof/>
        </w:rPr>
        <w:t>,</w:t>
      </w:r>
      <w:r w:rsidRPr="00B2217B">
        <w:rPr>
          <w:rFonts w:cs="Times New Roman"/>
          <w:noProof/>
        </w:rPr>
        <w:t xml:space="preserve"> Haggard, P. Modulating the sense of agency with external cues. </w:t>
      </w:r>
      <w:r w:rsidRPr="00B2217B">
        <w:rPr>
          <w:rFonts w:cs="Times New Roman"/>
          <w:i/>
          <w:iCs/>
          <w:noProof/>
        </w:rPr>
        <w:t>Consciousness and Cognition</w:t>
      </w:r>
      <w:r w:rsidR="00C7420B">
        <w:rPr>
          <w:rFonts w:cs="Times New Roman"/>
          <w:i/>
          <w:iCs/>
          <w:noProof/>
        </w:rPr>
        <w:t>.</w:t>
      </w:r>
      <w:r w:rsidRPr="00B2217B">
        <w:rPr>
          <w:rFonts w:cs="Times New Roman"/>
          <w:noProof/>
        </w:rPr>
        <w:t xml:space="preserve"> </w:t>
      </w:r>
      <w:r w:rsidRPr="00B2217B">
        <w:rPr>
          <w:rFonts w:cs="Times New Roman"/>
          <w:b/>
          <w:bCs/>
          <w:noProof/>
        </w:rPr>
        <w:t>18</w:t>
      </w:r>
      <w:r w:rsidR="006C2482" w:rsidRPr="00B2217B">
        <w:rPr>
          <w:rFonts w:cs="Times New Roman"/>
          <w:noProof/>
        </w:rPr>
        <w:t xml:space="preserve"> (4)</w:t>
      </w:r>
      <w:r w:rsidR="00C7420B">
        <w:rPr>
          <w:rFonts w:cs="Times New Roman"/>
          <w:noProof/>
        </w:rPr>
        <w:t xml:space="preserve">, </w:t>
      </w:r>
      <w:r w:rsidRPr="00B2217B">
        <w:rPr>
          <w:rFonts w:cs="Times New Roman"/>
          <w:noProof/>
        </w:rPr>
        <w:t>1056</w:t>
      </w:r>
      <w:r w:rsidR="00C7420B">
        <w:rPr>
          <w:rFonts w:cs="Times New Roman"/>
          <w:noProof/>
        </w:rPr>
        <w:t>-</w:t>
      </w:r>
      <w:r w:rsidRPr="00B2217B">
        <w:rPr>
          <w:rFonts w:cs="Times New Roman"/>
          <w:noProof/>
        </w:rPr>
        <w:t>1064 (2009).</w:t>
      </w:r>
    </w:p>
    <w:p w14:paraId="71DFF7FC" w14:textId="0C053E06" w:rsidR="001C3D95" w:rsidRPr="00B2217B" w:rsidRDefault="001C3D95" w:rsidP="00C5015B">
      <w:pPr>
        <w:spacing w:after="240"/>
        <w:rPr>
          <w:rFonts w:cs="Times New Roman"/>
          <w:noProof/>
        </w:rPr>
      </w:pPr>
      <w:r w:rsidRPr="00B2217B">
        <w:rPr>
          <w:rFonts w:cs="Times New Roman"/>
          <w:noProof/>
        </w:rPr>
        <w:t>31.</w:t>
      </w:r>
      <w:r w:rsidR="00721A20">
        <w:rPr>
          <w:rFonts w:cs="Times New Roman"/>
          <w:noProof/>
        </w:rPr>
        <w:t xml:space="preserve"> </w:t>
      </w:r>
      <w:r w:rsidRPr="00B2217B">
        <w:rPr>
          <w:rFonts w:cs="Times New Roman"/>
          <w:noProof/>
        </w:rPr>
        <w:t>Kumar, V.</w:t>
      </w:r>
      <w:r w:rsidR="00C7420B">
        <w:rPr>
          <w:rFonts w:cs="Times New Roman"/>
          <w:noProof/>
        </w:rPr>
        <w:t>,</w:t>
      </w:r>
      <w:r w:rsidRPr="00B2217B">
        <w:rPr>
          <w:rFonts w:cs="Times New Roman"/>
          <w:noProof/>
        </w:rPr>
        <w:t xml:space="preserve"> Todorov, E. MuJoCo HAPTIX: A virtual reality system for hand manipulation. </w:t>
      </w:r>
      <w:r w:rsidR="00C7420B">
        <w:rPr>
          <w:rFonts w:cs="Times New Roman"/>
          <w:i/>
          <w:noProof/>
        </w:rPr>
        <w:t xml:space="preserve">2015 </w:t>
      </w:r>
      <w:r w:rsidRPr="00B2217B">
        <w:rPr>
          <w:rFonts w:cs="Times New Roman"/>
          <w:i/>
          <w:iCs/>
          <w:noProof/>
        </w:rPr>
        <w:t xml:space="preserve">IEEE-RAS </w:t>
      </w:r>
      <w:r w:rsidR="00C7420B">
        <w:rPr>
          <w:rFonts w:cs="Times New Roman"/>
          <w:i/>
          <w:iCs/>
          <w:noProof/>
        </w:rPr>
        <w:t xml:space="preserve">15th </w:t>
      </w:r>
      <w:r w:rsidRPr="00B2217B">
        <w:rPr>
          <w:rFonts w:cs="Times New Roman"/>
          <w:i/>
          <w:iCs/>
          <w:noProof/>
        </w:rPr>
        <w:t>International Conference on Humanoid Robots</w:t>
      </w:r>
      <w:r w:rsidR="00C7420B">
        <w:rPr>
          <w:rFonts w:cs="Times New Roman"/>
          <w:i/>
          <w:iCs/>
          <w:noProof/>
        </w:rPr>
        <w:t xml:space="preserve"> (Humanoids).</w:t>
      </w:r>
      <w:r w:rsidRPr="00B2217B">
        <w:rPr>
          <w:rFonts w:cs="Times New Roman"/>
          <w:noProof/>
        </w:rPr>
        <w:t xml:space="preserve"> </w:t>
      </w:r>
      <w:r w:rsidR="00C7420B">
        <w:rPr>
          <w:rFonts w:cs="Times New Roman"/>
          <w:noProof/>
        </w:rPr>
        <w:t>Seoul, South Korea</w:t>
      </w:r>
      <w:r w:rsidRPr="00B2217B">
        <w:rPr>
          <w:rFonts w:cs="Times New Roman"/>
          <w:noProof/>
        </w:rPr>
        <w:t xml:space="preserve"> (</w:t>
      </w:r>
      <w:r w:rsidR="00C7420B">
        <w:rPr>
          <w:rFonts w:cs="Times New Roman"/>
          <w:noProof/>
        </w:rPr>
        <w:t xml:space="preserve">November 3 - 5, </w:t>
      </w:r>
      <w:r w:rsidRPr="00B2217B">
        <w:rPr>
          <w:rFonts w:cs="Times New Roman"/>
          <w:noProof/>
        </w:rPr>
        <w:t>2015).</w:t>
      </w:r>
    </w:p>
    <w:p w14:paraId="38397CE0" w14:textId="3CC9927B" w:rsidR="001C3D95" w:rsidRPr="00B2217B" w:rsidRDefault="001C3D95" w:rsidP="00C5015B">
      <w:pPr>
        <w:spacing w:after="240"/>
        <w:rPr>
          <w:noProof/>
        </w:rPr>
      </w:pPr>
      <w:r w:rsidRPr="00B2217B">
        <w:rPr>
          <w:rFonts w:cs="Times New Roman"/>
          <w:noProof/>
        </w:rPr>
        <w:t>32.</w:t>
      </w:r>
      <w:r w:rsidR="00721A20">
        <w:rPr>
          <w:rFonts w:cs="Times New Roman"/>
          <w:noProof/>
        </w:rPr>
        <w:t xml:space="preserve"> </w:t>
      </w:r>
      <w:r w:rsidRPr="00B2217B">
        <w:rPr>
          <w:rFonts w:cs="Times New Roman"/>
          <w:noProof/>
        </w:rPr>
        <w:t>Kuiken, T. A.</w:t>
      </w:r>
      <w:r w:rsidR="00035A58" w:rsidRPr="00035A58">
        <w:rPr>
          <w:rFonts w:cs="Times New Roman"/>
          <w:i/>
          <w:noProof/>
        </w:rPr>
        <w:t xml:space="preserve"> et al</w:t>
      </w:r>
      <w:r w:rsidRPr="00B2217B">
        <w:rPr>
          <w:rFonts w:cs="Times New Roman"/>
          <w:i/>
          <w:iCs/>
          <w:noProof/>
        </w:rPr>
        <w:t>.</w:t>
      </w:r>
      <w:r w:rsidRPr="00B2217B">
        <w:rPr>
          <w:rFonts w:cs="Times New Roman"/>
          <w:noProof/>
        </w:rPr>
        <w:t xml:space="preserve"> Targeted reinnervation for enhanced prosthetic arm function in a woman with a proximal amputation: a case study. </w:t>
      </w:r>
      <w:r w:rsidRPr="00B2217B">
        <w:rPr>
          <w:rFonts w:cs="Times New Roman"/>
          <w:i/>
          <w:iCs/>
          <w:noProof/>
        </w:rPr>
        <w:t>Lancet</w:t>
      </w:r>
      <w:r w:rsidR="006D29BB">
        <w:rPr>
          <w:rFonts w:cs="Times New Roman"/>
          <w:i/>
          <w:iCs/>
          <w:noProof/>
        </w:rPr>
        <w:t>.</w:t>
      </w:r>
      <w:r w:rsidRPr="00B2217B">
        <w:rPr>
          <w:rFonts w:cs="Times New Roman"/>
          <w:noProof/>
        </w:rPr>
        <w:t xml:space="preserve"> </w:t>
      </w:r>
      <w:r w:rsidRPr="00B2217B">
        <w:rPr>
          <w:rFonts w:cs="Times New Roman"/>
          <w:b/>
          <w:bCs/>
          <w:noProof/>
        </w:rPr>
        <w:t>369</w:t>
      </w:r>
      <w:r w:rsidRPr="00B2217B">
        <w:rPr>
          <w:rFonts w:cs="Times New Roman"/>
          <w:noProof/>
        </w:rPr>
        <w:t xml:space="preserve"> </w:t>
      </w:r>
      <w:r w:rsidR="006C2482" w:rsidRPr="00B2217B">
        <w:rPr>
          <w:rFonts w:cs="Times New Roman"/>
          <w:noProof/>
        </w:rPr>
        <w:t>(</w:t>
      </w:r>
      <w:r w:rsidRPr="00B2217B">
        <w:rPr>
          <w:rFonts w:cs="Times New Roman"/>
          <w:noProof/>
        </w:rPr>
        <w:t>9559</w:t>
      </w:r>
      <w:r w:rsidR="006C2482" w:rsidRPr="00B2217B">
        <w:rPr>
          <w:rFonts w:cs="Times New Roman"/>
          <w:noProof/>
        </w:rPr>
        <w:t>)</w:t>
      </w:r>
      <w:r w:rsidR="006D29BB">
        <w:rPr>
          <w:rFonts w:cs="Times New Roman"/>
          <w:noProof/>
        </w:rPr>
        <w:t xml:space="preserve">, </w:t>
      </w:r>
      <w:r w:rsidRPr="00B2217B">
        <w:rPr>
          <w:rFonts w:cs="Times New Roman"/>
          <w:noProof/>
        </w:rPr>
        <w:t>371</w:t>
      </w:r>
      <w:r w:rsidR="006D29BB">
        <w:rPr>
          <w:rFonts w:cs="Times New Roman"/>
          <w:noProof/>
        </w:rPr>
        <w:t>-</w:t>
      </w:r>
      <w:r w:rsidRPr="00B2217B">
        <w:rPr>
          <w:rFonts w:cs="Times New Roman"/>
          <w:noProof/>
        </w:rPr>
        <w:t>380 (2007).</w:t>
      </w:r>
    </w:p>
    <w:p w14:paraId="25C05F1D" w14:textId="5BD3FDAF" w:rsidR="00D04760" w:rsidRPr="00B2217B" w:rsidRDefault="00531955" w:rsidP="00D52C57">
      <w:pPr>
        <w:rPr>
          <w:rFonts w:asciiTheme="minorHAnsi" w:hAnsiTheme="minorHAnsi" w:cstheme="minorHAnsi"/>
          <w:b/>
          <w:color w:val="808080"/>
        </w:rPr>
      </w:pPr>
      <w:r w:rsidRPr="00B2217B">
        <w:rPr>
          <w:rFonts w:asciiTheme="minorHAnsi" w:hAnsiTheme="minorHAnsi" w:cstheme="minorHAnsi"/>
          <w:b/>
          <w:color w:val="808080"/>
        </w:rPr>
        <w:fldChar w:fldCharType="end"/>
      </w:r>
    </w:p>
    <w:sectPr w:rsidR="00D04760" w:rsidRPr="00B2217B" w:rsidSect="00035A58">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FB0A4" w14:textId="77777777" w:rsidR="00DA50D9" w:rsidRDefault="00DA50D9" w:rsidP="00621C4E">
      <w:r>
        <w:separator/>
      </w:r>
    </w:p>
  </w:endnote>
  <w:endnote w:type="continuationSeparator" w:id="0">
    <w:p w14:paraId="7934D34D" w14:textId="77777777" w:rsidR="00DA50D9" w:rsidRDefault="00DA50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C245A" w:rsidRDefault="00DC245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89D9D" w14:textId="77777777" w:rsidR="00DA50D9" w:rsidRDefault="00DA50D9" w:rsidP="00621C4E">
      <w:r>
        <w:separator/>
      </w:r>
    </w:p>
  </w:footnote>
  <w:footnote w:type="continuationSeparator" w:id="0">
    <w:p w14:paraId="3E085B81" w14:textId="77777777" w:rsidR="00DA50D9" w:rsidRDefault="00DA50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C245A" w:rsidRPr="006F06E4" w:rsidRDefault="00DC245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1E5B7DE" w:rsidR="00DC245A" w:rsidRPr="006F06E4" w:rsidRDefault="00DC245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4755"/>
    <w:multiLevelType w:val="multilevel"/>
    <w:tmpl w:val="0D8AAE3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26B8E"/>
    <w:multiLevelType w:val="multilevel"/>
    <w:tmpl w:val="4B3461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0D7819"/>
    <w:multiLevelType w:val="multilevel"/>
    <w:tmpl w:val="4B3461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91761"/>
    <w:multiLevelType w:val="multilevel"/>
    <w:tmpl w:val="C074B366"/>
    <w:lvl w:ilvl="0">
      <w:start w:val="1"/>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E3238"/>
    <w:multiLevelType w:val="multilevel"/>
    <w:tmpl w:val="4E5A529C"/>
    <w:lvl w:ilvl="0">
      <w:start w:val="3"/>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240" w:hanging="360"/>
      </w:pPr>
      <w:rPr>
        <w:rFonts w:hint="default"/>
      </w:rPr>
    </w:lvl>
    <w:lvl w:ilvl="4">
      <w:start w:val="1"/>
      <w:numFmt w:val="decimal"/>
      <w:lvlText w:val="%1.%2.%3.%4.%5."/>
      <w:lvlJc w:val="left"/>
      <w:pPr>
        <w:ind w:left="3960" w:hanging="360"/>
      </w:pPr>
      <w:rPr>
        <w:rFonts w:hint="default"/>
      </w:rPr>
    </w:lvl>
    <w:lvl w:ilvl="5">
      <w:start w:val="1"/>
      <w:numFmt w:val="decimal"/>
      <w:lvlText w:val="%1.%2.%3.%4.%5.%6."/>
      <w:lvlJc w:val="left"/>
      <w:pPr>
        <w:ind w:left="4680" w:hanging="360"/>
      </w:pPr>
      <w:rPr>
        <w:rFonts w:hint="default"/>
      </w:rPr>
    </w:lvl>
    <w:lvl w:ilvl="6">
      <w:start w:val="1"/>
      <w:numFmt w:val="decimal"/>
      <w:lvlText w:val="%1.%2.%3.%4.%5.%6.%7."/>
      <w:lvlJc w:val="left"/>
      <w:pPr>
        <w:ind w:left="5400" w:hanging="360"/>
      </w:pPr>
      <w:rPr>
        <w:rFonts w:hint="default"/>
      </w:rPr>
    </w:lvl>
    <w:lvl w:ilvl="7">
      <w:start w:val="1"/>
      <w:numFmt w:val="decimal"/>
      <w:lvlText w:val="%1.%2.%3.%4.%5.%6.%7.%8."/>
      <w:lvlJc w:val="left"/>
      <w:pPr>
        <w:ind w:left="6120" w:hanging="360"/>
      </w:pPr>
      <w:rPr>
        <w:rFonts w:hint="default"/>
      </w:rPr>
    </w:lvl>
    <w:lvl w:ilvl="8">
      <w:start w:val="1"/>
      <w:numFmt w:val="decimal"/>
      <w:lvlText w:val="%1.%2.%3.%4.%5.%6.%7.%8.%9."/>
      <w:lvlJc w:val="left"/>
      <w:pPr>
        <w:ind w:left="6840" w:hanging="36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46C96"/>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2EEF3263"/>
    <w:multiLevelType w:val="hybridMultilevel"/>
    <w:tmpl w:val="8452A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A319E"/>
    <w:multiLevelType w:val="hybridMultilevel"/>
    <w:tmpl w:val="4C8AB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316E5"/>
    <w:multiLevelType w:val="multilevel"/>
    <w:tmpl w:val="D5EC4F96"/>
    <w:lvl w:ilvl="0">
      <w:start w:val="1"/>
      <w:numFmt w:val="decimal"/>
      <w:suff w:val="space"/>
      <w:lvlText w:val="%1."/>
      <w:lvlJc w:val="left"/>
      <w:pPr>
        <w:ind w:left="360" w:hanging="360"/>
      </w:pPr>
      <w:rPr>
        <w:rFonts w:hint="default"/>
      </w:rPr>
    </w:lvl>
    <w:lvl w:ilvl="1">
      <w:start w:val="1"/>
      <w:numFmt w:val="decimal"/>
      <w:isLgl/>
      <w:suff w:val="space"/>
      <w:lvlText w:val="2.%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152A3"/>
    <w:multiLevelType w:val="multilevel"/>
    <w:tmpl w:val="5232ABD0"/>
    <w:lvl w:ilvl="0">
      <w:start w:val="2"/>
      <w:numFmt w:val="decimal"/>
      <w:lvlText w:val="%1"/>
      <w:lvlJc w:val="left"/>
      <w:pPr>
        <w:ind w:left="360" w:hanging="360"/>
      </w:pPr>
      <w:rPr>
        <w:rFonts w:hint="default"/>
      </w:rPr>
    </w:lvl>
    <w:lvl w:ilvl="1">
      <w:start w:val="1"/>
      <w:numFmt w:val="decimal"/>
      <w:lvlText w:val="%1.%2"/>
      <w:lvlJc w:val="left"/>
      <w:pPr>
        <w:ind w:left="389" w:hanging="38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17600"/>
    <w:multiLevelType w:val="multilevel"/>
    <w:tmpl w:val="103E6D28"/>
    <w:lvl w:ilvl="0">
      <w:start w:val="3"/>
      <w:numFmt w:val="decimal"/>
      <w:lvlText w:val="%1"/>
      <w:lvlJc w:val="left"/>
      <w:pPr>
        <w:ind w:left="360" w:hanging="360"/>
      </w:pPr>
      <w:rPr>
        <w:rFonts w:hint="default"/>
      </w:rPr>
    </w:lvl>
    <w:lvl w:ilvl="1">
      <w:start w:val="1"/>
      <w:numFmt w:val="decimal"/>
      <w:suff w:val="space"/>
      <w:lvlText w:val="4.%2."/>
      <w:lvlJc w:val="left"/>
      <w:pPr>
        <w:ind w:left="720" w:hanging="720"/>
      </w:pPr>
      <w:rPr>
        <w:rFonts w:hint="default"/>
      </w:rPr>
    </w:lvl>
    <w:lvl w:ilvl="2">
      <w:start w:val="1"/>
      <w:numFmt w:val="decimal"/>
      <w:suff w:val="space"/>
      <w:lvlText w:val="4.%2.%3."/>
      <w:lvlJc w:val="left"/>
      <w:pPr>
        <w:ind w:left="720" w:hanging="720"/>
      </w:pPr>
      <w:rPr>
        <w:rFonts w:hint="default"/>
      </w:rPr>
    </w:lvl>
    <w:lvl w:ilvl="3">
      <w:start w:val="1"/>
      <w:numFmt w:val="decimal"/>
      <w:suff w:val="space"/>
      <w:lvlText w:val="4.%2.%3.%4."/>
      <w:lvlJc w:val="left"/>
      <w:pPr>
        <w:ind w:left="720" w:hanging="720"/>
      </w:pPr>
      <w:rPr>
        <w:rFonts w:hint="default"/>
      </w:rPr>
    </w:lvl>
    <w:lvl w:ilvl="4">
      <w:start w:val="1"/>
      <w:numFmt w:val="decimal"/>
      <w:suff w:val="space"/>
      <w:lvlText w:val="4.%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3168E0C4"/>
    <w:lvl w:ilvl="0">
      <w:start w:val="2"/>
      <w:numFmt w:val="decimal"/>
      <w:suff w:val="space"/>
      <w:lvlText w:val="%1."/>
      <w:lvlJc w:val="left"/>
      <w:pPr>
        <w:ind w:left="360" w:hanging="360"/>
      </w:pPr>
      <w:rPr>
        <w:rFonts w:hint="default"/>
        <w:b/>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7C2801"/>
    <w:multiLevelType w:val="multilevel"/>
    <w:tmpl w:val="4B3461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AD7954"/>
    <w:multiLevelType w:val="multilevel"/>
    <w:tmpl w:val="CC766490"/>
    <w:lvl w:ilvl="0">
      <w:start w:val="3"/>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5"/>
  </w:num>
  <w:num w:numId="3">
    <w:abstractNumId w:val="6"/>
  </w:num>
  <w:num w:numId="4">
    <w:abstractNumId w:val="22"/>
  </w:num>
  <w:num w:numId="5">
    <w:abstractNumId w:val="15"/>
  </w:num>
  <w:num w:numId="6">
    <w:abstractNumId w:val="21"/>
  </w:num>
  <w:num w:numId="7">
    <w:abstractNumId w:val="0"/>
  </w:num>
  <w:num w:numId="8">
    <w:abstractNumId w:val="16"/>
  </w:num>
  <w:num w:numId="9">
    <w:abstractNumId w:val="17"/>
  </w:num>
  <w:num w:numId="10">
    <w:abstractNumId w:val="24"/>
  </w:num>
  <w:num w:numId="11">
    <w:abstractNumId w:val="28"/>
  </w:num>
  <w:num w:numId="12">
    <w:abstractNumId w:val="2"/>
  </w:num>
  <w:num w:numId="13">
    <w:abstractNumId w:val="26"/>
  </w:num>
  <w:num w:numId="14">
    <w:abstractNumId w:val="32"/>
  </w:num>
  <w:num w:numId="15">
    <w:abstractNumId w:val="19"/>
  </w:num>
  <w:num w:numId="16">
    <w:abstractNumId w:val="14"/>
  </w:num>
  <w:num w:numId="17">
    <w:abstractNumId w:val="27"/>
  </w:num>
  <w:num w:numId="18">
    <w:abstractNumId w:val="20"/>
  </w:num>
  <w:num w:numId="19">
    <w:abstractNumId w:val="29"/>
  </w:num>
  <w:num w:numId="20">
    <w:abstractNumId w:val="3"/>
  </w:num>
  <w:num w:numId="21">
    <w:abstractNumId w:val="30"/>
  </w:num>
  <w:num w:numId="22">
    <w:abstractNumId w:val="12"/>
  </w:num>
  <w:num w:numId="23">
    <w:abstractNumId w:val="7"/>
  </w:num>
  <w:num w:numId="24">
    <w:abstractNumId w:val="1"/>
  </w:num>
  <w:num w:numId="25">
    <w:abstractNumId w:val="13"/>
  </w:num>
  <w:num w:numId="26">
    <w:abstractNumId w:val="5"/>
  </w:num>
  <w:num w:numId="27">
    <w:abstractNumId w:val="31"/>
  </w:num>
  <w:num w:numId="28">
    <w:abstractNumId w:val="4"/>
  </w:num>
  <w:num w:numId="29">
    <w:abstractNumId w:val="18"/>
  </w:num>
  <w:num w:numId="30">
    <w:abstractNumId w:val="10"/>
  </w:num>
  <w:num w:numId="31">
    <w:abstractNumId w:val="8"/>
  </w:num>
  <w:num w:numId="32">
    <w:abstractNumId w:val="33"/>
  </w:num>
  <w:num w:numId="33">
    <w:abstractNumId w:val="11"/>
  </w:num>
  <w:num w:numId="3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FF9"/>
    <w:rsid w:val="00014314"/>
    <w:rsid w:val="00017436"/>
    <w:rsid w:val="00021434"/>
    <w:rsid w:val="00021774"/>
    <w:rsid w:val="00021DF3"/>
    <w:rsid w:val="00022D6A"/>
    <w:rsid w:val="00023869"/>
    <w:rsid w:val="00024598"/>
    <w:rsid w:val="00032614"/>
    <w:rsid w:val="00032769"/>
    <w:rsid w:val="000328CB"/>
    <w:rsid w:val="00035A58"/>
    <w:rsid w:val="00037B58"/>
    <w:rsid w:val="00037FBB"/>
    <w:rsid w:val="00051B73"/>
    <w:rsid w:val="00060ABE"/>
    <w:rsid w:val="00061987"/>
    <w:rsid w:val="00061A50"/>
    <w:rsid w:val="00064104"/>
    <w:rsid w:val="00066025"/>
    <w:rsid w:val="000701D1"/>
    <w:rsid w:val="000748CC"/>
    <w:rsid w:val="00080A20"/>
    <w:rsid w:val="00082796"/>
    <w:rsid w:val="00087C0A"/>
    <w:rsid w:val="00093BC4"/>
    <w:rsid w:val="00097929"/>
    <w:rsid w:val="000A1E80"/>
    <w:rsid w:val="000A3B70"/>
    <w:rsid w:val="000A5153"/>
    <w:rsid w:val="000A5C9B"/>
    <w:rsid w:val="000B10AE"/>
    <w:rsid w:val="000B1E96"/>
    <w:rsid w:val="000B30BF"/>
    <w:rsid w:val="000B5235"/>
    <w:rsid w:val="000B566B"/>
    <w:rsid w:val="000B662E"/>
    <w:rsid w:val="000B7294"/>
    <w:rsid w:val="000B75D0"/>
    <w:rsid w:val="000C1CF8"/>
    <w:rsid w:val="000C49CF"/>
    <w:rsid w:val="000C52E9"/>
    <w:rsid w:val="000C5CDC"/>
    <w:rsid w:val="000C65DC"/>
    <w:rsid w:val="000C66F3"/>
    <w:rsid w:val="000C6900"/>
    <w:rsid w:val="000D31E8"/>
    <w:rsid w:val="000D3D43"/>
    <w:rsid w:val="000D76E4"/>
    <w:rsid w:val="000E346D"/>
    <w:rsid w:val="000E3816"/>
    <w:rsid w:val="000E4F77"/>
    <w:rsid w:val="000E55DD"/>
    <w:rsid w:val="000E7BD7"/>
    <w:rsid w:val="000F265C"/>
    <w:rsid w:val="000F3AFA"/>
    <w:rsid w:val="000F5712"/>
    <w:rsid w:val="000F6611"/>
    <w:rsid w:val="000F7E22"/>
    <w:rsid w:val="00100136"/>
    <w:rsid w:val="00100B9A"/>
    <w:rsid w:val="001104F3"/>
    <w:rsid w:val="00112764"/>
    <w:rsid w:val="00112EEB"/>
    <w:rsid w:val="001146C3"/>
    <w:rsid w:val="001177E0"/>
    <w:rsid w:val="0012563A"/>
    <w:rsid w:val="001313A7"/>
    <w:rsid w:val="00131876"/>
    <w:rsid w:val="0013276F"/>
    <w:rsid w:val="0013621E"/>
    <w:rsid w:val="0013642E"/>
    <w:rsid w:val="00150C2C"/>
    <w:rsid w:val="001527F4"/>
    <w:rsid w:val="00152A23"/>
    <w:rsid w:val="00162CB7"/>
    <w:rsid w:val="00164BC7"/>
    <w:rsid w:val="00171E5B"/>
    <w:rsid w:val="00171F94"/>
    <w:rsid w:val="00175D4E"/>
    <w:rsid w:val="0017668A"/>
    <w:rsid w:val="001766FE"/>
    <w:rsid w:val="001771E7"/>
    <w:rsid w:val="001878DD"/>
    <w:rsid w:val="00190D64"/>
    <w:rsid w:val="001911FF"/>
    <w:rsid w:val="00192006"/>
    <w:rsid w:val="00193180"/>
    <w:rsid w:val="00194BF6"/>
    <w:rsid w:val="001A455A"/>
    <w:rsid w:val="001A5A74"/>
    <w:rsid w:val="001A5D48"/>
    <w:rsid w:val="001A6396"/>
    <w:rsid w:val="001B1519"/>
    <w:rsid w:val="001B2E2D"/>
    <w:rsid w:val="001B5CD2"/>
    <w:rsid w:val="001C0BEE"/>
    <w:rsid w:val="001C11A6"/>
    <w:rsid w:val="001C1E49"/>
    <w:rsid w:val="001C2A98"/>
    <w:rsid w:val="001C3D95"/>
    <w:rsid w:val="001D02F7"/>
    <w:rsid w:val="001D3D7D"/>
    <w:rsid w:val="001D3FFF"/>
    <w:rsid w:val="001D625F"/>
    <w:rsid w:val="001D7576"/>
    <w:rsid w:val="001E14A0"/>
    <w:rsid w:val="001E7376"/>
    <w:rsid w:val="001F225C"/>
    <w:rsid w:val="001F2B7F"/>
    <w:rsid w:val="00201CFA"/>
    <w:rsid w:val="0020220D"/>
    <w:rsid w:val="00202448"/>
    <w:rsid w:val="00202D15"/>
    <w:rsid w:val="00205DD5"/>
    <w:rsid w:val="00207331"/>
    <w:rsid w:val="002124FF"/>
    <w:rsid w:val="0021263A"/>
    <w:rsid w:val="00212EAE"/>
    <w:rsid w:val="00214BEE"/>
    <w:rsid w:val="002166DA"/>
    <w:rsid w:val="002205B8"/>
    <w:rsid w:val="00224216"/>
    <w:rsid w:val="002248AD"/>
    <w:rsid w:val="00225720"/>
    <w:rsid w:val="002259E5"/>
    <w:rsid w:val="00226140"/>
    <w:rsid w:val="002274F3"/>
    <w:rsid w:val="0023094C"/>
    <w:rsid w:val="00233B4C"/>
    <w:rsid w:val="00234BE3"/>
    <w:rsid w:val="00234F22"/>
    <w:rsid w:val="00235A90"/>
    <w:rsid w:val="00241E48"/>
    <w:rsid w:val="0024214E"/>
    <w:rsid w:val="00242623"/>
    <w:rsid w:val="00246D8E"/>
    <w:rsid w:val="00250558"/>
    <w:rsid w:val="00253807"/>
    <w:rsid w:val="00260652"/>
    <w:rsid w:val="00261F25"/>
    <w:rsid w:val="002648A9"/>
    <w:rsid w:val="0026536F"/>
    <w:rsid w:val="00265539"/>
    <w:rsid w:val="0026553C"/>
    <w:rsid w:val="00266782"/>
    <w:rsid w:val="00267DD5"/>
    <w:rsid w:val="00271F1A"/>
    <w:rsid w:val="00274A0A"/>
    <w:rsid w:val="00277593"/>
    <w:rsid w:val="00280918"/>
    <w:rsid w:val="00282AF6"/>
    <w:rsid w:val="00285EEC"/>
    <w:rsid w:val="00287085"/>
    <w:rsid w:val="00290AF9"/>
    <w:rsid w:val="00293469"/>
    <w:rsid w:val="002967CF"/>
    <w:rsid w:val="00297788"/>
    <w:rsid w:val="002A3589"/>
    <w:rsid w:val="002A484B"/>
    <w:rsid w:val="002A63F3"/>
    <w:rsid w:val="002A64A6"/>
    <w:rsid w:val="002C3C17"/>
    <w:rsid w:val="002C47D4"/>
    <w:rsid w:val="002D0F38"/>
    <w:rsid w:val="002D77E3"/>
    <w:rsid w:val="002F2859"/>
    <w:rsid w:val="002F6E3C"/>
    <w:rsid w:val="0030081E"/>
    <w:rsid w:val="0030117D"/>
    <w:rsid w:val="00301F17"/>
    <w:rsid w:val="00301F30"/>
    <w:rsid w:val="00303C87"/>
    <w:rsid w:val="003108E5"/>
    <w:rsid w:val="003120CB"/>
    <w:rsid w:val="0031233F"/>
    <w:rsid w:val="00320153"/>
    <w:rsid w:val="00320367"/>
    <w:rsid w:val="00322871"/>
    <w:rsid w:val="00326FB3"/>
    <w:rsid w:val="003316D4"/>
    <w:rsid w:val="00333822"/>
    <w:rsid w:val="00336715"/>
    <w:rsid w:val="00340DFD"/>
    <w:rsid w:val="00344954"/>
    <w:rsid w:val="00350CD7"/>
    <w:rsid w:val="0035123A"/>
    <w:rsid w:val="003518B2"/>
    <w:rsid w:val="00357C67"/>
    <w:rsid w:val="00360C17"/>
    <w:rsid w:val="003621C6"/>
    <w:rsid w:val="003622B8"/>
    <w:rsid w:val="00366B76"/>
    <w:rsid w:val="0037279C"/>
    <w:rsid w:val="00373051"/>
    <w:rsid w:val="00373B8F"/>
    <w:rsid w:val="00374134"/>
    <w:rsid w:val="00374AE2"/>
    <w:rsid w:val="00376D95"/>
    <w:rsid w:val="00377FBB"/>
    <w:rsid w:val="00385140"/>
    <w:rsid w:val="00386FCF"/>
    <w:rsid w:val="00387D36"/>
    <w:rsid w:val="00394B38"/>
    <w:rsid w:val="00395710"/>
    <w:rsid w:val="00397014"/>
    <w:rsid w:val="003A16FC"/>
    <w:rsid w:val="003A4FCD"/>
    <w:rsid w:val="003A535F"/>
    <w:rsid w:val="003B0944"/>
    <w:rsid w:val="003B1593"/>
    <w:rsid w:val="003B4381"/>
    <w:rsid w:val="003C0E3F"/>
    <w:rsid w:val="003C1043"/>
    <w:rsid w:val="003C1A30"/>
    <w:rsid w:val="003C1E47"/>
    <w:rsid w:val="003C50A4"/>
    <w:rsid w:val="003C6779"/>
    <w:rsid w:val="003D2998"/>
    <w:rsid w:val="003D2F0A"/>
    <w:rsid w:val="003D3891"/>
    <w:rsid w:val="003D549A"/>
    <w:rsid w:val="003D5D84"/>
    <w:rsid w:val="003E0F4F"/>
    <w:rsid w:val="003E18AC"/>
    <w:rsid w:val="003E210B"/>
    <w:rsid w:val="003E2A12"/>
    <w:rsid w:val="003E3384"/>
    <w:rsid w:val="003E548E"/>
    <w:rsid w:val="003E64D4"/>
    <w:rsid w:val="003F0193"/>
    <w:rsid w:val="003F160E"/>
    <w:rsid w:val="00405623"/>
    <w:rsid w:val="004148E1"/>
    <w:rsid w:val="00414CFA"/>
    <w:rsid w:val="00420BE9"/>
    <w:rsid w:val="00423AD8"/>
    <w:rsid w:val="00423DC5"/>
    <w:rsid w:val="00424C85"/>
    <w:rsid w:val="0042559F"/>
    <w:rsid w:val="004260BD"/>
    <w:rsid w:val="004266EE"/>
    <w:rsid w:val="0043012F"/>
    <w:rsid w:val="00430F1F"/>
    <w:rsid w:val="004326EA"/>
    <w:rsid w:val="00443227"/>
    <w:rsid w:val="00443AFD"/>
    <w:rsid w:val="00444108"/>
    <w:rsid w:val="0044434C"/>
    <w:rsid w:val="0044456B"/>
    <w:rsid w:val="00445E81"/>
    <w:rsid w:val="00447BD1"/>
    <w:rsid w:val="004501C5"/>
    <w:rsid w:val="004507F3"/>
    <w:rsid w:val="00450AF4"/>
    <w:rsid w:val="00451037"/>
    <w:rsid w:val="004623E9"/>
    <w:rsid w:val="00465422"/>
    <w:rsid w:val="004671C7"/>
    <w:rsid w:val="00470D64"/>
    <w:rsid w:val="00472F4D"/>
    <w:rsid w:val="004730BF"/>
    <w:rsid w:val="00474DCB"/>
    <w:rsid w:val="0047535C"/>
    <w:rsid w:val="00485870"/>
    <w:rsid w:val="00485FE8"/>
    <w:rsid w:val="00492EB5"/>
    <w:rsid w:val="00494F77"/>
    <w:rsid w:val="00497721"/>
    <w:rsid w:val="004A0229"/>
    <w:rsid w:val="004A35D2"/>
    <w:rsid w:val="004A71E4"/>
    <w:rsid w:val="004B2F00"/>
    <w:rsid w:val="004B4711"/>
    <w:rsid w:val="004B6E31"/>
    <w:rsid w:val="004C1D66"/>
    <w:rsid w:val="004C31D7"/>
    <w:rsid w:val="004C3BED"/>
    <w:rsid w:val="004C4AD2"/>
    <w:rsid w:val="004D1F21"/>
    <w:rsid w:val="004D59D8"/>
    <w:rsid w:val="004D5DA1"/>
    <w:rsid w:val="004D69A6"/>
    <w:rsid w:val="004E150F"/>
    <w:rsid w:val="004E1DCA"/>
    <w:rsid w:val="004E23A1"/>
    <w:rsid w:val="004E3489"/>
    <w:rsid w:val="004E358A"/>
    <w:rsid w:val="004E3AFA"/>
    <w:rsid w:val="004E62BD"/>
    <w:rsid w:val="004E6588"/>
    <w:rsid w:val="004E6EDA"/>
    <w:rsid w:val="004F1A58"/>
    <w:rsid w:val="004F600D"/>
    <w:rsid w:val="004F7C47"/>
    <w:rsid w:val="005005E0"/>
    <w:rsid w:val="00502A0A"/>
    <w:rsid w:val="00505DB2"/>
    <w:rsid w:val="00507C50"/>
    <w:rsid w:val="00511987"/>
    <w:rsid w:val="00517C3A"/>
    <w:rsid w:val="00527BF4"/>
    <w:rsid w:val="00531955"/>
    <w:rsid w:val="005324BE"/>
    <w:rsid w:val="00534F6C"/>
    <w:rsid w:val="00535994"/>
    <w:rsid w:val="0053646D"/>
    <w:rsid w:val="00540AAD"/>
    <w:rsid w:val="00542F84"/>
    <w:rsid w:val="00543EC1"/>
    <w:rsid w:val="00546458"/>
    <w:rsid w:val="0055008D"/>
    <w:rsid w:val="0055087C"/>
    <w:rsid w:val="00553413"/>
    <w:rsid w:val="0055355C"/>
    <w:rsid w:val="00560E31"/>
    <w:rsid w:val="0057568A"/>
    <w:rsid w:val="00580BE6"/>
    <w:rsid w:val="00581B23"/>
    <w:rsid w:val="0058219C"/>
    <w:rsid w:val="005868C7"/>
    <w:rsid w:val="0058707F"/>
    <w:rsid w:val="00590EF3"/>
    <w:rsid w:val="0059222C"/>
    <w:rsid w:val="005931FE"/>
    <w:rsid w:val="005A4523"/>
    <w:rsid w:val="005A4FCC"/>
    <w:rsid w:val="005A580D"/>
    <w:rsid w:val="005B0072"/>
    <w:rsid w:val="005B0732"/>
    <w:rsid w:val="005B100A"/>
    <w:rsid w:val="005B14C4"/>
    <w:rsid w:val="005B38A0"/>
    <w:rsid w:val="005B4383"/>
    <w:rsid w:val="005B491C"/>
    <w:rsid w:val="005B4DBF"/>
    <w:rsid w:val="005B5DE2"/>
    <w:rsid w:val="005B674C"/>
    <w:rsid w:val="005C0F04"/>
    <w:rsid w:val="005C1A83"/>
    <w:rsid w:val="005C315D"/>
    <w:rsid w:val="005C7561"/>
    <w:rsid w:val="005D1E57"/>
    <w:rsid w:val="005D2F57"/>
    <w:rsid w:val="005D34F6"/>
    <w:rsid w:val="005D3EEB"/>
    <w:rsid w:val="005D4F1A"/>
    <w:rsid w:val="005E1884"/>
    <w:rsid w:val="005E2389"/>
    <w:rsid w:val="005F3160"/>
    <w:rsid w:val="005F373A"/>
    <w:rsid w:val="005F4F87"/>
    <w:rsid w:val="005F669F"/>
    <w:rsid w:val="005F6B0E"/>
    <w:rsid w:val="005F760E"/>
    <w:rsid w:val="005F7B1D"/>
    <w:rsid w:val="0060222A"/>
    <w:rsid w:val="00602C4D"/>
    <w:rsid w:val="00610C21"/>
    <w:rsid w:val="00611907"/>
    <w:rsid w:val="00613116"/>
    <w:rsid w:val="00616332"/>
    <w:rsid w:val="006202A6"/>
    <w:rsid w:val="0062054B"/>
    <w:rsid w:val="00621C4E"/>
    <w:rsid w:val="00624EAE"/>
    <w:rsid w:val="006305D7"/>
    <w:rsid w:val="00633A01"/>
    <w:rsid w:val="00633B97"/>
    <w:rsid w:val="006341F7"/>
    <w:rsid w:val="00635014"/>
    <w:rsid w:val="006369CE"/>
    <w:rsid w:val="00636B23"/>
    <w:rsid w:val="00640485"/>
    <w:rsid w:val="006411CA"/>
    <w:rsid w:val="006441E0"/>
    <w:rsid w:val="00654B9E"/>
    <w:rsid w:val="006556A0"/>
    <w:rsid w:val="006619C8"/>
    <w:rsid w:val="00664BD2"/>
    <w:rsid w:val="00671710"/>
    <w:rsid w:val="00672FE8"/>
    <w:rsid w:val="00673414"/>
    <w:rsid w:val="00676079"/>
    <w:rsid w:val="00676ECD"/>
    <w:rsid w:val="00677D0A"/>
    <w:rsid w:val="0068185F"/>
    <w:rsid w:val="00694197"/>
    <w:rsid w:val="006A01CF"/>
    <w:rsid w:val="006A60DD"/>
    <w:rsid w:val="006B074C"/>
    <w:rsid w:val="006B14CB"/>
    <w:rsid w:val="006B282D"/>
    <w:rsid w:val="006B3B84"/>
    <w:rsid w:val="006B4E7C"/>
    <w:rsid w:val="006B5D8C"/>
    <w:rsid w:val="006B72D4"/>
    <w:rsid w:val="006C11CC"/>
    <w:rsid w:val="006C1AEB"/>
    <w:rsid w:val="006C2482"/>
    <w:rsid w:val="006C3FC3"/>
    <w:rsid w:val="006C57FE"/>
    <w:rsid w:val="006D2476"/>
    <w:rsid w:val="006D29BB"/>
    <w:rsid w:val="006D6017"/>
    <w:rsid w:val="006D6103"/>
    <w:rsid w:val="006E1D9B"/>
    <w:rsid w:val="006E4B63"/>
    <w:rsid w:val="006F06E4"/>
    <w:rsid w:val="006F1E0D"/>
    <w:rsid w:val="006F7B41"/>
    <w:rsid w:val="0070299F"/>
    <w:rsid w:val="007029F8"/>
    <w:rsid w:val="00702B5D"/>
    <w:rsid w:val="00703ED2"/>
    <w:rsid w:val="00707B8D"/>
    <w:rsid w:val="0071016A"/>
    <w:rsid w:val="00713636"/>
    <w:rsid w:val="00714136"/>
    <w:rsid w:val="00714B8C"/>
    <w:rsid w:val="0071675D"/>
    <w:rsid w:val="00721A20"/>
    <w:rsid w:val="00726E72"/>
    <w:rsid w:val="00735CF5"/>
    <w:rsid w:val="0074063A"/>
    <w:rsid w:val="00742AA4"/>
    <w:rsid w:val="007434A3"/>
    <w:rsid w:val="00743BA1"/>
    <w:rsid w:val="00745F1E"/>
    <w:rsid w:val="0074741C"/>
    <w:rsid w:val="007515FE"/>
    <w:rsid w:val="007535E0"/>
    <w:rsid w:val="007601D0"/>
    <w:rsid w:val="0076109D"/>
    <w:rsid w:val="00761A9C"/>
    <w:rsid w:val="00764EC5"/>
    <w:rsid w:val="00767107"/>
    <w:rsid w:val="00773BFD"/>
    <w:rsid w:val="007743B3"/>
    <w:rsid w:val="00774490"/>
    <w:rsid w:val="007819FF"/>
    <w:rsid w:val="00784A4C"/>
    <w:rsid w:val="00784BC6"/>
    <w:rsid w:val="0078523D"/>
    <w:rsid w:val="007878E0"/>
    <w:rsid w:val="007931DF"/>
    <w:rsid w:val="007A0172"/>
    <w:rsid w:val="007A2511"/>
    <w:rsid w:val="007A260E"/>
    <w:rsid w:val="007A3AA9"/>
    <w:rsid w:val="007A4D4C"/>
    <w:rsid w:val="007A4DD6"/>
    <w:rsid w:val="007A5CB9"/>
    <w:rsid w:val="007A6F1E"/>
    <w:rsid w:val="007A76B9"/>
    <w:rsid w:val="007B2510"/>
    <w:rsid w:val="007B6B07"/>
    <w:rsid w:val="007B6D43"/>
    <w:rsid w:val="007B749A"/>
    <w:rsid w:val="007B7C6E"/>
    <w:rsid w:val="007C6628"/>
    <w:rsid w:val="007D29C3"/>
    <w:rsid w:val="007D44D7"/>
    <w:rsid w:val="007D621A"/>
    <w:rsid w:val="007E058A"/>
    <w:rsid w:val="007E2887"/>
    <w:rsid w:val="007E5278"/>
    <w:rsid w:val="007E749C"/>
    <w:rsid w:val="007F1185"/>
    <w:rsid w:val="007F1B5C"/>
    <w:rsid w:val="007F3F3A"/>
    <w:rsid w:val="007F60FD"/>
    <w:rsid w:val="00801257"/>
    <w:rsid w:val="00803B0A"/>
    <w:rsid w:val="00804DED"/>
    <w:rsid w:val="00805B96"/>
    <w:rsid w:val="008105BE"/>
    <w:rsid w:val="008115A5"/>
    <w:rsid w:val="00811D46"/>
    <w:rsid w:val="0081415D"/>
    <w:rsid w:val="00820229"/>
    <w:rsid w:val="0082173D"/>
    <w:rsid w:val="00821793"/>
    <w:rsid w:val="00822448"/>
    <w:rsid w:val="00822ABE"/>
    <w:rsid w:val="008244D1"/>
    <w:rsid w:val="00827F51"/>
    <w:rsid w:val="0083104E"/>
    <w:rsid w:val="008343BE"/>
    <w:rsid w:val="008353DE"/>
    <w:rsid w:val="00840FB4"/>
    <w:rsid w:val="008410B2"/>
    <w:rsid w:val="00846F57"/>
    <w:rsid w:val="008500A0"/>
    <w:rsid w:val="008524E5"/>
    <w:rsid w:val="0085351C"/>
    <w:rsid w:val="008549CA"/>
    <w:rsid w:val="008556C3"/>
    <w:rsid w:val="0085687C"/>
    <w:rsid w:val="008639BD"/>
    <w:rsid w:val="00864083"/>
    <w:rsid w:val="008706C5"/>
    <w:rsid w:val="00873707"/>
    <w:rsid w:val="00874B20"/>
    <w:rsid w:val="00874CA9"/>
    <w:rsid w:val="008763E1"/>
    <w:rsid w:val="0087775C"/>
    <w:rsid w:val="00877EC8"/>
    <w:rsid w:val="00880F36"/>
    <w:rsid w:val="00885530"/>
    <w:rsid w:val="008910D1"/>
    <w:rsid w:val="0089296C"/>
    <w:rsid w:val="00895B25"/>
    <w:rsid w:val="00896ABD"/>
    <w:rsid w:val="008A3380"/>
    <w:rsid w:val="008A7A9C"/>
    <w:rsid w:val="008B5218"/>
    <w:rsid w:val="008B7102"/>
    <w:rsid w:val="008C3B7D"/>
    <w:rsid w:val="008D0F90"/>
    <w:rsid w:val="008D1127"/>
    <w:rsid w:val="008D220E"/>
    <w:rsid w:val="008D3715"/>
    <w:rsid w:val="008D5465"/>
    <w:rsid w:val="008D7EB7"/>
    <w:rsid w:val="008E2FFC"/>
    <w:rsid w:val="008E3684"/>
    <w:rsid w:val="008E57F5"/>
    <w:rsid w:val="008E7606"/>
    <w:rsid w:val="008F1DAA"/>
    <w:rsid w:val="008F21F1"/>
    <w:rsid w:val="008F3EBD"/>
    <w:rsid w:val="008F60B2"/>
    <w:rsid w:val="008F636F"/>
    <w:rsid w:val="008F7C41"/>
    <w:rsid w:val="00900BEE"/>
    <w:rsid w:val="009031E2"/>
    <w:rsid w:val="0091276C"/>
    <w:rsid w:val="009165AC"/>
    <w:rsid w:val="0092053F"/>
    <w:rsid w:val="0092340A"/>
    <w:rsid w:val="009313D9"/>
    <w:rsid w:val="00932119"/>
    <w:rsid w:val="00932A13"/>
    <w:rsid w:val="00935B7F"/>
    <w:rsid w:val="00941293"/>
    <w:rsid w:val="00946372"/>
    <w:rsid w:val="00950C17"/>
    <w:rsid w:val="00951FAF"/>
    <w:rsid w:val="00954740"/>
    <w:rsid w:val="009574E8"/>
    <w:rsid w:val="00963ABC"/>
    <w:rsid w:val="00965020"/>
    <w:rsid w:val="0096538D"/>
    <w:rsid w:val="00965D21"/>
    <w:rsid w:val="00967764"/>
    <w:rsid w:val="00970B0E"/>
    <w:rsid w:val="00970BB9"/>
    <w:rsid w:val="009719FC"/>
    <w:rsid w:val="009726EE"/>
    <w:rsid w:val="00975573"/>
    <w:rsid w:val="00976D03"/>
    <w:rsid w:val="00977B30"/>
    <w:rsid w:val="00982F41"/>
    <w:rsid w:val="00985090"/>
    <w:rsid w:val="00987710"/>
    <w:rsid w:val="009904AB"/>
    <w:rsid w:val="00995688"/>
    <w:rsid w:val="009958A6"/>
    <w:rsid w:val="00995CFE"/>
    <w:rsid w:val="00996456"/>
    <w:rsid w:val="009A04F5"/>
    <w:rsid w:val="009A15EF"/>
    <w:rsid w:val="009A38A5"/>
    <w:rsid w:val="009B118B"/>
    <w:rsid w:val="009B1737"/>
    <w:rsid w:val="009B3D4B"/>
    <w:rsid w:val="009B5B99"/>
    <w:rsid w:val="009B6EFC"/>
    <w:rsid w:val="009B71DB"/>
    <w:rsid w:val="009C2DF8"/>
    <w:rsid w:val="009C31BF"/>
    <w:rsid w:val="009C68B7"/>
    <w:rsid w:val="009D0834"/>
    <w:rsid w:val="009D0A1E"/>
    <w:rsid w:val="009D0B48"/>
    <w:rsid w:val="009D2AE3"/>
    <w:rsid w:val="009D52BC"/>
    <w:rsid w:val="009D7D0A"/>
    <w:rsid w:val="009E00B0"/>
    <w:rsid w:val="009E09D9"/>
    <w:rsid w:val="009E0EE9"/>
    <w:rsid w:val="009E505F"/>
    <w:rsid w:val="009F01B1"/>
    <w:rsid w:val="009F0DBB"/>
    <w:rsid w:val="009F3887"/>
    <w:rsid w:val="009F732B"/>
    <w:rsid w:val="009F7C04"/>
    <w:rsid w:val="00A009E8"/>
    <w:rsid w:val="00A01FE0"/>
    <w:rsid w:val="00A0370D"/>
    <w:rsid w:val="00A03DF2"/>
    <w:rsid w:val="00A10656"/>
    <w:rsid w:val="00A113C0"/>
    <w:rsid w:val="00A12FA6"/>
    <w:rsid w:val="00A1339B"/>
    <w:rsid w:val="00A14ABA"/>
    <w:rsid w:val="00A23C32"/>
    <w:rsid w:val="00A24CB6"/>
    <w:rsid w:val="00A26CD2"/>
    <w:rsid w:val="00A27667"/>
    <w:rsid w:val="00A32979"/>
    <w:rsid w:val="00A34A67"/>
    <w:rsid w:val="00A37462"/>
    <w:rsid w:val="00A42C49"/>
    <w:rsid w:val="00A459E1"/>
    <w:rsid w:val="00A52296"/>
    <w:rsid w:val="00A55661"/>
    <w:rsid w:val="00A55EA9"/>
    <w:rsid w:val="00A60C53"/>
    <w:rsid w:val="00A61B70"/>
    <w:rsid w:val="00A61FA8"/>
    <w:rsid w:val="00A62A3C"/>
    <w:rsid w:val="00A637F4"/>
    <w:rsid w:val="00A65485"/>
    <w:rsid w:val="00A66E05"/>
    <w:rsid w:val="00A67351"/>
    <w:rsid w:val="00A70753"/>
    <w:rsid w:val="00A712D2"/>
    <w:rsid w:val="00A82C8A"/>
    <w:rsid w:val="00A8346B"/>
    <w:rsid w:val="00A83B6F"/>
    <w:rsid w:val="00A852FF"/>
    <w:rsid w:val="00A87337"/>
    <w:rsid w:val="00A87A3B"/>
    <w:rsid w:val="00A90C97"/>
    <w:rsid w:val="00A914DB"/>
    <w:rsid w:val="00A922BA"/>
    <w:rsid w:val="00A946A0"/>
    <w:rsid w:val="00A94E7E"/>
    <w:rsid w:val="00A960C8"/>
    <w:rsid w:val="00A96604"/>
    <w:rsid w:val="00AA03DF"/>
    <w:rsid w:val="00AA0CA2"/>
    <w:rsid w:val="00AA1B4F"/>
    <w:rsid w:val="00AA21D8"/>
    <w:rsid w:val="00AA54F3"/>
    <w:rsid w:val="00AA6B43"/>
    <w:rsid w:val="00AB188A"/>
    <w:rsid w:val="00AB18A1"/>
    <w:rsid w:val="00AB367A"/>
    <w:rsid w:val="00AB7E23"/>
    <w:rsid w:val="00AC01D1"/>
    <w:rsid w:val="00AC52A5"/>
    <w:rsid w:val="00AC6EFD"/>
    <w:rsid w:val="00AC7151"/>
    <w:rsid w:val="00AD35C9"/>
    <w:rsid w:val="00AD460A"/>
    <w:rsid w:val="00AD6A05"/>
    <w:rsid w:val="00AE272B"/>
    <w:rsid w:val="00AE3E3A"/>
    <w:rsid w:val="00AE6ED4"/>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217B"/>
    <w:rsid w:val="00B23757"/>
    <w:rsid w:val="00B25B32"/>
    <w:rsid w:val="00B32616"/>
    <w:rsid w:val="00B36C42"/>
    <w:rsid w:val="00B42EA7"/>
    <w:rsid w:val="00B5337C"/>
    <w:rsid w:val="00B53FDE"/>
    <w:rsid w:val="00B55BB8"/>
    <w:rsid w:val="00B56397"/>
    <w:rsid w:val="00B6027B"/>
    <w:rsid w:val="00B64AE5"/>
    <w:rsid w:val="00B65EDB"/>
    <w:rsid w:val="00B67AFF"/>
    <w:rsid w:val="00B70B59"/>
    <w:rsid w:val="00B73657"/>
    <w:rsid w:val="00B7604B"/>
    <w:rsid w:val="00B84EB9"/>
    <w:rsid w:val="00B903E8"/>
    <w:rsid w:val="00BA1735"/>
    <w:rsid w:val="00BA19FA"/>
    <w:rsid w:val="00BA4288"/>
    <w:rsid w:val="00BA618D"/>
    <w:rsid w:val="00BB2C4F"/>
    <w:rsid w:val="00BB479E"/>
    <w:rsid w:val="00BB48D6"/>
    <w:rsid w:val="00BB48E5"/>
    <w:rsid w:val="00BB5607"/>
    <w:rsid w:val="00BB5ACA"/>
    <w:rsid w:val="00BB627F"/>
    <w:rsid w:val="00BC3823"/>
    <w:rsid w:val="00BC5841"/>
    <w:rsid w:val="00BD60B4"/>
    <w:rsid w:val="00BD67E2"/>
    <w:rsid w:val="00BD796B"/>
    <w:rsid w:val="00BE40C0"/>
    <w:rsid w:val="00BE5F4A"/>
    <w:rsid w:val="00BE7633"/>
    <w:rsid w:val="00BE7AEF"/>
    <w:rsid w:val="00BF09B0"/>
    <w:rsid w:val="00BF1544"/>
    <w:rsid w:val="00BF1B53"/>
    <w:rsid w:val="00BF246D"/>
    <w:rsid w:val="00BF3EBB"/>
    <w:rsid w:val="00BF7D5A"/>
    <w:rsid w:val="00BF7E0B"/>
    <w:rsid w:val="00C006F8"/>
    <w:rsid w:val="00C06141"/>
    <w:rsid w:val="00C06F06"/>
    <w:rsid w:val="00C11E3C"/>
    <w:rsid w:val="00C20FAD"/>
    <w:rsid w:val="00C2375F"/>
    <w:rsid w:val="00C247CB"/>
    <w:rsid w:val="00C27936"/>
    <w:rsid w:val="00C27AE5"/>
    <w:rsid w:val="00C32E66"/>
    <w:rsid w:val="00C3355F"/>
    <w:rsid w:val="00C3569A"/>
    <w:rsid w:val="00C40BB4"/>
    <w:rsid w:val="00C43F48"/>
    <w:rsid w:val="00C448FF"/>
    <w:rsid w:val="00C45E57"/>
    <w:rsid w:val="00C5015B"/>
    <w:rsid w:val="00C52F29"/>
    <w:rsid w:val="00C56CE6"/>
    <w:rsid w:val="00C5745F"/>
    <w:rsid w:val="00C60005"/>
    <w:rsid w:val="00C61A98"/>
    <w:rsid w:val="00C62365"/>
    <w:rsid w:val="00C63201"/>
    <w:rsid w:val="00C64E62"/>
    <w:rsid w:val="00C651D5"/>
    <w:rsid w:val="00C65CCC"/>
    <w:rsid w:val="00C70E62"/>
    <w:rsid w:val="00C7420B"/>
    <w:rsid w:val="00C7491D"/>
    <w:rsid w:val="00C75517"/>
    <w:rsid w:val="00C7618F"/>
    <w:rsid w:val="00C765A9"/>
    <w:rsid w:val="00C8162D"/>
    <w:rsid w:val="00C83A0B"/>
    <w:rsid w:val="00C842D0"/>
    <w:rsid w:val="00C84ED1"/>
    <w:rsid w:val="00C9038F"/>
    <w:rsid w:val="00C906F8"/>
    <w:rsid w:val="00C92AAB"/>
    <w:rsid w:val="00CA2435"/>
    <w:rsid w:val="00CA4068"/>
    <w:rsid w:val="00CA474C"/>
    <w:rsid w:val="00CB218E"/>
    <w:rsid w:val="00CB37F8"/>
    <w:rsid w:val="00CB4CDF"/>
    <w:rsid w:val="00CB7DC3"/>
    <w:rsid w:val="00CC5F2F"/>
    <w:rsid w:val="00CD0E2F"/>
    <w:rsid w:val="00CD1D49"/>
    <w:rsid w:val="00CD2F20"/>
    <w:rsid w:val="00CD6B20"/>
    <w:rsid w:val="00CE1339"/>
    <w:rsid w:val="00CE4E05"/>
    <w:rsid w:val="00CE553B"/>
    <w:rsid w:val="00CE61CC"/>
    <w:rsid w:val="00CE6E42"/>
    <w:rsid w:val="00CF20B7"/>
    <w:rsid w:val="00CF3CEA"/>
    <w:rsid w:val="00CF43D4"/>
    <w:rsid w:val="00CF6692"/>
    <w:rsid w:val="00CF7441"/>
    <w:rsid w:val="00D00B3F"/>
    <w:rsid w:val="00D00D16"/>
    <w:rsid w:val="00D03C6C"/>
    <w:rsid w:val="00D04544"/>
    <w:rsid w:val="00D04760"/>
    <w:rsid w:val="00D04A95"/>
    <w:rsid w:val="00D05A4E"/>
    <w:rsid w:val="00D06288"/>
    <w:rsid w:val="00D068C7"/>
    <w:rsid w:val="00D128A4"/>
    <w:rsid w:val="00D15131"/>
    <w:rsid w:val="00D16FA2"/>
    <w:rsid w:val="00D20954"/>
    <w:rsid w:val="00D21C39"/>
    <w:rsid w:val="00D21FC6"/>
    <w:rsid w:val="00D2243A"/>
    <w:rsid w:val="00D308E8"/>
    <w:rsid w:val="00D33393"/>
    <w:rsid w:val="00D33D36"/>
    <w:rsid w:val="00D34D94"/>
    <w:rsid w:val="00D35997"/>
    <w:rsid w:val="00D409E2"/>
    <w:rsid w:val="00D427D7"/>
    <w:rsid w:val="00D44E62"/>
    <w:rsid w:val="00D51570"/>
    <w:rsid w:val="00D519DC"/>
    <w:rsid w:val="00D52C57"/>
    <w:rsid w:val="00D556AD"/>
    <w:rsid w:val="00D60381"/>
    <w:rsid w:val="00D608BB"/>
    <w:rsid w:val="00D616DE"/>
    <w:rsid w:val="00D62201"/>
    <w:rsid w:val="00D651D1"/>
    <w:rsid w:val="00D717BB"/>
    <w:rsid w:val="00D7226B"/>
    <w:rsid w:val="00D72707"/>
    <w:rsid w:val="00D75A9C"/>
    <w:rsid w:val="00D90871"/>
    <w:rsid w:val="00D9155F"/>
    <w:rsid w:val="00D9403F"/>
    <w:rsid w:val="00D959B4"/>
    <w:rsid w:val="00DA44DE"/>
    <w:rsid w:val="00DA4F61"/>
    <w:rsid w:val="00DA50D9"/>
    <w:rsid w:val="00DB47D6"/>
    <w:rsid w:val="00DB52B0"/>
    <w:rsid w:val="00DB620A"/>
    <w:rsid w:val="00DB67A1"/>
    <w:rsid w:val="00DC245A"/>
    <w:rsid w:val="00DC3832"/>
    <w:rsid w:val="00DC4377"/>
    <w:rsid w:val="00DC725E"/>
    <w:rsid w:val="00DC7A51"/>
    <w:rsid w:val="00DD0C3F"/>
    <w:rsid w:val="00DD2941"/>
    <w:rsid w:val="00DD35F2"/>
    <w:rsid w:val="00DD3B1E"/>
    <w:rsid w:val="00DE244D"/>
    <w:rsid w:val="00DE5B5F"/>
    <w:rsid w:val="00DF071F"/>
    <w:rsid w:val="00DF6080"/>
    <w:rsid w:val="00E00696"/>
    <w:rsid w:val="00E03651"/>
    <w:rsid w:val="00E03808"/>
    <w:rsid w:val="00E060C2"/>
    <w:rsid w:val="00E06324"/>
    <w:rsid w:val="00E105A0"/>
    <w:rsid w:val="00E117FE"/>
    <w:rsid w:val="00E12FB0"/>
    <w:rsid w:val="00E14814"/>
    <w:rsid w:val="00E1591B"/>
    <w:rsid w:val="00E16A50"/>
    <w:rsid w:val="00E249D5"/>
    <w:rsid w:val="00E26F73"/>
    <w:rsid w:val="00E33C68"/>
    <w:rsid w:val="00E34EEB"/>
    <w:rsid w:val="00E3687C"/>
    <w:rsid w:val="00E41D73"/>
    <w:rsid w:val="00E427B4"/>
    <w:rsid w:val="00E44EB9"/>
    <w:rsid w:val="00E46358"/>
    <w:rsid w:val="00E471DC"/>
    <w:rsid w:val="00E50EB4"/>
    <w:rsid w:val="00E532FC"/>
    <w:rsid w:val="00E53B4B"/>
    <w:rsid w:val="00E559B4"/>
    <w:rsid w:val="00E55BB0"/>
    <w:rsid w:val="00E56F0A"/>
    <w:rsid w:val="00E60919"/>
    <w:rsid w:val="00E609E5"/>
    <w:rsid w:val="00E60F27"/>
    <w:rsid w:val="00E64C6E"/>
    <w:rsid w:val="00E64D93"/>
    <w:rsid w:val="00E65EDB"/>
    <w:rsid w:val="00E66927"/>
    <w:rsid w:val="00E677B8"/>
    <w:rsid w:val="00E67FA1"/>
    <w:rsid w:val="00E7387D"/>
    <w:rsid w:val="00E73D53"/>
    <w:rsid w:val="00E74387"/>
    <w:rsid w:val="00E75111"/>
    <w:rsid w:val="00E7580A"/>
    <w:rsid w:val="00E77296"/>
    <w:rsid w:val="00E80682"/>
    <w:rsid w:val="00E84167"/>
    <w:rsid w:val="00E849E4"/>
    <w:rsid w:val="00E85493"/>
    <w:rsid w:val="00E93763"/>
    <w:rsid w:val="00E96C4C"/>
    <w:rsid w:val="00EA032C"/>
    <w:rsid w:val="00EA21E7"/>
    <w:rsid w:val="00EA2AAE"/>
    <w:rsid w:val="00EA2EC0"/>
    <w:rsid w:val="00EA427A"/>
    <w:rsid w:val="00EA723B"/>
    <w:rsid w:val="00EB1D7C"/>
    <w:rsid w:val="00EB6350"/>
    <w:rsid w:val="00EB687A"/>
    <w:rsid w:val="00EC2F62"/>
    <w:rsid w:val="00EC62EB"/>
    <w:rsid w:val="00EC6E9F"/>
    <w:rsid w:val="00ED44F0"/>
    <w:rsid w:val="00ED4B33"/>
    <w:rsid w:val="00ED7DD6"/>
    <w:rsid w:val="00EE060B"/>
    <w:rsid w:val="00EE15A1"/>
    <w:rsid w:val="00EE285E"/>
    <w:rsid w:val="00EE2A7C"/>
    <w:rsid w:val="00EE2C42"/>
    <w:rsid w:val="00EE341B"/>
    <w:rsid w:val="00EE4453"/>
    <w:rsid w:val="00EE5FCE"/>
    <w:rsid w:val="00EE6BBD"/>
    <w:rsid w:val="00EE6E1E"/>
    <w:rsid w:val="00EE705F"/>
    <w:rsid w:val="00EF1462"/>
    <w:rsid w:val="00EF5038"/>
    <w:rsid w:val="00EF54FD"/>
    <w:rsid w:val="00F016ED"/>
    <w:rsid w:val="00F066BF"/>
    <w:rsid w:val="00F06D75"/>
    <w:rsid w:val="00F13112"/>
    <w:rsid w:val="00F16FE6"/>
    <w:rsid w:val="00F210AE"/>
    <w:rsid w:val="00F22481"/>
    <w:rsid w:val="00F238BD"/>
    <w:rsid w:val="00F24992"/>
    <w:rsid w:val="00F32F2F"/>
    <w:rsid w:val="00F33F3F"/>
    <w:rsid w:val="00F35BDD"/>
    <w:rsid w:val="00F403FD"/>
    <w:rsid w:val="00F41E72"/>
    <w:rsid w:val="00F45BDF"/>
    <w:rsid w:val="00F50300"/>
    <w:rsid w:val="00F50C9B"/>
    <w:rsid w:val="00F56E39"/>
    <w:rsid w:val="00F5796D"/>
    <w:rsid w:val="00F6221D"/>
    <w:rsid w:val="00F623E9"/>
    <w:rsid w:val="00F63951"/>
    <w:rsid w:val="00F63C86"/>
    <w:rsid w:val="00F67F3E"/>
    <w:rsid w:val="00F766BE"/>
    <w:rsid w:val="00F77EB9"/>
    <w:rsid w:val="00F80635"/>
    <w:rsid w:val="00F8094C"/>
    <w:rsid w:val="00F8153B"/>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2F73"/>
    <w:rsid w:val="00FC4C1A"/>
    <w:rsid w:val="00FC6468"/>
    <w:rsid w:val="00FC64C9"/>
    <w:rsid w:val="00FC6D49"/>
    <w:rsid w:val="00FC766D"/>
    <w:rsid w:val="00FD11B2"/>
    <w:rsid w:val="00FD4922"/>
    <w:rsid w:val="00FD590D"/>
    <w:rsid w:val="00FD6461"/>
    <w:rsid w:val="00FE0281"/>
    <w:rsid w:val="00FE5D8C"/>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64B3464-036B-4F14-A458-E06CDD71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aragraph">
    <w:name w:val="Paragraph"/>
    <w:basedOn w:val="Normal"/>
    <w:link w:val="ParagraphChar"/>
    <w:rsid w:val="00CF43D4"/>
    <w:pPr>
      <w:widowControl/>
      <w:autoSpaceDE/>
      <w:autoSpaceDN/>
      <w:adjustRightInd/>
      <w:spacing w:before="120"/>
      <w:ind w:firstLine="720"/>
      <w:jc w:val="left"/>
    </w:pPr>
    <w:rPr>
      <w:rFonts w:ascii="Times New Roman" w:hAnsi="Times New Roman" w:cs="Times New Roman"/>
      <w:color w:val="auto"/>
    </w:rPr>
  </w:style>
  <w:style w:type="character" w:customStyle="1" w:styleId="ParagraphChar">
    <w:name w:val="Paragraph Char"/>
    <w:basedOn w:val="DefaultParagraphFont"/>
    <w:link w:val="Paragraph"/>
    <w:rsid w:val="00CF43D4"/>
    <w:rPr>
      <w:sz w:val="24"/>
      <w:szCs w:val="24"/>
    </w:rPr>
  </w:style>
  <w:style w:type="character" w:styleId="LineNumber">
    <w:name w:val="line number"/>
    <w:basedOn w:val="DefaultParagraphFont"/>
    <w:uiPriority w:val="99"/>
    <w:semiHidden/>
    <w:unhideWhenUsed/>
    <w:rsid w:val="007F60FD"/>
  </w:style>
  <w:style w:type="paragraph" w:styleId="HTMLPreformatted">
    <w:name w:val="HTML Preformatted"/>
    <w:basedOn w:val="Normal"/>
    <w:link w:val="HTMLPreformattedChar"/>
    <w:uiPriority w:val="99"/>
    <w:semiHidden/>
    <w:unhideWhenUsed/>
    <w:rsid w:val="002124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124FF"/>
    <w:rPr>
      <w:rFonts w:ascii="Courier New" w:hAnsi="Courier New" w:cs="Courier New"/>
    </w:rPr>
  </w:style>
  <w:style w:type="character" w:customStyle="1" w:styleId="UnresolvedMention1">
    <w:name w:val="Unresolved Mention1"/>
    <w:basedOn w:val="DefaultParagraphFont"/>
    <w:uiPriority w:val="99"/>
    <w:semiHidden/>
    <w:unhideWhenUsed/>
    <w:rsid w:val="00A0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777">
      <w:bodyDiv w:val="1"/>
      <w:marLeft w:val="0"/>
      <w:marRight w:val="0"/>
      <w:marTop w:val="0"/>
      <w:marBottom w:val="0"/>
      <w:divBdr>
        <w:top w:val="none" w:sz="0" w:space="0" w:color="auto"/>
        <w:left w:val="none" w:sz="0" w:space="0" w:color="auto"/>
        <w:bottom w:val="none" w:sz="0" w:space="0" w:color="auto"/>
        <w:right w:val="none" w:sz="0" w:space="0" w:color="auto"/>
      </w:divBdr>
    </w:div>
    <w:div w:id="9676671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64738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46D2-108C-4ACB-83EE-87BDEBA0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25495</Words>
  <Characters>145322</Characters>
  <Application>Microsoft Office Word</Application>
  <DocSecurity>0</DocSecurity>
  <Lines>1211</Lines>
  <Paragraphs>340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170477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Schofield, Jonathon</dc:creator>
  <cp:keywords>Aug 2012 rev</cp:keywords>
  <cp:lastModifiedBy>Vineeta Bajaj</cp:lastModifiedBy>
  <cp:revision>2</cp:revision>
  <cp:lastPrinted>2018-06-29T15:14:00Z</cp:lastPrinted>
  <dcterms:created xsi:type="dcterms:W3CDTF">2018-10-12T17:54:00Z</dcterms:created>
  <dcterms:modified xsi:type="dcterms:W3CDTF">2018-10-12T17:54:00Z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http://www.zotero.org/styles/biomed-central</vt:lpwstr>
  </property>
  <property fmtid="{D5CDD505-2E9C-101B-9397-08002B2CF9AE}" pid="11" name="Mendeley Recent Style Name 1_1">
    <vt:lpwstr>BioMed Central</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http://www.zotero.org/styles/council-of-science-editors-author-date</vt:lpwstr>
  </property>
  <property fmtid="{D5CDD505-2E9C-101B-9397-08002B2CF9AE}" pid="15" name="Mendeley Recent Style Name 3_1">
    <vt:lpwstr>Council of Science Editors, Name-Year (author-date)</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http://www.zotero.org/styles/sage-vancouver</vt:lpwstr>
  </property>
  <property fmtid="{D5CDD505-2E9C-101B-9397-08002B2CF9AE}" pid="25" name="Mendeley Recent Style Name 8_1">
    <vt:lpwstr>SAGE - Vancouver</vt:lpwstr>
  </property>
  <property fmtid="{D5CDD505-2E9C-101B-9397-08002B2CF9AE}" pid="26" name="Mendeley Recent Style Id 9_1">
    <vt:lpwstr>http://csl.mendeley.com/styles/505783351/journal-of-visualized-experiments-2</vt:lpwstr>
  </property>
  <property fmtid="{D5CDD505-2E9C-101B-9397-08002B2CF9AE}" pid="27" name="Mendeley Recent Style Name 9_1">
    <vt:lpwstr>Tight Cite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608ac968-b721-37b0-92e2-4cc070caecc6</vt:lpwstr>
  </property>
</Properties>
</file>