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7E6" w:rsidRDefault="004152E6" w:rsidP="004152E6">
      <w:pPr>
        <w:ind w:firstLine="360"/>
        <w:rPr>
          <w:rFonts w:eastAsia="Times New Roman" w:cs="Arial"/>
          <w:b/>
          <w:bCs/>
          <w:color w:val="000000"/>
        </w:rPr>
      </w:pPr>
      <w:r w:rsidRPr="004152E6">
        <w:rPr>
          <w:rFonts w:eastAsia="Times New Roman" w:cs="Arial"/>
          <w:b/>
          <w:bCs/>
          <w:color w:val="000000"/>
        </w:rPr>
        <w:t>Editorial comments:</w:t>
      </w:r>
    </w:p>
    <w:p w:rsidR="003A27E6" w:rsidRDefault="003A27E6" w:rsidP="004152E6">
      <w:pPr>
        <w:ind w:firstLine="360"/>
        <w:rPr>
          <w:rFonts w:eastAsia="Times New Roman" w:cs="Arial"/>
          <w:b/>
          <w:bCs/>
          <w:color w:val="000000"/>
        </w:rPr>
      </w:pPr>
    </w:p>
    <w:p w:rsidR="004152E6" w:rsidRPr="004152E6" w:rsidRDefault="003A27E6" w:rsidP="004152E6">
      <w:pPr>
        <w:ind w:firstLine="360"/>
        <w:rPr>
          <w:rFonts w:eastAsia="Times New Roman" w:cs="Arial"/>
          <w:color w:val="000000"/>
        </w:rPr>
      </w:pPr>
      <w:r>
        <w:rPr>
          <w:rFonts w:eastAsia="Times New Roman" w:cs="Arial"/>
          <w:b/>
          <w:bCs/>
          <w:color w:val="000000"/>
        </w:rPr>
        <w:t>We thank the Editors for the opportunity to clarify our manuscript,</w:t>
      </w:r>
      <w:bookmarkStart w:id="0" w:name="_GoBack"/>
      <w:bookmarkEnd w:id="0"/>
      <w:r w:rsidR="004152E6" w:rsidRPr="004152E6">
        <w:rPr>
          <w:rFonts w:eastAsia="Times New Roman" w:cs="Arial"/>
          <w:color w:val="000000"/>
        </w:rPr>
        <w:br/>
      </w:r>
      <w:r w:rsidR="004152E6" w:rsidRPr="004152E6">
        <w:rPr>
          <w:rFonts w:eastAsia="Times New Roman" w:cs="Arial"/>
          <w:color w:val="000000"/>
        </w:rPr>
        <w:br/>
        <w:t xml:space="preserve">1. The current protocol is longer than </w:t>
      </w:r>
      <w:proofErr w:type="spellStart"/>
      <w:r w:rsidR="004152E6" w:rsidRPr="004152E6">
        <w:rPr>
          <w:rFonts w:eastAsia="Times New Roman" w:cs="Arial"/>
          <w:color w:val="000000"/>
        </w:rPr>
        <w:t>JoVE</w:t>
      </w:r>
      <w:proofErr w:type="spellEnd"/>
      <w:r w:rsidR="004152E6" w:rsidRPr="004152E6">
        <w:rPr>
          <w:rFonts w:eastAsia="Times New Roman" w:cs="Arial"/>
          <w:color w:val="000000"/>
        </w:rPr>
        <w:t xml:space="preserve"> limits for filming (2.75 pages). Please highlight 2.75 pages or less of the Protocol (including headers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4152E6" w:rsidRPr="004152E6" w:rsidRDefault="004152E6" w:rsidP="004152E6">
      <w:pPr>
        <w:ind w:firstLine="360"/>
        <w:rPr>
          <w:rFonts w:eastAsia="Times New Roman" w:cs="Arial"/>
          <w:color w:val="000000"/>
        </w:rPr>
      </w:pPr>
    </w:p>
    <w:p w:rsidR="004152E6" w:rsidRPr="004152E6" w:rsidRDefault="004152E6" w:rsidP="004152E6">
      <w:pPr>
        <w:ind w:firstLine="360"/>
        <w:rPr>
          <w:rFonts w:eastAsia="Times New Roman" w:cs="Arial"/>
          <w:i/>
          <w:color w:val="000000"/>
        </w:rPr>
      </w:pPr>
      <w:r w:rsidRPr="004152E6">
        <w:rPr>
          <w:rFonts w:eastAsia="Times New Roman" w:cs="Arial"/>
          <w:i/>
          <w:color w:val="000000"/>
        </w:rPr>
        <w:t>We have highlighted in yellow about 2.5 pages of the Protocol to identify the most essential steps of the protocol for the video.</w:t>
      </w:r>
    </w:p>
    <w:p w:rsidR="004152E6" w:rsidRPr="004152E6" w:rsidRDefault="004152E6" w:rsidP="004152E6">
      <w:pPr>
        <w:ind w:firstLine="360"/>
        <w:rPr>
          <w:rFonts w:eastAsia="Times New Roman" w:cs="Arial"/>
          <w:color w:val="000000"/>
        </w:rPr>
      </w:pPr>
      <w:r w:rsidRPr="004152E6">
        <w:rPr>
          <w:rFonts w:eastAsia="Times New Roman" w:cs="Arial"/>
          <w:color w:val="000000"/>
        </w:rPr>
        <w:br/>
        <w:t>2. There are still a few unclear points in the protocol:</w:t>
      </w:r>
    </w:p>
    <w:p w:rsidR="004152E6" w:rsidRPr="004152E6" w:rsidRDefault="004152E6" w:rsidP="004152E6">
      <w:pPr>
        <w:ind w:firstLine="360"/>
        <w:rPr>
          <w:rFonts w:eastAsia="Times New Roman" w:cs="Arial"/>
          <w:color w:val="000000"/>
        </w:rPr>
      </w:pPr>
    </w:p>
    <w:p w:rsidR="004152E6" w:rsidRPr="004152E6" w:rsidRDefault="004152E6" w:rsidP="004152E6">
      <w:pPr>
        <w:ind w:firstLine="360"/>
        <w:rPr>
          <w:rFonts w:eastAsia="Times New Roman" w:cs="Arial"/>
          <w:i/>
          <w:color w:val="000000"/>
        </w:rPr>
      </w:pPr>
      <w:r w:rsidRPr="004152E6">
        <w:rPr>
          <w:rFonts w:eastAsia="Times New Roman" w:cs="Arial"/>
          <w:i/>
          <w:color w:val="000000"/>
        </w:rPr>
        <w:t>We have highlighted these changes in blue.</w:t>
      </w:r>
    </w:p>
    <w:p w:rsidR="004152E6" w:rsidRPr="004152E6" w:rsidRDefault="004152E6" w:rsidP="004152E6">
      <w:pPr>
        <w:ind w:firstLine="360"/>
        <w:rPr>
          <w:rFonts w:eastAsia="Times New Roman" w:cs="Arial"/>
          <w:color w:val="000000"/>
        </w:rPr>
      </w:pPr>
      <w:r w:rsidRPr="004152E6">
        <w:rPr>
          <w:rFonts w:eastAsia="Times New Roman" w:cs="Arial"/>
          <w:color w:val="000000"/>
        </w:rPr>
        <w:br/>
        <w:t>1.1: What does “when confluent, and the cells are about 40,000 per cm2</w:t>
      </w:r>
      <w:proofErr w:type="gramStart"/>
      <w:r w:rsidRPr="004152E6">
        <w:rPr>
          <w:rFonts w:eastAsia="Times New Roman" w:cs="Arial"/>
          <w:color w:val="000000"/>
        </w:rPr>
        <w:t>”</w:t>
      </w:r>
      <w:proofErr w:type="gramEnd"/>
      <w:r w:rsidRPr="004152E6">
        <w:rPr>
          <w:rFonts w:eastAsia="Times New Roman" w:cs="Arial"/>
          <w:color w:val="000000"/>
        </w:rPr>
        <w:t xml:space="preserve"> mean? What does “a lower passage should be obtained” mean?</w:t>
      </w:r>
    </w:p>
    <w:p w:rsidR="004152E6" w:rsidRPr="004152E6" w:rsidRDefault="004152E6" w:rsidP="004152E6">
      <w:pPr>
        <w:ind w:firstLine="360"/>
        <w:rPr>
          <w:rFonts w:eastAsia="Times New Roman" w:cs="Arial"/>
          <w:color w:val="000000"/>
        </w:rPr>
      </w:pPr>
    </w:p>
    <w:p w:rsidR="004152E6" w:rsidRPr="004152E6" w:rsidRDefault="004152E6" w:rsidP="004152E6">
      <w:pPr>
        <w:ind w:firstLine="360"/>
        <w:rPr>
          <w:rFonts w:eastAsia="Times New Roman" w:cs="Arial"/>
          <w:i/>
          <w:color w:val="000000"/>
        </w:rPr>
      </w:pPr>
      <w:r w:rsidRPr="004152E6">
        <w:rPr>
          <w:rFonts w:eastAsia="Times New Roman" w:cs="Arial"/>
          <w:i/>
          <w:color w:val="000000"/>
        </w:rPr>
        <w:t xml:space="preserve">We have explained these phrases in the text. </w:t>
      </w:r>
    </w:p>
    <w:p w:rsidR="004152E6" w:rsidRPr="004152E6" w:rsidRDefault="004152E6" w:rsidP="004152E6">
      <w:pPr>
        <w:ind w:firstLine="360"/>
        <w:rPr>
          <w:rFonts w:eastAsia="Times New Roman" w:cs="Arial"/>
          <w:color w:val="000000"/>
        </w:rPr>
      </w:pPr>
      <w:r w:rsidRPr="004152E6">
        <w:rPr>
          <w:rFonts w:eastAsia="Times New Roman" w:cs="Arial"/>
          <w:color w:val="000000"/>
        </w:rPr>
        <w:br/>
        <w:t>3.1: “The only modification…” When is this modification made? Please include this note in a more appropriate location in the protocol.</w:t>
      </w:r>
    </w:p>
    <w:p w:rsidR="004152E6" w:rsidRPr="004152E6" w:rsidRDefault="004152E6" w:rsidP="004152E6">
      <w:pPr>
        <w:ind w:firstLine="360"/>
        <w:rPr>
          <w:rFonts w:eastAsia="Times New Roman" w:cs="Arial"/>
          <w:color w:val="000000"/>
        </w:rPr>
      </w:pPr>
    </w:p>
    <w:p w:rsidR="004152E6" w:rsidRPr="004152E6" w:rsidRDefault="004152E6" w:rsidP="004152E6">
      <w:pPr>
        <w:ind w:firstLine="360"/>
        <w:rPr>
          <w:rFonts w:eastAsia="Times New Roman" w:cs="Arial"/>
          <w:i/>
          <w:color w:val="000000"/>
        </w:rPr>
      </w:pPr>
      <w:r w:rsidRPr="004152E6">
        <w:rPr>
          <w:rFonts w:eastAsia="Times New Roman" w:cs="Arial"/>
          <w:i/>
          <w:color w:val="000000"/>
        </w:rPr>
        <w:t>We have transferred this sentence to a more appr</w:t>
      </w:r>
      <w:r w:rsidR="003A27E6">
        <w:rPr>
          <w:rFonts w:eastAsia="Times New Roman" w:cs="Arial"/>
          <w:i/>
          <w:color w:val="000000"/>
        </w:rPr>
        <w:t>opriate section in the Protocol (3.8.1).</w:t>
      </w:r>
    </w:p>
    <w:p w:rsidR="004152E6" w:rsidRPr="004152E6" w:rsidRDefault="004152E6" w:rsidP="004152E6">
      <w:pPr>
        <w:ind w:firstLine="360"/>
        <w:rPr>
          <w:rFonts w:eastAsia="Times New Roman" w:cs="Arial"/>
          <w:color w:val="000000"/>
        </w:rPr>
      </w:pPr>
      <w:r w:rsidRPr="004152E6">
        <w:rPr>
          <w:rFonts w:eastAsia="Times New Roman" w:cs="Arial"/>
          <w:color w:val="000000"/>
        </w:rPr>
        <w:br/>
        <w:t>3. Figure 1: Are the rows repetitions of the same experiment? Please explain further.</w:t>
      </w:r>
    </w:p>
    <w:p w:rsidR="004152E6" w:rsidRPr="004152E6" w:rsidRDefault="004152E6" w:rsidP="004152E6">
      <w:pPr>
        <w:ind w:firstLine="360"/>
        <w:rPr>
          <w:rFonts w:eastAsia="Times New Roman" w:cs="Arial"/>
          <w:color w:val="000000"/>
        </w:rPr>
      </w:pPr>
    </w:p>
    <w:p w:rsidR="004152E6" w:rsidRPr="004152E6" w:rsidRDefault="004152E6" w:rsidP="004152E6">
      <w:pPr>
        <w:ind w:firstLine="360"/>
        <w:rPr>
          <w:rFonts w:eastAsia="Times New Roman" w:cs="Arial"/>
          <w:i/>
          <w:color w:val="000000"/>
        </w:rPr>
      </w:pPr>
      <w:r w:rsidRPr="004152E6">
        <w:rPr>
          <w:rFonts w:eastAsia="Times New Roman" w:cs="Arial"/>
          <w:i/>
          <w:color w:val="000000"/>
        </w:rPr>
        <w:t>We have explained that the columns of dishes beneath the first row represent experimental replicates of each in vivo treatment group.</w:t>
      </w:r>
    </w:p>
    <w:p w:rsidR="004152E6" w:rsidRPr="004152E6" w:rsidRDefault="004152E6" w:rsidP="004152E6">
      <w:pPr>
        <w:ind w:firstLine="360"/>
        <w:rPr>
          <w:rFonts w:eastAsia="Times New Roman" w:cs="Arial"/>
          <w:color w:val="000000"/>
        </w:rPr>
      </w:pPr>
      <w:r w:rsidRPr="004152E6">
        <w:rPr>
          <w:rFonts w:eastAsia="Times New Roman" w:cs="Arial"/>
          <w:color w:val="000000"/>
        </w:rPr>
        <w:br/>
        <w:t>4. Please remove ‘Figure 2’ and ‘Figure 3’ from the Figures themselves.</w:t>
      </w:r>
    </w:p>
    <w:p w:rsidR="004152E6" w:rsidRPr="004152E6" w:rsidRDefault="004152E6" w:rsidP="004152E6">
      <w:pPr>
        <w:ind w:firstLine="360"/>
        <w:rPr>
          <w:rFonts w:eastAsia="Times New Roman" w:cs="Arial"/>
        </w:rPr>
      </w:pPr>
    </w:p>
    <w:p w:rsidR="004152E6" w:rsidRPr="004152E6" w:rsidRDefault="004152E6" w:rsidP="004152E6">
      <w:pPr>
        <w:ind w:firstLine="360"/>
        <w:rPr>
          <w:rFonts w:cs="Arial"/>
          <w:i/>
        </w:rPr>
      </w:pPr>
      <w:r w:rsidRPr="004152E6">
        <w:rPr>
          <w:rFonts w:cs="Arial"/>
          <w:i/>
        </w:rPr>
        <w:t>We have removed the figure indications.</w:t>
      </w:r>
    </w:p>
    <w:p w:rsidR="004152E6" w:rsidRDefault="004152E6" w:rsidP="004152E6">
      <w:pPr>
        <w:ind w:firstLine="360"/>
      </w:pPr>
    </w:p>
    <w:sectPr w:rsidR="004152E6" w:rsidSect="000500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2E6"/>
    <w:rsid w:val="000500E2"/>
    <w:rsid w:val="003A27E6"/>
    <w:rsid w:val="004152E6"/>
    <w:rsid w:val="004917E4"/>
    <w:rsid w:val="00990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0C16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52E6"/>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52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9409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225</Words>
  <Characters>1288</Characters>
  <Application>Microsoft Macintosh Word</Application>
  <DocSecurity>0</DocSecurity>
  <Lines>10</Lines>
  <Paragraphs>3</Paragraphs>
  <ScaleCrop>false</ScaleCrop>
  <Company>UMN Hormel Institute</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Morris</dc:creator>
  <cp:keywords/>
  <dc:description/>
  <cp:lastModifiedBy>Rebecca Morris</cp:lastModifiedBy>
  <cp:revision>1</cp:revision>
  <dcterms:created xsi:type="dcterms:W3CDTF">2019-02-11T18:38:00Z</dcterms:created>
  <dcterms:modified xsi:type="dcterms:W3CDTF">2019-02-11T18:58:00Z</dcterms:modified>
</cp:coreProperties>
</file>