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98B9CD" w14:textId="77777777" w:rsidR="00E16593" w:rsidRPr="00611D88" w:rsidRDefault="003C056E" w:rsidP="00412463">
      <w:pPr>
        <w:pStyle w:val="NormalWeb"/>
        <w:suppressAutoHyphens w:val="0"/>
        <w:spacing w:before="0" w:after="0"/>
        <w:jc w:val="both"/>
        <w:rPr>
          <w:rFonts w:ascii="Calibri" w:hAnsi="Calibri" w:cs="Calibri"/>
          <w:lang w:val="en-US"/>
        </w:rPr>
      </w:pPr>
      <w:r w:rsidRPr="00611D88">
        <w:rPr>
          <w:rFonts w:ascii="Calibri" w:hAnsi="Calibri" w:cs="Calibri"/>
          <w:b/>
          <w:bCs/>
          <w:lang w:val="en-US"/>
        </w:rPr>
        <w:t>TITLE:</w:t>
      </w:r>
    </w:p>
    <w:p w14:paraId="4E1CB5B4" w14:textId="6E26F16C"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BtM, a Low-</w:t>
      </w:r>
      <w:r w:rsidR="00694A6C" w:rsidRPr="00611D88">
        <w:rPr>
          <w:rFonts w:ascii="Calibri" w:hAnsi="Calibri" w:cs="Calibri"/>
          <w:lang w:val="en-US"/>
        </w:rPr>
        <w:t>c</w:t>
      </w:r>
      <w:r w:rsidRPr="00611D88">
        <w:rPr>
          <w:rFonts w:ascii="Calibri" w:hAnsi="Calibri" w:cs="Calibri"/>
          <w:lang w:val="en-US"/>
        </w:rPr>
        <w:t>ost Open-</w:t>
      </w:r>
      <w:r w:rsidR="00694A6C" w:rsidRPr="00611D88">
        <w:rPr>
          <w:rFonts w:ascii="Calibri" w:hAnsi="Calibri" w:cs="Calibri"/>
          <w:lang w:val="en-US"/>
        </w:rPr>
        <w:t>s</w:t>
      </w:r>
      <w:r w:rsidRPr="00611D88">
        <w:rPr>
          <w:rFonts w:ascii="Calibri" w:hAnsi="Calibri" w:cs="Calibri"/>
          <w:lang w:val="en-US"/>
        </w:rPr>
        <w:t xml:space="preserve">ource Datalogger to Estimate </w:t>
      </w:r>
      <w:r w:rsidR="00694A6C" w:rsidRPr="00611D88">
        <w:rPr>
          <w:rFonts w:ascii="Calibri" w:hAnsi="Calibri" w:cs="Calibri"/>
          <w:lang w:val="en-US"/>
        </w:rPr>
        <w:t xml:space="preserve">the </w:t>
      </w:r>
      <w:r w:rsidRPr="00611D88">
        <w:rPr>
          <w:rFonts w:ascii="Calibri" w:hAnsi="Calibri" w:cs="Calibri"/>
          <w:lang w:val="en-US"/>
        </w:rPr>
        <w:t>Water Content of Non</w:t>
      </w:r>
      <w:r w:rsidR="00694A6C" w:rsidRPr="00611D88">
        <w:rPr>
          <w:rFonts w:ascii="Calibri" w:hAnsi="Calibri" w:cs="Calibri"/>
          <w:lang w:val="en-US"/>
        </w:rPr>
        <w:t>v</w:t>
      </w:r>
      <w:r w:rsidRPr="00611D88">
        <w:rPr>
          <w:rFonts w:ascii="Calibri" w:hAnsi="Calibri" w:cs="Calibri"/>
          <w:lang w:val="en-US"/>
        </w:rPr>
        <w:t>ascular Cryptogams</w:t>
      </w:r>
    </w:p>
    <w:p w14:paraId="3E739820" w14:textId="77777777" w:rsidR="00E16593" w:rsidRPr="00611D88" w:rsidRDefault="00E16593" w:rsidP="00412463">
      <w:pPr>
        <w:suppressAutoHyphens w:val="0"/>
        <w:jc w:val="both"/>
        <w:rPr>
          <w:rFonts w:ascii="Calibri" w:hAnsi="Calibri" w:cs="Calibri"/>
          <w:lang w:val="en-US"/>
        </w:rPr>
      </w:pPr>
    </w:p>
    <w:p w14:paraId="739FE661" w14:textId="77777777" w:rsidR="00E16593" w:rsidRPr="00611D88" w:rsidRDefault="003C056E" w:rsidP="00412463">
      <w:pPr>
        <w:suppressAutoHyphens w:val="0"/>
        <w:jc w:val="both"/>
        <w:rPr>
          <w:rFonts w:ascii="Calibri" w:hAnsi="Calibri" w:cs="Calibri"/>
          <w:lang w:val="en-US"/>
        </w:rPr>
      </w:pPr>
      <w:r w:rsidRPr="00611D88">
        <w:rPr>
          <w:rFonts w:ascii="Calibri" w:hAnsi="Calibri" w:cs="Calibri"/>
          <w:b/>
          <w:bCs/>
          <w:lang w:val="en-US"/>
        </w:rPr>
        <w:t>AUTHORS AND AFFILIATIONS:</w:t>
      </w:r>
    </w:p>
    <w:p w14:paraId="58560083" w14:textId="6A7488A3"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María Leo</w:t>
      </w:r>
      <w:r w:rsidRPr="00611D88">
        <w:rPr>
          <w:rFonts w:ascii="Calibri" w:hAnsi="Calibri" w:cs="Calibri"/>
          <w:vertAlign w:val="superscript"/>
          <w:lang w:val="en-US"/>
        </w:rPr>
        <w:t>1</w:t>
      </w:r>
      <w:r w:rsidR="00694A6C" w:rsidRPr="00611D88">
        <w:rPr>
          <w:rFonts w:ascii="Calibri" w:hAnsi="Calibri" w:cs="Calibri"/>
          <w:lang w:val="en-US"/>
        </w:rPr>
        <w:t xml:space="preserve"> </w:t>
      </w:r>
      <w:r w:rsidRPr="00611D88">
        <w:rPr>
          <w:rFonts w:ascii="Calibri" w:hAnsi="Calibri" w:cs="Calibri"/>
          <w:lang w:val="en-US"/>
        </w:rPr>
        <w:t>*, Angel Lareo</w:t>
      </w:r>
      <w:r w:rsidRPr="00611D88">
        <w:rPr>
          <w:rFonts w:ascii="Calibri" w:hAnsi="Calibri" w:cs="Calibri"/>
          <w:vertAlign w:val="superscript"/>
          <w:lang w:val="en-US"/>
        </w:rPr>
        <w:t>2</w:t>
      </w:r>
      <w:r w:rsidR="00694A6C" w:rsidRPr="00611D88">
        <w:rPr>
          <w:rFonts w:ascii="Calibri" w:hAnsi="Calibri" w:cs="Calibri"/>
          <w:lang w:val="en-US"/>
        </w:rPr>
        <w:t xml:space="preserve"> </w:t>
      </w:r>
      <w:r w:rsidRPr="00611D88">
        <w:rPr>
          <w:rFonts w:ascii="Calibri" w:hAnsi="Calibri" w:cs="Calibri"/>
          <w:lang w:val="en-US"/>
        </w:rPr>
        <w:t>*, Carlos Garcia-Saura</w:t>
      </w:r>
      <w:r w:rsidRPr="00611D88">
        <w:rPr>
          <w:rFonts w:ascii="Calibri" w:hAnsi="Calibri" w:cs="Calibri"/>
          <w:vertAlign w:val="superscript"/>
          <w:lang w:val="en-US"/>
        </w:rPr>
        <w:t>2</w:t>
      </w:r>
      <w:r w:rsidRPr="00611D88">
        <w:rPr>
          <w:rFonts w:ascii="Calibri" w:hAnsi="Calibri" w:cs="Calibri"/>
          <w:lang w:val="en-US"/>
        </w:rPr>
        <w:t>, Joaquín Hortal</w:t>
      </w:r>
      <w:r w:rsidRPr="00611D88">
        <w:rPr>
          <w:rFonts w:ascii="Calibri" w:hAnsi="Calibri" w:cs="Calibri"/>
          <w:vertAlign w:val="superscript"/>
          <w:lang w:val="en-US"/>
        </w:rPr>
        <w:t>3,4</w:t>
      </w:r>
      <w:r w:rsidRPr="00611D88">
        <w:rPr>
          <w:rFonts w:ascii="Calibri" w:hAnsi="Calibri" w:cs="Calibri"/>
          <w:lang w:val="en-US"/>
        </w:rPr>
        <w:t>, Nagore G. Medina</w:t>
      </w:r>
      <w:r w:rsidRPr="00611D88">
        <w:rPr>
          <w:rFonts w:ascii="Calibri" w:hAnsi="Calibri" w:cs="Calibri"/>
          <w:vertAlign w:val="superscript"/>
          <w:lang w:val="en-US"/>
        </w:rPr>
        <w:t>5</w:t>
      </w:r>
    </w:p>
    <w:p w14:paraId="765E835E" w14:textId="77777777" w:rsidR="00E16593" w:rsidRPr="00611D88" w:rsidRDefault="00E16593" w:rsidP="00412463">
      <w:pPr>
        <w:suppressAutoHyphens w:val="0"/>
        <w:jc w:val="both"/>
        <w:rPr>
          <w:rFonts w:ascii="Calibri" w:hAnsi="Calibri" w:cs="Calibri"/>
          <w:bCs/>
          <w:vertAlign w:val="superscript"/>
          <w:lang w:val="en-US"/>
        </w:rPr>
      </w:pPr>
    </w:p>
    <w:p w14:paraId="22E2AEED" w14:textId="528B84F4" w:rsidR="00E16593" w:rsidRPr="00611D88" w:rsidRDefault="003C056E" w:rsidP="00412463">
      <w:pPr>
        <w:suppressAutoHyphens w:val="0"/>
        <w:jc w:val="both"/>
        <w:rPr>
          <w:rFonts w:ascii="Calibri" w:hAnsi="Calibri" w:cs="Calibri"/>
          <w:lang w:val="en-US"/>
        </w:rPr>
      </w:pPr>
      <w:r w:rsidRPr="00611D88">
        <w:rPr>
          <w:rFonts w:ascii="Calibri" w:hAnsi="Calibri" w:cs="Calibri"/>
          <w:bCs/>
          <w:vertAlign w:val="superscript"/>
          <w:lang w:val="en-US"/>
        </w:rPr>
        <w:t>1</w:t>
      </w:r>
      <w:r w:rsidRPr="00611D88">
        <w:rPr>
          <w:rFonts w:ascii="Calibri" w:hAnsi="Calibri" w:cs="Calibri"/>
          <w:bCs/>
          <w:lang w:val="en-US"/>
        </w:rPr>
        <w:t xml:space="preserve">Real Jardín Botánico (CSIC-RJB), Madrid, Spain </w:t>
      </w:r>
    </w:p>
    <w:p w14:paraId="6D5D84A6" w14:textId="4D78727C" w:rsidR="00E16593" w:rsidRPr="00611D88" w:rsidRDefault="003C056E" w:rsidP="00412463">
      <w:pPr>
        <w:suppressAutoHyphens w:val="0"/>
        <w:jc w:val="both"/>
        <w:rPr>
          <w:rFonts w:ascii="Calibri" w:hAnsi="Calibri" w:cs="Calibri"/>
          <w:lang w:val="en-US"/>
        </w:rPr>
      </w:pPr>
      <w:r w:rsidRPr="00611D88">
        <w:rPr>
          <w:rFonts w:ascii="Calibri" w:hAnsi="Calibri" w:cs="Calibri"/>
          <w:bCs/>
          <w:vertAlign w:val="superscript"/>
          <w:lang w:val="en-US"/>
        </w:rPr>
        <w:t>2</w:t>
      </w:r>
      <w:r w:rsidRPr="00611D88">
        <w:rPr>
          <w:rFonts w:ascii="Calibri" w:hAnsi="Calibri" w:cs="Calibri"/>
          <w:bCs/>
          <w:lang w:val="en-US"/>
        </w:rPr>
        <w:t>Grupo de Neurocomputación Biológica, Dpto. de Ingeniería Informática, Escuela Politécnica Superior, Universidad Autónoma de Madrid, Madrid, Spain</w:t>
      </w:r>
    </w:p>
    <w:p w14:paraId="37B6CA3E" w14:textId="6F4CFB41" w:rsidR="00E16593" w:rsidRPr="00611D88" w:rsidRDefault="003C056E" w:rsidP="00412463">
      <w:pPr>
        <w:suppressAutoHyphens w:val="0"/>
        <w:jc w:val="both"/>
        <w:rPr>
          <w:rFonts w:ascii="Calibri" w:hAnsi="Calibri" w:cs="Calibri"/>
          <w:lang w:val="en-US"/>
        </w:rPr>
      </w:pPr>
      <w:r w:rsidRPr="00611D88">
        <w:rPr>
          <w:rFonts w:ascii="Calibri" w:hAnsi="Calibri" w:cs="Calibri"/>
          <w:vertAlign w:val="superscript"/>
          <w:lang w:val="en-US"/>
        </w:rPr>
        <w:t>3</w:t>
      </w:r>
      <w:r w:rsidRPr="00611D88">
        <w:rPr>
          <w:rFonts w:ascii="Calibri" w:hAnsi="Calibri" w:cs="Calibri"/>
          <w:lang w:val="en-US"/>
        </w:rPr>
        <w:t>Department of Biogeography and Global Change, Museo Nacional de Ciencias Naturales (MNCN-CSIC), Madrid, Spain</w:t>
      </w:r>
    </w:p>
    <w:p w14:paraId="7A7982C3" w14:textId="4C3D8DB6" w:rsidR="00E16593" w:rsidRPr="00611D88" w:rsidRDefault="003C056E" w:rsidP="00412463">
      <w:pPr>
        <w:suppressAutoHyphens w:val="0"/>
        <w:jc w:val="both"/>
        <w:rPr>
          <w:rFonts w:ascii="Calibri" w:hAnsi="Calibri" w:cs="Calibri"/>
          <w:lang w:val="en-US"/>
        </w:rPr>
      </w:pPr>
      <w:r w:rsidRPr="00611D88">
        <w:rPr>
          <w:rFonts w:ascii="Calibri" w:hAnsi="Calibri" w:cs="Calibri"/>
          <w:vertAlign w:val="superscript"/>
          <w:lang w:val="en-US"/>
        </w:rPr>
        <w:t>4</w:t>
      </w:r>
      <w:r w:rsidRPr="00611D88">
        <w:rPr>
          <w:rFonts w:ascii="Calibri" w:hAnsi="Calibri" w:cs="Calibri"/>
          <w:lang w:val="en-US"/>
        </w:rPr>
        <w:t xml:space="preserve">Centre for Ecology, Evolution and Environmental Changes (cE3c), Faculdade de Ciências da Universidade de Lisboa, C2, Lisboa, Portugal </w:t>
      </w:r>
    </w:p>
    <w:p w14:paraId="229A75AB" w14:textId="707268D7" w:rsidR="00E16593" w:rsidRPr="00611D88" w:rsidRDefault="003C056E" w:rsidP="00412463">
      <w:pPr>
        <w:suppressAutoHyphens w:val="0"/>
        <w:jc w:val="both"/>
        <w:rPr>
          <w:rFonts w:ascii="Calibri" w:hAnsi="Calibri" w:cs="Calibri"/>
          <w:lang w:val="en-US"/>
        </w:rPr>
      </w:pPr>
      <w:r w:rsidRPr="00611D88">
        <w:rPr>
          <w:rFonts w:ascii="Calibri" w:hAnsi="Calibri" w:cs="Calibri"/>
          <w:bCs/>
          <w:vertAlign w:val="superscript"/>
          <w:lang w:val="en-US"/>
        </w:rPr>
        <w:t>5</w:t>
      </w:r>
      <w:r w:rsidRPr="00611D88">
        <w:rPr>
          <w:rFonts w:ascii="Calibri" w:hAnsi="Calibri" w:cs="Calibri"/>
          <w:lang w:val="en-US"/>
        </w:rPr>
        <w:t>Department of Botany, Faculty of Science, University of South Bohemia, České Budějovice, Czech Republic</w:t>
      </w:r>
      <w:bookmarkStart w:id="0" w:name="_GoBack"/>
      <w:bookmarkEnd w:id="0"/>
    </w:p>
    <w:p w14:paraId="1AA0DA4B" w14:textId="77777777" w:rsidR="00E16593" w:rsidRPr="00611D88" w:rsidRDefault="00E16593" w:rsidP="00412463">
      <w:pPr>
        <w:suppressAutoHyphens w:val="0"/>
        <w:jc w:val="both"/>
        <w:rPr>
          <w:rFonts w:ascii="Calibri" w:hAnsi="Calibri" w:cs="Calibri"/>
          <w:lang w:val="en-US"/>
        </w:rPr>
      </w:pPr>
    </w:p>
    <w:p w14:paraId="27E3396D" w14:textId="702CE542"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w:t>
      </w:r>
      <w:r w:rsidR="00694A6C" w:rsidRPr="00611D88">
        <w:rPr>
          <w:rFonts w:ascii="Calibri" w:hAnsi="Calibri" w:cs="Calibri"/>
          <w:lang w:val="en-US"/>
        </w:rPr>
        <w:t xml:space="preserve"> These a</w:t>
      </w:r>
      <w:r w:rsidRPr="00611D88">
        <w:rPr>
          <w:rFonts w:ascii="Calibri" w:hAnsi="Calibri" w:cs="Calibri"/>
          <w:lang w:val="en-US"/>
        </w:rPr>
        <w:t>uthors contributed equally to the paper</w:t>
      </w:r>
      <w:r w:rsidR="00694A6C" w:rsidRPr="00611D88">
        <w:rPr>
          <w:rFonts w:ascii="Calibri" w:hAnsi="Calibri" w:cs="Calibri"/>
          <w:lang w:val="en-US"/>
        </w:rPr>
        <w:t>.</w:t>
      </w:r>
    </w:p>
    <w:p w14:paraId="531EDDB1" w14:textId="77777777" w:rsidR="00E16593" w:rsidRPr="00611D88" w:rsidRDefault="00E16593" w:rsidP="00412463">
      <w:pPr>
        <w:suppressAutoHyphens w:val="0"/>
        <w:jc w:val="both"/>
        <w:rPr>
          <w:rFonts w:ascii="Calibri" w:hAnsi="Calibri" w:cs="Calibri"/>
          <w:lang w:val="en-US"/>
        </w:rPr>
      </w:pPr>
    </w:p>
    <w:p w14:paraId="622BB9FF" w14:textId="2347D8F9" w:rsidR="00E16593" w:rsidRPr="00611D88" w:rsidRDefault="003C056E" w:rsidP="00412463">
      <w:pPr>
        <w:suppressAutoHyphens w:val="0"/>
        <w:jc w:val="both"/>
        <w:rPr>
          <w:rFonts w:ascii="Calibri" w:hAnsi="Calibri" w:cs="Calibri"/>
          <w:lang w:val="en-US"/>
        </w:rPr>
      </w:pPr>
      <w:r w:rsidRPr="00611D88">
        <w:rPr>
          <w:rFonts w:ascii="Calibri" w:hAnsi="Calibri" w:cs="Calibri"/>
          <w:b/>
          <w:bCs/>
          <w:lang w:val="en-US"/>
        </w:rPr>
        <w:t xml:space="preserve">Corresponding </w:t>
      </w:r>
      <w:r w:rsidR="00694A6C" w:rsidRPr="00611D88">
        <w:rPr>
          <w:rFonts w:ascii="Calibri" w:hAnsi="Calibri" w:cs="Calibri"/>
          <w:b/>
          <w:bCs/>
          <w:lang w:val="en-US"/>
        </w:rPr>
        <w:t>Authors:</w:t>
      </w:r>
    </w:p>
    <w:p w14:paraId="428B5EA7" w14:textId="538539C1" w:rsidR="00E16593" w:rsidRPr="00611D88" w:rsidRDefault="003C056E" w:rsidP="00412463">
      <w:pPr>
        <w:suppressAutoHyphens w:val="0"/>
        <w:jc w:val="both"/>
        <w:rPr>
          <w:rFonts w:ascii="Calibri" w:hAnsi="Calibri" w:cs="Calibri"/>
          <w:lang w:val="en-US"/>
        </w:rPr>
      </w:pPr>
      <w:r w:rsidRPr="00611D88">
        <w:rPr>
          <w:rFonts w:ascii="Calibri" w:hAnsi="Calibri" w:cs="Calibri"/>
          <w:bCs/>
          <w:lang w:val="en-US"/>
        </w:rPr>
        <w:t>María Leo</w:t>
      </w:r>
      <w:r w:rsidRPr="00611D88">
        <w:rPr>
          <w:rFonts w:ascii="Calibri" w:hAnsi="Calibri" w:cs="Calibri"/>
          <w:lang w:val="en-US"/>
        </w:rPr>
        <w:t xml:space="preserve"> </w:t>
      </w:r>
      <w:r w:rsidR="00694A6C" w:rsidRPr="00611D88">
        <w:rPr>
          <w:rFonts w:ascii="Calibri" w:hAnsi="Calibri" w:cs="Calibri"/>
          <w:lang w:val="en-US"/>
        </w:rPr>
        <w:tab/>
      </w:r>
      <w:r w:rsidR="00694A6C" w:rsidRPr="00611D88">
        <w:rPr>
          <w:rFonts w:ascii="Calibri" w:hAnsi="Calibri" w:cs="Calibri"/>
          <w:lang w:val="en-US"/>
        </w:rPr>
        <w:tab/>
      </w:r>
      <w:r w:rsidRPr="00611D88">
        <w:rPr>
          <w:rFonts w:ascii="Calibri" w:hAnsi="Calibri" w:cs="Calibri"/>
          <w:bCs/>
          <w:lang w:val="en-US"/>
        </w:rPr>
        <w:t>(leo@rjb.csic.es)</w:t>
      </w:r>
    </w:p>
    <w:p w14:paraId="77BAFF89" w14:textId="0563F736" w:rsidR="00E16593" w:rsidRPr="00611D88" w:rsidRDefault="003C056E" w:rsidP="00412463">
      <w:pPr>
        <w:suppressAutoHyphens w:val="0"/>
        <w:jc w:val="both"/>
        <w:rPr>
          <w:rFonts w:ascii="Calibri" w:hAnsi="Calibri" w:cs="Calibri"/>
          <w:lang w:val="en-US"/>
        </w:rPr>
      </w:pPr>
      <w:r w:rsidRPr="00611D88">
        <w:rPr>
          <w:rFonts w:ascii="Calibri" w:hAnsi="Calibri" w:cs="Calibri"/>
          <w:bCs/>
          <w:lang w:val="en-US"/>
        </w:rPr>
        <w:t>Angel Lareo</w:t>
      </w:r>
      <w:r w:rsidRPr="00611D88">
        <w:rPr>
          <w:rFonts w:ascii="Calibri" w:hAnsi="Calibri" w:cs="Calibri"/>
          <w:lang w:val="en-US"/>
        </w:rPr>
        <w:t xml:space="preserve"> </w:t>
      </w:r>
      <w:r w:rsidR="00694A6C" w:rsidRPr="00611D88">
        <w:rPr>
          <w:rFonts w:ascii="Calibri" w:hAnsi="Calibri" w:cs="Calibri"/>
          <w:lang w:val="en-US"/>
        </w:rPr>
        <w:tab/>
      </w:r>
      <w:r w:rsidR="00694A6C" w:rsidRPr="00611D88">
        <w:rPr>
          <w:rFonts w:ascii="Calibri" w:hAnsi="Calibri" w:cs="Calibri"/>
          <w:lang w:val="en-US"/>
        </w:rPr>
        <w:tab/>
      </w:r>
      <w:r w:rsidRPr="00611D88">
        <w:rPr>
          <w:rFonts w:ascii="Calibri" w:hAnsi="Calibri" w:cs="Calibri"/>
          <w:lang w:val="en-US"/>
        </w:rPr>
        <w:t>(</w:t>
      </w:r>
      <w:r w:rsidR="00694A6C" w:rsidRPr="00611D88">
        <w:rPr>
          <w:rStyle w:val="Hyperlink"/>
          <w:rFonts w:ascii="Calibri" w:hAnsi="Calibri" w:cs="Calibri"/>
          <w:bCs/>
          <w:color w:val="auto"/>
          <w:u w:val="none"/>
          <w:lang w:val="en-US"/>
        </w:rPr>
        <w:t>angel.lareo@uam.es</w:t>
      </w:r>
      <w:r w:rsidRPr="00611D88">
        <w:rPr>
          <w:rFonts w:ascii="Calibri" w:hAnsi="Calibri" w:cs="Calibri"/>
          <w:bCs/>
          <w:lang w:val="en-US"/>
        </w:rPr>
        <w:t>)</w:t>
      </w:r>
    </w:p>
    <w:p w14:paraId="5BEA26ED" w14:textId="77777777" w:rsidR="00E16593" w:rsidRPr="00611D88" w:rsidRDefault="00E16593" w:rsidP="00412463">
      <w:pPr>
        <w:suppressAutoHyphens w:val="0"/>
        <w:jc w:val="both"/>
        <w:rPr>
          <w:rFonts w:ascii="Calibri" w:hAnsi="Calibri" w:cs="Calibri"/>
          <w:lang w:val="en-US"/>
        </w:rPr>
      </w:pPr>
    </w:p>
    <w:p w14:paraId="40E42B30" w14:textId="41562376" w:rsidR="00E16593" w:rsidRPr="00611D88" w:rsidRDefault="003C056E" w:rsidP="00412463">
      <w:pPr>
        <w:suppressAutoHyphens w:val="0"/>
        <w:jc w:val="both"/>
        <w:rPr>
          <w:rFonts w:ascii="Calibri" w:hAnsi="Calibri" w:cs="Calibri"/>
          <w:lang w:val="en-US"/>
        </w:rPr>
      </w:pPr>
      <w:r w:rsidRPr="00611D88">
        <w:rPr>
          <w:rFonts w:ascii="Calibri" w:hAnsi="Calibri" w:cs="Calibri"/>
          <w:b/>
          <w:bCs/>
          <w:lang w:val="en-US"/>
        </w:rPr>
        <w:t>E</w:t>
      </w:r>
      <w:r w:rsidR="00694A6C" w:rsidRPr="00611D88">
        <w:rPr>
          <w:rFonts w:ascii="Calibri" w:hAnsi="Calibri" w:cs="Calibri"/>
          <w:b/>
          <w:bCs/>
          <w:lang w:val="en-US"/>
        </w:rPr>
        <w:t>-</w:t>
      </w:r>
      <w:r w:rsidRPr="00611D88">
        <w:rPr>
          <w:rFonts w:ascii="Calibri" w:hAnsi="Calibri" w:cs="Calibri"/>
          <w:b/>
          <w:bCs/>
          <w:lang w:val="en-US"/>
        </w:rPr>
        <w:t xml:space="preserve">mail Addresses of </w:t>
      </w:r>
      <w:r w:rsidR="00694A6C" w:rsidRPr="00611D88">
        <w:rPr>
          <w:rFonts w:ascii="Calibri" w:hAnsi="Calibri" w:cs="Calibri"/>
          <w:b/>
          <w:bCs/>
          <w:lang w:val="en-US"/>
        </w:rPr>
        <w:t xml:space="preserve">the </w:t>
      </w:r>
      <w:r w:rsidRPr="00611D88">
        <w:rPr>
          <w:rFonts w:ascii="Calibri" w:hAnsi="Calibri" w:cs="Calibri"/>
          <w:b/>
          <w:bCs/>
          <w:lang w:val="en-US"/>
        </w:rPr>
        <w:t>Co-authors:</w:t>
      </w:r>
    </w:p>
    <w:p w14:paraId="0C59A928" w14:textId="209B4421" w:rsidR="00E16593" w:rsidRPr="00611D88" w:rsidRDefault="003C056E" w:rsidP="00412463">
      <w:pPr>
        <w:suppressAutoHyphens w:val="0"/>
        <w:jc w:val="both"/>
        <w:rPr>
          <w:rFonts w:ascii="Calibri" w:hAnsi="Calibri" w:cs="Calibri"/>
          <w:lang w:val="en-US"/>
        </w:rPr>
      </w:pPr>
      <w:r w:rsidRPr="00611D88">
        <w:rPr>
          <w:rFonts w:ascii="Calibri" w:hAnsi="Calibri" w:cs="Calibri"/>
          <w:bCs/>
          <w:lang w:val="en-US"/>
        </w:rPr>
        <w:t xml:space="preserve">Carlos Garcia-Saura </w:t>
      </w:r>
      <w:r w:rsidR="00694A6C" w:rsidRPr="00611D88">
        <w:rPr>
          <w:rFonts w:ascii="Calibri" w:hAnsi="Calibri" w:cs="Calibri"/>
          <w:bCs/>
          <w:lang w:val="en-US"/>
        </w:rPr>
        <w:tab/>
      </w:r>
      <w:r w:rsidRPr="00611D88">
        <w:rPr>
          <w:rFonts w:ascii="Calibri" w:hAnsi="Calibri" w:cs="Calibri"/>
          <w:bCs/>
          <w:lang w:val="en-US"/>
        </w:rPr>
        <w:t>(carlos.garciasaura@uam.es)</w:t>
      </w:r>
    </w:p>
    <w:p w14:paraId="66BB1967" w14:textId="7F916CCB" w:rsidR="00E16593" w:rsidRPr="00611D88" w:rsidRDefault="003C056E" w:rsidP="00412463">
      <w:pPr>
        <w:suppressAutoHyphens w:val="0"/>
        <w:jc w:val="both"/>
        <w:rPr>
          <w:rFonts w:ascii="Calibri" w:hAnsi="Calibri" w:cs="Calibri"/>
          <w:lang w:val="en-US"/>
        </w:rPr>
      </w:pPr>
      <w:r w:rsidRPr="00611D88">
        <w:rPr>
          <w:rFonts w:ascii="Calibri" w:hAnsi="Calibri" w:cs="Calibri"/>
          <w:bCs/>
          <w:lang w:val="en-US"/>
        </w:rPr>
        <w:t xml:space="preserve">Joaquín Hortal </w:t>
      </w:r>
      <w:r w:rsidR="00694A6C" w:rsidRPr="00611D88">
        <w:rPr>
          <w:rFonts w:ascii="Calibri" w:hAnsi="Calibri" w:cs="Calibri"/>
          <w:bCs/>
          <w:lang w:val="en-US"/>
        </w:rPr>
        <w:tab/>
      </w:r>
      <w:r w:rsidRPr="00611D88">
        <w:rPr>
          <w:rFonts w:ascii="Calibri" w:hAnsi="Calibri" w:cs="Calibri"/>
          <w:bCs/>
          <w:lang w:val="en-US"/>
        </w:rPr>
        <w:t>(jhortal@mncn.csic.es)</w:t>
      </w:r>
    </w:p>
    <w:p w14:paraId="32CA7543" w14:textId="670F8B30" w:rsidR="00E16593" w:rsidRPr="00611D88" w:rsidRDefault="003C056E" w:rsidP="00412463">
      <w:pPr>
        <w:suppressAutoHyphens w:val="0"/>
        <w:jc w:val="both"/>
        <w:rPr>
          <w:rFonts w:ascii="Calibri" w:hAnsi="Calibri" w:cs="Calibri"/>
          <w:lang w:val="en-US"/>
        </w:rPr>
      </w:pPr>
      <w:r w:rsidRPr="00611D88">
        <w:rPr>
          <w:rFonts w:ascii="Calibri" w:hAnsi="Calibri" w:cs="Calibri"/>
          <w:bCs/>
          <w:lang w:val="en-US"/>
        </w:rPr>
        <w:t xml:space="preserve">Nagore G. Medina </w:t>
      </w:r>
      <w:r w:rsidR="00694A6C" w:rsidRPr="00611D88">
        <w:rPr>
          <w:rFonts w:ascii="Calibri" w:hAnsi="Calibri" w:cs="Calibri"/>
          <w:bCs/>
          <w:lang w:val="en-US"/>
        </w:rPr>
        <w:tab/>
      </w:r>
      <w:r w:rsidRPr="00611D88">
        <w:rPr>
          <w:rFonts w:ascii="Calibri" w:hAnsi="Calibri" w:cs="Calibri"/>
          <w:bCs/>
          <w:lang w:val="en-US"/>
        </w:rPr>
        <w:t>(</w:t>
      </w:r>
      <w:r w:rsidR="00694A6C" w:rsidRPr="00611D88">
        <w:rPr>
          <w:rStyle w:val="Hyperlink"/>
          <w:rFonts w:ascii="Calibri" w:hAnsi="Calibri" w:cs="Calibri"/>
          <w:bCs/>
          <w:color w:val="auto"/>
          <w:u w:val="none"/>
          <w:lang w:val="en-US"/>
        </w:rPr>
        <w:t>ngmedina@gmail.com</w:t>
      </w:r>
      <w:r w:rsidRPr="00611D88">
        <w:rPr>
          <w:rFonts w:ascii="Calibri" w:hAnsi="Calibri" w:cs="Calibri"/>
          <w:bCs/>
          <w:lang w:val="en-US"/>
        </w:rPr>
        <w:t>)</w:t>
      </w:r>
    </w:p>
    <w:p w14:paraId="1C0153F3" w14:textId="77777777" w:rsidR="00E16593" w:rsidRPr="00611D88" w:rsidRDefault="00E16593" w:rsidP="00412463">
      <w:pPr>
        <w:suppressAutoHyphens w:val="0"/>
        <w:jc w:val="both"/>
        <w:rPr>
          <w:rFonts w:ascii="Calibri" w:hAnsi="Calibri" w:cs="Calibri"/>
          <w:bCs/>
          <w:lang w:val="en-US"/>
        </w:rPr>
      </w:pPr>
    </w:p>
    <w:p w14:paraId="79FE4520" w14:textId="77777777" w:rsidR="00E16593" w:rsidRPr="00611D88" w:rsidRDefault="003C056E" w:rsidP="00412463">
      <w:pPr>
        <w:pStyle w:val="NormalWeb"/>
        <w:suppressAutoHyphens w:val="0"/>
        <w:spacing w:before="0" w:after="0"/>
        <w:jc w:val="both"/>
        <w:rPr>
          <w:rFonts w:ascii="Calibri" w:hAnsi="Calibri" w:cs="Calibri"/>
          <w:lang w:val="en-US"/>
        </w:rPr>
      </w:pPr>
      <w:r w:rsidRPr="00611D88">
        <w:rPr>
          <w:rFonts w:ascii="Calibri" w:hAnsi="Calibri" w:cs="Calibri"/>
          <w:b/>
          <w:bCs/>
          <w:lang w:val="en-US"/>
        </w:rPr>
        <w:t>KEYWORDS:</w:t>
      </w:r>
      <w:r w:rsidRPr="00611D88">
        <w:rPr>
          <w:rFonts w:ascii="Calibri" w:hAnsi="Calibri" w:cs="Calibri"/>
          <w:lang w:val="en-US"/>
        </w:rPr>
        <w:t xml:space="preserve"> </w:t>
      </w:r>
    </w:p>
    <w:p w14:paraId="2AAED124" w14:textId="77777777" w:rsidR="00E16593" w:rsidRPr="00611D88" w:rsidRDefault="003C056E" w:rsidP="00412463">
      <w:pPr>
        <w:pStyle w:val="NormalWeb"/>
        <w:suppressAutoHyphens w:val="0"/>
        <w:spacing w:before="0" w:after="0"/>
        <w:jc w:val="both"/>
        <w:rPr>
          <w:rFonts w:ascii="Calibri" w:hAnsi="Calibri" w:cs="Calibri"/>
          <w:lang w:val="en-US"/>
        </w:rPr>
      </w:pPr>
      <w:r w:rsidRPr="00611D88">
        <w:rPr>
          <w:rFonts w:ascii="Calibri" w:hAnsi="Calibri" w:cs="Calibri"/>
          <w:lang w:val="en-US"/>
        </w:rPr>
        <w:t>conductance measurement, cryptogam, water content, bryophyte, lichen, conductivity, impedance</w:t>
      </w:r>
    </w:p>
    <w:p w14:paraId="0F9A16F1" w14:textId="77777777" w:rsidR="00E16593" w:rsidRPr="00611D88" w:rsidRDefault="00E16593" w:rsidP="00412463">
      <w:pPr>
        <w:pStyle w:val="NormalWeb"/>
        <w:suppressAutoHyphens w:val="0"/>
        <w:spacing w:before="0" w:after="0"/>
        <w:jc w:val="both"/>
        <w:rPr>
          <w:rFonts w:ascii="Calibri" w:hAnsi="Calibri" w:cs="Calibri"/>
          <w:lang w:val="en-US"/>
        </w:rPr>
      </w:pPr>
    </w:p>
    <w:p w14:paraId="256ECC42" w14:textId="77777777" w:rsidR="00E16593" w:rsidRPr="00611D88" w:rsidRDefault="003C056E" w:rsidP="00412463">
      <w:pPr>
        <w:suppressAutoHyphens w:val="0"/>
        <w:jc w:val="both"/>
        <w:rPr>
          <w:rFonts w:ascii="Calibri" w:hAnsi="Calibri" w:cs="Calibri"/>
          <w:lang w:val="en-US"/>
        </w:rPr>
      </w:pPr>
      <w:r w:rsidRPr="00611D88">
        <w:rPr>
          <w:rFonts w:ascii="Calibri" w:hAnsi="Calibri" w:cs="Calibri"/>
          <w:b/>
          <w:bCs/>
          <w:lang w:val="en-US"/>
        </w:rPr>
        <w:t>SUMMARY:</w:t>
      </w:r>
      <w:r w:rsidRPr="00611D88">
        <w:rPr>
          <w:rFonts w:ascii="Calibri" w:hAnsi="Calibri" w:cs="Calibri"/>
          <w:lang w:val="en-US"/>
        </w:rPr>
        <w:t xml:space="preserve"> </w:t>
      </w:r>
    </w:p>
    <w:p w14:paraId="269EB600" w14:textId="54ADA562"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We present a simple and cost-effective method to build an open-source data</w:t>
      </w:r>
      <w:r w:rsidR="00694A6C" w:rsidRPr="00611D88">
        <w:rPr>
          <w:rFonts w:ascii="Calibri" w:hAnsi="Calibri" w:cs="Calibri"/>
          <w:lang w:val="en-US"/>
        </w:rPr>
        <w:t>l</w:t>
      </w:r>
      <w:r w:rsidRPr="00611D88">
        <w:rPr>
          <w:rFonts w:ascii="Calibri" w:hAnsi="Calibri" w:cs="Calibri"/>
          <w:lang w:val="en-US"/>
        </w:rPr>
        <w:t xml:space="preserve">ogger that measures </w:t>
      </w:r>
      <w:r w:rsidR="00694A6C" w:rsidRPr="00611D88">
        <w:rPr>
          <w:rFonts w:ascii="Calibri" w:hAnsi="Calibri" w:cs="Calibri"/>
          <w:lang w:val="en-US"/>
        </w:rPr>
        <w:t xml:space="preserve">the </w:t>
      </w:r>
      <w:r w:rsidRPr="00611D88">
        <w:rPr>
          <w:rFonts w:ascii="Calibri" w:hAnsi="Calibri" w:cs="Calibri"/>
          <w:lang w:val="en-US"/>
        </w:rPr>
        <w:t xml:space="preserve">conductance of nonvascular cryptogams </w:t>
      </w:r>
      <w:r w:rsidR="00C139CF" w:rsidRPr="00611D88">
        <w:rPr>
          <w:rFonts w:ascii="Calibri" w:hAnsi="Calibri" w:cs="Calibri"/>
          <w:lang w:val="en-US"/>
        </w:rPr>
        <w:t xml:space="preserve">together with the </w:t>
      </w:r>
      <w:r w:rsidRPr="00611D88">
        <w:rPr>
          <w:rFonts w:ascii="Calibri" w:hAnsi="Calibri" w:cs="Calibri"/>
          <w:lang w:val="en-US"/>
        </w:rPr>
        <w:t>environmental temperature and humidity. We describe the hardware design of the datalogger and provide step-by-step assembly instructions, the list of required open-source logging software, the code to run the datalogger</w:t>
      </w:r>
      <w:r w:rsidR="002F7FDE" w:rsidRPr="00611D88">
        <w:rPr>
          <w:rFonts w:ascii="Calibri" w:hAnsi="Calibri" w:cs="Calibri"/>
          <w:lang w:val="en-US"/>
        </w:rPr>
        <w:t>,</w:t>
      </w:r>
      <w:r w:rsidRPr="00611D88">
        <w:rPr>
          <w:rFonts w:ascii="Calibri" w:hAnsi="Calibri" w:cs="Calibri"/>
          <w:lang w:val="en-US"/>
        </w:rPr>
        <w:t xml:space="preserve"> and a calibration protocol. </w:t>
      </w:r>
    </w:p>
    <w:p w14:paraId="31B8F66B" w14:textId="77777777" w:rsidR="00E16593" w:rsidRPr="00611D88" w:rsidRDefault="00E16593" w:rsidP="00412463">
      <w:pPr>
        <w:suppressAutoHyphens w:val="0"/>
        <w:jc w:val="both"/>
        <w:rPr>
          <w:rFonts w:ascii="Calibri" w:hAnsi="Calibri" w:cs="Calibri"/>
          <w:lang w:val="en-US"/>
        </w:rPr>
      </w:pPr>
    </w:p>
    <w:p w14:paraId="1FD2273D" w14:textId="77777777" w:rsidR="00E16593" w:rsidRPr="00611D88" w:rsidRDefault="003C056E" w:rsidP="00412463">
      <w:pPr>
        <w:suppressAutoHyphens w:val="0"/>
        <w:jc w:val="both"/>
        <w:rPr>
          <w:rFonts w:ascii="Calibri" w:hAnsi="Calibri" w:cs="Calibri"/>
          <w:lang w:val="en-US"/>
        </w:rPr>
      </w:pPr>
      <w:r w:rsidRPr="00611D88">
        <w:rPr>
          <w:rFonts w:ascii="Calibri" w:hAnsi="Calibri" w:cs="Calibri"/>
          <w:b/>
          <w:bCs/>
          <w:lang w:val="en-US"/>
        </w:rPr>
        <w:t>ABSTRACT:</w:t>
      </w:r>
      <w:r w:rsidRPr="00611D88">
        <w:rPr>
          <w:rFonts w:ascii="Calibri" w:hAnsi="Calibri" w:cs="Calibri"/>
          <w:lang w:val="en-US"/>
        </w:rPr>
        <w:t xml:space="preserve"> </w:t>
      </w:r>
    </w:p>
    <w:p w14:paraId="5C3803C2" w14:textId="45CEAE52"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Communities of nonvascular cryptogams</w:t>
      </w:r>
      <w:r w:rsidR="002F7FDE" w:rsidRPr="00611D88">
        <w:rPr>
          <w:rFonts w:ascii="Calibri" w:hAnsi="Calibri" w:cs="Calibri"/>
          <w:lang w:val="en-US"/>
        </w:rPr>
        <w:t>,</w:t>
      </w:r>
      <w:r w:rsidRPr="00611D88">
        <w:rPr>
          <w:rFonts w:ascii="Calibri" w:hAnsi="Calibri" w:cs="Calibri"/>
          <w:lang w:val="en-US"/>
        </w:rPr>
        <w:t xml:space="preserve"> such as mosses or lichens</w:t>
      </w:r>
      <w:r w:rsidR="002F7FDE" w:rsidRPr="00611D88">
        <w:rPr>
          <w:rFonts w:ascii="Calibri" w:hAnsi="Calibri" w:cs="Calibri"/>
          <w:lang w:val="en-US"/>
        </w:rPr>
        <w:t>,</w:t>
      </w:r>
      <w:r w:rsidRPr="00611D88">
        <w:rPr>
          <w:rFonts w:ascii="Calibri" w:hAnsi="Calibri" w:cs="Calibri"/>
          <w:lang w:val="en-US"/>
        </w:rPr>
        <w:t xml:space="preserve"> are an important part of </w:t>
      </w:r>
      <w:r w:rsidR="002F7FDE" w:rsidRPr="00611D88">
        <w:rPr>
          <w:rFonts w:ascii="Calibri" w:hAnsi="Calibri" w:cs="Calibri"/>
          <w:lang w:val="en-US"/>
        </w:rPr>
        <w:t xml:space="preserve">the </w:t>
      </w:r>
      <w:r w:rsidRPr="00611D88">
        <w:rPr>
          <w:rFonts w:ascii="Calibri" w:hAnsi="Calibri" w:cs="Calibri"/>
          <w:lang w:val="en-US"/>
        </w:rPr>
        <w:t xml:space="preserve">Earth’s biodiversity, contributing to the regulation of the carbon and nitrogen cycles in many ecosystems. Being poikilohydric organisms, they do not actively control their internal water content and need a humid environment to activate their metabolism. Therefore, studying water </w:t>
      </w:r>
      <w:r w:rsidRPr="00611D88">
        <w:rPr>
          <w:rFonts w:ascii="Calibri" w:hAnsi="Calibri" w:cs="Calibri"/>
          <w:lang w:val="en-US"/>
        </w:rPr>
        <w:lastRenderedPageBreak/>
        <w:t xml:space="preserve">relationships of nonvascular cryptogams is crucial to understand both their diversity patterns and their functions in the ecosystems. We present the BtM datalogger, a low-cost open-source platform for the study of </w:t>
      </w:r>
      <w:r w:rsidR="002F7FDE" w:rsidRPr="00611D88">
        <w:rPr>
          <w:rFonts w:ascii="Calibri" w:hAnsi="Calibri" w:cs="Calibri"/>
          <w:lang w:val="en-US"/>
        </w:rPr>
        <w:t xml:space="preserve">the </w:t>
      </w:r>
      <w:r w:rsidRPr="00611D88">
        <w:rPr>
          <w:rFonts w:ascii="Calibri" w:hAnsi="Calibri" w:cs="Calibri"/>
          <w:lang w:val="en-US"/>
        </w:rPr>
        <w:t>water content of nonvascular cryptogams. The datalogger is designed to measure ambient temperature, humidity</w:t>
      </w:r>
      <w:r w:rsidR="002F7FDE" w:rsidRPr="00611D88">
        <w:rPr>
          <w:rFonts w:ascii="Calibri" w:hAnsi="Calibri" w:cs="Calibri"/>
          <w:lang w:val="en-US"/>
        </w:rPr>
        <w:t>,</w:t>
      </w:r>
      <w:r w:rsidRPr="00611D88">
        <w:rPr>
          <w:rFonts w:ascii="Calibri" w:hAnsi="Calibri" w:cs="Calibri"/>
          <w:lang w:val="en-US"/>
        </w:rPr>
        <w:t xml:space="preserve"> and conductance from up to </w:t>
      </w:r>
      <w:r w:rsidR="002F7FDE" w:rsidRPr="00611D88">
        <w:rPr>
          <w:rFonts w:ascii="Calibri" w:hAnsi="Calibri" w:cs="Calibri"/>
          <w:lang w:val="en-US"/>
        </w:rPr>
        <w:t>eight</w:t>
      </w:r>
      <w:r w:rsidRPr="00611D88">
        <w:rPr>
          <w:rFonts w:ascii="Calibri" w:hAnsi="Calibri" w:cs="Calibri"/>
          <w:lang w:val="en-US"/>
        </w:rPr>
        <w:t xml:space="preserve"> samples simultaneously. We provide a design for a printed circuit board (PCB), a detailed protocol to assembl</w:t>
      </w:r>
      <w:r w:rsidR="008B1D0C" w:rsidRPr="00611D88">
        <w:rPr>
          <w:rFonts w:ascii="Calibri" w:hAnsi="Calibri" w:cs="Calibri"/>
          <w:lang w:val="en-US"/>
        </w:rPr>
        <w:t>e</w:t>
      </w:r>
      <w:r w:rsidRPr="00611D88">
        <w:rPr>
          <w:rFonts w:ascii="Calibri" w:hAnsi="Calibri" w:cs="Calibri"/>
          <w:lang w:val="en-US"/>
        </w:rPr>
        <w:t xml:space="preserve"> the components</w:t>
      </w:r>
      <w:r w:rsidR="002F7FDE" w:rsidRPr="00611D88">
        <w:rPr>
          <w:rFonts w:ascii="Calibri" w:hAnsi="Calibri" w:cs="Calibri"/>
          <w:lang w:val="en-US"/>
        </w:rPr>
        <w:t>,</w:t>
      </w:r>
      <w:r w:rsidRPr="00611D88">
        <w:rPr>
          <w:rFonts w:ascii="Calibri" w:hAnsi="Calibri" w:cs="Calibri"/>
          <w:lang w:val="en-US"/>
        </w:rPr>
        <w:t xml:space="preserve"> and the required source code. All this makes the assembly of the BtM datalogger accessible to any research group, even </w:t>
      </w:r>
      <w:r w:rsidR="002F7FDE" w:rsidRPr="00611D88">
        <w:rPr>
          <w:rFonts w:ascii="Calibri" w:hAnsi="Calibri" w:cs="Calibri"/>
          <w:lang w:val="en-US"/>
        </w:rPr>
        <w:t>to</w:t>
      </w:r>
      <w:r w:rsidRPr="00611D88">
        <w:rPr>
          <w:rFonts w:ascii="Calibri" w:hAnsi="Calibri" w:cs="Calibri"/>
          <w:lang w:val="en-US"/>
        </w:rPr>
        <w:t xml:space="preserve"> those without previous specialized knowledge. Therefore, </w:t>
      </w:r>
      <w:r w:rsidR="002F7FDE" w:rsidRPr="00611D88">
        <w:rPr>
          <w:rFonts w:ascii="Calibri" w:hAnsi="Calibri" w:cs="Calibri"/>
          <w:lang w:val="en-US"/>
        </w:rPr>
        <w:t>the</w:t>
      </w:r>
      <w:r w:rsidRPr="00611D88">
        <w:rPr>
          <w:rFonts w:ascii="Calibri" w:hAnsi="Calibri" w:cs="Calibri"/>
          <w:lang w:val="en-US"/>
        </w:rPr>
        <w:t xml:space="preserve"> design </w:t>
      </w:r>
      <w:r w:rsidR="002F7FDE" w:rsidRPr="00611D88">
        <w:rPr>
          <w:rFonts w:ascii="Calibri" w:hAnsi="Calibri" w:cs="Calibri"/>
          <w:lang w:val="en-US"/>
        </w:rPr>
        <w:t xml:space="preserve">presented here </w:t>
      </w:r>
      <w:r w:rsidRPr="00611D88">
        <w:rPr>
          <w:rFonts w:ascii="Calibri" w:hAnsi="Calibri" w:cs="Calibri"/>
          <w:lang w:val="en-US"/>
        </w:rPr>
        <w:t>has the potential to help popularize the use of this type of device among ecologists and field biologists.</w:t>
      </w:r>
    </w:p>
    <w:p w14:paraId="6BF516F2" w14:textId="77777777" w:rsidR="00E16593" w:rsidRPr="00611D88" w:rsidRDefault="00E16593" w:rsidP="00412463">
      <w:pPr>
        <w:suppressAutoHyphens w:val="0"/>
        <w:jc w:val="both"/>
        <w:rPr>
          <w:rFonts w:ascii="Calibri" w:hAnsi="Calibri" w:cs="Calibri"/>
          <w:b/>
          <w:bCs/>
          <w:lang w:val="en-US"/>
        </w:rPr>
      </w:pPr>
    </w:p>
    <w:p w14:paraId="347E2A37" w14:textId="77777777"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b/>
          <w:bCs/>
          <w:lang w:val="en-US"/>
        </w:rPr>
        <w:t>INTRODUCTION:</w:t>
      </w:r>
    </w:p>
    <w:p w14:paraId="672653D3" w14:textId="694864FA"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Communities of nonvascular cryptogams are a ubiquitous and an often-neglected part of terrestrial ecosystems</w:t>
      </w:r>
      <w:bookmarkStart w:id="1" w:name="ZOTERO_BREF_hyKTtdAw1QZ1"/>
      <w:r w:rsidRPr="00611D88">
        <w:rPr>
          <w:rFonts w:ascii="Calibri" w:hAnsi="Calibri" w:cs="Calibri"/>
          <w:vertAlign w:val="superscript"/>
          <w:lang w:val="en-US"/>
        </w:rPr>
        <w:t>1</w:t>
      </w:r>
      <w:bookmarkEnd w:id="1"/>
      <w:r w:rsidRPr="00611D88">
        <w:rPr>
          <w:rFonts w:ascii="Calibri" w:hAnsi="Calibri" w:cs="Calibri"/>
          <w:lang w:val="en-US"/>
        </w:rPr>
        <w:t>. They are made up of an aggregate of very different small-sized organisms among which bryophytes and lichens are the outstanding primary producers. These two groups of organisms share a physiologic characteristic that makes them unique: poikilohydry, or the inability to actively control their internal water content. This has profound implications for their physiological processes since the metabolism ceases when the cells are dried out in response to low levels of humidity and resumes when the environment is humid again</w:t>
      </w:r>
      <w:bookmarkStart w:id="2" w:name="ZOTERO_BREF_Y3JLR2tpG0P6"/>
      <w:r w:rsidRPr="00611D88">
        <w:rPr>
          <w:rFonts w:ascii="Calibri" w:hAnsi="Calibri" w:cs="Calibri"/>
          <w:vertAlign w:val="superscript"/>
          <w:lang w:val="en-US"/>
        </w:rPr>
        <w:t>2</w:t>
      </w:r>
      <w:bookmarkEnd w:id="2"/>
      <w:r w:rsidRPr="00611D88">
        <w:rPr>
          <w:rFonts w:ascii="Calibri" w:hAnsi="Calibri" w:cs="Calibri"/>
          <w:lang w:val="en-US"/>
        </w:rPr>
        <w:t>. As a consequence, nonvascular cryptogams avoid drought instead of coping with it</w:t>
      </w:r>
      <w:bookmarkStart w:id="3" w:name="ZOTERO_BREF_K8TuY4D0xEO5"/>
      <w:r w:rsidRPr="00611D88">
        <w:rPr>
          <w:rFonts w:ascii="Calibri" w:hAnsi="Calibri" w:cs="Calibri"/>
          <w:vertAlign w:val="superscript"/>
          <w:lang w:val="en-US"/>
        </w:rPr>
        <w:t>2</w:t>
      </w:r>
      <w:bookmarkEnd w:id="3"/>
      <w:r w:rsidRPr="00611D88">
        <w:rPr>
          <w:rFonts w:ascii="Calibri" w:hAnsi="Calibri" w:cs="Calibri"/>
          <w:lang w:val="en-US"/>
        </w:rPr>
        <w:t>, which allows these communities to survive in a wide range of environments from cold and hot deserts to the tropics</w:t>
      </w:r>
      <w:bookmarkStart w:id="4" w:name="ZOTERO_BREF_2ijgIbl5ra1K"/>
      <w:r w:rsidRPr="00611D88">
        <w:rPr>
          <w:rFonts w:ascii="Calibri" w:hAnsi="Calibri" w:cs="Calibri"/>
          <w:vertAlign w:val="superscript"/>
          <w:lang w:val="en-US"/>
        </w:rPr>
        <w:t>3,4</w:t>
      </w:r>
      <w:bookmarkEnd w:id="4"/>
      <w:r w:rsidRPr="00611D88">
        <w:rPr>
          <w:rFonts w:ascii="Calibri" w:hAnsi="Calibri" w:cs="Calibri"/>
          <w:lang w:val="en-US"/>
        </w:rPr>
        <w:t>.</w:t>
      </w:r>
    </w:p>
    <w:p w14:paraId="446AA94F"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4AEE0581" w14:textId="7DF75EE7"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Besides, they also show relatively simple structures and have low nutrient requirements. These characteristics make them highly sensitive to microclimatic conditions. In fact, nonvascular cryptogams often occupy </w:t>
      </w:r>
      <w:r w:rsidR="002F7FDE" w:rsidRPr="00611D88">
        <w:rPr>
          <w:rFonts w:ascii="Calibri" w:hAnsi="Calibri" w:cs="Calibri"/>
          <w:lang w:val="en-US"/>
        </w:rPr>
        <w:t xml:space="preserve">a </w:t>
      </w:r>
      <w:r w:rsidRPr="00611D88">
        <w:rPr>
          <w:rFonts w:ascii="Calibri" w:hAnsi="Calibri" w:cs="Calibri"/>
          <w:lang w:val="en-US"/>
        </w:rPr>
        <w:t>niche space that is unavailable to vascular plants of a larger size</w:t>
      </w:r>
      <w:r w:rsidR="002F7FDE" w:rsidRPr="00611D88">
        <w:rPr>
          <w:rFonts w:ascii="Calibri" w:hAnsi="Calibri" w:cs="Calibri"/>
          <w:lang w:val="en-US"/>
        </w:rPr>
        <w:t>,</w:t>
      </w:r>
      <w:r w:rsidRPr="00611D88">
        <w:rPr>
          <w:rFonts w:ascii="Calibri" w:hAnsi="Calibri" w:cs="Calibri"/>
          <w:lang w:val="en-US"/>
        </w:rPr>
        <w:t xml:space="preserve"> forming ecosystems in miniature that constitute an important part of the world</w:t>
      </w:r>
      <w:r w:rsidR="002F7FDE" w:rsidRPr="00611D88">
        <w:rPr>
          <w:rFonts w:ascii="Calibri" w:hAnsi="Calibri" w:cs="Calibri"/>
          <w:lang w:val="en-US"/>
        </w:rPr>
        <w:t>’</w:t>
      </w:r>
      <w:r w:rsidRPr="00611D88">
        <w:rPr>
          <w:rFonts w:ascii="Calibri" w:hAnsi="Calibri" w:cs="Calibri"/>
          <w:lang w:val="en-US"/>
        </w:rPr>
        <w:t>s diversity. Bryophytes and lichens alone include almost 40,000 species (</w:t>
      </w:r>
      <w:r w:rsidRPr="00611D88">
        <w:rPr>
          <w:rFonts w:ascii="Calibri" w:hAnsi="Calibri" w:cs="Calibri"/>
          <w:i/>
          <w:iCs/>
          <w:lang w:val="en-US"/>
        </w:rPr>
        <w:t>ca.</w:t>
      </w:r>
      <w:r w:rsidRPr="00611D88">
        <w:rPr>
          <w:rFonts w:ascii="Calibri" w:hAnsi="Calibri" w:cs="Calibri"/>
          <w:lang w:val="en-US"/>
        </w:rPr>
        <w:t xml:space="preserve"> 20,000 bryophytes </w:t>
      </w:r>
      <w:r w:rsidRPr="00611D88">
        <w:rPr>
          <w:rFonts w:ascii="Calibri" w:hAnsi="Calibri" w:cs="Calibri"/>
          <w:i/>
          <w:lang w:val="en-US"/>
        </w:rPr>
        <w:t>sensu lato</w:t>
      </w:r>
      <w:bookmarkStart w:id="5" w:name="ZOTERO_BREF_XUhsIOfPiUcx"/>
      <w:r w:rsidRPr="00611D88">
        <w:rPr>
          <w:rFonts w:ascii="Calibri" w:hAnsi="Calibri" w:cs="Calibri"/>
          <w:vertAlign w:val="superscript"/>
          <w:lang w:val="en-US"/>
        </w:rPr>
        <w:t>5,6</w:t>
      </w:r>
      <w:bookmarkEnd w:id="5"/>
      <w:r w:rsidRPr="00611D88">
        <w:rPr>
          <w:rFonts w:ascii="Calibri" w:hAnsi="Calibri" w:cs="Calibri"/>
          <w:lang w:val="en-US"/>
        </w:rPr>
        <w:t xml:space="preserve"> and </w:t>
      </w:r>
      <w:r w:rsidRPr="00611D88">
        <w:rPr>
          <w:rFonts w:ascii="Calibri" w:hAnsi="Calibri" w:cs="Calibri"/>
          <w:i/>
          <w:iCs/>
          <w:lang w:val="en-US"/>
        </w:rPr>
        <w:t>ca.</w:t>
      </w:r>
      <w:r w:rsidRPr="00611D88">
        <w:rPr>
          <w:rFonts w:ascii="Calibri" w:hAnsi="Calibri" w:cs="Calibri"/>
          <w:lang w:val="en-US"/>
        </w:rPr>
        <w:t xml:space="preserve"> 20,000 lichens</w:t>
      </w:r>
      <w:bookmarkStart w:id="6" w:name="ZOTERO_BREF_uua4lCUgHmnq"/>
      <w:r w:rsidRPr="00611D88">
        <w:rPr>
          <w:rFonts w:ascii="Calibri" w:hAnsi="Calibri" w:cs="Calibri"/>
          <w:vertAlign w:val="superscript"/>
          <w:lang w:val="en-US"/>
        </w:rPr>
        <w:t>7</w:t>
      </w:r>
      <w:bookmarkEnd w:id="6"/>
      <w:r w:rsidRPr="00611D88">
        <w:rPr>
          <w:rFonts w:ascii="Calibri" w:hAnsi="Calibri" w:cs="Calibri"/>
          <w:lang w:val="en-US"/>
        </w:rPr>
        <w:t xml:space="preserve">). Furthermore, their contribution to </w:t>
      </w:r>
      <w:r w:rsidR="002F7FDE" w:rsidRPr="00611D88">
        <w:rPr>
          <w:rFonts w:ascii="Calibri" w:hAnsi="Calibri" w:cs="Calibri"/>
          <w:lang w:val="en-US"/>
        </w:rPr>
        <w:t xml:space="preserve">the </w:t>
      </w:r>
      <w:r w:rsidRPr="00611D88">
        <w:rPr>
          <w:rFonts w:ascii="Calibri" w:hAnsi="Calibri" w:cs="Calibri"/>
          <w:lang w:val="en-US"/>
        </w:rPr>
        <w:t>Earth’s biodiversity is even larger since their communities offer shelter for a vast number of species of fungi</w:t>
      </w:r>
      <w:r w:rsidR="002F7FDE" w:rsidRPr="00611D88">
        <w:rPr>
          <w:rFonts w:ascii="Calibri" w:hAnsi="Calibri" w:cs="Calibri"/>
          <w:lang w:val="en-US"/>
        </w:rPr>
        <w:t>,</w:t>
      </w:r>
      <w:r w:rsidRPr="00611D88">
        <w:rPr>
          <w:rFonts w:ascii="Calibri" w:hAnsi="Calibri" w:cs="Calibri"/>
          <w:lang w:val="en-US"/>
        </w:rPr>
        <w:t xml:space="preserve"> including a diverse flora of free</w:t>
      </w:r>
      <w:r w:rsidR="002F7FDE" w:rsidRPr="00611D88">
        <w:rPr>
          <w:rFonts w:ascii="Calibri" w:hAnsi="Calibri" w:cs="Calibri"/>
          <w:lang w:val="en-US"/>
        </w:rPr>
        <w:t>-</w:t>
      </w:r>
      <w:r w:rsidRPr="00611D88">
        <w:rPr>
          <w:rFonts w:ascii="Calibri" w:hAnsi="Calibri" w:cs="Calibri"/>
          <w:lang w:val="en-US"/>
        </w:rPr>
        <w:t>living and mycorrhizal fungi, N-fixating cyanobacteria growing as epiphytes, and a myriad of micro-invertebrates</w:t>
      </w:r>
      <w:r w:rsidR="002F7FDE" w:rsidRPr="00611D88">
        <w:rPr>
          <w:rFonts w:ascii="Calibri" w:hAnsi="Calibri" w:cs="Calibri"/>
          <w:lang w:val="en-US"/>
        </w:rPr>
        <w:t>,</w:t>
      </w:r>
      <w:r w:rsidRPr="00611D88">
        <w:rPr>
          <w:rFonts w:ascii="Calibri" w:hAnsi="Calibri" w:cs="Calibri"/>
          <w:lang w:val="en-US"/>
        </w:rPr>
        <w:t xml:space="preserve"> such as tardigrades, collembola, myriapods, insects</w:t>
      </w:r>
      <w:r w:rsidR="002F7FDE" w:rsidRPr="00611D88">
        <w:rPr>
          <w:rFonts w:ascii="Calibri" w:hAnsi="Calibri" w:cs="Calibri"/>
          <w:lang w:val="en-US"/>
        </w:rPr>
        <w:t>,</w:t>
      </w:r>
      <w:r w:rsidRPr="00611D88">
        <w:rPr>
          <w:rFonts w:ascii="Calibri" w:hAnsi="Calibri" w:cs="Calibri"/>
          <w:lang w:val="en-US"/>
        </w:rPr>
        <w:t xml:space="preserve"> and mites that take advantage of the water retention capacity and buffered conditions inside these miniature ecosystems</w:t>
      </w:r>
      <w:bookmarkStart w:id="7" w:name="ZOTERO_BREF_nHbk02z5wEDg"/>
      <w:bookmarkEnd w:id="7"/>
      <w:r w:rsidRPr="00611D88">
        <w:rPr>
          <w:rFonts w:ascii="Calibri" w:hAnsi="Calibri" w:cs="Calibri"/>
          <w:vertAlign w:val="subscript"/>
          <w:lang w:val="en-US"/>
        </w:rPr>
        <w:t>.</w:t>
      </w:r>
    </w:p>
    <w:p w14:paraId="2855FC7B"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05C3D3A1" w14:textId="24C7B682"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Communities of non-vascular cryptogams also contribute to the regulation of biogeochemical carbon cycles. In dry ecosystems</w:t>
      </w:r>
      <w:r w:rsidR="002B0AB6" w:rsidRPr="00611D88">
        <w:rPr>
          <w:rFonts w:ascii="Calibri" w:hAnsi="Calibri" w:cs="Calibri"/>
          <w:lang w:val="en-US"/>
        </w:rPr>
        <w:t>,</w:t>
      </w:r>
      <w:r w:rsidRPr="00611D88">
        <w:rPr>
          <w:rFonts w:ascii="Calibri" w:hAnsi="Calibri" w:cs="Calibri"/>
          <w:lang w:val="en-US"/>
        </w:rPr>
        <w:t xml:space="preserve"> the so-called biological soil crusts cover up to 40% of their surface</w:t>
      </w:r>
      <w:bookmarkStart w:id="8" w:name="ZOTERO_BREF_6uhkRgKKXzP8"/>
      <w:r w:rsidRPr="00611D88">
        <w:rPr>
          <w:rFonts w:ascii="Calibri" w:hAnsi="Calibri" w:cs="Calibri"/>
          <w:vertAlign w:val="superscript"/>
          <w:lang w:val="en-US"/>
        </w:rPr>
        <w:t>8</w:t>
      </w:r>
      <w:bookmarkEnd w:id="8"/>
      <w:r w:rsidRPr="00611D88">
        <w:rPr>
          <w:rFonts w:ascii="Calibri" w:hAnsi="Calibri" w:cs="Calibri"/>
          <w:lang w:val="en-US"/>
        </w:rPr>
        <w:t xml:space="preserve"> and play a major role as carbon sinks</w:t>
      </w:r>
      <w:bookmarkStart w:id="9" w:name="ZOTERO_BREF_smaQGSgj0E1Y"/>
      <w:bookmarkEnd w:id="9"/>
      <w:r w:rsidRPr="00611D88">
        <w:rPr>
          <w:rFonts w:ascii="Calibri" w:hAnsi="Calibri" w:cs="Calibri"/>
          <w:lang w:val="en-US"/>
        </w:rPr>
        <w:t>. A recent review estimated that biological soil crusts of dry environments could be fixing 7% of all carbon fixed by terrestrial vegetation. Besides, in other ecosystems where either bryophytes</w:t>
      </w:r>
      <w:r w:rsidR="002B0AB6" w:rsidRPr="00611D88">
        <w:rPr>
          <w:rFonts w:ascii="Calibri" w:hAnsi="Calibri" w:cs="Calibri"/>
          <w:lang w:val="en-US"/>
        </w:rPr>
        <w:t xml:space="preserve"> or</w:t>
      </w:r>
      <w:r w:rsidRPr="00611D88">
        <w:rPr>
          <w:rFonts w:ascii="Calibri" w:hAnsi="Calibri" w:cs="Calibri"/>
          <w:lang w:val="en-US"/>
        </w:rPr>
        <w:t xml:space="preserve"> lichens or a combination of both are the primary producers—like some boreal forest systems or peat bogs—they produce between 30</w:t>
      </w:r>
      <w:r w:rsidR="006075F5" w:rsidRPr="00611D88">
        <w:rPr>
          <w:rFonts w:ascii="Calibri" w:hAnsi="Calibri" w:cs="Calibri"/>
          <w:lang w:val="en-US"/>
        </w:rPr>
        <w:t>%</w:t>
      </w:r>
      <w:r w:rsidRPr="00611D88">
        <w:rPr>
          <w:rFonts w:ascii="Calibri" w:hAnsi="Calibri" w:cs="Calibri"/>
          <w:lang w:val="en-US"/>
        </w:rPr>
        <w:t xml:space="preserve"> and 100% of the total net primary productivity</w:t>
      </w:r>
      <w:bookmarkStart w:id="10" w:name="ZOTERO_BREF_Bh35uP2OzS4O"/>
      <w:r w:rsidRPr="00611D88">
        <w:rPr>
          <w:rFonts w:ascii="Calibri" w:hAnsi="Calibri" w:cs="Calibri"/>
          <w:vertAlign w:val="superscript"/>
          <w:lang w:val="en-US"/>
        </w:rPr>
        <w:t>10,11</w:t>
      </w:r>
      <w:bookmarkEnd w:id="10"/>
      <w:r w:rsidRPr="00611D88">
        <w:rPr>
          <w:rFonts w:ascii="Calibri" w:hAnsi="Calibri" w:cs="Calibri"/>
          <w:lang w:val="en-US"/>
        </w:rPr>
        <w:t xml:space="preserve">. They are also important in ecosystems in which these organisms are not dominant, such as temperate forests. Indeed, forest floor bryophytes had an annual carbon uptake equivalent </w:t>
      </w:r>
      <w:r w:rsidR="006075F5" w:rsidRPr="00611D88">
        <w:rPr>
          <w:rFonts w:ascii="Calibri" w:hAnsi="Calibri" w:cs="Calibri"/>
          <w:lang w:val="en-US"/>
        </w:rPr>
        <w:t>of</w:t>
      </w:r>
      <w:r w:rsidRPr="00611D88">
        <w:rPr>
          <w:rFonts w:ascii="Calibri" w:hAnsi="Calibri" w:cs="Calibri"/>
          <w:lang w:val="en-US"/>
        </w:rPr>
        <w:t xml:space="preserve"> about 10% forest floor respiration in a New Zealand temperate rainforest. Further, they are also important for nitrogen fixation, since the </w:t>
      </w:r>
      <w:r w:rsidRPr="00611D88">
        <w:rPr>
          <w:rFonts w:ascii="Calibri" w:hAnsi="Calibri" w:cs="Calibri"/>
          <w:lang w:val="en-US"/>
        </w:rPr>
        <w:lastRenderedPageBreak/>
        <w:t>cyanobacteria living as epiphytes in these communities could be fixating almost 50% of the global amount of biological nitrogen</w:t>
      </w:r>
      <w:bookmarkStart w:id="11" w:name="ZOTERO_BREF_urKtR6aF5Tud"/>
      <w:r w:rsidRPr="00611D88">
        <w:rPr>
          <w:rFonts w:ascii="Calibri" w:hAnsi="Calibri" w:cs="Calibri"/>
          <w:vertAlign w:val="superscript"/>
          <w:lang w:val="en-US"/>
        </w:rPr>
        <w:t>4</w:t>
      </w:r>
      <w:bookmarkEnd w:id="11"/>
      <w:r w:rsidRPr="00611D88">
        <w:rPr>
          <w:rFonts w:ascii="Calibri" w:hAnsi="Calibri" w:cs="Calibri"/>
          <w:lang w:val="en-US"/>
        </w:rPr>
        <w:t>.</w:t>
      </w:r>
    </w:p>
    <w:p w14:paraId="449A6BE7"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732A6165" w14:textId="5AAA121C"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Due to the dependence of their physiologic activity on the availability of water in the surrounding environment, both the diversity of nonvascular cryptogam communities and their functions in the ecosystems are strongly dependent on water content</w:t>
      </w:r>
      <w:bookmarkStart w:id="12" w:name="ZOTERO_BREF_VoctDakyCWCy"/>
      <w:r w:rsidRPr="00611D88">
        <w:rPr>
          <w:rFonts w:ascii="Calibri" w:hAnsi="Calibri" w:cs="Calibri"/>
          <w:vertAlign w:val="superscript"/>
          <w:lang w:val="en-US"/>
        </w:rPr>
        <w:t>2</w:t>
      </w:r>
      <w:bookmarkEnd w:id="12"/>
      <w:r w:rsidRPr="00611D88">
        <w:rPr>
          <w:rFonts w:ascii="Calibri" w:hAnsi="Calibri" w:cs="Calibri"/>
          <w:lang w:val="en-US"/>
        </w:rPr>
        <w:t>. Note that</w:t>
      </w:r>
      <w:r w:rsidR="006075F5" w:rsidRPr="00611D88">
        <w:rPr>
          <w:rFonts w:ascii="Calibri" w:hAnsi="Calibri" w:cs="Calibri"/>
          <w:lang w:val="en-US"/>
        </w:rPr>
        <w:t>,</w:t>
      </w:r>
      <w:r w:rsidRPr="00611D88">
        <w:rPr>
          <w:rFonts w:ascii="Calibri" w:hAnsi="Calibri" w:cs="Calibri"/>
          <w:lang w:val="en-US"/>
        </w:rPr>
        <w:t xml:space="preserve"> since they cannot actively control </w:t>
      </w:r>
      <w:r w:rsidR="006075F5" w:rsidRPr="00611D88">
        <w:rPr>
          <w:rFonts w:ascii="Calibri" w:hAnsi="Calibri" w:cs="Calibri"/>
          <w:lang w:val="en-US"/>
        </w:rPr>
        <w:t xml:space="preserve">the </w:t>
      </w:r>
      <w:r w:rsidRPr="00611D88">
        <w:rPr>
          <w:rFonts w:ascii="Calibri" w:hAnsi="Calibri" w:cs="Calibri"/>
          <w:lang w:val="en-US"/>
        </w:rPr>
        <w:t>water content in their tissues, their roles in carbon balance and nitrogen fixation are coupled with the hydration and desiccation cycles and</w:t>
      </w:r>
      <w:r w:rsidR="006075F5" w:rsidRPr="00611D88">
        <w:rPr>
          <w:rFonts w:ascii="Calibri" w:hAnsi="Calibri" w:cs="Calibri"/>
          <w:lang w:val="en-US"/>
        </w:rPr>
        <w:t>,</w:t>
      </w:r>
      <w:r w:rsidRPr="00611D88">
        <w:rPr>
          <w:rFonts w:ascii="Calibri" w:hAnsi="Calibri" w:cs="Calibri"/>
          <w:lang w:val="en-US"/>
        </w:rPr>
        <w:t xml:space="preserve"> therefore</w:t>
      </w:r>
      <w:r w:rsidR="006075F5" w:rsidRPr="00611D88">
        <w:rPr>
          <w:rFonts w:ascii="Calibri" w:hAnsi="Calibri" w:cs="Calibri"/>
          <w:lang w:val="en-US"/>
        </w:rPr>
        <w:t>,</w:t>
      </w:r>
      <w:r w:rsidRPr="00611D88">
        <w:rPr>
          <w:rFonts w:ascii="Calibri" w:hAnsi="Calibri" w:cs="Calibri"/>
          <w:lang w:val="en-US"/>
        </w:rPr>
        <w:t xml:space="preserve"> depend on the interval and periodicity of the dry-wet cycles. Thus, knowing the water content status of these organisms in real</w:t>
      </w:r>
      <w:r w:rsidR="006075F5" w:rsidRPr="00611D88">
        <w:rPr>
          <w:rFonts w:ascii="Calibri" w:hAnsi="Calibri" w:cs="Calibri"/>
          <w:lang w:val="en-US"/>
        </w:rPr>
        <w:t>-</w:t>
      </w:r>
      <w:r w:rsidRPr="00611D88">
        <w:rPr>
          <w:rFonts w:ascii="Calibri" w:hAnsi="Calibri" w:cs="Calibri"/>
          <w:lang w:val="en-US"/>
        </w:rPr>
        <w:t>time is key to understand the functions performed by cryptogams in the ecosystems.</w:t>
      </w:r>
    </w:p>
    <w:p w14:paraId="3BE74FC9"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33ECA1AB" w14:textId="5AC095FD"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Despite its importance, the development of methods to measure </w:t>
      </w:r>
      <w:r w:rsidR="006075F5" w:rsidRPr="00611D88">
        <w:rPr>
          <w:rFonts w:ascii="Calibri" w:hAnsi="Calibri" w:cs="Calibri"/>
          <w:lang w:val="en-US"/>
        </w:rPr>
        <w:t xml:space="preserve">the </w:t>
      </w:r>
      <w:r w:rsidRPr="00611D88">
        <w:rPr>
          <w:rFonts w:ascii="Calibri" w:hAnsi="Calibri" w:cs="Calibri"/>
          <w:lang w:val="en-US"/>
        </w:rPr>
        <w:t>water content and physiological activity in poikilohydric organisms has been relatively slow. In 1991</w:t>
      </w:r>
      <w:r w:rsidR="006075F5" w:rsidRPr="00611D88">
        <w:rPr>
          <w:rFonts w:ascii="Calibri" w:hAnsi="Calibri" w:cs="Calibri"/>
          <w:lang w:val="en-US"/>
        </w:rPr>
        <w:t>,</w:t>
      </w:r>
      <w:r w:rsidRPr="00611D88">
        <w:rPr>
          <w:rFonts w:ascii="Calibri" w:hAnsi="Calibri" w:cs="Calibri"/>
          <w:lang w:val="en-US"/>
        </w:rPr>
        <w:t xml:space="preserve"> Coxson</w:t>
      </w:r>
      <w:bookmarkStart w:id="13" w:name="ZOTERO_BREF_UhX7AFU8t0lt"/>
      <w:r w:rsidRPr="00611D88">
        <w:rPr>
          <w:rFonts w:ascii="Calibri" w:hAnsi="Calibri" w:cs="Calibri"/>
          <w:vertAlign w:val="superscript"/>
          <w:lang w:val="en-US"/>
        </w:rPr>
        <w:t>12</w:t>
      </w:r>
      <w:bookmarkEnd w:id="13"/>
      <w:r w:rsidRPr="00611D88">
        <w:rPr>
          <w:rFonts w:ascii="Calibri" w:hAnsi="Calibri" w:cs="Calibri"/>
          <w:lang w:val="en-US"/>
        </w:rPr>
        <w:t xml:space="preserve"> made a first approach to directly measure the water content of lichens. After that, there was a gap in this kind of stud</w:t>
      </w:r>
      <w:r w:rsidR="006075F5" w:rsidRPr="00611D88">
        <w:rPr>
          <w:rFonts w:ascii="Calibri" w:hAnsi="Calibri" w:cs="Calibri"/>
          <w:lang w:val="en-US"/>
        </w:rPr>
        <w:t>y</w:t>
      </w:r>
      <w:r w:rsidRPr="00611D88">
        <w:rPr>
          <w:rFonts w:ascii="Calibri" w:hAnsi="Calibri" w:cs="Calibri"/>
          <w:lang w:val="en-US"/>
        </w:rPr>
        <w:t xml:space="preserve"> until a recent development, when several works have provided methods to approximate measures of the physiologic status of nonvascular cryptogams</w:t>
      </w:r>
      <w:bookmarkStart w:id="14" w:name="ZOTERO_BREF_FvJBXjwkjpMM"/>
      <w:r w:rsidRPr="00611D88">
        <w:rPr>
          <w:rFonts w:ascii="Calibri" w:hAnsi="Calibri" w:cs="Calibri"/>
          <w:vertAlign w:val="superscript"/>
          <w:lang w:val="en-US"/>
        </w:rPr>
        <w:t>13</w:t>
      </w:r>
      <w:r w:rsidR="00C139CF" w:rsidRPr="00611D88">
        <w:rPr>
          <w:rFonts w:ascii="Calibri" w:hAnsi="Calibri" w:cs="Calibri"/>
          <w:vertAlign w:val="superscript"/>
          <w:lang w:val="en-US"/>
        </w:rPr>
        <w:t>-</w:t>
      </w:r>
      <w:r w:rsidRPr="00611D88">
        <w:rPr>
          <w:rFonts w:ascii="Calibri" w:hAnsi="Calibri" w:cs="Calibri"/>
          <w:vertAlign w:val="superscript"/>
          <w:lang w:val="en-US"/>
        </w:rPr>
        <w:t>16</w:t>
      </w:r>
      <w:bookmarkEnd w:id="14"/>
      <w:r w:rsidRPr="00611D88">
        <w:rPr>
          <w:rFonts w:ascii="Calibri" w:hAnsi="Calibri" w:cs="Calibri"/>
          <w:lang w:val="en-US"/>
        </w:rPr>
        <w:t>. Nevertheless, such knowledge is still scarce and scattered, and these works are mostly focused on soil crusts</w:t>
      </w:r>
      <w:bookmarkStart w:id="15" w:name="ZOTERO_BREF_G7mz4cItvTQv"/>
      <w:r w:rsidRPr="00611D88">
        <w:rPr>
          <w:rFonts w:ascii="Calibri" w:hAnsi="Calibri" w:cs="Calibri"/>
          <w:vertAlign w:val="superscript"/>
          <w:lang w:val="en-US"/>
        </w:rPr>
        <w:t>4, 8</w:t>
      </w:r>
      <w:bookmarkEnd w:id="15"/>
      <w:r w:rsidRPr="00611D88">
        <w:rPr>
          <w:rFonts w:ascii="Calibri" w:hAnsi="Calibri" w:cs="Calibri"/>
          <w:lang w:val="en-US"/>
        </w:rPr>
        <w:t>. However, bryophytes and lichens also play a relevant role in many other ecosystems, particularly at temperate, boreal</w:t>
      </w:r>
      <w:r w:rsidR="00C139CF" w:rsidRPr="00611D88">
        <w:rPr>
          <w:rFonts w:ascii="Calibri" w:hAnsi="Calibri" w:cs="Calibri"/>
          <w:lang w:val="en-US"/>
        </w:rPr>
        <w:t>,</w:t>
      </w:r>
      <w:r w:rsidRPr="00611D88">
        <w:rPr>
          <w:rFonts w:ascii="Calibri" w:hAnsi="Calibri" w:cs="Calibri"/>
          <w:lang w:val="en-US"/>
        </w:rPr>
        <w:t xml:space="preserve"> and polar regions</w:t>
      </w:r>
      <w:bookmarkStart w:id="16" w:name="ZOTERO_BREF_HBPy6Y0BaJA5"/>
      <w:r w:rsidRPr="00611D88">
        <w:rPr>
          <w:rFonts w:ascii="Calibri" w:hAnsi="Calibri" w:cs="Calibri"/>
          <w:vertAlign w:val="superscript"/>
          <w:lang w:val="en-US"/>
        </w:rPr>
        <w:t>1</w:t>
      </w:r>
      <w:bookmarkEnd w:id="16"/>
      <w:r w:rsidRPr="00611D88">
        <w:rPr>
          <w:rFonts w:ascii="Calibri" w:hAnsi="Calibri" w:cs="Calibri"/>
          <w:lang w:val="en-US"/>
        </w:rPr>
        <w:t>, and their importance is significa</w:t>
      </w:r>
      <w:r w:rsidR="00C139CF" w:rsidRPr="00611D88">
        <w:rPr>
          <w:rFonts w:ascii="Calibri" w:hAnsi="Calibri" w:cs="Calibri"/>
          <w:lang w:val="en-US"/>
        </w:rPr>
        <w:t>n</w:t>
      </w:r>
      <w:r w:rsidRPr="00611D88">
        <w:rPr>
          <w:rFonts w:ascii="Calibri" w:hAnsi="Calibri" w:cs="Calibri"/>
          <w:lang w:val="en-US"/>
        </w:rPr>
        <w:t xml:space="preserve">t not only in soil communities but also for epiphytic communities growing on trees and saxicolous communities on rocks. This lack of </w:t>
      </w:r>
      <w:r w:rsidR="00C139CF" w:rsidRPr="00611D88">
        <w:rPr>
          <w:rFonts w:ascii="Calibri" w:hAnsi="Calibri" w:cs="Calibri"/>
          <w:lang w:val="en-US"/>
        </w:rPr>
        <w:t>research</w:t>
      </w:r>
      <w:r w:rsidRPr="00611D88">
        <w:rPr>
          <w:rFonts w:ascii="Calibri" w:hAnsi="Calibri" w:cs="Calibri"/>
          <w:lang w:val="en-US"/>
        </w:rPr>
        <w:t xml:space="preserve"> is partially linked to the absence of commercially available measurement dataloggers, which forces research groups to build their own equipment. Developing a datalogger requires specific knowledge that most ecologists do not have, so it substantially increases the cost of implementing the relatively large measuring networks needed to gather representative data on the performance of nonvascular cryptogams along environmental and habitat gradients.</w:t>
      </w:r>
    </w:p>
    <w:p w14:paraId="1802FA2F" w14:textId="77777777" w:rsidR="00E16593" w:rsidRPr="00611D88" w:rsidRDefault="00E16593" w:rsidP="00412463">
      <w:pPr>
        <w:pStyle w:val="Standard"/>
        <w:suppressAutoHyphens w:val="0"/>
        <w:jc w:val="both"/>
        <w:rPr>
          <w:rFonts w:ascii="Calibri" w:hAnsi="Calibri" w:cs="Calibri"/>
          <w:lang w:val="en-US"/>
        </w:rPr>
      </w:pPr>
    </w:p>
    <w:p w14:paraId="4544A77A" w14:textId="02A5E8CC"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In this paper</w:t>
      </w:r>
      <w:r w:rsidR="002B0AB6" w:rsidRPr="00611D88">
        <w:rPr>
          <w:rFonts w:ascii="Calibri" w:hAnsi="Calibri" w:cs="Calibri"/>
          <w:lang w:val="en-US"/>
        </w:rPr>
        <w:t>,</w:t>
      </w:r>
      <w:r w:rsidRPr="00611D88">
        <w:rPr>
          <w:rFonts w:ascii="Calibri" w:hAnsi="Calibri" w:cs="Calibri"/>
          <w:lang w:val="en-US"/>
        </w:rPr>
        <w:t xml:space="preserve"> we present a simple and cost-effective method to build a datalogger capable of measuring the conductance of nonvascular cryptogamic organisms simultaneously with </w:t>
      </w:r>
      <w:r w:rsidR="00C139CF" w:rsidRPr="00611D88">
        <w:rPr>
          <w:rFonts w:ascii="Calibri" w:hAnsi="Calibri" w:cs="Calibri"/>
          <w:lang w:val="en-US"/>
        </w:rPr>
        <w:t xml:space="preserve">the </w:t>
      </w:r>
      <w:r w:rsidRPr="00611D88">
        <w:rPr>
          <w:rFonts w:ascii="Calibri" w:hAnsi="Calibri" w:cs="Calibri"/>
          <w:lang w:val="en-US"/>
        </w:rPr>
        <w:t>ambient temperature and humidity. It is programmed to record autonomously for relatively extended periods of time (up to two months) and is rugged enough to withstand harsh outdoor field conditions. Due to its simplicity, it will be a useful tool for ecologists and field biologists without specialized training in the development of dataloggers or those research groups that lack specialized staff. Therefore, this datalogger has the potential to help populariz</w:t>
      </w:r>
      <w:r w:rsidR="002B0AB6" w:rsidRPr="00611D88">
        <w:rPr>
          <w:rFonts w:ascii="Calibri" w:hAnsi="Calibri" w:cs="Calibri"/>
          <w:lang w:val="en-US"/>
        </w:rPr>
        <w:t>e</w:t>
      </w:r>
      <w:r w:rsidRPr="00611D88">
        <w:rPr>
          <w:rFonts w:ascii="Calibri" w:hAnsi="Calibri" w:cs="Calibri"/>
          <w:lang w:val="en-US"/>
        </w:rPr>
        <w:t xml:space="preserve"> the use of this type of device.</w:t>
      </w:r>
    </w:p>
    <w:p w14:paraId="75D9DB51" w14:textId="77777777" w:rsidR="00E16593" w:rsidRPr="00611D88" w:rsidRDefault="00E16593" w:rsidP="00412463">
      <w:pPr>
        <w:pStyle w:val="Standard"/>
        <w:tabs>
          <w:tab w:val="left" w:pos="792"/>
        </w:tabs>
        <w:suppressAutoHyphens w:val="0"/>
        <w:jc w:val="both"/>
        <w:rPr>
          <w:rFonts w:ascii="Calibri" w:eastAsia="Liberation Serif" w:hAnsi="Calibri" w:cs="Calibri"/>
          <w:b/>
          <w:lang w:val="en-US"/>
        </w:rPr>
      </w:pPr>
    </w:p>
    <w:p w14:paraId="72E11479" w14:textId="3D5CDC26"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We developed a low-power and low-cost datalogger able to measure </w:t>
      </w:r>
      <w:r w:rsidR="00C139CF" w:rsidRPr="00611D88">
        <w:rPr>
          <w:rFonts w:ascii="Calibri" w:hAnsi="Calibri" w:cs="Calibri"/>
          <w:lang w:val="en-US"/>
        </w:rPr>
        <w:t xml:space="preserve">the </w:t>
      </w:r>
      <w:r w:rsidRPr="00611D88">
        <w:rPr>
          <w:rFonts w:ascii="Calibri" w:hAnsi="Calibri" w:cs="Calibri"/>
          <w:lang w:val="en-US"/>
        </w:rPr>
        <w:t xml:space="preserve">conductance from up to eight different sources and record </w:t>
      </w:r>
      <w:r w:rsidR="00C139CF" w:rsidRPr="00611D88">
        <w:rPr>
          <w:rFonts w:ascii="Calibri" w:hAnsi="Calibri" w:cs="Calibri"/>
          <w:lang w:val="en-US"/>
        </w:rPr>
        <w:t xml:space="preserve">the </w:t>
      </w:r>
      <w:r w:rsidRPr="00611D88">
        <w:rPr>
          <w:rFonts w:ascii="Calibri" w:hAnsi="Calibri" w:cs="Calibri"/>
          <w:lang w:val="en-US"/>
        </w:rPr>
        <w:t xml:space="preserve">environmental temperature and relative humidity simultaneously. The device </w:t>
      </w:r>
      <w:r w:rsidR="00C139CF" w:rsidRPr="00611D88">
        <w:rPr>
          <w:rFonts w:ascii="Calibri" w:hAnsi="Calibri" w:cs="Calibri"/>
          <w:lang w:val="en-US"/>
        </w:rPr>
        <w:t>is</w:t>
      </w:r>
      <w:r w:rsidRPr="00611D88">
        <w:rPr>
          <w:rFonts w:ascii="Calibri" w:hAnsi="Calibri" w:cs="Calibri"/>
          <w:lang w:val="en-US"/>
        </w:rPr>
        <w:t xml:space="preserve"> designed after Coxson</w:t>
      </w:r>
      <w:bookmarkStart w:id="17" w:name="ZOTERO_BREF_TJf4wW67fVeU"/>
      <w:r w:rsidR="00C139CF" w:rsidRPr="00611D88">
        <w:rPr>
          <w:rFonts w:ascii="Calibri" w:hAnsi="Calibri" w:cs="Calibri"/>
          <w:lang w:val="en-US"/>
        </w:rPr>
        <w:t>’s design</w:t>
      </w:r>
      <w:r w:rsidRPr="00611D88">
        <w:rPr>
          <w:rFonts w:ascii="Calibri" w:hAnsi="Calibri" w:cs="Calibri"/>
          <w:vertAlign w:val="superscript"/>
          <w:lang w:val="en-US"/>
        </w:rPr>
        <w:t>12</w:t>
      </w:r>
      <w:bookmarkEnd w:id="17"/>
      <w:r w:rsidRPr="00611D88">
        <w:rPr>
          <w:rFonts w:ascii="Calibri" w:hAnsi="Calibri" w:cs="Calibri"/>
          <w:vertAlign w:val="superscript"/>
          <w:lang w:val="en-US"/>
        </w:rPr>
        <w:t xml:space="preserve"> </w:t>
      </w:r>
      <w:r w:rsidRPr="00611D88">
        <w:rPr>
          <w:rFonts w:ascii="Calibri" w:hAnsi="Calibri" w:cs="Calibri"/>
          <w:lang w:val="en-US"/>
        </w:rPr>
        <w:t>and implemented on an open-source platform (</w:t>
      </w:r>
      <w:r w:rsidRPr="00611D88">
        <w:rPr>
          <w:rFonts w:ascii="Calibri" w:hAnsi="Calibri" w:cs="Calibri"/>
          <w:b/>
          <w:lang w:val="en-US"/>
        </w:rPr>
        <w:t xml:space="preserve">Table </w:t>
      </w:r>
      <w:r w:rsidR="00D646E2" w:rsidRPr="00611D88">
        <w:rPr>
          <w:rFonts w:ascii="Calibri" w:hAnsi="Calibri" w:cs="Calibri"/>
          <w:b/>
          <w:lang w:val="en-US"/>
        </w:rPr>
        <w:t>of Materials</w:t>
      </w:r>
      <w:r w:rsidRPr="00611D88">
        <w:rPr>
          <w:rFonts w:ascii="Calibri" w:hAnsi="Calibri" w:cs="Calibri"/>
          <w:lang w:val="en-US"/>
        </w:rPr>
        <w:t xml:space="preserve">). </w:t>
      </w:r>
      <w:r w:rsidR="00C139CF" w:rsidRPr="00611D88">
        <w:rPr>
          <w:rFonts w:ascii="Calibri" w:hAnsi="Calibri" w:cs="Calibri"/>
          <w:lang w:val="en-US"/>
        </w:rPr>
        <w:t>The</w:t>
      </w:r>
      <w:r w:rsidRPr="00611D88">
        <w:rPr>
          <w:rFonts w:ascii="Calibri" w:hAnsi="Calibri" w:cs="Calibri"/>
          <w:lang w:val="en-US"/>
        </w:rPr>
        <w:t xml:space="preserve"> aim was to prioritize </w:t>
      </w:r>
      <w:r w:rsidR="00C139CF" w:rsidRPr="00611D88">
        <w:rPr>
          <w:rFonts w:ascii="Calibri" w:hAnsi="Calibri" w:cs="Calibri"/>
          <w:lang w:val="en-US"/>
        </w:rPr>
        <w:t xml:space="preserve">the </w:t>
      </w:r>
      <w:r w:rsidRPr="00611D88">
        <w:rPr>
          <w:rFonts w:ascii="Calibri" w:hAnsi="Calibri" w:cs="Calibri"/>
          <w:lang w:val="en-US"/>
        </w:rPr>
        <w:t>ease of assembly and power efficiency</w:t>
      </w:r>
      <w:r w:rsidR="00C139CF" w:rsidRPr="00611D88">
        <w:rPr>
          <w:rFonts w:ascii="Calibri" w:hAnsi="Calibri" w:cs="Calibri"/>
          <w:lang w:val="en-US"/>
        </w:rPr>
        <w:t xml:space="preserve"> and</w:t>
      </w:r>
      <w:r w:rsidRPr="00611D88">
        <w:rPr>
          <w:rFonts w:ascii="Calibri" w:hAnsi="Calibri" w:cs="Calibri"/>
          <w:lang w:val="en-US"/>
        </w:rPr>
        <w:t xml:space="preserve"> to facilitate the maintenance of long-term installations. The design is derived from an article by </w:t>
      </w:r>
      <w:r w:rsidRPr="00611D88">
        <w:rPr>
          <w:rFonts w:ascii="Calibri" w:hAnsi="Calibri" w:cs="Calibri"/>
          <w:i/>
          <w:lang w:val="en-US"/>
        </w:rPr>
        <w:t>Open Source Building Science Sensors</w:t>
      </w:r>
      <w:r w:rsidRPr="00611D88">
        <w:rPr>
          <w:rFonts w:ascii="Calibri" w:hAnsi="Calibri" w:cs="Calibri"/>
          <w:lang w:val="en-US"/>
        </w:rPr>
        <w:t xml:space="preserve"> (OSBSS)</w:t>
      </w:r>
      <w:bookmarkStart w:id="18" w:name="ZOTERO_BREF_Yoo7c4JwpII8"/>
      <w:r w:rsidRPr="00611D88">
        <w:rPr>
          <w:rFonts w:ascii="Calibri" w:hAnsi="Calibri" w:cs="Calibri"/>
          <w:vertAlign w:val="superscript"/>
          <w:lang w:val="en-US"/>
        </w:rPr>
        <w:t>17</w:t>
      </w:r>
      <w:bookmarkEnd w:id="18"/>
      <w:r w:rsidRPr="00611D88">
        <w:rPr>
          <w:rFonts w:ascii="Calibri" w:hAnsi="Calibri" w:cs="Calibri"/>
          <w:lang w:val="en-US"/>
        </w:rPr>
        <w:fldChar w:fldCharType="begin"/>
      </w:r>
      <w:r w:rsidRPr="00611D88">
        <w:rPr>
          <w:rFonts w:ascii="Calibri" w:hAnsi="Calibri" w:cs="Calibri"/>
          <w:lang w:val="en-US"/>
        </w:rPr>
        <w:instrText xml:space="preserve"> HYPERLINK "http://www.osbss.com/tutorials/temperature-relative-humidity/"</w:instrText>
      </w:r>
      <w:r w:rsidRPr="00611D88">
        <w:rPr>
          <w:rFonts w:ascii="Calibri" w:hAnsi="Calibri" w:cs="Calibri"/>
          <w:lang w:val="en-US"/>
        </w:rPr>
        <w:fldChar w:fldCharType="end"/>
      </w:r>
      <w:r w:rsidRPr="00611D88">
        <w:rPr>
          <w:rFonts w:ascii="Calibri" w:hAnsi="Calibri" w:cs="Calibri"/>
          <w:lang w:val="en-US"/>
        </w:rPr>
        <w:t xml:space="preserve">. This design was modified by incorporating additional circuitry to read out the impedance of cryptogams and making it more compact and </w:t>
      </w:r>
      <w:r w:rsidR="00C139CF" w:rsidRPr="00611D88">
        <w:rPr>
          <w:rFonts w:ascii="Calibri" w:hAnsi="Calibri" w:cs="Calibri"/>
          <w:lang w:val="en-US"/>
        </w:rPr>
        <w:t>easier</w:t>
      </w:r>
      <w:r w:rsidRPr="00611D88">
        <w:rPr>
          <w:rFonts w:ascii="Calibri" w:hAnsi="Calibri" w:cs="Calibri"/>
          <w:lang w:val="en-US"/>
        </w:rPr>
        <w:t xml:space="preserve"> to manufacture.</w:t>
      </w:r>
    </w:p>
    <w:p w14:paraId="3FDB5B98" w14:textId="77777777" w:rsidR="00E16593" w:rsidRPr="00611D88" w:rsidRDefault="00E16593" w:rsidP="00412463">
      <w:pPr>
        <w:pStyle w:val="Standard"/>
        <w:suppressAutoHyphens w:val="0"/>
        <w:jc w:val="both"/>
        <w:rPr>
          <w:rFonts w:ascii="Calibri" w:hAnsi="Calibri" w:cs="Calibri"/>
          <w:lang w:val="en-US"/>
        </w:rPr>
      </w:pPr>
    </w:p>
    <w:p w14:paraId="5D55B6F3" w14:textId="124041F6"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The result is </w:t>
      </w:r>
      <w:r w:rsidRPr="00611D88">
        <w:rPr>
          <w:rFonts w:ascii="Calibri" w:eastAsia="Liberation Serif" w:hAnsi="Calibri" w:cs="Calibri"/>
          <w:lang w:val="en-US"/>
        </w:rPr>
        <w:t>BtM</w:t>
      </w:r>
      <w:r w:rsidR="0011218C" w:rsidRPr="00611D88">
        <w:rPr>
          <w:rFonts w:ascii="Calibri" w:eastAsia="Liberation Serif" w:hAnsi="Calibri" w:cs="Calibri"/>
          <w:lang w:val="en-US"/>
        </w:rPr>
        <w:t xml:space="preserve"> </w:t>
      </w:r>
      <w:r w:rsidRPr="00611D88">
        <w:rPr>
          <w:rFonts w:ascii="Calibri" w:hAnsi="Calibri" w:cs="Calibri"/>
          <w:lang w:val="en-US"/>
        </w:rPr>
        <w:t xml:space="preserve">board (Bryolichen Temperature Moisture board), an open-source printed circuit </w:t>
      </w:r>
      <w:r w:rsidRPr="00611D88">
        <w:rPr>
          <w:rFonts w:ascii="Calibri" w:eastAsia="Liberation Serif" w:hAnsi="Calibri" w:cs="Calibri"/>
          <w:lang w:val="en-US"/>
        </w:rPr>
        <w:t>board</w:t>
      </w:r>
      <w:bookmarkStart w:id="19" w:name="ZOTERO_BREF_A0xoa40Uy9RS"/>
      <w:r w:rsidRPr="00611D88">
        <w:rPr>
          <w:rFonts w:ascii="Calibri" w:eastAsia="Liberation Serif" w:hAnsi="Calibri" w:cs="Calibri"/>
          <w:vertAlign w:val="superscript"/>
          <w:lang w:val="en-US"/>
        </w:rPr>
        <w:t>18</w:t>
      </w:r>
      <w:bookmarkEnd w:id="19"/>
      <w:r w:rsidRPr="00611D88">
        <w:rPr>
          <w:rFonts w:ascii="Calibri" w:hAnsi="Calibri" w:cs="Calibri"/>
          <w:lang w:val="en-US"/>
        </w:rPr>
        <w:fldChar w:fldCharType="begin"/>
      </w:r>
      <w:r w:rsidRPr="00611D88">
        <w:rPr>
          <w:rFonts w:ascii="Calibri" w:hAnsi="Calibri" w:cs="Calibri"/>
          <w:lang w:val="en-US"/>
        </w:rPr>
        <w:instrText xml:space="preserve"> HYPERLINK "https://github.com/united-ecology/btmboard"</w:instrText>
      </w:r>
      <w:r w:rsidRPr="00611D88">
        <w:rPr>
          <w:rFonts w:ascii="Calibri" w:hAnsi="Calibri" w:cs="Calibri"/>
          <w:lang w:val="en-US"/>
        </w:rPr>
        <w:fldChar w:fldCharType="end"/>
      </w:r>
      <w:hyperlink r:id="rId6" w:history="1"/>
      <w:r w:rsidRPr="00611D88">
        <w:rPr>
          <w:rFonts w:ascii="Calibri" w:eastAsia="Liberation Serif" w:hAnsi="Calibri" w:cs="Calibri"/>
          <w:lang w:val="en-US"/>
        </w:rPr>
        <w:t xml:space="preserve">. </w:t>
      </w:r>
      <w:r w:rsidRPr="00611D88">
        <w:rPr>
          <w:rFonts w:ascii="Calibri" w:hAnsi="Calibri" w:cs="Calibri"/>
          <w:lang w:val="en-US"/>
        </w:rPr>
        <w:t>Each</w:t>
      </w:r>
      <w:r w:rsidRPr="00611D88">
        <w:rPr>
          <w:rFonts w:ascii="Calibri" w:eastAsia="Liberation Serif" w:hAnsi="Calibri" w:cs="Calibri"/>
          <w:lang w:val="en-US"/>
        </w:rPr>
        <w:t xml:space="preserve"> board </w:t>
      </w:r>
      <w:r w:rsidRPr="00611D88">
        <w:rPr>
          <w:rFonts w:ascii="Calibri" w:hAnsi="Calibri" w:cs="Calibri"/>
          <w:lang w:val="en-US"/>
        </w:rPr>
        <w:t>is controlled by a high energy-efficient microcontroller (</w:t>
      </w:r>
      <w:r w:rsidRPr="00611D88">
        <w:rPr>
          <w:rFonts w:ascii="Calibri" w:hAnsi="Calibri" w:cs="Calibri"/>
          <w:b/>
          <w:lang w:val="en-US"/>
        </w:rPr>
        <w:t xml:space="preserve">Table </w:t>
      </w:r>
      <w:r w:rsidR="00D646E2" w:rsidRPr="00611D88">
        <w:rPr>
          <w:rFonts w:ascii="Calibri" w:hAnsi="Calibri" w:cs="Calibri"/>
          <w:b/>
          <w:lang w:val="en-US"/>
        </w:rPr>
        <w:t>of Materials</w:t>
      </w:r>
      <w:r w:rsidRPr="00611D88">
        <w:rPr>
          <w:rFonts w:ascii="Calibri" w:hAnsi="Calibri" w:cs="Calibri"/>
          <w:lang w:val="en-US"/>
        </w:rPr>
        <w:t>)</w:t>
      </w:r>
      <w:r w:rsidRPr="00611D88">
        <w:rPr>
          <w:rFonts w:ascii="Calibri" w:eastAsia="Liberation Serif" w:hAnsi="Calibri" w:cs="Calibri"/>
          <w:lang w:val="en-US"/>
        </w:rPr>
        <w:t>.</w:t>
      </w:r>
      <w:r w:rsidRPr="00611D88">
        <w:rPr>
          <w:rFonts w:ascii="Calibri" w:hAnsi="Calibri" w:cs="Calibri"/>
          <w:lang w:val="en-US"/>
        </w:rPr>
        <w:t xml:space="preserve"> Environmental t</w:t>
      </w:r>
      <w:r w:rsidRPr="00611D88">
        <w:rPr>
          <w:rFonts w:ascii="Calibri" w:eastAsia="Liberation Serif" w:hAnsi="Calibri" w:cs="Calibri"/>
          <w:lang w:val="en-US"/>
        </w:rPr>
        <w:t xml:space="preserve">emperature and relative humidity data </w:t>
      </w:r>
      <w:r w:rsidRPr="00611D88">
        <w:rPr>
          <w:rFonts w:ascii="Calibri" w:hAnsi="Calibri" w:cs="Calibri"/>
          <w:lang w:val="en-US"/>
        </w:rPr>
        <w:t>are</w:t>
      </w:r>
      <w:r w:rsidRPr="00611D88">
        <w:rPr>
          <w:rFonts w:ascii="Calibri" w:eastAsia="Liberation Serif" w:hAnsi="Calibri" w:cs="Calibri"/>
          <w:lang w:val="en-US"/>
        </w:rPr>
        <w:t xml:space="preserve"> </w:t>
      </w:r>
      <w:r w:rsidRPr="00611D88">
        <w:rPr>
          <w:rFonts w:ascii="Calibri" w:hAnsi="Calibri" w:cs="Calibri"/>
          <w:lang w:val="en-US"/>
        </w:rPr>
        <w:t xml:space="preserve">gathered through a temperature and humidity sensor </w:t>
      </w:r>
      <w:r w:rsidR="008224AE" w:rsidRPr="00611D88">
        <w:rPr>
          <w:rFonts w:ascii="Calibri" w:hAnsi="Calibri" w:cs="Calibri"/>
          <w:lang w:val="en-US"/>
        </w:rPr>
        <w:t>that</w:t>
      </w:r>
      <w:r w:rsidRPr="00611D88">
        <w:rPr>
          <w:rFonts w:ascii="Calibri" w:hAnsi="Calibri" w:cs="Calibri"/>
          <w:lang w:val="en-US"/>
        </w:rPr>
        <w:t xml:space="preserve"> comes precalibrated and, aside from its low power consumption, has an adequate price-performance ratio.</w:t>
      </w:r>
    </w:p>
    <w:p w14:paraId="3C587539" w14:textId="77777777" w:rsidR="00E16593" w:rsidRPr="00611D88" w:rsidRDefault="00E16593" w:rsidP="00412463">
      <w:pPr>
        <w:pStyle w:val="Standard"/>
        <w:suppressAutoHyphens w:val="0"/>
        <w:jc w:val="both"/>
        <w:rPr>
          <w:rFonts w:ascii="Calibri" w:hAnsi="Calibri" w:cs="Calibri"/>
          <w:lang w:val="en-US"/>
        </w:rPr>
      </w:pPr>
    </w:p>
    <w:p w14:paraId="2895E998" w14:textId="462F327D"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The board uses a digital communication protocol (standard SPI serial) to manage the measurement cycle. A real-time clock (DS3234) mounted on each board provides accurate timing. In order to reduce energy consumption, the processor remains in standby mode most of the time. Each time data needs to be collected, the real-time clock activates the processor and triggers the logging process. The real-time clock is also used to accurately record the date and time of each data case.</w:t>
      </w:r>
    </w:p>
    <w:p w14:paraId="1A2F368D" w14:textId="77777777" w:rsidR="00E16593" w:rsidRPr="00611D88" w:rsidRDefault="00E16593" w:rsidP="00412463">
      <w:pPr>
        <w:pStyle w:val="Standard"/>
        <w:suppressAutoHyphens w:val="0"/>
        <w:jc w:val="both"/>
        <w:rPr>
          <w:rFonts w:ascii="Calibri" w:hAnsi="Calibri" w:cs="Calibri"/>
          <w:lang w:val="en-US"/>
        </w:rPr>
      </w:pPr>
    </w:p>
    <w:p w14:paraId="204C79E5" w14:textId="6A3ECCEB"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Up to eight moss and/or lichen samples can be logged in parallel using a single BtM</w:t>
      </w:r>
      <w:r w:rsidR="0011218C" w:rsidRPr="00611D88">
        <w:rPr>
          <w:rFonts w:ascii="Calibri" w:hAnsi="Calibri" w:cs="Calibri"/>
          <w:lang w:val="en-US"/>
        </w:rPr>
        <w:t xml:space="preserve"> </w:t>
      </w:r>
      <w:r w:rsidRPr="00611D88">
        <w:rPr>
          <w:rFonts w:ascii="Calibri" w:hAnsi="Calibri" w:cs="Calibri"/>
          <w:lang w:val="en-US"/>
        </w:rPr>
        <w:t>board. When the experiment is set up, two crocodile-clip electrode probes are applied to each moss/lichen sample. Then, a voltage divider between each electrode and a resistor reference with a known value (330</w:t>
      </w:r>
      <w:r w:rsidR="008224AE" w:rsidRPr="00611D88">
        <w:rPr>
          <w:rFonts w:ascii="Calibri" w:hAnsi="Calibri" w:cs="Calibri"/>
          <w:lang w:val="en-US"/>
        </w:rPr>
        <w:t xml:space="preserve"> </w:t>
      </w:r>
      <w:r w:rsidRPr="00611D88">
        <w:rPr>
          <w:rFonts w:ascii="Calibri" w:hAnsi="Calibri" w:cs="Calibri"/>
          <w:lang w:val="en-US"/>
        </w:rPr>
        <w:t xml:space="preserve">KΩ in </w:t>
      </w:r>
      <w:r w:rsidR="008224AE" w:rsidRPr="00611D88">
        <w:rPr>
          <w:rFonts w:ascii="Calibri" w:hAnsi="Calibri" w:cs="Calibri"/>
          <w:lang w:val="en-US"/>
        </w:rPr>
        <w:t>this</w:t>
      </w:r>
      <w:r w:rsidRPr="00611D88">
        <w:rPr>
          <w:rFonts w:ascii="Calibri" w:hAnsi="Calibri" w:cs="Calibri"/>
          <w:lang w:val="en-US"/>
        </w:rPr>
        <w:t xml:space="preserve"> case) </w:t>
      </w:r>
      <w:r w:rsidR="002D4BB3" w:rsidRPr="00611D88">
        <w:rPr>
          <w:rFonts w:ascii="Calibri" w:hAnsi="Calibri" w:cs="Calibri"/>
          <w:lang w:val="en-US"/>
        </w:rPr>
        <w:t>are</w:t>
      </w:r>
      <w:r w:rsidRPr="00611D88">
        <w:rPr>
          <w:rFonts w:ascii="Calibri" w:hAnsi="Calibri" w:cs="Calibri"/>
          <w:lang w:val="en-US"/>
        </w:rPr>
        <w:t xml:space="preserve"> used. This resistor value was selected through calibration and based on previous measures of the cryptogams. It provides a resolution of one order of magnitude around the reference value (100 </w:t>
      </w:r>
      <w:r w:rsidR="002D4BB3" w:rsidRPr="00611D88">
        <w:rPr>
          <w:rFonts w:ascii="Calibri" w:hAnsi="Calibri" w:cs="Calibri"/>
          <w:lang w:val="en-US"/>
        </w:rPr>
        <w:t>-</w:t>
      </w:r>
      <w:r w:rsidRPr="00611D88">
        <w:rPr>
          <w:rFonts w:ascii="Calibri" w:hAnsi="Calibri" w:cs="Calibri"/>
          <w:lang w:val="en-US"/>
        </w:rPr>
        <w:t xml:space="preserve"> 1</w:t>
      </w:r>
      <w:r w:rsidR="002D4BB3" w:rsidRPr="00611D88">
        <w:rPr>
          <w:rFonts w:ascii="Calibri" w:hAnsi="Calibri" w:cs="Calibri"/>
          <w:lang w:val="en-US"/>
        </w:rPr>
        <w:t>,</w:t>
      </w:r>
      <w:r w:rsidRPr="00611D88">
        <w:rPr>
          <w:rFonts w:ascii="Calibri" w:hAnsi="Calibri" w:cs="Calibri"/>
          <w:lang w:val="en-US"/>
        </w:rPr>
        <w:t>000 KΩ). The voltage drop is buffered and then read with the microcontroller using its analog ports (A0</w:t>
      </w:r>
      <w:r w:rsidR="002D4BB3" w:rsidRPr="00611D88">
        <w:rPr>
          <w:rFonts w:ascii="Calibri" w:hAnsi="Calibri" w:cs="Calibri"/>
          <w:lang w:val="en-US"/>
        </w:rPr>
        <w:t xml:space="preserve"> </w:t>
      </w:r>
      <w:r w:rsidRPr="00611D88">
        <w:rPr>
          <w:rFonts w:ascii="Calibri" w:hAnsi="Calibri" w:cs="Calibri"/>
          <w:lang w:val="en-US"/>
        </w:rPr>
        <w:t>-</w:t>
      </w:r>
      <w:r w:rsidR="002D4BB3" w:rsidRPr="00611D88">
        <w:rPr>
          <w:rFonts w:ascii="Calibri" w:hAnsi="Calibri" w:cs="Calibri"/>
          <w:lang w:val="en-US"/>
        </w:rPr>
        <w:t xml:space="preserve"> </w:t>
      </w:r>
      <w:r w:rsidRPr="00611D88">
        <w:rPr>
          <w:rFonts w:ascii="Calibri" w:hAnsi="Calibri" w:cs="Calibri"/>
          <w:lang w:val="en-US"/>
        </w:rPr>
        <w:t>A7)</w:t>
      </w:r>
      <w:bookmarkStart w:id="20" w:name="ZOTERO_BREF_HN7wZuWh6RKP"/>
      <w:r w:rsidRPr="00611D88">
        <w:rPr>
          <w:rFonts w:ascii="Calibri" w:hAnsi="Calibri" w:cs="Calibri"/>
          <w:vertAlign w:val="superscript"/>
          <w:lang w:val="en-US"/>
        </w:rPr>
        <w:t>18</w:t>
      </w:r>
      <w:bookmarkEnd w:id="20"/>
      <w:r w:rsidRPr="00611D88">
        <w:rPr>
          <w:rFonts w:ascii="Calibri" w:hAnsi="Calibri" w:cs="Calibri"/>
          <w:lang w:val="en-US"/>
        </w:rPr>
        <w:t xml:space="preserve">. The voltage is calculated </w:t>
      </w:r>
      <w:r w:rsidR="002D4BB3" w:rsidRPr="00611D88">
        <w:rPr>
          <w:rFonts w:ascii="Calibri" w:hAnsi="Calibri" w:cs="Calibri"/>
          <w:lang w:val="en-US"/>
        </w:rPr>
        <w:t xml:space="preserve">by </w:t>
      </w:r>
      <w:r w:rsidRPr="00611D88">
        <w:rPr>
          <w:rFonts w:ascii="Calibri" w:hAnsi="Calibri" w:cs="Calibri"/>
          <w:lang w:val="en-US"/>
        </w:rPr>
        <w:t>applying the following formula</w:t>
      </w:r>
      <w:r w:rsidR="00624264" w:rsidRPr="00611D88">
        <w:rPr>
          <w:rFonts w:ascii="Calibri" w:hAnsi="Calibri" w:cs="Calibri"/>
          <w:lang w:val="en-US"/>
        </w:rPr>
        <w:t>.</w:t>
      </w:r>
    </w:p>
    <w:p w14:paraId="30ED0249" w14:textId="77777777" w:rsidR="00E16593" w:rsidRPr="00611D88" w:rsidRDefault="00E16593" w:rsidP="00412463">
      <w:pPr>
        <w:pStyle w:val="Standard"/>
        <w:suppressAutoHyphens w:val="0"/>
        <w:jc w:val="both"/>
        <w:rPr>
          <w:rFonts w:ascii="Calibri" w:hAnsi="Calibri" w:cs="Calibri"/>
          <w:lang w:val="en-US"/>
        </w:rPr>
      </w:pPr>
    </w:p>
    <w:p w14:paraId="0F7D77EC" w14:textId="1BEC8BEB"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Vi = (ADCi </w:t>
      </w:r>
      <w:r w:rsidR="00624264" w:rsidRPr="00611D88">
        <w:rPr>
          <w:rFonts w:ascii="Calibri" w:hAnsi="Calibri" w:cs="Calibri"/>
          <w:lang w:val="en-US"/>
        </w:rPr>
        <w:t>x</w:t>
      </w:r>
      <w:r w:rsidRPr="00611D88">
        <w:rPr>
          <w:rFonts w:ascii="Calibri" w:hAnsi="Calibri" w:cs="Calibri"/>
          <w:lang w:val="en-US"/>
        </w:rPr>
        <w:t xml:space="preserve"> VCC) / 1023</w:t>
      </w:r>
    </w:p>
    <w:p w14:paraId="5B6E648F" w14:textId="77777777" w:rsidR="00E16593" w:rsidRPr="00611D88" w:rsidRDefault="00E16593" w:rsidP="00412463">
      <w:pPr>
        <w:pStyle w:val="Standard"/>
        <w:suppressAutoHyphens w:val="0"/>
        <w:jc w:val="both"/>
        <w:rPr>
          <w:rFonts w:ascii="Calibri" w:hAnsi="Calibri" w:cs="Calibri"/>
          <w:lang w:val="en-US"/>
        </w:rPr>
      </w:pPr>
    </w:p>
    <w:p w14:paraId="3514BB42" w14:textId="17E37C9F" w:rsidR="00E16593" w:rsidRPr="00611D88" w:rsidRDefault="00624264" w:rsidP="00412463">
      <w:pPr>
        <w:pStyle w:val="Standard"/>
        <w:suppressAutoHyphens w:val="0"/>
        <w:jc w:val="both"/>
        <w:rPr>
          <w:rFonts w:ascii="Calibri" w:hAnsi="Calibri" w:cs="Calibri"/>
          <w:lang w:val="en-US"/>
        </w:rPr>
      </w:pPr>
      <w:r w:rsidRPr="00611D88">
        <w:rPr>
          <w:rFonts w:ascii="Calibri" w:hAnsi="Calibri" w:cs="Calibri"/>
          <w:lang w:val="en-US"/>
        </w:rPr>
        <w:t>H</w:t>
      </w:r>
      <w:r w:rsidR="003C056E" w:rsidRPr="00611D88">
        <w:rPr>
          <w:rFonts w:ascii="Calibri" w:hAnsi="Calibri" w:cs="Calibri"/>
          <w:lang w:val="en-US"/>
        </w:rPr>
        <w:t>ere</w:t>
      </w:r>
      <w:r w:rsidRPr="00611D88">
        <w:rPr>
          <w:rFonts w:ascii="Calibri" w:hAnsi="Calibri" w:cs="Calibri"/>
          <w:lang w:val="en-US"/>
        </w:rPr>
        <w:t>,</w:t>
      </w:r>
      <w:r w:rsidR="003C056E" w:rsidRPr="00611D88">
        <w:rPr>
          <w:rFonts w:ascii="Calibri" w:hAnsi="Calibri" w:cs="Calibri"/>
          <w:lang w:val="en-US"/>
        </w:rPr>
        <w:t xml:space="preserve"> ADCi is the raw value from the ADC (Analog-to-Digital converter) of channel i, VCC is the power supply voltage (3.3</w:t>
      </w:r>
      <w:r w:rsidRPr="00611D88">
        <w:rPr>
          <w:rFonts w:ascii="Calibri" w:hAnsi="Calibri" w:cs="Calibri"/>
          <w:lang w:val="en-US"/>
        </w:rPr>
        <w:t xml:space="preserve"> </w:t>
      </w:r>
      <w:r w:rsidR="003C056E" w:rsidRPr="00611D88">
        <w:rPr>
          <w:rFonts w:ascii="Calibri" w:hAnsi="Calibri" w:cs="Calibri"/>
          <w:lang w:val="en-US"/>
        </w:rPr>
        <w:t xml:space="preserve">V in </w:t>
      </w:r>
      <w:r w:rsidRPr="00611D88">
        <w:rPr>
          <w:rFonts w:ascii="Calibri" w:hAnsi="Calibri" w:cs="Calibri"/>
          <w:lang w:val="en-US"/>
        </w:rPr>
        <w:t>this</w:t>
      </w:r>
      <w:r w:rsidR="003C056E" w:rsidRPr="00611D88">
        <w:rPr>
          <w:rFonts w:ascii="Calibri" w:hAnsi="Calibri" w:cs="Calibri"/>
          <w:lang w:val="en-US"/>
        </w:rPr>
        <w:t xml:space="preserve"> case), and 1023 is the range of the ADC output. The resulting voltage Vi is then used in combination with Ohm’s law to calculate the resistance (Ri, Ω) and conductance (G, S) of each moss sample</w:t>
      </w:r>
      <w:r w:rsidRPr="00611D88">
        <w:rPr>
          <w:rFonts w:ascii="Calibri" w:hAnsi="Calibri" w:cs="Calibri"/>
          <w:lang w:val="en-US"/>
        </w:rPr>
        <w:t>.</w:t>
      </w:r>
    </w:p>
    <w:p w14:paraId="7760AFBC" w14:textId="77777777" w:rsidR="00E16593" w:rsidRPr="00611D88" w:rsidRDefault="00E16593" w:rsidP="00412463">
      <w:pPr>
        <w:pStyle w:val="Standard"/>
        <w:suppressAutoHyphens w:val="0"/>
        <w:jc w:val="both"/>
        <w:rPr>
          <w:rFonts w:ascii="Calibri" w:hAnsi="Calibri" w:cs="Calibri"/>
          <w:lang w:val="en-US"/>
        </w:rPr>
      </w:pPr>
    </w:p>
    <w:p w14:paraId="5342BA8E" w14:textId="1FAF2D3E"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Ri = (VCC </w:t>
      </w:r>
      <w:r w:rsidR="00624264" w:rsidRPr="00611D88">
        <w:rPr>
          <w:rFonts w:ascii="Calibri" w:hAnsi="Calibri" w:cs="Calibri"/>
          <w:lang w:val="en-US"/>
        </w:rPr>
        <w:t>x</w:t>
      </w:r>
      <w:r w:rsidRPr="00611D88">
        <w:rPr>
          <w:rFonts w:ascii="Calibri" w:hAnsi="Calibri" w:cs="Calibri"/>
          <w:lang w:val="en-US"/>
        </w:rPr>
        <w:t xml:space="preserve"> RL) / Vi – RL</w:t>
      </w:r>
    </w:p>
    <w:p w14:paraId="41FBABC8" w14:textId="77777777" w:rsidR="00E16593" w:rsidRPr="00611D88" w:rsidRDefault="00E16593" w:rsidP="00412463">
      <w:pPr>
        <w:pStyle w:val="Standard"/>
        <w:suppressAutoHyphens w:val="0"/>
        <w:jc w:val="both"/>
        <w:rPr>
          <w:rFonts w:ascii="Calibri" w:hAnsi="Calibri" w:cs="Calibri"/>
          <w:lang w:val="en-US"/>
        </w:rPr>
      </w:pPr>
    </w:p>
    <w:p w14:paraId="6EF9FB75" w14:textId="1E676889"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G = 1 / Ri</w:t>
      </w:r>
    </w:p>
    <w:p w14:paraId="0730B59D" w14:textId="77777777" w:rsidR="00E16593" w:rsidRPr="00611D88" w:rsidRDefault="00E16593" w:rsidP="00412463">
      <w:pPr>
        <w:pStyle w:val="Standard"/>
        <w:suppressAutoHyphens w:val="0"/>
        <w:jc w:val="both"/>
        <w:rPr>
          <w:rFonts w:ascii="Calibri" w:hAnsi="Calibri" w:cs="Calibri"/>
          <w:lang w:val="en-US"/>
        </w:rPr>
      </w:pPr>
    </w:p>
    <w:p w14:paraId="72B3F01E" w14:textId="62EB3E0C" w:rsidR="00E16593" w:rsidRPr="00611D88" w:rsidRDefault="00624264" w:rsidP="00412463">
      <w:pPr>
        <w:pStyle w:val="Standard"/>
        <w:suppressAutoHyphens w:val="0"/>
        <w:jc w:val="both"/>
        <w:rPr>
          <w:rFonts w:ascii="Calibri" w:hAnsi="Calibri" w:cs="Calibri"/>
          <w:lang w:val="en-US"/>
        </w:rPr>
      </w:pPr>
      <w:r w:rsidRPr="00611D88">
        <w:rPr>
          <w:rFonts w:ascii="Calibri" w:hAnsi="Calibri" w:cs="Calibri"/>
          <w:lang w:val="en-US"/>
        </w:rPr>
        <w:t>H</w:t>
      </w:r>
      <w:r w:rsidR="003C056E" w:rsidRPr="00611D88">
        <w:rPr>
          <w:rFonts w:ascii="Calibri" w:hAnsi="Calibri" w:cs="Calibri"/>
          <w:lang w:val="en-US"/>
        </w:rPr>
        <w:t>ere</w:t>
      </w:r>
      <w:r w:rsidRPr="00611D88">
        <w:rPr>
          <w:rFonts w:ascii="Calibri" w:hAnsi="Calibri" w:cs="Calibri"/>
          <w:lang w:val="en-US"/>
        </w:rPr>
        <w:t>,</w:t>
      </w:r>
      <w:r w:rsidR="003C056E" w:rsidRPr="00611D88">
        <w:rPr>
          <w:rFonts w:ascii="Calibri" w:hAnsi="Calibri" w:cs="Calibri"/>
          <w:lang w:val="en-US"/>
        </w:rPr>
        <w:t xml:space="preserve"> RL is the value of the resistor reference (330</w:t>
      </w:r>
      <w:r w:rsidRPr="00611D88">
        <w:rPr>
          <w:rFonts w:ascii="Calibri" w:hAnsi="Calibri" w:cs="Calibri"/>
          <w:lang w:val="en-US"/>
        </w:rPr>
        <w:t xml:space="preserve"> </w:t>
      </w:r>
      <w:r w:rsidR="003C056E" w:rsidRPr="00611D88">
        <w:rPr>
          <w:rFonts w:ascii="Calibri" w:hAnsi="Calibri" w:cs="Calibri"/>
          <w:lang w:val="en-US"/>
        </w:rPr>
        <w:t xml:space="preserve">KΩ in </w:t>
      </w:r>
      <w:r w:rsidRPr="00611D88">
        <w:rPr>
          <w:rFonts w:ascii="Calibri" w:hAnsi="Calibri" w:cs="Calibri"/>
          <w:lang w:val="en-US"/>
        </w:rPr>
        <w:t>this</w:t>
      </w:r>
      <w:r w:rsidR="003C056E" w:rsidRPr="00611D88">
        <w:rPr>
          <w:rFonts w:ascii="Calibri" w:hAnsi="Calibri" w:cs="Calibri"/>
          <w:lang w:val="en-US"/>
        </w:rPr>
        <w:t xml:space="preserve"> case). The microcontroller’s onboard software incorporates all these equations, so it can directly register the values of resistance and conductance.</w:t>
      </w:r>
    </w:p>
    <w:p w14:paraId="7C0FB5EA" w14:textId="77777777" w:rsidR="00E16593" w:rsidRPr="00611D88" w:rsidRDefault="00E16593" w:rsidP="00412463">
      <w:pPr>
        <w:pStyle w:val="Standard"/>
        <w:suppressAutoHyphens w:val="0"/>
        <w:jc w:val="both"/>
        <w:rPr>
          <w:rFonts w:ascii="Calibri" w:hAnsi="Calibri" w:cs="Calibri"/>
          <w:lang w:val="en-US"/>
        </w:rPr>
      </w:pPr>
    </w:p>
    <w:p w14:paraId="01C2DE81" w14:textId="51D38758"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The board also collects measurements </w:t>
      </w:r>
      <w:r w:rsidR="00624264" w:rsidRPr="00611D88">
        <w:rPr>
          <w:rFonts w:ascii="Calibri" w:hAnsi="Calibri" w:cs="Calibri"/>
          <w:lang w:val="en-US"/>
        </w:rPr>
        <w:t>of</w:t>
      </w:r>
      <w:r w:rsidRPr="00611D88">
        <w:rPr>
          <w:rFonts w:ascii="Calibri" w:hAnsi="Calibri" w:cs="Calibri"/>
          <w:lang w:val="en-US"/>
        </w:rPr>
        <w:t xml:space="preserve"> </w:t>
      </w:r>
      <w:r w:rsidR="00624264" w:rsidRPr="00611D88">
        <w:rPr>
          <w:rFonts w:ascii="Calibri" w:hAnsi="Calibri" w:cs="Calibri"/>
          <w:lang w:val="en-US"/>
        </w:rPr>
        <w:t xml:space="preserve">the </w:t>
      </w:r>
      <w:r w:rsidRPr="00611D88">
        <w:rPr>
          <w:rFonts w:ascii="Calibri" w:hAnsi="Calibri" w:cs="Calibri"/>
          <w:lang w:val="en-US"/>
        </w:rPr>
        <w:t>ambient temperature and humidity using sensors. Then</w:t>
      </w:r>
      <w:r w:rsidRPr="00611D88">
        <w:rPr>
          <w:rFonts w:ascii="Calibri" w:eastAsia="Liberation Serif" w:hAnsi="Calibri" w:cs="Calibri"/>
          <w:lang w:val="en-US"/>
        </w:rPr>
        <w:t xml:space="preserve">, </w:t>
      </w:r>
      <w:r w:rsidRPr="00611D88">
        <w:rPr>
          <w:rFonts w:ascii="Calibri" w:hAnsi="Calibri" w:cs="Calibri"/>
          <w:lang w:val="en-US"/>
        </w:rPr>
        <w:t xml:space="preserve">each data point is written to a log file on a microSD card. A microSD </w:t>
      </w:r>
      <w:r w:rsidR="00624264" w:rsidRPr="00611D88">
        <w:rPr>
          <w:rFonts w:ascii="Calibri" w:hAnsi="Calibri" w:cs="Calibri"/>
          <w:lang w:val="en-US"/>
        </w:rPr>
        <w:t>T</w:t>
      </w:r>
      <w:r w:rsidRPr="00611D88">
        <w:rPr>
          <w:rFonts w:ascii="Calibri" w:hAnsi="Calibri" w:cs="Calibri"/>
          <w:lang w:val="en-US"/>
        </w:rPr>
        <w:t>rans</w:t>
      </w:r>
      <w:r w:rsidR="00624264" w:rsidRPr="00611D88">
        <w:rPr>
          <w:rFonts w:ascii="Calibri" w:hAnsi="Calibri" w:cs="Calibri"/>
          <w:lang w:val="en-US"/>
        </w:rPr>
        <w:t>F</w:t>
      </w:r>
      <w:r w:rsidRPr="00611D88">
        <w:rPr>
          <w:rFonts w:ascii="Calibri" w:hAnsi="Calibri" w:cs="Calibri"/>
          <w:lang w:val="en-US"/>
        </w:rPr>
        <w:t>lash breakout board was mounted on each BtM</w:t>
      </w:r>
      <w:r w:rsidR="0011218C" w:rsidRPr="00611D88">
        <w:rPr>
          <w:rFonts w:ascii="Calibri" w:hAnsi="Calibri" w:cs="Calibri"/>
          <w:lang w:val="en-US"/>
        </w:rPr>
        <w:t xml:space="preserve"> </w:t>
      </w:r>
      <w:r w:rsidRPr="00611D88">
        <w:rPr>
          <w:rFonts w:ascii="Calibri" w:hAnsi="Calibri" w:cs="Calibri"/>
          <w:lang w:val="en-US"/>
        </w:rPr>
        <w:t>board for this purpose. Finally, the microSD card can be manually collected after the experiment. All data points can be transferred to a computer for further analysis.</w:t>
      </w:r>
    </w:p>
    <w:p w14:paraId="2BDE9E28" w14:textId="77777777" w:rsidR="00E16593" w:rsidRPr="00611D88" w:rsidRDefault="00E16593" w:rsidP="00412463">
      <w:pPr>
        <w:pStyle w:val="Standard"/>
        <w:suppressAutoHyphens w:val="0"/>
        <w:jc w:val="both"/>
        <w:rPr>
          <w:rFonts w:ascii="Calibri" w:hAnsi="Calibri" w:cs="Calibri"/>
          <w:lang w:val="en-US"/>
        </w:rPr>
      </w:pPr>
    </w:p>
    <w:p w14:paraId="16662D38" w14:textId="77777777" w:rsidR="00E16593" w:rsidRPr="00611D88" w:rsidRDefault="003C056E" w:rsidP="00412463">
      <w:pPr>
        <w:pStyle w:val="Standard"/>
        <w:tabs>
          <w:tab w:val="left" w:pos="792"/>
        </w:tabs>
        <w:suppressAutoHyphens w:val="0"/>
        <w:jc w:val="both"/>
        <w:rPr>
          <w:rFonts w:ascii="Calibri" w:hAnsi="Calibri" w:cs="Calibri"/>
          <w:lang w:val="en-US"/>
        </w:rPr>
      </w:pPr>
      <w:r w:rsidRPr="00611D88">
        <w:rPr>
          <w:rFonts w:ascii="Calibri" w:eastAsia="Liberation Serif" w:hAnsi="Calibri" w:cs="Calibri"/>
          <w:b/>
          <w:lang w:val="en-US"/>
        </w:rPr>
        <w:lastRenderedPageBreak/>
        <w:t>PROTOCOL:</w:t>
      </w:r>
    </w:p>
    <w:p w14:paraId="68E168CD" w14:textId="77777777" w:rsidR="00E16593" w:rsidRPr="00611D88" w:rsidRDefault="00E16593" w:rsidP="00412463">
      <w:pPr>
        <w:pStyle w:val="Standard"/>
        <w:suppressAutoHyphens w:val="0"/>
        <w:jc w:val="both"/>
        <w:rPr>
          <w:rFonts w:ascii="Calibri" w:hAnsi="Calibri" w:cs="Calibri"/>
          <w:lang w:val="en-US"/>
        </w:rPr>
      </w:pPr>
    </w:p>
    <w:p w14:paraId="2A7E67CD" w14:textId="0048ADC3"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highlight w:val="yellow"/>
          <w:lang w:val="en-US"/>
        </w:rPr>
        <w:t xml:space="preserve">1. </w:t>
      </w:r>
      <w:r w:rsidR="00E73A40" w:rsidRPr="00611D88">
        <w:rPr>
          <w:rFonts w:ascii="Calibri" w:hAnsi="Calibri" w:cs="Calibri"/>
          <w:b/>
          <w:highlight w:val="yellow"/>
          <w:lang w:val="en-US"/>
        </w:rPr>
        <w:t>Assembly of</w:t>
      </w:r>
      <w:r w:rsidR="00E73A40" w:rsidRPr="00611D88">
        <w:rPr>
          <w:rFonts w:ascii="Calibri" w:eastAsia="Liberation Serif" w:hAnsi="Calibri" w:cs="Calibri"/>
          <w:b/>
          <w:highlight w:val="yellow"/>
          <w:lang w:val="en-US"/>
        </w:rPr>
        <w:t xml:space="preserve"> the Datalogger</w:t>
      </w:r>
    </w:p>
    <w:p w14:paraId="4E60E975" w14:textId="77777777" w:rsidR="00E16593" w:rsidRPr="00611D88" w:rsidRDefault="00E16593" w:rsidP="00412463">
      <w:pPr>
        <w:pStyle w:val="Standard"/>
        <w:suppressAutoHyphens w:val="0"/>
        <w:jc w:val="both"/>
        <w:rPr>
          <w:rFonts w:ascii="Calibri" w:hAnsi="Calibri" w:cs="Calibri"/>
          <w:lang w:val="en-US"/>
        </w:rPr>
      </w:pPr>
    </w:p>
    <w:p w14:paraId="76E8FA01" w14:textId="3AFC0EF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w:t>
      </w:r>
      <w:r w:rsidRPr="00611D88">
        <w:rPr>
          <w:rFonts w:ascii="Calibri" w:eastAsia="Liberation Serif" w:hAnsi="Calibri" w:cs="Calibri"/>
          <w:highlight w:val="yellow"/>
          <w:lang w:val="en-US"/>
        </w:rPr>
        <w:t xml:space="preserve">.1. </w:t>
      </w:r>
      <w:r w:rsidRPr="00611D88">
        <w:rPr>
          <w:rFonts w:ascii="Calibri" w:hAnsi="Calibri" w:cs="Calibri"/>
          <w:highlight w:val="yellow"/>
          <w:lang w:val="en-US"/>
        </w:rPr>
        <w:t>Prepare a soldering iron and a spool of solder wire. Wait for the soldering iron to heat up and moisten the cleaning sponge.</w:t>
      </w:r>
    </w:p>
    <w:p w14:paraId="62CBE3A9" w14:textId="77777777" w:rsidR="00E16593" w:rsidRPr="00611D88" w:rsidRDefault="00E16593" w:rsidP="00412463">
      <w:pPr>
        <w:pStyle w:val="Standard"/>
        <w:suppressAutoHyphens w:val="0"/>
        <w:jc w:val="both"/>
        <w:rPr>
          <w:rFonts w:ascii="Calibri" w:hAnsi="Calibri" w:cs="Calibri"/>
          <w:lang w:val="en-US"/>
        </w:rPr>
      </w:pPr>
    </w:p>
    <w:p w14:paraId="42E9A86E" w14:textId="67EDC5D1"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 xml:space="preserve">1.2. Cut the pin header strips to </w:t>
      </w:r>
      <w:r w:rsidR="00E73A40" w:rsidRPr="00611D88">
        <w:rPr>
          <w:rFonts w:ascii="Calibri" w:hAnsi="Calibri" w:cs="Calibri"/>
          <w:highlight w:val="yellow"/>
          <w:lang w:val="en-US"/>
        </w:rPr>
        <w:t xml:space="preserve">the </w:t>
      </w:r>
      <w:r w:rsidRPr="00611D88">
        <w:rPr>
          <w:rFonts w:ascii="Calibri" w:hAnsi="Calibri" w:cs="Calibri"/>
          <w:highlight w:val="yellow"/>
          <w:lang w:val="en-US"/>
        </w:rPr>
        <w:t>desired length and solder them</w:t>
      </w:r>
      <w:r w:rsidRPr="00611D88">
        <w:rPr>
          <w:rFonts w:ascii="Calibri" w:eastAsia="Liberation Serif" w:hAnsi="Calibri" w:cs="Calibri"/>
          <w:highlight w:val="yellow"/>
          <w:lang w:val="en-US"/>
        </w:rPr>
        <w:t xml:space="preserve"> </w:t>
      </w:r>
      <w:r w:rsidRPr="00611D88">
        <w:rPr>
          <w:rFonts w:ascii="Calibri" w:hAnsi="Calibri" w:cs="Calibri"/>
          <w:highlight w:val="yellow"/>
          <w:lang w:val="en-US"/>
        </w:rPr>
        <w:t>in</w:t>
      </w:r>
      <w:r w:rsidRPr="00611D88">
        <w:rPr>
          <w:rFonts w:ascii="Calibri" w:eastAsia="Liberation Serif" w:hAnsi="Calibri" w:cs="Calibri"/>
          <w:highlight w:val="yellow"/>
          <w:lang w:val="en-US"/>
        </w:rPr>
        <w:t>to the sockets for the temperature and humidity sensor, the microcontroller, and the RTC clock and microSD breakout modules.</w:t>
      </w:r>
    </w:p>
    <w:p w14:paraId="18EF5C3B" w14:textId="77777777" w:rsidR="00E16593" w:rsidRPr="00611D88" w:rsidRDefault="00E16593" w:rsidP="00412463">
      <w:pPr>
        <w:pStyle w:val="Standard"/>
        <w:suppressAutoHyphens w:val="0"/>
        <w:jc w:val="both"/>
        <w:rPr>
          <w:rFonts w:ascii="Calibri" w:hAnsi="Calibri" w:cs="Calibri"/>
          <w:lang w:val="en-US"/>
        </w:rPr>
      </w:pPr>
    </w:p>
    <w:p w14:paraId="31B1F5DD" w14:textId="7F3EB474"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1.2.1</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To solder, </w:t>
      </w:r>
      <w:r w:rsidRPr="00611D88">
        <w:rPr>
          <w:rFonts w:ascii="Calibri" w:hAnsi="Calibri" w:cs="Calibri"/>
          <w:highlight w:val="yellow"/>
          <w:lang w:val="en-US"/>
        </w:rPr>
        <w:t>pre</w:t>
      </w:r>
      <w:r w:rsidRPr="00611D88">
        <w:rPr>
          <w:rFonts w:ascii="Calibri" w:eastAsia="Liberation Serif" w:hAnsi="Calibri" w:cs="Calibri"/>
          <w:highlight w:val="yellow"/>
          <w:lang w:val="en-US"/>
        </w:rPr>
        <w:t xml:space="preserve">heat the desired </w:t>
      </w:r>
      <w:r w:rsidRPr="00611D88">
        <w:rPr>
          <w:rFonts w:ascii="Calibri" w:hAnsi="Calibri" w:cs="Calibri"/>
          <w:highlight w:val="yellow"/>
          <w:lang w:val="en-US"/>
        </w:rPr>
        <w:t>join</w:t>
      </w:r>
      <w:r w:rsidRPr="00611D88">
        <w:rPr>
          <w:rFonts w:ascii="Calibri" w:eastAsia="Liberation Serif" w:hAnsi="Calibri" w:cs="Calibri"/>
          <w:highlight w:val="yellow"/>
          <w:lang w:val="en-US"/>
        </w:rPr>
        <w:t xml:space="preserve"> with the tip of the soldering iron.</w:t>
      </w:r>
    </w:p>
    <w:p w14:paraId="1331DC21" w14:textId="77777777" w:rsidR="00E16593" w:rsidRPr="00611D88" w:rsidRDefault="00E16593" w:rsidP="00412463">
      <w:pPr>
        <w:pStyle w:val="Standard"/>
        <w:suppressAutoHyphens w:val="0"/>
        <w:jc w:val="both"/>
        <w:rPr>
          <w:rFonts w:ascii="Calibri" w:hAnsi="Calibri" w:cs="Calibri"/>
          <w:lang w:val="en-US"/>
        </w:rPr>
      </w:pPr>
    </w:p>
    <w:p w14:paraId="7AD6A458" w14:textId="52A4A90B"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1.2.2</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Then</w:t>
      </w:r>
      <w:r w:rsidR="0014470F"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apply a small amount of material from the solder </w:t>
      </w:r>
      <w:r w:rsidRPr="00611D88">
        <w:rPr>
          <w:rFonts w:ascii="Calibri" w:hAnsi="Calibri" w:cs="Calibri"/>
          <w:highlight w:val="yellow"/>
          <w:lang w:val="en-US"/>
        </w:rPr>
        <w:t>wire, enough to fill up the junction</w:t>
      </w:r>
      <w:r w:rsidRPr="00611D88">
        <w:rPr>
          <w:rFonts w:ascii="Calibri" w:eastAsia="Liberation Serif" w:hAnsi="Calibri" w:cs="Calibri"/>
          <w:highlight w:val="yellow"/>
          <w:lang w:val="en-US"/>
        </w:rPr>
        <w:t>.</w:t>
      </w:r>
    </w:p>
    <w:p w14:paraId="176BB351" w14:textId="77777777" w:rsidR="00E16593" w:rsidRPr="00611D88" w:rsidRDefault="00E16593" w:rsidP="00412463">
      <w:pPr>
        <w:pStyle w:val="Standard"/>
        <w:suppressAutoHyphens w:val="0"/>
        <w:jc w:val="both"/>
        <w:rPr>
          <w:rFonts w:ascii="Calibri" w:hAnsi="Calibri" w:cs="Calibri"/>
          <w:lang w:val="en-US"/>
        </w:rPr>
      </w:pPr>
    </w:p>
    <w:p w14:paraId="19CADAE8" w14:textId="76564388"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1.2.3</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Finally, remove the soldering iron and wait for the junction to cool down.</w:t>
      </w:r>
    </w:p>
    <w:p w14:paraId="163CBDC4" w14:textId="77777777" w:rsidR="00E16593" w:rsidRPr="00611D88" w:rsidRDefault="00E16593" w:rsidP="00412463">
      <w:pPr>
        <w:pStyle w:val="Standard"/>
        <w:suppressAutoHyphens w:val="0"/>
        <w:jc w:val="both"/>
        <w:rPr>
          <w:rFonts w:ascii="Calibri" w:hAnsi="Calibri" w:cs="Calibri"/>
          <w:lang w:val="en-US"/>
        </w:rPr>
      </w:pPr>
    </w:p>
    <w:p w14:paraId="3348C69F" w14:textId="46B7EBE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w:t>
      </w:r>
      <w:r w:rsidRPr="00611D88">
        <w:rPr>
          <w:rFonts w:ascii="Calibri" w:eastAsia="Liberation Serif" w:hAnsi="Calibri" w:cs="Calibri"/>
          <w:highlight w:val="yellow"/>
          <w:lang w:val="en-US"/>
        </w:rPr>
        <w:t xml:space="preserve">.3. </w:t>
      </w:r>
      <w:r w:rsidRPr="00611D88">
        <w:rPr>
          <w:rFonts w:ascii="Calibri" w:hAnsi="Calibri" w:cs="Calibri"/>
          <w:highlight w:val="yellow"/>
          <w:lang w:val="en-US"/>
        </w:rPr>
        <w:t xml:space="preserve">Assemble the components to the circuit board using </w:t>
      </w:r>
      <w:r w:rsidRPr="00611D88">
        <w:rPr>
          <w:rFonts w:ascii="Calibri" w:eastAsia="Liberation Serif" w:hAnsi="Calibri" w:cs="Calibri"/>
          <w:highlight w:val="yellow"/>
          <w:lang w:val="en-US"/>
        </w:rPr>
        <w:t xml:space="preserve">the same procedure as in </w:t>
      </w:r>
      <w:r w:rsidR="0014470F" w:rsidRPr="00611D88">
        <w:rPr>
          <w:rFonts w:ascii="Calibri" w:eastAsia="Liberation Serif" w:hAnsi="Calibri" w:cs="Calibri"/>
          <w:highlight w:val="yellow"/>
          <w:lang w:val="en-US"/>
        </w:rPr>
        <w:t xml:space="preserve">step </w:t>
      </w:r>
      <w:r w:rsidR="00611D88" w:rsidRPr="00611D88">
        <w:rPr>
          <w:rFonts w:ascii="Calibri" w:hAnsi="Calibri" w:cs="Calibri"/>
          <w:highlight w:val="yellow"/>
          <w:lang w:val="en-US"/>
        </w:rPr>
        <w:t>1</w:t>
      </w:r>
      <w:r w:rsidRPr="00611D88">
        <w:rPr>
          <w:rFonts w:ascii="Calibri" w:hAnsi="Calibri" w:cs="Calibri"/>
          <w:highlight w:val="yellow"/>
          <w:lang w:val="en-US"/>
        </w:rPr>
        <w:t xml:space="preserve">.2, following the markings of the PCB and the component references specified in the </w:t>
      </w:r>
      <w:r w:rsidR="0014470F" w:rsidRPr="00611D88">
        <w:rPr>
          <w:rFonts w:ascii="Calibri" w:hAnsi="Calibri" w:cs="Calibri"/>
          <w:b/>
          <w:highlight w:val="yellow"/>
          <w:lang w:val="en-US"/>
        </w:rPr>
        <w:t>T</w:t>
      </w:r>
      <w:r w:rsidRPr="00611D88">
        <w:rPr>
          <w:rFonts w:ascii="Calibri" w:hAnsi="Calibri" w:cs="Calibri"/>
          <w:b/>
          <w:highlight w:val="yellow"/>
          <w:lang w:val="en-US"/>
        </w:rPr>
        <w:t xml:space="preserve">able of </w:t>
      </w:r>
      <w:r w:rsidR="0014470F" w:rsidRPr="00611D88">
        <w:rPr>
          <w:rFonts w:ascii="Calibri" w:hAnsi="Calibri" w:cs="Calibri"/>
          <w:b/>
          <w:highlight w:val="yellow"/>
          <w:lang w:val="en-US"/>
        </w:rPr>
        <w:t>M</w:t>
      </w:r>
      <w:r w:rsidRPr="00611D88">
        <w:rPr>
          <w:rFonts w:ascii="Calibri" w:hAnsi="Calibri" w:cs="Calibri"/>
          <w:b/>
          <w:highlight w:val="yellow"/>
          <w:lang w:val="en-US"/>
        </w:rPr>
        <w:t>aterials</w:t>
      </w:r>
      <w:r w:rsidRPr="00611D88">
        <w:rPr>
          <w:rFonts w:ascii="Calibri" w:hAnsi="Calibri" w:cs="Calibri"/>
          <w:highlight w:val="yellow"/>
          <w:lang w:val="en-US"/>
        </w:rPr>
        <w:t xml:space="preserve"> (see </w:t>
      </w:r>
      <w:r w:rsidRPr="00611D88">
        <w:rPr>
          <w:rFonts w:ascii="Calibri" w:hAnsi="Calibri" w:cs="Calibri"/>
          <w:b/>
          <w:highlight w:val="yellow"/>
          <w:lang w:val="en-US"/>
        </w:rPr>
        <w:t>Figure 1</w:t>
      </w:r>
      <w:r w:rsidRPr="00611D88">
        <w:rPr>
          <w:rFonts w:ascii="Calibri" w:hAnsi="Calibri" w:cs="Calibri"/>
          <w:highlight w:val="yellow"/>
          <w:lang w:val="en-US"/>
        </w:rPr>
        <w:t xml:space="preserve"> for an assembly scheme)</w:t>
      </w:r>
      <w:r w:rsidR="0014470F" w:rsidRPr="00611D88">
        <w:rPr>
          <w:rFonts w:ascii="Calibri" w:hAnsi="Calibri" w:cs="Calibri"/>
          <w:highlight w:val="yellow"/>
          <w:lang w:val="en-US"/>
        </w:rPr>
        <w:t>.</w:t>
      </w:r>
    </w:p>
    <w:p w14:paraId="09F88101" w14:textId="77777777" w:rsidR="00E16593" w:rsidRPr="00611D88" w:rsidRDefault="00E16593" w:rsidP="00412463">
      <w:pPr>
        <w:pStyle w:val="Standard"/>
        <w:suppressAutoHyphens w:val="0"/>
        <w:jc w:val="both"/>
        <w:rPr>
          <w:rFonts w:ascii="Calibri" w:hAnsi="Calibri" w:cs="Calibri"/>
          <w:lang w:val="en-US"/>
        </w:rPr>
      </w:pPr>
    </w:p>
    <w:p w14:paraId="1D79C288" w14:textId="50AE38F8"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1.3.1</w:t>
      </w:r>
      <w:r w:rsidR="00E73A40" w:rsidRPr="00611D88">
        <w:rPr>
          <w:rFonts w:ascii="Calibri" w:hAnsi="Calibri" w:cs="Calibri"/>
          <w:highlight w:val="yellow"/>
          <w:lang w:val="en-US"/>
        </w:rPr>
        <w:t>.</w:t>
      </w:r>
      <w:r w:rsidRPr="00611D88">
        <w:rPr>
          <w:rFonts w:ascii="Calibri" w:hAnsi="Calibri" w:cs="Calibri"/>
          <w:highlight w:val="yellow"/>
          <w:lang w:val="en-US"/>
        </w:rPr>
        <w:t xml:space="preserve"> First, s</w:t>
      </w:r>
      <w:r w:rsidRPr="00611D88">
        <w:rPr>
          <w:rFonts w:ascii="Calibri" w:eastAsia="Liberation Serif" w:hAnsi="Calibri" w:cs="Calibri"/>
          <w:highlight w:val="yellow"/>
          <w:lang w:val="en-US"/>
        </w:rPr>
        <w:t>older the resist</w:t>
      </w:r>
      <w:r w:rsidRPr="00611D88">
        <w:rPr>
          <w:rFonts w:ascii="Calibri" w:hAnsi="Calibri" w:cs="Calibri"/>
          <w:highlight w:val="yellow"/>
          <w:lang w:val="en-US"/>
        </w:rPr>
        <w:t xml:space="preserve">ors. </w:t>
      </w:r>
      <w:r w:rsidRPr="00611D88">
        <w:rPr>
          <w:rFonts w:ascii="Calibri" w:eastAsia="Liberation Serif" w:hAnsi="Calibri" w:cs="Calibri"/>
          <w:highlight w:val="yellow"/>
          <w:lang w:val="en-US"/>
        </w:rPr>
        <w:t>Then</w:t>
      </w:r>
      <w:r w:rsidR="0014470F"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solder the sockets for the operational amplifiers, the SHT7X sensor, and the RTC clock and microSD breakout modules.</w:t>
      </w:r>
    </w:p>
    <w:p w14:paraId="6328939A" w14:textId="77777777" w:rsidR="00E16593" w:rsidRPr="00611D88" w:rsidRDefault="00E16593" w:rsidP="00412463">
      <w:pPr>
        <w:pStyle w:val="Standard"/>
        <w:suppressAutoHyphens w:val="0"/>
        <w:jc w:val="both"/>
        <w:rPr>
          <w:rFonts w:ascii="Calibri" w:hAnsi="Calibri" w:cs="Calibri"/>
          <w:lang w:val="en-US"/>
        </w:rPr>
      </w:pPr>
    </w:p>
    <w:p w14:paraId="26B35DA1" w14:textId="7E4F87B2"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1.3.2</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Next, solder the two transistors. The board also needs to be soldered now, using pin headers. Finally, solder the </w:t>
      </w:r>
      <w:r w:rsidRPr="00611D88">
        <w:rPr>
          <w:rFonts w:ascii="Calibri" w:hAnsi="Calibri" w:cs="Calibri"/>
          <w:highlight w:val="yellow"/>
          <w:lang w:val="en-US"/>
        </w:rPr>
        <w:t>connectors</w:t>
      </w:r>
      <w:r w:rsidRPr="00611D88">
        <w:rPr>
          <w:rFonts w:ascii="Calibri" w:eastAsia="Liberation Serif" w:hAnsi="Calibri" w:cs="Calibri"/>
          <w:highlight w:val="yellow"/>
          <w:lang w:val="en-US"/>
        </w:rPr>
        <w:t xml:space="preserve"> to the board.</w:t>
      </w:r>
    </w:p>
    <w:p w14:paraId="4A1BA56E" w14:textId="77777777" w:rsidR="00E16593" w:rsidRPr="00611D88" w:rsidRDefault="00E16593" w:rsidP="00412463">
      <w:pPr>
        <w:pStyle w:val="Standard"/>
        <w:suppressAutoHyphens w:val="0"/>
        <w:jc w:val="both"/>
        <w:rPr>
          <w:rFonts w:ascii="Calibri" w:hAnsi="Calibri" w:cs="Calibri"/>
          <w:lang w:val="en-US"/>
        </w:rPr>
      </w:pPr>
    </w:p>
    <w:p w14:paraId="21A652CA" w14:textId="4C15C62D"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1.4</w:t>
      </w:r>
      <w:r w:rsidR="00E73A40" w:rsidRPr="00611D88">
        <w:rPr>
          <w:rFonts w:ascii="Calibri" w:hAnsi="Calibri" w:cs="Calibri"/>
          <w:highlight w:val="yellow"/>
          <w:lang w:val="en-US"/>
        </w:rPr>
        <w:t>.</w:t>
      </w:r>
      <w:r w:rsidRPr="00611D88">
        <w:rPr>
          <w:rFonts w:ascii="Calibri" w:hAnsi="Calibri" w:cs="Calibri"/>
          <w:highlight w:val="yellow"/>
          <w:lang w:val="en-US"/>
        </w:rPr>
        <w:t xml:space="preserve"> Solder the SHT7X humidity/temperature sensor into a pin header or extension cable to reinforce the leads.</w:t>
      </w:r>
    </w:p>
    <w:p w14:paraId="04C2E375" w14:textId="77777777" w:rsidR="00E16593" w:rsidRPr="00611D88" w:rsidRDefault="00E16593" w:rsidP="00412463">
      <w:pPr>
        <w:pStyle w:val="Standard"/>
        <w:suppressAutoHyphens w:val="0"/>
        <w:jc w:val="both"/>
        <w:rPr>
          <w:rFonts w:ascii="Calibri" w:hAnsi="Calibri" w:cs="Calibri"/>
          <w:lang w:val="en-US"/>
        </w:rPr>
      </w:pPr>
    </w:p>
    <w:p w14:paraId="6557ACD5" w14:textId="18E1D5C9" w:rsidR="006B760D" w:rsidRPr="00611D88" w:rsidRDefault="003C056E" w:rsidP="00412463">
      <w:pPr>
        <w:pStyle w:val="Standard"/>
        <w:suppressAutoHyphens w:val="0"/>
        <w:jc w:val="both"/>
        <w:rPr>
          <w:rFonts w:ascii="Calibri" w:eastAsia="Liberation Serif" w:hAnsi="Calibri" w:cs="Calibri"/>
          <w:highlight w:val="yellow"/>
          <w:lang w:val="en-US"/>
        </w:rPr>
      </w:pPr>
      <w:r w:rsidRPr="00611D88">
        <w:rPr>
          <w:rFonts w:ascii="Calibri" w:hAnsi="Calibri" w:cs="Calibri"/>
          <w:highlight w:val="yellow"/>
          <w:lang w:val="en-US"/>
        </w:rPr>
        <w:t>1</w:t>
      </w:r>
      <w:r w:rsidRPr="00611D88">
        <w:rPr>
          <w:rFonts w:ascii="Calibri" w:eastAsia="Liberation Serif" w:hAnsi="Calibri" w:cs="Calibri"/>
          <w:highlight w:val="yellow"/>
          <w:lang w:val="en-US"/>
        </w:rPr>
        <w:t xml:space="preserve">.5. </w:t>
      </w:r>
      <w:r w:rsidRPr="00611D88">
        <w:rPr>
          <w:rFonts w:ascii="Calibri" w:hAnsi="Calibri" w:cs="Calibri"/>
          <w:highlight w:val="yellow"/>
          <w:lang w:val="en-US"/>
        </w:rPr>
        <w:t>Prepare</w:t>
      </w:r>
      <w:r w:rsidRPr="00611D88">
        <w:rPr>
          <w:rFonts w:ascii="Calibri" w:eastAsia="Liberation Serif" w:hAnsi="Calibri" w:cs="Calibri"/>
          <w:highlight w:val="yellow"/>
          <w:lang w:val="en-US"/>
        </w:rPr>
        <w:t xml:space="preserve"> a multimeter in the continu</w:t>
      </w:r>
      <w:r w:rsidRPr="00611D88">
        <w:rPr>
          <w:rFonts w:ascii="Calibri" w:hAnsi="Calibri" w:cs="Calibri"/>
          <w:highlight w:val="yellow"/>
          <w:lang w:val="en-US"/>
        </w:rPr>
        <w:t xml:space="preserve">ity testing or conductivity testing mode. </w:t>
      </w:r>
      <w:r w:rsidRPr="00611D88">
        <w:rPr>
          <w:rFonts w:ascii="Calibri" w:eastAsia="Liberation Serif" w:hAnsi="Calibri" w:cs="Calibri"/>
          <w:highlight w:val="yellow"/>
          <w:lang w:val="en-US"/>
        </w:rPr>
        <w:t>Use the multimeter to verify that there are no short</w:t>
      </w:r>
      <w:r w:rsidR="009B188C" w:rsidRPr="00611D88">
        <w:rPr>
          <w:rFonts w:ascii="Calibri" w:eastAsia="Liberation Serif" w:hAnsi="Calibri" w:cs="Calibri"/>
          <w:highlight w:val="yellow"/>
          <w:lang w:val="en-US"/>
        </w:rPr>
        <w:t xml:space="preserve"> </w:t>
      </w:r>
      <w:r w:rsidRPr="00611D88">
        <w:rPr>
          <w:rFonts w:ascii="Calibri" w:eastAsia="Liberation Serif" w:hAnsi="Calibri" w:cs="Calibri"/>
          <w:highlight w:val="yellow"/>
          <w:lang w:val="en-US"/>
        </w:rPr>
        <w:t xml:space="preserve">circuits between any of the pins or connections. </w:t>
      </w:r>
    </w:p>
    <w:p w14:paraId="55D48968" w14:textId="77777777" w:rsidR="006B760D" w:rsidRPr="00611D88" w:rsidRDefault="006B760D" w:rsidP="00412463">
      <w:pPr>
        <w:pStyle w:val="Standard"/>
        <w:suppressAutoHyphens w:val="0"/>
        <w:jc w:val="both"/>
        <w:rPr>
          <w:rFonts w:ascii="Calibri" w:eastAsia="Liberation Serif" w:hAnsi="Calibri" w:cs="Calibri"/>
          <w:highlight w:val="yellow"/>
          <w:lang w:val="en-US"/>
        </w:rPr>
      </w:pPr>
    </w:p>
    <w:p w14:paraId="439CAB56" w14:textId="4CD0D8D2" w:rsidR="00E16593" w:rsidRPr="00611D88" w:rsidRDefault="006B760D" w:rsidP="00412463">
      <w:pPr>
        <w:pStyle w:val="Standard"/>
        <w:suppressAutoHyphens w:val="0"/>
        <w:jc w:val="both"/>
        <w:rPr>
          <w:rFonts w:ascii="Calibri" w:hAnsi="Calibri" w:cs="Calibri"/>
          <w:highlight w:val="yellow"/>
          <w:lang w:val="en-US"/>
        </w:rPr>
      </w:pPr>
      <w:r w:rsidRPr="00611D88">
        <w:rPr>
          <w:rFonts w:ascii="Calibri" w:eastAsia="Liberation Serif" w:hAnsi="Calibri" w:cs="Calibri"/>
          <w:highlight w:val="yellow"/>
          <w:lang w:val="en-US"/>
        </w:rPr>
        <w:t>1.5.1</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D</w:t>
      </w:r>
      <w:r w:rsidR="003C056E" w:rsidRPr="00611D88">
        <w:rPr>
          <w:rFonts w:ascii="Calibri" w:eastAsia="Liberation Serif" w:hAnsi="Calibri" w:cs="Calibri"/>
          <w:highlight w:val="yellow"/>
          <w:lang w:val="en-US"/>
        </w:rPr>
        <w:t>oublecheck the +</w:t>
      </w:r>
      <w:r w:rsidR="00611D88" w:rsidRPr="00611D88">
        <w:rPr>
          <w:rFonts w:ascii="Calibri" w:eastAsia="Liberation Serif" w:hAnsi="Calibri" w:cs="Calibri"/>
          <w:highlight w:val="yellow"/>
          <w:lang w:val="en-US"/>
        </w:rPr>
        <w:t>ve</w:t>
      </w:r>
      <w:r w:rsidR="003C056E" w:rsidRPr="00611D88">
        <w:rPr>
          <w:rFonts w:ascii="Calibri" w:eastAsia="Liberation Serif" w:hAnsi="Calibri" w:cs="Calibri"/>
          <w:highlight w:val="yellow"/>
          <w:lang w:val="en-US"/>
        </w:rPr>
        <w:t xml:space="preserve"> and –</w:t>
      </w:r>
      <w:r w:rsidR="00611D88" w:rsidRPr="00611D88">
        <w:rPr>
          <w:rFonts w:ascii="Calibri" w:eastAsia="Liberation Serif" w:hAnsi="Calibri" w:cs="Calibri"/>
          <w:highlight w:val="yellow"/>
          <w:lang w:val="en-US"/>
        </w:rPr>
        <w:t>ve</w:t>
      </w:r>
      <w:r w:rsidR="003C056E" w:rsidRPr="00611D88">
        <w:rPr>
          <w:rFonts w:ascii="Calibri" w:eastAsia="Liberation Serif" w:hAnsi="Calibri" w:cs="Calibri"/>
          <w:highlight w:val="yellow"/>
          <w:lang w:val="en-US"/>
        </w:rPr>
        <w:t xml:space="preserve"> terminals of the power supply.</w:t>
      </w:r>
      <w:r w:rsidR="003C056E" w:rsidRPr="00611D88">
        <w:rPr>
          <w:rFonts w:ascii="Calibri" w:hAnsi="Calibri" w:cs="Calibri"/>
          <w:highlight w:val="yellow"/>
          <w:lang w:val="en-US"/>
        </w:rPr>
        <w:t xml:space="preserve"> Also, verify that each solder joint creates a stable connection between the component pins and the copper tracks of the circuit.</w:t>
      </w:r>
    </w:p>
    <w:p w14:paraId="6489230A" w14:textId="7C12236D" w:rsidR="0014470F" w:rsidRPr="00611D88" w:rsidRDefault="0014470F" w:rsidP="00412463">
      <w:pPr>
        <w:pStyle w:val="Standard"/>
        <w:suppressAutoHyphens w:val="0"/>
        <w:jc w:val="both"/>
        <w:rPr>
          <w:rFonts w:ascii="Calibri" w:hAnsi="Calibri" w:cs="Calibri"/>
          <w:lang w:val="en-US"/>
        </w:rPr>
      </w:pPr>
    </w:p>
    <w:p w14:paraId="5EE602E8" w14:textId="688EE012" w:rsidR="0014470F" w:rsidRPr="00611D88" w:rsidRDefault="0014470F" w:rsidP="00412463">
      <w:pPr>
        <w:pStyle w:val="Standard"/>
        <w:suppressAutoHyphens w:val="0"/>
        <w:jc w:val="both"/>
        <w:rPr>
          <w:rFonts w:ascii="Calibri" w:hAnsi="Calibri" w:cs="Calibri"/>
          <w:lang w:val="en-US"/>
        </w:rPr>
      </w:pPr>
      <w:r w:rsidRPr="00611D88">
        <w:rPr>
          <w:rFonts w:ascii="Calibri" w:hAnsi="Calibri" w:cs="Calibri"/>
          <w:lang w:val="en-US"/>
        </w:rPr>
        <w:t>Note: This step is very important; do not skip it.</w:t>
      </w:r>
    </w:p>
    <w:p w14:paraId="6C65E60B" w14:textId="77777777" w:rsidR="00E16593" w:rsidRPr="00611D88" w:rsidRDefault="00E16593" w:rsidP="00412463">
      <w:pPr>
        <w:pStyle w:val="Standard"/>
        <w:tabs>
          <w:tab w:val="left" w:pos="284"/>
        </w:tabs>
        <w:suppressAutoHyphens w:val="0"/>
        <w:jc w:val="both"/>
        <w:rPr>
          <w:rFonts w:ascii="Calibri" w:hAnsi="Calibri" w:cs="Calibri"/>
          <w:lang w:val="en-US"/>
        </w:rPr>
      </w:pPr>
    </w:p>
    <w:p w14:paraId="1C37321A" w14:textId="7777777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1.6. Connect the battery terminals and crocodile cable clips to the board using a Phillips screwdriver.</w:t>
      </w:r>
    </w:p>
    <w:p w14:paraId="0C89DDE6" w14:textId="77777777" w:rsidR="00E16593" w:rsidRPr="00611D88" w:rsidRDefault="00E16593" w:rsidP="00412463">
      <w:pPr>
        <w:pStyle w:val="Standard"/>
        <w:suppressAutoHyphens w:val="0"/>
        <w:jc w:val="both"/>
        <w:rPr>
          <w:rFonts w:ascii="Calibri" w:hAnsi="Calibri" w:cs="Calibri"/>
          <w:lang w:val="en-US"/>
        </w:rPr>
      </w:pPr>
    </w:p>
    <w:p w14:paraId="20127ADA" w14:textId="031ADF3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lastRenderedPageBreak/>
        <w:t>1.6.1. First, use any cutting tool to strip ~4</w:t>
      </w:r>
      <w:r w:rsidR="0014470F" w:rsidRPr="00611D88">
        <w:rPr>
          <w:rFonts w:ascii="Calibri" w:hAnsi="Calibri" w:cs="Calibri"/>
          <w:highlight w:val="yellow"/>
          <w:lang w:val="en-US"/>
        </w:rPr>
        <w:t xml:space="preserve"> </w:t>
      </w:r>
      <w:r w:rsidRPr="00611D88">
        <w:rPr>
          <w:rFonts w:ascii="Calibri" w:hAnsi="Calibri" w:cs="Calibri"/>
          <w:highlight w:val="yellow"/>
          <w:lang w:val="en-US"/>
        </w:rPr>
        <w:t>mm of each wire end, exposing the conductive core. Next, introduce each cable into the appropriate terminal and tighten the screw with the Phillips screwdriver.</w:t>
      </w:r>
    </w:p>
    <w:p w14:paraId="7FFFBCCE" w14:textId="77777777" w:rsidR="00E16593" w:rsidRPr="00611D88" w:rsidRDefault="00E16593" w:rsidP="00412463">
      <w:pPr>
        <w:pStyle w:val="Standard"/>
        <w:suppressAutoHyphens w:val="0"/>
        <w:jc w:val="both"/>
        <w:rPr>
          <w:rFonts w:ascii="Calibri" w:hAnsi="Calibri" w:cs="Calibri"/>
          <w:lang w:val="en-US"/>
        </w:rPr>
      </w:pPr>
    </w:p>
    <w:p w14:paraId="10FB3335" w14:textId="38F0E152"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1.6.2. Ensure and doublecheck the correct polarity of the cables, especially those of the power supply. Test the strength of the connection by pulling the cables slightly, verifying that everything is firmly connected.</w:t>
      </w:r>
    </w:p>
    <w:p w14:paraId="0FE84236" w14:textId="77777777" w:rsidR="00E16593" w:rsidRPr="00611D88" w:rsidRDefault="00E16593" w:rsidP="00412463">
      <w:pPr>
        <w:pStyle w:val="Standard"/>
        <w:suppressAutoHyphens w:val="0"/>
        <w:jc w:val="both"/>
        <w:rPr>
          <w:rFonts w:ascii="Calibri" w:hAnsi="Calibri" w:cs="Calibri"/>
          <w:lang w:val="en-US"/>
        </w:rPr>
      </w:pPr>
    </w:p>
    <w:p w14:paraId="5C40CFCE" w14:textId="0C00D911" w:rsidR="00E16593" w:rsidRPr="00611D88" w:rsidRDefault="003C056E" w:rsidP="00412463">
      <w:pPr>
        <w:suppressAutoHyphens w:val="0"/>
        <w:jc w:val="both"/>
        <w:rPr>
          <w:rFonts w:ascii="Calibri" w:hAnsi="Calibri" w:cs="Calibri"/>
          <w:lang w:val="en-US"/>
        </w:rPr>
      </w:pPr>
      <w:bookmarkStart w:id="21" w:name="docs-internal-guid-d9b9a778-3b29-27f6-b1"/>
      <w:bookmarkEnd w:id="21"/>
      <w:r w:rsidRPr="00611D88">
        <w:rPr>
          <w:rFonts w:ascii="Calibri" w:hAnsi="Calibri" w:cs="Calibri"/>
          <w:highlight w:val="yellow"/>
          <w:lang w:val="en-US"/>
        </w:rPr>
        <w:t>1.7. To further reduce power consumption, remove the power LED of the microcontroller board by either desoldering or cutting off the LED diode from the board.</w:t>
      </w:r>
    </w:p>
    <w:p w14:paraId="3D7108E6" w14:textId="77777777" w:rsidR="00E16593" w:rsidRPr="00611D88" w:rsidRDefault="00E16593" w:rsidP="00412463">
      <w:pPr>
        <w:suppressAutoHyphens w:val="0"/>
        <w:jc w:val="both"/>
        <w:rPr>
          <w:rFonts w:ascii="Calibri" w:hAnsi="Calibri" w:cs="Calibri"/>
          <w:lang w:val="en-US"/>
        </w:rPr>
      </w:pPr>
    </w:p>
    <w:p w14:paraId="346F2B15" w14:textId="1794163A"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w:t>
      </w:r>
      <w:r w:rsidRPr="00611D88">
        <w:rPr>
          <w:rFonts w:ascii="Calibri" w:eastAsia="Liberation Serif" w:hAnsi="Calibri" w:cs="Calibri"/>
          <w:highlight w:val="yellow"/>
          <w:lang w:val="en-US"/>
        </w:rPr>
        <w:t>.8. Finally,</w:t>
      </w:r>
      <w:r w:rsidRPr="00611D88">
        <w:rPr>
          <w:rFonts w:ascii="Calibri" w:hAnsi="Calibri" w:cs="Calibri"/>
          <w:highlight w:val="yellow"/>
          <w:lang w:val="en-US"/>
        </w:rPr>
        <w:t xml:space="preserve"> mount the BtM board in a weatherproof enclosure to keep moisture away from the electronics</w:t>
      </w:r>
      <w:r w:rsidR="004C48A5" w:rsidRPr="00611D88">
        <w:rPr>
          <w:rFonts w:ascii="Calibri" w:hAnsi="Calibri" w:cs="Calibri"/>
          <w:highlight w:val="yellow"/>
          <w:lang w:val="en-US"/>
        </w:rPr>
        <w:t>.</w:t>
      </w:r>
    </w:p>
    <w:p w14:paraId="27D4A211" w14:textId="77777777" w:rsidR="00E16593" w:rsidRPr="00611D88" w:rsidRDefault="00E16593" w:rsidP="00412463">
      <w:pPr>
        <w:pStyle w:val="Standard"/>
        <w:suppressAutoHyphens w:val="0"/>
        <w:jc w:val="both"/>
        <w:rPr>
          <w:rFonts w:ascii="Calibri" w:hAnsi="Calibri" w:cs="Calibri"/>
          <w:lang w:val="en-US"/>
        </w:rPr>
      </w:pPr>
    </w:p>
    <w:p w14:paraId="235A2D0F" w14:textId="272579A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 xml:space="preserve">1.8.1. Fit the enclosure with the battery pack, connecting it to the +ve and </w:t>
      </w:r>
      <w:r w:rsidR="004C48A5" w:rsidRPr="00611D88">
        <w:rPr>
          <w:rFonts w:ascii="Calibri" w:hAnsi="Calibri" w:cs="Calibri"/>
          <w:highlight w:val="yellow"/>
          <w:lang w:val="en-US"/>
        </w:rPr>
        <w:t>–</w:t>
      </w:r>
      <w:r w:rsidRPr="00611D88">
        <w:rPr>
          <w:rFonts w:ascii="Calibri" w:hAnsi="Calibri" w:cs="Calibri"/>
          <w:highlight w:val="yellow"/>
          <w:lang w:val="en-US"/>
        </w:rPr>
        <w:t>ve terminals. Mount the humidity/temperature sensor outside of the box, leaving it connected to the BtM board.</w:t>
      </w:r>
    </w:p>
    <w:p w14:paraId="557F6BD8" w14:textId="77777777" w:rsidR="00E16593" w:rsidRPr="00611D88" w:rsidRDefault="00E16593" w:rsidP="00412463">
      <w:pPr>
        <w:pStyle w:val="Standard"/>
        <w:suppressAutoHyphens w:val="0"/>
        <w:jc w:val="both"/>
        <w:rPr>
          <w:rFonts w:ascii="Calibri" w:hAnsi="Calibri" w:cs="Calibri"/>
          <w:lang w:val="en-US"/>
        </w:rPr>
      </w:pPr>
    </w:p>
    <w:p w14:paraId="14591DAE" w14:textId="63B7BEB2"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1.8.</w:t>
      </w:r>
      <w:r w:rsidR="006B760D" w:rsidRPr="00611D88">
        <w:rPr>
          <w:rFonts w:ascii="Calibri" w:hAnsi="Calibri" w:cs="Calibri"/>
          <w:highlight w:val="yellow"/>
          <w:lang w:val="en-US"/>
        </w:rPr>
        <w:t>2</w:t>
      </w:r>
      <w:r w:rsidRPr="00611D88">
        <w:rPr>
          <w:rFonts w:ascii="Calibri" w:hAnsi="Calibri" w:cs="Calibri"/>
          <w:highlight w:val="yellow"/>
          <w:lang w:val="en-US"/>
        </w:rPr>
        <w:t xml:space="preserve">. Route the </w:t>
      </w:r>
      <w:r w:rsidR="004C48A5" w:rsidRPr="00611D88">
        <w:rPr>
          <w:rFonts w:ascii="Calibri" w:hAnsi="Calibri" w:cs="Calibri"/>
          <w:highlight w:val="yellow"/>
          <w:lang w:val="en-US"/>
        </w:rPr>
        <w:t>eight</w:t>
      </w:r>
      <w:r w:rsidRPr="00611D88">
        <w:rPr>
          <w:rFonts w:ascii="Calibri" w:hAnsi="Calibri" w:cs="Calibri"/>
          <w:highlight w:val="yellow"/>
          <w:lang w:val="en-US"/>
        </w:rPr>
        <w:t xml:space="preserve"> pairs of crocodile clips needed for conductance measurements to the outside of the weatherproof enclosure. Last, clip each moss strand with the crocodile clips</w:t>
      </w:r>
      <w:r w:rsidRPr="00611D88">
        <w:rPr>
          <w:rFonts w:ascii="Calibri" w:hAnsi="Calibri" w:cs="Calibri"/>
          <w:lang w:val="en-US"/>
        </w:rPr>
        <w:t>.</w:t>
      </w:r>
    </w:p>
    <w:p w14:paraId="39D45861" w14:textId="77777777" w:rsidR="00E16593" w:rsidRPr="00611D88" w:rsidRDefault="00E16593" w:rsidP="00412463">
      <w:pPr>
        <w:pStyle w:val="Standard"/>
        <w:suppressAutoHyphens w:val="0"/>
        <w:jc w:val="both"/>
        <w:rPr>
          <w:rFonts w:ascii="Calibri" w:hAnsi="Calibri" w:cs="Calibri"/>
          <w:lang w:val="en-US"/>
        </w:rPr>
      </w:pPr>
    </w:p>
    <w:p w14:paraId="224F559C" w14:textId="057CA32E"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lang w:val="en-US"/>
        </w:rPr>
        <w:t xml:space="preserve">2. Loading the </w:t>
      </w:r>
      <w:r w:rsidR="00E73A40" w:rsidRPr="00611D88">
        <w:rPr>
          <w:rFonts w:ascii="Calibri" w:eastAsia="Liberation Serif" w:hAnsi="Calibri" w:cs="Calibri"/>
          <w:b/>
          <w:lang w:val="en-US"/>
        </w:rPr>
        <w:t>Software</w:t>
      </w:r>
    </w:p>
    <w:p w14:paraId="58940961" w14:textId="77777777" w:rsidR="00E16593" w:rsidRPr="00611D88" w:rsidRDefault="00E16593" w:rsidP="00412463">
      <w:pPr>
        <w:pStyle w:val="Standard"/>
        <w:suppressAutoHyphens w:val="0"/>
        <w:jc w:val="both"/>
        <w:rPr>
          <w:rFonts w:ascii="Calibri" w:hAnsi="Calibri" w:cs="Calibri"/>
          <w:lang w:val="en-US"/>
        </w:rPr>
      </w:pPr>
    </w:p>
    <w:p w14:paraId="4238A18F" w14:textId="101A06CA"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lang w:val="en-US"/>
        </w:rPr>
        <w:t>2.1. Download and install the integrated development environment (IDE) 1.0</w:t>
      </w:r>
      <w:r w:rsidRPr="00611D88">
        <w:rPr>
          <w:rFonts w:ascii="Calibri" w:hAnsi="Calibri" w:cs="Calibri"/>
          <w:lang w:val="en-US"/>
        </w:rPr>
        <w:t xml:space="preserve">.6 </w:t>
      </w:r>
      <w:r w:rsidRPr="00611D88">
        <w:rPr>
          <w:rFonts w:ascii="Calibri" w:eastAsia="Liberation Serif" w:hAnsi="Calibri" w:cs="Calibri"/>
          <w:lang w:val="en-US"/>
        </w:rPr>
        <w:t>from the website</w:t>
      </w:r>
      <w:bookmarkStart w:id="22" w:name="ZOTERO_BREF_cpe9RqCeDnBf"/>
      <w:r w:rsidRPr="00611D88">
        <w:rPr>
          <w:rFonts w:ascii="Calibri" w:eastAsia="Liberation Serif" w:hAnsi="Calibri" w:cs="Calibri"/>
          <w:vertAlign w:val="superscript"/>
          <w:lang w:val="en-US"/>
        </w:rPr>
        <w:t>19</w:t>
      </w:r>
      <w:bookmarkEnd w:id="22"/>
      <w:r w:rsidR="00E63718" w:rsidRPr="00611D88">
        <w:fldChar w:fldCharType="begin"/>
      </w:r>
      <w:r w:rsidR="00E63718" w:rsidRPr="00611D88">
        <w:instrText xml:space="preserve"> HYPERLINK "https://www.arduino.cc/en/Main/Software" </w:instrText>
      </w:r>
      <w:r w:rsidR="00E63718" w:rsidRPr="00611D88">
        <w:fldChar w:fldCharType="separate"/>
      </w:r>
      <w:r w:rsidR="00E63718" w:rsidRPr="00611D88">
        <w:fldChar w:fldCharType="end"/>
      </w:r>
      <w:r w:rsidRPr="00611D88">
        <w:rPr>
          <w:rFonts w:ascii="Calibri" w:eastAsia="Liberation Serif" w:hAnsi="Calibri" w:cs="Calibri"/>
          <w:lang w:val="en-US"/>
        </w:rPr>
        <w:t>. The microcontroller used is an open</w:t>
      </w:r>
      <w:r w:rsidR="004C48A5" w:rsidRPr="00611D88">
        <w:rPr>
          <w:rFonts w:ascii="Calibri" w:eastAsia="Liberation Serif" w:hAnsi="Calibri" w:cs="Calibri"/>
          <w:lang w:val="en-US"/>
        </w:rPr>
        <w:t>-</w:t>
      </w:r>
      <w:r w:rsidRPr="00611D88">
        <w:rPr>
          <w:rFonts w:ascii="Calibri" w:eastAsia="Liberation Serif" w:hAnsi="Calibri" w:cs="Calibri"/>
          <w:lang w:val="en-US"/>
        </w:rPr>
        <w:t xml:space="preserve">source physical computing platform and it comes with its own IDE. </w:t>
      </w:r>
      <w:r w:rsidRPr="00611D88">
        <w:rPr>
          <w:rFonts w:ascii="Calibri" w:hAnsi="Calibri" w:cs="Calibri"/>
          <w:lang w:val="en-US"/>
        </w:rPr>
        <w:t>It is important to download the adequate version since there are known compatibility problems with some of the required libraries.</w:t>
      </w:r>
    </w:p>
    <w:p w14:paraId="119AC431" w14:textId="77777777" w:rsidR="00E16593" w:rsidRPr="00611D88" w:rsidRDefault="00E16593" w:rsidP="00412463">
      <w:pPr>
        <w:pStyle w:val="Standard"/>
        <w:suppressAutoHyphens w:val="0"/>
        <w:jc w:val="both"/>
        <w:rPr>
          <w:rFonts w:ascii="Calibri" w:hAnsi="Calibri" w:cs="Calibri"/>
          <w:lang w:val="en-US"/>
        </w:rPr>
      </w:pPr>
    </w:p>
    <w:p w14:paraId="79654C16" w14:textId="1E245834"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2.2. D</w:t>
      </w:r>
      <w:r w:rsidRPr="00611D88">
        <w:rPr>
          <w:rFonts w:ascii="Calibri" w:eastAsia="Liberation Serif" w:hAnsi="Calibri" w:cs="Calibri"/>
          <w:lang w:val="en-US"/>
        </w:rPr>
        <w:t xml:space="preserve">ownload the </w:t>
      </w:r>
      <w:r w:rsidRPr="00611D88">
        <w:rPr>
          <w:rFonts w:ascii="Calibri" w:hAnsi="Calibri" w:cs="Calibri"/>
          <w:lang w:val="en-US"/>
        </w:rPr>
        <w:t>necessary</w:t>
      </w:r>
      <w:r w:rsidRPr="00611D88">
        <w:rPr>
          <w:rFonts w:ascii="Calibri" w:eastAsia="Liberation Serif" w:hAnsi="Calibri" w:cs="Calibri"/>
          <w:lang w:val="en-US"/>
        </w:rPr>
        <w:t xml:space="preserve"> libraries from the GitHub repository</w:t>
      </w:r>
      <w:bookmarkStart w:id="23" w:name="ZOTERO_BREF_I3k6cs7q0tE4"/>
      <w:r w:rsidRPr="00611D88">
        <w:rPr>
          <w:rFonts w:ascii="Calibri" w:eastAsia="Liberation Serif" w:hAnsi="Calibri" w:cs="Calibri"/>
          <w:vertAlign w:val="superscript"/>
          <w:lang w:val="en-US"/>
        </w:rPr>
        <w:t>18</w:t>
      </w:r>
      <w:bookmarkEnd w:id="23"/>
      <w:r w:rsidR="00E63718" w:rsidRPr="00611D88">
        <w:fldChar w:fldCharType="begin"/>
      </w:r>
      <w:r w:rsidR="00E63718" w:rsidRPr="00611D88">
        <w:instrText xml:space="preserve"> HYPERLINK "https://github.com/united-ecology/btmboard/tree/master/SoftwareUse%20superscripted%20citation%20number%20and%20moe%20this%20to%20the%20reference%20list./Libraries" </w:instrText>
      </w:r>
      <w:r w:rsidR="00E63718" w:rsidRPr="00611D88">
        <w:fldChar w:fldCharType="separate"/>
      </w:r>
      <w:r w:rsidR="00E63718" w:rsidRPr="00611D88">
        <w:fldChar w:fldCharType="end"/>
      </w:r>
      <w:hyperlink r:id="rId7" w:history="1"/>
      <w:r w:rsidRPr="00611D88">
        <w:rPr>
          <w:rFonts w:ascii="Calibri" w:eastAsia="Liberation Serif" w:hAnsi="Calibri" w:cs="Calibri"/>
          <w:lang w:val="en-US"/>
        </w:rPr>
        <w:t>:</w:t>
      </w:r>
      <w:r w:rsidRPr="00611D88">
        <w:rPr>
          <w:rFonts w:ascii="Calibri" w:hAnsi="Calibri" w:cs="Calibri"/>
          <w:lang w:val="en-US"/>
        </w:rPr>
        <w:t xml:space="preserve"> DS3234</w:t>
      </w:r>
      <w:r w:rsidR="004C48A5" w:rsidRPr="00611D88">
        <w:rPr>
          <w:rFonts w:ascii="Calibri" w:hAnsi="Calibri" w:cs="Calibri"/>
          <w:lang w:val="en-US"/>
        </w:rPr>
        <w:t>,</w:t>
      </w:r>
      <w:r w:rsidRPr="00611D88">
        <w:rPr>
          <w:rFonts w:ascii="Calibri" w:hAnsi="Calibri" w:cs="Calibri"/>
          <w:lang w:val="en-US"/>
        </w:rPr>
        <w:t xml:space="preserve"> DS3234lib3</w:t>
      </w:r>
      <w:r w:rsidR="004C48A5" w:rsidRPr="00611D88">
        <w:rPr>
          <w:rFonts w:ascii="Calibri" w:hAnsi="Calibri" w:cs="Calibri"/>
          <w:lang w:val="en-US"/>
        </w:rPr>
        <w:t>,</w:t>
      </w:r>
      <w:r w:rsidRPr="00611D88">
        <w:rPr>
          <w:rFonts w:ascii="Calibri" w:hAnsi="Calibri" w:cs="Calibri"/>
          <w:lang w:val="en-US"/>
        </w:rPr>
        <w:t xml:space="preserve"> PowerSaver</w:t>
      </w:r>
      <w:r w:rsidR="004C48A5" w:rsidRPr="00611D88">
        <w:rPr>
          <w:rFonts w:ascii="Calibri" w:hAnsi="Calibri" w:cs="Calibri"/>
          <w:lang w:val="en-US"/>
        </w:rPr>
        <w:t>,</w:t>
      </w:r>
      <w:r w:rsidRPr="00611D88">
        <w:rPr>
          <w:rFonts w:ascii="Calibri" w:hAnsi="Calibri" w:cs="Calibri"/>
          <w:lang w:val="en-US"/>
        </w:rPr>
        <w:t xml:space="preserve"> SdFat</w:t>
      </w:r>
      <w:r w:rsidR="004C48A5" w:rsidRPr="00611D88">
        <w:rPr>
          <w:rFonts w:ascii="Calibri" w:hAnsi="Calibri" w:cs="Calibri"/>
          <w:lang w:val="en-US"/>
        </w:rPr>
        <w:t>,</w:t>
      </w:r>
      <w:r w:rsidRPr="00611D88">
        <w:rPr>
          <w:rFonts w:ascii="Calibri" w:hAnsi="Calibri" w:cs="Calibri"/>
          <w:lang w:val="en-US"/>
        </w:rPr>
        <w:t xml:space="preserve"> </w:t>
      </w:r>
      <w:r w:rsidR="004C48A5" w:rsidRPr="00611D88">
        <w:rPr>
          <w:rFonts w:ascii="Calibri" w:hAnsi="Calibri" w:cs="Calibri"/>
          <w:lang w:val="en-US"/>
        </w:rPr>
        <w:t xml:space="preserve">and </w:t>
      </w:r>
      <w:r w:rsidRPr="00611D88">
        <w:rPr>
          <w:rFonts w:ascii="Calibri" w:hAnsi="Calibri" w:cs="Calibri"/>
          <w:lang w:val="en-US"/>
        </w:rPr>
        <w:t>Sensirion</w:t>
      </w:r>
      <w:r w:rsidR="004C48A5" w:rsidRPr="00611D88">
        <w:rPr>
          <w:rFonts w:ascii="Calibri" w:hAnsi="Calibri" w:cs="Calibri"/>
          <w:lang w:val="en-US"/>
        </w:rPr>
        <w:t>.</w:t>
      </w:r>
    </w:p>
    <w:p w14:paraId="3E24E25A" w14:textId="77777777" w:rsidR="00E16593" w:rsidRPr="00611D88" w:rsidRDefault="00E16593" w:rsidP="00412463">
      <w:pPr>
        <w:pStyle w:val="Standard"/>
        <w:suppressAutoHyphens w:val="0"/>
        <w:jc w:val="both"/>
        <w:rPr>
          <w:rFonts w:ascii="Calibri" w:hAnsi="Calibri" w:cs="Calibri"/>
          <w:lang w:val="en-US"/>
        </w:rPr>
      </w:pPr>
    </w:p>
    <w:p w14:paraId="280C6200" w14:textId="73589575"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lang w:val="en-US"/>
        </w:rPr>
        <w:t>2.</w:t>
      </w:r>
      <w:r w:rsidR="00E73A40" w:rsidRPr="00611D88">
        <w:rPr>
          <w:rFonts w:ascii="Calibri" w:eastAsia="Liberation Serif" w:hAnsi="Calibri" w:cs="Calibri"/>
          <w:lang w:val="en-US"/>
        </w:rPr>
        <w:t>3</w:t>
      </w:r>
      <w:r w:rsidRPr="00611D88">
        <w:rPr>
          <w:rFonts w:ascii="Calibri" w:eastAsia="Liberation Serif" w:hAnsi="Calibri" w:cs="Calibri"/>
          <w:lang w:val="en-US"/>
        </w:rPr>
        <w:t>. Download the m</w:t>
      </w:r>
      <w:r w:rsidRPr="00611D88">
        <w:rPr>
          <w:rFonts w:ascii="Calibri" w:hAnsi="Calibri" w:cs="Calibri"/>
          <w:lang w:val="en-US"/>
        </w:rPr>
        <w:t xml:space="preserve">ain source </w:t>
      </w:r>
      <w:r w:rsidRPr="00611D88">
        <w:rPr>
          <w:rFonts w:ascii="Calibri" w:eastAsia="Liberation Serif" w:hAnsi="Calibri" w:cs="Calibri"/>
          <w:lang w:val="en-US"/>
        </w:rPr>
        <w:t>code for</w:t>
      </w:r>
      <w:r w:rsidRPr="00611D88">
        <w:rPr>
          <w:rFonts w:ascii="Calibri" w:hAnsi="Calibri" w:cs="Calibri"/>
          <w:lang w:val="en-US"/>
        </w:rPr>
        <w:t xml:space="preserve"> </w:t>
      </w:r>
      <w:r w:rsidRPr="00611D88">
        <w:rPr>
          <w:rFonts w:ascii="Calibri" w:eastAsia="Liberation Serif" w:hAnsi="Calibri" w:cs="Calibri"/>
          <w:lang w:val="en-US"/>
        </w:rPr>
        <w:t>the datalogger from the GitHub repository</w:t>
      </w:r>
      <w:bookmarkStart w:id="24" w:name="ZOTERO_BREF_F6uvibyH9Xhq"/>
      <w:r w:rsidRPr="00611D88">
        <w:rPr>
          <w:rFonts w:ascii="Calibri" w:eastAsia="Liberation Serif" w:hAnsi="Calibri" w:cs="Calibri"/>
          <w:vertAlign w:val="superscript"/>
          <w:lang w:val="en-US"/>
        </w:rPr>
        <w:t>18</w:t>
      </w:r>
      <w:bookmarkEnd w:id="24"/>
      <w:r w:rsidRPr="00611D88">
        <w:rPr>
          <w:rFonts w:ascii="Calibri" w:eastAsia="Liberation Serif" w:hAnsi="Calibri" w:cs="Calibri"/>
          <w:lang w:val="en-US"/>
        </w:rPr>
        <w:t>.</w:t>
      </w:r>
    </w:p>
    <w:p w14:paraId="7E186287" w14:textId="77777777" w:rsidR="00E16593" w:rsidRPr="00611D88" w:rsidRDefault="00E16593" w:rsidP="00412463">
      <w:pPr>
        <w:pStyle w:val="Standard"/>
        <w:suppressAutoHyphens w:val="0"/>
        <w:jc w:val="both"/>
        <w:rPr>
          <w:rFonts w:ascii="Calibri" w:hAnsi="Calibri" w:cs="Calibri"/>
          <w:lang w:val="en-US"/>
        </w:rPr>
      </w:pPr>
    </w:p>
    <w:p w14:paraId="0888CEA8" w14:textId="286AB027"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lang w:val="en-US"/>
        </w:rPr>
        <w:t>2.</w:t>
      </w:r>
      <w:r w:rsidR="00E73A40" w:rsidRPr="00611D88">
        <w:rPr>
          <w:rFonts w:ascii="Calibri" w:eastAsia="Liberation Serif" w:hAnsi="Calibri" w:cs="Calibri"/>
          <w:lang w:val="en-US"/>
        </w:rPr>
        <w:t>4</w:t>
      </w:r>
      <w:r w:rsidRPr="00611D88">
        <w:rPr>
          <w:rFonts w:ascii="Calibri" w:eastAsia="Liberation Serif" w:hAnsi="Calibri" w:cs="Calibri"/>
          <w:lang w:val="en-US"/>
        </w:rPr>
        <w:t>.</w:t>
      </w:r>
      <w:r w:rsidRPr="00611D88">
        <w:rPr>
          <w:rFonts w:ascii="Calibri" w:hAnsi="Calibri" w:cs="Calibri"/>
          <w:lang w:val="en-US"/>
        </w:rPr>
        <w:t xml:space="preserve"> Open the</w:t>
      </w:r>
      <w:r w:rsidRPr="00611D88">
        <w:rPr>
          <w:rFonts w:ascii="Calibri" w:eastAsia="Liberation Serif" w:hAnsi="Calibri" w:cs="Calibri"/>
          <w:lang w:val="en-US"/>
        </w:rPr>
        <w:t xml:space="preserve"> clock.</w:t>
      </w:r>
      <w:r w:rsidRPr="00611D88">
        <w:rPr>
          <w:rFonts w:ascii="Calibri" w:hAnsi="Calibri" w:cs="Calibri"/>
          <w:lang w:val="en-US"/>
        </w:rPr>
        <w:t xml:space="preserve">ino </w:t>
      </w:r>
      <w:r w:rsidRPr="00611D88">
        <w:rPr>
          <w:rFonts w:ascii="Calibri" w:eastAsia="Liberation Serif" w:hAnsi="Calibri" w:cs="Calibri"/>
          <w:lang w:val="en-US"/>
        </w:rPr>
        <w:t>file</w:t>
      </w:r>
      <w:r w:rsidRPr="00611D88">
        <w:rPr>
          <w:rFonts w:ascii="Calibri" w:hAnsi="Calibri" w:cs="Calibri"/>
          <w:lang w:val="en-US"/>
        </w:rPr>
        <w:t xml:space="preserve"> to </w:t>
      </w:r>
      <w:r w:rsidRPr="00611D88">
        <w:rPr>
          <w:rFonts w:ascii="Calibri" w:eastAsia="Liberation Serif" w:hAnsi="Calibri" w:cs="Calibri"/>
          <w:lang w:val="en-US"/>
        </w:rPr>
        <w:t>set up the</w:t>
      </w:r>
      <w:r w:rsidRPr="00611D88">
        <w:rPr>
          <w:rFonts w:ascii="Calibri" w:hAnsi="Calibri" w:cs="Calibri"/>
          <w:lang w:val="en-US"/>
        </w:rPr>
        <w:t xml:space="preserve"> current </w:t>
      </w:r>
      <w:r w:rsidRPr="00611D88">
        <w:rPr>
          <w:rFonts w:ascii="Calibri" w:eastAsia="Liberation Serif" w:hAnsi="Calibri" w:cs="Calibri"/>
          <w:lang w:val="en-US"/>
        </w:rPr>
        <w:t>time and date</w:t>
      </w:r>
      <w:r w:rsidRPr="00611D88">
        <w:rPr>
          <w:rFonts w:ascii="Calibri" w:hAnsi="Calibri" w:cs="Calibri"/>
          <w:lang w:val="en-US"/>
        </w:rPr>
        <w:t xml:space="preserve">. Edit the parameters for the function </w:t>
      </w:r>
      <w:r w:rsidRPr="00611D88">
        <w:rPr>
          <w:rFonts w:ascii="Calibri" w:hAnsi="Calibri" w:cs="Calibri"/>
          <w:b/>
          <w:lang w:val="en-US"/>
        </w:rPr>
        <w:t>RTC.setDateTime</w:t>
      </w:r>
      <w:r w:rsidRPr="00611D88">
        <w:rPr>
          <w:rFonts w:ascii="Calibri" w:hAnsi="Calibri" w:cs="Calibri"/>
          <w:lang w:val="en-US"/>
        </w:rPr>
        <w:t xml:space="preserve"> with the current time and date using the following format: </w:t>
      </w:r>
    </w:p>
    <w:p w14:paraId="036CAF05" w14:textId="77777777" w:rsidR="00E16593" w:rsidRPr="00611D88" w:rsidRDefault="00E16593" w:rsidP="00412463">
      <w:pPr>
        <w:pStyle w:val="Standard"/>
        <w:suppressAutoHyphens w:val="0"/>
        <w:jc w:val="both"/>
        <w:rPr>
          <w:rFonts w:ascii="Calibri" w:hAnsi="Calibri" w:cs="Calibri"/>
          <w:lang w:val="en-US"/>
        </w:rPr>
      </w:pPr>
    </w:p>
    <w:p w14:paraId="7B82F7D4" w14:textId="7777777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RTC.setDateTime(DD,MM,YY,hh,mm,ss); // Date: DD/MM/YY hh:mm:ss</w:t>
      </w:r>
    </w:p>
    <w:p w14:paraId="6A6A75E0" w14:textId="77777777" w:rsidR="00E16593" w:rsidRPr="00611D88" w:rsidRDefault="00E16593" w:rsidP="00412463">
      <w:pPr>
        <w:pStyle w:val="Standard"/>
        <w:suppressAutoHyphens w:val="0"/>
        <w:jc w:val="both"/>
        <w:rPr>
          <w:rFonts w:ascii="Calibri" w:hAnsi="Calibri" w:cs="Calibri"/>
          <w:lang w:val="en-US"/>
        </w:rPr>
      </w:pPr>
    </w:p>
    <w:p w14:paraId="113907F1" w14:textId="1FF48B62" w:rsidR="00E16593" w:rsidRPr="00611D88" w:rsidRDefault="004C48A5" w:rsidP="00412463">
      <w:pPr>
        <w:pStyle w:val="Standard"/>
        <w:suppressAutoHyphens w:val="0"/>
        <w:jc w:val="both"/>
        <w:rPr>
          <w:rFonts w:ascii="Calibri" w:hAnsi="Calibri" w:cs="Calibri"/>
          <w:lang w:val="en-US"/>
        </w:rPr>
      </w:pPr>
      <w:r w:rsidRPr="00611D88">
        <w:rPr>
          <w:rFonts w:ascii="Calibri" w:hAnsi="Calibri" w:cs="Calibri"/>
          <w:lang w:val="en-US"/>
        </w:rPr>
        <w:t>H</w:t>
      </w:r>
      <w:r w:rsidR="003C056E" w:rsidRPr="00611D88">
        <w:rPr>
          <w:rFonts w:ascii="Calibri" w:hAnsi="Calibri" w:cs="Calibri"/>
          <w:lang w:val="en-US"/>
        </w:rPr>
        <w:t>ere</w:t>
      </w:r>
      <w:r w:rsidRPr="00611D88">
        <w:rPr>
          <w:rFonts w:ascii="Calibri" w:hAnsi="Calibri" w:cs="Calibri"/>
          <w:lang w:val="en-US"/>
        </w:rPr>
        <w:t>,</w:t>
      </w:r>
      <w:r w:rsidR="003C056E" w:rsidRPr="00611D88">
        <w:rPr>
          <w:rFonts w:ascii="Calibri" w:hAnsi="Calibri" w:cs="Calibri"/>
          <w:lang w:val="en-US"/>
        </w:rPr>
        <w:t xml:space="preserve"> DD is day, MM is month, YY is year, hh is hour, mm is minutes</w:t>
      </w:r>
      <w:r w:rsidRPr="00611D88">
        <w:rPr>
          <w:rFonts w:ascii="Calibri" w:hAnsi="Calibri" w:cs="Calibri"/>
          <w:lang w:val="en-US"/>
        </w:rPr>
        <w:t>,</w:t>
      </w:r>
      <w:r w:rsidR="003C056E" w:rsidRPr="00611D88">
        <w:rPr>
          <w:rFonts w:ascii="Calibri" w:hAnsi="Calibri" w:cs="Calibri"/>
          <w:lang w:val="en-US"/>
        </w:rPr>
        <w:t xml:space="preserve"> and ss is seconds.</w:t>
      </w:r>
    </w:p>
    <w:p w14:paraId="53F25BCD" w14:textId="77777777" w:rsidR="00E16593" w:rsidRPr="00611D88" w:rsidRDefault="00E16593" w:rsidP="00412463">
      <w:pPr>
        <w:pStyle w:val="Standard"/>
        <w:suppressAutoHyphens w:val="0"/>
        <w:jc w:val="both"/>
        <w:rPr>
          <w:rFonts w:ascii="Calibri" w:hAnsi="Calibri" w:cs="Calibri"/>
          <w:lang w:val="en-US"/>
        </w:rPr>
      </w:pPr>
    </w:p>
    <w:p w14:paraId="13B8AA9B" w14:textId="50887B1C"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2.</w:t>
      </w:r>
      <w:r w:rsidR="00E73A40" w:rsidRPr="00611D88">
        <w:rPr>
          <w:rFonts w:ascii="Calibri" w:hAnsi="Calibri" w:cs="Calibri"/>
          <w:lang w:val="en-US"/>
        </w:rPr>
        <w:t>5</w:t>
      </w:r>
      <w:r w:rsidRPr="00611D88">
        <w:rPr>
          <w:rFonts w:ascii="Calibri" w:hAnsi="Calibri" w:cs="Calibri"/>
          <w:lang w:val="en-US"/>
        </w:rPr>
        <w:t>. Then, upload the clock program to the BtM board</w:t>
      </w:r>
      <w:r w:rsidR="004C48A5" w:rsidRPr="00611D88">
        <w:rPr>
          <w:rFonts w:ascii="Calibri" w:hAnsi="Calibri" w:cs="Calibri"/>
          <w:lang w:val="en-US"/>
        </w:rPr>
        <w:t>,</w:t>
      </w:r>
      <w:r w:rsidRPr="00611D88">
        <w:rPr>
          <w:rFonts w:ascii="Calibri" w:hAnsi="Calibri" w:cs="Calibri"/>
          <w:lang w:val="en-US"/>
        </w:rPr>
        <w:t xml:space="preserve"> plugging the USB-to-Serial adapter (FTDI breakout) into the </w:t>
      </w:r>
      <w:r w:rsidR="00611D88" w:rsidRPr="00611D88">
        <w:rPr>
          <w:rFonts w:ascii="Calibri" w:hAnsi="Calibri" w:cs="Calibri"/>
          <w:lang w:val="en-US"/>
        </w:rPr>
        <w:t>microcontroller</w:t>
      </w:r>
      <w:r w:rsidRPr="00611D88">
        <w:rPr>
          <w:rFonts w:ascii="Calibri" w:hAnsi="Calibri" w:cs="Calibri"/>
          <w:lang w:val="en-US"/>
        </w:rPr>
        <w:t xml:space="preserve"> programming ports and using a </w:t>
      </w:r>
      <w:r w:rsidR="004C48A5" w:rsidRPr="00611D88">
        <w:rPr>
          <w:rFonts w:ascii="Calibri" w:hAnsi="Calibri" w:cs="Calibri"/>
          <w:lang w:val="en-US"/>
        </w:rPr>
        <w:t>m</w:t>
      </w:r>
      <w:r w:rsidRPr="00611D88">
        <w:rPr>
          <w:rFonts w:ascii="Calibri" w:hAnsi="Calibri" w:cs="Calibri"/>
          <w:lang w:val="en-US"/>
        </w:rPr>
        <w:t>ini</w:t>
      </w:r>
      <w:r w:rsidR="004C48A5" w:rsidRPr="00611D88">
        <w:rPr>
          <w:rFonts w:ascii="Calibri" w:hAnsi="Calibri" w:cs="Calibri"/>
          <w:lang w:val="en-US"/>
        </w:rPr>
        <w:t>-</w:t>
      </w:r>
      <w:r w:rsidRPr="00611D88">
        <w:rPr>
          <w:rFonts w:ascii="Calibri" w:hAnsi="Calibri" w:cs="Calibri"/>
          <w:lang w:val="en-US"/>
        </w:rPr>
        <w:t>USB</w:t>
      </w:r>
      <w:r w:rsidR="004C48A5" w:rsidRPr="00611D88">
        <w:rPr>
          <w:rFonts w:ascii="Calibri" w:hAnsi="Calibri" w:cs="Calibri"/>
          <w:lang w:val="en-US"/>
        </w:rPr>
        <w:t>-</w:t>
      </w:r>
      <w:r w:rsidRPr="00611D88">
        <w:rPr>
          <w:rFonts w:ascii="Calibri" w:hAnsi="Calibri" w:cs="Calibri"/>
          <w:lang w:val="en-US"/>
        </w:rPr>
        <w:t>to</w:t>
      </w:r>
      <w:r w:rsidR="004C48A5" w:rsidRPr="00611D88">
        <w:rPr>
          <w:rFonts w:ascii="Calibri" w:hAnsi="Calibri" w:cs="Calibri"/>
          <w:lang w:val="en-US"/>
        </w:rPr>
        <w:t>-</w:t>
      </w:r>
      <w:r w:rsidRPr="00611D88">
        <w:rPr>
          <w:rFonts w:ascii="Calibri" w:hAnsi="Calibri" w:cs="Calibri"/>
          <w:lang w:val="en-US"/>
        </w:rPr>
        <w:t xml:space="preserve">USB cable to connect the board to the computer. Finally, first press </w:t>
      </w:r>
      <w:r w:rsidRPr="00611D88">
        <w:rPr>
          <w:rFonts w:ascii="Calibri" w:hAnsi="Calibri" w:cs="Calibri"/>
          <w:b/>
          <w:lang w:val="en-US"/>
        </w:rPr>
        <w:t xml:space="preserve">Verify </w:t>
      </w:r>
      <w:r w:rsidRPr="00611D88">
        <w:rPr>
          <w:rFonts w:ascii="Calibri" w:hAnsi="Calibri" w:cs="Calibri"/>
          <w:lang w:val="en-US"/>
        </w:rPr>
        <w:t>and</w:t>
      </w:r>
      <w:r w:rsidR="004C48A5" w:rsidRPr="00611D88">
        <w:rPr>
          <w:rFonts w:ascii="Calibri" w:hAnsi="Calibri" w:cs="Calibri"/>
          <w:lang w:val="en-US"/>
        </w:rPr>
        <w:t>,</w:t>
      </w:r>
      <w:r w:rsidRPr="00611D88">
        <w:rPr>
          <w:rFonts w:ascii="Calibri" w:hAnsi="Calibri" w:cs="Calibri"/>
          <w:lang w:val="en-US"/>
        </w:rPr>
        <w:t xml:space="preserve"> then</w:t>
      </w:r>
      <w:r w:rsidR="004C48A5" w:rsidRPr="00611D88">
        <w:rPr>
          <w:rFonts w:ascii="Calibri" w:hAnsi="Calibri" w:cs="Calibri"/>
          <w:lang w:val="en-US"/>
        </w:rPr>
        <w:t>,</w:t>
      </w:r>
      <w:r w:rsidRPr="00611D88">
        <w:rPr>
          <w:rFonts w:ascii="Calibri" w:hAnsi="Calibri" w:cs="Calibri"/>
          <w:lang w:val="en-US"/>
        </w:rPr>
        <w:t xml:space="preserve"> </w:t>
      </w:r>
      <w:r w:rsidRPr="00611D88">
        <w:rPr>
          <w:rFonts w:ascii="Calibri" w:hAnsi="Calibri" w:cs="Calibri"/>
          <w:b/>
          <w:lang w:val="en-US"/>
        </w:rPr>
        <w:t xml:space="preserve">Upload </w:t>
      </w:r>
      <w:r w:rsidRPr="00611D88">
        <w:rPr>
          <w:rFonts w:ascii="Calibri" w:hAnsi="Calibri" w:cs="Calibri"/>
          <w:lang w:val="en-US"/>
        </w:rPr>
        <w:t>in the IDE.</w:t>
      </w:r>
    </w:p>
    <w:p w14:paraId="2E75BBB3" w14:textId="77777777" w:rsidR="00E16593" w:rsidRPr="00611D88" w:rsidRDefault="00E16593" w:rsidP="00412463">
      <w:pPr>
        <w:pStyle w:val="Standard"/>
        <w:suppressAutoHyphens w:val="0"/>
        <w:jc w:val="both"/>
        <w:rPr>
          <w:rFonts w:ascii="Calibri" w:hAnsi="Calibri" w:cs="Calibri"/>
          <w:lang w:val="en-US"/>
        </w:rPr>
      </w:pPr>
    </w:p>
    <w:p w14:paraId="75AE8F20" w14:textId="1EE7CBCC"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lastRenderedPageBreak/>
        <w:t>2.</w:t>
      </w:r>
      <w:r w:rsidR="00E73A40" w:rsidRPr="00611D88">
        <w:rPr>
          <w:rFonts w:ascii="Calibri" w:hAnsi="Calibri" w:cs="Calibri"/>
          <w:lang w:val="en-US"/>
        </w:rPr>
        <w:t>6</w:t>
      </w:r>
      <w:r w:rsidRPr="00611D88">
        <w:rPr>
          <w:rFonts w:ascii="Calibri" w:hAnsi="Calibri" w:cs="Calibri"/>
          <w:lang w:val="en-US"/>
        </w:rPr>
        <w:t>. Open the datalog project in the IDE and modify</w:t>
      </w:r>
      <w:r w:rsidRPr="00611D88">
        <w:rPr>
          <w:rFonts w:ascii="Calibri" w:eastAsia="Liberation Serif" w:hAnsi="Calibri" w:cs="Calibri"/>
          <w:lang w:val="en-US"/>
        </w:rPr>
        <w:t xml:space="preserve"> the </w:t>
      </w:r>
      <w:r w:rsidRPr="00611D88">
        <w:rPr>
          <w:rFonts w:ascii="Calibri" w:hAnsi="Calibri" w:cs="Calibri"/>
          <w:lang w:val="en-US"/>
        </w:rPr>
        <w:t>datalog.ino</w:t>
      </w:r>
      <w:r w:rsidRPr="00611D88">
        <w:rPr>
          <w:rFonts w:ascii="Calibri" w:eastAsia="Liberation Serif" w:hAnsi="Calibri" w:cs="Calibri"/>
          <w:lang w:val="en-US"/>
        </w:rPr>
        <w:t xml:space="preserve"> file</w:t>
      </w:r>
      <w:r w:rsidRPr="00611D88">
        <w:rPr>
          <w:rFonts w:ascii="Calibri" w:hAnsi="Calibri" w:cs="Calibri"/>
          <w:lang w:val="en-US"/>
        </w:rPr>
        <w:t>. S</w:t>
      </w:r>
      <w:r w:rsidRPr="00611D88">
        <w:rPr>
          <w:rFonts w:ascii="Calibri" w:eastAsia="Liberation Serif" w:hAnsi="Calibri" w:cs="Calibri"/>
          <w:lang w:val="en-US"/>
        </w:rPr>
        <w:t xml:space="preserve">et up the start time </w:t>
      </w:r>
      <w:r w:rsidRPr="00611D88">
        <w:rPr>
          <w:rFonts w:ascii="Calibri" w:hAnsi="Calibri" w:cs="Calibri"/>
          <w:lang w:val="en-US"/>
        </w:rPr>
        <w:t>for the logger editing the</w:t>
      </w:r>
      <w:r w:rsidRPr="00611D88">
        <w:rPr>
          <w:rFonts w:ascii="Calibri" w:eastAsia="Liberation Serif" w:hAnsi="Calibri" w:cs="Calibri"/>
          <w:lang w:val="en-US"/>
        </w:rPr>
        <w:t xml:space="preserve"> following variables:</w:t>
      </w:r>
    </w:p>
    <w:p w14:paraId="44B5BB4E" w14:textId="77777777" w:rsidR="00E16593" w:rsidRPr="00611D88" w:rsidRDefault="00E16593" w:rsidP="00412463">
      <w:pPr>
        <w:pStyle w:val="Standard"/>
        <w:suppressAutoHyphens w:val="0"/>
        <w:jc w:val="both"/>
        <w:rPr>
          <w:rFonts w:ascii="Calibri" w:hAnsi="Calibri" w:cs="Calibri"/>
          <w:lang w:val="en-US"/>
        </w:rPr>
      </w:pPr>
    </w:p>
    <w:p w14:paraId="0ADF82C5" w14:textId="3D8216CB"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int dayStart = DD, hourStart = hh, minStart = mm</w:t>
      </w:r>
    </w:p>
    <w:p w14:paraId="3BA87477" w14:textId="77777777" w:rsidR="00E16593" w:rsidRPr="00611D88" w:rsidRDefault="00E16593" w:rsidP="00412463">
      <w:pPr>
        <w:pStyle w:val="Standard"/>
        <w:suppressAutoHyphens w:val="0"/>
        <w:jc w:val="both"/>
        <w:rPr>
          <w:rFonts w:ascii="Calibri" w:hAnsi="Calibri" w:cs="Calibri"/>
          <w:lang w:val="en-US"/>
        </w:rPr>
      </w:pPr>
    </w:p>
    <w:p w14:paraId="4888DC36" w14:textId="250D6815" w:rsidR="00E16593" w:rsidRPr="00611D88" w:rsidRDefault="003835B0" w:rsidP="00412463">
      <w:pPr>
        <w:pStyle w:val="Standard"/>
        <w:suppressAutoHyphens w:val="0"/>
        <w:jc w:val="both"/>
        <w:rPr>
          <w:rFonts w:ascii="Calibri" w:hAnsi="Calibri" w:cs="Calibri"/>
          <w:lang w:val="en-US"/>
        </w:rPr>
      </w:pPr>
      <w:r w:rsidRPr="00611D88">
        <w:rPr>
          <w:rFonts w:ascii="Calibri" w:hAnsi="Calibri" w:cs="Calibri"/>
          <w:lang w:val="en-US"/>
        </w:rPr>
        <w:t>H</w:t>
      </w:r>
      <w:r w:rsidR="003C056E" w:rsidRPr="00611D88">
        <w:rPr>
          <w:rFonts w:ascii="Calibri" w:hAnsi="Calibri" w:cs="Calibri"/>
          <w:lang w:val="en-US"/>
        </w:rPr>
        <w:t>ere</w:t>
      </w:r>
      <w:r w:rsidRPr="00611D88">
        <w:rPr>
          <w:rFonts w:ascii="Calibri" w:hAnsi="Calibri" w:cs="Calibri"/>
          <w:lang w:val="en-US"/>
        </w:rPr>
        <w:t>,</w:t>
      </w:r>
      <w:r w:rsidR="003C056E" w:rsidRPr="00611D88">
        <w:rPr>
          <w:rFonts w:ascii="Calibri" w:hAnsi="Calibri" w:cs="Calibri"/>
          <w:lang w:val="en-US"/>
        </w:rPr>
        <w:t xml:space="preserve"> DD is the </w:t>
      </w:r>
      <w:r w:rsidRPr="00611D88">
        <w:rPr>
          <w:rFonts w:ascii="Calibri" w:hAnsi="Calibri" w:cs="Calibri"/>
          <w:lang w:val="en-US"/>
        </w:rPr>
        <w:t xml:space="preserve">number of the </w:t>
      </w:r>
      <w:r w:rsidR="003C056E" w:rsidRPr="00611D88">
        <w:rPr>
          <w:rFonts w:ascii="Calibri" w:hAnsi="Calibri" w:cs="Calibri"/>
          <w:lang w:val="en-US"/>
        </w:rPr>
        <w:t xml:space="preserve">day, hh is the starting hour of </w:t>
      </w:r>
      <w:r w:rsidRPr="00611D88">
        <w:rPr>
          <w:rFonts w:ascii="Calibri" w:hAnsi="Calibri" w:cs="Calibri"/>
          <w:lang w:val="en-US"/>
        </w:rPr>
        <w:t xml:space="preserve">the </w:t>
      </w:r>
      <w:r w:rsidR="003C056E" w:rsidRPr="00611D88">
        <w:rPr>
          <w:rFonts w:ascii="Calibri" w:hAnsi="Calibri" w:cs="Calibri"/>
          <w:lang w:val="en-US"/>
        </w:rPr>
        <w:t>measurements</w:t>
      </w:r>
      <w:r w:rsidRPr="00611D88">
        <w:rPr>
          <w:rFonts w:ascii="Calibri" w:hAnsi="Calibri" w:cs="Calibri"/>
          <w:lang w:val="en-US"/>
        </w:rPr>
        <w:t>,</w:t>
      </w:r>
      <w:r w:rsidR="003C056E" w:rsidRPr="00611D88">
        <w:rPr>
          <w:rFonts w:ascii="Calibri" w:hAnsi="Calibri" w:cs="Calibri"/>
          <w:lang w:val="en-US"/>
        </w:rPr>
        <w:t xml:space="preserve"> and mm the minute of </w:t>
      </w:r>
      <w:r w:rsidRPr="00611D88">
        <w:rPr>
          <w:rFonts w:ascii="Calibri" w:hAnsi="Calibri" w:cs="Calibri"/>
          <w:lang w:val="en-US"/>
        </w:rPr>
        <w:t xml:space="preserve">the </w:t>
      </w:r>
      <w:r w:rsidR="003C056E" w:rsidRPr="00611D88">
        <w:rPr>
          <w:rFonts w:ascii="Calibri" w:hAnsi="Calibri" w:cs="Calibri"/>
          <w:lang w:val="en-US"/>
        </w:rPr>
        <w:t xml:space="preserve">start. </w:t>
      </w:r>
    </w:p>
    <w:p w14:paraId="4574DB6F" w14:textId="77777777" w:rsidR="00E16593" w:rsidRPr="00611D88" w:rsidRDefault="00E16593" w:rsidP="00412463">
      <w:pPr>
        <w:pStyle w:val="Standard"/>
        <w:suppressAutoHyphens w:val="0"/>
        <w:jc w:val="both"/>
        <w:rPr>
          <w:rFonts w:ascii="Calibri" w:hAnsi="Calibri" w:cs="Calibri"/>
          <w:lang w:val="en-US"/>
        </w:rPr>
      </w:pPr>
    </w:p>
    <w:p w14:paraId="2F1306AB" w14:textId="54594FEC"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Note: The code to set up a specific time should look like</w:t>
      </w:r>
      <w:r w:rsidR="003835B0" w:rsidRPr="00611D88">
        <w:rPr>
          <w:rFonts w:ascii="Calibri" w:hAnsi="Calibri" w:cs="Calibri"/>
          <w:lang w:val="en-US"/>
        </w:rPr>
        <w:t xml:space="preserve"> this</w:t>
      </w:r>
      <w:r w:rsidRPr="00611D88">
        <w:rPr>
          <w:rFonts w:ascii="Calibri" w:hAnsi="Calibri" w:cs="Calibri"/>
          <w:lang w:val="en-US"/>
        </w:rPr>
        <w:t>:</w:t>
      </w:r>
    </w:p>
    <w:p w14:paraId="4DB34B34" w14:textId="77777777" w:rsidR="003835B0" w:rsidRPr="00611D88" w:rsidRDefault="003835B0" w:rsidP="00412463">
      <w:pPr>
        <w:pStyle w:val="Standard"/>
        <w:suppressAutoHyphens w:val="0"/>
        <w:jc w:val="both"/>
        <w:rPr>
          <w:rFonts w:ascii="Calibri" w:hAnsi="Calibri" w:cs="Calibri"/>
          <w:lang w:val="en-US"/>
        </w:rPr>
      </w:pPr>
    </w:p>
    <w:p w14:paraId="07F3A3B1" w14:textId="4C900F99"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RTC.setDateTime(DD,MM,YY,hh,mm,ss);// Date 01/12/17 12:00:00</w:t>
      </w:r>
    </w:p>
    <w:p w14:paraId="28DB816A" w14:textId="77777777" w:rsidR="00E16593" w:rsidRPr="00611D88" w:rsidRDefault="00E16593" w:rsidP="00412463">
      <w:pPr>
        <w:pStyle w:val="Standard"/>
        <w:suppressAutoHyphens w:val="0"/>
        <w:jc w:val="both"/>
        <w:rPr>
          <w:rFonts w:ascii="Calibri" w:hAnsi="Calibri" w:cs="Calibri"/>
          <w:lang w:val="en-US"/>
        </w:rPr>
      </w:pPr>
    </w:p>
    <w:p w14:paraId="08007742" w14:textId="0E5EA3CE"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2.</w:t>
      </w:r>
      <w:r w:rsidR="00E73A40" w:rsidRPr="00611D88">
        <w:rPr>
          <w:rFonts w:ascii="Calibri" w:hAnsi="Calibri" w:cs="Calibri"/>
          <w:lang w:val="en-US"/>
        </w:rPr>
        <w:t>7</w:t>
      </w:r>
      <w:r w:rsidRPr="00611D88">
        <w:rPr>
          <w:rFonts w:ascii="Calibri" w:hAnsi="Calibri" w:cs="Calibri"/>
          <w:lang w:val="en-US"/>
        </w:rPr>
        <w:t xml:space="preserve">. Set </w:t>
      </w:r>
      <w:r w:rsidRPr="00611D88">
        <w:rPr>
          <w:rFonts w:ascii="Calibri" w:eastAsia="Liberation Serif" w:hAnsi="Calibri" w:cs="Calibri"/>
          <w:lang w:val="en-US"/>
        </w:rPr>
        <w:t xml:space="preserve">the interval between </w:t>
      </w:r>
      <w:r w:rsidRPr="00611D88">
        <w:rPr>
          <w:rFonts w:ascii="Calibri" w:hAnsi="Calibri" w:cs="Calibri"/>
          <w:lang w:val="en-US"/>
        </w:rPr>
        <w:t xml:space="preserve">measurements (in seconds) modifying the value of the variable </w:t>
      </w:r>
      <w:r w:rsidRPr="00611D88">
        <w:rPr>
          <w:rFonts w:ascii="Calibri" w:hAnsi="Calibri" w:cs="Calibri"/>
          <w:b/>
          <w:lang w:val="en-US"/>
        </w:rPr>
        <w:t>interval</w:t>
      </w:r>
      <w:r w:rsidRPr="00611D88">
        <w:rPr>
          <w:rFonts w:ascii="Calibri" w:eastAsia="Liberation Serif" w:hAnsi="Calibri" w:cs="Calibri"/>
          <w:b/>
          <w:lang w:val="en-US"/>
        </w:rPr>
        <w:t>.</w:t>
      </w:r>
    </w:p>
    <w:p w14:paraId="14EBD7DA" w14:textId="77777777" w:rsidR="00E16593" w:rsidRPr="00611D88" w:rsidRDefault="00E16593" w:rsidP="00412463">
      <w:pPr>
        <w:pStyle w:val="Standard"/>
        <w:suppressAutoHyphens w:val="0"/>
        <w:jc w:val="both"/>
        <w:rPr>
          <w:rFonts w:ascii="Calibri" w:eastAsia="Liberation Serif" w:hAnsi="Calibri" w:cs="Calibri"/>
          <w:b/>
          <w:lang w:val="en-US"/>
        </w:rPr>
      </w:pPr>
    </w:p>
    <w:p w14:paraId="36C47480" w14:textId="709421B7"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highlight w:val="yellow"/>
          <w:lang w:val="en-US"/>
        </w:rPr>
        <w:t xml:space="preserve">3. </w:t>
      </w:r>
      <w:r w:rsidR="00E73A40" w:rsidRPr="00611D88">
        <w:rPr>
          <w:rFonts w:ascii="Calibri" w:eastAsia="Liberation Serif" w:hAnsi="Calibri" w:cs="Calibri"/>
          <w:b/>
          <w:highlight w:val="yellow"/>
          <w:lang w:val="en-US"/>
        </w:rPr>
        <w:t>Set-up of the Measurement Probes</w:t>
      </w:r>
    </w:p>
    <w:p w14:paraId="29B63615" w14:textId="77777777" w:rsidR="00E16593" w:rsidRPr="00611D88" w:rsidRDefault="00E16593" w:rsidP="00412463">
      <w:pPr>
        <w:pStyle w:val="Standard"/>
        <w:suppressAutoHyphens w:val="0"/>
        <w:jc w:val="both"/>
        <w:rPr>
          <w:rFonts w:ascii="Calibri" w:hAnsi="Calibri" w:cs="Calibri"/>
          <w:highlight w:val="yellow"/>
          <w:lang w:val="en-US"/>
        </w:rPr>
      </w:pPr>
    </w:p>
    <w:p w14:paraId="45D5CBA9" w14:textId="578DCCFC"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 xml:space="preserve">3.1. Place the crocodile clips at </w:t>
      </w:r>
      <w:r w:rsidR="003835B0" w:rsidRPr="00611D88">
        <w:rPr>
          <w:rFonts w:ascii="Calibri" w:eastAsia="Liberation Serif" w:hAnsi="Calibri" w:cs="Calibri"/>
          <w:highlight w:val="yellow"/>
          <w:lang w:val="en-US"/>
        </w:rPr>
        <w:t xml:space="preserve">a </w:t>
      </w:r>
      <w:r w:rsidRPr="00611D88">
        <w:rPr>
          <w:rFonts w:ascii="Calibri" w:eastAsia="Liberation Serif" w:hAnsi="Calibri" w:cs="Calibri"/>
          <w:highlight w:val="yellow"/>
          <w:lang w:val="en-US"/>
        </w:rPr>
        <w:t>central position of the communities in the cases of fruticose lichens and bryophytes (</w:t>
      </w:r>
      <w:r w:rsidRPr="00611D88">
        <w:rPr>
          <w:rFonts w:ascii="Calibri" w:eastAsia="Liberation Serif" w:hAnsi="Calibri" w:cs="Calibri"/>
          <w:b/>
          <w:highlight w:val="yellow"/>
          <w:lang w:val="en-US"/>
        </w:rPr>
        <w:t>Figure 2</w:t>
      </w:r>
      <w:r w:rsidRPr="00611D88">
        <w:rPr>
          <w:rFonts w:ascii="Calibri" w:eastAsia="Liberation Serif" w:hAnsi="Calibri" w:cs="Calibri"/>
          <w:highlight w:val="yellow"/>
          <w:lang w:val="en-US"/>
        </w:rPr>
        <w:t>). For fruticose lichens</w:t>
      </w:r>
      <w:r w:rsidR="003835B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attach the clips in the thallus and</w:t>
      </w:r>
      <w:r w:rsidR="003835B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for mosses</w:t>
      </w:r>
      <w:r w:rsidR="003835B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directly on the stem of an individual.</w:t>
      </w:r>
      <w:r w:rsidR="006B760D" w:rsidRPr="00611D88">
        <w:rPr>
          <w:rFonts w:ascii="Calibri" w:eastAsia="Liberation Serif" w:hAnsi="Calibri" w:cs="Calibri"/>
          <w:highlight w:val="yellow"/>
          <w:lang w:val="en-US"/>
        </w:rPr>
        <w:t xml:space="preserve"> </w:t>
      </w:r>
      <w:r w:rsidR="006B760D" w:rsidRPr="00611D88">
        <w:rPr>
          <w:rFonts w:ascii="Calibri" w:hAnsi="Calibri" w:cs="Calibri"/>
          <w:highlight w:val="yellow"/>
          <w:lang w:val="en-US"/>
        </w:rPr>
        <w:t>In</w:t>
      </w:r>
      <w:r w:rsidRPr="00611D88">
        <w:rPr>
          <w:rFonts w:ascii="Calibri" w:eastAsia="Liberation Serif" w:hAnsi="Calibri" w:cs="Calibri"/>
          <w:highlight w:val="yellow"/>
          <w:lang w:val="en-US"/>
        </w:rPr>
        <w:t xml:space="preserve"> the case of foliose lichens, place the clips on the border of the thallus. </w:t>
      </w:r>
    </w:p>
    <w:p w14:paraId="35F2E0B2" w14:textId="77777777" w:rsidR="00E16593" w:rsidRPr="00611D88" w:rsidRDefault="00E16593" w:rsidP="00412463">
      <w:pPr>
        <w:pStyle w:val="Standard"/>
        <w:suppressAutoHyphens w:val="0"/>
        <w:jc w:val="both"/>
        <w:rPr>
          <w:rFonts w:ascii="Calibri" w:hAnsi="Calibri" w:cs="Calibri"/>
          <w:highlight w:val="yellow"/>
          <w:lang w:val="en-US"/>
        </w:rPr>
      </w:pPr>
    </w:p>
    <w:p w14:paraId="41A2DF63" w14:textId="5FBED5D3"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 xml:space="preserve">3.2. Keep </w:t>
      </w:r>
      <w:r w:rsidR="003835B0" w:rsidRPr="00611D88">
        <w:rPr>
          <w:rFonts w:ascii="Calibri" w:eastAsia="Liberation Serif" w:hAnsi="Calibri" w:cs="Calibri"/>
          <w:highlight w:val="yellow"/>
          <w:lang w:val="en-US"/>
        </w:rPr>
        <w:t>a</w:t>
      </w:r>
      <w:r w:rsidRPr="00611D88">
        <w:rPr>
          <w:rFonts w:ascii="Calibri" w:eastAsia="Liberation Serif" w:hAnsi="Calibri" w:cs="Calibri"/>
          <w:highlight w:val="yellow"/>
          <w:lang w:val="en-US"/>
        </w:rPr>
        <w:t xml:space="preserve"> minimum distance of </w:t>
      </w:r>
      <w:r w:rsidRPr="00611D88">
        <w:rPr>
          <w:rFonts w:ascii="Calibri" w:eastAsia="Liberation Serif" w:hAnsi="Calibri" w:cs="Calibri"/>
          <w:i/>
          <w:highlight w:val="yellow"/>
          <w:lang w:val="en-US"/>
        </w:rPr>
        <w:t>ca</w:t>
      </w:r>
      <w:r w:rsidRPr="00611D88">
        <w:rPr>
          <w:rFonts w:ascii="Calibri" w:eastAsia="Liberation Serif" w:hAnsi="Calibri" w:cs="Calibri"/>
          <w:highlight w:val="yellow"/>
          <w:lang w:val="en-US"/>
        </w:rPr>
        <w:t>. 5 mm between electrodes. Ensure that the clips are not easily detached before starting measurements.</w:t>
      </w:r>
    </w:p>
    <w:p w14:paraId="2060A0D3" w14:textId="77777777" w:rsidR="00E16593" w:rsidRPr="00611D88" w:rsidRDefault="00E16593" w:rsidP="00412463">
      <w:pPr>
        <w:pStyle w:val="Standard"/>
        <w:suppressAutoHyphens w:val="0"/>
        <w:jc w:val="both"/>
        <w:rPr>
          <w:rFonts w:ascii="Calibri" w:eastAsia="Liberation Serif" w:hAnsi="Calibri" w:cs="Calibri"/>
          <w:b/>
          <w:highlight w:val="yellow"/>
          <w:lang w:val="en-US"/>
        </w:rPr>
      </w:pPr>
    </w:p>
    <w:p w14:paraId="3606798C" w14:textId="76AC1CD0"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highlight w:val="yellow"/>
          <w:lang w:val="en-US"/>
        </w:rPr>
        <w:t xml:space="preserve">4. </w:t>
      </w:r>
      <w:r w:rsidR="00E73A40" w:rsidRPr="00611D88">
        <w:rPr>
          <w:rFonts w:ascii="Calibri" w:eastAsia="Liberation Serif" w:hAnsi="Calibri" w:cs="Calibri"/>
          <w:b/>
          <w:highlight w:val="yellow"/>
          <w:lang w:val="en-US"/>
        </w:rPr>
        <w:t>Calibration f</w:t>
      </w:r>
      <w:r w:rsidR="00E73A40" w:rsidRPr="00611D88">
        <w:rPr>
          <w:rFonts w:ascii="Calibri" w:hAnsi="Calibri" w:cs="Calibri"/>
          <w:b/>
          <w:highlight w:val="yellow"/>
          <w:lang w:val="en-US"/>
        </w:rPr>
        <w:t>or Conductance Measurements</w:t>
      </w:r>
    </w:p>
    <w:p w14:paraId="3171C0DC" w14:textId="77777777" w:rsidR="00E16593" w:rsidRPr="00611D88" w:rsidRDefault="00E16593" w:rsidP="00412463">
      <w:pPr>
        <w:pStyle w:val="Standard"/>
        <w:suppressAutoHyphens w:val="0"/>
        <w:jc w:val="both"/>
        <w:rPr>
          <w:rFonts w:ascii="Calibri" w:hAnsi="Calibri" w:cs="Calibri"/>
          <w:lang w:val="en-US"/>
        </w:rPr>
      </w:pPr>
    </w:p>
    <w:p w14:paraId="740078F5" w14:textId="34074488"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4.1. To ensure that the specimens are dry</w:t>
      </w:r>
      <w:r w:rsidR="003835B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perform the calibration at noon, on a day with low air relative humidity</w:t>
      </w:r>
      <w:r w:rsidR="003835B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preceded by at least one, and preferably two, dry days.</w:t>
      </w:r>
    </w:p>
    <w:p w14:paraId="512D4251" w14:textId="77777777" w:rsidR="00E16593" w:rsidRPr="00611D88" w:rsidRDefault="00E16593" w:rsidP="00412463">
      <w:pPr>
        <w:pStyle w:val="Standard"/>
        <w:suppressAutoHyphens w:val="0"/>
        <w:jc w:val="both"/>
        <w:rPr>
          <w:rFonts w:ascii="Calibri" w:hAnsi="Calibri" w:cs="Calibri"/>
          <w:lang w:val="en-US"/>
        </w:rPr>
      </w:pPr>
    </w:p>
    <w:p w14:paraId="50560C3E" w14:textId="7777777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 xml:space="preserve">4.2. Select a community of </w:t>
      </w:r>
      <w:r w:rsidRPr="00611D88">
        <w:rPr>
          <w:rFonts w:ascii="Calibri" w:eastAsia="Liberation Serif" w:hAnsi="Calibri" w:cs="Calibri"/>
          <w:highlight w:val="yellow"/>
          <w:lang w:val="en-US"/>
        </w:rPr>
        <w:t xml:space="preserve">moss or lichens </w:t>
      </w:r>
      <w:r w:rsidRPr="00611D88">
        <w:rPr>
          <w:rFonts w:ascii="Calibri" w:hAnsi="Calibri" w:cs="Calibri"/>
          <w:highlight w:val="yellow"/>
          <w:lang w:val="en-US"/>
        </w:rPr>
        <w:t>that is</w:t>
      </w:r>
      <w:r w:rsidRPr="00611D88">
        <w:rPr>
          <w:rFonts w:ascii="Calibri" w:eastAsia="Liberation Serif" w:hAnsi="Calibri" w:cs="Calibri"/>
          <w:highlight w:val="yellow"/>
          <w:lang w:val="en-US"/>
        </w:rPr>
        <w:t xml:space="preserve"> healthy and well-structured.</w:t>
      </w:r>
    </w:p>
    <w:p w14:paraId="1020992B" w14:textId="77777777" w:rsidR="00E16593" w:rsidRPr="00611D88" w:rsidRDefault="00E16593" w:rsidP="00412463">
      <w:pPr>
        <w:pStyle w:val="Standard"/>
        <w:suppressAutoHyphens w:val="0"/>
        <w:jc w:val="both"/>
        <w:rPr>
          <w:rFonts w:ascii="Calibri" w:hAnsi="Calibri" w:cs="Calibri"/>
          <w:lang w:val="en-US"/>
        </w:rPr>
      </w:pPr>
    </w:p>
    <w:p w14:paraId="4DA0B6A6" w14:textId="6F21A9DA"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 xml:space="preserve">4.3. Connect the </w:t>
      </w:r>
      <w:r w:rsidRPr="00611D88">
        <w:rPr>
          <w:rFonts w:ascii="Calibri" w:hAnsi="Calibri" w:cs="Calibri"/>
          <w:highlight w:val="yellow"/>
          <w:lang w:val="en-US"/>
        </w:rPr>
        <w:t>datalogger to the moss or lichen, following the steps in section 3</w:t>
      </w:r>
      <w:r w:rsidR="003835B0" w:rsidRPr="00611D88">
        <w:rPr>
          <w:rFonts w:ascii="Calibri" w:hAnsi="Calibri" w:cs="Calibri"/>
          <w:highlight w:val="yellow"/>
          <w:lang w:val="en-US"/>
        </w:rPr>
        <w:t xml:space="preserve"> of this protocol</w:t>
      </w:r>
      <w:r w:rsidRPr="00611D88">
        <w:rPr>
          <w:rFonts w:ascii="Calibri" w:eastAsia="Liberation Serif" w:hAnsi="Calibri" w:cs="Calibri"/>
          <w:highlight w:val="yellow"/>
          <w:lang w:val="en-US"/>
        </w:rPr>
        <w:t>.</w:t>
      </w:r>
    </w:p>
    <w:p w14:paraId="298BE8B4" w14:textId="77777777" w:rsidR="00E16593" w:rsidRPr="00611D88" w:rsidRDefault="00E16593" w:rsidP="00412463">
      <w:pPr>
        <w:pStyle w:val="Standard"/>
        <w:suppressAutoHyphens w:val="0"/>
        <w:jc w:val="both"/>
        <w:rPr>
          <w:rFonts w:ascii="Calibri" w:hAnsi="Calibri" w:cs="Calibri"/>
          <w:lang w:val="en-US"/>
        </w:rPr>
      </w:pPr>
    </w:p>
    <w:p w14:paraId="776B1887" w14:textId="371DDE23"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4.4. Start the measurements (turn on the datalogger) and leave the BtM board running for approximately 3 min to stabilize the recorded values</w:t>
      </w:r>
      <w:bookmarkStart w:id="25" w:name="__DdeLink__3623_536641690"/>
      <w:bookmarkEnd w:id="25"/>
      <w:r w:rsidRPr="00611D88">
        <w:rPr>
          <w:rFonts w:ascii="Calibri" w:hAnsi="Calibri" w:cs="Calibri"/>
          <w:highlight w:val="yellow"/>
          <w:lang w:val="en-US"/>
        </w:rPr>
        <w:t>.</w:t>
      </w:r>
    </w:p>
    <w:p w14:paraId="6298FCC2" w14:textId="77777777" w:rsidR="00E16593" w:rsidRPr="00611D88" w:rsidRDefault="00E16593" w:rsidP="00412463">
      <w:pPr>
        <w:pStyle w:val="Standard"/>
        <w:suppressAutoHyphens w:val="0"/>
        <w:jc w:val="both"/>
        <w:rPr>
          <w:rFonts w:ascii="Calibri" w:hAnsi="Calibri" w:cs="Calibri"/>
          <w:lang w:val="en-US"/>
        </w:rPr>
      </w:pPr>
    </w:p>
    <w:p w14:paraId="22259949" w14:textId="0FDFC06E"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4.5. Perform a precalibration test to estimate the amount of water required in each watering event. Connect the clips to the sample and add water until the conductance reaches a value that does not increase with the addition of water. This is the maximum conductance value of that sample. This value will be used to establish the watering steps of the calibration (see step 4.7.1).</w:t>
      </w:r>
    </w:p>
    <w:p w14:paraId="17765432" w14:textId="77777777" w:rsidR="00E16593" w:rsidRPr="00611D88" w:rsidRDefault="00E16593" w:rsidP="00412463">
      <w:pPr>
        <w:pStyle w:val="Standard"/>
        <w:suppressAutoHyphens w:val="0"/>
        <w:jc w:val="both"/>
        <w:rPr>
          <w:rFonts w:ascii="Calibri" w:hAnsi="Calibri" w:cs="Calibri"/>
          <w:lang w:val="en-US"/>
        </w:rPr>
      </w:pPr>
    </w:p>
    <w:p w14:paraId="0CFCDC1F" w14:textId="43DA3FA3" w:rsidR="00E16593" w:rsidRPr="00611D88" w:rsidRDefault="003C056E" w:rsidP="00412463">
      <w:pPr>
        <w:pStyle w:val="Standard"/>
        <w:suppressAutoHyphens w:val="0"/>
        <w:jc w:val="both"/>
        <w:rPr>
          <w:rFonts w:ascii="Calibri" w:hAnsi="Calibri" w:cs="Calibri"/>
          <w:lang w:val="en-US"/>
        </w:rPr>
      </w:pPr>
      <w:bookmarkStart w:id="26" w:name="__DdeLink__3623_5366416901111"/>
      <w:bookmarkEnd w:id="26"/>
      <w:r w:rsidRPr="00611D88">
        <w:rPr>
          <w:rFonts w:ascii="Calibri" w:eastAsia="Liberation Serif" w:hAnsi="Calibri" w:cs="Calibri"/>
          <w:highlight w:val="yellow"/>
          <w:lang w:val="en-US"/>
        </w:rPr>
        <w:t>4.6</w:t>
      </w:r>
      <w:r w:rsidR="00E73A40" w:rsidRPr="00611D88">
        <w:rPr>
          <w:rFonts w:ascii="Calibri" w:eastAsia="Liberation Serif" w:hAnsi="Calibri" w:cs="Calibri"/>
          <w:highlight w:val="yellow"/>
          <w:lang w:val="en-US"/>
        </w:rPr>
        <w:t>.</w:t>
      </w:r>
      <w:r w:rsidRPr="00611D88">
        <w:rPr>
          <w:rFonts w:ascii="Calibri" w:eastAsia="Liberation Serif" w:hAnsi="Calibri" w:cs="Calibri"/>
          <w:highlight w:val="yellow"/>
          <w:lang w:val="en-US"/>
        </w:rPr>
        <w:t xml:space="preserve"> Wait until the conductance measures return to the initial values (the samples are dry).</w:t>
      </w:r>
    </w:p>
    <w:p w14:paraId="5B954137" w14:textId="77777777" w:rsidR="00E16593" w:rsidRPr="00611D88" w:rsidRDefault="00E16593" w:rsidP="00412463">
      <w:pPr>
        <w:pStyle w:val="Standard"/>
        <w:suppressAutoHyphens w:val="0"/>
        <w:jc w:val="both"/>
        <w:rPr>
          <w:rFonts w:ascii="Calibri" w:hAnsi="Calibri" w:cs="Calibri"/>
          <w:lang w:val="en-US"/>
        </w:rPr>
      </w:pPr>
    </w:p>
    <w:p w14:paraId="07F3BE6A" w14:textId="3EBD3436"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lastRenderedPageBreak/>
        <w:t xml:space="preserve">4.7. </w:t>
      </w:r>
      <w:r w:rsidRPr="00611D88">
        <w:rPr>
          <w:rFonts w:ascii="Calibri" w:hAnsi="Calibri" w:cs="Calibri"/>
          <w:highlight w:val="yellow"/>
          <w:lang w:val="en-US"/>
        </w:rPr>
        <w:t>Then</w:t>
      </w:r>
      <w:r w:rsidR="0011218C" w:rsidRPr="00611D88">
        <w:rPr>
          <w:rFonts w:ascii="Calibri" w:hAnsi="Calibri" w:cs="Calibri"/>
          <w:highlight w:val="yellow"/>
          <w:lang w:val="en-US"/>
        </w:rPr>
        <w:t>,</w:t>
      </w:r>
      <w:r w:rsidRPr="00611D88">
        <w:rPr>
          <w:rFonts w:ascii="Calibri" w:hAnsi="Calibri" w:cs="Calibri"/>
          <w:highlight w:val="yellow"/>
          <w:lang w:val="en-US"/>
        </w:rPr>
        <w:t xml:space="preserve"> a</w:t>
      </w:r>
      <w:r w:rsidRPr="00611D88">
        <w:rPr>
          <w:rFonts w:ascii="Calibri" w:eastAsia="Liberation Serif" w:hAnsi="Calibri" w:cs="Calibri"/>
          <w:highlight w:val="yellow"/>
          <w:lang w:val="en-US"/>
        </w:rPr>
        <w:t xml:space="preserve">dd water sequentially with a </w:t>
      </w:r>
      <w:r w:rsidRPr="00611D88">
        <w:rPr>
          <w:rFonts w:ascii="Calibri" w:hAnsi="Calibri" w:cs="Calibri"/>
          <w:highlight w:val="yellow"/>
          <w:lang w:val="en-US"/>
        </w:rPr>
        <w:t>small</w:t>
      </w:r>
      <w:r w:rsidRPr="00611D88">
        <w:rPr>
          <w:rFonts w:ascii="Calibri" w:eastAsia="Liberation Serif" w:hAnsi="Calibri" w:cs="Calibri"/>
          <w:highlight w:val="yellow"/>
          <w:lang w:val="en-US"/>
        </w:rPr>
        <w:t xml:space="preserve"> spray.</w:t>
      </w:r>
    </w:p>
    <w:p w14:paraId="2CDC9D69" w14:textId="77777777" w:rsidR="00E16593" w:rsidRPr="00611D88" w:rsidRDefault="00E16593" w:rsidP="00412463">
      <w:pPr>
        <w:pStyle w:val="Standard"/>
        <w:suppressAutoHyphens w:val="0"/>
        <w:jc w:val="both"/>
        <w:rPr>
          <w:rFonts w:ascii="Calibri" w:hAnsi="Calibri" w:cs="Calibri"/>
          <w:lang w:val="en-US"/>
        </w:rPr>
      </w:pPr>
    </w:p>
    <w:p w14:paraId="268F81C3" w14:textId="26D96064" w:rsidR="00E16593" w:rsidRPr="00611D88" w:rsidRDefault="003C056E" w:rsidP="00412463">
      <w:pPr>
        <w:pStyle w:val="Standard"/>
        <w:tabs>
          <w:tab w:val="left" w:pos="284"/>
        </w:tabs>
        <w:suppressAutoHyphens w:val="0"/>
        <w:jc w:val="both"/>
        <w:rPr>
          <w:rFonts w:ascii="Calibri" w:hAnsi="Calibri" w:cs="Calibri"/>
          <w:lang w:val="en-US"/>
        </w:rPr>
      </w:pPr>
      <w:r w:rsidRPr="00611D88">
        <w:rPr>
          <w:rFonts w:ascii="Calibri" w:eastAsia="Liberation Serif" w:hAnsi="Calibri" w:cs="Calibri"/>
          <w:highlight w:val="yellow"/>
          <w:lang w:val="en-US"/>
        </w:rPr>
        <w:t xml:space="preserve">4.7.1. </w:t>
      </w:r>
      <w:r w:rsidRPr="00611D88">
        <w:rPr>
          <w:rFonts w:ascii="Calibri" w:hAnsi="Calibri" w:cs="Calibri"/>
          <w:highlight w:val="yellow"/>
          <w:lang w:val="en-US"/>
        </w:rPr>
        <w:t>Moisten</w:t>
      </w:r>
      <w:r w:rsidRPr="00611D88">
        <w:rPr>
          <w:rFonts w:ascii="Calibri" w:eastAsia="Liberation Serif" w:hAnsi="Calibri" w:cs="Calibri"/>
          <w:highlight w:val="yellow"/>
          <w:lang w:val="en-US"/>
        </w:rPr>
        <w:t xml:space="preserve"> the samples with a quantity of water equivalent to 1/10 of the amount of water required to achieve the maximum conductance (see step 4.5) in the sample.</w:t>
      </w:r>
    </w:p>
    <w:p w14:paraId="6A71EDA7" w14:textId="77777777" w:rsidR="00E16593" w:rsidRPr="00611D88" w:rsidRDefault="00E16593" w:rsidP="00412463">
      <w:pPr>
        <w:pStyle w:val="Standard"/>
        <w:tabs>
          <w:tab w:val="left" w:pos="284"/>
        </w:tabs>
        <w:suppressAutoHyphens w:val="0"/>
        <w:jc w:val="both"/>
        <w:rPr>
          <w:rFonts w:ascii="Calibri" w:hAnsi="Calibri" w:cs="Calibri"/>
          <w:lang w:val="en-US"/>
        </w:rPr>
      </w:pPr>
    </w:p>
    <w:p w14:paraId="2FB71B60" w14:textId="15E5FC07" w:rsidR="00E16593" w:rsidRPr="00611D88" w:rsidRDefault="003C056E" w:rsidP="00412463">
      <w:pPr>
        <w:pStyle w:val="Standard"/>
        <w:tabs>
          <w:tab w:val="left" w:pos="284"/>
        </w:tabs>
        <w:suppressAutoHyphens w:val="0"/>
        <w:jc w:val="both"/>
        <w:rPr>
          <w:rFonts w:ascii="Calibri" w:hAnsi="Calibri" w:cs="Calibri"/>
          <w:lang w:val="en-US"/>
        </w:rPr>
      </w:pPr>
      <w:r w:rsidRPr="00611D88">
        <w:rPr>
          <w:rFonts w:ascii="Calibri" w:eastAsia="Liberation Serif" w:hAnsi="Calibri" w:cs="Calibri"/>
          <w:highlight w:val="yellow"/>
          <w:lang w:val="en-US"/>
        </w:rPr>
        <w:t xml:space="preserve">4.7.2. Wait until the moss or lichen fully absorbs the water and the conductance measurements are stable </w:t>
      </w:r>
      <w:r w:rsidRPr="00611D88">
        <w:rPr>
          <w:rFonts w:ascii="Calibri" w:hAnsi="Calibri" w:cs="Calibri"/>
          <w:highlight w:val="yellow"/>
          <w:lang w:val="en-US"/>
        </w:rPr>
        <w:t>before</w:t>
      </w:r>
      <w:r w:rsidRPr="00611D88">
        <w:rPr>
          <w:rFonts w:ascii="Calibri" w:eastAsia="Liberation Serif" w:hAnsi="Calibri" w:cs="Calibri"/>
          <w:highlight w:val="yellow"/>
          <w:lang w:val="en-US"/>
        </w:rPr>
        <w:t xml:space="preserve"> watering again (~1 min between each watering event).</w:t>
      </w:r>
    </w:p>
    <w:p w14:paraId="1EA20772" w14:textId="77777777" w:rsidR="00E16593" w:rsidRPr="00611D88" w:rsidRDefault="00E16593" w:rsidP="00412463">
      <w:pPr>
        <w:pStyle w:val="Standard"/>
        <w:tabs>
          <w:tab w:val="left" w:pos="284"/>
        </w:tabs>
        <w:suppressAutoHyphens w:val="0"/>
        <w:jc w:val="both"/>
        <w:rPr>
          <w:rFonts w:ascii="Calibri" w:hAnsi="Calibri" w:cs="Calibri"/>
          <w:lang w:val="en-US"/>
        </w:rPr>
      </w:pPr>
    </w:p>
    <w:p w14:paraId="49046486" w14:textId="376D3339"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4.7.3. Repeat until the conductance reaches the maximum value (saturation) and the moss or lichen is fully hydrated.</w:t>
      </w:r>
    </w:p>
    <w:p w14:paraId="489146CA" w14:textId="77777777" w:rsidR="00E16593" w:rsidRPr="00611D88" w:rsidRDefault="00E16593" w:rsidP="00412463">
      <w:pPr>
        <w:pStyle w:val="Standard"/>
        <w:suppressAutoHyphens w:val="0"/>
        <w:jc w:val="both"/>
        <w:rPr>
          <w:rFonts w:ascii="Calibri" w:hAnsi="Calibri" w:cs="Calibri"/>
          <w:lang w:val="en-US"/>
        </w:rPr>
      </w:pPr>
    </w:p>
    <w:p w14:paraId="0855929F" w14:textId="7BE8B97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highlight w:val="yellow"/>
          <w:lang w:val="en-US"/>
        </w:rPr>
        <w:t xml:space="preserve">Note: </w:t>
      </w:r>
      <w:r w:rsidRPr="00611D88">
        <w:rPr>
          <w:rFonts w:ascii="Calibri" w:eastAsia="Liberation Serif" w:hAnsi="Calibri" w:cs="Calibri"/>
          <w:highlight w:val="yellow"/>
          <w:lang w:val="en-US"/>
        </w:rPr>
        <w:t xml:space="preserve">Each calibration test should </w:t>
      </w:r>
      <w:r w:rsidRPr="00611D88">
        <w:rPr>
          <w:rFonts w:ascii="Calibri" w:hAnsi="Calibri" w:cs="Calibri"/>
          <w:highlight w:val="yellow"/>
          <w:lang w:val="en-US"/>
        </w:rPr>
        <w:t>take</w:t>
      </w:r>
      <w:r w:rsidRPr="00611D88">
        <w:rPr>
          <w:rFonts w:ascii="Calibri" w:eastAsia="Liberation Serif" w:hAnsi="Calibri" w:cs="Calibri"/>
          <w:highlight w:val="yellow"/>
          <w:lang w:val="en-US"/>
        </w:rPr>
        <w:t xml:space="preserve"> around 15 min, depending on the interval between </w:t>
      </w:r>
      <w:r w:rsidR="0011218C" w:rsidRPr="00611D88">
        <w:rPr>
          <w:rFonts w:ascii="Calibri" w:eastAsia="Liberation Serif" w:hAnsi="Calibri" w:cs="Calibri"/>
          <w:highlight w:val="yellow"/>
          <w:lang w:val="en-US"/>
        </w:rPr>
        <w:t xml:space="preserve">the </w:t>
      </w:r>
      <w:r w:rsidRPr="00611D88">
        <w:rPr>
          <w:rFonts w:ascii="Calibri" w:eastAsia="Liberation Serif" w:hAnsi="Calibri" w:cs="Calibri"/>
          <w:highlight w:val="yellow"/>
          <w:lang w:val="en-US"/>
        </w:rPr>
        <w:t>waterings, which should be</w:t>
      </w:r>
      <w:r w:rsidRPr="00611D88">
        <w:rPr>
          <w:rFonts w:ascii="Calibri" w:hAnsi="Calibri" w:cs="Calibri"/>
          <w:highlight w:val="yellow"/>
          <w:lang w:val="en-US"/>
        </w:rPr>
        <w:t xml:space="preserve"> </w:t>
      </w:r>
      <w:r w:rsidRPr="00611D88">
        <w:rPr>
          <w:rFonts w:ascii="Calibri" w:eastAsia="Liberation Serif" w:hAnsi="Calibri" w:cs="Calibri"/>
          <w:highlight w:val="yellow"/>
          <w:lang w:val="en-US"/>
        </w:rPr>
        <w:t>1</w:t>
      </w:r>
      <w:r w:rsidR="0011218C" w:rsidRPr="00611D88">
        <w:rPr>
          <w:rFonts w:ascii="Calibri" w:eastAsia="Liberation Serif" w:hAnsi="Calibri" w:cs="Calibri"/>
          <w:highlight w:val="yellow"/>
          <w:lang w:val="en-US"/>
        </w:rPr>
        <w:t xml:space="preserve"> </w:t>
      </w:r>
      <w:r w:rsidRPr="00611D88">
        <w:rPr>
          <w:rFonts w:ascii="Calibri" w:eastAsia="Liberation Serif" w:hAnsi="Calibri" w:cs="Calibri"/>
          <w:highlight w:val="yellow"/>
          <w:lang w:val="en-US"/>
        </w:rPr>
        <w:t>-</w:t>
      </w:r>
      <w:r w:rsidR="0011218C" w:rsidRPr="00611D88">
        <w:rPr>
          <w:rFonts w:ascii="Calibri" w:eastAsia="Liberation Serif" w:hAnsi="Calibri" w:cs="Calibri"/>
          <w:highlight w:val="yellow"/>
          <w:lang w:val="en-US"/>
        </w:rPr>
        <w:t xml:space="preserve"> </w:t>
      </w:r>
      <w:r w:rsidRPr="00611D88">
        <w:rPr>
          <w:rFonts w:ascii="Calibri" w:eastAsia="Liberation Serif" w:hAnsi="Calibri" w:cs="Calibri"/>
          <w:highlight w:val="yellow"/>
          <w:lang w:val="en-US"/>
        </w:rPr>
        <w:t>2 min.</w:t>
      </w:r>
    </w:p>
    <w:p w14:paraId="55E68C11" w14:textId="77777777" w:rsidR="00E16593" w:rsidRPr="00611D88" w:rsidRDefault="00E16593" w:rsidP="00412463">
      <w:pPr>
        <w:pStyle w:val="Standard"/>
        <w:suppressAutoHyphens w:val="0"/>
        <w:jc w:val="both"/>
        <w:rPr>
          <w:rFonts w:ascii="Calibri" w:hAnsi="Calibri" w:cs="Calibri"/>
          <w:lang w:val="en-US"/>
        </w:rPr>
      </w:pPr>
    </w:p>
    <w:p w14:paraId="08984BC2" w14:textId="313B0AAD"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highlight w:val="yellow"/>
          <w:lang w:val="en-US"/>
        </w:rPr>
        <w:t>4.8. After finishing the calibration</w:t>
      </w:r>
      <w:r w:rsidRPr="00611D88">
        <w:rPr>
          <w:rFonts w:ascii="Calibri" w:hAnsi="Calibri" w:cs="Calibri"/>
          <w:highlight w:val="yellow"/>
          <w:lang w:val="en-US"/>
        </w:rPr>
        <w:t>, take the microSD card from the BtM</w:t>
      </w:r>
      <w:r w:rsidR="00267762" w:rsidRPr="00611D88">
        <w:rPr>
          <w:rFonts w:ascii="Calibri" w:hAnsi="Calibri" w:cs="Calibri"/>
          <w:highlight w:val="yellow"/>
          <w:lang w:val="en-US"/>
        </w:rPr>
        <w:t xml:space="preserve"> </w:t>
      </w:r>
      <w:r w:rsidRPr="00611D88">
        <w:rPr>
          <w:rFonts w:ascii="Calibri" w:hAnsi="Calibri" w:cs="Calibri"/>
          <w:highlight w:val="yellow"/>
          <w:lang w:val="en-US"/>
        </w:rPr>
        <w:t>board and copy the data file to a computer.</w:t>
      </w:r>
    </w:p>
    <w:p w14:paraId="559F1450" w14:textId="77777777" w:rsidR="00E16593" w:rsidRPr="00611D88" w:rsidRDefault="00E16593" w:rsidP="00412463">
      <w:pPr>
        <w:pStyle w:val="Standard"/>
        <w:suppressAutoHyphens w:val="0"/>
        <w:jc w:val="both"/>
        <w:rPr>
          <w:rFonts w:ascii="Calibri" w:hAnsi="Calibri" w:cs="Calibri"/>
          <w:lang w:val="en-US"/>
        </w:rPr>
      </w:pPr>
    </w:p>
    <w:p w14:paraId="52DB1BCD" w14:textId="636FE74E"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Note: The logged values can then be used as a baseline for the experiments. It is also necessary to do this step to verify that the set</w:t>
      </w:r>
      <w:r w:rsidR="00267762" w:rsidRPr="00611D88">
        <w:rPr>
          <w:rFonts w:ascii="Calibri" w:hAnsi="Calibri" w:cs="Calibri"/>
          <w:lang w:val="en-US"/>
        </w:rPr>
        <w:t>-</w:t>
      </w:r>
      <w:r w:rsidRPr="00611D88">
        <w:rPr>
          <w:rFonts w:ascii="Calibri" w:hAnsi="Calibri" w:cs="Calibri"/>
          <w:lang w:val="en-US"/>
        </w:rPr>
        <w:t>up is correctly registering the conductance of the samples, just before running the actual experiment.</w:t>
      </w:r>
    </w:p>
    <w:p w14:paraId="3AC6600A" w14:textId="77777777" w:rsidR="00E16593" w:rsidRPr="00611D88" w:rsidRDefault="00E16593" w:rsidP="00412463">
      <w:pPr>
        <w:pStyle w:val="Standard"/>
        <w:suppressAutoHyphens w:val="0"/>
        <w:jc w:val="both"/>
        <w:rPr>
          <w:rFonts w:ascii="Calibri" w:hAnsi="Calibri" w:cs="Calibri"/>
          <w:b/>
          <w:bCs/>
          <w:lang w:val="en-US"/>
        </w:rPr>
      </w:pPr>
    </w:p>
    <w:p w14:paraId="675F2DEE" w14:textId="2A1F0ADB"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bCs/>
          <w:lang w:val="en-US"/>
        </w:rPr>
        <w:t xml:space="preserve">5. </w:t>
      </w:r>
      <w:r w:rsidR="00E73A40" w:rsidRPr="00611D88">
        <w:rPr>
          <w:rFonts w:ascii="Calibri" w:hAnsi="Calibri" w:cs="Calibri"/>
          <w:b/>
          <w:bCs/>
          <w:lang w:val="en-US"/>
        </w:rPr>
        <w:t>Alternative Calibration for Lab Experiments</w:t>
      </w:r>
    </w:p>
    <w:p w14:paraId="4971FC8B" w14:textId="77777777" w:rsidR="00E16593" w:rsidRPr="00611D88" w:rsidRDefault="00E16593" w:rsidP="00412463">
      <w:pPr>
        <w:pStyle w:val="Standard"/>
        <w:suppressAutoHyphens w:val="0"/>
        <w:jc w:val="both"/>
        <w:rPr>
          <w:rFonts w:ascii="Calibri" w:hAnsi="Calibri" w:cs="Calibri"/>
          <w:lang w:val="en-US"/>
        </w:rPr>
      </w:pPr>
    </w:p>
    <w:p w14:paraId="34F24EB7" w14:textId="03F02F21"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5.1. Fully hydrate the community of moss or lichen until an excess of external water is observed. To ensure that the community is fully hydrated, keep the community moist for 30 min.</w:t>
      </w:r>
    </w:p>
    <w:p w14:paraId="4EC2A3BD" w14:textId="77777777" w:rsidR="00E16593" w:rsidRPr="00611D88" w:rsidRDefault="00E16593" w:rsidP="00412463">
      <w:pPr>
        <w:pStyle w:val="Standard"/>
        <w:suppressAutoHyphens w:val="0"/>
        <w:jc w:val="both"/>
        <w:rPr>
          <w:rFonts w:ascii="Calibri" w:hAnsi="Calibri" w:cs="Calibri"/>
          <w:lang w:val="en-US"/>
        </w:rPr>
      </w:pPr>
    </w:p>
    <w:p w14:paraId="1C105AA9" w14:textId="369DFED3"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5.2. Connect the datalogger to the moss or lichen, following the steps in section 3</w:t>
      </w:r>
      <w:r w:rsidR="00267762" w:rsidRPr="00611D88">
        <w:rPr>
          <w:rFonts w:ascii="Calibri" w:hAnsi="Calibri" w:cs="Calibri"/>
          <w:lang w:val="en-US"/>
        </w:rPr>
        <w:t xml:space="preserve"> of this protocol</w:t>
      </w:r>
      <w:r w:rsidRPr="00611D88">
        <w:rPr>
          <w:rFonts w:ascii="Calibri" w:hAnsi="Calibri" w:cs="Calibri"/>
          <w:lang w:val="en-US"/>
        </w:rPr>
        <w:t>.</w:t>
      </w:r>
    </w:p>
    <w:p w14:paraId="3A72C66F" w14:textId="77777777" w:rsidR="00E16593" w:rsidRPr="00611D88" w:rsidRDefault="00E16593" w:rsidP="00412463">
      <w:pPr>
        <w:pStyle w:val="Standard"/>
        <w:suppressAutoHyphens w:val="0"/>
        <w:jc w:val="both"/>
        <w:rPr>
          <w:rFonts w:ascii="Calibri" w:hAnsi="Calibri" w:cs="Calibri"/>
          <w:lang w:val="en-US"/>
        </w:rPr>
      </w:pPr>
    </w:p>
    <w:p w14:paraId="60335D46" w14:textId="304CC7FA"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5.3. Start the measurements and leave the BtM board running for approximately 3 min to stabilize the recorded values.</w:t>
      </w:r>
    </w:p>
    <w:p w14:paraId="2D8E352D" w14:textId="77777777" w:rsidR="00E16593" w:rsidRPr="00611D88" w:rsidRDefault="00E16593" w:rsidP="00412463">
      <w:pPr>
        <w:pStyle w:val="Standard"/>
        <w:suppressAutoHyphens w:val="0"/>
        <w:jc w:val="both"/>
        <w:rPr>
          <w:rFonts w:ascii="Calibri" w:hAnsi="Calibri" w:cs="Calibri"/>
          <w:lang w:val="en-US"/>
        </w:rPr>
      </w:pPr>
    </w:p>
    <w:p w14:paraId="439AC4A8" w14:textId="583D70C6"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5.4. Wait until the conductance reaches the minimum value (desic</w:t>
      </w:r>
      <w:r w:rsidR="00611D88" w:rsidRPr="00611D88">
        <w:rPr>
          <w:rFonts w:ascii="Calibri" w:hAnsi="Calibri" w:cs="Calibri"/>
          <w:lang w:val="en-US"/>
        </w:rPr>
        <w:t>c</w:t>
      </w:r>
      <w:r w:rsidRPr="00611D88">
        <w:rPr>
          <w:rFonts w:ascii="Calibri" w:hAnsi="Calibri" w:cs="Calibri"/>
          <w:lang w:val="en-US"/>
        </w:rPr>
        <w:t>ation) and the moss or lichen is no longer conducting electricity.</w:t>
      </w:r>
    </w:p>
    <w:p w14:paraId="23773B8C" w14:textId="77777777" w:rsidR="00E16593" w:rsidRPr="00611D88" w:rsidRDefault="00E16593" w:rsidP="00412463">
      <w:pPr>
        <w:pStyle w:val="Standard"/>
        <w:suppressAutoHyphens w:val="0"/>
        <w:jc w:val="both"/>
        <w:rPr>
          <w:rFonts w:ascii="Calibri" w:hAnsi="Calibri" w:cs="Calibri"/>
          <w:lang w:val="en-US"/>
        </w:rPr>
      </w:pPr>
    </w:p>
    <w:p w14:paraId="30342D85" w14:textId="04F9DCAE"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Note: Each calibration could last at least 1 h, but </w:t>
      </w:r>
      <w:r w:rsidR="00267762" w:rsidRPr="00611D88">
        <w:rPr>
          <w:rFonts w:ascii="Calibri" w:hAnsi="Calibri" w:cs="Calibri"/>
          <w:lang w:val="en-US"/>
        </w:rPr>
        <w:t>the duration</w:t>
      </w:r>
      <w:r w:rsidRPr="00611D88">
        <w:rPr>
          <w:rFonts w:ascii="Calibri" w:hAnsi="Calibri" w:cs="Calibri"/>
          <w:lang w:val="en-US"/>
        </w:rPr>
        <w:t xml:space="preserve"> is highly variable depending on the species. Measurements should be taken until a minimum conductance value is achieved.</w:t>
      </w:r>
    </w:p>
    <w:p w14:paraId="0ADDC403" w14:textId="77777777" w:rsidR="006B760D" w:rsidRPr="00611D88" w:rsidRDefault="006B760D" w:rsidP="00412463">
      <w:pPr>
        <w:pStyle w:val="Standard"/>
        <w:suppressAutoHyphens w:val="0"/>
        <w:jc w:val="both"/>
        <w:rPr>
          <w:rFonts w:ascii="Calibri" w:hAnsi="Calibri" w:cs="Calibri"/>
          <w:b/>
          <w:lang w:val="en-US"/>
        </w:rPr>
      </w:pPr>
      <w:bookmarkStart w:id="27" w:name="Representative_Results"/>
    </w:p>
    <w:p w14:paraId="44FB6BC8" w14:textId="70DDDFC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REPRESENTATIVE RESULTS</w:t>
      </w:r>
      <w:bookmarkEnd w:id="27"/>
      <w:r w:rsidRPr="00611D88">
        <w:rPr>
          <w:rFonts w:ascii="Calibri" w:hAnsi="Calibri" w:cs="Calibri"/>
          <w:b/>
          <w:lang w:val="en-US"/>
        </w:rPr>
        <w:t>:</w:t>
      </w:r>
      <w:r w:rsidRPr="00611D88">
        <w:rPr>
          <w:rFonts w:ascii="Calibri" w:hAnsi="Calibri" w:cs="Calibri"/>
          <w:lang w:val="en-US"/>
        </w:rPr>
        <w:t xml:space="preserve"> </w:t>
      </w:r>
    </w:p>
    <w:p w14:paraId="7C62AA13" w14:textId="0A3B08C0" w:rsidR="00E16593" w:rsidRPr="00611D88" w:rsidRDefault="003C056E" w:rsidP="00412463">
      <w:pPr>
        <w:suppressAutoHyphens w:val="0"/>
        <w:jc w:val="both"/>
        <w:rPr>
          <w:rFonts w:ascii="Calibri" w:hAnsi="Calibri" w:cs="Calibri"/>
          <w:lang w:val="en-US"/>
        </w:rPr>
      </w:pPr>
      <w:r w:rsidRPr="00611D88">
        <w:rPr>
          <w:rFonts w:ascii="Calibri" w:hAnsi="Calibri" w:cs="Calibri"/>
          <w:lang w:val="en-US"/>
        </w:rPr>
        <w:t xml:space="preserve">We analyzed the changes in conductance in two species of mosses, </w:t>
      </w:r>
      <w:r w:rsidRPr="00611D88">
        <w:rPr>
          <w:rFonts w:ascii="Calibri" w:hAnsi="Calibri" w:cs="Calibri"/>
          <w:i/>
          <w:iCs/>
          <w:lang w:val="en-US"/>
        </w:rPr>
        <w:t>Dicranum scoparium</w:t>
      </w:r>
      <w:r w:rsidRPr="00611D88">
        <w:rPr>
          <w:rFonts w:ascii="Calibri" w:hAnsi="Calibri" w:cs="Calibri"/>
          <w:lang w:val="en-US"/>
        </w:rPr>
        <w:t xml:space="preserve"> Hedw.</w:t>
      </w:r>
      <w:r w:rsidRPr="00611D88">
        <w:rPr>
          <w:rFonts w:ascii="Calibri" w:hAnsi="Calibri" w:cs="Calibri"/>
          <w:i/>
          <w:iCs/>
          <w:lang w:val="en-US"/>
        </w:rPr>
        <w:t xml:space="preserve"> </w:t>
      </w:r>
      <w:r w:rsidRPr="00611D88">
        <w:rPr>
          <w:rFonts w:ascii="Calibri" w:hAnsi="Calibri" w:cs="Calibri"/>
          <w:lang w:val="en-US"/>
        </w:rPr>
        <w:t xml:space="preserve">and </w:t>
      </w:r>
      <w:r w:rsidRPr="00611D88">
        <w:rPr>
          <w:rFonts w:ascii="Calibri" w:hAnsi="Calibri" w:cs="Calibri"/>
          <w:i/>
          <w:iCs/>
          <w:lang w:val="en-US"/>
        </w:rPr>
        <w:t>Homalothecium aureum</w:t>
      </w:r>
      <w:r w:rsidRPr="00611D88">
        <w:rPr>
          <w:rFonts w:ascii="Calibri" w:hAnsi="Calibri" w:cs="Calibri"/>
          <w:lang w:val="en-US"/>
        </w:rPr>
        <w:t xml:space="preserve"> (Spruce) H. Rob. (</w:t>
      </w:r>
      <w:r w:rsidRPr="00611D88">
        <w:rPr>
          <w:rFonts w:ascii="Calibri" w:hAnsi="Calibri" w:cs="Calibri"/>
          <w:b/>
          <w:lang w:val="en-US"/>
        </w:rPr>
        <w:t>Figure 3</w:t>
      </w:r>
      <w:r w:rsidRPr="00611D88">
        <w:rPr>
          <w:rFonts w:ascii="Calibri" w:hAnsi="Calibri" w:cs="Calibri"/>
          <w:lang w:val="en-US"/>
        </w:rPr>
        <w:t>)</w:t>
      </w:r>
      <w:r w:rsidR="00E76296" w:rsidRPr="00611D88">
        <w:rPr>
          <w:rFonts w:ascii="Calibri" w:hAnsi="Calibri" w:cs="Calibri"/>
          <w:lang w:val="en-US"/>
        </w:rPr>
        <w:t>,</w:t>
      </w:r>
      <w:r w:rsidRPr="00611D88">
        <w:rPr>
          <w:rFonts w:ascii="Calibri" w:hAnsi="Calibri" w:cs="Calibri"/>
          <w:lang w:val="en-US"/>
        </w:rPr>
        <w:t xml:space="preserve"> during the calibration process in lab conditions. Mats of the two mosses were kept </w:t>
      </w:r>
      <w:r w:rsidR="00817293" w:rsidRPr="00611D88">
        <w:rPr>
          <w:rFonts w:ascii="Calibri" w:hAnsi="Calibri" w:cs="Calibri"/>
          <w:lang w:val="en-US"/>
        </w:rPr>
        <w:t xml:space="preserve">for </w:t>
      </w:r>
      <w:r w:rsidRPr="00611D88">
        <w:rPr>
          <w:rFonts w:ascii="Calibri" w:hAnsi="Calibri" w:cs="Calibri"/>
          <w:lang w:val="en-US"/>
        </w:rPr>
        <w:t xml:space="preserve">24 h in silica gel and placed in an artificial substrate </w:t>
      </w:r>
      <w:r w:rsidR="00817293" w:rsidRPr="00611D88">
        <w:rPr>
          <w:rFonts w:ascii="Calibri" w:hAnsi="Calibri" w:cs="Calibri"/>
          <w:lang w:val="en-US"/>
        </w:rPr>
        <w:t>(</w:t>
      </w:r>
      <w:r w:rsidRPr="00611D88">
        <w:rPr>
          <w:rFonts w:ascii="Calibri" w:hAnsi="Calibri" w:cs="Calibri"/>
          <w:i/>
          <w:lang w:val="en-US"/>
        </w:rPr>
        <w:t>i.e.</w:t>
      </w:r>
      <w:r w:rsidR="00817293" w:rsidRPr="00611D88">
        <w:rPr>
          <w:rFonts w:ascii="Calibri" w:hAnsi="Calibri" w:cs="Calibri"/>
          <w:lang w:val="en-US"/>
        </w:rPr>
        <w:t>,</w:t>
      </w:r>
      <w:r w:rsidRPr="00611D88">
        <w:rPr>
          <w:rFonts w:ascii="Calibri" w:hAnsi="Calibri" w:cs="Calibri"/>
          <w:lang w:val="en-US"/>
        </w:rPr>
        <w:t xml:space="preserve"> wadding</w:t>
      </w:r>
      <w:r w:rsidR="00817293" w:rsidRPr="00611D88">
        <w:rPr>
          <w:rFonts w:ascii="Calibri" w:hAnsi="Calibri" w:cs="Calibri"/>
          <w:lang w:val="en-US"/>
        </w:rPr>
        <w:t>)</w:t>
      </w:r>
      <w:r w:rsidRPr="00611D88">
        <w:rPr>
          <w:rFonts w:ascii="Calibri" w:hAnsi="Calibri" w:cs="Calibri"/>
          <w:lang w:val="en-US"/>
        </w:rPr>
        <w:t xml:space="preserve"> that kept their original structure (</w:t>
      </w:r>
      <w:r w:rsidRPr="00611D88">
        <w:rPr>
          <w:rFonts w:ascii="Calibri" w:hAnsi="Calibri" w:cs="Calibri"/>
          <w:b/>
          <w:lang w:val="en-US"/>
        </w:rPr>
        <w:t>Figure 2</w:t>
      </w:r>
      <w:r w:rsidRPr="00611D88">
        <w:rPr>
          <w:rFonts w:ascii="Calibri" w:hAnsi="Calibri" w:cs="Calibri"/>
          <w:lang w:val="en-US"/>
        </w:rPr>
        <w:t>). Then</w:t>
      </w:r>
      <w:r w:rsidR="00817293" w:rsidRPr="00611D88">
        <w:rPr>
          <w:rFonts w:ascii="Calibri" w:hAnsi="Calibri" w:cs="Calibri"/>
          <w:lang w:val="en-US"/>
        </w:rPr>
        <w:t>,</w:t>
      </w:r>
      <w:r w:rsidRPr="00611D88">
        <w:rPr>
          <w:rFonts w:ascii="Calibri" w:hAnsi="Calibri" w:cs="Calibri"/>
          <w:lang w:val="en-US"/>
        </w:rPr>
        <w:t xml:space="preserve"> the samples were watered 15</w:t>
      </w:r>
      <w:r w:rsidR="00817293" w:rsidRPr="00611D88">
        <w:rPr>
          <w:rFonts w:ascii="Calibri" w:hAnsi="Calibri" w:cs="Calibri"/>
          <w:lang w:val="en-US"/>
        </w:rPr>
        <w:t>x</w:t>
      </w:r>
      <w:r w:rsidRPr="00611D88">
        <w:rPr>
          <w:rFonts w:ascii="Calibri" w:hAnsi="Calibri" w:cs="Calibri"/>
          <w:lang w:val="en-US"/>
        </w:rPr>
        <w:t xml:space="preserve"> to 20</w:t>
      </w:r>
      <w:r w:rsidR="00817293" w:rsidRPr="00611D88">
        <w:rPr>
          <w:rFonts w:ascii="Calibri" w:hAnsi="Calibri" w:cs="Calibri"/>
          <w:lang w:val="en-US"/>
        </w:rPr>
        <w:t>x</w:t>
      </w:r>
      <w:r w:rsidRPr="00611D88">
        <w:rPr>
          <w:rFonts w:ascii="Calibri" w:hAnsi="Calibri" w:cs="Calibri"/>
          <w:lang w:val="en-US"/>
        </w:rPr>
        <w:t xml:space="preserve"> with a spray in 1</w:t>
      </w:r>
      <w:r w:rsidR="00817293" w:rsidRPr="00611D88">
        <w:rPr>
          <w:rFonts w:ascii="Calibri" w:hAnsi="Calibri" w:cs="Calibri"/>
          <w:lang w:val="en-US"/>
        </w:rPr>
        <w:t xml:space="preserve"> </w:t>
      </w:r>
      <w:r w:rsidRPr="00611D88">
        <w:rPr>
          <w:rFonts w:ascii="Calibri" w:hAnsi="Calibri" w:cs="Calibri"/>
          <w:lang w:val="en-US"/>
        </w:rPr>
        <w:t xml:space="preserve">min intervals. Each watering event consisted of </w:t>
      </w:r>
      <w:r w:rsidRPr="00611D88">
        <w:rPr>
          <w:rFonts w:ascii="Calibri" w:hAnsi="Calibri" w:cs="Calibri"/>
          <w:i/>
          <w:lang w:val="en-US"/>
        </w:rPr>
        <w:t>ca.</w:t>
      </w:r>
      <w:r w:rsidRPr="00611D88">
        <w:rPr>
          <w:rFonts w:ascii="Calibri" w:hAnsi="Calibri" w:cs="Calibri"/>
          <w:lang w:val="en-US"/>
        </w:rPr>
        <w:t xml:space="preserve"> 0.1 mL of water. In both species</w:t>
      </w:r>
      <w:r w:rsidR="00817293" w:rsidRPr="00611D88">
        <w:rPr>
          <w:rFonts w:ascii="Calibri" w:hAnsi="Calibri" w:cs="Calibri"/>
          <w:lang w:val="en-US"/>
        </w:rPr>
        <w:t>,</w:t>
      </w:r>
      <w:r w:rsidRPr="00611D88">
        <w:rPr>
          <w:rFonts w:ascii="Calibri" w:hAnsi="Calibri" w:cs="Calibri"/>
          <w:lang w:val="en-US"/>
        </w:rPr>
        <w:t xml:space="preserve"> a high correlation between the water added and the sample conductance </w:t>
      </w:r>
      <w:r w:rsidRPr="00611D88">
        <w:rPr>
          <w:rFonts w:ascii="Calibri" w:hAnsi="Calibri" w:cs="Calibri"/>
          <w:lang w:val="en-US"/>
        </w:rPr>
        <w:lastRenderedPageBreak/>
        <w:t>(</w:t>
      </w:r>
      <w:r w:rsidRPr="00611D88">
        <w:rPr>
          <w:rFonts w:ascii="Calibri" w:hAnsi="Calibri" w:cs="Calibri"/>
          <w:i/>
          <w:iCs/>
          <w:lang w:val="en-US"/>
        </w:rPr>
        <w:t>D. scoparium</w:t>
      </w:r>
      <w:r w:rsidRPr="00611D88">
        <w:rPr>
          <w:rFonts w:ascii="Calibri" w:hAnsi="Calibri" w:cs="Calibri"/>
          <w:lang w:val="en-US"/>
        </w:rPr>
        <w:t xml:space="preserve"> r</w:t>
      </w:r>
      <w:r w:rsidRPr="00611D88">
        <w:rPr>
          <w:rFonts w:ascii="Calibri" w:hAnsi="Calibri" w:cs="Calibri"/>
          <w:vertAlign w:val="subscript"/>
          <w:lang w:val="en-US"/>
        </w:rPr>
        <w:t xml:space="preserve">S </w:t>
      </w:r>
      <w:r w:rsidRPr="00611D88">
        <w:rPr>
          <w:rFonts w:ascii="Calibri" w:hAnsi="Calibri" w:cs="Calibri"/>
          <w:lang w:val="en-US"/>
        </w:rPr>
        <w:t xml:space="preserve">= 0.88, </w:t>
      </w:r>
      <w:r w:rsidRPr="00611D88">
        <w:rPr>
          <w:rFonts w:ascii="Calibri" w:hAnsi="Calibri" w:cs="Calibri"/>
          <w:i/>
          <w:lang w:val="en-US"/>
        </w:rPr>
        <w:t>p</w:t>
      </w:r>
      <w:r w:rsidRPr="00611D88">
        <w:rPr>
          <w:rFonts w:ascii="Calibri" w:hAnsi="Calibri" w:cs="Calibri"/>
          <w:lang w:val="en-US"/>
        </w:rPr>
        <w:t xml:space="preserve"> &lt; 0.001; </w:t>
      </w:r>
      <w:r w:rsidRPr="00611D88">
        <w:rPr>
          <w:rFonts w:ascii="Calibri" w:hAnsi="Calibri" w:cs="Calibri"/>
          <w:i/>
          <w:iCs/>
          <w:lang w:val="en-US"/>
        </w:rPr>
        <w:t>H. aureum</w:t>
      </w:r>
      <w:r w:rsidRPr="00611D88">
        <w:rPr>
          <w:rFonts w:ascii="Calibri" w:hAnsi="Calibri" w:cs="Calibri"/>
          <w:lang w:val="en-US"/>
        </w:rPr>
        <w:t xml:space="preserve"> r</w:t>
      </w:r>
      <w:r w:rsidRPr="00611D88">
        <w:rPr>
          <w:rFonts w:ascii="Calibri" w:hAnsi="Calibri" w:cs="Calibri"/>
          <w:vertAlign w:val="subscript"/>
          <w:lang w:val="en-US"/>
        </w:rPr>
        <w:t xml:space="preserve">s </w:t>
      </w:r>
      <w:r w:rsidRPr="00611D88">
        <w:rPr>
          <w:rFonts w:ascii="Calibri" w:hAnsi="Calibri" w:cs="Calibri"/>
          <w:lang w:val="en-US"/>
        </w:rPr>
        <w:t xml:space="preserve">= 0.87, </w:t>
      </w:r>
      <w:r w:rsidRPr="00611D88">
        <w:rPr>
          <w:rFonts w:ascii="Calibri" w:hAnsi="Calibri" w:cs="Calibri"/>
          <w:i/>
          <w:lang w:val="en-US"/>
        </w:rPr>
        <w:t>p</w:t>
      </w:r>
      <w:r w:rsidRPr="00611D88">
        <w:rPr>
          <w:rFonts w:ascii="Calibri" w:hAnsi="Calibri" w:cs="Calibri"/>
          <w:lang w:val="en-US"/>
        </w:rPr>
        <w:t xml:space="preserve"> &lt; 0.001)</w:t>
      </w:r>
      <w:r w:rsidR="00817293" w:rsidRPr="00611D88">
        <w:rPr>
          <w:rFonts w:ascii="Calibri" w:hAnsi="Calibri" w:cs="Calibri"/>
          <w:lang w:val="en-US"/>
        </w:rPr>
        <w:t xml:space="preserve"> was observed</w:t>
      </w:r>
      <w:r w:rsidRPr="00611D88">
        <w:rPr>
          <w:rFonts w:ascii="Calibri" w:hAnsi="Calibri" w:cs="Calibri"/>
          <w:lang w:val="en-US"/>
        </w:rPr>
        <w:t xml:space="preserve">. There </w:t>
      </w:r>
      <w:r w:rsidR="00817293" w:rsidRPr="00611D88">
        <w:rPr>
          <w:rFonts w:ascii="Calibri" w:hAnsi="Calibri" w:cs="Calibri"/>
          <w:lang w:val="en-US"/>
        </w:rPr>
        <w:t>was</w:t>
      </w:r>
      <w:r w:rsidRPr="00611D88">
        <w:rPr>
          <w:rFonts w:ascii="Calibri" w:hAnsi="Calibri" w:cs="Calibri"/>
          <w:lang w:val="en-US"/>
        </w:rPr>
        <w:t xml:space="preserve"> a high increase in the conductance (from 0</w:t>
      </w:r>
      <w:r w:rsidR="00817293" w:rsidRPr="00611D88">
        <w:rPr>
          <w:rFonts w:ascii="Calibri" w:hAnsi="Calibri" w:cs="Calibri"/>
          <w:lang w:val="en-US"/>
        </w:rPr>
        <w:t>%</w:t>
      </w:r>
      <w:r w:rsidRPr="00611D88">
        <w:rPr>
          <w:rFonts w:ascii="Calibri" w:hAnsi="Calibri" w:cs="Calibri"/>
          <w:lang w:val="en-US"/>
        </w:rPr>
        <w:t xml:space="preserve"> to 25% at least) just in the first water addition, and the measures reach</w:t>
      </w:r>
      <w:r w:rsidR="00817293" w:rsidRPr="00611D88">
        <w:rPr>
          <w:rFonts w:ascii="Calibri" w:hAnsi="Calibri" w:cs="Calibri"/>
          <w:lang w:val="en-US"/>
        </w:rPr>
        <w:t>ed</w:t>
      </w:r>
      <w:r w:rsidRPr="00611D88">
        <w:rPr>
          <w:rFonts w:ascii="Calibri" w:hAnsi="Calibri" w:cs="Calibri"/>
          <w:lang w:val="en-US"/>
        </w:rPr>
        <w:t xml:space="preserve"> the</w:t>
      </w:r>
      <w:r w:rsidR="00817293" w:rsidRPr="00611D88">
        <w:rPr>
          <w:rFonts w:ascii="Calibri" w:hAnsi="Calibri" w:cs="Calibri"/>
          <w:lang w:val="en-US"/>
        </w:rPr>
        <w:t>ir</w:t>
      </w:r>
      <w:r w:rsidRPr="00611D88">
        <w:rPr>
          <w:rFonts w:ascii="Calibri" w:hAnsi="Calibri" w:cs="Calibri"/>
          <w:lang w:val="en-US"/>
        </w:rPr>
        <w:t xml:space="preserve"> maximum conductance at 4 mL for </w:t>
      </w:r>
      <w:r w:rsidRPr="00611D88">
        <w:rPr>
          <w:rFonts w:ascii="Calibri" w:hAnsi="Calibri" w:cs="Calibri"/>
          <w:i/>
          <w:iCs/>
          <w:lang w:val="en-US"/>
        </w:rPr>
        <w:t>D. scoparium</w:t>
      </w:r>
      <w:r w:rsidRPr="00611D88">
        <w:rPr>
          <w:rFonts w:ascii="Calibri" w:hAnsi="Calibri" w:cs="Calibri"/>
          <w:lang w:val="en-US"/>
        </w:rPr>
        <w:t xml:space="preserve"> and 10 mL for </w:t>
      </w:r>
      <w:r w:rsidRPr="00611D88">
        <w:rPr>
          <w:rFonts w:ascii="Calibri" w:hAnsi="Calibri" w:cs="Calibri"/>
          <w:i/>
          <w:iCs/>
          <w:lang w:val="en-US"/>
        </w:rPr>
        <w:t>H. aureum</w:t>
      </w:r>
      <w:r w:rsidRPr="00611D88">
        <w:rPr>
          <w:rFonts w:ascii="Calibri" w:hAnsi="Calibri" w:cs="Calibri"/>
          <w:lang w:val="en-US"/>
        </w:rPr>
        <w:t>. It is important to remark that the relationship between the quantity of water and conductance is logarithmic. Therefore, the values of conductance need to be transformed to have a linear relationship between both variables, and their relationship should be modeled using nonlinear regression</w:t>
      </w:r>
      <w:bookmarkStart w:id="28" w:name="__DdeLink__33_1479134221"/>
      <w:bookmarkEnd w:id="28"/>
      <w:r w:rsidRPr="00611D88">
        <w:rPr>
          <w:rFonts w:ascii="Calibri" w:hAnsi="Calibri" w:cs="Calibri"/>
          <w:lang w:val="en-US"/>
        </w:rPr>
        <w:t>.</w:t>
      </w:r>
    </w:p>
    <w:p w14:paraId="7023939C" w14:textId="77777777" w:rsidR="00E16593" w:rsidRPr="00611D88" w:rsidRDefault="00E16593" w:rsidP="00412463">
      <w:pPr>
        <w:suppressAutoHyphens w:val="0"/>
        <w:jc w:val="both"/>
        <w:rPr>
          <w:rFonts w:ascii="Calibri" w:hAnsi="Calibri" w:cs="Calibri"/>
          <w:lang w:val="en-US"/>
        </w:rPr>
      </w:pPr>
    </w:p>
    <w:p w14:paraId="1FE2B97E" w14:textId="715D37FF"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We </w:t>
      </w:r>
      <w:r w:rsidR="00817293" w:rsidRPr="00611D88">
        <w:rPr>
          <w:rFonts w:ascii="Calibri" w:hAnsi="Calibri" w:cs="Calibri"/>
          <w:lang w:val="en-US"/>
        </w:rPr>
        <w:t>found</w:t>
      </w:r>
      <w:r w:rsidRPr="00611D88">
        <w:rPr>
          <w:rFonts w:ascii="Calibri" w:hAnsi="Calibri" w:cs="Calibri"/>
          <w:lang w:val="en-US"/>
        </w:rPr>
        <w:t xml:space="preserve"> some variability among </w:t>
      </w:r>
      <w:r w:rsidR="00817293" w:rsidRPr="00611D88">
        <w:rPr>
          <w:rFonts w:ascii="Calibri" w:hAnsi="Calibri" w:cs="Calibri"/>
          <w:lang w:val="en-US"/>
        </w:rPr>
        <w:t xml:space="preserve">the </w:t>
      </w:r>
      <w:r w:rsidRPr="00611D88">
        <w:rPr>
          <w:rFonts w:ascii="Calibri" w:hAnsi="Calibri" w:cs="Calibri"/>
          <w:lang w:val="en-US"/>
        </w:rPr>
        <w:t xml:space="preserve">samples (see the different colors </w:t>
      </w:r>
      <w:r w:rsidR="00817293" w:rsidRPr="00611D88">
        <w:rPr>
          <w:rFonts w:ascii="Calibri" w:hAnsi="Calibri" w:cs="Calibri"/>
          <w:lang w:val="en-US"/>
        </w:rPr>
        <w:t xml:space="preserve">in </w:t>
      </w:r>
      <w:r w:rsidRPr="00611D88">
        <w:rPr>
          <w:rFonts w:ascii="Calibri" w:hAnsi="Calibri" w:cs="Calibri"/>
          <w:b/>
          <w:lang w:val="en-US"/>
        </w:rPr>
        <w:t>Figure</w:t>
      </w:r>
      <w:r w:rsidR="00817293" w:rsidRPr="00611D88">
        <w:rPr>
          <w:rFonts w:ascii="Calibri" w:hAnsi="Calibri" w:cs="Calibri"/>
          <w:b/>
          <w:lang w:val="en-US"/>
        </w:rPr>
        <w:t>s</w:t>
      </w:r>
      <w:r w:rsidRPr="00611D88">
        <w:rPr>
          <w:rFonts w:ascii="Calibri" w:hAnsi="Calibri" w:cs="Calibri"/>
          <w:b/>
          <w:lang w:val="en-US"/>
        </w:rPr>
        <w:t xml:space="preserve"> 3a</w:t>
      </w:r>
      <w:r w:rsidRPr="00611D88">
        <w:rPr>
          <w:rFonts w:ascii="Calibri" w:hAnsi="Calibri" w:cs="Calibri"/>
          <w:lang w:val="en-US"/>
        </w:rPr>
        <w:t xml:space="preserve"> and </w:t>
      </w:r>
      <w:r w:rsidRPr="00611D88">
        <w:rPr>
          <w:rFonts w:ascii="Calibri" w:hAnsi="Calibri" w:cs="Calibri"/>
          <w:b/>
          <w:lang w:val="en-US"/>
        </w:rPr>
        <w:t>3b</w:t>
      </w:r>
      <w:r w:rsidRPr="00611D88">
        <w:rPr>
          <w:rFonts w:ascii="Calibri" w:hAnsi="Calibri" w:cs="Calibri"/>
          <w:lang w:val="en-US"/>
        </w:rPr>
        <w:t>)</w:t>
      </w:r>
      <w:r w:rsidR="00817293" w:rsidRPr="00611D88">
        <w:rPr>
          <w:rFonts w:ascii="Calibri" w:hAnsi="Calibri" w:cs="Calibri"/>
          <w:lang w:val="en-US"/>
        </w:rPr>
        <w:t>,</w:t>
      </w:r>
      <w:r w:rsidRPr="00611D88">
        <w:rPr>
          <w:rFonts w:ascii="Calibri" w:hAnsi="Calibri" w:cs="Calibri"/>
          <w:lang w:val="en-US"/>
        </w:rPr>
        <w:t xml:space="preserve"> although all samples belonging to the same species dr</w:t>
      </w:r>
      <w:r w:rsidR="00817293" w:rsidRPr="00611D88">
        <w:rPr>
          <w:rFonts w:ascii="Calibri" w:hAnsi="Calibri" w:cs="Calibri"/>
          <w:lang w:val="en-US"/>
        </w:rPr>
        <w:t>e</w:t>
      </w:r>
      <w:r w:rsidRPr="00611D88">
        <w:rPr>
          <w:rFonts w:ascii="Calibri" w:hAnsi="Calibri" w:cs="Calibri"/>
          <w:lang w:val="en-US"/>
        </w:rPr>
        <w:t xml:space="preserve">w a similar curve. The variation between samples can be attributed to differences in biomass and morphology of the patches. Samples in the field are very likely to show this type of variability, so taking several measures of each community type is recommended. Not surprisingly, the highest variability </w:t>
      </w:r>
      <w:r w:rsidR="00817293" w:rsidRPr="00611D88">
        <w:rPr>
          <w:rFonts w:ascii="Calibri" w:hAnsi="Calibri" w:cs="Calibri"/>
          <w:lang w:val="en-US"/>
        </w:rPr>
        <w:t>was</w:t>
      </w:r>
      <w:r w:rsidRPr="00611D88">
        <w:rPr>
          <w:rFonts w:ascii="Calibri" w:hAnsi="Calibri" w:cs="Calibri"/>
          <w:lang w:val="en-US"/>
        </w:rPr>
        <w:t xml:space="preserve"> found among species, since species differ in several fundamental traits (</w:t>
      </w:r>
      <w:r w:rsidRPr="00611D88">
        <w:rPr>
          <w:rFonts w:ascii="Calibri" w:hAnsi="Calibri" w:cs="Calibri"/>
          <w:i/>
          <w:lang w:val="en-US"/>
        </w:rPr>
        <w:t>e.g.</w:t>
      </w:r>
      <w:r w:rsidRPr="00611D88">
        <w:rPr>
          <w:rFonts w:ascii="Calibri" w:hAnsi="Calibri" w:cs="Calibri"/>
          <w:lang w:val="en-US"/>
        </w:rPr>
        <w:t>,</w:t>
      </w:r>
      <w:r w:rsidRPr="00611D88">
        <w:rPr>
          <w:rFonts w:ascii="Calibri" w:hAnsi="Calibri" w:cs="Calibri"/>
          <w:i/>
          <w:lang w:val="en-US"/>
        </w:rPr>
        <w:t xml:space="preserve"> </w:t>
      </w:r>
      <w:r w:rsidR="00817293" w:rsidRPr="00611D88">
        <w:rPr>
          <w:rFonts w:ascii="Calibri" w:hAnsi="Calibri" w:cs="Calibri"/>
          <w:lang w:val="en-US"/>
        </w:rPr>
        <w:t xml:space="preserve">the </w:t>
      </w:r>
      <w:r w:rsidRPr="00611D88">
        <w:rPr>
          <w:rFonts w:ascii="Calibri" w:hAnsi="Calibri" w:cs="Calibri"/>
          <w:lang w:val="en-US"/>
        </w:rPr>
        <w:t>aggregation of the mats or morphology). To control for intra- and interspecies variability</w:t>
      </w:r>
      <w:r w:rsidR="00817293" w:rsidRPr="00611D88">
        <w:rPr>
          <w:rFonts w:ascii="Calibri" w:hAnsi="Calibri" w:cs="Calibri"/>
          <w:lang w:val="en-US"/>
        </w:rPr>
        <w:t>,</w:t>
      </w:r>
      <w:r w:rsidRPr="00611D88">
        <w:rPr>
          <w:rFonts w:ascii="Calibri" w:hAnsi="Calibri" w:cs="Calibri"/>
          <w:lang w:val="en-US"/>
        </w:rPr>
        <w:t xml:space="preserve"> we recommend calibrating each clip until achieving the maximum conductance values and</w:t>
      </w:r>
      <w:r w:rsidR="00817293" w:rsidRPr="00611D88">
        <w:rPr>
          <w:rFonts w:ascii="Calibri" w:hAnsi="Calibri" w:cs="Calibri"/>
          <w:lang w:val="en-US"/>
        </w:rPr>
        <w:t>,</w:t>
      </w:r>
      <w:r w:rsidRPr="00611D88">
        <w:rPr>
          <w:rFonts w:ascii="Calibri" w:hAnsi="Calibri" w:cs="Calibri"/>
          <w:lang w:val="en-US"/>
        </w:rPr>
        <w:t xml:space="preserve"> then</w:t>
      </w:r>
      <w:r w:rsidR="00817293" w:rsidRPr="00611D88">
        <w:rPr>
          <w:rFonts w:ascii="Calibri" w:hAnsi="Calibri" w:cs="Calibri"/>
          <w:lang w:val="en-US"/>
        </w:rPr>
        <w:t>,</w:t>
      </w:r>
      <w:r w:rsidRPr="00611D88">
        <w:rPr>
          <w:rFonts w:ascii="Calibri" w:hAnsi="Calibri" w:cs="Calibri"/>
          <w:lang w:val="en-US"/>
        </w:rPr>
        <w:t xml:space="preserve"> rescaling the results for each clip so that the values go from 0 to 100. Consider that absolute conductance values depend on the distance between clips and </w:t>
      </w:r>
      <w:r w:rsidR="00817293" w:rsidRPr="00611D88">
        <w:rPr>
          <w:rFonts w:ascii="Calibri" w:hAnsi="Calibri" w:cs="Calibri"/>
          <w:lang w:val="en-US"/>
        </w:rPr>
        <w:t xml:space="preserve">the </w:t>
      </w:r>
      <w:r w:rsidRPr="00611D88">
        <w:rPr>
          <w:rFonts w:ascii="Calibri" w:hAnsi="Calibri" w:cs="Calibri"/>
          <w:lang w:val="en-US"/>
        </w:rPr>
        <w:t>basal conductance of the stems, so the values they provide are not directly comparable.</w:t>
      </w:r>
    </w:p>
    <w:p w14:paraId="57F2C6F4" w14:textId="77777777" w:rsidR="00E16593" w:rsidRPr="00611D88" w:rsidRDefault="00E16593" w:rsidP="00412463">
      <w:pPr>
        <w:pStyle w:val="Standard"/>
        <w:suppressAutoHyphens w:val="0"/>
        <w:jc w:val="both"/>
        <w:rPr>
          <w:rFonts w:ascii="Calibri" w:hAnsi="Calibri" w:cs="Calibri"/>
          <w:lang w:val="en-US"/>
        </w:rPr>
      </w:pPr>
    </w:p>
    <w:p w14:paraId="17C7509D" w14:textId="6B504B7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 xml:space="preserve">The amount of water added in each watering event of the calibration process is crucial and will strongly affect the results. Here, the aim </w:t>
      </w:r>
      <w:r w:rsidR="00817293" w:rsidRPr="00611D88">
        <w:rPr>
          <w:rFonts w:ascii="Calibri" w:hAnsi="Calibri" w:cs="Calibri"/>
          <w:lang w:val="en-US"/>
        </w:rPr>
        <w:t>was</w:t>
      </w:r>
      <w:r w:rsidRPr="00611D88">
        <w:rPr>
          <w:rFonts w:ascii="Calibri" w:hAnsi="Calibri" w:cs="Calibri"/>
          <w:lang w:val="en-US"/>
        </w:rPr>
        <w:t xml:space="preserve"> to have several watering events in the range of maximum accuracy of the BtM. We present an example of a calibration curve when too much water is added in each step (</w:t>
      </w:r>
      <w:r w:rsidRPr="00611D88">
        <w:rPr>
          <w:rFonts w:ascii="Calibri" w:hAnsi="Calibri" w:cs="Calibri"/>
          <w:b/>
          <w:lang w:val="en-US"/>
        </w:rPr>
        <w:t>Figure 4</w:t>
      </w:r>
      <w:r w:rsidRPr="00611D88">
        <w:rPr>
          <w:rFonts w:ascii="Calibri" w:hAnsi="Calibri" w:cs="Calibri"/>
          <w:lang w:val="en-US"/>
        </w:rPr>
        <w:t xml:space="preserve">). If the sample </w:t>
      </w:r>
      <w:r w:rsidR="00817293" w:rsidRPr="00611D88">
        <w:rPr>
          <w:rFonts w:ascii="Calibri" w:hAnsi="Calibri" w:cs="Calibri"/>
          <w:lang w:val="en-US"/>
        </w:rPr>
        <w:t xml:space="preserve">is overwatered </w:t>
      </w:r>
      <w:r w:rsidRPr="00611D88">
        <w:rPr>
          <w:rFonts w:ascii="Calibri" w:hAnsi="Calibri" w:cs="Calibri"/>
          <w:lang w:val="en-US"/>
        </w:rPr>
        <w:t xml:space="preserve">in the first watering event, the increase in the conductance </w:t>
      </w:r>
      <w:r w:rsidR="00817293" w:rsidRPr="00611D88">
        <w:rPr>
          <w:rFonts w:ascii="Calibri" w:hAnsi="Calibri" w:cs="Calibri"/>
          <w:lang w:val="en-US"/>
        </w:rPr>
        <w:t xml:space="preserve">cannot be appreciated </w:t>
      </w:r>
      <w:r w:rsidRPr="00611D88">
        <w:rPr>
          <w:rFonts w:ascii="Calibri" w:hAnsi="Calibri" w:cs="Calibri"/>
          <w:lang w:val="en-US"/>
        </w:rPr>
        <w:t xml:space="preserve">and the calibration will be inaccurate. This may lead to biases in the range where nonvascular cryptogams are active, which are the most interesting measurements taken with the BtM. </w:t>
      </w:r>
    </w:p>
    <w:p w14:paraId="546C65EF" w14:textId="77777777" w:rsidR="00E16593" w:rsidRPr="00611D88" w:rsidRDefault="00E16593" w:rsidP="00412463">
      <w:pPr>
        <w:pStyle w:val="Standard"/>
        <w:suppressAutoHyphens w:val="0"/>
        <w:jc w:val="both"/>
        <w:rPr>
          <w:rFonts w:ascii="Calibri" w:hAnsi="Calibri" w:cs="Calibri"/>
          <w:lang w:val="en-US"/>
        </w:rPr>
      </w:pPr>
    </w:p>
    <w:p w14:paraId="5D8F65ED" w14:textId="3766707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We also analyzed the desi</w:t>
      </w:r>
      <w:r w:rsidR="00611D88" w:rsidRPr="00611D88">
        <w:rPr>
          <w:rFonts w:ascii="Calibri" w:hAnsi="Calibri" w:cs="Calibri"/>
          <w:lang w:val="en-US"/>
        </w:rPr>
        <w:t>c</w:t>
      </w:r>
      <w:r w:rsidRPr="00611D88">
        <w:rPr>
          <w:rFonts w:ascii="Calibri" w:hAnsi="Calibri" w:cs="Calibri"/>
          <w:lang w:val="en-US"/>
        </w:rPr>
        <w:t>cation curve of the same two species (</w:t>
      </w:r>
      <w:r w:rsidRPr="00611D88">
        <w:rPr>
          <w:rFonts w:ascii="Calibri" w:hAnsi="Calibri" w:cs="Calibri"/>
          <w:i/>
          <w:iCs/>
          <w:lang w:val="en-US"/>
        </w:rPr>
        <w:t xml:space="preserve">H. aureum </w:t>
      </w:r>
      <w:r w:rsidRPr="00611D88">
        <w:rPr>
          <w:rFonts w:ascii="Calibri" w:hAnsi="Calibri" w:cs="Calibri"/>
          <w:lang w:val="en-US"/>
        </w:rPr>
        <w:t xml:space="preserve">and </w:t>
      </w:r>
      <w:r w:rsidRPr="00611D88">
        <w:rPr>
          <w:rFonts w:ascii="Calibri" w:hAnsi="Calibri" w:cs="Calibri"/>
          <w:i/>
          <w:iCs/>
          <w:lang w:val="en-US"/>
        </w:rPr>
        <w:t>D. scoparium</w:t>
      </w:r>
      <w:r w:rsidRPr="00611D88">
        <w:rPr>
          <w:rFonts w:ascii="Calibri" w:hAnsi="Calibri" w:cs="Calibri"/>
          <w:lang w:val="en-US"/>
        </w:rPr>
        <w:t xml:space="preserve">), to provide an alternative calibration procedure. Mats of the two mosses were watered overnight to ensure they were fully saturated. </w:t>
      </w:r>
      <w:r w:rsidR="00E64B91" w:rsidRPr="00611D88">
        <w:rPr>
          <w:rFonts w:ascii="Calibri" w:hAnsi="Calibri" w:cs="Calibri"/>
          <w:lang w:val="en-US"/>
        </w:rPr>
        <w:t>T</w:t>
      </w:r>
      <w:r w:rsidRPr="00611D88">
        <w:rPr>
          <w:rFonts w:ascii="Calibri" w:hAnsi="Calibri" w:cs="Calibri"/>
          <w:lang w:val="en-US"/>
        </w:rPr>
        <w:t>hen</w:t>
      </w:r>
      <w:r w:rsidR="00E64B91" w:rsidRPr="00611D88">
        <w:rPr>
          <w:rFonts w:ascii="Calibri" w:hAnsi="Calibri" w:cs="Calibri"/>
          <w:lang w:val="en-US"/>
        </w:rPr>
        <w:t>,</w:t>
      </w:r>
      <w:r w:rsidRPr="00611D88">
        <w:rPr>
          <w:rFonts w:ascii="Calibri" w:hAnsi="Calibri" w:cs="Calibri"/>
          <w:lang w:val="en-US"/>
        </w:rPr>
        <w:t xml:space="preserve"> a representative stem of each mat </w:t>
      </w:r>
      <w:r w:rsidR="00E64B91" w:rsidRPr="00611D88">
        <w:rPr>
          <w:rFonts w:ascii="Calibri" w:hAnsi="Calibri" w:cs="Calibri"/>
          <w:lang w:val="en-US"/>
        </w:rPr>
        <w:t xml:space="preserve">was extracted </w:t>
      </w:r>
      <w:r w:rsidRPr="00611D88">
        <w:rPr>
          <w:rFonts w:ascii="Calibri" w:hAnsi="Calibri" w:cs="Calibri"/>
          <w:lang w:val="en-US"/>
        </w:rPr>
        <w:t xml:space="preserve">and placed in a stable, controlled environment and the conductance </w:t>
      </w:r>
      <w:r w:rsidR="00E64B91" w:rsidRPr="00611D88">
        <w:rPr>
          <w:rFonts w:ascii="Calibri" w:hAnsi="Calibri" w:cs="Calibri"/>
          <w:lang w:val="en-US"/>
        </w:rPr>
        <w:t xml:space="preserve">was recorded </w:t>
      </w:r>
      <w:r w:rsidRPr="00611D88">
        <w:rPr>
          <w:rFonts w:ascii="Calibri" w:hAnsi="Calibri" w:cs="Calibri"/>
          <w:lang w:val="en-US"/>
        </w:rPr>
        <w:t>continuously. As for the other calibration measure, the values of conductance need to be transformed to have a linear relationship between both variables, and their relationship should be modeled using nonlinear regression.</w:t>
      </w:r>
    </w:p>
    <w:p w14:paraId="614628B6" w14:textId="77777777" w:rsidR="00E16593" w:rsidRPr="00611D88" w:rsidRDefault="00E16593" w:rsidP="00412463">
      <w:pPr>
        <w:pStyle w:val="Standard"/>
        <w:suppressAutoHyphens w:val="0"/>
        <w:jc w:val="both"/>
        <w:rPr>
          <w:rFonts w:ascii="Calibri" w:hAnsi="Calibri" w:cs="Calibri"/>
          <w:lang w:val="en-US"/>
        </w:rPr>
      </w:pPr>
    </w:p>
    <w:p w14:paraId="5B94B25F" w14:textId="5D71874A"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Figure</w:t>
      </w:r>
      <w:r w:rsidR="00E64B91" w:rsidRPr="00611D88">
        <w:rPr>
          <w:rFonts w:ascii="Calibri" w:hAnsi="Calibri" w:cs="Calibri"/>
          <w:b/>
          <w:lang w:val="en-US"/>
        </w:rPr>
        <w:t>s</w:t>
      </w:r>
      <w:r w:rsidRPr="00611D88">
        <w:rPr>
          <w:rFonts w:ascii="Calibri" w:hAnsi="Calibri" w:cs="Calibri"/>
          <w:b/>
          <w:lang w:val="en-US"/>
        </w:rPr>
        <w:t xml:space="preserve"> 5a</w:t>
      </w:r>
      <w:r w:rsidRPr="00611D88">
        <w:rPr>
          <w:rFonts w:ascii="Calibri" w:hAnsi="Calibri" w:cs="Calibri"/>
          <w:lang w:val="en-US"/>
        </w:rPr>
        <w:t xml:space="preserve"> and </w:t>
      </w:r>
      <w:r w:rsidRPr="00611D88">
        <w:rPr>
          <w:rFonts w:ascii="Calibri" w:hAnsi="Calibri" w:cs="Calibri"/>
          <w:b/>
          <w:lang w:val="en-US"/>
        </w:rPr>
        <w:t>5b</w:t>
      </w:r>
      <w:r w:rsidRPr="00611D88">
        <w:rPr>
          <w:rFonts w:ascii="Calibri" w:hAnsi="Calibri" w:cs="Calibri"/>
          <w:lang w:val="en-US"/>
        </w:rPr>
        <w:t xml:space="preserve"> show the dessication curves of </w:t>
      </w:r>
      <w:r w:rsidRPr="00611D88">
        <w:rPr>
          <w:rFonts w:ascii="Calibri" w:hAnsi="Calibri" w:cs="Calibri"/>
          <w:i/>
          <w:iCs/>
          <w:lang w:val="en-US"/>
        </w:rPr>
        <w:t>H. aureum</w:t>
      </w:r>
      <w:r w:rsidRPr="00611D88">
        <w:rPr>
          <w:rFonts w:ascii="Calibri" w:hAnsi="Calibri" w:cs="Calibri"/>
          <w:lang w:val="en-US"/>
        </w:rPr>
        <w:t xml:space="preserve"> and </w:t>
      </w:r>
      <w:r w:rsidR="00E64B91" w:rsidRPr="00611D88">
        <w:rPr>
          <w:rFonts w:ascii="Calibri" w:hAnsi="Calibri" w:cs="Calibri"/>
          <w:lang w:val="en-US"/>
        </w:rPr>
        <w:t xml:space="preserve">the </w:t>
      </w:r>
      <w:r w:rsidRPr="00611D88">
        <w:rPr>
          <w:rFonts w:ascii="Calibri" w:hAnsi="Calibri" w:cs="Calibri"/>
          <w:i/>
          <w:iCs/>
          <w:lang w:val="en-US"/>
        </w:rPr>
        <w:t xml:space="preserve">D. scoparium </w:t>
      </w:r>
      <w:r w:rsidRPr="00611D88">
        <w:rPr>
          <w:rFonts w:ascii="Calibri" w:hAnsi="Calibri" w:cs="Calibri"/>
          <w:lang w:val="en-US"/>
        </w:rPr>
        <w:t xml:space="preserve">variability among samples of the same species. The intra- and interspecies variability found </w:t>
      </w:r>
      <w:r w:rsidR="00E64B91" w:rsidRPr="00611D88">
        <w:rPr>
          <w:rFonts w:ascii="Calibri" w:hAnsi="Calibri" w:cs="Calibri"/>
          <w:lang w:val="en-US"/>
        </w:rPr>
        <w:t>were</w:t>
      </w:r>
      <w:r w:rsidRPr="00611D88">
        <w:rPr>
          <w:rFonts w:ascii="Calibri" w:hAnsi="Calibri" w:cs="Calibri"/>
          <w:lang w:val="en-US"/>
        </w:rPr>
        <w:t xml:space="preserve"> quite large and, as in the other calibration procedure, </w:t>
      </w:r>
      <w:r w:rsidR="00E64B91" w:rsidRPr="00611D88">
        <w:rPr>
          <w:rFonts w:ascii="Calibri" w:hAnsi="Calibri" w:cs="Calibri"/>
          <w:lang w:val="en-US"/>
        </w:rPr>
        <w:t>could</w:t>
      </w:r>
      <w:r w:rsidRPr="00611D88">
        <w:rPr>
          <w:rFonts w:ascii="Calibri" w:hAnsi="Calibri" w:cs="Calibri"/>
          <w:lang w:val="en-US"/>
        </w:rPr>
        <w:t xml:space="preserve"> be attributed to differences in biomass and morphology of each stem. To control for it, we recommend performing at least three measurements per species. Absolute conductance values are </w:t>
      </w:r>
      <w:r w:rsidR="00E64B91" w:rsidRPr="00611D88">
        <w:rPr>
          <w:rFonts w:ascii="Calibri" w:hAnsi="Calibri" w:cs="Calibri"/>
          <w:lang w:val="en-US"/>
        </w:rPr>
        <w:t>not</w:t>
      </w:r>
      <w:r w:rsidRPr="00611D88">
        <w:rPr>
          <w:rFonts w:ascii="Calibri" w:hAnsi="Calibri" w:cs="Calibri"/>
          <w:lang w:val="en-US"/>
        </w:rPr>
        <w:t xml:space="preserve"> directly comparable in this calibration procedure, as they also depend on the distance between clips and basal conductance of the stems. </w:t>
      </w:r>
    </w:p>
    <w:p w14:paraId="728BC1B2" w14:textId="77777777" w:rsidR="00E16593" w:rsidRPr="00611D88" w:rsidRDefault="00E16593" w:rsidP="00412463">
      <w:pPr>
        <w:pStyle w:val="Standard"/>
        <w:suppressAutoHyphens w:val="0"/>
        <w:jc w:val="both"/>
        <w:rPr>
          <w:rFonts w:ascii="Calibri" w:hAnsi="Calibri" w:cs="Calibri"/>
          <w:lang w:val="en-US"/>
        </w:rPr>
      </w:pPr>
    </w:p>
    <w:p w14:paraId="7692CC09" w14:textId="45D07120"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lastRenderedPageBreak/>
        <w:t xml:space="preserve">We present an example of field data after a rain event occurred between </w:t>
      </w:r>
      <w:r w:rsidR="004B091E" w:rsidRPr="00611D88">
        <w:rPr>
          <w:rFonts w:ascii="Calibri" w:hAnsi="Calibri" w:cs="Calibri"/>
          <w:lang w:val="en-US"/>
        </w:rPr>
        <w:t xml:space="preserve">June </w:t>
      </w:r>
      <w:r w:rsidRPr="00611D88">
        <w:rPr>
          <w:rFonts w:ascii="Calibri" w:hAnsi="Calibri" w:cs="Calibri"/>
          <w:lang w:val="en-US"/>
        </w:rPr>
        <w:t xml:space="preserve">23 </w:t>
      </w:r>
      <w:r w:rsidR="004B091E" w:rsidRPr="00611D88">
        <w:rPr>
          <w:rFonts w:ascii="Calibri" w:hAnsi="Calibri" w:cs="Calibri"/>
          <w:lang w:val="en-US"/>
        </w:rPr>
        <w:t>-</w:t>
      </w:r>
      <w:r w:rsidRPr="00611D88">
        <w:rPr>
          <w:rFonts w:ascii="Calibri" w:hAnsi="Calibri" w:cs="Calibri"/>
          <w:lang w:val="en-US"/>
        </w:rPr>
        <w:t xml:space="preserve"> 26</w:t>
      </w:r>
      <w:r w:rsidR="004B091E" w:rsidRPr="00611D88">
        <w:rPr>
          <w:rFonts w:ascii="Calibri" w:hAnsi="Calibri" w:cs="Calibri"/>
          <w:lang w:val="en-US"/>
        </w:rPr>
        <w:t>,</w:t>
      </w:r>
      <w:r w:rsidRPr="00611D88">
        <w:rPr>
          <w:rFonts w:ascii="Calibri" w:hAnsi="Calibri" w:cs="Calibri"/>
          <w:lang w:val="en-US"/>
        </w:rPr>
        <w:t xml:space="preserve"> 2014. We show the daily variation in the percentage of conductance (</w:t>
      </w:r>
      <w:r w:rsidRPr="00611D88">
        <w:rPr>
          <w:rFonts w:ascii="Calibri" w:hAnsi="Calibri" w:cs="Calibri"/>
          <w:b/>
          <w:lang w:val="en-US"/>
        </w:rPr>
        <w:t>Figure 6a</w:t>
      </w:r>
      <w:r w:rsidRPr="00611D88">
        <w:rPr>
          <w:rFonts w:ascii="Calibri" w:hAnsi="Calibri" w:cs="Calibri"/>
          <w:lang w:val="en-US"/>
        </w:rPr>
        <w:t>), relative humidity (</w:t>
      </w:r>
      <w:r w:rsidRPr="00611D88">
        <w:rPr>
          <w:rFonts w:ascii="Calibri" w:hAnsi="Calibri" w:cs="Calibri"/>
          <w:b/>
          <w:lang w:val="en-US"/>
        </w:rPr>
        <w:t>Figure 6b</w:t>
      </w:r>
      <w:r w:rsidRPr="00611D88">
        <w:rPr>
          <w:rFonts w:ascii="Calibri" w:hAnsi="Calibri" w:cs="Calibri"/>
          <w:lang w:val="en-US"/>
        </w:rPr>
        <w:t>)</w:t>
      </w:r>
      <w:r w:rsidR="004B091E" w:rsidRPr="00611D88">
        <w:rPr>
          <w:rFonts w:ascii="Calibri" w:hAnsi="Calibri" w:cs="Calibri"/>
          <w:lang w:val="en-US"/>
        </w:rPr>
        <w:t>,</w:t>
      </w:r>
      <w:r w:rsidRPr="00611D88">
        <w:rPr>
          <w:rFonts w:ascii="Calibri" w:hAnsi="Calibri" w:cs="Calibri"/>
          <w:lang w:val="en-US"/>
        </w:rPr>
        <w:t xml:space="preserve"> and precipitation (</w:t>
      </w:r>
      <w:r w:rsidRPr="00611D88">
        <w:rPr>
          <w:rFonts w:ascii="Calibri" w:hAnsi="Calibri" w:cs="Calibri"/>
          <w:b/>
          <w:lang w:val="en-US"/>
        </w:rPr>
        <w:t>Figure 6c</w:t>
      </w:r>
      <w:r w:rsidRPr="00611D88">
        <w:rPr>
          <w:rFonts w:ascii="Calibri" w:hAnsi="Calibri" w:cs="Calibri"/>
          <w:lang w:val="en-US"/>
        </w:rPr>
        <w:t>) for one species of moss (</w:t>
      </w:r>
      <w:r w:rsidRPr="00611D88">
        <w:rPr>
          <w:rFonts w:ascii="Calibri" w:hAnsi="Calibri" w:cs="Calibri"/>
          <w:i/>
          <w:iCs/>
          <w:lang w:val="en-US"/>
        </w:rPr>
        <w:t xml:space="preserve">Syntrichia ruralis </w:t>
      </w:r>
      <w:r w:rsidRPr="00611D88">
        <w:rPr>
          <w:rFonts w:ascii="Calibri" w:hAnsi="Calibri" w:cs="Calibri"/>
          <w:lang w:val="en-US"/>
        </w:rPr>
        <w:t xml:space="preserve">(Hedw.) F. Weber &amp; D. Mohr). There </w:t>
      </w:r>
      <w:r w:rsidR="004B091E" w:rsidRPr="00611D88">
        <w:rPr>
          <w:rFonts w:ascii="Calibri" w:hAnsi="Calibri" w:cs="Calibri"/>
          <w:lang w:val="en-US"/>
        </w:rPr>
        <w:t>was</w:t>
      </w:r>
      <w:r w:rsidRPr="00611D88">
        <w:rPr>
          <w:rFonts w:ascii="Calibri" w:hAnsi="Calibri" w:cs="Calibri"/>
          <w:lang w:val="en-US"/>
        </w:rPr>
        <w:t xml:space="preserve"> a strong relationship</w:t>
      </w:r>
      <w:r w:rsidR="004B091E" w:rsidRPr="00611D88">
        <w:rPr>
          <w:rFonts w:ascii="Calibri" w:hAnsi="Calibri" w:cs="Calibri"/>
          <w:lang w:val="en-US"/>
        </w:rPr>
        <w:t xml:space="preserve"> </w:t>
      </w:r>
      <w:r w:rsidRPr="00611D88">
        <w:rPr>
          <w:rFonts w:ascii="Calibri" w:hAnsi="Calibri" w:cs="Calibri"/>
          <w:lang w:val="en-US"/>
        </w:rPr>
        <w:t xml:space="preserve">between </w:t>
      </w:r>
      <w:r w:rsidR="004B091E" w:rsidRPr="00611D88">
        <w:rPr>
          <w:rFonts w:ascii="Calibri" w:hAnsi="Calibri" w:cs="Calibri"/>
          <w:lang w:val="en-US"/>
        </w:rPr>
        <w:t xml:space="preserve">the </w:t>
      </w:r>
      <w:r w:rsidRPr="00611D88">
        <w:rPr>
          <w:rFonts w:ascii="Calibri" w:hAnsi="Calibri" w:cs="Calibri"/>
          <w:lang w:val="en-US"/>
        </w:rPr>
        <w:t>conductance of the moss, the precipitation events</w:t>
      </w:r>
      <w:r w:rsidR="004B091E" w:rsidRPr="00611D88">
        <w:rPr>
          <w:rFonts w:ascii="Calibri" w:hAnsi="Calibri" w:cs="Calibri"/>
          <w:lang w:val="en-US"/>
        </w:rPr>
        <w:t>,</w:t>
      </w:r>
      <w:r w:rsidRPr="00611D88">
        <w:rPr>
          <w:rFonts w:ascii="Calibri" w:hAnsi="Calibri" w:cs="Calibri"/>
          <w:lang w:val="en-US"/>
        </w:rPr>
        <w:t xml:space="preserve"> and </w:t>
      </w:r>
      <w:r w:rsidR="004B091E" w:rsidRPr="00611D88">
        <w:rPr>
          <w:rFonts w:ascii="Calibri" w:hAnsi="Calibri" w:cs="Calibri"/>
          <w:lang w:val="en-US"/>
        </w:rPr>
        <w:t xml:space="preserve">the </w:t>
      </w:r>
      <w:r w:rsidRPr="00611D88">
        <w:rPr>
          <w:rFonts w:ascii="Calibri" w:hAnsi="Calibri" w:cs="Calibri"/>
          <w:lang w:val="en-US"/>
        </w:rPr>
        <w:t>relative humidity of the air. During the period analy</w:t>
      </w:r>
      <w:r w:rsidR="004B091E" w:rsidRPr="00611D88">
        <w:rPr>
          <w:rFonts w:ascii="Calibri" w:hAnsi="Calibri" w:cs="Calibri"/>
          <w:lang w:val="en-US"/>
        </w:rPr>
        <w:t>z</w:t>
      </w:r>
      <w:r w:rsidRPr="00611D88">
        <w:rPr>
          <w:rFonts w:ascii="Calibri" w:hAnsi="Calibri" w:cs="Calibri"/>
          <w:lang w:val="en-US"/>
        </w:rPr>
        <w:t>ed</w:t>
      </w:r>
      <w:r w:rsidR="004B091E" w:rsidRPr="00611D88">
        <w:rPr>
          <w:rFonts w:ascii="Calibri" w:hAnsi="Calibri" w:cs="Calibri"/>
          <w:lang w:val="en-US"/>
        </w:rPr>
        <w:t>,</w:t>
      </w:r>
      <w:r w:rsidRPr="00611D88">
        <w:rPr>
          <w:rFonts w:ascii="Calibri" w:hAnsi="Calibri" w:cs="Calibri"/>
          <w:lang w:val="en-US"/>
        </w:rPr>
        <w:t xml:space="preserve"> there were two peaks in the conductance and humidity as a consequence of two precipitation events. The first one oc</w:t>
      </w:r>
      <w:r w:rsidR="004B091E" w:rsidRPr="00611D88">
        <w:rPr>
          <w:rFonts w:ascii="Calibri" w:hAnsi="Calibri" w:cs="Calibri"/>
          <w:lang w:val="en-US"/>
        </w:rPr>
        <w:t>c</w:t>
      </w:r>
      <w:r w:rsidRPr="00611D88">
        <w:rPr>
          <w:rFonts w:ascii="Calibri" w:hAnsi="Calibri" w:cs="Calibri"/>
          <w:lang w:val="en-US"/>
        </w:rPr>
        <w:t xml:space="preserve">urred just before midnight of </w:t>
      </w:r>
      <w:r w:rsidR="004B091E" w:rsidRPr="00611D88">
        <w:rPr>
          <w:rFonts w:ascii="Calibri" w:hAnsi="Calibri" w:cs="Calibri"/>
          <w:lang w:val="en-US"/>
        </w:rPr>
        <w:t xml:space="preserve">June </w:t>
      </w:r>
      <w:r w:rsidRPr="00611D88">
        <w:rPr>
          <w:rFonts w:ascii="Calibri" w:hAnsi="Calibri" w:cs="Calibri"/>
          <w:lang w:val="en-US"/>
        </w:rPr>
        <w:t xml:space="preserve">23 and the second one after </w:t>
      </w:r>
      <w:r w:rsidR="004B091E" w:rsidRPr="00611D88">
        <w:rPr>
          <w:rFonts w:ascii="Calibri" w:hAnsi="Calibri" w:cs="Calibri"/>
          <w:lang w:val="en-US"/>
        </w:rPr>
        <w:t xml:space="preserve">the </w:t>
      </w:r>
      <w:r w:rsidRPr="00611D88">
        <w:rPr>
          <w:rFonts w:ascii="Calibri" w:hAnsi="Calibri" w:cs="Calibri"/>
          <w:lang w:val="en-US"/>
        </w:rPr>
        <w:t>midday of June 24. About 8 h after the first rain event, we observe</w:t>
      </w:r>
      <w:r w:rsidR="004B091E" w:rsidRPr="00611D88">
        <w:rPr>
          <w:rFonts w:ascii="Calibri" w:hAnsi="Calibri" w:cs="Calibri"/>
          <w:lang w:val="en-US"/>
        </w:rPr>
        <w:t>d</w:t>
      </w:r>
      <w:r w:rsidRPr="00611D88">
        <w:rPr>
          <w:rFonts w:ascii="Calibri" w:hAnsi="Calibri" w:cs="Calibri"/>
          <w:lang w:val="en-US"/>
        </w:rPr>
        <w:t xml:space="preserve"> a decline in the relative humidity of the air</w:t>
      </w:r>
      <w:r w:rsidR="004B091E" w:rsidRPr="00611D88">
        <w:rPr>
          <w:rFonts w:ascii="Calibri" w:hAnsi="Calibri" w:cs="Calibri"/>
          <w:lang w:val="en-US"/>
        </w:rPr>
        <w:t>,</w:t>
      </w:r>
      <w:r w:rsidRPr="00611D88">
        <w:rPr>
          <w:rFonts w:ascii="Calibri" w:hAnsi="Calibri" w:cs="Calibri"/>
          <w:lang w:val="en-US"/>
        </w:rPr>
        <w:t xml:space="preserve"> followed by</w:t>
      </w:r>
      <w:r w:rsidR="004B091E" w:rsidRPr="00611D88">
        <w:rPr>
          <w:rFonts w:ascii="Calibri" w:hAnsi="Calibri" w:cs="Calibri"/>
          <w:lang w:val="en-US"/>
        </w:rPr>
        <w:t xml:space="preserve"> </w:t>
      </w:r>
      <w:r w:rsidRPr="00611D88">
        <w:rPr>
          <w:rFonts w:ascii="Calibri" w:hAnsi="Calibri" w:cs="Calibri"/>
          <w:lang w:val="en-US"/>
        </w:rPr>
        <w:t xml:space="preserve">a sudden drop in the moss conductance that goes below 25%. The second rain event </w:t>
      </w:r>
      <w:r w:rsidR="004B091E" w:rsidRPr="00611D88">
        <w:rPr>
          <w:rFonts w:ascii="Calibri" w:hAnsi="Calibri" w:cs="Calibri"/>
          <w:lang w:val="en-US"/>
        </w:rPr>
        <w:t>was</w:t>
      </w:r>
      <w:r w:rsidRPr="00611D88">
        <w:rPr>
          <w:rFonts w:ascii="Calibri" w:hAnsi="Calibri" w:cs="Calibri"/>
          <w:lang w:val="en-US"/>
        </w:rPr>
        <w:t xml:space="preserve"> smaller and</w:t>
      </w:r>
      <w:r w:rsidR="004B091E" w:rsidRPr="00611D88">
        <w:rPr>
          <w:rFonts w:ascii="Calibri" w:hAnsi="Calibri" w:cs="Calibri"/>
          <w:lang w:val="en-US"/>
        </w:rPr>
        <w:t>,</w:t>
      </w:r>
      <w:r w:rsidRPr="00611D88">
        <w:rPr>
          <w:rFonts w:ascii="Calibri" w:hAnsi="Calibri" w:cs="Calibri"/>
          <w:lang w:val="en-US"/>
        </w:rPr>
        <w:t xml:space="preserve"> consequently</w:t>
      </w:r>
      <w:r w:rsidR="004B091E" w:rsidRPr="00611D88">
        <w:rPr>
          <w:rFonts w:ascii="Calibri" w:hAnsi="Calibri" w:cs="Calibri"/>
          <w:lang w:val="en-US"/>
        </w:rPr>
        <w:t>,</w:t>
      </w:r>
      <w:r w:rsidRPr="00611D88">
        <w:rPr>
          <w:rFonts w:ascii="Calibri" w:hAnsi="Calibri" w:cs="Calibri"/>
          <w:lang w:val="en-US"/>
        </w:rPr>
        <w:t xml:space="preserve"> produce</w:t>
      </w:r>
      <w:r w:rsidR="004B091E" w:rsidRPr="00611D88">
        <w:rPr>
          <w:rFonts w:ascii="Calibri" w:hAnsi="Calibri" w:cs="Calibri"/>
          <w:lang w:val="en-US"/>
        </w:rPr>
        <w:t>d</w:t>
      </w:r>
      <w:r w:rsidRPr="00611D88">
        <w:rPr>
          <w:rFonts w:ascii="Calibri" w:hAnsi="Calibri" w:cs="Calibri"/>
          <w:lang w:val="en-US"/>
        </w:rPr>
        <w:t xml:space="preserve"> a smaller peak in conductance. After this rain event</w:t>
      </w:r>
      <w:r w:rsidR="004B091E" w:rsidRPr="00611D88">
        <w:rPr>
          <w:rFonts w:ascii="Calibri" w:hAnsi="Calibri" w:cs="Calibri"/>
          <w:lang w:val="en-US"/>
        </w:rPr>
        <w:t>,</w:t>
      </w:r>
      <w:r w:rsidRPr="00611D88">
        <w:rPr>
          <w:rFonts w:ascii="Calibri" w:hAnsi="Calibri" w:cs="Calibri"/>
          <w:lang w:val="en-US"/>
        </w:rPr>
        <w:t xml:space="preserve"> the moss </w:t>
      </w:r>
      <w:r w:rsidR="004B091E" w:rsidRPr="00611D88">
        <w:rPr>
          <w:rFonts w:ascii="Calibri" w:hAnsi="Calibri" w:cs="Calibri"/>
          <w:lang w:val="en-US"/>
        </w:rPr>
        <w:t>did</w:t>
      </w:r>
      <w:r w:rsidRPr="00611D88">
        <w:rPr>
          <w:rFonts w:ascii="Calibri" w:hAnsi="Calibri" w:cs="Calibri"/>
          <w:lang w:val="en-US"/>
        </w:rPr>
        <w:t xml:space="preserve"> not dry out immediately but </w:t>
      </w:r>
      <w:r w:rsidR="004B091E" w:rsidRPr="00611D88">
        <w:rPr>
          <w:rFonts w:ascii="Calibri" w:hAnsi="Calibri" w:cs="Calibri"/>
          <w:lang w:val="en-US"/>
        </w:rPr>
        <w:t>stayed</w:t>
      </w:r>
      <w:r w:rsidRPr="00611D88">
        <w:rPr>
          <w:rFonts w:ascii="Calibri" w:hAnsi="Calibri" w:cs="Calibri"/>
          <w:lang w:val="en-US"/>
        </w:rPr>
        <w:t xml:space="preserve"> hydrated while the humidity </w:t>
      </w:r>
      <w:r w:rsidR="004B091E" w:rsidRPr="00611D88">
        <w:rPr>
          <w:rFonts w:ascii="Calibri" w:hAnsi="Calibri" w:cs="Calibri"/>
          <w:lang w:val="en-US"/>
        </w:rPr>
        <w:t>was</w:t>
      </w:r>
      <w:r w:rsidRPr="00611D88">
        <w:rPr>
          <w:rFonts w:ascii="Calibri" w:hAnsi="Calibri" w:cs="Calibri"/>
          <w:lang w:val="en-US"/>
        </w:rPr>
        <w:t xml:space="preserve"> above 75%.</w:t>
      </w:r>
    </w:p>
    <w:p w14:paraId="78AA7791" w14:textId="77777777" w:rsidR="00E16593" w:rsidRPr="00611D88" w:rsidRDefault="00E16593" w:rsidP="00412463">
      <w:pPr>
        <w:pStyle w:val="Standard"/>
        <w:suppressAutoHyphens w:val="0"/>
        <w:jc w:val="both"/>
        <w:rPr>
          <w:rFonts w:ascii="Calibri" w:hAnsi="Calibri" w:cs="Calibri"/>
          <w:b/>
          <w:i/>
          <w:lang w:val="en-US"/>
        </w:rPr>
      </w:pPr>
    </w:p>
    <w:p w14:paraId="7E6292C2" w14:textId="77777777" w:rsidR="00E16593" w:rsidRPr="00611D88" w:rsidRDefault="003C056E" w:rsidP="00412463">
      <w:pPr>
        <w:pStyle w:val="Standard"/>
        <w:suppressAutoHyphens w:val="0"/>
        <w:jc w:val="both"/>
        <w:rPr>
          <w:rFonts w:ascii="Calibri" w:hAnsi="Calibri" w:cs="Calibri"/>
          <w:lang w:val="en-US"/>
        </w:rPr>
      </w:pPr>
      <w:bookmarkStart w:id="29" w:name="Figure_Legends1"/>
      <w:r w:rsidRPr="00611D88">
        <w:rPr>
          <w:rFonts w:ascii="Calibri" w:hAnsi="Calibri" w:cs="Calibri"/>
          <w:b/>
          <w:lang w:val="en-US"/>
        </w:rPr>
        <w:t xml:space="preserve">FIGURE </w:t>
      </w:r>
      <w:r w:rsidRPr="00611D88">
        <w:rPr>
          <w:rFonts w:ascii="Calibri" w:hAnsi="Calibri" w:cs="Calibri"/>
          <w:b/>
          <w:bCs/>
          <w:lang w:val="en-US"/>
        </w:rPr>
        <w:t xml:space="preserve">AND </w:t>
      </w:r>
      <w:r w:rsidRPr="00611D88">
        <w:rPr>
          <w:rFonts w:ascii="Calibri" w:hAnsi="Calibri" w:cs="Calibri"/>
          <w:b/>
          <w:lang w:val="en-US"/>
        </w:rPr>
        <w:t>TABLE LEGENDS</w:t>
      </w:r>
      <w:bookmarkEnd w:id="29"/>
      <w:r w:rsidRPr="00611D88">
        <w:rPr>
          <w:rFonts w:ascii="Calibri" w:hAnsi="Calibri" w:cs="Calibri"/>
          <w:b/>
          <w:lang w:val="en-US"/>
        </w:rPr>
        <w:t>:</w:t>
      </w:r>
      <w:r w:rsidRPr="00611D88">
        <w:rPr>
          <w:rFonts w:ascii="Calibri" w:hAnsi="Calibri" w:cs="Calibri"/>
          <w:b/>
          <w:i/>
          <w:lang w:val="en-US"/>
        </w:rPr>
        <w:t xml:space="preserve"> </w:t>
      </w:r>
    </w:p>
    <w:p w14:paraId="26A51E67" w14:textId="77777777" w:rsidR="00E16593" w:rsidRPr="00611D88" w:rsidRDefault="00E16593" w:rsidP="00412463">
      <w:pPr>
        <w:pStyle w:val="Standard"/>
        <w:suppressAutoHyphens w:val="0"/>
        <w:jc w:val="both"/>
        <w:rPr>
          <w:rFonts w:ascii="Calibri" w:hAnsi="Calibri" w:cs="Calibri"/>
          <w:lang w:val="en-US"/>
        </w:rPr>
      </w:pPr>
    </w:p>
    <w:p w14:paraId="278C2E0F" w14:textId="77777777"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lang w:val="en-US"/>
        </w:rPr>
        <w:t xml:space="preserve">Figure 1: Assembly schematic of the BtM datalogger. </w:t>
      </w:r>
      <w:r w:rsidRPr="00611D88">
        <w:rPr>
          <w:rFonts w:ascii="Calibri" w:eastAsia="Liberation Serif" w:hAnsi="Calibri" w:cs="Calibri"/>
          <w:lang w:val="en-US"/>
        </w:rPr>
        <w:t>The schematic includes a picture of the BtM board and the placement of each component on the board.</w:t>
      </w:r>
    </w:p>
    <w:p w14:paraId="47CFCAB8" w14:textId="77777777" w:rsidR="00E16593" w:rsidRPr="00611D88" w:rsidRDefault="00E16593" w:rsidP="00412463">
      <w:pPr>
        <w:pStyle w:val="Standard"/>
        <w:suppressAutoHyphens w:val="0"/>
        <w:jc w:val="both"/>
        <w:rPr>
          <w:rFonts w:ascii="Calibri" w:hAnsi="Calibri" w:cs="Calibri"/>
          <w:lang w:val="en-US"/>
        </w:rPr>
      </w:pPr>
    </w:p>
    <w:p w14:paraId="09A0C372" w14:textId="6890BF46" w:rsidR="00E16593" w:rsidRPr="00611D88" w:rsidRDefault="003C056E" w:rsidP="00412463">
      <w:pPr>
        <w:pStyle w:val="Standard"/>
        <w:suppressAutoHyphens w:val="0"/>
        <w:jc w:val="both"/>
        <w:rPr>
          <w:rFonts w:ascii="Calibri" w:hAnsi="Calibri" w:cs="Calibri"/>
          <w:lang w:val="en-US"/>
        </w:rPr>
      </w:pPr>
      <w:r w:rsidRPr="00611D88">
        <w:rPr>
          <w:rFonts w:ascii="Calibri" w:eastAsia="Liberation Serif" w:hAnsi="Calibri" w:cs="Calibri"/>
          <w:b/>
          <w:lang w:val="en-US"/>
        </w:rPr>
        <w:t>Figure 2: Correct placement of the clips in a moss (</w:t>
      </w:r>
      <w:r w:rsidRPr="00611D88">
        <w:rPr>
          <w:rFonts w:ascii="Calibri" w:eastAsia="Liberation Serif" w:hAnsi="Calibri" w:cs="Calibri"/>
          <w:b/>
          <w:i/>
          <w:iCs/>
          <w:lang w:val="en-US"/>
        </w:rPr>
        <w:t>Homalothecium aureum)</w:t>
      </w:r>
      <w:r w:rsidRPr="00611D88">
        <w:rPr>
          <w:rFonts w:ascii="Calibri" w:eastAsia="Liberation Serif" w:hAnsi="Calibri" w:cs="Calibri"/>
          <w:b/>
          <w:lang w:val="en-US"/>
        </w:rPr>
        <w:t xml:space="preserve">. </w:t>
      </w:r>
      <w:r w:rsidRPr="00611D88">
        <w:rPr>
          <w:rFonts w:ascii="Calibri" w:eastAsia="Liberation Serif" w:hAnsi="Calibri" w:cs="Calibri"/>
          <w:lang w:val="en-US"/>
        </w:rPr>
        <w:t xml:space="preserve">The image shows how to place the clips </w:t>
      </w:r>
      <w:r w:rsidR="004B091E" w:rsidRPr="00611D88">
        <w:rPr>
          <w:rFonts w:ascii="Calibri" w:eastAsia="Liberation Serif" w:hAnsi="Calibri" w:cs="Calibri"/>
          <w:lang w:val="en-US"/>
        </w:rPr>
        <w:t xml:space="preserve">to </w:t>
      </w:r>
      <w:r w:rsidRPr="00611D88">
        <w:rPr>
          <w:rFonts w:ascii="Calibri" w:eastAsia="Liberation Serif" w:hAnsi="Calibri" w:cs="Calibri"/>
          <w:lang w:val="en-US"/>
        </w:rPr>
        <w:t>maintain a minimal distance between the clips without damaging the bryophyte.</w:t>
      </w:r>
    </w:p>
    <w:p w14:paraId="7776B4A4" w14:textId="77777777" w:rsidR="00E16593" w:rsidRPr="00611D88" w:rsidRDefault="00E16593" w:rsidP="00412463">
      <w:pPr>
        <w:pStyle w:val="Standard"/>
        <w:suppressAutoHyphens w:val="0"/>
        <w:jc w:val="both"/>
        <w:rPr>
          <w:rFonts w:ascii="Calibri" w:hAnsi="Calibri" w:cs="Calibri"/>
          <w:lang w:val="en-US"/>
        </w:rPr>
      </w:pPr>
    </w:p>
    <w:p w14:paraId="1FFCFBAE" w14:textId="4E91422C"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Figure 3: The response of conductance to water addition</w:t>
      </w:r>
      <w:r w:rsidR="001002EA" w:rsidRPr="00611D88">
        <w:rPr>
          <w:rFonts w:ascii="Calibri" w:hAnsi="Calibri" w:cs="Calibri"/>
          <w:b/>
          <w:lang w:val="en-US"/>
        </w:rPr>
        <w:t>.</w:t>
      </w:r>
      <w:r w:rsidRPr="00611D88">
        <w:rPr>
          <w:rFonts w:ascii="Calibri" w:hAnsi="Calibri" w:cs="Calibri"/>
          <w:b/>
          <w:lang w:val="en-US"/>
        </w:rPr>
        <w:t xml:space="preserve"> </w:t>
      </w:r>
      <w:r w:rsidR="001002EA" w:rsidRPr="00611D88">
        <w:rPr>
          <w:rFonts w:ascii="Calibri" w:hAnsi="Calibri" w:cs="Calibri"/>
          <w:lang w:val="en-US"/>
        </w:rPr>
        <w:t xml:space="preserve">These panels show the response of conductance to water addition </w:t>
      </w:r>
      <w:r w:rsidRPr="00611D88">
        <w:rPr>
          <w:rFonts w:ascii="Calibri" w:hAnsi="Calibri" w:cs="Calibri"/>
          <w:lang w:val="en-US"/>
        </w:rPr>
        <w:t>in</w:t>
      </w:r>
      <w:r w:rsidRPr="00611D88">
        <w:rPr>
          <w:rFonts w:ascii="Calibri" w:hAnsi="Calibri" w:cs="Calibri"/>
          <w:b/>
          <w:lang w:val="en-US"/>
        </w:rPr>
        <w:t xml:space="preserve"> </w:t>
      </w:r>
      <w:r w:rsidR="001002EA" w:rsidRPr="00611D88">
        <w:rPr>
          <w:rFonts w:ascii="Calibri" w:hAnsi="Calibri" w:cs="Calibri"/>
          <w:lang w:val="en-US"/>
        </w:rPr>
        <w:t>(</w:t>
      </w:r>
      <w:r w:rsidRPr="00611D88">
        <w:rPr>
          <w:rFonts w:ascii="Calibri" w:hAnsi="Calibri" w:cs="Calibri"/>
          <w:b/>
          <w:lang w:val="en-US"/>
        </w:rPr>
        <w:t>a</w:t>
      </w:r>
      <w:r w:rsidRPr="00611D88">
        <w:rPr>
          <w:rFonts w:ascii="Calibri" w:hAnsi="Calibri" w:cs="Calibri"/>
          <w:lang w:val="en-US"/>
        </w:rPr>
        <w:t xml:space="preserve">) </w:t>
      </w:r>
      <w:r w:rsidRPr="00611D88">
        <w:rPr>
          <w:rFonts w:ascii="Calibri" w:hAnsi="Calibri" w:cs="Calibri"/>
          <w:i/>
          <w:iCs/>
          <w:lang w:val="en-US"/>
        </w:rPr>
        <w:t xml:space="preserve">Dicranum scoparium </w:t>
      </w:r>
      <w:r w:rsidRPr="00611D88">
        <w:rPr>
          <w:rFonts w:ascii="Calibri" w:hAnsi="Calibri" w:cs="Calibri"/>
          <w:lang w:val="en-US"/>
        </w:rPr>
        <w:t xml:space="preserve">and </w:t>
      </w:r>
      <w:r w:rsidR="001002EA" w:rsidRPr="00611D88">
        <w:rPr>
          <w:rFonts w:ascii="Calibri" w:hAnsi="Calibri" w:cs="Calibri"/>
          <w:lang w:val="en-US"/>
        </w:rPr>
        <w:t>(</w:t>
      </w:r>
      <w:r w:rsidRPr="00611D88">
        <w:rPr>
          <w:rFonts w:ascii="Calibri" w:hAnsi="Calibri" w:cs="Calibri"/>
          <w:b/>
          <w:lang w:val="en-US"/>
        </w:rPr>
        <w:t>b</w:t>
      </w:r>
      <w:r w:rsidRPr="00611D88">
        <w:rPr>
          <w:rFonts w:ascii="Calibri" w:hAnsi="Calibri" w:cs="Calibri"/>
          <w:lang w:val="en-US"/>
        </w:rPr>
        <w:t xml:space="preserve">) </w:t>
      </w:r>
      <w:r w:rsidRPr="00611D88">
        <w:rPr>
          <w:rFonts w:ascii="Calibri" w:hAnsi="Calibri" w:cs="Calibri"/>
          <w:i/>
          <w:iCs/>
          <w:lang w:val="en-US"/>
        </w:rPr>
        <w:t xml:space="preserve">H. aureum. </w:t>
      </w:r>
      <w:r w:rsidR="001002EA" w:rsidRPr="00611D88">
        <w:rPr>
          <w:rFonts w:ascii="Calibri" w:hAnsi="Calibri" w:cs="Calibri"/>
          <w:iCs/>
          <w:lang w:val="en-US"/>
        </w:rPr>
        <w:t xml:space="preserve">The </w:t>
      </w:r>
      <w:r w:rsidR="001002EA" w:rsidRPr="00611D88">
        <w:rPr>
          <w:rFonts w:ascii="Calibri" w:hAnsi="Calibri" w:cs="Calibri"/>
          <w:lang w:val="en-US"/>
        </w:rPr>
        <w:t>c</w:t>
      </w:r>
      <w:r w:rsidRPr="00611D88">
        <w:rPr>
          <w:rFonts w:ascii="Calibri" w:hAnsi="Calibri" w:cs="Calibri"/>
          <w:lang w:val="en-US"/>
        </w:rPr>
        <w:t xml:space="preserve">olors show the different replicates. </w:t>
      </w:r>
      <w:r w:rsidR="001002EA" w:rsidRPr="00611D88">
        <w:rPr>
          <w:rFonts w:ascii="Calibri" w:hAnsi="Calibri" w:cs="Calibri"/>
          <w:lang w:val="en-US"/>
        </w:rPr>
        <w:t>The d</w:t>
      </w:r>
      <w:r w:rsidRPr="00611D88">
        <w:rPr>
          <w:rFonts w:ascii="Calibri" w:hAnsi="Calibri" w:cs="Calibri"/>
          <w:lang w:val="en-US"/>
        </w:rPr>
        <w:t>ata points are the average of the log</w:t>
      </w:r>
      <w:r w:rsidR="001002EA" w:rsidRPr="00611D88">
        <w:rPr>
          <w:rFonts w:ascii="Calibri" w:hAnsi="Calibri" w:cs="Calibri"/>
          <w:lang w:val="en-US"/>
        </w:rPr>
        <w:t>-</w:t>
      </w:r>
      <w:r w:rsidRPr="00611D88">
        <w:rPr>
          <w:rFonts w:ascii="Calibri" w:hAnsi="Calibri" w:cs="Calibri"/>
          <w:lang w:val="en-US"/>
        </w:rPr>
        <w:t xml:space="preserve">transformed conductance in an interval between 10 and 30 s after the watering event. </w:t>
      </w:r>
      <w:r w:rsidR="001002EA" w:rsidRPr="00611D88">
        <w:rPr>
          <w:rFonts w:ascii="Calibri" w:hAnsi="Calibri" w:cs="Calibri"/>
          <w:lang w:val="en-US"/>
        </w:rPr>
        <w:t>The e</w:t>
      </w:r>
      <w:r w:rsidRPr="00611D88">
        <w:rPr>
          <w:rFonts w:ascii="Calibri" w:hAnsi="Calibri" w:cs="Calibri"/>
          <w:lang w:val="en-US"/>
        </w:rPr>
        <w:t xml:space="preserve">rror bars represent </w:t>
      </w:r>
      <w:r w:rsidR="001002EA" w:rsidRPr="00611D88">
        <w:rPr>
          <w:rFonts w:ascii="Calibri" w:hAnsi="Calibri" w:cs="Calibri"/>
          <w:lang w:val="en-US"/>
        </w:rPr>
        <w:t xml:space="preserve">the </w:t>
      </w:r>
      <w:r w:rsidRPr="00611D88">
        <w:rPr>
          <w:rFonts w:ascii="Calibri" w:hAnsi="Calibri" w:cs="Calibri"/>
          <w:lang w:val="en-US"/>
        </w:rPr>
        <w:t>standard deviation of the data in that interval.</w:t>
      </w:r>
    </w:p>
    <w:p w14:paraId="474FFEAE" w14:textId="77777777" w:rsidR="00E16593" w:rsidRPr="00611D88" w:rsidRDefault="00E16593" w:rsidP="00412463">
      <w:pPr>
        <w:pStyle w:val="Standard"/>
        <w:suppressAutoHyphens w:val="0"/>
        <w:jc w:val="both"/>
        <w:rPr>
          <w:rFonts w:ascii="Calibri" w:hAnsi="Calibri" w:cs="Calibri"/>
          <w:lang w:val="en-US"/>
        </w:rPr>
      </w:pPr>
    </w:p>
    <w:p w14:paraId="62EA2317" w14:textId="35A48048"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 xml:space="preserve">Figure 4: Response of log-transformed conductance to water addition in </w:t>
      </w:r>
      <w:r w:rsidRPr="00611D88">
        <w:rPr>
          <w:rFonts w:ascii="Calibri" w:hAnsi="Calibri" w:cs="Calibri"/>
          <w:b/>
          <w:i/>
          <w:iCs/>
          <w:lang w:val="en-US"/>
        </w:rPr>
        <w:t xml:space="preserve">D. scoparium </w:t>
      </w:r>
      <w:r w:rsidRPr="00611D88">
        <w:rPr>
          <w:rFonts w:ascii="Calibri" w:hAnsi="Calibri" w:cs="Calibri"/>
          <w:b/>
          <w:lang w:val="en-US"/>
        </w:rPr>
        <w:t>when the amount of added water is too large to allow calibration.</w:t>
      </w:r>
      <w:r w:rsidRPr="00611D88">
        <w:rPr>
          <w:rFonts w:ascii="Calibri" w:hAnsi="Calibri" w:cs="Calibri"/>
          <w:lang w:val="en-US"/>
        </w:rPr>
        <w:t xml:space="preserve"> </w:t>
      </w:r>
      <w:r w:rsidR="001002EA" w:rsidRPr="00611D88">
        <w:rPr>
          <w:rFonts w:ascii="Calibri" w:hAnsi="Calibri" w:cs="Calibri"/>
          <w:lang w:val="en-US"/>
        </w:rPr>
        <w:t>The e</w:t>
      </w:r>
      <w:r w:rsidRPr="00611D88">
        <w:rPr>
          <w:rFonts w:ascii="Calibri" w:hAnsi="Calibri" w:cs="Calibri"/>
          <w:lang w:val="en-US"/>
        </w:rPr>
        <w:t>rror bars represent the standard deviation of the data in that interval.</w:t>
      </w:r>
    </w:p>
    <w:p w14:paraId="4B5106F1" w14:textId="77777777" w:rsidR="00E16593" w:rsidRPr="00611D88" w:rsidRDefault="00E16593" w:rsidP="00412463">
      <w:pPr>
        <w:pStyle w:val="Standard"/>
        <w:suppressAutoHyphens w:val="0"/>
        <w:jc w:val="both"/>
        <w:rPr>
          <w:rFonts w:ascii="Calibri" w:hAnsi="Calibri" w:cs="Calibri"/>
          <w:lang w:val="en-US"/>
        </w:rPr>
      </w:pPr>
    </w:p>
    <w:p w14:paraId="7E84205E" w14:textId="5057FDB1" w:rsidR="00E16593" w:rsidRPr="00611D88" w:rsidRDefault="003C056E" w:rsidP="00412463">
      <w:pPr>
        <w:pStyle w:val="Standard"/>
        <w:suppressAutoHyphens w:val="0"/>
        <w:jc w:val="both"/>
        <w:rPr>
          <w:rFonts w:ascii="Calibri" w:hAnsi="Calibri" w:cs="Calibri"/>
          <w:lang w:val="en-US"/>
        </w:rPr>
      </w:pPr>
      <w:r w:rsidRPr="00611D88">
        <w:rPr>
          <w:rFonts w:ascii="Calibri" w:eastAsia="Calibri" w:hAnsi="Calibri" w:cs="Calibri"/>
          <w:b/>
          <w:bCs/>
          <w:lang w:val="en-US"/>
        </w:rPr>
        <w:t>Figure 5: Desi</w:t>
      </w:r>
      <w:r w:rsidR="00611D88" w:rsidRPr="00611D88">
        <w:rPr>
          <w:rFonts w:ascii="Calibri" w:eastAsia="Calibri" w:hAnsi="Calibri" w:cs="Calibri"/>
          <w:b/>
          <w:bCs/>
          <w:lang w:val="en-US"/>
        </w:rPr>
        <w:t>c</w:t>
      </w:r>
      <w:r w:rsidRPr="00611D88">
        <w:rPr>
          <w:rFonts w:ascii="Calibri" w:eastAsia="Calibri" w:hAnsi="Calibri" w:cs="Calibri"/>
          <w:b/>
          <w:bCs/>
          <w:lang w:val="en-US"/>
        </w:rPr>
        <w:t>cation curves</w:t>
      </w:r>
      <w:r w:rsidR="001002EA" w:rsidRPr="00611D88">
        <w:rPr>
          <w:rFonts w:ascii="Calibri" w:eastAsia="Calibri" w:hAnsi="Calibri" w:cs="Calibri"/>
          <w:b/>
          <w:bCs/>
          <w:lang w:val="en-US"/>
        </w:rPr>
        <w:t xml:space="preserve">. </w:t>
      </w:r>
      <w:r w:rsidR="001002EA" w:rsidRPr="00611D88">
        <w:rPr>
          <w:rFonts w:ascii="Calibri" w:eastAsia="Calibri" w:hAnsi="Calibri" w:cs="Calibri"/>
          <w:bCs/>
          <w:lang w:val="en-US"/>
        </w:rPr>
        <w:t>These panels show the desic</w:t>
      </w:r>
      <w:r w:rsidR="00611D88" w:rsidRPr="00611D88">
        <w:rPr>
          <w:rFonts w:ascii="Calibri" w:eastAsia="Calibri" w:hAnsi="Calibri" w:cs="Calibri"/>
          <w:bCs/>
          <w:lang w:val="en-US"/>
        </w:rPr>
        <w:t>c</w:t>
      </w:r>
      <w:r w:rsidR="001002EA" w:rsidRPr="00611D88">
        <w:rPr>
          <w:rFonts w:ascii="Calibri" w:eastAsia="Calibri" w:hAnsi="Calibri" w:cs="Calibri"/>
          <w:bCs/>
          <w:lang w:val="en-US"/>
        </w:rPr>
        <w:t>ation curves</w:t>
      </w:r>
      <w:r w:rsidRPr="00611D88">
        <w:rPr>
          <w:rFonts w:ascii="Calibri" w:eastAsia="Calibri" w:hAnsi="Calibri" w:cs="Calibri"/>
          <w:bCs/>
          <w:lang w:val="en-US"/>
        </w:rPr>
        <w:t xml:space="preserve"> of</w:t>
      </w:r>
      <w:r w:rsidRPr="00611D88">
        <w:rPr>
          <w:rFonts w:ascii="Calibri" w:eastAsia="Calibri" w:hAnsi="Calibri" w:cs="Calibri"/>
          <w:b/>
          <w:bCs/>
          <w:lang w:val="en-US"/>
        </w:rPr>
        <w:t xml:space="preserve"> </w:t>
      </w:r>
      <w:r w:rsidR="001002EA" w:rsidRPr="00611D88">
        <w:rPr>
          <w:rFonts w:ascii="Calibri" w:eastAsia="Calibri" w:hAnsi="Calibri" w:cs="Calibri"/>
          <w:bCs/>
          <w:lang w:val="en-US"/>
        </w:rPr>
        <w:t>(</w:t>
      </w:r>
      <w:r w:rsidRPr="00611D88">
        <w:rPr>
          <w:rFonts w:ascii="Calibri" w:eastAsia="Calibri" w:hAnsi="Calibri" w:cs="Calibri"/>
          <w:b/>
          <w:bCs/>
          <w:lang w:val="en-US"/>
        </w:rPr>
        <w:t>a</w:t>
      </w:r>
      <w:r w:rsidRPr="00611D88">
        <w:rPr>
          <w:rFonts w:ascii="Calibri" w:eastAsia="Calibri" w:hAnsi="Calibri" w:cs="Calibri"/>
          <w:bCs/>
          <w:lang w:val="en-US"/>
        </w:rPr>
        <w:t xml:space="preserve">) </w:t>
      </w:r>
      <w:r w:rsidRPr="00611D88">
        <w:rPr>
          <w:rFonts w:ascii="Calibri" w:eastAsia="Calibri" w:hAnsi="Calibri" w:cs="Calibri"/>
          <w:bCs/>
          <w:i/>
          <w:iCs/>
          <w:lang w:val="en-US"/>
        </w:rPr>
        <w:t xml:space="preserve">D. scoparium </w:t>
      </w:r>
      <w:r w:rsidRPr="00611D88">
        <w:rPr>
          <w:rFonts w:ascii="Calibri" w:eastAsia="Calibri" w:hAnsi="Calibri" w:cs="Calibri"/>
          <w:bCs/>
          <w:lang w:val="en-US"/>
        </w:rPr>
        <w:t xml:space="preserve">and </w:t>
      </w:r>
      <w:r w:rsidR="001002EA" w:rsidRPr="00611D88">
        <w:rPr>
          <w:rFonts w:ascii="Calibri" w:eastAsia="Calibri" w:hAnsi="Calibri" w:cs="Calibri"/>
          <w:bCs/>
          <w:iCs/>
          <w:lang w:val="en-US"/>
        </w:rPr>
        <w:t>(</w:t>
      </w:r>
      <w:r w:rsidRPr="00611D88">
        <w:rPr>
          <w:rFonts w:ascii="Calibri" w:eastAsia="Calibri" w:hAnsi="Calibri" w:cs="Calibri"/>
          <w:b/>
          <w:bCs/>
          <w:iCs/>
          <w:lang w:val="en-US"/>
        </w:rPr>
        <w:t>b</w:t>
      </w:r>
      <w:r w:rsidRPr="00611D88">
        <w:rPr>
          <w:rFonts w:ascii="Calibri" w:eastAsia="Calibri" w:hAnsi="Calibri" w:cs="Calibri"/>
          <w:bCs/>
          <w:iCs/>
          <w:lang w:val="en-US"/>
        </w:rPr>
        <w:t xml:space="preserve">) </w:t>
      </w:r>
      <w:r w:rsidRPr="00611D88">
        <w:rPr>
          <w:rFonts w:ascii="Calibri" w:eastAsia="Calibri" w:hAnsi="Calibri" w:cs="Calibri"/>
          <w:bCs/>
          <w:i/>
          <w:iCs/>
          <w:lang w:val="en-US"/>
        </w:rPr>
        <w:t>H. aureum</w:t>
      </w:r>
      <w:r w:rsidRPr="00611D88">
        <w:rPr>
          <w:rFonts w:ascii="Calibri" w:eastAsia="Calibri" w:hAnsi="Calibri" w:cs="Calibri"/>
          <w:bCs/>
          <w:lang w:val="en-US"/>
        </w:rPr>
        <w:t xml:space="preserve">. </w:t>
      </w:r>
      <w:r w:rsidR="001002EA" w:rsidRPr="00611D88">
        <w:rPr>
          <w:rFonts w:ascii="Calibri" w:eastAsia="Calibri" w:hAnsi="Calibri" w:cs="Calibri"/>
          <w:bCs/>
          <w:lang w:val="en-US"/>
        </w:rPr>
        <w:t xml:space="preserve">The </w:t>
      </w:r>
      <w:r w:rsidR="001002EA" w:rsidRPr="00611D88">
        <w:rPr>
          <w:rFonts w:ascii="Calibri" w:eastAsia="Calibri" w:hAnsi="Calibri" w:cs="Calibri"/>
          <w:lang w:val="en-US"/>
        </w:rPr>
        <w:t>d</w:t>
      </w:r>
      <w:r w:rsidRPr="00611D88">
        <w:rPr>
          <w:rFonts w:ascii="Calibri" w:eastAsia="Calibri" w:hAnsi="Calibri" w:cs="Calibri"/>
          <w:lang w:val="en-US"/>
        </w:rPr>
        <w:t>ata points are the average of the log</w:t>
      </w:r>
      <w:r w:rsidR="001002EA" w:rsidRPr="00611D88">
        <w:rPr>
          <w:rFonts w:ascii="Calibri" w:eastAsia="Calibri" w:hAnsi="Calibri" w:cs="Calibri"/>
          <w:lang w:val="en-US"/>
        </w:rPr>
        <w:t>-</w:t>
      </w:r>
      <w:r w:rsidRPr="00611D88">
        <w:rPr>
          <w:rFonts w:ascii="Calibri" w:eastAsia="Calibri" w:hAnsi="Calibri" w:cs="Calibri"/>
          <w:lang w:val="en-US"/>
        </w:rPr>
        <w:t>transformed conductance mea</w:t>
      </w:r>
      <w:r w:rsidR="001002EA" w:rsidRPr="00611D88">
        <w:rPr>
          <w:rFonts w:ascii="Calibri" w:eastAsia="Calibri" w:hAnsi="Calibri" w:cs="Calibri"/>
          <w:lang w:val="en-US"/>
        </w:rPr>
        <w:t>s</w:t>
      </w:r>
      <w:r w:rsidRPr="00611D88">
        <w:rPr>
          <w:rFonts w:ascii="Calibri" w:eastAsia="Calibri" w:hAnsi="Calibri" w:cs="Calibri"/>
          <w:lang w:val="en-US"/>
        </w:rPr>
        <w:t>ured every 30 s. Black points show the mean of the three replicates</w:t>
      </w:r>
      <w:r w:rsidR="001002EA" w:rsidRPr="00611D88">
        <w:rPr>
          <w:rFonts w:ascii="Calibri" w:eastAsia="Calibri" w:hAnsi="Calibri" w:cs="Calibri"/>
          <w:lang w:val="en-US"/>
        </w:rPr>
        <w:t xml:space="preserve"> and the</w:t>
      </w:r>
      <w:r w:rsidRPr="00611D88">
        <w:rPr>
          <w:rFonts w:ascii="Calibri" w:eastAsia="Calibri" w:hAnsi="Calibri" w:cs="Calibri"/>
          <w:lang w:val="en-US"/>
        </w:rPr>
        <w:t xml:space="preserve"> error bars represent the standard deviation of the data in that interval.</w:t>
      </w:r>
    </w:p>
    <w:p w14:paraId="2DDAA7AB" w14:textId="77777777" w:rsidR="00E16593" w:rsidRPr="00611D88" w:rsidRDefault="00E16593" w:rsidP="00412463">
      <w:pPr>
        <w:pStyle w:val="Standard"/>
        <w:suppressAutoHyphens w:val="0"/>
        <w:jc w:val="both"/>
        <w:rPr>
          <w:rFonts w:ascii="Calibri" w:hAnsi="Calibri" w:cs="Calibri"/>
          <w:lang w:val="en-US"/>
        </w:rPr>
      </w:pPr>
    </w:p>
    <w:p w14:paraId="385F05CA" w14:textId="5AAC5F18"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Figure 6: Daily variation in a moss</w:t>
      </w:r>
      <w:r w:rsidR="001002EA" w:rsidRPr="00611D88">
        <w:rPr>
          <w:rFonts w:ascii="Calibri" w:hAnsi="Calibri" w:cs="Calibri"/>
          <w:b/>
          <w:lang w:val="en-US"/>
        </w:rPr>
        <w:t>’</w:t>
      </w:r>
      <w:r w:rsidRPr="00611D88">
        <w:rPr>
          <w:rFonts w:ascii="Calibri" w:hAnsi="Calibri" w:cs="Calibri"/>
          <w:b/>
          <w:lang w:val="en-US"/>
        </w:rPr>
        <w:t xml:space="preserve"> (</w:t>
      </w:r>
      <w:r w:rsidRPr="00611D88">
        <w:rPr>
          <w:rFonts w:ascii="Calibri" w:hAnsi="Calibri" w:cs="Calibri"/>
          <w:b/>
          <w:i/>
          <w:iCs/>
          <w:lang w:val="en-US"/>
        </w:rPr>
        <w:t>Syntrichia rurali</w:t>
      </w:r>
      <w:r w:rsidRPr="00611D88">
        <w:rPr>
          <w:rFonts w:ascii="Calibri" w:hAnsi="Calibri" w:cs="Calibri"/>
          <w:b/>
          <w:lang w:val="en-US"/>
        </w:rPr>
        <w:t>s) conductance, precipitation</w:t>
      </w:r>
      <w:r w:rsidR="001002EA" w:rsidRPr="00611D88">
        <w:rPr>
          <w:rFonts w:ascii="Calibri" w:hAnsi="Calibri" w:cs="Calibri"/>
          <w:b/>
          <w:lang w:val="en-US"/>
        </w:rPr>
        <w:t>,</w:t>
      </w:r>
      <w:r w:rsidRPr="00611D88">
        <w:rPr>
          <w:rFonts w:ascii="Calibri" w:hAnsi="Calibri" w:cs="Calibri"/>
          <w:b/>
          <w:lang w:val="en-US"/>
        </w:rPr>
        <w:t xml:space="preserve"> and relative humidity. </w:t>
      </w:r>
      <w:r w:rsidRPr="00611D88">
        <w:rPr>
          <w:rFonts w:ascii="Calibri" w:hAnsi="Calibri" w:cs="Calibri"/>
          <w:lang w:val="en-US"/>
        </w:rPr>
        <w:t xml:space="preserve">The measures were taken in soil communities of the Cantoblanco, Campus of the </w:t>
      </w:r>
      <w:r w:rsidRPr="00611D88">
        <w:rPr>
          <w:rFonts w:ascii="Calibri" w:hAnsi="Calibri" w:cs="Calibri"/>
          <w:i/>
          <w:lang w:val="en-US"/>
        </w:rPr>
        <w:t>Universidad Autónoma de Madrid</w:t>
      </w:r>
      <w:r w:rsidRPr="00611D88">
        <w:rPr>
          <w:rFonts w:ascii="Calibri" w:hAnsi="Calibri" w:cs="Calibri"/>
          <w:lang w:val="en-US"/>
        </w:rPr>
        <w:t xml:space="preserve">, Spain. </w:t>
      </w:r>
      <w:r w:rsidR="001002EA" w:rsidRPr="00611D88">
        <w:rPr>
          <w:rFonts w:ascii="Calibri" w:hAnsi="Calibri" w:cs="Calibri"/>
          <w:lang w:val="en-US"/>
        </w:rPr>
        <w:t>The c</w:t>
      </w:r>
      <w:r w:rsidRPr="00611D88">
        <w:rPr>
          <w:rFonts w:ascii="Calibri" w:hAnsi="Calibri" w:cs="Calibri"/>
          <w:lang w:val="en-US"/>
        </w:rPr>
        <w:t>onductance and relative humidity were measured with the BtM prototype</w:t>
      </w:r>
      <w:r w:rsidR="001002EA" w:rsidRPr="00611D88">
        <w:rPr>
          <w:rFonts w:ascii="Calibri" w:hAnsi="Calibri" w:cs="Calibri"/>
          <w:lang w:val="en-US"/>
        </w:rPr>
        <w:t>,</w:t>
      </w:r>
      <w:r w:rsidRPr="00611D88">
        <w:rPr>
          <w:rFonts w:ascii="Calibri" w:hAnsi="Calibri" w:cs="Calibri"/>
          <w:lang w:val="en-US"/>
        </w:rPr>
        <w:t xml:space="preserve"> while </w:t>
      </w:r>
      <w:r w:rsidR="001002EA" w:rsidRPr="00611D88">
        <w:rPr>
          <w:rFonts w:ascii="Calibri" w:hAnsi="Calibri" w:cs="Calibri"/>
          <w:lang w:val="en-US"/>
        </w:rPr>
        <w:t xml:space="preserve">the </w:t>
      </w:r>
      <w:r w:rsidRPr="00611D88">
        <w:rPr>
          <w:rFonts w:ascii="Calibri" w:hAnsi="Calibri" w:cs="Calibri"/>
          <w:lang w:val="en-US"/>
        </w:rPr>
        <w:t xml:space="preserve">precipitation data comes from a weather station placed </w:t>
      </w:r>
      <w:r w:rsidR="001002EA" w:rsidRPr="00611D88">
        <w:rPr>
          <w:rFonts w:ascii="Calibri" w:hAnsi="Calibri" w:cs="Calibri"/>
          <w:lang w:val="en-US"/>
        </w:rPr>
        <w:t xml:space="preserve">a </w:t>
      </w:r>
      <w:r w:rsidRPr="00611D88">
        <w:rPr>
          <w:rFonts w:ascii="Calibri" w:hAnsi="Calibri" w:cs="Calibri"/>
          <w:lang w:val="en-US"/>
        </w:rPr>
        <w:t>few meters away from the measurement location.</w:t>
      </w:r>
    </w:p>
    <w:p w14:paraId="306DF8D7" w14:textId="77777777" w:rsidR="00E16593" w:rsidRPr="00611D88" w:rsidRDefault="00E16593" w:rsidP="00412463">
      <w:pPr>
        <w:pStyle w:val="Standard"/>
        <w:suppressAutoHyphens w:val="0"/>
        <w:jc w:val="both"/>
        <w:rPr>
          <w:rFonts w:ascii="Calibri" w:hAnsi="Calibri" w:cs="Calibri"/>
          <w:lang w:val="en-US"/>
        </w:rPr>
      </w:pPr>
    </w:p>
    <w:p w14:paraId="52427C08" w14:textId="1A89864D"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lang w:val="en-US"/>
        </w:rPr>
        <w:t>Table 1: Example of the BtM output</w:t>
      </w:r>
      <w:r w:rsidR="001002EA" w:rsidRPr="00611D88">
        <w:rPr>
          <w:rFonts w:ascii="Calibri" w:hAnsi="Calibri" w:cs="Calibri"/>
          <w:b/>
          <w:lang w:val="en-US"/>
        </w:rPr>
        <w:t>.</w:t>
      </w:r>
      <w:r w:rsidRPr="00611D88">
        <w:rPr>
          <w:rFonts w:ascii="Calibri" w:hAnsi="Calibri" w:cs="Calibri"/>
          <w:b/>
          <w:lang w:val="en-US"/>
        </w:rPr>
        <w:t xml:space="preserve"> </w:t>
      </w:r>
    </w:p>
    <w:p w14:paraId="5B9D1BAB" w14:textId="77777777" w:rsidR="00E16593" w:rsidRPr="00611D88" w:rsidRDefault="00E16593" w:rsidP="00412463">
      <w:pPr>
        <w:pStyle w:val="Standard"/>
        <w:suppressAutoHyphens w:val="0"/>
        <w:jc w:val="both"/>
        <w:rPr>
          <w:rFonts w:ascii="Calibri" w:hAnsi="Calibri" w:cs="Calibri"/>
          <w:b/>
          <w:bCs/>
          <w:highlight w:val="white"/>
          <w:lang w:val="en-US"/>
        </w:rPr>
      </w:pPr>
    </w:p>
    <w:p w14:paraId="353B4404" w14:textId="77777777"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b/>
          <w:bCs/>
          <w:lang w:val="en-US"/>
        </w:rPr>
        <w:lastRenderedPageBreak/>
        <w:t>DISCUSSION:</w:t>
      </w:r>
    </w:p>
    <w:p w14:paraId="3DAD1F93" w14:textId="358CC01B"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To our knowledge, this is the first time that a datalogger to measure temperature, humidity</w:t>
      </w:r>
      <w:r w:rsidR="00224968" w:rsidRPr="00611D88">
        <w:rPr>
          <w:rFonts w:ascii="Calibri" w:hAnsi="Calibri" w:cs="Calibri"/>
          <w:lang w:val="en-US"/>
        </w:rPr>
        <w:t>,</w:t>
      </w:r>
      <w:r w:rsidRPr="00611D88">
        <w:rPr>
          <w:rFonts w:ascii="Calibri" w:hAnsi="Calibri" w:cs="Calibri"/>
          <w:lang w:val="en-US"/>
        </w:rPr>
        <w:t xml:space="preserve"> and conductance </w:t>
      </w:r>
      <w:r w:rsidR="00224968" w:rsidRPr="00611D88">
        <w:rPr>
          <w:rFonts w:ascii="Calibri" w:hAnsi="Calibri" w:cs="Calibri"/>
          <w:lang w:val="en-US"/>
        </w:rPr>
        <w:t xml:space="preserve">simultaneously </w:t>
      </w:r>
      <w:r w:rsidRPr="00611D88">
        <w:rPr>
          <w:rFonts w:ascii="Calibri" w:hAnsi="Calibri" w:cs="Calibri"/>
          <w:lang w:val="en-US"/>
        </w:rPr>
        <w:t>as a proxy of the water content of poikilohydric organisms has been designed based on an open</w:t>
      </w:r>
      <w:r w:rsidR="00224968" w:rsidRPr="00611D88">
        <w:rPr>
          <w:rFonts w:ascii="Calibri" w:hAnsi="Calibri" w:cs="Calibri"/>
          <w:lang w:val="en-US"/>
        </w:rPr>
        <w:t>-</w:t>
      </w:r>
      <w:r w:rsidRPr="00611D88">
        <w:rPr>
          <w:rFonts w:ascii="Calibri" w:hAnsi="Calibri" w:cs="Calibri"/>
          <w:lang w:val="en-US"/>
        </w:rPr>
        <w:t>access platform. The BtM datalogger is easy to build and cost-effective, and also provides high-quality measurements of air humidity, temperature</w:t>
      </w:r>
      <w:r w:rsidR="00224968" w:rsidRPr="00611D88">
        <w:rPr>
          <w:rFonts w:ascii="Calibri" w:hAnsi="Calibri" w:cs="Calibri"/>
          <w:lang w:val="en-US"/>
        </w:rPr>
        <w:t>,</w:t>
      </w:r>
      <w:r w:rsidRPr="00611D88">
        <w:rPr>
          <w:rFonts w:ascii="Calibri" w:hAnsi="Calibri" w:cs="Calibri"/>
          <w:lang w:val="en-US"/>
        </w:rPr>
        <w:t xml:space="preserve"> and impedance data using minimal power.</w:t>
      </w:r>
    </w:p>
    <w:p w14:paraId="35A1273D"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026B2B07" w14:textId="5591AD2D" w:rsidR="00E16593" w:rsidRPr="00611D88" w:rsidRDefault="00224968"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The s</w:t>
      </w:r>
      <w:r w:rsidR="003C056E" w:rsidRPr="00611D88">
        <w:rPr>
          <w:rFonts w:ascii="Calibri" w:hAnsi="Calibri" w:cs="Calibri"/>
          <w:lang w:val="en-US"/>
        </w:rPr>
        <w:t>imple assembly is one of the main advantages of this datalogger. As it is an open-source project, we provide the data</w:t>
      </w:r>
      <w:r w:rsidRPr="00611D88">
        <w:rPr>
          <w:rFonts w:ascii="Calibri" w:hAnsi="Calibri" w:cs="Calibri"/>
          <w:lang w:val="en-US"/>
        </w:rPr>
        <w:t>-</w:t>
      </w:r>
      <w:r w:rsidR="003C056E" w:rsidRPr="00611D88">
        <w:rPr>
          <w:rFonts w:ascii="Calibri" w:hAnsi="Calibri" w:cs="Calibri"/>
          <w:lang w:val="en-US"/>
        </w:rPr>
        <w:t xml:space="preserve">logging software and a detailed scheme of its structure, together with a nontechnical manual for building a ready-to-use BtM datalogger. This makes the method accessible to any research group, even </w:t>
      </w:r>
      <w:r w:rsidRPr="00611D88">
        <w:rPr>
          <w:rFonts w:ascii="Calibri" w:hAnsi="Calibri" w:cs="Calibri"/>
          <w:lang w:val="en-US"/>
        </w:rPr>
        <w:t>to</w:t>
      </w:r>
      <w:r w:rsidR="003C056E" w:rsidRPr="00611D88">
        <w:rPr>
          <w:rFonts w:ascii="Calibri" w:hAnsi="Calibri" w:cs="Calibri"/>
          <w:lang w:val="en-US"/>
        </w:rPr>
        <w:t xml:space="preserve"> those that do not </w:t>
      </w:r>
      <w:r w:rsidRPr="00611D88">
        <w:rPr>
          <w:rFonts w:ascii="Calibri" w:hAnsi="Calibri" w:cs="Calibri"/>
          <w:lang w:val="en-US"/>
        </w:rPr>
        <w:t>work</w:t>
      </w:r>
      <w:r w:rsidR="003C056E" w:rsidRPr="00611D88">
        <w:rPr>
          <w:rFonts w:ascii="Calibri" w:hAnsi="Calibri" w:cs="Calibri"/>
          <w:lang w:val="en-US"/>
        </w:rPr>
        <w:t xml:space="preserve"> with an engineer or specialized technicians. Besides, the assembly of each datalogger requires just about </w:t>
      </w:r>
      <w:r w:rsidRPr="00611D88">
        <w:rPr>
          <w:rFonts w:ascii="Calibri" w:hAnsi="Calibri" w:cs="Calibri"/>
          <w:lang w:val="en-US"/>
        </w:rPr>
        <w:t>1</w:t>
      </w:r>
      <w:r w:rsidR="003C056E" w:rsidRPr="00611D88">
        <w:rPr>
          <w:rFonts w:ascii="Calibri" w:hAnsi="Calibri" w:cs="Calibri"/>
          <w:lang w:val="en-US"/>
        </w:rPr>
        <w:t xml:space="preserve"> hour if the printed board circuit is used and about </w:t>
      </w:r>
      <w:r w:rsidRPr="00611D88">
        <w:rPr>
          <w:rFonts w:ascii="Calibri" w:hAnsi="Calibri" w:cs="Calibri"/>
          <w:lang w:val="en-US"/>
        </w:rPr>
        <w:t>4</w:t>
      </w:r>
      <w:r w:rsidR="003C056E" w:rsidRPr="00611D88">
        <w:rPr>
          <w:rFonts w:ascii="Calibri" w:hAnsi="Calibri" w:cs="Calibri"/>
          <w:lang w:val="en-US"/>
        </w:rPr>
        <w:t xml:space="preserve"> hours if the circuit is mounted by the researchers.</w:t>
      </w:r>
      <w:r w:rsidR="003C056E" w:rsidRPr="00611D88">
        <w:rPr>
          <w:rFonts w:ascii="Calibri" w:eastAsia="Calibri" w:hAnsi="Calibri" w:cs="Calibri"/>
          <w:lang w:val="en-US"/>
        </w:rPr>
        <w:t xml:space="preserve"> </w:t>
      </w:r>
      <w:r w:rsidR="003C056E" w:rsidRPr="00611D88">
        <w:rPr>
          <w:rFonts w:ascii="Calibri" w:hAnsi="Calibri" w:cs="Calibri"/>
          <w:lang w:val="en-US"/>
        </w:rPr>
        <w:t>Additionally, the BtM datalogger is highly cost</w:t>
      </w:r>
      <w:r w:rsidRPr="00611D88">
        <w:rPr>
          <w:rFonts w:ascii="Calibri" w:hAnsi="Calibri" w:cs="Calibri"/>
          <w:lang w:val="en-US"/>
        </w:rPr>
        <w:t>-</w:t>
      </w:r>
      <w:r w:rsidR="003C056E" w:rsidRPr="00611D88">
        <w:rPr>
          <w:rFonts w:ascii="Calibri" w:hAnsi="Calibri" w:cs="Calibri"/>
          <w:lang w:val="en-US"/>
        </w:rPr>
        <w:t>efficient. The estimated cost of the components of each unit is approximately 100</w:t>
      </w:r>
      <w:r w:rsidRPr="00611D88">
        <w:rPr>
          <w:rFonts w:ascii="Calibri" w:hAnsi="Calibri" w:cs="Calibri"/>
          <w:lang w:val="en-US"/>
        </w:rPr>
        <w:t xml:space="preserve"> euros</w:t>
      </w:r>
      <w:r w:rsidR="003C056E" w:rsidRPr="00611D88">
        <w:rPr>
          <w:rFonts w:ascii="Calibri" w:hAnsi="Calibri" w:cs="Calibri"/>
          <w:lang w:val="en-US"/>
        </w:rPr>
        <w:t>, a fairly low price that can be reduced even further in large-scale projects by assembling batches of several dataloggers.</w:t>
      </w:r>
    </w:p>
    <w:p w14:paraId="645E532E"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11A9E8ED" w14:textId="012DE848"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Although there have been several recent methodological developments aimed at implementing devices that measure different aspects related to the physiological activity of nonvascular cryptogam communities</w:t>
      </w:r>
      <w:r w:rsidR="008801D7" w:rsidRPr="00611D88">
        <w:rPr>
          <w:rFonts w:ascii="Calibri" w:hAnsi="Calibri" w:cs="Calibri"/>
          <w:lang w:val="en-US"/>
        </w:rPr>
        <w:t>,</w:t>
      </w:r>
      <w:r w:rsidRPr="00611D88">
        <w:rPr>
          <w:rFonts w:ascii="Calibri" w:hAnsi="Calibri" w:cs="Calibri"/>
          <w:lang w:val="en-US"/>
        </w:rPr>
        <w:t xml:space="preserve"> the BtM fills an important knowledge gap. Raggio</w:t>
      </w:r>
      <w:r w:rsidRPr="00611D88">
        <w:rPr>
          <w:rFonts w:ascii="Calibri" w:hAnsi="Calibri" w:cs="Calibri"/>
          <w:i/>
          <w:lang w:val="en-US"/>
        </w:rPr>
        <w:t xml:space="preserve"> et al.</w:t>
      </w:r>
      <w:bookmarkStart w:id="30" w:name="ZOTERO_BREF_dHeS2OFAAMMv"/>
      <w:r w:rsidRPr="00611D88">
        <w:rPr>
          <w:rFonts w:ascii="Calibri" w:hAnsi="Calibri" w:cs="Calibri"/>
          <w:vertAlign w:val="superscript"/>
          <w:lang w:val="en-US"/>
        </w:rPr>
        <w:t>15</w:t>
      </w:r>
      <w:bookmarkEnd w:id="30"/>
      <w:r w:rsidRPr="00611D88">
        <w:rPr>
          <w:rFonts w:ascii="Calibri" w:hAnsi="Calibri" w:cs="Calibri"/>
          <w:lang w:val="en-US"/>
        </w:rPr>
        <w:t xml:space="preserve"> employ Moni-Da, a monitoring system that obtains physiological and microclimatic information. The physiological activity is collected through chlorophyll </w:t>
      </w:r>
      <w:r w:rsidRPr="00611D88">
        <w:rPr>
          <w:rFonts w:ascii="Calibri" w:hAnsi="Calibri" w:cs="Calibri"/>
          <w:i/>
          <w:iCs/>
          <w:lang w:val="en-US"/>
        </w:rPr>
        <w:t>a</w:t>
      </w:r>
      <w:r w:rsidRPr="00611D88">
        <w:rPr>
          <w:rFonts w:ascii="Calibri" w:hAnsi="Calibri" w:cs="Calibri"/>
          <w:lang w:val="en-US"/>
        </w:rPr>
        <w:t xml:space="preserve"> fluorescence, a method widely used in the laboratory to estimate the activity of photosynthetic organisms. Although this method is highly accurate, it is significantly more expensive than the BtM datalogger. Besides, the monitoring system is a private company product</w:t>
      </w:r>
      <w:r w:rsidR="008801D7" w:rsidRPr="00611D88">
        <w:rPr>
          <w:rFonts w:ascii="Calibri" w:hAnsi="Calibri" w:cs="Calibri"/>
          <w:lang w:val="en-US"/>
        </w:rPr>
        <w:t>,</w:t>
      </w:r>
      <w:r w:rsidRPr="00611D88">
        <w:rPr>
          <w:rFonts w:ascii="Calibri" w:hAnsi="Calibri" w:cs="Calibri"/>
          <w:lang w:val="en-US"/>
        </w:rPr>
        <w:t xml:space="preserve"> which cuts back the autonomy of the research group.</w:t>
      </w:r>
    </w:p>
    <w:p w14:paraId="3E599514"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0BE6F4EA" w14:textId="05BAEE73"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The two other methods that have recently </w:t>
      </w:r>
      <w:r w:rsidR="008801D7" w:rsidRPr="00611D88">
        <w:rPr>
          <w:rFonts w:ascii="Calibri" w:hAnsi="Calibri" w:cs="Calibri"/>
          <w:lang w:val="en-US"/>
        </w:rPr>
        <w:t xml:space="preserve">been </w:t>
      </w:r>
      <w:r w:rsidRPr="00611D88">
        <w:rPr>
          <w:rFonts w:ascii="Calibri" w:hAnsi="Calibri" w:cs="Calibri"/>
          <w:lang w:val="en-US"/>
        </w:rPr>
        <w:t>published are also based on estimating water content of nonvascular cryptogams. The first is based on thermal measurements (</w:t>
      </w:r>
      <w:r w:rsidR="008801D7" w:rsidRPr="00611D88">
        <w:rPr>
          <w:rFonts w:ascii="Calibri" w:hAnsi="Calibri" w:cs="Calibri"/>
          <w:lang w:val="en-US"/>
        </w:rPr>
        <w:t xml:space="preserve">a </w:t>
      </w:r>
      <w:r w:rsidR="00611D88" w:rsidRPr="00611D88">
        <w:rPr>
          <w:rFonts w:ascii="Calibri" w:hAnsi="Calibri" w:cs="Calibri"/>
          <w:lang w:val="en-US"/>
        </w:rPr>
        <w:t>dual-probe heat pulse (</w:t>
      </w:r>
      <w:r w:rsidRPr="00611D88">
        <w:rPr>
          <w:rFonts w:ascii="Calibri" w:hAnsi="Calibri" w:cs="Calibri"/>
          <w:lang w:val="en-US"/>
        </w:rPr>
        <w:t>DPHP</w:t>
      </w:r>
      <w:r w:rsidR="00611D88" w:rsidRPr="00611D88">
        <w:rPr>
          <w:rFonts w:ascii="Calibri" w:hAnsi="Calibri" w:cs="Calibri"/>
          <w:lang w:val="en-US"/>
        </w:rPr>
        <w:t>)</w:t>
      </w:r>
      <w:r w:rsidRPr="00611D88">
        <w:rPr>
          <w:rFonts w:ascii="Calibri" w:hAnsi="Calibri" w:cs="Calibri"/>
          <w:lang w:val="en-US"/>
        </w:rPr>
        <w:t xml:space="preserve"> method). Although promising results have recently </w:t>
      </w:r>
      <w:r w:rsidR="008801D7" w:rsidRPr="00611D88">
        <w:rPr>
          <w:rFonts w:ascii="Calibri" w:hAnsi="Calibri" w:cs="Calibri"/>
          <w:lang w:val="en-US"/>
        </w:rPr>
        <w:t xml:space="preserve">been </w:t>
      </w:r>
      <w:r w:rsidRPr="00611D88">
        <w:rPr>
          <w:rFonts w:ascii="Calibri" w:hAnsi="Calibri" w:cs="Calibri"/>
          <w:lang w:val="en-US"/>
        </w:rPr>
        <w:t>shown by Young</w:t>
      </w:r>
      <w:r w:rsidRPr="00611D88">
        <w:rPr>
          <w:rFonts w:ascii="Calibri" w:hAnsi="Calibri" w:cs="Calibri"/>
          <w:i/>
          <w:lang w:val="en-US"/>
        </w:rPr>
        <w:t xml:space="preserve"> et al.</w:t>
      </w:r>
      <w:bookmarkStart w:id="31" w:name="ZOTERO_BREF_eEcCjzO7KjTg"/>
      <w:r w:rsidRPr="00611D88">
        <w:rPr>
          <w:rFonts w:ascii="Calibri" w:hAnsi="Calibri" w:cs="Calibri"/>
          <w:vertAlign w:val="superscript"/>
          <w:lang w:val="en-US"/>
        </w:rPr>
        <w:t>16</w:t>
      </w:r>
      <w:bookmarkEnd w:id="31"/>
      <w:r w:rsidRPr="00611D88">
        <w:rPr>
          <w:rFonts w:ascii="Calibri" w:hAnsi="Calibri" w:cs="Calibri"/>
          <w:lang w:val="en-US"/>
        </w:rPr>
        <w:t>, the lack of any specific scheme in the paper makes assembling it without specialized knowledge highly challenging. Lastly, Weber</w:t>
      </w:r>
      <w:r w:rsidRPr="00611D88">
        <w:rPr>
          <w:rFonts w:ascii="Calibri" w:hAnsi="Calibri" w:cs="Calibri"/>
          <w:i/>
          <w:lang w:val="en-US"/>
        </w:rPr>
        <w:t xml:space="preserve"> et al.</w:t>
      </w:r>
      <w:bookmarkStart w:id="32" w:name="ZOTERO_BREF_UK4AEZgtdRMr"/>
      <w:r w:rsidRPr="00611D88">
        <w:rPr>
          <w:rFonts w:ascii="Calibri" w:hAnsi="Calibri" w:cs="Calibri"/>
          <w:vertAlign w:val="superscript"/>
          <w:lang w:val="en-US"/>
        </w:rPr>
        <w:t>14</w:t>
      </w:r>
      <w:bookmarkEnd w:id="32"/>
      <w:r w:rsidRPr="00611D88">
        <w:rPr>
          <w:rFonts w:ascii="Calibri" w:hAnsi="Calibri" w:cs="Calibri"/>
          <w:lang w:val="en-US"/>
        </w:rPr>
        <w:t xml:space="preserve"> presented a sensor called </w:t>
      </w:r>
      <w:r w:rsidR="008801D7" w:rsidRPr="00611D88">
        <w:rPr>
          <w:rFonts w:ascii="Calibri" w:hAnsi="Calibri" w:cs="Calibri"/>
          <w:lang w:val="en-US"/>
        </w:rPr>
        <w:t xml:space="preserve">the </w:t>
      </w:r>
      <w:r w:rsidRPr="00611D88">
        <w:rPr>
          <w:rFonts w:ascii="Calibri" w:hAnsi="Calibri" w:cs="Calibri"/>
          <w:iCs/>
          <w:lang w:val="en-US"/>
        </w:rPr>
        <w:t>biocrust wetness probe</w:t>
      </w:r>
      <w:r w:rsidRPr="00611D88">
        <w:rPr>
          <w:rFonts w:ascii="Calibri" w:hAnsi="Calibri" w:cs="Calibri"/>
          <w:lang w:val="en-US"/>
        </w:rPr>
        <w:t xml:space="preserve"> (BWP), which is very similar to the BtM datalogger. However, they do not provide any scheme for its construction, which hinders the possibility of building the datalogger without the assistance of a specialist. We overcome this issue by providing not only the construction scheme but also the circuit board to assembl</w:t>
      </w:r>
      <w:r w:rsidR="008B1D0C" w:rsidRPr="00611D88">
        <w:rPr>
          <w:rFonts w:ascii="Calibri" w:hAnsi="Calibri" w:cs="Calibri"/>
          <w:lang w:val="en-US"/>
        </w:rPr>
        <w:t>e</w:t>
      </w:r>
      <w:r w:rsidRPr="00611D88">
        <w:rPr>
          <w:rFonts w:ascii="Calibri" w:hAnsi="Calibri" w:cs="Calibri"/>
          <w:lang w:val="en-US"/>
        </w:rPr>
        <w:t xml:space="preserve"> the datalogger. Interestingly, the BtM can be easily modified to measure biocrusts, isolated individuals</w:t>
      </w:r>
      <w:r w:rsidR="008801D7" w:rsidRPr="00611D88">
        <w:rPr>
          <w:rFonts w:ascii="Calibri" w:hAnsi="Calibri" w:cs="Calibri"/>
          <w:lang w:val="en-US"/>
        </w:rPr>
        <w:t>,</w:t>
      </w:r>
      <w:r w:rsidRPr="00611D88">
        <w:rPr>
          <w:rFonts w:ascii="Calibri" w:hAnsi="Calibri" w:cs="Calibri"/>
          <w:lang w:val="en-US"/>
        </w:rPr>
        <w:t xml:space="preserve"> or cushions</w:t>
      </w:r>
      <w:r w:rsidR="008801D7" w:rsidRPr="00611D88">
        <w:rPr>
          <w:rFonts w:ascii="Calibri" w:hAnsi="Calibri" w:cs="Calibri"/>
          <w:lang w:val="en-US"/>
        </w:rPr>
        <w:t>,</w:t>
      </w:r>
      <w:r w:rsidRPr="00611D88">
        <w:rPr>
          <w:rFonts w:ascii="Calibri" w:hAnsi="Calibri" w:cs="Calibri"/>
          <w:lang w:val="en-US"/>
        </w:rPr>
        <w:t xml:space="preserve"> just by changing the crocodile clips (for lichen or bryophyte individuals/cushions) to copper alloy electrode pins (for the biocrusts). If necessary</w:t>
      </w:r>
      <w:r w:rsidR="008801D7" w:rsidRPr="00611D88">
        <w:rPr>
          <w:rFonts w:ascii="Calibri" w:hAnsi="Calibri" w:cs="Calibri"/>
          <w:lang w:val="en-US"/>
        </w:rPr>
        <w:t>,</w:t>
      </w:r>
      <w:r w:rsidRPr="00611D88">
        <w:rPr>
          <w:rFonts w:ascii="Calibri" w:hAnsi="Calibri" w:cs="Calibri"/>
          <w:lang w:val="en-US"/>
        </w:rPr>
        <w:t xml:space="preserve"> only part of the crocodiles can be replaced</w:t>
      </w:r>
      <w:r w:rsidR="008801D7" w:rsidRPr="00611D88">
        <w:rPr>
          <w:rFonts w:ascii="Calibri" w:hAnsi="Calibri" w:cs="Calibri"/>
          <w:lang w:val="en-US"/>
        </w:rPr>
        <w:t>,</w:t>
      </w:r>
      <w:r w:rsidRPr="00611D88">
        <w:rPr>
          <w:rFonts w:ascii="Calibri" w:hAnsi="Calibri" w:cs="Calibri"/>
          <w:lang w:val="en-US"/>
        </w:rPr>
        <w:t xml:space="preserve"> allowing direct comparisons between the two measurement probe types.</w:t>
      </w:r>
    </w:p>
    <w:p w14:paraId="3F49D100" w14:textId="77777777" w:rsidR="009276C4" w:rsidRPr="00611D88" w:rsidRDefault="009276C4" w:rsidP="00412463">
      <w:pPr>
        <w:pStyle w:val="Textbody"/>
        <w:suppressAutoHyphens w:val="0"/>
        <w:spacing w:after="0" w:line="240" w:lineRule="auto"/>
        <w:jc w:val="both"/>
        <w:rPr>
          <w:rFonts w:ascii="Calibri" w:hAnsi="Calibri" w:cs="Calibri"/>
          <w:lang w:val="en-US"/>
        </w:rPr>
      </w:pPr>
    </w:p>
    <w:p w14:paraId="364E7BAB" w14:textId="78901B9E"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When interpreting the results, the relationship between activity and water content should be carefully addressed, because the BtM does not directly measure photosynthesis. Photosynthesis and activity are closely related in nonvascular cryptogams since a dry poikilohydric organism is in metabolic cease and a wet one is active. However, the degree of photosynthetic activity cannot </w:t>
      </w:r>
      <w:r w:rsidRPr="00611D88">
        <w:rPr>
          <w:rFonts w:ascii="Calibri" w:hAnsi="Calibri" w:cs="Calibri"/>
          <w:lang w:val="en-US"/>
        </w:rPr>
        <w:lastRenderedPageBreak/>
        <w:t>be inferred directly from the water content, even though a higher metabolic activity</w:t>
      </w:r>
      <w:r w:rsidR="00E6629E" w:rsidRPr="00611D88">
        <w:rPr>
          <w:rFonts w:ascii="Calibri" w:hAnsi="Calibri" w:cs="Calibri"/>
          <w:lang w:val="en-US"/>
        </w:rPr>
        <w:t>—</w:t>
      </w:r>
      <w:r w:rsidRPr="00611D88">
        <w:rPr>
          <w:rFonts w:ascii="Calibri" w:hAnsi="Calibri" w:cs="Calibri"/>
          <w:lang w:val="en-US"/>
        </w:rPr>
        <w:t>and</w:t>
      </w:r>
      <w:r w:rsidR="00E6629E" w:rsidRPr="00611D88">
        <w:rPr>
          <w:rFonts w:ascii="Calibri" w:hAnsi="Calibri" w:cs="Calibri"/>
          <w:lang w:val="en-US"/>
        </w:rPr>
        <w:t>,</w:t>
      </w:r>
      <w:r w:rsidRPr="00611D88">
        <w:rPr>
          <w:rFonts w:ascii="Calibri" w:hAnsi="Calibri" w:cs="Calibri"/>
          <w:lang w:val="en-US"/>
        </w:rPr>
        <w:t xml:space="preserve"> thus</w:t>
      </w:r>
      <w:r w:rsidR="00E6629E" w:rsidRPr="00611D88">
        <w:rPr>
          <w:rFonts w:ascii="Calibri" w:hAnsi="Calibri" w:cs="Calibri"/>
          <w:lang w:val="en-US"/>
        </w:rPr>
        <w:t>,</w:t>
      </w:r>
      <w:r w:rsidRPr="00611D88">
        <w:rPr>
          <w:rFonts w:ascii="Calibri" w:hAnsi="Calibri" w:cs="Calibri"/>
          <w:lang w:val="en-US"/>
        </w:rPr>
        <w:t xml:space="preserve"> a higher photosynthetic activity</w:t>
      </w:r>
      <w:r w:rsidR="00E6629E" w:rsidRPr="00611D88">
        <w:rPr>
          <w:rFonts w:ascii="Calibri" w:hAnsi="Calibri" w:cs="Calibri"/>
          <w:lang w:val="en-US"/>
        </w:rPr>
        <w:t>—</w:t>
      </w:r>
      <w:r w:rsidRPr="00611D88">
        <w:rPr>
          <w:rFonts w:ascii="Calibri" w:hAnsi="Calibri" w:cs="Calibri"/>
          <w:lang w:val="en-US"/>
        </w:rPr>
        <w:t>can be expected in a well-hydrated organism.</w:t>
      </w:r>
    </w:p>
    <w:p w14:paraId="0376063F"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10BBBE45" w14:textId="0DE3CEA3" w:rsidR="00E16593" w:rsidRPr="00611D88" w:rsidRDefault="006B760D" w:rsidP="00412463">
      <w:pPr>
        <w:pStyle w:val="Textbody"/>
        <w:suppressAutoHyphens w:val="0"/>
        <w:spacing w:after="0" w:line="240" w:lineRule="auto"/>
        <w:jc w:val="both"/>
        <w:rPr>
          <w:rFonts w:ascii="Calibri" w:hAnsi="Calibri" w:cs="Calibri"/>
          <w:b/>
          <w:bCs/>
          <w:lang w:val="en-US"/>
        </w:rPr>
      </w:pPr>
      <w:r w:rsidRPr="00611D88">
        <w:rPr>
          <w:rFonts w:ascii="Calibri" w:hAnsi="Calibri" w:cs="Calibri"/>
          <w:b/>
          <w:bCs/>
          <w:lang w:val="en-US"/>
        </w:rPr>
        <w:t>Critical Steps</w:t>
      </w:r>
      <w:r w:rsidR="009276C4" w:rsidRPr="00611D88">
        <w:rPr>
          <w:rFonts w:ascii="Calibri" w:hAnsi="Calibri" w:cs="Calibri"/>
          <w:b/>
          <w:bCs/>
          <w:lang w:val="en-US"/>
        </w:rPr>
        <w:t>:</w:t>
      </w:r>
    </w:p>
    <w:p w14:paraId="253294F3" w14:textId="39EF83D9"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Despite the ease of assembly</w:t>
      </w:r>
      <w:r w:rsidR="009B188C" w:rsidRPr="00611D88">
        <w:rPr>
          <w:rFonts w:ascii="Calibri" w:hAnsi="Calibri" w:cs="Calibri"/>
          <w:lang w:val="en-US"/>
        </w:rPr>
        <w:t>,</w:t>
      </w:r>
      <w:r w:rsidRPr="00611D88">
        <w:rPr>
          <w:rFonts w:ascii="Calibri" w:hAnsi="Calibri" w:cs="Calibri"/>
          <w:lang w:val="en-US"/>
        </w:rPr>
        <w:t xml:space="preserve"> there are some critical steps in the protocol that should be carefully addressed by researchers when mounting the sensor</w:t>
      </w:r>
      <w:r w:rsidR="009B188C" w:rsidRPr="00611D88">
        <w:rPr>
          <w:rFonts w:ascii="Calibri" w:hAnsi="Calibri" w:cs="Calibri"/>
          <w:lang w:val="en-US"/>
        </w:rPr>
        <w:t>.</w:t>
      </w:r>
      <w:r w:rsidR="006B760D" w:rsidRPr="00611D88">
        <w:rPr>
          <w:rFonts w:ascii="Calibri" w:hAnsi="Calibri" w:cs="Calibri"/>
          <w:lang w:val="en-US"/>
        </w:rPr>
        <w:t xml:space="preserve"> </w:t>
      </w:r>
      <w:r w:rsidR="009B188C" w:rsidRPr="00611D88">
        <w:rPr>
          <w:rFonts w:ascii="Calibri" w:hAnsi="Calibri" w:cs="Calibri"/>
          <w:lang w:val="en-US"/>
        </w:rPr>
        <w:t>First, a</w:t>
      </w:r>
      <w:r w:rsidRPr="00611D88">
        <w:rPr>
          <w:rFonts w:ascii="Calibri" w:hAnsi="Calibri" w:cs="Calibri"/>
          <w:lang w:val="en-US"/>
        </w:rPr>
        <w:t>s emphasized in the protocol, it is quite easy to produce short</w:t>
      </w:r>
      <w:r w:rsidR="009B188C" w:rsidRPr="00611D88">
        <w:rPr>
          <w:rFonts w:ascii="Calibri" w:hAnsi="Calibri" w:cs="Calibri"/>
          <w:lang w:val="en-US"/>
        </w:rPr>
        <w:t xml:space="preserve"> </w:t>
      </w:r>
      <w:r w:rsidRPr="00611D88">
        <w:rPr>
          <w:rFonts w:ascii="Calibri" w:hAnsi="Calibri" w:cs="Calibri"/>
          <w:lang w:val="en-US"/>
        </w:rPr>
        <w:t>circuits when soldering, which</w:t>
      </w:r>
      <w:r w:rsidR="009B188C" w:rsidRPr="00611D88">
        <w:rPr>
          <w:rFonts w:ascii="Calibri" w:hAnsi="Calibri" w:cs="Calibri"/>
          <w:lang w:val="en-US"/>
        </w:rPr>
        <w:t>,</w:t>
      </w:r>
      <w:r w:rsidRPr="00611D88">
        <w:rPr>
          <w:rFonts w:ascii="Calibri" w:hAnsi="Calibri" w:cs="Calibri"/>
          <w:lang w:val="en-US"/>
        </w:rPr>
        <w:t xml:space="preserve"> in the worst case</w:t>
      </w:r>
      <w:r w:rsidR="009B188C" w:rsidRPr="00611D88">
        <w:rPr>
          <w:rFonts w:ascii="Calibri" w:hAnsi="Calibri" w:cs="Calibri"/>
          <w:lang w:val="en-US"/>
        </w:rPr>
        <w:t>,</w:t>
      </w:r>
      <w:r w:rsidRPr="00611D88">
        <w:rPr>
          <w:rFonts w:ascii="Calibri" w:hAnsi="Calibri" w:cs="Calibri"/>
          <w:lang w:val="en-US"/>
        </w:rPr>
        <w:t xml:space="preserve"> could result in serious damages to the microcontroller. It is very important to check for their presence with a multimeter and to remove them before connecting the batteries. We recommend using the provided PCB design since it significantly simplifies the process and may be the best option to overcome this issue.</w:t>
      </w:r>
      <w:r w:rsidR="006B760D" w:rsidRPr="00611D88">
        <w:rPr>
          <w:rFonts w:ascii="Calibri" w:hAnsi="Calibri" w:cs="Calibri"/>
          <w:lang w:val="en-US"/>
        </w:rPr>
        <w:t xml:space="preserve"> </w:t>
      </w:r>
      <w:r w:rsidR="009B188C" w:rsidRPr="00611D88">
        <w:rPr>
          <w:rFonts w:ascii="Calibri" w:hAnsi="Calibri" w:cs="Calibri"/>
          <w:lang w:val="en-US"/>
        </w:rPr>
        <w:t>Second, n</w:t>
      </w:r>
      <w:r w:rsidRPr="00611D88">
        <w:rPr>
          <w:rFonts w:ascii="Calibri" w:hAnsi="Calibri" w:cs="Calibri"/>
          <w:lang w:val="en-US"/>
        </w:rPr>
        <w:t>ot all IDE versions are compatible with the libraries required for this datalogger. It is important to download the proper one (1.0.6) to avoid any compatibility issues.</w:t>
      </w:r>
      <w:r w:rsidR="006B760D" w:rsidRPr="00611D88">
        <w:rPr>
          <w:rFonts w:ascii="Calibri" w:hAnsi="Calibri" w:cs="Calibri"/>
          <w:lang w:val="en-US"/>
        </w:rPr>
        <w:t xml:space="preserve"> </w:t>
      </w:r>
      <w:r w:rsidR="009B188C" w:rsidRPr="00611D88">
        <w:rPr>
          <w:rFonts w:ascii="Calibri" w:hAnsi="Calibri" w:cs="Calibri"/>
          <w:lang w:val="en-US"/>
        </w:rPr>
        <w:t>Third, i</w:t>
      </w:r>
      <w:r w:rsidRPr="00611D88">
        <w:rPr>
          <w:rFonts w:ascii="Calibri" w:hAnsi="Calibri" w:cs="Calibri"/>
          <w:lang w:val="en-US"/>
        </w:rPr>
        <w:t xml:space="preserve">t is important to notice the polarity of the batteries. A polarity inversion could result in serious damages </w:t>
      </w:r>
      <w:r w:rsidR="009B188C" w:rsidRPr="00611D88">
        <w:rPr>
          <w:rFonts w:ascii="Calibri" w:hAnsi="Calibri" w:cs="Calibri"/>
          <w:lang w:val="en-US"/>
        </w:rPr>
        <w:t>to</w:t>
      </w:r>
      <w:r w:rsidRPr="00611D88">
        <w:rPr>
          <w:rFonts w:ascii="Calibri" w:hAnsi="Calibri" w:cs="Calibri"/>
          <w:lang w:val="en-US"/>
        </w:rPr>
        <w:t xml:space="preserve"> the hardware.</w:t>
      </w:r>
      <w:r w:rsidR="006B760D" w:rsidRPr="00611D88">
        <w:rPr>
          <w:rFonts w:ascii="Calibri" w:hAnsi="Calibri" w:cs="Calibri"/>
          <w:lang w:val="en-US"/>
        </w:rPr>
        <w:t xml:space="preserve"> </w:t>
      </w:r>
      <w:r w:rsidR="009B188C" w:rsidRPr="00611D88">
        <w:rPr>
          <w:rFonts w:ascii="Calibri" w:hAnsi="Calibri" w:cs="Calibri"/>
          <w:lang w:val="en-US"/>
        </w:rPr>
        <w:t>Fourth, c</w:t>
      </w:r>
      <w:r w:rsidRPr="00611D88">
        <w:rPr>
          <w:rFonts w:ascii="Calibri" w:hAnsi="Calibri" w:cs="Calibri"/>
          <w:lang w:val="en-US"/>
        </w:rPr>
        <w:t xml:space="preserve">alibration is a critical step. The BtM datalogger is designed so that the higher resolution coincides with the moment in which the cryptogam goes from dry to wet state. This implies that the conductance values saturate long before the sample is saturated in water. However, if the study at hand requires </w:t>
      </w:r>
      <w:r w:rsidR="009B188C" w:rsidRPr="00611D88">
        <w:rPr>
          <w:rFonts w:ascii="Calibri" w:hAnsi="Calibri" w:cs="Calibri"/>
          <w:lang w:val="en-US"/>
        </w:rPr>
        <w:t xml:space="preserve">a </w:t>
      </w:r>
      <w:r w:rsidRPr="00611D88">
        <w:rPr>
          <w:rFonts w:ascii="Calibri" w:hAnsi="Calibri" w:cs="Calibri"/>
          <w:lang w:val="en-US"/>
        </w:rPr>
        <w:t xml:space="preserve">higher accuracy around other values, it can be modified. Measures beyond one order of magnitude from this reference require the resistor to be changed and a recalibration process (see </w:t>
      </w:r>
      <w:r w:rsidR="009B188C" w:rsidRPr="00611D88">
        <w:rPr>
          <w:rFonts w:ascii="Calibri" w:hAnsi="Calibri" w:cs="Calibri"/>
          <w:lang w:val="en-US"/>
        </w:rPr>
        <w:t>below</w:t>
      </w:r>
      <w:r w:rsidRPr="00611D88">
        <w:rPr>
          <w:rFonts w:ascii="Calibri" w:hAnsi="Calibri" w:cs="Calibri"/>
          <w:lang w:val="en-US"/>
        </w:rPr>
        <w:t>).</w:t>
      </w:r>
      <w:r w:rsidR="006B760D" w:rsidRPr="00611D88">
        <w:rPr>
          <w:rFonts w:ascii="Calibri" w:hAnsi="Calibri" w:cs="Calibri"/>
          <w:lang w:val="en-US"/>
        </w:rPr>
        <w:t xml:space="preserve"> </w:t>
      </w:r>
      <w:r w:rsidRPr="00611D88">
        <w:rPr>
          <w:rFonts w:ascii="Calibri" w:hAnsi="Calibri" w:cs="Calibri"/>
          <w:lang w:val="en-US"/>
        </w:rPr>
        <w:t xml:space="preserve">As the environmental temperature can affect the accuracy of the measurements, we recommend taking into account this factor when calibrating. To do so, the calibration should be done at low temperatures to check for changes </w:t>
      </w:r>
      <w:r w:rsidR="009B188C" w:rsidRPr="00611D88">
        <w:rPr>
          <w:rFonts w:ascii="Calibri" w:hAnsi="Calibri" w:cs="Calibri"/>
          <w:lang w:val="en-US"/>
        </w:rPr>
        <w:t xml:space="preserve">in the </w:t>
      </w:r>
      <w:r w:rsidRPr="00611D88">
        <w:rPr>
          <w:rFonts w:ascii="Calibri" w:hAnsi="Calibri" w:cs="Calibri"/>
          <w:lang w:val="en-US"/>
        </w:rPr>
        <w:t>measurement accuracy and stability (see Coxson</w:t>
      </w:r>
      <w:bookmarkStart w:id="33" w:name="ZOTERO_BREF_QeaWaDGEdRKd"/>
      <w:r w:rsidRPr="00611D88">
        <w:rPr>
          <w:rFonts w:ascii="Calibri" w:hAnsi="Calibri" w:cs="Calibri"/>
          <w:vertAlign w:val="superscript"/>
          <w:lang w:val="en-US"/>
        </w:rPr>
        <w:t>12</w:t>
      </w:r>
      <w:bookmarkEnd w:id="33"/>
      <w:r w:rsidRPr="00611D88">
        <w:rPr>
          <w:rFonts w:ascii="Calibri" w:hAnsi="Calibri" w:cs="Calibri"/>
          <w:lang w:val="en-US"/>
        </w:rPr>
        <w:t xml:space="preserve"> for temperature effects).</w:t>
      </w:r>
    </w:p>
    <w:p w14:paraId="400CC67B"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0D189C35" w14:textId="611DA789" w:rsidR="00E16593" w:rsidRPr="00611D88" w:rsidRDefault="006B760D" w:rsidP="00412463">
      <w:pPr>
        <w:pStyle w:val="Textbody"/>
        <w:suppressAutoHyphens w:val="0"/>
        <w:spacing w:after="0" w:line="240" w:lineRule="auto"/>
        <w:jc w:val="both"/>
        <w:rPr>
          <w:rFonts w:ascii="Calibri" w:hAnsi="Calibri" w:cs="Calibri"/>
          <w:lang w:val="en-US"/>
        </w:rPr>
      </w:pPr>
      <w:r w:rsidRPr="00611D88">
        <w:rPr>
          <w:rFonts w:ascii="Calibri" w:hAnsi="Calibri" w:cs="Calibri"/>
          <w:b/>
          <w:bCs/>
          <w:lang w:val="en-US"/>
        </w:rPr>
        <w:t>Modifications:</w:t>
      </w:r>
    </w:p>
    <w:p w14:paraId="042D5933" w14:textId="1F051226"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Although most of the components of the BtM are fixed</w:t>
      </w:r>
      <w:r w:rsidR="00A514D5" w:rsidRPr="00611D88">
        <w:rPr>
          <w:rFonts w:ascii="Calibri" w:hAnsi="Calibri" w:cs="Calibri"/>
          <w:lang w:val="en-US"/>
        </w:rPr>
        <w:t>,</w:t>
      </w:r>
      <w:r w:rsidRPr="00611D88">
        <w:rPr>
          <w:rFonts w:ascii="Calibri" w:hAnsi="Calibri" w:cs="Calibri"/>
          <w:lang w:val="en-US"/>
        </w:rPr>
        <w:t xml:space="preserve"> some can be easily modified in the field without resoldering. The simplest modification is to replace the crocodile clips for other probe or measurement systems. For example, instead of the crocodile clips</w:t>
      </w:r>
      <w:r w:rsidR="00A514D5" w:rsidRPr="00611D88">
        <w:rPr>
          <w:rFonts w:ascii="Calibri" w:hAnsi="Calibri" w:cs="Calibri"/>
          <w:lang w:val="en-US"/>
        </w:rPr>
        <w:t>,</w:t>
      </w:r>
      <w:r w:rsidRPr="00611D88">
        <w:rPr>
          <w:rFonts w:ascii="Calibri" w:hAnsi="Calibri" w:cs="Calibri"/>
          <w:lang w:val="en-US"/>
        </w:rPr>
        <w:t xml:space="preserve"> a probe with two pins</w:t>
      </w:r>
      <w:r w:rsidR="00A514D5" w:rsidRPr="00611D88">
        <w:rPr>
          <w:rFonts w:ascii="Calibri" w:hAnsi="Calibri" w:cs="Calibri"/>
          <w:lang w:val="en-US"/>
        </w:rPr>
        <w:t>,</w:t>
      </w:r>
      <w:r w:rsidRPr="00611D88">
        <w:rPr>
          <w:rFonts w:ascii="Calibri" w:hAnsi="Calibri" w:cs="Calibri"/>
          <w:lang w:val="en-US"/>
        </w:rPr>
        <w:t xml:space="preserve"> such as the one suggested in Weber </w:t>
      </w:r>
      <w:r w:rsidRPr="00611D88">
        <w:rPr>
          <w:rFonts w:ascii="Calibri" w:hAnsi="Calibri" w:cs="Calibri"/>
          <w:i/>
          <w:lang w:val="en-US"/>
        </w:rPr>
        <w:t>et al.</w:t>
      </w:r>
      <w:bookmarkStart w:id="34" w:name="ZOTERO_BREF_9amD3SaelXUg"/>
      <w:r w:rsidRPr="00611D88">
        <w:rPr>
          <w:rFonts w:ascii="Calibri" w:hAnsi="Calibri" w:cs="Calibri"/>
          <w:vertAlign w:val="superscript"/>
          <w:lang w:val="en-US"/>
        </w:rPr>
        <w:t>14</w:t>
      </w:r>
      <w:bookmarkEnd w:id="34"/>
      <w:r w:rsidR="00A514D5" w:rsidRPr="00611D88">
        <w:rPr>
          <w:rFonts w:ascii="Calibri" w:hAnsi="Calibri" w:cs="Calibri"/>
          <w:lang w:val="en-US"/>
        </w:rPr>
        <w:t>,</w:t>
      </w:r>
      <w:r w:rsidRPr="00611D88">
        <w:rPr>
          <w:rFonts w:ascii="Calibri" w:hAnsi="Calibri" w:cs="Calibri"/>
          <w:lang w:val="en-US"/>
        </w:rPr>
        <w:t xml:space="preserve"> can be used.</w:t>
      </w:r>
    </w:p>
    <w:p w14:paraId="5AC3B8FE"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219CBC58" w14:textId="77777777"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In remote environments, where changing the batteries may not be possible within the needed frequency, batteries could be complemented with a solar panel to power the BtM datalogger for longer periods.</w:t>
      </w:r>
    </w:p>
    <w:p w14:paraId="14F24E2B"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2EAD8510" w14:textId="1E1385F0"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By changing the reference resistors employed to measure the conductance, the rank of higher resolution can be easily modified to higher or lower values. If modified, we highly recommend </w:t>
      </w:r>
      <w:r w:rsidR="00A514D5" w:rsidRPr="00611D88">
        <w:rPr>
          <w:rFonts w:ascii="Calibri" w:hAnsi="Calibri" w:cs="Calibri"/>
          <w:lang w:val="en-US"/>
        </w:rPr>
        <w:t xml:space="preserve">a </w:t>
      </w:r>
      <w:r w:rsidRPr="00611D88">
        <w:rPr>
          <w:rFonts w:ascii="Calibri" w:hAnsi="Calibri" w:cs="Calibri"/>
          <w:lang w:val="en-US"/>
        </w:rPr>
        <w:t>precise recalibration. Also</w:t>
      </w:r>
      <w:r w:rsidR="00A514D5" w:rsidRPr="00611D88">
        <w:rPr>
          <w:rFonts w:ascii="Calibri" w:hAnsi="Calibri" w:cs="Calibri"/>
          <w:lang w:val="en-US"/>
        </w:rPr>
        <w:t>,</w:t>
      </w:r>
      <w:r w:rsidRPr="00611D88">
        <w:rPr>
          <w:rFonts w:ascii="Calibri" w:hAnsi="Calibri" w:cs="Calibri"/>
          <w:lang w:val="en-US"/>
        </w:rPr>
        <w:t xml:space="preserve"> in the source code, the </w:t>
      </w:r>
      <w:r w:rsidRPr="00611D88">
        <w:rPr>
          <w:rFonts w:ascii="Calibri" w:hAnsi="Calibri" w:cs="Calibri"/>
          <w:b/>
          <w:lang w:val="en-US"/>
        </w:rPr>
        <w:t>RValue</w:t>
      </w:r>
      <w:r w:rsidRPr="00611D88">
        <w:rPr>
          <w:rFonts w:ascii="Calibri" w:hAnsi="Calibri" w:cs="Calibri"/>
          <w:lang w:val="en-US"/>
        </w:rPr>
        <w:t xml:space="preserve"> variable, which is programmed for a resistor value of 330 KΩ, must be assigned to the new corresponding value (datalog.ino).</w:t>
      </w:r>
    </w:p>
    <w:p w14:paraId="51D68E8E"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41ACC12F" w14:textId="33AE5FAB" w:rsidR="00E16593" w:rsidRPr="00611D88" w:rsidRDefault="006B760D" w:rsidP="00412463">
      <w:pPr>
        <w:pStyle w:val="Textbody"/>
        <w:suppressAutoHyphens w:val="0"/>
        <w:spacing w:after="0" w:line="240" w:lineRule="auto"/>
        <w:jc w:val="both"/>
        <w:rPr>
          <w:rFonts w:ascii="Calibri" w:hAnsi="Calibri" w:cs="Calibri"/>
          <w:b/>
          <w:bCs/>
          <w:lang w:val="en-US"/>
        </w:rPr>
      </w:pPr>
      <w:r w:rsidRPr="00611D88">
        <w:rPr>
          <w:rFonts w:ascii="Calibri" w:hAnsi="Calibri" w:cs="Calibri"/>
          <w:b/>
          <w:bCs/>
          <w:lang w:val="en-US"/>
        </w:rPr>
        <w:t>Conclusion</w:t>
      </w:r>
      <w:r w:rsidR="009276C4" w:rsidRPr="00611D88">
        <w:rPr>
          <w:rFonts w:ascii="Calibri" w:hAnsi="Calibri" w:cs="Calibri"/>
          <w:b/>
          <w:bCs/>
          <w:lang w:val="en-US"/>
        </w:rPr>
        <w:t>:</w:t>
      </w:r>
    </w:p>
    <w:p w14:paraId="1B7C09B5" w14:textId="36432650"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Nonvascular cryptogam communities are highly diverse and play a number of different key ecological roles, so understanding their relationships with the abiotic environment is a crucial issue. The BtM datalogger has several applications that will help advance </w:t>
      </w:r>
      <w:r w:rsidR="008B1D0C" w:rsidRPr="00611D88">
        <w:rPr>
          <w:rFonts w:ascii="Calibri" w:hAnsi="Calibri" w:cs="Calibri"/>
          <w:lang w:val="en-US"/>
        </w:rPr>
        <w:t>the</w:t>
      </w:r>
      <w:r w:rsidRPr="00611D88">
        <w:rPr>
          <w:rFonts w:ascii="Calibri" w:hAnsi="Calibri" w:cs="Calibri"/>
          <w:lang w:val="en-US"/>
        </w:rPr>
        <w:t xml:space="preserve"> knowledge of these relationships. For example, it will help deepen insights about the conditions where these organisms are acting as either carbon sinks or carbon sources. The fluctuations between these </w:t>
      </w:r>
      <w:r w:rsidRPr="00611D88">
        <w:rPr>
          <w:rFonts w:ascii="Calibri" w:hAnsi="Calibri" w:cs="Calibri"/>
          <w:lang w:val="en-US"/>
        </w:rPr>
        <w:lastRenderedPageBreak/>
        <w:t>two roles are strongly related to abiotic conditions such as temperature and moisture</w:t>
      </w:r>
      <w:bookmarkStart w:id="35" w:name="ZOTERO_BREF_dbl0YLkQ2H5A"/>
      <w:r w:rsidRPr="00611D88">
        <w:rPr>
          <w:rFonts w:ascii="Calibri" w:hAnsi="Calibri" w:cs="Calibri"/>
          <w:vertAlign w:val="superscript"/>
          <w:lang w:val="en-US"/>
        </w:rPr>
        <w:t>3</w:t>
      </w:r>
      <w:bookmarkEnd w:id="35"/>
      <w:r w:rsidRPr="00611D88">
        <w:rPr>
          <w:rFonts w:ascii="Calibri" w:hAnsi="Calibri" w:cs="Calibri"/>
          <w:lang w:val="en-US"/>
        </w:rPr>
        <w:t>, but large amounts of data are needed to describe and understand the variations of that relationship at a global scale. This requires dense sensor networks that are possible only if they rely on low-cost and easy-to-implement equipment.</w:t>
      </w:r>
    </w:p>
    <w:p w14:paraId="008D323C"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43CCD43B" w14:textId="0D71DBB1" w:rsidR="00E16593" w:rsidRPr="00611D88" w:rsidRDefault="003C056E" w:rsidP="00412463">
      <w:pPr>
        <w:pStyle w:val="Textbody"/>
        <w:suppressAutoHyphens w:val="0"/>
        <w:spacing w:after="0" w:line="240" w:lineRule="auto"/>
        <w:jc w:val="both"/>
        <w:rPr>
          <w:rFonts w:ascii="Calibri" w:hAnsi="Calibri" w:cs="Calibri"/>
          <w:lang w:val="en-US"/>
        </w:rPr>
      </w:pPr>
      <w:r w:rsidRPr="00611D88">
        <w:rPr>
          <w:rFonts w:ascii="Calibri" w:hAnsi="Calibri" w:cs="Calibri"/>
          <w:lang w:val="en-US"/>
        </w:rPr>
        <w:t xml:space="preserve">To summarize, this device is a useful tool for ecological research groups </w:t>
      </w:r>
      <w:r w:rsidR="008B1D0C" w:rsidRPr="00611D88">
        <w:rPr>
          <w:rFonts w:ascii="Calibri" w:hAnsi="Calibri" w:cs="Calibri"/>
          <w:lang w:val="en-US"/>
        </w:rPr>
        <w:t>and</w:t>
      </w:r>
      <w:r w:rsidRPr="00611D88">
        <w:rPr>
          <w:rFonts w:ascii="Calibri" w:hAnsi="Calibri" w:cs="Calibri"/>
          <w:lang w:val="en-US"/>
        </w:rPr>
        <w:t xml:space="preserve"> overcomes the technical constraints of designing and building a datalogger. The combination of these two factors may lead to a popularization in the use of dataloggers to measure the water relations of nonvascular cryptogams </w:t>
      </w:r>
      <w:r w:rsidRPr="00611D88">
        <w:rPr>
          <w:rFonts w:ascii="Calibri" w:hAnsi="Calibri" w:cs="Calibri"/>
          <w:i/>
          <w:lang w:val="en-US"/>
        </w:rPr>
        <w:t>in situ</w:t>
      </w:r>
      <w:r w:rsidRPr="00611D88">
        <w:rPr>
          <w:rFonts w:ascii="Calibri" w:hAnsi="Calibri" w:cs="Calibri"/>
          <w:lang w:val="en-US"/>
        </w:rPr>
        <w:t>. This, in turn, can boost the establishment of medium and long-term monitoring networks. Developing these networks is essential to assess</w:t>
      </w:r>
      <w:r w:rsidR="008B1D0C" w:rsidRPr="00611D88">
        <w:rPr>
          <w:rFonts w:ascii="Calibri" w:hAnsi="Calibri" w:cs="Calibri"/>
          <w:lang w:val="en-US"/>
        </w:rPr>
        <w:t>ing</w:t>
      </w:r>
      <w:r w:rsidRPr="00611D88">
        <w:rPr>
          <w:rFonts w:ascii="Calibri" w:hAnsi="Calibri" w:cs="Calibri"/>
          <w:lang w:val="en-US"/>
        </w:rPr>
        <w:t xml:space="preserve"> the response of nonvascular cryptogams to local and regional environmental factors</w:t>
      </w:r>
      <w:r w:rsidR="008B1D0C" w:rsidRPr="00611D88">
        <w:rPr>
          <w:rFonts w:ascii="Calibri" w:hAnsi="Calibri" w:cs="Calibri"/>
          <w:lang w:val="en-US"/>
        </w:rPr>
        <w:t>,</w:t>
      </w:r>
      <w:r w:rsidRPr="00611D88">
        <w:rPr>
          <w:rFonts w:ascii="Calibri" w:hAnsi="Calibri" w:cs="Calibri"/>
          <w:lang w:val="en-US"/>
        </w:rPr>
        <w:t xml:space="preserve"> as well as to determine their role in ecosystem processes (</w:t>
      </w:r>
      <w:r w:rsidRPr="00611D88">
        <w:rPr>
          <w:rFonts w:ascii="Calibri" w:hAnsi="Calibri" w:cs="Calibri"/>
          <w:i/>
          <w:lang w:val="en-US"/>
        </w:rPr>
        <w:t>e.g.</w:t>
      </w:r>
      <w:r w:rsidRPr="00611D88">
        <w:rPr>
          <w:rFonts w:ascii="Calibri" w:hAnsi="Calibri" w:cs="Calibri"/>
          <w:lang w:val="en-US"/>
        </w:rPr>
        <w:t>,</w:t>
      </w:r>
      <w:r w:rsidRPr="00611D88">
        <w:rPr>
          <w:rFonts w:ascii="Calibri" w:hAnsi="Calibri" w:cs="Calibri"/>
          <w:i/>
          <w:lang w:val="en-US"/>
        </w:rPr>
        <w:t xml:space="preserve"> </w:t>
      </w:r>
      <w:r w:rsidRPr="00611D88">
        <w:rPr>
          <w:rFonts w:ascii="Calibri" w:hAnsi="Calibri" w:cs="Calibri"/>
          <w:lang w:val="en-US"/>
        </w:rPr>
        <w:t>nutrient cycles, community assembly) and their most likely response in light of the changes on climatic and anthropic factors associated with global change.</w:t>
      </w:r>
    </w:p>
    <w:p w14:paraId="23F6AA43" w14:textId="77777777" w:rsidR="00E16593" w:rsidRPr="00611D88" w:rsidRDefault="00E16593" w:rsidP="00412463">
      <w:pPr>
        <w:pStyle w:val="Textbody"/>
        <w:suppressAutoHyphens w:val="0"/>
        <w:spacing w:after="0" w:line="240" w:lineRule="auto"/>
        <w:jc w:val="both"/>
        <w:rPr>
          <w:rFonts w:ascii="Calibri" w:hAnsi="Calibri" w:cs="Calibri"/>
          <w:lang w:val="en-US"/>
        </w:rPr>
      </w:pPr>
    </w:p>
    <w:p w14:paraId="02E08D20" w14:textId="6405C541"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bCs/>
          <w:lang w:val="en-US"/>
        </w:rPr>
        <w:t>ACKNOWLEDGMENTS</w:t>
      </w:r>
      <w:r w:rsidR="009276C4" w:rsidRPr="00611D88">
        <w:rPr>
          <w:rFonts w:ascii="Calibri" w:hAnsi="Calibri" w:cs="Calibri"/>
          <w:b/>
          <w:bCs/>
          <w:lang w:val="en-US"/>
        </w:rPr>
        <w:t>:</w:t>
      </w:r>
    </w:p>
    <w:p w14:paraId="45ADBAA1" w14:textId="1425AB43" w:rsidR="00E16593" w:rsidRPr="00611D88" w:rsidRDefault="009276C4" w:rsidP="00412463">
      <w:pPr>
        <w:pStyle w:val="Standard"/>
        <w:suppressAutoHyphens w:val="0"/>
        <w:jc w:val="both"/>
        <w:rPr>
          <w:rFonts w:ascii="Calibri" w:hAnsi="Calibri" w:cs="Calibri"/>
          <w:lang w:val="en-US"/>
        </w:rPr>
      </w:pPr>
      <w:r w:rsidRPr="00611D88">
        <w:rPr>
          <w:rFonts w:ascii="Calibri" w:hAnsi="Calibri" w:cs="Calibri"/>
          <w:lang w:val="en-US"/>
        </w:rPr>
        <w:t>The authors</w:t>
      </w:r>
      <w:r w:rsidR="003C056E" w:rsidRPr="00611D88">
        <w:rPr>
          <w:rFonts w:ascii="Calibri" w:hAnsi="Calibri" w:cs="Calibri"/>
          <w:lang w:val="en-US"/>
        </w:rPr>
        <w:t xml:space="preserve"> are thankful to Manuel Molina (UAM) and Cristina Ronquillo (MNCN-CSIC) for the help provided during the calibration tests, and to Belén Estébanez (UAM) for her help during the sampling campaigns.</w:t>
      </w:r>
    </w:p>
    <w:p w14:paraId="34DD9206" w14:textId="77777777" w:rsidR="00E16593" w:rsidRPr="00611D88" w:rsidRDefault="00E16593" w:rsidP="00412463">
      <w:pPr>
        <w:pStyle w:val="Standard"/>
        <w:suppressAutoHyphens w:val="0"/>
        <w:jc w:val="both"/>
        <w:rPr>
          <w:rFonts w:ascii="Calibri" w:hAnsi="Calibri" w:cs="Calibri"/>
          <w:lang w:val="en-US"/>
        </w:rPr>
      </w:pPr>
    </w:p>
    <w:p w14:paraId="080668A8" w14:textId="0427E5F6" w:rsidR="00E16593" w:rsidRPr="00611D88" w:rsidRDefault="003C056E" w:rsidP="00412463">
      <w:pPr>
        <w:pStyle w:val="Standard"/>
        <w:suppressAutoHyphens w:val="0"/>
        <w:jc w:val="both"/>
        <w:rPr>
          <w:rFonts w:ascii="Calibri" w:hAnsi="Calibri" w:cs="Calibri"/>
          <w:b/>
          <w:bCs/>
          <w:lang w:val="en-US"/>
        </w:rPr>
      </w:pPr>
      <w:r w:rsidRPr="00611D88">
        <w:rPr>
          <w:rFonts w:ascii="Calibri" w:hAnsi="Calibri" w:cs="Calibri"/>
          <w:b/>
          <w:bCs/>
          <w:lang w:val="en-US"/>
        </w:rPr>
        <w:t>DISCLOSURES</w:t>
      </w:r>
      <w:r w:rsidR="009276C4" w:rsidRPr="00611D88">
        <w:rPr>
          <w:rFonts w:ascii="Calibri" w:hAnsi="Calibri" w:cs="Calibri"/>
          <w:b/>
          <w:bCs/>
          <w:lang w:val="en-US"/>
        </w:rPr>
        <w:t>:</w:t>
      </w:r>
    </w:p>
    <w:p w14:paraId="78E99B51" w14:textId="77777777"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lang w:val="en-US"/>
        </w:rPr>
        <w:t>The authors have nothing to disclose.</w:t>
      </w:r>
    </w:p>
    <w:p w14:paraId="39470857" w14:textId="77777777" w:rsidR="00E16593" w:rsidRPr="00611D88" w:rsidRDefault="00E16593" w:rsidP="00412463">
      <w:pPr>
        <w:pStyle w:val="Standard"/>
        <w:suppressAutoHyphens w:val="0"/>
        <w:jc w:val="both"/>
        <w:rPr>
          <w:rFonts w:ascii="Calibri" w:hAnsi="Calibri" w:cs="Calibri"/>
          <w:b/>
          <w:bCs/>
          <w:lang w:val="en-US"/>
        </w:rPr>
      </w:pPr>
    </w:p>
    <w:p w14:paraId="7517B231" w14:textId="735A910C" w:rsidR="00E16593" w:rsidRPr="00611D88" w:rsidRDefault="003C056E" w:rsidP="00412463">
      <w:pPr>
        <w:pStyle w:val="Standard"/>
        <w:suppressAutoHyphens w:val="0"/>
        <w:jc w:val="both"/>
        <w:rPr>
          <w:rFonts w:ascii="Calibri" w:hAnsi="Calibri" w:cs="Calibri"/>
          <w:lang w:val="en-US"/>
        </w:rPr>
      </w:pPr>
      <w:r w:rsidRPr="00611D88">
        <w:rPr>
          <w:rFonts w:ascii="Calibri" w:hAnsi="Calibri" w:cs="Calibri"/>
          <w:b/>
          <w:bCs/>
          <w:lang w:val="en-US"/>
        </w:rPr>
        <w:t>REFERENCES</w:t>
      </w:r>
      <w:r w:rsidR="009276C4" w:rsidRPr="00611D88">
        <w:rPr>
          <w:rFonts w:ascii="Calibri" w:hAnsi="Calibri" w:cs="Calibri"/>
          <w:b/>
          <w:bCs/>
          <w:lang w:val="en-US"/>
        </w:rPr>
        <w:t>:</w:t>
      </w:r>
    </w:p>
    <w:p w14:paraId="291BF1AC" w14:textId="69A4B0A1"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bookmarkStart w:id="36" w:name="ZOTERO_BREF_GH8WE2qybOwb"/>
      <w:r w:rsidRPr="00611D88">
        <w:rPr>
          <w:rFonts w:ascii="Calibri" w:hAnsi="Calibri" w:cs="Calibri"/>
          <w:szCs w:val="24"/>
        </w:rPr>
        <w:t>1.</w:t>
      </w:r>
      <w:r w:rsidR="00D51669" w:rsidRPr="00611D88">
        <w:rPr>
          <w:rFonts w:ascii="Calibri" w:hAnsi="Calibri" w:cs="Calibri"/>
          <w:szCs w:val="24"/>
        </w:rPr>
        <w:t xml:space="preserve"> </w:t>
      </w:r>
      <w:r w:rsidRPr="00611D88">
        <w:rPr>
          <w:rFonts w:ascii="Calibri" w:hAnsi="Calibri" w:cs="Calibri"/>
          <w:szCs w:val="24"/>
        </w:rPr>
        <w:t xml:space="preserve">Fontaneto, D., Hortal, J. Microbial Biogeography: Is Everything Small Everywhere? </w:t>
      </w:r>
      <w:r w:rsidR="00733E07" w:rsidRPr="00611D88">
        <w:rPr>
          <w:rFonts w:ascii="Calibri" w:hAnsi="Calibri" w:cs="Calibri"/>
          <w:szCs w:val="24"/>
        </w:rPr>
        <w:t xml:space="preserve">In </w:t>
      </w:r>
      <w:r w:rsidRPr="00611D88">
        <w:rPr>
          <w:rFonts w:ascii="Calibri" w:hAnsi="Calibri" w:cs="Calibri"/>
          <w:i/>
          <w:szCs w:val="24"/>
        </w:rPr>
        <w:t>Microbial Ecological Theory: Current Perspectives</w:t>
      </w:r>
      <w:r w:rsidRPr="00611D88">
        <w:rPr>
          <w:rFonts w:ascii="Calibri" w:hAnsi="Calibri" w:cs="Calibri"/>
          <w:szCs w:val="24"/>
        </w:rPr>
        <w:t xml:space="preserve">. </w:t>
      </w:r>
      <w:r w:rsidR="00733E07" w:rsidRPr="00611D88">
        <w:rPr>
          <w:rFonts w:ascii="Calibri" w:hAnsi="Calibri" w:cs="Calibri"/>
          <w:szCs w:val="24"/>
        </w:rPr>
        <w:t xml:space="preserve">Edited by Ogilvie, L.A., Hirsch, P.R., </w:t>
      </w:r>
      <w:r w:rsidRPr="00611D88">
        <w:rPr>
          <w:rFonts w:ascii="Calibri" w:hAnsi="Calibri" w:cs="Calibri"/>
          <w:szCs w:val="24"/>
        </w:rPr>
        <w:t>87</w:t>
      </w:r>
      <w:r w:rsidR="00733E07" w:rsidRPr="00611D88">
        <w:rPr>
          <w:rFonts w:ascii="Calibri" w:hAnsi="Calibri" w:cs="Calibri"/>
          <w:szCs w:val="24"/>
        </w:rPr>
        <w:t>-</w:t>
      </w:r>
      <w:r w:rsidRPr="00611D88">
        <w:rPr>
          <w:rFonts w:ascii="Calibri" w:hAnsi="Calibri" w:cs="Calibri"/>
          <w:szCs w:val="24"/>
        </w:rPr>
        <w:t>98</w:t>
      </w:r>
      <w:r w:rsidR="00733E07" w:rsidRPr="00611D88">
        <w:rPr>
          <w:rFonts w:ascii="Calibri" w:hAnsi="Calibri" w:cs="Calibri"/>
          <w:szCs w:val="24"/>
        </w:rPr>
        <w:t>, Caister Academic Press. Norfolk, UK</w:t>
      </w:r>
      <w:r w:rsidRPr="00611D88">
        <w:rPr>
          <w:rFonts w:ascii="Calibri" w:hAnsi="Calibri" w:cs="Calibri"/>
          <w:szCs w:val="24"/>
        </w:rPr>
        <w:t xml:space="preserve"> (2012).</w:t>
      </w:r>
    </w:p>
    <w:p w14:paraId="46216EE8"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30130E4E" w14:textId="2436C128"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2.</w:t>
      </w:r>
      <w:r w:rsidR="00D51669" w:rsidRPr="00611D88">
        <w:rPr>
          <w:rFonts w:ascii="Calibri" w:hAnsi="Calibri" w:cs="Calibri"/>
          <w:szCs w:val="24"/>
        </w:rPr>
        <w:t xml:space="preserve"> </w:t>
      </w:r>
      <w:r w:rsidRPr="00611D88">
        <w:rPr>
          <w:rFonts w:ascii="Calibri" w:hAnsi="Calibri" w:cs="Calibri"/>
          <w:szCs w:val="24"/>
        </w:rPr>
        <w:t xml:space="preserve">Proctor, M.C.F. </w:t>
      </w:r>
      <w:r w:rsidRPr="00611D88">
        <w:rPr>
          <w:rFonts w:ascii="Calibri" w:hAnsi="Calibri" w:cs="Calibri"/>
          <w:i/>
          <w:szCs w:val="24"/>
        </w:rPr>
        <w:t>et al.</w:t>
      </w:r>
      <w:r w:rsidRPr="00611D88">
        <w:rPr>
          <w:rFonts w:ascii="Calibri" w:hAnsi="Calibri" w:cs="Calibri"/>
          <w:szCs w:val="24"/>
        </w:rPr>
        <w:t xml:space="preserve"> Desiccation-tolerance in bryophytes: a review. </w:t>
      </w:r>
      <w:r w:rsidRPr="00611D88">
        <w:rPr>
          <w:rFonts w:ascii="Calibri" w:hAnsi="Calibri" w:cs="Calibri"/>
          <w:i/>
          <w:szCs w:val="24"/>
        </w:rPr>
        <w:t>The Bryologist</w:t>
      </w:r>
      <w:r w:rsidRPr="00611D88">
        <w:rPr>
          <w:rFonts w:ascii="Calibri" w:hAnsi="Calibri" w:cs="Calibri"/>
          <w:szCs w:val="24"/>
        </w:rPr>
        <w:t xml:space="preserve">. </w:t>
      </w:r>
      <w:r w:rsidRPr="00611D88">
        <w:rPr>
          <w:rFonts w:ascii="Calibri" w:hAnsi="Calibri" w:cs="Calibri"/>
          <w:b/>
          <w:szCs w:val="24"/>
        </w:rPr>
        <w:t>110</w:t>
      </w:r>
      <w:r w:rsidRPr="00611D88">
        <w:rPr>
          <w:rFonts w:ascii="Calibri" w:hAnsi="Calibri" w:cs="Calibri"/>
          <w:szCs w:val="24"/>
        </w:rPr>
        <w:t xml:space="preserve"> (4), 595</w:t>
      </w:r>
      <w:r w:rsidR="00733E07" w:rsidRPr="00611D88">
        <w:rPr>
          <w:rFonts w:ascii="Calibri" w:hAnsi="Calibri" w:cs="Calibri"/>
          <w:szCs w:val="24"/>
        </w:rPr>
        <w:t>-</w:t>
      </w:r>
      <w:r w:rsidRPr="00611D88">
        <w:rPr>
          <w:rFonts w:ascii="Calibri" w:hAnsi="Calibri" w:cs="Calibri"/>
          <w:szCs w:val="24"/>
        </w:rPr>
        <w:t>621 (2007).</w:t>
      </w:r>
    </w:p>
    <w:p w14:paraId="5D109D64"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6618905D" w14:textId="60A7CF67"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3.</w:t>
      </w:r>
      <w:r w:rsidR="00D51669" w:rsidRPr="00611D88">
        <w:rPr>
          <w:rFonts w:ascii="Calibri" w:hAnsi="Calibri" w:cs="Calibri"/>
          <w:szCs w:val="24"/>
        </w:rPr>
        <w:t xml:space="preserve"> </w:t>
      </w:r>
      <w:r w:rsidRPr="00611D88">
        <w:rPr>
          <w:rFonts w:ascii="Calibri" w:hAnsi="Calibri" w:cs="Calibri"/>
          <w:szCs w:val="24"/>
        </w:rPr>
        <w:t xml:space="preserve">Lindo, Z., Gonzalez, A. The Bryosphere: An Integral and Influential Component of the Earth’s Biosphere. </w:t>
      </w:r>
      <w:r w:rsidRPr="00611D88">
        <w:rPr>
          <w:rFonts w:ascii="Calibri" w:hAnsi="Calibri" w:cs="Calibri"/>
          <w:i/>
          <w:szCs w:val="24"/>
        </w:rPr>
        <w:t>Ecosystems</w:t>
      </w:r>
      <w:r w:rsidRPr="00611D88">
        <w:rPr>
          <w:rFonts w:ascii="Calibri" w:hAnsi="Calibri" w:cs="Calibri"/>
          <w:szCs w:val="24"/>
        </w:rPr>
        <w:t xml:space="preserve">. </w:t>
      </w:r>
      <w:r w:rsidRPr="00611D88">
        <w:rPr>
          <w:rFonts w:ascii="Calibri" w:hAnsi="Calibri" w:cs="Calibri"/>
          <w:b/>
          <w:szCs w:val="24"/>
        </w:rPr>
        <w:t>13</w:t>
      </w:r>
      <w:r w:rsidRPr="00611D88">
        <w:rPr>
          <w:rFonts w:ascii="Calibri" w:hAnsi="Calibri" w:cs="Calibri"/>
          <w:szCs w:val="24"/>
        </w:rPr>
        <w:t xml:space="preserve"> (4), 612</w:t>
      </w:r>
      <w:r w:rsidR="00733E07" w:rsidRPr="00611D88">
        <w:rPr>
          <w:rFonts w:ascii="Calibri" w:hAnsi="Calibri" w:cs="Calibri"/>
          <w:szCs w:val="24"/>
        </w:rPr>
        <w:t>-</w:t>
      </w:r>
      <w:r w:rsidRPr="00611D88">
        <w:rPr>
          <w:rFonts w:ascii="Calibri" w:hAnsi="Calibri" w:cs="Calibri"/>
          <w:szCs w:val="24"/>
        </w:rPr>
        <w:t>627 (2010).</w:t>
      </w:r>
    </w:p>
    <w:p w14:paraId="0F13645B"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57672B4E" w14:textId="1CD2316C"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4.</w:t>
      </w:r>
      <w:r w:rsidR="00D51669" w:rsidRPr="00611D88">
        <w:rPr>
          <w:rFonts w:ascii="Calibri" w:hAnsi="Calibri" w:cs="Calibri"/>
          <w:szCs w:val="24"/>
        </w:rPr>
        <w:t xml:space="preserve"> </w:t>
      </w:r>
      <w:r w:rsidRPr="00611D88">
        <w:rPr>
          <w:rFonts w:ascii="Calibri" w:hAnsi="Calibri" w:cs="Calibri"/>
          <w:szCs w:val="24"/>
        </w:rPr>
        <w:t xml:space="preserve">Elbert, W. </w:t>
      </w:r>
      <w:r w:rsidRPr="00611D88">
        <w:rPr>
          <w:rFonts w:ascii="Calibri" w:hAnsi="Calibri" w:cs="Calibri"/>
          <w:i/>
          <w:szCs w:val="24"/>
        </w:rPr>
        <w:t>et al.</w:t>
      </w:r>
      <w:r w:rsidRPr="00611D88">
        <w:rPr>
          <w:rFonts w:ascii="Calibri" w:hAnsi="Calibri" w:cs="Calibri"/>
          <w:szCs w:val="24"/>
        </w:rPr>
        <w:t xml:space="preserve"> Contribution of cryptogamic covers to the global cycles of carbon and nitrogen. </w:t>
      </w:r>
      <w:r w:rsidRPr="00611D88">
        <w:rPr>
          <w:rFonts w:ascii="Calibri" w:hAnsi="Calibri" w:cs="Calibri"/>
          <w:i/>
          <w:szCs w:val="24"/>
        </w:rPr>
        <w:t>Nature Geoscience</w:t>
      </w:r>
      <w:r w:rsidRPr="00611D88">
        <w:rPr>
          <w:rFonts w:ascii="Calibri" w:hAnsi="Calibri" w:cs="Calibri"/>
          <w:szCs w:val="24"/>
        </w:rPr>
        <w:t xml:space="preserve">. </w:t>
      </w:r>
      <w:r w:rsidRPr="00611D88">
        <w:rPr>
          <w:rFonts w:ascii="Calibri" w:hAnsi="Calibri" w:cs="Calibri"/>
          <w:b/>
          <w:szCs w:val="24"/>
        </w:rPr>
        <w:t>5</w:t>
      </w:r>
      <w:r w:rsidRPr="00611D88">
        <w:rPr>
          <w:rFonts w:ascii="Calibri" w:hAnsi="Calibri" w:cs="Calibri"/>
          <w:szCs w:val="24"/>
        </w:rPr>
        <w:t>, 459</w:t>
      </w:r>
      <w:r w:rsidR="00733E07" w:rsidRPr="00611D88">
        <w:rPr>
          <w:rFonts w:ascii="Calibri" w:hAnsi="Calibri" w:cs="Calibri"/>
          <w:szCs w:val="24"/>
        </w:rPr>
        <w:t>-</w:t>
      </w:r>
      <w:r w:rsidRPr="00611D88">
        <w:rPr>
          <w:rFonts w:ascii="Calibri" w:hAnsi="Calibri" w:cs="Calibri"/>
          <w:szCs w:val="24"/>
        </w:rPr>
        <w:t>462 (2012).</w:t>
      </w:r>
    </w:p>
    <w:p w14:paraId="21AEE27C"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2BF54247" w14:textId="4BE4C153"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5.</w:t>
      </w:r>
      <w:r w:rsidR="00D51669" w:rsidRPr="00611D88">
        <w:rPr>
          <w:rFonts w:ascii="Calibri" w:hAnsi="Calibri" w:cs="Calibri"/>
          <w:szCs w:val="24"/>
        </w:rPr>
        <w:t xml:space="preserve"> </w:t>
      </w:r>
      <w:r w:rsidRPr="00611D88">
        <w:rPr>
          <w:rFonts w:ascii="Calibri" w:hAnsi="Calibri" w:cs="Calibri"/>
          <w:szCs w:val="24"/>
        </w:rPr>
        <w:t xml:space="preserve">Magill, R.E. Moss diversity: New look at old numbers. </w:t>
      </w:r>
      <w:r w:rsidRPr="00611D88">
        <w:rPr>
          <w:rFonts w:ascii="Calibri" w:hAnsi="Calibri" w:cs="Calibri"/>
          <w:i/>
          <w:szCs w:val="24"/>
        </w:rPr>
        <w:t>Phytotaxa</w:t>
      </w:r>
      <w:r w:rsidRPr="00611D88">
        <w:rPr>
          <w:rFonts w:ascii="Calibri" w:hAnsi="Calibri" w:cs="Calibri"/>
          <w:szCs w:val="24"/>
        </w:rPr>
        <w:t xml:space="preserve">. </w:t>
      </w:r>
      <w:r w:rsidRPr="00611D88">
        <w:rPr>
          <w:rFonts w:ascii="Calibri" w:hAnsi="Calibri" w:cs="Calibri"/>
          <w:b/>
          <w:szCs w:val="24"/>
        </w:rPr>
        <w:t>9</w:t>
      </w:r>
      <w:r w:rsidRPr="00611D88">
        <w:rPr>
          <w:rFonts w:ascii="Calibri" w:hAnsi="Calibri" w:cs="Calibri"/>
          <w:szCs w:val="24"/>
        </w:rPr>
        <w:t xml:space="preserve"> (1), 167</w:t>
      </w:r>
      <w:r w:rsidR="00733E07" w:rsidRPr="00611D88">
        <w:rPr>
          <w:rFonts w:ascii="Calibri" w:hAnsi="Calibri" w:cs="Calibri"/>
          <w:szCs w:val="24"/>
        </w:rPr>
        <w:t>-</w:t>
      </w:r>
      <w:r w:rsidRPr="00611D88">
        <w:rPr>
          <w:rFonts w:ascii="Calibri" w:hAnsi="Calibri" w:cs="Calibri"/>
          <w:szCs w:val="24"/>
        </w:rPr>
        <w:t>174 (2014).</w:t>
      </w:r>
    </w:p>
    <w:p w14:paraId="48D2EF48"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7AFC69B1" w14:textId="51C46DFD"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6.</w:t>
      </w:r>
      <w:r w:rsidR="00D51669" w:rsidRPr="00611D88">
        <w:rPr>
          <w:rFonts w:ascii="Calibri" w:hAnsi="Calibri" w:cs="Calibri"/>
          <w:szCs w:val="24"/>
        </w:rPr>
        <w:t xml:space="preserve"> </w:t>
      </w:r>
      <w:r w:rsidRPr="00611D88">
        <w:rPr>
          <w:rFonts w:ascii="Calibri" w:hAnsi="Calibri" w:cs="Calibri"/>
          <w:szCs w:val="24"/>
        </w:rPr>
        <w:t xml:space="preserve">Söderström, L. </w:t>
      </w:r>
      <w:r w:rsidRPr="00611D88">
        <w:rPr>
          <w:rFonts w:ascii="Calibri" w:hAnsi="Calibri" w:cs="Calibri"/>
          <w:i/>
          <w:szCs w:val="24"/>
        </w:rPr>
        <w:t>et al.</w:t>
      </w:r>
      <w:r w:rsidRPr="00611D88">
        <w:rPr>
          <w:rFonts w:ascii="Calibri" w:hAnsi="Calibri" w:cs="Calibri"/>
          <w:szCs w:val="24"/>
        </w:rPr>
        <w:t xml:space="preserve"> World checklist of hornworts and liverworts. </w:t>
      </w:r>
      <w:r w:rsidRPr="00611D88">
        <w:rPr>
          <w:rFonts w:ascii="Calibri" w:hAnsi="Calibri" w:cs="Calibri"/>
          <w:i/>
          <w:szCs w:val="24"/>
        </w:rPr>
        <w:t>PhytoKeys</w:t>
      </w:r>
      <w:r w:rsidRPr="00611D88">
        <w:rPr>
          <w:rFonts w:ascii="Calibri" w:hAnsi="Calibri" w:cs="Calibri"/>
          <w:szCs w:val="24"/>
        </w:rPr>
        <w:t>. (59), 1</w:t>
      </w:r>
      <w:r w:rsidR="00733E07" w:rsidRPr="00611D88">
        <w:rPr>
          <w:rFonts w:ascii="Calibri" w:hAnsi="Calibri" w:cs="Calibri"/>
          <w:szCs w:val="24"/>
        </w:rPr>
        <w:t>-</w:t>
      </w:r>
      <w:r w:rsidRPr="00611D88">
        <w:rPr>
          <w:rFonts w:ascii="Calibri" w:hAnsi="Calibri" w:cs="Calibri"/>
          <w:szCs w:val="24"/>
        </w:rPr>
        <w:t>828 (2016).</w:t>
      </w:r>
    </w:p>
    <w:p w14:paraId="2CF232FC"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406FAB94" w14:textId="077E4EE5"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7.</w:t>
      </w:r>
      <w:r w:rsidR="00D51669" w:rsidRPr="00611D88">
        <w:rPr>
          <w:rFonts w:ascii="Calibri" w:hAnsi="Calibri" w:cs="Calibri"/>
          <w:szCs w:val="24"/>
        </w:rPr>
        <w:t xml:space="preserve"> </w:t>
      </w:r>
      <w:r w:rsidRPr="00611D88">
        <w:rPr>
          <w:rFonts w:ascii="Calibri" w:hAnsi="Calibri" w:cs="Calibri"/>
          <w:szCs w:val="24"/>
        </w:rPr>
        <w:t xml:space="preserve">Lücking, R., Hodkinson, B.P., Leavitt, S.D. The 2016 classification of lichenized fungi in the Ascomycota and Basidiomycota – Approaching one thousand genera. </w:t>
      </w:r>
      <w:r w:rsidRPr="00611D88">
        <w:rPr>
          <w:rFonts w:ascii="Calibri" w:hAnsi="Calibri" w:cs="Calibri"/>
          <w:i/>
          <w:szCs w:val="24"/>
        </w:rPr>
        <w:t>The Bryologist</w:t>
      </w:r>
      <w:r w:rsidRPr="00611D88">
        <w:rPr>
          <w:rFonts w:ascii="Calibri" w:hAnsi="Calibri" w:cs="Calibri"/>
          <w:szCs w:val="24"/>
        </w:rPr>
        <w:t xml:space="preserve">. </w:t>
      </w:r>
      <w:r w:rsidRPr="00611D88">
        <w:rPr>
          <w:rFonts w:ascii="Calibri" w:hAnsi="Calibri" w:cs="Calibri"/>
          <w:b/>
          <w:szCs w:val="24"/>
        </w:rPr>
        <w:t>119</w:t>
      </w:r>
      <w:r w:rsidRPr="00611D88">
        <w:rPr>
          <w:rFonts w:ascii="Calibri" w:hAnsi="Calibri" w:cs="Calibri"/>
          <w:szCs w:val="24"/>
        </w:rPr>
        <w:t xml:space="preserve"> (4), 361</w:t>
      </w:r>
      <w:r w:rsidR="005029CE" w:rsidRPr="00611D88">
        <w:rPr>
          <w:rFonts w:ascii="Calibri" w:hAnsi="Calibri" w:cs="Calibri"/>
          <w:szCs w:val="24"/>
        </w:rPr>
        <w:t>-</w:t>
      </w:r>
      <w:r w:rsidRPr="00611D88">
        <w:rPr>
          <w:rFonts w:ascii="Calibri" w:hAnsi="Calibri" w:cs="Calibri"/>
          <w:szCs w:val="24"/>
        </w:rPr>
        <w:t>416 (2016).</w:t>
      </w:r>
    </w:p>
    <w:p w14:paraId="641712B5"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17162569" w14:textId="41D1BD59"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lastRenderedPageBreak/>
        <w:t>8.</w:t>
      </w:r>
      <w:r w:rsidR="00D51669" w:rsidRPr="00611D88">
        <w:rPr>
          <w:rFonts w:ascii="Calibri" w:hAnsi="Calibri" w:cs="Calibri"/>
          <w:szCs w:val="24"/>
        </w:rPr>
        <w:t xml:space="preserve"> </w:t>
      </w:r>
      <w:r w:rsidRPr="00611D88">
        <w:rPr>
          <w:rFonts w:ascii="Calibri" w:hAnsi="Calibri" w:cs="Calibri"/>
          <w:szCs w:val="24"/>
        </w:rPr>
        <w:t xml:space="preserve">Bowker, M.A. Biological Soil Crust Rehabilitation in Theory and Practice: An Underexploited Opportunity. </w:t>
      </w:r>
      <w:r w:rsidRPr="00611D88">
        <w:rPr>
          <w:rFonts w:ascii="Calibri" w:hAnsi="Calibri" w:cs="Calibri"/>
          <w:i/>
          <w:szCs w:val="24"/>
        </w:rPr>
        <w:t>Restoration Ecology</w:t>
      </w:r>
      <w:r w:rsidRPr="00611D88">
        <w:rPr>
          <w:rFonts w:ascii="Calibri" w:hAnsi="Calibri" w:cs="Calibri"/>
          <w:szCs w:val="24"/>
        </w:rPr>
        <w:t xml:space="preserve">. </w:t>
      </w:r>
      <w:r w:rsidRPr="00611D88">
        <w:rPr>
          <w:rFonts w:ascii="Calibri" w:hAnsi="Calibri" w:cs="Calibri"/>
          <w:b/>
          <w:szCs w:val="24"/>
        </w:rPr>
        <w:t>15</w:t>
      </w:r>
      <w:r w:rsidRPr="00611D88">
        <w:rPr>
          <w:rFonts w:ascii="Calibri" w:hAnsi="Calibri" w:cs="Calibri"/>
          <w:szCs w:val="24"/>
        </w:rPr>
        <w:t xml:space="preserve"> (1), 13</w:t>
      </w:r>
      <w:r w:rsidR="005029CE" w:rsidRPr="00611D88">
        <w:rPr>
          <w:rFonts w:ascii="Calibri" w:hAnsi="Calibri" w:cs="Calibri"/>
          <w:szCs w:val="24"/>
        </w:rPr>
        <w:t>-</w:t>
      </w:r>
      <w:r w:rsidRPr="00611D88">
        <w:rPr>
          <w:rFonts w:ascii="Calibri" w:hAnsi="Calibri" w:cs="Calibri"/>
          <w:szCs w:val="24"/>
        </w:rPr>
        <w:t>23 (2007).</w:t>
      </w:r>
    </w:p>
    <w:p w14:paraId="77A3C63F"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47A5DC0D" w14:textId="5ECAEBB7"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9.</w:t>
      </w:r>
      <w:r w:rsidR="00D51669" w:rsidRPr="00611D88">
        <w:rPr>
          <w:rFonts w:ascii="Calibri" w:hAnsi="Calibri" w:cs="Calibri"/>
          <w:szCs w:val="24"/>
        </w:rPr>
        <w:t xml:space="preserve"> </w:t>
      </w:r>
      <w:r w:rsidRPr="00611D88">
        <w:rPr>
          <w:rFonts w:ascii="Calibri" w:hAnsi="Calibri" w:cs="Calibri"/>
          <w:szCs w:val="24"/>
        </w:rPr>
        <w:t xml:space="preserve">Wilske, B. </w:t>
      </w:r>
      <w:r w:rsidRPr="00611D88">
        <w:rPr>
          <w:rFonts w:ascii="Calibri" w:hAnsi="Calibri" w:cs="Calibri"/>
          <w:i/>
          <w:szCs w:val="24"/>
        </w:rPr>
        <w:t>et al.</w:t>
      </w:r>
      <w:r w:rsidRPr="00611D88">
        <w:rPr>
          <w:rFonts w:ascii="Calibri" w:hAnsi="Calibri" w:cs="Calibri"/>
          <w:szCs w:val="24"/>
        </w:rPr>
        <w:t xml:space="preserve"> The CO2 exchange of biological soil crusts in a semiarid grass-shrubland at the northern transition zone of the Negev desert, Israel. </w:t>
      </w:r>
      <w:r w:rsidRPr="00611D88">
        <w:rPr>
          <w:rFonts w:ascii="Calibri" w:hAnsi="Calibri" w:cs="Calibri"/>
          <w:i/>
          <w:szCs w:val="24"/>
        </w:rPr>
        <w:t>Biogeosciences Discussions</w:t>
      </w:r>
      <w:r w:rsidRPr="00611D88">
        <w:rPr>
          <w:rFonts w:ascii="Calibri" w:hAnsi="Calibri" w:cs="Calibri"/>
          <w:szCs w:val="24"/>
        </w:rPr>
        <w:t xml:space="preserve">. </w:t>
      </w:r>
      <w:r w:rsidRPr="00611D88">
        <w:rPr>
          <w:rFonts w:ascii="Calibri" w:hAnsi="Calibri" w:cs="Calibri"/>
          <w:b/>
          <w:szCs w:val="24"/>
        </w:rPr>
        <w:t>5</w:t>
      </w:r>
      <w:r w:rsidRPr="00611D88">
        <w:rPr>
          <w:rFonts w:ascii="Calibri" w:hAnsi="Calibri" w:cs="Calibri"/>
          <w:szCs w:val="24"/>
        </w:rPr>
        <w:t xml:space="preserve"> (3), 1969</w:t>
      </w:r>
      <w:r w:rsidR="005029CE" w:rsidRPr="00611D88">
        <w:rPr>
          <w:rFonts w:ascii="Calibri" w:hAnsi="Calibri" w:cs="Calibri"/>
          <w:szCs w:val="24"/>
        </w:rPr>
        <w:t>-</w:t>
      </w:r>
      <w:r w:rsidRPr="00611D88">
        <w:rPr>
          <w:rFonts w:ascii="Calibri" w:hAnsi="Calibri" w:cs="Calibri"/>
          <w:szCs w:val="24"/>
        </w:rPr>
        <w:t>2001 (2008).</w:t>
      </w:r>
    </w:p>
    <w:p w14:paraId="564C6EEF"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40F7AD53" w14:textId="3FB92DF1"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10.</w:t>
      </w:r>
      <w:r w:rsidR="00D51669" w:rsidRPr="00611D88">
        <w:rPr>
          <w:rFonts w:ascii="Calibri" w:hAnsi="Calibri" w:cs="Calibri"/>
          <w:szCs w:val="24"/>
        </w:rPr>
        <w:t xml:space="preserve"> </w:t>
      </w:r>
      <w:r w:rsidRPr="00611D88">
        <w:rPr>
          <w:rFonts w:ascii="Calibri" w:hAnsi="Calibri" w:cs="Calibri"/>
          <w:szCs w:val="24"/>
        </w:rPr>
        <w:t>Wardle, D.A.</w:t>
      </w:r>
      <w:r w:rsidR="005029CE" w:rsidRPr="00611D88">
        <w:rPr>
          <w:rFonts w:ascii="Calibri" w:hAnsi="Calibri" w:cs="Calibri"/>
          <w:i/>
          <w:szCs w:val="24"/>
        </w:rPr>
        <w:t xml:space="preserve"> et al</w:t>
      </w:r>
      <w:r w:rsidRPr="00611D88">
        <w:rPr>
          <w:rFonts w:ascii="Calibri" w:hAnsi="Calibri" w:cs="Calibri"/>
          <w:szCs w:val="24"/>
        </w:rPr>
        <w:t xml:space="preserve">. Linking vegetation change, carbon sequestration and biodiversity: insights from island ecosystems in a long-term natural experiment. </w:t>
      </w:r>
      <w:r w:rsidRPr="00611D88">
        <w:rPr>
          <w:rFonts w:ascii="Calibri" w:hAnsi="Calibri" w:cs="Calibri"/>
          <w:i/>
          <w:szCs w:val="24"/>
        </w:rPr>
        <w:t>Journal of Ecology</w:t>
      </w:r>
      <w:r w:rsidRPr="00611D88">
        <w:rPr>
          <w:rFonts w:ascii="Calibri" w:hAnsi="Calibri" w:cs="Calibri"/>
          <w:szCs w:val="24"/>
        </w:rPr>
        <w:t xml:space="preserve">. </w:t>
      </w:r>
      <w:r w:rsidRPr="00611D88">
        <w:rPr>
          <w:rFonts w:ascii="Calibri" w:hAnsi="Calibri" w:cs="Calibri"/>
          <w:b/>
          <w:szCs w:val="24"/>
        </w:rPr>
        <w:t>100</w:t>
      </w:r>
      <w:r w:rsidRPr="00611D88">
        <w:rPr>
          <w:rFonts w:ascii="Calibri" w:hAnsi="Calibri" w:cs="Calibri"/>
          <w:szCs w:val="24"/>
        </w:rPr>
        <w:t xml:space="preserve"> (1), 16</w:t>
      </w:r>
      <w:r w:rsidR="005029CE" w:rsidRPr="00611D88">
        <w:rPr>
          <w:rFonts w:ascii="Calibri" w:hAnsi="Calibri" w:cs="Calibri"/>
          <w:szCs w:val="24"/>
        </w:rPr>
        <w:t>-</w:t>
      </w:r>
      <w:r w:rsidRPr="00611D88">
        <w:rPr>
          <w:rFonts w:ascii="Calibri" w:hAnsi="Calibri" w:cs="Calibri"/>
          <w:szCs w:val="24"/>
        </w:rPr>
        <w:t>30(2012).</w:t>
      </w:r>
    </w:p>
    <w:p w14:paraId="77C0FA7C"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78C11161" w14:textId="1D1BD325"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11.</w:t>
      </w:r>
      <w:r w:rsidR="00D51669" w:rsidRPr="00611D88">
        <w:rPr>
          <w:rFonts w:ascii="Calibri" w:hAnsi="Calibri" w:cs="Calibri"/>
          <w:szCs w:val="24"/>
        </w:rPr>
        <w:t xml:space="preserve"> </w:t>
      </w:r>
      <w:r w:rsidRPr="00611D88">
        <w:rPr>
          <w:rFonts w:ascii="Calibri" w:hAnsi="Calibri" w:cs="Calibri"/>
          <w:szCs w:val="24"/>
        </w:rPr>
        <w:t xml:space="preserve">Lindo, Z., Nilsson, M.-C., Gundale, M.J. Bryophyte-cyanobacteria associations as regulators of the northern latitude carbon balance in response to global change. </w:t>
      </w:r>
      <w:r w:rsidRPr="00611D88">
        <w:rPr>
          <w:rFonts w:ascii="Calibri" w:hAnsi="Calibri" w:cs="Calibri"/>
          <w:i/>
          <w:szCs w:val="24"/>
        </w:rPr>
        <w:t>Global Change Biology</w:t>
      </w:r>
      <w:r w:rsidRPr="00611D88">
        <w:rPr>
          <w:rFonts w:ascii="Calibri" w:hAnsi="Calibri" w:cs="Calibri"/>
          <w:szCs w:val="24"/>
        </w:rPr>
        <w:t xml:space="preserve">. </w:t>
      </w:r>
      <w:r w:rsidRPr="00611D88">
        <w:rPr>
          <w:rFonts w:ascii="Calibri" w:hAnsi="Calibri" w:cs="Calibri"/>
          <w:b/>
          <w:szCs w:val="24"/>
        </w:rPr>
        <w:t>19</w:t>
      </w:r>
      <w:r w:rsidRPr="00611D88">
        <w:rPr>
          <w:rFonts w:ascii="Calibri" w:hAnsi="Calibri" w:cs="Calibri"/>
          <w:szCs w:val="24"/>
        </w:rPr>
        <w:t xml:space="preserve"> (7), 2022</w:t>
      </w:r>
      <w:r w:rsidR="005029CE" w:rsidRPr="00611D88">
        <w:rPr>
          <w:rFonts w:ascii="Calibri" w:hAnsi="Calibri" w:cs="Calibri"/>
          <w:szCs w:val="24"/>
        </w:rPr>
        <w:t>-</w:t>
      </w:r>
      <w:r w:rsidRPr="00611D88">
        <w:rPr>
          <w:rFonts w:ascii="Calibri" w:hAnsi="Calibri" w:cs="Calibri"/>
          <w:szCs w:val="24"/>
        </w:rPr>
        <w:t>2035 (2013).</w:t>
      </w:r>
    </w:p>
    <w:p w14:paraId="2A48397C"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21C4BA57" w14:textId="44B9171B"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12.</w:t>
      </w:r>
      <w:r w:rsidR="00D51669" w:rsidRPr="00611D88">
        <w:rPr>
          <w:rFonts w:ascii="Calibri" w:hAnsi="Calibri" w:cs="Calibri"/>
          <w:szCs w:val="24"/>
        </w:rPr>
        <w:t xml:space="preserve"> </w:t>
      </w:r>
      <w:r w:rsidRPr="00611D88">
        <w:rPr>
          <w:rFonts w:ascii="Calibri" w:hAnsi="Calibri" w:cs="Calibri"/>
          <w:szCs w:val="24"/>
        </w:rPr>
        <w:t xml:space="preserve">Coxson, D.S. Impedance Measurement of Thallus Moisture Content in Lichens. </w:t>
      </w:r>
      <w:r w:rsidRPr="00611D88">
        <w:rPr>
          <w:rFonts w:ascii="Calibri" w:hAnsi="Calibri" w:cs="Calibri"/>
          <w:i/>
          <w:szCs w:val="24"/>
        </w:rPr>
        <w:t>The Lichenologist</w:t>
      </w:r>
      <w:r w:rsidRPr="00611D88">
        <w:rPr>
          <w:rFonts w:ascii="Calibri" w:hAnsi="Calibri" w:cs="Calibri"/>
          <w:szCs w:val="24"/>
        </w:rPr>
        <w:t xml:space="preserve">. </w:t>
      </w:r>
      <w:r w:rsidRPr="00611D88">
        <w:rPr>
          <w:rFonts w:ascii="Calibri" w:hAnsi="Calibri" w:cs="Calibri"/>
          <w:b/>
          <w:szCs w:val="24"/>
        </w:rPr>
        <w:t>23</w:t>
      </w:r>
      <w:r w:rsidRPr="00611D88">
        <w:rPr>
          <w:rFonts w:ascii="Calibri" w:hAnsi="Calibri" w:cs="Calibri"/>
          <w:szCs w:val="24"/>
        </w:rPr>
        <w:t xml:space="preserve"> (1), 77</w:t>
      </w:r>
      <w:r w:rsidR="005029CE" w:rsidRPr="00611D88">
        <w:rPr>
          <w:rFonts w:ascii="Calibri" w:hAnsi="Calibri" w:cs="Calibri"/>
          <w:szCs w:val="24"/>
        </w:rPr>
        <w:t>-</w:t>
      </w:r>
      <w:r w:rsidRPr="00611D88">
        <w:rPr>
          <w:rFonts w:ascii="Calibri" w:hAnsi="Calibri" w:cs="Calibri"/>
          <w:szCs w:val="24"/>
        </w:rPr>
        <w:t>84 (1991).</w:t>
      </w:r>
    </w:p>
    <w:p w14:paraId="2975C722"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132D5813" w14:textId="4FA30B28"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13.</w:t>
      </w:r>
      <w:r w:rsidR="00D51669" w:rsidRPr="00611D88">
        <w:rPr>
          <w:rFonts w:ascii="Calibri" w:hAnsi="Calibri" w:cs="Calibri"/>
          <w:szCs w:val="24"/>
        </w:rPr>
        <w:t xml:space="preserve"> </w:t>
      </w:r>
      <w:r w:rsidRPr="00611D88">
        <w:rPr>
          <w:rFonts w:ascii="Calibri" w:hAnsi="Calibri" w:cs="Calibri"/>
          <w:szCs w:val="24"/>
        </w:rPr>
        <w:t xml:space="preserve">Raggio, J. </w:t>
      </w:r>
      <w:r w:rsidRPr="00611D88">
        <w:rPr>
          <w:rFonts w:ascii="Calibri" w:hAnsi="Calibri" w:cs="Calibri"/>
          <w:i/>
          <w:szCs w:val="24"/>
        </w:rPr>
        <w:t>et al.</w:t>
      </w:r>
      <w:r w:rsidRPr="00611D88">
        <w:rPr>
          <w:rFonts w:ascii="Calibri" w:hAnsi="Calibri" w:cs="Calibri"/>
          <w:szCs w:val="24"/>
        </w:rPr>
        <w:t xml:space="preserve"> Continuous chlorophyll fluorescence, gas exchange and microclimate monitoring in a natural soil crust habitat in Tabernas badlands, Almería, Spain: progressing towards a model to understand productivity. </w:t>
      </w:r>
      <w:r w:rsidRPr="00611D88">
        <w:rPr>
          <w:rFonts w:ascii="Calibri" w:hAnsi="Calibri" w:cs="Calibri"/>
          <w:i/>
          <w:szCs w:val="24"/>
        </w:rPr>
        <w:t>Biodiversity and Conservation</w:t>
      </w:r>
      <w:r w:rsidRPr="00611D88">
        <w:rPr>
          <w:rFonts w:ascii="Calibri" w:hAnsi="Calibri" w:cs="Calibri"/>
          <w:szCs w:val="24"/>
        </w:rPr>
        <w:t xml:space="preserve">. </w:t>
      </w:r>
      <w:r w:rsidRPr="00611D88">
        <w:rPr>
          <w:rFonts w:ascii="Calibri" w:hAnsi="Calibri" w:cs="Calibri"/>
          <w:b/>
          <w:szCs w:val="24"/>
        </w:rPr>
        <w:t>23</w:t>
      </w:r>
      <w:r w:rsidRPr="00611D88">
        <w:rPr>
          <w:rFonts w:ascii="Calibri" w:hAnsi="Calibri" w:cs="Calibri"/>
          <w:szCs w:val="24"/>
        </w:rPr>
        <w:t xml:space="preserve"> (7), 1809</w:t>
      </w:r>
      <w:r w:rsidR="005029CE" w:rsidRPr="00611D88">
        <w:rPr>
          <w:rFonts w:ascii="Calibri" w:hAnsi="Calibri" w:cs="Calibri"/>
          <w:szCs w:val="24"/>
        </w:rPr>
        <w:t>-</w:t>
      </w:r>
      <w:r w:rsidRPr="00611D88">
        <w:rPr>
          <w:rFonts w:ascii="Calibri" w:hAnsi="Calibri" w:cs="Calibri"/>
          <w:szCs w:val="24"/>
        </w:rPr>
        <w:t>1826 (2014).</w:t>
      </w:r>
    </w:p>
    <w:p w14:paraId="127F4E48"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4D989AC8" w14:textId="7A39D28E"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14.</w:t>
      </w:r>
      <w:r w:rsidR="00D51669" w:rsidRPr="00611D88">
        <w:rPr>
          <w:rFonts w:ascii="Calibri" w:hAnsi="Calibri" w:cs="Calibri"/>
          <w:szCs w:val="24"/>
        </w:rPr>
        <w:t xml:space="preserve"> </w:t>
      </w:r>
      <w:r w:rsidRPr="00611D88">
        <w:rPr>
          <w:rFonts w:ascii="Calibri" w:hAnsi="Calibri" w:cs="Calibri"/>
          <w:szCs w:val="24"/>
        </w:rPr>
        <w:t xml:space="preserve">Weber, B. </w:t>
      </w:r>
      <w:r w:rsidRPr="00611D88">
        <w:rPr>
          <w:rFonts w:ascii="Calibri" w:hAnsi="Calibri" w:cs="Calibri"/>
          <w:i/>
          <w:szCs w:val="24"/>
        </w:rPr>
        <w:t>et al.</w:t>
      </w:r>
      <w:r w:rsidRPr="00611D88">
        <w:rPr>
          <w:rFonts w:ascii="Calibri" w:hAnsi="Calibri" w:cs="Calibri"/>
          <w:szCs w:val="24"/>
        </w:rPr>
        <w:t xml:space="preserve"> Development and calibration of a novel sensor to quantify the water content of surface soils and biological soil crusts. </w:t>
      </w:r>
      <w:r w:rsidRPr="00611D88">
        <w:rPr>
          <w:rFonts w:ascii="Calibri" w:hAnsi="Calibri" w:cs="Calibri"/>
          <w:i/>
          <w:szCs w:val="24"/>
        </w:rPr>
        <w:t>Methods in Ecology and Evolution</w:t>
      </w:r>
      <w:r w:rsidRPr="00611D88">
        <w:rPr>
          <w:rFonts w:ascii="Calibri" w:hAnsi="Calibri" w:cs="Calibri"/>
          <w:szCs w:val="24"/>
        </w:rPr>
        <w:t xml:space="preserve">. </w:t>
      </w:r>
      <w:r w:rsidRPr="00611D88">
        <w:rPr>
          <w:rFonts w:ascii="Calibri" w:hAnsi="Calibri" w:cs="Calibri"/>
          <w:b/>
          <w:szCs w:val="24"/>
        </w:rPr>
        <w:t>7</w:t>
      </w:r>
      <w:r w:rsidRPr="00611D88">
        <w:rPr>
          <w:rFonts w:ascii="Calibri" w:hAnsi="Calibri" w:cs="Calibri"/>
          <w:szCs w:val="24"/>
        </w:rPr>
        <w:t xml:space="preserve"> (1), 14</w:t>
      </w:r>
      <w:r w:rsidR="005029CE" w:rsidRPr="00611D88">
        <w:rPr>
          <w:rFonts w:ascii="Calibri" w:hAnsi="Calibri" w:cs="Calibri"/>
          <w:szCs w:val="24"/>
        </w:rPr>
        <w:t>-</w:t>
      </w:r>
      <w:r w:rsidRPr="00611D88">
        <w:rPr>
          <w:rFonts w:ascii="Calibri" w:hAnsi="Calibri" w:cs="Calibri"/>
          <w:szCs w:val="24"/>
        </w:rPr>
        <w:t>22 (2016).</w:t>
      </w:r>
    </w:p>
    <w:p w14:paraId="244159F7"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7276C83D" w14:textId="5FFDE222"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15.</w:t>
      </w:r>
      <w:r w:rsidR="00D51669" w:rsidRPr="00611D88">
        <w:rPr>
          <w:rFonts w:ascii="Calibri" w:hAnsi="Calibri" w:cs="Calibri"/>
          <w:szCs w:val="24"/>
        </w:rPr>
        <w:t xml:space="preserve"> </w:t>
      </w:r>
      <w:r w:rsidRPr="00611D88">
        <w:rPr>
          <w:rFonts w:ascii="Calibri" w:hAnsi="Calibri" w:cs="Calibri"/>
          <w:szCs w:val="24"/>
        </w:rPr>
        <w:t xml:space="preserve">Raggio, J. </w:t>
      </w:r>
      <w:r w:rsidRPr="00611D88">
        <w:rPr>
          <w:rFonts w:ascii="Calibri" w:hAnsi="Calibri" w:cs="Calibri"/>
          <w:i/>
          <w:szCs w:val="24"/>
        </w:rPr>
        <w:t>et al.</w:t>
      </w:r>
      <w:r w:rsidRPr="00611D88">
        <w:rPr>
          <w:rFonts w:ascii="Calibri" w:hAnsi="Calibri" w:cs="Calibri"/>
          <w:szCs w:val="24"/>
        </w:rPr>
        <w:t xml:space="preserve"> Metabolic activity duration can be effectively predicted from macroclimatic data for biological soil crust habitats across Europe. </w:t>
      </w:r>
      <w:r w:rsidRPr="00611D88">
        <w:rPr>
          <w:rFonts w:ascii="Calibri" w:hAnsi="Calibri" w:cs="Calibri"/>
          <w:i/>
          <w:szCs w:val="24"/>
        </w:rPr>
        <w:t>Geoderma</w:t>
      </w:r>
      <w:r w:rsidRPr="00611D88">
        <w:rPr>
          <w:rFonts w:ascii="Calibri" w:hAnsi="Calibri" w:cs="Calibri"/>
          <w:szCs w:val="24"/>
        </w:rPr>
        <w:t xml:space="preserve">. </w:t>
      </w:r>
      <w:r w:rsidRPr="00611D88">
        <w:rPr>
          <w:rFonts w:ascii="Calibri" w:hAnsi="Calibri" w:cs="Calibri"/>
          <w:b/>
          <w:szCs w:val="24"/>
        </w:rPr>
        <w:t>306</w:t>
      </w:r>
      <w:r w:rsidRPr="00611D88">
        <w:rPr>
          <w:rFonts w:ascii="Calibri" w:hAnsi="Calibri" w:cs="Calibri"/>
          <w:szCs w:val="24"/>
        </w:rPr>
        <w:t>, 10</w:t>
      </w:r>
      <w:r w:rsidR="005029CE" w:rsidRPr="00611D88">
        <w:rPr>
          <w:rFonts w:ascii="Calibri" w:hAnsi="Calibri" w:cs="Calibri"/>
          <w:szCs w:val="24"/>
        </w:rPr>
        <w:t>-</w:t>
      </w:r>
      <w:r w:rsidRPr="00611D88">
        <w:rPr>
          <w:rFonts w:ascii="Calibri" w:hAnsi="Calibri" w:cs="Calibri"/>
          <w:szCs w:val="24"/>
        </w:rPr>
        <w:t>17 (2017).</w:t>
      </w:r>
    </w:p>
    <w:p w14:paraId="7C71667B"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51ECC757" w14:textId="3BBBBD35"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16.</w:t>
      </w:r>
      <w:r w:rsidR="00D51669" w:rsidRPr="00611D88">
        <w:rPr>
          <w:rFonts w:ascii="Calibri" w:hAnsi="Calibri" w:cs="Calibri"/>
          <w:szCs w:val="24"/>
        </w:rPr>
        <w:t xml:space="preserve"> </w:t>
      </w:r>
      <w:r w:rsidRPr="00611D88">
        <w:rPr>
          <w:rFonts w:ascii="Calibri" w:hAnsi="Calibri" w:cs="Calibri"/>
          <w:szCs w:val="24"/>
        </w:rPr>
        <w:t xml:space="preserve">Young, M.H., Fenstermaker, L.F., Belnap, J. Monitoring water content dynamics of biological soil crusts. </w:t>
      </w:r>
      <w:r w:rsidRPr="00611D88">
        <w:rPr>
          <w:rFonts w:ascii="Calibri" w:hAnsi="Calibri" w:cs="Calibri"/>
          <w:i/>
          <w:szCs w:val="24"/>
        </w:rPr>
        <w:t>Journal of Arid Environments</w:t>
      </w:r>
      <w:r w:rsidRPr="00611D88">
        <w:rPr>
          <w:rFonts w:ascii="Calibri" w:hAnsi="Calibri" w:cs="Calibri"/>
          <w:szCs w:val="24"/>
        </w:rPr>
        <w:t xml:space="preserve">. </w:t>
      </w:r>
      <w:r w:rsidRPr="00611D88">
        <w:rPr>
          <w:rFonts w:ascii="Calibri" w:hAnsi="Calibri" w:cs="Calibri"/>
          <w:b/>
          <w:szCs w:val="24"/>
        </w:rPr>
        <w:t>142</w:t>
      </w:r>
      <w:r w:rsidRPr="00611D88">
        <w:rPr>
          <w:rFonts w:ascii="Calibri" w:hAnsi="Calibri" w:cs="Calibri"/>
          <w:szCs w:val="24"/>
        </w:rPr>
        <w:t>, 41</w:t>
      </w:r>
      <w:r w:rsidR="005029CE" w:rsidRPr="00611D88">
        <w:rPr>
          <w:rFonts w:ascii="Calibri" w:hAnsi="Calibri" w:cs="Calibri"/>
          <w:szCs w:val="24"/>
        </w:rPr>
        <w:t>-</w:t>
      </w:r>
      <w:r w:rsidRPr="00611D88">
        <w:rPr>
          <w:rFonts w:ascii="Calibri" w:hAnsi="Calibri" w:cs="Calibri"/>
          <w:szCs w:val="24"/>
        </w:rPr>
        <w:t>49 (2017).</w:t>
      </w:r>
    </w:p>
    <w:p w14:paraId="2578F6E8"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03A84620" w14:textId="055482F9"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17.</w:t>
      </w:r>
      <w:r w:rsidR="00D51669" w:rsidRPr="00611D88">
        <w:rPr>
          <w:rFonts w:ascii="Calibri" w:hAnsi="Calibri" w:cs="Calibri"/>
          <w:szCs w:val="24"/>
        </w:rPr>
        <w:t xml:space="preserve"> </w:t>
      </w:r>
      <w:r w:rsidRPr="00611D88">
        <w:rPr>
          <w:rFonts w:ascii="Calibri" w:hAnsi="Calibri" w:cs="Calibri"/>
          <w:szCs w:val="24"/>
        </w:rPr>
        <w:t xml:space="preserve">Accurate low power temperature/relative humidity data logger. </w:t>
      </w:r>
      <w:r w:rsidR="005029CE" w:rsidRPr="00611D88">
        <w:rPr>
          <w:szCs w:val="24"/>
        </w:rPr>
        <w:t>http://www.osbss.com/tutorials/temperature-relative-humidity/</w:t>
      </w:r>
      <w:r w:rsidR="005029CE" w:rsidRPr="00611D88">
        <w:rPr>
          <w:rFonts w:ascii="Calibri" w:hAnsi="Calibri" w:cs="Calibri"/>
          <w:szCs w:val="24"/>
        </w:rPr>
        <w:t xml:space="preserve"> (2015).</w:t>
      </w:r>
    </w:p>
    <w:p w14:paraId="4CB74D7B"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6996F437" w14:textId="03C6E4F8" w:rsidR="00E16593"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18.</w:t>
      </w:r>
      <w:r w:rsidR="00D51669" w:rsidRPr="00611D88">
        <w:rPr>
          <w:rFonts w:ascii="Calibri" w:hAnsi="Calibri" w:cs="Calibri"/>
          <w:szCs w:val="24"/>
        </w:rPr>
        <w:t xml:space="preserve"> </w:t>
      </w:r>
      <w:r w:rsidR="005029CE" w:rsidRPr="00611D88">
        <w:rPr>
          <w:rFonts w:ascii="Calibri" w:hAnsi="Calibri" w:cs="Calibri"/>
          <w:szCs w:val="24"/>
        </w:rPr>
        <w:t xml:space="preserve">GitHub - </w:t>
      </w:r>
      <w:r w:rsidRPr="00611D88">
        <w:rPr>
          <w:rFonts w:ascii="Calibri" w:hAnsi="Calibri" w:cs="Calibri"/>
          <w:szCs w:val="24"/>
        </w:rPr>
        <w:t>united-ecology</w:t>
      </w:r>
      <w:r w:rsidR="005029CE" w:rsidRPr="00611D88">
        <w:rPr>
          <w:rFonts w:ascii="Calibri" w:hAnsi="Calibri" w:cs="Calibri"/>
          <w:szCs w:val="24"/>
        </w:rPr>
        <w:t>/btmboard.</w:t>
      </w:r>
      <w:r w:rsidR="005029CE" w:rsidRPr="00611D88" w:rsidDel="005029CE">
        <w:rPr>
          <w:rFonts w:ascii="Calibri" w:hAnsi="Calibri" w:cs="Calibri"/>
          <w:szCs w:val="24"/>
        </w:rPr>
        <w:t xml:space="preserve"> </w:t>
      </w:r>
      <w:r w:rsidRPr="00611D88">
        <w:rPr>
          <w:rFonts w:ascii="Calibri" w:hAnsi="Calibri" w:cs="Calibri"/>
          <w:szCs w:val="24"/>
        </w:rPr>
        <w:t>https://github.com/united-ecology/btmboard (2018).</w:t>
      </w:r>
    </w:p>
    <w:p w14:paraId="1ED84D7F" w14:textId="77777777" w:rsidR="00D51669" w:rsidRPr="00611D88" w:rsidRDefault="00D51669" w:rsidP="00412463">
      <w:pPr>
        <w:pStyle w:val="Bibliography1"/>
        <w:widowControl/>
        <w:suppressLineNumbers w:val="0"/>
        <w:suppressAutoHyphens w:val="0"/>
        <w:spacing w:line="240" w:lineRule="auto"/>
        <w:ind w:left="0" w:firstLine="0"/>
        <w:jc w:val="both"/>
        <w:rPr>
          <w:rFonts w:ascii="Calibri" w:hAnsi="Calibri" w:cs="Calibri"/>
          <w:szCs w:val="24"/>
        </w:rPr>
      </w:pPr>
    </w:p>
    <w:p w14:paraId="0D1E569F" w14:textId="137A5F02" w:rsidR="003C056E" w:rsidRPr="00611D88" w:rsidRDefault="003C056E" w:rsidP="00412463">
      <w:pPr>
        <w:pStyle w:val="Bibliography1"/>
        <w:widowControl/>
        <w:suppressLineNumbers w:val="0"/>
        <w:suppressAutoHyphens w:val="0"/>
        <w:spacing w:line="240" w:lineRule="auto"/>
        <w:ind w:left="0" w:firstLine="0"/>
        <w:jc w:val="both"/>
        <w:rPr>
          <w:rFonts w:ascii="Calibri" w:hAnsi="Calibri" w:cs="Calibri"/>
          <w:szCs w:val="24"/>
        </w:rPr>
      </w:pPr>
      <w:r w:rsidRPr="00611D88">
        <w:rPr>
          <w:rFonts w:ascii="Calibri" w:hAnsi="Calibri" w:cs="Calibri"/>
          <w:szCs w:val="24"/>
        </w:rPr>
        <w:t>19</w:t>
      </w:r>
      <w:r w:rsidRPr="00611D88">
        <w:rPr>
          <w:rFonts w:asciiTheme="minorHAnsi" w:hAnsiTheme="minorHAnsi" w:cstheme="minorHAnsi"/>
          <w:szCs w:val="24"/>
        </w:rPr>
        <w:t>.</w:t>
      </w:r>
      <w:r w:rsidR="00D51669" w:rsidRPr="00611D88">
        <w:rPr>
          <w:rFonts w:asciiTheme="minorHAnsi" w:hAnsiTheme="minorHAnsi" w:cstheme="minorHAnsi"/>
          <w:szCs w:val="24"/>
        </w:rPr>
        <w:t xml:space="preserve"> </w:t>
      </w:r>
      <w:r w:rsidRPr="00611D88">
        <w:rPr>
          <w:rFonts w:asciiTheme="minorHAnsi" w:hAnsiTheme="minorHAnsi" w:cstheme="minorHAnsi"/>
          <w:szCs w:val="24"/>
        </w:rPr>
        <w:t xml:space="preserve">Arduino - Software. </w:t>
      </w:r>
      <w:r w:rsidR="005029CE" w:rsidRPr="00611D88">
        <w:rPr>
          <w:rFonts w:asciiTheme="minorHAnsi" w:hAnsiTheme="minorHAnsi" w:cstheme="minorHAnsi"/>
          <w:szCs w:val="24"/>
        </w:rPr>
        <w:t>https://www.arduino.cc/en/Main/Software (2018).</w:t>
      </w:r>
      <w:bookmarkEnd w:id="36"/>
    </w:p>
    <w:sectPr w:rsidR="003C056E" w:rsidRPr="00611D88">
      <w:headerReference w:type="even" r:id="rId8"/>
      <w:headerReference w:type="default" r:id="rId9"/>
      <w:headerReference w:type="first" r:id="rId10"/>
      <w:pgSz w:w="12240" w:h="15840"/>
      <w:pgMar w:top="1440" w:right="1440" w:bottom="1440" w:left="1440" w:header="720" w:footer="720" w:gutter="0"/>
      <w:lnNumType w:countBy="1" w:distance="-1" w:restart="continuous"/>
      <w:cols w:space="720"/>
      <w:titlePg/>
      <w:docGrid w:linePitch="325"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8759" w14:textId="77777777" w:rsidR="00E63718" w:rsidRDefault="00E63718">
      <w:r>
        <w:separator/>
      </w:r>
    </w:p>
  </w:endnote>
  <w:endnote w:type="continuationSeparator" w:id="0">
    <w:p w14:paraId="05E8B991" w14:textId="77777777" w:rsidR="00E63718" w:rsidRDefault="00E6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libri"/>
    <w:charset w:val="01"/>
    <w:family w:val="auto"/>
    <w:pitch w:val="variable"/>
  </w:font>
  <w:font w:name="FreeSans">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641D" w14:textId="77777777" w:rsidR="00E63718" w:rsidRDefault="00E63718">
      <w:r>
        <w:separator/>
      </w:r>
    </w:p>
  </w:footnote>
  <w:footnote w:type="continuationSeparator" w:id="0">
    <w:p w14:paraId="6BBFC69C" w14:textId="77777777" w:rsidR="00E63718" w:rsidRDefault="00E6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8C7A" w14:textId="77777777" w:rsidR="00817293" w:rsidRDefault="008172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7A97" w14:textId="77777777" w:rsidR="00817293" w:rsidRDefault="00817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76FD" w14:textId="77777777" w:rsidR="00817293" w:rsidRDefault="00817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B5"/>
    <w:rsid w:val="001002EA"/>
    <w:rsid w:val="0011218C"/>
    <w:rsid w:val="0014470F"/>
    <w:rsid w:val="00224968"/>
    <w:rsid w:val="00267762"/>
    <w:rsid w:val="002715AB"/>
    <w:rsid w:val="00271650"/>
    <w:rsid w:val="002B0AB6"/>
    <w:rsid w:val="002D4BB3"/>
    <w:rsid w:val="002F7FDE"/>
    <w:rsid w:val="003835B0"/>
    <w:rsid w:val="003C056E"/>
    <w:rsid w:val="00412463"/>
    <w:rsid w:val="004B091E"/>
    <w:rsid w:val="004C48A5"/>
    <w:rsid w:val="005029CE"/>
    <w:rsid w:val="006075F5"/>
    <w:rsid w:val="00611D88"/>
    <w:rsid w:val="00624264"/>
    <w:rsid w:val="00694A6C"/>
    <w:rsid w:val="006B760D"/>
    <w:rsid w:val="00733E07"/>
    <w:rsid w:val="007E23DB"/>
    <w:rsid w:val="00817293"/>
    <w:rsid w:val="008224AE"/>
    <w:rsid w:val="008801D7"/>
    <w:rsid w:val="008B1D0C"/>
    <w:rsid w:val="009276C4"/>
    <w:rsid w:val="009B188C"/>
    <w:rsid w:val="009E354B"/>
    <w:rsid w:val="009F3C16"/>
    <w:rsid w:val="00A514D5"/>
    <w:rsid w:val="00BD6184"/>
    <w:rsid w:val="00C139CF"/>
    <w:rsid w:val="00C662DB"/>
    <w:rsid w:val="00D51669"/>
    <w:rsid w:val="00D646E2"/>
    <w:rsid w:val="00E16593"/>
    <w:rsid w:val="00E63718"/>
    <w:rsid w:val="00E64B91"/>
    <w:rsid w:val="00E6629E"/>
    <w:rsid w:val="00E73A40"/>
    <w:rsid w:val="00E76296"/>
    <w:rsid w:val="00EF1EB5"/>
    <w:rsid w:val="00FC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9EAE1"/>
  <w15:chartTrackingRefBased/>
  <w15:docId w15:val="{EC7A6124-3FEC-4EE6-A366-97DFA0C5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textAlignment w:val="baseline"/>
    </w:pPr>
    <w:rPr>
      <w:rFonts w:ascii="Liberation Serif" w:eastAsia="Noto Sans CJK SC Regular" w:hAnsi="Liberation Serif" w:cs="FreeSans"/>
      <w:kern w:val="1"/>
      <w:sz w:val="24"/>
      <w:szCs w:val="24"/>
      <w:lang w:val="es-E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u w:val="none"/>
      <w:lang w:val="en-US"/>
    </w:rPr>
  </w:style>
  <w:style w:type="character" w:customStyle="1" w:styleId="WW8Num1z1">
    <w:name w:val="WW8Num1z1"/>
    <w:rPr>
      <w:rFonts w:ascii="Wingdings 2" w:hAnsi="Wingdings 2" w:cs="Wingdings 2"/>
      <w:u w:val="none"/>
    </w:rPr>
  </w:style>
  <w:style w:type="character" w:customStyle="1" w:styleId="WW8Num1z2">
    <w:name w:val="WW8Num1z2"/>
    <w:rPr>
      <w:rFonts w:ascii="OpenSymbol" w:hAnsi="OpenSymbol" w:cs="OpenSymbol"/>
      <w:u w:val="none"/>
    </w:rPr>
  </w:style>
  <w:style w:type="character" w:customStyle="1" w:styleId="WW8Num2z0">
    <w:name w:val="WW8Num2z0"/>
    <w:rPr>
      <w:rFonts w:ascii="Wingdings" w:hAnsi="Wingdings" w:cs="Wingdings"/>
      <w:u w:val="none"/>
    </w:rPr>
  </w:style>
  <w:style w:type="character" w:customStyle="1" w:styleId="WW8Num2z1">
    <w:name w:val="WW8Num2z1"/>
    <w:rPr>
      <w:rFonts w:ascii="Wingdings 2" w:hAnsi="Wingdings 2" w:cs="Wingdings 2"/>
      <w:u w:val="none"/>
    </w:rPr>
  </w:style>
  <w:style w:type="character" w:customStyle="1" w:styleId="WW8Num2z2">
    <w:name w:val="WW8Num2z2"/>
    <w:rPr>
      <w:rFonts w:ascii="OpenSymbol" w:hAnsi="OpenSymbol" w:cs="OpenSymbol"/>
      <w:u w:val="no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
    <w:name w:val="Fuente de párrafo predete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customStyle="1" w:styleId="Internetlink">
    <w:name w:val="Internet link"/>
    <w:rPr>
      <w:color w:val="000080"/>
      <w:u w:val="single"/>
    </w:rPr>
  </w:style>
  <w:style w:type="character" w:customStyle="1" w:styleId="Bullets">
    <w:name w:val="Bullets"/>
    <w:rPr>
      <w:rFonts w:ascii="OpenSymbol" w:eastAsia="OpenSymbol" w:hAnsi="OpenSymbol" w:cs="OpenSymbol"/>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styleId="FollowedHyperlink">
    <w:name w:val="FollowedHyperlink"/>
    <w:rPr>
      <w:color w:val="800000"/>
      <w:u w:val="single"/>
    </w:rPr>
  </w:style>
  <w:style w:type="character" w:customStyle="1" w:styleId="ListLabel53">
    <w:name w:val="ListLabel 53"/>
    <w:rPr>
      <w:rFonts w:ascii="Calibri" w:hAnsi="Calibri" w:cs="Calibri"/>
      <w:i/>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54">
    <w:name w:val="ListLabel 54"/>
    <w:rPr>
      <w:rFonts w:ascii="Calibri" w:hAnsi="Calibri" w:cs="Calibri"/>
      <w:color w:val="808080"/>
      <w:u w:val="none"/>
    </w:rPr>
  </w:style>
  <w:style w:type="character" w:customStyle="1" w:styleId="ListLabel55">
    <w:name w:val="ListLabel 55"/>
  </w:style>
  <w:style w:type="character" w:styleId="Strong">
    <w:name w:val="Strong"/>
    <w:qFormat/>
    <w:rPr>
      <w:b/>
      <w:bCs/>
    </w:rPr>
  </w:style>
  <w:style w:type="character" w:customStyle="1" w:styleId="apple-converted-space">
    <w:name w:val="apple-converted-space"/>
    <w:basedOn w:val="DefaultParagraphFont"/>
  </w:style>
  <w:style w:type="character" w:customStyle="1" w:styleId="TextocomentarioCar">
    <w:name w:val="Texto comentario Car"/>
    <w:rPr>
      <w:rFonts w:cs="Mangal"/>
      <w:sz w:val="20"/>
      <w:szCs w:val="18"/>
    </w:rPr>
  </w:style>
  <w:style w:type="character" w:customStyle="1" w:styleId="CommentReference1">
    <w:name w:val="Comment Reference1"/>
    <w:rPr>
      <w:sz w:val="16"/>
      <w:szCs w:val="16"/>
    </w:rPr>
  </w:style>
  <w:style w:type="character" w:customStyle="1" w:styleId="TextodegloboCar">
    <w:name w:val="Texto de globo Car"/>
    <w:rPr>
      <w:rFonts w:ascii="Tahoma" w:hAnsi="Tahoma" w:cs="Mangal"/>
      <w:sz w:val="16"/>
      <w:szCs w:val="14"/>
    </w:rPr>
  </w:style>
  <w:style w:type="character" w:customStyle="1" w:styleId="AsuntodelcomentarioCar">
    <w:name w:val="Asunto del comentario Car"/>
    <w:rPr>
      <w:rFonts w:cs="Mangal"/>
      <w:b/>
      <w:bCs/>
      <w:sz w:val="20"/>
      <w:szCs w:val="18"/>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styleId="Hyperlink">
    <w:name w:val="Hyperlink"/>
    <w:rPr>
      <w:color w:val="000080"/>
      <w:u w:val="single"/>
    </w:rPr>
  </w:style>
  <w:style w:type="character" w:customStyle="1" w:styleId="ListLabel51">
    <w:name w:val="ListLabel 51"/>
    <w:rPr>
      <w:rFonts w:ascii="Calibri" w:hAnsi="Calibri" w:cs="Calibri"/>
    </w:rPr>
  </w:style>
  <w:style w:type="character" w:customStyle="1" w:styleId="ListLabel52">
    <w:name w:val="ListLabel 52"/>
    <w:rPr>
      <w:rFonts w:ascii="Calibri" w:hAnsi="Calibri" w:cs="Calibri"/>
      <w:bCs/>
    </w:rPr>
  </w:style>
  <w:style w:type="character" w:customStyle="1" w:styleId="TextodegloboCar1">
    <w:name w:val="Texto de globo Car1"/>
    <w:rPr>
      <w:rFonts w:ascii="Segoe UI" w:eastAsia="Noto Sans CJK SC Regular" w:hAnsi="Segoe UI" w:cs="Mangal"/>
      <w:kern w:val="1"/>
      <w:sz w:val="18"/>
      <w:szCs w:val="16"/>
      <w:lang w:eastAsia="zh-CN" w:bidi="hi-IN"/>
    </w:rPr>
  </w:style>
  <w:style w:type="character" w:customStyle="1" w:styleId="Refdecomentario1">
    <w:name w:val="Ref. de comentario1"/>
    <w:rPr>
      <w:sz w:val="16"/>
      <w:szCs w:val="16"/>
    </w:rPr>
  </w:style>
  <w:style w:type="character" w:customStyle="1" w:styleId="TextocomentarioCar1">
    <w:name w:val="Texto comentario Car1"/>
    <w:rPr>
      <w:rFonts w:ascii="Liberation Serif" w:eastAsia="Noto Sans CJK SC Regular" w:hAnsi="Liberation Serif" w:cs="Mangal"/>
      <w:kern w:val="1"/>
      <w:szCs w:val="18"/>
      <w:lang w:eastAsia="zh-CN" w:bidi="hi-IN"/>
    </w:rPr>
  </w:style>
  <w:style w:type="character" w:customStyle="1" w:styleId="AsuntodelcomentarioCar1">
    <w:name w:val="Asunto del comentario Car1"/>
    <w:rPr>
      <w:rFonts w:ascii="Liberation Serif" w:eastAsia="Noto Sans CJK SC Regular" w:hAnsi="Liberation Serif" w:cs="Mangal"/>
      <w:b/>
      <w:bCs/>
      <w:kern w:val="1"/>
      <w:szCs w:val="18"/>
      <w:lang w:eastAsia="zh-CN" w:bidi="hi-IN"/>
    </w:rPr>
  </w:style>
  <w:style w:type="character" w:customStyle="1" w:styleId="Refdecomentario2">
    <w:name w:val="Ref. de comentario2"/>
    <w:rPr>
      <w:sz w:val="16"/>
      <w:szCs w:val="16"/>
    </w:rPr>
  </w:style>
  <w:style w:type="character" w:customStyle="1" w:styleId="TextocomentarioCar2">
    <w:name w:val="Texto comentario Car2"/>
    <w:rPr>
      <w:rFonts w:ascii="Liberation Serif" w:eastAsia="Noto Sans CJK SC Regular" w:hAnsi="Liberation Serif" w:cs="Mangal"/>
      <w:kern w:val="1"/>
      <w:szCs w:val="18"/>
      <w:lang w:eastAsia="zh-CN" w:bidi="hi-IN"/>
    </w:rPr>
  </w:style>
  <w:style w:type="character" w:customStyle="1" w:styleId="Refdecomentario3">
    <w:name w:val="Ref. de comentario3"/>
    <w:rPr>
      <w:sz w:val="16"/>
      <w:szCs w:val="16"/>
    </w:rPr>
  </w:style>
  <w:style w:type="character" w:customStyle="1" w:styleId="TextocomentarioCar3">
    <w:name w:val="Texto comentario Car3"/>
    <w:rPr>
      <w:rFonts w:ascii="Liberation Serif" w:eastAsia="Noto Sans CJK SC Regular" w:hAnsi="Liberation Serif" w:cs="Mangal"/>
      <w:kern w:val="1"/>
      <w:szCs w:val="18"/>
      <w:lang w:eastAsia="zh-CN" w:bidi="hi-IN"/>
    </w:rPr>
  </w:style>
  <w:style w:type="character" w:customStyle="1" w:styleId="NumberingSymbols">
    <w:name w:val="Numbering Symbols"/>
  </w:style>
  <w:style w:type="character" w:customStyle="1" w:styleId="Refdecomentario">
    <w:name w:val="Ref. de comentario"/>
    <w:rPr>
      <w:sz w:val="16"/>
      <w:szCs w:val="16"/>
    </w:rPr>
  </w:style>
  <w:style w:type="character" w:customStyle="1" w:styleId="TextocomentarioCar4">
    <w:name w:val="Texto comentario Car4"/>
    <w:rPr>
      <w:rFonts w:ascii="Liberation Serif" w:eastAsia="Noto Sans CJK SC Regular" w:hAnsi="Liberation Serif" w:cs="Mangal"/>
      <w:kern w:val="1"/>
      <w:szCs w:val="18"/>
      <w:lang w:eastAsia="zh-CN" w:bidi="hi-IN"/>
    </w:rPr>
  </w:style>
  <w:style w:type="character" w:customStyle="1" w:styleId="LineNumber1">
    <w:name w:val="Line Number1"/>
    <w:basedOn w:val="DefaultParagraphFont"/>
  </w:style>
  <w:style w:type="character" w:styleId="UnresolvedMention">
    <w:name w:val="Unresolved Mention"/>
    <w:basedOn w:val="DefaultParagraphFont"/>
    <w:rPr>
      <w:color w:val="605E5C"/>
      <w:highlight w:val="lightGray"/>
    </w:rPr>
  </w:style>
  <w:style w:type="character" w:customStyle="1" w:styleId="CommentReference2">
    <w:name w:val="Comment Reference2"/>
    <w:basedOn w:val="DefaultParagraphFont"/>
    <w:rPr>
      <w:sz w:val="16"/>
      <w:szCs w:val="16"/>
    </w:rPr>
  </w:style>
  <w:style w:type="character" w:customStyle="1" w:styleId="CommentTextChar">
    <w:name w:val="Comment Text Char"/>
    <w:basedOn w:val="DefaultParagraphFont"/>
    <w:rPr>
      <w:rFonts w:ascii="Liberation Serif" w:eastAsia="Noto Sans CJK SC Regular" w:hAnsi="Liberation Serif" w:cs="Mangal"/>
      <w:kern w:val="1"/>
      <w:szCs w:val="18"/>
      <w:lang w:val="es-ES" w:eastAsia="zh-CN" w:bidi="hi-IN"/>
    </w:rPr>
  </w:style>
  <w:style w:type="character" w:customStyle="1" w:styleId="CommentSubjectChar">
    <w:name w:val="Comment Subject Char"/>
    <w:basedOn w:val="CommentTextChar"/>
    <w:rPr>
      <w:rFonts w:ascii="Liberation Serif" w:eastAsia="Noto Sans CJK SC Regular" w:hAnsi="Liberation Serif" w:cs="Mangal"/>
      <w:b/>
      <w:bCs/>
      <w:kern w:val="1"/>
      <w:szCs w:val="18"/>
      <w:lang w:val="es-ES" w:eastAsia="zh-CN" w:bidi="hi-IN"/>
    </w:rPr>
  </w:style>
  <w:style w:type="character" w:customStyle="1" w:styleId="ListLabel79">
    <w:name w:val="ListLabel 79"/>
    <w:rPr>
      <w:rFonts w:cs="Wingdings"/>
      <w:u w:val="none"/>
      <w:lang w:val="en-US"/>
    </w:rPr>
  </w:style>
  <w:style w:type="character" w:customStyle="1" w:styleId="ListLabel80">
    <w:name w:val="ListLabel 80"/>
    <w:rPr>
      <w:rFonts w:cs="Wingdings 2"/>
      <w:u w:val="none"/>
    </w:rPr>
  </w:style>
  <w:style w:type="character" w:customStyle="1" w:styleId="ListLabel81">
    <w:name w:val="ListLabel 81"/>
    <w:rPr>
      <w:rFonts w:cs="OpenSymbol"/>
      <w:u w:val="none"/>
    </w:rPr>
  </w:style>
  <w:style w:type="character" w:customStyle="1" w:styleId="ListLabel82">
    <w:name w:val="ListLabel 82"/>
    <w:rPr>
      <w:rFonts w:cs="Wingdings"/>
      <w:u w:val="none"/>
      <w:lang w:val="en-US"/>
    </w:rPr>
  </w:style>
  <w:style w:type="character" w:customStyle="1" w:styleId="ListLabel83">
    <w:name w:val="ListLabel 83"/>
    <w:rPr>
      <w:rFonts w:cs="Wingdings 2"/>
      <w:u w:val="none"/>
    </w:rPr>
  </w:style>
  <w:style w:type="character" w:customStyle="1" w:styleId="ListLabel84">
    <w:name w:val="ListLabel 84"/>
    <w:rPr>
      <w:rFonts w:cs="OpenSymbol"/>
      <w:u w:val="none"/>
    </w:rPr>
  </w:style>
  <w:style w:type="character" w:customStyle="1" w:styleId="ListLabel85">
    <w:name w:val="ListLabel 85"/>
    <w:rPr>
      <w:rFonts w:cs="Wingdings"/>
      <w:u w:val="none"/>
      <w:lang w:val="en-US"/>
    </w:rPr>
  </w:style>
  <w:style w:type="character" w:customStyle="1" w:styleId="ListLabel86">
    <w:name w:val="ListLabel 86"/>
    <w:rPr>
      <w:rFonts w:cs="Wingdings 2"/>
      <w:u w:val="none"/>
    </w:rPr>
  </w:style>
  <w:style w:type="character" w:customStyle="1" w:styleId="ListLabel87">
    <w:name w:val="ListLabel 87"/>
    <w:rPr>
      <w:rFonts w:cs="OpenSymbol"/>
      <w:u w:val="none"/>
    </w:rPr>
  </w:style>
  <w:style w:type="character" w:customStyle="1" w:styleId="ListLabel88">
    <w:name w:val="ListLabel 88"/>
    <w:rPr>
      <w:rFonts w:cs="Wingdings"/>
      <w:u w:val="none"/>
    </w:rPr>
  </w:style>
  <w:style w:type="character" w:customStyle="1" w:styleId="ListLabel89">
    <w:name w:val="ListLabel 89"/>
    <w:rPr>
      <w:rFonts w:cs="Wingdings 2"/>
      <w:u w:val="none"/>
    </w:rPr>
  </w:style>
  <w:style w:type="character" w:customStyle="1" w:styleId="ListLabel90">
    <w:name w:val="ListLabel 90"/>
    <w:rPr>
      <w:rFonts w:cs="OpenSymbol"/>
      <w:u w:val="none"/>
    </w:rPr>
  </w:style>
  <w:style w:type="character" w:customStyle="1" w:styleId="ListLabel91">
    <w:name w:val="ListLabel 91"/>
    <w:rPr>
      <w:rFonts w:cs="Wingdings"/>
      <w:u w:val="none"/>
    </w:rPr>
  </w:style>
  <w:style w:type="character" w:customStyle="1" w:styleId="ListLabel92">
    <w:name w:val="ListLabel 92"/>
    <w:rPr>
      <w:rFonts w:cs="Wingdings 2"/>
      <w:u w:val="none"/>
    </w:rPr>
  </w:style>
  <w:style w:type="character" w:customStyle="1" w:styleId="ListLabel93">
    <w:name w:val="ListLabel 93"/>
    <w:rPr>
      <w:rFonts w:cs="OpenSymbol"/>
      <w:u w:val="none"/>
    </w:rPr>
  </w:style>
  <w:style w:type="character" w:customStyle="1" w:styleId="ListLabel94">
    <w:name w:val="ListLabel 94"/>
    <w:rPr>
      <w:rFonts w:cs="Wingdings"/>
      <w:u w:val="none"/>
    </w:rPr>
  </w:style>
  <w:style w:type="character" w:customStyle="1" w:styleId="ListLabel95">
    <w:name w:val="ListLabel 95"/>
    <w:rPr>
      <w:rFonts w:cs="Wingdings 2"/>
      <w:u w:val="none"/>
    </w:rPr>
  </w:style>
  <w:style w:type="character" w:customStyle="1" w:styleId="ListLabel96">
    <w:name w:val="ListLabel 96"/>
    <w:rPr>
      <w:rFonts w:cs="OpenSymbol"/>
      <w:u w:val="none"/>
    </w:rPr>
  </w:style>
  <w:style w:type="character" w:styleId="LineNumber">
    <w:name w:val="line number"/>
  </w:style>
  <w:style w:type="paragraph" w:customStyle="1" w:styleId="Heading">
    <w:name w:val="Heading"/>
    <w:next w:val="BodyText"/>
    <w:pPr>
      <w:keepNext/>
      <w:widowControl w:val="0"/>
      <w:suppressAutoHyphens/>
      <w:spacing w:before="240" w:after="120"/>
    </w:pPr>
    <w:rPr>
      <w:rFonts w:ascii="Liberation Sans" w:hAnsi="Liberation Sans" w:cs="Liberation Sans"/>
      <w:kern w:val="1"/>
      <w:sz w:val="28"/>
      <w:szCs w:val="28"/>
    </w:rPr>
  </w:style>
  <w:style w:type="paragraph" w:styleId="BodyText">
    <w:name w:val="Body Text"/>
    <w:basedOn w:val="Normal"/>
    <w:pPr>
      <w:spacing w:after="140" w:line="288" w:lineRule="auto"/>
    </w:pPr>
  </w:style>
  <w:style w:type="paragraph" w:styleId="List">
    <w:name w:val="List"/>
    <w:pPr>
      <w:widowControl w:val="0"/>
      <w:suppressAutoHyphens/>
    </w:pPr>
    <w:rPr>
      <w:kern w:val="1"/>
      <w:sz w:val="24"/>
    </w:rPr>
  </w:style>
  <w:style w:type="paragraph" w:styleId="Caption">
    <w:name w:val="caption"/>
    <w:basedOn w:val="Normal"/>
    <w:qFormat/>
    <w:pPr>
      <w:suppressLineNumbers/>
      <w:spacing w:before="120" w:after="120"/>
    </w:pPr>
    <w:rPr>
      <w:i/>
      <w:iCs/>
    </w:rPr>
  </w:style>
  <w:style w:type="paragraph" w:customStyle="1" w:styleId="Index">
    <w:name w:val="Index"/>
    <w:pPr>
      <w:widowControl w:val="0"/>
      <w:suppressLineNumbers/>
      <w:suppressAutoHyphens/>
    </w:pPr>
    <w:rPr>
      <w:kern w:val="1"/>
      <w:sz w:val="24"/>
    </w:rPr>
  </w:style>
  <w:style w:type="paragraph" w:customStyle="1" w:styleId="Caption1">
    <w:name w:val="Caption1"/>
    <w:basedOn w:val="Normal"/>
    <w:pPr>
      <w:suppressLineNumbers/>
      <w:spacing w:before="120" w:after="120"/>
    </w:pPr>
    <w:rPr>
      <w:i/>
      <w:iCs/>
    </w:rPr>
  </w:style>
  <w:style w:type="paragraph" w:customStyle="1" w:styleId="Standard">
    <w:name w:val="Standard"/>
    <w:pPr>
      <w:suppressAutoHyphens/>
    </w:pPr>
    <w:rPr>
      <w:rFonts w:ascii="Liberation Serif" w:eastAsia="Noto Sans CJK SC Regular" w:hAnsi="Liberation Serif" w:cs="FreeSans"/>
      <w:kern w:val="1"/>
      <w:sz w:val="24"/>
      <w:szCs w:val="24"/>
      <w:lang w:val="es-ES" w:eastAsia="zh-CN" w:bidi="hi-IN"/>
    </w:rPr>
  </w:style>
  <w:style w:type="paragraph" w:customStyle="1" w:styleId="Textbody">
    <w:name w:val="Text body"/>
    <w:basedOn w:val="Standard"/>
    <w:pPr>
      <w:spacing w:after="140" w:line="288" w:lineRule="auto"/>
    </w:pPr>
  </w:style>
  <w:style w:type="paragraph" w:customStyle="1" w:styleId="Epgrafe">
    <w:name w:val="Epígrafe"/>
    <w:basedOn w:val="Normal"/>
    <w:pPr>
      <w:suppressLineNumbers/>
      <w:spacing w:before="120" w:after="120"/>
    </w:pPr>
    <w:rPr>
      <w:i/>
      <w:iCs/>
    </w:rPr>
  </w:style>
  <w:style w:type="paragraph" w:customStyle="1" w:styleId="Encabezado1">
    <w:name w:val="Encabezado1"/>
    <w:basedOn w:val="Normal"/>
    <w:next w:val="BodyText"/>
    <w:pPr>
      <w:keepNext/>
      <w:spacing w:before="240" w:after="120"/>
    </w:pPr>
    <w:rPr>
      <w:rFonts w:ascii="Liberation Sans" w:hAnsi="Liberation Sans" w:cs="Liberation Sans"/>
      <w:sz w:val="28"/>
      <w:szCs w:val="28"/>
    </w:rPr>
  </w:style>
  <w:style w:type="paragraph" w:customStyle="1" w:styleId="Leyenda">
    <w:name w:val="Leyenda"/>
    <w:basedOn w:val="Normal"/>
    <w:pPr>
      <w:suppressLineNumbers/>
      <w:spacing w:before="120" w:after="120"/>
    </w:pPr>
    <w:rPr>
      <w:i/>
      <w:iCs/>
    </w:rPr>
  </w:style>
  <w:style w:type="paragraph" w:customStyle="1" w:styleId="ndice">
    <w:name w:val="Índice"/>
    <w:basedOn w:val="Normal"/>
    <w:pPr>
      <w:suppressLineNumbers/>
    </w:pPr>
  </w:style>
  <w:style w:type="paragraph" w:customStyle="1" w:styleId="Descripcin">
    <w:name w:val="Descripción"/>
    <w:basedOn w:val="Normal"/>
    <w:pPr>
      <w:suppressLineNumbers/>
      <w:spacing w:before="120" w:after="120"/>
    </w:pPr>
    <w:rPr>
      <w:i/>
      <w:iCs/>
    </w:rPr>
  </w:style>
  <w:style w:type="paragraph" w:customStyle="1" w:styleId="Epgrafe1">
    <w:name w:val="Epígrafe1"/>
    <w:basedOn w:val="Normal"/>
    <w:pPr>
      <w:suppressLineNumbers/>
      <w:spacing w:before="120" w:after="120"/>
    </w:pPr>
    <w:rPr>
      <w:i/>
      <w:iCs/>
    </w:rPr>
  </w:style>
  <w:style w:type="paragraph" w:customStyle="1" w:styleId="Descripcin1">
    <w:name w:val="Descripción1"/>
    <w:basedOn w:val="Normal"/>
    <w:pPr>
      <w:suppressLineNumbers/>
      <w:spacing w:before="120" w:after="120"/>
    </w:pPr>
    <w:rPr>
      <w:i/>
      <w:iCs/>
    </w:rPr>
  </w:style>
  <w:style w:type="paragraph" w:customStyle="1" w:styleId="Caption10">
    <w:name w:val="Caption1"/>
    <w:basedOn w:val="Standard"/>
    <w:pPr>
      <w:suppressLineNumbers/>
      <w:spacing w:before="120" w:after="120"/>
    </w:pPr>
    <w:rPr>
      <w:i/>
      <w:iCs/>
    </w:rPr>
  </w:style>
  <w:style w:type="paragraph" w:customStyle="1" w:styleId="Bibliography1">
    <w:name w:val="Bibliography 1"/>
    <w:basedOn w:val="Index"/>
    <w:pPr>
      <w:tabs>
        <w:tab w:val="left" w:pos="264"/>
      </w:tabs>
      <w:spacing w:line="240" w:lineRule="atLeast"/>
      <w:ind w:left="264" w:hanging="264"/>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Paragraph">
    <w:name w:val="List Paragraph"/>
    <w:basedOn w:val="Standard"/>
    <w:qFormat/>
    <w:pPr>
      <w:ind w:left="720"/>
    </w:pPr>
  </w:style>
  <w:style w:type="paragraph" w:customStyle="1" w:styleId="CommentText1">
    <w:name w:val="Comment Text1"/>
    <w:basedOn w:val="Normal"/>
    <w:rPr>
      <w:rFonts w:cs="Mangal"/>
      <w:sz w:val="20"/>
      <w:szCs w:val="18"/>
    </w:rPr>
  </w:style>
  <w:style w:type="paragraph" w:styleId="BalloonText">
    <w:name w:val="Balloon Text"/>
    <w:basedOn w:val="Normal"/>
    <w:rPr>
      <w:rFonts w:ascii="Tahoma" w:hAnsi="Tahoma" w:cs="Mangal"/>
      <w:sz w:val="16"/>
      <w:szCs w:val="14"/>
    </w:rPr>
  </w:style>
  <w:style w:type="paragraph" w:customStyle="1" w:styleId="CommentSubject1">
    <w:name w:val="Comment Subject1"/>
    <w:basedOn w:val="CommentText1"/>
    <w:rPr>
      <w:b/>
      <w:bCs/>
    </w:rPr>
  </w:style>
  <w:style w:type="paragraph" w:styleId="NormalWeb">
    <w:name w:val="Normal (Web)"/>
    <w:basedOn w:val="Normal"/>
    <w:pPr>
      <w:spacing w:before="280" w:after="280"/>
    </w:pPr>
  </w:style>
  <w:style w:type="paragraph" w:customStyle="1" w:styleId="Textodeglobo">
    <w:name w:val="Texto de globo"/>
    <w:basedOn w:val="Normal"/>
    <w:rPr>
      <w:rFonts w:ascii="Segoe UI" w:hAnsi="Segoe UI" w:cs="Mangal"/>
      <w:sz w:val="18"/>
      <w:szCs w:val="16"/>
    </w:rPr>
  </w:style>
  <w:style w:type="paragraph" w:customStyle="1" w:styleId="Textocomentario1">
    <w:name w:val="Texto comentario1"/>
    <w:basedOn w:val="Normal"/>
    <w:rPr>
      <w:rFonts w:cs="Mangal"/>
      <w:sz w:val="20"/>
      <w:szCs w:val="18"/>
    </w:rPr>
  </w:style>
  <w:style w:type="paragraph" w:customStyle="1" w:styleId="Asuntodelcomentario">
    <w:name w:val="Asunto del comentario"/>
    <w:basedOn w:val="Textocomentario1"/>
    <w:rPr>
      <w:b/>
      <w:bCs/>
    </w:rPr>
  </w:style>
  <w:style w:type="paragraph" w:customStyle="1" w:styleId="Textocomentario2">
    <w:name w:val="Texto comentario2"/>
    <w:basedOn w:val="Normal"/>
    <w:rPr>
      <w:rFonts w:cs="Mangal"/>
      <w:sz w:val="20"/>
      <w:szCs w:val="18"/>
    </w:rPr>
  </w:style>
  <w:style w:type="paragraph" w:customStyle="1" w:styleId="Revisin">
    <w:name w:val="Revisión"/>
    <w:pPr>
      <w:suppressAutoHyphens/>
    </w:pPr>
    <w:rPr>
      <w:rFonts w:ascii="Liberation Serif" w:eastAsia="Noto Sans CJK SC Regular" w:hAnsi="Liberation Serif" w:cs="Mangal"/>
      <w:kern w:val="1"/>
      <w:sz w:val="24"/>
      <w:szCs w:val="21"/>
      <w:lang w:val="es-ES" w:eastAsia="zh-CN" w:bidi="hi-IN"/>
    </w:rPr>
  </w:style>
  <w:style w:type="paragraph" w:customStyle="1" w:styleId="Textocomentario3">
    <w:name w:val="Texto comentario3"/>
    <w:basedOn w:val="Normal"/>
    <w:rPr>
      <w:rFonts w:cs="Mangal"/>
      <w:sz w:val="20"/>
      <w:szCs w:val="18"/>
    </w:rPr>
  </w:style>
  <w:style w:type="paragraph" w:styleId="Header">
    <w:name w:val="header"/>
    <w:basedOn w:val="Normal"/>
    <w:pPr>
      <w:suppressLineNumbers/>
      <w:tabs>
        <w:tab w:val="center" w:pos="4986"/>
        <w:tab w:val="right" w:pos="9972"/>
      </w:tabs>
    </w:pPr>
  </w:style>
  <w:style w:type="paragraph" w:customStyle="1" w:styleId="Textocomentario">
    <w:name w:val="Texto comentario"/>
    <w:basedOn w:val="Normal"/>
    <w:rPr>
      <w:rFonts w:cs="Mangal"/>
      <w:sz w:val="20"/>
      <w:szCs w:val="18"/>
    </w:rPr>
  </w:style>
  <w:style w:type="paragraph" w:customStyle="1" w:styleId="CommentText2">
    <w:name w:val="Comment Text2"/>
    <w:basedOn w:val="Normal"/>
    <w:rPr>
      <w:rFonts w:cs="Mangal"/>
      <w:sz w:val="20"/>
      <w:szCs w:val="18"/>
    </w:rPr>
  </w:style>
  <w:style w:type="paragraph" w:customStyle="1" w:styleId="CommentSubject2">
    <w:name w:val="Comment Subject2"/>
    <w:basedOn w:val="CommentText2"/>
    <w:rPr>
      <w:b/>
      <w:bCs/>
    </w:rPr>
  </w:style>
  <w:style w:type="character" w:styleId="CommentReference">
    <w:name w:val="annotation reference"/>
    <w:basedOn w:val="DefaultParagraphFont"/>
    <w:uiPriority w:val="99"/>
    <w:semiHidden/>
    <w:unhideWhenUsed/>
    <w:rsid w:val="00694A6C"/>
    <w:rPr>
      <w:sz w:val="16"/>
      <w:szCs w:val="16"/>
    </w:rPr>
  </w:style>
  <w:style w:type="paragraph" w:styleId="CommentText">
    <w:name w:val="annotation text"/>
    <w:basedOn w:val="Normal"/>
    <w:link w:val="CommentTextChar1"/>
    <w:uiPriority w:val="99"/>
    <w:semiHidden/>
    <w:unhideWhenUsed/>
    <w:rsid w:val="00694A6C"/>
    <w:rPr>
      <w:rFonts w:cs="Mangal"/>
      <w:sz w:val="20"/>
      <w:szCs w:val="18"/>
    </w:rPr>
  </w:style>
  <w:style w:type="character" w:customStyle="1" w:styleId="CommentTextChar1">
    <w:name w:val="Comment Text Char1"/>
    <w:basedOn w:val="DefaultParagraphFont"/>
    <w:link w:val="CommentText"/>
    <w:uiPriority w:val="99"/>
    <w:semiHidden/>
    <w:rsid w:val="00694A6C"/>
    <w:rPr>
      <w:rFonts w:ascii="Liberation Serif" w:eastAsia="Noto Sans CJK SC Regular" w:hAnsi="Liberation Serif" w:cs="Mangal"/>
      <w:kern w:val="1"/>
      <w:szCs w:val="18"/>
      <w:lang w:val="es-ES" w:eastAsia="zh-CN" w:bidi="hi-IN"/>
    </w:rPr>
  </w:style>
  <w:style w:type="paragraph" w:styleId="CommentSubject">
    <w:name w:val="annotation subject"/>
    <w:basedOn w:val="CommentText"/>
    <w:next w:val="CommentText"/>
    <w:link w:val="CommentSubjectChar1"/>
    <w:uiPriority w:val="99"/>
    <w:semiHidden/>
    <w:unhideWhenUsed/>
    <w:rsid w:val="00694A6C"/>
    <w:rPr>
      <w:b/>
      <w:bCs/>
    </w:rPr>
  </w:style>
  <w:style w:type="character" w:customStyle="1" w:styleId="CommentSubjectChar1">
    <w:name w:val="Comment Subject Char1"/>
    <w:basedOn w:val="CommentTextChar1"/>
    <w:link w:val="CommentSubject"/>
    <w:uiPriority w:val="99"/>
    <w:semiHidden/>
    <w:rsid w:val="00694A6C"/>
    <w:rPr>
      <w:rFonts w:ascii="Liberation Serif" w:eastAsia="Noto Sans CJK SC Regular" w:hAnsi="Liberation Serif" w:cs="Mangal"/>
      <w:b/>
      <w:bCs/>
      <w:kern w:val="1"/>
      <w:szCs w:val="18"/>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ithub.com/united-ecology/btmboard/tree/master/SoftwareUse%20superscripted%20citation%20number%20and%20moe%20this%20to%20the%20reference%20list./Librar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united-ecology/btmboar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Dsouza</dc:creator>
  <cp:keywords/>
  <dc:description/>
  <cp:lastModifiedBy>Alisha Dsouza</cp:lastModifiedBy>
  <cp:revision>19</cp:revision>
  <cp:lastPrinted>1900-01-01T10:00:00Z</cp:lastPrinted>
  <dcterms:created xsi:type="dcterms:W3CDTF">2018-08-30T17:58:00Z</dcterms:created>
  <dcterms:modified xsi:type="dcterms:W3CDTF">2018-09-04T17:54:00Z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BREF_2ijgIbl5ra1K_1">
    <vt:lpwstr>ZOTERO_ITEM CSL_CITATION {"citationID":"hQBaWHa5","properties":{"formattedCitation":"\\super 3, 4\\nosupersub{}","plainCitation":"3, 4","noteIndex":0},"citationItems":[{"id":927,"uris":["http://zotero.org/users/3503813/items/UX5WX3M8"],"uri":["http://zote</vt:lpwstr>
  </property>
  <property fmtid="{D5CDD505-2E9C-101B-9397-08002B2CF9AE}" pid="9" name="ZOTERO_BREF_2ijgIbl5ra1K_2">
    <vt:lpwstr>ro.org/users/3503813/items/UX5WX3M8"],"itemData":{"id":927,"type":"article-journal","title":"The Bryosphere: An Integral and Influential Component of the Earth’s Biosphere","container-title":"Ecosystems","page":"612-627","volume":"13","issue":"4","source"</vt:lpwstr>
  </property>
  <property fmtid="{D5CDD505-2E9C-101B-9397-08002B2CF9AE}" pid="10" name="ZOTERO_BREF_2ijgIbl5ra1K_3">
    <vt:lpwstr>:"Crossref","DOI":"10.1007/s10021-010-9336-3","ISSN":"1432-9840, 1435-0629","shortTitle":"The Bryosphere","language":"en","author":[{"family":"Lindo","given":"Zoë"},{"family":"Gonzalez","given":"Andrew"}],"issued":{"date-parts":[["2010",6]]}}},{"id":966,"</vt:lpwstr>
  </property>
  <property fmtid="{D5CDD505-2E9C-101B-9397-08002B2CF9AE}" pid="11" name="ZOTERO_BREF_2ijgIbl5ra1K_4">
    <vt:lpwstr>uris":["http://zotero.org/users/3503813/items/J4MQSBDL"],"uri":["http://zotero.org/users/3503813/items/J4MQSBDL"],"itemData":{"id":966,"type":"article-journal","title":"Contribution of cryptogamic covers to the global cycles of carbon and nitrogen | Natur</vt:lpwstr>
  </property>
  <property fmtid="{D5CDD505-2E9C-101B-9397-08002B2CF9AE}" pid="12" name="ZOTERO_BREF_2ijgIbl5ra1K_5">
    <vt:lpwstr>e Geoscience","container-title":"Nature Geoscience","page":"459-462","volume":"5","author":[{"family":"Elbert","given":"Wolfgang"},{"family":"Weber","given":"Bettina"},{"family":"Burrows","given":"Susannah"},{"family":"Steinkamp","given":"J"},{"family":"B</vt:lpwstr>
  </property>
  <property fmtid="{D5CDD505-2E9C-101B-9397-08002B2CF9AE}" pid="13" name="ZOTERO_BREF_2ijgIbl5ra1K_6">
    <vt:lpwstr>üdel","given":"B."},{"family":"Meinrat","given":"O. A."},{"family":"Pöschl","given":"Ulrich"}],"issued":{"date-parts":[["2012"]]}}}],"schema":"https://github.com/citation-style-language/schema/raw/master/csl-citation.json"}</vt:lpwstr>
  </property>
  <property fmtid="{D5CDD505-2E9C-101B-9397-08002B2CF9AE}" pid="14" name="ZOTERO_BREF_6tc6yf2sy7ad_1">
    <vt:lpwstr>ZOTERO_ITEM CSL_CITATION {"citationID":"oiroUsJY","properties":{"formattedCitation":"\\super 1\\nosupersub{}","plainCitation":"1","noteIndex":0},"citationItems":[{"id":969,"uris":["http://zotero.org/users/3503813/items/GZMZ7BCF"],"uri":["http://zotero.org</vt:lpwstr>
  </property>
  <property fmtid="{D5CDD505-2E9C-101B-9397-08002B2CF9AE}" pid="15" name="ZOTERO_BREF_6tc6yf2sy7ad_2">
    <vt:lpwstr>/users/3503813/items/GZMZ7BCF"],"itemData":{"id":969,"type":"chapter","title":"Microbial Biogeography: Is Everything Small Everywhere?","container-title":"Microbial Ecological Theory: Current Perspectives","publisher":"Caister Academic Press","publisher-p</vt:lpwstr>
  </property>
  <property fmtid="{D5CDD505-2E9C-101B-9397-08002B2CF9AE}" pid="16" name="ZOTERO_BREF_6tc6yf2sy7ad_3">
    <vt:lpwstr>lace":"Norfolk","page":"87-98","event-place":"Norfolk","abstract":"The vast explosion of high-resolution molecular data in the past few years has provided an unprecedented glimpse into the microbial world. This book synthesizes current viewpoints and know</vt:lpwstr>
  </property>
  <property fmtid="{D5CDD505-2E9C-101B-9397-08002B2CF9AE}" pid="17" name="ZOTERO_BREF_6tc6yf2sy7ad_4">
    <vt:lpwstr>ledge on microbial ecological theory. The book has assembled a collection of essays by a diverse group of well-respected scientists who merge the boundaries of ecology and microbiology to explore some of the central tenets of macro-ecological theory with </vt:lpwstr>
  </property>
  <property fmtid="{D5CDD505-2E9C-101B-9397-08002B2CF9AE}" pid="18" name="ZOTERO_BREF_6tc6yf2sy7ad_5">
    <vt:lpwstr>a microbial perspective. The contributors explore the mainstays of macro-ecology asking questions such as \"do microbes have biogeography?\" and \"does a microbial species concept exist?\" Additionally, the book shows how high-resolution molecular data is</vt:lpwstr>
  </property>
  <property fmtid="{D5CDD505-2E9C-101B-9397-08002B2CF9AE}" pid="19" name="ZOTERO_BREF_6tc6yf2sy7ad_6">
    <vt:lpwstr> informing and underpinning the evolution of microbial ecological theory. It demonstrates how the application of macro-ecological theory to the microbial world is not only enhancing our understanding of microbial ecology, but it also provides a reference </vt:lpwstr>
  </property>
  <property fmtid="{D5CDD505-2E9C-101B-9397-08002B2CF9AE}" pid="20" name="ZOTERO_BREF_6tc6yf2sy7ad_7">
    <vt:lpwstr>point for the development of new theories. Written for graduate students and academic researchers, the book encourages cross-disciplinary thinking and provides direction and perspective on the still fledgling field of microbial ecological theory. It is hi</vt:lpwstr>
  </property>
  <property fmtid="{D5CDD505-2E9C-101B-9397-08002B2CF9AE}" pid="21" name="ZOTERO_BREF_6tc6yf2sy7ad_8">
    <vt:lpwstr>ghly recommended for all microbiology libraries.","ISBN":"978-1-908230-09-6","language":"en","author":[{"family":"Fontaneto","given":"Diego"},{"family":"Hortal","given":"Joaquín"}],"issued":{"date-parts":[["2012"]]}}}],"schema":"https://github.com/citatio</vt:lpwstr>
  </property>
  <property fmtid="{D5CDD505-2E9C-101B-9397-08002B2CF9AE}" pid="22" name="ZOTERO_BREF_6tc6yf2sy7ad_9">
    <vt:lpwstr>n-style-language/schema/raw/master/csl-citation.json"}</vt:lpwstr>
  </property>
  <property fmtid="{D5CDD505-2E9C-101B-9397-08002B2CF9AE}" pid="23" name="ZOTERO_BREF_6uhkRgKKXzP8_1">
    <vt:lpwstr>ZOTERO_ITEM CSL_CITATION {"citationID":"wVXlvSWy","properties":{"formattedCitation":"\\super 8\\nosupersub{}","plainCitation":"8","noteIndex":0},"citationItems":[{"id":940,"uris":["http://zotero.org/users/3503813/items/ZVJGWKHT"],"uri":["http://zotero.org</vt:lpwstr>
  </property>
  <property fmtid="{D5CDD505-2E9C-101B-9397-08002B2CF9AE}" pid="24" name="ZOTERO_BREF_6uhkRgKKXzP8_10">
    <vt:lpwstr>ists to return disturbed ecosystems to a desirable trajectory.","DOI":"10.1111/j.1526-100X.2006.00185.x","ISSN":"1526-100X","shortTitle":"Biological Soil Crust Rehabilitation in Theory and Practice","language":"en","author":[{"family":"Bowker","given":"Ma</vt:lpwstr>
  </property>
  <property fmtid="{D5CDD505-2E9C-101B-9397-08002B2CF9AE}" pid="25" name="ZOTERO_BREF_6uhkRgKKXzP8_11">
    <vt:lpwstr>tthew A."}],"issued":{"date-parts":[["2007"]]}}}],"schema":"https://github.com/citation-style-language/schema/raw/master/csl-citation.json"}</vt:lpwstr>
  </property>
  <property fmtid="{D5CDD505-2E9C-101B-9397-08002B2CF9AE}" pid="26" name="ZOTERO_BREF_6uhkRgKKXzP8_2">
    <vt:lpwstr>/users/3503813/items/ZVJGWKHT"],"itemData":{"id":940,"type":"article-journal","title":"Biological Soil Crust Rehabilitation in Theory and Practice: An Underexploited Opportunity","container-title":"Restoration Ecology","page":"13-23","volume":"15","issue"</vt:lpwstr>
  </property>
  <property fmtid="{D5CDD505-2E9C-101B-9397-08002B2CF9AE}" pid="27" name="ZOTERO_BREF_6uhkRgKKXzP8_3">
    <vt:lpwstr>:"1","source":"Wiley Online Library","abstract":"Biological soil crusts (BSCs) are ubiquitous lichen–bryophyte microbial communities, which are critical structural and functional components of many ecosystems. However, BSCs are rarely addressed in the res</vt:lpwstr>
  </property>
  <property fmtid="{D5CDD505-2E9C-101B-9397-08002B2CF9AE}" pid="28" name="ZOTERO_BREF_6uhkRgKKXzP8_4">
    <vt:lpwstr>toration literature. The purposes of this review were to examine the ecological roles BSCs play in succession models, the backbone of restoration theory, and to discuss the practical aspects of rehabilitating BSCs to disturbed ecosystems. Most evidence in</vt:lpwstr>
  </property>
  <property fmtid="{D5CDD505-2E9C-101B-9397-08002B2CF9AE}" pid="29" name="ZOTERO_BREF_6uhkRgKKXzP8_5">
    <vt:lpwstr>dicates that BSCs facilitate succession to later seres, suggesting that assisted recovery of BSCs could speed up succession. Because BSCs are ecosystem engineers in high abiotic stress systems, loss of BSCs may be synonymous with crossing degradation thre</vt:lpwstr>
  </property>
  <property fmtid="{D5CDD505-2E9C-101B-9397-08002B2CF9AE}" pid="30" name="ZOTERO_BREF_6uhkRgKKXzP8_6">
    <vt:lpwstr>sholds. However, assisted recovery of BSCs may allow a transition from a degraded steady state to a more desired alternative steady state. In practice, BSC rehabilitation has three major components: (1) establishment of goals; (2) selection and implementa</vt:lpwstr>
  </property>
  <property fmtid="{D5CDD505-2E9C-101B-9397-08002B2CF9AE}" pid="31" name="ZOTERO_BREF_6uhkRgKKXzP8_7">
    <vt:lpwstr>tion of rehabilitation techniques; and (3) monitoring. Statistical predictive modeling is a useful method for estimating the potential BSC condition of a rehabilitation site. Various rehabilitation techniques attempt to correct, in decreasing order of dif</vt:lpwstr>
  </property>
  <property fmtid="{D5CDD505-2E9C-101B-9397-08002B2CF9AE}" pid="32" name="ZOTERO_BREF_6uhkRgKKXzP8_8">
    <vt:lpwstr>ficulty, active soil erosion (e.g., stabilization techniques), resource deficiencies (e.g., moisture and nutrient augmentation), or BSC propagule scarcity (e.g., inoculation). Success will probably be contingent on prior evaluation of site conditions and </vt:lpwstr>
  </property>
  <property fmtid="{D5CDD505-2E9C-101B-9397-08002B2CF9AE}" pid="33" name="ZOTERO_BREF_6uhkRgKKXzP8_9">
    <vt:lpwstr>accurate identification of constraints to BSC reestablishment. Rehabilitation of BSCs is attainable and may be required in the recovery of some ecosystems. The strong influence that BSCs exert on ecosystems is an underexploited opportunity for restoration</vt:lpwstr>
  </property>
  <property fmtid="{D5CDD505-2E9C-101B-9397-08002B2CF9AE}" pid="34" name="ZOTERO_BREF_7a9i9IkwGneB_1">
    <vt:lpwstr>ZOTERO_ITEM CSL_CITATION {"citationID":"2Zm0BIWf","properties":{"formattedCitation":"\\super 14\\nosupersub{}","plainCitation":"14","noteIndex":0},"citationItems":[{"id":928,"uris":["http://zotero.org/users/3503813/items/5IUNGRZX"],"uri":["http://zotero.o</vt:lpwstr>
  </property>
  <property fmtid="{D5CDD505-2E9C-101B-9397-08002B2CF9AE}" pid="35" name="ZOTERO_BREF_7a9i9IkwGneB_2">
    <vt:lpwstr>rg/users/3503813/items/5IUNGRZX"],"itemData":{"id":928,"type":"article-journal","title":"Development and calibration of a novel sensor to quantify the water content of surface soils and biological soil crusts","container-title":"Methods in Ecology and Evo</vt:lpwstr>
  </property>
  <property fmtid="{D5CDD505-2E9C-101B-9397-08002B2CF9AE}" pid="36" name="ZOTERO_BREF_7a9i9IkwGneB_3">
    <vt:lpwstr>lution","page":"14-22","volume":"7","issue":"1","source":"Crossref","abstract":"1. The surface layer of soil as transition zone between pedosphere and atmosphere plays a crucial role in exchange processes of nutrients, atmospheric gases and water. Knowled</vt:lpwstr>
  </property>
  <property fmtid="{D5CDD505-2E9C-101B-9397-08002B2CF9AE}" pid="37" name="ZOTERO_BREF_7a9i9IkwGneB_4">
    <vt:lpwstr>ge of its water content is essential, as it governs both physiological and transport mechanisms. In arid and semi-arid regions, this uppermost soil layer is commonly colonized by biological soil crusts (biocrusts), which play major roles in the global ter</vt:lpwstr>
  </property>
  <property fmtid="{D5CDD505-2E9C-101B-9397-08002B2CF9AE}" pid="38" name="ZOTERO_BREF_7a9i9IkwGneB_5">
    <vt:lpwstr>restrial carbon and nitrogen cycles. The water status of biocrusts is essential as it controls the activity, productivity and surface exchange of these poikilohydric communities. On-site analyses of the water content of both bare and crusted soils are thu</vt:lpwstr>
  </property>
  <property fmtid="{D5CDD505-2E9C-101B-9397-08002B2CF9AE}" pid="39" name="ZOTERO_BREF_7a9i9IkwGneB_6">
    <vt:lpwstr>s urgently needed to correctly model the exchange processes of water, nutrients and trace gases at the soil surface.","DOI":"10.1111/2041-210X.12459","ISSN":"2041210X","language":"en","author":[{"family":"Weber","given":"Bettina"},{"family":"Berkemeier","</vt:lpwstr>
  </property>
  <property fmtid="{D5CDD505-2E9C-101B-9397-08002B2CF9AE}" pid="40" name="ZOTERO_BREF_7a9i9IkwGneB_7">
    <vt:lpwstr>given":"Thomas"},{"family":"Ruckteschler","given":"Nina"},{"family":"Caesar","given":"Jennifer"},{"family":"Heintz","given":"Henno"},{"family":"Ritter","given":"Holger"},{"family":"Braß","given":"Henning"}],"editor":[{"family":"Freckleton","given":"Robert</vt:lpwstr>
  </property>
  <property fmtid="{D5CDD505-2E9C-101B-9397-08002B2CF9AE}" pid="41" name="ZOTERO_BREF_7a9i9IkwGneB_8">
    <vt:lpwstr>"}],"issued":{"date-parts":[["2016",1]]}}}],"schema":"https://github.com/citation-style-language/schema/raw/master/csl-citation.json"}</vt:lpwstr>
  </property>
  <property fmtid="{D5CDD505-2E9C-101B-9397-08002B2CF9AE}" pid="42" name="ZOTERO_BREF_9amD3SaelXUg_1">
    <vt:lpwstr>ZOTERO_ITEM CSL_CITATION {"citationID":"wqMGXkFj","properties":{"formattedCitation":"\\super 14\\nosupersub{}","plainCitation":"14","noteIndex":0},"citationItems":[{"id":928,"uris":["http://zotero.org/users/3503813/items/5IUNGRZX"],"uri":["http://zotero.o</vt:lpwstr>
  </property>
  <property fmtid="{D5CDD505-2E9C-101B-9397-08002B2CF9AE}" pid="43" name="ZOTERO_BREF_9amD3SaelXUg_2">
    <vt:lpwstr>rg/users/3503813/items/5IUNGRZX"],"itemData":{"id":928,"type":"article-journal","title":"Development and calibration of a novel sensor to quantify the water content of surface soils and biological soil crusts","container-title":"Methods in Ecology and Evo</vt:lpwstr>
  </property>
  <property fmtid="{D5CDD505-2E9C-101B-9397-08002B2CF9AE}" pid="44" name="ZOTERO_BREF_9amD3SaelXUg_3">
    <vt:lpwstr>lution","page":"14-22","volume":"7","issue":"1","source":"Crossref","abstract":"1. The surface layer of soil as transition zone between pedosphere and atmosphere plays a crucial role in exchange processes of nutrients, atmospheric gases and water. Knowled</vt:lpwstr>
  </property>
  <property fmtid="{D5CDD505-2E9C-101B-9397-08002B2CF9AE}" pid="45" name="ZOTERO_BREF_9amD3SaelXUg_4">
    <vt:lpwstr>ge of its water content is essential, as it governs both physiological and transport mechanisms. In arid and semi-arid regions, this uppermost soil layer is commonly colonized by biological soil crusts (biocrusts), which play major roles in the global ter</vt:lpwstr>
  </property>
  <property fmtid="{D5CDD505-2E9C-101B-9397-08002B2CF9AE}" pid="46" name="ZOTERO_BREF_9amD3SaelXUg_5">
    <vt:lpwstr>restrial carbon and nitrogen cycles. The water status of biocrusts is essential as it controls the activity, productivity and surface exchange of these poikilohydric communities. On-site analyses of the water content of both bare and crusted soils are thu</vt:lpwstr>
  </property>
  <property fmtid="{D5CDD505-2E9C-101B-9397-08002B2CF9AE}" pid="47" name="ZOTERO_BREF_9amD3SaelXUg_6">
    <vt:lpwstr>s urgently needed to correctly model the exchange processes of water, nutrients and trace gases at the soil surface.","DOI":"10.1111/2041-210X.12459","ISSN":"2041210X","language":"en","author":[{"family":"Weber","given":"Bettina"},{"family":"Berkemeier","</vt:lpwstr>
  </property>
  <property fmtid="{D5CDD505-2E9C-101B-9397-08002B2CF9AE}" pid="48" name="ZOTERO_BREF_9amD3SaelXUg_7">
    <vt:lpwstr>given":"Thomas"},{"family":"Ruckteschler","given":"Nina"},{"family":"Caesar","given":"Jennifer"},{"family":"Heintz","given":"Henno"},{"family":"Ritter","given":"Holger"},{"family":"Braß","given":"Henning"}],"editor":[{"family":"Freckleton","given":"Robert</vt:lpwstr>
  </property>
  <property fmtid="{D5CDD505-2E9C-101B-9397-08002B2CF9AE}" pid="49" name="ZOTERO_BREF_9amD3SaelXUg_8">
    <vt:lpwstr>"}],"issued":{"date-parts":[["2016",1]]}}}],"schema":"https://github.com/citation-style-language/schema/raw/master/csl-citation.json"}</vt:lpwstr>
  </property>
  <property fmtid="{D5CDD505-2E9C-101B-9397-08002B2CF9AE}" pid="50" name="ZOTERO_BREF_9rDynN6hWDwk_1">
    <vt:lpwstr>ZOTERO_ITEM CSL_CITATION {"citationID":"aTs5uLO2","properties":{"formattedCitation":"\\super 3, 4\\nosupersub{}","plainCitation":"3, 4","dontUpdate":true,"noteIndex":0},"citationItems":[{"id":927,"uris":["http://zotero.org/users/3503813/items/UX5WX3M8"],"</vt:lpwstr>
  </property>
  <property fmtid="{D5CDD505-2E9C-101B-9397-08002B2CF9AE}" pid="51" name="ZOTERO_BREF_9rDynN6hWDwk_2">
    <vt:lpwstr>uri":["http://zotero.org/users/3503813/items/UX5WX3M8"],"itemData":{"id":927,"type":"article-journal","title":"The Bryosphere: An Integral and Influential Component of the Earth’s Biosphere","container-title":"Ecosystems","page":"612-627","volume":"13","i</vt:lpwstr>
  </property>
  <property fmtid="{D5CDD505-2E9C-101B-9397-08002B2CF9AE}" pid="52" name="ZOTERO_BREF_9rDynN6hWDwk_3">
    <vt:lpwstr>ssue":"4","source":"Crossref","DOI":"10.1007/s10021-010-9336-3","ISSN":"1432-9840, 1435-0629","shortTitle":"The Bryosphere","language":"en","author":[{"family":"Lindo","given":"Zoë"},{"family":"Gonzalez","given":"Andrew"}],"issued":{"date-parts":[["2010",</vt:lpwstr>
  </property>
  <property fmtid="{D5CDD505-2E9C-101B-9397-08002B2CF9AE}" pid="53" name="ZOTERO_BREF_9rDynN6hWDwk_4">
    <vt:lpwstr>6]]}}},{"id":966,"uris":["http://zotero.org/users/3503813/items/J4MQSBDL"],"uri":["http://zotero.org/users/3503813/items/J4MQSBDL"],"itemData":{"id":966,"type":"article-journal","title":"Contribution of cryptogamic covers to the global cycles of carbon an</vt:lpwstr>
  </property>
  <property fmtid="{D5CDD505-2E9C-101B-9397-08002B2CF9AE}" pid="54" name="ZOTERO_BREF_9rDynN6hWDwk_5">
    <vt:lpwstr>d nitrogen | Nature Geoscience","container-title":"Nature Geoscience","page":"459-462","volume":"5","author":[{"family":"Elbert","given":"Wolfgang"},{"family":"Weber","given":"Bettina"},{"family":"Burrows","given":"Susannah"},{"family":"Steinkamp","given"</vt:lpwstr>
  </property>
  <property fmtid="{D5CDD505-2E9C-101B-9397-08002B2CF9AE}" pid="55" name="ZOTERO_BREF_9rDynN6hWDwk_6">
    <vt:lpwstr>:"J"},{"family":"Büdel","given":"B."},{"family":"Meinrat","given":"O. A."},{"family":"Pöschl","given":"Ulrich"}],"issued":{"date-parts":[["2012"]]}}}],"schema":"https://github.com/citation-style-language/schema/raw/master/csl-citation.json"}</vt:lpwstr>
  </property>
  <property fmtid="{D5CDD505-2E9C-101B-9397-08002B2CF9AE}" pid="56" name="ZOTERO_BREF_A0xoa40Uy9RS_1">
    <vt:lpwstr>ZOTERO_ITEM CSL_CITATION {"citationID":"zPXAkl7x","properties":{"formattedCitation":"\\super 18\\nosupersub{}","plainCitation":"18","noteIndex":0},"citationItems":[{"id":1002,"uris":["http://zotero.org/users/3503813/items/UGA2RZ4R"],"uri":["http://zotero.</vt:lpwstr>
  </property>
  <property fmtid="{D5CDD505-2E9C-101B-9397-08002B2CF9AE}" pid="57" name="ZOTERO_BREF_A0xoa40Uy9RS_2">
    <vt:lpwstr>org/users/3503813/items/UGA2RZ4R"],"itemData":{"id":1002,"type":"book","title":"Contribute to united-ecology/btmboard development by creating an account on GitHub","genre":"C++","source":"GitHub","URL":"https://github.com/united-ecology/btmboard","note":"</vt:lpwstr>
  </property>
  <property fmtid="{D5CDD505-2E9C-101B-9397-08002B2CF9AE}" pid="58" name="ZOTERO_BREF_A0xoa40Uy9RS_3">
    <vt:lpwstr>original-date: 2018-04-06T10:01:17Z","author":[{"family":"united-ecology","given":""}],"issued":{"date-parts":[["2018",8,13]]},"accessed":{"date-parts":[["2018",8,27]]}}}],"schema":"https://github.com/citation-style-language/schema/raw/master/csl-citation</vt:lpwstr>
  </property>
  <property fmtid="{D5CDD505-2E9C-101B-9397-08002B2CF9AE}" pid="59" name="ZOTERO_BREF_A0xoa40Uy9RS_4">
    <vt:lpwstr>.json"}</vt:lpwstr>
  </property>
  <property fmtid="{D5CDD505-2E9C-101B-9397-08002B2CF9AE}" pid="60" name="ZOTERO_BREF_BAK2WSlKAmrG_1">
    <vt:lpwstr>ZOTERO_ITEM CSL_CITATION {"citationID":"PTkYvs5U","properties":{"formattedCitation":"\\super 4\\nosupersub{}","plainCitation":"4","noteIndex":0},"citationItems":[{"id":966,"uris":["http://zotero.org/users/3503813/items/J4MQSBDL"],"uri":["http://zotero.org</vt:lpwstr>
  </property>
  <property fmtid="{D5CDD505-2E9C-101B-9397-08002B2CF9AE}" pid="61" name="ZOTERO_BREF_BAK2WSlKAmrG_2">
    <vt:lpwstr>/users/3503813/items/J4MQSBDL"],"itemData":{"id":966,"type":"article-journal","title":"Contribution of cryptogamic covers to the global cycles of carbon and nitrogen | Nature Geoscience","container-title":"Nature Geoscience","page":"459-462","volume":"5",</vt:lpwstr>
  </property>
  <property fmtid="{D5CDD505-2E9C-101B-9397-08002B2CF9AE}" pid="62" name="ZOTERO_BREF_BAK2WSlKAmrG_3">
    <vt:lpwstr>"author":[{"family":"Elbert","given":"Wolfgang"},{"family":"Weber","given":"Bettina"},{"family":"Burrows","given":"Susannah"},{"family":"Steinkamp","given":"J"},{"family":"Büdel","given":"B."},{"family":"Meinrat","given":"O. A."},{"family":"Pöschl","given</vt:lpwstr>
  </property>
  <property fmtid="{D5CDD505-2E9C-101B-9397-08002B2CF9AE}" pid="63" name="ZOTERO_BREF_BAK2WSlKAmrG_4">
    <vt:lpwstr>":"Ulrich"}],"issued":{"date-parts":[["2012"]]}}}],"schema":"https://github.com/citation-style-language/schema/raw/master/csl-citation.json"}</vt:lpwstr>
  </property>
  <property fmtid="{D5CDD505-2E9C-101B-9397-08002B2CF9AE}" pid="64" name="ZOTERO_BREF_Bh35uP2OzS4O_1">
    <vt:lpwstr>ZOTERO_ITEM CSL_CITATION {"citationID":"IARa3Jnk","properties":{"formattedCitation":"\\super 10, 11\\nosupersub{}","plainCitation":"10, 11","noteIndex":0},"citationItems":[{"id":948,"uris":["http://zotero.org/users/3503813/items/U5NWS6LN"],"uri":["http://</vt:lpwstr>
  </property>
  <property fmtid="{D5CDD505-2E9C-101B-9397-08002B2CF9AE}" pid="65" name="ZOTERO_BREF_Bh35uP2OzS4O_10">
    <vt:lpwstr>consumers are positively correlated with total ecosystem C storage, suggesting that conserving old-growth forests simultaneously maximizes biodiversity and C sequestration. However, we find little observational or experimental evidence that plant diversit</vt:lpwstr>
  </property>
  <property fmtid="{D5CDD505-2E9C-101B-9397-08002B2CF9AE}" pid="66" name="ZOTERO_BREF_Bh35uP2OzS4O_11">
    <vt:lpwstr>y is a major driver of ecosystem C storage on the islands relative to other biotic and abiotic factors. 6. Synthesis.Our study reveals that across contrasting islands differing in exposure to a key extrinsic driver (historical disturbance regime and resul</vt:lpwstr>
  </property>
  <property fmtid="{D5CDD505-2E9C-101B-9397-08002B2CF9AE}" pid="67" name="ZOTERO_BREF_Bh35uP2OzS4O_12">
    <vt:lpwstr>ting retrogression), there are coordinated responses of soil fertility, vegetation, consumer communities and ecosystem C sequestration, which all feed back to one another. It also highlights the value of well-replicated natural experiments for tackling qu</vt:lpwstr>
  </property>
  <property fmtid="{D5CDD505-2E9C-101B-9397-08002B2CF9AE}" pid="68" name="ZOTERO_BREF_Bh35uP2OzS4O_13">
    <vt:lpwstr>estions about above-ground–below-ground linkages over temporal and spatial scales that are otherwise unachievable.","DOI":"10.1111/j.1365-2745.2011.01907.x","ISSN":"1365-2745","shortTitle":"Linking vegetation change, carbon sequestration and biodiversity"</vt:lpwstr>
  </property>
  <property fmtid="{D5CDD505-2E9C-101B-9397-08002B2CF9AE}" pid="69" name="ZOTERO_BREF_Bh35uP2OzS4O_14">
    <vt:lpwstr>,"language":"en","author":[{"family":"Wardle","given":"David A."},{"family":"Jonsson","given":"Micael"},{"family":"Bansal","given":"Sheel"},{"family":"Bardgett","given":"Richard D."},{"family":"Gundale","given":"Michael J."},{"family":"Metcalfe","given":"</vt:lpwstr>
  </property>
  <property fmtid="{D5CDD505-2E9C-101B-9397-08002B2CF9AE}" pid="70" name="ZOTERO_BREF_Bh35uP2OzS4O_15">
    <vt:lpwstr>Daniel B."}],"issued":{"date-parts":[["2012"]]}}},{"id":945,"uris":["http://zotero.org/users/3503813/items/DNSHLSEM"],"uri":["http://zotero.org/users/3503813/items/DNSHLSEM"],"itemData":{"id":945,"type":"article-journal","title":"Bryophyte-cyanobacteria a</vt:lpwstr>
  </property>
  <property fmtid="{D5CDD505-2E9C-101B-9397-08002B2CF9AE}" pid="71" name="ZOTERO_BREF_Bh35uP2OzS4O_16">
    <vt:lpwstr>ssociations as regulators of the northern latitude carbon balance in response to global change","container-title":"Global Change Biology","page":"2022-2035","volume":"19","issue":"7","source":"Wiley Online Library","abstract":"Ecosystems in the far north,</vt:lpwstr>
  </property>
  <property fmtid="{D5CDD505-2E9C-101B-9397-08002B2CF9AE}" pid="72" name="ZOTERO_BREF_Bh35uP2OzS4O_17">
    <vt:lpwstr> including arctic and boreal biomes, are a globally significant pool of carbon (C). Global change is proposed to influence both C uptake and release in these ecosystems, thereby potentially affecting whether they act as C sources or sinks. Bryophytes (i.e</vt:lpwstr>
  </property>
  <property fmtid="{D5CDD505-2E9C-101B-9397-08002B2CF9AE}" pid="73" name="ZOTERO_BREF_Bh35uP2OzS4O_18">
    <vt:lpwstr>., mosses) serve a variety of key functions in these systems, including their association with nitrogen (N2)-fixing cyanobacteria, as thermal insulators of the soil, and producers of recalcitrant litter, which have implications for both net primary produc</vt:lpwstr>
  </property>
  <property fmtid="{D5CDD505-2E9C-101B-9397-08002B2CF9AE}" pid="74" name="ZOTERO_BREF_Bh35uP2OzS4O_19">
    <vt:lpwstr>tivity (NPP) and heterotrophic respiration. While ground-cover bryophytes typically make up a small proportion of the total biomass in northern systems, their combined physical structure and N2-fixing capabilities facilitate a disproportionally large impa</vt:lpwstr>
  </property>
  <property fmtid="{D5CDD505-2E9C-101B-9397-08002B2CF9AE}" pid="75" name="ZOTERO_BREF_Bh35uP2OzS4O_2">
    <vt:lpwstr>zotero.org/users/3503813/items/U5NWS6LN"],"itemData":{"id":948,"type":"article-journal","title":"Linking vegetation change, carbon sequestration and biodiversity: insights from island ecosystems in a long-term natural experiment","container-title":"Journa</vt:lpwstr>
  </property>
  <property fmtid="{D5CDD505-2E9C-101B-9397-08002B2CF9AE}" pid="76" name="ZOTERO_BREF_Bh35uP2OzS4O_20">
    <vt:lpwstr>ct on key processes that control ecosystem C and N cycles. As such, the response of bryophyte-cyanobacteria associations to global change may influence whether and how ecosystem C balances are influenced by global change. Here, we review what is known abo</vt:lpwstr>
  </property>
  <property fmtid="{D5CDD505-2E9C-101B-9397-08002B2CF9AE}" pid="77" name="ZOTERO_BREF_Bh35uP2OzS4O_21">
    <vt:lpwstr>ut their occurrence and N2-fixing activity, and how bryophyte systems will respond to several key global change factors. We explore the implications these responses may have in determining how global change influences C balances in high northern latitudes</vt:lpwstr>
  </property>
  <property fmtid="{D5CDD505-2E9C-101B-9397-08002B2CF9AE}" pid="78" name="ZOTERO_BREF_Bh35uP2OzS4O_22">
    <vt:lpwstr>.","DOI":"10.1111/gcb.12175","ISSN":"1365-2486","language":"en","author":[{"family":"Lindo","given":"Zoë"},{"family":"Nilsson","given":"Marie-Charlotte"},{"family":"Gundale","given":"Michael J."}],"issued":{"date-parts":[["2013"]]}}}],"schema":"https://gi</vt:lpwstr>
  </property>
  <property fmtid="{D5CDD505-2E9C-101B-9397-08002B2CF9AE}" pid="79" name="ZOTERO_BREF_Bh35uP2OzS4O_23">
    <vt:lpwstr>thub.com/citation-style-language/schema/raw/master/csl-citation.json"}</vt:lpwstr>
  </property>
  <property fmtid="{D5CDD505-2E9C-101B-9397-08002B2CF9AE}" pid="80" name="ZOTERO_BREF_Bh35uP2OzS4O_3">
    <vt:lpwstr>l of Ecology","page":"16-30","volume":"100","issue":"1","source":"Wiley Online Library","abstract":"1. Despite recent interest in linkages between above- and below-ground communities and their consequences for ecosystem processes, much remains unknown abo</vt:lpwstr>
  </property>
  <property fmtid="{D5CDD505-2E9C-101B-9397-08002B2CF9AE}" pid="81" name="ZOTERO_BREF_Bh35uP2OzS4O_4">
    <vt:lpwstr>ut their responses to long-term ecosystem change. We synthesize multiple lines of evidence from a long-term ‘natural experiment’ to illustrate how ecosystem retrogression (the decline in ecosystem process rates due to long-term absence of major disturbanc</vt:lpwstr>
  </property>
  <property fmtid="{D5CDD505-2E9C-101B-9397-08002B2CF9AE}" pid="82" name="ZOTERO_BREF_Bh35uP2OzS4O_5">
    <vt:lpwstr>e) drives vegetation change, and thus above-ground and below-ground carbon (C) sequestration, and communities of consumer biota. 2. Our study system involves 30 islands in Swedish boreal forest that form a 5000-year, fire-driven retrogressive chronosequen</vt:lpwstr>
  </property>
  <property fmtid="{D5CDD505-2E9C-101B-9397-08002B2CF9AE}" pid="83" name="ZOTERO_BREF_Bh35uP2OzS4O_6">
    <vt:lpwstr>ce. Here, retrogression leads to lower plant productivity and slower decomposition and a community shift from plants with traits associated with resource acquisition to those linked with resource conservation. 3. We present consistent evidence that above-</vt:lpwstr>
  </property>
  <property fmtid="{D5CDD505-2E9C-101B-9397-08002B2CF9AE}" pid="84" name="ZOTERO_BREF_Bh35uP2OzS4O_7">
    <vt:lpwstr>ground ecosystem C sequestration declines, while below-ground and total C storage increases linearly for at least 5000 years following fire absence. This increase is driven primarily by changes in vegetation characteristics, impairment of decomposer organ</vt:lpwstr>
  </property>
  <property fmtid="{D5CDD505-2E9C-101B-9397-08002B2CF9AE}" pid="85" name="ZOTERO_BREF_Bh35uP2OzS4O_8">
    <vt:lpwstr>isms and absence of humus combustion. 4. Data from contrasting trophic groups show that during retrogression, biomass or abundance of plants and decomposer biota decreases, while that of above-ground invertebrates and birds increases, due to different org</vt:lpwstr>
  </property>
  <property fmtid="{D5CDD505-2E9C-101B-9397-08002B2CF9AE}" pid="86" name="ZOTERO_BREF_Bh35uP2OzS4O_9">
    <vt:lpwstr>anisms accessing resources via distinct energy channels. Meanwhile, diversity measures of vascular plants and above-ground (but not below-ground) consumers respond positively to retrogression. 5. We show that taxonomic richness of plants and above-ground </vt:lpwstr>
  </property>
  <property fmtid="{D5CDD505-2E9C-101B-9397-08002B2CF9AE}" pid="87" name="ZOTERO_BREF_F6uvibyH9Xhq_1">
    <vt:lpwstr>ZOTERO_ITEM CSL_CITATION {"citationID":"gH3pc0qM","properties":{"formattedCitation":"\\super 18\\nosupersub{}","plainCitation":"18","noteIndex":0},"citationItems":[{"id":1002,"uris":["http://zotero.org/users/3503813/items/UGA2RZ4R"],"uri":["http://zotero.</vt:lpwstr>
  </property>
  <property fmtid="{D5CDD505-2E9C-101B-9397-08002B2CF9AE}" pid="88" name="ZOTERO_BREF_F6uvibyH9Xhq_2">
    <vt:lpwstr>org/users/3503813/items/UGA2RZ4R"],"itemData":{"id":1002,"type":"book","title":"Contribute to united-ecology/btmboard development by creating an account on GitHub","genre":"C++","source":"GitHub","URL":"https://github.com/united-ecology/btmboard","note":"</vt:lpwstr>
  </property>
  <property fmtid="{D5CDD505-2E9C-101B-9397-08002B2CF9AE}" pid="89" name="ZOTERO_BREF_F6uvibyH9Xhq_3">
    <vt:lpwstr>original-date: 2018-04-06T10:01:17Z","author":[{"family":"united-ecology","given":""}],"issued":{"date-parts":[["2018",8,13]]},"accessed":{"date-parts":[["2018",8,27]]}}}],"schema":"https://github.com/citation-style-language/schema/raw/master/csl-citation</vt:lpwstr>
  </property>
  <property fmtid="{D5CDD505-2E9C-101B-9397-08002B2CF9AE}" pid="90" name="ZOTERO_BREF_F6uvibyH9Xhq_4">
    <vt:lpwstr>.json"}</vt:lpwstr>
  </property>
  <property fmtid="{D5CDD505-2E9C-101B-9397-08002B2CF9AE}" pid="91" name="ZOTERO_BREF_FvJBXjwkjpMM_1">
    <vt:lpwstr>ZOTERO_ITEM CSL_CITATION {"citationID":"NkEnT1bg","properties":{"formattedCitation":"\\super 13\\uc0\\u8211{}16\\nosupersub{}","plainCitation":"13–16","noteIndex":0},"citationItems":[{"id":956,"uris":["http://zotero.org/users/3503813/items/GX6GEGP2"],"uri</vt:lpwstr>
  </property>
  <property fmtid="{D5CDD505-2E9C-101B-9397-08002B2CF9AE}" pid="92" name="ZOTERO_BREF_FvJBXjwkjpMM_10">
    <vt:lpwstr>/s10531-014-0692-8","ISSN":"0960-3115, 1572-9710","shortTitle":"Continuous chlorophyll fluorescence, gas exchange and microclimate monitoring in a natural soil crust habitat in Tabernas badlands, Almería, Spain","journalAbbreviation":"Biodivers Conserv","</vt:lpwstr>
  </property>
  <property fmtid="{D5CDD505-2E9C-101B-9397-08002B2CF9AE}" pid="93" name="ZOTERO_BREF_FvJBXjwkjpMM_11">
    <vt:lpwstr>language":"en","author":[{"family":"Raggio","given":"J."},{"family":"Pintado","given":"A."},{"family":"Vivas","given":"M."},{"family":"Sancho","given":"L. G."},{"family":"Büdel","given":"B."},{"family":"Colesie","given":"C."},{"family":"Weber","given":"B.</vt:lpwstr>
  </property>
  <property fmtid="{D5CDD505-2E9C-101B-9397-08002B2CF9AE}" pid="94" name="ZOTERO_BREF_FvJBXjwkjpMM_12">
    <vt:lpwstr>"},{"family":"Schroeter","given":"B."},{"family":"Lázaro","given":"R."},{"family":"Green","given":"T. G. A."}],"issued":{"date-parts":[["2014",6,1]]}}},{"id":928,"uris":["http://zotero.org/users/3503813/items/5IUNGRZX"],"uri":["http://zotero.org/users/350</vt:lpwstr>
  </property>
  <property fmtid="{D5CDD505-2E9C-101B-9397-08002B2CF9AE}" pid="95" name="ZOTERO_BREF_FvJBXjwkjpMM_13">
    <vt:lpwstr>3813/items/5IUNGRZX"],"itemData":{"id":928,"type":"article-journal","title":"Development and calibration of a novel sensor to quantify the water content of surface soils and biological soil crusts","container-title":"Methods in Ecology and Evolution","pag</vt:lpwstr>
  </property>
  <property fmtid="{D5CDD505-2E9C-101B-9397-08002B2CF9AE}" pid="96" name="ZOTERO_BREF_FvJBXjwkjpMM_14">
    <vt:lpwstr>e":"14-22","volume":"7","issue":"1","source":"Crossref","abstract":"1. The surface layer of soil as transition zone between pedosphere and atmosphere plays a crucial role in exchange processes of nutrients, atmospheric gases and water. Knowledge of its wa</vt:lpwstr>
  </property>
  <property fmtid="{D5CDD505-2E9C-101B-9397-08002B2CF9AE}" pid="97" name="ZOTERO_BREF_FvJBXjwkjpMM_15">
    <vt:lpwstr>ter content is essential, as it governs both physiological and transport mechanisms. In arid and semi-arid regions, this uppermost soil layer is commonly colonized by biological soil crusts (biocrusts), which play major roles in the global terrestrial car</vt:lpwstr>
  </property>
  <property fmtid="{D5CDD505-2E9C-101B-9397-08002B2CF9AE}" pid="98" name="ZOTERO_BREF_FvJBXjwkjpMM_16">
    <vt:lpwstr>bon and nitrogen cycles. The water status of biocrusts is essential as it controls the activity, productivity and surface exchange of these poikilohydric communities. On-site analyses of the water content of both bare and crusted soils are thus urgently n</vt:lpwstr>
  </property>
  <property fmtid="{D5CDD505-2E9C-101B-9397-08002B2CF9AE}" pid="99" name="ZOTERO_BREF_FvJBXjwkjpMM_17">
    <vt:lpwstr>eeded to correctly model the exchange processes of water, nutrients and trace gases at the soil surface.","DOI":"10.1111/2041-210X.12459","ISSN":"2041210X","language":"en","author":[{"family":"Weber","given":"Bettina"},{"family":"Berkemeier","given":"Thom</vt:lpwstr>
  </property>
  <property fmtid="{D5CDD505-2E9C-101B-9397-08002B2CF9AE}" pid="100" name="ZOTERO_BREF_FvJBXjwkjpMM_18">
    <vt:lpwstr>as"},{"family":"Ruckteschler","given":"Nina"},{"family":"Caesar","given":"Jennifer"},{"family":"Heintz","given":"Henno"},{"family":"Ritter","given":"Holger"},{"family":"Braß","given":"Henning"}],"editor":[{"family":"Freckleton","given":"Robert"}],"issued"</vt:lpwstr>
  </property>
  <property fmtid="{D5CDD505-2E9C-101B-9397-08002B2CF9AE}" pid="101" name="ZOTERO_BREF_FvJBXjwkjpMM_19">
    <vt:lpwstr>:{"date-parts":[["2016",1]]}}},{"id":959,"uris":["http://zotero.org/users/3503813/items/VDNRJS98"],"uri":["http://zotero.org/users/3503813/items/VDNRJS98"],"itemData":{"id":959,"type":"article-journal","title":"Metabolic activity duration can be effective</vt:lpwstr>
  </property>
  <property fmtid="{D5CDD505-2E9C-101B-9397-08002B2CF9AE}" pid="102" name="ZOTERO_BREF_FvJBXjwkjpMM_2">
    <vt:lpwstr>":["http://zotero.org/users/3503813/items/GX6GEGP2"],"itemData":{"id":956,"type":"article-journal","title":"Continuous chlorophyll fluorescence, gas exchange and microclimate monitoring in a natural soil crust habitat in Tabernas badlands, Almería, Spain:</vt:lpwstr>
  </property>
  <property fmtid="{D5CDD505-2E9C-101B-9397-08002B2CF9AE}" pid="103" name="ZOTERO_BREF_FvJBXjwkjpMM_20">
    <vt:lpwstr>ly predicted from macroclimatic data for biological soil crust habitats across Europe","container-title":"Geoderma","page":"10-17","volume":"306","author":[{"family":"Raggio","given":"J."},{"family":"Allan Green","given":"T.G."},{"family":"Sancho","given"</vt:lpwstr>
  </property>
  <property fmtid="{D5CDD505-2E9C-101B-9397-08002B2CF9AE}" pid="104" name="ZOTERO_BREF_FvJBXjwkjpMM_21">
    <vt:lpwstr>:"L. G."},{"family":"Pintado","given":"A."},{"family":"Colesie","given":"C."},{"family":"Weber","given":"Bettina"},{"family":"Büdel","given":"B."}],"issued":{"date-parts":[["2017"]]}}},{"id":961,"uris":["http://zotero.org/users/3503813/items/DC3YNYWY"],"u</vt:lpwstr>
  </property>
  <property fmtid="{D5CDD505-2E9C-101B-9397-08002B2CF9AE}" pid="105" name="ZOTERO_BREF_FvJBXjwkjpMM_22">
    <vt:lpwstr>ri":["http://zotero.org/users/3503813/items/DC3YNYWY"],"itemData":{"id":961,"type":"article-journal","title":"Monitoring water content dynamics of biological soil crusts","container-title":"Journal of Arid Environments","page":"41-49","volume":"142","sour</vt:lpwstr>
  </property>
  <property fmtid="{D5CDD505-2E9C-101B-9397-08002B2CF9AE}" pid="106" name="ZOTERO_BREF_FvJBXjwkjpMM_23">
    <vt:lpwstr>ce":"ScienceDirect","abstract":"Biological soil crusts (hereafter, “biocrusts”) dominate soil surfaces in nearly all dryland environments. To better understand the influence of water content on carbon (C) exchange, we assessed the ability of dual-probe he</vt:lpwstr>
  </property>
  <property fmtid="{D5CDD505-2E9C-101B-9397-08002B2CF9AE}" pid="107" name="ZOTERO_BREF_FvJBXjwkjpMM_24">
    <vt:lpwstr>at-pulse (DPHP) sensors, installed vertically and angled, to measure changes in near-surface water content. Four DPHP sensors were installed in each of two research plots (eight sensors total) that differed by temperature treatment (control and heated). R</vt:lpwstr>
  </property>
  <property fmtid="{D5CDD505-2E9C-101B-9397-08002B2CF9AE}" pid="108" name="ZOTERO_BREF_FvJBXjwkjpMM_25">
    <vt:lpwstr>esponses were compared to horizontally installed water content measurements made with three frequency-domain reflectometry (FDR) sensors in each plot at 5-cm depth. The study was conducted near Moab, Utah, from April through September 2009. Results showed</vt:lpwstr>
  </property>
  <property fmtid="{D5CDD505-2E9C-101B-9397-08002B2CF9AE}" pid="109" name="ZOTERO_BREF_FvJBXjwkjpMM_26">
    <vt:lpwstr> significant differences between sensor technologies: peak water content differences from the DPHP sensors were approximately three times higher than those from the FDR sensors; some of the differences can be explained by the targeted monitoring of biocru</vt:lpwstr>
  </property>
  <property fmtid="{D5CDD505-2E9C-101B-9397-08002B2CF9AE}" pid="110" name="ZOTERO_BREF_FvJBXjwkjpMM_27">
    <vt:lpwstr>st material in the shorter DPHP sensor and by potential signal loss from horizontally installed FDR sensors, or by an oversampling of deeper soil. C-exchange estimates using the DPHP sensors showed a net C loss of 69 and 76 g C m−2 in control and heated p</vt:lpwstr>
  </property>
  <property fmtid="{D5CDD505-2E9C-101B-9397-08002B2CF9AE}" pid="111" name="ZOTERO_BREF_FvJBXjwkjpMM_28">
    <vt:lpwstr>lots, respectively. The study illustrates the potential for using the more sensitive data from shallow installations for estimating C exchange in biocrusts.","DOI":"10.1016/j.jaridenv.2017.03.004","ISSN":"0140-1963","journalAbbreviation":"Journal of Arid </vt:lpwstr>
  </property>
  <property fmtid="{D5CDD505-2E9C-101B-9397-08002B2CF9AE}" pid="112" name="ZOTERO_BREF_FvJBXjwkjpMM_29">
    <vt:lpwstr>Environments","author":[{"family":"Young","given":"Michael H."},{"family":"Fenstermaker","given":"Lynn F."},{"family":"Belnap","given":"Jayne"}],"issued":{"date-parts":[["2017",7,1]]}}}],"schema":"https://github.com/citation-style-language/schema/raw/mast</vt:lpwstr>
  </property>
  <property fmtid="{D5CDD505-2E9C-101B-9397-08002B2CF9AE}" pid="113" name="ZOTERO_BREF_FvJBXjwkjpMM_3">
    <vt:lpwstr> progressing towards a model to understand productivity","container-title":"Biodiversity and Conservation","page":"1809-1826","volume":"23","issue":"7","source":"link.springer.com","abstract":"The Soil Crust International project aims to better understand</vt:lpwstr>
  </property>
  <property fmtid="{D5CDD505-2E9C-101B-9397-08002B2CF9AE}" pid="114" name="ZOTERO_BREF_FvJBXjwkjpMM_30">
    <vt:lpwstr>er/csl-citation.json"}</vt:lpwstr>
  </property>
  <property fmtid="{D5CDD505-2E9C-101B-9397-08002B2CF9AE}" pid="115" name="ZOTERO_BREF_FvJBXjwkjpMM_4">
    <vt:lpwstr> the functioning of biological soil crust environments (BSC) in Europe in order to understand the importance of these ecosystems. The final objective of this project is to inform and strengthen protection strategies for these types of habitats in the fram</vt:lpwstr>
  </property>
  <property fmtid="{D5CDD505-2E9C-101B-9397-08002B2CF9AE}" pid="116" name="ZOTERO_BREF_FvJBXjwkjpMM_5">
    <vt:lpwstr>e of the European Union. To achieve this, four different soil crust regions have been chosen in Europe following latitudinal and altitudinal gradients. The work presented here is based on the simultaneous monitoring of gas exchange, chlorophyll fluorescen</vt:lpwstr>
  </property>
  <property fmtid="{D5CDD505-2E9C-101B-9397-08002B2CF9AE}" pid="117" name="ZOTERO_BREF_FvJBXjwkjpMM_6">
    <vt:lpwstr>ce and microclimate of the most abundant BSC in one of these four locations, the Tabernas badlands, Almeria, SE Spain, one of the driest regions in Europe. The five BSC types monitored are dominated by the lichen species Squamarina cartilaginea, Diploschi</vt:lpwstr>
  </property>
  <property fmtid="{D5CDD505-2E9C-101B-9397-08002B2CF9AE}" pid="118" name="ZOTERO_BREF_FvJBXjwkjpMM_7">
    <vt:lpwstr>stes diacapsis, Toninia albilabra and Psora decipiens and by the moss Didymodon rigidulus. We aim to understand the conditions in which the BSC are metabolically active in order to get a better knowledge about the contribution of the BSC to the carbon bud</vt:lpwstr>
  </property>
  <property fmtid="{D5CDD505-2E9C-101B-9397-08002B2CF9AE}" pid="119" name="ZOTERO_BREF_FvJBXjwkjpMM_8">
    <vt:lpwstr>get of the ecosystem. Our first results after nearly 1 year of chlorophyll fluorescence and microclimatic monitoring linked to gas exchange data during typical activity days obtained in the field suggest similar physiological performance between the diffe</vt:lpwstr>
  </property>
  <property fmtid="{D5CDD505-2E9C-101B-9397-08002B2CF9AE}" pid="120" name="ZOTERO_BREF_FvJBXjwkjpMM_9">
    <vt:lpwstr>rent BSC types studied. BSC were active under suboptimal conditions, and activity duration was not different whether measured by chlorophyll a fluorescence or CO2 gas exchange, a relationship that will be the basis of a productivity model.","DOI":"10.1007</vt:lpwstr>
  </property>
  <property fmtid="{D5CDD505-2E9C-101B-9397-08002B2CF9AE}" pid="121" name="ZOTERO_BREF_G7mz4cItvTQv_1">
    <vt:lpwstr>ZOTERO_ITEM CSL_CITATION {"citationID":"Is8pRhKj","properties":{"formattedCitation":"\\super 4, 8\\nosupersub{}","plainCitation":"4, 8","noteIndex":0},"citationItems":[{"id":966,"uris":["http://zotero.org/users/3503813/items/J4MQSBDL"],"uri":["http://zote</vt:lpwstr>
  </property>
  <property fmtid="{D5CDD505-2E9C-101B-9397-08002B2CF9AE}" pid="122" name="ZOTERO_BREF_G7mz4cItvTQv_10">
    <vt:lpwstr>for estimating the potential BSC condition of a rehabilitation site. Various rehabilitation techniques attempt to correct, in decreasing order of difficulty, active soil erosion (e.g., stabilization techniques), resource deficiencies (e.g., moisture and n</vt:lpwstr>
  </property>
  <property fmtid="{D5CDD505-2E9C-101B-9397-08002B2CF9AE}" pid="123" name="ZOTERO_BREF_G7mz4cItvTQv_11">
    <vt:lpwstr>utrient augmentation), or BSC propagule scarcity (e.g., inoculation). Success will probably be contingent on prior evaluation of site conditions and accurate identification of constraints to BSC reestablishment. Rehabilitation of BSCs is attainable and ma</vt:lpwstr>
  </property>
  <property fmtid="{D5CDD505-2E9C-101B-9397-08002B2CF9AE}" pid="124" name="ZOTERO_BREF_G7mz4cItvTQv_12">
    <vt:lpwstr>y be required in the recovery of some ecosystems. The strong influence that BSCs exert on ecosystems is an underexploited opportunity for restorationists to return disturbed ecosystems to a desirable trajectory.","DOI":"10.1111/j.1526-100X.2006.00185.x","</vt:lpwstr>
  </property>
  <property fmtid="{D5CDD505-2E9C-101B-9397-08002B2CF9AE}" pid="125" name="ZOTERO_BREF_G7mz4cItvTQv_13">
    <vt:lpwstr>ISSN":"1526-100X","shortTitle":"Biological Soil Crust Rehabilitation in Theory and Practice","language":"en","author":[{"family":"Bowker","given":"Matthew A."}],"issued":{"date-parts":[["2007"]]}}}],"schema":"https://github.com/citation-style-language/sch</vt:lpwstr>
  </property>
  <property fmtid="{D5CDD505-2E9C-101B-9397-08002B2CF9AE}" pid="126" name="ZOTERO_BREF_G7mz4cItvTQv_14">
    <vt:lpwstr>ema/raw/master/csl-citation.json"}</vt:lpwstr>
  </property>
  <property fmtid="{D5CDD505-2E9C-101B-9397-08002B2CF9AE}" pid="127" name="ZOTERO_BREF_G7mz4cItvTQv_2">
    <vt:lpwstr>ro.org/users/3503813/items/J4MQSBDL"],"itemData":{"id":966,"type":"article-journal","title":"Contribution of cryptogamic covers to the global cycles of carbon and nitrogen | Nature Geoscience","container-title":"Nature Geoscience","page":"459-462","volume</vt:lpwstr>
  </property>
  <property fmtid="{D5CDD505-2E9C-101B-9397-08002B2CF9AE}" pid="128" name="ZOTERO_BREF_G7mz4cItvTQv_3">
    <vt:lpwstr>":"5","author":[{"family":"Elbert","given":"Wolfgang"},{"family":"Weber","given":"Bettina"},{"family":"Burrows","given":"Susannah"},{"family":"Steinkamp","given":"J"},{"family":"Büdel","given":"B."},{"family":"Meinrat","given":"O. A."},{"family":"Pöschl",</vt:lpwstr>
  </property>
  <property fmtid="{D5CDD505-2E9C-101B-9397-08002B2CF9AE}" pid="129" name="ZOTERO_BREF_G7mz4cItvTQv_4">
    <vt:lpwstr>"given":"Ulrich"}],"issued":{"date-parts":[["2012"]]}}},{"id":940,"uris":["http://zotero.org/users/3503813/items/ZVJGWKHT"],"uri":["http://zotero.org/users/3503813/items/ZVJGWKHT"],"itemData":{"id":940,"type":"article-journal","title":"Biological Soil Cru</vt:lpwstr>
  </property>
  <property fmtid="{D5CDD505-2E9C-101B-9397-08002B2CF9AE}" pid="130" name="ZOTERO_BREF_G7mz4cItvTQv_5">
    <vt:lpwstr>st Rehabilitation in Theory and Practice: An Underexploited Opportunity","container-title":"Restoration Ecology","page":"13-23","volume":"15","issue":"1","source":"Wiley Online Library","abstract":"Biological soil crusts (BSCs) are ubiquitous lichen–bryop</vt:lpwstr>
  </property>
  <property fmtid="{D5CDD505-2E9C-101B-9397-08002B2CF9AE}" pid="131" name="ZOTERO_BREF_G7mz4cItvTQv_6">
    <vt:lpwstr>hyte microbial communities, which are critical structural and functional components of many ecosystems. However, BSCs are rarely addressed in the restoration literature. The purposes of this review were to examine the ecological roles BSCs play in success</vt:lpwstr>
  </property>
  <property fmtid="{D5CDD505-2E9C-101B-9397-08002B2CF9AE}" pid="132" name="ZOTERO_BREF_G7mz4cItvTQv_7">
    <vt:lpwstr>ion models, the backbone of restoration theory, and to discuss the practical aspects of rehabilitating BSCs to disturbed ecosystems. Most evidence indicates that BSCs facilitate succession to later seres, suggesting that assisted recovery of BSCs could sp</vt:lpwstr>
  </property>
  <property fmtid="{D5CDD505-2E9C-101B-9397-08002B2CF9AE}" pid="133" name="ZOTERO_BREF_G7mz4cItvTQv_8">
    <vt:lpwstr>eed up succession. Because BSCs are ecosystem engineers in high abiotic stress systems, loss of BSCs may be synonymous with crossing degradation thresholds. However, assisted recovery of BSCs may allow a transition from a degraded steady state to a more d</vt:lpwstr>
  </property>
  <property fmtid="{D5CDD505-2E9C-101B-9397-08002B2CF9AE}" pid="134" name="ZOTERO_BREF_G7mz4cItvTQv_9">
    <vt:lpwstr>esired alternative steady state. In practice, BSC rehabilitation has three major components: (1) establishment of goals; (2) selection and implementation of rehabilitation techniques; and (3) monitoring. Statistical predictive modeling is a useful method </vt:lpwstr>
  </property>
  <property fmtid="{D5CDD505-2E9C-101B-9397-08002B2CF9AE}" pid="135" name="ZOTERO_BREF_GH8WE2qybOwb_1">
    <vt:lpwstr>ZOTERO_BIBL {"uncited":[],"omitted":[],"custom":[]} CSL_BIBLIOGRAPHY</vt:lpwstr>
  </property>
  <property fmtid="{D5CDD505-2E9C-101B-9397-08002B2CF9AE}" pid="136" name="ZOTERO_BREF_HBPy6Y0BaJA5_1">
    <vt:lpwstr>ZOTERO_ITEM CSL_CITATION {"citationID":"LCyXt6AE","properties":{"formattedCitation":"\\super 1\\nosupersub{}","plainCitation":"1","noteIndex":0},"citationItems":[{"id":969,"uris":["http://zotero.org/users/3503813/items/GZMZ7BCF"],"uri":["http://zotero.org</vt:lpwstr>
  </property>
  <property fmtid="{D5CDD505-2E9C-101B-9397-08002B2CF9AE}" pid="137" name="ZOTERO_BREF_HBPy6Y0BaJA5_2">
    <vt:lpwstr>/users/3503813/items/GZMZ7BCF"],"itemData":{"id":969,"type":"chapter","title":"Microbial Biogeography: Is Everything Small Everywhere?","container-title":"Microbial Ecological Theory: Current Perspectives","publisher":"Caister Academic Press","publisher-p</vt:lpwstr>
  </property>
  <property fmtid="{D5CDD505-2E9C-101B-9397-08002B2CF9AE}" pid="138" name="ZOTERO_BREF_HBPy6Y0BaJA5_3">
    <vt:lpwstr>lace":"Norfolk","page":"87-98","event-place":"Norfolk","abstract":"The vast explosion of high-resolution molecular data in the past few years has provided an unprecedented glimpse into the microbial world. This book synthesizes current viewpoints and know</vt:lpwstr>
  </property>
  <property fmtid="{D5CDD505-2E9C-101B-9397-08002B2CF9AE}" pid="139" name="ZOTERO_BREF_HBPy6Y0BaJA5_4">
    <vt:lpwstr>ledge on microbial ecological theory. The book has assembled a collection of essays by a diverse group of well-respected scientists who merge the boundaries of ecology and microbiology to explore some of the central tenets of macro-ecological theory with </vt:lpwstr>
  </property>
  <property fmtid="{D5CDD505-2E9C-101B-9397-08002B2CF9AE}" pid="140" name="ZOTERO_BREF_HBPy6Y0BaJA5_5">
    <vt:lpwstr>a microbial perspective. The contributors explore the mainstays of macro-ecology asking questions such as \"do microbes have biogeography?\" and \"does a microbial species concept exist?\" Additionally, the book shows how high-resolution molecular data is</vt:lpwstr>
  </property>
  <property fmtid="{D5CDD505-2E9C-101B-9397-08002B2CF9AE}" pid="141" name="ZOTERO_BREF_HBPy6Y0BaJA5_6">
    <vt:lpwstr> informing and underpinning the evolution of microbial ecological theory. It demonstrates how the application of macro-ecological theory to the microbial world is not only enhancing our understanding of microbial ecology, but it also provides a reference </vt:lpwstr>
  </property>
  <property fmtid="{D5CDD505-2E9C-101B-9397-08002B2CF9AE}" pid="142" name="ZOTERO_BREF_HBPy6Y0BaJA5_7">
    <vt:lpwstr>point for the development of new theories. Written for graduate students and academic researchers, the book encourages cross-disciplinary thinking and provides direction and perspective on the still fledgling field of microbial ecological theory. It is hi</vt:lpwstr>
  </property>
  <property fmtid="{D5CDD505-2E9C-101B-9397-08002B2CF9AE}" pid="143" name="ZOTERO_BREF_HBPy6Y0BaJA5_8">
    <vt:lpwstr>ghly recommended for all microbiology libraries.","ISBN":"978-1-908230-09-6","language":"en","author":[{"family":"Fontaneto","given":"Diego"},{"family":"Hortal","given":"Joaquín"}],"issued":{"date-parts":[["2012"]]}}}],"schema":"https://github.com/citatio</vt:lpwstr>
  </property>
  <property fmtid="{D5CDD505-2E9C-101B-9397-08002B2CF9AE}" pid="144" name="ZOTERO_BREF_HBPy6Y0BaJA5_9">
    <vt:lpwstr>n-style-language/schema/raw/master/csl-citation.json"}</vt:lpwstr>
  </property>
  <property fmtid="{D5CDD505-2E9C-101B-9397-08002B2CF9AE}" pid="145" name="ZOTERO_BREF_HN7wZuWh6RKP_1">
    <vt:lpwstr>ZOTERO_ITEM CSL_CITATION {"citationID":"df6BGTZH","properties":{"formattedCitation":"\\super 18\\nosupersub{}","plainCitation":"18","noteIndex":0},"citationItems":[{"id":1002,"uris":["http://zotero.org/users/3503813/items/UGA2RZ4R"],"uri":["http://zotero.</vt:lpwstr>
  </property>
  <property fmtid="{D5CDD505-2E9C-101B-9397-08002B2CF9AE}" pid="146" name="ZOTERO_BREF_HN7wZuWh6RKP_2">
    <vt:lpwstr>org/users/3503813/items/UGA2RZ4R"],"itemData":{"id":1002,"type":"book","title":"Contribute to united-ecology/btmboard development by creating an account on GitHub","genre":"C++","source":"GitHub","URL":"https://github.com/united-ecology/btmboard","note":"</vt:lpwstr>
  </property>
  <property fmtid="{D5CDD505-2E9C-101B-9397-08002B2CF9AE}" pid="147" name="ZOTERO_BREF_HN7wZuWh6RKP_3">
    <vt:lpwstr>original-date: 2018-04-06T10:01:17Z","author":[{"family":"united-ecology","given":""}],"issued":{"date-parts":[["2018",8,13]]},"accessed":{"date-parts":[["2018",8,27]]}}}],"schema":"https://github.com/citation-style-language/schema/raw/master/csl-citation</vt:lpwstr>
  </property>
  <property fmtid="{D5CDD505-2E9C-101B-9397-08002B2CF9AE}" pid="148" name="ZOTERO_BREF_HN7wZuWh6RKP_4">
    <vt:lpwstr>.json"}</vt:lpwstr>
  </property>
  <property fmtid="{D5CDD505-2E9C-101B-9397-08002B2CF9AE}" pid="149" name="ZOTERO_BREF_I3k6cs7q0tE4_1">
    <vt:lpwstr>ZOTERO_ITEM CSL_CITATION {"citationID":"YNiOsrAo","properties":{"formattedCitation":"\\super 18\\nosupersub{}","plainCitation":"18","noteIndex":0},"citationItems":[{"id":1002,"uris":["http://zotero.org/users/3503813/items/UGA2RZ4R"],"uri":["http://zotero.</vt:lpwstr>
  </property>
  <property fmtid="{D5CDD505-2E9C-101B-9397-08002B2CF9AE}" pid="150" name="ZOTERO_BREF_I3k6cs7q0tE4_2">
    <vt:lpwstr>org/users/3503813/items/UGA2RZ4R"],"itemData":{"id":1002,"type":"book","title":"Contribute to united-ecology/btmboard development by creating an account on GitHub","genre":"C++","source":"GitHub","URL":"https://github.com/united-ecology/btmboard","note":"</vt:lpwstr>
  </property>
  <property fmtid="{D5CDD505-2E9C-101B-9397-08002B2CF9AE}" pid="151" name="ZOTERO_BREF_I3k6cs7q0tE4_3">
    <vt:lpwstr>original-date: 2018-04-06T10:01:17Z","author":[{"family":"united-ecology","given":""}],"issued":{"date-parts":[["2018",8,13]]},"accessed":{"date-parts":[["2018",8,27]]}}}],"schema":"https://github.com/citation-style-language/schema/raw/master/csl-citation</vt:lpwstr>
  </property>
  <property fmtid="{D5CDD505-2E9C-101B-9397-08002B2CF9AE}" pid="152" name="ZOTERO_BREF_I3k6cs7q0tE4_4">
    <vt:lpwstr>.json"}</vt:lpwstr>
  </property>
  <property fmtid="{D5CDD505-2E9C-101B-9397-08002B2CF9AE}" pid="153" name="ZOTERO_BREF_K8TuY4D0xEO5_1">
    <vt:lpwstr>ZOTERO_ITEM CSL_CITATION {"citationID":"KKmP4I6X","properties":{"formattedCitation":"\\super 2\\nosupersub{}","plainCitation":"2","noteIndex":0},"citationItems":[{"id":936,"uris":["http://zotero.org/users/3503813/items/UQ9WAJ42"],"uri":["http://zotero.org</vt:lpwstr>
  </property>
  <property fmtid="{D5CDD505-2E9C-101B-9397-08002B2CF9AE}" pid="154" name="ZOTERO_BREF_K8TuY4D0xEO5_2">
    <vt:lpwstr>/users/3503813/items/UQ9WAJ42"],"itemData":{"id":936,"type":"article-journal","title":"Desiccation-tolerance in bryophytes: a review","container-title":"The Bryologist","page":"595-621","volume":"110","issue":"4","source":"Crossref","DOI":"10.1639/0007-27</vt:lpwstr>
  </property>
  <property fmtid="{D5CDD505-2E9C-101B-9397-08002B2CF9AE}" pid="155" name="ZOTERO_BREF_K8TuY4D0xEO5_3">
    <vt:lpwstr>45(2007)110[595:DIBAR]2.0.CO;2","ISSN":"0007-2745, 1938-4378","shortTitle":"Desiccation-tolerance in bryophytes","language":"en","author":[{"family":"Proctor","given":"Michael C. F."},{"family":"Oliver","given":"Melvin J."},{"family":"Wood","given":"Andre</vt:lpwstr>
  </property>
  <property fmtid="{D5CDD505-2E9C-101B-9397-08002B2CF9AE}" pid="156" name="ZOTERO_BREF_K8TuY4D0xEO5_4">
    <vt:lpwstr>w J."},{"family":"Alpert","given":"Peter"},{"family":"Stark","given":"Lloyd R."},{"family":"Cleavitt","given":"Natalie L."},{"family":"Mishler","given":"Brent D."}],"issued":{"date-parts":[["2007",12]]}}}],"schema":"https://github.com/citation-style-langu</vt:lpwstr>
  </property>
  <property fmtid="{D5CDD505-2E9C-101B-9397-08002B2CF9AE}" pid="157" name="ZOTERO_BREF_K8TuY4D0xEO5_5">
    <vt:lpwstr>age/schema/raw/master/csl-citation.json"}</vt:lpwstr>
  </property>
  <property fmtid="{D5CDD505-2E9C-101B-9397-08002B2CF9AE}" pid="158" name="ZOTERO_BREF_QeaWaDGEdRKd_1">
    <vt:lpwstr>ZOTERO_ITEM CSL_CITATION {"citationID":"ZeFj9Dlh","properties":{"formattedCitation":"\\super 12\\nosupersub{}","plainCitation":"12","noteIndex":0},"citationItems":[{"id":954,"uris":["http://zotero.org/users/3503813/items/G6P3QPUZ"],"uri":["http://zotero.o</vt:lpwstr>
  </property>
  <property fmtid="{D5CDD505-2E9C-101B-9397-08002B2CF9AE}" pid="159" name="ZOTERO_BREF_QeaWaDGEdRKd_2">
    <vt:lpwstr>rg/users/3503813/items/G6P3QPUZ"],"itemData":{"id":954,"type":"article-journal","title":"Impedance Measurement of Thallus Moisture Content in Lichens","container-title":"The Lichenologist","page":"77-84","volume":"23","issue":"1","source":"Cambridge Core"</vt:lpwstr>
  </property>
  <property fmtid="{D5CDD505-2E9C-101B-9397-08002B2CF9AE}" pid="160" name="ZOTERO_BREF_QeaWaDGEdRKd_3">
    <vt:lpwstr>,"abstract":"The indirect determination of water content in lichen thalli by means of impedance measurement is described. This technique applies an alternating current between small clips placed at the margins of lichen thalli. Two zones of sensitivity we</vt:lpwstr>
  </property>
  <property fmtid="{D5CDD505-2E9C-101B-9397-08002B2CF9AE}" pid="161" name="ZOTERO_BREF_QeaWaDGEdRKd_4">
    <vt:lpwstr>re apparent in measurements with the foliose lichen Xanthoparmelia chlorochroa. Ready discrimination was provided between fully saturated thalli and thalli with standing surface water films. Similarly, this technique proved highly accurate as a measuremen</vt:lpwstr>
  </property>
  <property fmtid="{D5CDD505-2E9C-101B-9397-08002B2CF9AE}" pid="162" name="ZOTERO_BREF_QeaWaDGEdRKd_5">
    <vt:lpwstr>t of thallus moisture content at water potentials of –2·5 MPa and less (between 0 and 40% water content by weight in X. chlorochroa). Resolution was lower at intermediate water contents (c. 60–100Δ water content by weight), although general trends were st</vt:lpwstr>
  </property>
  <property fmtid="{D5CDD505-2E9C-101B-9397-08002B2CF9AE}" pid="163" name="ZOTERO_BREF_QeaWaDGEdRKd_6">
    <vt:lpwstr>ill clearly evident. This technique is ideally suited for unattended measurements of water potential in lichens using currently available data–logger technology and provides high resolution within the range of water potentials crucial to the control of ph</vt:lpwstr>
  </property>
  <property fmtid="{D5CDD505-2E9C-101B-9397-08002B2CF9AE}" pid="164" name="ZOTERO_BREF_QeaWaDGEdRKd_7">
    <vt:lpwstr>ysiological activity in lichens","DOI":"10.1017/S0024282991000130","ISSN":"1096-1135, 0024-2829","language":"en","author":[{"family":"Coxson","given":"Darwyn S."}],"issued":{"date-parts":[["1991",1]]}}}],"schema":"https://github.com/citation-style-languag</vt:lpwstr>
  </property>
  <property fmtid="{D5CDD505-2E9C-101B-9397-08002B2CF9AE}" pid="165" name="ZOTERO_BREF_QeaWaDGEdRKd_8">
    <vt:lpwstr>e/schema/raw/master/csl-citation.json"}</vt:lpwstr>
  </property>
  <property fmtid="{D5CDD505-2E9C-101B-9397-08002B2CF9AE}" pid="166" name="ZOTERO_BREF_TJf4wW67fVeU_1">
    <vt:lpwstr>ZOTERO_ITEM CSL_CITATION {"citationID":"i1huYGHS","properties":{"formattedCitation":"\\super 12\\nosupersub{}","plainCitation":"12","noteIndex":0},"citationItems":[{"id":954,"uris":["http://zotero.org/users/3503813/items/G6P3QPUZ"],"uri":["http://zotero.o</vt:lpwstr>
  </property>
  <property fmtid="{D5CDD505-2E9C-101B-9397-08002B2CF9AE}" pid="167" name="ZOTERO_BREF_TJf4wW67fVeU_2">
    <vt:lpwstr>rg/users/3503813/items/G6P3QPUZ"],"itemData":{"id":954,"type":"article-journal","title":"Impedance Measurement of Thallus Moisture Content in Lichens","container-title":"The Lichenologist","page":"77-84","volume":"23","issue":"1","source":"Cambridge Core"</vt:lpwstr>
  </property>
  <property fmtid="{D5CDD505-2E9C-101B-9397-08002B2CF9AE}" pid="168" name="ZOTERO_BREF_TJf4wW67fVeU_3">
    <vt:lpwstr>,"abstract":"The indirect determination of water content in lichen thalli by means of impedance measurement is described. This technique applies an alternating current between small clips placed at the margins of lichen thalli. Two zones of sensitivity we</vt:lpwstr>
  </property>
  <property fmtid="{D5CDD505-2E9C-101B-9397-08002B2CF9AE}" pid="169" name="ZOTERO_BREF_TJf4wW67fVeU_4">
    <vt:lpwstr>re apparent in measurements with the foliose lichen Xanthoparmelia chlorochroa. Ready discrimination was provided between fully saturated thalli and thalli with standing surface water films. Similarly, this technique proved highly accurate as a measuremen</vt:lpwstr>
  </property>
  <property fmtid="{D5CDD505-2E9C-101B-9397-08002B2CF9AE}" pid="170" name="ZOTERO_BREF_TJf4wW67fVeU_5">
    <vt:lpwstr>t of thallus moisture content at water potentials of –2·5 MPa and less (between 0 and 40% water content by weight in X. chlorochroa). Resolution was lower at intermediate water contents (c. 60–100Δ water content by weight), although general trends were st</vt:lpwstr>
  </property>
  <property fmtid="{D5CDD505-2E9C-101B-9397-08002B2CF9AE}" pid="171" name="ZOTERO_BREF_TJf4wW67fVeU_6">
    <vt:lpwstr>ill clearly evident. This technique is ideally suited for unattended measurements of water potential in lichens using currently available data–logger technology and provides high resolution within the range of water potentials crucial to the control of ph</vt:lpwstr>
  </property>
  <property fmtid="{D5CDD505-2E9C-101B-9397-08002B2CF9AE}" pid="172" name="ZOTERO_BREF_TJf4wW67fVeU_7">
    <vt:lpwstr>ysiological activity in lichens","DOI":"10.1017/S0024282991000130","ISSN":"1096-1135, 0024-2829","language":"en","author":[{"family":"Coxson","given":"Darwyn S."}],"issued":{"date-parts":[["1991",1]]}}}],"schema":"https://github.com/citation-style-languag</vt:lpwstr>
  </property>
  <property fmtid="{D5CDD505-2E9C-101B-9397-08002B2CF9AE}" pid="173" name="ZOTERO_BREF_TJf4wW67fVeU_8">
    <vt:lpwstr>e/schema/raw/master/csl-citation.json"}</vt:lpwstr>
  </property>
  <property fmtid="{D5CDD505-2E9C-101B-9397-08002B2CF9AE}" pid="174" name="ZOTERO_BREF_UK4AEZgtdRMr_1">
    <vt:lpwstr>ZOTERO_ITEM CSL_CITATION {"citationID":"kNNvE3K0","properties":{"formattedCitation":"\\super 14\\nosupersub{}","plainCitation":"14","noteIndex":0},"citationItems":[{"id":928,"uris":["http://zotero.org/users/3503813/items/5IUNGRZX"],"uri":["http://zotero.o</vt:lpwstr>
  </property>
  <property fmtid="{D5CDD505-2E9C-101B-9397-08002B2CF9AE}" pid="175" name="ZOTERO_BREF_UK4AEZgtdRMr_2">
    <vt:lpwstr>rg/users/3503813/items/5IUNGRZX"],"itemData":{"id":928,"type":"article-journal","title":"Development and calibration of a novel sensor to quantify the water content of surface soils and biological soil crusts","container-title":"Methods in Ecology and Evo</vt:lpwstr>
  </property>
  <property fmtid="{D5CDD505-2E9C-101B-9397-08002B2CF9AE}" pid="176" name="ZOTERO_BREF_UK4AEZgtdRMr_3">
    <vt:lpwstr>lution","page":"14-22","volume":"7","issue":"1","source":"Crossref","abstract":"1. The surface layer of soil as transition zone between pedosphere and atmosphere plays a crucial role in exchange processes of nutrients, atmospheric gases and water. Knowled</vt:lpwstr>
  </property>
  <property fmtid="{D5CDD505-2E9C-101B-9397-08002B2CF9AE}" pid="177" name="ZOTERO_BREF_UK4AEZgtdRMr_4">
    <vt:lpwstr>ge of its water content is essential, as it governs both physiological and transport mechanisms. In arid and semi-arid regions, this uppermost soil layer is commonly colonized by biological soil crusts (biocrusts), which play major roles in the global ter</vt:lpwstr>
  </property>
  <property fmtid="{D5CDD505-2E9C-101B-9397-08002B2CF9AE}" pid="178" name="ZOTERO_BREF_UK4AEZgtdRMr_5">
    <vt:lpwstr>restrial carbon and nitrogen cycles. The water status of biocrusts is essential as it controls the activity, productivity and surface exchange of these poikilohydric communities. On-site analyses of the water content of both bare and crusted soils are thu</vt:lpwstr>
  </property>
  <property fmtid="{D5CDD505-2E9C-101B-9397-08002B2CF9AE}" pid="179" name="ZOTERO_BREF_UK4AEZgtdRMr_6">
    <vt:lpwstr>s urgently needed to correctly model the exchange processes of water, nutrients and trace gases at the soil surface.","DOI":"10.1111/2041-210X.12459","ISSN":"2041210X","language":"en","author":[{"family":"Weber","given":"Bettina"},{"family":"Berkemeier","</vt:lpwstr>
  </property>
  <property fmtid="{D5CDD505-2E9C-101B-9397-08002B2CF9AE}" pid="180" name="ZOTERO_BREF_UK4AEZgtdRMr_7">
    <vt:lpwstr>given":"Thomas"},{"family":"Ruckteschler","given":"Nina"},{"family":"Caesar","given":"Jennifer"},{"family":"Heintz","given":"Henno"},{"family":"Ritter","given":"Holger"},{"family":"Braß","given":"Henning"}],"editor":[{"family":"Freckleton","given":"Robert</vt:lpwstr>
  </property>
  <property fmtid="{D5CDD505-2E9C-101B-9397-08002B2CF9AE}" pid="181" name="ZOTERO_BREF_UK4AEZgtdRMr_8">
    <vt:lpwstr>"}],"issued":{"date-parts":[["2016",1]]}}}],"schema":"https://github.com/citation-style-language/schema/raw/master/csl-citation.json"}</vt:lpwstr>
  </property>
  <property fmtid="{D5CDD505-2E9C-101B-9397-08002B2CF9AE}" pid="182" name="ZOTERO_BREF_UhX7AFU8t0lt_1">
    <vt:lpwstr>ZOTERO_ITEM CSL_CITATION {"citationID":"OiSbF69z","properties":{"formattedCitation":"\\super 12\\nosupersub{}","plainCitation":"12","noteIndex":0},"citationItems":[{"id":954,"uris":["http://zotero.org/users/3503813/items/G6P3QPUZ"],"uri":["http://zotero.o</vt:lpwstr>
  </property>
  <property fmtid="{D5CDD505-2E9C-101B-9397-08002B2CF9AE}" pid="183" name="ZOTERO_BREF_UhX7AFU8t0lt_2">
    <vt:lpwstr>rg/users/3503813/items/G6P3QPUZ"],"itemData":{"id":954,"type":"article-journal","title":"Impedance Measurement of Thallus Moisture Content in Lichens","container-title":"The Lichenologist","page":"77-84","volume":"23","issue":"1","source":"Cambridge Core"</vt:lpwstr>
  </property>
  <property fmtid="{D5CDD505-2E9C-101B-9397-08002B2CF9AE}" pid="184" name="ZOTERO_BREF_UhX7AFU8t0lt_3">
    <vt:lpwstr>,"abstract":"The indirect determination of water content in lichen thalli by means of impedance measurement is described. This technique applies an alternating current between small clips placed at the margins of lichen thalli. Two zones of sensitivity we</vt:lpwstr>
  </property>
  <property fmtid="{D5CDD505-2E9C-101B-9397-08002B2CF9AE}" pid="185" name="ZOTERO_BREF_UhX7AFU8t0lt_4">
    <vt:lpwstr>re apparent in measurements with the foliose lichen Xanthoparmelia chlorochroa. Ready discrimination was provided between fully saturated thalli and thalli with standing surface water films. Similarly, this technique proved highly accurate as a measuremen</vt:lpwstr>
  </property>
  <property fmtid="{D5CDD505-2E9C-101B-9397-08002B2CF9AE}" pid="186" name="ZOTERO_BREF_UhX7AFU8t0lt_5">
    <vt:lpwstr>t of thallus moisture content at water potentials of –2·5 MPa and less (between 0 and 40% water content by weight in X. chlorochroa). Resolution was lower at intermediate water contents (c. 60–100Δ water content by weight), although general trends were st</vt:lpwstr>
  </property>
  <property fmtid="{D5CDD505-2E9C-101B-9397-08002B2CF9AE}" pid="187" name="ZOTERO_BREF_UhX7AFU8t0lt_6">
    <vt:lpwstr>ill clearly evident. This technique is ideally suited for unattended measurements of water potential in lichens using currently available data–logger technology and provides high resolution within the range of water potentials crucial to the control of ph</vt:lpwstr>
  </property>
  <property fmtid="{D5CDD505-2E9C-101B-9397-08002B2CF9AE}" pid="188" name="ZOTERO_BREF_UhX7AFU8t0lt_7">
    <vt:lpwstr>ysiological activity in lichens","DOI":"10.1017/S0024282991000130","ISSN":"1096-1135, 0024-2829","language":"en","author":[{"family":"Coxson","given":"Darwyn S."}],"issued":{"date-parts":[["1991",1]]}}}],"schema":"https://github.com/citation-style-languag</vt:lpwstr>
  </property>
  <property fmtid="{D5CDD505-2E9C-101B-9397-08002B2CF9AE}" pid="189" name="ZOTERO_BREF_UhX7AFU8t0lt_8">
    <vt:lpwstr>e/schema/raw/master/csl-citation.json"}</vt:lpwstr>
  </property>
  <property fmtid="{D5CDD505-2E9C-101B-9397-08002B2CF9AE}" pid="190" name="ZOTERO_BREF_VnhSrRYtpmmK_1">
    <vt:lpwstr>ZOTERO_ITEM CSL_CITATION {"citationID":"QSF7xGbA","properties":{"formattedCitation":"\\super 3\\nosupersub{}","plainCitation":"3","noteIndex":0},"citationItems":[{"id":966,"uris":["http://zotero.org/users/3503813/items/J4MQSBDL"],"uri":["http://zotero.org</vt:lpwstr>
  </property>
  <property fmtid="{D5CDD505-2E9C-101B-9397-08002B2CF9AE}" pid="191" name="ZOTERO_BREF_VnhSrRYtpmmK_2">
    <vt:lpwstr>/users/3503813/items/J4MQSBDL"],"itemData":{"id":966,"type":"article-journal","title":"Contribution of cryptogamic covers to the global cycles of carbon and nitrogen | Nature Geoscience","container-title":"Nature Geoscience","page":"459-462","volume":"5",</vt:lpwstr>
  </property>
  <property fmtid="{D5CDD505-2E9C-101B-9397-08002B2CF9AE}" pid="192" name="ZOTERO_BREF_VnhSrRYtpmmK_3">
    <vt:lpwstr>"author":[{"family":"Elbert","given":"Wolfgang"},{"family":"Weber","given":"Bettina"},{"family":"Burrows","given":"Susannah"},{"family":"Steinkamp","given":"J"},{"family":"Büdel","given":"B."},{"family":"Meinrat","given":"O. A."},{"family":"Pöschl","given</vt:lpwstr>
  </property>
  <property fmtid="{D5CDD505-2E9C-101B-9397-08002B2CF9AE}" pid="193" name="ZOTERO_BREF_VnhSrRYtpmmK_4">
    <vt:lpwstr>":"Ulrich"}],"issued":{"date-parts":[["2012"]]}}}],"schema":"https://github.com/citation-style-language/schema/raw/master/csl-citation.json"}</vt:lpwstr>
  </property>
  <property fmtid="{D5CDD505-2E9C-101B-9397-08002B2CF9AE}" pid="194" name="ZOTERO_BREF_VoctDakyCWCy_1">
    <vt:lpwstr>ZOTERO_ITEM CSL_CITATION {"citationID":"MTUg0Nje","properties":{"formattedCitation":"\\super 2\\nosupersub{}","plainCitation":"2","noteIndex":0},"citationItems":[{"id":936,"uris":["http://zotero.org/users/3503813/items/UQ9WAJ42"],"uri":["http://zotero.org</vt:lpwstr>
  </property>
  <property fmtid="{D5CDD505-2E9C-101B-9397-08002B2CF9AE}" pid="195" name="ZOTERO_BREF_VoctDakyCWCy_2">
    <vt:lpwstr>/users/3503813/items/UQ9WAJ42"],"itemData":{"id":936,"type":"article-journal","title":"Desiccation-tolerance in bryophytes: a review","container-title":"The Bryologist","page":"595-621","volume":"110","issue":"4","source":"Crossref","DOI":"10.1639/0007-27</vt:lpwstr>
  </property>
  <property fmtid="{D5CDD505-2E9C-101B-9397-08002B2CF9AE}" pid="196" name="ZOTERO_BREF_VoctDakyCWCy_3">
    <vt:lpwstr>45(2007)110[595:DIBAR]2.0.CO;2","ISSN":"0007-2745, 1938-4378","shortTitle":"Desiccation-tolerance in bryophytes","language":"en","author":[{"family":"Proctor","given":"Michael C. F."},{"family":"Oliver","given":"Melvin J."},{"family":"Wood","given":"Andre</vt:lpwstr>
  </property>
  <property fmtid="{D5CDD505-2E9C-101B-9397-08002B2CF9AE}" pid="197" name="ZOTERO_BREF_VoctDakyCWCy_4">
    <vt:lpwstr>w J."},{"family":"Alpert","given":"Peter"},{"family":"Stark","given":"Lloyd R."},{"family":"Cleavitt","given":"Natalie L."},{"family":"Mishler","given":"Brent D."}],"issued":{"date-parts":[["2007",12]]}}}],"schema":"https://github.com/citation-style-langu</vt:lpwstr>
  </property>
  <property fmtid="{D5CDD505-2E9C-101B-9397-08002B2CF9AE}" pid="198" name="ZOTERO_BREF_VoctDakyCWCy_5">
    <vt:lpwstr>age/schema/raw/master/csl-citation.json"}</vt:lpwstr>
  </property>
  <property fmtid="{D5CDD505-2E9C-101B-9397-08002B2CF9AE}" pid="199" name="ZOTERO_BREF_WoJ5AnwUTlLQ_1">
    <vt:lpwstr>ZOTERO_ITEM CSL_CITATION {"citationID":"Wa2DzQLi","properties":{"formattedCitation":"\\super 12\\nosupersub{}","plainCitation":"12","noteIndex":0},"citationItems":[{"id":951,"uris":["http://zotero.org/users/3503813/items/JAQI7ZL8"],"uri":["http://zotero.o</vt:lpwstr>
  </property>
  <property fmtid="{D5CDD505-2E9C-101B-9397-08002B2CF9AE}" pid="200" name="ZOTERO_BREF_WoJ5AnwUTlLQ_10">
    <vt:lpwstr>ared to annual carbon efflux from the forest floor (bryophyte and soil respiration) of −1010 g m−2. To put this in perspective of the magnitude of the components of CO2 exchange for the forest floor, the bryophyte layer reclaimed an amount of CO2 equivale</vt:lpwstr>
  </property>
  <property fmtid="{D5CDD505-2E9C-101B-9397-08002B2CF9AE}" pid="201" name="ZOTERO_BREF_WoJ5AnwUTlLQ_11">
    <vt:lpwstr>nt to only about 10% of forest floor respiration (bryophyte plus soil) or ∼11% of soil respiration. The contribution of forest floor bryophytes to productivity in this temperate rainforest was much smaller than in boreal forests, possibly because of diffe</vt:lpwstr>
  </property>
  <property fmtid="{D5CDD505-2E9C-101B-9397-08002B2CF9AE}" pid="202" name="ZOTERO_BREF_WoJ5AnwUTlLQ_12">
    <vt:lpwstr>rences in species composition and environmental limitations to photosynthesis. Because of their close dependence on water table depth, the contribution of the bryophyte community to ecosystem CO2 exchange may be highly responsive to rapid changes in clima</vt:lpwstr>
  </property>
  <property fmtid="{D5CDD505-2E9C-101B-9397-08002B2CF9AE}" pid="203" name="ZOTERO_BREF_WoJ5AnwUTlLQ_13">
    <vt:lpwstr>te.","DOI":"10.1046/j.1365-2486.2003.00650.x","ISSN":"1365-2486","language":"en","author":[{"family":"DeLucia","given":"Evan H."},{"family":"Turnbull","given":"Matthew H."},{"family":"Walcroft","given":"Adrian S."},{"family":"Griffin","given":"Kevin L."},</vt:lpwstr>
  </property>
  <property fmtid="{D5CDD505-2E9C-101B-9397-08002B2CF9AE}" pid="204" name="ZOTERO_BREF_WoJ5AnwUTlLQ_14">
    <vt:lpwstr>{"family":"Tissue","given":"David T."},{"family":"Glenny","given":"David"},{"family":"McSeveny","given":"Tony M."},{"family":"Whitehead","given":"David"}],"issued":{"date-parts":[["2003"]]}}}],"schema":"https://github.com/citation-style-language/schema/ra</vt:lpwstr>
  </property>
  <property fmtid="{D5CDD505-2E9C-101B-9397-08002B2CF9AE}" pid="205" name="ZOTERO_BREF_WoJ5AnwUTlLQ_15">
    <vt:lpwstr>w/master/csl-citation.json"}</vt:lpwstr>
  </property>
  <property fmtid="{D5CDD505-2E9C-101B-9397-08002B2CF9AE}" pid="206" name="ZOTERO_BREF_WoJ5AnwUTlLQ_2">
    <vt:lpwstr>rg/users/3503813/items/JAQI7ZL8"],"itemData":{"id":951,"type":"article-journal","title":"The contribution of bryophytes to the carbon exchange for a temperate rainforest","container-title":"Global Change Biology","page":"1158-1170","volume":"9","issue":"8</vt:lpwstr>
  </property>
  <property fmtid="{D5CDD505-2E9C-101B-9397-08002B2CF9AE}" pid="207" name="ZOTERO_BREF_WoJ5AnwUTlLQ_3">
    <vt:lpwstr>","source":"Wiley Online Library","abstract":"Bryophytes blanket the floor of temperate rainforests in New Zealand and may influence a number of important ecosystem processes, including carbon cycling. Their contribution to forest floor carbon exchange wa</vt:lpwstr>
  </property>
  <property fmtid="{D5CDD505-2E9C-101B-9397-08002B2CF9AE}" pid="208" name="ZOTERO_BREF_WoJ5AnwUTlLQ_4">
    <vt:lpwstr>s determined in a mature, undisturbed podocarp-broadleaved forest in New Zealand, dominated by 100–400-year-old rimu (Dacrydium cupressimum) trees. Eight species of mosses and 13 species of liverworts contributed to the 62% cover of the diverse forest flo</vt:lpwstr>
  </property>
  <property fmtid="{D5CDD505-2E9C-101B-9397-08002B2CF9AE}" pid="209" name="ZOTERO_BREF_WoJ5AnwUTlLQ_5">
    <vt:lpwstr>or community. The bryophyte community developed a relatively thin (depth &lt;30 mm), but dense, canopy that experienced elevated CO2 partial pressures (median 46.6 Pa immediately below the bryophyte canopy) relative to the surrounding air (median 37.6 Pa at </vt:lpwstr>
  </property>
  <property fmtid="{D5CDD505-2E9C-101B-9397-08002B2CF9AE}" pid="210" name="ZOTERO_BREF_WoJ5AnwUTlLQ_6">
    <vt:lpwstr>100 mm above the canopy). Light-saturated rates of net CO2 exchange from 14 microcosms collected from the forest floor were highly variable; the maximum rate of net uptake (bryophyte photosynthesis – whole-plant respiration) per unit ground area at satura</vt:lpwstr>
  </property>
  <property fmtid="{D5CDD505-2E9C-101B-9397-08002B2CF9AE}" pid="211" name="ZOTERO_BREF_WoJ5AnwUTlLQ_7">
    <vt:lpwstr>ting irradiance was 1.9 μmol m−2 s−1 and in one microcosm, the net rate of CO2 exchange was negative (respiration). CO2 exchange for all microcosms was strongly dependent on water content. The average water content in the microcosms ranged from 1375% when</vt:lpwstr>
  </property>
  <property fmtid="{D5CDD505-2E9C-101B-9397-08002B2CF9AE}" pid="212" name="ZOTERO_BREF_WoJ5AnwUTlLQ_8">
    <vt:lpwstr> fully saturated to 250% when air-dried. Reduction in water content across this range resulted in an average decrease of 85% in net CO2 uptake per unit ground area. The results from the microcosms were used in a model to estimate annual carbon exchange fo</vt:lpwstr>
  </property>
  <property fmtid="{D5CDD505-2E9C-101B-9397-08002B2CF9AE}" pid="213" name="ZOTERO_BREF_WoJ5AnwUTlLQ_9">
    <vt:lpwstr>r the forest floor. This model incorporated hourly variability in average irradiance reaching the forest floor, water content of the bryophyte layer, and air and soil temperature. The annual net carbon uptake by forest floor bryophytes was 103 g m−2, comp</vt:lpwstr>
  </property>
  <property fmtid="{D5CDD505-2E9C-101B-9397-08002B2CF9AE}" pid="214" name="ZOTERO_BREF_XUhsIOfPiUcx_1">
    <vt:lpwstr>ZOTERO_ITEM CSL_CITATION {"citationID":"M3Tv4lDV","properties":{"formattedCitation":"\\super 5, 6\\nosupersub{}","plainCitation":"5, 6","noteIndex":0},"citationItems":[{"id":972,"uris":["http://zotero.org/users/3503813/items/2DFFCBBA"],"uri":["http://zote</vt:lpwstr>
  </property>
  <property fmtid="{D5CDD505-2E9C-101B-9397-08002B2CF9AE}" pid="215" name="ZOTERO_BREF_XUhsIOfPiUcx_10">
    <vt:lpwstr>orking data set centralizing nomenclature, taxonomy and geography on a global scale. Prior to this effort a lack of centralization has been a major impediment for the study and analysis of species richness, conservation and systematic research at both reg</vt:lpwstr>
  </property>
  <property fmtid="{D5CDD505-2E9C-101B-9397-08002B2CF9AE}" pid="216" name="ZOTERO_BREF_XUhsIOfPiUcx_11">
    <vt:lpwstr>ional and global scales. The success of this checklist, initiated in 2008, has been underpinned by its community approach involving taxonomic specialists working towards a consensus on taxonomy, nomenclature and distribution.","DOI":"10.3897/phytokeys.59.</vt:lpwstr>
  </property>
  <property fmtid="{D5CDD505-2E9C-101B-9397-08002B2CF9AE}" pid="217" name="ZOTERO_BREF_XUhsIOfPiUcx_12">
    <vt:lpwstr>6261","ISSN":"1314-2011","note":"PMID: 26929706\nPMCID: PMC4758082","journalAbbreviation":"PhytoKeys","author":[{"family":"Söderström","given":"Lars"},{"family":"Hagborg","given":"Anders"},{"family":"Konrat","given":"Matt","non-dropping-particle":"von"},{</vt:lpwstr>
  </property>
  <property fmtid="{D5CDD505-2E9C-101B-9397-08002B2CF9AE}" pid="218" name="ZOTERO_BREF_XUhsIOfPiUcx_13">
    <vt:lpwstr>"family":"Bartholomew-Began","given":"Sharon"},{"family":"Bell","given":"David"},{"family":"Briscoe","given":"Laura"},{"family":"Brown","given":"Elizabeth"},{"family":"Cargill","given":"D. Christine"},{"family":"Costa","given":"Denise P."},{"family":"Cran</vt:lpwstr>
  </property>
  <property fmtid="{D5CDD505-2E9C-101B-9397-08002B2CF9AE}" pid="219" name="ZOTERO_BREF_XUhsIOfPiUcx_14">
    <vt:lpwstr>dall-Stotler","given":"Barbara J."},{"family":"Cooper","given":"Endymion D."},{"family":"Dauphin","given":"Gregorio"},{"family":"Engel","given":"John J."},{"family":"Feldberg","given":"Kathrin"},{"family":"Glenny","given":"David"},{"family":"Gradstein","g</vt:lpwstr>
  </property>
  <property fmtid="{D5CDD505-2E9C-101B-9397-08002B2CF9AE}" pid="220" name="ZOTERO_BREF_XUhsIOfPiUcx_15">
    <vt:lpwstr>iven":"S. Robbert"},{"family":"He","given":"Xiaolan"},{"family":"Heinrichs","given":"Jochen"},{"family":"Hentschel","given":"Jörn"},{"family":"Ilkiu-Borges","given":"Anna Luiza"},{"family":"Katagiri","given":"Tomoyuki"},{"family":"Konstantinova","given":"</vt:lpwstr>
  </property>
  <property fmtid="{D5CDD505-2E9C-101B-9397-08002B2CF9AE}" pid="221" name="ZOTERO_BREF_XUhsIOfPiUcx_16">
    <vt:lpwstr>Nadezhda A."},{"family":"Larraín","given":"Juan"},{"family":"Long","given":"David G."},{"family":"Nebel","given":"Martin"},{"family":"Pócs","given":"Tamás"},{"family":"Puche","given":"Felisa"},{"family":"Reiner-Drehwald","given":"Elena"},{"family":"Renner</vt:lpwstr>
  </property>
  <property fmtid="{D5CDD505-2E9C-101B-9397-08002B2CF9AE}" pid="222" name="ZOTERO_BREF_XUhsIOfPiUcx_17">
    <vt:lpwstr>","given":"Matt A.M."},{"family":"Sass-Gyarmati","given":"Andrea"},{"family":"Schäfer-Verwimp","given":"Alfons"},{"family":"Moragues","given":"José Gabriel Segarra"},{"family":"Stotler","given":"Raymond E."},{"family":"Sukkharak","given":"Phiangphak"},{"f</vt:lpwstr>
  </property>
  <property fmtid="{D5CDD505-2E9C-101B-9397-08002B2CF9AE}" pid="223" name="ZOTERO_BREF_XUhsIOfPiUcx_18">
    <vt:lpwstr>amily":"Thiers","given":"Barbara M."},{"family":"Uribe","given":"Jaime"},{"family":"Váňa","given":"Jiří"},{"family":"Villarreal","given":"Juan Carlos"},{"family":"Wigginton","given":"Martin"},{"family":"Zhang","given":"Li"},{"family":"Zhu","given":"Rui-Li</vt:lpwstr>
  </property>
  <property fmtid="{D5CDD505-2E9C-101B-9397-08002B2CF9AE}" pid="224" name="ZOTERO_BREF_XUhsIOfPiUcx_19">
    <vt:lpwstr>ang"}],"issued":{"date-parts":[["2016",1,27]]}}}],"schema":"https://github.com/citation-style-language/schema/raw/master/csl-citation.json"}</vt:lpwstr>
  </property>
  <property fmtid="{D5CDD505-2E9C-101B-9397-08002B2CF9AE}" pid="225" name="ZOTERO_BREF_XUhsIOfPiUcx_2">
    <vt:lpwstr>ro.org/users/3503813/items/2DFFCBBA"],"itemData":{"id":972,"type":"article-journal","title":"Moss diversity: New look at old numbers","container-title":"Phytotaxa","page":"167-174","volume":"9","issue":"1","source":"www.biotaxa.org","abstract":"Moss names</vt:lpwstr>
  </property>
  <property fmtid="{D5CDD505-2E9C-101B-9397-08002B2CF9AE}" pid="226" name="ZOTERO_BREF_XUhsIOfPiUcx_3">
    <vt:lpwstr> published since 1801 and subsequently adjusted by monographic, floristic and molecular work provide a benchmark to review and estimate moss diversity. Information about these names is stored in the TROPICOS data base an on-line, interactive community res</vt:lpwstr>
  </property>
  <property fmtid="{D5CDD505-2E9C-101B-9397-08002B2CF9AE}" pid="227" name="ZOTERO_BREF_XUhsIOfPiUcx_4">
    <vt:lpwstr>ource. Nomenclatural data along with associated Web based floristic, monographic and bibliographic projects, provide one view of moss diversity based on the history of moss nomenclature and associated natural history information linked to the names.","DOI</vt:lpwstr>
  </property>
  <property fmtid="{D5CDD505-2E9C-101B-9397-08002B2CF9AE}" pid="228" name="ZOTERO_BREF_XUhsIOfPiUcx_5">
    <vt:lpwstr>":"10.11646/phytotaxa.9.1.9","ISSN":"1179-3163","shortTitle":"Moss diversity","language":"en","author":[{"family":"Magill","given":"R. E."}],"issued":{"date-parts":[["2014",9,30]]}}},{"id":975,"uris":["http://zotero.org/users/3503813/items/WSLX553A"],"uri</vt:lpwstr>
  </property>
  <property fmtid="{D5CDD505-2E9C-101B-9397-08002B2CF9AE}" pid="229" name="ZOTERO_BREF_XUhsIOfPiUcx_6">
    <vt:lpwstr>":["http://zotero.org/users/3503813/items/WSLX553A"],"itemData":{"id":975,"type":"article-journal","title":"World checklist of hornworts and liverworts","container-title":"PhytoKeys","page":"1-828","issue":"59","source":"PubMed Central","abstract":"A work</vt:lpwstr>
  </property>
  <property fmtid="{D5CDD505-2E9C-101B-9397-08002B2CF9AE}" pid="230" name="ZOTERO_BREF_XUhsIOfPiUcx_7">
    <vt:lpwstr>ing checklist of accepted taxa worldwide is vital in achieving the goal of developing an online flora of all known plants by 2020 as part of the Global Strategy for Plant Conservation. We here present the first-ever worldwide checklist for liverworts (Mar</vt:lpwstr>
  </property>
  <property fmtid="{D5CDD505-2E9C-101B-9397-08002B2CF9AE}" pid="231" name="ZOTERO_BREF_XUhsIOfPiUcx_8">
    <vt:lpwstr>chantiophyta) and hornworts (Anthocerotophyta) that includes 7486 species in 398 genera representing 92 families from the two phyla. The checklist has far reaching implications and applications, including providing a valuable tool for taxonomists and syst</vt:lpwstr>
  </property>
  <property fmtid="{D5CDD505-2E9C-101B-9397-08002B2CF9AE}" pid="232" name="ZOTERO_BREF_XUhsIOfPiUcx_9">
    <vt:lpwstr>ematists, analyzing phytogeographic and diversity patterns, aiding in the assessment of floristic and taxonomic knowledge, and identifying geographical gaps in our understanding of the global liverwort and hornwort flora. The checklist is derived from a w</vt:lpwstr>
  </property>
  <property fmtid="{D5CDD505-2E9C-101B-9397-08002B2CF9AE}" pid="233" name="ZOTERO_BREF_Y3JLR2tpG0P6_1">
    <vt:lpwstr>ZOTERO_ITEM CSL_CITATION {"citationID":"u9vgMwd5","properties":{"formattedCitation":"\\super 2\\nosupersub{}","plainCitation":"2","noteIndex":0},"citationItems":[{"id":936,"uris":["http://zotero.org/users/3503813/items/UQ9WAJ42"],"uri":["http://zotero.org</vt:lpwstr>
  </property>
  <property fmtid="{D5CDD505-2E9C-101B-9397-08002B2CF9AE}" pid="234" name="ZOTERO_BREF_Y3JLR2tpG0P6_2">
    <vt:lpwstr>/users/3503813/items/UQ9WAJ42"],"itemData":{"id":936,"type":"article-journal","title":"Desiccation-tolerance in bryophytes: a review","container-title":"The Bryologist","page":"595-621","volume":"110","issue":"4","source":"Crossref","DOI":"10.1639/0007-27</vt:lpwstr>
  </property>
  <property fmtid="{D5CDD505-2E9C-101B-9397-08002B2CF9AE}" pid="235" name="ZOTERO_BREF_Y3JLR2tpG0P6_3">
    <vt:lpwstr>45(2007)110[595:DIBAR]2.0.CO;2","ISSN":"0007-2745, 1938-4378","shortTitle":"Desiccation-tolerance in bryophytes","language":"en","author":[{"family":"Proctor","given":"Michael C. F."},{"family":"Oliver","given":"Melvin J."},{"family":"Wood","given":"Andre</vt:lpwstr>
  </property>
  <property fmtid="{D5CDD505-2E9C-101B-9397-08002B2CF9AE}" pid="236" name="ZOTERO_BREF_Y3JLR2tpG0P6_4">
    <vt:lpwstr>w J."},{"family":"Alpert","given":"Peter"},{"family":"Stark","given":"Lloyd R."},{"family":"Cleavitt","given":"Natalie L."},{"family":"Mishler","given":"Brent D."}],"issued":{"date-parts":[["2007",12]]}}}],"schema":"https://github.com/citation-style-langu</vt:lpwstr>
  </property>
  <property fmtid="{D5CDD505-2E9C-101B-9397-08002B2CF9AE}" pid="237" name="ZOTERO_BREF_Y3JLR2tpG0P6_5">
    <vt:lpwstr>age/schema/raw/master/csl-citation.json"}</vt:lpwstr>
  </property>
  <property fmtid="{D5CDD505-2E9C-101B-9397-08002B2CF9AE}" pid="238" name="ZOTERO_BREF_Yoo7c4JwpII8_1">
    <vt:lpwstr>ZOTERO_ITEM CSL_CITATION {"citationID":"Eyk4Ic4G","properties":{"formattedCitation":"\\super 17\\nosupersub{}","plainCitation":"17","noteIndex":0},"citationItems":[{"id":965,"uris":["http://zotero.org/users/3503813/items/49IE4V6U"],"uri":["http://zotero.o</vt:lpwstr>
  </property>
  <property fmtid="{D5CDD505-2E9C-101B-9397-08002B2CF9AE}" pid="239" name="ZOTERO_BREF_Yoo7c4JwpII8_2">
    <vt:lpwstr>rg/users/3503813/items/49IE4V6U"],"itemData":{"id":965,"type":"article","title":"Accurate low power temperature/relative humidity data logger","URL":"http://www.osbss.com/tutorials/temperature-relative-humidity/","accessed":{"date-parts":[["2018",6,27]]}}</vt:lpwstr>
  </property>
  <property fmtid="{D5CDD505-2E9C-101B-9397-08002B2CF9AE}" pid="240" name="ZOTERO_BREF_Yoo7c4JwpII8_3">
    <vt:lpwstr>}],"schema":"https://github.com/citation-style-language/schema/raw/master/csl-citation.json"}</vt:lpwstr>
  </property>
  <property fmtid="{D5CDD505-2E9C-101B-9397-08002B2CF9AE}" pid="241" name="ZOTERO_BREF_cpe9RqCeDnBf_1">
    <vt:lpwstr>ZOTERO_ITEM CSL_CITATION {"citationID":"nTmQVQzz","properties":{"formattedCitation":"\\super 19\\nosupersub{}","plainCitation":"19","noteIndex":0},"citationItems":[{"id":1000,"uris":["http://zotero.org/users/3503813/items/T9MQ2SR2"],"uri":["http://zotero.</vt:lpwstr>
  </property>
  <property fmtid="{D5CDD505-2E9C-101B-9397-08002B2CF9AE}" pid="242" name="ZOTERO_BREF_cpe9RqCeDnBf_2">
    <vt:lpwstr>org/users/3503813/items/T9MQ2SR2"],"itemData":{"id":1000,"type":"webpage","title":"Arduino - Software","URL":"https://www.arduino.cc/en/Main/Software","accessed":{"date-parts":[["2018",8,27]]}}}],"schema":"https://github.com/citation-style-language/schema</vt:lpwstr>
  </property>
  <property fmtid="{D5CDD505-2E9C-101B-9397-08002B2CF9AE}" pid="243" name="ZOTERO_BREF_cpe9RqCeDnBf_3">
    <vt:lpwstr>/raw/master/csl-citation.json"}</vt:lpwstr>
  </property>
  <property fmtid="{D5CDD505-2E9C-101B-9397-08002B2CF9AE}" pid="244" name="ZOTERO_BREF_dHeS2OFAAMMv_1">
    <vt:lpwstr>ZOTERO_ITEM CSL_CITATION {"citationID":"zXTtV5JY","properties":{"formattedCitation":"\\super 15\\nosupersub{}","plainCitation":"15","noteIndex":0},"citationItems":[{"id":959,"uris":["http://zotero.org/users/3503813/items/VDNRJS98"],"uri":["http://zotero.o</vt:lpwstr>
  </property>
  <property fmtid="{D5CDD505-2E9C-101B-9397-08002B2CF9AE}" pid="245" name="ZOTERO_BREF_dHeS2OFAAMMv_2">
    <vt:lpwstr>rg/users/3503813/items/VDNRJS98"],"itemData":{"id":959,"type":"article-journal","title":"Metabolic activity duration can be effectively predicted from macroclimatic data for biological soil crust habitats across Europe","container-title":"Geoderma","page"</vt:lpwstr>
  </property>
  <property fmtid="{D5CDD505-2E9C-101B-9397-08002B2CF9AE}" pid="246" name="ZOTERO_BREF_dHeS2OFAAMMv_3">
    <vt:lpwstr>:"10-17","volume":"306","author":[{"family":"Raggio","given":"J."},{"family":"Allan Green","given":"T.G."},{"family":"Sancho","given":"L. G."},{"family":"Pintado","given":"A."},{"family":"Colesie","given":"C."},{"family":"Weber","given":"Bettina"},{"famil</vt:lpwstr>
  </property>
  <property fmtid="{D5CDD505-2E9C-101B-9397-08002B2CF9AE}" pid="247" name="ZOTERO_BREF_dHeS2OFAAMMv_4">
    <vt:lpwstr>y":"Büdel","given":"B."}],"issued":{"date-parts":[["2017"]]}}}],"schema":"https://github.com/citation-style-language/schema/raw/master/csl-citation.json"}</vt:lpwstr>
  </property>
  <property fmtid="{D5CDD505-2E9C-101B-9397-08002B2CF9AE}" pid="248" name="ZOTERO_BREF_dbl0YLkQ2H5A_1">
    <vt:lpwstr>ZOTERO_ITEM CSL_CITATION {"citationID":"iH4PfCAy","properties":{"formattedCitation":"\\super 3\\nosupersub{}","plainCitation":"3","noteIndex":0},"citationItems":[{"id":927,"uris":["http://zotero.org/users/3503813/items/UX5WX3M8"],"uri":["http://zotero.org</vt:lpwstr>
  </property>
  <property fmtid="{D5CDD505-2E9C-101B-9397-08002B2CF9AE}" pid="249" name="ZOTERO_BREF_dbl0YLkQ2H5A_2">
    <vt:lpwstr>/users/3503813/items/UX5WX3M8"],"itemData":{"id":927,"type":"article-journal","title":"The Bryosphere: An Integral and Influential Component of the Earth’s Biosphere","container-title":"Ecosystems","page":"612-627","volume":"13","issue":"4","source":"Cros</vt:lpwstr>
  </property>
  <property fmtid="{D5CDD505-2E9C-101B-9397-08002B2CF9AE}" pid="250" name="ZOTERO_BREF_dbl0YLkQ2H5A_3">
    <vt:lpwstr>sref","DOI":"10.1007/s10021-010-9336-3","ISSN":"1432-9840, 1435-0629","shortTitle":"The Bryosphere","language":"en","author":[{"family":"Lindo","given":"Zoë"},{"family":"Gonzalez","given":"Andrew"}],"issued":{"date-parts":[["2010",6]]}}}],"schema":"https:</vt:lpwstr>
  </property>
  <property fmtid="{D5CDD505-2E9C-101B-9397-08002B2CF9AE}" pid="251" name="ZOTERO_BREF_dbl0YLkQ2H5A_4">
    <vt:lpwstr>//github.com/citation-style-language/schema/raw/master/csl-citation.json"}</vt:lpwstr>
  </property>
  <property fmtid="{D5CDD505-2E9C-101B-9397-08002B2CF9AE}" pid="252" name="ZOTERO_BREF_eEcCjzO7KjTg_1">
    <vt:lpwstr>ZOTERO_ITEM CSL_CITATION {"citationID":"Kf6b8r4M","properties":{"formattedCitation":"\\super 16\\nosupersub{}","plainCitation":"16","noteIndex":0},"citationItems":[{"id":961,"uris":["http://zotero.org/users/3503813/items/DC3YNYWY"],"uri":["http://zotero.o</vt:lpwstr>
  </property>
  <property fmtid="{D5CDD505-2E9C-101B-9397-08002B2CF9AE}" pid="253" name="ZOTERO_BREF_eEcCjzO7KjTg_10">
    <vt:lpwstr>}</vt:lpwstr>
  </property>
  <property fmtid="{D5CDD505-2E9C-101B-9397-08002B2CF9AE}" pid="254" name="ZOTERO_BREF_eEcCjzO7KjTg_2">
    <vt:lpwstr>rg/users/3503813/items/DC3YNYWY"],"itemData":{"id":961,"type":"article-journal","title":"Monitoring water content dynamics of biological soil crusts","container-title":"Journal of Arid Environments","page":"41-49","volume":"142","source":"ScienceDirect","</vt:lpwstr>
  </property>
  <property fmtid="{D5CDD505-2E9C-101B-9397-08002B2CF9AE}" pid="255" name="ZOTERO_BREF_eEcCjzO7KjTg_3">
    <vt:lpwstr>abstract":"Biological soil crusts (hereafter, “biocrusts”) dominate soil surfaces in nearly all dryland environments. To better understand the influence of water content on carbon (C) exchange, we assessed the ability of dual-probe heat-pulse (DPHP) senso</vt:lpwstr>
  </property>
  <property fmtid="{D5CDD505-2E9C-101B-9397-08002B2CF9AE}" pid="256" name="ZOTERO_BREF_eEcCjzO7KjTg_4">
    <vt:lpwstr>rs, installed vertically and angled, to measure changes in near-surface water content. Four DPHP sensors were installed in each of two research plots (eight sensors total) that differed by temperature treatment (control and heated). Responses were compare</vt:lpwstr>
  </property>
  <property fmtid="{D5CDD505-2E9C-101B-9397-08002B2CF9AE}" pid="257" name="ZOTERO_BREF_eEcCjzO7KjTg_5">
    <vt:lpwstr>d to horizontally installed water content measurements made with three frequency-domain reflectometry (FDR) sensors in each plot at 5-cm depth. The study was conducted near Moab, Utah, from April through September 2009. Results showed significant differen</vt:lpwstr>
  </property>
  <property fmtid="{D5CDD505-2E9C-101B-9397-08002B2CF9AE}" pid="258" name="ZOTERO_BREF_eEcCjzO7KjTg_6">
    <vt:lpwstr>ces between sensor technologies: peak water content differences from the DPHP sensors were approximately three times higher than those from the FDR sensors; some of the differences can be explained by the targeted monitoring of biocrust material in the sh</vt:lpwstr>
  </property>
  <property fmtid="{D5CDD505-2E9C-101B-9397-08002B2CF9AE}" pid="259" name="ZOTERO_BREF_eEcCjzO7KjTg_7">
    <vt:lpwstr>orter DPHP sensor and by potential signal loss from horizontally installed FDR sensors, or by an oversampling of deeper soil. C-exchange estimates using the DPHP sensors showed a net C loss of 69 and 76 g C m−2 in control and heated plots, respectively. T</vt:lpwstr>
  </property>
  <property fmtid="{D5CDD505-2E9C-101B-9397-08002B2CF9AE}" pid="260" name="ZOTERO_BREF_eEcCjzO7KjTg_8">
    <vt:lpwstr>he study illustrates the potential for using the more sensitive data from shallow installations for estimating C exchange in biocrusts.","DOI":"10.1016/j.jaridenv.2017.03.004","ISSN":"0140-1963","journalAbbreviation":"Journal of Arid Environments","author</vt:lpwstr>
  </property>
  <property fmtid="{D5CDD505-2E9C-101B-9397-08002B2CF9AE}" pid="261" name="ZOTERO_BREF_eEcCjzO7KjTg_9">
    <vt:lpwstr>":[{"family":"Young","given":"Michael H."},{"family":"Fenstermaker","given":"Lynn F."},{"family":"Belnap","given":"Jayne"}],"issued":{"date-parts":[["2017",7,1]]}}}],"schema":"https://github.com/citation-style-language/schema/raw/master/csl-citation.json"</vt:lpwstr>
  </property>
  <property fmtid="{D5CDD505-2E9C-101B-9397-08002B2CF9AE}" pid="262" name="ZOTERO_BREF_hyKTtdAw1QZ1_1">
    <vt:lpwstr>ZOTERO_ITEM CSL_CITATION {"citationID":"gRInuhYe","properties":{"formattedCitation":"\\super 1\\nosupersub{}","plainCitation":"1","noteIndex":0},"citationItems":[{"id":969,"uris":["http://zotero.org/users/3503813/items/GZMZ7BCF"],"uri":["http://zotero.org</vt:lpwstr>
  </property>
  <property fmtid="{D5CDD505-2E9C-101B-9397-08002B2CF9AE}" pid="263" name="ZOTERO_BREF_hyKTtdAw1QZ1_2">
    <vt:lpwstr>/users/3503813/items/GZMZ7BCF"],"itemData":{"id":969,"type":"chapter","title":"Microbial Biogeography: Is Everything Small Everywhere?","container-title":"Microbial Ecological Theory: Current Perspectives","publisher":"Caister Academic Press","publisher-p</vt:lpwstr>
  </property>
  <property fmtid="{D5CDD505-2E9C-101B-9397-08002B2CF9AE}" pid="264" name="ZOTERO_BREF_hyKTtdAw1QZ1_3">
    <vt:lpwstr>lace":"Norfolk","page":"87-98","event-place":"Norfolk","abstract":"The vast explosion of high-resolution molecular data in the past few years has provided an unprecedented glimpse into the microbial world. This book synthesizes current viewpoints and know</vt:lpwstr>
  </property>
  <property fmtid="{D5CDD505-2E9C-101B-9397-08002B2CF9AE}" pid="265" name="ZOTERO_BREF_hyKTtdAw1QZ1_4">
    <vt:lpwstr>ledge on microbial ecological theory. The book has assembled a collection of essays by a diverse group of well-respected scientists who merge the boundaries of ecology and microbiology to explore some of the central tenets of macro-ecological theory with </vt:lpwstr>
  </property>
  <property fmtid="{D5CDD505-2E9C-101B-9397-08002B2CF9AE}" pid="266" name="ZOTERO_BREF_hyKTtdAw1QZ1_5">
    <vt:lpwstr>a microbial perspective. The contributors explore the mainstays of macro-ecology asking questions such as \"do microbes have biogeography?\" and \"does a microbial species concept exist?\" Additionally, the book shows how high-resolution molecular data is</vt:lpwstr>
  </property>
  <property fmtid="{D5CDD505-2E9C-101B-9397-08002B2CF9AE}" pid="267" name="ZOTERO_BREF_hyKTtdAw1QZ1_6">
    <vt:lpwstr> informing and underpinning the evolution of microbial ecological theory. It demonstrates how the application of macro-ecological theory to the microbial world is not only enhancing our understanding of microbial ecology, but it also provides a reference </vt:lpwstr>
  </property>
  <property fmtid="{D5CDD505-2E9C-101B-9397-08002B2CF9AE}" pid="268" name="ZOTERO_BREF_hyKTtdAw1QZ1_7">
    <vt:lpwstr>point for the development of new theories. Written for graduate students and academic researchers, the book encourages cross-disciplinary thinking and provides direction and perspective on the still fledgling field of microbial ecological theory. It is hi</vt:lpwstr>
  </property>
  <property fmtid="{D5CDD505-2E9C-101B-9397-08002B2CF9AE}" pid="269" name="ZOTERO_BREF_hyKTtdAw1QZ1_8">
    <vt:lpwstr>ghly recommended for all microbiology libraries.","ISBN":"978-1-908230-09-6","language":"en","author":[{"family":"Fontaneto","given":"Diego"},{"family":"Hortal","given":"Joaquín"}],"issued":{"date-parts":[["2012"]]}}}],"schema":"https://github.com/citatio</vt:lpwstr>
  </property>
  <property fmtid="{D5CDD505-2E9C-101B-9397-08002B2CF9AE}" pid="270" name="ZOTERO_BREF_hyKTtdAw1QZ1_9">
    <vt:lpwstr>n-style-language/schema/raw/master/csl-citation.json"}</vt:lpwstr>
  </property>
  <property fmtid="{D5CDD505-2E9C-101B-9397-08002B2CF9AE}" pid="271" name="ZOTERO_BREF_ikoG2HuRP5XL_1">
    <vt:lpwstr/>
  </property>
  <property fmtid="{D5CDD505-2E9C-101B-9397-08002B2CF9AE}" pid="272" name="ZOTERO_BREF_nHbk02z5wEDg_1">
    <vt:lpwstr>ZOTERO_ITEM CSL_CITATION {"citationID":"CmYxdUhc","properties":{"formattedCitation":"\\super 7\\nosupersub{}","plainCitation":"7","dontUpdate":true,"noteIndex":0},"citationItems":[{"id":927,"uris":["http://zotero.org/users/3503813/items/UX5WX3M8"],"uri":[</vt:lpwstr>
  </property>
  <property fmtid="{D5CDD505-2E9C-101B-9397-08002B2CF9AE}" pid="273" name="ZOTERO_BREF_nHbk02z5wEDg_2">
    <vt:lpwstr>"http://zotero.org/users/3503813/items/UX5WX3M8"],"itemData":{"id":927,"type":"article-journal","title":"The Bryosphere: An Integral and Influential Component of the Earth’s Biosphere","container-title":"Ecosystems","page":"612-627","volume":"13","issue":</vt:lpwstr>
  </property>
  <property fmtid="{D5CDD505-2E9C-101B-9397-08002B2CF9AE}" pid="274" name="ZOTERO_BREF_nHbk02z5wEDg_3">
    <vt:lpwstr>"4","source":"Crossref","DOI":"10.1007/s10021-010-9336-3","ISSN":"1432-9840, 1435-0629","shortTitle":"The Bryosphere","language":"en","author":[{"family":"Lindo","given":"Zoë"},{"family":"Gonzalez","given":"Andrew"}],"issued":{"date-parts":[["2010",6]]}}}</vt:lpwstr>
  </property>
  <property fmtid="{D5CDD505-2E9C-101B-9397-08002B2CF9AE}" pid="275" name="ZOTERO_BREF_nHbk02z5wEDg_4">
    <vt:lpwstr>],"schema":"https://github.com/citation-style-language/schema/raw/master/csl-citation.json"}</vt:lpwstr>
  </property>
  <property fmtid="{D5CDD505-2E9C-101B-9397-08002B2CF9AE}" pid="276" name="ZOTERO_BREF_smaQGSgj0E1Y_1">
    <vt:lpwstr>ZOTERO_ITEM CSL_CITATION {"citationID":"5Q01lz5G","properties":{"formattedCitation":"\\super 4, 9\\nosupersub{}","plainCitation":"4, 9","dontUpdate":true,"noteIndex":0},"citationItems":[{"id":966,"uris":["http://zotero.org/users/3503813/items/J4MQSBDL"],"</vt:lpwstr>
  </property>
  <property fmtid="{D5CDD505-2E9C-101B-9397-08002B2CF9AE}" pid="277" name="ZOTERO_BREF_smaQGSgj0E1Y_10">
    <vt:lpwstr>vely. Thus, BSC effectively compensated soil CO2 effluxes when CO2 uptake by vascular vegetation was probably at its low point. Nighttime respiratory emission reduced daily BSC-related CO2 deposition within the period November?January by 11?123% and on av</vt:lpwstr>
  </property>
  <property fmtid="{D5CDD505-2E9C-101B-9397-08002B2CF9AE}" pid="278" name="ZOTERO_BREF_smaQGSgj0E1Y_11">
    <vt:lpwstr>erage by 27%. The analysis of CO2 fluxes and water inputs from the various sources showed that the bulk of BSC-related CO2 deposition occurs during periods with frequent rain events and subsequent condensation from water accumulated in the upper soil laye</vt:lpwstr>
  </property>
  <property fmtid="{D5CDD505-2E9C-101B-9397-08002B2CF9AE}" pid="279" name="ZOTERO_BREF_smaQGSgj0E1Y_12">
    <vt:lpwstr>rs. Significant BSC activity on days without detectable atmospheric water supply emphasized the importance of high soil moisture contents as additional water source for soil-dwelling BSC, whereas activity upon dew formation at low soil water contents was </vt:lpwstr>
  </property>
  <property fmtid="{D5CDD505-2E9C-101B-9397-08002B2CF9AE}" pid="280" name="ZOTERO_BREF_smaQGSgj0E1Y_13">
    <vt:lpwstr>not of major importance for BSC-related CO2 deposition. However, dew may still be important in attaining a pre-activated status during the transition from a long \"summer\" anabiosis towards the first winter rain.","author":[{"family":"Wilske","given":"B.</vt:lpwstr>
  </property>
  <property fmtid="{D5CDD505-2E9C-101B-9397-08002B2CF9AE}" pid="281" name="ZOTERO_BREF_smaQGSgj0E1Y_14">
    <vt:lpwstr>"},{"family":"Burgheimer","given":"J."},{"family":"Karnieli","given":"A."},{"family":"Zaady","given":"E."},{"family":"Andreae","given":"M. O."},{"family":"Yakir","given":"D."},{"family":"Kesselmeier","given":"J."}],"issued":{"date-parts":[["2008",5]]}}}],</vt:lpwstr>
  </property>
  <property fmtid="{D5CDD505-2E9C-101B-9397-08002B2CF9AE}" pid="282" name="ZOTERO_BREF_smaQGSgj0E1Y_15">
    <vt:lpwstr>"schema":"https://github.com/citation-style-language/schema/raw/master/csl-citation.json"}</vt:lpwstr>
  </property>
  <property fmtid="{D5CDD505-2E9C-101B-9397-08002B2CF9AE}" pid="283" name="ZOTERO_BREF_smaQGSgj0E1Y_2">
    <vt:lpwstr>uri":["http://zotero.org/users/3503813/items/J4MQSBDL"],"itemData":{"id":966,"type":"article-journal","title":"Contribution of cryptogamic covers to the global cycles of carbon and nitrogen | Nature Geoscience","container-title":"Nature Geoscience","page"</vt:lpwstr>
  </property>
  <property fmtid="{D5CDD505-2E9C-101B-9397-08002B2CF9AE}" pid="284" name="ZOTERO_BREF_smaQGSgj0E1Y_3">
    <vt:lpwstr>:"459-462","volume":"5","author":[{"family":"Elbert","given":"Wolfgang"},{"family":"Weber","given":"Bettina"},{"family":"Burrows","given":"Susannah"},{"family":"Steinkamp","given":"J"},{"family":"Büdel","given":"B."},{"family":"Meinrat","given":"O. A."},{</vt:lpwstr>
  </property>
  <property fmtid="{D5CDD505-2E9C-101B-9397-08002B2CF9AE}" pid="285" name="ZOTERO_BREF_smaQGSgj0E1Y_4">
    <vt:lpwstr>"family":"Pöschl","given":"Ulrich"}],"issued":{"date-parts":[["2012"]]}}},{"id":943,"uris":["http://zotero.org/users/3503813/items/M4ST278M"],"uri":["http://zotero.org/users/3503813/items/M4ST278M"],"itemData":{"id":943,"type":"article-journal","title":"T</vt:lpwstr>
  </property>
  <property fmtid="{D5CDD505-2E9C-101B-9397-08002B2CF9AE}" pid="286" name="ZOTERO_BREF_smaQGSgj0E1Y_5">
    <vt:lpwstr>he CO2 exchange of biological soil crusts in a semiarid grass-shrubland at the northern transition zone of the Negev desert, Israel","container-title":"Biogeosciences Discussions","page":"1969-2001","volume":"5","issue":"3","source":"HAL Archives Ouvertes</vt:lpwstr>
  </property>
  <property fmtid="{D5CDD505-2E9C-101B-9397-08002B2CF9AE}" pid="287" name="ZOTERO_BREF_smaQGSgj0E1Y_6">
    <vt:lpwstr>","abstract":"Biological soil crusts (BSC) contribute significantly to the soil surface cover in many dryland ecosystems. A mixed type of BSC, which consists of cyanobacteria, mosses and cyanolichens, constitutes more than 60% of ground cover in the semia</vt:lpwstr>
  </property>
  <property fmtid="{D5CDD505-2E9C-101B-9397-08002B2CF9AE}" pid="288" name="ZOTERO_BREF_smaQGSgj0E1Y_7">
    <vt:lpwstr>rid grass-shrub steppe at Sayeret Shaked in the northern Negev Desert, Israel. This study aimed at parameterizing the carbon sink capacity of well-developed BSC in undisturbed steppe systems. Mobile enclosures on permanent soil borne collars were used to </vt:lpwstr>
  </property>
  <property fmtid="{D5CDD505-2E9C-101B-9397-08002B2CF9AE}" pid="289" name="ZOTERO_BREF_smaQGSgj0E1Y_8">
    <vt:lpwstr>investigate BSC-related CO2 fluxes in situ and with natural moisture supply during 10 two-day field campaigns within seven months from fall 2001 to summer 2002. Highest BSC-related CO2 deposition between ?11.31 and ?17.56 mmol m?2 per 15 h was found with </vt:lpwstr>
  </property>
  <property fmtid="{D5CDD505-2E9C-101B-9397-08002B2CF9AE}" pid="290" name="ZOTERO_BREF_smaQGSgj0E1Y_9">
    <vt:lpwstr>BSC activated from rain and dew during the peak of the winter rain season. Net CO2 deposition by BSC was calculated to compensate 120%, ?26%, and less than 3% of the concurrent soil CO2 efflux from November?January, February?May and November?May, respecti</vt:lpwstr>
  </property>
  <property fmtid="{D5CDD505-2E9C-101B-9397-08002B2CF9AE}" pid="291" name="ZOTERO_BREF_urKtR6aF5Tud_1">
    <vt:lpwstr>ZOTERO_ITEM CSL_CITATION {"citationID":"DFSE35DH","properties":{"formattedCitation":"\\super 4\\nosupersub{}","plainCitation":"4","noteIndex":0},"citationItems":[{"id":966,"uris":["http://zotero.org/users/3503813/items/J4MQSBDL"],"uri":["http://zotero.org</vt:lpwstr>
  </property>
  <property fmtid="{D5CDD505-2E9C-101B-9397-08002B2CF9AE}" pid="292" name="ZOTERO_BREF_urKtR6aF5Tud_2">
    <vt:lpwstr>/users/3503813/items/J4MQSBDL"],"itemData":{"id":966,"type":"article-journal","title":"Contribution of cryptogamic covers to the global cycles of carbon and nitrogen | Nature Geoscience","container-title":"Nature Geoscience","page":"459-462","volume":"5",</vt:lpwstr>
  </property>
  <property fmtid="{D5CDD505-2E9C-101B-9397-08002B2CF9AE}" pid="293" name="ZOTERO_BREF_urKtR6aF5Tud_3">
    <vt:lpwstr>"author":[{"family":"Elbert","given":"Wolfgang"},{"family":"Weber","given":"Bettina"},{"family":"Burrows","given":"Susannah"},{"family":"Steinkamp","given":"J"},{"family":"Büdel","given":"B."},{"family":"Meinrat","given":"O. A."},{"family":"Pöschl","given</vt:lpwstr>
  </property>
  <property fmtid="{D5CDD505-2E9C-101B-9397-08002B2CF9AE}" pid="294" name="ZOTERO_BREF_urKtR6aF5Tud_4">
    <vt:lpwstr>":"Ulrich"}],"issued":{"date-parts":[["2012"]]}}}],"schema":"https://github.com/citation-style-language/schema/raw/master/csl-citation.json"}</vt:lpwstr>
  </property>
  <property fmtid="{D5CDD505-2E9C-101B-9397-08002B2CF9AE}" pid="295" name="ZOTERO_BREF_uua4lCUgHmnq_1">
    <vt:lpwstr>ZOTERO_ITEM CSL_CITATION {"citationID":"34q2QDc2","properties":{"formattedCitation":"\\super 7\\nosupersub{}","plainCitation":"7","noteIndex":0},"citationItems":[{"id":938,"uris":["http://zotero.org/users/3503813/items/MTI9WPVA"],"uri":["http://zotero.org</vt:lpwstr>
  </property>
  <property fmtid="{D5CDD505-2E9C-101B-9397-08002B2CF9AE}" pid="296" name="ZOTERO_BREF_uua4lCUgHmnq_10">
    <vt:lpwstr>at the family, order or class level. The phylogenetic position of the 39 orders containing lichenized fungi suggests 20–30 independent lichenization events during the evolution of higher Fungi, 14–23 in the Ascomycota and 6–7 in the Basidiomycota. The fol</vt:lpwstr>
  </property>
  <property fmtid="{D5CDD505-2E9C-101B-9397-08002B2CF9AE}" pid="297" name="ZOTERO_BREF_uua4lCUgHmnq_11">
    <vt:lpwstr>lowing names are validated: Candelariomycetidae Mia˛dl. et al. ex Timdal &amp; M.Westb. subcl. nov., Cystocoleaceae Locq. ex Lu¨cking, B.P.Hodk. &amp; S.D.Leav. fam. nov, Letrouitineae Gaya &amp; Lutzoni subordo nov., Rhizocarpales Mia˛dl. &amp; Lutzoni ordo nov. and Tel</vt:lpwstr>
  </property>
  <property fmtid="{D5CDD505-2E9C-101B-9397-08002B2CF9AE}" pid="298" name="ZOTERO_BREF_uua4lCUgHmnq_12">
    <vt:lpwstr>oschistineae Gaya &amp; Lutzoni subordo nov. Lectotypes are designated for Clathroporinopsis M.Choisy and Protoschistes M.Choisy, making both synonyms of Gyalecta Ach., and Stromatothelium Trevis., making it a synonym of Pyrenula Ach. Members of Cyphobasidial</vt:lpwstr>
  </property>
  <property fmtid="{D5CDD505-2E9C-101B-9397-08002B2CF9AE}" pid="299" name="ZOTERO_BREF_uua4lCUgHmnq_13">
    <vt:lpwstr>es, which are here interpreted as hyperlichenized fungi, as well as fossil lichen fungi, are added in additional classiﬁcations in two appendices.","DOI":"10.1639/0007-2745-119.4.361","ISSN":"0007-2745, 1938-4378","language":"en","author":[{"family":"Lück</vt:lpwstr>
  </property>
  <property fmtid="{D5CDD505-2E9C-101B-9397-08002B2CF9AE}" pid="300" name="ZOTERO_BREF_uua4lCUgHmnq_14">
    <vt:lpwstr>ing","given":"Robert"},{"family":"Hodkinson","given":"Brendan P."},{"family":"Leavitt","given":"Steven D."}],"issued":{"date-parts":[["2016",12]]}}}],"schema":"https://github.com/citation-style-language/schema/raw/master/csl-citation.json"}</vt:lpwstr>
  </property>
  <property fmtid="{D5CDD505-2E9C-101B-9397-08002B2CF9AE}" pid="301" name="ZOTERO_BREF_uua4lCUgHmnq_2">
    <vt:lpwstr>/users/3503813/items/MTI9WPVA"],"itemData":{"id":938,"type":"article-journal","title":"The 2016 classification of lichenized fungi in the Ascomycota and Basidiomycota – Approaching one thousand genera","container-title":"The Bryologist","page":"361-416","</vt:lpwstr>
  </property>
  <property fmtid="{D5CDD505-2E9C-101B-9397-08002B2CF9AE}" pid="302" name="ZOTERO_BREF_uua4lCUgHmnq_3">
    <vt:lpwstr>volume":"119","issue":"4","source":"Crossref","abstract":"Ninety years after Zahlbruckner, we present the most recent update to the classiﬁcation of lichen fungi in the Ascomycota and Basidiomycota to genus level, with species numbers and references to ch</vt:lpwstr>
  </property>
  <property fmtid="{D5CDD505-2E9C-101B-9397-08002B2CF9AE}" pid="303" name="ZOTERO_BREF_uua4lCUgHmnq_4">
    <vt:lpwstr>anges compared to the 2010 Outline of Ascomycota and other recent classiﬁcations. Updated statistics on global species richness of lichen fungi and species richness at family, order and class level are given. The number of accepted species is 19,387 in 99</vt:lpwstr>
  </property>
  <property fmtid="{D5CDD505-2E9C-101B-9397-08002B2CF9AE}" pid="304" name="ZOTERO_BREF_uua4lCUgHmnq_5">
    <vt:lpwstr>5 genera, 115 families, 39 orders and eight classes. Lichenized Basidiomycota amount to 172 species (0.9% of the total), 15 genera (1.5%), ﬁve families (4.3%), ﬁve orders (12.8%) and one class (12.5%). The most speciose genera are Xanthoparmelia, Lecanora</vt:lpwstr>
  </property>
  <property fmtid="{D5CDD505-2E9C-101B-9397-08002B2CF9AE}" pid="305" name="ZOTERO_BREF_uua4lCUgHmnq_6">
    <vt:lpwstr>, Arthonia, Cladonia, Pertusaria, Ocellularia, Graphis, Caloplaca, Usnea and Buellia. The average number of species per genus is 19.5 and 256 genera are monospeciﬁc. Using newly deﬁned categories, two genera (Xanthoparmelia, Lecanora) are ultradiverse (mo</vt:lpwstr>
  </property>
  <property fmtid="{D5CDD505-2E9C-101B-9397-08002B2CF9AE}" pid="306" name="ZOTERO_BREF_uua4lCUgHmnq_7">
    <vt:lpwstr>re than 500 species), 17 hyperdiverse (201–500 species) and 12 megadiverse (101–200). The largest family is Parmeliaceae, with 2,765 species and 77 genera, followed by Graphidaceae (2,161; 79), Verrucariaceae (943; 43), Ramalinaceae (916; 43) and Lecanora</vt:lpwstr>
  </property>
  <property fmtid="{D5CDD505-2E9C-101B-9397-08002B2CF9AE}" pid="307" name="ZOTERO_BREF_uua4lCUgHmnq_8">
    <vt:lpwstr>ceae (791; 25). The largest order is Lecanorales, with 6,231 species and 234 genera, followed by Ostropales (3,261; 138), Arthoniales (1,541, 103), Peltigerales (1,301; 67) and Caliciales (1,276; 55). The largest class is Lecanoromycetes, with 15,131 spec</vt:lpwstr>
  </property>
  <property fmtid="{D5CDD505-2E9C-101B-9397-08002B2CF9AE}" pid="308" name="ZOTERO_BREF_uua4lCUgHmnq_9">
    <vt:lpwstr>ies and 701 genera, followed by Arthoniomycetes (1,541; 103), Eurotiomycetes (1,203; 63), Dothideomycetes (812; 39) and Lichinomycetes (390; 50). A total of 751 out of 995 genera (75%) have molecular data. Fifty-nine genera remain in unresolved positions </vt:lpwstr>
  </property>
  <property fmtid="{D5CDD505-2E9C-101B-9397-08002B2CF9AE}" pid="309" name="ZOTERO_BREF_wQSD17BX4Mha_1">
    <vt:lpwstr>ZOTERO_ITEM CSL_CITATION {"citationID":"oLkLNnWt","properties":{"formattedCitation":"\\super 1, 2\\nosupersub{}","plainCitation":"1, 2","dontUpdate":true,"noteIndex":0},"citationItems":[{"id":927,"uris":["http://zotero.org/users/3503813/items/UX5WX3M8"],"</vt:lpwstr>
  </property>
  <property fmtid="{D5CDD505-2E9C-101B-9397-08002B2CF9AE}" pid="310" name="ZOTERO_BREF_wQSD17BX4Mha_2">
    <vt:lpwstr>uri":["http://zotero.org/users/3503813/items/UX5WX3M8"],"itemData":{"id":927,"type":"article-journal","title":"The Bryosphere: An Integral and Influential Component of the Earth’s Biosphere","container-title":"Ecosystems","page":"612-627","volume":"13","i</vt:lpwstr>
  </property>
  <property fmtid="{D5CDD505-2E9C-101B-9397-08002B2CF9AE}" pid="311" name="ZOTERO_BREF_wQSD17BX4Mha_3">
    <vt:lpwstr>ssue":"4","source":"Crossref","DOI":"10.1007/s10021-010-9336-3","ISSN":"1432-9840, 1435-0629","shortTitle":"The Bryosphere","language":"en","author":[{"family":"Lindo","given":"Zoë"},{"family":"Gonzalez","given":"Andrew"}],"issued":{"date-parts":[["2010",</vt:lpwstr>
  </property>
  <property fmtid="{D5CDD505-2E9C-101B-9397-08002B2CF9AE}" pid="312" name="ZOTERO_BREF_wQSD17BX4Mha_4">
    <vt:lpwstr>6]]}}},{"id":966,"uris":["http://zotero.org/users/3503813/items/J4MQSBDL"],"uri":["http://zotero.org/users/3503813/items/J4MQSBDL"],"itemData":{"id":966,"type":"article-journal","title":"Contribution of cryptogamic covers to the global cycles of carbon an</vt:lpwstr>
  </property>
  <property fmtid="{D5CDD505-2E9C-101B-9397-08002B2CF9AE}" pid="313" name="ZOTERO_BREF_wQSD17BX4Mha_5">
    <vt:lpwstr>d nitrogen | Nature Geoscience","container-title":"Nature Geoscience","page":"459-462","volume":"5","author":[{"family":"Elbert","given":"Wolfgang"},{"family":"Weber","given":"Bettina"},{"family":"Burrows","given":"Susannah"},{"family":"Steinkamp","given"</vt:lpwstr>
  </property>
  <property fmtid="{D5CDD505-2E9C-101B-9397-08002B2CF9AE}" pid="314" name="ZOTERO_BREF_wQSD17BX4Mha_6">
    <vt:lpwstr>:"J"},{"family":"Büdel","given":"B."},{"family":"Meinrat","given":"O. A."},{"family":"Pöschl","given":"Ulrich"}],"issued":{"date-parts":[["2012"]]}}}],"schema":"https://github.com/citation-style-language/schema/raw/master/csl-citation.json"}</vt:lpwstr>
  </property>
  <property fmtid="{D5CDD505-2E9C-101B-9397-08002B2CF9AE}" pid="315" name="ZOTERO_PREF_1">
    <vt:lpwstr>&lt;data data-version="3" zotero-version="5.0.55"&gt;&lt;session id="ycAsyaTX"/&gt;&lt;style id="http://www.zotero.org/styles/journal-of-visualized-experiments" hasBibliography="1" bibliographyStyleHasBeenSet="1"/&gt;&lt;prefs&gt;&lt;pref name="fieldType" value="Bookmark"/&gt;&lt;pref na</vt:lpwstr>
  </property>
  <property fmtid="{D5CDD505-2E9C-101B-9397-08002B2CF9AE}" pid="316" name="ZOTERO_PREF_2">
    <vt:lpwstr>me="automaticJournalAbbreviations" value="true"/&gt;&lt;/prefs&gt;&lt;/data&gt;</vt:lpwstr>
  </property>
</Properties>
</file>