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16A5F" w14:textId="77777777" w:rsidR="00934B0B" w:rsidRPr="00BF3C4D" w:rsidRDefault="00934B0B" w:rsidP="008D32B4">
      <w:pPr>
        <w:spacing w:after="0" w:line="240" w:lineRule="auto"/>
        <w:rPr>
          <w:b/>
          <w:sz w:val="24"/>
          <w:szCs w:val="24"/>
        </w:rPr>
      </w:pPr>
      <w:r w:rsidRPr="00BF3C4D">
        <w:rPr>
          <w:b/>
          <w:sz w:val="24"/>
          <w:szCs w:val="24"/>
        </w:rPr>
        <w:t xml:space="preserve">TITLE: </w:t>
      </w:r>
    </w:p>
    <w:p w14:paraId="15FA8BB1" w14:textId="0426BA98" w:rsidR="00934B0B" w:rsidRPr="00BF3C4D" w:rsidRDefault="000063B2" w:rsidP="008D32B4">
      <w:pPr>
        <w:spacing w:after="0" w:line="240" w:lineRule="auto"/>
        <w:rPr>
          <w:sz w:val="24"/>
          <w:szCs w:val="24"/>
        </w:rPr>
      </w:pPr>
      <w:r>
        <w:rPr>
          <w:sz w:val="24"/>
          <w:szCs w:val="24"/>
        </w:rPr>
        <w:t xml:space="preserve">Complementary Use of </w:t>
      </w:r>
      <w:r w:rsidRPr="00BF3C4D">
        <w:rPr>
          <w:sz w:val="24"/>
          <w:szCs w:val="24"/>
        </w:rPr>
        <w:t>Microscopic Techniques and Fluorescence</w:t>
      </w:r>
      <w:r>
        <w:rPr>
          <w:sz w:val="24"/>
          <w:szCs w:val="24"/>
        </w:rPr>
        <w:t xml:space="preserve"> Reading in Studying </w:t>
      </w:r>
      <w:r w:rsidRPr="000063B2">
        <w:rPr>
          <w:i/>
          <w:sz w:val="24"/>
          <w:szCs w:val="24"/>
        </w:rPr>
        <w:t>Cryptococcus</w:t>
      </w:r>
      <w:r>
        <w:rPr>
          <w:sz w:val="24"/>
          <w:szCs w:val="24"/>
        </w:rPr>
        <w:t>-Amoeba Interactions</w:t>
      </w:r>
      <w:r w:rsidR="00691879">
        <w:rPr>
          <w:sz w:val="24"/>
          <w:szCs w:val="24"/>
        </w:rPr>
        <w:t xml:space="preserve"> </w:t>
      </w:r>
    </w:p>
    <w:p w14:paraId="47CDBC39" w14:textId="77777777" w:rsidR="004F14A2" w:rsidRPr="00BF3C4D" w:rsidRDefault="004F14A2" w:rsidP="008D32B4">
      <w:pPr>
        <w:spacing w:after="0" w:line="240" w:lineRule="auto"/>
        <w:rPr>
          <w:sz w:val="24"/>
          <w:szCs w:val="24"/>
        </w:rPr>
      </w:pPr>
    </w:p>
    <w:p w14:paraId="3ABAB604" w14:textId="77777777" w:rsidR="00934B0B" w:rsidRPr="00BF3C4D" w:rsidRDefault="00934B0B" w:rsidP="008D32B4">
      <w:pPr>
        <w:spacing w:after="0" w:line="240" w:lineRule="auto"/>
        <w:rPr>
          <w:b/>
          <w:sz w:val="24"/>
          <w:szCs w:val="24"/>
        </w:rPr>
      </w:pPr>
      <w:r w:rsidRPr="00BF3C4D">
        <w:rPr>
          <w:b/>
          <w:sz w:val="24"/>
          <w:szCs w:val="24"/>
        </w:rPr>
        <w:t>AUTHORS AND AFFILIATION:</w:t>
      </w:r>
    </w:p>
    <w:p w14:paraId="27E59318" w14:textId="77777777" w:rsidR="00934B0B" w:rsidRPr="00BF3C4D" w:rsidRDefault="00934B0B" w:rsidP="008D32B4">
      <w:pPr>
        <w:spacing w:after="0" w:line="240" w:lineRule="auto"/>
        <w:rPr>
          <w:sz w:val="24"/>
          <w:szCs w:val="24"/>
        </w:rPr>
      </w:pPr>
      <w:proofErr w:type="spellStart"/>
      <w:r w:rsidRPr="00BF3C4D">
        <w:rPr>
          <w:sz w:val="24"/>
          <w:szCs w:val="24"/>
        </w:rPr>
        <w:t>Uju</w:t>
      </w:r>
      <w:proofErr w:type="spellEnd"/>
      <w:r w:rsidRPr="00BF3C4D">
        <w:rPr>
          <w:sz w:val="24"/>
          <w:szCs w:val="24"/>
        </w:rPr>
        <w:t xml:space="preserve"> L. Madu</w:t>
      </w:r>
      <w:r w:rsidRPr="00BF3C4D">
        <w:rPr>
          <w:sz w:val="24"/>
          <w:szCs w:val="24"/>
          <w:vertAlign w:val="superscript"/>
        </w:rPr>
        <w:t>1</w:t>
      </w:r>
      <w:r w:rsidRPr="00BF3C4D">
        <w:rPr>
          <w:sz w:val="24"/>
          <w:szCs w:val="24"/>
        </w:rPr>
        <w:t xml:space="preserve">, </w:t>
      </w:r>
      <w:proofErr w:type="spellStart"/>
      <w:r w:rsidRPr="00BF3C4D">
        <w:rPr>
          <w:sz w:val="24"/>
          <w:szCs w:val="24"/>
        </w:rPr>
        <w:t>Olihile</w:t>
      </w:r>
      <w:proofErr w:type="spellEnd"/>
      <w:r w:rsidRPr="00BF3C4D">
        <w:rPr>
          <w:sz w:val="24"/>
          <w:szCs w:val="24"/>
        </w:rPr>
        <w:t xml:space="preserve"> M. Sebolai</w:t>
      </w:r>
      <w:r w:rsidRPr="00BF3C4D">
        <w:rPr>
          <w:sz w:val="24"/>
          <w:szCs w:val="24"/>
          <w:vertAlign w:val="superscript"/>
        </w:rPr>
        <w:t>1</w:t>
      </w:r>
    </w:p>
    <w:p w14:paraId="2D48B8D1" w14:textId="77777777" w:rsidR="00934B0B" w:rsidRPr="00BF3C4D" w:rsidRDefault="00934B0B" w:rsidP="008D32B4">
      <w:pPr>
        <w:spacing w:after="0" w:line="240" w:lineRule="auto"/>
        <w:rPr>
          <w:sz w:val="24"/>
          <w:szCs w:val="24"/>
        </w:rPr>
      </w:pPr>
    </w:p>
    <w:p w14:paraId="59E6ED23" w14:textId="23B0C191" w:rsidR="00934B0B" w:rsidRPr="00BF3C4D" w:rsidRDefault="00934B0B" w:rsidP="008D32B4">
      <w:pPr>
        <w:spacing w:after="0" w:line="240" w:lineRule="auto"/>
        <w:rPr>
          <w:sz w:val="24"/>
          <w:szCs w:val="24"/>
        </w:rPr>
      </w:pPr>
      <w:r w:rsidRPr="00BF3C4D">
        <w:rPr>
          <w:sz w:val="24"/>
          <w:szCs w:val="24"/>
          <w:vertAlign w:val="superscript"/>
        </w:rPr>
        <w:t>1</w:t>
      </w:r>
      <w:r w:rsidRPr="00BF3C4D">
        <w:rPr>
          <w:sz w:val="24"/>
          <w:szCs w:val="24"/>
        </w:rPr>
        <w:t xml:space="preserve">Department of Microbial, Biochemical and Food Biotechnology, University of the Free State, Park West, Bloemfontein, South Africa </w:t>
      </w:r>
    </w:p>
    <w:p w14:paraId="18A94D4E" w14:textId="77777777" w:rsidR="0045795F" w:rsidRPr="00BF3C4D" w:rsidRDefault="0045795F" w:rsidP="008D32B4">
      <w:pPr>
        <w:spacing w:after="0" w:line="240" w:lineRule="auto"/>
        <w:rPr>
          <w:sz w:val="24"/>
          <w:szCs w:val="24"/>
        </w:rPr>
      </w:pPr>
    </w:p>
    <w:p w14:paraId="06294ACA" w14:textId="1A2C7ACD" w:rsidR="00934B0B" w:rsidRPr="008D32B4" w:rsidRDefault="00BF1544" w:rsidP="008D32B4">
      <w:pPr>
        <w:spacing w:after="0" w:line="240" w:lineRule="auto"/>
        <w:rPr>
          <w:b/>
          <w:sz w:val="24"/>
          <w:szCs w:val="24"/>
        </w:rPr>
      </w:pPr>
      <w:r w:rsidRPr="008D32B4">
        <w:rPr>
          <w:b/>
          <w:sz w:val="24"/>
          <w:szCs w:val="24"/>
        </w:rPr>
        <w:t xml:space="preserve">Corresponding </w:t>
      </w:r>
      <w:r w:rsidR="0045795F" w:rsidRPr="008D32B4">
        <w:rPr>
          <w:b/>
          <w:sz w:val="24"/>
          <w:szCs w:val="24"/>
        </w:rPr>
        <w:t>A</w:t>
      </w:r>
      <w:r w:rsidRPr="008D32B4">
        <w:rPr>
          <w:b/>
          <w:sz w:val="24"/>
          <w:szCs w:val="24"/>
        </w:rPr>
        <w:t>uthor:</w:t>
      </w:r>
    </w:p>
    <w:p w14:paraId="7926D131" w14:textId="615762AE" w:rsidR="00934B0B" w:rsidRPr="00BF3C4D" w:rsidRDefault="00934B0B" w:rsidP="008D32B4">
      <w:pPr>
        <w:spacing w:after="0" w:line="240" w:lineRule="auto"/>
        <w:rPr>
          <w:sz w:val="24"/>
          <w:szCs w:val="24"/>
        </w:rPr>
      </w:pPr>
      <w:proofErr w:type="spellStart"/>
      <w:r w:rsidRPr="00BF3C4D">
        <w:rPr>
          <w:sz w:val="24"/>
          <w:szCs w:val="24"/>
        </w:rPr>
        <w:t>Olihile</w:t>
      </w:r>
      <w:proofErr w:type="spellEnd"/>
      <w:r w:rsidRPr="00BF3C4D">
        <w:rPr>
          <w:sz w:val="24"/>
          <w:szCs w:val="24"/>
        </w:rPr>
        <w:t xml:space="preserve"> M. </w:t>
      </w:r>
      <w:proofErr w:type="spellStart"/>
      <w:r w:rsidRPr="00BF3C4D">
        <w:rPr>
          <w:sz w:val="24"/>
          <w:szCs w:val="24"/>
        </w:rPr>
        <w:t>Sebolai</w:t>
      </w:r>
      <w:proofErr w:type="spellEnd"/>
      <w:r w:rsidR="00BF1544" w:rsidRPr="00BF3C4D">
        <w:rPr>
          <w:sz w:val="24"/>
          <w:szCs w:val="24"/>
        </w:rPr>
        <w:tab/>
        <w:t>(</w:t>
      </w:r>
      <w:r w:rsidRPr="00BF3C4D">
        <w:rPr>
          <w:rFonts w:cstheme="minorHAnsi"/>
          <w:sz w:val="24"/>
          <w:szCs w:val="24"/>
        </w:rPr>
        <w:t>sebolaiom@ufs.ac.za</w:t>
      </w:r>
      <w:r w:rsidR="00BF1544" w:rsidRPr="00BF3C4D">
        <w:rPr>
          <w:sz w:val="24"/>
          <w:szCs w:val="24"/>
        </w:rPr>
        <w:t>)</w:t>
      </w:r>
    </w:p>
    <w:p w14:paraId="61342C46" w14:textId="77777777" w:rsidR="00934B0B" w:rsidRPr="00BF3C4D" w:rsidRDefault="00934B0B" w:rsidP="008D32B4">
      <w:pPr>
        <w:spacing w:after="0" w:line="240" w:lineRule="auto"/>
        <w:rPr>
          <w:sz w:val="24"/>
          <w:szCs w:val="24"/>
        </w:rPr>
      </w:pPr>
    </w:p>
    <w:p w14:paraId="299373CA" w14:textId="66EF6482" w:rsidR="00BF1544" w:rsidRPr="008D32B4" w:rsidRDefault="00BF1544" w:rsidP="008D32B4">
      <w:pPr>
        <w:spacing w:after="0" w:line="240" w:lineRule="auto"/>
        <w:rPr>
          <w:b/>
          <w:sz w:val="24"/>
          <w:szCs w:val="24"/>
        </w:rPr>
      </w:pPr>
      <w:r w:rsidRPr="008D32B4">
        <w:rPr>
          <w:b/>
          <w:sz w:val="24"/>
          <w:szCs w:val="24"/>
        </w:rPr>
        <w:t>Email Address of Co-Author</w:t>
      </w:r>
      <w:r w:rsidR="0045795F">
        <w:rPr>
          <w:b/>
          <w:sz w:val="24"/>
          <w:szCs w:val="24"/>
        </w:rPr>
        <w:t>:</w:t>
      </w:r>
    </w:p>
    <w:p w14:paraId="18CDD79D" w14:textId="39A5D7FD" w:rsidR="00BF1544" w:rsidRPr="00BF3C4D" w:rsidRDefault="00BF1544" w:rsidP="008D32B4">
      <w:pPr>
        <w:spacing w:after="0" w:line="240" w:lineRule="auto"/>
        <w:rPr>
          <w:sz w:val="24"/>
          <w:szCs w:val="24"/>
        </w:rPr>
      </w:pPr>
      <w:proofErr w:type="spellStart"/>
      <w:r w:rsidRPr="00BF3C4D">
        <w:rPr>
          <w:sz w:val="24"/>
          <w:szCs w:val="24"/>
        </w:rPr>
        <w:t>Uju</w:t>
      </w:r>
      <w:proofErr w:type="spellEnd"/>
      <w:r w:rsidRPr="00BF3C4D">
        <w:rPr>
          <w:sz w:val="24"/>
          <w:szCs w:val="24"/>
        </w:rPr>
        <w:t xml:space="preserve"> L. </w:t>
      </w:r>
      <w:proofErr w:type="spellStart"/>
      <w:r w:rsidRPr="00BF3C4D">
        <w:rPr>
          <w:sz w:val="24"/>
          <w:szCs w:val="24"/>
        </w:rPr>
        <w:t>Madu</w:t>
      </w:r>
      <w:proofErr w:type="spellEnd"/>
      <w:r w:rsidR="001875BD" w:rsidRPr="00BF3C4D">
        <w:rPr>
          <w:sz w:val="24"/>
          <w:szCs w:val="24"/>
        </w:rPr>
        <w:tab/>
      </w:r>
      <w:r w:rsidR="001875BD" w:rsidRPr="00BF3C4D">
        <w:rPr>
          <w:sz w:val="24"/>
          <w:szCs w:val="24"/>
        </w:rPr>
        <w:tab/>
        <w:t>(</w:t>
      </w:r>
      <w:r w:rsidR="00C4294C" w:rsidRPr="00BF3C4D">
        <w:rPr>
          <w:sz w:val="24"/>
          <w:szCs w:val="24"/>
        </w:rPr>
        <w:t>lynda.madu@yahoo.com)</w:t>
      </w:r>
    </w:p>
    <w:p w14:paraId="2BD56399" w14:textId="77777777" w:rsidR="00934B0B" w:rsidRPr="00BF3C4D" w:rsidRDefault="00934B0B" w:rsidP="008D32B4">
      <w:pPr>
        <w:spacing w:after="0" w:line="240" w:lineRule="auto"/>
        <w:rPr>
          <w:sz w:val="24"/>
          <w:szCs w:val="24"/>
        </w:rPr>
      </w:pPr>
    </w:p>
    <w:p w14:paraId="345ABBF3" w14:textId="77777777" w:rsidR="00934B0B" w:rsidRPr="00BF3C4D" w:rsidRDefault="00934B0B" w:rsidP="008D32B4">
      <w:pPr>
        <w:spacing w:after="0" w:line="240" w:lineRule="auto"/>
        <w:rPr>
          <w:b/>
          <w:sz w:val="24"/>
          <w:szCs w:val="24"/>
        </w:rPr>
      </w:pPr>
      <w:r w:rsidRPr="00BF3C4D">
        <w:rPr>
          <w:b/>
          <w:sz w:val="24"/>
          <w:szCs w:val="24"/>
        </w:rPr>
        <w:t>KEYWORDS:</w:t>
      </w:r>
    </w:p>
    <w:p w14:paraId="17E92B2D" w14:textId="5C47BFFA" w:rsidR="00934B0B" w:rsidRPr="00BF3C4D" w:rsidRDefault="0045795F" w:rsidP="008D32B4">
      <w:pPr>
        <w:spacing w:after="0" w:line="240" w:lineRule="auto"/>
        <w:rPr>
          <w:sz w:val="24"/>
          <w:szCs w:val="24"/>
        </w:rPr>
      </w:pPr>
      <w:r>
        <w:rPr>
          <w:sz w:val="24"/>
          <w:szCs w:val="24"/>
        </w:rPr>
        <w:t>a</w:t>
      </w:r>
      <w:r w:rsidR="00934B0B" w:rsidRPr="00BF3C4D">
        <w:rPr>
          <w:sz w:val="24"/>
          <w:szCs w:val="24"/>
        </w:rPr>
        <w:t xml:space="preserve">moeba, </w:t>
      </w:r>
      <w:r w:rsidR="00934B0B" w:rsidRPr="00BF3C4D">
        <w:rPr>
          <w:i/>
          <w:sz w:val="24"/>
          <w:szCs w:val="24"/>
        </w:rPr>
        <w:t>Cryptococcus</w:t>
      </w:r>
      <w:r w:rsidR="00934B0B" w:rsidRPr="00BF3C4D">
        <w:rPr>
          <w:sz w:val="24"/>
          <w:szCs w:val="24"/>
        </w:rPr>
        <w:t xml:space="preserve">, </w:t>
      </w:r>
      <w:r>
        <w:rPr>
          <w:sz w:val="24"/>
          <w:szCs w:val="24"/>
        </w:rPr>
        <w:t>f</w:t>
      </w:r>
      <w:r w:rsidR="00C4294C" w:rsidRPr="00BF3C4D">
        <w:rPr>
          <w:sz w:val="24"/>
          <w:szCs w:val="24"/>
        </w:rPr>
        <w:t xml:space="preserve">luorescence, </w:t>
      </w:r>
      <w:r>
        <w:rPr>
          <w:sz w:val="24"/>
          <w:szCs w:val="24"/>
        </w:rPr>
        <w:t>i</w:t>
      </w:r>
      <w:r w:rsidR="00934B0B" w:rsidRPr="00BF3C4D">
        <w:rPr>
          <w:sz w:val="24"/>
          <w:szCs w:val="24"/>
        </w:rPr>
        <w:t xml:space="preserve">nteractions, </w:t>
      </w:r>
      <w:r>
        <w:rPr>
          <w:sz w:val="24"/>
          <w:szCs w:val="24"/>
        </w:rPr>
        <w:t>m</w:t>
      </w:r>
      <w:r w:rsidR="00C4294C" w:rsidRPr="00BF3C4D">
        <w:rPr>
          <w:sz w:val="24"/>
          <w:szCs w:val="24"/>
        </w:rPr>
        <w:t xml:space="preserve">icroscopy, </w:t>
      </w:r>
      <w:r>
        <w:rPr>
          <w:sz w:val="24"/>
          <w:szCs w:val="24"/>
        </w:rPr>
        <w:t>m</w:t>
      </w:r>
      <w:r w:rsidR="00934B0B" w:rsidRPr="00BF3C4D">
        <w:rPr>
          <w:sz w:val="24"/>
          <w:szCs w:val="24"/>
        </w:rPr>
        <w:t xml:space="preserve">odel, </w:t>
      </w:r>
      <w:r>
        <w:rPr>
          <w:sz w:val="24"/>
          <w:szCs w:val="24"/>
        </w:rPr>
        <w:t>p</w:t>
      </w:r>
      <w:r w:rsidR="00934B0B" w:rsidRPr="00BF3C4D">
        <w:rPr>
          <w:sz w:val="24"/>
          <w:szCs w:val="24"/>
        </w:rPr>
        <w:t>hagocytosis</w:t>
      </w:r>
      <w:r w:rsidR="00C4294C" w:rsidRPr="00BF3C4D">
        <w:rPr>
          <w:sz w:val="24"/>
          <w:szCs w:val="24"/>
        </w:rPr>
        <w:t xml:space="preserve"> </w:t>
      </w:r>
    </w:p>
    <w:p w14:paraId="672A2547" w14:textId="77777777" w:rsidR="00934B0B" w:rsidRPr="00BF3C4D" w:rsidRDefault="00934B0B" w:rsidP="008D32B4">
      <w:pPr>
        <w:spacing w:after="0" w:line="240" w:lineRule="auto"/>
        <w:rPr>
          <w:sz w:val="24"/>
          <w:szCs w:val="24"/>
        </w:rPr>
      </w:pPr>
    </w:p>
    <w:p w14:paraId="7A0E9DDE" w14:textId="77777777" w:rsidR="00D47A83" w:rsidRDefault="00934B0B" w:rsidP="008D32B4">
      <w:pPr>
        <w:spacing w:after="0" w:line="240" w:lineRule="auto"/>
        <w:rPr>
          <w:b/>
          <w:sz w:val="24"/>
          <w:szCs w:val="24"/>
        </w:rPr>
      </w:pPr>
      <w:r w:rsidRPr="00BF3C4D">
        <w:rPr>
          <w:b/>
          <w:sz w:val="24"/>
          <w:szCs w:val="24"/>
        </w:rPr>
        <w:t>SUMMARY:</w:t>
      </w:r>
    </w:p>
    <w:p w14:paraId="29CB75B2" w14:textId="31B6A2A3" w:rsidR="00934B0B" w:rsidRPr="00D47A83" w:rsidRDefault="00934B0B" w:rsidP="008D32B4">
      <w:pPr>
        <w:spacing w:after="0" w:line="240" w:lineRule="auto"/>
        <w:rPr>
          <w:b/>
          <w:sz w:val="24"/>
          <w:szCs w:val="24"/>
        </w:rPr>
      </w:pPr>
      <w:r w:rsidRPr="00BF3C4D">
        <w:rPr>
          <w:sz w:val="24"/>
          <w:szCs w:val="24"/>
        </w:rPr>
        <w:t>Th</w:t>
      </w:r>
      <w:r w:rsidR="008D32B4">
        <w:rPr>
          <w:sz w:val="24"/>
          <w:szCs w:val="24"/>
        </w:rPr>
        <w:t>is</w:t>
      </w:r>
      <w:r w:rsidRPr="00BF3C4D">
        <w:rPr>
          <w:sz w:val="24"/>
          <w:szCs w:val="24"/>
        </w:rPr>
        <w:t xml:space="preserve"> paper details a protocol for preparing a co-culture of cryptococcal cells and amoebae that is studied using still</w:t>
      </w:r>
      <w:r w:rsidR="0045795F">
        <w:rPr>
          <w:sz w:val="24"/>
          <w:szCs w:val="24"/>
        </w:rPr>
        <w:t>,</w:t>
      </w:r>
      <w:r w:rsidRPr="00BF3C4D">
        <w:rPr>
          <w:sz w:val="24"/>
          <w:szCs w:val="24"/>
        </w:rPr>
        <w:t xml:space="preserve"> fluorescent images and high-resolution transmission electron microscope images. </w:t>
      </w:r>
      <w:r w:rsidR="0045795F">
        <w:rPr>
          <w:sz w:val="24"/>
          <w:szCs w:val="24"/>
        </w:rPr>
        <w:t>I</w:t>
      </w:r>
      <w:r w:rsidRPr="00BF3C4D">
        <w:rPr>
          <w:sz w:val="24"/>
          <w:szCs w:val="24"/>
        </w:rPr>
        <w:t>llustrate</w:t>
      </w:r>
      <w:r w:rsidR="0045795F">
        <w:rPr>
          <w:sz w:val="24"/>
          <w:szCs w:val="24"/>
        </w:rPr>
        <w:t>d here is</w:t>
      </w:r>
      <w:r w:rsidRPr="00BF3C4D">
        <w:rPr>
          <w:sz w:val="24"/>
          <w:szCs w:val="24"/>
        </w:rPr>
        <w:t xml:space="preserve"> how </w:t>
      </w:r>
      <w:r w:rsidR="00087A56" w:rsidRPr="00BF3C4D">
        <w:rPr>
          <w:sz w:val="24"/>
          <w:szCs w:val="24"/>
        </w:rPr>
        <w:t xml:space="preserve">quantitative data can complement such </w:t>
      </w:r>
      <w:r w:rsidR="004D406C" w:rsidRPr="00BF3C4D">
        <w:rPr>
          <w:sz w:val="24"/>
          <w:szCs w:val="24"/>
        </w:rPr>
        <w:t xml:space="preserve">qualitative </w:t>
      </w:r>
      <w:r w:rsidR="006F45FE" w:rsidRPr="00BF3C4D">
        <w:rPr>
          <w:sz w:val="24"/>
          <w:szCs w:val="24"/>
        </w:rPr>
        <w:t xml:space="preserve">information. </w:t>
      </w:r>
    </w:p>
    <w:p w14:paraId="7D6EEF13" w14:textId="77777777" w:rsidR="00934B0B" w:rsidRPr="00BF3C4D" w:rsidRDefault="00934B0B" w:rsidP="008D32B4">
      <w:pPr>
        <w:spacing w:after="0" w:line="240" w:lineRule="auto"/>
        <w:rPr>
          <w:sz w:val="24"/>
          <w:szCs w:val="24"/>
        </w:rPr>
      </w:pPr>
    </w:p>
    <w:p w14:paraId="23D69BB3" w14:textId="77777777" w:rsidR="00934B0B" w:rsidRPr="00BF3C4D" w:rsidRDefault="00934B0B" w:rsidP="008D32B4">
      <w:pPr>
        <w:spacing w:after="0" w:line="240" w:lineRule="auto"/>
        <w:rPr>
          <w:b/>
          <w:sz w:val="24"/>
          <w:szCs w:val="24"/>
        </w:rPr>
      </w:pPr>
      <w:r w:rsidRPr="00BF3C4D">
        <w:rPr>
          <w:b/>
          <w:sz w:val="24"/>
          <w:szCs w:val="24"/>
        </w:rPr>
        <w:t>ABSTRACT:</w:t>
      </w:r>
    </w:p>
    <w:p w14:paraId="7B1FD5CD" w14:textId="379FC2DD" w:rsidR="00934B0B" w:rsidRPr="00BF3C4D" w:rsidRDefault="0045795F" w:rsidP="008D32B4">
      <w:pPr>
        <w:spacing w:after="0" w:line="240" w:lineRule="auto"/>
        <w:rPr>
          <w:sz w:val="24"/>
          <w:szCs w:val="24"/>
          <w:shd w:val="clear" w:color="auto" w:fill="FFFFFF" w:themeFill="background1"/>
        </w:rPr>
      </w:pPr>
      <w:r>
        <w:rPr>
          <w:rStyle w:val="apple-style-span"/>
          <w:rFonts w:cstheme="minorHAnsi"/>
          <w:sz w:val="24"/>
          <w:szCs w:val="24"/>
        </w:rPr>
        <w:t>T</w:t>
      </w:r>
      <w:r w:rsidR="00A91714" w:rsidRPr="00BF3C4D">
        <w:rPr>
          <w:rStyle w:val="apple-style-span"/>
          <w:rFonts w:cstheme="minorHAnsi"/>
          <w:sz w:val="24"/>
          <w:szCs w:val="24"/>
        </w:rPr>
        <w:t xml:space="preserve">o simulate </w:t>
      </w:r>
      <w:r w:rsidR="00A91714" w:rsidRPr="00BF3C4D">
        <w:rPr>
          <w:rStyle w:val="apple-style-span"/>
          <w:rFonts w:cstheme="minorHAnsi"/>
          <w:i/>
          <w:sz w:val="24"/>
          <w:szCs w:val="24"/>
        </w:rPr>
        <w:t>Cryptococcus</w:t>
      </w:r>
      <w:r w:rsidR="00A91714" w:rsidRPr="00BF3C4D">
        <w:rPr>
          <w:rStyle w:val="apple-style-span"/>
          <w:rFonts w:cstheme="minorHAnsi"/>
          <w:sz w:val="24"/>
          <w:szCs w:val="24"/>
        </w:rPr>
        <w:t xml:space="preserve"> infection, </w:t>
      </w:r>
      <w:r w:rsidR="00934B0B" w:rsidRPr="00BF3C4D">
        <w:rPr>
          <w:rStyle w:val="apple-style-span"/>
          <w:rFonts w:cstheme="minorHAnsi"/>
          <w:sz w:val="24"/>
          <w:szCs w:val="24"/>
        </w:rPr>
        <w:t xml:space="preserve">amoeba, which is the natural predator of cryptococcal cells in the environment, </w:t>
      </w:r>
      <w:r>
        <w:rPr>
          <w:rStyle w:val="apple-style-span"/>
          <w:rFonts w:cstheme="minorHAnsi"/>
          <w:sz w:val="24"/>
          <w:szCs w:val="24"/>
        </w:rPr>
        <w:t>can be</w:t>
      </w:r>
      <w:r w:rsidR="00A91714" w:rsidRPr="00BF3C4D">
        <w:rPr>
          <w:rStyle w:val="apple-style-span"/>
          <w:rFonts w:cstheme="minorHAnsi"/>
          <w:sz w:val="24"/>
          <w:szCs w:val="24"/>
        </w:rPr>
        <w:t xml:space="preserve"> </w:t>
      </w:r>
      <w:r w:rsidR="00934B0B" w:rsidRPr="00BF3C4D">
        <w:rPr>
          <w:rStyle w:val="apple-style-span"/>
          <w:rFonts w:cstheme="minorHAnsi"/>
          <w:sz w:val="24"/>
          <w:szCs w:val="24"/>
        </w:rPr>
        <w:t xml:space="preserve">used as a model for macrophages. </w:t>
      </w:r>
      <w:r w:rsidR="00A91714" w:rsidRPr="00BF3C4D">
        <w:rPr>
          <w:rStyle w:val="apple-style-span"/>
          <w:rFonts w:cstheme="minorHAnsi"/>
          <w:sz w:val="24"/>
          <w:szCs w:val="24"/>
        </w:rPr>
        <w:t xml:space="preserve">This </w:t>
      </w:r>
      <w:r w:rsidR="00934B0B" w:rsidRPr="00BF3C4D">
        <w:rPr>
          <w:rStyle w:val="apple-style-span"/>
          <w:rFonts w:cstheme="minorHAnsi"/>
          <w:sz w:val="24"/>
          <w:szCs w:val="24"/>
        </w:rPr>
        <w:t xml:space="preserve">predatory </w:t>
      </w:r>
      <w:r w:rsidR="00A91714" w:rsidRPr="00BF3C4D">
        <w:rPr>
          <w:rStyle w:val="apple-style-span"/>
          <w:rFonts w:cstheme="minorHAnsi"/>
          <w:sz w:val="24"/>
          <w:szCs w:val="24"/>
        </w:rPr>
        <w:t xml:space="preserve">organism, </w:t>
      </w:r>
      <w:proofErr w:type="gramStart"/>
      <w:r w:rsidR="00A91714" w:rsidRPr="00BF3C4D">
        <w:rPr>
          <w:rStyle w:val="apple-style-span"/>
          <w:rFonts w:cstheme="minorHAnsi"/>
          <w:sz w:val="24"/>
          <w:szCs w:val="24"/>
        </w:rPr>
        <w:t>similar to</w:t>
      </w:r>
      <w:proofErr w:type="gramEnd"/>
      <w:r w:rsidR="00A91714" w:rsidRPr="00BF3C4D">
        <w:rPr>
          <w:rStyle w:val="apple-style-span"/>
          <w:rFonts w:cstheme="minorHAnsi"/>
          <w:sz w:val="24"/>
          <w:szCs w:val="24"/>
        </w:rPr>
        <w:t xml:space="preserve"> macrophages, employs</w:t>
      </w:r>
      <w:r w:rsidR="00934B0B" w:rsidRPr="00BF3C4D">
        <w:rPr>
          <w:rStyle w:val="apple-style-span"/>
          <w:rFonts w:cstheme="minorHAnsi"/>
          <w:sz w:val="24"/>
          <w:szCs w:val="24"/>
        </w:rPr>
        <w:t xml:space="preserve"> </w:t>
      </w:r>
      <w:r w:rsidR="00A91714" w:rsidRPr="00BF3C4D">
        <w:rPr>
          <w:rStyle w:val="apple-style-span"/>
          <w:rFonts w:cstheme="minorHAnsi"/>
          <w:sz w:val="24"/>
          <w:szCs w:val="24"/>
        </w:rPr>
        <w:t xml:space="preserve">phagocytosis </w:t>
      </w:r>
      <w:r w:rsidR="00934B0B" w:rsidRPr="00BF3C4D">
        <w:rPr>
          <w:rStyle w:val="apple-style-span"/>
          <w:rFonts w:cstheme="minorHAnsi"/>
          <w:sz w:val="24"/>
          <w:szCs w:val="24"/>
        </w:rPr>
        <w:t xml:space="preserve">to </w:t>
      </w:r>
      <w:r w:rsidR="00A91714" w:rsidRPr="00BF3C4D">
        <w:rPr>
          <w:rStyle w:val="apple-style-span"/>
          <w:rFonts w:cstheme="minorHAnsi"/>
          <w:sz w:val="24"/>
          <w:szCs w:val="24"/>
        </w:rPr>
        <w:t xml:space="preserve">kill internalized </w:t>
      </w:r>
      <w:r w:rsidR="00CF51EF" w:rsidRPr="00BF3C4D">
        <w:rPr>
          <w:rStyle w:val="apple-style-span"/>
          <w:rFonts w:cstheme="minorHAnsi"/>
          <w:sz w:val="24"/>
          <w:szCs w:val="24"/>
        </w:rPr>
        <w:t>cells</w:t>
      </w:r>
      <w:r w:rsidR="00934B0B" w:rsidRPr="00BF3C4D">
        <w:rPr>
          <w:rStyle w:val="apple-style-span"/>
          <w:rFonts w:cstheme="minorHAnsi"/>
          <w:sz w:val="24"/>
          <w:szCs w:val="24"/>
        </w:rPr>
        <w:t xml:space="preserve">. With the aid of a </w:t>
      </w:r>
      <w:r w:rsidR="00934B0B" w:rsidRPr="00BF3C4D">
        <w:rPr>
          <w:sz w:val="24"/>
          <w:szCs w:val="24"/>
        </w:rPr>
        <w:t xml:space="preserve">confocal laser-scanning microscope, images depicting interactive moments between cryptococcal cells and amoeba </w:t>
      </w:r>
      <w:r>
        <w:rPr>
          <w:sz w:val="24"/>
          <w:szCs w:val="24"/>
        </w:rPr>
        <w:t>are</w:t>
      </w:r>
      <w:r w:rsidR="00934B0B" w:rsidRPr="00BF3C4D">
        <w:rPr>
          <w:sz w:val="24"/>
          <w:szCs w:val="24"/>
        </w:rPr>
        <w:t xml:space="preserve"> captured. </w:t>
      </w:r>
      <w:r>
        <w:rPr>
          <w:sz w:val="24"/>
          <w:szCs w:val="24"/>
        </w:rPr>
        <w:t>T</w:t>
      </w:r>
      <w:r w:rsidR="00934B0B" w:rsidRPr="00BF3C4D">
        <w:rPr>
          <w:sz w:val="24"/>
          <w:szCs w:val="24"/>
        </w:rPr>
        <w:t xml:space="preserve">he resolution power of the electron microscope </w:t>
      </w:r>
      <w:r>
        <w:rPr>
          <w:sz w:val="24"/>
          <w:szCs w:val="24"/>
        </w:rPr>
        <w:t>also helps to</w:t>
      </w:r>
      <w:r w:rsidR="00934B0B" w:rsidRPr="00BF3C4D">
        <w:rPr>
          <w:sz w:val="24"/>
          <w:szCs w:val="24"/>
        </w:rPr>
        <w:t xml:space="preserve"> reveal the ultrastructural detail of cryptococcal cells when trapped inside the </w:t>
      </w:r>
      <w:r w:rsidR="00EF2D74" w:rsidRPr="00BF3C4D">
        <w:rPr>
          <w:sz w:val="24"/>
          <w:szCs w:val="24"/>
        </w:rPr>
        <w:t>amoeba</w:t>
      </w:r>
      <w:r w:rsidR="00934B0B" w:rsidRPr="00BF3C4D">
        <w:rPr>
          <w:sz w:val="24"/>
          <w:szCs w:val="24"/>
        </w:rPr>
        <w:t xml:space="preserve"> food vacuole. Since phagocytosis is a continuous process, quantitative data </w:t>
      </w:r>
      <w:r>
        <w:rPr>
          <w:sz w:val="24"/>
          <w:szCs w:val="24"/>
        </w:rPr>
        <w:t>is then</w:t>
      </w:r>
      <w:r w:rsidR="00934B0B" w:rsidRPr="00BF3C4D">
        <w:rPr>
          <w:sz w:val="24"/>
          <w:szCs w:val="24"/>
        </w:rPr>
        <w:t xml:space="preserve"> integrated in the analysis </w:t>
      </w:r>
      <w:r w:rsidR="00A83DAF">
        <w:rPr>
          <w:sz w:val="24"/>
          <w:szCs w:val="24"/>
        </w:rPr>
        <w:t xml:space="preserve">to </w:t>
      </w:r>
      <w:r w:rsidR="00934B0B" w:rsidRPr="00BF3C4D">
        <w:rPr>
          <w:sz w:val="24"/>
          <w:szCs w:val="24"/>
        </w:rPr>
        <w:t xml:space="preserve">explain </w:t>
      </w:r>
      <w:r w:rsidR="00087A56" w:rsidRPr="00BF3C4D">
        <w:rPr>
          <w:sz w:val="24"/>
          <w:szCs w:val="24"/>
        </w:rPr>
        <w:t xml:space="preserve">what </w:t>
      </w:r>
      <w:r w:rsidR="00CF51EF" w:rsidRPr="00BF3C4D">
        <w:rPr>
          <w:sz w:val="24"/>
          <w:szCs w:val="24"/>
        </w:rPr>
        <w:t xml:space="preserve">happens </w:t>
      </w:r>
      <w:r w:rsidR="00087A56" w:rsidRPr="00BF3C4D">
        <w:rPr>
          <w:sz w:val="24"/>
          <w:szCs w:val="24"/>
        </w:rPr>
        <w:t xml:space="preserve">at </w:t>
      </w:r>
      <w:r w:rsidR="00CF51EF" w:rsidRPr="00BF3C4D">
        <w:rPr>
          <w:sz w:val="24"/>
          <w:szCs w:val="24"/>
        </w:rPr>
        <w:t xml:space="preserve">the timepoint </w:t>
      </w:r>
      <w:r w:rsidR="00087A56" w:rsidRPr="00BF3C4D">
        <w:rPr>
          <w:sz w:val="24"/>
          <w:szCs w:val="24"/>
        </w:rPr>
        <w:t>when a</w:t>
      </w:r>
      <w:r w:rsidR="00CF51EF" w:rsidRPr="00BF3C4D">
        <w:rPr>
          <w:sz w:val="24"/>
          <w:szCs w:val="24"/>
        </w:rPr>
        <w:t>n</w:t>
      </w:r>
      <w:r w:rsidR="00F13F1A" w:rsidRPr="00BF3C4D">
        <w:rPr>
          <w:sz w:val="24"/>
          <w:szCs w:val="24"/>
        </w:rPr>
        <w:t xml:space="preserve"> </w:t>
      </w:r>
      <w:r w:rsidR="00934B0B" w:rsidRPr="00BF3C4D">
        <w:rPr>
          <w:sz w:val="24"/>
          <w:szCs w:val="24"/>
        </w:rPr>
        <w:t xml:space="preserve">image </w:t>
      </w:r>
      <w:r>
        <w:rPr>
          <w:sz w:val="24"/>
          <w:szCs w:val="24"/>
        </w:rPr>
        <w:t>is</w:t>
      </w:r>
      <w:r w:rsidR="00087A56" w:rsidRPr="00BF3C4D">
        <w:rPr>
          <w:sz w:val="24"/>
          <w:szCs w:val="24"/>
        </w:rPr>
        <w:t xml:space="preserve"> captured. </w:t>
      </w:r>
      <w:r w:rsidR="00934B0B" w:rsidRPr="00BF3C4D">
        <w:rPr>
          <w:sz w:val="24"/>
          <w:szCs w:val="24"/>
        </w:rPr>
        <w:t>To be specific, relative fluorescence units</w:t>
      </w:r>
      <w:r w:rsidR="00087A56" w:rsidRPr="00BF3C4D">
        <w:rPr>
          <w:sz w:val="24"/>
          <w:szCs w:val="24"/>
        </w:rPr>
        <w:t xml:space="preserve"> </w:t>
      </w:r>
      <w:r>
        <w:rPr>
          <w:sz w:val="24"/>
          <w:szCs w:val="24"/>
        </w:rPr>
        <w:t xml:space="preserve">are </w:t>
      </w:r>
      <w:r w:rsidR="00087A56" w:rsidRPr="00BF3C4D">
        <w:rPr>
          <w:sz w:val="24"/>
          <w:szCs w:val="24"/>
        </w:rPr>
        <w:t>read</w:t>
      </w:r>
      <w:r w:rsidR="007F72B0" w:rsidRPr="00BF3C4D">
        <w:rPr>
          <w:sz w:val="24"/>
          <w:szCs w:val="24"/>
          <w:shd w:val="clear" w:color="auto" w:fill="FFFFFF" w:themeFill="background1"/>
        </w:rPr>
        <w:t xml:space="preserve"> </w:t>
      </w:r>
      <w:r w:rsidR="00934B0B" w:rsidRPr="00BF3C4D">
        <w:rPr>
          <w:sz w:val="24"/>
          <w:szCs w:val="24"/>
          <w:shd w:val="clear" w:color="auto" w:fill="FFFFFF" w:themeFill="background1"/>
        </w:rPr>
        <w:t xml:space="preserve">in order to quantify the efficiency of amoeba </w:t>
      </w:r>
      <w:r>
        <w:rPr>
          <w:sz w:val="24"/>
          <w:szCs w:val="24"/>
          <w:shd w:val="clear" w:color="auto" w:fill="FFFFFF" w:themeFill="background1"/>
        </w:rPr>
        <w:t>in</w:t>
      </w:r>
      <w:r w:rsidR="00934B0B" w:rsidRPr="00BF3C4D">
        <w:rPr>
          <w:sz w:val="24"/>
          <w:szCs w:val="24"/>
          <w:shd w:val="clear" w:color="auto" w:fill="FFFFFF" w:themeFill="background1"/>
        </w:rPr>
        <w:t xml:space="preserve"> </w:t>
      </w:r>
      <w:r w:rsidR="00EF2D74" w:rsidRPr="00BF3C4D">
        <w:rPr>
          <w:sz w:val="24"/>
          <w:szCs w:val="24"/>
          <w:shd w:val="clear" w:color="auto" w:fill="FFFFFF" w:themeFill="background1"/>
        </w:rPr>
        <w:t>internaliz</w:t>
      </w:r>
      <w:r>
        <w:rPr>
          <w:sz w:val="24"/>
          <w:szCs w:val="24"/>
          <w:shd w:val="clear" w:color="auto" w:fill="FFFFFF" w:themeFill="background1"/>
        </w:rPr>
        <w:t>ing</w:t>
      </w:r>
      <w:r w:rsidR="00934B0B" w:rsidRPr="00BF3C4D">
        <w:rPr>
          <w:sz w:val="24"/>
          <w:szCs w:val="24"/>
          <w:shd w:val="clear" w:color="auto" w:fill="FFFFFF" w:themeFill="background1"/>
        </w:rPr>
        <w:t xml:space="preserve"> cryptococcal cells.</w:t>
      </w:r>
      <w:r w:rsidR="00FF6C3B" w:rsidRPr="00BF3C4D">
        <w:rPr>
          <w:sz w:val="24"/>
          <w:szCs w:val="24"/>
          <w:shd w:val="clear" w:color="auto" w:fill="FFFFFF" w:themeFill="background1"/>
        </w:rPr>
        <w:t xml:space="preserve"> </w:t>
      </w:r>
      <w:r w:rsidR="00934B0B" w:rsidRPr="00BF3C4D">
        <w:rPr>
          <w:sz w:val="24"/>
          <w:szCs w:val="24"/>
          <w:shd w:val="clear" w:color="auto" w:fill="FFFFFF" w:themeFill="background1"/>
        </w:rPr>
        <w:t xml:space="preserve">For this purpose, cryptococcal cells </w:t>
      </w:r>
      <w:r>
        <w:rPr>
          <w:sz w:val="24"/>
          <w:szCs w:val="24"/>
          <w:shd w:val="clear" w:color="auto" w:fill="FFFFFF" w:themeFill="background1"/>
        </w:rPr>
        <w:t>are</w:t>
      </w:r>
      <w:r w:rsidR="00934B0B" w:rsidRPr="00BF3C4D">
        <w:rPr>
          <w:sz w:val="24"/>
          <w:szCs w:val="24"/>
          <w:shd w:val="clear" w:color="auto" w:fill="FFFFFF" w:themeFill="background1"/>
        </w:rPr>
        <w:t xml:space="preserve"> stained with a dye </w:t>
      </w:r>
      <w:r w:rsidR="00CF51EF" w:rsidRPr="00BF3C4D">
        <w:rPr>
          <w:sz w:val="24"/>
          <w:szCs w:val="24"/>
          <w:shd w:val="clear" w:color="auto" w:fill="FFFFFF" w:themeFill="background1"/>
        </w:rPr>
        <w:t xml:space="preserve">that makes them </w:t>
      </w:r>
      <w:r w:rsidR="00934B0B" w:rsidRPr="00BF3C4D">
        <w:rPr>
          <w:sz w:val="24"/>
          <w:szCs w:val="24"/>
          <w:shd w:val="clear" w:color="auto" w:fill="FFFFFF" w:themeFill="background1"/>
        </w:rPr>
        <w:t>fluoresce</w:t>
      </w:r>
      <w:r w:rsidR="00CF51EF" w:rsidRPr="00BF3C4D">
        <w:rPr>
          <w:sz w:val="24"/>
          <w:szCs w:val="24"/>
          <w:shd w:val="clear" w:color="auto" w:fill="FFFFFF" w:themeFill="background1"/>
        </w:rPr>
        <w:t xml:space="preserve"> once trapped inside the </w:t>
      </w:r>
      <w:r w:rsidR="00934B0B" w:rsidRPr="00BF3C4D">
        <w:rPr>
          <w:sz w:val="24"/>
          <w:szCs w:val="24"/>
          <w:shd w:val="clear" w:color="auto" w:fill="FFFFFF" w:themeFill="background1"/>
        </w:rPr>
        <w:t xml:space="preserve">acidic </w:t>
      </w:r>
      <w:r w:rsidR="00CF51EF" w:rsidRPr="00BF3C4D">
        <w:rPr>
          <w:sz w:val="24"/>
          <w:szCs w:val="24"/>
          <w:shd w:val="clear" w:color="auto" w:fill="FFFFFF" w:themeFill="background1"/>
        </w:rPr>
        <w:t xml:space="preserve">environment </w:t>
      </w:r>
      <w:r w:rsidR="00934B0B" w:rsidRPr="00BF3C4D">
        <w:rPr>
          <w:sz w:val="24"/>
          <w:szCs w:val="24"/>
          <w:shd w:val="clear" w:color="auto" w:fill="FFFFFF" w:themeFill="background1"/>
        </w:rPr>
        <w:t>of the food vacuole.</w:t>
      </w:r>
      <w:r w:rsidR="00934B0B" w:rsidRPr="00BF3C4D">
        <w:rPr>
          <w:rStyle w:val="apple-style-span"/>
          <w:rFonts w:cstheme="minorHAnsi"/>
          <w:sz w:val="24"/>
          <w:szCs w:val="24"/>
          <w:shd w:val="clear" w:color="auto" w:fill="FFFFFF" w:themeFill="background1"/>
        </w:rPr>
        <w:t xml:space="preserve"> </w:t>
      </w:r>
      <w:r w:rsidR="00934B0B" w:rsidRPr="00BF3C4D">
        <w:rPr>
          <w:sz w:val="24"/>
          <w:szCs w:val="24"/>
          <w:shd w:val="clear" w:color="auto" w:fill="FFFFFF" w:themeFill="background1"/>
        </w:rPr>
        <w:t>When used together, information gathered through such techniques can provide critical information</w:t>
      </w:r>
      <w:r>
        <w:rPr>
          <w:sz w:val="24"/>
          <w:szCs w:val="24"/>
          <w:shd w:val="clear" w:color="auto" w:fill="FFFFFF" w:themeFill="background1"/>
        </w:rPr>
        <w:t xml:space="preserve"> </w:t>
      </w:r>
      <w:r w:rsidR="00A83DAF" w:rsidRPr="00BF3C4D">
        <w:rPr>
          <w:sz w:val="24"/>
          <w:szCs w:val="24"/>
          <w:shd w:val="clear" w:color="auto" w:fill="FFFFFF" w:themeFill="background1"/>
        </w:rPr>
        <w:t xml:space="preserve">to </w:t>
      </w:r>
      <w:r>
        <w:rPr>
          <w:sz w:val="24"/>
          <w:szCs w:val="24"/>
          <w:shd w:val="clear" w:color="auto" w:fill="FFFFFF" w:themeFill="background1"/>
        </w:rPr>
        <w:t xml:space="preserve">help </w:t>
      </w:r>
      <w:r w:rsidR="00934B0B" w:rsidRPr="00BF3C4D">
        <w:rPr>
          <w:sz w:val="24"/>
          <w:szCs w:val="24"/>
          <w:shd w:val="clear" w:color="auto" w:fill="FFFFFF" w:themeFill="background1"/>
        </w:rPr>
        <w:t xml:space="preserve">draw conclusions on the </w:t>
      </w:r>
      <w:r w:rsidR="00EF2D74" w:rsidRPr="00BF3C4D">
        <w:rPr>
          <w:sz w:val="24"/>
          <w:szCs w:val="24"/>
          <w:shd w:val="clear" w:color="auto" w:fill="FFFFFF" w:themeFill="background1"/>
        </w:rPr>
        <w:t>behavior</w:t>
      </w:r>
      <w:r w:rsidR="00934B0B" w:rsidRPr="00BF3C4D">
        <w:rPr>
          <w:sz w:val="24"/>
          <w:szCs w:val="24"/>
          <w:shd w:val="clear" w:color="auto" w:fill="FFFFFF" w:themeFill="background1"/>
        </w:rPr>
        <w:t xml:space="preserve"> and fate of cells when </w:t>
      </w:r>
      <w:r w:rsidR="00EF2D74" w:rsidRPr="00BF3C4D">
        <w:rPr>
          <w:sz w:val="24"/>
          <w:szCs w:val="24"/>
          <w:shd w:val="clear" w:color="auto" w:fill="FFFFFF" w:themeFill="background1"/>
        </w:rPr>
        <w:t>internalized</w:t>
      </w:r>
      <w:r w:rsidR="00934B0B" w:rsidRPr="00BF3C4D">
        <w:rPr>
          <w:sz w:val="24"/>
          <w:szCs w:val="24"/>
          <w:shd w:val="clear" w:color="auto" w:fill="FFFFFF" w:themeFill="background1"/>
        </w:rPr>
        <w:t xml:space="preserve"> by amoeba and, possibly, by other phagocytic cells.</w:t>
      </w:r>
    </w:p>
    <w:p w14:paraId="0BCC13E0" w14:textId="77777777" w:rsidR="00934B0B" w:rsidRPr="00BF3C4D" w:rsidRDefault="00934B0B" w:rsidP="008D32B4">
      <w:pPr>
        <w:spacing w:after="0" w:line="240" w:lineRule="auto"/>
        <w:rPr>
          <w:sz w:val="24"/>
          <w:szCs w:val="24"/>
        </w:rPr>
      </w:pPr>
    </w:p>
    <w:p w14:paraId="2F232FAC" w14:textId="77777777" w:rsidR="00934B0B" w:rsidRPr="00BF3C4D" w:rsidRDefault="00934B0B" w:rsidP="008D32B4">
      <w:pPr>
        <w:spacing w:after="0" w:line="240" w:lineRule="auto"/>
        <w:rPr>
          <w:rStyle w:val="apple-style-span"/>
          <w:rFonts w:cstheme="minorHAnsi"/>
          <w:b/>
          <w:sz w:val="24"/>
          <w:szCs w:val="24"/>
        </w:rPr>
      </w:pPr>
      <w:r w:rsidRPr="00BF3C4D">
        <w:rPr>
          <w:rStyle w:val="apple-style-span"/>
          <w:rFonts w:cstheme="minorHAnsi"/>
          <w:b/>
          <w:sz w:val="24"/>
          <w:szCs w:val="24"/>
        </w:rPr>
        <w:t>INTRODUCTION:</w:t>
      </w:r>
    </w:p>
    <w:p w14:paraId="22FA70C4" w14:textId="7CB44FA0" w:rsidR="00CF51EF" w:rsidRPr="00BF3C4D" w:rsidRDefault="00934B0B" w:rsidP="008D32B4">
      <w:pPr>
        <w:spacing w:after="0" w:line="240" w:lineRule="auto"/>
        <w:rPr>
          <w:sz w:val="24"/>
          <w:szCs w:val="24"/>
        </w:rPr>
      </w:pPr>
      <w:r w:rsidRPr="00BF3C4D">
        <w:rPr>
          <w:sz w:val="24"/>
          <w:szCs w:val="24"/>
        </w:rPr>
        <w:t>Microbes have evolved</w:t>
      </w:r>
      <w:r w:rsidR="0045795F">
        <w:rPr>
          <w:sz w:val="24"/>
          <w:szCs w:val="24"/>
        </w:rPr>
        <w:t xml:space="preserve"> over time</w:t>
      </w:r>
      <w:r w:rsidRPr="00BF3C4D">
        <w:rPr>
          <w:sz w:val="24"/>
          <w:szCs w:val="24"/>
        </w:rPr>
        <w:t xml:space="preserve"> to occupy and thrive in different ecological niches such as the open physical boundaries of the soil and water, among others</w:t>
      </w:r>
      <w:r w:rsidRPr="00BF3C4D">
        <w:rPr>
          <w:sz w:val="24"/>
          <w:szCs w:val="24"/>
          <w:vertAlign w:val="superscript"/>
        </w:rPr>
        <w:t>1</w:t>
      </w:r>
      <w:r w:rsidRPr="00BF3C4D">
        <w:rPr>
          <w:sz w:val="24"/>
          <w:szCs w:val="24"/>
        </w:rPr>
        <w:t xml:space="preserve">. In these niches, microbes often engage in </w:t>
      </w:r>
      <w:r w:rsidR="001875BD" w:rsidRPr="00BF3C4D">
        <w:rPr>
          <w:sz w:val="24"/>
          <w:szCs w:val="24"/>
        </w:rPr>
        <w:t xml:space="preserve">the </w:t>
      </w:r>
      <w:r w:rsidRPr="00BF3C4D">
        <w:rPr>
          <w:sz w:val="24"/>
          <w:szCs w:val="24"/>
        </w:rPr>
        <w:t>direct competition for limited resources</w:t>
      </w:r>
      <w:r w:rsidR="0045795F">
        <w:rPr>
          <w:sz w:val="24"/>
          <w:szCs w:val="24"/>
        </w:rPr>
        <w:t>;</w:t>
      </w:r>
      <w:r w:rsidRPr="00BF3C4D">
        <w:rPr>
          <w:sz w:val="24"/>
          <w:szCs w:val="24"/>
        </w:rPr>
        <w:t xml:space="preserve"> importantly</w:t>
      </w:r>
      <w:r w:rsidR="0045795F">
        <w:rPr>
          <w:sz w:val="24"/>
          <w:szCs w:val="24"/>
        </w:rPr>
        <w:t>,</w:t>
      </w:r>
      <w:r w:rsidRPr="00BF3C4D">
        <w:rPr>
          <w:sz w:val="24"/>
          <w:szCs w:val="24"/>
        </w:rPr>
        <w:t xml:space="preserve"> </w:t>
      </w:r>
      <w:r w:rsidR="007F72B0" w:rsidRPr="00BF3C4D">
        <w:rPr>
          <w:sz w:val="24"/>
          <w:szCs w:val="24"/>
        </w:rPr>
        <w:t xml:space="preserve">for </w:t>
      </w:r>
      <w:r w:rsidRPr="00BF3C4D">
        <w:rPr>
          <w:sz w:val="24"/>
          <w:szCs w:val="24"/>
        </w:rPr>
        <w:t xml:space="preserve">nutrients </w:t>
      </w:r>
      <w:r w:rsidR="007F72B0" w:rsidRPr="00BF3C4D">
        <w:rPr>
          <w:sz w:val="24"/>
          <w:szCs w:val="24"/>
        </w:rPr>
        <w:t xml:space="preserve">that they use </w:t>
      </w:r>
      <w:r w:rsidR="00A83DAF">
        <w:rPr>
          <w:sz w:val="24"/>
          <w:szCs w:val="24"/>
        </w:rPr>
        <w:lastRenderedPageBreak/>
        <w:t>for</w:t>
      </w:r>
      <w:r w:rsidRPr="00BF3C4D">
        <w:rPr>
          <w:sz w:val="24"/>
          <w:szCs w:val="24"/>
        </w:rPr>
        <w:t xml:space="preserve"> support</w:t>
      </w:r>
      <w:r w:rsidR="00A83DAF">
        <w:rPr>
          <w:sz w:val="24"/>
          <w:szCs w:val="24"/>
        </w:rPr>
        <w:t>ing</w:t>
      </w:r>
      <w:r w:rsidRPr="00BF3C4D">
        <w:rPr>
          <w:sz w:val="24"/>
          <w:szCs w:val="24"/>
        </w:rPr>
        <w:t xml:space="preserve"> their growth</w:t>
      </w:r>
      <w:r w:rsidR="007F72B0" w:rsidRPr="00BF3C4D">
        <w:rPr>
          <w:sz w:val="24"/>
          <w:szCs w:val="24"/>
        </w:rPr>
        <w:t xml:space="preserve"> or space, which they need </w:t>
      </w:r>
      <w:r w:rsidRPr="00BF3C4D">
        <w:rPr>
          <w:sz w:val="24"/>
          <w:szCs w:val="24"/>
        </w:rPr>
        <w:t>to accommodate the expanding population</w:t>
      </w:r>
      <w:r w:rsidRPr="00BF3C4D">
        <w:rPr>
          <w:sz w:val="24"/>
          <w:szCs w:val="24"/>
          <w:vertAlign w:val="superscript"/>
        </w:rPr>
        <w:t>2</w:t>
      </w:r>
      <w:r w:rsidR="00EF2D74" w:rsidRPr="00BF3C4D">
        <w:rPr>
          <w:sz w:val="24"/>
          <w:szCs w:val="24"/>
          <w:vertAlign w:val="superscript"/>
        </w:rPr>
        <w:t>,3</w:t>
      </w:r>
      <w:r w:rsidR="004E022F" w:rsidRPr="00BF3C4D">
        <w:rPr>
          <w:sz w:val="24"/>
          <w:szCs w:val="24"/>
        </w:rPr>
        <w:t>.</w:t>
      </w:r>
      <w:r w:rsidRPr="00BF3C4D">
        <w:rPr>
          <w:sz w:val="24"/>
          <w:szCs w:val="24"/>
        </w:rPr>
        <w:t xml:space="preserve"> In </w:t>
      </w:r>
      <w:r w:rsidR="007F72B0" w:rsidRPr="00BF3C4D">
        <w:rPr>
          <w:sz w:val="24"/>
          <w:szCs w:val="24"/>
        </w:rPr>
        <w:t>certain instances</w:t>
      </w:r>
      <w:r w:rsidR="004E022F" w:rsidRPr="00BF3C4D">
        <w:rPr>
          <w:sz w:val="24"/>
          <w:szCs w:val="24"/>
        </w:rPr>
        <w:t xml:space="preserve">, </w:t>
      </w:r>
      <w:r w:rsidR="00E137B3" w:rsidRPr="00BF3C4D">
        <w:rPr>
          <w:sz w:val="24"/>
          <w:szCs w:val="24"/>
        </w:rPr>
        <w:t>some holozoic</w:t>
      </w:r>
      <w:r w:rsidR="007F72B0" w:rsidRPr="00BF3C4D">
        <w:rPr>
          <w:sz w:val="24"/>
          <w:szCs w:val="24"/>
        </w:rPr>
        <w:t xml:space="preserve"> </w:t>
      </w:r>
      <w:r w:rsidRPr="00BF3C4D">
        <w:rPr>
          <w:sz w:val="24"/>
          <w:szCs w:val="24"/>
        </w:rPr>
        <w:t xml:space="preserve">organisms </w:t>
      </w:r>
      <w:r w:rsidR="00E137B3" w:rsidRPr="00BF3C4D">
        <w:rPr>
          <w:sz w:val="24"/>
          <w:szCs w:val="24"/>
        </w:rPr>
        <w:t xml:space="preserve">like amoeba </w:t>
      </w:r>
      <w:r w:rsidRPr="00BF3C4D">
        <w:rPr>
          <w:sz w:val="24"/>
          <w:szCs w:val="24"/>
        </w:rPr>
        <w:t xml:space="preserve">may even predate on </w:t>
      </w:r>
      <w:r w:rsidR="00CF51EF" w:rsidRPr="00BF3C4D">
        <w:rPr>
          <w:sz w:val="24"/>
          <w:szCs w:val="24"/>
        </w:rPr>
        <w:t xml:space="preserve">cryptococcal cells </w:t>
      </w:r>
      <w:r w:rsidRPr="00BF3C4D">
        <w:rPr>
          <w:sz w:val="24"/>
          <w:szCs w:val="24"/>
        </w:rPr>
        <w:t>as a way of extracting nutrients from their biomass</w:t>
      </w:r>
      <w:r w:rsidRPr="00BF3C4D">
        <w:rPr>
          <w:sz w:val="24"/>
          <w:szCs w:val="24"/>
          <w:vertAlign w:val="superscript"/>
        </w:rPr>
        <w:t>4,5</w:t>
      </w:r>
      <w:r w:rsidRPr="00BF3C4D">
        <w:rPr>
          <w:sz w:val="24"/>
          <w:szCs w:val="24"/>
        </w:rPr>
        <w:t xml:space="preserve">. In turn, this allows such organisms to establish territorial dominance via controlling the population numbers of its prey. </w:t>
      </w:r>
      <w:r w:rsidR="00EF2D74" w:rsidRPr="00BF3C4D">
        <w:rPr>
          <w:sz w:val="24"/>
          <w:szCs w:val="24"/>
        </w:rPr>
        <w:t>Because</w:t>
      </w:r>
      <w:r w:rsidRPr="00BF3C4D">
        <w:rPr>
          <w:sz w:val="24"/>
          <w:szCs w:val="24"/>
        </w:rPr>
        <w:t xml:space="preserve"> of this predatory pressure, some prey may be selected to produce microbial factors, such as the cryptococcal capsule</w:t>
      </w:r>
      <w:r w:rsidRPr="00BF3C4D">
        <w:rPr>
          <w:sz w:val="24"/>
          <w:szCs w:val="24"/>
          <w:vertAlign w:val="superscript"/>
        </w:rPr>
        <w:t>6</w:t>
      </w:r>
      <w:r w:rsidRPr="00BF3C4D">
        <w:rPr>
          <w:sz w:val="24"/>
          <w:szCs w:val="24"/>
        </w:rPr>
        <w:t>, to reconcile the negative effects of the pressure. However, as an unintended consequence of this pressure, some microbes acquire factors that allow them to cross the species barrier and seek out new niches to coloni</w:t>
      </w:r>
      <w:r w:rsidR="001875BD" w:rsidRPr="00BF3C4D">
        <w:rPr>
          <w:sz w:val="24"/>
          <w:szCs w:val="24"/>
        </w:rPr>
        <w:t>z</w:t>
      </w:r>
      <w:r w:rsidRPr="00BF3C4D">
        <w:rPr>
          <w:sz w:val="24"/>
          <w:szCs w:val="24"/>
        </w:rPr>
        <w:t>e</w:t>
      </w:r>
      <w:r w:rsidRPr="00BF3C4D">
        <w:rPr>
          <w:sz w:val="24"/>
          <w:szCs w:val="24"/>
          <w:vertAlign w:val="superscript"/>
        </w:rPr>
        <w:t>7</w:t>
      </w:r>
      <w:r w:rsidR="0045795F">
        <w:rPr>
          <w:sz w:val="24"/>
          <w:szCs w:val="24"/>
        </w:rPr>
        <w:t>,</w:t>
      </w:r>
      <w:r w:rsidRPr="00BF3C4D">
        <w:rPr>
          <w:sz w:val="24"/>
          <w:szCs w:val="24"/>
        </w:rPr>
        <w:t xml:space="preserve"> like the confined spaces of the human body that are rich in nutrients and have ideal conditions. The latter may explain how a terrestrial microbe like </w:t>
      </w:r>
      <w:r w:rsidRPr="00BF3C4D">
        <w:rPr>
          <w:i/>
          <w:sz w:val="24"/>
          <w:szCs w:val="24"/>
        </w:rPr>
        <w:t>Cryptococcus</w:t>
      </w:r>
      <w:r w:rsidRPr="00BF3C4D">
        <w:rPr>
          <w:sz w:val="24"/>
          <w:szCs w:val="24"/>
        </w:rPr>
        <w:t xml:space="preserve"> (</w:t>
      </w:r>
      <w:r w:rsidRPr="00BF3C4D">
        <w:rPr>
          <w:i/>
          <w:sz w:val="24"/>
          <w:szCs w:val="24"/>
        </w:rPr>
        <w:t>C</w:t>
      </w:r>
      <w:r w:rsidRPr="00BF3C4D">
        <w:rPr>
          <w:sz w:val="24"/>
          <w:szCs w:val="24"/>
        </w:rPr>
        <w:t xml:space="preserve">.) </w:t>
      </w:r>
      <w:r w:rsidRPr="00BF3C4D">
        <w:rPr>
          <w:i/>
          <w:sz w:val="24"/>
          <w:szCs w:val="24"/>
        </w:rPr>
        <w:t>neoformans</w:t>
      </w:r>
      <w:r w:rsidRPr="00BF3C4D">
        <w:rPr>
          <w:sz w:val="24"/>
          <w:szCs w:val="24"/>
        </w:rPr>
        <w:t xml:space="preserve"> </w:t>
      </w:r>
      <w:r w:rsidR="0045795F">
        <w:rPr>
          <w:sz w:val="24"/>
          <w:szCs w:val="24"/>
        </w:rPr>
        <w:t>can</w:t>
      </w:r>
      <w:r w:rsidRPr="00BF3C4D">
        <w:rPr>
          <w:sz w:val="24"/>
          <w:szCs w:val="24"/>
        </w:rPr>
        <w:t xml:space="preserve"> transform to become pathogenic. </w:t>
      </w:r>
    </w:p>
    <w:p w14:paraId="5F7F634D" w14:textId="77777777" w:rsidR="00CF51EF" w:rsidRPr="00BF3C4D" w:rsidRDefault="00CF51EF" w:rsidP="008D32B4">
      <w:pPr>
        <w:spacing w:after="0" w:line="240" w:lineRule="auto"/>
        <w:rPr>
          <w:rStyle w:val="apple-style-span"/>
          <w:rFonts w:cstheme="minorHAnsi"/>
          <w:sz w:val="24"/>
          <w:szCs w:val="24"/>
        </w:rPr>
      </w:pPr>
    </w:p>
    <w:p w14:paraId="73E8B545" w14:textId="6C5CFC49" w:rsidR="00934B0B" w:rsidRPr="00BF3C4D" w:rsidRDefault="00934B0B" w:rsidP="008D32B4">
      <w:pPr>
        <w:spacing w:after="0" w:line="240" w:lineRule="auto"/>
        <w:rPr>
          <w:rStyle w:val="apple-style-span"/>
          <w:sz w:val="24"/>
          <w:szCs w:val="24"/>
        </w:rPr>
      </w:pPr>
      <w:r w:rsidRPr="00BF3C4D">
        <w:rPr>
          <w:rStyle w:val="apple-style-span"/>
          <w:rFonts w:cstheme="minorHAnsi"/>
          <w:sz w:val="24"/>
          <w:szCs w:val="24"/>
        </w:rPr>
        <w:t>To this end, it is important to study the initial contact that cryptococcal cells may have with amoeba and how this may select them to become pathogenic. More specifically, this may give clues on how</w:t>
      </w:r>
      <w:r w:rsidR="00653E77" w:rsidRPr="00BF3C4D">
        <w:rPr>
          <w:rStyle w:val="apple-style-span"/>
          <w:rFonts w:cstheme="minorHAnsi"/>
          <w:sz w:val="24"/>
          <w:szCs w:val="24"/>
        </w:rPr>
        <w:t xml:space="preserve"> </w:t>
      </w:r>
      <w:r w:rsidR="0020119D" w:rsidRPr="00BF3C4D">
        <w:rPr>
          <w:rStyle w:val="apple-style-span"/>
          <w:rFonts w:cstheme="minorHAnsi"/>
          <w:sz w:val="24"/>
          <w:szCs w:val="24"/>
        </w:rPr>
        <w:t>cryptococcal</w:t>
      </w:r>
      <w:r w:rsidRPr="00BF3C4D">
        <w:rPr>
          <w:rStyle w:val="apple-style-span"/>
          <w:rFonts w:cstheme="minorHAnsi"/>
          <w:sz w:val="24"/>
          <w:szCs w:val="24"/>
        </w:rPr>
        <w:t xml:space="preserve"> cells behave when acted upon by macrophages </w:t>
      </w:r>
      <w:r w:rsidR="001875BD" w:rsidRPr="00BF3C4D">
        <w:rPr>
          <w:rStyle w:val="apple-style-span"/>
          <w:rFonts w:cstheme="minorHAnsi"/>
          <w:sz w:val="24"/>
          <w:szCs w:val="24"/>
        </w:rPr>
        <w:t>during</w:t>
      </w:r>
      <w:r w:rsidRPr="00BF3C4D">
        <w:rPr>
          <w:rStyle w:val="apple-style-span"/>
          <w:rFonts w:cstheme="minorHAnsi"/>
          <w:sz w:val="24"/>
          <w:szCs w:val="24"/>
        </w:rPr>
        <w:t xml:space="preserve"> infection. </w:t>
      </w:r>
      <w:r w:rsidR="00CF51EF" w:rsidRPr="00BF3C4D">
        <w:rPr>
          <w:rStyle w:val="apple-style-span"/>
          <w:rFonts w:cstheme="minorHAnsi"/>
          <w:sz w:val="24"/>
          <w:szCs w:val="24"/>
        </w:rPr>
        <w:t xml:space="preserve">It is for this reason that amoeba was chosen as a model for macrophages </w:t>
      </w:r>
      <w:r w:rsidR="0045795F">
        <w:rPr>
          <w:rStyle w:val="apple-style-span"/>
          <w:rFonts w:cstheme="minorHAnsi"/>
          <w:sz w:val="24"/>
          <w:szCs w:val="24"/>
        </w:rPr>
        <w:t xml:space="preserve">here, </w:t>
      </w:r>
      <w:r w:rsidR="00CF51EF" w:rsidRPr="00BF3C4D">
        <w:rPr>
          <w:rStyle w:val="apple-style-span"/>
          <w:rFonts w:cstheme="minorHAnsi"/>
          <w:sz w:val="24"/>
          <w:szCs w:val="24"/>
        </w:rPr>
        <w:t>as it is relatively cheap and easy to maintain a culture of amoeba in a laboratory</w:t>
      </w:r>
      <w:r w:rsidR="00CF51EF" w:rsidRPr="00BF3C4D">
        <w:rPr>
          <w:rStyle w:val="apple-style-span"/>
          <w:rFonts w:cstheme="minorHAnsi"/>
          <w:sz w:val="24"/>
          <w:szCs w:val="24"/>
          <w:vertAlign w:val="superscript"/>
        </w:rPr>
        <w:t>8</w:t>
      </w:r>
      <w:r w:rsidR="00CF51EF" w:rsidRPr="00BF3C4D">
        <w:rPr>
          <w:rStyle w:val="apple-style-span"/>
          <w:rFonts w:cstheme="minorHAnsi"/>
          <w:sz w:val="24"/>
          <w:szCs w:val="24"/>
        </w:rPr>
        <w:t>. Of interest was to also examine how cryptococcal secondary metabolites viz. 3-hydroxy fatty acids</w:t>
      </w:r>
      <w:r w:rsidR="00CF51EF" w:rsidRPr="00BF3C4D">
        <w:rPr>
          <w:rStyle w:val="apple-style-span"/>
          <w:rFonts w:cstheme="minorHAnsi"/>
          <w:sz w:val="24"/>
          <w:szCs w:val="24"/>
          <w:vertAlign w:val="superscript"/>
        </w:rPr>
        <w:t>9,10</w:t>
      </w:r>
      <w:r w:rsidR="00CF51EF" w:rsidRPr="00BF3C4D">
        <w:rPr>
          <w:rStyle w:val="apple-style-span"/>
          <w:rFonts w:cstheme="minorHAnsi"/>
          <w:sz w:val="24"/>
          <w:szCs w:val="24"/>
        </w:rPr>
        <w:t xml:space="preserve"> influence the interaction between amoebae and cryptococcal cells.</w:t>
      </w:r>
    </w:p>
    <w:p w14:paraId="417F0576" w14:textId="77777777" w:rsidR="00934B0B" w:rsidRPr="00BF3C4D" w:rsidRDefault="00934B0B" w:rsidP="008D32B4">
      <w:pPr>
        <w:spacing w:after="0" w:line="240" w:lineRule="auto"/>
        <w:rPr>
          <w:rStyle w:val="apple-style-span"/>
          <w:rFonts w:cstheme="minorHAnsi"/>
          <w:sz w:val="24"/>
          <w:szCs w:val="24"/>
        </w:rPr>
      </w:pPr>
    </w:p>
    <w:p w14:paraId="7A6E55E5" w14:textId="3026922C" w:rsidR="00A76A01" w:rsidRPr="00BF3C4D" w:rsidRDefault="00934B0B" w:rsidP="008D32B4">
      <w:pPr>
        <w:spacing w:after="0" w:line="240" w:lineRule="auto"/>
        <w:rPr>
          <w:rStyle w:val="apple-style-span"/>
          <w:sz w:val="24"/>
          <w:szCs w:val="24"/>
        </w:rPr>
      </w:pPr>
      <w:r w:rsidRPr="00BF3C4D">
        <w:rPr>
          <w:rStyle w:val="apple-style-span"/>
          <w:rFonts w:cstheme="minorHAnsi"/>
          <w:sz w:val="24"/>
          <w:szCs w:val="24"/>
        </w:rPr>
        <w:t xml:space="preserve">A simple way of perceiving the interaction between amoeba and </w:t>
      </w:r>
      <w:r w:rsidR="00CF51EF" w:rsidRPr="00BF3C4D">
        <w:rPr>
          <w:rStyle w:val="apple-style-span"/>
          <w:rFonts w:cstheme="minorHAnsi"/>
          <w:sz w:val="24"/>
          <w:szCs w:val="24"/>
        </w:rPr>
        <w:t>its prey</w:t>
      </w:r>
      <w:r w:rsidRPr="00BF3C4D">
        <w:rPr>
          <w:rStyle w:val="apple-style-span"/>
          <w:rFonts w:cstheme="minorHAnsi"/>
          <w:sz w:val="24"/>
          <w:szCs w:val="24"/>
        </w:rPr>
        <w:t xml:space="preserve"> with the naked eye is to create a lawn </w:t>
      </w:r>
      <w:r w:rsidR="00CF51EF" w:rsidRPr="00BF3C4D">
        <w:rPr>
          <w:rStyle w:val="apple-style-span"/>
          <w:rFonts w:cstheme="minorHAnsi"/>
          <w:sz w:val="24"/>
          <w:szCs w:val="24"/>
        </w:rPr>
        <w:t>using its prey</w:t>
      </w:r>
      <w:r w:rsidRPr="00BF3C4D">
        <w:rPr>
          <w:rStyle w:val="apple-style-span"/>
          <w:rFonts w:cstheme="minorHAnsi"/>
          <w:sz w:val="24"/>
          <w:szCs w:val="24"/>
        </w:rPr>
        <w:t xml:space="preserve"> on the surface of an agar plate and spot amoeba. The </w:t>
      </w:r>
      <w:r w:rsidR="00EF2D74" w:rsidRPr="00BF3C4D">
        <w:rPr>
          <w:rStyle w:val="apple-style-span"/>
          <w:rFonts w:cstheme="minorHAnsi"/>
          <w:sz w:val="24"/>
          <w:szCs w:val="24"/>
        </w:rPr>
        <w:t>visualization</w:t>
      </w:r>
      <w:r w:rsidRPr="00BF3C4D">
        <w:rPr>
          <w:rStyle w:val="apple-style-span"/>
          <w:rFonts w:cstheme="minorHAnsi"/>
          <w:sz w:val="24"/>
          <w:szCs w:val="24"/>
        </w:rPr>
        <w:t xml:space="preserve"> of plaques or clear zones on the agar plate depict</w:t>
      </w:r>
      <w:r w:rsidR="0045795F">
        <w:rPr>
          <w:rStyle w:val="apple-style-span"/>
          <w:rFonts w:cstheme="minorHAnsi"/>
          <w:sz w:val="24"/>
          <w:szCs w:val="24"/>
        </w:rPr>
        <w:t>s</w:t>
      </w:r>
      <w:r w:rsidRPr="00BF3C4D">
        <w:rPr>
          <w:rStyle w:val="apple-style-span"/>
          <w:rFonts w:cstheme="minorHAnsi"/>
          <w:sz w:val="24"/>
          <w:szCs w:val="24"/>
        </w:rPr>
        <w:t xml:space="preserve"> areas where amoeba </w:t>
      </w:r>
      <w:r w:rsidR="0045795F">
        <w:rPr>
          <w:rStyle w:val="apple-style-span"/>
          <w:rFonts w:cstheme="minorHAnsi"/>
          <w:sz w:val="24"/>
          <w:szCs w:val="24"/>
        </w:rPr>
        <w:t>may</w:t>
      </w:r>
      <w:r w:rsidRPr="00BF3C4D">
        <w:rPr>
          <w:rStyle w:val="apple-style-span"/>
          <w:rFonts w:cstheme="minorHAnsi"/>
          <w:sz w:val="24"/>
          <w:szCs w:val="24"/>
        </w:rPr>
        <w:t xml:space="preserve"> have fed on </w:t>
      </w:r>
      <w:r w:rsidR="00CF51EF" w:rsidRPr="00BF3C4D">
        <w:rPr>
          <w:rStyle w:val="apple-style-span"/>
          <w:rFonts w:cstheme="minorHAnsi"/>
          <w:sz w:val="24"/>
          <w:szCs w:val="24"/>
        </w:rPr>
        <w:t>its prey</w:t>
      </w:r>
      <w:r w:rsidRPr="00BF3C4D">
        <w:rPr>
          <w:rStyle w:val="apple-style-span"/>
          <w:rFonts w:cstheme="minorHAnsi"/>
          <w:sz w:val="24"/>
          <w:szCs w:val="24"/>
        </w:rPr>
        <w:t>. However, at this macro</w:t>
      </w:r>
      <w:r w:rsidR="0045795F">
        <w:rPr>
          <w:rStyle w:val="apple-style-span"/>
          <w:rFonts w:cstheme="minorHAnsi"/>
          <w:sz w:val="24"/>
          <w:szCs w:val="24"/>
        </w:rPr>
        <w:t xml:space="preserve"> </w:t>
      </w:r>
      <w:r w:rsidRPr="00BF3C4D">
        <w:rPr>
          <w:rStyle w:val="apple-style-span"/>
          <w:rFonts w:cstheme="minorHAnsi"/>
          <w:sz w:val="24"/>
          <w:szCs w:val="24"/>
        </w:rPr>
        <w:t>level</w:t>
      </w:r>
      <w:r w:rsidR="0045795F">
        <w:rPr>
          <w:rStyle w:val="apple-style-span"/>
          <w:rFonts w:cstheme="minorHAnsi"/>
          <w:sz w:val="24"/>
          <w:szCs w:val="24"/>
        </w:rPr>
        <w:t>,</w:t>
      </w:r>
      <w:r w:rsidRPr="00BF3C4D">
        <w:rPr>
          <w:rStyle w:val="apple-style-span"/>
          <w:rFonts w:cstheme="minorHAnsi"/>
          <w:sz w:val="24"/>
          <w:szCs w:val="24"/>
        </w:rPr>
        <w:t xml:space="preserve"> only the outcome of the process</w:t>
      </w:r>
      <w:r w:rsidR="0045795F">
        <w:rPr>
          <w:rStyle w:val="apple-style-span"/>
          <w:rFonts w:cstheme="minorHAnsi"/>
          <w:sz w:val="24"/>
          <w:szCs w:val="24"/>
        </w:rPr>
        <w:t xml:space="preserve"> is </w:t>
      </w:r>
      <w:r w:rsidR="00D357E4">
        <w:rPr>
          <w:rStyle w:val="apple-style-span"/>
          <w:rFonts w:cstheme="minorHAnsi"/>
          <w:sz w:val="24"/>
          <w:szCs w:val="24"/>
        </w:rPr>
        <w:t>noted,</w:t>
      </w:r>
      <w:r w:rsidRPr="00BF3C4D">
        <w:rPr>
          <w:rStyle w:val="apple-style-span"/>
          <w:rFonts w:cstheme="minorHAnsi"/>
          <w:sz w:val="24"/>
          <w:szCs w:val="24"/>
        </w:rPr>
        <w:t xml:space="preserve"> and the process of phagocytosis is </w:t>
      </w:r>
      <w:r w:rsidR="00EF2D74" w:rsidRPr="00BF3C4D">
        <w:rPr>
          <w:rStyle w:val="apple-style-span"/>
          <w:rFonts w:cstheme="minorHAnsi"/>
          <w:sz w:val="24"/>
          <w:szCs w:val="24"/>
        </w:rPr>
        <w:t>mechanized</w:t>
      </w:r>
      <w:r w:rsidR="00482707">
        <w:rPr>
          <w:rStyle w:val="apple-style-span"/>
          <w:rFonts w:cstheme="minorHAnsi"/>
          <w:sz w:val="24"/>
          <w:szCs w:val="24"/>
        </w:rPr>
        <w:t xml:space="preserve"> cannot be observed</w:t>
      </w:r>
      <w:r w:rsidRPr="00BF3C4D">
        <w:rPr>
          <w:rStyle w:val="apple-style-span"/>
          <w:rFonts w:cstheme="minorHAnsi"/>
          <w:sz w:val="24"/>
          <w:szCs w:val="24"/>
        </w:rPr>
        <w:t>. Therefore, to appreciate the process</w:t>
      </w:r>
      <w:r w:rsidR="0031032B" w:rsidRPr="00BF3C4D">
        <w:rPr>
          <w:rStyle w:val="apple-style-span"/>
          <w:rFonts w:cstheme="minorHAnsi"/>
          <w:sz w:val="24"/>
          <w:szCs w:val="24"/>
        </w:rPr>
        <w:t xml:space="preserve"> on a cell-to-cell basis, there are several microscopic method</w:t>
      </w:r>
      <w:r w:rsidR="00293417" w:rsidRPr="00BF3C4D">
        <w:rPr>
          <w:rStyle w:val="apple-style-span"/>
          <w:rFonts w:cstheme="minorHAnsi"/>
          <w:sz w:val="24"/>
          <w:szCs w:val="24"/>
        </w:rPr>
        <w:t>s</w:t>
      </w:r>
      <w:r w:rsidR="0031032B" w:rsidRPr="00BF3C4D">
        <w:rPr>
          <w:rStyle w:val="apple-style-span"/>
          <w:rFonts w:cstheme="minorHAnsi"/>
          <w:sz w:val="24"/>
          <w:szCs w:val="24"/>
        </w:rPr>
        <w:t xml:space="preserve"> that can be used</w:t>
      </w:r>
      <w:r w:rsidR="00CF51EF" w:rsidRPr="00BF3C4D">
        <w:rPr>
          <w:rStyle w:val="apple-style-span"/>
          <w:rFonts w:cstheme="minorHAnsi"/>
          <w:sz w:val="24"/>
          <w:szCs w:val="24"/>
          <w:vertAlign w:val="superscript"/>
        </w:rPr>
        <w:t>11,12</w:t>
      </w:r>
      <w:r w:rsidR="00293417" w:rsidRPr="00BF3C4D">
        <w:rPr>
          <w:rStyle w:val="apple-style-span"/>
          <w:rFonts w:cstheme="minorHAnsi"/>
          <w:sz w:val="24"/>
          <w:szCs w:val="24"/>
        </w:rPr>
        <w:t xml:space="preserve">. For example, </w:t>
      </w:r>
      <w:r w:rsidR="00CF51EF" w:rsidRPr="00BF3C4D">
        <w:rPr>
          <w:rStyle w:val="apple-style-span"/>
          <w:rFonts w:cstheme="minorHAnsi"/>
          <w:sz w:val="24"/>
          <w:szCs w:val="24"/>
        </w:rPr>
        <w:t xml:space="preserve">an inverted microscope </w:t>
      </w:r>
      <w:r w:rsidR="00A76A01" w:rsidRPr="00BF3C4D">
        <w:rPr>
          <w:rStyle w:val="apple-style-span"/>
          <w:rFonts w:cstheme="minorHAnsi"/>
          <w:sz w:val="24"/>
          <w:szCs w:val="24"/>
        </w:rPr>
        <w:t>with an incubation chamber can be used to video record a time-lapse of events between a phagocytic cell and its target</w:t>
      </w:r>
      <w:r w:rsidR="00A76A01" w:rsidRPr="00BF3C4D">
        <w:rPr>
          <w:rStyle w:val="apple-style-span"/>
          <w:rFonts w:cstheme="minorHAnsi"/>
          <w:sz w:val="24"/>
          <w:szCs w:val="24"/>
          <w:vertAlign w:val="superscript"/>
        </w:rPr>
        <w:t>13</w:t>
      </w:r>
      <w:r w:rsidR="00A76A01" w:rsidRPr="00BF3C4D">
        <w:rPr>
          <w:rStyle w:val="apple-style-span"/>
          <w:rFonts w:cstheme="minorHAnsi"/>
          <w:sz w:val="24"/>
          <w:szCs w:val="24"/>
        </w:rPr>
        <w:t xml:space="preserve">. </w:t>
      </w:r>
      <w:r w:rsidRPr="00BF3C4D">
        <w:rPr>
          <w:rStyle w:val="apple-style-span"/>
          <w:rFonts w:cstheme="minorHAnsi"/>
          <w:sz w:val="24"/>
          <w:szCs w:val="24"/>
        </w:rPr>
        <w:t xml:space="preserve">Unfortunately, </w:t>
      </w:r>
      <w:r w:rsidRPr="00BF3C4D">
        <w:rPr>
          <w:sz w:val="24"/>
          <w:szCs w:val="24"/>
        </w:rPr>
        <w:t xml:space="preserve">due to </w:t>
      </w:r>
      <w:r w:rsidR="00293417" w:rsidRPr="00BF3C4D">
        <w:rPr>
          <w:sz w:val="24"/>
          <w:szCs w:val="24"/>
        </w:rPr>
        <w:t xml:space="preserve">the </w:t>
      </w:r>
      <w:r w:rsidRPr="00BF3C4D">
        <w:rPr>
          <w:sz w:val="24"/>
          <w:szCs w:val="24"/>
        </w:rPr>
        <w:t>cost</w:t>
      </w:r>
      <w:r w:rsidR="00293417" w:rsidRPr="00BF3C4D">
        <w:rPr>
          <w:sz w:val="24"/>
          <w:szCs w:val="24"/>
        </w:rPr>
        <w:t xml:space="preserve"> of a microscope with a time-lapse functionality, </w:t>
      </w:r>
      <w:r w:rsidRPr="00BF3C4D">
        <w:rPr>
          <w:sz w:val="24"/>
          <w:szCs w:val="24"/>
        </w:rPr>
        <w:t>it is not always possible for lab</w:t>
      </w:r>
      <w:r w:rsidR="00293417" w:rsidRPr="00BF3C4D">
        <w:rPr>
          <w:sz w:val="24"/>
          <w:szCs w:val="24"/>
        </w:rPr>
        <w:t>oratories to purchase</w:t>
      </w:r>
      <w:r w:rsidRPr="00BF3C4D">
        <w:rPr>
          <w:sz w:val="24"/>
          <w:szCs w:val="24"/>
        </w:rPr>
        <w:t xml:space="preserve"> </w:t>
      </w:r>
      <w:r w:rsidR="00293417" w:rsidRPr="00BF3C4D">
        <w:rPr>
          <w:sz w:val="24"/>
          <w:szCs w:val="24"/>
        </w:rPr>
        <w:t xml:space="preserve">such </w:t>
      </w:r>
      <w:r w:rsidR="00F13F1A" w:rsidRPr="00BF3C4D">
        <w:rPr>
          <w:sz w:val="24"/>
          <w:szCs w:val="24"/>
        </w:rPr>
        <w:t xml:space="preserve">a </w:t>
      </w:r>
      <w:r w:rsidRPr="00BF3C4D">
        <w:rPr>
          <w:sz w:val="24"/>
          <w:szCs w:val="24"/>
        </w:rPr>
        <w:t xml:space="preserve">microscope, </w:t>
      </w:r>
      <w:r w:rsidR="00482707">
        <w:rPr>
          <w:sz w:val="24"/>
          <w:szCs w:val="24"/>
        </w:rPr>
        <w:t>especially</w:t>
      </w:r>
      <w:r w:rsidRPr="00BF3C4D">
        <w:rPr>
          <w:sz w:val="24"/>
          <w:szCs w:val="24"/>
        </w:rPr>
        <w:t xml:space="preserve"> in resource poor-settings.</w:t>
      </w:r>
      <w:r w:rsidRPr="00BF3C4D">
        <w:rPr>
          <w:rStyle w:val="apple-style-span"/>
          <w:sz w:val="24"/>
          <w:szCs w:val="24"/>
        </w:rPr>
        <w:t xml:space="preserve"> </w:t>
      </w:r>
    </w:p>
    <w:p w14:paraId="27086B0C" w14:textId="77777777" w:rsidR="00A76A01" w:rsidRPr="00BF3C4D" w:rsidRDefault="00A76A01" w:rsidP="008D32B4">
      <w:pPr>
        <w:spacing w:after="0" w:line="240" w:lineRule="auto"/>
        <w:rPr>
          <w:rStyle w:val="apple-style-span"/>
          <w:rFonts w:cstheme="minorHAnsi"/>
          <w:sz w:val="24"/>
          <w:szCs w:val="24"/>
        </w:rPr>
      </w:pPr>
    </w:p>
    <w:p w14:paraId="41016133" w14:textId="2A0D7B32" w:rsidR="00934B0B" w:rsidRPr="00BF3C4D" w:rsidRDefault="00934B0B" w:rsidP="008D32B4">
      <w:pPr>
        <w:spacing w:after="0" w:line="240" w:lineRule="auto"/>
        <w:rPr>
          <w:rStyle w:val="apple-style-span"/>
          <w:rFonts w:cstheme="minorHAnsi"/>
          <w:sz w:val="24"/>
          <w:szCs w:val="24"/>
          <w:shd w:val="clear" w:color="auto" w:fill="FFFFFF"/>
        </w:rPr>
      </w:pPr>
      <w:r w:rsidRPr="00BF3C4D">
        <w:rPr>
          <w:rStyle w:val="apple-style-span"/>
          <w:rFonts w:cstheme="minorHAnsi"/>
          <w:sz w:val="24"/>
          <w:szCs w:val="24"/>
        </w:rPr>
        <w:t xml:space="preserve">To </w:t>
      </w:r>
      <w:r w:rsidR="00A76A01" w:rsidRPr="00BF3C4D">
        <w:rPr>
          <w:rStyle w:val="apple-style-span"/>
          <w:rFonts w:cstheme="minorHAnsi"/>
          <w:sz w:val="24"/>
          <w:szCs w:val="24"/>
        </w:rPr>
        <w:t xml:space="preserve">circumvent the above limitation, </w:t>
      </w:r>
      <w:r w:rsidRPr="00BF3C4D">
        <w:rPr>
          <w:rStyle w:val="apple-style-span"/>
          <w:rFonts w:cstheme="minorHAnsi"/>
          <w:sz w:val="24"/>
          <w:szCs w:val="24"/>
        </w:rPr>
        <w:t xml:space="preserve">this </w:t>
      </w:r>
      <w:r w:rsidR="00A76A01" w:rsidRPr="00BF3C4D">
        <w:rPr>
          <w:rStyle w:val="apple-style-span"/>
          <w:rFonts w:cstheme="minorHAnsi"/>
          <w:sz w:val="24"/>
          <w:szCs w:val="24"/>
        </w:rPr>
        <w:t xml:space="preserve">study presents a sequential exploratory design that evaluates the interaction </w:t>
      </w:r>
      <w:r w:rsidR="00C0269C">
        <w:rPr>
          <w:rStyle w:val="apple-style-span"/>
          <w:rFonts w:cstheme="minorHAnsi"/>
          <w:sz w:val="24"/>
          <w:szCs w:val="24"/>
        </w:rPr>
        <w:t>of</w:t>
      </w:r>
      <w:r w:rsidR="00A76A01" w:rsidRPr="00BF3C4D">
        <w:rPr>
          <w:rStyle w:val="apple-style-span"/>
          <w:rFonts w:cstheme="minorHAnsi"/>
          <w:sz w:val="24"/>
          <w:szCs w:val="24"/>
        </w:rPr>
        <w:t xml:space="preserve"> </w:t>
      </w:r>
      <w:r w:rsidR="00A76A01" w:rsidRPr="00BF3C4D">
        <w:rPr>
          <w:rStyle w:val="apple-style-span"/>
          <w:rFonts w:cstheme="minorHAnsi"/>
          <w:i/>
          <w:sz w:val="24"/>
          <w:szCs w:val="24"/>
        </w:rPr>
        <w:t>C. neoformans</w:t>
      </w:r>
      <w:r w:rsidR="00A76A01" w:rsidRPr="00BF3C4D">
        <w:rPr>
          <w:rStyle w:val="apple-style-span"/>
          <w:rFonts w:cstheme="minorHAnsi"/>
          <w:sz w:val="24"/>
          <w:szCs w:val="24"/>
        </w:rPr>
        <w:t xml:space="preserve"> viz </w:t>
      </w:r>
      <w:r w:rsidR="00A76A01" w:rsidRPr="00BF3C4D">
        <w:rPr>
          <w:rStyle w:val="apple-style-span"/>
          <w:rFonts w:cstheme="minorHAnsi"/>
          <w:i/>
          <w:sz w:val="24"/>
          <w:szCs w:val="24"/>
        </w:rPr>
        <w:t>C. neoformans</w:t>
      </w:r>
      <w:r w:rsidR="00A76A01" w:rsidRPr="00BF3C4D">
        <w:rPr>
          <w:rStyle w:val="apple-style-span"/>
          <w:rFonts w:cstheme="minorHAnsi"/>
          <w:sz w:val="24"/>
          <w:szCs w:val="24"/>
        </w:rPr>
        <w:t xml:space="preserve"> UOFS Y-1378 and </w:t>
      </w:r>
      <w:r w:rsidR="00A76A01" w:rsidRPr="00BF3C4D">
        <w:rPr>
          <w:rStyle w:val="apple-style-span"/>
          <w:rFonts w:cstheme="minorHAnsi"/>
          <w:i/>
          <w:sz w:val="24"/>
          <w:szCs w:val="24"/>
        </w:rPr>
        <w:t>C. neoformans</w:t>
      </w:r>
      <w:r w:rsidR="00A76A01" w:rsidRPr="00BF3C4D">
        <w:rPr>
          <w:rStyle w:val="apple-style-span"/>
          <w:rFonts w:cstheme="minorHAnsi"/>
          <w:sz w:val="24"/>
          <w:szCs w:val="24"/>
        </w:rPr>
        <w:t xml:space="preserve"> LMPE 046</w:t>
      </w:r>
      <w:r w:rsidR="00C0269C">
        <w:rPr>
          <w:rStyle w:val="apple-style-span"/>
          <w:rFonts w:cstheme="minorHAnsi"/>
          <w:sz w:val="24"/>
          <w:szCs w:val="24"/>
        </w:rPr>
        <w:t xml:space="preserve"> with</w:t>
      </w:r>
      <w:r w:rsidR="00A76A01" w:rsidRPr="00BF3C4D">
        <w:rPr>
          <w:rStyle w:val="apple-style-span"/>
          <w:rFonts w:cstheme="minorHAnsi"/>
          <w:sz w:val="24"/>
          <w:szCs w:val="24"/>
        </w:rPr>
        <w:t xml:space="preserve"> </w:t>
      </w:r>
      <w:r w:rsidR="00A76A01" w:rsidRPr="00BF3C4D">
        <w:rPr>
          <w:rStyle w:val="apple-style-span"/>
          <w:rFonts w:cstheme="minorHAnsi"/>
          <w:i/>
          <w:sz w:val="24"/>
          <w:szCs w:val="24"/>
        </w:rPr>
        <w:t xml:space="preserve">Acanthamoeba </w:t>
      </w:r>
      <w:proofErr w:type="spellStart"/>
      <w:r w:rsidR="00A76A01" w:rsidRPr="00BF3C4D">
        <w:rPr>
          <w:rStyle w:val="apple-style-span"/>
          <w:rFonts w:cstheme="minorHAnsi"/>
          <w:i/>
          <w:sz w:val="24"/>
          <w:szCs w:val="24"/>
        </w:rPr>
        <w:t>castellani</w:t>
      </w:r>
      <w:proofErr w:type="spellEnd"/>
      <w:r w:rsidR="00A76A01" w:rsidRPr="00BF3C4D">
        <w:rPr>
          <w:rStyle w:val="apple-style-span"/>
          <w:rFonts w:cstheme="minorHAnsi"/>
          <w:sz w:val="24"/>
          <w:szCs w:val="24"/>
        </w:rPr>
        <w:t xml:space="preserve">. </w:t>
      </w:r>
      <w:r w:rsidR="00482707">
        <w:rPr>
          <w:rStyle w:val="apple-style-span"/>
          <w:rFonts w:cstheme="minorHAnsi"/>
          <w:sz w:val="24"/>
          <w:szCs w:val="24"/>
        </w:rPr>
        <w:t xml:space="preserve">First, </w:t>
      </w:r>
      <w:r w:rsidR="00A76A01" w:rsidRPr="00BF3C4D">
        <w:rPr>
          <w:rStyle w:val="apple-style-span"/>
          <w:rFonts w:cstheme="minorHAnsi"/>
          <w:sz w:val="24"/>
          <w:szCs w:val="24"/>
        </w:rPr>
        <w:t xml:space="preserve">a qualitative method </w:t>
      </w:r>
      <w:r w:rsidR="00482707">
        <w:rPr>
          <w:rStyle w:val="apple-style-span"/>
          <w:rFonts w:cstheme="minorHAnsi"/>
          <w:sz w:val="24"/>
          <w:szCs w:val="24"/>
        </w:rPr>
        <w:t xml:space="preserve">is used </w:t>
      </w:r>
      <w:r w:rsidR="00A76A01" w:rsidRPr="00BF3C4D">
        <w:rPr>
          <w:rStyle w:val="apple-style-span"/>
          <w:rFonts w:cstheme="minorHAnsi"/>
          <w:sz w:val="24"/>
          <w:szCs w:val="24"/>
        </w:rPr>
        <w:t xml:space="preserve">that </w:t>
      </w:r>
      <w:r w:rsidR="00D47A83" w:rsidRPr="00BF3C4D">
        <w:rPr>
          <w:rStyle w:val="apple-style-span"/>
          <w:rFonts w:cstheme="minorHAnsi"/>
          <w:sz w:val="24"/>
          <w:szCs w:val="24"/>
        </w:rPr>
        <w:t>prece</w:t>
      </w:r>
      <w:r w:rsidR="00D47A83">
        <w:rPr>
          <w:rStyle w:val="apple-style-span"/>
          <w:rFonts w:cstheme="minorHAnsi"/>
          <w:sz w:val="24"/>
          <w:szCs w:val="24"/>
        </w:rPr>
        <w:t>d</w:t>
      </w:r>
      <w:r w:rsidR="00D47A83" w:rsidRPr="00BF3C4D">
        <w:rPr>
          <w:rStyle w:val="apple-style-span"/>
          <w:rFonts w:cstheme="minorHAnsi"/>
          <w:sz w:val="24"/>
          <w:szCs w:val="24"/>
        </w:rPr>
        <w:t>e</w:t>
      </w:r>
      <w:r w:rsidR="00482707">
        <w:rPr>
          <w:rStyle w:val="apple-style-span"/>
          <w:rFonts w:cstheme="minorHAnsi"/>
          <w:sz w:val="24"/>
          <w:szCs w:val="24"/>
        </w:rPr>
        <w:t>s</w:t>
      </w:r>
      <w:r w:rsidR="00A76A01" w:rsidRPr="00BF3C4D">
        <w:rPr>
          <w:rStyle w:val="apple-style-span"/>
          <w:rFonts w:cstheme="minorHAnsi"/>
          <w:sz w:val="24"/>
          <w:szCs w:val="24"/>
        </w:rPr>
        <w:t xml:space="preserve"> a quantitative method. </w:t>
      </w:r>
      <w:r w:rsidR="00482707">
        <w:rPr>
          <w:rStyle w:val="apple-style-span"/>
          <w:rFonts w:cstheme="minorHAnsi"/>
          <w:sz w:val="24"/>
          <w:szCs w:val="24"/>
        </w:rPr>
        <w:t>S</w:t>
      </w:r>
      <w:r w:rsidRPr="00BF3C4D">
        <w:rPr>
          <w:rStyle w:val="apple-style-span"/>
          <w:rFonts w:cstheme="minorHAnsi"/>
          <w:sz w:val="24"/>
          <w:szCs w:val="24"/>
        </w:rPr>
        <w:t>till images</w:t>
      </w:r>
      <w:r w:rsidR="00482707">
        <w:rPr>
          <w:rStyle w:val="apple-style-span"/>
          <w:rFonts w:cstheme="minorHAnsi"/>
          <w:sz w:val="24"/>
          <w:szCs w:val="24"/>
        </w:rPr>
        <w:t xml:space="preserve"> are captured</w:t>
      </w:r>
      <w:r w:rsidR="00213B27" w:rsidRPr="00BF3C4D">
        <w:rPr>
          <w:rStyle w:val="apple-style-span"/>
          <w:rFonts w:cstheme="minorHAnsi"/>
          <w:sz w:val="24"/>
          <w:szCs w:val="24"/>
        </w:rPr>
        <w:t xml:space="preserve"> </w:t>
      </w:r>
      <w:r w:rsidR="00A76A01" w:rsidRPr="00BF3C4D">
        <w:rPr>
          <w:rStyle w:val="apple-style-span"/>
          <w:rFonts w:cstheme="minorHAnsi"/>
          <w:sz w:val="24"/>
          <w:szCs w:val="24"/>
        </w:rPr>
        <w:t>using an inverted fluorescence microscope</w:t>
      </w:r>
      <w:r w:rsidR="00C0269C">
        <w:rPr>
          <w:rStyle w:val="apple-style-span"/>
          <w:rFonts w:cstheme="minorHAnsi"/>
          <w:sz w:val="24"/>
          <w:szCs w:val="24"/>
        </w:rPr>
        <w:t>,</w:t>
      </w:r>
      <w:r w:rsidR="00A76A01" w:rsidRPr="00BF3C4D">
        <w:rPr>
          <w:rStyle w:val="apple-style-span"/>
          <w:rFonts w:cstheme="minorHAnsi"/>
          <w:sz w:val="24"/>
          <w:szCs w:val="24"/>
        </w:rPr>
        <w:t xml:space="preserve"> as well as a transmission electron microscope to depict amoeba-</w:t>
      </w:r>
      <w:r w:rsidR="00A76A01" w:rsidRPr="00BF3C4D">
        <w:rPr>
          <w:rStyle w:val="apple-style-span"/>
          <w:rFonts w:cstheme="minorHAnsi"/>
          <w:i/>
          <w:sz w:val="24"/>
          <w:szCs w:val="24"/>
        </w:rPr>
        <w:t xml:space="preserve">Cryptococcus </w:t>
      </w:r>
      <w:r w:rsidR="00A76A01" w:rsidRPr="00BF3C4D">
        <w:rPr>
          <w:rStyle w:val="apple-style-span"/>
          <w:rFonts w:cstheme="minorHAnsi"/>
          <w:sz w:val="24"/>
          <w:szCs w:val="24"/>
        </w:rPr>
        <w:t>interacti</w:t>
      </w:r>
      <w:r w:rsidR="00482707">
        <w:rPr>
          <w:rStyle w:val="apple-style-span"/>
          <w:rFonts w:cstheme="minorHAnsi"/>
          <w:sz w:val="24"/>
          <w:szCs w:val="24"/>
        </w:rPr>
        <w:t>ons</w:t>
      </w:r>
      <w:r w:rsidR="00A76A01" w:rsidRPr="00BF3C4D">
        <w:rPr>
          <w:rStyle w:val="apple-style-span"/>
          <w:rFonts w:cstheme="minorHAnsi"/>
          <w:sz w:val="24"/>
          <w:szCs w:val="24"/>
        </w:rPr>
        <w:t xml:space="preserve">. This was followed by quantifying fluorescence using a plate reader to estimate the efficiency of amoeba to internalize cryptococcal cells. When reconciling findings from these methods during the </w:t>
      </w:r>
      <w:r w:rsidR="00A638A4" w:rsidRPr="00BF3C4D">
        <w:rPr>
          <w:rStyle w:val="apple-style-span"/>
          <w:rFonts w:cstheme="minorHAnsi"/>
          <w:sz w:val="24"/>
          <w:szCs w:val="24"/>
        </w:rPr>
        <w:t>data-interpretation stage</w:t>
      </w:r>
      <w:r w:rsidR="00482707">
        <w:rPr>
          <w:rStyle w:val="apple-style-span"/>
          <w:rFonts w:cstheme="minorHAnsi"/>
          <w:sz w:val="24"/>
          <w:szCs w:val="24"/>
        </w:rPr>
        <w:t>,</w:t>
      </w:r>
      <w:r w:rsidR="00A638A4" w:rsidRPr="00BF3C4D">
        <w:rPr>
          <w:rStyle w:val="apple-style-span"/>
          <w:rFonts w:cstheme="minorHAnsi"/>
          <w:sz w:val="24"/>
          <w:szCs w:val="24"/>
        </w:rPr>
        <w:t xml:space="preserve"> this may equally reveal as much critical information as perusing a phagocytosis time-lapse video.</w:t>
      </w:r>
    </w:p>
    <w:p w14:paraId="6CFAB97E" w14:textId="77777777" w:rsidR="00213B27" w:rsidRPr="00BF3C4D" w:rsidRDefault="00213B27" w:rsidP="008D32B4">
      <w:pPr>
        <w:spacing w:after="0" w:line="240" w:lineRule="auto"/>
        <w:rPr>
          <w:rStyle w:val="apple-style-span"/>
          <w:rFonts w:cstheme="minorHAnsi"/>
          <w:b/>
          <w:sz w:val="24"/>
          <w:szCs w:val="24"/>
        </w:rPr>
      </w:pPr>
    </w:p>
    <w:p w14:paraId="69AAFA0D" w14:textId="77777777" w:rsidR="00934B0B" w:rsidRPr="00BF3C4D" w:rsidRDefault="00934B0B" w:rsidP="008D32B4">
      <w:pPr>
        <w:spacing w:after="0" w:line="240" w:lineRule="auto"/>
        <w:rPr>
          <w:rStyle w:val="apple-style-span"/>
          <w:rFonts w:cstheme="minorHAnsi"/>
          <w:b/>
          <w:sz w:val="24"/>
          <w:szCs w:val="24"/>
        </w:rPr>
      </w:pPr>
      <w:r w:rsidRPr="00BF3C4D">
        <w:rPr>
          <w:rStyle w:val="apple-style-span"/>
          <w:rFonts w:cstheme="minorHAnsi"/>
          <w:b/>
          <w:sz w:val="24"/>
          <w:szCs w:val="24"/>
        </w:rPr>
        <w:t>PROTOCOL:</w:t>
      </w:r>
    </w:p>
    <w:p w14:paraId="2DBB7A1B" w14:textId="77777777" w:rsidR="00BF1544" w:rsidRPr="00BF3C4D" w:rsidRDefault="00BF1544" w:rsidP="008D32B4">
      <w:pPr>
        <w:spacing w:after="0" w:line="240" w:lineRule="auto"/>
        <w:rPr>
          <w:rFonts w:cstheme="minorHAnsi"/>
          <w:b/>
          <w:sz w:val="24"/>
          <w:szCs w:val="24"/>
          <w:shd w:val="clear" w:color="auto" w:fill="FFFFFF"/>
        </w:rPr>
      </w:pPr>
    </w:p>
    <w:p w14:paraId="42E0EEEC" w14:textId="3327CB92" w:rsidR="00A638A4" w:rsidRPr="00BF3C4D" w:rsidRDefault="00A638A4" w:rsidP="008D32B4">
      <w:pPr>
        <w:spacing w:after="0" w:line="240" w:lineRule="auto"/>
        <w:rPr>
          <w:rFonts w:cstheme="minorHAnsi"/>
          <w:sz w:val="24"/>
          <w:szCs w:val="24"/>
        </w:rPr>
      </w:pPr>
      <w:r w:rsidRPr="00BF3C4D">
        <w:rPr>
          <w:rFonts w:cstheme="minorHAnsi"/>
          <w:i/>
          <w:sz w:val="24"/>
          <w:szCs w:val="24"/>
        </w:rPr>
        <w:t xml:space="preserve">Cryptococcus neoformans </w:t>
      </w:r>
      <w:r w:rsidRPr="00BF3C4D">
        <w:rPr>
          <w:rFonts w:cstheme="minorHAnsi"/>
          <w:sz w:val="24"/>
          <w:szCs w:val="24"/>
        </w:rPr>
        <w:t xml:space="preserve">and some </w:t>
      </w:r>
      <w:r w:rsidRPr="00BF3C4D">
        <w:rPr>
          <w:rFonts w:cstheme="minorHAnsi"/>
          <w:i/>
          <w:sz w:val="24"/>
          <w:szCs w:val="24"/>
        </w:rPr>
        <w:t xml:space="preserve">Acanthamoeba </w:t>
      </w:r>
      <w:proofErr w:type="spellStart"/>
      <w:r w:rsidRPr="00BF3C4D">
        <w:rPr>
          <w:rFonts w:cstheme="minorHAnsi"/>
          <w:i/>
          <w:sz w:val="24"/>
          <w:szCs w:val="24"/>
        </w:rPr>
        <w:t>castellanii</w:t>
      </w:r>
      <w:proofErr w:type="spellEnd"/>
      <w:r w:rsidRPr="00BF3C4D">
        <w:rPr>
          <w:rFonts w:cstheme="minorHAnsi"/>
          <w:sz w:val="24"/>
          <w:szCs w:val="24"/>
        </w:rPr>
        <w:t xml:space="preserve"> strains are regarded as biosafety level-2 (BSL-2) pathogens</w:t>
      </w:r>
      <w:r w:rsidR="00482707">
        <w:rPr>
          <w:rFonts w:cstheme="minorHAnsi"/>
          <w:sz w:val="24"/>
          <w:szCs w:val="24"/>
        </w:rPr>
        <w:t xml:space="preserve">; </w:t>
      </w:r>
      <w:r w:rsidRPr="00BF3C4D">
        <w:rPr>
          <w:rFonts w:cstheme="minorHAnsi"/>
          <w:sz w:val="24"/>
          <w:szCs w:val="24"/>
        </w:rPr>
        <w:t>thus</w:t>
      </w:r>
      <w:r w:rsidR="00482707">
        <w:rPr>
          <w:rFonts w:cstheme="minorHAnsi"/>
          <w:sz w:val="24"/>
          <w:szCs w:val="24"/>
        </w:rPr>
        <w:t>,</w:t>
      </w:r>
      <w:r w:rsidRPr="00BF3C4D">
        <w:rPr>
          <w:rFonts w:cstheme="minorHAnsi"/>
          <w:sz w:val="24"/>
          <w:szCs w:val="24"/>
        </w:rPr>
        <w:t xml:space="preserve"> researchers </w:t>
      </w:r>
      <w:r w:rsidR="00482707">
        <w:rPr>
          <w:rFonts w:cstheme="minorHAnsi"/>
          <w:sz w:val="24"/>
          <w:szCs w:val="24"/>
        </w:rPr>
        <w:t>must</w:t>
      </w:r>
      <w:r w:rsidRPr="00BF3C4D">
        <w:rPr>
          <w:rFonts w:cstheme="minorHAnsi"/>
          <w:sz w:val="24"/>
          <w:szCs w:val="24"/>
        </w:rPr>
        <w:t xml:space="preserve"> take proper precautions when working with these organisms. For example, laboratory personnel should have specific training and personal protective equipment (PPE) such as lab coats, gloves</w:t>
      </w:r>
      <w:r w:rsidR="00482707">
        <w:rPr>
          <w:rFonts w:cstheme="minorHAnsi"/>
          <w:sz w:val="24"/>
          <w:szCs w:val="24"/>
        </w:rPr>
        <w:t>,</w:t>
      </w:r>
      <w:r w:rsidRPr="00BF3C4D">
        <w:rPr>
          <w:rFonts w:cstheme="minorHAnsi"/>
          <w:sz w:val="24"/>
          <w:szCs w:val="24"/>
        </w:rPr>
        <w:t xml:space="preserve"> and eye protection. A biological safety cabinet (level-2) should be used for procedures that can cause infection</w:t>
      </w:r>
      <w:r w:rsidRPr="00BF3C4D">
        <w:rPr>
          <w:rFonts w:cstheme="minorHAnsi"/>
          <w:sz w:val="24"/>
          <w:szCs w:val="24"/>
          <w:vertAlign w:val="superscript"/>
        </w:rPr>
        <w:t>14</w:t>
      </w:r>
      <w:r w:rsidRPr="00BF3C4D">
        <w:rPr>
          <w:rFonts w:cstheme="minorHAnsi"/>
          <w:sz w:val="24"/>
          <w:szCs w:val="24"/>
        </w:rPr>
        <w:t>.</w:t>
      </w:r>
    </w:p>
    <w:p w14:paraId="5B31EDF2" w14:textId="77777777" w:rsidR="00934B0B" w:rsidRPr="00BF3C4D" w:rsidRDefault="00934B0B" w:rsidP="008D32B4">
      <w:pPr>
        <w:spacing w:after="0" w:line="240" w:lineRule="auto"/>
        <w:rPr>
          <w:rStyle w:val="apple-style-span"/>
          <w:rFonts w:cstheme="minorHAnsi"/>
          <w:b/>
          <w:sz w:val="24"/>
          <w:szCs w:val="24"/>
        </w:rPr>
      </w:pPr>
    </w:p>
    <w:p w14:paraId="258239C1" w14:textId="1EF8793D" w:rsidR="00934B0B" w:rsidRPr="008D32B4" w:rsidRDefault="008929EA" w:rsidP="008D32B4">
      <w:pPr>
        <w:spacing w:after="0" w:line="240" w:lineRule="auto"/>
        <w:rPr>
          <w:b/>
          <w:sz w:val="24"/>
          <w:szCs w:val="24"/>
        </w:rPr>
      </w:pPr>
      <w:r w:rsidRPr="00BF3C4D">
        <w:rPr>
          <w:rStyle w:val="apple-style-span"/>
          <w:rFonts w:cstheme="minorHAnsi"/>
          <w:b/>
          <w:sz w:val="24"/>
          <w:szCs w:val="24"/>
        </w:rPr>
        <w:t>1</w:t>
      </w:r>
      <w:r w:rsidR="00934B0B" w:rsidRPr="00BF3C4D">
        <w:rPr>
          <w:rStyle w:val="apple-style-span"/>
          <w:rFonts w:cstheme="minorHAnsi"/>
          <w:b/>
          <w:sz w:val="24"/>
          <w:szCs w:val="24"/>
        </w:rPr>
        <w:t xml:space="preserve">. Cultivation and </w:t>
      </w:r>
      <w:r w:rsidR="00EF2D74" w:rsidRPr="00BF3C4D">
        <w:rPr>
          <w:rStyle w:val="apple-style-span"/>
          <w:rFonts w:cstheme="minorHAnsi"/>
          <w:b/>
          <w:sz w:val="24"/>
          <w:szCs w:val="24"/>
        </w:rPr>
        <w:t>standardization</w:t>
      </w:r>
      <w:r w:rsidR="00934B0B" w:rsidRPr="00BF3C4D">
        <w:rPr>
          <w:rStyle w:val="apple-style-span"/>
          <w:rFonts w:cstheme="minorHAnsi"/>
          <w:b/>
          <w:sz w:val="24"/>
          <w:szCs w:val="24"/>
        </w:rPr>
        <w:t xml:space="preserve"> of </w:t>
      </w:r>
      <w:r w:rsidR="00A638A4" w:rsidRPr="00BF3C4D">
        <w:rPr>
          <w:rStyle w:val="apple-style-span"/>
          <w:rFonts w:cstheme="minorHAnsi"/>
          <w:b/>
          <w:sz w:val="24"/>
          <w:szCs w:val="24"/>
        </w:rPr>
        <w:t xml:space="preserve">fungal </w:t>
      </w:r>
      <w:r w:rsidR="00934B0B" w:rsidRPr="00BF3C4D">
        <w:rPr>
          <w:rStyle w:val="apple-style-span"/>
          <w:rFonts w:cstheme="minorHAnsi"/>
          <w:b/>
          <w:sz w:val="24"/>
          <w:szCs w:val="24"/>
        </w:rPr>
        <w:t>cells</w:t>
      </w:r>
      <w:r w:rsidR="00A638A4" w:rsidRPr="00BF3C4D">
        <w:rPr>
          <w:rStyle w:val="apple-style-span"/>
          <w:rFonts w:cstheme="minorHAnsi"/>
          <w:b/>
          <w:sz w:val="24"/>
          <w:szCs w:val="24"/>
        </w:rPr>
        <w:t xml:space="preserve"> </w:t>
      </w:r>
      <w:r w:rsidR="00482707">
        <w:rPr>
          <w:rStyle w:val="apple-style-span"/>
          <w:rFonts w:cstheme="minorHAnsi"/>
          <w:b/>
          <w:sz w:val="24"/>
          <w:szCs w:val="24"/>
        </w:rPr>
        <w:t>(m</w:t>
      </w:r>
      <w:r w:rsidR="00A638A4" w:rsidRPr="00BF3C4D">
        <w:rPr>
          <w:rStyle w:val="apple-style-span"/>
          <w:rFonts w:cstheme="minorHAnsi"/>
          <w:b/>
          <w:sz w:val="24"/>
          <w:szCs w:val="24"/>
        </w:rPr>
        <w:t>odified from</w:t>
      </w:r>
      <w:r w:rsidR="008A5594" w:rsidRPr="00BF3C4D">
        <w:rPr>
          <w:rStyle w:val="apple-style-span"/>
          <w:rFonts w:cstheme="minorHAnsi"/>
          <w:b/>
          <w:sz w:val="24"/>
          <w:szCs w:val="24"/>
        </w:rPr>
        <w:t xml:space="preserve"> </w:t>
      </w:r>
      <w:proofErr w:type="spellStart"/>
      <w:r w:rsidR="008A5594" w:rsidRPr="00BF3C4D">
        <w:rPr>
          <w:b/>
          <w:sz w:val="24"/>
          <w:szCs w:val="24"/>
        </w:rPr>
        <w:t>Madu</w:t>
      </w:r>
      <w:proofErr w:type="spellEnd"/>
      <w:r w:rsidR="008A5594" w:rsidRPr="00BF3C4D">
        <w:rPr>
          <w:b/>
          <w:sz w:val="24"/>
          <w:szCs w:val="24"/>
        </w:rPr>
        <w:t xml:space="preserve"> et al.</w:t>
      </w:r>
      <w:r w:rsidR="00A638A4" w:rsidRPr="00BF3C4D">
        <w:rPr>
          <w:b/>
          <w:sz w:val="24"/>
          <w:szCs w:val="24"/>
          <w:vertAlign w:val="superscript"/>
        </w:rPr>
        <w:t>15</w:t>
      </w:r>
      <w:r w:rsidR="00482707">
        <w:rPr>
          <w:b/>
          <w:sz w:val="24"/>
          <w:szCs w:val="24"/>
        </w:rPr>
        <w:t>)</w:t>
      </w:r>
    </w:p>
    <w:p w14:paraId="0FEE569E" w14:textId="77777777" w:rsidR="00BF1544" w:rsidRPr="00BF3C4D" w:rsidRDefault="00BF1544" w:rsidP="008D32B4">
      <w:pPr>
        <w:spacing w:after="0" w:line="240" w:lineRule="auto"/>
        <w:rPr>
          <w:rStyle w:val="apple-style-span"/>
          <w:rFonts w:cstheme="minorHAnsi"/>
          <w:b/>
          <w:sz w:val="24"/>
          <w:szCs w:val="24"/>
        </w:rPr>
      </w:pPr>
    </w:p>
    <w:p w14:paraId="073516D9" w14:textId="3D63ED1B"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1.1. Streak out the test fungal strains </w:t>
      </w:r>
      <w:r w:rsidR="00482707">
        <w:rPr>
          <w:rStyle w:val="apple-style-span"/>
          <w:rFonts w:cstheme="minorHAnsi"/>
          <w:sz w:val="24"/>
          <w:szCs w:val="24"/>
        </w:rPr>
        <w:t>(</w:t>
      </w:r>
      <w:r w:rsidRPr="00BF3C4D">
        <w:rPr>
          <w:rStyle w:val="apple-style-span"/>
          <w:rFonts w:cstheme="minorHAnsi"/>
          <w:sz w:val="24"/>
          <w:szCs w:val="24"/>
        </w:rPr>
        <w:t>i.e.</w:t>
      </w:r>
      <w:r w:rsidR="00925EE7">
        <w:rPr>
          <w:rStyle w:val="apple-style-span"/>
          <w:rFonts w:cstheme="minorHAnsi"/>
          <w:sz w:val="24"/>
          <w:szCs w:val="24"/>
        </w:rPr>
        <w:t>,</w:t>
      </w:r>
      <w:r w:rsidRPr="00BF3C4D">
        <w:rPr>
          <w:rStyle w:val="apple-style-span"/>
          <w:rFonts w:cstheme="minorHAnsi"/>
          <w:sz w:val="24"/>
          <w:szCs w:val="24"/>
        </w:rPr>
        <w:t xml:space="preserve"> </w:t>
      </w:r>
      <w:r w:rsidRPr="00BF3C4D">
        <w:rPr>
          <w:rStyle w:val="apple-style-span"/>
          <w:rFonts w:cstheme="minorHAnsi"/>
          <w:i/>
          <w:sz w:val="24"/>
          <w:szCs w:val="24"/>
        </w:rPr>
        <w:t>C. neoformans</w:t>
      </w:r>
      <w:r w:rsidRPr="00BF3C4D">
        <w:rPr>
          <w:rStyle w:val="apple-style-span"/>
          <w:rFonts w:cstheme="minorHAnsi"/>
          <w:sz w:val="24"/>
          <w:szCs w:val="24"/>
        </w:rPr>
        <w:t xml:space="preserve"> UOFS Y-1378 and </w:t>
      </w:r>
      <w:r w:rsidRPr="00BF3C4D">
        <w:rPr>
          <w:rStyle w:val="apple-style-span"/>
          <w:rFonts w:cstheme="minorHAnsi"/>
          <w:i/>
          <w:sz w:val="24"/>
          <w:szCs w:val="24"/>
        </w:rPr>
        <w:t>C. neoformans</w:t>
      </w:r>
      <w:r w:rsidRPr="00BF3C4D">
        <w:rPr>
          <w:rStyle w:val="apple-style-span"/>
          <w:rFonts w:cstheme="minorHAnsi"/>
          <w:sz w:val="24"/>
          <w:szCs w:val="24"/>
        </w:rPr>
        <w:t xml:space="preserve"> LMPE 046</w:t>
      </w:r>
      <w:r w:rsidR="00482707">
        <w:rPr>
          <w:rStyle w:val="apple-style-span"/>
          <w:rFonts w:cstheme="minorHAnsi"/>
          <w:sz w:val="24"/>
          <w:szCs w:val="24"/>
        </w:rPr>
        <w:t xml:space="preserve">) </w:t>
      </w:r>
      <w:r w:rsidRPr="00BF3C4D">
        <w:rPr>
          <w:rStyle w:val="apple-style-span"/>
          <w:rFonts w:cstheme="minorHAnsi"/>
          <w:sz w:val="24"/>
          <w:szCs w:val="24"/>
        </w:rPr>
        <w:t xml:space="preserve">from stock cultures </w:t>
      </w:r>
      <w:r w:rsidR="00482707">
        <w:rPr>
          <w:rStyle w:val="apple-style-span"/>
          <w:rFonts w:cstheme="minorHAnsi"/>
          <w:sz w:val="24"/>
          <w:szCs w:val="24"/>
        </w:rPr>
        <w:t>(</w:t>
      </w:r>
      <w:r w:rsidRPr="00BF3C4D">
        <w:rPr>
          <w:rStyle w:val="apple-style-span"/>
          <w:rFonts w:cstheme="minorHAnsi"/>
          <w:sz w:val="24"/>
          <w:szCs w:val="24"/>
        </w:rPr>
        <w:t>no older than 9 months</w:t>
      </w:r>
      <w:r w:rsidR="00482707">
        <w:rPr>
          <w:rStyle w:val="apple-style-span"/>
          <w:rFonts w:cstheme="minorHAnsi"/>
          <w:sz w:val="24"/>
          <w:szCs w:val="24"/>
        </w:rPr>
        <w:t>)</w:t>
      </w:r>
      <w:r w:rsidRPr="00BF3C4D">
        <w:rPr>
          <w:rStyle w:val="apple-style-span"/>
          <w:rFonts w:cstheme="minorHAnsi"/>
          <w:sz w:val="24"/>
          <w:szCs w:val="24"/>
        </w:rPr>
        <w:t xml:space="preserve"> </w:t>
      </w:r>
      <w:r w:rsidRPr="00BF3C4D">
        <w:rPr>
          <w:rFonts w:cstheme="minorHAnsi"/>
          <w:sz w:val="24"/>
          <w:szCs w:val="24"/>
        </w:rPr>
        <w:t xml:space="preserve">on yeast-peptone-dextrose (YPD) </w:t>
      </w:r>
      <w:r w:rsidRPr="00BF3C4D">
        <w:rPr>
          <w:rStyle w:val="apple-style-span"/>
          <w:rFonts w:cstheme="minorHAnsi"/>
          <w:sz w:val="24"/>
          <w:szCs w:val="24"/>
        </w:rPr>
        <w:t xml:space="preserve">agar plates. Information on YPD agar’s ingredients can be found in </w:t>
      </w:r>
      <w:r w:rsidRPr="00C0269C">
        <w:rPr>
          <w:rStyle w:val="apple-style-span"/>
          <w:rFonts w:cstheme="minorHAnsi"/>
          <w:b/>
          <w:sz w:val="24"/>
          <w:szCs w:val="24"/>
        </w:rPr>
        <w:t>Table 1</w:t>
      </w:r>
      <w:r w:rsidR="00C0269C">
        <w:rPr>
          <w:rStyle w:val="apple-style-span"/>
          <w:rFonts w:cstheme="minorHAnsi"/>
          <w:b/>
          <w:sz w:val="24"/>
          <w:szCs w:val="24"/>
        </w:rPr>
        <w:t>.</w:t>
      </w:r>
    </w:p>
    <w:p w14:paraId="1ABA2860" w14:textId="77777777" w:rsidR="00A638A4" w:rsidRPr="00BF3C4D" w:rsidRDefault="00A638A4" w:rsidP="008D32B4">
      <w:pPr>
        <w:spacing w:after="0" w:line="240" w:lineRule="auto"/>
        <w:rPr>
          <w:rStyle w:val="apple-style-span"/>
          <w:rFonts w:cstheme="minorHAnsi"/>
          <w:sz w:val="24"/>
          <w:szCs w:val="24"/>
        </w:rPr>
      </w:pPr>
    </w:p>
    <w:p w14:paraId="67E8BD80" w14:textId="3E7B7A90"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NOTE: </w:t>
      </w:r>
      <w:r w:rsidRPr="00BF3C4D">
        <w:rPr>
          <w:rStyle w:val="apple-style-span"/>
          <w:rFonts w:cstheme="minorHAnsi"/>
          <w:i/>
          <w:sz w:val="24"/>
          <w:szCs w:val="24"/>
        </w:rPr>
        <w:t>C. neoformans</w:t>
      </w:r>
      <w:r w:rsidRPr="00BF3C4D">
        <w:rPr>
          <w:rStyle w:val="apple-style-span"/>
          <w:rFonts w:cstheme="minorHAnsi"/>
          <w:sz w:val="24"/>
          <w:szCs w:val="24"/>
        </w:rPr>
        <w:t xml:space="preserve"> UOFS Y-1378 </w:t>
      </w:r>
      <w:r w:rsidR="00482707">
        <w:rPr>
          <w:rStyle w:val="apple-style-span"/>
          <w:rFonts w:cstheme="minorHAnsi"/>
          <w:sz w:val="24"/>
          <w:szCs w:val="24"/>
        </w:rPr>
        <w:t>has been</w:t>
      </w:r>
      <w:r w:rsidRPr="00BF3C4D">
        <w:rPr>
          <w:rStyle w:val="apple-style-span"/>
          <w:rFonts w:cstheme="minorHAnsi"/>
          <w:sz w:val="24"/>
          <w:szCs w:val="24"/>
        </w:rPr>
        <w:t xml:space="preserve"> shown to produce 3-hydroxy fatty acids</w:t>
      </w:r>
      <w:r w:rsidR="00482707">
        <w:rPr>
          <w:rStyle w:val="apple-style-span"/>
          <w:rFonts w:cstheme="minorHAnsi"/>
          <w:sz w:val="24"/>
          <w:szCs w:val="24"/>
        </w:rPr>
        <w:t>,</w:t>
      </w:r>
      <w:r w:rsidRPr="00BF3C4D">
        <w:rPr>
          <w:rStyle w:val="apple-style-span"/>
          <w:rFonts w:cstheme="minorHAnsi"/>
          <w:sz w:val="24"/>
          <w:szCs w:val="24"/>
        </w:rPr>
        <w:t xml:space="preserve"> while </w:t>
      </w:r>
      <w:r w:rsidRPr="00BF3C4D">
        <w:rPr>
          <w:rStyle w:val="apple-style-span"/>
          <w:rFonts w:cstheme="minorHAnsi"/>
          <w:i/>
          <w:sz w:val="24"/>
          <w:szCs w:val="24"/>
        </w:rPr>
        <w:t>C. neoformans</w:t>
      </w:r>
      <w:r w:rsidRPr="00BF3C4D">
        <w:rPr>
          <w:rStyle w:val="apple-style-span"/>
          <w:rFonts w:cstheme="minorHAnsi"/>
          <w:sz w:val="24"/>
          <w:szCs w:val="24"/>
        </w:rPr>
        <w:t xml:space="preserve"> LMPE 046 does not produce 3-hydroxy fatty acids. Refer to </w:t>
      </w:r>
      <w:r w:rsidRPr="00C0269C">
        <w:rPr>
          <w:rStyle w:val="apple-style-span"/>
          <w:rFonts w:cstheme="minorHAnsi"/>
          <w:b/>
          <w:sz w:val="24"/>
          <w:szCs w:val="24"/>
        </w:rPr>
        <w:t>Supplemental File 1</w:t>
      </w:r>
      <w:r w:rsidRPr="00BF3C4D">
        <w:rPr>
          <w:rStyle w:val="apple-style-span"/>
          <w:rFonts w:cstheme="minorHAnsi"/>
          <w:sz w:val="24"/>
          <w:szCs w:val="24"/>
        </w:rPr>
        <w:t xml:space="preserve"> for information on how the presence of these molecules </w:t>
      </w:r>
      <w:r w:rsidR="00482707">
        <w:rPr>
          <w:rStyle w:val="apple-style-span"/>
          <w:rFonts w:cstheme="minorHAnsi"/>
          <w:sz w:val="24"/>
          <w:szCs w:val="24"/>
        </w:rPr>
        <w:t>is</w:t>
      </w:r>
      <w:r w:rsidRPr="00BF3C4D">
        <w:rPr>
          <w:rStyle w:val="apple-style-span"/>
          <w:rFonts w:cstheme="minorHAnsi"/>
          <w:sz w:val="24"/>
          <w:szCs w:val="24"/>
        </w:rPr>
        <w:t xml:space="preserve"> determined. </w:t>
      </w:r>
    </w:p>
    <w:p w14:paraId="66BAD36E" w14:textId="77777777" w:rsidR="00A638A4" w:rsidRPr="00BF3C4D" w:rsidRDefault="00A638A4" w:rsidP="008D32B4">
      <w:pPr>
        <w:spacing w:after="0" w:line="240" w:lineRule="auto"/>
        <w:rPr>
          <w:rStyle w:val="apple-style-span"/>
          <w:rFonts w:cstheme="minorHAnsi"/>
          <w:sz w:val="24"/>
          <w:szCs w:val="24"/>
        </w:rPr>
      </w:pPr>
    </w:p>
    <w:p w14:paraId="284E0D70" w14:textId="77777777"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1.2. Incubate the agar plates for 48 h at 30 °C. </w:t>
      </w:r>
    </w:p>
    <w:p w14:paraId="5566396F" w14:textId="37EF3D87" w:rsidR="00A638A4" w:rsidRDefault="00A638A4" w:rsidP="008D32B4">
      <w:pPr>
        <w:spacing w:after="0" w:line="240" w:lineRule="auto"/>
        <w:rPr>
          <w:rStyle w:val="apple-style-span"/>
          <w:rFonts w:cstheme="minorHAnsi"/>
          <w:sz w:val="24"/>
          <w:szCs w:val="24"/>
        </w:rPr>
      </w:pPr>
    </w:p>
    <w:p w14:paraId="70182E98" w14:textId="3A94B5BF" w:rsidR="00C0269C" w:rsidRDefault="00C0269C" w:rsidP="008D32B4">
      <w:pPr>
        <w:spacing w:after="0" w:line="240" w:lineRule="auto"/>
        <w:rPr>
          <w:rStyle w:val="apple-style-span"/>
          <w:rFonts w:cstheme="minorHAnsi"/>
          <w:sz w:val="24"/>
          <w:szCs w:val="24"/>
        </w:rPr>
      </w:pPr>
      <w:r w:rsidRPr="00BF3C4D">
        <w:rPr>
          <w:rStyle w:val="apple-style-span"/>
          <w:rFonts w:cstheme="minorHAnsi"/>
          <w:sz w:val="24"/>
          <w:szCs w:val="24"/>
        </w:rPr>
        <w:t>NOTE: A plate can be stored for up to 2 months at 4 °C before it can be discarded or used to make a stock culture</w:t>
      </w:r>
      <w:r w:rsidRPr="00BF3C4D">
        <w:rPr>
          <w:rStyle w:val="apple-style-span"/>
          <w:rFonts w:cstheme="minorHAnsi"/>
          <w:sz w:val="24"/>
          <w:szCs w:val="24"/>
          <w:vertAlign w:val="superscript"/>
        </w:rPr>
        <w:t>16</w:t>
      </w:r>
      <w:r w:rsidRPr="00BF3C4D">
        <w:rPr>
          <w:rStyle w:val="apple-style-span"/>
          <w:rFonts w:cstheme="minorHAnsi"/>
          <w:sz w:val="24"/>
          <w:szCs w:val="24"/>
        </w:rPr>
        <w:t>.</w:t>
      </w:r>
    </w:p>
    <w:p w14:paraId="760D2E76" w14:textId="77777777" w:rsidR="00C0269C" w:rsidRPr="00BF3C4D" w:rsidRDefault="00C0269C" w:rsidP="008D32B4">
      <w:pPr>
        <w:spacing w:after="0" w:line="240" w:lineRule="auto"/>
        <w:rPr>
          <w:rStyle w:val="apple-style-span"/>
          <w:rFonts w:cstheme="minorHAnsi"/>
          <w:sz w:val="24"/>
          <w:szCs w:val="24"/>
        </w:rPr>
      </w:pPr>
    </w:p>
    <w:p w14:paraId="4DB6368F" w14:textId="36BA997A"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1.3. Scrape</w:t>
      </w:r>
      <w:r w:rsidR="00482707">
        <w:rPr>
          <w:rStyle w:val="apple-style-span"/>
          <w:rFonts w:cstheme="minorHAnsi"/>
          <w:sz w:val="24"/>
          <w:szCs w:val="24"/>
        </w:rPr>
        <w:t xml:space="preserve"> </w:t>
      </w:r>
      <w:r w:rsidRPr="00BF3C4D">
        <w:rPr>
          <w:rStyle w:val="apple-style-span"/>
          <w:rFonts w:cstheme="minorHAnsi"/>
          <w:sz w:val="24"/>
          <w:szCs w:val="24"/>
        </w:rPr>
        <w:t>off a loopful of cryptococcal cells (</w:t>
      </w:r>
      <w:r w:rsidRPr="00BF3C4D">
        <w:rPr>
          <w:rStyle w:val="apple-style-span"/>
          <w:rFonts w:cstheme="minorHAnsi"/>
          <w:i/>
          <w:sz w:val="24"/>
          <w:szCs w:val="24"/>
        </w:rPr>
        <w:t>C. neoformans</w:t>
      </w:r>
      <w:r w:rsidRPr="00BF3C4D">
        <w:rPr>
          <w:rStyle w:val="apple-style-span"/>
          <w:rFonts w:cstheme="minorHAnsi"/>
          <w:sz w:val="24"/>
          <w:szCs w:val="24"/>
        </w:rPr>
        <w:t xml:space="preserve"> UOFS Y-1378 or </w:t>
      </w:r>
      <w:r w:rsidRPr="00BF3C4D">
        <w:rPr>
          <w:rStyle w:val="apple-style-span"/>
          <w:rFonts w:cstheme="minorHAnsi"/>
          <w:i/>
          <w:sz w:val="24"/>
          <w:szCs w:val="24"/>
        </w:rPr>
        <w:t>C. neoformans</w:t>
      </w:r>
      <w:r w:rsidRPr="00BF3C4D">
        <w:rPr>
          <w:rStyle w:val="apple-style-span"/>
          <w:rFonts w:cstheme="minorHAnsi"/>
          <w:sz w:val="24"/>
          <w:szCs w:val="24"/>
        </w:rPr>
        <w:t xml:space="preserve"> LMPE 046) from the 48 h</w:t>
      </w:r>
      <w:r w:rsidR="00482707">
        <w:rPr>
          <w:rStyle w:val="apple-style-span"/>
          <w:rFonts w:cstheme="minorHAnsi"/>
          <w:sz w:val="24"/>
          <w:szCs w:val="24"/>
        </w:rPr>
        <w:t>-</w:t>
      </w:r>
      <w:r w:rsidRPr="00BF3C4D">
        <w:rPr>
          <w:rStyle w:val="apple-style-span"/>
          <w:rFonts w:cstheme="minorHAnsi"/>
          <w:sz w:val="24"/>
          <w:szCs w:val="24"/>
        </w:rPr>
        <w:t xml:space="preserve">old </w:t>
      </w:r>
      <w:r w:rsidR="008D32B4" w:rsidRPr="00BF3C4D">
        <w:rPr>
          <w:rStyle w:val="apple-style-span"/>
          <w:rFonts w:cstheme="minorHAnsi"/>
          <w:sz w:val="24"/>
          <w:szCs w:val="24"/>
        </w:rPr>
        <w:t>plate and</w:t>
      </w:r>
      <w:r w:rsidRPr="00BF3C4D">
        <w:rPr>
          <w:rStyle w:val="apple-style-span"/>
          <w:rFonts w:cstheme="minorHAnsi"/>
          <w:sz w:val="24"/>
          <w:szCs w:val="24"/>
        </w:rPr>
        <w:t xml:space="preserve"> inoculate</w:t>
      </w:r>
      <w:r w:rsidR="00A83DAF">
        <w:rPr>
          <w:rStyle w:val="apple-style-span"/>
          <w:rFonts w:cstheme="minorHAnsi"/>
          <w:sz w:val="24"/>
          <w:szCs w:val="24"/>
        </w:rPr>
        <w:t xml:space="preserve"> </w:t>
      </w:r>
      <w:r w:rsidRPr="00BF3C4D">
        <w:rPr>
          <w:rStyle w:val="apple-style-span"/>
          <w:rFonts w:cstheme="minorHAnsi"/>
          <w:sz w:val="24"/>
          <w:szCs w:val="24"/>
        </w:rPr>
        <w:t>into a 250 m</w:t>
      </w:r>
      <w:r w:rsidR="00C0269C">
        <w:rPr>
          <w:rStyle w:val="apple-style-span"/>
          <w:rFonts w:cstheme="minorHAnsi"/>
          <w:sz w:val="24"/>
          <w:szCs w:val="24"/>
        </w:rPr>
        <w:t>L</w:t>
      </w:r>
      <w:r w:rsidRPr="00BF3C4D">
        <w:rPr>
          <w:rStyle w:val="apple-style-span"/>
          <w:rFonts w:cstheme="minorHAnsi"/>
          <w:sz w:val="24"/>
          <w:szCs w:val="24"/>
        </w:rPr>
        <w:t xml:space="preserve"> conical flask containing 100 m</w:t>
      </w:r>
      <w:r w:rsidR="00C0269C">
        <w:rPr>
          <w:rStyle w:val="apple-style-span"/>
          <w:rFonts w:cstheme="minorHAnsi"/>
          <w:sz w:val="24"/>
          <w:szCs w:val="24"/>
        </w:rPr>
        <w:t>L</w:t>
      </w:r>
      <w:r w:rsidRPr="00BF3C4D">
        <w:rPr>
          <w:rStyle w:val="apple-style-span"/>
          <w:rFonts w:cstheme="minorHAnsi"/>
          <w:sz w:val="24"/>
          <w:szCs w:val="24"/>
        </w:rPr>
        <w:t xml:space="preserve"> of the chemically-defined YNB broth (6.7 g/L) supplemented with 4% (w/v) glucose. Information on YNB broth’s ingredients can be found in </w:t>
      </w:r>
      <w:r w:rsidRPr="00C0269C">
        <w:rPr>
          <w:rStyle w:val="apple-style-span"/>
          <w:rFonts w:cstheme="minorHAnsi"/>
          <w:b/>
          <w:sz w:val="24"/>
          <w:szCs w:val="24"/>
        </w:rPr>
        <w:t>Table 2</w:t>
      </w:r>
      <w:r w:rsidRPr="00BF3C4D">
        <w:rPr>
          <w:rStyle w:val="apple-style-span"/>
          <w:rFonts w:cstheme="minorHAnsi"/>
          <w:sz w:val="24"/>
          <w:szCs w:val="24"/>
        </w:rPr>
        <w:t>.</w:t>
      </w:r>
    </w:p>
    <w:p w14:paraId="6257E09E" w14:textId="77777777" w:rsidR="00A638A4" w:rsidRPr="00BF3C4D" w:rsidRDefault="00A638A4" w:rsidP="008D32B4">
      <w:pPr>
        <w:spacing w:after="0" w:line="240" w:lineRule="auto"/>
        <w:rPr>
          <w:rStyle w:val="apple-style-span"/>
          <w:rFonts w:cstheme="minorHAnsi"/>
          <w:sz w:val="24"/>
          <w:szCs w:val="24"/>
        </w:rPr>
      </w:pPr>
    </w:p>
    <w:p w14:paraId="6050F0FA" w14:textId="77777777"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1.4. Incubate the flasks at 30 °C for 24 h while agitating at 160 rpm on a rotary shaker.</w:t>
      </w:r>
    </w:p>
    <w:p w14:paraId="0C712228" w14:textId="77777777" w:rsidR="00A638A4" w:rsidRPr="00BF3C4D" w:rsidRDefault="00A638A4" w:rsidP="008D32B4">
      <w:pPr>
        <w:spacing w:after="0" w:line="240" w:lineRule="auto"/>
        <w:rPr>
          <w:rStyle w:val="apple-style-span"/>
          <w:rFonts w:cstheme="minorHAnsi"/>
          <w:sz w:val="24"/>
          <w:szCs w:val="24"/>
        </w:rPr>
      </w:pPr>
    </w:p>
    <w:p w14:paraId="6B380077" w14:textId="155007C8"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1.5. After a 24 h incubation period, count the fungal cells using a hemocytometer and adjust the cell number to 1 x 10</w:t>
      </w:r>
      <w:r w:rsidRPr="00BF3C4D">
        <w:rPr>
          <w:rStyle w:val="apple-style-span"/>
          <w:rFonts w:cstheme="minorHAnsi"/>
          <w:sz w:val="24"/>
          <w:szCs w:val="24"/>
          <w:vertAlign w:val="superscript"/>
        </w:rPr>
        <w:t>6</w:t>
      </w:r>
      <w:r w:rsidRPr="00BF3C4D">
        <w:rPr>
          <w:rStyle w:val="apple-style-span"/>
          <w:rFonts w:cstheme="minorHAnsi"/>
          <w:sz w:val="24"/>
          <w:szCs w:val="24"/>
        </w:rPr>
        <w:t xml:space="preserve"> cells/mL with PBS</w:t>
      </w:r>
      <w:r w:rsidR="001D50AC">
        <w:rPr>
          <w:rStyle w:val="apple-style-span"/>
          <w:rFonts w:cstheme="minorHAnsi"/>
          <w:sz w:val="24"/>
          <w:szCs w:val="24"/>
        </w:rPr>
        <w:t xml:space="preserve"> at </w:t>
      </w:r>
      <w:r w:rsidRPr="00BF3C4D">
        <w:rPr>
          <w:rStyle w:val="apple-style-span"/>
          <w:rFonts w:cstheme="minorHAnsi"/>
          <w:sz w:val="24"/>
          <w:szCs w:val="24"/>
        </w:rPr>
        <w:t>pH 7.4.</w:t>
      </w:r>
    </w:p>
    <w:p w14:paraId="5E76CE50" w14:textId="77777777" w:rsidR="00A638A4" w:rsidRPr="00BF3C4D" w:rsidRDefault="00A638A4" w:rsidP="008D32B4">
      <w:pPr>
        <w:spacing w:after="0" w:line="240" w:lineRule="auto"/>
        <w:rPr>
          <w:rStyle w:val="apple-style-span"/>
          <w:rFonts w:cstheme="minorHAnsi"/>
          <w:sz w:val="24"/>
          <w:szCs w:val="24"/>
        </w:rPr>
      </w:pPr>
    </w:p>
    <w:p w14:paraId="0ED5C149" w14:textId="6404C35E"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NOTE: The prepared </w:t>
      </w:r>
      <w:r w:rsidRPr="00BF3C4D">
        <w:rPr>
          <w:rStyle w:val="apple-style-span"/>
          <w:rFonts w:cstheme="minorHAnsi"/>
          <w:i/>
          <w:sz w:val="24"/>
          <w:szCs w:val="24"/>
        </w:rPr>
        <w:t>C. neoformans</w:t>
      </w:r>
      <w:r w:rsidRPr="00BF3C4D">
        <w:rPr>
          <w:rStyle w:val="apple-style-span"/>
          <w:rFonts w:cstheme="minorHAnsi"/>
          <w:sz w:val="24"/>
          <w:szCs w:val="24"/>
        </w:rPr>
        <w:t xml:space="preserve"> UOFS Y-1378 inoculum was used in </w:t>
      </w:r>
      <w:r w:rsidR="001D50AC">
        <w:rPr>
          <w:rStyle w:val="apple-style-span"/>
          <w:rFonts w:cstheme="minorHAnsi"/>
          <w:sz w:val="24"/>
          <w:szCs w:val="24"/>
        </w:rPr>
        <w:t>step</w:t>
      </w:r>
      <w:r w:rsidR="00482707">
        <w:rPr>
          <w:rStyle w:val="apple-style-span"/>
          <w:rFonts w:cstheme="minorHAnsi"/>
          <w:sz w:val="24"/>
          <w:szCs w:val="24"/>
        </w:rPr>
        <w:t>s</w:t>
      </w:r>
      <w:r w:rsidR="001D50AC">
        <w:rPr>
          <w:rStyle w:val="apple-style-span"/>
          <w:rFonts w:cstheme="minorHAnsi"/>
          <w:sz w:val="24"/>
          <w:szCs w:val="24"/>
        </w:rPr>
        <w:t xml:space="preserve"> </w:t>
      </w:r>
      <w:r w:rsidR="0049628C">
        <w:rPr>
          <w:rStyle w:val="apple-style-span"/>
          <w:rFonts w:cstheme="minorHAnsi"/>
          <w:sz w:val="24"/>
          <w:szCs w:val="24"/>
        </w:rPr>
        <w:t>3</w:t>
      </w:r>
      <w:r w:rsidRPr="00BF3C4D">
        <w:rPr>
          <w:rStyle w:val="apple-style-span"/>
          <w:rFonts w:cstheme="minorHAnsi"/>
          <w:sz w:val="24"/>
          <w:szCs w:val="24"/>
        </w:rPr>
        <w:t>.1</w:t>
      </w:r>
      <w:r w:rsidR="00482707">
        <w:rPr>
          <w:rStyle w:val="apple-style-span"/>
          <w:rFonts w:cstheme="minorHAnsi"/>
          <w:sz w:val="24"/>
          <w:szCs w:val="24"/>
        </w:rPr>
        <w:t xml:space="preserve"> and</w:t>
      </w:r>
      <w:r w:rsidRPr="00BF3C4D">
        <w:rPr>
          <w:rStyle w:val="apple-style-span"/>
          <w:rFonts w:cstheme="minorHAnsi"/>
          <w:sz w:val="24"/>
          <w:szCs w:val="24"/>
        </w:rPr>
        <w:t xml:space="preserve"> </w:t>
      </w:r>
      <w:r w:rsidR="0049628C">
        <w:rPr>
          <w:rStyle w:val="apple-style-span"/>
          <w:rFonts w:cstheme="minorHAnsi"/>
          <w:sz w:val="24"/>
          <w:szCs w:val="24"/>
        </w:rPr>
        <w:t>3</w:t>
      </w:r>
      <w:r w:rsidRPr="00BF3C4D">
        <w:rPr>
          <w:rStyle w:val="apple-style-span"/>
          <w:rFonts w:cstheme="minorHAnsi"/>
          <w:sz w:val="24"/>
          <w:szCs w:val="24"/>
        </w:rPr>
        <w:t>.2</w:t>
      </w:r>
      <w:r w:rsidR="00482707">
        <w:rPr>
          <w:rStyle w:val="apple-style-span"/>
          <w:rFonts w:cstheme="minorHAnsi"/>
          <w:sz w:val="24"/>
          <w:szCs w:val="24"/>
        </w:rPr>
        <w:t>,</w:t>
      </w:r>
      <w:r w:rsidRPr="00BF3C4D">
        <w:rPr>
          <w:rStyle w:val="apple-style-span"/>
          <w:rFonts w:cstheme="minorHAnsi"/>
          <w:sz w:val="24"/>
          <w:szCs w:val="24"/>
        </w:rPr>
        <w:t xml:space="preserve"> while </w:t>
      </w:r>
      <w:r w:rsidRPr="00BF3C4D">
        <w:rPr>
          <w:rStyle w:val="apple-style-span"/>
          <w:rFonts w:cstheme="minorHAnsi"/>
          <w:i/>
          <w:sz w:val="24"/>
          <w:szCs w:val="24"/>
        </w:rPr>
        <w:t>C. neoformans</w:t>
      </w:r>
      <w:r w:rsidRPr="00BF3C4D">
        <w:rPr>
          <w:rStyle w:val="apple-style-span"/>
          <w:rFonts w:cstheme="minorHAnsi"/>
          <w:sz w:val="24"/>
          <w:szCs w:val="24"/>
        </w:rPr>
        <w:t xml:space="preserve"> LMPE 046 inoculum was only used in </w:t>
      </w:r>
      <w:r w:rsidR="001D50AC">
        <w:rPr>
          <w:rStyle w:val="apple-style-span"/>
          <w:rFonts w:cstheme="minorHAnsi"/>
          <w:sz w:val="24"/>
          <w:szCs w:val="24"/>
        </w:rPr>
        <w:t xml:space="preserve">step </w:t>
      </w:r>
      <w:r w:rsidR="0049628C">
        <w:rPr>
          <w:rStyle w:val="apple-style-span"/>
          <w:rFonts w:cstheme="minorHAnsi"/>
          <w:sz w:val="24"/>
          <w:szCs w:val="24"/>
        </w:rPr>
        <w:t>3</w:t>
      </w:r>
      <w:r w:rsidRPr="00BF3C4D">
        <w:rPr>
          <w:rStyle w:val="apple-style-span"/>
          <w:rFonts w:cstheme="minorHAnsi"/>
          <w:sz w:val="24"/>
          <w:szCs w:val="24"/>
        </w:rPr>
        <w:t>.2.</w:t>
      </w:r>
    </w:p>
    <w:p w14:paraId="6139A1BF" w14:textId="77777777" w:rsidR="00A638A4" w:rsidRPr="00BF3C4D" w:rsidRDefault="00A638A4" w:rsidP="008D32B4">
      <w:pPr>
        <w:spacing w:after="0" w:line="240" w:lineRule="auto"/>
        <w:rPr>
          <w:rStyle w:val="apple-style-span"/>
          <w:rFonts w:cstheme="minorHAnsi"/>
          <w:sz w:val="24"/>
          <w:szCs w:val="24"/>
        </w:rPr>
      </w:pPr>
    </w:p>
    <w:p w14:paraId="72B28798" w14:textId="25C7C890" w:rsidR="00A638A4" w:rsidRPr="00FE69B4" w:rsidRDefault="00A638A4" w:rsidP="008D32B4">
      <w:pPr>
        <w:spacing w:after="0" w:line="240" w:lineRule="auto"/>
        <w:rPr>
          <w:rStyle w:val="apple-style-span"/>
          <w:rFonts w:cstheme="minorHAnsi"/>
          <w:b/>
          <w:sz w:val="24"/>
          <w:szCs w:val="24"/>
        </w:rPr>
      </w:pPr>
      <w:r w:rsidRPr="00BF3C4D">
        <w:rPr>
          <w:rStyle w:val="apple-style-span"/>
          <w:rFonts w:cstheme="minorHAnsi"/>
          <w:b/>
          <w:sz w:val="24"/>
          <w:szCs w:val="24"/>
        </w:rPr>
        <w:t>2. Cultivation and standardization of amoeba cells</w:t>
      </w:r>
      <w:r w:rsidR="00482707">
        <w:rPr>
          <w:rStyle w:val="apple-style-span"/>
          <w:rFonts w:cstheme="minorHAnsi"/>
          <w:b/>
          <w:sz w:val="24"/>
          <w:szCs w:val="24"/>
        </w:rPr>
        <w:t xml:space="preserve"> (m</w:t>
      </w:r>
      <w:r w:rsidRPr="00BF3C4D">
        <w:rPr>
          <w:rStyle w:val="apple-style-span"/>
          <w:rFonts w:cstheme="minorHAnsi"/>
          <w:b/>
          <w:sz w:val="24"/>
          <w:szCs w:val="24"/>
        </w:rPr>
        <w:t xml:space="preserve">odified from </w:t>
      </w:r>
      <w:proofErr w:type="spellStart"/>
      <w:r w:rsidRPr="00BF3C4D">
        <w:rPr>
          <w:rStyle w:val="apple-style-span"/>
          <w:rFonts w:cstheme="minorHAnsi"/>
          <w:b/>
          <w:sz w:val="24"/>
          <w:szCs w:val="24"/>
        </w:rPr>
        <w:t>Madu</w:t>
      </w:r>
      <w:proofErr w:type="spellEnd"/>
      <w:r w:rsidRPr="00BF3C4D">
        <w:rPr>
          <w:rStyle w:val="apple-style-span"/>
          <w:rFonts w:cstheme="minorHAnsi"/>
          <w:b/>
          <w:sz w:val="24"/>
          <w:szCs w:val="24"/>
        </w:rPr>
        <w:t xml:space="preserve"> et al.</w:t>
      </w:r>
      <w:r w:rsidRPr="00BF3C4D">
        <w:rPr>
          <w:rStyle w:val="apple-style-span"/>
          <w:rFonts w:cstheme="minorHAnsi"/>
          <w:b/>
          <w:sz w:val="24"/>
          <w:szCs w:val="24"/>
          <w:vertAlign w:val="superscript"/>
        </w:rPr>
        <w:t>15</w:t>
      </w:r>
      <w:r w:rsidR="00482707">
        <w:rPr>
          <w:rStyle w:val="apple-style-span"/>
          <w:rFonts w:cstheme="minorHAnsi"/>
          <w:b/>
          <w:sz w:val="24"/>
          <w:szCs w:val="24"/>
        </w:rPr>
        <w:t>)</w:t>
      </w:r>
    </w:p>
    <w:p w14:paraId="4DEC4C51" w14:textId="77777777" w:rsidR="00753226" w:rsidRPr="00BF3C4D" w:rsidRDefault="00753226" w:rsidP="008D32B4">
      <w:pPr>
        <w:spacing w:after="0" w:line="240" w:lineRule="auto"/>
        <w:rPr>
          <w:rStyle w:val="apple-style-span"/>
          <w:rFonts w:cstheme="minorHAnsi"/>
          <w:sz w:val="24"/>
          <w:szCs w:val="24"/>
        </w:rPr>
      </w:pPr>
    </w:p>
    <w:p w14:paraId="1BDEA940" w14:textId="49BDBD00"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2.1. Thaw a stock culture of </w:t>
      </w:r>
      <w:r w:rsidRPr="00BF3C4D">
        <w:rPr>
          <w:rStyle w:val="apple-style-span"/>
          <w:rFonts w:cstheme="minorHAnsi"/>
          <w:i/>
          <w:sz w:val="24"/>
          <w:szCs w:val="24"/>
        </w:rPr>
        <w:t>Acanthamoeba</w:t>
      </w:r>
      <w:r w:rsidRPr="00BF3C4D">
        <w:rPr>
          <w:rStyle w:val="apple-style-span"/>
          <w:rFonts w:cstheme="minorHAnsi"/>
          <w:sz w:val="24"/>
          <w:szCs w:val="24"/>
        </w:rPr>
        <w:t xml:space="preserve"> </w:t>
      </w:r>
      <w:proofErr w:type="spellStart"/>
      <w:r w:rsidRPr="00BF3C4D">
        <w:rPr>
          <w:rStyle w:val="apple-style-span"/>
          <w:rFonts w:cstheme="minorHAnsi"/>
          <w:i/>
          <w:sz w:val="24"/>
          <w:szCs w:val="24"/>
        </w:rPr>
        <w:t>castellanii</w:t>
      </w:r>
      <w:proofErr w:type="spellEnd"/>
      <w:r w:rsidRPr="00BF3C4D">
        <w:rPr>
          <w:rStyle w:val="apple-style-span"/>
          <w:rFonts w:cstheme="minorHAnsi"/>
          <w:sz w:val="24"/>
          <w:szCs w:val="24"/>
        </w:rPr>
        <w:t xml:space="preserve"> and bring it to room temperature</w:t>
      </w:r>
      <w:r w:rsidR="00482707">
        <w:rPr>
          <w:rStyle w:val="apple-style-span"/>
          <w:rFonts w:cstheme="minorHAnsi"/>
          <w:sz w:val="24"/>
          <w:szCs w:val="24"/>
        </w:rPr>
        <w:t xml:space="preserve"> (RT)</w:t>
      </w:r>
      <w:r w:rsidRPr="00BF3C4D">
        <w:rPr>
          <w:rStyle w:val="apple-style-span"/>
          <w:rFonts w:cstheme="minorHAnsi"/>
          <w:sz w:val="24"/>
          <w:szCs w:val="24"/>
        </w:rPr>
        <w:t xml:space="preserve">. </w:t>
      </w:r>
    </w:p>
    <w:p w14:paraId="480FAC5B" w14:textId="77777777" w:rsidR="00A638A4" w:rsidRPr="00BF3C4D" w:rsidRDefault="00A638A4" w:rsidP="008D32B4">
      <w:pPr>
        <w:spacing w:after="0" w:line="240" w:lineRule="auto"/>
        <w:rPr>
          <w:rStyle w:val="apple-style-span"/>
          <w:rFonts w:cstheme="minorHAnsi"/>
          <w:sz w:val="24"/>
          <w:szCs w:val="24"/>
        </w:rPr>
      </w:pPr>
    </w:p>
    <w:p w14:paraId="1C53EA10" w14:textId="6C7D0BEF"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NOTE: Amoeba was prepared based on the modified protocol</w:t>
      </w:r>
      <w:r w:rsidR="00482707">
        <w:rPr>
          <w:rStyle w:val="apple-style-span"/>
          <w:rFonts w:cstheme="minorHAnsi"/>
          <w:sz w:val="24"/>
          <w:szCs w:val="24"/>
        </w:rPr>
        <w:t>s</w:t>
      </w:r>
      <w:r w:rsidRPr="00BF3C4D">
        <w:rPr>
          <w:rStyle w:val="apple-style-span"/>
          <w:rFonts w:cstheme="minorHAnsi"/>
          <w:sz w:val="24"/>
          <w:szCs w:val="24"/>
        </w:rPr>
        <w:t xml:space="preserve"> of </w:t>
      </w:r>
      <w:proofErr w:type="spellStart"/>
      <w:r w:rsidRPr="00BF3C4D">
        <w:rPr>
          <w:rStyle w:val="apple-style-span"/>
          <w:rFonts w:cstheme="minorHAnsi"/>
          <w:sz w:val="24"/>
          <w:szCs w:val="24"/>
        </w:rPr>
        <w:t>Axelsson</w:t>
      </w:r>
      <w:proofErr w:type="spellEnd"/>
      <w:r w:rsidRPr="00BF3C4D">
        <w:rPr>
          <w:rStyle w:val="apple-style-span"/>
          <w:rFonts w:cstheme="minorHAnsi"/>
          <w:sz w:val="24"/>
          <w:szCs w:val="24"/>
        </w:rPr>
        <w:t>-Olsson et al.</w:t>
      </w:r>
      <w:r w:rsidRPr="00BF3C4D">
        <w:rPr>
          <w:rStyle w:val="apple-style-span"/>
          <w:rFonts w:cstheme="minorHAnsi"/>
          <w:sz w:val="24"/>
          <w:szCs w:val="24"/>
          <w:vertAlign w:val="superscript"/>
        </w:rPr>
        <w:t xml:space="preserve">8 </w:t>
      </w:r>
      <w:r w:rsidRPr="00BF3C4D">
        <w:rPr>
          <w:rStyle w:val="apple-style-span"/>
          <w:rFonts w:cstheme="minorHAnsi"/>
          <w:sz w:val="24"/>
          <w:szCs w:val="24"/>
        </w:rPr>
        <w:t>and Schuster</w:t>
      </w:r>
      <w:r w:rsidRPr="00BF3C4D">
        <w:rPr>
          <w:rStyle w:val="apple-style-span"/>
          <w:rFonts w:cstheme="minorHAnsi"/>
          <w:sz w:val="24"/>
          <w:szCs w:val="24"/>
          <w:vertAlign w:val="superscript"/>
        </w:rPr>
        <w:t>1</w:t>
      </w:r>
      <w:r w:rsidR="00697D7C">
        <w:rPr>
          <w:rStyle w:val="apple-style-span"/>
          <w:rFonts w:cstheme="minorHAnsi"/>
          <w:sz w:val="24"/>
          <w:szCs w:val="24"/>
          <w:vertAlign w:val="superscript"/>
        </w:rPr>
        <w:t>7</w:t>
      </w:r>
      <w:r w:rsidRPr="00BF3C4D">
        <w:rPr>
          <w:rStyle w:val="apple-style-span"/>
          <w:rFonts w:cstheme="minorHAnsi"/>
          <w:sz w:val="24"/>
          <w:szCs w:val="24"/>
        </w:rPr>
        <w:t>.</w:t>
      </w:r>
    </w:p>
    <w:p w14:paraId="14743A36" w14:textId="77777777" w:rsidR="00A638A4" w:rsidRPr="00BF3C4D" w:rsidRDefault="00A638A4" w:rsidP="008D32B4">
      <w:pPr>
        <w:spacing w:after="0" w:line="240" w:lineRule="auto"/>
        <w:rPr>
          <w:rStyle w:val="apple-style-span"/>
          <w:rFonts w:cstheme="minorHAnsi"/>
          <w:sz w:val="24"/>
          <w:szCs w:val="24"/>
        </w:rPr>
      </w:pPr>
    </w:p>
    <w:p w14:paraId="5A473AD5" w14:textId="77777777"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2.2. Pipette 1 mL of the thawed culture and inoculate it into a 50 mL centrifuge tube containing 15 mL of ATCC medium 712. Information on ATCC medium 712’s ingredients can be found in </w:t>
      </w:r>
      <w:r w:rsidRPr="00C0269C">
        <w:rPr>
          <w:rStyle w:val="apple-style-span"/>
          <w:rFonts w:cstheme="minorHAnsi"/>
          <w:b/>
          <w:sz w:val="24"/>
          <w:szCs w:val="24"/>
        </w:rPr>
        <w:t>Table 3</w:t>
      </w:r>
      <w:r w:rsidRPr="00BF3C4D">
        <w:rPr>
          <w:rStyle w:val="apple-style-span"/>
          <w:rFonts w:cstheme="minorHAnsi"/>
          <w:sz w:val="24"/>
          <w:szCs w:val="24"/>
        </w:rPr>
        <w:t>.</w:t>
      </w:r>
    </w:p>
    <w:p w14:paraId="2B0F5998" w14:textId="77777777" w:rsidR="00482707" w:rsidRDefault="00482707" w:rsidP="00FE69B4">
      <w:pPr>
        <w:spacing w:after="0" w:line="240" w:lineRule="auto"/>
        <w:rPr>
          <w:rStyle w:val="apple-style-span"/>
          <w:rFonts w:cstheme="minorHAnsi"/>
          <w:sz w:val="24"/>
          <w:szCs w:val="24"/>
        </w:rPr>
      </w:pPr>
    </w:p>
    <w:p w14:paraId="5ED0BFF1" w14:textId="7C6606DD"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2.3. </w:t>
      </w:r>
      <w:r w:rsidR="001D50AC">
        <w:rPr>
          <w:rStyle w:val="apple-style-span"/>
          <w:rFonts w:cstheme="minorHAnsi"/>
          <w:sz w:val="24"/>
          <w:szCs w:val="24"/>
        </w:rPr>
        <w:t>Manually shake it gently</w:t>
      </w:r>
      <w:r w:rsidR="00C0269C">
        <w:rPr>
          <w:rStyle w:val="apple-style-span"/>
          <w:rFonts w:cstheme="minorHAnsi"/>
          <w:sz w:val="24"/>
          <w:szCs w:val="24"/>
        </w:rPr>
        <w:t xml:space="preserve"> and</w:t>
      </w:r>
      <w:r w:rsidRPr="00BF3C4D">
        <w:rPr>
          <w:rStyle w:val="apple-style-span"/>
          <w:rFonts w:cstheme="minorHAnsi"/>
          <w:sz w:val="24"/>
          <w:szCs w:val="24"/>
        </w:rPr>
        <w:t xml:space="preserve"> immediately centrifuge for 5 min at 400 x </w:t>
      </w:r>
      <w:r w:rsidRPr="00BF3C4D">
        <w:rPr>
          <w:rStyle w:val="apple-style-span"/>
          <w:rFonts w:cstheme="minorHAnsi"/>
          <w:i/>
          <w:sz w:val="24"/>
          <w:szCs w:val="24"/>
        </w:rPr>
        <w:t>g</w:t>
      </w:r>
      <w:r w:rsidRPr="00BF3C4D">
        <w:rPr>
          <w:rStyle w:val="apple-style-span"/>
          <w:rFonts w:cstheme="minorHAnsi"/>
          <w:sz w:val="24"/>
          <w:szCs w:val="24"/>
        </w:rPr>
        <w:t xml:space="preserve"> </w:t>
      </w:r>
      <w:r w:rsidR="00482707">
        <w:rPr>
          <w:rStyle w:val="apple-style-span"/>
          <w:rFonts w:cstheme="minorHAnsi"/>
          <w:sz w:val="24"/>
          <w:szCs w:val="24"/>
        </w:rPr>
        <w:t>and</w:t>
      </w:r>
      <w:r w:rsidRPr="00BF3C4D">
        <w:rPr>
          <w:rStyle w:val="apple-style-span"/>
          <w:rFonts w:cstheme="minorHAnsi"/>
          <w:sz w:val="24"/>
          <w:szCs w:val="24"/>
        </w:rPr>
        <w:t xml:space="preserve"> 30 </w:t>
      </w:r>
      <w:r w:rsidR="00DD2B8C" w:rsidRPr="00DD2B8C">
        <w:rPr>
          <w:rStyle w:val="apple-style-span"/>
          <w:rFonts w:cstheme="minorHAnsi"/>
          <w:sz w:val="24"/>
          <w:szCs w:val="24"/>
        </w:rPr>
        <w:t>°</w:t>
      </w:r>
      <w:r w:rsidRPr="00BF3C4D">
        <w:rPr>
          <w:rStyle w:val="apple-style-span"/>
          <w:rFonts w:cstheme="minorHAnsi"/>
          <w:sz w:val="24"/>
          <w:szCs w:val="24"/>
        </w:rPr>
        <w:t>C.</w:t>
      </w:r>
    </w:p>
    <w:p w14:paraId="09607990" w14:textId="77777777" w:rsidR="00A638A4" w:rsidRPr="00BF3C4D" w:rsidRDefault="00A638A4" w:rsidP="008D32B4">
      <w:pPr>
        <w:spacing w:after="0" w:line="240" w:lineRule="auto"/>
        <w:rPr>
          <w:rStyle w:val="apple-style-span"/>
          <w:rFonts w:cstheme="minorHAnsi"/>
          <w:sz w:val="24"/>
          <w:szCs w:val="24"/>
        </w:rPr>
      </w:pPr>
    </w:p>
    <w:p w14:paraId="55244A33" w14:textId="77777777"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2.4. Aspirate the supernatant.</w:t>
      </w:r>
    </w:p>
    <w:p w14:paraId="6C3F6BE7" w14:textId="77777777" w:rsidR="00A638A4" w:rsidRPr="00BF3C4D" w:rsidRDefault="00A638A4" w:rsidP="008D32B4">
      <w:pPr>
        <w:spacing w:after="0" w:line="240" w:lineRule="auto"/>
        <w:rPr>
          <w:rStyle w:val="apple-style-span"/>
          <w:rFonts w:cstheme="minorHAnsi"/>
          <w:sz w:val="24"/>
          <w:szCs w:val="24"/>
        </w:rPr>
      </w:pPr>
    </w:p>
    <w:p w14:paraId="581B73E7" w14:textId="79F48F29"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2.5. </w:t>
      </w:r>
      <w:r w:rsidR="00C0269C">
        <w:rPr>
          <w:rStyle w:val="apple-style-span"/>
          <w:rFonts w:cstheme="minorHAnsi"/>
          <w:sz w:val="24"/>
          <w:szCs w:val="24"/>
        </w:rPr>
        <w:t>Res</w:t>
      </w:r>
      <w:r w:rsidRPr="00BF3C4D">
        <w:rPr>
          <w:rStyle w:val="apple-style-span"/>
          <w:rFonts w:cstheme="minorHAnsi"/>
          <w:sz w:val="24"/>
          <w:szCs w:val="24"/>
        </w:rPr>
        <w:t xml:space="preserve">uspend the cells in 15 mL of ATCC medium 712 and incubate the tube at 30 </w:t>
      </w:r>
      <w:r w:rsidR="00BC7932" w:rsidRPr="00BC7932">
        <w:rPr>
          <w:rStyle w:val="apple-style-span"/>
          <w:rFonts w:cstheme="minorHAnsi"/>
          <w:sz w:val="24"/>
          <w:szCs w:val="24"/>
        </w:rPr>
        <w:t>°</w:t>
      </w:r>
      <w:r w:rsidRPr="00BF3C4D">
        <w:rPr>
          <w:rStyle w:val="apple-style-span"/>
          <w:rFonts w:cstheme="minorHAnsi"/>
          <w:sz w:val="24"/>
          <w:szCs w:val="24"/>
        </w:rPr>
        <w:t>C for 14 days.</w:t>
      </w:r>
    </w:p>
    <w:p w14:paraId="303A4FD8" w14:textId="77777777" w:rsidR="00A638A4" w:rsidRPr="00BF3C4D" w:rsidRDefault="00A638A4" w:rsidP="008D32B4">
      <w:pPr>
        <w:spacing w:after="0" w:line="240" w:lineRule="auto"/>
        <w:rPr>
          <w:rStyle w:val="apple-style-span"/>
          <w:rFonts w:cstheme="minorHAnsi"/>
          <w:sz w:val="24"/>
          <w:szCs w:val="24"/>
        </w:rPr>
      </w:pPr>
    </w:p>
    <w:p w14:paraId="4815CCA9" w14:textId="1456CBC2"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NOTE: Periodically check the cells, using a simple light microscope, to determine if they are in a trophozoite state.  Once they are in a trophozoite state, </w:t>
      </w:r>
      <w:r w:rsidR="00DD2B8C">
        <w:rPr>
          <w:rStyle w:val="apple-style-span"/>
          <w:rFonts w:cstheme="minorHAnsi"/>
          <w:sz w:val="24"/>
          <w:szCs w:val="24"/>
        </w:rPr>
        <w:t>start</w:t>
      </w:r>
      <w:r w:rsidR="001D50AC">
        <w:rPr>
          <w:rStyle w:val="apple-style-span"/>
          <w:rFonts w:cstheme="minorHAnsi"/>
          <w:sz w:val="24"/>
          <w:szCs w:val="24"/>
        </w:rPr>
        <w:t xml:space="preserve"> a fresh culture. </w:t>
      </w:r>
    </w:p>
    <w:p w14:paraId="07595C45" w14:textId="77777777" w:rsidR="00A638A4" w:rsidRPr="00BF3C4D" w:rsidRDefault="00A638A4" w:rsidP="008D32B4">
      <w:pPr>
        <w:spacing w:after="0" w:line="240" w:lineRule="auto"/>
        <w:rPr>
          <w:rStyle w:val="apple-style-span"/>
          <w:rFonts w:cstheme="minorHAnsi"/>
          <w:sz w:val="24"/>
          <w:szCs w:val="24"/>
        </w:rPr>
      </w:pPr>
    </w:p>
    <w:p w14:paraId="0A3573A0" w14:textId="3621FB07"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2.6. Pipette 1 mL from a culture that shows cells in a trophozoite state and use it to inoculate a sterile 50 mL centrifuge tube </w:t>
      </w:r>
      <w:r w:rsidR="001D50AC">
        <w:rPr>
          <w:rStyle w:val="apple-style-span"/>
          <w:rFonts w:cstheme="minorHAnsi"/>
          <w:sz w:val="24"/>
          <w:szCs w:val="24"/>
        </w:rPr>
        <w:t>containing</w:t>
      </w:r>
      <w:r w:rsidRPr="00BF3C4D">
        <w:rPr>
          <w:rStyle w:val="apple-style-span"/>
          <w:rFonts w:cstheme="minorHAnsi"/>
          <w:sz w:val="24"/>
          <w:szCs w:val="24"/>
        </w:rPr>
        <w:t xml:space="preserve"> 15 mL of fresh, sterile ATCC medium 712.   </w:t>
      </w:r>
    </w:p>
    <w:p w14:paraId="3FA16936" w14:textId="77777777" w:rsidR="00A638A4" w:rsidRPr="00BF3C4D" w:rsidRDefault="00A638A4" w:rsidP="008D32B4">
      <w:pPr>
        <w:spacing w:after="0" w:line="240" w:lineRule="auto"/>
        <w:rPr>
          <w:rStyle w:val="apple-style-span"/>
          <w:rFonts w:cstheme="minorHAnsi"/>
          <w:sz w:val="24"/>
          <w:szCs w:val="24"/>
        </w:rPr>
      </w:pPr>
    </w:p>
    <w:p w14:paraId="2E4E1D47" w14:textId="71224238" w:rsidR="00A638A4" w:rsidRPr="00BF3C4D" w:rsidRDefault="00A638A4"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2.7. Incubate the tube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for </w:t>
      </w:r>
      <w:r w:rsidR="00482707">
        <w:rPr>
          <w:rStyle w:val="apple-style-span"/>
          <w:rFonts w:cstheme="minorHAnsi"/>
          <w:sz w:val="24"/>
          <w:szCs w:val="24"/>
        </w:rPr>
        <w:t>1</w:t>
      </w:r>
      <w:r w:rsidRPr="00BF3C4D">
        <w:rPr>
          <w:rStyle w:val="apple-style-span"/>
          <w:rFonts w:cstheme="minorHAnsi"/>
          <w:sz w:val="24"/>
          <w:szCs w:val="24"/>
        </w:rPr>
        <w:t xml:space="preserve"> week while agitating at 160 rpm on a rotary shaker.</w:t>
      </w:r>
    </w:p>
    <w:p w14:paraId="69CE9656" w14:textId="77777777" w:rsidR="00A638A4" w:rsidRPr="00BF3C4D" w:rsidRDefault="00A638A4" w:rsidP="008D32B4">
      <w:pPr>
        <w:spacing w:after="0" w:line="240" w:lineRule="auto"/>
        <w:rPr>
          <w:rStyle w:val="apple-style-span"/>
          <w:rFonts w:cstheme="minorHAnsi"/>
          <w:sz w:val="24"/>
          <w:szCs w:val="24"/>
        </w:rPr>
      </w:pPr>
    </w:p>
    <w:p w14:paraId="356A45CC" w14:textId="77777777" w:rsidR="00A638A4" w:rsidRPr="00BF3C4D" w:rsidRDefault="00A638A4" w:rsidP="008D32B4">
      <w:pPr>
        <w:spacing w:after="0" w:line="240" w:lineRule="auto"/>
        <w:rPr>
          <w:rStyle w:val="apple-style-span"/>
          <w:rFonts w:cstheme="minorHAnsi"/>
          <w:strike/>
          <w:sz w:val="24"/>
          <w:szCs w:val="24"/>
        </w:rPr>
      </w:pPr>
      <w:r w:rsidRPr="00BF3C4D">
        <w:rPr>
          <w:rStyle w:val="apple-style-span"/>
          <w:rFonts w:cstheme="minorHAnsi"/>
          <w:sz w:val="24"/>
          <w:szCs w:val="24"/>
        </w:rPr>
        <w:t>2.8. After a week, count the amoeba cells using a hemocytometer and adjust the cell number to 1 x 10</w:t>
      </w:r>
      <w:r w:rsidRPr="00BF3C4D">
        <w:rPr>
          <w:rStyle w:val="apple-style-span"/>
          <w:rFonts w:cstheme="minorHAnsi"/>
          <w:sz w:val="24"/>
          <w:szCs w:val="24"/>
          <w:vertAlign w:val="superscript"/>
        </w:rPr>
        <w:t>7</w:t>
      </w:r>
      <w:r w:rsidRPr="00BF3C4D">
        <w:rPr>
          <w:rStyle w:val="apple-style-span"/>
          <w:rFonts w:cstheme="minorHAnsi"/>
          <w:sz w:val="24"/>
          <w:szCs w:val="24"/>
        </w:rPr>
        <w:t xml:space="preserve"> cells/mL with fresh, sterile ATCC medium 712. </w:t>
      </w:r>
    </w:p>
    <w:p w14:paraId="490473CF" w14:textId="77777777" w:rsidR="00A638A4" w:rsidRPr="00BF3C4D" w:rsidRDefault="00A638A4" w:rsidP="008D32B4">
      <w:pPr>
        <w:spacing w:after="0" w:line="240" w:lineRule="auto"/>
        <w:rPr>
          <w:rStyle w:val="apple-style-span"/>
          <w:rFonts w:cstheme="minorHAnsi"/>
          <w:sz w:val="24"/>
          <w:szCs w:val="24"/>
        </w:rPr>
      </w:pPr>
    </w:p>
    <w:p w14:paraId="12CC4B9D" w14:textId="7E93A437" w:rsidR="00A638A4" w:rsidRPr="00C0269C" w:rsidRDefault="00A638A4" w:rsidP="008D32B4">
      <w:pPr>
        <w:spacing w:after="0" w:line="240" w:lineRule="auto"/>
        <w:rPr>
          <w:rStyle w:val="apple-style-span"/>
          <w:rFonts w:cstheme="minorHAnsi"/>
          <w:sz w:val="24"/>
          <w:szCs w:val="24"/>
          <w:shd w:val="clear" w:color="auto" w:fill="F5FAFE"/>
        </w:rPr>
      </w:pPr>
      <w:r w:rsidRPr="00BF3C4D">
        <w:rPr>
          <w:rStyle w:val="apple-style-span"/>
          <w:rFonts w:cstheme="minorHAnsi"/>
          <w:sz w:val="24"/>
          <w:szCs w:val="24"/>
        </w:rPr>
        <w:t xml:space="preserve">2.9. Perform a viability assay using a trypan blue stain as detailed </w:t>
      </w:r>
      <w:r w:rsidR="0026316B" w:rsidRPr="00BF3C4D">
        <w:rPr>
          <w:rStyle w:val="apple-style-span"/>
          <w:rFonts w:cstheme="minorHAnsi"/>
          <w:sz w:val="24"/>
          <w:szCs w:val="24"/>
        </w:rPr>
        <w:t>by Strober</w:t>
      </w:r>
      <w:r w:rsidR="0026316B" w:rsidRPr="00BF3C4D">
        <w:rPr>
          <w:rStyle w:val="apple-style-span"/>
          <w:rFonts w:cstheme="minorHAnsi"/>
          <w:sz w:val="24"/>
          <w:szCs w:val="24"/>
          <w:vertAlign w:val="superscript"/>
        </w:rPr>
        <w:t>18</w:t>
      </w:r>
      <w:r w:rsidR="0026316B" w:rsidRPr="00BF3C4D">
        <w:rPr>
          <w:rStyle w:val="apple-style-span"/>
          <w:rFonts w:cstheme="minorHAnsi"/>
          <w:sz w:val="24"/>
          <w:szCs w:val="24"/>
        </w:rPr>
        <w:t>.</w:t>
      </w:r>
      <w:r w:rsidRPr="00BF3C4D">
        <w:rPr>
          <w:rFonts w:cstheme="minorHAnsi"/>
          <w:sz w:val="24"/>
          <w:szCs w:val="24"/>
          <w:shd w:val="clear" w:color="auto" w:fill="F5FAFE"/>
        </w:rPr>
        <w:t xml:space="preserve"> </w:t>
      </w:r>
      <w:r w:rsidR="00C0269C">
        <w:rPr>
          <w:rFonts w:cstheme="minorHAnsi"/>
          <w:sz w:val="24"/>
          <w:szCs w:val="24"/>
          <w:shd w:val="clear" w:color="auto" w:fill="F5FAFE"/>
        </w:rPr>
        <w:t xml:space="preserve"> </w:t>
      </w:r>
      <w:r w:rsidR="0026316B" w:rsidRPr="00BF3C4D">
        <w:rPr>
          <w:rStyle w:val="apple-style-span"/>
          <w:rFonts w:cstheme="minorHAnsi"/>
          <w:sz w:val="24"/>
          <w:szCs w:val="24"/>
        </w:rPr>
        <w:t xml:space="preserve">Proceed further with </w:t>
      </w:r>
      <w:r w:rsidR="00F02782">
        <w:rPr>
          <w:rStyle w:val="apple-style-span"/>
          <w:rFonts w:cstheme="minorHAnsi"/>
          <w:sz w:val="24"/>
          <w:szCs w:val="24"/>
        </w:rPr>
        <w:t>the</w:t>
      </w:r>
      <w:r w:rsidR="0026316B" w:rsidRPr="00BF3C4D">
        <w:rPr>
          <w:rStyle w:val="apple-style-span"/>
          <w:rFonts w:cstheme="minorHAnsi"/>
          <w:sz w:val="24"/>
          <w:szCs w:val="24"/>
        </w:rPr>
        <w:t xml:space="preserve"> </w:t>
      </w:r>
      <w:r w:rsidRPr="00BF3C4D">
        <w:rPr>
          <w:rStyle w:val="apple-style-span"/>
          <w:rFonts w:cstheme="minorHAnsi"/>
          <w:sz w:val="24"/>
          <w:szCs w:val="24"/>
        </w:rPr>
        <w:t>culture</w:t>
      </w:r>
      <w:r w:rsidR="00F02782">
        <w:rPr>
          <w:rStyle w:val="apple-style-span"/>
          <w:rFonts w:cstheme="minorHAnsi"/>
          <w:sz w:val="24"/>
          <w:szCs w:val="24"/>
        </w:rPr>
        <w:t>s</w:t>
      </w:r>
      <w:r w:rsidRPr="00BF3C4D">
        <w:rPr>
          <w:rStyle w:val="apple-style-span"/>
          <w:rFonts w:cstheme="minorHAnsi"/>
          <w:sz w:val="24"/>
          <w:szCs w:val="24"/>
        </w:rPr>
        <w:t xml:space="preserve"> that show at least 80% viability.</w:t>
      </w:r>
    </w:p>
    <w:p w14:paraId="54A4D9E6" w14:textId="77777777" w:rsidR="00934B0B" w:rsidRPr="00BF3C4D" w:rsidRDefault="00934B0B" w:rsidP="008D32B4">
      <w:pPr>
        <w:spacing w:after="0" w:line="240" w:lineRule="auto"/>
        <w:rPr>
          <w:rStyle w:val="apple-style-span"/>
          <w:rFonts w:cstheme="minorHAnsi"/>
          <w:sz w:val="24"/>
          <w:szCs w:val="24"/>
        </w:rPr>
      </w:pPr>
    </w:p>
    <w:p w14:paraId="53482724" w14:textId="4A535AF3" w:rsidR="00934B0B" w:rsidRPr="008D32B4" w:rsidRDefault="00934B0B" w:rsidP="008D32B4">
      <w:pPr>
        <w:spacing w:after="0" w:line="240" w:lineRule="auto"/>
        <w:rPr>
          <w:b/>
          <w:sz w:val="24"/>
          <w:szCs w:val="24"/>
        </w:rPr>
      </w:pPr>
      <w:r w:rsidRPr="00BF3C4D">
        <w:rPr>
          <w:rStyle w:val="apple-style-span"/>
          <w:rFonts w:cstheme="minorHAnsi"/>
          <w:b/>
          <w:sz w:val="24"/>
          <w:szCs w:val="24"/>
        </w:rPr>
        <w:t xml:space="preserve">3. </w:t>
      </w:r>
      <w:r w:rsidR="00A638A4" w:rsidRPr="00BF3C4D">
        <w:rPr>
          <w:rStyle w:val="apple-style-span"/>
          <w:rFonts w:cstheme="minorHAnsi"/>
          <w:b/>
          <w:sz w:val="24"/>
          <w:szCs w:val="24"/>
        </w:rPr>
        <w:t>F</w:t>
      </w:r>
      <w:r w:rsidRPr="00BF3C4D">
        <w:rPr>
          <w:rStyle w:val="apple-style-span"/>
          <w:rFonts w:cstheme="minorHAnsi"/>
          <w:b/>
          <w:sz w:val="24"/>
          <w:szCs w:val="24"/>
        </w:rPr>
        <w:t xml:space="preserve">luorescence </w:t>
      </w:r>
      <w:r w:rsidR="00F62AA0" w:rsidRPr="00BF3C4D">
        <w:rPr>
          <w:rStyle w:val="apple-style-span"/>
          <w:rFonts w:cstheme="minorHAnsi"/>
          <w:b/>
          <w:sz w:val="24"/>
          <w:szCs w:val="24"/>
        </w:rPr>
        <w:t xml:space="preserve">staining of cells </w:t>
      </w:r>
      <w:r w:rsidRPr="00BF3C4D">
        <w:rPr>
          <w:rStyle w:val="apple-style-span"/>
          <w:rFonts w:cstheme="minorHAnsi"/>
          <w:b/>
          <w:sz w:val="24"/>
          <w:szCs w:val="24"/>
        </w:rPr>
        <w:t xml:space="preserve">to </w:t>
      </w:r>
      <w:r w:rsidR="00F62AA0" w:rsidRPr="00BF3C4D">
        <w:rPr>
          <w:rStyle w:val="apple-style-span"/>
          <w:rFonts w:cstheme="minorHAnsi"/>
          <w:b/>
          <w:sz w:val="24"/>
          <w:szCs w:val="24"/>
        </w:rPr>
        <w:t xml:space="preserve">study </w:t>
      </w:r>
      <w:r w:rsidRPr="00BF3C4D">
        <w:rPr>
          <w:rStyle w:val="apple-style-span"/>
          <w:rFonts w:cstheme="minorHAnsi"/>
          <w:b/>
          <w:sz w:val="24"/>
          <w:szCs w:val="24"/>
        </w:rPr>
        <w:t>phagocytosis</w:t>
      </w:r>
      <w:r w:rsidR="00482707">
        <w:rPr>
          <w:rStyle w:val="apple-style-span"/>
          <w:rFonts w:cstheme="minorHAnsi"/>
          <w:b/>
          <w:sz w:val="24"/>
          <w:szCs w:val="24"/>
        </w:rPr>
        <w:t xml:space="preserve"> (m</w:t>
      </w:r>
      <w:r w:rsidRPr="00BF3C4D">
        <w:rPr>
          <w:rStyle w:val="apple-style-span"/>
          <w:rFonts w:cstheme="minorHAnsi"/>
          <w:b/>
          <w:sz w:val="24"/>
          <w:szCs w:val="24"/>
        </w:rPr>
        <w:t xml:space="preserve">odified from </w:t>
      </w:r>
      <w:proofErr w:type="spellStart"/>
      <w:r w:rsidRPr="00BF3C4D">
        <w:rPr>
          <w:b/>
          <w:sz w:val="24"/>
          <w:szCs w:val="24"/>
        </w:rPr>
        <w:t>Madu</w:t>
      </w:r>
      <w:proofErr w:type="spellEnd"/>
      <w:r w:rsidRPr="00BF3C4D">
        <w:rPr>
          <w:b/>
          <w:sz w:val="24"/>
          <w:szCs w:val="24"/>
        </w:rPr>
        <w:t xml:space="preserve"> et al.</w:t>
      </w:r>
      <w:r w:rsidR="00F62AA0" w:rsidRPr="00BF3C4D">
        <w:rPr>
          <w:b/>
          <w:sz w:val="24"/>
          <w:szCs w:val="24"/>
          <w:vertAlign w:val="superscript"/>
        </w:rPr>
        <w:t>15</w:t>
      </w:r>
      <w:r w:rsidR="00482707">
        <w:rPr>
          <w:b/>
          <w:sz w:val="24"/>
          <w:szCs w:val="24"/>
        </w:rPr>
        <w:t>)</w:t>
      </w:r>
    </w:p>
    <w:p w14:paraId="12128113" w14:textId="77777777" w:rsidR="00BF1544" w:rsidRPr="00BF3C4D" w:rsidRDefault="00BF1544" w:rsidP="008D32B4">
      <w:pPr>
        <w:spacing w:after="0" w:line="240" w:lineRule="auto"/>
        <w:rPr>
          <w:rStyle w:val="apple-style-span"/>
          <w:rFonts w:cstheme="minorHAnsi"/>
          <w:b/>
          <w:sz w:val="24"/>
          <w:szCs w:val="24"/>
        </w:rPr>
      </w:pPr>
    </w:p>
    <w:p w14:paraId="6AEE6614" w14:textId="575A29EA" w:rsidR="00942F5E" w:rsidRPr="00BF3C4D" w:rsidRDefault="00934B0B" w:rsidP="008D32B4">
      <w:pPr>
        <w:spacing w:after="0" w:line="240" w:lineRule="auto"/>
        <w:rPr>
          <w:rStyle w:val="apple-style-span"/>
          <w:rFonts w:cstheme="minorHAnsi"/>
          <w:b/>
          <w:sz w:val="24"/>
          <w:szCs w:val="24"/>
        </w:rPr>
      </w:pPr>
      <w:r w:rsidRPr="00BF3C4D">
        <w:rPr>
          <w:rStyle w:val="apple-style-span"/>
          <w:rFonts w:cstheme="minorHAnsi"/>
          <w:b/>
          <w:sz w:val="24"/>
          <w:szCs w:val="24"/>
        </w:rPr>
        <w:t xml:space="preserve">3.1. </w:t>
      </w:r>
      <w:r w:rsidR="00942F5E" w:rsidRPr="00BF3C4D">
        <w:rPr>
          <w:rStyle w:val="apple-style-span"/>
          <w:rFonts w:cstheme="minorHAnsi"/>
          <w:b/>
          <w:sz w:val="24"/>
          <w:szCs w:val="24"/>
        </w:rPr>
        <w:t xml:space="preserve">Gathering qualitative data through </w:t>
      </w:r>
      <w:r w:rsidR="00482707">
        <w:rPr>
          <w:rStyle w:val="apple-style-span"/>
          <w:rFonts w:cstheme="minorHAnsi"/>
          <w:b/>
          <w:sz w:val="24"/>
          <w:szCs w:val="24"/>
        </w:rPr>
        <w:t>use of</w:t>
      </w:r>
      <w:r w:rsidR="00942F5E" w:rsidRPr="00BF3C4D">
        <w:rPr>
          <w:rStyle w:val="apple-style-span"/>
          <w:rFonts w:cstheme="minorHAnsi"/>
          <w:b/>
          <w:sz w:val="24"/>
          <w:szCs w:val="24"/>
        </w:rPr>
        <w:t xml:space="preserve"> fluorescence microscop</w:t>
      </w:r>
      <w:r w:rsidR="00F62AA0" w:rsidRPr="00BF3C4D">
        <w:rPr>
          <w:rStyle w:val="apple-style-span"/>
          <w:rFonts w:cstheme="minorHAnsi"/>
          <w:b/>
          <w:sz w:val="24"/>
          <w:szCs w:val="24"/>
        </w:rPr>
        <w:t>e</w:t>
      </w:r>
    </w:p>
    <w:p w14:paraId="56CF0599" w14:textId="639ECFE6" w:rsidR="00BF1544" w:rsidRDefault="00BF1544" w:rsidP="008D32B4">
      <w:pPr>
        <w:spacing w:after="0" w:line="240" w:lineRule="auto"/>
        <w:rPr>
          <w:rStyle w:val="apple-style-span"/>
          <w:rFonts w:cstheme="minorHAnsi"/>
          <w:b/>
          <w:sz w:val="24"/>
          <w:szCs w:val="24"/>
        </w:rPr>
      </w:pPr>
    </w:p>
    <w:p w14:paraId="5E9A9075" w14:textId="07CB955E" w:rsidR="0049628C" w:rsidRDefault="0049628C" w:rsidP="008D32B4">
      <w:pPr>
        <w:spacing w:after="0" w:line="240" w:lineRule="auto"/>
        <w:rPr>
          <w:rStyle w:val="apple-style-span"/>
          <w:rFonts w:cstheme="minorHAnsi"/>
          <w:sz w:val="24"/>
          <w:szCs w:val="24"/>
        </w:rPr>
      </w:pPr>
      <w:r w:rsidRPr="0049628C">
        <w:rPr>
          <w:rStyle w:val="apple-style-span"/>
          <w:rFonts w:cstheme="minorHAnsi"/>
          <w:sz w:val="24"/>
          <w:szCs w:val="24"/>
        </w:rPr>
        <w:t xml:space="preserve">NOTE: Perform this assay with </w:t>
      </w:r>
      <w:r w:rsidRPr="0049628C">
        <w:rPr>
          <w:rStyle w:val="apple-style-span"/>
          <w:rFonts w:cstheme="minorHAnsi"/>
          <w:i/>
          <w:sz w:val="24"/>
          <w:szCs w:val="24"/>
        </w:rPr>
        <w:t>Acanthamoeba</w:t>
      </w:r>
      <w:r w:rsidRPr="0049628C">
        <w:rPr>
          <w:rStyle w:val="apple-style-span"/>
          <w:rFonts w:cstheme="minorHAnsi"/>
          <w:sz w:val="24"/>
          <w:szCs w:val="24"/>
        </w:rPr>
        <w:t xml:space="preserve"> </w:t>
      </w:r>
      <w:proofErr w:type="spellStart"/>
      <w:r w:rsidRPr="0049628C">
        <w:rPr>
          <w:rStyle w:val="apple-style-span"/>
          <w:rFonts w:cstheme="minorHAnsi"/>
          <w:i/>
          <w:sz w:val="24"/>
          <w:szCs w:val="24"/>
        </w:rPr>
        <w:t>castellanii</w:t>
      </w:r>
      <w:proofErr w:type="spellEnd"/>
      <w:r w:rsidRPr="0049628C">
        <w:rPr>
          <w:rStyle w:val="apple-style-span"/>
          <w:rFonts w:cstheme="minorHAnsi"/>
          <w:i/>
          <w:sz w:val="24"/>
          <w:szCs w:val="24"/>
        </w:rPr>
        <w:t xml:space="preserve"> </w:t>
      </w:r>
      <w:r w:rsidRPr="0049628C">
        <w:rPr>
          <w:rStyle w:val="apple-style-span"/>
          <w:rFonts w:cstheme="minorHAnsi"/>
          <w:sz w:val="24"/>
          <w:szCs w:val="24"/>
        </w:rPr>
        <w:t xml:space="preserve">and </w:t>
      </w:r>
      <w:r w:rsidRPr="0049628C">
        <w:rPr>
          <w:rStyle w:val="apple-style-span"/>
          <w:rFonts w:cstheme="minorHAnsi"/>
          <w:i/>
          <w:sz w:val="24"/>
          <w:szCs w:val="24"/>
        </w:rPr>
        <w:t>C. neoformans</w:t>
      </w:r>
      <w:r w:rsidRPr="0049628C">
        <w:rPr>
          <w:rStyle w:val="apple-style-span"/>
          <w:rFonts w:cstheme="minorHAnsi"/>
          <w:sz w:val="24"/>
          <w:szCs w:val="24"/>
        </w:rPr>
        <w:t xml:space="preserve"> UOFS Y-1378</w:t>
      </w:r>
      <w:r>
        <w:rPr>
          <w:rStyle w:val="apple-style-span"/>
          <w:rFonts w:cstheme="minorHAnsi"/>
          <w:sz w:val="24"/>
          <w:szCs w:val="24"/>
        </w:rPr>
        <w:t>.</w:t>
      </w:r>
    </w:p>
    <w:p w14:paraId="282DF38B" w14:textId="77777777" w:rsidR="0049628C" w:rsidRPr="0049628C" w:rsidRDefault="0049628C" w:rsidP="008D32B4">
      <w:pPr>
        <w:spacing w:after="0" w:line="240" w:lineRule="auto"/>
        <w:rPr>
          <w:rStyle w:val="apple-style-span"/>
          <w:rFonts w:cstheme="minorHAnsi"/>
          <w:sz w:val="24"/>
          <w:szCs w:val="24"/>
        </w:rPr>
      </w:pPr>
    </w:p>
    <w:p w14:paraId="2080E6C5" w14:textId="768E9080"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3.1.1. Dispense a 200-μL suspension of standardized amoebae (1 x 10</w:t>
      </w:r>
      <w:r w:rsidRPr="00BF3C4D">
        <w:rPr>
          <w:rStyle w:val="apple-style-span"/>
          <w:rFonts w:cstheme="minorHAnsi"/>
          <w:sz w:val="24"/>
          <w:szCs w:val="24"/>
          <w:vertAlign w:val="superscript"/>
        </w:rPr>
        <w:t>7</w:t>
      </w:r>
      <w:r w:rsidRPr="00BF3C4D">
        <w:rPr>
          <w:rStyle w:val="apple-style-span"/>
          <w:rFonts w:cstheme="minorHAnsi"/>
          <w:sz w:val="24"/>
          <w:szCs w:val="24"/>
        </w:rPr>
        <w:t xml:space="preserve"> cells/mL in ATCC medium 712) into chamber wells of an adherent slide and incubate for 2 h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for cells to adhere to the surface.</w:t>
      </w:r>
    </w:p>
    <w:p w14:paraId="0C21E385" w14:textId="77777777" w:rsidR="00F62AA0" w:rsidRPr="00BF3C4D" w:rsidRDefault="00F62AA0" w:rsidP="008D32B4">
      <w:pPr>
        <w:spacing w:after="0" w:line="240" w:lineRule="auto"/>
        <w:rPr>
          <w:rStyle w:val="apple-style-span"/>
          <w:rFonts w:cstheme="minorHAnsi"/>
          <w:sz w:val="24"/>
          <w:szCs w:val="24"/>
        </w:rPr>
      </w:pPr>
    </w:p>
    <w:p w14:paraId="0B221187" w14:textId="7777777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3.1.2. While amoeba cells are settling down to adhere, stain the standardized </w:t>
      </w:r>
      <w:r w:rsidRPr="00BF3C4D">
        <w:rPr>
          <w:rStyle w:val="apple-style-span"/>
          <w:rFonts w:cstheme="minorHAnsi"/>
          <w:i/>
          <w:sz w:val="24"/>
          <w:szCs w:val="24"/>
        </w:rPr>
        <w:t>C. neoformans</w:t>
      </w:r>
      <w:r w:rsidRPr="00BF3C4D">
        <w:rPr>
          <w:rStyle w:val="apple-style-span"/>
          <w:rFonts w:cstheme="minorHAnsi"/>
          <w:sz w:val="24"/>
          <w:szCs w:val="24"/>
        </w:rPr>
        <w:t xml:space="preserve"> UOFS Y-1378 cells that were adjusted to 1 x 10</w:t>
      </w:r>
      <w:r w:rsidRPr="00BF3C4D">
        <w:rPr>
          <w:rStyle w:val="apple-style-span"/>
          <w:rFonts w:cstheme="minorHAnsi"/>
          <w:sz w:val="24"/>
          <w:szCs w:val="24"/>
          <w:vertAlign w:val="superscript"/>
        </w:rPr>
        <w:t>6</w:t>
      </w:r>
      <w:r w:rsidRPr="00BF3C4D">
        <w:rPr>
          <w:rStyle w:val="apple-style-span"/>
          <w:rFonts w:cstheme="minorHAnsi"/>
          <w:sz w:val="24"/>
          <w:szCs w:val="24"/>
        </w:rPr>
        <w:t xml:space="preserve"> cells/mL (in 999 μL of PBS) with 1 μL of fluorescein isothiocyanate in a 1.5 mL plastic tube.</w:t>
      </w:r>
    </w:p>
    <w:p w14:paraId="350721F7" w14:textId="77777777" w:rsidR="00F62AA0" w:rsidRPr="00BF3C4D" w:rsidRDefault="00F62AA0" w:rsidP="008D32B4">
      <w:pPr>
        <w:spacing w:after="0" w:line="240" w:lineRule="auto"/>
        <w:rPr>
          <w:rStyle w:val="apple-style-span"/>
          <w:rFonts w:cstheme="minorHAnsi"/>
          <w:sz w:val="24"/>
          <w:szCs w:val="24"/>
        </w:rPr>
      </w:pPr>
    </w:p>
    <w:p w14:paraId="6DAEC3DD" w14:textId="7777777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NOTE: Prepare the stain by dissolving 1 mg of fluorescein isothiocyanate in 1 mL of acetone.</w:t>
      </w:r>
    </w:p>
    <w:p w14:paraId="649CEBE5" w14:textId="77777777" w:rsidR="00F62AA0" w:rsidRPr="00BF3C4D" w:rsidRDefault="00F62AA0" w:rsidP="008D32B4">
      <w:pPr>
        <w:spacing w:after="0" w:line="240" w:lineRule="auto"/>
        <w:rPr>
          <w:rStyle w:val="apple-style-span"/>
          <w:rFonts w:cstheme="minorHAnsi"/>
          <w:sz w:val="24"/>
          <w:szCs w:val="24"/>
        </w:rPr>
      </w:pPr>
    </w:p>
    <w:p w14:paraId="73129EB5" w14:textId="3906D4A5"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3.1.3. Gently agitate the </w:t>
      </w:r>
      <w:r w:rsidRPr="00BF3C4D">
        <w:rPr>
          <w:rStyle w:val="apple-style-span"/>
          <w:rFonts w:cstheme="minorHAnsi"/>
          <w:i/>
          <w:sz w:val="24"/>
          <w:szCs w:val="24"/>
        </w:rPr>
        <w:t>C. neoformans</w:t>
      </w:r>
      <w:r w:rsidRPr="00BF3C4D">
        <w:rPr>
          <w:rStyle w:val="apple-style-span"/>
          <w:rFonts w:cstheme="minorHAnsi"/>
          <w:sz w:val="24"/>
          <w:szCs w:val="24"/>
        </w:rPr>
        <w:t xml:space="preserve"> UOFS Y-1378 cells on an orbital shaker set at 50 rpm for 2 h at </w:t>
      </w:r>
      <w:r w:rsidR="00482707">
        <w:rPr>
          <w:rStyle w:val="apple-style-span"/>
          <w:rFonts w:cstheme="minorHAnsi"/>
          <w:sz w:val="24"/>
          <w:szCs w:val="24"/>
        </w:rPr>
        <w:t>RT</w:t>
      </w:r>
      <w:r w:rsidRPr="00BF3C4D">
        <w:rPr>
          <w:rStyle w:val="apple-style-span"/>
          <w:rFonts w:cstheme="minorHAnsi"/>
          <w:sz w:val="24"/>
          <w:szCs w:val="24"/>
        </w:rPr>
        <w:t xml:space="preserve"> and in the dark.  </w:t>
      </w:r>
    </w:p>
    <w:p w14:paraId="44446576" w14:textId="77777777" w:rsidR="00F62AA0" w:rsidRPr="00BF3C4D" w:rsidRDefault="00F62AA0" w:rsidP="008D32B4">
      <w:pPr>
        <w:spacing w:after="0" w:line="240" w:lineRule="auto"/>
        <w:rPr>
          <w:rStyle w:val="apple-style-span"/>
          <w:rFonts w:cstheme="minorHAnsi"/>
          <w:sz w:val="24"/>
          <w:szCs w:val="24"/>
        </w:rPr>
      </w:pPr>
    </w:p>
    <w:p w14:paraId="0EF53CDB" w14:textId="02B10223"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3.1.4. After 2 h, centrifuge at 960 x </w:t>
      </w:r>
      <w:r w:rsidRPr="00BF3C4D">
        <w:rPr>
          <w:rStyle w:val="apple-style-span"/>
          <w:rFonts w:cstheme="minorHAnsi"/>
          <w:i/>
          <w:sz w:val="24"/>
          <w:szCs w:val="24"/>
        </w:rPr>
        <w:t>g</w:t>
      </w:r>
      <w:r w:rsidRPr="00BF3C4D">
        <w:rPr>
          <w:rStyle w:val="apple-style-span"/>
          <w:rFonts w:cstheme="minorHAnsi"/>
          <w:sz w:val="24"/>
          <w:szCs w:val="24"/>
        </w:rPr>
        <w:t xml:space="preserve"> for 5 min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to pellet the cells. </w:t>
      </w:r>
    </w:p>
    <w:p w14:paraId="712C60FE" w14:textId="77777777" w:rsidR="00F62AA0" w:rsidRPr="00BF3C4D" w:rsidRDefault="00F62AA0" w:rsidP="008D32B4">
      <w:pPr>
        <w:spacing w:after="0" w:line="240" w:lineRule="auto"/>
        <w:rPr>
          <w:rStyle w:val="apple-style-span"/>
          <w:rFonts w:cstheme="minorHAnsi"/>
          <w:sz w:val="24"/>
          <w:szCs w:val="24"/>
        </w:rPr>
      </w:pPr>
    </w:p>
    <w:p w14:paraId="4E91DC65" w14:textId="7777777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3.1.5 Aspirate the supernatant to remove the PBS with the stain.</w:t>
      </w:r>
    </w:p>
    <w:p w14:paraId="4CC0ECBA" w14:textId="77777777" w:rsidR="00F62AA0" w:rsidRPr="00BF3C4D" w:rsidRDefault="00F62AA0" w:rsidP="008D32B4">
      <w:pPr>
        <w:spacing w:after="0" w:line="240" w:lineRule="auto"/>
        <w:rPr>
          <w:rStyle w:val="apple-style-span"/>
          <w:rFonts w:cstheme="minorHAnsi"/>
          <w:sz w:val="24"/>
          <w:szCs w:val="24"/>
        </w:rPr>
      </w:pPr>
    </w:p>
    <w:p w14:paraId="4C65919C" w14:textId="6132D8E1"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3.1.6. Add 1 mL of PBS to the </w:t>
      </w:r>
      <w:r w:rsidR="001D50AC">
        <w:rPr>
          <w:rStyle w:val="apple-style-span"/>
          <w:rFonts w:cstheme="minorHAnsi"/>
          <w:sz w:val="24"/>
          <w:szCs w:val="24"/>
        </w:rPr>
        <w:t>tube for washing the cell pellet. Wash</w:t>
      </w:r>
      <w:r w:rsidRPr="00BF3C4D">
        <w:rPr>
          <w:rStyle w:val="apple-style-span"/>
          <w:rFonts w:cstheme="minorHAnsi"/>
          <w:sz w:val="24"/>
          <w:szCs w:val="24"/>
        </w:rPr>
        <w:t xml:space="preserve"> the cells by gently pipetting.</w:t>
      </w:r>
    </w:p>
    <w:p w14:paraId="14A825A0" w14:textId="77777777" w:rsidR="00482707" w:rsidRDefault="00482707" w:rsidP="00FE69B4">
      <w:pPr>
        <w:spacing w:after="0" w:line="240" w:lineRule="auto"/>
        <w:rPr>
          <w:rStyle w:val="apple-style-span"/>
          <w:rFonts w:cstheme="minorHAnsi"/>
          <w:sz w:val="24"/>
          <w:szCs w:val="24"/>
        </w:rPr>
      </w:pPr>
    </w:p>
    <w:p w14:paraId="0185BDAD" w14:textId="30930EB6"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3.1.8. Centrifuge the cells at 960 x </w:t>
      </w:r>
      <w:r w:rsidRPr="00BF3C4D">
        <w:rPr>
          <w:rStyle w:val="apple-style-span"/>
          <w:rFonts w:cstheme="minorHAnsi"/>
          <w:i/>
          <w:sz w:val="24"/>
          <w:szCs w:val="24"/>
        </w:rPr>
        <w:t>g</w:t>
      </w:r>
      <w:r w:rsidRPr="00BF3C4D">
        <w:rPr>
          <w:rStyle w:val="apple-style-span"/>
          <w:rFonts w:cstheme="minorHAnsi"/>
          <w:sz w:val="24"/>
          <w:szCs w:val="24"/>
        </w:rPr>
        <w:t xml:space="preserve"> for 5 min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w:t>
      </w:r>
      <w:r w:rsidR="001D50AC">
        <w:rPr>
          <w:rStyle w:val="apple-style-span"/>
          <w:rFonts w:cstheme="minorHAnsi"/>
          <w:sz w:val="24"/>
          <w:szCs w:val="24"/>
        </w:rPr>
        <w:t xml:space="preserve">Discard the supernatant. </w:t>
      </w:r>
      <w:r w:rsidRPr="00BF3C4D">
        <w:rPr>
          <w:rStyle w:val="apple-style-span"/>
          <w:rFonts w:cstheme="minorHAnsi"/>
          <w:sz w:val="24"/>
          <w:szCs w:val="24"/>
        </w:rPr>
        <w:t xml:space="preserve">Repeat the washing step one more time.  </w:t>
      </w:r>
    </w:p>
    <w:p w14:paraId="02CA4655" w14:textId="77777777" w:rsidR="00F62AA0" w:rsidRPr="00BF3C4D" w:rsidRDefault="00F62AA0" w:rsidP="008D32B4">
      <w:pPr>
        <w:spacing w:after="0" w:line="240" w:lineRule="auto"/>
        <w:rPr>
          <w:rStyle w:val="apple-style-span"/>
          <w:rFonts w:cstheme="minorHAnsi"/>
          <w:sz w:val="24"/>
          <w:szCs w:val="24"/>
        </w:rPr>
      </w:pPr>
    </w:p>
    <w:p w14:paraId="24F8CC00" w14:textId="40B91B64"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3.1.9. </w:t>
      </w:r>
      <w:r w:rsidR="00C0269C">
        <w:rPr>
          <w:rStyle w:val="apple-style-span"/>
          <w:rFonts w:cstheme="minorHAnsi"/>
          <w:sz w:val="24"/>
          <w:szCs w:val="24"/>
        </w:rPr>
        <w:t>Res</w:t>
      </w:r>
      <w:r w:rsidRPr="00BF3C4D">
        <w:rPr>
          <w:rStyle w:val="apple-style-span"/>
          <w:rFonts w:cstheme="minorHAnsi"/>
          <w:sz w:val="24"/>
          <w:szCs w:val="24"/>
        </w:rPr>
        <w:t xml:space="preserve">uspend the washed cells in 1 mL of PBS. </w:t>
      </w:r>
    </w:p>
    <w:p w14:paraId="77B6E5E9" w14:textId="77777777" w:rsidR="00F62AA0" w:rsidRPr="00BF3C4D" w:rsidRDefault="00F62AA0" w:rsidP="008D32B4">
      <w:pPr>
        <w:spacing w:after="0" w:line="240" w:lineRule="auto"/>
        <w:rPr>
          <w:rStyle w:val="apple-style-span"/>
          <w:rFonts w:cstheme="minorHAnsi"/>
          <w:sz w:val="24"/>
          <w:szCs w:val="24"/>
        </w:rPr>
      </w:pPr>
    </w:p>
    <w:p w14:paraId="3E9F1F42" w14:textId="5618813A"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3.1.10. Dispense a 200</w:t>
      </w:r>
      <w:r w:rsidR="00482707">
        <w:rPr>
          <w:rStyle w:val="apple-style-span"/>
          <w:rFonts w:cstheme="minorHAnsi"/>
          <w:sz w:val="24"/>
          <w:szCs w:val="24"/>
        </w:rPr>
        <w:t xml:space="preserve"> </w:t>
      </w:r>
      <w:r w:rsidRPr="00BF3C4D">
        <w:rPr>
          <w:rStyle w:val="apple-style-span"/>
          <w:rFonts w:cstheme="minorHAnsi"/>
          <w:sz w:val="24"/>
          <w:szCs w:val="24"/>
        </w:rPr>
        <w:t xml:space="preserve">μL suspension of the stained </w:t>
      </w:r>
      <w:r w:rsidRPr="00BF3C4D">
        <w:rPr>
          <w:rStyle w:val="apple-style-span"/>
          <w:rFonts w:cstheme="minorHAnsi"/>
          <w:i/>
          <w:sz w:val="24"/>
          <w:szCs w:val="24"/>
        </w:rPr>
        <w:t>C. neoformans</w:t>
      </w:r>
      <w:r w:rsidRPr="00BF3C4D">
        <w:rPr>
          <w:rStyle w:val="apple-style-span"/>
          <w:rFonts w:cstheme="minorHAnsi"/>
          <w:sz w:val="24"/>
          <w:szCs w:val="24"/>
        </w:rPr>
        <w:t xml:space="preserve"> UOFS Y-1378 cells to chamber wells containing the unstained amoeba cells.</w:t>
      </w:r>
    </w:p>
    <w:p w14:paraId="797EEFBB" w14:textId="77777777" w:rsidR="00F62AA0" w:rsidRPr="00BF3C4D" w:rsidRDefault="00F62AA0" w:rsidP="008D32B4">
      <w:pPr>
        <w:spacing w:after="0" w:line="240" w:lineRule="auto"/>
        <w:rPr>
          <w:rStyle w:val="apple-style-span"/>
          <w:rFonts w:cstheme="minorHAnsi"/>
          <w:sz w:val="24"/>
          <w:szCs w:val="24"/>
        </w:rPr>
      </w:pPr>
    </w:p>
    <w:p w14:paraId="15BFC116" w14:textId="69F02DD4"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3.1.11. Incubate the prepared co-culture at 3</w:t>
      </w:r>
      <w:r w:rsidRPr="00BF3C4D">
        <w:rPr>
          <w:rFonts w:cstheme="minorHAnsi"/>
          <w:sz w:val="24"/>
          <w:szCs w:val="24"/>
        </w:rPr>
        <w:t xml:space="preserve">0 </w:t>
      </w:r>
      <w:r w:rsidR="00BC7932" w:rsidRPr="00BC7932">
        <w:rPr>
          <w:rStyle w:val="apple-style-span"/>
          <w:rFonts w:cstheme="minorHAnsi"/>
          <w:sz w:val="24"/>
          <w:szCs w:val="24"/>
        </w:rPr>
        <w:t>°</w:t>
      </w:r>
      <w:r w:rsidR="00BC7932" w:rsidRPr="00BF3C4D">
        <w:rPr>
          <w:rStyle w:val="apple-style-span"/>
          <w:rFonts w:cstheme="minorHAnsi"/>
          <w:sz w:val="24"/>
          <w:szCs w:val="24"/>
        </w:rPr>
        <w:t xml:space="preserve">C </w:t>
      </w:r>
      <w:r w:rsidRPr="00BF3C4D">
        <w:rPr>
          <w:rStyle w:val="apple-style-span"/>
          <w:rFonts w:cstheme="minorHAnsi"/>
          <w:sz w:val="24"/>
          <w:szCs w:val="24"/>
        </w:rPr>
        <w:t xml:space="preserve">for an additional 2 h period. </w:t>
      </w:r>
    </w:p>
    <w:p w14:paraId="785F2F0C" w14:textId="77777777" w:rsidR="00F62AA0" w:rsidRPr="00BF3C4D" w:rsidRDefault="00F62AA0" w:rsidP="008D32B4">
      <w:pPr>
        <w:spacing w:after="0" w:line="240" w:lineRule="auto"/>
        <w:rPr>
          <w:rStyle w:val="apple-style-span"/>
          <w:rFonts w:cstheme="minorHAnsi"/>
          <w:sz w:val="24"/>
          <w:szCs w:val="24"/>
        </w:rPr>
      </w:pPr>
    </w:p>
    <w:p w14:paraId="769CD931" w14:textId="7777777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NOTE: The co-culture can be incubated for different time points to suit the purpose of the experiment. </w:t>
      </w:r>
    </w:p>
    <w:p w14:paraId="7A451420" w14:textId="77777777" w:rsidR="00F62AA0" w:rsidRPr="00BF3C4D" w:rsidRDefault="00F62AA0" w:rsidP="008D32B4">
      <w:pPr>
        <w:spacing w:after="0" w:line="240" w:lineRule="auto"/>
        <w:rPr>
          <w:rStyle w:val="apple-style-span"/>
          <w:rFonts w:cstheme="minorHAnsi"/>
          <w:sz w:val="24"/>
          <w:szCs w:val="24"/>
        </w:rPr>
      </w:pPr>
    </w:p>
    <w:p w14:paraId="4721FC0C" w14:textId="7777777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3.1.12. At the end of the co-incubation period, aspirate the contents of the wells.</w:t>
      </w:r>
    </w:p>
    <w:p w14:paraId="7DCF2BE7" w14:textId="77777777" w:rsidR="00F62AA0" w:rsidRPr="00BF3C4D" w:rsidRDefault="00F62AA0" w:rsidP="008D32B4">
      <w:pPr>
        <w:spacing w:after="0" w:line="240" w:lineRule="auto"/>
        <w:rPr>
          <w:rStyle w:val="apple-style-span"/>
          <w:rFonts w:cstheme="minorHAnsi"/>
          <w:sz w:val="24"/>
          <w:szCs w:val="24"/>
        </w:rPr>
      </w:pPr>
    </w:p>
    <w:p w14:paraId="0FD42B11" w14:textId="5819C269"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3.1.13. Add 300</w:t>
      </w:r>
      <w:r w:rsidR="0026316B" w:rsidRPr="00BF3C4D">
        <w:rPr>
          <w:rStyle w:val="apple-style-span"/>
          <w:rFonts w:cstheme="minorHAnsi"/>
          <w:sz w:val="24"/>
          <w:szCs w:val="24"/>
        </w:rPr>
        <w:t xml:space="preserve"> </w:t>
      </w:r>
      <w:r w:rsidR="001D50AC">
        <w:rPr>
          <w:rStyle w:val="apple-style-span"/>
          <w:rFonts w:cstheme="minorHAnsi"/>
          <w:sz w:val="24"/>
          <w:szCs w:val="24"/>
        </w:rPr>
        <w:t>µ</w:t>
      </w:r>
      <w:r w:rsidR="0026316B" w:rsidRPr="00BF3C4D">
        <w:rPr>
          <w:rStyle w:val="apple-style-span"/>
          <w:rFonts w:cstheme="minorHAnsi"/>
          <w:sz w:val="24"/>
          <w:szCs w:val="24"/>
        </w:rPr>
        <w:t>L of PBS to the wells</w:t>
      </w:r>
      <w:r w:rsidR="001D50AC">
        <w:rPr>
          <w:rStyle w:val="apple-style-span"/>
          <w:rFonts w:cstheme="minorHAnsi"/>
          <w:sz w:val="24"/>
          <w:szCs w:val="24"/>
        </w:rPr>
        <w:t xml:space="preserve"> to wash the chamber wells</w:t>
      </w:r>
      <w:r w:rsidR="0026316B" w:rsidRPr="00BF3C4D">
        <w:rPr>
          <w:rStyle w:val="apple-style-span"/>
          <w:rFonts w:cstheme="minorHAnsi"/>
          <w:sz w:val="24"/>
          <w:szCs w:val="24"/>
        </w:rPr>
        <w:t xml:space="preserve"> </w:t>
      </w:r>
      <w:r w:rsidR="001D50AC">
        <w:rPr>
          <w:rStyle w:val="apple-style-span"/>
          <w:rFonts w:cstheme="minorHAnsi"/>
          <w:sz w:val="24"/>
          <w:szCs w:val="24"/>
        </w:rPr>
        <w:t xml:space="preserve">and to remove </w:t>
      </w:r>
      <w:r w:rsidR="0026316B" w:rsidRPr="00BF3C4D">
        <w:rPr>
          <w:rStyle w:val="apple-style-span"/>
          <w:rFonts w:cstheme="minorHAnsi"/>
          <w:sz w:val="24"/>
          <w:szCs w:val="24"/>
        </w:rPr>
        <w:t>any unbound co-cultured cells.</w:t>
      </w:r>
      <w:r w:rsidR="001D50AC">
        <w:rPr>
          <w:rStyle w:val="apple-style-span"/>
          <w:rFonts w:cstheme="minorHAnsi"/>
          <w:sz w:val="24"/>
          <w:szCs w:val="24"/>
        </w:rPr>
        <w:t xml:space="preserve"> Do this </w:t>
      </w:r>
      <w:r w:rsidR="0026316B" w:rsidRPr="00BF3C4D">
        <w:rPr>
          <w:rStyle w:val="apple-style-span"/>
          <w:rFonts w:cstheme="minorHAnsi"/>
          <w:sz w:val="24"/>
          <w:szCs w:val="24"/>
        </w:rPr>
        <w:t>by gentle pipetting. Aspirate the contents of the wells. Repeat the washing step one more time.</w:t>
      </w:r>
    </w:p>
    <w:p w14:paraId="048A0E24" w14:textId="7A38A005" w:rsidR="0026316B" w:rsidRDefault="0026316B" w:rsidP="008D32B4">
      <w:pPr>
        <w:spacing w:after="0" w:line="240" w:lineRule="auto"/>
        <w:rPr>
          <w:rStyle w:val="apple-style-span"/>
          <w:rFonts w:cstheme="minorHAnsi"/>
          <w:sz w:val="24"/>
          <w:szCs w:val="24"/>
        </w:rPr>
      </w:pPr>
    </w:p>
    <w:p w14:paraId="695FCBB6" w14:textId="7C9994DB" w:rsidR="0049628C" w:rsidRDefault="0049628C" w:rsidP="008D32B4">
      <w:pPr>
        <w:spacing w:after="0" w:line="240" w:lineRule="auto"/>
        <w:rPr>
          <w:rStyle w:val="apple-style-span"/>
          <w:rFonts w:cstheme="minorHAnsi"/>
          <w:sz w:val="24"/>
          <w:szCs w:val="24"/>
        </w:rPr>
      </w:pPr>
      <w:r>
        <w:rPr>
          <w:rStyle w:val="apple-style-span"/>
          <w:rFonts w:cstheme="minorHAnsi"/>
          <w:sz w:val="24"/>
          <w:szCs w:val="24"/>
        </w:rPr>
        <w:t xml:space="preserve">3.1.14. </w:t>
      </w:r>
      <w:r w:rsidRPr="00BF3C4D">
        <w:rPr>
          <w:rStyle w:val="apple-style-span"/>
          <w:rFonts w:cstheme="minorHAnsi"/>
          <w:sz w:val="24"/>
          <w:szCs w:val="24"/>
        </w:rPr>
        <w:t>Prepare the 3% glutaraldehyde solution by adding 3 mL of glutaraldehyde to 97 mL of distilled water.</w:t>
      </w:r>
    </w:p>
    <w:p w14:paraId="7E21CCD6" w14:textId="77777777" w:rsidR="0049628C" w:rsidRPr="00BF3C4D" w:rsidRDefault="0049628C" w:rsidP="008D32B4">
      <w:pPr>
        <w:spacing w:after="0" w:line="240" w:lineRule="auto"/>
        <w:rPr>
          <w:rStyle w:val="apple-style-span"/>
          <w:rFonts w:cstheme="minorHAnsi"/>
          <w:sz w:val="24"/>
          <w:szCs w:val="24"/>
        </w:rPr>
      </w:pPr>
    </w:p>
    <w:p w14:paraId="4111C405" w14:textId="071C0D16" w:rsidR="0026316B" w:rsidRPr="00BF3C4D" w:rsidRDefault="0026316B" w:rsidP="008D32B4">
      <w:pPr>
        <w:spacing w:after="0" w:line="240" w:lineRule="auto"/>
        <w:rPr>
          <w:rStyle w:val="apple-style-span"/>
          <w:rFonts w:cstheme="minorHAnsi"/>
          <w:sz w:val="24"/>
          <w:szCs w:val="24"/>
        </w:rPr>
      </w:pPr>
      <w:r w:rsidRPr="00BF3C4D">
        <w:rPr>
          <w:rStyle w:val="apple-style-span"/>
          <w:rFonts w:cstheme="minorHAnsi"/>
          <w:sz w:val="24"/>
          <w:szCs w:val="24"/>
        </w:rPr>
        <w:t>3.1.15. Fix the co-culture</w:t>
      </w:r>
      <w:r w:rsidR="0049628C">
        <w:rPr>
          <w:rStyle w:val="apple-style-span"/>
          <w:rFonts w:cstheme="minorHAnsi"/>
          <w:sz w:val="24"/>
          <w:szCs w:val="24"/>
        </w:rPr>
        <w:t>d</w:t>
      </w:r>
      <w:r w:rsidRPr="00BF3C4D">
        <w:rPr>
          <w:rStyle w:val="apple-style-span"/>
          <w:rFonts w:cstheme="minorHAnsi"/>
          <w:sz w:val="24"/>
          <w:szCs w:val="24"/>
        </w:rPr>
        <w:t xml:space="preserve"> cells by adding 250 μL of 3% solution to the chamber wells</w:t>
      </w:r>
      <w:r w:rsidR="0049628C">
        <w:rPr>
          <w:rStyle w:val="apple-style-span"/>
          <w:rFonts w:cstheme="minorHAnsi"/>
          <w:sz w:val="24"/>
          <w:szCs w:val="24"/>
        </w:rPr>
        <w:t xml:space="preserve"> and incubating for 1 h.</w:t>
      </w:r>
    </w:p>
    <w:p w14:paraId="6D946DF2" w14:textId="3CA0D2DF" w:rsidR="0026316B" w:rsidRPr="00BF3C4D" w:rsidRDefault="0026316B" w:rsidP="008D32B4">
      <w:pPr>
        <w:spacing w:after="0" w:line="240" w:lineRule="auto"/>
        <w:rPr>
          <w:rStyle w:val="apple-style-span"/>
          <w:rFonts w:cstheme="minorHAnsi"/>
          <w:sz w:val="24"/>
          <w:szCs w:val="24"/>
        </w:rPr>
      </w:pPr>
    </w:p>
    <w:p w14:paraId="247D9806" w14:textId="09B99203" w:rsidR="00F62AA0" w:rsidRPr="00BF3C4D" w:rsidRDefault="0026316B"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3.1.17. </w:t>
      </w:r>
      <w:r w:rsidR="00F62AA0" w:rsidRPr="00BF3C4D">
        <w:rPr>
          <w:rStyle w:val="apple-style-span"/>
          <w:rFonts w:cstheme="minorHAnsi"/>
          <w:sz w:val="24"/>
          <w:szCs w:val="24"/>
        </w:rPr>
        <w:t xml:space="preserve">Aspirate the fixative and wash the chamber wells as detailed from </w:t>
      </w:r>
      <w:r w:rsidR="00482707">
        <w:rPr>
          <w:rStyle w:val="apple-style-span"/>
          <w:rFonts w:cstheme="minorHAnsi"/>
          <w:sz w:val="24"/>
          <w:szCs w:val="24"/>
        </w:rPr>
        <w:t xml:space="preserve">step </w:t>
      </w:r>
      <w:r w:rsidR="00F62AA0" w:rsidRPr="00BF3C4D">
        <w:rPr>
          <w:rStyle w:val="apple-style-span"/>
          <w:rFonts w:cstheme="minorHAnsi"/>
          <w:sz w:val="24"/>
          <w:szCs w:val="24"/>
        </w:rPr>
        <w:t>3.1.13.</w:t>
      </w:r>
    </w:p>
    <w:p w14:paraId="013DEA63" w14:textId="77777777" w:rsidR="00F62AA0" w:rsidRPr="00BF3C4D" w:rsidRDefault="00F62AA0" w:rsidP="008D32B4">
      <w:pPr>
        <w:spacing w:after="0" w:line="240" w:lineRule="auto"/>
        <w:rPr>
          <w:rStyle w:val="apple-style-span"/>
          <w:rFonts w:cstheme="minorHAnsi"/>
          <w:sz w:val="24"/>
          <w:szCs w:val="24"/>
        </w:rPr>
      </w:pPr>
    </w:p>
    <w:p w14:paraId="3F558107" w14:textId="7777777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3.1.18. Dismantle the chamber wells using a tool that was provided with the chamber slides. </w:t>
      </w:r>
    </w:p>
    <w:p w14:paraId="71277802" w14:textId="77777777" w:rsidR="00F62AA0" w:rsidRPr="00BF3C4D" w:rsidRDefault="00F62AA0" w:rsidP="008D32B4">
      <w:pPr>
        <w:spacing w:after="0" w:line="240" w:lineRule="auto"/>
        <w:rPr>
          <w:rStyle w:val="apple-style-span"/>
          <w:rFonts w:cstheme="minorHAnsi"/>
          <w:sz w:val="24"/>
          <w:szCs w:val="24"/>
        </w:rPr>
      </w:pPr>
    </w:p>
    <w:p w14:paraId="4E43B1B3" w14:textId="7C234BFF"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3.1.19. Add a drop of the antifade compound, 1,4-diazabicyclo</w:t>
      </w:r>
      <w:proofErr w:type="gramStart"/>
      <w:r w:rsidRPr="00BF3C4D">
        <w:rPr>
          <w:rStyle w:val="apple-style-span"/>
          <w:rFonts w:cstheme="minorHAnsi"/>
          <w:sz w:val="24"/>
          <w:szCs w:val="24"/>
        </w:rPr>
        <w:t>-[</w:t>
      </w:r>
      <w:proofErr w:type="gramEnd"/>
      <w:r w:rsidRPr="00BF3C4D">
        <w:rPr>
          <w:rStyle w:val="apple-style-span"/>
          <w:rFonts w:cstheme="minorHAnsi"/>
          <w:sz w:val="24"/>
          <w:szCs w:val="24"/>
        </w:rPr>
        <w:t>2.2.2]-octane to the slide to prevent auto-bleaching. Cover with a coverslip and seal the sides with a nail polish to prevent evaporation.</w:t>
      </w:r>
    </w:p>
    <w:p w14:paraId="16050243" w14:textId="77777777" w:rsidR="00F62AA0" w:rsidRPr="00BF3C4D" w:rsidRDefault="00F62AA0" w:rsidP="008D32B4">
      <w:pPr>
        <w:spacing w:after="0" w:line="240" w:lineRule="auto"/>
        <w:rPr>
          <w:rStyle w:val="apple-style-span"/>
          <w:rFonts w:cstheme="minorHAnsi"/>
          <w:sz w:val="24"/>
          <w:szCs w:val="24"/>
        </w:rPr>
      </w:pPr>
    </w:p>
    <w:p w14:paraId="59347CD6" w14:textId="4913903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3.1.20. View the co-cultured cells using the 100x objective lens (with oil) of a confocal laser-scanning </w:t>
      </w:r>
      <w:r w:rsidR="00925EE7" w:rsidRPr="00BF3C4D">
        <w:rPr>
          <w:rStyle w:val="apple-style-span"/>
          <w:rFonts w:cstheme="minorHAnsi"/>
          <w:sz w:val="24"/>
          <w:szCs w:val="24"/>
        </w:rPr>
        <w:t>microscope.</w:t>
      </w:r>
      <w:r w:rsidRPr="00BF3C4D">
        <w:rPr>
          <w:rStyle w:val="apple-style-span"/>
          <w:rFonts w:cstheme="minorHAnsi"/>
          <w:sz w:val="24"/>
          <w:szCs w:val="24"/>
        </w:rPr>
        <w:t xml:space="preserve"> </w:t>
      </w:r>
    </w:p>
    <w:p w14:paraId="4DA5F5EF" w14:textId="77777777" w:rsidR="00F62AA0" w:rsidRPr="00BF3C4D" w:rsidRDefault="00F62AA0" w:rsidP="008D32B4">
      <w:pPr>
        <w:spacing w:after="0" w:line="240" w:lineRule="auto"/>
        <w:rPr>
          <w:rStyle w:val="apple-style-span"/>
          <w:rFonts w:cstheme="minorHAnsi"/>
          <w:sz w:val="24"/>
          <w:szCs w:val="24"/>
        </w:rPr>
      </w:pPr>
    </w:p>
    <w:p w14:paraId="47179520" w14:textId="734AAE52"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NOTE: It is important to take pictures in bright-field and fluorescence to view interaction between amoeba and cryptococcal cells. Wherever possible, the fluorescence can be super-imposed onto the bright-field images. Amoeba cells are typically larger in size </w:t>
      </w:r>
      <w:r w:rsidR="00482707">
        <w:rPr>
          <w:rStyle w:val="apple-style-span"/>
          <w:rFonts w:cstheme="minorHAnsi"/>
          <w:sz w:val="24"/>
          <w:szCs w:val="24"/>
        </w:rPr>
        <w:t>(</w:t>
      </w:r>
      <w:r w:rsidRPr="00BF3C4D">
        <w:rPr>
          <w:rStyle w:val="apple-style-span"/>
          <w:rFonts w:cstheme="minorHAnsi"/>
          <w:sz w:val="24"/>
          <w:szCs w:val="24"/>
        </w:rPr>
        <w:t>i.e.</w:t>
      </w:r>
      <w:r w:rsidR="00BC7932">
        <w:rPr>
          <w:rStyle w:val="apple-style-span"/>
          <w:rFonts w:cstheme="minorHAnsi"/>
          <w:sz w:val="24"/>
          <w:szCs w:val="24"/>
        </w:rPr>
        <w:t>,</w:t>
      </w:r>
      <w:r w:rsidRPr="00BF3C4D">
        <w:rPr>
          <w:rStyle w:val="apple-style-span"/>
          <w:rFonts w:cstheme="minorHAnsi"/>
          <w:sz w:val="24"/>
          <w:szCs w:val="24"/>
        </w:rPr>
        <w:t xml:space="preserve"> 45</w:t>
      </w:r>
      <w:r w:rsidR="00482707">
        <w:rPr>
          <w:rStyle w:val="apple-style-span"/>
          <w:rFonts w:cstheme="minorHAnsi"/>
          <w:sz w:val="24"/>
          <w:szCs w:val="24"/>
        </w:rPr>
        <w:t>–</w:t>
      </w:r>
      <w:r w:rsidRPr="00BF3C4D">
        <w:rPr>
          <w:rStyle w:val="apple-style-span"/>
          <w:rFonts w:cstheme="minorHAnsi"/>
          <w:sz w:val="24"/>
          <w:szCs w:val="24"/>
        </w:rPr>
        <w:t>60 µm</w:t>
      </w:r>
      <w:r w:rsidR="00482707">
        <w:rPr>
          <w:rStyle w:val="apple-style-span"/>
          <w:rFonts w:cstheme="minorHAnsi"/>
          <w:sz w:val="24"/>
          <w:szCs w:val="24"/>
        </w:rPr>
        <w:t>),</w:t>
      </w:r>
      <w:r w:rsidRPr="00BF3C4D">
        <w:rPr>
          <w:rStyle w:val="apple-style-span"/>
          <w:rFonts w:cstheme="minorHAnsi"/>
          <w:sz w:val="24"/>
          <w:szCs w:val="24"/>
        </w:rPr>
        <w:t xml:space="preserve"> and the trophozoite cells have an irregular shape. Cryptococcal cells are 5</w:t>
      </w:r>
      <w:r w:rsidR="00482707">
        <w:rPr>
          <w:rStyle w:val="apple-style-span"/>
          <w:rFonts w:cstheme="minorHAnsi"/>
          <w:sz w:val="24"/>
          <w:szCs w:val="24"/>
        </w:rPr>
        <w:t>–</w:t>
      </w:r>
      <w:r w:rsidRPr="00BF3C4D">
        <w:rPr>
          <w:rStyle w:val="apple-style-span"/>
          <w:rFonts w:cstheme="minorHAnsi"/>
          <w:sz w:val="24"/>
          <w:szCs w:val="24"/>
        </w:rPr>
        <w:t xml:space="preserve">10 µm in diameter and have a globose to ovoid shape. When exposed to a laser, it is possible </w:t>
      </w:r>
      <w:r w:rsidR="00BC7932">
        <w:rPr>
          <w:rStyle w:val="apple-style-span"/>
          <w:rFonts w:cstheme="minorHAnsi"/>
          <w:sz w:val="24"/>
          <w:szCs w:val="24"/>
        </w:rPr>
        <w:t xml:space="preserve">that </w:t>
      </w:r>
      <w:r w:rsidRPr="00BF3C4D">
        <w:rPr>
          <w:rStyle w:val="apple-style-span"/>
          <w:rFonts w:cstheme="minorHAnsi"/>
          <w:sz w:val="24"/>
          <w:szCs w:val="24"/>
        </w:rPr>
        <w:t xml:space="preserve">unstained amoeba cells may </w:t>
      </w:r>
      <w:r w:rsidR="0049628C">
        <w:rPr>
          <w:rStyle w:val="apple-style-span"/>
          <w:rFonts w:cstheme="minorHAnsi"/>
          <w:sz w:val="24"/>
          <w:szCs w:val="24"/>
        </w:rPr>
        <w:t>emit</w:t>
      </w:r>
      <w:r w:rsidRPr="00BF3C4D">
        <w:rPr>
          <w:rStyle w:val="apple-style-span"/>
          <w:rFonts w:cstheme="minorHAnsi"/>
          <w:sz w:val="24"/>
          <w:szCs w:val="24"/>
        </w:rPr>
        <w:t xml:space="preserve"> auto-fluorescence.</w:t>
      </w:r>
      <w:r w:rsidR="00925EE7">
        <w:rPr>
          <w:rStyle w:val="apple-style-span"/>
          <w:rFonts w:cstheme="minorHAnsi"/>
          <w:sz w:val="24"/>
          <w:szCs w:val="24"/>
        </w:rPr>
        <w:t xml:space="preserve"> </w:t>
      </w:r>
      <w:r w:rsidR="00DD2B8C">
        <w:rPr>
          <w:rStyle w:val="apple-style-span"/>
          <w:rFonts w:cstheme="minorHAnsi"/>
          <w:sz w:val="24"/>
          <w:szCs w:val="24"/>
        </w:rPr>
        <w:t xml:space="preserve">Refer to </w:t>
      </w:r>
      <w:proofErr w:type="spellStart"/>
      <w:r w:rsidRPr="00BF3C4D">
        <w:rPr>
          <w:rStyle w:val="apple-style-span"/>
          <w:rFonts w:cstheme="minorHAnsi"/>
          <w:sz w:val="24"/>
          <w:szCs w:val="24"/>
        </w:rPr>
        <w:t>Beisker</w:t>
      </w:r>
      <w:proofErr w:type="spellEnd"/>
      <w:r w:rsidRPr="00BF3C4D">
        <w:rPr>
          <w:rStyle w:val="apple-style-span"/>
          <w:rFonts w:cstheme="minorHAnsi"/>
          <w:sz w:val="24"/>
          <w:szCs w:val="24"/>
        </w:rPr>
        <w:t xml:space="preserve"> and Dolbeare</w:t>
      </w:r>
      <w:r w:rsidRPr="00BF3C4D">
        <w:rPr>
          <w:rStyle w:val="apple-style-span"/>
          <w:rFonts w:cstheme="minorHAnsi"/>
          <w:sz w:val="24"/>
          <w:szCs w:val="24"/>
          <w:vertAlign w:val="superscript"/>
        </w:rPr>
        <w:t>19</w:t>
      </w:r>
      <w:r w:rsidRPr="00BF3C4D">
        <w:rPr>
          <w:rStyle w:val="apple-style-span"/>
          <w:rFonts w:cstheme="minorHAnsi"/>
          <w:sz w:val="24"/>
          <w:szCs w:val="24"/>
        </w:rPr>
        <w:t xml:space="preserve"> </w:t>
      </w:r>
      <w:r w:rsidR="00BC7932">
        <w:rPr>
          <w:rStyle w:val="apple-style-span"/>
          <w:rFonts w:cstheme="minorHAnsi"/>
          <w:sz w:val="24"/>
          <w:szCs w:val="24"/>
        </w:rPr>
        <w:t>and</w:t>
      </w:r>
      <w:r w:rsidRPr="00BF3C4D">
        <w:rPr>
          <w:rStyle w:val="apple-style-span"/>
          <w:rFonts w:cstheme="minorHAnsi"/>
          <w:sz w:val="24"/>
          <w:szCs w:val="24"/>
        </w:rPr>
        <w:t xml:space="preserve"> Clancy and Cauller</w:t>
      </w:r>
      <w:r w:rsidRPr="00BF3C4D">
        <w:rPr>
          <w:rStyle w:val="apple-style-span"/>
          <w:rFonts w:cstheme="minorHAnsi"/>
          <w:sz w:val="24"/>
          <w:szCs w:val="24"/>
          <w:vertAlign w:val="superscript"/>
        </w:rPr>
        <w:t>20</w:t>
      </w:r>
      <w:r w:rsidRPr="00BF3C4D">
        <w:rPr>
          <w:rStyle w:val="apple-style-span"/>
          <w:rFonts w:cstheme="minorHAnsi"/>
          <w:sz w:val="24"/>
          <w:szCs w:val="24"/>
        </w:rPr>
        <w:t xml:space="preserve"> </w:t>
      </w:r>
      <w:r w:rsidR="00482707">
        <w:rPr>
          <w:rStyle w:val="apple-style-span"/>
          <w:rFonts w:cstheme="minorHAnsi"/>
          <w:sz w:val="24"/>
          <w:szCs w:val="24"/>
        </w:rPr>
        <w:t>for methods</w:t>
      </w:r>
      <w:r w:rsidRPr="00BF3C4D">
        <w:rPr>
          <w:rStyle w:val="apple-style-span"/>
          <w:rFonts w:cstheme="minorHAnsi"/>
          <w:sz w:val="24"/>
          <w:szCs w:val="24"/>
        </w:rPr>
        <w:t xml:space="preserve"> to reduce autofluorescence.</w:t>
      </w:r>
    </w:p>
    <w:p w14:paraId="04CD8C9B" w14:textId="07708434" w:rsidR="00934B0B" w:rsidRPr="00BF3C4D" w:rsidRDefault="00934B0B" w:rsidP="008D32B4">
      <w:pPr>
        <w:spacing w:after="0" w:line="240" w:lineRule="auto"/>
        <w:rPr>
          <w:rStyle w:val="apple-style-span"/>
          <w:rFonts w:cstheme="minorHAnsi"/>
          <w:sz w:val="24"/>
          <w:szCs w:val="24"/>
        </w:rPr>
      </w:pPr>
    </w:p>
    <w:p w14:paraId="48EDD59E" w14:textId="130E6C4A" w:rsidR="00942F5E" w:rsidRPr="00BF3C4D" w:rsidRDefault="00942F5E" w:rsidP="008D32B4">
      <w:pPr>
        <w:spacing w:after="0" w:line="240" w:lineRule="auto"/>
        <w:rPr>
          <w:rStyle w:val="apple-style-span"/>
          <w:rFonts w:cstheme="minorHAnsi"/>
          <w:b/>
          <w:sz w:val="24"/>
          <w:szCs w:val="24"/>
        </w:rPr>
      </w:pPr>
      <w:r w:rsidRPr="00BF3C4D">
        <w:rPr>
          <w:rStyle w:val="apple-style-span"/>
          <w:rFonts w:cstheme="minorHAnsi"/>
          <w:b/>
          <w:sz w:val="24"/>
          <w:szCs w:val="24"/>
        </w:rPr>
        <w:t>3.2</w:t>
      </w:r>
      <w:r w:rsidR="00F62AA0" w:rsidRPr="00BF3C4D">
        <w:rPr>
          <w:rStyle w:val="apple-style-span"/>
          <w:rFonts w:cstheme="minorHAnsi"/>
          <w:b/>
          <w:sz w:val="24"/>
          <w:szCs w:val="24"/>
        </w:rPr>
        <w:t>.</w:t>
      </w:r>
      <w:r w:rsidRPr="00BF3C4D">
        <w:rPr>
          <w:rStyle w:val="apple-style-span"/>
          <w:rFonts w:cstheme="minorHAnsi"/>
          <w:b/>
          <w:sz w:val="24"/>
          <w:szCs w:val="24"/>
        </w:rPr>
        <w:t xml:space="preserve"> </w:t>
      </w:r>
      <w:r w:rsidR="000963E4" w:rsidRPr="00BF3C4D">
        <w:rPr>
          <w:rStyle w:val="apple-style-span"/>
          <w:rFonts w:cstheme="minorHAnsi"/>
          <w:b/>
          <w:sz w:val="24"/>
          <w:szCs w:val="24"/>
        </w:rPr>
        <w:t>Acquiring</w:t>
      </w:r>
      <w:r w:rsidRPr="00BF3C4D">
        <w:rPr>
          <w:rStyle w:val="apple-style-span"/>
          <w:rFonts w:cstheme="minorHAnsi"/>
          <w:b/>
          <w:sz w:val="24"/>
          <w:szCs w:val="24"/>
        </w:rPr>
        <w:t xml:space="preserve"> quantitative data </w:t>
      </w:r>
      <w:r w:rsidR="00F62AA0" w:rsidRPr="00BF3C4D">
        <w:rPr>
          <w:rStyle w:val="apple-style-span"/>
          <w:rFonts w:cstheme="minorHAnsi"/>
          <w:b/>
          <w:sz w:val="24"/>
          <w:szCs w:val="24"/>
        </w:rPr>
        <w:t xml:space="preserve">through </w:t>
      </w:r>
      <w:r w:rsidR="00482707">
        <w:rPr>
          <w:rStyle w:val="apple-style-span"/>
          <w:rFonts w:cstheme="minorHAnsi"/>
          <w:b/>
          <w:sz w:val="24"/>
          <w:szCs w:val="24"/>
        </w:rPr>
        <w:t>use of</w:t>
      </w:r>
      <w:r w:rsidRPr="00BF3C4D">
        <w:rPr>
          <w:rStyle w:val="apple-style-span"/>
          <w:rFonts w:cstheme="minorHAnsi"/>
          <w:b/>
          <w:sz w:val="24"/>
          <w:szCs w:val="24"/>
        </w:rPr>
        <w:t xml:space="preserve"> fluorescence plate reader</w:t>
      </w:r>
    </w:p>
    <w:p w14:paraId="6728F593" w14:textId="4F014636" w:rsidR="00BF1544" w:rsidRDefault="00BF1544" w:rsidP="008D32B4">
      <w:pPr>
        <w:spacing w:after="0" w:line="240" w:lineRule="auto"/>
        <w:rPr>
          <w:rStyle w:val="apple-style-span"/>
          <w:rFonts w:cstheme="minorHAnsi"/>
          <w:b/>
          <w:sz w:val="24"/>
          <w:szCs w:val="24"/>
        </w:rPr>
      </w:pPr>
    </w:p>
    <w:p w14:paraId="4BF2FDB3" w14:textId="7DBD46B2" w:rsidR="0049628C" w:rsidRDefault="0049628C" w:rsidP="008D32B4">
      <w:pPr>
        <w:spacing w:after="0" w:line="240" w:lineRule="auto"/>
        <w:rPr>
          <w:rStyle w:val="apple-style-span"/>
          <w:rFonts w:cstheme="minorHAnsi"/>
          <w:sz w:val="24"/>
          <w:szCs w:val="24"/>
        </w:rPr>
      </w:pPr>
      <w:r w:rsidRPr="0049628C">
        <w:rPr>
          <w:rStyle w:val="apple-style-span"/>
          <w:rFonts w:cstheme="minorHAnsi"/>
          <w:sz w:val="24"/>
          <w:szCs w:val="24"/>
        </w:rPr>
        <w:t xml:space="preserve">NOTE: Perform this assay with </w:t>
      </w:r>
      <w:r w:rsidRPr="0049628C">
        <w:rPr>
          <w:rStyle w:val="apple-style-span"/>
          <w:rFonts w:cstheme="minorHAnsi"/>
          <w:i/>
          <w:sz w:val="24"/>
          <w:szCs w:val="24"/>
        </w:rPr>
        <w:t>Acanthamoeba</w:t>
      </w:r>
      <w:r w:rsidRPr="0049628C">
        <w:rPr>
          <w:rStyle w:val="apple-style-span"/>
          <w:rFonts w:cstheme="minorHAnsi"/>
          <w:sz w:val="24"/>
          <w:szCs w:val="24"/>
        </w:rPr>
        <w:t xml:space="preserve"> </w:t>
      </w:r>
      <w:proofErr w:type="spellStart"/>
      <w:r w:rsidRPr="0049628C">
        <w:rPr>
          <w:rStyle w:val="apple-style-span"/>
          <w:rFonts w:cstheme="minorHAnsi"/>
          <w:i/>
          <w:sz w:val="24"/>
          <w:szCs w:val="24"/>
        </w:rPr>
        <w:t>castellanii</w:t>
      </w:r>
      <w:proofErr w:type="spellEnd"/>
      <w:r w:rsidRPr="0049628C">
        <w:rPr>
          <w:rStyle w:val="apple-style-span"/>
          <w:rFonts w:cstheme="minorHAnsi"/>
          <w:i/>
          <w:sz w:val="24"/>
          <w:szCs w:val="24"/>
        </w:rPr>
        <w:t xml:space="preserve"> </w:t>
      </w:r>
      <w:r w:rsidRPr="0049628C">
        <w:rPr>
          <w:rStyle w:val="apple-style-span"/>
          <w:rFonts w:cstheme="minorHAnsi"/>
          <w:sz w:val="24"/>
          <w:szCs w:val="24"/>
        </w:rPr>
        <w:t xml:space="preserve">and </w:t>
      </w:r>
      <w:r w:rsidRPr="0049628C">
        <w:rPr>
          <w:rStyle w:val="apple-style-span"/>
          <w:rFonts w:cstheme="minorHAnsi"/>
          <w:i/>
          <w:sz w:val="24"/>
          <w:szCs w:val="24"/>
        </w:rPr>
        <w:t>C. neoformans</w:t>
      </w:r>
      <w:r w:rsidRPr="0049628C">
        <w:rPr>
          <w:rStyle w:val="apple-style-span"/>
          <w:rFonts w:cstheme="minorHAnsi"/>
          <w:sz w:val="24"/>
          <w:szCs w:val="24"/>
        </w:rPr>
        <w:t xml:space="preserve"> UOFS Y-1378</w:t>
      </w:r>
      <w:r>
        <w:rPr>
          <w:rStyle w:val="apple-style-span"/>
          <w:rFonts w:cstheme="minorHAnsi"/>
          <w:sz w:val="24"/>
          <w:szCs w:val="24"/>
        </w:rPr>
        <w:t xml:space="preserve"> or </w:t>
      </w:r>
      <w:r w:rsidRPr="00BF3C4D">
        <w:rPr>
          <w:rStyle w:val="apple-style-span"/>
          <w:rFonts w:cstheme="minorHAnsi"/>
          <w:i/>
          <w:sz w:val="24"/>
          <w:szCs w:val="24"/>
        </w:rPr>
        <w:t>C. neoformans</w:t>
      </w:r>
      <w:r w:rsidRPr="00BF3C4D">
        <w:rPr>
          <w:rStyle w:val="apple-style-span"/>
          <w:rFonts w:cstheme="minorHAnsi"/>
          <w:sz w:val="24"/>
          <w:szCs w:val="24"/>
        </w:rPr>
        <w:t xml:space="preserve"> LMPE 046</w:t>
      </w:r>
      <w:r>
        <w:rPr>
          <w:rStyle w:val="apple-style-span"/>
          <w:rFonts w:cstheme="minorHAnsi"/>
          <w:sz w:val="24"/>
          <w:szCs w:val="24"/>
        </w:rPr>
        <w:t>.</w:t>
      </w:r>
    </w:p>
    <w:p w14:paraId="2355F92E" w14:textId="77777777" w:rsidR="0049628C" w:rsidRDefault="0049628C" w:rsidP="008D32B4">
      <w:pPr>
        <w:spacing w:after="0" w:line="240" w:lineRule="auto"/>
        <w:rPr>
          <w:rStyle w:val="apple-style-span"/>
          <w:rFonts w:cstheme="minorHAnsi"/>
          <w:sz w:val="24"/>
          <w:szCs w:val="24"/>
        </w:rPr>
      </w:pPr>
    </w:p>
    <w:p w14:paraId="5B6DEE74" w14:textId="2AE0C810"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3.2.1. </w:t>
      </w:r>
      <w:r w:rsidRPr="00BF3C4D">
        <w:rPr>
          <w:rStyle w:val="apple-style-span"/>
          <w:rFonts w:cstheme="minorHAnsi"/>
          <w:sz w:val="24"/>
          <w:szCs w:val="24"/>
        </w:rPr>
        <w:t xml:space="preserve">Dispense </w:t>
      </w:r>
      <w:r w:rsidR="00482707">
        <w:rPr>
          <w:rStyle w:val="apple-style-span"/>
          <w:rFonts w:cstheme="minorHAnsi"/>
          <w:sz w:val="24"/>
          <w:szCs w:val="24"/>
        </w:rPr>
        <w:t xml:space="preserve">a </w:t>
      </w:r>
      <w:r w:rsidRPr="00BF3C4D">
        <w:rPr>
          <w:rStyle w:val="apple-style-span"/>
          <w:rFonts w:cstheme="minorHAnsi"/>
          <w:sz w:val="24"/>
          <w:szCs w:val="24"/>
        </w:rPr>
        <w:t>100</w:t>
      </w:r>
      <w:r w:rsidR="00482707">
        <w:rPr>
          <w:rStyle w:val="apple-style-span"/>
          <w:rFonts w:cstheme="minorHAnsi"/>
          <w:sz w:val="24"/>
          <w:szCs w:val="24"/>
        </w:rPr>
        <w:t xml:space="preserve"> </w:t>
      </w:r>
      <w:r w:rsidRPr="00BF3C4D">
        <w:rPr>
          <w:rStyle w:val="apple-style-span"/>
          <w:rFonts w:cstheme="minorHAnsi"/>
          <w:sz w:val="24"/>
          <w:szCs w:val="24"/>
        </w:rPr>
        <w:t>μL suspension of standardized amoebae (adjusted to 1 x 10</w:t>
      </w:r>
      <w:r w:rsidRPr="00BF3C4D">
        <w:rPr>
          <w:rStyle w:val="apple-style-span"/>
          <w:rFonts w:cstheme="minorHAnsi"/>
          <w:sz w:val="24"/>
          <w:szCs w:val="24"/>
          <w:vertAlign w:val="superscript"/>
        </w:rPr>
        <w:t>7</w:t>
      </w:r>
      <w:r w:rsidRPr="00BF3C4D">
        <w:rPr>
          <w:rStyle w:val="apple-style-span"/>
          <w:rFonts w:cstheme="minorHAnsi"/>
          <w:sz w:val="24"/>
          <w:szCs w:val="24"/>
        </w:rPr>
        <w:t xml:space="preserve"> cells/mL in ATCC medium 712) into</w:t>
      </w:r>
      <w:r w:rsidRPr="00BF3C4D">
        <w:rPr>
          <w:rFonts w:cstheme="minorHAnsi"/>
          <w:sz w:val="24"/>
          <w:szCs w:val="24"/>
        </w:rPr>
        <w:t xml:space="preserve"> a black, adherent 96</w:t>
      </w:r>
      <w:r w:rsidR="00482707">
        <w:rPr>
          <w:rFonts w:cstheme="minorHAnsi"/>
          <w:sz w:val="24"/>
          <w:szCs w:val="24"/>
        </w:rPr>
        <w:t xml:space="preserve"> </w:t>
      </w:r>
      <w:r w:rsidRPr="00BF3C4D">
        <w:rPr>
          <w:rFonts w:cstheme="minorHAnsi"/>
          <w:sz w:val="24"/>
          <w:szCs w:val="24"/>
        </w:rPr>
        <w:t xml:space="preserve">well microtiter plate. </w:t>
      </w:r>
    </w:p>
    <w:p w14:paraId="2361C35D" w14:textId="77777777" w:rsidR="00F62AA0" w:rsidRPr="00BF3C4D" w:rsidRDefault="00F62AA0" w:rsidP="008D32B4">
      <w:pPr>
        <w:spacing w:after="0" w:line="240" w:lineRule="auto"/>
        <w:rPr>
          <w:rFonts w:cstheme="minorHAnsi"/>
          <w:sz w:val="24"/>
          <w:szCs w:val="24"/>
        </w:rPr>
      </w:pPr>
    </w:p>
    <w:p w14:paraId="78909DD9" w14:textId="4C7C9AC9" w:rsidR="00F62AA0" w:rsidRPr="00BF3C4D" w:rsidRDefault="00F62AA0" w:rsidP="008D32B4">
      <w:pPr>
        <w:spacing w:after="0" w:line="240" w:lineRule="auto"/>
        <w:rPr>
          <w:rStyle w:val="apple-style-span"/>
          <w:rFonts w:cstheme="minorHAnsi"/>
          <w:sz w:val="24"/>
          <w:szCs w:val="24"/>
        </w:rPr>
      </w:pPr>
      <w:r w:rsidRPr="00BF3C4D">
        <w:rPr>
          <w:rFonts w:cstheme="minorHAnsi"/>
          <w:sz w:val="24"/>
          <w:szCs w:val="24"/>
        </w:rPr>
        <w:t xml:space="preserve">3.2.2. Incubate the plate for </w:t>
      </w:r>
      <w:r w:rsidRPr="00BF3C4D">
        <w:rPr>
          <w:rStyle w:val="apple-style-span"/>
          <w:rFonts w:cstheme="minorHAnsi"/>
          <w:sz w:val="24"/>
          <w:szCs w:val="24"/>
        </w:rPr>
        <w:t xml:space="preserve">2 h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to allow amoeba cells to adhere to the surface.</w:t>
      </w:r>
    </w:p>
    <w:p w14:paraId="5F049095" w14:textId="77777777" w:rsidR="00F62AA0" w:rsidRPr="00BF3C4D" w:rsidRDefault="00F62AA0" w:rsidP="008D32B4">
      <w:pPr>
        <w:spacing w:after="0" w:line="240" w:lineRule="auto"/>
        <w:rPr>
          <w:rStyle w:val="apple-style-span"/>
          <w:rFonts w:cstheme="minorHAnsi"/>
          <w:sz w:val="24"/>
          <w:szCs w:val="24"/>
        </w:rPr>
      </w:pPr>
    </w:p>
    <w:p w14:paraId="1858A719" w14:textId="14031291" w:rsidR="00F62AA0"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3.2.3. While amoeba cells are settling down to adhere, stain the standardized </w:t>
      </w:r>
      <w:r w:rsidRPr="00BF3C4D">
        <w:rPr>
          <w:rStyle w:val="apple-style-span"/>
          <w:rFonts w:cstheme="minorHAnsi"/>
          <w:i/>
          <w:sz w:val="24"/>
          <w:szCs w:val="24"/>
        </w:rPr>
        <w:t>C. neoformans</w:t>
      </w:r>
      <w:r w:rsidRPr="00BF3C4D">
        <w:rPr>
          <w:rStyle w:val="apple-style-span"/>
          <w:rFonts w:cstheme="minorHAnsi"/>
          <w:sz w:val="24"/>
          <w:szCs w:val="24"/>
        </w:rPr>
        <w:t xml:space="preserve"> UOFS Y-1378 cells that were adjusted to 1 x 10</w:t>
      </w:r>
      <w:r w:rsidRPr="00BF3C4D">
        <w:rPr>
          <w:rStyle w:val="apple-style-span"/>
          <w:rFonts w:cstheme="minorHAnsi"/>
          <w:sz w:val="24"/>
          <w:szCs w:val="24"/>
          <w:vertAlign w:val="superscript"/>
        </w:rPr>
        <w:t>6</w:t>
      </w:r>
      <w:r w:rsidRPr="00BF3C4D">
        <w:rPr>
          <w:rStyle w:val="apple-style-span"/>
          <w:rFonts w:cstheme="minorHAnsi"/>
          <w:sz w:val="24"/>
          <w:szCs w:val="24"/>
        </w:rPr>
        <w:t xml:space="preserve"> cells/mL (in 999 μL of PBS) with 1 μL of </w:t>
      </w:r>
      <w:proofErr w:type="spellStart"/>
      <w:r w:rsidRPr="00BF3C4D">
        <w:rPr>
          <w:rStyle w:val="apple-style-span"/>
          <w:rFonts w:cstheme="minorHAnsi"/>
          <w:sz w:val="24"/>
          <w:szCs w:val="24"/>
        </w:rPr>
        <w:t>pHrodo</w:t>
      </w:r>
      <w:proofErr w:type="spellEnd"/>
      <w:r w:rsidRPr="00BF3C4D">
        <w:rPr>
          <w:rStyle w:val="apple-style-span"/>
          <w:rFonts w:cstheme="minorHAnsi"/>
          <w:sz w:val="24"/>
          <w:szCs w:val="24"/>
        </w:rPr>
        <w:t xml:space="preserve"> Green Zymosan </w:t>
      </w:r>
      <w:proofErr w:type="gramStart"/>
      <w:r w:rsidRPr="00BF3C4D">
        <w:rPr>
          <w:rStyle w:val="apple-style-span"/>
          <w:rFonts w:cstheme="minorHAnsi"/>
          <w:sz w:val="24"/>
          <w:szCs w:val="24"/>
        </w:rPr>
        <w:t>A</w:t>
      </w:r>
      <w:proofErr w:type="gramEnd"/>
      <w:r w:rsidRPr="00BF3C4D">
        <w:rPr>
          <w:rStyle w:val="apple-style-span"/>
          <w:rFonts w:cstheme="minorHAnsi"/>
          <w:sz w:val="24"/>
          <w:szCs w:val="24"/>
        </w:rPr>
        <w:t xml:space="preserve"> </w:t>
      </w:r>
      <w:proofErr w:type="spellStart"/>
      <w:r w:rsidRPr="00BF3C4D">
        <w:rPr>
          <w:rStyle w:val="apple-style-span"/>
          <w:rFonts w:cstheme="minorHAnsi"/>
          <w:sz w:val="24"/>
          <w:szCs w:val="24"/>
        </w:rPr>
        <w:t>BioParticles</w:t>
      </w:r>
      <w:proofErr w:type="spellEnd"/>
      <w:r w:rsidRPr="00BF3C4D">
        <w:rPr>
          <w:rStyle w:val="apple-style-span"/>
          <w:rFonts w:cstheme="minorHAnsi"/>
          <w:sz w:val="24"/>
          <w:szCs w:val="24"/>
        </w:rPr>
        <w:t xml:space="preserve"> in a 1.5 mL </w:t>
      </w:r>
      <w:r w:rsidR="0049628C">
        <w:rPr>
          <w:rStyle w:val="apple-style-span"/>
          <w:rFonts w:cstheme="minorHAnsi"/>
          <w:sz w:val="24"/>
          <w:szCs w:val="24"/>
        </w:rPr>
        <w:t>microcentrifuge</w:t>
      </w:r>
      <w:r w:rsidRPr="00BF3C4D">
        <w:rPr>
          <w:rStyle w:val="apple-style-span"/>
          <w:rFonts w:cstheme="minorHAnsi"/>
          <w:sz w:val="24"/>
          <w:szCs w:val="24"/>
        </w:rPr>
        <w:t xml:space="preserve"> tube. </w:t>
      </w:r>
      <w:r w:rsidR="0049628C">
        <w:rPr>
          <w:rStyle w:val="apple-style-span"/>
          <w:rFonts w:cstheme="minorHAnsi"/>
          <w:sz w:val="24"/>
          <w:szCs w:val="24"/>
        </w:rPr>
        <w:t xml:space="preserve">Stain </w:t>
      </w:r>
      <w:r w:rsidR="0049628C" w:rsidRPr="00BF3C4D">
        <w:rPr>
          <w:rStyle w:val="apple-style-span"/>
          <w:rFonts w:cstheme="minorHAnsi"/>
          <w:sz w:val="24"/>
          <w:szCs w:val="24"/>
        </w:rPr>
        <w:t>C.</w:t>
      </w:r>
      <w:r w:rsidR="00925EE7" w:rsidRPr="00BF3C4D">
        <w:rPr>
          <w:rStyle w:val="apple-style-span"/>
          <w:rFonts w:cstheme="minorHAnsi"/>
          <w:i/>
          <w:sz w:val="24"/>
          <w:szCs w:val="24"/>
        </w:rPr>
        <w:t xml:space="preserve"> neoformans</w:t>
      </w:r>
      <w:r w:rsidR="00925EE7" w:rsidRPr="00BF3C4D">
        <w:rPr>
          <w:rStyle w:val="apple-style-span"/>
          <w:rFonts w:cstheme="minorHAnsi"/>
          <w:sz w:val="24"/>
          <w:szCs w:val="24"/>
        </w:rPr>
        <w:t xml:space="preserve"> LMPE 046</w:t>
      </w:r>
      <w:r w:rsidR="0049628C">
        <w:rPr>
          <w:rStyle w:val="apple-style-span"/>
          <w:rFonts w:cstheme="minorHAnsi"/>
          <w:sz w:val="24"/>
          <w:szCs w:val="24"/>
        </w:rPr>
        <w:t xml:space="preserve"> cells as well in a separate tube. </w:t>
      </w:r>
    </w:p>
    <w:p w14:paraId="4A0832D5" w14:textId="77777777" w:rsidR="00925EE7" w:rsidRPr="00BF3C4D" w:rsidRDefault="00925EE7" w:rsidP="008D32B4">
      <w:pPr>
        <w:spacing w:after="0" w:line="240" w:lineRule="auto"/>
        <w:rPr>
          <w:rStyle w:val="apple-style-span"/>
          <w:rFonts w:cstheme="minorHAnsi"/>
          <w:sz w:val="24"/>
          <w:szCs w:val="24"/>
        </w:rPr>
      </w:pPr>
    </w:p>
    <w:p w14:paraId="75CE52AE" w14:textId="0C67C63D"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NOTE: </w:t>
      </w:r>
      <w:r w:rsidRPr="00BF3C4D">
        <w:rPr>
          <w:rFonts w:cstheme="minorHAnsi"/>
          <w:sz w:val="24"/>
          <w:szCs w:val="24"/>
          <w:shd w:val="clear" w:color="auto" w:fill="FFFFFF"/>
        </w:rPr>
        <w:t xml:space="preserve">The dye, unlike FITC, </w:t>
      </w:r>
      <w:r w:rsidRPr="00BF3C4D">
        <w:rPr>
          <w:rStyle w:val="apple-style-span"/>
          <w:rFonts w:cstheme="minorHAnsi"/>
          <w:sz w:val="24"/>
          <w:szCs w:val="24"/>
        </w:rPr>
        <w:t>selectively stains cells that are trapped inside the acidic environment of a phagocytic cell</w:t>
      </w:r>
      <w:r w:rsidR="00D67730">
        <w:rPr>
          <w:rStyle w:val="apple-style-span"/>
          <w:rFonts w:cstheme="minorHAnsi"/>
          <w:sz w:val="24"/>
          <w:szCs w:val="24"/>
          <w:vertAlign w:val="superscript"/>
        </w:rPr>
        <w:t>21</w:t>
      </w:r>
      <w:r w:rsidRPr="00BF3C4D">
        <w:rPr>
          <w:rStyle w:val="apple-style-span"/>
          <w:rFonts w:cstheme="minorHAnsi"/>
          <w:sz w:val="24"/>
          <w:szCs w:val="24"/>
          <w:vertAlign w:val="superscript"/>
        </w:rPr>
        <w:t>,22</w:t>
      </w:r>
      <w:r w:rsidRPr="00BF3C4D">
        <w:rPr>
          <w:rStyle w:val="apple-style-span"/>
          <w:rFonts w:cstheme="minorHAnsi"/>
          <w:sz w:val="24"/>
          <w:szCs w:val="24"/>
        </w:rPr>
        <w:t>.  For this technique, it is important to maintain the cryptococcal cells in a medium with a neutral pH (PBS) and amoeba in a medium with a neutral pH (ATCC medium 712). A medium with an acidic environment will result in a false positive reading of the relative fluorescence units</w:t>
      </w:r>
      <w:r w:rsidR="00482707">
        <w:rPr>
          <w:rStyle w:val="apple-style-span"/>
          <w:rFonts w:cstheme="minorHAnsi"/>
          <w:sz w:val="24"/>
          <w:szCs w:val="24"/>
        </w:rPr>
        <w:t>,</w:t>
      </w:r>
      <w:r w:rsidRPr="00BF3C4D">
        <w:rPr>
          <w:rStyle w:val="apple-style-span"/>
          <w:rFonts w:cstheme="minorHAnsi"/>
          <w:sz w:val="24"/>
          <w:szCs w:val="24"/>
        </w:rPr>
        <w:t xml:space="preserve"> implying that a greater number of cryptococcal have been internalized.</w:t>
      </w:r>
    </w:p>
    <w:p w14:paraId="0746E223" w14:textId="77777777" w:rsidR="00F62AA0" w:rsidRPr="00BF3C4D" w:rsidRDefault="00F62AA0" w:rsidP="008D32B4">
      <w:pPr>
        <w:spacing w:after="0" w:line="240" w:lineRule="auto"/>
        <w:rPr>
          <w:rStyle w:val="apple-style-span"/>
          <w:rFonts w:cstheme="minorHAnsi"/>
          <w:sz w:val="24"/>
          <w:szCs w:val="24"/>
        </w:rPr>
      </w:pPr>
    </w:p>
    <w:p w14:paraId="455E152F" w14:textId="042CBD06"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3.2.4. Gently agitate cryptococcal cells on an orbital shaker set at 50 rpm for 2 h at </w:t>
      </w:r>
      <w:r w:rsidR="00482707">
        <w:rPr>
          <w:rStyle w:val="apple-style-span"/>
          <w:rFonts w:cstheme="minorHAnsi"/>
          <w:sz w:val="24"/>
          <w:szCs w:val="24"/>
        </w:rPr>
        <w:t>RT</w:t>
      </w:r>
      <w:r w:rsidRPr="00BF3C4D">
        <w:rPr>
          <w:rStyle w:val="apple-style-span"/>
          <w:rFonts w:cstheme="minorHAnsi"/>
          <w:sz w:val="24"/>
          <w:szCs w:val="24"/>
        </w:rPr>
        <w:t xml:space="preserve"> and in the dark.  </w:t>
      </w:r>
    </w:p>
    <w:p w14:paraId="0EB258E4" w14:textId="77777777" w:rsidR="00F62AA0" w:rsidRPr="00BF3C4D" w:rsidRDefault="00F62AA0" w:rsidP="008D32B4">
      <w:pPr>
        <w:spacing w:after="0" w:line="240" w:lineRule="auto"/>
        <w:rPr>
          <w:rStyle w:val="apple-style-span"/>
          <w:rFonts w:cstheme="minorHAnsi"/>
          <w:sz w:val="24"/>
          <w:szCs w:val="24"/>
        </w:rPr>
      </w:pPr>
    </w:p>
    <w:p w14:paraId="6F191BB6" w14:textId="25C1979F"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3.2.5. After 2 h, centrifuge the </w:t>
      </w:r>
      <w:r w:rsidR="0049628C">
        <w:rPr>
          <w:rStyle w:val="apple-style-span"/>
          <w:rFonts w:cstheme="minorHAnsi"/>
          <w:sz w:val="24"/>
          <w:szCs w:val="24"/>
        </w:rPr>
        <w:t>microcentrifuge</w:t>
      </w:r>
      <w:r w:rsidRPr="00BF3C4D">
        <w:rPr>
          <w:rStyle w:val="apple-style-span"/>
          <w:rFonts w:cstheme="minorHAnsi"/>
          <w:sz w:val="24"/>
          <w:szCs w:val="24"/>
        </w:rPr>
        <w:t xml:space="preserve"> tube at 960 x </w:t>
      </w:r>
      <w:r w:rsidRPr="00BF3C4D">
        <w:rPr>
          <w:rStyle w:val="apple-style-span"/>
          <w:rFonts w:cstheme="minorHAnsi"/>
          <w:i/>
          <w:sz w:val="24"/>
          <w:szCs w:val="24"/>
        </w:rPr>
        <w:t>g</w:t>
      </w:r>
      <w:r w:rsidRPr="00BF3C4D">
        <w:rPr>
          <w:rStyle w:val="apple-style-span"/>
          <w:rFonts w:cstheme="minorHAnsi"/>
          <w:sz w:val="24"/>
          <w:szCs w:val="24"/>
        </w:rPr>
        <w:t xml:space="preserve"> for 5 min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to pellet the cells. Aspirate the supernatant to remove PBS with the stain.</w:t>
      </w:r>
    </w:p>
    <w:p w14:paraId="31491AF1" w14:textId="77777777" w:rsidR="00F62AA0" w:rsidRPr="00BF3C4D" w:rsidRDefault="00F62AA0" w:rsidP="008D32B4">
      <w:pPr>
        <w:spacing w:after="0" w:line="240" w:lineRule="auto"/>
        <w:rPr>
          <w:rStyle w:val="apple-style-span"/>
          <w:rFonts w:cstheme="minorHAnsi"/>
          <w:sz w:val="24"/>
          <w:szCs w:val="24"/>
        </w:rPr>
      </w:pPr>
    </w:p>
    <w:p w14:paraId="23C10931" w14:textId="7C87E58D"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3.2.7. Add 1 mL of PBS to the tube</w:t>
      </w:r>
      <w:r w:rsidR="0049628C">
        <w:rPr>
          <w:rStyle w:val="apple-style-span"/>
          <w:rFonts w:cstheme="minorHAnsi"/>
          <w:sz w:val="24"/>
          <w:szCs w:val="24"/>
        </w:rPr>
        <w:t xml:space="preserve"> to wash the pelleted cells. </w:t>
      </w:r>
      <w:r w:rsidRPr="00BF3C4D">
        <w:rPr>
          <w:rStyle w:val="apple-style-span"/>
          <w:rFonts w:cstheme="minorHAnsi"/>
          <w:sz w:val="24"/>
          <w:szCs w:val="24"/>
        </w:rPr>
        <w:t>Wash the cells by gentl</w:t>
      </w:r>
      <w:r w:rsidR="0049628C">
        <w:rPr>
          <w:rStyle w:val="apple-style-span"/>
          <w:rFonts w:cstheme="minorHAnsi"/>
          <w:sz w:val="24"/>
          <w:szCs w:val="24"/>
        </w:rPr>
        <w:t>e</w:t>
      </w:r>
      <w:r w:rsidRPr="00BF3C4D">
        <w:rPr>
          <w:rStyle w:val="apple-style-span"/>
          <w:rFonts w:cstheme="minorHAnsi"/>
          <w:sz w:val="24"/>
          <w:szCs w:val="24"/>
        </w:rPr>
        <w:t xml:space="preserve"> pipetting.</w:t>
      </w:r>
    </w:p>
    <w:p w14:paraId="3F8A6DB9" w14:textId="77777777" w:rsidR="00F62AA0" w:rsidRPr="00BF3C4D" w:rsidRDefault="00F62AA0" w:rsidP="008D32B4">
      <w:pPr>
        <w:spacing w:after="0" w:line="240" w:lineRule="auto"/>
        <w:rPr>
          <w:rStyle w:val="apple-style-span"/>
          <w:rFonts w:cstheme="minorHAnsi"/>
          <w:sz w:val="24"/>
          <w:szCs w:val="24"/>
        </w:rPr>
      </w:pPr>
    </w:p>
    <w:p w14:paraId="3CA032A4" w14:textId="01210E7D"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3.2.9. Centrifuge the cells at 960 x </w:t>
      </w:r>
      <w:r w:rsidRPr="00BF3C4D">
        <w:rPr>
          <w:rStyle w:val="apple-style-span"/>
          <w:rFonts w:cstheme="minorHAnsi"/>
          <w:i/>
          <w:sz w:val="24"/>
          <w:szCs w:val="24"/>
        </w:rPr>
        <w:t>g</w:t>
      </w:r>
      <w:r w:rsidRPr="00BF3C4D">
        <w:rPr>
          <w:rStyle w:val="apple-style-span"/>
          <w:rFonts w:cstheme="minorHAnsi"/>
          <w:sz w:val="24"/>
          <w:szCs w:val="24"/>
        </w:rPr>
        <w:t xml:space="preserve"> for 5 min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0049628C">
        <w:rPr>
          <w:rStyle w:val="apple-style-span"/>
          <w:rFonts w:cstheme="minorHAnsi"/>
          <w:sz w:val="24"/>
          <w:szCs w:val="24"/>
        </w:rPr>
        <w:t xml:space="preserve">. Discard the </w:t>
      </w:r>
      <w:r w:rsidR="00691879">
        <w:rPr>
          <w:rStyle w:val="apple-style-span"/>
          <w:rFonts w:cstheme="minorHAnsi"/>
          <w:sz w:val="24"/>
          <w:szCs w:val="24"/>
        </w:rPr>
        <w:t>supernatant</w:t>
      </w:r>
      <w:r w:rsidRPr="00BF3C4D">
        <w:rPr>
          <w:rStyle w:val="apple-style-span"/>
          <w:rFonts w:cstheme="minorHAnsi"/>
          <w:sz w:val="24"/>
          <w:szCs w:val="24"/>
        </w:rPr>
        <w:t xml:space="preserve">. Repeat the washing step one more time.  </w:t>
      </w:r>
    </w:p>
    <w:p w14:paraId="68C38EA6" w14:textId="77777777" w:rsidR="00F62AA0" w:rsidRPr="00BF3C4D" w:rsidRDefault="00F62AA0" w:rsidP="008D32B4">
      <w:pPr>
        <w:spacing w:after="0" w:line="240" w:lineRule="auto"/>
        <w:rPr>
          <w:rStyle w:val="apple-style-span"/>
          <w:rFonts w:cstheme="minorHAnsi"/>
          <w:sz w:val="24"/>
          <w:szCs w:val="24"/>
        </w:rPr>
      </w:pPr>
    </w:p>
    <w:p w14:paraId="314464AD" w14:textId="2FDD4DA2"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3.2.10. </w:t>
      </w:r>
      <w:r w:rsidR="0049628C">
        <w:rPr>
          <w:rStyle w:val="apple-style-span"/>
          <w:rFonts w:cstheme="minorHAnsi"/>
          <w:sz w:val="24"/>
          <w:szCs w:val="24"/>
        </w:rPr>
        <w:t>Res</w:t>
      </w:r>
      <w:r w:rsidRPr="00BF3C4D">
        <w:rPr>
          <w:rStyle w:val="apple-style-span"/>
          <w:rFonts w:cstheme="minorHAnsi"/>
          <w:sz w:val="24"/>
          <w:szCs w:val="24"/>
        </w:rPr>
        <w:t xml:space="preserve">uspend the </w:t>
      </w:r>
      <w:r w:rsidR="0049628C">
        <w:rPr>
          <w:rStyle w:val="apple-style-span"/>
          <w:rFonts w:cstheme="minorHAnsi"/>
          <w:sz w:val="24"/>
          <w:szCs w:val="24"/>
        </w:rPr>
        <w:t xml:space="preserve">pellet of </w:t>
      </w:r>
      <w:r w:rsidRPr="00BF3C4D">
        <w:rPr>
          <w:rStyle w:val="apple-style-span"/>
          <w:rFonts w:cstheme="minorHAnsi"/>
          <w:sz w:val="24"/>
          <w:szCs w:val="24"/>
        </w:rPr>
        <w:t>washed cells in 1 mL of PBS.</w:t>
      </w:r>
    </w:p>
    <w:p w14:paraId="27D709AE" w14:textId="77777777" w:rsidR="00F62AA0" w:rsidRPr="00BF3C4D" w:rsidRDefault="00F62AA0" w:rsidP="008D32B4">
      <w:pPr>
        <w:spacing w:after="0" w:line="240" w:lineRule="auto"/>
        <w:rPr>
          <w:rStyle w:val="apple-style-span"/>
          <w:rFonts w:cstheme="minorHAnsi"/>
          <w:sz w:val="24"/>
          <w:szCs w:val="24"/>
        </w:rPr>
      </w:pPr>
    </w:p>
    <w:p w14:paraId="7F9B20F6" w14:textId="435C3EC2"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3.2.11. Dispense a 100</w:t>
      </w:r>
      <w:r w:rsidR="00482707">
        <w:rPr>
          <w:rStyle w:val="apple-style-span"/>
          <w:rFonts w:cstheme="minorHAnsi"/>
          <w:sz w:val="24"/>
          <w:szCs w:val="24"/>
        </w:rPr>
        <w:t xml:space="preserve"> </w:t>
      </w:r>
      <w:r w:rsidRPr="00BF3C4D">
        <w:rPr>
          <w:rStyle w:val="apple-style-span"/>
          <w:rFonts w:cstheme="minorHAnsi"/>
          <w:sz w:val="24"/>
          <w:szCs w:val="24"/>
        </w:rPr>
        <w:t xml:space="preserve">μL suspension of stained cryptococcal cells to wells containing unstained amoeba cells. </w:t>
      </w:r>
    </w:p>
    <w:p w14:paraId="7D4C8BE1" w14:textId="77777777" w:rsidR="00F62AA0" w:rsidRPr="00BF3C4D" w:rsidRDefault="00F62AA0" w:rsidP="008D32B4">
      <w:pPr>
        <w:spacing w:after="0" w:line="240" w:lineRule="auto"/>
        <w:rPr>
          <w:rStyle w:val="apple-style-span"/>
          <w:rFonts w:cstheme="minorHAnsi"/>
          <w:sz w:val="24"/>
          <w:szCs w:val="24"/>
        </w:rPr>
      </w:pPr>
    </w:p>
    <w:p w14:paraId="7C9F2328" w14:textId="739B983E" w:rsidR="00F62AA0"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3.2.12. Incubate the prepared co-culture at 3</w:t>
      </w:r>
      <w:r w:rsidRPr="00BF3C4D">
        <w:rPr>
          <w:rFonts w:cstheme="minorHAnsi"/>
          <w:sz w:val="24"/>
          <w:szCs w:val="24"/>
        </w:rPr>
        <w:t xml:space="preserve">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for an additional 2 h period. </w:t>
      </w:r>
    </w:p>
    <w:p w14:paraId="66E09876" w14:textId="77777777" w:rsidR="00925EE7" w:rsidRPr="00BF3C4D" w:rsidRDefault="00925EE7" w:rsidP="008D32B4">
      <w:pPr>
        <w:spacing w:after="0" w:line="240" w:lineRule="auto"/>
        <w:rPr>
          <w:rStyle w:val="apple-style-span"/>
          <w:rFonts w:cstheme="minorHAnsi"/>
          <w:sz w:val="24"/>
          <w:szCs w:val="24"/>
        </w:rPr>
      </w:pPr>
    </w:p>
    <w:p w14:paraId="349B49E8" w14:textId="44E07F6E"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NOTE: The co-culture can be incubated for different timepoints to suit the purpose of the experiment. </w:t>
      </w:r>
    </w:p>
    <w:p w14:paraId="446F2A8A" w14:textId="77777777" w:rsidR="00F62AA0" w:rsidRPr="00BF3C4D" w:rsidRDefault="00F62AA0" w:rsidP="008D32B4">
      <w:pPr>
        <w:spacing w:after="0" w:line="240" w:lineRule="auto"/>
        <w:rPr>
          <w:rStyle w:val="apple-style-span"/>
          <w:rFonts w:cstheme="minorHAnsi"/>
          <w:sz w:val="24"/>
          <w:szCs w:val="24"/>
        </w:rPr>
      </w:pPr>
    </w:p>
    <w:p w14:paraId="77BFCEC4" w14:textId="04E062D4"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3.2.13. At the end of the co-incubation period, measure </w:t>
      </w:r>
      <w:r w:rsidR="0049628C">
        <w:rPr>
          <w:rStyle w:val="apple-style-span"/>
          <w:rFonts w:cstheme="minorHAnsi"/>
          <w:sz w:val="24"/>
          <w:szCs w:val="24"/>
        </w:rPr>
        <w:t xml:space="preserve">the </w:t>
      </w:r>
      <w:r w:rsidRPr="00BF3C4D">
        <w:rPr>
          <w:rStyle w:val="apple-style-span"/>
          <w:rFonts w:cstheme="minorHAnsi"/>
          <w:sz w:val="24"/>
          <w:szCs w:val="24"/>
        </w:rPr>
        <w:t>fluorescence on a microplate reader</w:t>
      </w:r>
      <w:r w:rsidR="0049628C">
        <w:rPr>
          <w:rStyle w:val="apple-style-span"/>
          <w:rFonts w:cstheme="minorHAnsi"/>
          <w:sz w:val="24"/>
          <w:szCs w:val="24"/>
        </w:rPr>
        <w:t>. C</w:t>
      </w:r>
      <w:r w:rsidRPr="00BF3C4D">
        <w:rPr>
          <w:rStyle w:val="apple-style-span"/>
          <w:rFonts w:cstheme="minorHAnsi"/>
          <w:sz w:val="24"/>
          <w:szCs w:val="24"/>
        </w:rPr>
        <w:t xml:space="preserve">onvert logarithmic signals to relative fluorescence units. </w:t>
      </w:r>
    </w:p>
    <w:p w14:paraId="493C2EE7" w14:textId="77777777" w:rsidR="00482707" w:rsidRDefault="00482707" w:rsidP="00FE69B4">
      <w:pPr>
        <w:spacing w:after="0" w:line="240" w:lineRule="auto"/>
        <w:rPr>
          <w:rStyle w:val="apple-style-span"/>
          <w:rFonts w:cstheme="minorHAnsi"/>
          <w:sz w:val="24"/>
          <w:szCs w:val="24"/>
        </w:rPr>
      </w:pPr>
    </w:p>
    <w:p w14:paraId="268E0D62" w14:textId="73856876"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NOTE: The dye’s excitation is at 492 nm and emission is at 538 nm.</w:t>
      </w:r>
      <w:r w:rsidR="0049628C">
        <w:rPr>
          <w:rStyle w:val="apple-style-span"/>
          <w:rFonts w:cstheme="minorHAnsi"/>
          <w:sz w:val="24"/>
          <w:szCs w:val="24"/>
        </w:rPr>
        <w:t xml:space="preserve"> C</w:t>
      </w:r>
      <w:r w:rsidRPr="00BF3C4D">
        <w:rPr>
          <w:rStyle w:val="apple-style-span"/>
          <w:rFonts w:cstheme="minorHAnsi"/>
          <w:sz w:val="24"/>
          <w:szCs w:val="24"/>
        </w:rPr>
        <w:t xml:space="preserve">onsult </w:t>
      </w:r>
      <w:proofErr w:type="spellStart"/>
      <w:r w:rsidRPr="00BF3C4D">
        <w:rPr>
          <w:rStyle w:val="apple-style-span"/>
          <w:rFonts w:cstheme="minorHAnsi"/>
          <w:sz w:val="24"/>
          <w:szCs w:val="24"/>
        </w:rPr>
        <w:t>Beisker</w:t>
      </w:r>
      <w:proofErr w:type="spellEnd"/>
      <w:r w:rsidRPr="00BF3C4D">
        <w:rPr>
          <w:rStyle w:val="apple-style-span"/>
          <w:rFonts w:cstheme="minorHAnsi"/>
          <w:sz w:val="24"/>
          <w:szCs w:val="24"/>
        </w:rPr>
        <w:t xml:space="preserve"> and Dolbeare</w:t>
      </w:r>
      <w:r w:rsidR="00D67730">
        <w:rPr>
          <w:rStyle w:val="apple-style-span"/>
          <w:rFonts w:cstheme="minorHAnsi"/>
          <w:sz w:val="24"/>
          <w:szCs w:val="24"/>
          <w:vertAlign w:val="superscript"/>
        </w:rPr>
        <w:t>19</w:t>
      </w:r>
      <w:r w:rsidRPr="00BF3C4D">
        <w:rPr>
          <w:rStyle w:val="apple-style-span"/>
          <w:rFonts w:cstheme="minorHAnsi"/>
          <w:sz w:val="24"/>
          <w:szCs w:val="24"/>
        </w:rPr>
        <w:t xml:space="preserve"> </w:t>
      </w:r>
      <w:r w:rsidR="00482707">
        <w:rPr>
          <w:rStyle w:val="apple-style-span"/>
          <w:rFonts w:cstheme="minorHAnsi"/>
          <w:sz w:val="24"/>
          <w:szCs w:val="24"/>
        </w:rPr>
        <w:t>and</w:t>
      </w:r>
      <w:r w:rsidRPr="00BF3C4D">
        <w:rPr>
          <w:rStyle w:val="apple-style-span"/>
          <w:rFonts w:cstheme="minorHAnsi"/>
          <w:sz w:val="24"/>
          <w:szCs w:val="24"/>
        </w:rPr>
        <w:t xml:space="preserve"> Clancy and Cauller</w:t>
      </w:r>
      <w:r w:rsidRPr="00BF3C4D">
        <w:rPr>
          <w:rStyle w:val="apple-style-span"/>
          <w:rFonts w:cstheme="minorHAnsi"/>
          <w:sz w:val="24"/>
          <w:szCs w:val="24"/>
          <w:vertAlign w:val="superscript"/>
        </w:rPr>
        <w:t>2</w:t>
      </w:r>
      <w:r w:rsidR="00D67730">
        <w:rPr>
          <w:rStyle w:val="apple-style-span"/>
          <w:rFonts w:cstheme="minorHAnsi"/>
          <w:sz w:val="24"/>
          <w:szCs w:val="24"/>
          <w:vertAlign w:val="superscript"/>
        </w:rPr>
        <w:t>0</w:t>
      </w:r>
      <w:r w:rsidRPr="00BF3C4D">
        <w:rPr>
          <w:rStyle w:val="apple-style-span"/>
          <w:rFonts w:cstheme="minorHAnsi"/>
          <w:sz w:val="24"/>
          <w:szCs w:val="24"/>
        </w:rPr>
        <w:t xml:space="preserve"> </w:t>
      </w:r>
      <w:r w:rsidR="00482707">
        <w:rPr>
          <w:rStyle w:val="apple-style-span"/>
          <w:rFonts w:cstheme="minorHAnsi"/>
          <w:sz w:val="24"/>
          <w:szCs w:val="24"/>
        </w:rPr>
        <w:t xml:space="preserve">for methods </w:t>
      </w:r>
      <w:r w:rsidRPr="00BF3C4D">
        <w:rPr>
          <w:rStyle w:val="apple-style-span"/>
          <w:rFonts w:cstheme="minorHAnsi"/>
          <w:sz w:val="24"/>
          <w:szCs w:val="24"/>
        </w:rPr>
        <w:t>to reduce autofluorescence.</w:t>
      </w:r>
    </w:p>
    <w:p w14:paraId="2C5C930A" w14:textId="77777777" w:rsidR="00A63280" w:rsidRPr="00BF3C4D" w:rsidRDefault="00A63280" w:rsidP="008D32B4">
      <w:pPr>
        <w:spacing w:after="0" w:line="240" w:lineRule="auto"/>
        <w:rPr>
          <w:rStyle w:val="apple-style-span"/>
          <w:rFonts w:cstheme="minorHAnsi"/>
          <w:sz w:val="24"/>
          <w:szCs w:val="24"/>
        </w:rPr>
      </w:pPr>
    </w:p>
    <w:p w14:paraId="7681C005" w14:textId="4DCC92AA" w:rsidR="00934B0B" w:rsidRPr="00FE69B4" w:rsidRDefault="00934B0B" w:rsidP="008D32B4">
      <w:pPr>
        <w:spacing w:after="0" w:line="240" w:lineRule="auto"/>
        <w:rPr>
          <w:b/>
          <w:sz w:val="24"/>
          <w:szCs w:val="24"/>
        </w:rPr>
      </w:pPr>
      <w:r w:rsidRPr="00BF3C4D">
        <w:rPr>
          <w:rStyle w:val="apple-style-span"/>
          <w:rFonts w:cstheme="minorHAnsi"/>
          <w:b/>
          <w:sz w:val="24"/>
          <w:szCs w:val="24"/>
        </w:rPr>
        <w:t xml:space="preserve">4. </w:t>
      </w:r>
      <w:r w:rsidR="00FE69B4">
        <w:rPr>
          <w:rStyle w:val="apple-style-span"/>
          <w:rFonts w:cstheme="minorHAnsi"/>
          <w:b/>
          <w:sz w:val="24"/>
          <w:szCs w:val="24"/>
        </w:rPr>
        <w:t>Use</w:t>
      </w:r>
      <w:r w:rsidR="00F62AA0" w:rsidRPr="00BF3C4D">
        <w:rPr>
          <w:rStyle w:val="apple-style-span"/>
          <w:rFonts w:cstheme="minorHAnsi"/>
          <w:b/>
          <w:sz w:val="24"/>
          <w:szCs w:val="24"/>
        </w:rPr>
        <w:t xml:space="preserve"> of t</w:t>
      </w:r>
      <w:r w:rsidRPr="00BF3C4D">
        <w:rPr>
          <w:rStyle w:val="apple-style-span"/>
          <w:rFonts w:cstheme="minorHAnsi"/>
          <w:b/>
          <w:sz w:val="24"/>
          <w:szCs w:val="24"/>
        </w:rPr>
        <w:t xml:space="preserve">ransmission electron microscopy to </w:t>
      </w:r>
      <w:r w:rsidR="00F62AA0" w:rsidRPr="00BF3C4D">
        <w:rPr>
          <w:rStyle w:val="apple-style-span"/>
          <w:rFonts w:cstheme="minorHAnsi"/>
          <w:b/>
          <w:sz w:val="24"/>
          <w:szCs w:val="24"/>
        </w:rPr>
        <w:t xml:space="preserve">study </w:t>
      </w:r>
      <w:r w:rsidRPr="00BF3C4D">
        <w:rPr>
          <w:rStyle w:val="apple-style-span"/>
          <w:rFonts w:cstheme="minorHAnsi"/>
          <w:b/>
          <w:sz w:val="24"/>
          <w:szCs w:val="24"/>
        </w:rPr>
        <w:t>phagocytosis</w:t>
      </w:r>
      <w:r w:rsidR="00FE69B4">
        <w:rPr>
          <w:rStyle w:val="apple-style-span"/>
          <w:rFonts w:cstheme="minorHAnsi"/>
          <w:b/>
          <w:sz w:val="24"/>
          <w:szCs w:val="24"/>
        </w:rPr>
        <w:t xml:space="preserve"> (m</w:t>
      </w:r>
      <w:r w:rsidRPr="00BF3C4D">
        <w:rPr>
          <w:rStyle w:val="apple-style-span"/>
          <w:rFonts w:cstheme="minorHAnsi"/>
          <w:b/>
          <w:sz w:val="24"/>
          <w:szCs w:val="24"/>
        </w:rPr>
        <w:t xml:space="preserve">odified from </w:t>
      </w:r>
      <w:r w:rsidRPr="00BF3C4D">
        <w:rPr>
          <w:b/>
          <w:sz w:val="24"/>
          <w:szCs w:val="24"/>
        </w:rPr>
        <w:t xml:space="preserve">van </w:t>
      </w:r>
      <w:proofErr w:type="spellStart"/>
      <w:r w:rsidRPr="00BF3C4D">
        <w:rPr>
          <w:b/>
          <w:sz w:val="24"/>
          <w:szCs w:val="24"/>
        </w:rPr>
        <w:t>Wyk</w:t>
      </w:r>
      <w:proofErr w:type="spellEnd"/>
      <w:r w:rsidRPr="00BF3C4D">
        <w:rPr>
          <w:b/>
          <w:sz w:val="24"/>
          <w:szCs w:val="24"/>
        </w:rPr>
        <w:t xml:space="preserve"> and </w:t>
      </w:r>
      <w:r w:rsidR="00F62AA0" w:rsidRPr="00BF3C4D">
        <w:rPr>
          <w:b/>
          <w:sz w:val="24"/>
          <w:szCs w:val="24"/>
        </w:rPr>
        <w:t>Wingfield</w:t>
      </w:r>
      <w:r w:rsidR="00F62AA0" w:rsidRPr="00BF3C4D">
        <w:rPr>
          <w:b/>
          <w:sz w:val="24"/>
          <w:szCs w:val="24"/>
          <w:vertAlign w:val="superscript"/>
        </w:rPr>
        <w:t>23</w:t>
      </w:r>
      <w:r w:rsidR="00FE69B4">
        <w:rPr>
          <w:b/>
          <w:sz w:val="24"/>
          <w:szCs w:val="24"/>
        </w:rPr>
        <w:t>)</w:t>
      </w:r>
    </w:p>
    <w:p w14:paraId="6AB07467" w14:textId="77777777" w:rsidR="00BF1544" w:rsidRPr="00BF3C4D" w:rsidRDefault="00BF1544" w:rsidP="008D32B4">
      <w:pPr>
        <w:spacing w:after="0" w:line="240" w:lineRule="auto"/>
        <w:rPr>
          <w:b/>
          <w:sz w:val="24"/>
          <w:szCs w:val="24"/>
        </w:rPr>
      </w:pPr>
    </w:p>
    <w:p w14:paraId="4FEC96F6" w14:textId="254B960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4.1. Add a 5 mL suspension of amoebae (adjusted to 1 x 10</w:t>
      </w:r>
      <w:r w:rsidRPr="00BF3C4D">
        <w:rPr>
          <w:rStyle w:val="apple-style-span"/>
          <w:rFonts w:cstheme="minorHAnsi"/>
          <w:sz w:val="24"/>
          <w:szCs w:val="24"/>
          <w:vertAlign w:val="superscript"/>
        </w:rPr>
        <w:t>7</w:t>
      </w:r>
      <w:r w:rsidRPr="00BF3C4D">
        <w:rPr>
          <w:rStyle w:val="apple-style-span"/>
          <w:rFonts w:cstheme="minorHAnsi"/>
          <w:sz w:val="24"/>
          <w:szCs w:val="24"/>
        </w:rPr>
        <w:t xml:space="preserve"> cells/mL in ATCC medium 712) to a 15 mL centrifuge tube and allow them to settle for 30 min at 3</w:t>
      </w:r>
      <w:r w:rsidRPr="00BF3C4D">
        <w:rPr>
          <w:rFonts w:cstheme="minorHAnsi"/>
          <w:sz w:val="24"/>
          <w:szCs w:val="24"/>
        </w:rPr>
        <w:t>0</w:t>
      </w:r>
      <w:r w:rsidR="0049628C">
        <w:rPr>
          <w:rFonts w:cstheme="minorHAnsi"/>
          <w:sz w:val="24"/>
          <w:szCs w:val="24"/>
        </w:rPr>
        <w:t xml:space="preserve">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Fonts w:cstheme="minorHAnsi"/>
          <w:sz w:val="24"/>
          <w:szCs w:val="24"/>
        </w:rPr>
        <w:t>.</w:t>
      </w:r>
    </w:p>
    <w:p w14:paraId="426833A2" w14:textId="77777777" w:rsidR="00F62AA0" w:rsidRPr="00BF3C4D" w:rsidRDefault="00F62AA0" w:rsidP="008D32B4">
      <w:pPr>
        <w:spacing w:after="0" w:line="240" w:lineRule="auto"/>
        <w:rPr>
          <w:rStyle w:val="apple-style-span"/>
          <w:rFonts w:cstheme="minorHAnsi"/>
          <w:sz w:val="24"/>
          <w:szCs w:val="24"/>
        </w:rPr>
      </w:pPr>
    </w:p>
    <w:p w14:paraId="3291A6A5" w14:textId="7777777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4.2 Add a 5 mL suspension of </w:t>
      </w:r>
      <w:r w:rsidRPr="00BF3C4D">
        <w:rPr>
          <w:rStyle w:val="apple-style-span"/>
          <w:rFonts w:cstheme="minorHAnsi"/>
          <w:i/>
          <w:sz w:val="24"/>
          <w:szCs w:val="24"/>
        </w:rPr>
        <w:t>C. neoformans</w:t>
      </w:r>
      <w:r w:rsidRPr="00BF3C4D">
        <w:rPr>
          <w:rStyle w:val="apple-style-span"/>
          <w:rFonts w:cstheme="minorHAnsi"/>
          <w:sz w:val="24"/>
          <w:szCs w:val="24"/>
        </w:rPr>
        <w:t xml:space="preserve"> UOFS Y-1378 cells (adjusted to 1 x 10</w:t>
      </w:r>
      <w:r w:rsidRPr="00BF3C4D">
        <w:rPr>
          <w:rStyle w:val="apple-style-span"/>
          <w:rFonts w:cstheme="minorHAnsi"/>
          <w:sz w:val="24"/>
          <w:szCs w:val="24"/>
          <w:vertAlign w:val="superscript"/>
        </w:rPr>
        <w:t>6</w:t>
      </w:r>
      <w:r w:rsidRPr="00BF3C4D">
        <w:rPr>
          <w:rStyle w:val="apple-style-span"/>
          <w:rFonts w:cstheme="minorHAnsi"/>
          <w:sz w:val="24"/>
          <w:szCs w:val="24"/>
        </w:rPr>
        <w:t xml:space="preserve"> cells/mL in PBS) to the same centrifuge tube that contains 5 mL of standardized amoeba cells. </w:t>
      </w:r>
    </w:p>
    <w:p w14:paraId="18B2C4C9" w14:textId="77777777" w:rsidR="00F62AA0" w:rsidRPr="00BF3C4D" w:rsidRDefault="00F62AA0" w:rsidP="008D32B4">
      <w:pPr>
        <w:spacing w:after="0" w:line="240" w:lineRule="auto"/>
        <w:rPr>
          <w:rStyle w:val="apple-style-span"/>
          <w:rFonts w:cstheme="minorHAnsi"/>
          <w:sz w:val="24"/>
          <w:szCs w:val="24"/>
        </w:rPr>
      </w:pPr>
    </w:p>
    <w:p w14:paraId="1D341961" w14:textId="7FE8C8DA"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4.3. Allow the tube stand for 2 h at 3</w:t>
      </w:r>
      <w:r w:rsidRPr="00BF3C4D">
        <w:rPr>
          <w:rFonts w:cstheme="minorHAnsi"/>
          <w:sz w:val="24"/>
          <w:szCs w:val="24"/>
        </w:rPr>
        <w:t xml:space="preserve">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w:t>
      </w:r>
    </w:p>
    <w:p w14:paraId="72BE6737" w14:textId="77777777" w:rsidR="00F62AA0" w:rsidRPr="00BF3C4D" w:rsidRDefault="00F62AA0" w:rsidP="008D32B4">
      <w:pPr>
        <w:spacing w:after="0" w:line="240" w:lineRule="auto"/>
        <w:rPr>
          <w:rStyle w:val="apple-style-span"/>
          <w:rFonts w:cstheme="minorHAnsi"/>
          <w:sz w:val="24"/>
          <w:szCs w:val="24"/>
        </w:rPr>
      </w:pPr>
    </w:p>
    <w:p w14:paraId="0D8AA60A" w14:textId="6EF0C61F"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4.4. Centrifuge the tube at 640 x </w:t>
      </w:r>
      <w:r w:rsidRPr="00BF3C4D">
        <w:rPr>
          <w:rStyle w:val="apple-style-span"/>
          <w:rFonts w:cstheme="minorHAnsi"/>
          <w:i/>
          <w:sz w:val="24"/>
          <w:szCs w:val="24"/>
        </w:rPr>
        <w:t>g</w:t>
      </w:r>
      <w:r w:rsidRPr="00BF3C4D">
        <w:rPr>
          <w:rStyle w:val="apple-style-span"/>
          <w:rFonts w:cstheme="minorHAnsi"/>
          <w:sz w:val="24"/>
          <w:szCs w:val="24"/>
        </w:rPr>
        <w:t xml:space="preserve"> for 3 min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to pellet the co-cultured cells.</w:t>
      </w:r>
      <w:r w:rsidR="00141A4A">
        <w:rPr>
          <w:rStyle w:val="apple-style-span"/>
          <w:rFonts w:cstheme="minorHAnsi"/>
          <w:sz w:val="24"/>
          <w:szCs w:val="24"/>
        </w:rPr>
        <w:t xml:space="preserve"> </w:t>
      </w:r>
      <w:r w:rsidR="00141A4A" w:rsidRPr="00BF3C4D">
        <w:rPr>
          <w:rStyle w:val="apple-style-span"/>
          <w:rFonts w:cstheme="minorHAnsi"/>
          <w:sz w:val="24"/>
          <w:szCs w:val="24"/>
        </w:rPr>
        <w:t>Aspirate the supernatant.</w:t>
      </w:r>
      <w:r w:rsidR="00141A4A">
        <w:rPr>
          <w:rStyle w:val="apple-style-span"/>
          <w:rFonts w:cstheme="minorHAnsi"/>
          <w:sz w:val="24"/>
          <w:szCs w:val="24"/>
        </w:rPr>
        <w:t xml:space="preserve"> </w:t>
      </w:r>
      <w:r w:rsidR="00141A4A" w:rsidRPr="00BF3C4D">
        <w:rPr>
          <w:rStyle w:val="apple-style-span"/>
          <w:rFonts w:cstheme="minorHAnsi"/>
          <w:sz w:val="24"/>
          <w:szCs w:val="24"/>
        </w:rPr>
        <w:t>Do not wash the co-cultured cells.</w:t>
      </w:r>
    </w:p>
    <w:p w14:paraId="778D82E4" w14:textId="77777777" w:rsidR="00F62AA0" w:rsidRPr="00BF3C4D" w:rsidRDefault="00F62AA0" w:rsidP="008D32B4">
      <w:pPr>
        <w:spacing w:after="0" w:line="240" w:lineRule="auto"/>
        <w:rPr>
          <w:rStyle w:val="apple-style-span"/>
          <w:rFonts w:cstheme="minorHAnsi"/>
          <w:sz w:val="24"/>
          <w:szCs w:val="24"/>
        </w:rPr>
      </w:pPr>
    </w:p>
    <w:p w14:paraId="18433A00" w14:textId="3C4CB4B6"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4.6. Fix the co-cultured cells by </w:t>
      </w:r>
      <w:r w:rsidR="00141A4A">
        <w:rPr>
          <w:rStyle w:val="apple-style-span"/>
          <w:rFonts w:cstheme="minorHAnsi"/>
          <w:sz w:val="24"/>
          <w:szCs w:val="24"/>
        </w:rPr>
        <w:t>re</w:t>
      </w:r>
      <w:r w:rsidRPr="00BF3C4D">
        <w:rPr>
          <w:rStyle w:val="apple-style-span"/>
          <w:rFonts w:cstheme="minorHAnsi"/>
          <w:sz w:val="24"/>
          <w:szCs w:val="24"/>
        </w:rPr>
        <w:t xml:space="preserve">suspending the pellet in 3 mL of </w:t>
      </w:r>
      <w:r w:rsidRPr="00BF3C4D">
        <w:rPr>
          <w:rFonts w:cstheme="minorHAnsi"/>
          <w:sz w:val="24"/>
          <w:szCs w:val="24"/>
        </w:rPr>
        <w:t>1.0 M (pH</w:t>
      </w:r>
      <w:r w:rsidR="00FE69B4">
        <w:rPr>
          <w:rFonts w:cstheme="minorHAnsi"/>
          <w:sz w:val="24"/>
          <w:szCs w:val="24"/>
        </w:rPr>
        <w:t xml:space="preserve"> =</w:t>
      </w:r>
      <w:r w:rsidRPr="00BF3C4D">
        <w:rPr>
          <w:rFonts w:cstheme="minorHAnsi"/>
          <w:sz w:val="24"/>
          <w:szCs w:val="24"/>
        </w:rPr>
        <w:t xml:space="preserve"> 7.0)</w:t>
      </w:r>
      <w:r w:rsidRPr="00BF3C4D">
        <w:rPr>
          <w:rStyle w:val="apple-style-span"/>
          <w:rFonts w:cstheme="minorHAnsi"/>
          <w:sz w:val="24"/>
          <w:szCs w:val="24"/>
        </w:rPr>
        <w:t xml:space="preserve"> sodium phosphate-buffered 3% glutaraldehyde for 3 h.</w:t>
      </w:r>
    </w:p>
    <w:p w14:paraId="6614C46D" w14:textId="77777777" w:rsidR="00F62AA0" w:rsidRPr="00BF3C4D" w:rsidRDefault="00F62AA0" w:rsidP="008D32B4">
      <w:pPr>
        <w:spacing w:after="0" w:line="240" w:lineRule="auto"/>
        <w:rPr>
          <w:rStyle w:val="apple-style-span"/>
          <w:rFonts w:cstheme="minorHAnsi"/>
          <w:sz w:val="24"/>
          <w:szCs w:val="24"/>
        </w:rPr>
      </w:pPr>
    </w:p>
    <w:p w14:paraId="45C06CCD" w14:textId="462D09B7" w:rsidR="00F62AA0" w:rsidRPr="00BF3C4D" w:rsidRDefault="00F62AA0" w:rsidP="008D32B4">
      <w:pPr>
        <w:spacing w:after="0" w:line="240" w:lineRule="auto"/>
        <w:rPr>
          <w:rStyle w:val="apple-style-span"/>
          <w:rFonts w:cstheme="minorHAnsi"/>
          <w:sz w:val="24"/>
          <w:szCs w:val="24"/>
        </w:rPr>
      </w:pPr>
      <w:r w:rsidRPr="00BF3C4D">
        <w:rPr>
          <w:rStyle w:val="apple-style-span"/>
          <w:rFonts w:cstheme="minorHAnsi"/>
          <w:sz w:val="24"/>
          <w:szCs w:val="24"/>
        </w:rPr>
        <w:t>4.8. Centrifuge the tube at 1</w:t>
      </w:r>
      <w:r w:rsidR="00BC7932">
        <w:rPr>
          <w:rStyle w:val="apple-style-span"/>
          <w:rFonts w:cstheme="minorHAnsi"/>
          <w:sz w:val="24"/>
          <w:szCs w:val="24"/>
        </w:rPr>
        <w:t>,</w:t>
      </w:r>
      <w:r w:rsidRPr="00BF3C4D">
        <w:rPr>
          <w:rStyle w:val="apple-style-span"/>
          <w:rFonts w:cstheme="minorHAnsi"/>
          <w:sz w:val="24"/>
          <w:szCs w:val="24"/>
        </w:rPr>
        <w:t xml:space="preserve">120 x </w:t>
      </w:r>
      <w:r w:rsidRPr="00BF3C4D">
        <w:rPr>
          <w:rStyle w:val="apple-style-span"/>
          <w:rFonts w:cstheme="minorHAnsi"/>
          <w:i/>
          <w:sz w:val="24"/>
          <w:szCs w:val="24"/>
        </w:rPr>
        <w:t>g</w:t>
      </w:r>
      <w:r w:rsidRPr="00BF3C4D">
        <w:rPr>
          <w:rStyle w:val="apple-style-span"/>
          <w:rFonts w:cstheme="minorHAnsi"/>
          <w:sz w:val="24"/>
          <w:szCs w:val="24"/>
        </w:rPr>
        <w:t xml:space="preserve"> for 5 min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to pellet the co-cultured cells.</w:t>
      </w:r>
      <w:r w:rsidR="00141A4A">
        <w:rPr>
          <w:rStyle w:val="apple-style-span"/>
          <w:rFonts w:cstheme="minorHAnsi"/>
          <w:sz w:val="24"/>
          <w:szCs w:val="24"/>
        </w:rPr>
        <w:t xml:space="preserve"> </w:t>
      </w:r>
      <w:r w:rsidR="00141A4A" w:rsidRPr="00BF3C4D">
        <w:rPr>
          <w:rStyle w:val="apple-style-span"/>
          <w:rFonts w:cstheme="minorHAnsi"/>
          <w:sz w:val="24"/>
          <w:szCs w:val="24"/>
        </w:rPr>
        <w:t>Aspirate the supernatant.</w:t>
      </w:r>
    </w:p>
    <w:p w14:paraId="5231D623" w14:textId="77777777" w:rsidR="00F62AA0" w:rsidRPr="00BF3C4D" w:rsidRDefault="00F62AA0" w:rsidP="008D32B4">
      <w:pPr>
        <w:spacing w:after="0" w:line="240" w:lineRule="auto"/>
        <w:rPr>
          <w:rFonts w:cstheme="minorHAnsi"/>
          <w:sz w:val="24"/>
          <w:szCs w:val="24"/>
        </w:rPr>
      </w:pPr>
    </w:p>
    <w:p w14:paraId="0D2A8DED" w14:textId="6D6533A3" w:rsidR="00F62AA0" w:rsidRPr="00BF3C4D" w:rsidRDefault="00F62AA0" w:rsidP="008D32B4">
      <w:pPr>
        <w:spacing w:after="0" w:line="240" w:lineRule="auto"/>
        <w:rPr>
          <w:rFonts w:cstheme="minorHAnsi"/>
          <w:sz w:val="24"/>
          <w:szCs w:val="24"/>
        </w:rPr>
      </w:pPr>
      <w:r w:rsidRPr="00BF3C4D">
        <w:rPr>
          <w:rFonts w:cstheme="minorHAnsi"/>
          <w:sz w:val="24"/>
          <w:szCs w:val="24"/>
        </w:rPr>
        <w:t>4.10. Add 5 mL of sodium phosphate buffer to the centrifuge tube</w:t>
      </w:r>
      <w:r w:rsidR="00141A4A">
        <w:rPr>
          <w:rFonts w:cstheme="minorHAnsi"/>
          <w:sz w:val="24"/>
          <w:szCs w:val="24"/>
        </w:rPr>
        <w:t xml:space="preserve"> to wash the pelleted cells</w:t>
      </w:r>
      <w:r w:rsidRPr="00BF3C4D">
        <w:rPr>
          <w:rFonts w:cstheme="minorHAnsi"/>
          <w:sz w:val="24"/>
          <w:szCs w:val="24"/>
        </w:rPr>
        <w:t>.</w:t>
      </w:r>
      <w:r w:rsidR="00141A4A">
        <w:rPr>
          <w:rFonts w:cstheme="minorHAnsi"/>
          <w:sz w:val="24"/>
          <w:szCs w:val="24"/>
        </w:rPr>
        <w:t xml:space="preserve"> </w:t>
      </w:r>
      <w:r w:rsidRPr="00BF3C4D">
        <w:rPr>
          <w:rFonts w:cstheme="minorHAnsi"/>
          <w:sz w:val="24"/>
          <w:szCs w:val="24"/>
        </w:rPr>
        <w:t xml:space="preserve">Wash by gently pipetting the contents of the tube for 20 s.  </w:t>
      </w:r>
    </w:p>
    <w:p w14:paraId="3493833B" w14:textId="77777777" w:rsidR="00F62AA0" w:rsidRPr="00BF3C4D" w:rsidRDefault="00F62AA0" w:rsidP="008D32B4">
      <w:pPr>
        <w:spacing w:after="0" w:line="240" w:lineRule="auto"/>
        <w:rPr>
          <w:rFonts w:cstheme="minorHAnsi"/>
          <w:sz w:val="24"/>
          <w:szCs w:val="24"/>
        </w:rPr>
      </w:pPr>
    </w:p>
    <w:p w14:paraId="1A1E48E0" w14:textId="18406D13" w:rsidR="00F62AA0" w:rsidRPr="00BF3C4D" w:rsidRDefault="00F62AA0" w:rsidP="008D32B4">
      <w:pPr>
        <w:spacing w:after="0" w:line="240" w:lineRule="auto"/>
        <w:rPr>
          <w:rStyle w:val="apple-style-span"/>
          <w:rFonts w:cstheme="minorHAnsi"/>
          <w:sz w:val="24"/>
          <w:szCs w:val="24"/>
        </w:rPr>
      </w:pPr>
      <w:r w:rsidRPr="00BF3C4D">
        <w:rPr>
          <w:rFonts w:cstheme="minorHAnsi"/>
          <w:sz w:val="24"/>
          <w:szCs w:val="24"/>
        </w:rPr>
        <w:t xml:space="preserve">4.12. </w:t>
      </w:r>
      <w:r w:rsidRPr="00BF3C4D">
        <w:rPr>
          <w:rStyle w:val="apple-style-span"/>
          <w:rFonts w:cstheme="minorHAnsi"/>
          <w:sz w:val="24"/>
          <w:szCs w:val="24"/>
        </w:rPr>
        <w:t>Centrifuge the tube at 1</w:t>
      </w:r>
      <w:r w:rsidR="00BC7932">
        <w:rPr>
          <w:rStyle w:val="apple-style-span"/>
          <w:rFonts w:cstheme="minorHAnsi"/>
          <w:sz w:val="24"/>
          <w:szCs w:val="24"/>
        </w:rPr>
        <w:t>,</w:t>
      </w:r>
      <w:r w:rsidRPr="00BF3C4D">
        <w:rPr>
          <w:rStyle w:val="apple-style-span"/>
          <w:rFonts w:cstheme="minorHAnsi"/>
          <w:sz w:val="24"/>
          <w:szCs w:val="24"/>
        </w:rPr>
        <w:t xml:space="preserve">120 x </w:t>
      </w:r>
      <w:r w:rsidRPr="00BF3C4D">
        <w:rPr>
          <w:rStyle w:val="apple-style-span"/>
          <w:rFonts w:cstheme="minorHAnsi"/>
          <w:i/>
          <w:sz w:val="24"/>
          <w:szCs w:val="24"/>
        </w:rPr>
        <w:t>g</w:t>
      </w:r>
      <w:r w:rsidRPr="00BF3C4D">
        <w:rPr>
          <w:rStyle w:val="apple-style-span"/>
          <w:rFonts w:cstheme="minorHAnsi"/>
          <w:sz w:val="24"/>
          <w:szCs w:val="24"/>
        </w:rPr>
        <w:t xml:space="preserve"> for 5 min at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to pellet the co-cultured cells.</w:t>
      </w:r>
    </w:p>
    <w:p w14:paraId="16DE7612" w14:textId="77777777" w:rsidR="00F62AA0" w:rsidRPr="00BF3C4D" w:rsidRDefault="00F62AA0" w:rsidP="008D32B4">
      <w:pPr>
        <w:spacing w:after="0" w:line="240" w:lineRule="auto"/>
        <w:rPr>
          <w:rFonts w:cstheme="minorHAnsi"/>
          <w:sz w:val="24"/>
          <w:szCs w:val="24"/>
        </w:rPr>
      </w:pPr>
    </w:p>
    <w:p w14:paraId="12E834CD" w14:textId="3C237367" w:rsidR="00F62AA0" w:rsidRPr="00BF3C4D" w:rsidRDefault="00F62AA0" w:rsidP="008D32B4">
      <w:pPr>
        <w:spacing w:after="0" w:line="240" w:lineRule="auto"/>
        <w:rPr>
          <w:rStyle w:val="apple-style-span"/>
          <w:rFonts w:cstheme="minorHAnsi"/>
          <w:sz w:val="24"/>
          <w:szCs w:val="24"/>
        </w:rPr>
      </w:pPr>
      <w:r w:rsidRPr="00BF3C4D">
        <w:rPr>
          <w:rFonts w:cstheme="minorHAnsi"/>
          <w:sz w:val="24"/>
          <w:szCs w:val="24"/>
        </w:rPr>
        <w:t xml:space="preserve">4.13. Repeat </w:t>
      </w:r>
      <w:r w:rsidR="00141A4A">
        <w:rPr>
          <w:rFonts w:cstheme="minorHAnsi"/>
          <w:sz w:val="24"/>
          <w:szCs w:val="24"/>
        </w:rPr>
        <w:t>steps 4.8</w:t>
      </w:r>
      <w:r w:rsidR="00FE69B4">
        <w:rPr>
          <w:rStyle w:val="apple-style-span"/>
          <w:rFonts w:cstheme="minorHAnsi"/>
          <w:sz w:val="24"/>
          <w:szCs w:val="24"/>
        </w:rPr>
        <w:t>–</w:t>
      </w:r>
      <w:r w:rsidR="00141A4A">
        <w:rPr>
          <w:rFonts w:cstheme="minorHAnsi"/>
          <w:sz w:val="24"/>
          <w:szCs w:val="24"/>
        </w:rPr>
        <w:t>4.10</w:t>
      </w:r>
      <w:r w:rsidRPr="00BF3C4D">
        <w:rPr>
          <w:rFonts w:cstheme="minorHAnsi"/>
          <w:sz w:val="24"/>
          <w:szCs w:val="24"/>
        </w:rPr>
        <w:t>.</w:t>
      </w:r>
      <w:r w:rsidR="00141A4A">
        <w:rPr>
          <w:rFonts w:cstheme="minorHAnsi"/>
          <w:sz w:val="24"/>
          <w:szCs w:val="24"/>
        </w:rPr>
        <w:t xml:space="preserve"> </w:t>
      </w:r>
      <w:r w:rsidRPr="00BF3C4D">
        <w:rPr>
          <w:rStyle w:val="apple-style-span"/>
          <w:rFonts w:cstheme="minorHAnsi"/>
          <w:sz w:val="24"/>
          <w:szCs w:val="24"/>
        </w:rPr>
        <w:t>Aspirate the supernatant.</w:t>
      </w:r>
    </w:p>
    <w:p w14:paraId="713E5D22" w14:textId="77777777" w:rsidR="00F62AA0" w:rsidRPr="00BF3C4D" w:rsidRDefault="00F62AA0" w:rsidP="008D32B4">
      <w:pPr>
        <w:spacing w:after="0" w:line="240" w:lineRule="auto"/>
        <w:rPr>
          <w:rFonts w:cstheme="minorHAnsi"/>
          <w:sz w:val="24"/>
          <w:szCs w:val="24"/>
        </w:rPr>
      </w:pPr>
    </w:p>
    <w:p w14:paraId="0087D831" w14:textId="61FC9029"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4.15. Fix the co-cultured cells again by </w:t>
      </w:r>
      <w:r w:rsidR="00141A4A">
        <w:rPr>
          <w:rFonts w:cstheme="minorHAnsi"/>
          <w:sz w:val="24"/>
          <w:szCs w:val="24"/>
        </w:rPr>
        <w:t>re</w:t>
      </w:r>
      <w:r w:rsidRPr="00BF3C4D">
        <w:rPr>
          <w:rFonts w:cstheme="minorHAnsi"/>
          <w:sz w:val="24"/>
          <w:szCs w:val="24"/>
        </w:rPr>
        <w:t>suspending the pellet in</w:t>
      </w:r>
      <w:r w:rsidRPr="00BF3C4D">
        <w:rPr>
          <w:rStyle w:val="apple-style-span"/>
          <w:rFonts w:cstheme="minorHAnsi"/>
          <w:sz w:val="24"/>
          <w:szCs w:val="24"/>
        </w:rPr>
        <w:t xml:space="preserve"> 3 mL of </w:t>
      </w:r>
      <w:r w:rsidRPr="00BF3C4D">
        <w:rPr>
          <w:rFonts w:cstheme="minorHAnsi"/>
          <w:sz w:val="24"/>
          <w:szCs w:val="24"/>
        </w:rPr>
        <w:t xml:space="preserve">1.0 M (pH </w:t>
      </w:r>
      <w:r w:rsidR="00FE69B4">
        <w:rPr>
          <w:rFonts w:cstheme="minorHAnsi"/>
          <w:sz w:val="24"/>
          <w:szCs w:val="24"/>
        </w:rPr>
        <w:t xml:space="preserve">= </w:t>
      </w:r>
      <w:r w:rsidRPr="00BF3C4D">
        <w:rPr>
          <w:rFonts w:cstheme="minorHAnsi"/>
          <w:sz w:val="24"/>
          <w:szCs w:val="24"/>
        </w:rPr>
        <w:t>7.0)</w:t>
      </w:r>
      <w:r w:rsidRPr="00BF3C4D">
        <w:rPr>
          <w:rStyle w:val="apple-style-span"/>
          <w:rFonts w:cstheme="minorHAnsi"/>
          <w:sz w:val="24"/>
          <w:szCs w:val="24"/>
        </w:rPr>
        <w:t xml:space="preserve"> sodium phosphate-buffered</w:t>
      </w:r>
      <w:r w:rsidRPr="00BF3C4D">
        <w:rPr>
          <w:rFonts w:cstheme="minorHAnsi"/>
          <w:sz w:val="24"/>
          <w:szCs w:val="24"/>
        </w:rPr>
        <w:t xml:space="preserve"> 1% osmium tetroxide for 1.5 h. </w:t>
      </w:r>
    </w:p>
    <w:p w14:paraId="767D8692" w14:textId="77777777" w:rsidR="00F62AA0" w:rsidRPr="00BF3C4D" w:rsidRDefault="00F62AA0" w:rsidP="008D32B4">
      <w:pPr>
        <w:spacing w:after="0" w:line="240" w:lineRule="auto"/>
        <w:rPr>
          <w:rFonts w:cstheme="minorHAnsi"/>
          <w:sz w:val="24"/>
          <w:szCs w:val="24"/>
        </w:rPr>
      </w:pPr>
    </w:p>
    <w:p w14:paraId="48A086C7" w14:textId="77777777"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4.16. Remove the fixative (osmium tetroxide) by washing the co-cultured cells in a similar manner to removing </w:t>
      </w:r>
      <w:r w:rsidRPr="00BF3C4D">
        <w:rPr>
          <w:rStyle w:val="apple-style-span"/>
          <w:rFonts w:cstheme="minorHAnsi"/>
          <w:sz w:val="24"/>
          <w:szCs w:val="24"/>
        </w:rPr>
        <w:t>3% glutaraldehyde.</w:t>
      </w:r>
    </w:p>
    <w:p w14:paraId="515F4959" w14:textId="77777777" w:rsidR="00F62AA0" w:rsidRPr="00BF3C4D" w:rsidRDefault="00F62AA0" w:rsidP="008D32B4">
      <w:pPr>
        <w:spacing w:after="0" w:line="240" w:lineRule="auto"/>
        <w:rPr>
          <w:rFonts w:cstheme="minorHAnsi"/>
          <w:sz w:val="24"/>
          <w:szCs w:val="24"/>
        </w:rPr>
      </w:pPr>
    </w:p>
    <w:p w14:paraId="4F8DB8FE" w14:textId="34D7C298" w:rsidR="00F62AA0" w:rsidRPr="00BF3C4D" w:rsidRDefault="00F62AA0" w:rsidP="008D32B4">
      <w:pPr>
        <w:spacing w:after="0" w:line="240" w:lineRule="auto"/>
        <w:rPr>
          <w:rFonts w:cstheme="minorHAnsi"/>
          <w:sz w:val="24"/>
          <w:szCs w:val="24"/>
        </w:rPr>
      </w:pPr>
      <w:r w:rsidRPr="00BF3C4D">
        <w:rPr>
          <w:rFonts w:cstheme="minorHAnsi"/>
          <w:sz w:val="24"/>
          <w:szCs w:val="24"/>
        </w:rPr>
        <w:t>4.17</w:t>
      </w:r>
      <w:r w:rsidRPr="00BF3C4D">
        <w:rPr>
          <w:rStyle w:val="apple-style-span"/>
          <w:rFonts w:cstheme="minorHAnsi"/>
          <w:sz w:val="24"/>
          <w:szCs w:val="24"/>
        </w:rPr>
        <w:t>.</w:t>
      </w:r>
      <w:r w:rsidRPr="00BF3C4D">
        <w:rPr>
          <w:rFonts w:cstheme="minorHAnsi"/>
          <w:sz w:val="24"/>
          <w:szCs w:val="24"/>
        </w:rPr>
        <w:t xml:space="preserve"> Dehydrate the TEM material (also known as the co-cultured cells) in a graded acetone</w:t>
      </w:r>
      <w:r w:rsidRPr="00BF3C4D">
        <w:rPr>
          <w:rFonts w:cstheme="minorHAnsi"/>
          <w:sz w:val="24"/>
          <w:szCs w:val="24"/>
          <w:shd w:val="clear" w:color="auto" w:fill="FFFFFF"/>
        </w:rPr>
        <w:t xml:space="preserve"> </w:t>
      </w:r>
      <w:r w:rsidRPr="00BF3C4D">
        <w:rPr>
          <w:rFonts w:cstheme="minorHAnsi"/>
          <w:sz w:val="24"/>
          <w:szCs w:val="24"/>
        </w:rPr>
        <w:t xml:space="preserve">series </w:t>
      </w:r>
      <w:r w:rsidR="00141A4A">
        <w:rPr>
          <w:rFonts w:cstheme="minorHAnsi"/>
          <w:sz w:val="24"/>
          <w:szCs w:val="24"/>
        </w:rPr>
        <w:t xml:space="preserve">of 30%, 50%, 70%, 95% and </w:t>
      </w:r>
      <w:r w:rsidR="00BC7932">
        <w:rPr>
          <w:rFonts w:cstheme="minorHAnsi"/>
          <w:sz w:val="24"/>
          <w:szCs w:val="24"/>
        </w:rPr>
        <w:t xml:space="preserve">two changes of </w:t>
      </w:r>
      <w:r w:rsidR="00141A4A">
        <w:rPr>
          <w:rFonts w:cstheme="minorHAnsi"/>
          <w:sz w:val="24"/>
          <w:szCs w:val="24"/>
        </w:rPr>
        <w:t>100% for 15 min each</w:t>
      </w:r>
      <w:r w:rsidR="00FE69B4">
        <w:rPr>
          <w:rFonts w:cstheme="minorHAnsi"/>
          <w:sz w:val="24"/>
          <w:szCs w:val="24"/>
        </w:rPr>
        <w:t>,</w:t>
      </w:r>
      <w:r w:rsidR="00141A4A">
        <w:rPr>
          <w:rFonts w:cstheme="minorHAnsi"/>
          <w:sz w:val="24"/>
          <w:szCs w:val="24"/>
        </w:rPr>
        <w:t xml:space="preserve"> respectively. To do so, add 3 mL of the acetone solution to the pelleted cells and let it stand for 15 min. Then</w:t>
      </w:r>
      <w:r w:rsidR="00FE69B4">
        <w:rPr>
          <w:rFonts w:cstheme="minorHAnsi"/>
          <w:sz w:val="24"/>
          <w:szCs w:val="24"/>
        </w:rPr>
        <w:t>,</w:t>
      </w:r>
      <w:r w:rsidR="00141A4A">
        <w:rPr>
          <w:rFonts w:cstheme="minorHAnsi"/>
          <w:sz w:val="24"/>
          <w:szCs w:val="24"/>
        </w:rPr>
        <w:t xml:space="preserve"> centrifuge at 200 </w:t>
      </w:r>
      <w:r w:rsidR="00141A4A" w:rsidRPr="00BC7932">
        <w:rPr>
          <w:rFonts w:cstheme="minorHAnsi"/>
          <w:i/>
          <w:sz w:val="24"/>
          <w:szCs w:val="24"/>
        </w:rPr>
        <w:t>x g</w:t>
      </w:r>
      <w:r w:rsidR="00141A4A">
        <w:rPr>
          <w:rFonts w:cstheme="minorHAnsi"/>
          <w:sz w:val="24"/>
          <w:szCs w:val="24"/>
        </w:rPr>
        <w:t xml:space="preserve"> for 10 min at </w:t>
      </w:r>
      <w:r w:rsidR="00FE69B4">
        <w:rPr>
          <w:rFonts w:cstheme="minorHAnsi"/>
          <w:sz w:val="24"/>
          <w:szCs w:val="24"/>
        </w:rPr>
        <w:t>RT</w:t>
      </w:r>
      <w:r w:rsidR="00141A4A">
        <w:rPr>
          <w:rFonts w:cstheme="minorHAnsi"/>
          <w:sz w:val="24"/>
          <w:szCs w:val="24"/>
        </w:rPr>
        <w:t xml:space="preserve"> Discard the supernatant and add the higher percentage of the acetone solution.  </w:t>
      </w:r>
    </w:p>
    <w:p w14:paraId="769A2ADE" w14:textId="77777777" w:rsidR="00F62AA0" w:rsidRPr="00BF3C4D" w:rsidRDefault="00F62AA0" w:rsidP="008D32B4">
      <w:pPr>
        <w:spacing w:after="0" w:line="240" w:lineRule="auto"/>
        <w:rPr>
          <w:rFonts w:cstheme="minorHAnsi"/>
          <w:sz w:val="24"/>
          <w:szCs w:val="24"/>
        </w:rPr>
      </w:pPr>
    </w:p>
    <w:p w14:paraId="136B6AFB" w14:textId="4612056C" w:rsidR="00F62AA0" w:rsidRPr="00BF3C4D" w:rsidRDefault="00F62AA0" w:rsidP="008D32B4">
      <w:pPr>
        <w:spacing w:after="0" w:line="240" w:lineRule="auto"/>
        <w:rPr>
          <w:rFonts w:cstheme="minorHAnsi"/>
          <w:sz w:val="24"/>
          <w:szCs w:val="24"/>
        </w:rPr>
      </w:pPr>
      <w:r w:rsidRPr="00BF3C4D">
        <w:rPr>
          <w:rFonts w:cstheme="minorHAnsi"/>
          <w:sz w:val="24"/>
          <w:szCs w:val="24"/>
        </w:rPr>
        <w:t>4.18</w:t>
      </w:r>
      <w:r w:rsidRPr="00BF3C4D">
        <w:rPr>
          <w:rStyle w:val="apple-style-span"/>
          <w:rFonts w:cstheme="minorHAnsi"/>
          <w:sz w:val="24"/>
          <w:szCs w:val="24"/>
        </w:rPr>
        <w:t>.</w:t>
      </w:r>
      <w:r w:rsidRPr="00BF3C4D">
        <w:rPr>
          <w:rFonts w:cstheme="minorHAnsi"/>
          <w:sz w:val="24"/>
          <w:szCs w:val="24"/>
        </w:rPr>
        <w:t xml:space="preserve"> Prepare </w:t>
      </w:r>
      <w:r w:rsidR="00141A4A">
        <w:rPr>
          <w:rFonts w:cstheme="minorHAnsi"/>
          <w:sz w:val="24"/>
          <w:szCs w:val="24"/>
        </w:rPr>
        <w:t xml:space="preserve">the </w:t>
      </w:r>
      <w:r w:rsidRPr="00BF3C4D">
        <w:rPr>
          <w:rFonts w:cstheme="minorHAnsi"/>
          <w:sz w:val="24"/>
          <w:szCs w:val="24"/>
        </w:rPr>
        <w:t xml:space="preserve">epoxy of normal consistency according to the protocol </w:t>
      </w:r>
      <w:r w:rsidR="00FE69B4">
        <w:rPr>
          <w:rFonts w:cstheme="minorHAnsi"/>
          <w:sz w:val="24"/>
          <w:szCs w:val="24"/>
        </w:rPr>
        <w:t>by</w:t>
      </w:r>
      <w:r w:rsidRPr="00BF3C4D">
        <w:rPr>
          <w:rFonts w:cstheme="minorHAnsi"/>
          <w:sz w:val="24"/>
          <w:szCs w:val="24"/>
        </w:rPr>
        <w:t xml:space="preserve"> Spur</w:t>
      </w:r>
      <w:r w:rsidRPr="00BF3C4D">
        <w:rPr>
          <w:rFonts w:cstheme="minorHAnsi"/>
          <w:sz w:val="24"/>
          <w:szCs w:val="24"/>
          <w:vertAlign w:val="superscript"/>
        </w:rPr>
        <w:t>24</w:t>
      </w:r>
      <w:r w:rsidRPr="00BF3C4D">
        <w:rPr>
          <w:rFonts w:cstheme="minorHAnsi"/>
          <w:sz w:val="24"/>
          <w:szCs w:val="24"/>
        </w:rPr>
        <w:t>.</w:t>
      </w:r>
    </w:p>
    <w:p w14:paraId="1AF3DB0E" w14:textId="77777777" w:rsidR="00F62AA0" w:rsidRPr="00BF3C4D" w:rsidRDefault="00F62AA0" w:rsidP="008D32B4">
      <w:pPr>
        <w:spacing w:after="0" w:line="240" w:lineRule="auto"/>
        <w:rPr>
          <w:rFonts w:cstheme="minorHAnsi"/>
          <w:sz w:val="24"/>
          <w:szCs w:val="24"/>
        </w:rPr>
      </w:pPr>
    </w:p>
    <w:p w14:paraId="18276096" w14:textId="3D8E1E29"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NOTE: The epoxy resin is used </w:t>
      </w:r>
      <w:r w:rsidR="00141A4A">
        <w:rPr>
          <w:rFonts w:cstheme="minorHAnsi"/>
          <w:sz w:val="24"/>
          <w:szCs w:val="24"/>
        </w:rPr>
        <w:t>for</w:t>
      </w:r>
      <w:r w:rsidRPr="00BF3C4D">
        <w:rPr>
          <w:rFonts w:cstheme="minorHAnsi"/>
          <w:sz w:val="24"/>
          <w:szCs w:val="24"/>
        </w:rPr>
        <w:t xml:space="preserve"> sectioning.</w:t>
      </w:r>
    </w:p>
    <w:p w14:paraId="39B10C52" w14:textId="77777777" w:rsidR="00F62AA0" w:rsidRPr="00BF3C4D" w:rsidRDefault="00F62AA0" w:rsidP="008D32B4">
      <w:pPr>
        <w:spacing w:after="0" w:line="240" w:lineRule="auto"/>
        <w:rPr>
          <w:rFonts w:cstheme="minorHAnsi"/>
          <w:sz w:val="24"/>
          <w:szCs w:val="24"/>
        </w:rPr>
      </w:pPr>
    </w:p>
    <w:p w14:paraId="5832779C" w14:textId="1A214F07" w:rsidR="00F62AA0" w:rsidRDefault="00F62AA0" w:rsidP="008D32B4">
      <w:pPr>
        <w:spacing w:after="0" w:line="240" w:lineRule="auto"/>
        <w:rPr>
          <w:rFonts w:cstheme="minorHAnsi"/>
          <w:sz w:val="24"/>
          <w:szCs w:val="24"/>
        </w:rPr>
      </w:pPr>
      <w:r w:rsidRPr="00BF3C4D">
        <w:rPr>
          <w:rFonts w:cstheme="minorHAnsi"/>
          <w:sz w:val="24"/>
          <w:szCs w:val="24"/>
        </w:rPr>
        <w:t>4.19. Embed the TEM material into the freshly prepared epoxy resin</w:t>
      </w:r>
      <w:r w:rsidR="00141A4A">
        <w:rPr>
          <w:rFonts w:cstheme="minorHAnsi"/>
          <w:sz w:val="24"/>
          <w:szCs w:val="24"/>
        </w:rPr>
        <w:t>. To do so</w:t>
      </w:r>
      <w:r w:rsidR="00BC7932">
        <w:rPr>
          <w:rFonts w:cstheme="minorHAnsi"/>
          <w:sz w:val="24"/>
          <w:szCs w:val="24"/>
        </w:rPr>
        <w:t>,</w:t>
      </w:r>
      <w:r w:rsidR="00141A4A">
        <w:rPr>
          <w:rFonts w:cstheme="minorHAnsi"/>
          <w:sz w:val="24"/>
          <w:szCs w:val="24"/>
        </w:rPr>
        <w:t xml:space="preserve"> follow the steps below. </w:t>
      </w:r>
      <w:r w:rsidRPr="00BF3C4D">
        <w:rPr>
          <w:rFonts w:cstheme="minorHAnsi"/>
          <w:sz w:val="24"/>
          <w:szCs w:val="24"/>
        </w:rPr>
        <w:t xml:space="preserve"> </w:t>
      </w:r>
    </w:p>
    <w:p w14:paraId="2EC56E1D" w14:textId="77777777" w:rsidR="00F02782" w:rsidRPr="00BF3C4D" w:rsidRDefault="00F02782" w:rsidP="008D32B4">
      <w:pPr>
        <w:spacing w:after="0" w:line="240" w:lineRule="auto"/>
        <w:rPr>
          <w:rFonts w:cstheme="minorHAnsi"/>
          <w:sz w:val="24"/>
          <w:szCs w:val="24"/>
        </w:rPr>
      </w:pPr>
    </w:p>
    <w:p w14:paraId="24655CFC" w14:textId="3112D54F" w:rsidR="00F62AA0" w:rsidRDefault="00F62AA0" w:rsidP="008D32B4">
      <w:pPr>
        <w:spacing w:after="0" w:line="240" w:lineRule="auto"/>
        <w:rPr>
          <w:rFonts w:cstheme="minorHAnsi"/>
          <w:sz w:val="24"/>
          <w:szCs w:val="24"/>
        </w:rPr>
      </w:pPr>
      <w:r w:rsidRPr="00BF3C4D">
        <w:rPr>
          <w:rFonts w:cstheme="minorHAnsi"/>
          <w:sz w:val="24"/>
          <w:szCs w:val="24"/>
        </w:rPr>
        <w:t xml:space="preserve">4.19.1. Add 3 mL of the freshly prepared epoxy to a tube that contains the TEM material </w:t>
      </w:r>
      <w:r w:rsidR="00141A4A">
        <w:rPr>
          <w:rFonts w:cstheme="minorHAnsi"/>
          <w:sz w:val="24"/>
          <w:szCs w:val="24"/>
        </w:rPr>
        <w:t>re</w:t>
      </w:r>
      <w:r w:rsidRPr="00BF3C4D">
        <w:rPr>
          <w:rFonts w:cstheme="minorHAnsi"/>
          <w:sz w:val="24"/>
          <w:szCs w:val="24"/>
        </w:rPr>
        <w:t>suspended in 3 mL of 100% solution of acetone.</w:t>
      </w:r>
      <w:r w:rsidR="00141A4A">
        <w:rPr>
          <w:rFonts w:cstheme="minorHAnsi"/>
          <w:sz w:val="24"/>
          <w:szCs w:val="24"/>
        </w:rPr>
        <w:t xml:space="preserve"> </w:t>
      </w:r>
      <w:r w:rsidRPr="00BF3C4D">
        <w:rPr>
          <w:rFonts w:cstheme="minorHAnsi"/>
          <w:sz w:val="24"/>
          <w:szCs w:val="24"/>
        </w:rPr>
        <w:t>Allow the tube to stand for 1 h</w:t>
      </w:r>
      <w:r w:rsidR="00141A4A">
        <w:rPr>
          <w:rFonts w:cstheme="minorHAnsi"/>
          <w:sz w:val="24"/>
          <w:szCs w:val="24"/>
        </w:rPr>
        <w:t>.</w:t>
      </w:r>
    </w:p>
    <w:p w14:paraId="6ED7C9B1" w14:textId="77777777" w:rsidR="00141A4A" w:rsidRPr="00BF3C4D" w:rsidRDefault="00141A4A" w:rsidP="008D32B4">
      <w:pPr>
        <w:spacing w:after="0" w:line="240" w:lineRule="auto"/>
        <w:rPr>
          <w:rFonts w:cstheme="minorHAnsi"/>
          <w:sz w:val="24"/>
          <w:szCs w:val="24"/>
        </w:rPr>
      </w:pPr>
    </w:p>
    <w:p w14:paraId="0A4E43A9" w14:textId="75FBFB7A" w:rsidR="00F62AA0" w:rsidRDefault="00F62AA0" w:rsidP="008D32B4">
      <w:pPr>
        <w:spacing w:after="0" w:line="240" w:lineRule="auto"/>
        <w:rPr>
          <w:rFonts w:cstheme="minorHAnsi"/>
          <w:sz w:val="24"/>
          <w:szCs w:val="24"/>
        </w:rPr>
      </w:pPr>
      <w:r w:rsidRPr="00BF3C4D">
        <w:rPr>
          <w:rFonts w:cstheme="minorHAnsi"/>
          <w:sz w:val="24"/>
          <w:szCs w:val="24"/>
        </w:rPr>
        <w:t>4.19.3. Centrifuge</w:t>
      </w:r>
      <w:r w:rsidR="00141A4A">
        <w:rPr>
          <w:rFonts w:cstheme="minorHAnsi"/>
          <w:sz w:val="24"/>
          <w:szCs w:val="24"/>
        </w:rPr>
        <w:t xml:space="preserve"> the tube</w:t>
      </w:r>
      <w:r w:rsidRPr="00BF3C4D">
        <w:rPr>
          <w:rFonts w:cstheme="minorHAnsi"/>
          <w:sz w:val="24"/>
          <w:szCs w:val="24"/>
        </w:rPr>
        <w:t xml:space="preserve"> at 200 x </w:t>
      </w:r>
      <w:r w:rsidRPr="00BF3C4D">
        <w:rPr>
          <w:rFonts w:cstheme="minorHAnsi"/>
          <w:i/>
          <w:sz w:val="24"/>
          <w:szCs w:val="24"/>
        </w:rPr>
        <w:t>g</w:t>
      </w:r>
      <w:r w:rsidRPr="00BF3C4D">
        <w:rPr>
          <w:rFonts w:cstheme="minorHAnsi"/>
          <w:sz w:val="24"/>
          <w:szCs w:val="24"/>
        </w:rPr>
        <w:t xml:space="preserve"> for 10 min at</w:t>
      </w:r>
      <w:r w:rsidRPr="00BF3C4D">
        <w:rPr>
          <w:rStyle w:val="apple-style-span"/>
          <w:rFonts w:cstheme="minorHAnsi"/>
          <w:sz w:val="24"/>
          <w:szCs w:val="24"/>
        </w:rPr>
        <w:t xml:space="preserve">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00141A4A">
        <w:rPr>
          <w:rStyle w:val="apple-style-span"/>
          <w:rFonts w:cstheme="minorHAnsi"/>
          <w:sz w:val="24"/>
          <w:szCs w:val="24"/>
        </w:rPr>
        <w:t xml:space="preserve">. </w:t>
      </w:r>
      <w:r w:rsidRPr="00BF3C4D">
        <w:rPr>
          <w:rFonts w:cstheme="minorHAnsi"/>
          <w:sz w:val="24"/>
          <w:szCs w:val="24"/>
        </w:rPr>
        <w:t>Aspirate the epoxy-acetone solution</w:t>
      </w:r>
      <w:r w:rsidR="00141A4A">
        <w:rPr>
          <w:rFonts w:cstheme="minorHAnsi"/>
          <w:sz w:val="24"/>
          <w:szCs w:val="24"/>
        </w:rPr>
        <w:t>.</w:t>
      </w:r>
    </w:p>
    <w:p w14:paraId="37C9CEB4" w14:textId="77777777" w:rsidR="00141A4A" w:rsidRPr="00BF3C4D" w:rsidRDefault="00141A4A" w:rsidP="008D32B4">
      <w:pPr>
        <w:spacing w:after="0" w:line="240" w:lineRule="auto"/>
        <w:rPr>
          <w:rFonts w:cstheme="minorHAnsi"/>
          <w:sz w:val="24"/>
          <w:szCs w:val="24"/>
        </w:rPr>
      </w:pPr>
    </w:p>
    <w:p w14:paraId="796CFE70" w14:textId="77900BE0" w:rsidR="00F62AA0" w:rsidRDefault="00F62AA0" w:rsidP="008D32B4">
      <w:pPr>
        <w:spacing w:after="0" w:line="240" w:lineRule="auto"/>
        <w:rPr>
          <w:rFonts w:cstheme="minorHAnsi"/>
          <w:sz w:val="24"/>
          <w:szCs w:val="24"/>
        </w:rPr>
      </w:pPr>
      <w:r w:rsidRPr="00BF3C4D">
        <w:rPr>
          <w:rFonts w:cstheme="minorHAnsi"/>
          <w:sz w:val="24"/>
          <w:szCs w:val="24"/>
        </w:rPr>
        <w:t>4.19.5. Add 6 mL of the freshly prepared epoxy to the</w:t>
      </w:r>
      <w:r w:rsidR="00141A4A">
        <w:rPr>
          <w:rFonts w:cstheme="minorHAnsi"/>
          <w:sz w:val="24"/>
          <w:szCs w:val="24"/>
        </w:rPr>
        <w:t xml:space="preserve"> pellet in the</w:t>
      </w:r>
      <w:r w:rsidRPr="00BF3C4D">
        <w:rPr>
          <w:rFonts w:cstheme="minorHAnsi"/>
          <w:sz w:val="24"/>
          <w:szCs w:val="24"/>
        </w:rPr>
        <w:t xml:space="preserve"> tube</w:t>
      </w:r>
      <w:r w:rsidR="00141A4A">
        <w:rPr>
          <w:rFonts w:cstheme="minorHAnsi"/>
          <w:sz w:val="24"/>
          <w:szCs w:val="24"/>
        </w:rPr>
        <w:t xml:space="preserve">. </w:t>
      </w:r>
      <w:r w:rsidRPr="00BF3C4D">
        <w:rPr>
          <w:rFonts w:cstheme="minorHAnsi"/>
          <w:sz w:val="24"/>
          <w:szCs w:val="24"/>
        </w:rPr>
        <w:t>Allow the tube to stand for 1 h</w:t>
      </w:r>
      <w:r w:rsidR="00141A4A">
        <w:rPr>
          <w:rFonts w:cstheme="minorHAnsi"/>
          <w:sz w:val="24"/>
          <w:szCs w:val="24"/>
        </w:rPr>
        <w:t>.</w:t>
      </w:r>
    </w:p>
    <w:p w14:paraId="26E0B1EC" w14:textId="77777777" w:rsidR="00141A4A" w:rsidRPr="00BF3C4D" w:rsidRDefault="00141A4A" w:rsidP="008D32B4">
      <w:pPr>
        <w:spacing w:after="0" w:line="240" w:lineRule="auto"/>
        <w:rPr>
          <w:rFonts w:cstheme="minorHAnsi"/>
          <w:sz w:val="24"/>
          <w:szCs w:val="24"/>
        </w:rPr>
      </w:pPr>
    </w:p>
    <w:p w14:paraId="30A79421" w14:textId="6155CF08" w:rsidR="00F62AA0" w:rsidRDefault="00F62AA0" w:rsidP="008D32B4">
      <w:pPr>
        <w:spacing w:after="0" w:line="240" w:lineRule="auto"/>
        <w:rPr>
          <w:rFonts w:cstheme="minorHAnsi"/>
          <w:sz w:val="24"/>
          <w:szCs w:val="24"/>
        </w:rPr>
      </w:pPr>
      <w:r w:rsidRPr="00BF3C4D">
        <w:rPr>
          <w:rFonts w:cstheme="minorHAnsi"/>
          <w:sz w:val="24"/>
          <w:szCs w:val="24"/>
        </w:rPr>
        <w:t xml:space="preserve">4.19.7. Centrifuge at 200 x </w:t>
      </w:r>
      <w:r w:rsidRPr="00BF3C4D">
        <w:rPr>
          <w:rFonts w:cstheme="minorHAnsi"/>
          <w:i/>
          <w:sz w:val="24"/>
          <w:szCs w:val="24"/>
        </w:rPr>
        <w:t>g</w:t>
      </w:r>
      <w:r w:rsidRPr="00BF3C4D">
        <w:rPr>
          <w:rFonts w:cstheme="minorHAnsi"/>
          <w:sz w:val="24"/>
          <w:szCs w:val="24"/>
        </w:rPr>
        <w:t xml:space="preserve"> for 10 min at</w:t>
      </w:r>
      <w:r w:rsidRPr="00BF3C4D">
        <w:rPr>
          <w:rStyle w:val="apple-style-span"/>
          <w:rFonts w:cstheme="minorHAnsi"/>
          <w:sz w:val="24"/>
          <w:szCs w:val="24"/>
        </w:rPr>
        <w:t xml:space="preserve">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00141A4A">
        <w:rPr>
          <w:rStyle w:val="apple-style-span"/>
          <w:rFonts w:cstheme="minorHAnsi"/>
          <w:sz w:val="24"/>
          <w:szCs w:val="24"/>
        </w:rPr>
        <w:t xml:space="preserve">. </w:t>
      </w:r>
      <w:r w:rsidRPr="00BF3C4D">
        <w:rPr>
          <w:rFonts w:cstheme="minorHAnsi"/>
          <w:sz w:val="24"/>
          <w:szCs w:val="24"/>
        </w:rPr>
        <w:t>Aspirate all the epoxy-acetone solution</w:t>
      </w:r>
      <w:r w:rsidR="00141A4A">
        <w:rPr>
          <w:rFonts w:cstheme="minorHAnsi"/>
          <w:sz w:val="24"/>
          <w:szCs w:val="24"/>
        </w:rPr>
        <w:t>.</w:t>
      </w:r>
    </w:p>
    <w:p w14:paraId="4E67CFCE" w14:textId="77777777" w:rsidR="00141A4A" w:rsidRPr="00BF3C4D" w:rsidRDefault="00141A4A" w:rsidP="008D32B4">
      <w:pPr>
        <w:spacing w:after="0" w:line="240" w:lineRule="auto"/>
        <w:rPr>
          <w:rFonts w:cstheme="minorHAnsi"/>
          <w:sz w:val="24"/>
          <w:szCs w:val="24"/>
        </w:rPr>
      </w:pPr>
    </w:p>
    <w:p w14:paraId="69804D82" w14:textId="437FEF05" w:rsidR="00F62AA0" w:rsidRDefault="00F62AA0" w:rsidP="008D32B4">
      <w:pPr>
        <w:spacing w:after="0" w:line="240" w:lineRule="auto"/>
        <w:rPr>
          <w:rFonts w:cstheme="minorHAnsi"/>
          <w:sz w:val="24"/>
          <w:szCs w:val="24"/>
        </w:rPr>
      </w:pPr>
      <w:r w:rsidRPr="00BF3C4D">
        <w:rPr>
          <w:rFonts w:cstheme="minorHAnsi"/>
          <w:sz w:val="24"/>
          <w:szCs w:val="24"/>
        </w:rPr>
        <w:t>4.19.9. Add 3 mL of the freshly prepared epoxy to the tube</w:t>
      </w:r>
      <w:r w:rsidR="00141A4A">
        <w:rPr>
          <w:rFonts w:cstheme="minorHAnsi"/>
          <w:sz w:val="24"/>
          <w:szCs w:val="24"/>
        </w:rPr>
        <w:t xml:space="preserve">. </w:t>
      </w:r>
      <w:r w:rsidRPr="00BF3C4D">
        <w:rPr>
          <w:rFonts w:cstheme="minorHAnsi"/>
          <w:sz w:val="24"/>
          <w:szCs w:val="24"/>
        </w:rPr>
        <w:t>Allow the tube to stand for 8 h</w:t>
      </w:r>
      <w:r w:rsidR="00FE69B4">
        <w:rPr>
          <w:rFonts w:cstheme="minorHAnsi"/>
          <w:sz w:val="24"/>
          <w:szCs w:val="24"/>
        </w:rPr>
        <w:t>.</w:t>
      </w:r>
    </w:p>
    <w:p w14:paraId="0DFAC9CA" w14:textId="77777777" w:rsidR="00141A4A" w:rsidRPr="00BF3C4D" w:rsidRDefault="00141A4A" w:rsidP="008D32B4">
      <w:pPr>
        <w:spacing w:after="0" w:line="240" w:lineRule="auto"/>
        <w:rPr>
          <w:rFonts w:cstheme="minorHAnsi"/>
          <w:sz w:val="24"/>
          <w:szCs w:val="24"/>
        </w:rPr>
      </w:pPr>
    </w:p>
    <w:p w14:paraId="4848E293" w14:textId="7EF6DFCF" w:rsidR="00F62AA0" w:rsidRDefault="00F62AA0" w:rsidP="008D32B4">
      <w:pPr>
        <w:spacing w:after="0" w:line="240" w:lineRule="auto"/>
        <w:rPr>
          <w:rFonts w:cstheme="minorHAnsi"/>
          <w:sz w:val="24"/>
          <w:szCs w:val="24"/>
        </w:rPr>
      </w:pPr>
      <w:r w:rsidRPr="00BF3C4D">
        <w:rPr>
          <w:rFonts w:cstheme="minorHAnsi"/>
          <w:sz w:val="24"/>
          <w:szCs w:val="24"/>
        </w:rPr>
        <w:t xml:space="preserve">4.19.11. Centrifuge at 200 x </w:t>
      </w:r>
      <w:r w:rsidRPr="00BF3C4D">
        <w:rPr>
          <w:rFonts w:cstheme="minorHAnsi"/>
          <w:i/>
          <w:sz w:val="24"/>
          <w:szCs w:val="24"/>
        </w:rPr>
        <w:t>g</w:t>
      </w:r>
      <w:r w:rsidRPr="00BF3C4D">
        <w:rPr>
          <w:rFonts w:cstheme="minorHAnsi"/>
          <w:sz w:val="24"/>
          <w:szCs w:val="24"/>
        </w:rPr>
        <w:t xml:space="preserve"> for 10 min at</w:t>
      </w:r>
      <w:r w:rsidRPr="00BF3C4D">
        <w:rPr>
          <w:rStyle w:val="apple-style-span"/>
          <w:rFonts w:cstheme="minorHAnsi"/>
          <w:sz w:val="24"/>
          <w:szCs w:val="24"/>
        </w:rPr>
        <w:t xml:space="preserve"> 30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00141A4A">
        <w:rPr>
          <w:rStyle w:val="apple-style-span"/>
          <w:rFonts w:cstheme="minorHAnsi"/>
          <w:sz w:val="24"/>
          <w:szCs w:val="24"/>
        </w:rPr>
        <w:t xml:space="preserve">. </w:t>
      </w:r>
      <w:r w:rsidRPr="00BF3C4D">
        <w:rPr>
          <w:rFonts w:cstheme="minorHAnsi"/>
          <w:sz w:val="24"/>
          <w:szCs w:val="24"/>
        </w:rPr>
        <w:t>Aspirate all the epoxy solution</w:t>
      </w:r>
      <w:r w:rsidRPr="00BF3C4D" w:rsidDel="004D1B24">
        <w:rPr>
          <w:rFonts w:cstheme="minorHAnsi"/>
          <w:sz w:val="24"/>
          <w:szCs w:val="24"/>
        </w:rPr>
        <w:t xml:space="preserve"> </w:t>
      </w:r>
    </w:p>
    <w:p w14:paraId="5D6EDAFC" w14:textId="77777777" w:rsidR="00141A4A" w:rsidRPr="00BF3C4D" w:rsidRDefault="00141A4A" w:rsidP="008D32B4">
      <w:pPr>
        <w:spacing w:after="0" w:line="240" w:lineRule="auto"/>
        <w:rPr>
          <w:rFonts w:cstheme="minorHAnsi"/>
          <w:sz w:val="24"/>
          <w:szCs w:val="24"/>
        </w:rPr>
      </w:pPr>
    </w:p>
    <w:p w14:paraId="5297470E" w14:textId="468C9147" w:rsidR="00F62AA0" w:rsidRPr="00BF3C4D" w:rsidRDefault="00F62AA0" w:rsidP="008D32B4">
      <w:pPr>
        <w:spacing w:after="0" w:line="240" w:lineRule="auto"/>
        <w:rPr>
          <w:rFonts w:cstheme="minorHAnsi"/>
          <w:sz w:val="24"/>
          <w:szCs w:val="24"/>
        </w:rPr>
      </w:pPr>
      <w:r w:rsidRPr="00BF3C4D">
        <w:rPr>
          <w:rFonts w:cstheme="minorHAnsi"/>
          <w:sz w:val="24"/>
          <w:szCs w:val="24"/>
        </w:rPr>
        <w:t>4.19.13. Add 3 mL of the freshly prepared epoxy to the tube</w:t>
      </w:r>
      <w:r w:rsidR="00141A4A">
        <w:rPr>
          <w:rFonts w:cstheme="minorHAnsi"/>
          <w:sz w:val="24"/>
          <w:szCs w:val="24"/>
        </w:rPr>
        <w:t xml:space="preserve">. </w:t>
      </w:r>
      <w:r w:rsidRPr="00BF3C4D">
        <w:rPr>
          <w:rFonts w:cstheme="minorHAnsi"/>
          <w:sz w:val="24"/>
          <w:szCs w:val="24"/>
        </w:rPr>
        <w:t>Keep the TEM material in the epoxy solution overnight in a vacuum desiccator.</w:t>
      </w:r>
    </w:p>
    <w:p w14:paraId="108DD30F" w14:textId="77777777" w:rsidR="00F62AA0" w:rsidRPr="00BF3C4D" w:rsidRDefault="00F62AA0" w:rsidP="008D32B4">
      <w:pPr>
        <w:spacing w:after="0" w:line="240" w:lineRule="auto"/>
        <w:rPr>
          <w:rFonts w:cstheme="minorHAnsi"/>
          <w:sz w:val="24"/>
          <w:szCs w:val="24"/>
        </w:rPr>
      </w:pPr>
    </w:p>
    <w:p w14:paraId="2BE69A4D" w14:textId="57A0680D" w:rsidR="00F62AA0" w:rsidRPr="00BF3C4D" w:rsidRDefault="00ED2B06" w:rsidP="008D32B4">
      <w:pPr>
        <w:spacing w:after="0" w:line="240" w:lineRule="auto"/>
        <w:rPr>
          <w:rFonts w:cstheme="minorHAnsi"/>
          <w:sz w:val="24"/>
          <w:szCs w:val="24"/>
        </w:rPr>
      </w:pPr>
      <w:r>
        <w:rPr>
          <w:rFonts w:cstheme="minorHAnsi"/>
          <w:sz w:val="24"/>
          <w:szCs w:val="24"/>
        </w:rPr>
        <w:t>CAUTION</w:t>
      </w:r>
      <w:r w:rsidR="00F62AA0" w:rsidRPr="00BF3C4D">
        <w:rPr>
          <w:rFonts w:cstheme="minorHAnsi"/>
          <w:sz w:val="24"/>
          <w:szCs w:val="24"/>
        </w:rPr>
        <w:t xml:space="preserve">: </w:t>
      </w:r>
      <w:r w:rsidR="00F62AA0" w:rsidRPr="00BF3C4D">
        <w:rPr>
          <w:rFonts w:cstheme="minorHAnsi"/>
          <w:sz w:val="24"/>
          <w:szCs w:val="24"/>
          <w:shd w:val="clear" w:color="auto" w:fill="FFFFFF"/>
        </w:rPr>
        <w:t>Epoxy resin is a radioactive material. Use PPE to handle the epoxy resin. The epoxy resin should also be handled in a fume hood. Researchers should follow safety regulations for discarding such material as specified by each country</w:t>
      </w:r>
      <w:r w:rsidR="00F62AA0" w:rsidRPr="00BF3C4D">
        <w:rPr>
          <w:rFonts w:cstheme="minorHAnsi"/>
          <w:sz w:val="24"/>
          <w:szCs w:val="24"/>
          <w:shd w:val="clear" w:color="auto" w:fill="FFFFFF"/>
          <w:vertAlign w:val="superscript"/>
        </w:rPr>
        <w:t>25</w:t>
      </w:r>
      <w:r w:rsidR="00F62AA0" w:rsidRPr="00BF3C4D">
        <w:rPr>
          <w:rFonts w:cstheme="minorHAnsi"/>
          <w:sz w:val="24"/>
          <w:szCs w:val="24"/>
          <w:shd w:val="clear" w:color="auto" w:fill="FFFFFF"/>
        </w:rPr>
        <w:t>.</w:t>
      </w:r>
    </w:p>
    <w:p w14:paraId="48BA4A1F" w14:textId="77777777" w:rsidR="00F62AA0" w:rsidRPr="00BF3C4D" w:rsidRDefault="00F62AA0" w:rsidP="008D32B4">
      <w:pPr>
        <w:spacing w:after="0" w:line="240" w:lineRule="auto"/>
        <w:rPr>
          <w:rFonts w:cstheme="minorHAnsi"/>
          <w:sz w:val="24"/>
          <w:szCs w:val="24"/>
        </w:rPr>
      </w:pPr>
    </w:p>
    <w:p w14:paraId="2DBA7269" w14:textId="2B835D8A" w:rsidR="00F62AA0" w:rsidRPr="00BF3C4D" w:rsidRDefault="00F62AA0" w:rsidP="008D32B4">
      <w:pPr>
        <w:spacing w:after="0" w:line="240" w:lineRule="auto"/>
        <w:rPr>
          <w:rStyle w:val="apple-style-span"/>
          <w:rFonts w:cstheme="minorHAnsi"/>
          <w:sz w:val="24"/>
          <w:szCs w:val="24"/>
        </w:rPr>
      </w:pPr>
      <w:r w:rsidRPr="00BF3C4D">
        <w:rPr>
          <w:rFonts w:cstheme="minorHAnsi"/>
          <w:sz w:val="24"/>
          <w:szCs w:val="24"/>
        </w:rPr>
        <w:t>4.20</w:t>
      </w:r>
      <w:r w:rsidRPr="00BF3C4D">
        <w:rPr>
          <w:rStyle w:val="apple-style-span"/>
          <w:rFonts w:cstheme="minorHAnsi"/>
          <w:sz w:val="24"/>
          <w:szCs w:val="24"/>
        </w:rPr>
        <w:t>.</w:t>
      </w:r>
      <w:r w:rsidRPr="00BF3C4D">
        <w:rPr>
          <w:rFonts w:cstheme="minorHAnsi"/>
          <w:sz w:val="24"/>
          <w:szCs w:val="24"/>
        </w:rPr>
        <w:t xml:space="preserve"> </w:t>
      </w:r>
      <w:r w:rsidRPr="00BF3C4D">
        <w:rPr>
          <w:rStyle w:val="apple-style-span"/>
          <w:rFonts w:cstheme="minorHAnsi"/>
          <w:sz w:val="24"/>
          <w:szCs w:val="24"/>
        </w:rPr>
        <w:t xml:space="preserve">Polymerize the TEM material for 8 h at </w:t>
      </w:r>
      <w:r w:rsidRPr="00BF3C4D">
        <w:rPr>
          <w:rFonts w:cstheme="minorHAnsi"/>
          <w:sz w:val="24"/>
          <w:szCs w:val="24"/>
        </w:rPr>
        <w:t xml:space="preserve">70 </w:t>
      </w:r>
      <w:r w:rsidR="00BC7932" w:rsidRPr="00BC7932">
        <w:rPr>
          <w:rStyle w:val="apple-style-span"/>
          <w:rFonts w:cstheme="minorHAnsi"/>
          <w:sz w:val="24"/>
          <w:szCs w:val="24"/>
        </w:rPr>
        <w:t>°</w:t>
      </w:r>
      <w:r w:rsidR="00BC7932" w:rsidRPr="00BF3C4D">
        <w:rPr>
          <w:rStyle w:val="apple-style-span"/>
          <w:rFonts w:cstheme="minorHAnsi"/>
          <w:sz w:val="24"/>
          <w:szCs w:val="24"/>
        </w:rPr>
        <w:t>C</w:t>
      </w:r>
      <w:r w:rsidRPr="00BF3C4D">
        <w:rPr>
          <w:rStyle w:val="apple-style-span"/>
          <w:rFonts w:cstheme="minorHAnsi"/>
          <w:sz w:val="24"/>
          <w:szCs w:val="24"/>
        </w:rPr>
        <w:t xml:space="preserve">. </w:t>
      </w:r>
    </w:p>
    <w:p w14:paraId="64C3F63E" w14:textId="77777777" w:rsidR="00F62AA0" w:rsidRPr="00BF3C4D" w:rsidRDefault="00F62AA0" w:rsidP="008D32B4">
      <w:pPr>
        <w:spacing w:after="0" w:line="240" w:lineRule="auto"/>
        <w:rPr>
          <w:rFonts w:cstheme="minorHAnsi"/>
          <w:sz w:val="24"/>
          <w:szCs w:val="24"/>
        </w:rPr>
      </w:pPr>
    </w:p>
    <w:p w14:paraId="4CCA8908" w14:textId="120B6A87" w:rsidR="00F62AA0" w:rsidRPr="00BF3C4D" w:rsidRDefault="00F62AA0" w:rsidP="008D32B4">
      <w:pPr>
        <w:spacing w:after="0" w:line="240" w:lineRule="auto"/>
        <w:rPr>
          <w:rFonts w:cstheme="minorHAnsi"/>
          <w:sz w:val="24"/>
          <w:szCs w:val="24"/>
        </w:rPr>
      </w:pPr>
      <w:r w:rsidRPr="00BF3C4D">
        <w:rPr>
          <w:rFonts w:cstheme="minorHAnsi"/>
          <w:sz w:val="24"/>
          <w:szCs w:val="24"/>
        </w:rPr>
        <w:t>4.21. On the ultramicrotome, trim small sections of approximately 0.1</w:t>
      </w:r>
      <w:r w:rsidR="00BC7932">
        <w:rPr>
          <w:rFonts w:cstheme="minorHAnsi"/>
          <w:sz w:val="24"/>
          <w:szCs w:val="24"/>
        </w:rPr>
        <w:t xml:space="preserve"> mm</w:t>
      </w:r>
      <w:r w:rsidRPr="00BF3C4D">
        <w:rPr>
          <w:rFonts w:cstheme="minorHAnsi"/>
          <w:sz w:val="24"/>
          <w:szCs w:val="24"/>
        </w:rPr>
        <w:t xml:space="preserve"> x 0.1 mm and 60 nm thickness from the epoxy-embedded material with a mounted glass knife. Assemble sections on a grid and place the grids in a TEM sample holder box before staining. </w:t>
      </w:r>
    </w:p>
    <w:p w14:paraId="10F7CFF3" w14:textId="77777777" w:rsidR="00F62AA0" w:rsidRPr="00BF3C4D" w:rsidRDefault="00F62AA0" w:rsidP="008D32B4">
      <w:pPr>
        <w:spacing w:after="0" w:line="240" w:lineRule="auto"/>
        <w:rPr>
          <w:rFonts w:cstheme="minorHAnsi"/>
          <w:sz w:val="24"/>
          <w:szCs w:val="24"/>
        </w:rPr>
      </w:pPr>
    </w:p>
    <w:p w14:paraId="0DF1612A" w14:textId="4A39B5F0" w:rsidR="00F62AA0" w:rsidRPr="00BF3C4D" w:rsidRDefault="00F62AA0" w:rsidP="008D32B4">
      <w:pPr>
        <w:spacing w:after="0" w:line="240" w:lineRule="auto"/>
        <w:rPr>
          <w:rFonts w:cstheme="minorHAnsi"/>
          <w:sz w:val="24"/>
          <w:szCs w:val="24"/>
        </w:rPr>
      </w:pPr>
      <w:r w:rsidRPr="00BF3C4D">
        <w:rPr>
          <w:rFonts w:cstheme="minorHAnsi"/>
          <w:sz w:val="24"/>
          <w:szCs w:val="24"/>
        </w:rPr>
        <w:t>4.22. Stain the sections</w:t>
      </w:r>
      <w:r w:rsidR="00D47A83">
        <w:rPr>
          <w:rFonts w:cstheme="minorHAnsi"/>
          <w:sz w:val="24"/>
          <w:szCs w:val="24"/>
        </w:rPr>
        <w:t xml:space="preserve"> with</w:t>
      </w:r>
      <w:r w:rsidRPr="00BF3C4D">
        <w:rPr>
          <w:rFonts w:cstheme="minorHAnsi"/>
          <w:sz w:val="24"/>
          <w:szCs w:val="24"/>
        </w:rPr>
        <w:t xml:space="preserve"> a drop of 6% uranyl acetate</w:t>
      </w:r>
      <w:r w:rsidR="00ED2B06">
        <w:rPr>
          <w:rFonts w:cstheme="minorHAnsi"/>
          <w:sz w:val="24"/>
          <w:szCs w:val="24"/>
        </w:rPr>
        <w:t xml:space="preserve"> </w:t>
      </w:r>
      <w:r w:rsidR="00ED2B06" w:rsidRPr="00BF3C4D">
        <w:rPr>
          <w:rFonts w:cstheme="minorHAnsi"/>
          <w:sz w:val="24"/>
          <w:szCs w:val="24"/>
        </w:rPr>
        <w:t>for 1</w:t>
      </w:r>
      <w:r w:rsidR="00ED2B06">
        <w:rPr>
          <w:rFonts w:cstheme="minorHAnsi"/>
          <w:sz w:val="24"/>
          <w:szCs w:val="24"/>
        </w:rPr>
        <w:t>0</w:t>
      </w:r>
      <w:r w:rsidR="00ED2B06" w:rsidRPr="00BF3C4D">
        <w:rPr>
          <w:rFonts w:cstheme="minorHAnsi"/>
          <w:sz w:val="24"/>
          <w:szCs w:val="24"/>
        </w:rPr>
        <w:t xml:space="preserve"> min in the dark</w:t>
      </w:r>
      <w:r w:rsidRPr="00BF3C4D">
        <w:rPr>
          <w:rFonts w:cstheme="minorHAnsi"/>
          <w:sz w:val="24"/>
          <w:szCs w:val="24"/>
        </w:rPr>
        <w:t xml:space="preserve">. Ensure the sections are completely covered. </w:t>
      </w:r>
    </w:p>
    <w:p w14:paraId="00295178" w14:textId="77777777" w:rsidR="00F62AA0" w:rsidRPr="00BF3C4D" w:rsidRDefault="00F62AA0" w:rsidP="008D32B4">
      <w:pPr>
        <w:spacing w:after="0" w:line="240" w:lineRule="auto"/>
        <w:rPr>
          <w:rFonts w:cstheme="minorHAnsi"/>
          <w:sz w:val="24"/>
          <w:szCs w:val="24"/>
        </w:rPr>
      </w:pPr>
    </w:p>
    <w:p w14:paraId="4C270777" w14:textId="15DEF443"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NOTE: </w:t>
      </w:r>
      <w:r w:rsidR="00ED2B06">
        <w:rPr>
          <w:rFonts w:cstheme="minorHAnsi"/>
          <w:sz w:val="24"/>
          <w:szCs w:val="24"/>
        </w:rPr>
        <w:t>R</w:t>
      </w:r>
      <w:r w:rsidRPr="00BF3C4D">
        <w:rPr>
          <w:rFonts w:cstheme="minorHAnsi"/>
          <w:sz w:val="24"/>
          <w:szCs w:val="24"/>
        </w:rPr>
        <w:t>econstitute</w:t>
      </w:r>
      <w:r w:rsidR="00ED2B06">
        <w:rPr>
          <w:rFonts w:cstheme="minorHAnsi"/>
          <w:sz w:val="24"/>
          <w:szCs w:val="24"/>
        </w:rPr>
        <w:t xml:space="preserve"> the stain (6</w:t>
      </w:r>
      <w:r w:rsidR="00D67730">
        <w:rPr>
          <w:rFonts w:cstheme="minorHAnsi"/>
          <w:sz w:val="24"/>
          <w:szCs w:val="24"/>
        </w:rPr>
        <w:t xml:space="preserve"> </w:t>
      </w:r>
      <w:r w:rsidR="00ED2B06">
        <w:rPr>
          <w:rFonts w:cstheme="minorHAnsi"/>
          <w:sz w:val="24"/>
          <w:szCs w:val="24"/>
        </w:rPr>
        <w:t>g)</w:t>
      </w:r>
      <w:r w:rsidRPr="00BF3C4D">
        <w:rPr>
          <w:rFonts w:cstheme="minorHAnsi"/>
          <w:sz w:val="24"/>
          <w:szCs w:val="24"/>
        </w:rPr>
        <w:t xml:space="preserve"> in 100 mL of distilled water. </w:t>
      </w:r>
    </w:p>
    <w:p w14:paraId="68C0581D" w14:textId="77777777" w:rsidR="000C68D0" w:rsidRPr="00BF3C4D" w:rsidRDefault="000C68D0" w:rsidP="008D32B4">
      <w:pPr>
        <w:spacing w:after="0" w:line="240" w:lineRule="auto"/>
        <w:rPr>
          <w:rFonts w:cstheme="minorHAnsi"/>
          <w:sz w:val="24"/>
          <w:szCs w:val="24"/>
          <w:shd w:val="clear" w:color="auto" w:fill="FFFFFF"/>
        </w:rPr>
      </w:pPr>
    </w:p>
    <w:p w14:paraId="105633C8" w14:textId="328F5E6E" w:rsidR="00F62AA0" w:rsidRPr="00BF3C4D" w:rsidRDefault="00ED2B06" w:rsidP="008D32B4">
      <w:pPr>
        <w:spacing w:after="0" w:line="240" w:lineRule="auto"/>
        <w:rPr>
          <w:rFonts w:cstheme="minorHAnsi"/>
          <w:sz w:val="24"/>
          <w:szCs w:val="24"/>
          <w:shd w:val="clear" w:color="auto" w:fill="FFFFFF"/>
        </w:rPr>
      </w:pPr>
      <w:r>
        <w:rPr>
          <w:rFonts w:cstheme="minorHAnsi"/>
          <w:sz w:val="24"/>
          <w:szCs w:val="24"/>
          <w:shd w:val="clear" w:color="auto" w:fill="FFFFFF"/>
        </w:rPr>
        <w:t>CAUTION</w:t>
      </w:r>
      <w:r w:rsidR="00F62AA0" w:rsidRPr="00BF3C4D">
        <w:rPr>
          <w:rFonts w:cstheme="minorHAnsi"/>
          <w:sz w:val="24"/>
          <w:szCs w:val="24"/>
          <w:shd w:val="clear" w:color="auto" w:fill="FFFFFF"/>
        </w:rPr>
        <w:t>: Uranyl acetate is a radioactive material. Use PPE to handle uranyl acetate. Uranyl acetate should also be handled in a fume hood. Researchers should follow safety regulations for discarding such material as specified by each country</w:t>
      </w:r>
      <w:r w:rsidR="00F62AA0" w:rsidRPr="00BF3C4D">
        <w:rPr>
          <w:rFonts w:cstheme="minorHAnsi"/>
          <w:sz w:val="24"/>
          <w:szCs w:val="24"/>
          <w:shd w:val="clear" w:color="auto" w:fill="FFFFFF"/>
          <w:vertAlign w:val="superscript"/>
        </w:rPr>
        <w:t>25</w:t>
      </w:r>
      <w:r w:rsidR="00F62AA0" w:rsidRPr="00BF3C4D">
        <w:rPr>
          <w:rFonts w:cstheme="minorHAnsi"/>
          <w:sz w:val="24"/>
          <w:szCs w:val="24"/>
          <w:shd w:val="clear" w:color="auto" w:fill="FFFFFF"/>
        </w:rPr>
        <w:t>.</w:t>
      </w:r>
    </w:p>
    <w:p w14:paraId="560D2F76" w14:textId="77777777" w:rsidR="00F62AA0" w:rsidRPr="00BF3C4D" w:rsidRDefault="00F62AA0" w:rsidP="008D32B4">
      <w:pPr>
        <w:spacing w:after="0" w:line="240" w:lineRule="auto"/>
        <w:rPr>
          <w:rFonts w:cstheme="minorHAnsi"/>
          <w:sz w:val="24"/>
          <w:szCs w:val="24"/>
        </w:rPr>
      </w:pPr>
    </w:p>
    <w:p w14:paraId="52E2975C" w14:textId="77777777" w:rsidR="00F62AA0" w:rsidRPr="00BF3C4D" w:rsidRDefault="00F62AA0" w:rsidP="008D32B4">
      <w:pPr>
        <w:spacing w:after="0" w:line="240" w:lineRule="auto"/>
        <w:rPr>
          <w:rFonts w:cstheme="minorHAnsi"/>
          <w:sz w:val="24"/>
          <w:szCs w:val="24"/>
        </w:rPr>
      </w:pPr>
      <w:r w:rsidRPr="00BF3C4D">
        <w:rPr>
          <w:rFonts w:cstheme="minorHAnsi"/>
          <w:sz w:val="24"/>
          <w:szCs w:val="24"/>
        </w:rPr>
        <w:t>4.23. Rinse sections by dipping them five times into a beaker that contains 100 mL of distilled water.</w:t>
      </w:r>
    </w:p>
    <w:p w14:paraId="59D587ED" w14:textId="77777777" w:rsidR="00F62AA0" w:rsidRPr="00BF3C4D" w:rsidRDefault="00F62AA0" w:rsidP="008D32B4">
      <w:pPr>
        <w:spacing w:after="0" w:line="240" w:lineRule="auto"/>
        <w:rPr>
          <w:rFonts w:cstheme="minorHAnsi"/>
          <w:sz w:val="24"/>
          <w:szCs w:val="24"/>
        </w:rPr>
      </w:pPr>
    </w:p>
    <w:p w14:paraId="6FCC7153" w14:textId="77777777" w:rsidR="00F62AA0" w:rsidRPr="00BF3C4D" w:rsidRDefault="00F62AA0" w:rsidP="008D32B4">
      <w:pPr>
        <w:spacing w:after="0" w:line="240" w:lineRule="auto"/>
        <w:rPr>
          <w:rFonts w:cstheme="minorHAnsi"/>
          <w:sz w:val="24"/>
          <w:szCs w:val="24"/>
        </w:rPr>
      </w:pPr>
      <w:r w:rsidRPr="00BF3C4D">
        <w:rPr>
          <w:rFonts w:cstheme="minorHAnsi"/>
          <w:sz w:val="24"/>
          <w:szCs w:val="24"/>
        </w:rPr>
        <w:t>NOTE: The distilled water should be disposed accordingly as it contains traces of uranyl acetate.</w:t>
      </w:r>
    </w:p>
    <w:p w14:paraId="11248261" w14:textId="77777777"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 </w:t>
      </w:r>
    </w:p>
    <w:p w14:paraId="40AA7537" w14:textId="3C66E922"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4.24. </w:t>
      </w:r>
      <w:r w:rsidR="00FE69B4">
        <w:rPr>
          <w:rFonts w:cstheme="minorHAnsi"/>
          <w:sz w:val="24"/>
          <w:szCs w:val="24"/>
        </w:rPr>
        <w:t>S</w:t>
      </w:r>
      <w:r w:rsidRPr="00BF3C4D">
        <w:rPr>
          <w:rFonts w:cstheme="minorHAnsi"/>
          <w:sz w:val="24"/>
          <w:szCs w:val="24"/>
        </w:rPr>
        <w:t xml:space="preserve">tain the section with a drop of lead citrate for 10 min in the dark. Ensure the sections are completely covered. </w:t>
      </w:r>
    </w:p>
    <w:p w14:paraId="665F9EBD" w14:textId="77777777" w:rsidR="00F62AA0" w:rsidRPr="00BF3C4D" w:rsidRDefault="00F62AA0" w:rsidP="008D32B4">
      <w:pPr>
        <w:spacing w:after="0" w:line="240" w:lineRule="auto"/>
        <w:rPr>
          <w:rFonts w:cstheme="minorHAnsi"/>
          <w:sz w:val="24"/>
          <w:szCs w:val="24"/>
        </w:rPr>
      </w:pPr>
    </w:p>
    <w:p w14:paraId="7D5997BE" w14:textId="530AA294"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NOTE: Lead citrate should be prepared according to the protocol </w:t>
      </w:r>
      <w:r w:rsidR="00FE69B4">
        <w:rPr>
          <w:rFonts w:cstheme="minorHAnsi"/>
          <w:sz w:val="24"/>
          <w:szCs w:val="24"/>
        </w:rPr>
        <w:t>by</w:t>
      </w:r>
      <w:r w:rsidRPr="00BF3C4D">
        <w:rPr>
          <w:rFonts w:cstheme="minorHAnsi"/>
          <w:sz w:val="24"/>
          <w:szCs w:val="24"/>
        </w:rPr>
        <w:t xml:space="preserve"> Reynold</w:t>
      </w:r>
      <w:r w:rsidRPr="00BF3C4D">
        <w:rPr>
          <w:rFonts w:cstheme="minorHAnsi"/>
          <w:sz w:val="24"/>
          <w:szCs w:val="24"/>
          <w:vertAlign w:val="superscript"/>
        </w:rPr>
        <w:t>26</w:t>
      </w:r>
      <w:r w:rsidRPr="00BF3C4D">
        <w:rPr>
          <w:rFonts w:cstheme="minorHAnsi"/>
          <w:sz w:val="24"/>
          <w:szCs w:val="24"/>
        </w:rPr>
        <w:t xml:space="preserve">. </w:t>
      </w:r>
    </w:p>
    <w:p w14:paraId="711F411E" w14:textId="77777777" w:rsidR="00F62AA0" w:rsidRPr="00BF3C4D" w:rsidRDefault="00F62AA0" w:rsidP="008D32B4">
      <w:pPr>
        <w:spacing w:after="0" w:line="240" w:lineRule="auto"/>
        <w:rPr>
          <w:rFonts w:cstheme="minorHAnsi"/>
          <w:sz w:val="24"/>
          <w:szCs w:val="24"/>
        </w:rPr>
      </w:pPr>
    </w:p>
    <w:p w14:paraId="571207B8" w14:textId="77777777" w:rsidR="00F62AA0" w:rsidRPr="00BF3C4D" w:rsidRDefault="00F62AA0" w:rsidP="008D32B4">
      <w:pPr>
        <w:spacing w:after="0" w:line="240" w:lineRule="auto"/>
        <w:rPr>
          <w:rFonts w:cstheme="minorHAnsi"/>
          <w:sz w:val="24"/>
          <w:szCs w:val="24"/>
        </w:rPr>
      </w:pPr>
      <w:r w:rsidRPr="00BF3C4D">
        <w:rPr>
          <w:rFonts w:cstheme="minorHAnsi"/>
          <w:sz w:val="24"/>
          <w:szCs w:val="24"/>
        </w:rPr>
        <w:t>4.25. Rinse sections by dipping them five times into a beaker that contains 100 mL of distilled water.</w:t>
      </w:r>
    </w:p>
    <w:p w14:paraId="69BF065E" w14:textId="77777777" w:rsidR="00F62AA0" w:rsidRPr="00BF3C4D" w:rsidRDefault="00F62AA0" w:rsidP="008D32B4">
      <w:pPr>
        <w:spacing w:after="0" w:line="240" w:lineRule="auto"/>
        <w:rPr>
          <w:rFonts w:cstheme="minorHAnsi"/>
          <w:sz w:val="24"/>
          <w:szCs w:val="24"/>
        </w:rPr>
      </w:pPr>
    </w:p>
    <w:p w14:paraId="60642CE6" w14:textId="77777777" w:rsidR="00F62AA0" w:rsidRPr="00BF3C4D" w:rsidRDefault="00F62AA0" w:rsidP="008D32B4">
      <w:pPr>
        <w:spacing w:after="0" w:line="240" w:lineRule="auto"/>
        <w:rPr>
          <w:rFonts w:cstheme="minorHAnsi"/>
          <w:sz w:val="24"/>
          <w:szCs w:val="24"/>
        </w:rPr>
      </w:pPr>
      <w:r w:rsidRPr="00BF3C4D">
        <w:rPr>
          <w:rFonts w:cstheme="minorHAnsi"/>
          <w:sz w:val="24"/>
          <w:szCs w:val="24"/>
        </w:rPr>
        <w:t xml:space="preserve">4.26. Individually assemble the grids with stained sections on a TEM sample holder box. </w:t>
      </w:r>
    </w:p>
    <w:p w14:paraId="7E1B4AD8" w14:textId="77777777" w:rsidR="00F62AA0" w:rsidRPr="00BF3C4D" w:rsidRDefault="00F62AA0" w:rsidP="008D32B4">
      <w:pPr>
        <w:spacing w:after="0" w:line="240" w:lineRule="auto"/>
        <w:rPr>
          <w:rFonts w:cstheme="minorHAnsi"/>
          <w:sz w:val="24"/>
          <w:szCs w:val="24"/>
        </w:rPr>
      </w:pPr>
    </w:p>
    <w:p w14:paraId="6824D7FA" w14:textId="1199CF26" w:rsidR="00934B0B" w:rsidRPr="00BF3C4D" w:rsidRDefault="00F62AA0" w:rsidP="008D32B4">
      <w:pPr>
        <w:spacing w:after="0" w:line="240" w:lineRule="auto"/>
        <w:rPr>
          <w:sz w:val="24"/>
          <w:szCs w:val="24"/>
        </w:rPr>
      </w:pPr>
      <w:r w:rsidRPr="00BF3C4D">
        <w:rPr>
          <w:rFonts w:cstheme="minorHAnsi"/>
          <w:sz w:val="24"/>
          <w:szCs w:val="24"/>
        </w:rPr>
        <w:t>4.27. View sections with a transmission electron microscope.</w:t>
      </w:r>
    </w:p>
    <w:p w14:paraId="687E7B3E" w14:textId="77777777" w:rsidR="00934B0B" w:rsidRPr="00BF3C4D" w:rsidRDefault="00934B0B" w:rsidP="008D32B4">
      <w:pPr>
        <w:spacing w:after="0" w:line="240" w:lineRule="auto"/>
        <w:rPr>
          <w:rStyle w:val="apple-style-span"/>
          <w:rFonts w:cstheme="minorHAnsi"/>
          <w:sz w:val="24"/>
          <w:szCs w:val="24"/>
        </w:rPr>
      </w:pPr>
    </w:p>
    <w:p w14:paraId="574AE92A" w14:textId="2D4BE9F9" w:rsidR="00934B0B" w:rsidRDefault="00934B0B" w:rsidP="00FE69B4">
      <w:pPr>
        <w:spacing w:after="0" w:line="240" w:lineRule="auto"/>
        <w:rPr>
          <w:rStyle w:val="apple-style-span"/>
          <w:rFonts w:cstheme="minorHAnsi"/>
          <w:b/>
          <w:sz w:val="24"/>
          <w:szCs w:val="24"/>
        </w:rPr>
      </w:pPr>
      <w:r w:rsidRPr="00BF3C4D">
        <w:rPr>
          <w:rStyle w:val="apple-style-span"/>
          <w:rFonts w:cstheme="minorHAnsi"/>
          <w:b/>
          <w:sz w:val="24"/>
          <w:szCs w:val="24"/>
        </w:rPr>
        <w:t>REPRESENTATIVE RESULTS:</w:t>
      </w:r>
    </w:p>
    <w:p w14:paraId="545BBBBD" w14:textId="77777777" w:rsidR="00FE69B4" w:rsidRPr="00BF3C4D" w:rsidRDefault="00FE69B4" w:rsidP="008D32B4">
      <w:pPr>
        <w:spacing w:after="0" w:line="240" w:lineRule="auto"/>
        <w:rPr>
          <w:rStyle w:val="apple-style-span"/>
          <w:rFonts w:cstheme="minorHAnsi"/>
          <w:b/>
          <w:sz w:val="24"/>
          <w:szCs w:val="24"/>
        </w:rPr>
      </w:pPr>
    </w:p>
    <w:p w14:paraId="717A33B0" w14:textId="0CD574D9" w:rsidR="000C68D0" w:rsidRPr="00BF3C4D" w:rsidRDefault="00B64AA1"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Microbes are microscopic organisms that cannot </w:t>
      </w:r>
      <w:r w:rsidR="005F1D14">
        <w:rPr>
          <w:rStyle w:val="apple-style-span"/>
          <w:rFonts w:cstheme="minorHAnsi"/>
          <w:sz w:val="24"/>
          <w:szCs w:val="24"/>
        </w:rPr>
        <w:t xml:space="preserve">be </w:t>
      </w:r>
      <w:r w:rsidR="009901FE" w:rsidRPr="00BF3C4D">
        <w:rPr>
          <w:rStyle w:val="apple-style-span"/>
          <w:rFonts w:cstheme="minorHAnsi"/>
          <w:sz w:val="24"/>
          <w:szCs w:val="24"/>
        </w:rPr>
        <w:t>perceive</w:t>
      </w:r>
      <w:r w:rsidR="005F1D14">
        <w:rPr>
          <w:rStyle w:val="apple-style-span"/>
          <w:rFonts w:cstheme="minorHAnsi"/>
          <w:sz w:val="24"/>
          <w:szCs w:val="24"/>
        </w:rPr>
        <w:t>d</w:t>
      </w:r>
      <w:r w:rsidR="009901FE" w:rsidRPr="00BF3C4D">
        <w:rPr>
          <w:rStyle w:val="apple-style-span"/>
          <w:rFonts w:cstheme="minorHAnsi"/>
          <w:sz w:val="24"/>
          <w:szCs w:val="24"/>
        </w:rPr>
        <w:t xml:space="preserve"> with </w:t>
      </w:r>
      <w:r w:rsidR="005F1D14">
        <w:rPr>
          <w:rStyle w:val="apple-style-span"/>
          <w:rFonts w:cstheme="minorHAnsi"/>
          <w:sz w:val="24"/>
          <w:szCs w:val="24"/>
        </w:rPr>
        <w:t>the</w:t>
      </w:r>
      <w:r w:rsidR="009901FE" w:rsidRPr="00BF3C4D">
        <w:rPr>
          <w:rStyle w:val="apple-style-span"/>
          <w:rFonts w:cstheme="minorHAnsi"/>
          <w:sz w:val="24"/>
          <w:szCs w:val="24"/>
        </w:rPr>
        <w:t xml:space="preserve"> naked eye</w:t>
      </w:r>
      <w:r w:rsidRPr="00BF3C4D">
        <w:rPr>
          <w:rStyle w:val="apple-style-span"/>
          <w:rFonts w:cstheme="minorHAnsi"/>
          <w:sz w:val="24"/>
          <w:szCs w:val="24"/>
        </w:rPr>
        <w:t>. However, the</w:t>
      </w:r>
      <w:r w:rsidR="005F1D14">
        <w:rPr>
          <w:rStyle w:val="apple-style-span"/>
          <w:rFonts w:cstheme="minorHAnsi"/>
          <w:sz w:val="24"/>
          <w:szCs w:val="24"/>
        </w:rPr>
        <w:t>ir</w:t>
      </w:r>
      <w:r w:rsidRPr="00BF3C4D">
        <w:rPr>
          <w:rStyle w:val="apple-style-span"/>
          <w:rFonts w:cstheme="minorHAnsi"/>
          <w:sz w:val="24"/>
          <w:szCs w:val="24"/>
        </w:rPr>
        <w:t xml:space="preserve"> impact may result in </w:t>
      </w:r>
      <w:r w:rsidR="007433FE" w:rsidRPr="00BF3C4D">
        <w:rPr>
          <w:rStyle w:val="apple-style-span"/>
          <w:rFonts w:cstheme="minorHAnsi"/>
          <w:sz w:val="24"/>
          <w:szCs w:val="24"/>
        </w:rPr>
        <w:t xml:space="preserve">observable </w:t>
      </w:r>
      <w:r w:rsidRPr="00BF3C4D">
        <w:rPr>
          <w:rStyle w:val="apple-style-span"/>
          <w:rFonts w:cstheme="minorHAnsi"/>
          <w:sz w:val="24"/>
          <w:szCs w:val="24"/>
        </w:rPr>
        <w:t>clinically evident illnesses</w:t>
      </w:r>
      <w:r w:rsidR="005F1D14">
        <w:rPr>
          <w:rStyle w:val="apple-style-span"/>
          <w:rFonts w:cstheme="minorHAnsi"/>
          <w:sz w:val="24"/>
          <w:szCs w:val="24"/>
        </w:rPr>
        <w:t>, such as</w:t>
      </w:r>
      <w:r w:rsidRPr="00BF3C4D">
        <w:rPr>
          <w:rStyle w:val="apple-style-span"/>
          <w:rFonts w:cstheme="minorHAnsi"/>
          <w:sz w:val="24"/>
          <w:szCs w:val="24"/>
        </w:rPr>
        <w:t xml:space="preserve"> </w:t>
      </w:r>
      <w:r w:rsidR="007433FE" w:rsidRPr="00BF3C4D">
        <w:rPr>
          <w:rStyle w:val="apple-style-span"/>
          <w:rFonts w:cstheme="minorHAnsi"/>
          <w:sz w:val="24"/>
          <w:szCs w:val="24"/>
        </w:rPr>
        <w:t>skin infections</w:t>
      </w:r>
      <w:r w:rsidRPr="00BF3C4D">
        <w:rPr>
          <w:rStyle w:val="apple-style-span"/>
          <w:rFonts w:cstheme="minorHAnsi"/>
          <w:sz w:val="24"/>
          <w:szCs w:val="24"/>
        </w:rPr>
        <w:t xml:space="preserve">. </w:t>
      </w:r>
      <w:r w:rsidR="005F1D14">
        <w:rPr>
          <w:rStyle w:val="apple-style-span"/>
          <w:rFonts w:cstheme="minorHAnsi"/>
          <w:sz w:val="24"/>
          <w:szCs w:val="24"/>
        </w:rPr>
        <w:t xml:space="preserve">When </w:t>
      </w:r>
      <w:r w:rsidRPr="00BF3C4D">
        <w:rPr>
          <w:rStyle w:val="apple-style-span"/>
          <w:rFonts w:cstheme="minorHAnsi"/>
          <w:sz w:val="24"/>
          <w:szCs w:val="24"/>
        </w:rPr>
        <w:t xml:space="preserve">studying </w:t>
      </w:r>
      <w:r w:rsidR="007433FE" w:rsidRPr="00BF3C4D">
        <w:rPr>
          <w:rStyle w:val="apple-style-span"/>
          <w:rFonts w:cstheme="minorHAnsi"/>
          <w:sz w:val="24"/>
          <w:szCs w:val="24"/>
        </w:rPr>
        <w:t xml:space="preserve">certain aspects of microbes, ranging from </w:t>
      </w:r>
      <w:r w:rsidR="005F1D14">
        <w:rPr>
          <w:rStyle w:val="apple-style-span"/>
          <w:rFonts w:cstheme="minorHAnsi"/>
          <w:sz w:val="24"/>
          <w:szCs w:val="24"/>
        </w:rPr>
        <w:t xml:space="preserve">their </w:t>
      </w:r>
      <w:r w:rsidRPr="00BF3C4D">
        <w:rPr>
          <w:rStyle w:val="apple-style-span"/>
          <w:rFonts w:cstheme="minorHAnsi"/>
          <w:sz w:val="24"/>
          <w:szCs w:val="24"/>
        </w:rPr>
        <w:t>morphology</w:t>
      </w:r>
      <w:r w:rsidR="007433FE" w:rsidRPr="00BF3C4D">
        <w:rPr>
          <w:rStyle w:val="apple-style-span"/>
          <w:rFonts w:cstheme="minorHAnsi"/>
          <w:sz w:val="24"/>
          <w:szCs w:val="24"/>
        </w:rPr>
        <w:t xml:space="preserve">, </w:t>
      </w:r>
      <w:r w:rsidR="005F1D14">
        <w:rPr>
          <w:rStyle w:val="apple-style-span"/>
          <w:rFonts w:cstheme="minorHAnsi"/>
          <w:sz w:val="24"/>
          <w:szCs w:val="24"/>
        </w:rPr>
        <w:t>by</w:t>
      </w:r>
      <w:r w:rsidR="007433FE" w:rsidRPr="00BF3C4D">
        <w:rPr>
          <w:rStyle w:val="apple-style-span"/>
          <w:rFonts w:cstheme="minorHAnsi"/>
          <w:sz w:val="24"/>
          <w:szCs w:val="24"/>
        </w:rPr>
        <w:t>products</w:t>
      </w:r>
      <w:r w:rsidR="005F1D14">
        <w:rPr>
          <w:rStyle w:val="apple-style-span"/>
          <w:rFonts w:cstheme="minorHAnsi"/>
          <w:sz w:val="24"/>
          <w:szCs w:val="24"/>
        </w:rPr>
        <w:t>,</w:t>
      </w:r>
      <w:r w:rsidR="007433FE" w:rsidRPr="00BF3C4D">
        <w:rPr>
          <w:rStyle w:val="apple-style-span"/>
          <w:rFonts w:cstheme="minorHAnsi"/>
          <w:sz w:val="24"/>
          <w:szCs w:val="24"/>
        </w:rPr>
        <w:t xml:space="preserve"> </w:t>
      </w:r>
      <w:r w:rsidR="005F1D14">
        <w:rPr>
          <w:rStyle w:val="apple-style-span"/>
          <w:rFonts w:cstheme="minorHAnsi"/>
          <w:sz w:val="24"/>
          <w:szCs w:val="24"/>
        </w:rPr>
        <w:t xml:space="preserve">and </w:t>
      </w:r>
      <w:r w:rsidR="007433FE" w:rsidRPr="00BF3C4D">
        <w:rPr>
          <w:rStyle w:val="apple-style-span"/>
          <w:rFonts w:cstheme="minorHAnsi"/>
          <w:sz w:val="24"/>
          <w:szCs w:val="24"/>
        </w:rPr>
        <w:t>interactions</w:t>
      </w:r>
      <w:r w:rsidR="005F1D14">
        <w:rPr>
          <w:rStyle w:val="apple-style-span"/>
          <w:rFonts w:cstheme="minorHAnsi"/>
          <w:sz w:val="24"/>
          <w:szCs w:val="24"/>
        </w:rPr>
        <w:t>,</w:t>
      </w:r>
      <w:r w:rsidRPr="00BF3C4D">
        <w:rPr>
          <w:rStyle w:val="apple-style-span"/>
          <w:rFonts w:cstheme="minorHAnsi"/>
          <w:sz w:val="24"/>
          <w:szCs w:val="24"/>
        </w:rPr>
        <w:t xml:space="preserve"> </w:t>
      </w:r>
      <w:r w:rsidR="009901FE" w:rsidRPr="00BF3C4D">
        <w:rPr>
          <w:rStyle w:val="apple-style-span"/>
          <w:rFonts w:cstheme="minorHAnsi"/>
          <w:sz w:val="24"/>
          <w:szCs w:val="24"/>
        </w:rPr>
        <w:t xml:space="preserve">being able to </w:t>
      </w:r>
      <w:r w:rsidRPr="00BF3C4D">
        <w:rPr>
          <w:rStyle w:val="apple-style-span"/>
          <w:rFonts w:cstheme="minorHAnsi"/>
          <w:sz w:val="24"/>
          <w:szCs w:val="24"/>
        </w:rPr>
        <w:t>provid</w:t>
      </w:r>
      <w:r w:rsidR="009901FE" w:rsidRPr="00BF3C4D">
        <w:rPr>
          <w:rStyle w:val="apple-style-span"/>
          <w:rFonts w:cstheme="minorHAnsi"/>
          <w:sz w:val="24"/>
          <w:szCs w:val="24"/>
        </w:rPr>
        <w:t>e p</w:t>
      </w:r>
      <w:r w:rsidRPr="00BF3C4D">
        <w:rPr>
          <w:rStyle w:val="apple-style-span"/>
          <w:rFonts w:cstheme="minorHAnsi"/>
          <w:sz w:val="24"/>
          <w:szCs w:val="24"/>
        </w:rPr>
        <w:t xml:space="preserve">ictorial </w:t>
      </w:r>
      <w:r w:rsidR="009901FE" w:rsidRPr="00BF3C4D">
        <w:rPr>
          <w:rStyle w:val="apple-style-span"/>
          <w:rFonts w:cstheme="minorHAnsi"/>
          <w:sz w:val="24"/>
          <w:szCs w:val="24"/>
        </w:rPr>
        <w:t xml:space="preserve">and video </w:t>
      </w:r>
      <w:r w:rsidRPr="00BF3C4D">
        <w:rPr>
          <w:rStyle w:val="apple-style-span"/>
          <w:rFonts w:cstheme="minorHAnsi"/>
          <w:sz w:val="24"/>
          <w:szCs w:val="24"/>
        </w:rPr>
        <w:t>evidence i</w:t>
      </w:r>
      <w:r w:rsidR="009901FE" w:rsidRPr="00BF3C4D">
        <w:rPr>
          <w:rStyle w:val="apple-style-span"/>
          <w:rFonts w:cstheme="minorHAnsi"/>
          <w:sz w:val="24"/>
          <w:szCs w:val="24"/>
        </w:rPr>
        <w:t xml:space="preserve">s of the utmost importance. </w:t>
      </w:r>
    </w:p>
    <w:p w14:paraId="4315E889" w14:textId="77777777" w:rsidR="000C68D0" w:rsidRPr="00BF3C4D" w:rsidRDefault="000C68D0" w:rsidP="008D32B4">
      <w:pPr>
        <w:spacing w:after="0" w:line="240" w:lineRule="auto"/>
        <w:rPr>
          <w:rStyle w:val="apple-style-span"/>
          <w:rFonts w:cstheme="minorHAnsi"/>
          <w:sz w:val="24"/>
          <w:szCs w:val="24"/>
        </w:rPr>
      </w:pPr>
    </w:p>
    <w:p w14:paraId="0DF99455" w14:textId="3EA16989" w:rsidR="00DA490D" w:rsidRDefault="000C68D0" w:rsidP="00FE69B4">
      <w:pPr>
        <w:spacing w:after="0" w:line="240" w:lineRule="auto"/>
        <w:rPr>
          <w:rStyle w:val="apple-style-span"/>
          <w:rFonts w:cstheme="minorHAnsi"/>
          <w:sz w:val="24"/>
          <w:szCs w:val="24"/>
        </w:rPr>
      </w:pPr>
      <w:r w:rsidRPr="00BF3C4D">
        <w:rPr>
          <w:rStyle w:val="apple-style-span"/>
          <w:rFonts w:cstheme="minorHAnsi"/>
          <w:sz w:val="24"/>
          <w:szCs w:val="24"/>
        </w:rPr>
        <w:t>We first sought to visualize the interaction between cryptococcal cells and amoeba. For this purpose, bright-field images that showed 2</w:t>
      </w:r>
      <w:r w:rsidR="00BC7932">
        <w:rPr>
          <w:rStyle w:val="apple-style-span"/>
          <w:rFonts w:cstheme="minorHAnsi"/>
          <w:sz w:val="24"/>
          <w:szCs w:val="24"/>
        </w:rPr>
        <w:t xml:space="preserve"> </w:t>
      </w:r>
      <w:r w:rsidRPr="00BF3C4D">
        <w:rPr>
          <w:rStyle w:val="apple-style-span"/>
          <w:rFonts w:cstheme="minorHAnsi"/>
          <w:sz w:val="24"/>
          <w:szCs w:val="24"/>
        </w:rPr>
        <w:t>h</w:t>
      </w:r>
      <w:r w:rsidR="00BC7932">
        <w:rPr>
          <w:rStyle w:val="apple-style-span"/>
          <w:rFonts w:cstheme="minorHAnsi"/>
          <w:sz w:val="24"/>
          <w:szCs w:val="24"/>
        </w:rPr>
        <w:t xml:space="preserve"> </w:t>
      </w:r>
      <w:r w:rsidRPr="00BF3C4D">
        <w:rPr>
          <w:rStyle w:val="apple-style-span"/>
          <w:rFonts w:cstheme="minorHAnsi"/>
          <w:sz w:val="24"/>
          <w:szCs w:val="24"/>
        </w:rPr>
        <w:t xml:space="preserve">co-incubated cells were studied first. One image revealed a cryptococcal cell that was in </w:t>
      </w:r>
      <w:r w:rsidR="008D32B4">
        <w:rPr>
          <w:rStyle w:val="apple-style-span"/>
          <w:rFonts w:cstheme="minorHAnsi"/>
          <w:sz w:val="24"/>
          <w:szCs w:val="24"/>
        </w:rPr>
        <w:t xml:space="preserve">the </w:t>
      </w:r>
      <w:proofErr w:type="gramStart"/>
      <w:r w:rsidRPr="00BF3C4D">
        <w:rPr>
          <w:rStyle w:val="apple-style-span"/>
          <w:rFonts w:cstheme="minorHAnsi"/>
          <w:sz w:val="24"/>
          <w:szCs w:val="24"/>
        </w:rPr>
        <w:t>close proximity</w:t>
      </w:r>
      <w:proofErr w:type="gramEnd"/>
      <w:r w:rsidRPr="00BF3C4D">
        <w:rPr>
          <w:rStyle w:val="apple-style-span"/>
          <w:rFonts w:cstheme="minorHAnsi"/>
          <w:sz w:val="24"/>
          <w:szCs w:val="24"/>
        </w:rPr>
        <w:t xml:space="preserve"> to amoeba. One of the amoeba cells </w:t>
      </w:r>
      <w:r w:rsidR="00DA490D">
        <w:rPr>
          <w:rStyle w:val="apple-style-span"/>
          <w:rFonts w:cstheme="minorHAnsi"/>
          <w:sz w:val="24"/>
          <w:szCs w:val="24"/>
        </w:rPr>
        <w:t>was</w:t>
      </w:r>
      <w:r w:rsidRPr="00BF3C4D">
        <w:rPr>
          <w:rStyle w:val="apple-style-span"/>
          <w:rFonts w:cstheme="minorHAnsi"/>
          <w:sz w:val="24"/>
          <w:szCs w:val="24"/>
        </w:rPr>
        <w:t xml:space="preserve"> seen with extended pseudopodia </w:t>
      </w:r>
      <w:r w:rsidR="00FC05B1" w:rsidRPr="00BF3C4D">
        <w:rPr>
          <w:rStyle w:val="apple-style-span"/>
          <w:rFonts w:cstheme="minorHAnsi"/>
          <w:sz w:val="24"/>
          <w:szCs w:val="24"/>
        </w:rPr>
        <w:t>to</w:t>
      </w:r>
      <w:r w:rsidRPr="00BF3C4D">
        <w:rPr>
          <w:rStyle w:val="apple-style-span"/>
          <w:rFonts w:cstheme="minorHAnsi"/>
          <w:sz w:val="24"/>
          <w:szCs w:val="24"/>
        </w:rPr>
        <w:t xml:space="preserve"> capture a cryptococcal cell</w:t>
      </w:r>
      <w:r w:rsidR="003C1EBC" w:rsidRPr="00BF3C4D">
        <w:rPr>
          <w:rStyle w:val="apple-style-span"/>
          <w:rFonts w:cstheme="minorHAnsi"/>
          <w:sz w:val="24"/>
          <w:szCs w:val="24"/>
        </w:rPr>
        <w:t xml:space="preserve"> </w:t>
      </w:r>
      <w:r w:rsidR="003C1EBC" w:rsidRPr="00BF3C4D">
        <w:rPr>
          <w:rStyle w:val="apple-style-span"/>
          <w:rFonts w:cstheme="minorHAnsi"/>
          <w:b/>
          <w:sz w:val="24"/>
          <w:szCs w:val="24"/>
        </w:rPr>
        <w:t>(Figure 1A)</w:t>
      </w:r>
      <w:r w:rsidRPr="00BF3C4D">
        <w:rPr>
          <w:rStyle w:val="apple-style-span"/>
          <w:rFonts w:cstheme="minorHAnsi"/>
          <w:sz w:val="24"/>
          <w:szCs w:val="24"/>
        </w:rPr>
        <w:t>. Next, a corresponding image in fluorescence was captured for referencing (</w:t>
      </w:r>
      <w:r w:rsidRPr="00BF3C4D">
        <w:rPr>
          <w:rStyle w:val="apple-style-span"/>
          <w:rFonts w:cstheme="minorHAnsi"/>
          <w:b/>
          <w:sz w:val="24"/>
          <w:szCs w:val="24"/>
        </w:rPr>
        <w:t>Figure 1</w:t>
      </w:r>
      <w:r w:rsidR="003C1EBC" w:rsidRPr="00BF3C4D">
        <w:rPr>
          <w:rStyle w:val="apple-style-span"/>
          <w:rFonts w:cstheme="minorHAnsi"/>
          <w:b/>
          <w:sz w:val="24"/>
          <w:szCs w:val="24"/>
        </w:rPr>
        <w:t>B</w:t>
      </w:r>
      <w:r w:rsidRPr="00BF3C4D">
        <w:rPr>
          <w:rStyle w:val="apple-style-span"/>
          <w:rFonts w:cstheme="minorHAnsi"/>
          <w:sz w:val="24"/>
          <w:szCs w:val="24"/>
        </w:rPr>
        <w:t xml:space="preserve">). The green fluorescence on the surface of the stained cells aided in confirming the presence of cryptococcal cells. The unstained amoeba also auto-fluoresced. This, in addition to the </w:t>
      </w:r>
      <w:r w:rsidRPr="00D67730">
        <w:rPr>
          <w:rStyle w:val="apple-style-span"/>
          <w:rFonts w:cstheme="minorHAnsi"/>
          <w:sz w:val="24"/>
          <w:szCs w:val="24"/>
        </w:rPr>
        <w:t xml:space="preserve">apparent difference size and morphology, assisted in further distinguishing the two cell types. </w:t>
      </w:r>
    </w:p>
    <w:p w14:paraId="7BB3EEFA" w14:textId="77777777" w:rsidR="00DA490D" w:rsidRDefault="00DA490D" w:rsidP="00FE69B4">
      <w:pPr>
        <w:spacing w:after="0" w:line="240" w:lineRule="auto"/>
        <w:rPr>
          <w:rStyle w:val="apple-style-span"/>
          <w:rFonts w:cstheme="minorHAnsi"/>
          <w:sz w:val="24"/>
          <w:szCs w:val="24"/>
        </w:rPr>
      </w:pPr>
    </w:p>
    <w:p w14:paraId="70E50E8B" w14:textId="463C9366" w:rsidR="000C68D0" w:rsidRPr="00BF3C4D" w:rsidRDefault="000C68D0" w:rsidP="008D32B4">
      <w:pPr>
        <w:spacing w:after="0" w:line="240" w:lineRule="auto"/>
        <w:rPr>
          <w:rStyle w:val="apple-style-span"/>
          <w:rFonts w:cstheme="minorHAnsi"/>
          <w:sz w:val="24"/>
          <w:szCs w:val="24"/>
          <w:shd w:val="clear" w:color="auto" w:fill="FFFFFF"/>
        </w:rPr>
      </w:pPr>
      <w:r w:rsidRPr="00D67730">
        <w:rPr>
          <w:rStyle w:val="apple-style-span"/>
          <w:rFonts w:cstheme="minorHAnsi"/>
          <w:sz w:val="24"/>
          <w:szCs w:val="24"/>
        </w:rPr>
        <w:t>Autofluorescence is a quality</w:t>
      </w:r>
      <w:r w:rsidR="00DA490D">
        <w:rPr>
          <w:rStyle w:val="apple-style-span"/>
          <w:rFonts w:cstheme="minorHAnsi"/>
          <w:sz w:val="24"/>
          <w:szCs w:val="24"/>
        </w:rPr>
        <w:t xml:space="preserve"> </w:t>
      </w:r>
      <w:r w:rsidRPr="00D67730">
        <w:rPr>
          <w:rStyle w:val="apple-style-span"/>
          <w:rFonts w:cstheme="minorHAnsi"/>
          <w:sz w:val="24"/>
          <w:szCs w:val="24"/>
        </w:rPr>
        <w:t xml:space="preserve">often observed when </w:t>
      </w:r>
      <w:r w:rsidRPr="00D67730">
        <w:rPr>
          <w:rFonts w:cstheme="minorHAnsi"/>
          <w:bCs/>
          <w:sz w:val="24"/>
          <w:szCs w:val="24"/>
        </w:rPr>
        <w:t>biological</w:t>
      </w:r>
      <w:r w:rsidRPr="00D67730">
        <w:rPr>
          <w:rFonts w:cstheme="minorHAnsi"/>
          <w:sz w:val="24"/>
          <w:szCs w:val="24"/>
          <w:shd w:val="clear" w:color="auto" w:fill="FFFFFF"/>
        </w:rPr>
        <w:t> structures naturally emit light that they have absorbed</w:t>
      </w:r>
      <w:r w:rsidRPr="00D67730">
        <w:rPr>
          <w:rFonts w:cstheme="minorHAnsi"/>
          <w:sz w:val="24"/>
          <w:szCs w:val="24"/>
        </w:rPr>
        <w:t xml:space="preserve"> </w:t>
      </w:r>
      <w:r w:rsidR="00DA490D">
        <w:rPr>
          <w:rFonts w:cstheme="minorHAnsi"/>
          <w:sz w:val="24"/>
          <w:szCs w:val="24"/>
        </w:rPr>
        <w:t>(</w:t>
      </w:r>
      <w:r w:rsidRPr="00D67730">
        <w:rPr>
          <w:rFonts w:cstheme="minorHAnsi"/>
          <w:sz w:val="24"/>
          <w:szCs w:val="24"/>
        </w:rPr>
        <w:t>e.g</w:t>
      </w:r>
      <w:r w:rsidRPr="00BF3C4D">
        <w:rPr>
          <w:rFonts w:cstheme="minorHAnsi"/>
          <w:sz w:val="24"/>
          <w:szCs w:val="24"/>
        </w:rPr>
        <w:t>.</w:t>
      </w:r>
      <w:r w:rsidR="00BC7932">
        <w:rPr>
          <w:rFonts w:cstheme="minorHAnsi"/>
          <w:sz w:val="24"/>
          <w:szCs w:val="24"/>
        </w:rPr>
        <w:t>,</w:t>
      </w:r>
      <w:r w:rsidRPr="00BF3C4D">
        <w:rPr>
          <w:rFonts w:cstheme="minorHAnsi"/>
          <w:sz w:val="24"/>
          <w:szCs w:val="24"/>
        </w:rPr>
        <w:t xml:space="preserve"> following exposure to a laser during confocal laser scanning microscopy</w:t>
      </w:r>
      <w:r w:rsidR="00DA490D">
        <w:rPr>
          <w:rFonts w:cstheme="minorHAnsi"/>
          <w:sz w:val="24"/>
          <w:szCs w:val="24"/>
        </w:rPr>
        <w:t>)</w:t>
      </w:r>
      <w:r w:rsidRPr="00BF3C4D">
        <w:rPr>
          <w:rFonts w:cstheme="minorHAnsi"/>
          <w:sz w:val="24"/>
          <w:szCs w:val="24"/>
          <w:vertAlign w:val="superscript"/>
        </w:rPr>
        <w:t>27</w:t>
      </w:r>
      <w:r w:rsidRPr="00BF3C4D">
        <w:rPr>
          <w:rStyle w:val="apple-style-span"/>
          <w:rFonts w:cstheme="minorHAnsi"/>
          <w:sz w:val="24"/>
          <w:szCs w:val="24"/>
        </w:rPr>
        <w:t xml:space="preserve">. In </w:t>
      </w:r>
      <w:r w:rsidRPr="00BF3C4D">
        <w:rPr>
          <w:rStyle w:val="apple-style-span"/>
          <w:rFonts w:cstheme="minorHAnsi"/>
          <w:b/>
          <w:sz w:val="24"/>
          <w:szCs w:val="24"/>
        </w:rPr>
        <w:t>Figure 1</w:t>
      </w:r>
      <w:r w:rsidR="003C1EBC" w:rsidRPr="00BF3C4D">
        <w:rPr>
          <w:rStyle w:val="apple-style-span"/>
          <w:rFonts w:cstheme="minorHAnsi"/>
          <w:b/>
          <w:sz w:val="24"/>
          <w:szCs w:val="24"/>
        </w:rPr>
        <w:t>C</w:t>
      </w:r>
      <w:r w:rsidRPr="00BF3C4D">
        <w:rPr>
          <w:rStyle w:val="apple-style-span"/>
          <w:rFonts w:cstheme="minorHAnsi"/>
          <w:sz w:val="24"/>
          <w:szCs w:val="24"/>
        </w:rPr>
        <w:t>, cryptococcal cells</w:t>
      </w:r>
      <w:r w:rsidR="00DA490D">
        <w:rPr>
          <w:rStyle w:val="apple-style-span"/>
          <w:rFonts w:cstheme="minorHAnsi"/>
          <w:sz w:val="24"/>
          <w:szCs w:val="24"/>
        </w:rPr>
        <w:t xml:space="preserve"> were noted</w:t>
      </w:r>
      <w:r w:rsidRPr="00BF3C4D">
        <w:rPr>
          <w:rStyle w:val="apple-style-span"/>
          <w:rFonts w:cstheme="minorHAnsi"/>
          <w:sz w:val="24"/>
          <w:szCs w:val="24"/>
        </w:rPr>
        <w:t xml:space="preserve"> (at the same timepoint of 2 h) that were </w:t>
      </w:r>
      <w:r w:rsidR="003C1EBC" w:rsidRPr="00BF3C4D">
        <w:rPr>
          <w:rStyle w:val="apple-style-span"/>
          <w:rFonts w:cstheme="minorHAnsi"/>
          <w:sz w:val="24"/>
          <w:szCs w:val="24"/>
        </w:rPr>
        <w:t xml:space="preserve">already </w:t>
      </w:r>
      <w:r w:rsidRPr="00BF3C4D">
        <w:rPr>
          <w:rStyle w:val="apple-style-span"/>
          <w:rFonts w:cstheme="minorHAnsi"/>
          <w:sz w:val="24"/>
          <w:szCs w:val="24"/>
        </w:rPr>
        <w:t xml:space="preserve">internalized by amoeba. </w:t>
      </w:r>
      <w:r w:rsidR="003C1EBC" w:rsidRPr="00BF3C4D">
        <w:rPr>
          <w:rStyle w:val="apple-style-span"/>
          <w:rFonts w:cstheme="minorHAnsi"/>
          <w:sz w:val="24"/>
          <w:szCs w:val="24"/>
        </w:rPr>
        <w:t>The corresponding image in fluorescence was also captured for referencing (</w:t>
      </w:r>
      <w:r w:rsidR="003C1EBC" w:rsidRPr="00BF3C4D">
        <w:rPr>
          <w:rStyle w:val="apple-style-span"/>
          <w:rFonts w:cstheme="minorHAnsi"/>
          <w:b/>
          <w:sz w:val="24"/>
          <w:szCs w:val="24"/>
        </w:rPr>
        <w:t>Figure 1D</w:t>
      </w:r>
      <w:r w:rsidR="003C1EBC" w:rsidRPr="00BF3C4D">
        <w:rPr>
          <w:rStyle w:val="apple-style-span"/>
          <w:rFonts w:cstheme="minorHAnsi"/>
          <w:sz w:val="24"/>
          <w:szCs w:val="24"/>
        </w:rPr>
        <w:t xml:space="preserve">). </w:t>
      </w:r>
      <w:r w:rsidRPr="00BF3C4D">
        <w:rPr>
          <w:rStyle w:val="apple-style-span"/>
          <w:rFonts w:cstheme="minorHAnsi"/>
          <w:sz w:val="24"/>
          <w:szCs w:val="24"/>
        </w:rPr>
        <w:t xml:space="preserve">Based on the evidence at hand, it is tempting to conclude that the amoeba </w:t>
      </w:r>
      <w:r w:rsidR="00ED2B06" w:rsidRPr="00BF3C4D">
        <w:rPr>
          <w:rStyle w:val="apple-style-span"/>
          <w:rFonts w:cstheme="minorHAnsi"/>
          <w:sz w:val="24"/>
          <w:szCs w:val="24"/>
        </w:rPr>
        <w:t>kill</w:t>
      </w:r>
      <w:r w:rsidR="00DA490D">
        <w:rPr>
          <w:rStyle w:val="apple-style-span"/>
          <w:rFonts w:cstheme="minorHAnsi"/>
          <w:sz w:val="24"/>
          <w:szCs w:val="24"/>
        </w:rPr>
        <w:t>ed</w:t>
      </w:r>
      <w:r w:rsidRPr="00BF3C4D">
        <w:rPr>
          <w:rStyle w:val="apple-style-span"/>
          <w:rFonts w:cstheme="minorHAnsi"/>
          <w:sz w:val="24"/>
          <w:szCs w:val="24"/>
        </w:rPr>
        <w:t xml:space="preserve"> the two trapped cells. However, phagocytosis is a dynamic process wherein </w:t>
      </w:r>
      <w:r w:rsidRPr="00BF3C4D">
        <w:rPr>
          <w:rFonts w:cstheme="minorHAnsi"/>
          <w:sz w:val="24"/>
          <w:szCs w:val="24"/>
        </w:rPr>
        <w:t>the host</w:t>
      </w:r>
      <w:r w:rsidR="00DA490D">
        <w:rPr>
          <w:rFonts w:cstheme="minorHAnsi"/>
          <w:sz w:val="24"/>
          <w:szCs w:val="24"/>
        </w:rPr>
        <w:t>,</w:t>
      </w:r>
      <w:r w:rsidRPr="00BF3C4D">
        <w:rPr>
          <w:rFonts w:cstheme="minorHAnsi"/>
          <w:sz w:val="24"/>
          <w:szCs w:val="24"/>
        </w:rPr>
        <w:t xml:space="preserve"> predator and pathogen</w:t>
      </w:r>
      <w:r w:rsidR="00DA490D">
        <w:rPr>
          <w:rFonts w:cstheme="minorHAnsi"/>
          <w:sz w:val="24"/>
          <w:szCs w:val="24"/>
        </w:rPr>
        <w:t>,</w:t>
      </w:r>
      <w:r w:rsidRPr="00BF3C4D">
        <w:rPr>
          <w:rFonts w:cstheme="minorHAnsi"/>
          <w:sz w:val="24"/>
          <w:szCs w:val="24"/>
        </w:rPr>
        <w:t xml:space="preserve"> </w:t>
      </w:r>
      <w:r w:rsidR="00DA490D">
        <w:rPr>
          <w:rFonts w:cstheme="minorHAnsi"/>
          <w:sz w:val="24"/>
          <w:szCs w:val="24"/>
        </w:rPr>
        <w:t>and</w:t>
      </w:r>
      <w:r w:rsidRPr="00BF3C4D">
        <w:rPr>
          <w:rFonts w:cstheme="minorHAnsi"/>
          <w:sz w:val="24"/>
          <w:szCs w:val="24"/>
        </w:rPr>
        <w:t xml:space="preserve"> prey employ different strategies to destroy or evade each other</w:t>
      </w:r>
      <w:r w:rsidRPr="00BF3C4D">
        <w:rPr>
          <w:rFonts w:cstheme="minorHAnsi"/>
          <w:sz w:val="24"/>
          <w:szCs w:val="24"/>
          <w:vertAlign w:val="superscript"/>
        </w:rPr>
        <w:t>28</w:t>
      </w:r>
      <w:r w:rsidRPr="00BF3C4D">
        <w:rPr>
          <w:rFonts w:cstheme="minorHAnsi"/>
          <w:sz w:val="24"/>
          <w:szCs w:val="24"/>
        </w:rPr>
        <w:t xml:space="preserve">. </w:t>
      </w:r>
      <w:r w:rsidRPr="00BF3C4D">
        <w:rPr>
          <w:rFonts w:cstheme="minorHAnsi"/>
          <w:sz w:val="24"/>
          <w:szCs w:val="24"/>
          <w:shd w:val="clear" w:color="auto" w:fill="FFFFFF"/>
        </w:rPr>
        <w:t>The act of cryptococcal cells evading phagocytic cells is elegantly demonstrated by vomocytosis</w:t>
      </w:r>
      <w:r w:rsidRPr="00BF3C4D">
        <w:rPr>
          <w:rFonts w:cstheme="minorHAnsi"/>
          <w:sz w:val="24"/>
          <w:szCs w:val="24"/>
          <w:shd w:val="clear" w:color="auto" w:fill="FFFFFF"/>
          <w:vertAlign w:val="superscript"/>
        </w:rPr>
        <w:t>29,30</w:t>
      </w:r>
      <w:r w:rsidRPr="00BF3C4D">
        <w:rPr>
          <w:rFonts w:cstheme="minorHAnsi"/>
          <w:sz w:val="24"/>
          <w:szCs w:val="24"/>
          <w:shd w:val="clear" w:color="auto" w:fill="FFFFFF"/>
        </w:rPr>
        <w:t>, which is a non-lytic expulsion process of trapped cells from macrophages. This daring move has been captured in time-lapse videos</w:t>
      </w:r>
      <w:r w:rsidRPr="00BF3C4D">
        <w:rPr>
          <w:rFonts w:cstheme="minorHAnsi"/>
          <w:sz w:val="24"/>
          <w:szCs w:val="24"/>
          <w:shd w:val="clear" w:color="auto" w:fill="FFFFFF"/>
          <w:vertAlign w:val="superscript"/>
        </w:rPr>
        <w:t>29,30</w:t>
      </w:r>
      <w:r w:rsidRPr="00BF3C4D">
        <w:rPr>
          <w:rFonts w:cstheme="minorHAnsi"/>
          <w:sz w:val="24"/>
          <w:szCs w:val="24"/>
          <w:shd w:val="clear" w:color="auto" w:fill="FFFFFF"/>
        </w:rPr>
        <w:t xml:space="preserve">. Unfortunately, this highlights the limitation of studying still images of fixed cells, as in our study, to elucidate a dynamic process like phagocytosis. To the point, a researcher may miss the interval when a cell escapes from its capturer. </w:t>
      </w:r>
      <w:r w:rsidRPr="00BF3C4D">
        <w:rPr>
          <w:rStyle w:val="apple-style-span"/>
          <w:rFonts w:cstheme="minorHAnsi"/>
          <w:sz w:val="24"/>
          <w:szCs w:val="24"/>
        </w:rPr>
        <w:t xml:space="preserve">    </w:t>
      </w:r>
    </w:p>
    <w:p w14:paraId="1E6BEBD3" w14:textId="77777777" w:rsidR="000C68D0" w:rsidRPr="00BF3C4D" w:rsidRDefault="000C68D0" w:rsidP="008D32B4">
      <w:pPr>
        <w:spacing w:after="0" w:line="240" w:lineRule="auto"/>
        <w:rPr>
          <w:rStyle w:val="apple-style-span"/>
          <w:rFonts w:cstheme="minorHAnsi"/>
          <w:sz w:val="24"/>
          <w:szCs w:val="24"/>
        </w:rPr>
      </w:pPr>
    </w:p>
    <w:p w14:paraId="2D42C4E9" w14:textId="74D41B9B" w:rsidR="000C68D0" w:rsidRPr="00BF3C4D" w:rsidRDefault="000C68D0" w:rsidP="008D32B4">
      <w:pPr>
        <w:spacing w:after="0" w:line="240" w:lineRule="auto"/>
        <w:rPr>
          <w:rStyle w:val="apple-style-span"/>
          <w:rFonts w:cstheme="minorHAnsi"/>
          <w:sz w:val="24"/>
          <w:szCs w:val="24"/>
        </w:rPr>
      </w:pPr>
      <w:r w:rsidRPr="00BF3C4D">
        <w:rPr>
          <w:rStyle w:val="apple-style-span"/>
          <w:rFonts w:cstheme="minorHAnsi"/>
          <w:sz w:val="24"/>
          <w:szCs w:val="24"/>
        </w:rPr>
        <w:t>To compensate for the above, the reading of relative fluorescence units was considered. In the current study, readings were taken after a 2</w:t>
      </w:r>
      <w:r w:rsidR="00DA490D">
        <w:rPr>
          <w:rStyle w:val="apple-style-span"/>
          <w:rFonts w:cstheme="minorHAnsi"/>
          <w:sz w:val="24"/>
          <w:szCs w:val="24"/>
        </w:rPr>
        <w:t xml:space="preserve"> </w:t>
      </w:r>
      <w:r w:rsidRPr="00BF3C4D">
        <w:rPr>
          <w:rStyle w:val="apple-style-span"/>
          <w:rFonts w:cstheme="minorHAnsi"/>
          <w:sz w:val="24"/>
          <w:szCs w:val="24"/>
        </w:rPr>
        <w:t>h</w:t>
      </w:r>
      <w:r w:rsidR="00DA490D">
        <w:rPr>
          <w:rStyle w:val="apple-style-span"/>
          <w:rFonts w:cstheme="minorHAnsi"/>
          <w:sz w:val="24"/>
          <w:szCs w:val="24"/>
        </w:rPr>
        <w:t xml:space="preserve"> </w:t>
      </w:r>
      <w:r w:rsidRPr="00BF3C4D">
        <w:rPr>
          <w:rStyle w:val="apple-style-span"/>
          <w:rFonts w:cstheme="minorHAnsi"/>
          <w:sz w:val="24"/>
          <w:szCs w:val="24"/>
        </w:rPr>
        <w:t>co-incubation period and</w:t>
      </w:r>
      <w:r w:rsidR="00DA490D">
        <w:rPr>
          <w:rStyle w:val="apple-style-span"/>
          <w:rFonts w:cstheme="minorHAnsi"/>
          <w:sz w:val="24"/>
          <w:szCs w:val="24"/>
        </w:rPr>
        <w:t xml:space="preserve"> helped to</w:t>
      </w:r>
      <w:r w:rsidRPr="00BF3C4D">
        <w:rPr>
          <w:rStyle w:val="apple-style-span"/>
          <w:rFonts w:cstheme="minorHAnsi"/>
          <w:sz w:val="24"/>
          <w:szCs w:val="24"/>
        </w:rPr>
        <w:t xml:space="preserve"> compare the response of the two test cryptococcal strains </w:t>
      </w:r>
      <w:r w:rsidR="00DA490D">
        <w:rPr>
          <w:rStyle w:val="apple-style-span"/>
          <w:rFonts w:cstheme="minorHAnsi"/>
          <w:sz w:val="24"/>
          <w:szCs w:val="24"/>
        </w:rPr>
        <w:t>[</w:t>
      </w:r>
      <w:r w:rsidRPr="00BF3C4D">
        <w:rPr>
          <w:rStyle w:val="apple-style-span"/>
          <w:rFonts w:cstheme="minorHAnsi"/>
          <w:sz w:val="24"/>
          <w:szCs w:val="24"/>
        </w:rPr>
        <w:t>i.e.</w:t>
      </w:r>
      <w:r w:rsidR="00BC7932">
        <w:rPr>
          <w:rStyle w:val="apple-style-span"/>
          <w:rFonts w:cstheme="minorHAnsi"/>
          <w:sz w:val="24"/>
          <w:szCs w:val="24"/>
        </w:rPr>
        <w:t>,</w:t>
      </w:r>
      <w:r w:rsidRPr="00BF3C4D">
        <w:rPr>
          <w:rStyle w:val="apple-style-span"/>
          <w:rFonts w:cstheme="minorHAnsi"/>
          <w:sz w:val="24"/>
          <w:szCs w:val="24"/>
        </w:rPr>
        <w:t xml:space="preserve"> one that produces 3-hydroxy fatty acids (</w:t>
      </w:r>
      <w:r w:rsidRPr="00BF3C4D">
        <w:rPr>
          <w:rStyle w:val="apple-style-span"/>
          <w:rFonts w:cstheme="minorHAnsi"/>
          <w:i/>
          <w:sz w:val="24"/>
          <w:szCs w:val="24"/>
        </w:rPr>
        <w:t>C. neoformans</w:t>
      </w:r>
      <w:r w:rsidRPr="00BF3C4D">
        <w:rPr>
          <w:rStyle w:val="apple-style-span"/>
          <w:rFonts w:cstheme="minorHAnsi"/>
          <w:sz w:val="24"/>
          <w:szCs w:val="24"/>
        </w:rPr>
        <w:t xml:space="preserve"> UOFS Y-1378) and the other that does not (</w:t>
      </w:r>
      <w:r w:rsidRPr="00BF3C4D">
        <w:rPr>
          <w:rStyle w:val="apple-style-span"/>
          <w:rFonts w:cstheme="minorHAnsi"/>
          <w:i/>
          <w:sz w:val="24"/>
          <w:szCs w:val="24"/>
        </w:rPr>
        <w:t>C. neoformans</w:t>
      </w:r>
      <w:r w:rsidRPr="00BF3C4D">
        <w:rPr>
          <w:rStyle w:val="apple-style-span"/>
          <w:rFonts w:cstheme="minorHAnsi"/>
          <w:sz w:val="24"/>
          <w:szCs w:val="24"/>
        </w:rPr>
        <w:t xml:space="preserve"> LMPE 046)</w:t>
      </w:r>
      <w:r w:rsidR="00DA490D">
        <w:rPr>
          <w:rStyle w:val="apple-style-span"/>
          <w:rFonts w:cstheme="minorHAnsi"/>
          <w:sz w:val="24"/>
          <w:szCs w:val="24"/>
        </w:rPr>
        <w:t>]</w:t>
      </w:r>
      <w:r w:rsidRPr="00BF3C4D">
        <w:rPr>
          <w:rStyle w:val="apple-style-span"/>
          <w:rFonts w:cstheme="minorHAnsi"/>
          <w:sz w:val="24"/>
          <w:szCs w:val="24"/>
        </w:rPr>
        <w:t xml:space="preserve">. </w:t>
      </w:r>
      <w:r w:rsidR="00DA490D">
        <w:rPr>
          <w:rStyle w:val="apple-style-span"/>
          <w:rFonts w:cstheme="minorHAnsi"/>
          <w:sz w:val="24"/>
          <w:szCs w:val="24"/>
        </w:rPr>
        <w:t>It was</w:t>
      </w:r>
      <w:r w:rsidR="00D67730">
        <w:rPr>
          <w:rStyle w:val="apple-style-span"/>
          <w:rFonts w:cstheme="minorHAnsi"/>
          <w:sz w:val="24"/>
          <w:szCs w:val="24"/>
        </w:rPr>
        <w:t xml:space="preserve"> hypothesized </w:t>
      </w:r>
      <w:r w:rsidRPr="00BF3C4D">
        <w:rPr>
          <w:rStyle w:val="apple-style-span"/>
          <w:rFonts w:cstheme="minorHAnsi"/>
          <w:sz w:val="24"/>
          <w:szCs w:val="24"/>
        </w:rPr>
        <w:t xml:space="preserve">that 3-hydroxy fatty acids may act as a virulence determinant that impair the uptake of cryptococcal cells, including phagocytosis by amoeba. For more information on the influence of 3-hydroxy fatty acids on amoeba, </w:t>
      </w:r>
      <w:r w:rsidR="00DA490D">
        <w:rPr>
          <w:rStyle w:val="apple-style-span"/>
          <w:rFonts w:cstheme="minorHAnsi"/>
          <w:sz w:val="24"/>
          <w:szCs w:val="24"/>
        </w:rPr>
        <w:t>it is advised to</w:t>
      </w:r>
      <w:r w:rsidRPr="00BF3C4D">
        <w:rPr>
          <w:rStyle w:val="apple-style-span"/>
          <w:rFonts w:cstheme="minorHAnsi"/>
          <w:sz w:val="24"/>
          <w:szCs w:val="24"/>
        </w:rPr>
        <w:t xml:space="preserve"> refer to </w:t>
      </w:r>
      <w:proofErr w:type="spellStart"/>
      <w:r w:rsidRPr="00BF3C4D">
        <w:rPr>
          <w:rStyle w:val="apple-style-span"/>
          <w:rFonts w:cstheme="minorHAnsi"/>
          <w:sz w:val="24"/>
          <w:szCs w:val="24"/>
        </w:rPr>
        <w:t>Madu</w:t>
      </w:r>
      <w:proofErr w:type="spellEnd"/>
      <w:r w:rsidRPr="00BF3C4D">
        <w:rPr>
          <w:rStyle w:val="apple-style-span"/>
          <w:rFonts w:cstheme="minorHAnsi"/>
          <w:sz w:val="24"/>
          <w:szCs w:val="24"/>
        </w:rPr>
        <w:t xml:space="preserve"> et al.</w:t>
      </w:r>
      <w:r w:rsidRPr="00BF3C4D">
        <w:rPr>
          <w:rStyle w:val="apple-style-span"/>
          <w:rFonts w:cstheme="minorHAnsi"/>
          <w:sz w:val="24"/>
          <w:szCs w:val="24"/>
          <w:vertAlign w:val="superscript"/>
        </w:rPr>
        <w:t>15,31</w:t>
      </w:r>
      <w:r w:rsidRPr="00BF3C4D">
        <w:rPr>
          <w:rStyle w:val="apple-style-span"/>
          <w:rFonts w:cstheme="minorHAnsi"/>
          <w:sz w:val="24"/>
          <w:szCs w:val="24"/>
        </w:rPr>
        <w:t xml:space="preserve">. </w:t>
      </w:r>
      <w:r w:rsidRPr="00BF3C4D">
        <w:rPr>
          <w:rStyle w:val="apple-style-span"/>
          <w:rFonts w:cstheme="minorHAnsi"/>
          <w:b/>
          <w:sz w:val="24"/>
          <w:szCs w:val="24"/>
        </w:rPr>
        <w:t>Figure 2</w:t>
      </w:r>
      <w:r w:rsidRPr="00BF3C4D">
        <w:rPr>
          <w:rStyle w:val="apple-style-span"/>
          <w:rFonts w:cstheme="minorHAnsi"/>
          <w:sz w:val="24"/>
          <w:szCs w:val="24"/>
        </w:rPr>
        <w:t xml:space="preserve"> shows the amount of cryptococcal cells that were internalized based on the reading of fluorescence units. When comparing the two cryptococcal isolates, it was clear that cells that produce the 3-hydroxy fatty acids were internalized less</w:t>
      </w:r>
      <w:r w:rsidR="00DA490D">
        <w:rPr>
          <w:rStyle w:val="apple-style-span"/>
          <w:rFonts w:cstheme="minorHAnsi"/>
          <w:sz w:val="24"/>
          <w:szCs w:val="24"/>
        </w:rPr>
        <w:t xml:space="preserve"> frequently</w:t>
      </w:r>
      <w:r w:rsidRPr="00BF3C4D">
        <w:rPr>
          <w:rStyle w:val="apple-style-span"/>
          <w:rFonts w:cstheme="minorHAnsi"/>
          <w:sz w:val="24"/>
          <w:szCs w:val="24"/>
        </w:rPr>
        <w:t xml:space="preserve"> compared to cells that d</w:t>
      </w:r>
      <w:r w:rsidR="00DA490D">
        <w:rPr>
          <w:rStyle w:val="apple-style-span"/>
          <w:rFonts w:cstheme="minorHAnsi"/>
          <w:sz w:val="24"/>
          <w:szCs w:val="24"/>
        </w:rPr>
        <w:t>o</w:t>
      </w:r>
      <w:r w:rsidRPr="00BF3C4D">
        <w:rPr>
          <w:rStyle w:val="apple-style-span"/>
          <w:rFonts w:cstheme="minorHAnsi"/>
          <w:sz w:val="24"/>
          <w:szCs w:val="24"/>
        </w:rPr>
        <w:t xml:space="preserve"> not produce 3-hydroxy fatty acids. </w:t>
      </w:r>
    </w:p>
    <w:p w14:paraId="43C22EDA" w14:textId="5F745B05" w:rsidR="000C68D0" w:rsidRPr="00BF3C4D" w:rsidRDefault="000C68D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 </w:t>
      </w:r>
    </w:p>
    <w:p w14:paraId="424A5A3A" w14:textId="3E7AAB42" w:rsidR="003C1EBC" w:rsidRPr="00BF3C4D" w:rsidRDefault="00DA490D" w:rsidP="008D32B4">
      <w:pPr>
        <w:spacing w:after="0" w:line="240" w:lineRule="auto"/>
        <w:rPr>
          <w:rStyle w:val="apple-style-span"/>
          <w:rFonts w:cstheme="minorHAnsi"/>
          <w:sz w:val="24"/>
          <w:szCs w:val="24"/>
        </w:rPr>
      </w:pPr>
      <w:r>
        <w:rPr>
          <w:rStyle w:val="apple-style-span"/>
          <w:rFonts w:cstheme="minorHAnsi"/>
          <w:sz w:val="24"/>
          <w:szCs w:val="24"/>
        </w:rPr>
        <w:t>T</w:t>
      </w:r>
      <w:r w:rsidR="000C68D0" w:rsidRPr="00BF3C4D">
        <w:rPr>
          <w:rStyle w:val="apple-style-span"/>
          <w:rFonts w:cstheme="minorHAnsi"/>
          <w:sz w:val="24"/>
          <w:szCs w:val="24"/>
        </w:rPr>
        <w:t xml:space="preserve">o enhance </w:t>
      </w:r>
      <w:r>
        <w:rPr>
          <w:rStyle w:val="apple-style-span"/>
          <w:rFonts w:cstheme="minorHAnsi"/>
          <w:sz w:val="24"/>
          <w:szCs w:val="24"/>
        </w:rPr>
        <w:t>the</w:t>
      </w:r>
      <w:r w:rsidR="000C68D0" w:rsidRPr="00BF3C4D">
        <w:rPr>
          <w:rStyle w:val="apple-style-span"/>
          <w:rFonts w:cstheme="minorHAnsi"/>
          <w:sz w:val="24"/>
          <w:szCs w:val="24"/>
        </w:rPr>
        <w:t xml:space="preserve"> qualitative data, transmission electron microscopy was included in the analysis (</w:t>
      </w:r>
      <w:r w:rsidR="000C68D0" w:rsidRPr="00BF3C4D">
        <w:rPr>
          <w:rStyle w:val="apple-style-span"/>
          <w:rFonts w:cstheme="minorHAnsi"/>
          <w:b/>
          <w:sz w:val="24"/>
          <w:szCs w:val="24"/>
        </w:rPr>
        <w:t>Figure 3</w:t>
      </w:r>
      <w:r w:rsidR="00B51C3B" w:rsidRPr="00BF3C4D">
        <w:rPr>
          <w:rStyle w:val="apple-style-span"/>
          <w:rFonts w:cstheme="minorHAnsi"/>
          <w:b/>
          <w:sz w:val="24"/>
          <w:szCs w:val="24"/>
        </w:rPr>
        <w:t>A</w:t>
      </w:r>
      <w:r w:rsidR="000C68D0" w:rsidRPr="00BF3C4D">
        <w:rPr>
          <w:rStyle w:val="apple-style-span"/>
          <w:rFonts w:cstheme="minorHAnsi"/>
          <w:sz w:val="24"/>
          <w:szCs w:val="24"/>
        </w:rPr>
        <w:t xml:space="preserve">). Here, </w:t>
      </w:r>
      <w:r>
        <w:rPr>
          <w:rStyle w:val="apple-style-span"/>
          <w:rFonts w:cstheme="minorHAnsi"/>
          <w:sz w:val="24"/>
          <w:szCs w:val="24"/>
        </w:rPr>
        <w:t>it was</w:t>
      </w:r>
      <w:r w:rsidR="000C68D0" w:rsidRPr="00BF3C4D">
        <w:rPr>
          <w:rStyle w:val="apple-style-span"/>
          <w:rFonts w:cstheme="minorHAnsi"/>
          <w:sz w:val="24"/>
          <w:szCs w:val="24"/>
        </w:rPr>
        <w:t xml:space="preserve"> noted that the strain that produces 3-hydroxy fatty acids (</w:t>
      </w:r>
      <w:r w:rsidR="000C68D0" w:rsidRPr="00BF3C4D">
        <w:rPr>
          <w:rStyle w:val="apple-style-span"/>
          <w:rFonts w:cstheme="minorHAnsi"/>
          <w:i/>
          <w:sz w:val="24"/>
          <w:szCs w:val="24"/>
        </w:rPr>
        <w:t>C. neoformans</w:t>
      </w:r>
      <w:r w:rsidR="000C68D0" w:rsidRPr="00BF3C4D">
        <w:rPr>
          <w:rStyle w:val="apple-style-span"/>
          <w:rFonts w:cstheme="minorHAnsi"/>
          <w:sz w:val="24"/>
          <w:szCs w:val="24"/>
        </w:rPr>
        <w:t xml:space="preserve"> UOFS Y-1378) had spiky protuberances on the capsule</w:t>
      </w:r>
      <w:r w:rsidR="00B51C3B" w:rsidRPr="00BF3C4D">
        <w:rPr>
          <w:rStyle w:val="apple-style-span"/>
          <w:rFonts w:cstheme="minorHAnsi"/>
          <w:sz w:val="24"/>
          <w:szCs w:val="24"/>
        </w:rPr>
        <w:t xml:space="preserve"> (</w:t>
      </w:r>
      <w:r w:rsidR="00B51C3B" w:rsidRPr="00BF3C4D">
        <w:rPr>
          <w:rStyle w:val="apple-style-span"/>
          <w:rFonts w:cstheme="minorHAnsi"/>
          <w:b/>
          <w:sz w:val="24"/>
          <w:szCs w:val="24"/>
        </w:rPr>
        <w:t>Figure 3</w:t>
      </w:r>
      <w:r w:rsidR="004F09D3" w:rsidRPr="00BF3C4D">
        <w:rPr>
          <w:rStyle w:val="apple-style-span"/>
          <w:rFonts w:cstheme="minorHAnsi"/>
          <w:b/>
          <w:sz w:val="24"/>
          <w:szCs w:val="24"/>
        </w:rPr>
        <w:t>B</w:t>
      </w:r>
      <w:r w:rsidR="00B51C3B" w:rsidRPr="00BF3C4D">
        <w:rPr>
          <w:rStyle w:val="apple-style-span"/>
          <w:rFonts w:cstheme="minorHAnsi"/>
          <w:sz w:val="24"/>
          <w:szCs w:val="24"/>
        </w:rPr>
        <w:t>)</w:t>
      </w:r>
      <w:r w:rsidR="000C68D0" w:rsidRPr="00BF3C4D">
        <w:rPr>
          <w:rStyle w:val="apple-style-span"/>
          <w:rFonts w:cstheme="minorHAnsi"/>
          <w:sz w:val="24"/>
          <w:szCs w:val="24"/>
        </w:rPr>
        <w:t>, which may be used by the cell to release 3-hydroxy fatty acids to the outside environment.</w:t>
      </w:r>
    </w:p>
    <w:p w14:paraId="315BF11F" w14:textId="77777777" w:rsidR="003C1EBC" w:rsidRPr="00BF3C4D" w:rsidRDefault="003C1EBC" w:rsidP="008D32B4">
      <w:pPr>
        <w:spacing w:after="0" w:line="240" w:lineRule="auto"/>
        <w:rPr>
          <w:rStyle w:val="apple-style-span"/>
          <w:rFonts w:cstheme="minorHAnsi"/>
          <w:b/>
          <w:sz w:val="24"/>
          <w:szCs w:val="24"/>
        </w:rPr>
      </w:pPr>
    </w:p>
    <w:p w14:paraId="63B34FF5" w14:textId="402776A1" w:rsidR="003C1EBC" w:rsidRPr="00BF3C4D" w:rsidRDefault="003C1EBC"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It is important to note that </w:t>
      </w:r>
      <w:r w:rsidR="00DA490D">
        <w:rPr>
          <w:rStyle w:val="apple-style-span"/>
          <w:rFonts w:cstheme="minorHAnsi"/>
          <w:sz w:val="24"/>
          <w:szCs w:val="24"/>
        </w:rPr>
        <w:t>the</w:t>
      </w:r>
      <w:r w:rsidRPr="00BF3C4D">
        <w:rPr>
          <w:rStyle w:val="apple-style-span"/>
          <w:rFonts w:cstheme="minorHAnsi"/>
          <w:sz w:val="24"/>
          <w:szCs w:val="24"/>
        </w:rPr>
        <w:t xml:space="preserve"> data (in </w:t>
      </w:r>
      <w:r w:rsidRPr="00BF3C4D">
        <w:rPr>
          <w:rStyle w:val="apple-style-span"/>
          <w:rFonts w:cstheme="minorHAnsi"/>
          <w:b/>
          <w:sz w:val="24"/>
          <w:szCs w:val="24"/>
        </w:rPr>
        <w:t>Figure 1</w:t>
      </w:r>
      <w:r w:rsidR="00DA490D">
        <w:rPr>
          <w:rStyle w:val="apple-style-span"/>
          <w:rFonts w:cstheme="minorHAnsi"/>
          <w:b/>
          <w:sz w:val="24"/>
          <w:szCs w:val="24"/>
        </w:rPr>
        <w:t>,</w:t>
      </w:r>
      <w:r w:rsidRPr="00BF3C4D">
        <w:rPr>
          <w:rStyle w:val="apple-style-span"/>
          <w:rFonts w:cstheme="minorHAnsi"/>
          <w:b/>
          <w:sz w:val="24"/>
          <w:szCs w:val="24"/>
        </w:rPr>
        <w:t xml:space="preserve"> </w:t>
      </w:r>
      <w:r w:rsidR="00DA490D">
        <w:rPr>
          <w:rStyle w:val="apple-style-span"/>
          <w:rFonts w:cstheme="minorHAnsi"/>
          <w:b/>
          <w:sz w:val="24"/>
          <w:szCs w:val="24"/>
        </w:rPr>
        <w:t>Figure</w:t>
      </w:r>
      <w:r w:rsidRPr="00BF3C4D">
        <w:rPr>
          <w:rStyle w:val="apple-style-span"/>
          <w:rFonts w:cstheme="minorHAnsi"/>
          <w:b/>
          <w:sz w:val="24"/>
          <w:szCs w:val="24"/>
        </w:rPr>
        <w:t xml:space="preserve"> 3</w:t>
      </w:r>
      <w:r w:rsidRPr="00BF3C4D">
        <w:rPr>
          <w:rStyle w:val="apple-style-span"/>
          <w:rFonts w:cstheme="minorHAnsi"/>
          <w:sz w:val="24"/>
          <w:szCs w:val="24"/>
        </w:rPr>
        <w:t xml:space="preserve">) convey the fate of cryptococcal cells as being internalized and not killed/phagocytized. To determine if the cells survived the phagocytic event, </w:t>
      </w:r>
      <w:r w:rsidR="00DA490D">
        <w:rPr>
          <w:rStyle w:val="apple-style-span"/>
          <w:rFonts w:cstheme="minorHAnsi"/>
          <w:sz w:val="24"/>
          <w:szCs w:val="24"/>
        </w:rPr>
        <w:t xml:space="preserve">it is recommended </w:t>
      </w:r>
      <w:r w:rsidRPr="00BF3C4D">
        <w:rPr>
          <w:rStyle w:val="apple-style-span"/>
          <w:rFonts w:cstheme="minorHAnsi"/>
          <w:sz w:val="24"/>
          <w:szCs w:val="24"/>
        </w:rPr>
        <w:t xml:space="preserve">to include an additional assay </w:t>
      </w:r>
      <w:r w:rsidR="00DA490D">
        <w:rPr>
          <w:rStyle w:val="apple-style-span"/>
          <w:rFonts w:cstheme="minorHAnsi"/>
          <w:sz w:val="24"/>
          <w:szCs w:val="24"/>
        </w:rPr>
        <w:t>in which the researcher</w:t>
      </w:r>
      <w:r w:rsidRPr="00BF3C4D">
        <w:rPr>
          <w:rStyle w:val="apple-style-span"/>
          <w:rFonts w:cstheme="minorHAnsi"/>
          <w:sz w:val="24"/>
          <w:szCs w:val="24"/>
        </w:rPr>
        <w:t xml:space="preserve"> lyse</w:t>
      </w:r>
      <w:r w:rsidR="00DA490D">
        <w:rPr>
          <w:rStyle w:val="apple-style-span"/>
          <w:rFonts w:cstheme="minorHAnsi"/>
          <w:sz w:val="24"/>
          <w:szCs w:val="24"/>
        </w:rPr>
        <w:t>s</w:t>
      </w:r>
      <w:r w:rsidRPr="00BF3C4D">
        <w:rPr>
          <w:rStyle w:val="apple-style-span"/>
          <w:rFonts w:cstheme="minorHAnsi"/>
          <w:sz w:val="24"/>
          <w:szCs w:val="24"/>
        </w:rPr>
        <w:t xml:space="preserve"> the amoeba cells and prepare</w:t>
      </w:r>
      <w:r w:rsidR="00DA490D">
        <w:rPr>
          <w:rStyle w:val="apple-style-span"/>
          <w:rFonts w:cstheme="minorHAnsi"/>
          <w:sz w:val="24"/>
          <w:szCs w:val="24"/>
        </w:rPr>
        <w:t>s</w:t>
      </w:r>
      <w:r w:rsidRPr="00BF3C4D">
        <w:rPr>
          <w:rStyle w:val="apple-style-span"/>
          <w:rFonts w:cstheme="minorHAnsi"/>
          <w:sz w:val="24"/>
          <w:szCs w:val="24"/>
        </w:rPr>
        <w:t xml:space="preserve"> a spread plate agar to enumerate the cryptococcal colony forming units (CFU). By counting CFUs, </w:t>
      </w:r>
      <w:proofErr w:type="spellStart"/>
      <w:r w:rsidRPr="00BF3C4D">
        <w:rPr>
          <w:rStyle w:val="apple-style-span"/>
          <w:rFonts w:cstheme="minorHAnsi"/>
          <w:sz w:val="24"/>
          <w:szCs w:val="24"/>
        </w:rPr>
        <w:t>Madu</w:t>
      </w:r>
      <w:proofErr w:type="spellEnd"/>
      <w:r w:rsidRPr="00BF3C4D">
        <w:rPr>
          <w:rStyle w:val="apple-style-span"/>
          <w:rFonts w:cstheme="minorHAnsi"/>
          <w:sz w:val="24"/>
          <w:szCs w:val="24"/>
        </w:rPr>
        <w:t xml:space="preserve"> et al.</w:t>
      </w:r>
      <w:r w:rsidRPr="00BF3C4D">
        <w:rPr>
          <w:rStyle w:val="apple-style-span"/>
          <w:rFonts w:cstheme="minorHAnsi"/>
          <w:sz w:val="24"/>
          <w:szCs w:val="24"/>
          <w:vertAlign w:val="superscript"/>
        </w:rPr>
        <w:t>15</w:t>
      </w:r>
      <w:r w:rsidRPr="00BF3C4D">
        <w:rPr>
          <w:rStyle w:val="apple-style-span"/>
          <w:rFonts w:cstheme="minorHAnsi"/>
          <w:sz w:val="24"/>
          <w:szCs w:val="24"/>
        </w:rPr>
        <w:t xml:space="preserve"> reported that cryptococcal cells produc</w:t>
      </w:r>
      <w:r w:rsidR="00DA490D">
        <w:rPr>
          <w:rStyle w:val="apple-style-span"/>
          <w:rFonts w:cstheme="minorHAnsi"/>
          <w:sz w:val="24"/>
          <w:szCs w:val="24"/>
        </w:rPr>
        <w:t>ing</w:t>
      </w:r>
      <w:r w:rsidRPr="00BF3C4D">
        <w:rPr>
          <w:rStyle w:val="apple-style-span"/>
          <w:rFonts w:cstheme="minorHAnsi"/>
          <w:sz w:val="24"/>
          <w:szCs w:val="24"/>
        </w:rPr>
        <w:t xml:space="preserve"> 3-hydroxy fatty acids were </w:t>
      </w:r>
      <w:r w:rsidR="00B51C3B" w:rsidRPr="00BF3C4D">
        <w:rPr>
          <w:rStyle w:val="apple-style-span"/>
          <w:rFonts w:cstheme="minorHAnsi"/>
          <w:sz w:val="24"/>
          <w:szCs w:val="24"/>
        </w:rPr>
        <w:t xml:space="preserve">also resistant to the phagocytic action of amoeba following internalization. Thus, these cells yielded a significantly higher </w:t>
      </w:r>
      <w:r w:rsidRPr="00BF3C4D">
        <w:rPr>
          <w:rStyle w:val="apple-style-span"/>
          <w:rFonts w:cstheme="minorHAnsi"/>
          <w:sz w:val="24"/>
          <w:szCs w:val="24"/>
        </w:rPr>
        <w:t>surviv</w:t>
      </w:r>
      <w:r w:rsidR="00B51C3B" w:rsidRPr="00BF3C4D">
        <w:rPr>
          <w:rStyle w:val="apple-style-span"/>
          <w:rFonts w:cstheme="minorHAnsi"/>
          <w:sz w:val="24"/>
          <w:szCs w:val="24"/>
        </w:rPr>
        <w:t xml:space="preserve">al rate </w:t>
      </w:r>
      <w:r w:rsidRPr="00BF3C4D">
        <w:rPr>
          <w:rStyle w:val="apple-style-span"/>
          <w:rFonts w:cstheme="minorHAnsi"/>
          <w:sz w:val="24"/>
          <w:szCs w:val="24"/>
        </w:rPr>
        <w:t xml:space="preserve">when compared to cells that do not produce 3-hydroxy fatty acids. </w:t>
      </w:r>
    </w:p>
    <w:p w14:paraId="40B19C05" w14:textId="77777777" w:rsidR="003C1EBC" w:rsidRPr="00BF3C4D" w:rsidRDefault="003C1EBC" w:rsidP="008D32B4">
      <w:pPr>
        <w:spacing w:after="0" w:line="240" w:lineRule="auto"/>
        <w:rPr>
          <w:rStyle w:val="apple-style-span"/>
          <w:rFonts w:cstheme="minorHAnsi"/>
          <w:b/>
          <w:sz w:val="24"/>
          <w:szCs w:val="24"/>
        </w:rPr>
      </w:pPr>
    </w:p>
    <w:p w14:paraId="3EDD97AE" w14:textId="3523CFFB" w:rsidR="000C68D0" w:rsidRPr="00BF3C4D" w:rsidRDefault="000C68D0" w:rsidP="008D32B4">
      <w:pPr>
        <w:spacing w:after="0" w:line="240" w:lineRule="auto"/>
        <w:rPr>
          <w:rStyle w:val="apple-style-span"/>
          <w:rFonts w:cstheme="minorHAnsi"/>
          <w:sz w:val="24"/>
          <w:szCs w:val="24"/>
        </w:rPr>
      </w:pPr>
      <w:r w:rsidRPr="00BF3C4D">
        <w:rPr>
          <w:rStyle w:val="apple-style-span"/>
          <w:rFonts w:cstheme="minorHAnsi"/>
          <w:b/>
          <w:sz w:val="24"/>
          <w:szCs w:val="24"/>
        </w:rPr>
        <w:t>Figure</w:t>
      </w:r>
      <w:r w:rsidRPr="00BF3C4D">
        <w:rPr>
          <w:rStyle w:val="apple-style-span"/>
          <w:rFonts w:cstheme="minorHAnsi"/>
          <w:sz w:val="24"/>
          <w:szCs w:val="24"/>
        </w:rPr>
        <w:t xml:space="preserve"> </w:t>
      </w:r>
      <w:r w:rsidRPr="00BF3C4D">
        <w:rPr>
          <w:rStyle w:val="apple-style-span"/>
          <w:rFonts w:cstheme="minorHAnsi"/>
          <w:b/>
          <w:sz w:val="24"/>
          <w:szCs w:val="24"/>
        </w:rPr>
        <w:t>4</w:t>
      </w:r>
      <w:r w:rsidRPr="00BF3C4D">
        <w:rPr>
          <w:rStyle w:val="apple-style-span"/>
          <w:rFonts w:cstheme="minorHAnsi"/>
          <w:sz w:val="24"/>
          <w:szCs w:val="24"/>
        </w:rPr>
        <w:t xml:space="preserve"> shows the importance of TEM sample preparation and examination. In this instance, </w:t>
      </w:r>
      <w:r w:rsidRPr="00BF3C4D">
        <w:rPr>
          <w:rStyle w:val="apple-style-span"/>
          <w:rFonts w:cstheme="minorHAnsi"/>
          <w:i/>
          <w:sz w:val="24"/>
          <w:szCs w:val="24"/>
        </w:rPr>
        <w:t>C. neoformans</w:t>
      </w:r>
      <w:r w:rsidRPr="00BF3C4D">
        <w:rPr>
          <w:rStyle w:val="apple-style-span"/>
          <w:rFonts w:cstheme="minorHAnsi"/>
          <w:sz w:val="24"/>
          <w:szCs w:val="24"/>
        </w:rPr>
        <w:t xml:space="preserve"> UOFS Y-1378 sections were purposefully overexposed to electron bombardment. At the end, the captured image cannot be used</w:t>
      </w:r>
      <w:r w:rsidR="00DA490D">
        <w:rPr>
          <w:rStyle w:val="apple-style-span"/>
          <w:rFonts w:cstheme="minorHAnsi"/>
          <w:sz w:val="24"/>
          <w:szCs w:val="24"/>
        </w:rPr>
        <w:t>,</w:t>
      </w:r>
      <w:r w:rsidRPr="00BF3C4D">
        <w:rPr>
          <w:rStyle w:val="apple-style-span"/>
          <w:rFonts w:cstheme="minorHAnsi"/>
          <w:sz w:val="24"/>
          <w:szCs w:val="24"/>
        </w:rPr>
        <w:t xml:space="preserve"> as it compromise</w:t>
      </w:r>
      <w:r w:rsidR="00DA490D">
        <w:rPr>
          <w:rStyle w:val="apple-style-span"/>
          <w:rFonts w:cstheme="minorHAnsi"/>
          <w:sz w:val="24"/>
          <w:szCs w:val="24"/>
        </w:rPr>
        <w:t>s</w:t>
      </w:r>
      <w:r w:rsidRPr="00BF3C4D">
        <w:rPr>
          <w:rStyle w:val="apple-style-span"/>
          <w:rFonts w:cstheme="minorHAnsi"/>
          <w:sz w:val="24"/>
          <w:szCs w:val="24"/>
        </w:rPr>
        <w:t xml:space="preserve"> the quality of information that can be deduced.</w:t>
      </w:r>
      <w:r w:rsidRPr="00BF3C4D" w:rsidDel="00820E36">
        <w:rPr>
          <w:rStyle w:val="apple-style-span"/>
          <w:rFonts w:cstheme="minorHAnsi"/>
          <w:sz w:val="24"/>
          <w:szCs w:val="24"/>
        </w:rPr>
        <w:t xml:space="preserve"> </w:t>
      </w:r>
      <w:r w:rsidRPr="00BF3C4D">
        <w:rPr>
          <w:rStyle w:val="apple-style-span"/>
          <w:rFonts w:cstheme="minorHAnsi"/>
          <w:sz w:val="24"/>
          <w:szCs w:val="24"/>
        </w:rPr>
        <w:t xml:space="preserve">Taken together, </w:t>
      </w:r>
      <w:proofErr w:type="spellStart"/>
      <w:r w:rsidR="00DA490D">
        <w:rPr>
          <w:rStyle w:val="apple-style-span"/>
          <w:rFonts w:cstheme="minorHAnsi"/>
          <w:sz w:val="24"/>
          <w:szCs w:val="24"/>
        </w:rPr>
        <w:t>the</w:t>
      </w:r>
      <w:proofErr w:type="spellEnd"/>
      <w:r w:rsidR="00DA490D">
        <w:rPr>
          <w:rStyle w:val="apple-style-span"/>
          <w:rFonts w:cstheme="minorHAnsi"/>
          <w:sz w:val="24"/>
          <w:szCs w:val="24"/>
        </w:rPr>
        <w:t xml:space="preserve"> </w:t>
      </w:r>
      <w:r w:rsidRPr="00BF3C4D">
        <w:rPr>
          <w:rStyle w:val="apple-style-span"/>
          <w:rFonts w:cstheme="minorHAnsi"/>
          <w:sz w:val="24"/>
          <w:szCs w:val="24"/>
        </w:rPr>
        <w:t xml:space="preserve">obtained information shows that by combining these different techniques, a researcher </w:t>
      </w:r>
      <w:proofErr w:type="gramStart"/>
      <w:r w:rsidRPr="00BF3C4D">
        <w:rPr>
          <w:rStyle w:val="apple-style-span"/>
          <w:rFonts w:cstheme="minorHAnsi"/>
          <w:sz w:val="24"/>
          <w:szCs w:val="24"/>
        </w:rPr>
        <w:t>is able to</w:t>
      </w:r>
      <w:proofErr w:type="gramEnd"/>
      <w:r w:rsidRPr="00BF3C4D">
        <w:rPr>
          <w:rStyle w:val="apple-style-span"/>
          <w:rFonts w:cstheme="minorHAnsi"/>
          <w:sz w:val="24"/>
          <w:szCs w:val="24"/>
        </w:rPr>
        <w:t xml:space="preserve"> deduce </w:t>
      </w:r>
      <w:r w:rsidR="00DA490D">
        <w:rPr>
          <w:rStyle w:val="apple-style-span"/>
          <w:rFonts w:cstheme="minorHAnsi"/>
          <w:sz w:val="24"/>
          <w:szCs w:val="24"/>
        </w:rPr>
        <w:t>sufficient</w:t>
      </w:r>
      <w:r w:rsidRPr="00BF3C4D">
        <w:rPr>
          <w:rStyle w:val="apple-style-span"/>
          <w:rFonts w:cstheme="minorHAnsi"/>
          <w:sz w:val="24"/>
          <w:szCs w:val="24"/>
        </w:rPr>
        <w:t xml:space="preserve"> information to</w:t>
      </w:r>
      <w:r w:rsidR="00DA490D">
        <w:rPr>
          <w:rStyle w:val="apple-style-span"/>
          <w:rFonts w:cstheme="minorHAnsi"/>
          <w:sz w:val="24"/>
          <w:szCs w:val="24"/>
        </w:rPr>
        <w:t xml:space="preserve"> determine</w:t>
      </w:r>
      <w:r w:rsidRPr="00BF3C4D">
        <w:rPr>
          <w:rStyle w:val="apple-style-span"/>
          <w:rFonts w:cstheme="minorHAnsi"/>
          <w:sz w:val="24"/>
          <w:szCs w:val="24"/>
        </w:rPr>
        <w:t xml:space="preserve"> the fate of cryptococcal cells when co-cultured with amoeba.</w:t>
      </w:r>
    </w:p>
    <w:p w14:paraId="7B0D8813" w14:textId="77777777" w:rsidR="006C5D09" w:rsidRPr="00BF3C4D" w:rsidRDefault="006C5D09" w:rsidP="008D32B4">
      <w:pPr>
        <w:spacing w:after="0" w:line="240" w:lineRule="auto"/>
        <w:rPr>
          <w:b/>
          <w:sz w:val="24"/>
          <w:szCs w:val="24"/>
        </w:rPr>
      </w:pPr>
    </w:p>
    <w:p w14:paraId="512A2F6C" w14:textId="253A6386" w:rsidR="00CC6C10" w:rsidRDefault="00CC6C10" w:rsidP="00FE69B4">
      <w:pPr>
        <w:spacing w:after="0" w:line="240" w:lineRule="auto"/>
        <w:rPr>
          <w:b/>
          <w:sz w:val="24"/>
          <w:szCs w:val="24"/>
        </w:rPr>
      </w:pPr>
      <w:r w:rsidRPr="00BF3C4D">
        <w:rPr>
          <w:b/>
          <w:sz w:val="24"/>
          <w:szCs w:val="24"/>
        </w:rPr>
        <w:t>FIGURE</w:t>
      </w:r>
      <w:r w:rsidR="00166564">
        <w:rPr>
          <w:b/>
          <w:sz w:val="24"/>
          <w:szCs w:val="24"/>
        </w:rPr>
        <w:t xml:space="preserve"> AND TABLE</w:t>
      </w:r>
      <w:r w:rsidRPr="00BF3C4D">
        <w:rPr>
          <w:b/>
          <w:sz w:val="24"/>
          <w:szCs w:val="24"/>
        </w:rPr>
        <w:t xml:space="preserve"> LEGENDS:</w:t>
      </w:r>
    </w:p>
    <w:p w14:paraId="4C08D050" w14:textId="5E13664C" w:rsidR="00166564" w:rsidRDefault="00166564" w:rsidP="00FE69B4">
      <w:pPr>
        <w:spacing w:after="0" w:line="240" w:lineRule="auto"/>
        <w:rPr>
          <w:b/>
          <w:sz w:val="24"/>
          <w:szCs w:val="24"/>
        </w:rPr>
      </w:pPr>
    </w:p>
    <w:p w14:paraId="29485FE8" w14:textId="7B620840" w:rsidR="00166564" w:rsidRDefault="00166564" w:rsidP="00FE69B4">
      <w:pPr>
        <w:spacing w:after="0" w:line="240" w:lineRule="auto"/>
        <w:rPr>
          <w:b/>
          <w:sz w:val="24"/>
          <w:szCs w:val="24"/>
        </w:rPr>
      </w:pPr>
      <w:r>
        <w:rPr>
          <w:b/>
          <w:sz w:val="24"/>
          <w:szCs w:val="24"/>
        </w:rPr>
        <w:t xml:space="preserve">Table 1: Ingredients for making YPD agar. </w:t>
      </w:r>
      <w:r w:rsidRPr="00166564">
        <w:rPr>
          <w:sz w:val="24"/>
          <w:szCs w:val="24"/>
        </w:rPr>
        <w:t xml:space="preserve">Add </w:t>
      </w:r>
      <w:r>
        <w:rPr>
          <w:sz w:val="24"/>
          <w:szCs w:val="24"/>
        </w:rPr>
        <w:t>the required amount all the ingredients in 1</w:t>
      </w:r>
      <w:r w:rsidR="00DC2D2C">
        <w:rPr>
          <w:sz w:val="24"/>
          <w:szCs w:val="24"/>
        </w:rPr>
        <w:t xml:space="preserve"> </w:t>
      </w:r>
      <w:r>
        <w:rPr>
          <w:sz w:val="24"/>
          <w:szCs w:val="24"/>
        </w:rPr>
        <w:t xml:space="preserve">L of water. Heat while stirring to dissolve the ingredients completely. Once done autoclave prior to the use. </w:t>
      </w:r>
    </w:p>
    <w:p w14:paraId="54EFDB3F" w14:textId="2DDB1AFC" w:rsidR="00166564" w:rsidRDefault="00166564" w:rsidP="00FE69B4">
      <w:pPr>
        <w:spacing w:after="0" w:line="240" w:lineRule="auto"/>
        <w:rPr>
          <w:b/>
          <w:sz w:val="24"/>
          <w:szCs w:val="24"/>
        </w:rPr>
      </w:pPr>
    </w:p>
    <w:p w14:paraId="14C8F70A" w14:textId="023576FE" w:rsidR="00166564" w:rsidRDefault="00166564" w:rsidP="00166564">
      <w:pPr>
        <w:spacing w:after="0" w:line="240" w:lineRule="auto"/>
        <w:rPr>
          <w:sz w:val="24"/>
          <w:szCs w:val="24"/>
        </w:rPr>
      </w:pPr>
      <w:r>
        <w:rPr>
          <w:b/>
          <w:sz w:val="24"/>
          <w:szCs w:val="24"/>
        </w:rPr>
        <w:t xml:space="preserve">Table 2: Ingredients for making YNB broth. </w:t>
      </w:r>
      <w:r w:rsidRPr="00166564">
        <w:rPr>
          <w:sz w:val="24"/>
          <w:szCs w:val="24"/>
        </w:rPr>
        <w:t xml:space="preserve">Add </w:t>
      </w:r>
      <w:r>
        <w:rPr>
          <w:sz w:val="24"/>
          <w:szCs w:val="24"/>
        </w:rPr>
        <w:t>the required amount all the ingredients in 1</w:t>
      </w:r>
      <w:r w:rsidR="00DC2D2C">
        <w:rPr>
          <w:sz w:val="24"/>
          <w:szCs w:val="24"/>
        </w:rPr>
        <w:t xml:space="preserve"> </w:t>
      </w:r>
      <w:r>
        <w:rPr>
          <w:sz w:val="24"/>
          <w:szCs w:val="24"/>
        </w:rPr>
        <w:t xml:space="preserve">L of water. Heat while stirring to dissolve the ingredients completely. Once done autoclave prior to the use. </w:t>
      </w:r>
    </w:p>
    <w:p w14:paraId="29A96127" w14:textId="3E3CB1C3" w:rsidR="00DC2D2C" w:rsidRDefault="00DC2D2C" w:rsidP="00166564">
      <w:pPr>
        <w:spacing w:after="0" w:line="240" w:lineRule="auto"/>
        <w:rPr>
          <w:sz w:val="24"/>
          <w:szCs w:val="24"/>
        </w:rPr>
      </w:pPr>
    </w:p>
    <w:p w14:paraId="6CF7C205" w14:textId="590105E5" w:rsidR="00DA490D" w:rsidRDefault="00DC2D2C" w:rsidP="008D32B4">
      <w:pPr>
        <w:spacing w:after="0" w:line="240" w:lineRule="auto"/>
        <w:rPr>
          <w:sz w:val="24"/>
          <w:szCs w:val="24"/>
        </w:rPr>
      </w:pPr>
      <w:r w:rsidRPr="00DC2D2C">
        <w:rPr>
          <w:b/>
          <w:sz w:val="24"/>
          <w:szCs w:val="24"/>
        </w:rPr>
        <w:t xml:space="preserve">Table 3: </w:t>
      </w:r>
      <w:r>
        <w:rPr>
          <w:b/>
          <w:sz w:val="24"/>
          <w:szCs w:val="24"/>
        </w:rPr>
        <w:t xml:space="preserve">Ingredients for making ATCC medium 712. </w:t>
      </w:r>
      <w:r w:rsidRPr="00DC2D2C">
        <w:rPr>
          <w:sz w:val="24"/>
          <w:szCs w:val="24"/>
        </w:rPr>
        <w:t xml:space="preserve">Prepare the basal medium in 900 mL of water. Prepare the supplements separately and add to the basal medium. </w:t>
      </w:r>
      <w:r>
        <w:rPr>
          <w:sz w:val="24"/>
          <w:szCs w:val="24"/>
        </w:rPr>
        <w:t xml:space="preserve">Once done adjust the pH to 7.4 with 1 N HCl or 1 N NaOH and autoclave. Filter sterilize 50 mL solution of 2 M glucose (18 g/50 mL) and add it aseptically to the complete medium prior to use. </w:t>
      </w:r>
    </w:p>
    <w:p w14:paraId="029C3E34" w14:textId="77777777" w:rsidR="00DC2D2C" w:rsidRPr="00DC2D2C" w:rsidRDefault="00DC2D2C" w:rsidP="008D32B4">
      <w:pPr>
        <w:spacing w:after="0" w:line="240" w:lineRule="auto"/>
        <w:rPr>
          <w:sz w:val="24"/>
          <w:szCs w:val="24"/>
        </w:rPr>
      </w:pPr>
    </w:p>
    <w:p w14:paraId="26F2381E" w14:textId="599389E6" w:rsidR="000C68D0" w:rsidRPr="00BF3C4D" w:rsidRDefault="000C68D0" w:rsidP="008D32B4">
      <w:pPr>
        <w:spacing w:after="0" w:line="240" w:lineRule="auto"/>
        <w:rPr>
          <w:rFonts w:cstheme="minorHAnsi"/>
          <w:sz w:val="24"/>
          <w:szCs w:val="24"/>
        </w:rPr>
      </w:pPr>
      <w:r w:rsidRPr="00BF3C4D">
        <w:rPr>
          <w:rFonts w:cstheme="minorHAnsi"/>
          <w:b/>
          <w:sz w:val="24"/>
          <w:szCs w:val="24"/>
        </w:rPr>
        <w:t>Figure 1</w:t>
      </w:r>
      <w:r w:rsidR="00DA490D">
        <w:rPr>
          <w:rFonts w:cstheme="minorHAnsi"/>
          <w:b/>
          <w:sz w:val="24"/>
          <w:szCs w:val="24"/>
        </w:rPr>
        <w:t>:</w:t>
      </w:r>
      <w:r w:rsidRPr="00BF3C4D">
        <w:rPr>
          <w:rFonts w:cstheme="minorHAnsi"/>
          <w:b/>
          <w:sz w:val="24"/>
          <w:szCs w:val="24"/>
        </w:rPr>
        <w:t xml:space="preserve"> Bright-field and corresponding fluorescent micrographs showing amoeba-</w:t>
      </w:r>
      <w:r w:rsidRPr="00BF3C4D">
        <w:rPr>
          <w:rFonts w:cstheme="minorHAnsi"/>
          <w:b/>
          <w:i/>
          <w:sz w:val="24"/>
          <w:szCs w:val="24"/>
        </w:rPr>
        <w:t>Cryptococcus</w:t>
      </w:r>
      <w:r w:rsidRPr="00BF3C4D">
        <w:rPr>
          <w:rFonts w:cstheme="minorHAnsi"/>
          <w:b/>
          <w:sz w:val="24"/>
          <w:szCs w:val="24"/>
        </w:rPr>
        <w:t xml:space="preserve"> interactive moments. </w:t>
      </w:r>
      <w:r w:rsidRPr="008D32B4">
        <w:rPr>
          <w:rFonts w:cstheme="minorHAnsi"/>
          <w:sz w:val="24"/>
          <w:szCs w:val="24"/>
        </w:rPr>
        <w:t>(</w:t>
      </w:r>
      <w:r w:rsidRPr="00BF3C4D">
        <w:rPr>
          <w:rFonts w:cstheme="minorHAnsi"/>
          <w:b/>
          <w:sz w:val="24"/>
          <w:szCs w:val="24"/>
        </w:rPr>
        <w:t>A</w:t>
      </w:r>
      <w:r w:rsidRPr="008D32B4">
        <w:rPr>
          <w:rFonts w:cstheme="minorHAnsi"/>
          <w:sz w:val="24"/>
          <w:szCs w:val="24"/>
        </w:rPr>
        <w:t>)</w:t>
      </w:r>
      <w:r w:rsidRPr="00BF3C4D">
        <w:rPr>
          <w:rFonts w:cstheme="minorHAnsi"/>
          <w:sz w:val="24"/>
          <w:szCs w:val="24"/>
        </w:rPr>
        <w:t xml:space="preserve"> </w:t>
      </w:r>
      <w:r w:rsidR="00DA490D">
        <w:rPr>
          <w:rFonts w:cstheme="minorHAnsi"/>
          <w:sz w:val="24"/>
          <w:szCs w:val="24"/>
        </w:rPr>
        <w:t>A</w:t>
      </w:r>
      <w:r w:rsidRPr="00BF3C4D">
        <w:rPr>
          <w:rFonts w:cstheme="minorHAnsi"/>
          <w:sz w:val="24"/>
          <w:szCs w:val="24"/>
        </w:rPr>
        <w:t xml:space="preserve">n amoeba cell </w:t>
      </w:r>
      <w:proofErr w:type="gramStart"/>
      <w:r w:rsidRPr="00BF3C4D">
        <w:rPr>
          <w:rFonts w:cstheme="minorHAnsi"/>
          <w:sz w:val="24"/>
          <w:szCs w:val="24"/>
        </w:rPr>
        <w:t>in close proximity to</w:t>
      </w:r>
      <w:proofErr w:type="gramEnd"/>
      <w:r w:rsidRPr="00BF3C4D">
        <w:rPr>
          <w:rFonts w:cstheme="minorHAnsi"/>
          <w:sz w:val="24"/>
          <w:szCs w:val="24"/>
        </w:rPr>
        <w:t xml:space="preserve"> a </w:t>
      </w:r>
      <w:r w:rsidRPr="00BF3C4D">
        <w:rPr>
          <w:rFonts w:cstheme="minorHAnsi"/>
          <w:i/>
          <w:sz w:val="24"/>
          <w:szCs w:val="24"/>
        </w:rPr>
        <w:t>C. neoformans</w:t>
      </w:r>
      <w:r w:rsidRPr="00BF3C4D">
        <w:rPr>
          <w:rFonts w:cstheme="minorHAnsi"/>
          <w:sz w:val="24"/>
          <w:szCs w:val="24"/>
        </w:rPr>
        <w:t xml:space="preserve"> UOFS Y-1378 cell can be seen. The corresponding fluorescent image is shown in </w:t>
      </w:r>
      <w:r w:rsidRPr="008D32B4">
        <w:rPr>
          <w:rFonts w:cstheme="minorHAnsi"/>
          <w:sz w:val="24"/>
          <w:szCs w:val="24"/>
        </w:rPr>
        <w:t>(</w:t>
      </w:r>
      <w:r w:rsidRPr="00BF3C4D">
        <w:rPr>
          <w:rFonts w:cstheme="minorHAnsi"/>
          <w:b/>
          <w:sz w:val="24"/>
          <w:szCs w:val="24"/>
        </w:rPr>
        <w:t>B</w:t>
      </w:r>
      <w:r w:rsidRPr="008D32B4">
        <w:rPr>
          <w:rFonts w:cstheme="minorHAnsi"/>
          <w:sz w:val="24"/>
          <w:szCs w:val="24"/>
        </w:rPr>
        <w:t>)</w:t>
      </w:r>
      <w:r w:rsidRPr="00BF3C4D">
        <w:rPr>
          <w:rFonts w:cstheme="minorHAnsi"/>
          <w:sz w:val="24"/>
          <w:szCs w:val="24"/>
        </w:rPr>
        <w:t xml:space="preserve">. </w:t>
      </w:r>
      <w:r w:rsidRPr="008D32B4">
        <w:rPr>
          <w:rFonts w:cstheme="minorHAnsi"/>
          <w:sz w:val="24"/>
          <w:szCs w:val="24"/>
        </w:rPr>
        <w:t>(</w:t>
      </w:r>
      <w:r w:rsidRPr="00BF3C4D">
        <w:rPr>
          <w:rFonts w:cstheme="minorHAnsi"/>
          <w:b/>
          <w:sz w:val="24"/>
          <w:szCs w:val="24"/>
        </w:rPr>
        <w:t>C</w:t>
      </w:r>
      <w:r w:rsidRPr="008D32B4">
        <w:rPr>
          <w:rFonts w:cstheme="minorHAnsi"/>
          <w:sz w:val="24"/>
          <w:szCs w:val="24"/>
        </w:rPr>
        <w:t xml:space="preserve">) </w:t>
      </w:r>
      <w:r w:rsidRPr="00BF3C4D">
        <w:rPr>
          <w:rFonts w:cstheme="minorHAnsi"/>
          <w:sz w:val="24"/>
          <w:szCs w:val="24"/>
        </w:rPr>
        <w:t>Depict</w:t>
      </w:r>
      <w:r w:rsidR="00DA490D">
        <w:rPr>
          <w:rFonts w:cstheme="minorHAnsi"/>
          <w:sz w:val="24"/>
          <w:szCs w:val="24"/>
        </w:rPr>
        <w:t>ion of</w:t>
      </w:r>
      <w:r w:rsidRPr="00BF3C4D">
        <w:rPr>
          <w:rFonts w:cstheme="minorHAnsi"/>
          <w:sz w:val="24"/>
          <w:szCs w:val="24"/>
        </w:rPr>
        <w:t xml:space="preserve"> two </w:t>
      </w:r>
      <w:r w:rsidRPr="00BF3C4D">
        <w:rPr>
          <w:rFonts w:cstheme="minorHAnsi"/>
          <w:i/>
          <w:sz w:val="24"/>
          <w:szCs w:val="24"/>
        </w:rPr>
        <w:t>C. neoformans</w:t>
      </w:r>
      <w:r w:rsidRPr="00BF3C4D">
        <w:rPr>
          <w:rFonts w:cstheme="minorHAnsi"/>
          <w:sz w:val="24"/>
          <w:szCs w:val="24"/>
        </w:rPr>
        <w:t xml:space="preserve"> UOFS Y-1378 cells that are trapped inside the amoeba food vacuole. The corresponding fluorescent image is shown in </w:t>
      </w:r>
      <w:r w:rsidRPr="008D32B4">
        <w:rPr>
          <w:rFonts w:cstheme="minorHAnsi"/>
          <w:sz w:val="24"/>
          <w:szCs w:val="24"/>
        </w:rPr>
        <w:t>(</w:t>
      </w:r>
      <w:r w:rsidRPr="00BF3C4D">
        <w:rPr>
          <w:rFonts w:cstheme="minorHAnsi"/>
          <w:b/>
          <w:sz w:val="24"/>
          <w:szCs w:val="24"/>
        </w:rPr>
        <w:t>D</w:t>
      </w:r>
      <w:r w:rsidRPr="008D32B4">
        <w:rPr>
          <w:rFonts w:cstheme="minorHAnsi"/>
          <w:sz w:val="24"/>
          <w:szCs w:val="24"/>
        </w:rPr>
        <w:t>)</w:t>
      </w:r>
      <w:r w:rsidRPr="00BF3C4D">
        <w:rPr>
          <w:rFonts w:cstheme="minorHAnsi"/>
          <w:sz w:val="24"/>
          <w:szCs w:val="24"/>
        </w:rPr>
        <w:t xml:space="preserve">. </w:t>
      </w:r>
      <w:r w:rsidRPr="00BF3C4D">
        <w:rPr>
          <w:rFonts w:cstheme="minorHAnsi"/>
          <w:sz w:val="24"/>
          <w:szCs w:val="24"/>
          <w:shd w:val="clear" w:color="auto" w:fill="FFFFFF"/>
        </w:rPr>
        <w:t>This figure has been modified from</w:t>
      </w:r>
      <w:r w:rsidRPr="00BF3C4D">
        <w:rPr>
          <w:rFonts w:cstheme="minorHAnsi"/>
          <w:sz w:val="24"/>
          <w:szCs w:val="24"/>
        </w:rPr>
        <w:t xml:space="preserve"> </w:t>
      </w:r>
      <w:proofErr w:type="spellStart"/>
      <w:r w:rsidRPr="00BF3C4D">
        <w:rPr>
          <w:rFonts w:cstheme="minorHAnsi"/>
          <w:sz w:val="24"/>
          <w:szCs w:val="24"/>
        </w:rPr>
        <w:t>Madu</w:t>
      </w:r>
      <w:proofErr w:type="spellEnd"/>
      <w:r w:rsidRPr="00BF3C4D">
        <w:rPr>
          <w:rFonts w:cstheme="minorHAnsi"/>
          <w:sz w:val="24"/>
          <w:szCs w:val="24"/>
        </w:rPr>
        <w:t xml:space="preserve"> et al.</w:t>
      </w:r>
      <w:r w:rsidRPr="00BF3C4D">
        <w:rPr>
          <w:rFonts w:cstheme="minorHAnsi"/>
          <w:sz w:val="24"/>
          <w:szCs w:val="24"/>
          <w:vertAlign w:val="superscript"/>
        </w:rPr>
        <w:t>15</w:t>
      </w:r>
      <w:r w:rsidRPr="00BF3C4D">
        <w:rPr>
          <w:rFonts w:cstheme="minorHAnsi"/>
          <w:sz w:val="24"/>
          <w:szCs w:val="24"/>
        </w:rPr>
        <w:t xml:space="preserve">. A = amoeba; C = </w:t>
      </w:r>
      <w:r w:rsidRPr="00BF3C4D">
        <w:rPr>
          <w:rFonts w:cstheme="minorHAnsi"/>
          <w:i/>
          <w:sz w:val="24"/>
          <w:szCs w:val="24"/>
        </w:rPr>
        <w:t>C. neoformans</w:t>
      </w:r>
      <w:r w:rsidRPr="00BF3C4D">
        <w:rPr>
          <w:rFonts w:cstheme="minorHAnsi"/>
          <w:sz w:val="24"/>
          <w:szCs w:val="24"/>
        </w:rPr>
        <w:t xml:space="preserve">.  </w:t>
      </w:r>
    </w:p>
    <w:p w14:paraId="355FAC2B" w14:textId="77777777" w:rsidR="000C68D0" w:rsidRPr="00BF3C4D" w:rsidRDefault="000C68D0" w:rsidP="008D32B4">
      <w:pPr>
        <w:spacing w:after="0" w:line="240" w:lineRule="auto"/>
        <w:rPr>
          <w:rFonts w:cstheme="minorHAnsi"/>
          <w:b/>
          <w:sz w:val="24"/>
          <w:szCs w:val="24"/>
        </w:rPr>
      </w:pPr>
    </w:p>
    <w:p w14:paraId="325CBC39" w14:textId="7866B491" w:rsidR="000C68D0" w:rsidRPr="00BF3C4D" w:rsidRDefault="000C68D0" w:rsidP="008D32B4">
      <w:pPr>
        <w:spacing w:after="0" w:line="240" w:lineRule="auto"/>
        <w:rPr>
          <w:rFonts w:cstheme="minorHAnsi"/>
          <w:sz w:val="24"/>
          <w:szCs w:val="24"/>
        </w:rPr>
      </w:pPr>
      <w:r w:rsidRPr="00BF3C4D">
        <w:rPr>
          <w:rFonts w:cstheme="minorHAnsi"/>
          <w:b/>
          <w:sz w:val="24"/>
          <w:szCs w:val="24"/>
        </w:rPr>
        <w:t>Figure 2</w:t>
      </w:r>
      <w:r w:rsidR="00DA490D">
        <w:rPr>
          <w:rFonts w:cstheme="minorHAnsi"/>
          <w:b/>
          <w:sz w:val="24"/>
          <w:szCs w:val="24"/>
        </w:rPr>
        <w:t>:</w:t>
      </w:r>
      <w:r w:rsidRPr="00BF3C4D">
        <w:rPr>
          <w:rFonts w:cstheme="minorHAnsi"/>
          <w:b/>
          <w:sz w:val="24"/>
          <w:szCs w:val="24"/>
        </w:rPr>
        <w:t xml:space="preserve"> The results of the internalization assay of cryptococcal</w:t>
      </w:r>
      <w:bookmarkStart w:id="0" w:name="_GoBack"/>
      <w:bookmarkEnd w:id="0"/>
      <w:r w:rsidRPr="00BF3C4D">
        <w:rPr>
          <w:rFonts w:cstheme="minorHAnsi"/>
          <w:b/>
          <w:sz w:val="24"/>
          <w:szCs w:val="24"/>
        </w:rPr>
        <w:t xml:space="preserve"> cells co-cultured with amoeba.</w:t>
      </w:r>
      <w:r w:rsidRPr="00BF3C4D">
        <w:rPr>
          <w:rFonts w:cstheme="minorHAnsi"/>
          <w:sz w:val="24"/>
          <w:szCs w:val="24"/>
        </w:rPr>
        <w:t xml:space="preserve"> The reading of relative fluorescence units allows for the interpretation and comparison of the efficiency of amoebae to internalize </w:t>
      </w:r>
      <w:r w:rsidRPr="00BF3C4D">
        <w:rPr>
          <w:rFonts w:cstheme="minorHAnsi"/>
          <w:i/>
          <w:sz w:val="24"/>
          <w:szCs w:val="24"/>
        </w:rPr>
        <w:t>C. neoformans</w:t>
      </w:r>
      <w:r w:rsidRPr="00BF3C4D">
        <w:rPr>
          <w:rFonts w:cstheme="minorHAnsi"/>
          <w:sz w:val="24"/>
          <w:szCs w:val="24"/>
        </w:rPr>
        <w:t xml:space="preserve"> UOFS Y-1378 and </w:t>
      </w:r>
      <w:r w:rsidRPr="00BF3C4D">
        <w:rPr>
          <w:rFonts w:cstheme="minorHAnsi"/>
          <w:i/>
          <w:sz w:val="24"/>
          <w:szCs w:val="24"/>
        </w:rPr>
        <w:t>C. neoformans</w:t>
      </w:r>
      <w:r w:rsidRPr="00BF3C4D">
        <w:rPr>
          <w:rFonts w:cstheme="minorHAnsi"/>
          <w:sz w:val="24"/>
          <w:szCs w:val="24"/>
        </w:rPr>
        <w:t xml:space="preserve"> LMPE 046. The error bars represent the calculated standard errors based on t</w:t>
      </w:r>
      <w:r w:rsidRPr="00BF3C4D">
        <w:rPr>
          <w:rFonts w:cstheme="minorHAnsi"/>
          <w:sz w:val="24"/>
          <w:szCs w:val="24"/>
          <w:shd w:val="clear" w:color="auto" w:fill="FFFFFF"/>
        </w:rPr>
        <w:t>hree biological replicates. This figure has been modified from</w:t>
      </w:r>
      <w:r w:rsidRPr="00BF3C4D">
        <w:rPr>
          <w:rFonts w:cstheme="minorHAnsi"/>
          <w:sz w:val="24"/>
          <w:szCs w:val="24"/>
        </w:rPr>
        <w:t xml:space="preserve"> </w:t>
      </w:r>
      <w:proofErr w:type="spellStart"/>
      <w:r w:rsidRPr="00BF3C4D">
        <w:rPr>
          <w:rFonts w:cstheme="minorHAnsi"/>
          <w:sz w:val="24"/>
          <w:szCs w:val="24"/>
        </w:rPr>
        <w:t>Madu</w:t>
      </w:r>
      <w:proofErr w:type="spellEnd"/>
      <w:r w:rsidRPr="00BF3C4D">
        <w:rPr>
          <w:rFonts w:cstheme="minorHAnsi"/>
          <w:sz w:val="24"/>
          <w:szCs w:val="24"/>
        </w:rPr>
        <w:t xml:space="preserve"> et al.</w:t>
      </w:r>
      <w:r w:rsidRPr="00BF3C4D">
        <w:rPr>
          <w:rFonts w:cstheme="minorHAnsi"/>
          <w:sz w:val="24"/>
          <w:szCs w:val="24"/>
          <w:vertAlign w:val="superscript"/>
        </w:rPr>
        <w:t>15</w:t>
      </w:r>
      <w:r w:rsidRPr="00BF3C4D">
        <w:rPr>
          <w:rFonts w:cstheme="minorHAnsi"/>
          <w:sz w:val="24"/>
          <w:szCs w:val="24"/>
        </w:rPr>
        <w:t>.</w:t>
      </w:r>
    </w:p>
    <w:p w14:paraId="2AAD9EF1" w14:textId="77777777" w:rsidR="000C68D0" w:rsidRPr="00BF3C4D" w:rsidRDefault="000C68D0" w:rsidP="008D32B4">
      <w:pPr>
        <w:spacing w:after="0" w:line="240" w:lineRule="auto"/>
        <w:rPr>
          <w:rFonts w:cstheme="minorHAnsi"/>
          <w:sz w:val="24"/>
          <w:szCs w:val="24"/>
        </w:rPr>
      </w:pPr>
    </w:p>
    <w:p w14:paraId="61B73AEC" w14:textId="2B15BD29" w:rsidR="000C68D0" w:rsidRPr="00BF3C4D" w:rsidRDefault="000C68D0" w:rsidP="008D32B4">
      <w:pPr>
        <w:spacing w:after="0" w:line="240" w:lineRule="auto"/>
        <w:rPr>
          <w:rFonts w:cstheme="minorHAnsi"/>
          <w:sz w:val="24"/>
          <w:szCs w:val="24"/>
        </w:rPr>
      </w:pPr>
      <w:r w:rsidRPr="00BF3C4D">
        <w:rPr>
          <w:rFonts w:cstheme="minorHAnsi"/>
          <w:b/>
          <w:sz w:val="24"/>
          <w:szCs w:val="24"/>
        </w:rPr>
        <w:t>Figure 3</w:t>
      </w:r>
      <w:r w:rsidR="00DA490D">
        <w:rPr>
          <w:rFonts w:cstheme="minorHAnsi"/>
          <w:b/>
          <w:sz w:val="24"/>
          <w:szCs w:val="24"/>
        </w:rPr>
        <w:t>:</w:t>
      </w:r>
      <w:r w:rsidRPr="00BF3C4D">
        <w:rPr>
          <w:rFonts w:cstheme="minorHAnsi"/>
          <w:b/>
          <w:sz w:val="24"/>
          <w:szCs w:val="24"/>
        </w:rPr>
        <w:t xml:space="preserve"> Transmission electron micrographs showing amoeba-</w:t>
      </w:r>
      <w:r w:rsidRPr="00BF3C4D">
        <w:rPr>
          <w:rFonts w:cstheme="minorHAnsi"/>
          <w:b/>
          <w:i/>
          <w:sz w:val="24"/>
          <w:szCs w:val="24"/>
        </w:rPr>
        <w:t>Cryptococcus</w:t>
      </w:r>
      <w:r w:rsidRPr="00BF3C4D">
        <w:rPr>
          <w:rFonts w:cstheme="minorHAnsi"/>
          <w:b/>
          <w:sz w:val="24"/>
          <w:szCs w:val="24"/>
        </w:rPr>
        <w:t xml:space="preserve"> interactions.</w:t>
      </w:r>
      <w:r w:rsidRPr="00BF3C4D">
        <w:rPr>
          <w:rFonts w:cstheme="minorHAnsi"/>
          <w:sz w:val="24"/>
          <w:szCs w:val="24"/>
        </w:rPr>
        <w:t xml:space="preserve"> TEM micrographs (</w:t>
      </w:r>
      <w:r w:rsidRPr="00B7200D">
        <w:rPr>
          <w:rFonts w:cstheme="minorHAnsi"/>
          <w:b/>
          <w:sz w:val="24"/>
          <w:szCs w:val="24"/>
        </w:rPr>
        <w:t>A</w:t>
      </w:r>
      <w:r w:rsidR="00B7200D">
        <w:rPr>
          <w:rFonts w:cstheme="minorHAnsi"/>
          <w:sz w:val="24"/>
          <w:szCs w:val="24"/>
        </w:rPr>
        <w:t>,</w:t>
      </w:r>
      <w:r w:rsidRPr="00BF3C4D">
        <w:rPr>
          <w:rFonts w:cstheme="minorHAnsi"/>
          <w:sz w:val="24"/>
          <w:szCs w:val="24"/>
        </w:rPr>
        <w:t xml:space="preserve"> </w:t>
      </w:r>
      <w:r w:rsidRPr="00B7200D">
        <w:rPr>
          <w:rFonts w:cstheme="minorHAnsi"/>
          <w:b/>
          <w:sz w:val="24"/>
          <w:szCs w:val="24"/>
        </w:rPr>
        <w:t>B</w:t>
      </w:r>
      <w:r w:rsidRPr="00BF3C4D">
        <w:rPr>
          <w:rFonts w:cstheme="minorHAnsi"/>
          <w:sz w:val="24"/>
          <w:szCs w:val="24"/>
        </w:rPr>
        <w:t>) confirm</w:t>
      </w:r>
      <w:r w:rsidR="00DA490D">
        <w:rPr>
          <w:rFonts w:cstheme="minorHAnsi"/>
          <w:sz w:val="24"/>
          <w:szCs w:val="24"/>
        </w:rPr>
        <w:t xml:space="preserve"> the observations in</w:t>
      </w:r>
      <w:r w:rsidRPr="00BF3C4D">
        <w:rPr>
          <w:rFonts w:cstheme="minorHAnsi"/>
          <w:sz w:val="24"/>
          <w:szCs w:val="24"/>
        </w:rPr>
        <w:t xml:space="preserve"> </w:t>
      </w:r>
      <w:r w:rsidRPr="00BF3C4D">
        <w:rPr>
          <w:rFonts w:cstheme="minorHAnsi"/>
          <w:b/>
          <w:sz w:val="24"/>
          <w:szCs w:val="24"/>
        </w:rPr>
        <w:t>Figure 1</w:t>
      </w:r>
      <w:proofErr w:type="gramStart"/>
      <w:r w:rsidRPr="00BF3C4D">
        <w:rPr>
          <w:rFonts w:cstheme="minorHAnsi"/>
          <w:b/>
          <w:sz w:val="24"/>
          <w:szCs w:val="24"/>
        </w:rPr>
        <w:t>C</w:t>
      </w:r>
      <w:r w:rsidR="00DA490D">
        <w:rPr>
          <w:rFonts w:cstheme="minorHAnsi"/>
          <w:b/>
          <w:sz w:val="24"/>
          <w:szCs w:val="24"/>
        </w:rPr>
        <w:t>,</w:t>
      </w:r>
      <w:r w:rsidRPr="00BF3C4D">
        <w:rPr>
          <w:rFonts w:cstheme="minorHAnsi"/>
          <w:b/>
          <w:sz w:val="24"/>
          <w:szCs w:val="24"/>
        </w:rPr>
        <w:t>D</w:t>
      </w:r>
      <w:r w:rsidRPr="00BF3C4D">
        <w:rPr>
          <w:rFonts w:cstheme="minorHAnsi"/>
          <w:sz w:val="24"/>
          <w:szCs w:val="24"/>
        </w:rPr>
        <w:t>.</w:t>
      </w:r>
      <w:proofErr w:type="gramEnd"/>
      <w:r w:rsidRPr="00BF3C4D">
        <w:rPr>
          <w:rFonts w:cstheme="minorHAnsi"/>
          <w:sz w:val="24"/>
          <w:szCs w:val="24"/>
        </w:rPr>
        <w:t xml:space="preserve"> </w:t>
      </w:r>
      <w:r w:rsidRPr="008D32B4">
        <w:rPr>
          <w:rFonts w:cstheme="minorHAnsi"/>
          <w:sz w:val="24"/>
          <w:szCs w:val="24"/>
        </w:rPr>
        <w:t>(</w:t>
      </w:r>
      <w:r w:rsidRPr="00BF3C4D">
        <w:rPr>
          <w:rFonts w:cstheme="minorHAnsi"/>
          <w:b/>
          <w:sz w:val="24"/>
          <w:szCs w:val="24"/>
        </w:rPr>
        <w:t>A</w:t>
      </w:r>
      <w:r w:rsidRPr="008D32B4">
        <w:rPr>
          <w:rFonts w:cstheme="minorHAnsi"/>
          <w:sz w:val="24"/>
          <w:szCs w:val="24"/>
        </w:rPr>
        <w:t>)</w:t>
      </w:r>
      <w:r w:rsidRPr="00BF3C4D">
        <w:rPr>
          <w:rFonts w:cstheme="minorHAnsi"/>
          <w:sz w:val="24"/>
          <w:szCs w:val="24"/>
        </w:rPr>
        <w:t xml:space="preserve"> Show</w:t>
      </w:r>
      <w:r w:rsidR="00DA490D">
        <w:rPr>
          <w:rFonts w:cstheme="minorHAnsi"/>
          <w:sz w:val="24"/>
          <w:szCs w:val="24"/>
        </w:rPr>
        <w:t>n is</w:t>
      </w:r>
      <w:r w:rsidRPr="00BF3C4D">
        <w:rPr>
          <w:rFonts w:cstheme="minorHAnsi"/>
          <w:sz w:val="24"/>
          <w:szCs w:val="24"/>
        </w:rPr>
        <w:t xml:space="preserve"> a </w:t>
      </w:r>
      <w:r w:rsidRPr="00BF3C4D">
        <w:rPr>
          <w:rFonts w:cstheme="minorHAnsi"/>
          <w:i/>
          <w:sz w:val="24"/>
          <w:szCs w:val="24"/>
        </w:rPr>
        <w:t>C. neoformans</w:t>
      </w:r>
      <w:r w:rsidRPr="00BF3C4D">
        <w:rPr>
          <w:rFonts w:cstheme="minorHAnsi"/>
          <w:sz w:val="24"/>
          <w:szCs w:val="24"/>
        </w:rPr>
        <w:t xml:space="preserve"> UOFS Y-1378 cell trapped inside the amoeba food vacuole</w:t>
      </w:r>
      <w:r w:rsidR="00DA490D">
        <w:rPr>
          <w:rFonts w:cstheme="minorHAnsi"/>
          <w:sz w:val="24"/>
          <w:szCs w:val="24"/>
        </w:rPr>
        <w:t>,</w:t>
      </w:r>
      <w:r w:rsidRPr="00BF3C4D">
        <w:rPr>
          <w:rFonts w:cstheme="minorHAnsi"/>
          <w:sz w:val="24"/>
          <w:szCs w:val="24"/>
        </w:rPr>
        <w:t xml:space="preserve"> while </w:t>
      </w:r>
      <w:r w:rsidRPr="008D32B4">
        <w:rPr>
          <w:rFonts w:cstheme="minorHAnsi"/>
          <w:sz w:val="24"/>
          <w:szCs w:val="24"/>
        </w:rPr>
        <w:t>(</w:t>
      </w:r>
      <w:r w:rsidRPr="00BF3C4D">
        <w:rPr>
          <w:rFonts w:cstheme="minorHAnsi"/>
          <w:b/>
          <w:sz w:val="24"/>
          <w:szCs w:val="24"/>
        </w:rPr>
        <w:t>B</w:t>
      </w:r>
      <w:r w:rsidRPr="008D32B4">
        <w:rPr>
          <w:rFonts w:cstheme="minorHAnsi"/>
          <w:sz w:val="24"/>
          <w:szCs w:val="24"/>
        </w:rPr>
        <w:t>)</w:t>
      </w:r>
      <w:r w:rsidRPr="00BF3C4D">
        <w:rPr>
          <w:rFonts w:cstheme="minorHAnsi"/>
          <w:sz w:val="24"/>
          <w:szCs w:val="24"/>
        </w:rPr>
        <w:t xml:space="preserve"> is a close</w:t>
      </w:r>
      <w:r w:rsidR="00DA490D">
        <w:rPr>
          <w:rFonts w:cstheme="minorHAnsi"/>
          <w:sz w:val="24"/>
          <w:szCs w:val="24"/>
        </w:rPr>
        <w:t>-</w:t>
      </w:r>
      <w:r w:rsidRPr="00BF3C4D">
        <w:rPr>
          <w:rFonts w:cstheme="minorHAnsi"/>
          <w:sz w:val="24"/>
          <w:szCs w:val="24"/>
        </w:rPr>
        <w:t xml:space="preserve">up </w:t>
      </w:r>
      <w:r w:rsidR="00DA490D">
        <w:rPr>
          <w:rFonts w:cstheme="minorHAnsi"/>
          <w:sz w:val="24"/>
          <w:szCs w:val="24"/>
        </w:rPr>
        <w:t>view</w:t>
      </w:r>
      <w:r w:rsidRPr="00BF3C4D">
        <w:rPr>
          <w:rFonts w:cstheme="minorHAnsi"/>
          <w:sz w:val="24"/>
          <w:szCs w:val="24"/>
        </w:rPr>
        <w:t xml:space="preserve"> of </w:t>
      </w:r>
      <w:r w:rsidRPr="00BF3C4D">
        <w:rPr>
          <w:rFonts w:cstheme="minorHAnsi"/>
          <w:b/>
          <w:sz w:val="24"/>
          <w:szCs w:val="24"/>
        </w:rPr>
        <w:t>Figure 3A</w:t>
      </w:r>
      <w:r w:rsidRPr="00BF3C4D">
        <w:rPr>
          <w:rFonts w:cstheme="minorHAnsi"/>
          <w:sz w:val="24"/>
          <w:szCs w:val="24"/>
        </w:rPr>
        <w:t>.</w:t>
      </w:r>
      <w:r w:rsidRPr="00BF3C4D">
        <w:rPr>
          <w:rFonts w:cstheme="minorHAnsi"/>
          <w:sz w:val="24"/>
          <w:szCs w:val="24"/>
          <w:vertAlign w:val="superscript"/>
        </w:rPr>
        <w:t xml:space="preserve"> </w:t>
      </w:r>
      <w:r w:rsidRPr="00BF3C4D">
        <w:rPr>
          <w:rFonts w:cstheme="minorHAnsi"/>
          <w:sz w:val="24"/>
          <w:szCs w:val="24"/>
          <w:shd w:val="clear" w:color="auto" w:fill="FFFFFF"/>
        </w:rPr>
        <w:t>This figure has been modified from</w:t>
      </w:r>
      <w:r w:rsidRPr="00BF3C4D">
        <w:rPr>
          <w:rFonts w:cstheme="minorHAnsi"/>
          <w:sz w:val="24"/>
          <w:szCs w:val="24"/>
        </w:rPr>
        <w:t xml:space="preserve"> </w:t>
      </w:r>
      <w:proofErr w:type="spellStart"/>
      <w:r w:rsidRPr="00BF3C4D">
        <w:rPr>
          <w:rFonts w:cstheme="minorHAnsi"/>
          <w:sz w:val="24"/>
          <w:szCs w:val="24"/>
        </w:rPr>
        <w:t>Madu</w:t>
      </w:r>
      <w:proofErr w:type="spellEnd"/>
      <w:r w:rsidRPr="00BF3C4D">
        <w:rPr>
          <w:rFonts w:cstheme="minorHAnsi"/>
          <w:sz w:val="24"/>
          <w:szCs w:val="24"/>
        </w:rPr>
        <w:t xml:space="preserve"> et al.</w:t>
      </w:r>
      <w:r w:rsidRPr="00BF3C4D">
        <w:rPr>
          <w:rFonts w:cstheme="minorHAnsi"/>
          <w:sz w:val="24"/>
          <w:szCs w:val="24"/>
          <w:vertAlign w:val="superscript"/>
        </w:rPr>
        <w:t>15</w:t>
      </w:r>
      <w:r w:rsidRPr="00BF3C4D">
        <w:rPr>
          <w:rFonts w:cstheme="minorHAnsi"/>
          <w:sz w:val="24"/>
          <w:szCs w:val="24"/>
        </w:rPr>
        <w:t xml:space="preserve">. A = amoeba cell; C = </w:t>
      </w:r>
      <w:r w:rsidRPr="00BF3C4D">
        <w:rPr>
          <w:rFonts w:cstheme="minorHAnsi"/>
          <w:i/>
          <w:sz w:val="24"/>
          <w:szCs w:val="24"/>
        </w:rPr>
        <w:t>C. neoformans</w:t>
      </w:r>
      <w:r w:rsidRPr="00BF3C4D">
        <w:rPr>
          <w:rFonts w:cstheme="minorHAnsi"/>
          <w:sz w:val="24"/>
          <w:szCs w:val="24"/>
        </w:rPr>
        <w:t xml:space="preserve"> cell. The red arrow points at a </w:t>
      </w:r>
      <w:r w:rsidR="00ED2B06" w:rsidRPr="00BF3C4D">
        <w:rPr>
          <w:rFonts w:cstheme="minorHAnsi"/>
          <w:sz w:val="24"/>
          <w:szCs w:val="24"/>
        </w:rPr>
        <w:t>capsular protuberance</w:t>
      </w:r>
      <w:r w:rsidRPr="00BF3C4D">
        <w:rPr>
          <w:rFonts w:cstheme="minorHAnsi"/>
          <w:sz w:val="24"/>
          <w:szCs w:val="24"/>
        </w:rPr>
        <w:t xml:space="preserve">. </w:t>
      </w:r>
    </w:p>
    <w:p w14:paraId="4D5C527D" w14:textId="77777777" w:rsidR="000C68D0" w:rsidRPr="00BF3C4D" w:rsidRDefault="000C68D0" w:rsidP="008D32B4">
      <w:pPr>
        <w:spacing w:after="0" w:line="240" w:lineRule="auto"/>
        <w:rPr>
          <w:rFonts w:cstheme="minorHAnsi"/>
          <w:sz w:val="24"/>
          <w:szCs w:val="24"/>
        </w:rPr>
      </w:pPr>
    </w:p>
    <w:p w14:paraId="69D56EAF" w14:textId="0646C1A2" w:rsidR="000C68D0" w:rsidRPr="00BF3C4D" w:rsidRDefault="000C68D0" w:rsidP="008D32B4">
      <w:pPr>
        <w:spacing w:after="0" w:line="240" w:lineRule="auto"/>
        <w:rPr>
          <w:rFonts w:cstheme="minorHAnsi"/>
          <w:sz w:val="24"/>
          <w:szCs w:val="24"/>
        </w:rPr>
      </w:pPr>
      <w:r w:rsidRPr="00BF3C4D">
        <w:rPr>
          <w:rFonts w:cstheme="minorHAnsi"/>
          <w:b/>
          <w:sz w:val="24"/>
          <w:szCs w:val="24"/>
        </w:rPr>
        <w:t>Figure 4</w:t>
      </w:r>
      <w:r w:rsidR="00DA490D">
        <w:rPr>
          <w:rFonts w:cstheme="minorHAnsi"/>
          <w:b/>
          <w:sz w:val="24"/>
          <w:szCs w:val="24"/>
        </w:rPr>
        <w:t>:</w:t>
      </w:r>
      <w:r w:rsidRPr="00BF3C4D">
        <w:rPr>
          <w:rFonts w:cstheme="minorHAnsi"/>
          <w:b/>
          <w:sz w:val="24"/>
          <w:szCs w:val="24"/>
        </w:rPr>
        <w:t xml:space="preserve"> A transmission electron micrograph showing </w:t>
      </w:r>
      <w:r w:rsidRPr="00BF3C4D">
        <w:rPr>
          <w:rFonts w:cstheme="minorHAnsi"/>
          <w:b/>
          <w:i/>
          <w:sz w:val="24"/>
          <w:szCs w:val="24"/>
        </w:rPr>
        <w:t>C. neoformans</w:t>
      </w:r>
      <w:r w:rsidRPr="00BF3C4D">
        <w:rPr>
          <w:rFonts w:cstheme="minorHAnsi"/>
          <w:b/>
          <w:sz w:val="24"/>
          <w:szCs w:val="24"/>
        </w:rPr>
        <w:t xml:space="preserve"> UOFS Y-1378 cells.</w:t>
      </w:r>
      <w:r w:rsidRPr="00BF3C4D">
        <w:rPr>
          <w:rFonts w:cstheme="minorHAnsi"/>
          <w:sz w:val="24"/>
          <w:szCs w:val="24"/>
        </w:rPr>
        <w:t xml:space="preserve"> The cells are damaged and thus cannot provide meaning</w:t>
      </w:r>
      <w:r w:rsidR="00DA490D">
        <w:rPr>
          <w:rFonts w:cstheme="minorHAnsi"/>
          <w:sz w:val="24"/>
          <w:szCs w:val="24"/>
        </w:rPr>
        <w:t>ful</w:t>
      </w:r>
      <w:r w:rsidRPr="00BF3C4D">
        <w:rPr>
          <w:rFonts w:cstheme="minorHAnsi"/>
          <w:sz w:val="24"/>
          <w:szCs w:val="24"/>
        </w:rPr>
        <w:t xml:space="preserve"> data. </w:t>
      </w:r>
      <w:r w:rsidR="00DD2B8C">
        <w:rPr>
          <w:rFonts w:cstheme="minorHAnsi"/>
          <w:sz w:val="24"/>
          <w:szCs w:val="24"/>
        </w:rPr>
        <w:t>R</w:t>
      </w:r>
      <w:r w:rsidRPr="00BF3C4D">
        <w:rPr>
          <w:rFonts w:cstheme="minorHAnsi"/>
          <w:sz w:val="24"/>
          <w:szCs w:val="24"/>
        </w:rPr>
        <w:t>ed arrow</w:t>
      </w:r>
      <w:r w:rsidR="00DD2B8C">
        <w:rPr>
          <w:rFonts w:cstheme="minorHAnsi"/>
          <w:sz w:val="24"/>
          <w:szCs w:val="24"/>
        </w:rPr>
        <w:t>s</w:t>
      </w:r>
      <w:r w:rsidRPr="00BF3C4D">
        <w:rPr>
          <w:rFonts w:cstheme="minorHAnsi"/>
          <w:sz w:val="24"/>
          <w:szCs w:val="24"/>
        </w:rPr>
        <w:t xml:space="preserve"> </w:t>
      </w:r>
      <w:r w:rsidR="00DD2B8C" w:rsidRPr="00BF3C4D">
        <w:rPr>
          <w:rFonts w:cstheme="minorHAnsi"/>
          <w:sz w:val="24"/>
          <w:szCs w:val="24"/>
        </w:rPr>
        <w:t>indicate</w:t>
      </w:r>
      <w:r w:rsidRPr="00BF3C4D">
        <w:rPr>
          <w:rFonts w:cstheme="minorHAnsi"/>
          <w:sz w:val="24"/>
          <w:szCs w:val="24"/>
        </w:rPr>
        <w:t xml:space="preserve"> points where the section is torn.</w:t>
      </w:r>
    </w:p>
    <w:p w14:paraId="16257257" w14:textId="77777777" w:rsidR="00CC6C10" w:rsidRPr="00BF3C4D" w:rsidRDefault="00CC6C10" w:rsidP="008D32B4">
      <w:pPr>
        <w:spacing w:after="0" w:line="240" w:lineRule="auto"/>
        <w:rPr>
          <w:b/>
          <w:sz w:val="24"/>
          <w:szCs w:val="24"/>
        </w:rPr>
      </w:pPr>
    </w:p>
    <w:p w14:paraId="35A03013" w14:textId="335231F5" w:rsidR="00934B0B" w:rsidRDefault="00934B0B" w:rsidP="00FE69B4">
      <w:pPr>
        <w:spacing w:after="0" w:line="240" w:lineRule="auto"/>
        <w:rPr>
          <w:b/>
          <w:sz w:val="24"/>
          <w:szCs w:val="24"/>
        </w:rPr>
      </w:pPr>
      <w:r w:rsidRPr="00BF3C4D">
        <w:rPr>
          <w:b/>
          <w:sz w:val="24"/>
          <w:szCs w:val="24"/>
        </w:rPr>
        <w:t>DISCUSSION:</w:t>
      </w:r>
    </w:p>
    <w:p w14:paraId="73536149" w14:textId="77777777" w:rsidR="00DA490D" w:rsidRPr="00BF3C4D" w:rsidRDefault="00DA490D" w:rsidP="008D32B4">
      <w:pPr>
        <w:spacing w:after="0" w:line="240" w:lineRule="auto"/>
        <w:rPr>
          <w:b/>
          <w:sz w:val="24"/>
          <w:szCs w:val="24"/>
        </w:rPr>
      </w:pPr>
    </w:p>
    <w:p w14:paraId="6A1CE0C8" w14:textId="4D4C448E" w:rsidR="000C68D0" w:rsidRPr="00BF3C4D" w:rsidRDefault="000C68D0" w:rsidP="008D32B4">
      <w:pPr>
        <w:spacing w:after="0" w:line="240" w:lineRule="auto"/>
        <w:rPr>
          <w:rStyle w:val="apple-style-span"/>
          <w:rFonts w:cstheme="minorHAnsi"/>
          <w:sz w:val="24"/>
          <w:szCs w:val="24"/>
          <w:vertAlign w:val="superscript"/>
        </w:rPr>
      </w:pPr>
      <w:r w:rsidRPr="00BF3C4D">
        <w:rPr>
          <w:rStyle w:val="apple-style-span"/>
          <w:rFonts w:cstheme="minorHAnsi"/>
          <w:sz w:val="24"/>
          <w:szCs w:val="24"/>
        </w:rPr>
        <w:t xml:space="preserve">In the paper, </w:t>
      </w:r>
      <w:r w:rsidRPr="00BF3C4D">
        <w:rPr>
          <w:rFonts w:cstheme="minorHAnsi"/>
          <w:sz w:val="24"/>
          <w:szCs w:val="24"/>
          <w:shd w:val="clear" w:color="auto" w:fill="FFFFFF"/>
        </w:rPr>
        <w:t>different</w:t>
      </w:r>
      <w:r w:rsidRPr="00BF3C4D">
        <w:rPr>
          <w:rStyle w:val="apple-style-span"/>
          <w:rFonts w:cstheme="minorHAnsi"/>
          <w:sz w:val="24"/>
          <w:szCs w:val="24"/>
        </w:rPr>
        <w:t xml:space="preserve"> techniques were successfully employed to reveal the possible outcome that may arise when amoeba interact with cryptococcal cells. </w:t>
      </w:r>
      <w:r w:rsidR="00DA490D">
        <w:rPr>
          <w:rStyle w:val="apple-style-span"/>
          <w:rFonts w:cstheme="minorHAnsi"/>
          <w:sz w:val="24"/>
          <w:szCs w:val="24"/>
        </w:rPr>
        <w:t>Also</w:t>
      </w:r>
      <w:r w:rsidR="00617119">
        <w:rPr>
          <w:rStyle w:val="apple-style-span"/>
          <w:rFonts w:cstheme="minorHAnsi"/>
          <w:sz w:val="24"/>
          <w:szCs w:val="24"/>
        </w:rPr>
        <w:t>,</w:t>
      </w:r>
      <w:r w:rsidR="00DA490D">
        <w:rPr>
          <w:rStyle w:val="apple-style-span"/>
          <w:rFonts w:cstheme="minorHAnsi"/>
          <w:sz w:val="24"/>
          <w:szCs w:val="24"/>
        </w:rPr>
        <w:t xml:space="preserve"> </w:t>
      </w:r>
      <w:r w:rsidR="00617119">
        <w:rPr>
          <w:rStyle w:val="apple-style-span"/>
          <w:rFonts w:cstheme="minorHAnsi"/>
          <w:sz w:val="24"/>
          <w:szCs w:val="24"/>
        </w:rPr>
        <w:t>we were</w:t>
      </w:r>
      <w:r w:rsidRPr="00BF3C4D">
        <w:rPr>
          <w:rStyle w:val="apple-style-span"/>
          <w:rFonts w:cstheme="minorHAnsi"/>
          <w:sz w:val="24"/>
          <w:szCs w:val="24"/>
        </w:rPr>
        <w:t xml:space="preserve"> interest</w:t>
      </w:r>
      <w:r w:rsidR="00617119">
        <w:rPr>
          <w:rStyle w:val="apple-style-span"/>
          <w:rFonts w:cstheme="minorHAnsi"/>
          <w:sz w:val="24"/>
          <w:szCs w:val="24"/>
        </w:rPr>
        <w:t>ed</w:t>
      </w:r>
      <w:r w:rsidRPr="00BF3C4D">
        <w:rPr>
          <w:rStyle w:val="apple-style-span"/>
          <w:rFonts w:cstheme="minorHAnsi"/>
          <w:sz w:val="24"/>
          <w:szCs w:val="24"/>
        </w:rPr>
        <w:t xml:space="preserve"> to show the effect</w:t>
      </w:r>
      <w:r w:rsidR="00DA490D">
        <w:rPr>
          <w:rStyle w:val="apple-style-span"/>
          <w:rFonts w:cstheme="minorHAnsi"/>
          <w:sz w:val="24"/>
          <w:szCs w:val="24"/>
        </w:rPr>
        <w:t>s</w:t>
      </w:r>
      <w:r w:rsidRPr="00BF3C4D">
        <w:rPr>
          <w:rStyle w:val="apple-style-span"/>
          <w:rFonts w:cstheme="minorHAnsi"/>
          <w:sz w:val="24"/>
          <w:szCs w:val="24"/>
        </w:rPr>
        <w:t xml:space="preserve"> of 3-hydroxy fatty acids on the outcome of </w:t>
      </w:r>
      <w:r w:rsidRPr="00BF3C4D">
        <w:rPr>
          <w:rStyle w:val="apple-style-span"/>
          <w:rFonts w:cstheme="minorHAnsi"/>
          <w:i/>
          <w:sz w:val="24"/>
          <w:szCs w:val="24"/>
        </w:rPr>
        <w:t>Cryptococcus</w:t>
      </w:r>
      <w:r w:rsidRPr="00BF3C4D">
        <w:rPr>
          <w:rStyle w:val="apple-style-span"/>
          <w:rFonts w:cstheme="minorHAnsi"/>
          <w:sz w:val="24"/>
          <w:szCs w:val="24"/>
        </w:rPr>
        <w:t xml:space="preserve">-amoeba interactions. </w:t>
      </w:r>
    </w:p>
    <w:p w14:paraId="70E84FF0" w14:textId="77777777" w:rsidR="000C68D0" w:rsidRPr="00BF3C4D" w:rsidRDefault="000C68D0" w:rsidP="008D32B4">
      <w:pPr>
        <w:spacing w:after="0" w:line="240" w:lineRule="auto"/>
        <w:rPr>
          <w:rStyle w:val="apple-style-span"/>
          <w:rFonts w:cstheme="minorHAnsi"/>
          <w:sz w:val="24"/>
          <w:szCs w:val="24"/>
        </w:rPr>
      </w:pPr>
    </w:p>
    <w:p w14:paraId="1B4FB0FC" w14:textId="5AB22013" w:rsidR="000C68D0" w:rsidRPr="00BF3C4D" w:rsidRDefault="000C68D0" w:rsidP="008D32B4">
      <w:pPr>
        <w:spacing w:after="0" w:line="240" w:lineRule="auto"/>
        <w:rPr>
          <w:rStyle w:val="apple-style-span"/>
          <w:rFonts w:cstheme="minorHAnsi"/>
          <w:sz w:val="24"/>
          <w:szCs w:val="24"/>
        </w:rPr>
      </w:pPr>
      <w:r w:rsidRPr="00BF3C4D">
        <w:rPr>
          <w:rStyle w:val="apple-style-span"/>
          <w:rFonts w:cstheme="minorHAnsi"/>
          <w:sz w:val="24"/>
          <w:szCs w:val="24"/>
        </w:rPr>
        <w:t>The first technique used was confocal microscopy, which rendered still images. The major drawback of this technique</w:t>
      </w:r>
      <w:r w:rsidR="007F718A">
        <w:rPr>
          <w:rStyle w:val="apple-style-span"/>
          <w:rFonts w:cstheme="minorHAnsi"/>
          <w:sz w:val="24"/>
          <w:szCs w:val="24"/>
        </w:rPr>
        <w:t xml:space="preserve"> here </w:t>
      </w:r>
      <w:r w:rsidRPr="00BF3C4D">
        <w:rPr>
          <w:rStyle w:val="apple-style-span"/>
          <w:rFonts w:cstheme="minorHAnsi"/>
          <w:sz w:val="24"/>
          <w:szCs w:val="24"/>
        </w:rPr>
        <w:t xml:space="preserve">was that it only gave us information that is limited to a </w:t>
      </w:r>
      <w:proofErr w:type="gramStart"/>
      <w:r w:rsidR="00ED2B06">
        <w:rPr>
          <w:rStyle w:val="apple-style-span"/>
          <w:rFonts w:cstheme="minorHAnsi"/>
          <w:sz w:val="24"/>
          <w:szCs w:val="24"/>
        </w:rPr>
        <w:t xml:space="preserve">particular </w:t>
      </w:r>
      <w:r w:rsidR="00ED2B06" w:rsidRPr="00BF3C4D">
        <w:rPr>
          <w:rStyle w:val="apple-style-span"/>
          <w:rFonts w:cstheme="minorHAnsi"/>
          <w:sz w:val="24"/>
          <w:szCs w:val="24"/>
        </w:rPr>
        <w:t>time</w:t>
      </w:r>
      <w:r w:rsidRPr="00BF3C4D">
        <w:rPr>
          <w:rStyle w:val="apple-style-span"/>
          <w:rFonts w:cstheme="minorHAnsi"/>
          <w:sz w:val="24"/>
          <w:szCs w:val="24"/>
        </w:rPr>
        <w:t>point</w:t>
      </w:r>
      <w:proofErr w:type="gramEnd"/>
      <w:r w:rsidRPr="00BF3C4D">
        <w:rPr>
          <w:rStyle w:val="apple-style-span"/>
          <w:rFonts w:cstheme="minorHAnsi"/>
          <w:sz w:val="24"/>
          <w:szCs w:val="24"/>
        </w:rPr>
        <w:t xml:space="preserve">. Any conclusion </w:t>
      </w:r>
      <w:r w:rsidR="007F718A">
        <w:rPr>
          <w:rStyle w:val="apple-style-span"/>
          <w:rFonts w:cstheme="minorHAnsi"/>
          <w:sz w:val="24"/>
          <w:szCs w:val="24"/>
        </w:rPr>
        <w:t>that</w:t>
      </w:r>
      <w:r w:rsidRPr="00BF3C4D">
        <w:rPr>
          <w:rStyle w:val="apple-style-span"/>
          <w:rFonts w:cstheme="minorHAnsi"/>
          <w:sz w:val="24"/>
          <w:szCs w:val="24"/>
        </w:rPr>
        <w:t xml:space="preserve"> </w:t>
      </w:r>
      <w:r w:rsidR="007F718A">
        <w:rPr>
          <w:rStyle w:val="apple-style-span"/>
          <w:rFonts w:cstheme="minorHAnsi"/>
          <w:sz w:val="24"/>
          <w:szCs w:val="24"/>
        </w:rPr>
        <w:t>can be</w:t>
      </w:r>
      <w:r w:rsidRPr="00BF3C4D">
        <w:rPr>
          <w:rStyle w:val="apple-style-span"/>
          <w:rFonts w:cstheme="minorHAnsi"/>
          <w:sz w:val="24"/>
          <w:szCs w:val="24"/>
        </w:rPr>
        <w:t xml:space="preserve"> draw</w:t>
      </w:r>
      <w:r w:rsidR="007F718A">
        <w:rPr>
          <w:rStyle w:val="apple-style-span"/>
          <w:rFonts w:cstheme="minorHAnsi"/>
          <w:sz w:val="24"/>
          <w:szCs w:val="24"/>
        </w:rPr>
        <w:t>n</w:t>
      </w:r>
      <w:r w:rsidRPr="00BF3C4D">
        <w:rPr>
          <w:rStyle w:val="apple-style-span"/>
          <w:rFonts w:cstheme="minorHAnsi"/>
          <w:sz w:val="24"/>
          <w:szCs w:val="24"/>
        </w:rPr>
        <w:t xml:space="preserve"> based on the results lend</w:t>
      </w:r>
      <w:r w:rsidR="007F718A">
        <w:rPr>
          <w:rStyle w:val="apple-style-span"/>
          <w:rFonts w:cstheme="minorHAnsi"/>
          <w:sz w:val="24"/>
          <w:szCs w:val="24"/>
        </w:rPr>
        <w:t>s</w:t>
      </w:r>
      <w:r w:rsidRPr="00BF3C4D">
        <w:rPr>
          <w:rStyle w:val="apple-style-span"/>
          <w:rFonts w:cstheme="minorHAnsi"/>
          <w:sz w:val="24"/>
          <w:szCs w:val="24"/>
        </w:rPr>
        <w:t xml:space="preserve"> itself to </w:t>
      </w:r>
      <w:r w:rsidRPr="00BF3C4D">
        <w:rPr>
          <w:rFonts w:cstheme="minorHAnsi"/>
          <w:bCs/>
          <w:color w:val="222222"/>
          <w:sz w:val="24"/>
          <w:szCs w:val="24"/>
        </w:rPr>
        <w:t>inductive reasoning</w:t>
      </w:r>
      <w:r w:rsidR="007F718A">
        <w:rPr>
          <w:rFonts w:cstheme="minorHAnsi"/>
          <w:bCs/>
          <w:color w:val="222222"/>
          <w:sz w:val="24"/>
          <w:szCs w:val="24"/>
        </w:rPr>
        <w:t>,</w:t>
      </w:r>
      <w:r w:rsidRPr="00BF3C4D">
        <w:rPr>
          <w:rFonts w:cstheme="minorHAnsi"/>
          <w:color w:val="222222"/>
          <w:sz w:val="24"/>
          <w:szCs w:val="24"/>
          <w:shd w:val="clear" w:color="auto" w:fill="FFFFFF"/>
        </w:rPr>
        <w:t> wherein one can arrive at a conclusion based on a set of observations</w:t>
      </w:r>
      <w:r w:rsidR="00D67730" w:rsidRPr="00D67730">
        <w:rPr>
          <w:rFonts w:cstheme="minorHAnsi"/>
          <w:color w:val="222222"/>
          <w:sz w:val="24"/>
          <w:szCs w:val="24"/>
          <w:shd w:val="clear" w:color="auto" w:fill="FFFFFF"/>
          <w:vertAlign w:val="superscript"/>
        </w:rPr>
        <w:t>32</w:t>
      </w:r>
      <w:r w:rsidR="00D67730">
        <w:rPr>
          <w:rFonts w:cstheme="minorHAnsi"/>
          <w:color w:val="222222"/>
          <w:sz w:val="24"/>
          <w:szCs w:val="24"/>
          <w:shd w:val="clear" w:color="auto" w:fill="FFFFFF"/>
          <w:vertAlign w:val="subscript"/>
        </w:rPr>
        <w:t xml:space="preserve">. </w:t>
      </w:r>
      <w:r w:rsidRPr="00BF3C4D">
        <w:rPr>
          <w:rFonts w:cstheme="minorHAnsi"/>
          <w:color w:val="222222"/>
          <w:sz w:val="24"/>
          <w:szCs w:val="24"/>
          <w:shd w:val="clear" w:color="auto" w:fill="FFFFFF"/>
        </w:rPr>
        <w:t xml:space="preserve">However, </w:t>
      </w:r>
      <w:r w:rsidR="007F718A">
        <w:rPr>
          <w:rFonts w:cstheme="minorHAnsi"/>
          <w:color w:val="222222"/>
          <w:sz w:val="24"/>
          <w:szCs w:val="24"/>
          <w:shd w:val="clear" w:color="auto" w:fill="FFFFFF"/>
        </w:rPr>
        <w:t xml:space="preserve">just </w:t>
      </w:r>
      <w:r w:rsidRPr="00BF3C4D">
        <w:rPr>
          <w:rFonts w:cstheme="minorHAnsi"/>
          <w:color w:val="222222"/>
          <w:sz w:val="24"/>
          <w:szCs w:val="24"/>
          <w:shd w:val="clear" w:color="auto" w:fill="FFFFFF"/>
        </w:rPr>
        <w:t xml:space="preserve">because one observes </w:t>
      </w:r>
      <w:r w:rsidR="00ED2B06" w:rsidRPr="00BF3C4D">
        <w:rPr>
          <w:rFonts w:cstheme="minorHAnsi"/>
          <w:color w:val="222222"/>
          <w:sz w:val="24"/>
          <w:szCs w:val="24"/>
          <w:shd w:val="clear" w:color="auto" w:fill="FFFFFF"/>
        </w:rPr>
        <w:t>several</w:t>
      </w:r>
      <w:r w:rsidRPr="00BF3C4D">
        <w:rPr>
          <w:rFonts w:cstheme="minorHAnsi"/>
          <w:color w:val="222222"/>
          <w:sz w:val="24"/>
          <w:szCs w:val="24"/>
          <w:shd w:val="clear" w:color="auto" w:fill="FFFFFF"/>
        </w:rPr>
        <w:t xml:space="preserve"> situations in which a pattern exists does</w:t>
      </w:r>
      <w:r w:rsidR="007F718A">
        <w:rPr>
          <w:rFonts w:cstheme="minorHAnsi"/>
          <w:color w:val="222222"/>
          <w:sz w:val="24"/>
          <w:szCs w:val="24"/>
          <w:shd w:val="clear" w:color="auto" w:fill="FFFFFF"/>
        </w:rPr>
        <w:t xml:space="preserve"> not</w:t>
      </w:r>
      <w:r w:rsidRPr="00BF3C4D">
        <w:rPr>
          <w:rFonts w:cstheme="minorHAnsi"/>
          <w:color w:val="222222"/>
          <w:sz w:val="24"/>
          <w:szCs w:val="24"/>
          <w:shd w:val="clear" w:color="auto" w:fill="FFFFFF"/>
        </w:rPr>
        <w:t xml:space="preserve"> mean that that pattern is true for all situations.</w:t>
      </w:r>
      <w:r w:rsidRPr="00BF3C4D">
        <w:rPr>
          <w:rStyle w:val="apple-style-span"/>
          <w:rFonts w:cstheme="minorHAnsi"/>
          <w:sz w:val="24"/>
          <w:szCs w:val="24"/>
        </w:rPr>
        <w:t xml:space="preserve"> Thus, in the study, </w:t>
      </w:r>
      <w:r w:rsidR="007F718A">
        <w:rPr>
          <w:rStyle w:val="apple-style-span"/>
          <w:rFonts w:cstheme="minorHAnsi"/>
          <w:sz w:val="24"/>
          <w:szCs w:val="24"/>
        </w:rPr>
        <w:t>it is</w:t>
      </w:r>
      <w:r w:rsidRPr="00BF3C4D">
        <w:rPr>
          <w:rStyle w:val="apple-style-span"/>
          <w:rFonts w:cstheme="minorHAnsi"/>
          <w:sz w:val="24"/>
          <w:szCs w:val="24"/>
        </w:rPr>
        <w:t xml:space="preserve"> show</w:t>
      </w:r>
      <w:r w:rsidR="007F718A">
        <w:rPr>
          <w:rStyle w:val="apple-style-span"/>
          <w:rFonts w:cstheme="minorHAnsi"/>
          <w:sz w:val="24"/>
          <w:szCs w:val="24"/>
        </w:rPr>
        <w:t>n</w:t>
      </w:r>
      <w:r w:rsidRPr="00BF3C4D">
        <w:rPr>
          <w:rStyle w:val="apple-style-span"/>
          <w:rFonts w:cstheme="minorHAnsi"/>
          <w:sz w:val="24"/>
          <w:szCs w:val="24"/>
        </w:rPr>
        <w:t xml:space="preserve"> and possibly caution</w:t>
      </w:r>
      <w:r w:rsidR="007F718A">
        <w:rPr>
          <w:rStyle w:val="apple-style-span"/>
          <w:rFonts w:cstheme="minorHAnsi"/>
          <w:sz w:val="24"/>
          <w:szCs w:val="24"/>
        </w:rPr>
        <w:t>ed</w:t>
      </w:r>
      <w:r w:rsidRPr="00BF3C4D">
        <w:rPr>
          <w:rStyle w:val="apple-style-span"/>
          <w:rFonts w:cstheme="minorHAnsi"/>
          <w:sz w:val="24"/>
          <w:szCs w:val="24"/>
        </w:rPr>
        <w:t xml:space="preserve"> how such limited information may lead to unfounded conclusions. To the point, in the absence of contradictory or supportive, complementary evidence</w:t>
      </w:r>
      <w:r w:rsidR="007F718A">
        <w:rPr>
          <w:rStyle w:val="apple-style-span"/>
          <w:rFonts w:cstheme="minorHAnsi"/>
          <w:sz w:val="24"/>
          <w:szCs w:val="24"/>
        </w:rPr>
        <w:t>, it may be</w:t>
      </w:r>
      <w:r w:rsidRPr="00BF3C4D">
        <w:rPr>
          <w:rStyle w:val="apple-style-span"/>
          <w:rFonts w:cstheme="minorHAnsi"/>
          <w:sz w:val="24"/>
          <w:szCs w:val="24"/>
        </w:rPr>
        <w:t xml:space="preserve"> conclude</w:t>
      </w:r>
      <w:r w:rsidR="007F718A">
        <w:rPr>
          <w:rStyle w:val="apple-style-span"/>
          <w:rFonts w:cstheme="minorHAnsi"/>
          <w:sz w:val="24"/>
          <w:szCs w:val="24"/>
        </w:rPr>
        <w:t>d</w:t>
      </w:r>
      <w:r w:rsidRPr="00BF3C4D">
        <w:rPr>
          <w:rStyle w:val="apple-style-span"/>
          <w:rFonts w:cstheme="minorHAnsi"/>
          <w:sz w:val="24"/>
          <w:szCs w:val="24"/>
        </w:rPr>
        <w:t xml:space="preserve"> that internalization may have led to the phagocytosis of cells. </w:t>
      </w:r>
    </w:p>
    <w:p w14:paraId="5B4584B1" w14:textId="77777777" w:rsidR="000C68D0" w:rsidRPr="00BF3C4D" w:rsidRDefault="000C68D0" w:rsidP="008D32B4">
      <w:pPr>
        <w:spacing w:after="0" w:line="240" w:lineRule="auto"/>
        <w:rPr>
          <w:rStyle w:val="apple-style-span"/>
          <w:rFonts w:cstheme="minorHAnsi"/>
          <w:sz w:val="24"/>
          <w:szCs w:val="24"/>
        </w:rPr>
      </w:pPr>
    </w:p>
    <w:p w14:paraId="15006FA4" w14:textId="79A60D4F" w:rsidR="000C68D0" w:rsidRPr="00BF3C4D" w:rsidRDefault="000C68D0" w:rsidP="008D32B4">
      <w:pPr>
        <w:spacing w:after="0" w:line="240" w:lineRule="auto"/>
        <w:rPr>
          <w:rStyle w:val="apple-style-span"/>
          <w:rFonts w:cstheme="minorHAnsi"/>
          <w:sz w:val="24"/>
          <w:szCs w:val="24"/>
        </w:rPr>
      </w:pPr>
      <w:r w:rsidRPr="00BF3C4D">
        <w:rPr>
          <w:rStyle w:val="apple-style-span"/>
          <w:rFonts w:cstheme="minorHAnsi"/>
          <w:sz w:val="24"/>
          <w:szCs w:val="24"/>
        </w:rPr>
        <w:t>The pace of development in imaging brings new opportunities to make scientific discoveries</w:t>
      </w:r>
      <w:r w:rsidR="007F718A">
        <w:rPr>
          <w:rStyle w:val="apple-style-span"/>
          <w:rFonts w:cstheme="minorHAnsi"/>
          <w:sz w:val="24"/>
          <w:szCs w:val="24"/>
        </w:rPr>
        <w:t>,</w:t>
      </w:r>
      <w:r w:rsidRPr="00BF3C4D">
        <w:rPr>
          <w:rStyle w:val="apple-style-span"/>
          <w:rFonts w:cstheme="minorHAnsi"/>
          <w:sz w:val="24"/>
          <w:szCs w:val="24"/>
        </w:rPr>
        <w:t xml:space="preserve"> as was the case with the uncovering of vomocytosis</w:t>
      </w:r>
      <w:r w:rsidRPr="00BF3C4D">
        <w:rPr>
          <w:rStyle w:val="apple-style-span"/>
          <w:rFonts w:cstheme="minorHAnsi"/>
          <w:sz w:val="24"/>
          <w:szCs w:val="24"/>
          <w:vertAlign w:val="superscript"/>
        </w:rPr>
        <w:t>29,30</w:t>
      </w:r>
      <w:r w:rsidRPr="00BF3C4D">
        <w:rPr>
          <w:rStyle w:val="apple-style-span"/>
          <w:rFonts w:cstheme="minorHAnsi"/>
          <w:sz w:val="24"/>
          <w:szCs w:val="24"/>
        </w:rPr>
        <w:t>. To illustrate this point without</w:t>
      </w:r>
      <w:r w:rsidR="007F718A">
        <w:rPr>
          <w:rStyle w:val="apple-style-span"/>
          <w:rFonts w:cstheme="minorHAnsi"/>
          <w:sz w:val="24"/>
          <w:szCs w:val="24"/>
        </w:rPr>
        <w:t xml:space="preserve"> use</w:t>
      </w:r>
      <w:r w:rsidRPr="00BF3C4D">
        <w:rPr>
          <w:rStyle w:val="apple-style-span"/>
          <w:rFonts w:cstheme="minorHAnsi"/>
          <w:sz w:val="24"/>
          <w:szCs w:val="24"/>
        </w:rPr>
        <w:t xml:space="preserve"> of a microscope that can record time-lapse videos, this discovery would have not been possible. Therefore,</w:t>
      </w:r>
      <w:r w:rsidR="007F718A">
        <w:rPr>
          <w:rStyle w:val="apple-style-span"/>
          <w:rFonts w:cstheme="minorHAnsi"/>
          <w:sz w:val="24"/>
          <w:szCs w:val="24"/>
        </w:rPr>
        <w:t xml:space="preserve"> a</w:t>
      </w:r>
      <w:r w:rsidRPr="00BF3C4D">
        <w:rPr>
          <w:rStyle w:val="apple-style-span"/>
          <w:rFonts w:cstheme="minorHAnsi"/>
          <w:sz w:val="24"/>
          <w:szCs w:val="24"/>
        </w:rPr>
        <w:t xml:space="preserve"> lack of access to such high-end instrumentation will always </w:t>
      </w:r>
      <w:r w:rsidR="007F718A">
        <w:rPr>
          <w:rStyle w:val="apple-style-span"/>
          <w:rFonts w:cstheme="minorHAnsi"/>
          <w:sz w:val="24"/>
          <w:szCs w:val="24"/>
        </w:rPr>
        <w:t>be an obstacle</w:t>
      </w:r>
      <w:r w:rsidRPr="00BF3C4D">
        <w:rPr>
          <w:rStyle w:val="apple-style-span"/>
          <w:rFonts w:cstheme="minorHAnsi"/>
          <w:sz w:val="24"/>
          <w:szCs w:val="24"/>
        </w:rPr>
        <w:t xml:space="preserve"> in resource poor-settings </w:t>
      </w:r>
      <w:r w:rsidR="007F718A">
        <w:rPr>
          <w:rStyle w:val="apple-style-span"/>
          <w:rFonts w:cstheme="minorHAnsi"/>
          <w:sz w:val="24"/>
          <w:szCs w:val="24"/>
        </w:rPr>
        <w:t xml:space="preserve">that are </w:t>
      </w:r>
      <w:r w:rsidRPr="00BF3C4D">
        <w:rPr>
          <w:rStyle w:val="apple-style-span"/>
          <w:rFonts w:cstheme="minorHAnsi"/>
          <w:sz w:val="24"/>
          <w:szCs w:val="24"/>
        </w:rPr>
        <w:t>not at the forefront of uncovering such process</w:t>
      </w:r>
      <w:r w:rsidR="007F718A">
        <w:rPr>
          <w:rStyle w:val="apple-style-span"/>
          <w:rFonts w:cstheme="minorHAnsi"/>
          <w:sz w:val="24"/>
          <w:szCs w:val="24"/>
        </w:rPr>
        <w:t>es</w:t>
      </w:r>
      <w:r w:rsidRPr="00BF3C4D">
        <w:rPr>
          <w:rStyle w:val="apple-style-span"/>
          <w:rFonts w:cstheme="minorHAnsi"/>
          <w:sz w:val="24"/>
          <w:szCs w:val="24"/>
        </w:rPr>
        <w:t xml:space="preserve">. One way to overcome this is to seek out new collaborations or </w:t>
      </w:r>
      <w:r w:rsidR="007F718A">
        <w:rPr>
          <w:rStyle w:val="apple-style-span"/>
          <w:rFonts w:cstheme="minorHAnsi"/>
          <w:sz w:val="24"/>
          <w:szCs w:val="24"/>
        </w:rPr>
        <w:t>discover</w:t>
      </w:r>
      <w:r w:rsidRPr="00BF3C4D">
        <w:rPr>
          <w:rStyle w:val="apple-style-span"/>
          <w:rFonts w:cstheme="minorHAnsi"/>
          <w:sz w:val="24"/>
          <w:szCs w:val="24"/>
        </w:rPr>
        <w:t xml:space="preserve"> innovative ways to address research questions. </w:t>
      </w:r>
      <w:r w:rsidR="007F718A">
        <w:rPr>
          <w:rStyle w:val="apple-style-span"/>
          <w:rFonts w:cstheme="minorHAnsi"/>
          <w:sz w:val="24"/>
          <w:szCs w:val="24"/>
        </w:rPr>
        <w:t>One</w:t>
      </w:r>
      <w:r w:rsidRPr="00BF3C4D">
        <w:rPr>
          <w:rStyle w:val="apple-style-span"/>
          <w:rFonts w:cstheme="minorHAnsi"/>
          <w:sz w:val="24"/>
          <w:szCs w:val="24"/>
        </w:rPr>
        <w:t xml:space="preserve"> welcome development has been the introduction and application of specialized stains such as the phagocytic stain used here</w:t>
      </w:r>
      <w:r w:rsidRPr="00BF3C4D">
        <w:rPr>
          <w:rStyle w:val="apple-style-span"/>
          <w:rFonts w:cstheme="minorHAnsi"/>
          <w:sz w:val="24"/>
          <w:szCs w:val="24"/>
          <w:vertAlign w:val="superscript"/>
        </w:rPr>
        <w:t>21,22</w:t>
      </w:r>
      <w:r w:rsidRPr="00BF3C4D">
        <w:rPr>
          <w:rStyle w:val="apple-style-span"/>
          <w:rFonts w:cstheme="minorHAnsi"/>
          <w:sz w:val="24"/>
          <w:szCs w:val="24"/>
        </w:rPr>
        <w:t>. This stain is pH-sensitive and fluoresces only in acid environments such as in the lumen of amoeba food vacuole</w:t>
      </w:r>
      <w:r w:rsidRPr="00BF3C4D">
        <w:rPr>
          <w:rStyle w:val="apple-style-span"/>
          <w:rFonts w:cstheme="minorHAnsi"/>
          <w:sz w:val="24"/>
          <w:szCs w:val="24"/>
          <w:vertAlign w:val="superscript"/>
        </w:rPr>
        <w:t>15</w:t>
      </w:r>
      <w:r w:rsidRPr="00BF3C4D">
        <w:rPr>
          <w:rStyle w:val="apple-style-span"/>
          <w:rFonts w:cstheme="minorHAnsi"/>
          <w:sz w:val="24"/>
          <w:szCs w:val="24"/>
        </w:rPr>
        <w:t xml:space="preserve">. It is worthwhile to point out that the stain only gives information related to the internalization of cells. </w:t>
      </w:r>
      <w:r w:rsidR="007F718A">
        <w:rPr>
          <w:rStyle w:val="apple-style-span"/>
          <w:rFonts w:cstheme="minorHAnsi"/>
          <w:sz w:val="24"/>
          <w:szCs w:val="24"/>
        </w:rPr>
        <w:t>D</w:t>
      </w:r>
      <w:r w:rsidRPr="00BF3C4D">
        <w:rPr>
          <w:rStyle w:val="apple-style-span"/>
          <w:rFonts w:cstheme="minorHAnsi"/>
          <w:sz w:val="24"/>
          <w:szCs w:val="24"/>
        </w:rPr>
        <w:t>etermin</w:t>
      </w:r>
      <w:r w:rsidR="007F718A">
        <w:rPr>
          <w:rStyle w:val="apple-style-span"/>
          <w:rFonts w:cstheme="minorHAnsi"/>
          <w:sz w:val="24"/>
          <w:szCs w:val="24"/>
        </w:rPr>
        <w:t>ation</w:t>
      </w:r>
      <w:r w:rsidRPr="00BF3C4D">
        <w:rPr>
          <w:rStyle w:val="apple-style-span"/>
          <w:rFonts w:cstheme="minorHAnsi"/>
          <w:sz w:val="24"/>
          <w:szCs w:val="24"/>
        </w:rPr>
        <w:t xml:space="preserve"> if cells are eventually phagocytized </w:t>
      </w:r>
      <w:r w:rsidR="007F718A">
        <w:rPr>
          <w:rStyle w:val="apple-style-span"/>
          <w:rFonts w:cstheme="minorHAnsi"/>
          <w:sz w:val="24"/>
          <w:szCs w:val="24"/>
        </w:rPr>
        <w:t>in</w:t>
      </w:r>
      <w:r w:rsidRPr="00BF3C4D">
        <w:rPr>
          <w:rStyle w:val="apple-style-span"/>
          <w:rFonts w:cstheme="minorHAnsi"/>
          <w:sz w:val="24"/>
          <w:szCs w:val="24"/>
        </w:rPr>
        <w:t xml:space="preserve"> additional experiment</w:t>
      </w:r>
      <w:r w:rsidR="007F718A">
        <w:rPr>
          <w:rStyle w:val="apple-style-span"/>
          <w:rFonts w:cstheme="minorHAnsi"/>
          <w:sz w:val="24"/>
          <w:szCs w:val="24"/>
        </w:rPr>
        <w:t>s</w:t>
      </w:r>
      <w:r w:rsidRPr="00BF3C4D">
        <w:rPr>
          <w:rStyle w:val="apple-style-span"/>
          <w:rFonts w:cstheme="minorHAnsi"/>
          <w:sz w:val="24"/>
          <w:szCs w:val="24"/>
        </w:rPr>
        <w:t xml:space="preserve"> may be required. </w:t>
      </w:r>
    </w:p>
    <w:p w14:paraId="4CC7AB49" w14:textId="77777777" w:rsidR="000C68D0" w:rsidRPr="00BF3C4D" w:rsidRDefault="000C68D0" w:rsidP="008D32B4">
      <w:pPr>
        <w:spacing w:after="0" w:line="240" w:lineRule="auto"/>
        <w:rPr>
          <w:rStyle w:val="apple-style-span"/>
          <w:rFonts w:cstheme="minorHAnsi"/>
          <w:sz w:val="24"/>
          <w:szCs w:val="24"/>
        </w:rPr>
      </w:pPr>
    </w:p>
    <w:p w14:paraId="2302FF04" w14:textId="2FDF5269" w:rsidR="000C68D0" w:rsidRPr="00BF3C4D" w:rsidRDefault="000C68D0" w:rsidP="008D32B4">
      <w:pPr>
        <w:spacing w:after="0" w:line="240" w:lineRule="auto"/>
        <w:rPr>
          <w:rFonts w:cstheme="minorHAnsi"/>
          <w:sz w:val="24"/>
          <w:szCs w:val="24"/>
          <w:shd w:val="clear" w:color="auto" w:fill="FFFFFF"/>
        </w:rPr>
      </w:pPr>
      <w:r w:rsidRPr="00BF3C4D">
        <w:rPr>
          <w:rStyle w:val="apple-style-span"/>
          <w:rFonts w:cstheme="minorHAnsi"/>
          <w:sz w:val="24"/>
          <w:szCs w:val="24"/>
        </w:rPr>
        <w:t>Importantly, such a stain also proved to be useful in the measurement of fluorescence. The latter allowed integrat</w:t>
      </w:r>
      <w:r w:rsidR="007F718A">
        <w:rPr>
          <w:rStyle w:val="apple-style-span"/>
          <w:rFonts w:cstheme="minorHAnsi"/>
          <w:sz w:val="24"/>
          <w:szCs w:val="24"/>
        </w:rPr>
        <w:t>ion of</w:t>
      </w:r>
      <w:r w:rsidRPr="00BF3C4D">
        <w:rPr>
          <w:rStyle w:val="apple-style-span"/>
          <w:rFonts w:cstheme="minorHAnsi"/>
          <w:sz w:val="24"/>
          <w:szCs w:val="24"/>
        </w:rPr>
        <w:t xml:space="preserve"> </w:t>
      </w:r>
      <w:r w:rsidRPr="00BF3C4D">
        <w:rPr>
          <w:rFonts w:cstheme="minorHAnsi"/>
          <w:sz w:val="24"/>
          <w:szCs w:val="24"/>
          <w:shd w:val="clear" w:color="auto" w:fill="FFFFFF"/>
        </w:rPr>
        <w:t xml:space="preserve">quantitative data </w:t>
      </w:r>
      <w:proofErr w:type="gramStart"/>
      <w:r w:rsidRPr="00BF3C4D">
        <w:rPr>
          <w:rFonts w:cstheme="minorHAnsi"/>
          <w:sz w:val="24"/>
          <w:szCs w:val="24"/>
          <w:shd w:val="clear" w:color="auto" w:fill="FFFFFF"/>
        </w:rPr>
        <w:t>in an attempt to</w:t>
      </w:r>
      <w:proofErr w:type="gramEnd"/>
      <w:r w:rsidRPr="00BF3C4D">
        <w:rPr>
          <w:rFonts w:cstheme="minorHAnsi"/>
          <w:sz w:val="24"/>
          <w:szCs w:val="24"/>
          <w:shd w:val="clear" w:color="auto" w:fill="FFFFFF"/>
        </w:rPr>
        <w:t xml:space="preserve"> explain what happens biologically at one specific timepoint. Here, fate of cells</w:t>
      </w:r>
      <w:r w:rsidR="007F718A">
        <w:rPr>
          <w:rFonts w:cstheme="minorHAnsi"/>
          <w:sz w:val="24"/>
          <w:szCs w:val="24"/>
          <w:shd w:val="clear" w:color="auto" w:fill="FFFFFF"/>
        </w:rPr>
        <w:t xml:space="preserve"> </w:t>
      </w:r>
      <w:r w:rsidR="00617119">
        <w:rPr>
          <w:rFonts w:cstheme="minorHAnsi"/>
          <w:sz w:val="24"/>
          <w:szCs w:val="24"/>
          <w:shd w:val="clear" w:color="auto" w:fill="FFFFFF"/>
        </w:rPr>
        <w:t>was</w:t>
      </w:r>
      <w:r w:rsidR="007F718A">
        <w:rPr>
          <w:rFonts w:cstheme="minorHAnsi"/>
          <w:sz w:val="24"/>
          <w:szCs w:val="24"/>
          <w:shd w:val="clear" w:color="auto" w:fill="FFFFFF"/>
        </w:rPr>
        <w:t xml:space="preserve"> discerned</w:t>
      </w:r>
      <w:r w:rsidRPr="00BF3C4D">
        <w:rPr>
          <w:rFonts w:cstheme="minorHAnsi"/>
          <w:sz w:val="24"/>
          <w:szCs w:val="24"/>
          <w:shd w:val="clear" w:color="auto" w:fill="FFFFFF"/>
        </w:rPr>
        <w:t xml:space="preserve"> </w:t>
      </w:r>
      <w:r w:rsidR="007F718A">
        <w:rPr>
          <w:rFonts w:cstheme="minorHAnsi"/>
          <w:sz w:val="24"/>
          <w:szCs w:val="24"/>
          <w:shd w:val="clear" w:color="auto" w:fill="FFFFFF"/>
        </w:rPr>
        <w:t>(</w:t>
      </w:r>
      <w:r w:rsidRPr="00BF3C4D">
        <w:rPr>
          <w:rFonts w:cstheme="minorHAnsi"/>
          <w:sz w:val="24"/>
          <w:szCs w:val="24"/>
          <w:shd w:val="clear" w:color="auto" w:fill="FFFFFF"/>
        </w:rPr>
        <w:t>i.e.</w:t>
      </w:r>
      <w:r w:rsidR="007F718A">
        <w:rPr>
          <w:rFonts w:cstheme="minorHAnsi"/>
          <w:sz w:val="24"/>
          <w:szCs w:val="24"/>
          <w:shd w:val="clear" w:color="auto" w:fill="FFFFFF"/>
        </w:rPr>
        <w:t>,</w:t>
      </w:r>
      <w:r w:rsidRPr="00BF3C4D">
        <w:rPr>
          <w:rFonts w:cstheme="minorHAnsi"/>
          <w:sz w:val="24"/>
          <w:szCs w:val="24"/>
          <w:shd w:val="clear" w:color="auto" w:fill="FFFFFF"/>
        </w:rPr>
        <w:t xml:space="preserve"> </w:t>
      </w:r>
      <w:r w:rsidR="007F718A">
        <w:rPr>
          <w:rFonts w:cstheme="minorHAnsi"/>
          <w:sz w:val="24"/>
          <w:szCs w:val="24"/>
          <w:shd w:val="clear" w:color="auto" w:fill="FFFFFF"/>
        </w:rPr>
        <w:t>it was determined whether the</w:t>
      </w:r>
      <w:r w:rsidRPr="00BF3C4D">
        <w:rPr>
          <w:rFonts w:cstheme="minorHAnsi"/>
          <w:sz w:val="24"/>
          <w:szCs w:val="24"/>
          <w:shd w:val="clear" w:color="auto" w:fill="FFFFFF"/>
        </w:rPr>
        <w:t xml:space="preserve"> presence of 3-hydroxy fatty acids impair</w:t>
      </w:r>
      <w:r w:rsidR="007F718A">
        <w:rPr>
          <w:rFonts w:cstheme="minorHAnsi"/>
          <w:sz w:val="24"/>
          <w:szCs w:val="24"/>
          <w:shd w:val="clear" w:color="auto" w:fill="FFFFFF"/>
        </w:rPr>
        <w:t>ed</w:t>
      </w:r>
      <w:r w:rsidRPr="00BF3C4D">
        <w:rPr>
          <w:rFonts w:cstheme="minorHAnsi"/>
          <w:sz w:val="24"/>
          <w:szCs w:val="24"/>
          <w:shd w:val="clear" w:color="auto" w:fill="FFFFFF"/>
        </w:rPr>
        <w:t xml:space="preserve"> or promote</w:t>
      </w:r>
      <w:r w:rsidR="007F718A">
        <w:rPr>
          <w:rFonts w:cstheme="minorHAnsi"/>
          <w:sz w:val="24"/>
          <w:szCs w:val="24"/>
          <w:shd w:val="clear" w:color="auto" w:fill="FFFFFF"/>
        </w:rPr>
        <w:t>d</w:t>
      </w:r>
      <w:r w:rsidRPr="00BF3C4D">
        <w:rPr>
          <w:rFonts w:cstheme="minorHAnsi"/>
          <w:sz w:val="24"/>
          <w:szCs w:val="24"/>
          <w:shd w:val="clear" w:color="auto" w:fill="FFFFFF"/>
        </w:rPr>
        <w:t xml:space="preserve"> the internalization of cells</w:t>
      </w:r>
      <w:r w:rsidR="007F718A">
        <w:rPr>
          <w:rFonts w:cstheme="minorHAnsi"/>
          <w:sz w:val="24"/>
          <w:szCs w:val="24"/>
          <w:shd w:val="clear" w:color="auto" w:fill="FFFFFF"/>
        </w:rPr>
        <w:t>)</w:t>
      </w:r>
      <w:r w:rsidRPr="00BF3C4D">
        <w:rPr>
          <w:rFonts w:cstheme="minorHAnsi"/>
          <w:sz w:val="24"/>
          <w:szCs w:val="24"/>
          <w:shd w:val="clear" w:color="auto" w:fill="FFFFFF"/>
        </w:rPr>
        <w:t xml:space="preserve"> by extrapolating meaning </w:t>
      </w:r>
      <w:r w:rsidR="007F718A">
        <w:rPr>
          <w:rFonts w:cstheme="minorHAnsi"/>
          <w:sz w:val="24"/>
          <w:szCs w:val="24"/>
          <w:shd w:val="clear" w:color="auto" w:fill="FFFFFF"/>
        </w:rPr>
        <w:t>from the</w:t>
      </w:r>
      <w:r w:rsidRPr="00BF3C4D">
        <w:rPr>
          <w:rFonts w:cstheme="minorHAnsi"/>
          <w:sz w:val="24"/>
          <w:szCs w:val="24"/>
          <w:shd w:val="clear" w:color="auto" w:fill="FFFFFF"/>
        </w:rPr>
        <w:t xml:space="preserve"> reading</w:t>
      </w:r>
      <w:r w:rsidR="007F718A">
        <w:rPr>
          <w:rFonts w:cstheme="minorHAnsi"/>
          <w:sz w:val="24"/>
          <w:szCs w:val="24"/>
          <w:shd w:val="clear" w:color="auto" w:fill="FFFFFF"/>
        </w:rPr>
        <w:t>s</w:t>
      </w:r>
      <w:r w:rsidRPr="00BF3C4D">
        <w:rPr>
          <w:rFonts w:cstheme="minorHAnsi"/>
          <w:sz w:val="24"/>
          <w:szCs w:val="24"/>
          <w:shd w:val="clear" w:color="auto" w:fill="FFFFFF"/>
        </w:rPr>
        <w:t xml:space="preserve"> of relative fluorescence units. </w:t>
      </w:r>
    </w:p>
    <w:p w14:paraId="44FDFAB8" w14:textId="77777777" w:rsidR="000C68D0" w:rsidRPr="00BF3C4D" w:rsidRDefault="000C68D0" w:rsidP="008D32B4">
      <w:pPr>
        <w:spacing w:after="0" w:line="240" w:lineRule="auto"/>
        <w:rPr>
          <w:rStyle w:val="apple-style-span"/>
          <w:rFonts w:cstheme="minorHAnsi"/>
          <w:sz w:val="24"/>
          <w:szCs w:val="24"/>
        </w:rPr>
      </w:pPr>
    </w:p>
    <w:p w14:paraId="5E883C82" w14:textId="6858C116" w:rsidR="000C68D0" w:rsidRPr="00BF3C4D" w:rsidRDefault="000C68D0" w:rsidP="008D32B4">
      <w:pPr>
        <w:spacing w:after="0" w:line="240" w:lineRule="auto"/>
        <w:rPr>
          <w:rStyle w:val="apple-style-span"/>
          <w:rFonts w:cstheme="minorHAnsi"/>
          <w:sz w:val="24"/>
          <w:szCs w:val="24"/>
        </w:rPr>
      </w:pPr>
      <w:r w:rsidRPr="00BF3C4D">
        <w:rPr>
          <w:rStyle w:val="apple-style-span"/>
          <w:rFonts w:cstheme="minorHAnsi"/>
          <w:sz w:val="24"/>
          <w:szCs w:val="24"/>
        </w:rPr>
        <w:t xml:space="preserve">Unlike in </w:t>
      </w:r>
      <w:r w:rsidR="007F718A">
        <w:rPr>
          <w:rStyle w:val="apple-style-span"/>
          <w:rFonts w:cstheme="minorHAnsi"/>
          <w:sz w:val="24"/>
          <w:szCs w:val="24"/>
        </w:rPr>
        <w:t>this</w:t>
      </w:r>
      <w:r w:rsidRPr="00BF3C4D">
        <w:rPr>
          <w:rStyle w:val="apple-style-span"/>
          <w:rFonts w:cstheme="minorHAnsi"/>
          <w:sz w:val="24"/>
          <w:szCs w:val="24"/>
        </w:rPr>
        <w:t xml:space="preserve"> study, researchers may also opt to measure the fluorescence of cells over a</w:t>
      </w:r>
      <w:r w:rsidR="007F718A">
        <w:rPr>
          <w:rStyle w:val="apple-style-span"/>
          <w:rFonts w:cstheme="minorHAnsi"/>
          <w:sz w:val="24"/>
          <w:szCs w:val="24"/>
        </w:rPr>
        <w:t xml:space="preserve"> time </w:t>
      </w:r>
      <w:r w:rsidRPr="00BF3C4D">
        <w:rPr>
          <w:rStyle w:val="apple-style-span"/>
          <w:rFonts w:cstheme="minorHAnsi"/>
          <w:sz w:val="24"/>
          <w:szCs w:val="24"/>
        </w:rPr>
        <w:t xml:space="preserve">period. The obtained information </w:t>
      </w:r>
      <w:r w:rsidR="007F718A">
        <w:rPr>
          <w:rStyle w:val="apple-style-span"/>
          <w:rFonts w:cstheme="minorHAnsi"/>
          <w:sz w:val="24"/>
          <w:szCs w:val="24"/>
        </w:rPr>
        <w:t>is</w:t>
      </w:r>
      <w:r w:rsidRPr="00BF3C4D">
        <w:rPr>
          <w:rStyle w:val="apple-style-span"/>
          <w:rFonts w:cstheme="minorHAnsi"/>
          <w:sz w:val="24"/>
          <w:szCs w:val="24"/>
        </w:rPr>
        <w:t xml:space="preserve"> useful in determining the </w:t>
      </w:r>
      <w:r w:rsidR="00ED2B06" w:rsidRPr="00BF3C4D">
        <w:rPr>
          <w:rStyle w:val="apple-style-span"/>
          <w:rFonts w:cstheme="minorHAnsi"/>
          <w:sz w:val="24"/>
          <w:szCs w:val="24"/>
        </w:rPr>
        <w:t>number</w:t>
      </w:r>
      <w:r w:rsidRPr="00BF3C4D">
        <w:rPr>
          <w:rStyle w:val="apple-style-span"/>
          <w:rFonts w:cstheme="minorHAnsi"/>
          <w:sz w:val="24"/>
          <w:szCs w:val="24"/>
        </w:rPr>
        <w:t xml:space="preserve"> of cells that are internalized at one timepoint and follow</w:t>
      </w:r>
      <w:r w:rsidR="007F718A">
        <w:rPr>
          <w:rStyle w:val="apple-style-span"/>
          <w:rFonts w:cstheme="minorHAnsi"/>
          <w:sz w:val="24"/>
          <w:szCs w:val="24"/>
        </w:rPr>
        <w:t>ing</w:t>
      </w:r>
      <w:r w:rsidRPr="00BF3C4D">
        <w:rPr>
          <w:rStyle w:val="apple-style-span"/>
          <w:rFonts w:cstheme="minorHAnsi"/>
          <w:sz w:val="24"/>
          <w:szCs w:val="24"/>
        </w:rPr>
        <w:t xml:space="preserve"> how the amount changes over the period. Likewise, images can also be taken at corresponding timepoints. </w:t>
      </w:r>
    </w:p>
    <w:p w14:paraId="2B863500" w14:textId="77777777" w:rsidR="000C68D0" w:rsidRPr="00BF3C4D" w:rsidRDefault="000C68D0" w:rsidP="008D32B4">
      <w:pPr>
        <w:spacing w:after="0" w:line="240" w:lineRule="auto"/>
        <w:rPr>
          <w:rStyle w:val="apple-style-span"/>
          <w:rFonts w:cstheme="minorHAnsi"/>
          <w:sz w:val="24"/>
          <w:szCs w:val="24"/>
        </w:rPr>
      </w:pPr>
    </w:p>
    <w:p w14:paraId="56ABF872" w14:textId="498E59BC" w:rsidR="000C68D0" w:rsidRPr="00BF3C4D" w:rsidRDefault="007F718A" w:rsidP="008D32B4">
      <w:pPr>
        <w:spacing w:after="0" w:line="240" w:lineRule="auto"/>
        <w:rPr>
          <w:rStyle w:val="apple-style-span"/>
          <w:rFonts w:cstheme="minorHAnsi"/>
          <w:sz w:val="24"/>
          <w:szCs w:val="24"/>
        </w:rPr>
      </w:pPr>
      <w:r>
        <w:rPr>
          <w:rStyle w:val="apple-style-span"/>
          <w:rFonts w:cstheme="minorHAnsi"/>
          <w:sz w:val="24"/>
          <w:szCs w:val="24"/>
        </w:rPr>
        <w:t>This</w:t>
      </w:r>
      <w:r w:rsidR="000C68D0" w:rsidRPr="00BF3C4D">
        <w:rPr>
          <w:rStyle w:val="apple-style-span"/>
          <w:rFonts w:cstheme="minorHAnsi"/>
          <w:sz w:val="24"/>
          <w:szCs w:val="24"/>
        </w:rPr>
        <w:t xml:space="preserve"> study shows the power of combining </w:t>
      </w:r>
      <w:proofErr w:type="gramStart"/>
      <w:r w:rsidR="000C68D0" w:rsidRPr="00BF3C4D">
        <w:rPr>
          <w:rStyle w:val="apple-style-span"/>
          <w:rFonts w:cstheme="minorHAnsi"/>
          <w:sz w:val="24"/>
          <w:szCs w:val="24"/>
        </w:rPr>
        <w:t>a number of</w:t>
      </w:r>
      <w:proofErr w:type="gramEnd"/>
      <w:r w:rsidR="000C68D0" w:rsidRPr="00BF3C4D">
        <w:rPr>
          <w:rStyle w:val="apple-style-span"/>
          <w:rFonts w:cstheme="minorHAnsi"/>
          <w:sz w:val="24"/>
          <w:szCs w:val="24"/>
        </w:rPr>
        <w:t xml:space="preserve"> methods to reach a reasoned conclusion. The </w:t>
      </w:r>
      <w:r>
        <w:rPr>
          <w:rStyle w:val="apple-style-span"/>
          <w:rFonts w:cstheme="minorHAnsi"/>
          <w:sz w:val="24"/>
          <w:szCs w:val="24"/>
        </w:rPr>
        <w:t>approach</w:t>
      </w:r>
      <w:r w:rsidR="000C68D0" w:rsidRPr="00BF3C4D">
        <w:rPr>
          <w:rStyle w:val="apple-style-span"/>
          <w:rFonts w:cstheme="minorHAnsi"/>
          <w:sz w:val="24"/>
          <w:szCs w:val="24"/>
        </w:rPr>
        <w:t xml:space="preserve"> of combining multiple approaches to monitor phagocytosis either to compare or complement an initial technique is not new. For</w:t>
      </w:r>
      <w:r w:rsidR="000C68D0" w:rsidRPr="00BF3C4D">
        <w:rPr>
          <w:rStyle w:val="apple-style-span"/>
          <w:rFonts w:cstheme="minorHAnsi"/>
          <w:sz w:val="24"/>
          <w:szCs w:val="24"/>
          <w:vertAlign w:val="superscript"/>
        </w:rPr>
        <w:t xml:space="preserve"> </w:t>
      </w:r>
      <w:r w:rsidR="000C68D0" w:rsidRPr="00BF3C4D">
        <w:rPr>
          <w:rStyle w:val="apple-style-span"/>
          <w:rFonts w:cstheme="minorHAnsi"/>
          <w:sz w:val="24"/>
          <w:szCs w:val="24"/>
        </w:rPr>
        <w:t xml:space="preserve">example, </w:t>
      </w:r>
      <w:proofErr w:type="spellStart"/>
      <w:r w:rsidR="000C68D0" w:rsidRPr="00BF3C4D">
        <w:rPr>
          <w:rStyle w:val="apple-style-span"/>
          <w:rFonts w:cstheme="minorHAnsi"/>
          <w:sz w:val="24"/>
          <w:szCs w:val="24"/>
        </w:rPr>
        <w:t>Meindl</w:t>
      </w:r>
      <w:proofErr w:type="spellEnd"/>
      <w:r w:rsidR="000C68D0" w:rsidRPr="00BF3C4D">
        <w:rPr>
          <w:rStyle w:val="apple-style-span"/>
          <w:rFonts w:cstheme="minorHAnsi"/>
          <w:sz w:val="24"/>
          <w:szCs w:val="24"/>
        </w:rPr>
        <w:t xml:space="preserve"> and co-workers</w:t>
      </w:r>
      <w:r w:rsidR="000C68D0" w:rsidRPr="00BF3C4D">
        <w:rPr>
          <w:rStyle w:val="apple-style-span"/>
          <w:rFonts w:cstheme="minorHAnsi"/>
          <w:sz w:val="24"/>
          <w:szCs w:val="24"/>
          <w:vertAlign w:val="superscript"/>
        </w:rPr>
        <w:t>3</w:t>
      </w:r>
      <w:r w:rsidR="00D67730">
        <w:rPr>
          <w:rStyle w:val="apple-style-span"/>
          <w:rFonts w:cstheme="minorHAnsi"/>
          <w:sz w:val="24"/>
          <w:szCs w:val="24"/>
          <w:vertAlign w:val="superscript"/>
        </w:rPr>
        <w:t>3</w:t>
      </w:r>
      <w:r w:rsidR="000C68D0" w:rsidRPr="00BF3C4D">
        <w:rPr>
          <w:rStyle w:val="apple-style-span"/>
          <w:rFonts w:cstheme="minorHAnsi"/>
          <w:sz w:val="24"/>
          <w:szCs w:val="24"/>
        </w:rPr>
        <w:t xml:space="preserve"> compared three techniques </w:t>
      </w:r>
      <w:r>
        <w:rPr>
          <w:rStyle w:val="apple-style-span"/>
          <w:rFonts w:cstheme="minorHAnsi"/>
          <w:sz w:val="24"/>
          <w:szCs w:val="24"/>
        </w:rPr>
        <w:t>(</w:t>
      </w:r>
      <w:r w:rsidR="000C68D0" w:rsidRPr="00BF3C4D">
        <w:rPr>
          <w:rStyle w:val="apple-style-span"/>
          <w:rFonts w:cstheme="minorHAnsi"/>
          <w:sz w:val="24"/>
          <w:szCs w:val="24"/>
        </w:rPr>
        <w:t>image analysis, fluorescence</w:t>
      </w:r>
      <w:r>
        <w:rPr>
          <w:rStyle w:val="apple-style-span"/>
          <w:rFonts w:cstheme="minorHAnsi"/>
          <w:sz w:val="24"/>
          <w:szCs w:val="24"/>
        </w:rPr>
        <w:t>,</w:t>
      </w:r>
      <w:r w:rsidR="000C68D0" w:rsidRPr="00BF3C4D">
        <w:rPr>
          <w:rStyle w:val="apple-style-span"/>
          <w:rFonts w:cstheme="minorHAnsi"/>
          <w:sz w:val="24"/>
          <w:szCs w:val="24"/>
        </w:rPr>
        <w:t xml:space="preserve"> and flow cytometry readings</w:t>
      </w:r>
      <w:r>
        <w:rPr>
          <w:rStyle w:val="apple-style-span"/>
          <w:rFonts w:cstheme="minorHAnsi"/>
          <w:sz w:val="24"/>
          <w:szCs w:val="24"/>
        </w:rPr>
        <w:t>)</w:t>
      </w:r>
      <w:r w:rsidR="000C68D0" w:rsidRPr="00BF3C4D">
        <w:rPr>
          <w:rStyle w:val="apple-style-span"/>
          <w:rFonts w:cstheme="minorHAnsi"/>
          <w:sz w:val="24"/>
          <w:szCs w:val="24"/>
        </w:rPr>
        <w:t xml:space="preserve"> to investigate how fluorescence-labelled particle size affect</w:t>
      </w:r>
      <w:r>
        <w:rPr>
          <w:rStyle w:val="apple-style-span"/>
          <w:rFonts w:cstheme="minorHAnsi"/>
          <w:sz w:val="24"/>
          <w:szCs w:val="24"/>
        </w:rPr>
        <w:t>s</w:t>
      </w:r>
      <w:r w:rsidR="000C68D0" w:rsidRPr="00BF3C4D">
        <w:rPr>
          <w:rStyle w:val="apple-style-span"/>
          <w:rFonts w:cstheme="minorHAnsi"/>
          <w:sz w:val="24"/>
          <w:szCs w:val="24"/>
        </w:rPr>
        <w:t xml:space="preserve"> macrophage phagocytosis. The study proved that of the three techniques, plate reading </w:t>
      </w:r>
      <w:r>
        <w:rPr>
          <w:rStyle w:val="apple-style-span"/>
          <w:rFonts w:cstheme="minorHAnsi"/>
          <w:sz w:val="24"/>
          <w:szCs w:val="24"/>
        </w:rPr>
        <w:t>may</w:t>
      </w:r>
      <w:r w:rsidR="000C68D0" w:rsidRPr="00BF3C4D">
        <w:rPr>
          <w:rStyle w:val="apple-style-span"/>
          <w:rFonts w:cstheme="minorHAnsi"/>
          <w:sz w:val="24"/>
          <w:szCs w:val="24"/>
        </w:rPr>
        <w:t xml:space="preserve"> be the best option to monitor phagocytosis</w:t>
      </w:r>
      <w:r w:rsidR="000C68D0" w:rsidRPr="00BF3C4D">
        <w:rPr>
          <w:rStyle w:val="apple-style-span"/>
          <w:rFonts w:cstheme="minorHAnsi"/>
          <w:sz w:val="24"/>
          <w:szCs w:val="24"/>
          <w:vertAlign w:val="superscript"/>
        </w:rPr>
        <w:t>3</w:t>
      </w:r>
      <w:r w:rsidR="00D67730">
        <w:rPr>
          <w:rStyle w:val="apple-style-span"/>
          <w:rFonts w:cstheme="minorHAnsi"/>
          <w:sz w:val="24"/>
          <w:szCs w:val="24"/>
          <w:vertAlign w:val="superscript"/>
        </w:rPr>
        <w:t>3</w:t>
      </w:r>
      <w:r w:rsidR="000C68D0" w:rsidRPr="00BF3C4D">
        <w:rPr>
          <w:rStyle w:val="apple-style-span"/>
          <w:rFonts w:cstheme="minorHAnsi"/>
          <w:sz w:val="24"/>
          <w:szCs w:val="24"/>
        </w:rPr>
        <w:t xml:space="preserve">. </w:t>
      </w:r>
    </w:p>
    <w:p w14:paraId="1E671724" w14:textId="77777777" w:rsidR="000C68D0" w:rsidRPr="00BF3C4D" w:rsidRDefault="000C68D0" w:rsidP="008D32B4">
      <w:pPr>
        <w:spacing w:after="0" w:line="240" w:lineRule="auto"/>
        <w:rPr>
          <w:rStyle w:val="apple-style-span"/>
          <w:rFonts w:cstheme="minorHAnsi"/>
          <w:sz w:val="24"/>
          <w:szCs w:val="24"/>
        </w:rPr>
      </w:pPr>
    </w:p>
    <w:p w14:paraId="73EF7EDD" w14:textId="6C7B97B2" w:rsidR="000C68D0" w:rsidRPr="00BF3C4D" w:rsidRDefault="000C68D0" w:rsidP="008D32B4">
      <w:pPr>
        <w:spacing w:after="0" w:line="240" w:lineRule="auto"/>
        <w:rPr>
          <w:rFonts w:cstheme="minorHAnsi"/>
          <w:sz w:val="24"/>
          <w:szCs w:val="24"/>
        </w:rPr>
      </w:pPr>
      <w:r w:rsidRPr="00BF3C4D">
        <w:rPr>
          <w:rStyle w:val="apple-style-span"/>
          <w:rFonts w:cstheme="minorHAnsi"/>
          <w:sz w:val="24"/>
          <w:szCs w:val="24"/>
        </w:rPr>
        <w:t>TEM is particularly a powerful tool</w:t>
      </w:r>
      <w:r w:rsidR="007F718A">
        <w:rPr>
          <w:rStyle w:val="apple-style-span"/>
          <w:rFonts w:cstheme="minorHAnsi"/>
          <w:sz w:val="24"/>
          <w:szCs w:val="24"/>
        </w:rPr>
        <w:t>,</w:t>
      </w:r>
      <w:r w:rsidRPr="00BF3C4D">
        <w:rPr>
          <w:rStyle w:val="apple-style-span"/>
          <w:rFonts w:cstheme="minorHAnsi"/>
          <w:sz w:val="24"/>
          <w:szCs w:val="24"/>
        </w:rPr>
        <w:t xml:space="preserve"> as it </w:t>
      </w:r>
      <w:r w:rsidR="00E16EFB">
        <w:rPr>
          <w:rStyle w:val="apple-style-span"/>
          <w:rFonts w:cstheme="minorHAnsi"/>
          <w:sz w:val="24"/>
          <w:szCs w:val="24"/>
        </w:rPr>
        <w:t>provides</w:t>
      </w:r>
      <w:r w:rsidRPr="00BF3C4D">
        <w:rPr>
          <w:rStyle w:val="apple-style-span"/>
          <w:rFonts w:cstheme="minorHAnsi"/>
          <w:sz w:val="24"/>
          <w:szCs w:val="24"/>
        </w:rPr>
        <w:t xml:space="preserve"> a bird’s eye view into the lumen of the food vacuole. </w:t>
      </w:r>
      <w:r w:rsidR="00BC7932" w:rsidRPr="00BF3C4D">
        <w:rPr>
          <w:rStyle w:val="apple-style-span"/>
          <w:rFonts w:cstheme="minorHAnsi"/>
          <w:sz w:val="24"/>
          <w:szCs w:val="24"/>
        </w:rPr>
        <w:t>Often</w:t>
      </w:r>
      <w:r w:rsidRPr="00BF3C4D">
        <w:rPr>
          <w:rStyle w:val="apple-style-span"/>
          <w:rFonts w:cstheme="minorHAnsi"/>
          <w:sz w:val="24"/>
          <w:szCs w:val="24"/>
        </w:rPr>
        <w:t xml:space="preserve">, this level of detail is frequently missed by confocal microscopy in the form of still images, including time-lapse videos. To this point of the TEM, it was interesting to visualize protuberances on the surfaces of the cryptococcal capsule. </w:t>
      </w:r>
      <w:r w:rsidR="00E16EFB">
        <w:rPr>
          <w:rStyle w:val="apple-style-span"/>
          <w:rFonts w:cstheme="minorHAnsi"/>
          <w:sz w:val="24"/>
          <w:szCs w:val="24"/>
        </w:rPr>
        <w:t>It was</w:t>
      </w:r>
      <w:r w:rsidRPr="00BF3C4D">
        <w:rPr>
          <w:rStyle w:val="apple-style-span"/>
          <w:rFonts w:cstheme="minorHAnsi"/>
          <w:sz w:val="24"/>
          <w:szCs w:val="24"/>
        </w:rPr>
        <w:t xml:space="preserve"> previously hypothesized that these cell surface structures are used as a channel to release 3-hydroxy fatty acids into the surrounding environment to possibl</w:t>
      </w:r>
      <w:r w:rsidR="00E16EFB">
        <w:rPr>
          <w:rStyle w:val="apple-style-span"/>
          <w:rFonts w:cstheme="minorHAnsi"/>
          <w:sz w:val="24"/>
          <w:szCs w:val="24"/>
        </w:rPr>
        <w:t>y</w:t>
      </w:r>
      <w:r w:rsidRPr="00BF3C4D">
        <w:rPr>
          <w:rStyle w:val="apple-style-span"/>
          <w:rFonts w:cstheme="minorHAnsi"/>
          <w:sz w:val="24"/>
          <w:szCs w:val="24"/>
        </w:rPr>
        <w:t xml:space="preserve"> promote cell survival</w:t>
      </w:r>
      <w:r w:rsidRPr="00BF3C4D">
        <w:rPr>
          <w:rStyle w:val="apple-style-span"/>
          <w:rFonts w:cstheme="minorHAnsi"/>
          <w:sz w:val="24"/>
          <w:szCs w:val="24"/>
          <w:vertAlign w:val="superscript"/>
        </w:rPr>
        <w:t>9,10,15,31</w:t>
      </w:r>
      <w:r w:rsidRPr="00BF3C4D">
        <w:rPr>
          <w:rStyle w:val="apple-style-span"/>
          <w:rFonts w:cstheme="minorHAnsi"/>
          <w:sz w:val="24"/>
          <w:szCs w:val="24"/>
        </w:rPr>
        <w:t>. The detail on the TEM micrograph further reveal</w:t>
      </w:r>
      <w:r w:rsidR="00E16EFB">
        <w:rPr>
          <w:rStyle w:val="apple-style-span"/>
          <w:rFonts w:cstheme="minorHAnsi"/>
          <w:sz w:val="24"/>
          <w:szCs w:val="24"/>
        </w:rPr>
        <w:t>s</w:t>
      </w:r>
      <w:r w:rsidRPr="00BF3C4D">
        <w:rPr>
          <w:rStyle w:val="apple-style-span"/>
          <w:rFonts w:cstheme="minorHAnsi"/>
          <w:sz w:val="24"/>
          <w:szCs w:val="24"/>
        </w:rPr>
        <w:t xml:space="preserve"> that protuberances on the internalized cell are not distorted and have maintained their integrity. Thus (given the integrity of the protuberances), it is possible that they may deliver 3-hydroxy fatty acids into the food vacuole environment and alter internal conditions</w:t>
      </w:r>
      <w:r w:rsidR="00E16EFB">
        <w:rPr>
          <w:rStyle w:val="apple-style-span"/>
          <w:rFonts w:cstheme="minorHAnsi"/>
          <w:sz w:val="24"/>
          <w:szCs w:val="24"/>
        </w:rPr>
        <w:t>,</w:t>
      </w:r>
      <w:r w:rsidRPr="00BF3C4D">
        <w:rPr>
          <w:rStyle w:val="apple-style-span"/>
          <w:rFonts w:cstheme="minorHAnsi"/>
          <w:sz w:val="24"/>
          <w:szCs w:val="24"/>
        </w:rPr>
        <w:t xml:space="preserve"> leading to cell survival as reported by </w:t>
      </w:r>
      <w:proofErr w:type="spellStart"/>
      <w:r w:rsidRPr="00BF3C4D">
        <w:rPr>
          <w:rStyle w:val="apple-style-span"/>
          <w:rFonts w:cstheme="minorHAnsi"/>
          <w:sz w:val="24"/>
          <w:szCs w:val="24"/>
        </w:rPr>
        <w:t>Madu</w:t>
      </w:r>
      <w:proofErr w:type="spellEnd"/>
      <w:r w:rsidRPr="00BF3C4D">
        <w:rPr>
          <w:rStyle w:val="apple-style-span"/>
          <w:rFonts w:cstheme="minorHAnsi"/>
          <w:sz w:val="24"/>
          <w:szCs w:val="24"/>
        </w:rPr>
        <w:t xml:space="preserve"> et al.</w:t>
      </w:r>
      <w:r w:rsidRPr="00BF3C4D">
        <w:rPr>
          <w:rStyle w:val="apple-style-span"/>
          <w:rFonts w:cstheme="minorHAnsi"/>
          <w:sz w:val="24"/>
          <w:szCs w:val="24"/>
          <w:vertAlign w:val="superscript"/>
        </w:rPr>
        <w:t>15,31</w:t>
      </w:r>
      <w:r w:rsidRPr="00BF3C4D">
        <w:rPr>
          <w:rStyle w:val="apple-style-span"/>
          <w:rFonts w:cstheme="minorHAnsi"/>
          <w:sz w:val="24"/>
          <w:szCs w:val="24"/>
        </w:rPr>
        <w:t>.</w:t>
      </w:r>
      <w:r w:rsidRPr="00BF3C4D">
        <w:rPr>
          <w:rFonts w:cstheme="minorHAnsi"/>
          <w:sz w:val="24"/>
          <w:szCs w:val="24"/>
        </w:rPr>
        <w:t xml:space="preserve">  A major limitation </w:t>
      </w:r>
      <w:r w:rsidR="00E16EFB">
        <w:rPr>
          <w:rFonts w:cstheme="minorHAnsi"/>
          <w:sz w:val="24"/>
          <w:szCs w:val="24"/>
        </w:rPr>
        <w:t>of</w:t>
      </w:r>
      <w:r w:rsidRPr="00BF3C4D">
        <w:rPr>
          <w:rFonts w:cstheme="minorHAnsi"/>
          <w:sz w:val="24"/>
          <w:szCs w:val="24"/>
        </w:rPr>
        <w:t xml:space="preserve"> using the electron microscope is that sample preparation is very laborious. Moreover, to avert destroying the samples as seen in </w:t>
      </w:r>
      <w:r w:rsidRPr="00BF3C4D">
        <w:rPr>
          <w:rFonts w:cstheme="minorHAnsi"/>
          <w:b/>
          <w:sz w:val="24"/>
          <w:szCs w:val="24"/>
        </w:rPr>
        <w:t>Figure 4</w:t>
      </w:r>
      <w:r w:rsidRPr="00BF3C4D">
        <w:rPr>
          <w:rFonts w:cstheme="minorHAnsi"/>
          <w:sz w:val="24"/>
          <w:szCs w:val="24"/>
        </w:rPr>
        <w:t xml:space="preserve">, </w:t>
      </w:r>
      <w:r w:rsidR="00E16EFB">
        <w:rPr>
          <w:rFonts w:cstheme="minorHAnsi"/>
          <w:sz w:val="24"/>
          <w:szCs w:val="24"/>
        </w:rPr>
        <w:t>the experimenter</w:t>
      </w:r>
      <w:r w:rsidRPr="00BF3C4D">
        <w:rPr>
          <w:rFonts w:cstheme="minorHAnsi"/>
          <w:sz w:val="24"/>
          <w:szCs w:val="24"/>
        </w:rPr>
        <w:t xml:space="preserve"> </w:t>
      </w:r>
      <w:r w:rsidR="00E16EFB">
        <w:rPr>
          <w:rFonts w:cstheme="minorHAnsi"/>
          <w:sz w:val="24"/>
          <w:szCs w:val="24"/>
        </w:rPr>
        <w:t>should</w:t>
      </w:r>
      <w:r w:rsidRPr="00BF3C4D">
        <w:rPr>
          <w:rFonts w:cstheme="minorHAnsi"/>
          <w:sz w:val="24"/>
          <w:szCs w:val="24"/>
        </w:rPr>
        <w:t xml:space="preserve"> be well</w:t>
      </w:r>
      <w:r w:rsidR="00E16EFB">
        <w:rPr>
          <w:rFonts w:cstheme="minorHAnsi"/>
          <w:sz w:val="24"/>
          <w:szCs w:val="24"/>
        </w:rPr>
        <w:t>-</w:t>
      </w:r>
      <w:r w:rsidRPr="00BF3C4D">
        <w:rPr>
          <w:rFonts w:cstheme="minorHAnsi"/>
          <w:sz w:val="24"/>
          <w:szCs w:val="24"/>
        </w:rPr>
        <w:t xml:space="preserve">trained to manually operate the ultramicrotome and microscope. </w:t>
      </w:r>
    </w:p>
    <w:p w14:paraId="45E2ECBB" w14:textId="77777777" w:rsidR="000C68D0" w:rsidRPr="00BF3C4D" w:rsidRDefault="000C68D0" w:rsidP="008D32B4">
      <w:pPr>
        <w:spacing w:after="0" w:line="240" w:lineRule="auto"/>
        <w:rPr>
          <w:rFonts w:cstheme="minorHAnsi"/>
          <w:sz w:val="24"/>
          <w:szCs w:val="24"/>
        </w:rPr>
      </w:pPr>
    </w:p>
    <w:p w14:paraId="2DA092EF" w14:textId="7A7758A9"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In conclusion, it is envisaged that researchers will be encouraged by the prospect of studying phagocytosis simply by combining still fluorescent images with quantitative data. </w:t>
      </w:r>
      <w:r w:rsidR="00E16EFB">
        <w:rPr>
          <w:rFonts w:cstheme="minorHAnsi"/>
          <w:sz w:val="24"/>
          <w:szCs w:val="24"/>
        </w:rPr>
        <w:t>It is</w:t>
      </w:r>
      <w:r w:rsidRPr="00BF3C4D">
        <w:rPr>
          <w:rFonts w:cstheme="minorHAnsi"/>
          <w:sz w:val="24"/>
          <w:szCs w:val="24"/>
        </w:rPr>
        <w:t xml:space="preserve"> trust</w:t>
      </w:r>
      <w:r w:rsidR="00E16EFB">
        <w:rPr>
          <w:rFonts w:cstheme="minorHAnsi"/>
          <w:sz w:val="24"/>
          <w:szCs w:val="24"/>
        </w:rPr>
        <w:t>ed</w:t>
      </w:r>
      <w:r w:rsidRPr="00BF3C4D">
        <w:rPr>
          <w:rFonts w:cstheme="minorHAnsi"/>
          <w:sz w:val="24"/>
          <w:szCs w:val="24"/>
        </w:rPr>
        <w:t xml:space="preserve"> that researchers can </w:t>
      </w:r>
      <w:r w:rsidR="00E16EFB">
        <w:rPr>
          <w:rFonts w:cstheme="minorHAnsi"/>
          <w:sz w:val="24"/>
          <w:szCs w:val="24"/>
        </w:rPr>
        <w:t>obtain</w:t>
      </w:r>
      <w:r w:rsidRPr="00BF3C4D">
        <w:rPr>
          <w:rFonts w:cstheme="minorHAnsi"/>
          <w:sz w:val="24"/>
          <w:szCs w:val="24"/>
        </w:rPr>
        <w:t xml:space="preserve"> enough information from </w:t>
      </w:r>
      <w:r w:rsidR="00E16EFB">
        <w:rPr>
          <w:rFonts w:cstheme="minorHAnsi"/>
          <w:sz w:val="24"/>
          <w:szCs w:val="24"/>
        </w:rPr>
        <w:t>this</w:t>
      </w:r>
      <w:r w:rsidRPr="00BF3C4D">
        <w:rPr>
          <w:rFonts w:cstheme="minorHAnsi"/>
          <w:sz w:val="24"/>
          <w:szCs w:val="24"/>
        </w:rPr>
        <w:t xml:space="preserve"> protocol and optimize</w:t>
      </w:r>
      <w:r w:rsidR="00E16EFB">
        <w:rPr>
          <w:rFonts w:cstheme="minorHAnsi"/>
          <w:sz w:val="24"/>
          <w:szCs w:val="24"/>
        </w:rPr>
        <w:t xml:space="preserve"> it</w:t>
      </w:r>
      <w:r w:rsidRPr="00BF3C4D">
        <w:rPr>
          <w:rFonts w:cstheme="minorHAnsi"/>
          <w:sz w:val="24"/>
          <w:szCs w:val="24"/>
        </w:rPr>
        <w:t xml:space="preserve"> in their own studies. This may include </w:t>
      </w:r>
      <w:r w:rsidR="00E16EFB">
        <w:rPr>
          <w:rFonts w:cstheme="minorHAnsi"/>
          <w:sz w:val="24"/>
          <w:szCs w:val="24"/>
        </w:rPr>
        <w:t xml:space="preserve">the </w:t>
      </w:r>
      <w:r w:rsidRPr="00BF3C4D">
        <w:rPr>
          <w:rFonts w:cstheme="minorHAnsi"/>
          <w:sz w:val="24"/>
          <w:szCs w:val="24"/>
        </w:rPr>
        <w:t>develop</w:t>
      </w:r>
      <w:r w:rsidR="00E16EFB">
        <w:rPr>
          <w:rFonts w:cstheme="minorHAnsi"/>
          <w:sz w:val="24"/>
          <w:szCs w:val="24"/>
        </w:rPr>
        <w:t>ment</w:t>
      </w:r>
      <w:r w:rsidRPr="00BF3C4D">
        <w:rPr>
          <w:rFonts w:cstheme="minorHAnsi"/>
          <w:sz w:val="24"/>
          <w:szCs w:val="24"/>
        </w:rPr>
        <w:t xml:space="preserve"> </w:t>
      </w:r>
      <w:r w:rsidR="00E16EFB">
        <w:rPr>
          <w:rFonts w:cstheme="minorHAnsi"/>
          <w:sz w:val="24"/>
          <w:szCs w:val="24"/>
        </w:rPr>
        <w:t xml:space="preserve">of </w:t>
      </w:r>
      <w:r w:rsidRPr="00BF3C4D">
        <w:rPr>
          <w:rFonts w:cstheme="minorHAnsi"/>
          <w:sz w:val="24"/>
          <w:szCs w:val="24"/>
        </w:rPr>
        <w:t>antibodies against targeted metabolites and apply</w:t>
      </w:r>
      <w:r w:rsidR="00E16EFB">
        <w:rPr>
          <w:rFonts w:cstheme="minorHAnsi"/>
          <w:sz w:val="24"/>
          <w:szCs w:val="24"/>
        </w:rPr>
        <w:t>ing</w:t>
      </w:r>
      <w:r w:rsidRPr="00BF3C4D">
        <w:rPr>
          <w:rFonts w:cstheme="minorHAnsi"/>
          <w:sz w:val="24"/>
          <w:szCs w:val="24"/>
        </w:rPr>
        <w:t xml:space="preserve"> </w:t>
      </w:r>
      <w:r w:rsidR="00E16EFB">
        <w:rPr>
          <w:rFonts w:cstheme="minorHAnsi"/>
          <w:sz w:val="24"/>
          <w:szCs w:val="24"/>
        </w:rPr>
        <w:t>this to</w:t>
      </w:r>
      <w:r w:rsidRPr="00BF3C4D">
        <w:rPr>
          <w:rFonts w:cstheme="minorHAnsi"/>
          <w:sz w:val="24"/>
          <w:szCs w:val="24"/>
        </w:rPr>
        <w:t xml:space="preserve"> immunofluorescence studies, including immuno-gold labelling during TEM examination.</w:t>
      </w:r>
    </w:p>
    <w:p w14:paraId="7B424A63" w14:textId="77777777" w:rsidR="00807229" w:rsidRPr="00BF3C4D" w:rsidRDefault="00807229" w:rsidP="008D32B4">
      <w:pPr>
        <w:spacing w:after="0" w:line="240" w:lineRule="auto"/>
        <w:rPr>
          <w:sz w:val="24"/>
          <w:szCs w:val="24"/>
        </w:rPr>
      </w:pPr>
    </w:p>
    <w:p w14:paraId="392CADD4" w14:textId="62B858B9" w:rsidR="00934B0B" w:rsidRPr="00BF3C4D" w:rsidRDefault="00934B0B" w:rsidP="008D32B4">
      <w:pPr>
        <w:spacing w:after="0" w:line="240" w:lineRule="auto"/>
        <w:rPr>
          <w:b/>
          <w:sz w:val="24"/>
          <w:szCs w:val="24"/>
        </w:rPr>
      </w:pPr>
      <w:r w:rsidRPr="00BF3C4D">
        <w:rPr>
          <w:b/>
          <w:sz w:val="24"/>
          <w:szCs w:val="24"/>
        </w:rPr>
        <w:t>ACKNOWLEDGMENTS:</w:t>
      </w:r>
    </w:p>
    <w:p w14:paraId="02156D38" w14:textId="660AB872" w:rsidR="00934B0B" w:rsidRPr="00BF3C4D" w:rsidRDefault="00934B0B" w:rsidP="008D32B4">
      <w:pPr>
        <w:spacing w:after="0" w:line="240" w:lineRule="auto"/>
        <w:rPr>
          <w:sz w:val="24"/>
          <w:szCs w:val="24"/>
        </w:rPr>
      </w:pPr>
      <w:r w:rsidRPr="00BF3C4D">
        <w:rPr>
          <w:sz w:val="24"/>
          <w:szCs w:val="24"/>
        </w:rPr>
        <w:t xml:space="preserve">The work was supported by a grant from the National Research Foundation of South Africa (grant number: UID 87903) and the University of the Free State. We are also grateful to services and assistance offered by Pieter van </w:t>
      </w:r>
      <w:proofErr w:type="spellStart"/>
      <w:r w:rsidRPr="00BF3C4D">
        <w:rPr>
          <w:sz w:val="24"/>
          <w:szCs w:val="24"/>
        </w:rPr>
        <w:t>Wyk</w:t>
      </w:r>
      <w:proofErr w:type="spellEnd"/>
      <w:r w:rsidRPr="00BF3C4D">
        <w:rPr>
          <w:sz w:val="24"/>
          <w:szCs w:val="24"/>
        </w:rPr>
        <w:t xml:space="preserve"> and Hanlie G</w:t>
      </w:r>
      <w:r w:rsidR="000C68D0" w:rsidRPr="00BF3C4D">
        <w:rPr>
          <w:sz w:val="24"/>
          <w:szCs w:val="24"/>
        </w:rPr>
        <w:t>r</w:t>
      </w:r>
      <w:r w:rsidRPr="00BF3C4D">
        <w:rPr>
          <w:sz w:val="24"/>
          <w:szCs w:val="24"/>
        </w:rPr>
        <w:t xml:space="preserve">obler during our microscopy studies. </w:t>
      </w:r>
    </w:p>
    <w:p w14:paraId="50984CF0" w14:textId="77777777" w:rsidR="000C68D0" w:rsidRPr="00BF3C4D" w:rsidRDefault="000C68D0" w:rsidP="008D32B4">
      <w:pPr>
        <w:spacing w:after="0" w:line="240" w:lineRule="auto"/>
        <w:rPr>
          <w:sz w:val="24"/>
          <w:szCs w:val="24"/>
        </w:rPr>
      </w:pPr>
    </w:p>
    <w:p w14:paraId="5A829A5A" w14:textId="77777777" w:rsidR="00934B0B" w:rsidRPr="00BF3C4D" w:rsidRDefault="00934B0B" w:rsidP="008D32B4">
      <w:pPr>
        <w:spacing w:after="0" w:line="240" w:lineRule="auto"/>
        <w:rPr>
          <w:b/>
          <w:sz w:val="24"/>
          <w:szCs w:val="24"/>
        </w:rPr>
      </w:pPr>
      <w:r w:rsidRPr="00BF3C4D">
        <w:rPr>
          <w:b/>
          <w:sz w:val="24"/>
          <w:szCs w:val="24"/>
        </w:rPr>
        <w:t>DISCLOSURES:</w:t>
      </w:r>
    </w:p>
    <w:p w14:paraId="5F684514" w14:textId="77777777" w:rsidR="00934B0B" w:rsidRPr="00BF3C4D" w:rsidRDefault="00934B0B" w:rsidP="008D32B4">
      <w:pPr>
        <w:spacing w:after="0" w:line="240" w:lineRule="auto"/>
        <w:rPr>
          <w:sz w:val="24"/>
          <w:szCs w:val="24"/>
          <w:shd w:val="clear" w:color="auto" w:fill="FFFFFF"/>
        </w:rPr>
      </w:pPr>
      <w:r w:rsidRPr="00BF3C4D">
        <w:rPr>
          <w:sz w:val="24"/>
          <w:szCs w:val="24"/>
          <w:shd w:val="clear" w:color="auto" w:fill="FFFFFF"/>
        </w:rPr>
        <w:t xml:space="preserve">The authors declare that they have no competing financial interests. </w:t>
      </w:r>
    </w:p>
    <w:p w14:paraId="28C94719" w14:textId="77777777" w:rsidR="000C68D0" w:rsidRPr="00BF3C4D" w:rsidRDefault="000C68D0" w:rsidP="008D32B4">
      <w:pPr>
        <w:spacing w:after="0" w:line="240" w:lineRule="auto"/>
        <w:rPr>
          <w:sz w:val="24"/>
          <w:szCs w:val="24"/>
          <w:shd w:val="clear" w:color="auto" w:fill="FFFFFF"/>
        </w:rPr>
      </w:pPr>
    </w:p>
    <w:p w14:paraId="2908BD49" w14:textId="77777777" w:rsidR="00934B0B" w:rsidRPr="00BF3C4D" w:rsidRDefault="00934B0B" w:rsidP="008D32B4">
      <w:pPr>
        <w:spacing w:after="0" w:line="240" w:lineRule="auto"/>
        <w:rPr>
          <w:b/>
          <w:sz w:val="24"/>
          <w:szCs w:val="24"/>
        </w:rPr>
      </w:pPr>
      <w:r w:rsidRPr="00BF3C4D">
        <w:rPr>
          <w:b/>
          <w:sz w:val="24"/>
          <w:szCs w:val="24"/>
        </w:rPr>
        <w:t xml:space="preserve">REFERENCES: </w:t>
      </w:r>
    </w:p>
    <w:p w14:paraId="49B9330A" w14:textId="4F91424E" w:rsidR="00D67730" w:rsidRPr="00BF3C4D" w:rsidRDefault="000C68D0" w:rsidP="008D32B4">
      <w:pPr>
        <w:spacing w:after="0" w:line="240" w:lineRule="auto"/>
        <w:rPr>
          <w:rFonts w:cstheme="minorHAnsi"/>
          <w:sz w:val="24"/>
          <w:szCs w:val="24"/>
        </w:rPr>
      </w:pPr>
      <w:r w:rsidRPr="00BF3C4D">
        <w:rPr>
          <w:rFonts w:cstheme="minorHAnsi"/>
          <w:sz w:val="24"/>
          <w:szCs w:val="24"/>
        </w:rPr>
        <w:t>1. Barton, L.</w:t>
      </w:r>
      <w:r w:rsidR="00E16EFB">
        <w:rPr>
          <w:rFonts w:cstheme="minorHAnsi"/>
          <w:sz w:val="24"/>
          <w:szCs w:val="24"/>
        </w:rPr>
        <w:t xml:space="preserve"> </w:t>
      </w:r>
      <w:r w:rsidRPr="00BF3C4D">
        <w:rPr>
          <w:rFonts w:cstheme="minorHAnsi"/>
          <w:sz w:val="24"/>
          <w:szCs w:val="24"/>
        </w:rPr>
        <w:t>L., Northup, D.</w:t>
      </w:r>
      <w:r w:rsidR="00E16EFB">
        <w:rPr>
          <w:rFonts w:cstheme="minorHAnsi"/>
          <w:sz w:val="24"/>
          <w:szCs w:val="24"/>
        </w:rPr>
        <w:t xml:space="preserve"> </w:t>
      </w:r>
      <w:r w:rsidRPr="00BF3C4D">
        <w:rPr>
          <w:rFonts w:cstheme="minorHAnsi"/>
          <w:sz w:val="24"/>
          <w:szCs w:val="24"/>
        </w:rPr>
        <w:t xml:space="preserve">E. </w:t>
      </w:r>
      <w:r w:rsidRPr="00BF3C4D">
        <w:rPr>
          <w:rFonts w:cstheme="minorHAnsi"/>
          <w:i/>
          <w:sz w:val="24"/>
          <w:szCs w:val="24"/>
        </w:rPr>
        <w:t>Microbial Ecology</w:t>
      </w:r>
      <w:r w:rsidRPr="00BF3C4D">
        <w:rPr>
          <w:rFonts w:cstheme="minorHAnsi"/>
          <w:sz w:val="24"/>
          <w:szCs w:val="24"/>
        </w:rPr>
        <w:t xml:space="preserve">. Wiley-Blackwell. New Jersey (2011). </w:t>
      </w:r>
    </w:p>
    <w:p w14:paraId="0AEEE7DA" w14:textId="12A98E5E"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2. Hunter, P. Entente cordiale: multiple symbiosis illustrates the intricate interconnectivity of nature. </w:t>
      </w:r>
      <w:r w:rsidRPr="00BF3C4D">
        <w:rPr>
          <w:rFonts w:cstheme="minorHAnsi"/>
          <w:i/>
          <w:sz w:val="24"/>
          <w:szCs w:val="24"/>
        </w:rPr>
        <w:t>EMBO Reports.</w:t>
      </w:r>
      <w:r w:rsidRPr="00BF3C4D">
        <w:rPr>
          <w:rFonts w:cstheme="minorHAnsi"/>
          <w:sz w:val="24"/>
          <w:szCs w:val="24"/>
        </w:rPr>
        <w:t xml:space="preserve"> </w:t>
      </w:r>
      <w:r w:rsidRPr="00BC7932">
        <w:rPr>
          <w:rFonts w:cstheme="minorHAnsi"/>
          <w:b/>
          <w:sz w:val="24"/>
          <w:szCs w:val="24"/>
        </w:rPr>
        <w:t>7</w:t>
      </w:r>
      <w:r w:rsidRPr="00BF3C4D">
        <w:rPr>
          <w:rFonts w:cstheme="minorHAnsi"/>
          <w:sz w:val="24"/>
          <w:szCs w:val="24"/>
        </w:rPr>
        <w:t>, 861-864 (2006).</w:t>
      </w:r>
    </w:p>
    <w:p w14:paraId="05A2DDF0" w14:textId="7061940D" w:rsidR="000C68D0" w:rsidRPr="00BF3C4D" w:rsidRDefault="000C68D0" w:rsidP="008D32B4">
      <w:pPr>
        <w:spacing w:after="0" w:line="240" w:lineRule="auto"/>
        <w:rPr>
          <w:rFonts w:cstheme="minorHAnsi"/>
          <w:sz w:val="24"/>
          <w:szCs w:val="24"/>
        </w:rPr>
      </w:pPr>
      <w:r w:rsidRPr="00BF3C4D">
        <w:rPr>
          <w:rFonts w:cstheme="minorHAnsi"/>
          <w:sz w:val="24"/>
          <w:szCs w:val="24"/>
        </w:rPr>
        <w:t>3. Comolli, L.</w:t>
      </w:r>
      <w:r w:rsidR="00E16EFB">
        <w:rPr>
          <w:rFonts w:cstheme="minorHAnsi"/>
          <w:sz w:val="24"/>
          <w:szCs w:val="24"/>
        </w:rPr>
        <w:t xml:space="preserve"> </w:t>
      </w:r>
      <w:r w:rsidRPr="00BF3C4D">
        <w:rPr>
          <w:rFonts w:cstheme="minorHAnsi"/>
          <w:sz w:val="24"/>
          <w:szCs w:val="24"/>
        </w:rPr>
        <w:t xml:space="preserve">R. Intra- and inter-species interactions in microbial communities. </w:t>
      </w:r>
      <w:r w:rsidRPr="00BF3C4D">
        <w:rPr>
          <w:rFonts w:cstheme="minorHAnsi"/>
          <w:i/>
          <w:iCs/>
          <w:sz w:val="24"/>
          <w:szCs w:val="24"/>
        </w:rPr>
        <w:t>Frontiers in Microbiology.</w:t>
      </w:r>
      <w:r w:rsidR="00E16EFB">
        <w:rPr>
          <w:rFonts w:cstheme="minorHAnsi"/>
          <w:sz w:val="24"/>
          <w:szCs w:val="24"/>
        </w:rPr>
        <w:t xml:space="preserve"> </w:t>
      </w:r>
      <w:r w:rsidRPr="00BF3C4D">
        <w:rPr>
          <w:rFonts w:cstheme="minorHAnsi"/>
          <w:sz w:val="24"/>
          <w:szCs w:val="24"/>
        </w:rPr>
        <w:t>e629 (2014).</w:t>
      </w:r>
    </w:p>
    <w:p w14:paraId="3FFC2ABE" w14:textId="6A79BC9E" w:rsidR="000C68D0" w:rsidRPr="00BF3C4D" w:rsidRDefault="000C68D0" w:rsidP="008D32B4">
      <w:pPr>
        <w:spacing w:after="0" w:line="240" w:lineRule="auto"/>
        <w:rPr>
          <w:rFonts w:cstheme="minorHAnsi"/>
          <w:sz w:val="24"/>
          <w:szCs w:val="24"/>
        </w:rPr>
      </w:pPr>
      <w:r w:rsidRPr="00BF3C4D">
        <w:rPr>
          <w:rFonts w:cstheme="minorHAnsi"/>
          <w:sz w:val="24"/>
          <w:szCs w:val="24"/>
          <w:shd w:val="clear" w:color="auto" w:fill="FFFFFF"/>
        </w:rPr>
        <w:t>4. Siddiqui, R., Khan, N.</w:t>
      </w:r>
      <w:r w:rsidR="00E16EFB">
        <w:rPr>
          <w:rFonts w:cstheme="minorHAnsi"/>
          <w:sz w:val="24"/>
          <w:szCs w:val="24"/>
          <w:shd w:val="clear" w:color="auto" w:fill="FFFFFF"/>
        </w:rPr>
        <w:t xml:space="preserve"> </w:t>
      </w:r>
      <w:r w:rsidRPr="00BF3C4D">
        <w:rPr>
          <w:rFonts w:cstheme="minorHAnsi"/>
          <w:sz w:val="24"/>
          <w:szCs w:val="24"/>
          <w:shd w:val="clear" w:color="auto" w:fill="FFFFFF"/>
        </w:rPr>
        <w:t xml:space="preserve">A. </w:t>
      </w:r>
      <w:r w:rsidRPr="00BF3C4D">
        <w:rPr>
          <w:rFonts w:cstheme="minorHAnsi"/>
          <w:i/>
          <w:sz w:val="24"/>
          <w:szCs w:val="24"/>
          <w:shd w:val="clear" w:color="auto" w:fill="FFFFFF"/>
        </w:rPr>
        <w:t>Acanthamoeba</w:t>
      </w:r>
      <w:r w:rsidRPr="00BF3C4D">
        <w:rPr>
          <w:rFonts w:cstheme="minorHAnsi"/>
          <w:sz w:val="24"/>
          <w:szCs w:val="24"/>
          <w:shd w:val="clear" w:color="auto" w:fill="FFFFFF"/>
        </w:rPr>
        <w:t xml:space="preserve"> is an evolutionary ancestor of macrophages: a myth or reality? </w:t>
      </w:r>
      <w:r w:rsidRPr="00BF3C4D">
        <w:rPr>
          <w:rFonts w:cstheme="minorHAnsi"/>
          <w:i/>
          <w:sz w:val="24"/>
          <w:szCs w:val="24"/>
          <w:shd w:val="clear" w:color="auto" w:fill="FFFFFF"/>
        </w:rPr>
        <w:t>Experimental Parasitology.</w:t>
      </w:r>
      <w:r w:rsidRPr="00BF3C4D">
        <w:rPr>
          <w:rFonts w:cstheme="minorHAnsi"/>
          <w:sz w:val="24"/>
          <w:szCs w:val="24"/>
          <w:shd w:val="clear" w:color="auto" w:fill="FFFFFF"/>
        </w:rPr>
        <w:t xml:space="preserve"> </w:t>
      </w:r>
      <w:r w:rsidRPr="00BC7932">
        <w:rPr>
          <w:rFonts w:cstheme="minorHAnsi"/>
          <w:b/>
          <w:sz w:val="24"/>
          <w:szCs w:val="24"/>
          <w:shd w:val="clear" w:color="auto" w:fill="FFFFFF"/>
        </w:rPr>
        <w:t>130</w:t>
      </w:r>
      <w:r w:rsidRPr="00BF3C4D">
        <w:rPr>
          <w:rFonts w:cstheme="minorHAnsi"/>
          <w:sz w:val="24"/>
          <w:szCs w:val="24"/>
          <w:shd w:val="clear" w:color="auto" w:fill="FFFFFF"/>
        </w:rPr>
        <w:t>, 95-97 (2012).</w:t>
      </w:r>
    </w:p>
    <w:p w14:paraId="5A69E7CD" w14:textId="5B45EA04" w:rsidR="000C68D0" w:rsidRPr="00BF3C4D" w:rsidRDefault="000C68D0" w:rsidP="008D32B4">
      <w:pPr>
        <w:spacing w:after="0" w:line="240" w:lineRule="auto"/>
        <w:rPr>
          <w:rFonts w:cstheme="minorHAnsi"/>
          <w:sz w:val="24"/>
          <w:szCs w:val="24"/>
          <w:shd w:val="clear" w:color="auto" w:fill="FFFFFF"/>
        </w:rPr>
      </w:pPr>
      <w:r w:rsidRPr="00BF3C4D">
        <w:rPr>
          <w:rFonts w:cstheme="minorHAnsi"/>
          <w:sz w:val="24"/>
          <w:szCs w:val="24"/>
        </w:rPr>
        <w:t>5. Khan, N.</w:t>
      </w:r>
      <w:r w:rsidR="00E16EFB">
        <w:rPr>
          <w:rFonts w:cstheme="minorHAnsi"/>
          <w:sz w:val="24"/>
          <w:szCs w:val="24"/>
        </w:rPr>
        <w:t xml:space="preserve"> </w:t>
      </w:r>
      <w:r w:rsidRPr="00BF3C4D">
        <w:rPr>
          <w:rFonts w:cstheme="minorHAnsi"/>
          <w:sz w:val="24"/>
          <w:szCs w:val="24"/>
        </w:rPr>
        <w:t xml:space="preserve">A. </w:t>
      </w:r>
      <w:r w:rsidRPr="00BF3C4D">
        <w:rPr>
          <w:rFonts w:cstheme="minorHAnsi"/>
          <w:i/>
          <w:sz w:val="24"/>
          <w:szCs w:val="24"/>
        </w:rPr>
        <w:t>Acanthamoeba: Biology and Pathogenesis.</w:t>
      </w:r>
      <w:r w:rsidRPr="00BF3C4D">
        <w:rPr>
          <w:rFonts w:cstheme="minorHAnsi"/>
          <w:sz w:val="24"/>
          <w:szCs w:val="24"/>
        </w:rPr>
        <w:t xml:space="preserve"> </w:t>
      </w:r>
      <w:proofErr w:type="spellStart"/>
      <w:r w:rsidRPr="00BF3C4D">
        <w:rPr>
          <w:rFonts w:cstheme="minorHAnsi"/>
          <w:sz w:val="24"/>
          <w:szCs w:val="24"/>
        </w:rPr>
        <w:t>Caister</w:t>
      </w:r>
      <w:proofErr w:type="spellEnd"/>
      <w:r w:rsidRPr="00BF3C4D">
        <w:rPr>
          <w:rFonts w:cstheme="minorHAnsi"/>
          <w:sz w:val="24"/>
          <w:szCs w:val="24"/>
        </w:rPr>
        <w:t xml:space="preserve"> Academic Press. Nottingham (2014).</w:t>
      </w:r>
    </w:p>
    <w:p w14:paraId="76A93EF9" w14:textId="242F7585" w:rsidR="000C68D0" w:rsidRPr="00BF3C4D" w:rsidRDefault="000C68D0" w:rsidP="008D32B4">
      <w:pPr>
        <w:spacing w:after="0" w:line="240" w:lineRule="auto"/>
        <w:rPr>
          <w:rFonts w:cstheme="minorHAnsi"/>
          <w:sz w:val="24"/>
          <w:szCs w:val="24"/>
        </w:rPr>
      </w:pPr>
      <w:r w:rsidRPr="00BF3C4D">
        <w:rPr>
          <w:rFonts w:cstheme="minorHAnsi"/>
          <w:sz w:val="24"/>
          <w:szCs w:val="24"/>
          <w:shd w:val="clear" w:color="auto" w:fill="FFFFFF"/>
        </w:rPr>
        <w:t xml:space="preserve">6. </w:t>
      </w:r>
      <w:proofErr w:type="spellStart"/>
      <w:r w:rsidRPr="00BF3C4D">
        <w:rPr>
          <w:rFonts w:cstheme="minorHAnsi"/>
          <w:sz w:val="24"/>
          <w:szCs w:val="24"/>
          <w:shd w:val="clear" w:color="auto" w:fill="FFFFFF"/>
        </w:rPr>
        <w:t>Steenbergen</w:t>
      </w:r>
      <w:proofErr w:type="spellEnd"/>
      <w:r w:rsidRPr="00BF3C4D">
        <w:rPr>
          <w:rFonts w:cstheme="minorHAnsi"/>
          <w:sz w:val="24"/>
          <w:szCs w:val="24"/>
          <w:shd w:val="clear" w:color="auto" w:fill="FFFFFF"/>
        </w:rPr>
        <w:t>, J.</w:t>
      </w:r>
      <w:r w:rsidR="00E16EFB">
        <w:rPr>
          <w:rFonts w:cstheme="minorHAnsi"/>
          <w:sz w:val="24"/>
          <w:szCs w:val="24"/>
          <w:shd w:val="clear" w:color="auto" w:fill="FFFFFF"/>
        </w:rPr>
        <w:t xml:space="preserve"> </w:t>
      </w:r>
      <w:r w:rsidRPr="00BF3C4D">
        <w:rPr>
          <w:rFonts w:cstheme="minorHAnsi"/>
          <w:sz w:val="24"/>
          <w:szCs w:val="24"/>
          <w:shd w:val="clear" w:color="auto" w:fill="FFFFFF"/>
        </w:rPr>
        <w:t xml:space="preserve">N., </w:t>
      </w:r>
      <w:proofErr w:type="spellStart"/>
      <w:r w:rsidRPr="00BF3C4D">
        <w:rPr>
          <w:rFonts w:cstheme="minorHAnsi"/>
          <w:sz w:val="24"/>
          <w:szCs w:val="24"/>
          <w:shd w:val="clear" w:color="auto" w:fill="FFFFFF"/>
        </w:rPr>
        <w:t>Casadevall</w:t>
      </w:r>
      <w:proofErr w:type="spellEnd"/>
      <w:r w:rsidRPr="00BF3C4D">
        <w:rPr>
          <w:rFonts w:cstheme="minorHAnsi"/>
          <w:sz w:val="24"/>
          <w:szCs w:val="24"/>
          <w:shd w:val="clear" w:color="auto" w:fill="FFFFFF"/>
        </w:rPr>
        <w:t xml:space="preserve">, A. The origin and maintenance of virulence for the human pathogenic fungus </w:t>
      </w:r>
      <w:r w:rsidRPr="00BF3C4D">
        <w:rPr>
          <w:rFonts w:cstheme="minorHAnsi"/>
          <w:i/>
          <w:sz w:val="24"/>
          <w:szCs w:val="24"/>
          <w:shd w:val="clear" w:color="auto" w:fill="FFFFFF"/>
        </w:rPr>
        <w:t>Cryptococcus</w:t>
      </w:r>
      <w:r w:rsidRPr="00BF3C4D">
        <w:rPr>
          <w:rFonts w:cstheme="minorHAnsi"/>
          <w:sz w:val="24"/>
          <w:szCs w:val="24"/>
          <w:shd w:val="clear" w:color="auto" w:fill="FFFFFF"/>
        </w:rPr>
        <w:t xml:space="preserve"> </w:t>
      </w:r>
      <w:r w:rsidRPr="00BF3C4D">
        <w:rPr>
          <w:rFonts w:cstheme="minorHAnsi"/>
          <w:i/>
          <w:sz w:val="24"/>
          <w:szCs w:val="24"/>
          <w:shd w:val="clear" w:color="auto" w:fill="FFFFFF"/>
        </w:rPr>
        <w:t>neoformans</w:t>
      </w:r>
      <w:r w:rsidRPr="00BF3C4D">
        <w:rPr>
          <w:rFonts w:cstheme="minorHAnsi"/>
          <w:sz w:val="24"/>
          <w:szCs w:val="24"/>
          <w:shd w:val="clear" w:color="auto" w:fill="FFFFFF"/>
        </w:rPr>
        <w:t xml:space="preserve">. </w:t>
      </w:r>
      <w:r w:rsidRPr="00BF3C4D">
        <w:rPr>
          <w:rFonts w:cstheme="minorHAnsi"/>
          <w:i/>
          <w:sz w:val="24"/>
          <w:szCs w:val="24"/>
          <w:shd w:val="clear" w:color="auto" w:fill="FFFFFF"/>
        </w:rPr>
        <w:t>Microbes and Infection.</w:t>
      </w:r>
      <w:r w:rsidRPr="00BF3C4D">
        <w:rPr>
          <w:rFonts w:cstheme="minorHAnsi"/>
          <w:sz w:val="24"/>
          <w:szCs w:val="24"/>
          <w:shd w:val="clear" w:color="auto" w:fill="FFFFFF"/>
        </w:rPr>
        <w:t xml:space="preserve"> </w:t>
      </w:r>
      <w:r w:rsidRPr="00BC7932">
        <w:rPr>
          <w:rFonts w:cstheme="minorHAnsi"/>
          <w:b/>
          <w:sz w:val="24"/>
          <w:szCs w:val="24"/>
          <w:shd w:val="clear" w:color="auto" w:fill="FFFFFF"/>
        </w:rPr>
        <w:t>5</w:t>
      </w:r>
      <w:r w:rsidRPr="00BF3C4D">
        <w:rPr>
          <w:rFonts w:cstheme="minorHAnsi"/>
          <w:sz w:val="24"/>
          <w:szCs w:val="24"/>
          <w:shd w:val="clear" w:color="auto" w:fill="FFFFFF"/>
        </w:rPr>
        <w:t xml:space="preserve">, 667-675 (2003). </w:t>
      </w:r>
    </w:p>
    <w:p w14:paraId="53FAA2E2" w14:textId="4BBC2F88"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7. </w:t>
      </w:r>
      <w:proofErr w:type="spellStart"/>
      <w:r w:rsidRPr="00BF3C4D">
        <w:rPr>
          <w:rFonts w:cstheme="minorHAnsi"/>
          <w:sz w:val="24"/>
          <w:szCs w:val="24"/>
        </w:rPr>
        <w:t>Casadevall</w:t>
      </w:r>
      <w:proofErr w:type="spellEnd"/>
      <w:r w:rsidRPr="00BF3C4D">
        <w:rPr>
          <w:rFonts w:cstheme="minorHAnsi"/>
          <w:sz w:val="24"/>
          <w:szCs w:val="24"/>
        </w:rPr>
        <w:t>, A., Perfect, J.</w:t>
      </w:r>
      <w:r w:rsidR="00E16EFB">
        <w:rPr>
          <w:rFonts w:cstheme="minorHAnsi"/>
          <w:sz w:val="24"/>
          <w:szCs w:val="24"/>
        </w:rPr>
        <w:t xml:space="preserve"> </w:t>
      </w:r>
      <w:r w:rsidRPr="00BF3C4D">
        <w:rPr>
          <w:rFonts w:cstheme="minorHAnsi"/>
          <w:sz w:val="24"/>
          <w:szCs w:val="24"/>
        </w:rPr>
        <w:t xml:space="preserve">R. </w:t>
      </w:r>
      <w:r w:rsidRPr="00BF3C4D">
        <w:rPr>
          <w:rFonts w:cstheme="minorHAnsi"/>
          <w:i/>
          <w:iCs/>
          <w:sz w:val="24"/>
          <w:szCs w:val="24"/>
        </w:rPr>
        <w:t>Cryptococcus Neoformans</w:t>
      </w:r>
      <w:r w:rsidRPr="00BF3C4D">
        <w:rPr>
          <w:rFonts w:cstheme="minorHAnsi"/>
          <w:sz w:val="24"/>
          <w:szCs w:val="24"/>
        </w:rPr>
        <w:t xml:space="preserve">. ASM Press. Washington D.C. (1998). </w:t>
      </w:r>
    </w:p>
    <w:p w14:paraId="41747F33" w14:textId="0D784170"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8. </w:t>
      </w:r>
      <w:proofErr w:type="spellStart"/>
      <w:r w:rsidRPr="00BF3C4D">
        <w:rPr>
          <w:rFonts w:cstheme="minorHAnsi"/>
          <w:sz w:val="24"/>
          <w:szCs w:val="24"/>
        </w:rPr>
        <w:t>Axelsson</w:t>
      </w:r>
      <w:proofErr w:type="spellEnd"/>
      <w:r w:rsidRPr="00BF3C4D">
        <w:rPr>
          <w:rFonts w:cstheme="minorHAnsi"/>
          <w:sz w:val="24"/>
          <w:szCs w:val="24"/>
        </w:rPr>
        <w:t xml:space="preserve">-Olsson, D., </w:t>
      </w:r>
      <w:proofErr w:type="spellStart"/>
      <w:r w:rsidRPr="00BF3C4D">
        <w:rPr>
          <w:rFonts w:cstheme="minorHAnsi"/>
          <w:sz w:val="24"/>
          <w:szCs w:val="24"/>
        </w:rPr>
        <w:t>Olofsson</w:t>
      </w:r>
      <w:proofErr w:type="spellEnd"/>
      <w:r w:rsidRPr="00BF3C4D">
        <w:rPr>
          <w:rFonts w:cstheme="minorHAnsi"/>
          <w:sz w:val="24"/>
          <w:szCs w:val="24"/>
        </w:rPr>
        <w:t xml:space="preserve">, J., </w:t>
      </w:r>
      <w:proofErr w:type="spellStart"/>
      <w:r w:rsidRPr="00BF3C4D">
        <w:rPr>
          <w:rFonts w:cstheme="minorHAnsi"/>
          <w:sz w:val="24"/>
          <w:szCs w:val="24"/>
        </w:rPr>
        <w:t>Ellstrom</w:t>
      </w:r>
      <w:proofErr w:type="spellEnd"/>
      <w:r w:rsidRPr="00BF3C4D">
        <w:rPr>
          <w:rFonts w:cstheme="minorHAnsi"/>
          <w:sz w:val="24"/>
          <w:szCs w:val="24"/>
        </w:rPr>
        <w:t xml:space="preserve">, P., </w:t>
      </w:r>
      <w:proofErr w:type="spellStart"/>
      <w:r w:rsidRPr="00BF3C4D">
        <w:rPr>
          <w:rFonts w:cstheme="minorHAnsi"/>
          <w:sz w:val="24"/>
          <w:szCs w:val="24"/>
        </w:rPr>
        <w:t>Waldenstrom</w:t>
      </w:r>
      <w:proofErr w:type="spellEnd"/>
      <w:r w:rsidRPr="00BF3C4D">
        <w:rPr>
          <w:rFonts w:cstheme="minorHAnsi"/>
          <w:sz w:val="24"/>
          <w:szCs w:val="24"/>
        </w:rPr>
        <w:t xml:space="preserve">, J., Olsen, B. A simple method for long term storage of </w:t>
      </w:r>
      <w:r w:rsidRPr="00BF3C4D">
        <w:rPr>
          <w:rFonts w:cstheme="minorHAnsi"/>
          <w:i/>
          <w:sz w:val="24"/>
          <w:szCs w:val="24"/>
        </w:rPr>
        <w:t>Acanthamoeba</w:t>
      </w:r>
      <w:r w:rsidRPr="00BF3C4D">
        <w:rPr>
          <w:rFonts w:cstheme="minorHAnsi"/>
          <w:sz w:val="24"/>
          <w:szCs w:val="24"/>
        </w:rPr>
        <w:t xml:space="preserve"> species. </w:t>
      </w:r>
      <w:r w:rsidRPr="00BF3C4D">
        <w:rPr>
          <w:rFonts w:cstheme="minorHAnsi"/>
          <w:i/>
          <w:sz w:val="24"/>
          <w:szCs w:val="24"/>
        </w:rPr>
        <w:t>Parasitology Research</w:t>
      </w:r>
      <w:r w:rsidRPr="00BF3C4D">
        <w:rPr>
          <w:rFonts w:cstheme="minorHAnsi"/>
          <w:sz w:val="24"/>
          <w:szCs w:val="24"/>
        </w:rPr>
        <w:t xml:space="preserve">. </w:t>
      </w:r>
      <w:r w:rsidRPr="00BC7932">
        <w:rPr>
          <w:rFonts w:cstheme="minorHAnsi"/>
          <w:b/>
          <w:sz w:val="24"/>
          <w:szCs w:val="24"/>
        </w:rPr>
        <w:t>104</w:t>
      </w:r>
      <w:r w:rsidRPr="00BF3C4D">
        <w:rPr>
          <w:rFonts w:cstheme="minorHAnsi"/>
          <w:sz w:val="24"/>
          <w:szCs w:val="24"/>
        </w:rPr>
        <w:t xml:space="preserve">, 935-937 (2009). </w:t>
      </w:r>
    </w:p>
    <w:p w14:paraId="205F28A5" w14:textId="59730EAC" w:rsidR="000C68D0" w:rsidRPr="00BF3C4D" w:rsidRDefault="000C68D0" w:rsidP="008D32B4">
      <w:pPr>
        <w:spacing w:after="0" w:line="240" w:lineRule="auto"/>
        <w:rPr>
          <w:rFonts w:cstheme="minorHAnsi"/>
          <w:sz w:val="24"/>
          <w:szCs w:val="24"/>
          <w:shd w:val="clear" w:color="auto" w:fill="FFFFFF"/>
        </w:rPr>
      </w:pPr>
      <w:r w:rsidRPr="00BF3C4D">
        <w:rPr>
          <w:rFonts w:cstheme="minorHAnsi"/>
          <w:sz w:val="24"/>
          <w:szCs w:val="24"/>
        </w:rPr>
        <w:t xml:space="preserve">9. </w:t>
      </w:r>
      <w:proofErr w:type="spellStart"/>
      <w:r w:rsidRPr="00BF3C4D">
        <w:rPr>
          <w:rFonts w:cstheme="minorHAnsi"/>
          <w:sz w:val="24"/>
          <w:szCs w:val="24"/>
        </w:rPr>
        <w:t>Sebolai</w:t>
      </w:r>
      <w:proofErr w:type="spellEnd"/>
      <w:r w:rsidRPr="00BF3C4D">
        <w:rPr>
          <w:rFonts w:cstheme="minorHAnsi"/>
          <w:sz w:val="24"/>
          <w:szCs w:val="24"/>
        </w:rPr>
        <w:t>, O.</w:t>
      </w:r>
      <w:r w:rsidR="00E16EFB">
        <w:rPr>
          <w:rFonts w:cstheme="minorHAnsi"/>
          <w:sz w:val="24"/>
          <w:szCs w:val="24"/>
        </w:rPr>
        <w:t xml:space="preserve"> </w:t>
      </w:r>
      <w:r w:rsidRPr="00BF3C4D">
        <w:rPr>
          <w:rFonts w:cstheme="minorHAnsi"/>
          <w:sz w:val="24"/>
          <w:szCs w:val="24"/>
        </w:rPr>
        <w:t>M</w:t>
      </w:r>
      <w:r w:rsidR="00BC7932">
        <w:rPr>
          <w:rFonts w:cstheme="minorHAnsi"/>
          <w:sz w:val="24"/>
          <w:szCs w:val="24"/>
        </w:rPr>
        <w:t xml:space="preserve">. et al. </w:t>
      </w:r>
      <w:r w:rsidRPr="00BF3C4D">
        <w:rPr>
          <w:rFonts w:cstheme="minorHAnsi"/>
          <w:sz w:val="24"/>
          <w:szCs w:val="24"/>
        </w:rPr>
        <w:t xml:space="preserve">3-Hydroxy fatty acids found in capsules of </w:t>
      </w:r>
      <w:r w:rsidRPr="00BF3C4D">
        <w:rPr>
          <w:rFonts w:cstheme="minorHAnsi"/>
          <w:i/>
          <w:sz w:val="24"/>
          <w:szCs w:val="24"/>
        </w:rPr>
        <w:t>Cryptococcus neoformans. Canadian Journal of Microbiology.</w:t>
      </w:r>
      <w:r w:rsidRPr="00BF3C4D">
        <w:rPr>
          <w:rFonts w:cstheme="minorHAnsi"/>
          <w:sz w:val="24"/>
          <w:szCs w:val="24"/>
        </w:rPr>
        <w:t xml:space="preserve"> </w:t>
      </w:r>
      <w:r w:rsidRPr="00BC7932">
        <w:rPr>
          <w:rFonts w:cstheme="minorHAnsi"/>
          <w:b/>
          <w:sz w:val="24"/>
          <w:szCs w:val="24"/>
        </w:rPr>
        <w:t>53</w:t>
      </w:r>
      <w:r w:rsidRPr="00BF3C4D">
        <w:rPr>
          <w:rFonts w:cstheme="minorHAnsi"/>
          <w:sz w:val="24"/>
          <w:szCs w:val="24"/>
        </w:rPr>
        <w:t>, 809-812 (2007).</w:t>
      </w:r>
      <w:r w:rsidRPr="00BF3C4D">
        <w:rPr>
          <w:rFonts w:cstheme="minorHAnsi"/>
          <w:sz w:val="24"/>
          <w:szCs w:val="24"/>
        </w:rPr>
        <w:tab/>
      </w:r>
    </w:p>
    <w:p w14:paraId="0D690A46" w14:textId="2E06C409"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10. </w:t>
      </w:r>
      <w:proofErr w:type="spellStart"/>
      <w:r w:rsidRPr="00BF3C4D">
        <w:rPr>
          <w:rFonts w:cstheme="minorHAnsi"/>
          <w:sz w:val="24"/>
          <w:szCs w:val="24"/>
        </w:rPr>
        <w:t>Sebolai</w:t>
      </w:r>
      <w:proofErr w:type="spellEnd"/>
      <w:r w:rsidRPr="00BF3C4D">
        <w:rPr>
          <w:rFonts w:cstheme="minorHAnsi"/>
          <w:sz w:val="24"/>
          <w:szCs w:val="24"/>
        </w:rPr>
        <w:t>, O.</w:t>
      </w:r>
      <w:r w:rsidR="00E16EFB">
        <w:rPr>
          <w:rFonts w:cstheme="minorHAnsi"/>
          <w:sz w:val="24"/>
          <w:szCs w:val="24"/>
        </w:rPr>
        <w:t xml:space="preserve"> </w:t>
      </w:r>
      <w:r w:rsidRPr="00BF3C4D">
        <w:rPr>
          <w:rFonts w:cstheme="minorHAnsi"/>
          <w:sz w:val="24"/>
          <w:szCs w:val="24"/>
        </w:rPr>
        <w:t>M., Pohl, C.</w:t>
      </w:r>
      <w:r w:rsidR="00E16EFB">
        <w:rPr>
          <w:rFonts w:cstheme="minorHAnsi"/>
          <w:sz w:val="24"/>
          <w:szCs w:val="24"/>
        </w:rPr>
        <w:t xml:space="preserve"> </w:t>
      </w:r>
      <w:r w:rsidRPr="00BF3C4D">
        <w:rPr>
          <w:rFonts w:cstheme="minorHAnsi"/>
          <w:sz w:val="24"/>
          <w:szCs w:val="24"/>
        </w:rPr>
        <w:t xml:space="preserve">H., </w:t>
      </w:r>
      <w:proofErr w:type="spellStart"/>
      <w:r w:rsidRPr="00BF3C4D">
        <w:rPr>
          <w:rFonts w:cstheme="minorHAnsi"/>
          <w:sz w:val="24"/>
          <w:szCs w:val="24"/>
        </w:rPr>
        <w:t>Botes</w:t>
      </w:r>
      <w:proofErr w:type="spellEnd"/>
      <w:r w:rsidRPr="00BF3C4D">
        <w:rPr>
          <w:rFonts w:cstheme="minorHAnsi"/>
          <w:sz w:val="24"/>
          <w:szCs w:val="24"/>
        </w:rPr>
        <w:t>, P.</w:t>
      </w:r>
      <w:r w:rsidR="00E16EFB">
        <w:rPr>
          <w:rFonts w:cstheme="minorHAnsi"/>
          <w:sz w:val="24"/>
          <w:szCs w:val="24"/>
        </w:rPr>
        <w:t xml:space="preserve"> </w:t>
      </w:r>
      <w:r w:rsidRPr="00BF3C4D">
        <w:rPr>
          <w:rFonts w:cstheme="minorHAnsi"/>
          <w:sz w:val="24"/>
          <w:szCs w:val="24"/>
        </w:rPr>
        <w:t xml:space="preserve">J., van </w:t>
      </w:r>
      <w:proofErr w:type="spellStart"/>
      <w:r w:rsidRPr="00BF3C4D">
        <w:rPr>
          <w:rFonts w:cstheme="minorHAnsi"/>
          <w:sz w:val="24"/>
          <w:szCs w:val="24"/>
        </w:rPr>
        <w:t>Wyk</w:t>
      </w:r>
      <w:proofErr w:type="spellEnd"/>
      <w:r w:rsidRPr="00BF3C4D">
        <w:rPr>
          <w:rFonts w:cstheme="minorHAnsi"/>
          <w:sz w:val="24"/>
          <w:szCs w:val="24"/>
        </w:rPr>
        <w:t>, P.</w:t>
      </w:r>
      <w:r w:rsidR="00E16EFB">
        <w:rPr>
          <w:rFonts w:cstheme="minorHAnsi"/>
          <w:sz w:val="24"/>
          <w:szCs w:val="24"/>
        </w:rPr>
        <w:t xml:space="preserve"> </w:t>
      </w:r>
      <w:r w:rsidRPr="00BF3C4D">
        <w:rPr>
          <w:rFonts w:cstheme="minorHAnsi"/>
          <w:sz w:val="24"/>
          <w:szCs w:val="24"/>
        </w:rPr>
        <w:t>W.</w:t>
      </w:r>
      <w:r w:rsidR="00E16EFB">
        <w:rPr>
          <w:rFonts w:cstheme="minorHAnsi"/>
          <w:sz w:val="24"/>
          <w:szCs w:val="24"/>
        </w:rPr>
        <w:t xml:space="preserve"> </w:t>
      </w:r>
      <w:r w:rsidRPr="00BF3C4D">
        <w:rPr>
          <w:rFonts w:cstheme="minorHAnsi"/>
          <w:sz w:val="24"/>
          <w:szCs w:val="24"/>
        </w:rPr>
        <w:t>J., Kock, J.</w:t>
      </w:r>
      <w:r w:rsidR="00E16EFB">
        <w:rPr>
          <w:rFonts w:cstheme="minorHAnsi"/>
          <w:sz w:val="24"/>
          <w:szCs w:val="24"/>
        </w:rPr>
        <w:t xml:space="preserve"> </w:t>
      </w:r>
      <w:r w:rsidRPr="00BF3C4D">
        <w:rPr>
          <w:rFonts w:cstheme="minorHAnsi"/>
          <w:sz w:val="24"/>
          <w:szCs w:val="24"/>
        </w:rPr>
        <w:t>L.</w:t>
      </w:r>
      <w:r w:rsidR="00E16EFB">
        <w:rPr>
          <w:rFonts w:cstheme="minorHAnsi"/>
          <w:sz w:val="24"/>
          <w:szCs w:val="24"/>
        </w:rPr>
        <w:t xml:space="preserve"> </w:t>
      </w:r>
      <w:r w:rsidRPr="00BF3C4D">
        <w:rPr>
          <w:rFonts w:cstheme="minorHAnsi"/>
          <w:sz w:val="24"/>
          <w:szCs w:val="24"/>
        </w:rPr>
        <w:t xml:space="preserve">F. The influence of acetylsalicylic acid on oxylipin migration in </w:t>
      </w:r>
      <w:r w:rsidRPr="00BF3C4D">
        <w:rPr>
          <w:rFonts w:cstheme="minorHAnsi"/>
          <w:i/>
          <w:sz w:val="24"/>
          <w:szCs w:val="24"/>
        </w:rPr>
        <w:t>Cryptococcus</w:t>
      </w:r>
      <w:r w:rsidRPr="00BF3C4D">
        <w:rPr>
          <w:rFonts w:cstheme="minorHAnsi"/>
          <w:sz w:val="24"/>
          <w:szCs w:val="24"/>
        </w:rPr>
        <w:t xml:space="preserve"> </w:t>
      </w:r>
      <w:r w:rsidRPr="00BF3C4D">
        <w:rPr>
          <w:rFonts w:cstheme="minorHAnsi"/>
          <w:i/>
          <w:sz w:val="24"/>
          <w:szCs w:val="24"/>
        </w:rPr>
        <w:t>neoformans</w:t>
      </w:r>
      <w:r w:rsidRPr="00BF3C4D">
        <w:rPr>
          <w:rFonts w:cstheme="minorHAnsi"/>
          <w:sz w:val="24"/>
          <w:szCs w:val="24"/>
        </w:rPr>
        <w:t xml:space="preserve"> var. </w:t>
      </w:r>
      <w:r w:rsidRPr="00BF3C4D">
        <w:rPr>
          <w:rFonts w:cstheme="minorHAnsi"/>
          <w:i/>
          <w:sz w:val="24"/>
          <w:szCs w:val="24"/>
        </w:rPr>
        <w:t>neoformans</w:t>
      </w:r>
      <w:r w:rsidRPr="00BF3C4D">
        <w:rPr>
          <w:rFonts w:cstheme="minorHAnsi"/>
          <w:sz w:val="24"/>
          <w:szCs w:val="24"/>
        </w:rPr>
        <w:t xml:space="preserve"> UOFS Y-1378. </w:t>
      </w:r>
      <w:r w:rsidRPr="00BF3C4D">
        <w:rPr>
          <w:rFonts w:cstheme="minorHAnsi"/>
          <w:i/>
          <w:sz w:val="24"/>
          <w:szCs w:val="24"/>
        </w:rPr>
        <w:t>Canadian Journal of Microbiology.</w:t>
      </w:r>
      <w:r w:rsidRPr="00BF3C4D">
        <w:rPr>
          <w:rFonts w:cstheme="minorHAnsi"/>
          <w:sz w:val="24"/>
          <w:szCs w:val="24"/>
        </w:rPr>
        <w:t xml:space="preserve"> </w:t>
      </w:r>
      <w:r w:rsidRPr="00BC7932">
        <w:rPr>
          <w:rFonts w:cstheme="minorHAnsi"/>
          <w:b/>
          <w:sz w:val="24"/>
          <w:szCs w:val="24"/>
        </w:rPr>
        <w:t>54</w:t>
      </w:r>
      <w:r w:rsidRPr="00BF3C4D">
        <w:rPr>
          <w:rFonts w:cstheme="minorHAnsi"/>
          <w:sz w:val="24"/>
          <w:szCs w:val="24"/>
        </w:rPr>
        <w:t>, 91-96 (2008).</w:t>
      </w:r>
    </w:p>
    <w:p w14:paraId="6DF2DBD0" w14:textId="68F7AD08" w:rsidR="000C68D0" w:rsidRPr="00BF3C4D" w:rsidRDefault="000C68D0" w:rsidP="008D32B4">
      <w:pPr>
        <w:spacing w:after="0" w:line="240" w:lineRule="auto"/>
        <w:rPr>
          <w:rFonts w:cstheme="minorHAnsi"/>
          <w:sz w:val="24"/>
          <w:szCs w:val="24"/>
        </w:rPr>
      </w:pPr>
      <w:r w:rsidRPr="00BF3C4D">
        <w:rPr>
          <w:rFonts w:cstheme="minorHAnsi"/>
          <w:sz w:val="24"/>
          <w:szCs w:val="24"/>
        </w:rPr>
        <w:t>11.Yap, A.</w:t>
      </w:r>
      <w:r w:rsidR="00E16EFB">
        <w:rPr>
          <w:rFonts w:cstheme="minorHAnsi"/>
          <w:sz w:val="24"/>
          <w:szCs w:val="24"/>
        </w:rPr>
        <w:t xml:space="preserve"> </w:t>
      </w:r>
      <w:r w:rsidRPr="00BF3C4D">
        <w:rPr>
          <w:rFonts w:cstheme="minorHAnsi"/>
          <w:sz w:val="24"/>
          <w:szCs w:val="24"/>
        </w:rPr>
        <w:t>S., Michael, M., Parton, R.</w:t>
      </w:r>
      <w:r w:rsidR="00E16EFB">
        <w:rPr>
          <w:rFonts w:cstheme="minorHAnsi"/>
          <w:sz w:val="24"/>
          <w:szCs w:val="24"/>
        </w:rPr>
        <w:t xml:space="preserve"> </w:t>
      </w:r>
      <w:r w:rsidRPr="00BF3C4D">
        <w:rPr>
          <w:rFonts w:cstheme="minorHAnsi"/>
          <w:sz w:val="24"/>
          <w:szCs w:val="24"/>
        </w:rPr>
        <w:t xml:space="preserve">G. Seeing and believing: recent advances in imaging cell-cell interactions. </w:t>
      </w:r>
      <w:r w:rsidRPr="00BF3C4D">
        <w:rPr>
          <w:rFonts w:cstheme="minorHAnsi"/>
          <w:i/>
          <w:sz w:val="24"/>
          <w:szCs w:val="24"/>
        </w:rPr>
        <w:t>F1000 Research.</w:t>
      </w:r>
      <w:r w:rsidRPr="00BF3C4D">
        <w:rPr>
          <w:rFonts w:cstheme="minorHAnsi"/>
          <w:sz w:val="24"/>
          <w:szCs w:val="24"/>
        </w:rPr>
        <w:t xml:space="preserve"> e6435.1 (2015).   </w:t>
      </w:r>
    </w:p>
    <w:p w14:paraId="0A5FA0B3" w14:textId="00B5F855"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12. </w:t>
      </w:r>
      <w:proofErr w:type="spellStart"/>
      <w:r w:rsidRPr="00BF3C4D">
        <w:rPr>
          <w:rFonts w:cstheme="minorHAnsi"/>
          <w:sz w:val="24"/>
          <w:szCs w:val="24"/>
        </w:rPr>
        <w:t>Follain</w:t>
      </w:r>
      <w:proofErr w:type="spellEnd"/>
      <w:r w:rsidRPr="00BF3C4D">
        <w:rPr>
          <w:rFonts w:cstheme="minorHAnsi"/>
          <w:sz w:val="24"/>
          <w:szCs w:val="24"/>
        </w:rPr>
        <w:t xml:space="preserve">, G., Mercier, L., Osmani, N., </w:t>
      </w:r>
      <w:proofErr w:type="spellStart"/>
      <w:r w:rsidRPr="00BF3C4D">
        <w:rPr>
          <w:rFonts w:cstheme="minorHAnsi"/>
          <w:sz w:val="24"/>
          <w:szCs w:val="24"/>
        </w:rPr>
        <w:t>Harlepp</w:t>
      </w:r>
      <w:proofErr w:type="spellEnd"/>
      <w:r w:rsidRPr="00BF3C4D">
        <w:rPr>
          <w:rFonts w:cstheme="minorHAnsi"/>
          <w:sz w:val="24"/>
          <w:szCs w:val="24"/>
        </w:rPr>
        <w:t xml:space="preserve">, S., Goetz, J.G. Seeing is believing – multiscale </w:t>
      </w:r>
      <w:proofErr w:type="spellStart"/>
      <w:r w:rsidRPr="00BF3C4D">
        <w:rPr>
          <w:rFonts w:cstheme="minorHAnsi"/>
          <w:sz w:val="24"/>
          <w:szCs w:val="24"/>
        </w:rPr>
        <w:t>spatio</w:t>
      </w:r>
      <w:proofErr w:type="spellEnd"/>
      <w:r w:rsidRPr="00BF3C4D">
        <w:rPr>
          <w:rFonts w:cstheme="minorHAnsi"/>
          <w:sz w:val="24"/>
          <w:szCs w:val="24"/>
        </w:rPr>
        <w:t xml:space="preserve">-temporal imaging towards </w:t>
      </w:r>
      <w:r w:rsidRPr="00BF3C4D">
        <w:rPr>
          <w:rFonts w:cstheme="minorHAnsi"/>
          <w:i/>
          <w:sz w:val="24"/>
          <w:szCs w:val="24"/>
        </w:rPr>
        <w:t>in vivo</w:t>
      </w:r>
      <w:r w:rsidRPr="00BF3C4D">
        <w:rPr>
          <w:rFonts w:cstheme="minorHAnsi"/>
          <w:sz w:val="24"/>
          <w:szCs w:val="24"/>
        </w:rPr>
        <w:t xml:space="preserve"> cell biology. </w:t>
      </w:r>
      <w:r w:rsidRPr="00BF3C4D">
        <w:rPr>
          <w:rFonts w:cstheme="minorHAnsi"/>
          <w:i/>
          <w:sz w:val="24"/>
          <w:szCs w:val="24"/>
        </w:rPr>
        <w:t>Journal of Cell Science</w:t>
      </w:r>
      <w:r w:rsidRPr="00BF3C4D">
        <w:rPr>
          <w:rFonts w:cstheme="minorHAnsi"/>
          <w:sz w:val="24"/>
          <w:szCs w:val="24"/>
        </w:rPr>
        <w:t xml:space="preserve">. </w:t>
      </w:r>
      <w:r w:rsidRPr="00BC7932">
        <w:rPr>
          <w:rFonts w:cstheme="minorHAnsi"/>
          <w:b/>
          <w:sz w:val="24"/>
          <w:szCs w:val="24"/>
        </w:rPr>
        <w:t>130</w:t>
      </w:r>
      <w:r w:rsidRPr="00BF3C4D">
        <w:rPr>
          <w:rFonts w:cstheme="minorHAnsi"/>
          <w:sz w:val="24"/>
          <w:szCs w:val="24"/>
        </w:rPr>
        <w:t>, 23-38 (2017).</w:t>
      </w:r>
    </w:p>
    <w:p w14:paraId="73DF5CAE" w14:textId="27FB87BA" w:rsidR="000C68D0" w:rsidRPr="00BF3C4D" w:rsidRDefault="000C68D0" w:rsidP="008D32B4">
      <w:pPr>
        <w:spacing w:after="0" w:line="240" w:lineRule="auto"/>
        <w:rPr>
          <w:rFonts w:cstheme="minorHAnsi"/>
          <w:sz w:val="24"/>
          <w:szCs w:val="24"/>
        </w:rPr>
      </w:pPr>
      <w:r w:rsidRPr="00BF3C4D">
        <w:rPr>
          <w:rFonts w:cstheme="minorHAnsi"/>
          <w:sz w:val="24"/>
          <w:szCs w:val="24"/>
        </w:rPr>
        <w:t>13. Lewis, L.</w:t>
      </w:r>
      <w:r w:rsidR="00E16EFB">
        <w:rPr>
          <w:rFonts w:cstheme="minorHAnsi"/>
          <w:sz w:val="24"/>
          <w:szCs w:val="24"/>
        </w:rPr>
        <w:t xml:space="preserve"> </w:t>
      </w:r>
      <w:r w:rsidRPr="00BF3C4D">
        <w:rPr>
          <w:rFonts w:cstheme="minorHAnsi"/>
          <w:sz w:val="24"/>
          <w:szCs w:val="24"/>
        </w:rPr>
        <w:t>E., Bain, J.</w:t>
      </w:r>
      <w:r w:rsidR="00E16EFB">
        <w:rPr>
          <w:rFonts w:cstheme="minorHAnsi"/>
          <w:sz w:val="24"/>
          <w:szCs w:val="24"/>
        </w:rPr>
        <w:t xml:space="preserve"> </w:t>
      </w:r>
      <w:r w:rsidRPr="00BF3C4D">
        <w:rPr>
          <w:rFonts w:cstheme="minorHAnsi"/>
          <w:sz w:val="24"/>
          <w:szCs w:val="24"/>
        </w:rPr>
        <w:t xml:space="preserve">M., </w:t>
      </w:r>
      <w:proofErr w:type="spellStart"/>
      <w:r w:rsidRPr="00BF3C4D">
        <w:rPr>
          <w:rFonts w:cstheme="minorHAnsi"/>
          <w:sz w:val="24"/>
          <w:szCs w:val="24"/>
        </w:rPr>
        <w:t>Okai</w:t>
      </w:r>
      <w:proofErr w:type="spellEnd"/>
      <w:r w:rsidRPr="00BF3C4D">
        <w:rPr>
          <w:rFonts w:cstheme="minorHAnsi"/>
          <w:sz w:val="24"/>
          <w:szCs w:val="24"/>
        </w:rPr>
        <w:t xml:space="preserve">, B., </w:t>
      </w:r>
      <w:proofErr w:type="spellStart"/>
      <w:r w:rsidRPr="00BF3C4D">
        <w:rPr>
          <w:rFonts w:cstheme="minorHAnsi"/>
          <w:sz w:val="24"/>
          <w:szCs w:val="24"/>
        </w:rPr>
        <w:t>Gow</w:t>
      </w:r>
      <w:proofErr w:type="spellEnd"/>
      <w:r w:rsidRPr="00BF3C4D">
        <w:rPr>
          <w:rFonts w:cstheme="minorHAnsi"/>
          <w:sz w:val="24"/>
          <w:szCs w:val="24"/>
        </w:rPr>
        <w:t>, N.</w:t>
      </w:r>
      <w:r w:rsidR="00E16EFB">
        <w:rPr>
          <w:rFonts w:cstheme="minorHAnsi"/>
          <w:sz w:val="24"/>
          <w:szCs w:val="24"/>
        </w:rPr>
        <w:t xml:space="preserve"> </w:t>
      </w:r>
      <w:r w:rsidRPr="00BF3C4D">
        <w:rPr>
          <w:rFonts w:cstheme="minorHAnsi"/>
          <w:sz w:val="24"/>
          <w:szCs w:val="24"/>
        </w:rPr>
        <w:t>A.</w:t>
      </w:r>
      <w:r w:rsidR="00E16EFB">
        <w:rPr>
          <w:rFonts w:cstheme="minorHAnsi"/>
          <w:sz w:val="24"/>
          <w:szCs w:val="24"/>
        </w:rPr>
        <w:t xml:space="preserve"> </w:t>
      </w:r>
      <w:r w:rsidRPr="00BF3C4D">
        <w:rPr>
          <w:rFonts w:cstheme="minorHAnsi"/>
          <w:sz w:val="24"/>
          <w:szCs w:val="24"/>
        </w:rPr>
        <w:t xml:space="preserve">R., </w:t>
      </w:r>
      <w:proofErr w:type="spellStart"/>
      <w:r w:rsidRPr="00BF3C4D">
        <w:rPr>
          <w:rFonts w:cstheme="minorHAnsi"/>
          <w:sz w:val="24"/>
          <w:szCs w:val="24"/>
        </w:rPr>
        <w:t>Erwig</w:t>
      </w:r>
      <w:proofErr w:type="spellEnd"/>
      <w:r w:rsidRPr="00BF3C4D">
        <w:rPr>
          <w:rFonts w:cstheme="minorHAnsi"/>
          <w:sz w:val="24"/>
          <w:szCs w:val="24"/>
        </w:rPr>
        <w:t xml:space="preserve">, L.P. Live-cell video microscopy of fungal pathogen phagocytosis. </w:t>
      </w:r>
      <w:r w:rsidRPr="00BF3C4D">
        <w:rPr>
          <w:rFonts w:cstheme="minorHAnsi"/>
          <w:i/>
          <w:sz w:val="24"/>
          <w:szCs w:val="24"/>
        </w:rPr>
        <w:t>Journal of Visualized Experiments</w:t>
      </w:r>
      <w:r w:rsidRPr="00BF3C4D">
        <w:rPr>
          <w:rFonts w:cstheme="minorHAnsi"/>
          <w:sz w:val="24"/>
          <w:szCs w:val="24"/>
        </w:rPr>
        <w:t xml:space="preserve">. e50196 (2013). </w:t>
      </w:r>
    </w:p>
    <w:p w14:paraId="4904877F" w14:textId="512D285B" w:rsidR="000C68D0" w:rsidRPr="00BF3C4D" w:rsidRDefault="000C68D0" w:rsidP="008D32B4">
      <w:pPr>
        <w:spacing w:after="0" w:line="240" w:lineRule="auto"/>
        <w:rPr>
          <w:rFonts w:cstheme="minorHAnsi"/>
          <w:sz w:val="24"/>
          <w:szCs w:val="24"/>
        </w:rPr>
      </w:pPr>
      <w:r w:rsidRPr="00BF3C4D">
        <w:rPr>
          <w:rFonts w:cstheme="minorHAnsi"/>
          <w:sz w:val="24"/>
          <w:szCs w:val="24"/>
        </w:rPr>
        <w:t>14. Duane, E.</w:t>
      </w:r>
      <w:r w:rsidR="00E16EFB">
        <w:rPr>
          <w:rFonts w:cstheme="minorHAnsi"/>
          <w:sz w:val="24"/>
          <w:szCs w:val="24"/>
        </w:rPr>
        <w:t xml:space="preserve"> </w:t>
      </w:r>
      <w:r w:rsidRPr="00BF3C4D">
        <w:rPr>
          <w:rFonts w:cstheme="minorHAnsi"/>
          <w:sz w:val="24"/>
          <w:szCs w:val="24"/>
        </w:rPr>
        <w:t xml:space="preserve">G. A practical guide to implementing a BLS-2+ biosafety program in a research laboratory. </w:t>
      </w:r>
      <w:r w:rsidRPr="00BF3C4D">
        <w:rPr>
          <w:rFonts w:cstheme="minorHAnsi"/>
          <w:i/>
          <w:sz w:val="24"/>
          <w:szCs w:val="24"/>
        </w:rPr>
        <w:t>Applied Biosafety.</w:t>
      </w:r>
      <w:r w:rsidR="00E16EFB">
        <w:rPr>
          <w:rFonts w:cstheme="minorHAnsi"/>
          <w:sz w:val="24"/>
          <w:szCs w:val="24"/>
        </w:rPr>
        <w:t xml:space="preserve"> </w:t>
      </w:r>
      <w:r w:rsidRPr="00BC7932">
        <w:rPr>
          <w:rFonts w:cstheme="minorHAnsi"/>
          <w:b/>
          <w:sz w:val="24"/>
          <w:szCs w:val="24"/>
        </w:rPr>
        <w:t>18</w:t>
      </w:r>
      <w:r w:rsidRPr="00BF3C4D">
        <w:rPr>
          <w:rFonts w:cstheme="minorHAnsi"/>
          <w:sz w:val="24"/>
          <w:szCs w:val="24"/>
        </w:rPr>
        <w:t>, 30-36 (2013).</w:t>
      </w:r>
    </w:p>
    <w:p w14:paraId="1521331C" w14:textId="4D32BD3A"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15. </w:t>
      </w:r>
      <w:proofErr w:type="spellStart"/>
      <w:r w:rsidRPr="00BF3C4D">
        <w:rPr>
          <w:rFonts w:cstheme="minorHAnsi"/>
          <w:sz w:val="24"/>
          <w:szCs w:val="24"/>
        </w:rPr>
        <w:t>Madu</w:t>
      </w:r>
      <w:proofErr w:type="spellEnd"/>
      <w:r w:rsidRPr="00BF3C4D">
        <w:rPr>
          <w:rFonts w:cstheme="minorHAnsi"/>
          <w:sz w:val="24"/>
          <w:szCs w:val="24"/>
        </w:rPr>
        <w:t>, U.</w:t>
      </w:r>
      <w:r w:rsidR="00E16EFB">
        <w:rPr>
          <w:rFonts w:cstheme="minorHAnsi"/>
          <w:sz w:val="24"/>
          <w:szCs w:val="24"/>
        </w:rPr>
        <w:t xml:space="preserve"> </w:t>
      </w:r>
      <w:r w:rsidRPr="00BF3C4D">
        <w:rPr>
          <w:rFonts w:cstheme="minorHAnsi"/>
          <w:sz w:val="24"/>
          <w:szCs w:val="24"/>
        </w:rPr>
        <w:t>L.</w:t>
      </w:r>
      <w:r w:rsidR="00BC7932">
        <w:rPr>
          <w:rFonts w:cstheme="minorHAnsi"/>
          <w:sz w:val="24"/>
          <w:szCs w:val="24"/>
        </w:rPr>
        <w:t xml:space="preserve"> et al</w:t>
      </w:r>
      <w:r w:rsidRPr="00BF3C4D">
        <w:rPr>
          <w:rFonts w:cstheme="minorHAnsi"/>
          <w:i/>
          <w:sz w:val="24"/>
          <w:szCs w:val="24"/>
        </w:rPr>
        <w:t>.</w:t>
      </w:r>
      <w:r w:rsidRPr="00BF3C4D">
        <w:rPr>
          <w:rFonts w:cstheme="minorHAnsi"/>
          <w:sz w:val="24"/>
          <w:szCs w:val="24"/>
        </w:rPr>
        <w:t xml:space="preserve"> Cryptococcal 3-hydroxy fatty acids protect cells against </w:t>
      </w:r>
      <w:proofErr w:type="spellStart"/>
      <w:r w:rsidRPr="00BF3C4D">
        <w:rPr>
          <w:rFonts w:cstheme="minorHAnsi"/>
          <w:sz w:val="24"/>
          <w:szCs w:val="24"/>
        </w:rPr>
        <w:t>amoebal</w:t>
      </w:r>
      <w:proofErr w:type="spellEnd"/>
      <w:r w:rsidRPr="00BF3C4D">
        <w:rPr>
          <w:rFonts w:cstheme="minorHAnsi"/>
          <w:sz w:val="24"/>
          <w:szCs w:val="24"/>
        </w:rPr>
        <w:t xml:space="preserve"> phagocytosis. </w:t>
      </w:r>
      <w:r w:rsidRPr="00BF3C4D">
        <w:rPr>
          <w:rFonts w:cstheme="minorHAnsi"/>
          <w:i/>
          <w:iCs/>
          <w:sz w:val="24"/>
          <w:szCs w:val="24"/>
        </w:rPr>
        <w:t>Frontiers in Microbiology</w:t>
      </w:r>
      <w:r w:rsidRPr="00BF3C4D">
        <w:rPr>
          <w:rFonts w:cstheme="minorHAnsi"/>
          <w:i/>
          <w:sz w:val="24"/>
          <w:szCs w:val="24"/>
        </w:rPr>
        <w:t>.</w:t>
      </w:r>
      <w:r w:rsidRPr="00BF3C4D">
        <w:rPr>
          <w:rFonts w:cstheme="minorHAnsi"/>
          <w:sz w:val="24"/>
          <w:szCs w:val="24"/>
        </w:rPr>
        <w:t xml:space="preserve"> e1351 (2015).</w:t>
      </w:r>
    </w:p>
    <w:p w14:paraId="35B27185" w14:textId="18A240F2" w:rsidR="000C68D0" w:rsidRPr="00BF3C4D" w:rsidRDefault="000C68D0" w:rsidP="008D32B4">
      <w:pPr>
        <w:spacing w:after="0" w:line="240" w:lineRule="auto"/>
        <w:rPr>
          <w:rFonts w:cstheme="minorHAnsi"/>
          <w:sz w:val="24"/>
          <w:szCs w:val="24"/>
        </w:rPr>
      </w:pPr>
      <w:r w:rsidRPr="00BF3C4D">
        <w:rPr>
          <w:rFonts w:cstheme="minorHAnsi"/>
          <w:sz w:val="24"/>
          <w:szCs w:val="24"/>
        </w:rPr>
        <w:t>16. Smith, D., Onions, A.</w:t>
      </w:r>
      <w:r w:rsidR="00E16EFB">
        <w:rPr>
          <w:rFonts w:cstheme="minorHAnsi"/>
          <w:sz w:val="24"/>
          <w:szCs w:val="24"/>
        </w:rPr>
        <w:t xml:space="preserve"> </w:t>
      </w:r>
      <w:r w:rsidRPr="00BF3C4D">
        <w:rPr>
          <w:rFonts w:cstheme="minorHAnsi"/>
          <w:sz w:val="24"/>
          <w:szCs w:val="24"/>
        </w:rPr>
        <w:t>H.</w:t>
      </w:r>
      <w:r w:rsidR="00E16EFB">
        <w:rPr>
          <w:rFonts w:cstheme="minorHAnsi"/>
          <w:sz w:val="24"/>
          <w:szCs w:val="24"/>
        </w:rPr>
        <w:t xml:space="preserve"> </w:t>
      </w:r>
      <w:r w:rsidRPr="00BF3C4D">
        <w:rPr>
          <w:rFonts w:cstheme="minorHAnsi"/>
          <w:sz w:val="24"/>
          <w:szCs w:val="24"/>
        </w:rPr>
        <w:t xml:space="preserve">S. </w:t>
      </w:r>
      <w:r w:rsidRPr="00BF3C4D">
        <w:rPr>
          <w:rFonts w:cstheme="minorHAnsi"/>
          <w:i/>
          <w:sz w:val="24"/>
          <w:szCs w:val="24"/>
        </w:rPr>
        <w:t>The Preservation and Maintenance of Living Fungi</w:t>
      </w:r>
      <w:r w:rsidRPr="00BF3C4D">
        <w:rPr>
          <w:rFonts w:cstheme="minorHAnsi"/>
          <w:sz w:val="24"/>
          <w:szCs w:val="24"/>
        </w:rPr>
        <w:t xml:space="preserve">: </w:t>
      </w:r>
      <w:r w:rsidRPr="00BF3C4D">
        <w:rPr>
          <w:rFonts w:cstheme="minorHAnsi"/>
          <w:i/>
          <w:sz w:val="24"/>
          <w:szCs w:val="24"/>
        </w:rPr>
        <w:t>IMI Technical Handbooks No. 2</w:t>
      </w:r>
      <w:r w:rsidRPr="00BF3C4D">
        <w:rPr>
          <w:rFonts w:cstheme="minorHAnsi"/>
          <w:sz w:val="24"/>
          <w:szCs w:val="24"/>
        </w:rPr>
        <w:t>. CAB International. Wallington (1994).</w:t>
      </w:r>
    </w:p>
    <w:p w14:paraId="5AC2D52A" w14:textId="2E923376" w:rsidR="00D67730" w:rsidRPr="00BF3C4D" w:rsidRDefault="000C68D0" w:rsidP="008D32B4">
      <w:pPr>
        <w:spacing w:after="0" w:line="240" w:lineRule="auto"/>
        <w:rPr>
          <w:rFonts w:cstheme="minorHAnsi"/>
          <w:sz w:val="24"/>
          <w:szCs w:val="24"/>
        </w:rPr>
      </w:pPr>
      <w:r w:rsidRPr="00BF3C4D">
        <w:rPr>
          <w:rFonts w:cstheme="minorHAnsi"/>
          <w:sz w:val="24"/>
          <w:szCs w:val="24"/>
        </w:rPr>
        <w:t>17. Schuster, F.</w:t>
      </w:r>
      <w:r w:rsidR="00E16EFB">
        <w:rPr>
          <w:rFonts w:cstheme="minorHAnsi"/>
          <w:sz w:val="24"/>
          <w:szCs w:val="24"/>
        </w:rPr>
        <w:t xml:space="preserve"> </w:t>
      </w:r>
      <w:r w:rsidRPr="00BF3C4D">
        <w:rPr>
          <w:rFonts w:cstheme="minorHAnsi"/>
          <w:sz w:val="24"/>
          <w:szCs w:val="24"/>
        </w:rPr>
        <w:t xml:space="preserve">L. Cultivation of pathogenic and opportunistic free-living </w:t>
      </w:r>
      <w:proofErr w:type="spellStart"/>
      <w:r w:rsidRPr="00BF3C4D">
        <w:rPr>
          <w:rFonts w:cstheme="minorHAnsi"/>
          <w:sz w:val="24"/>
          <w:szCs w:val="24"/>
        </w:rPr>
        <w:t>amebas</w:t>
      </w:r>
      <w:proofErr w:type="spellEnd"/>
      <w:r w:rsidRPr="00BF3C4D">
        <w:rPr>
          <w:rFonts w:cstheme="minorHAnsi"/>
          <w:sz w:val="24"/>
          <w:szCs w:val="24"/>
        </w:rPr>
        <w:t xml:space="preserve">. </w:t>
      </w:r>
      <w:r w:rsidRPr="00BF3C4D">
        <w:rPr>
          <w:rFonts w:cstheme="minorHAnsi"/>
          <w:i/>
          <w:sz w:val="24"/>
          <w:szCs w:val="24"/>
        </w:rPr>
        <w:t>Clinical Microbiology Reviews</w:t>
      </w:r>
      <w:r w:rsidRPr="00BF3C4D">
        <w:rPr>
          <w:rFonts w:cstheme="minorHAnsi"/>
          <w:sz w:val="24"/>
          <w:szCs w:val="24"/>
        </w:rPr>
        <w:t xml:space="preserve">. </w:t>
      </w:r>
      <w:r w:rsidRPr="00BC7932">
        <w:rPr>
          <w:rFonts w:cstheme="minorHAnsi"/>
          <w:b/>
          <w:sz w:val="24"/>
          <w:szCs w:val="24"/>
        </w:rPr>
        <w:t>15</w:t>
      </w:r>
      <w:r w:rsidRPr="00BF3C4D">
        <w:rPr>
          <w:rFonts w:cstheme="minorHAnsi"/>
          <w:sz w:val="24"/>
          <w:szCs w:val="24"/>
        </w:rPr>
        <w:t>, 342-344 (2002).</w:t>
      </w:r>
    </w:p>
    <w:p w14:paraId="674C7B34" w14:textId="77777777"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18. Strober, W. Trypan blue exclusion test of cell viability. </w:t>
      </w:r>
      <w:r w:rsidRPr="00BF3C4D">
        <w:rPr>
          <w:rFonts w:cstheme="minorHAnsi"/>
          <w:i/>
          <w:sz w:val="24"/>
          <w:szCs w:val="24"/>
        </w:rPr>
        <w:t>Current Protocols in Immunology</w:t>
      </w:r>
      <w:r w:rsidRPr="00BF3C4D">
        <w:rPr>
          <w:rFonts w:cstheme="minorHAnsi"/>
          <w:sz w:val="24"/>
          <w:szCs w:val="24"/>
        </w:rPr>
        <w:t xml:space="preserve">. </w:t>
      </w:r>
      <w:r w:rsidRPr="00BC7932">
        <w:rPr>
          <w:rFonts w:cstheme="minorHAnsi"/>
          <w:b/>
          <w:sz w:val="24"/>
          <w:szCs w:val="24"/>
        </w:rPr>
        <w:t>21</w:t>
      </w:r>
      <w:r w:rsidRPr="00BF3C4D">
        <w:rPr>
          <w:rFonts w:cstheme="minorHAnsi"/>
          <w:sz w:val="24"/>
          <w:szCs w:val="24"/>
        </w:rPr>
        <w:t>, 1-2 (2001).</w:t>
      </w:r>
    </w:p>
    <w:p w14:paraId="05F98438" w14:textId="39CD0418" w:rsidR="00D67730" w:rsidRDefault="000C68D0" w:rsidP="008D32B4">
      <w:pPr>
        <w:spacing w:after="0" w:line="240" w:lineRule="auto"/>
        <w:rPr>
          <w:rFonts w:cstheme="minorHAnsi"/>
          <w:sz w:val="24"/>
          <w:szCs w:val="24"/>
        </w:rPr>
      </w:pPr>
      <w:r w:rsidRPr="00BF3C4D">
        <w:rPr>
          <w:rFonts w:cstheme="minorHAnsi"/>
          <w:sz w:val="24"/>
          <w:szCs w:val="24"/>
        </w:rPr>
        <w:t xml:space="preserve">19. </w:t>
      </w:r>
      <w:proofErr w:type="spellStart"/>
      <w:r w:rsidR="00D67730" w:rsidRPr="00BF3C4D">
        <w:rPr>
          <w:rFonts w:cstheme="minorHAnsi"/>
          <w:sz w:val="24"/>
          <w:szCs w:val="24"/>
        </w:rPr>
        <w:t>Beisker</w:t>
      </w:r>
      <w:proofErr w:type="spellEnd"/>
      <w:r w:rsidR="00D67730" w:rsidRPr="00BF3C4D">
        <w:rPr>
          <w:rFonts w:cstheme="minorHAnsi"/>
          <w:sz w:val="24"/>
          <w:szCs w:val="24"/>
        </w:rPr>
        <w:t xml:space="preserve">, W., </w:t>
      </w:r>
      <w:proofErr w:type="spellStart"/>
      <w:r w:rsidR="00D67730" w:rsidRPr="00BF3C4D">
        <w:rPr>
          <w:rFonts w:cstheme="minorHAnsi"/>
          <w:sz w:val="24"/>
          <w:szCs w:val="24"/>
        </w:rPr>
        <w:t>Bolbeare</w:t>
      </w:r>
      <w:proofErr w:type="spellEnd"/>
      <w:r w:rsidR="00D67730" w:rsidRPr="00BF3C4D">
        <w:rPr>
          <w:rFonts w:cstheme="minorHAnsi"/>
          <w:sz w:val="24"/>
          <w:szCs w:val="24"/>
        </w:rPr>
        <w:t>, F., Gray, J.</w:t>
      </w:r>
      <w:r w:rsidR="00E16EFB">
        <w:rPr>
          <w:rFonts w:cstheme="minorHAnsi"/>
          <w:sz w:val="24"/>
          <w:szCs w:val="24"/>
        </w:rPr>
        <w:t xml:space="preserve"> </w:t>
      </w:r>
      <w:r w:rsidR="00D67730" w:rsidRPr="00BF3C4D">
        <w:rPr>
          <w:rFonts w:cstheme="minorHAnsi"/>
          <w:sz w:val="24"/>
          <w:szCs w:val="24"/>
        </w:rPr>
        <w:t xml:space="preserve">W. An improved immunocytochemical procedure for high sensitivity </w:t>
      </w:r>
      <w:proofErr w:type="spellStart"/>
      <w:r w:rsidR="00D67730" w:rsidRPr="00BF3C4D">
        <w:rPr>
          <w:rFonts w:cstheme="minorHAnsi"/>
          <w:sz w:val="24"/>
          <w:szCs w:val="24"/>
        </w:rPr>
        <w:t>dectection</w:t>
      </w:r>
      <w:proofErr w:type="spellEnd"/>
      <w:r w:rsidR="00D67730" w:rsidRPr="00BF3C4D">
        <w:rPr>
          <w:rFonts w:cstheme="minorHAnsi"/>
          <w:sz w:val="24"/>
          <w:szCs w:val="24"/>
        </w:rPr>
        <w:t xml:space="preserve"> of incorporated bromodeoxyuridine. </w:t>
      </w:r>
      <w:r w:rsidR="00D67730" w:rsidRPr="00BF3C4D">
        <w:rPr>
          <w:rFonts w:cstheme="minorHAnsi"/>
          <w:i/>
          <w:sz w:val="24"/>
          <w:szCs w:val="24"/>
        </w:rPr>
        <w:t>Cytometry.</w:t>
      </w:r>
      <w:r w:rsidR="00D67730" w:rsidRPr="00BF3C4D">
        <w:rPr>
          <w:rFonts w:cstheme="minorHAnsi"/>
          <w:sz w:val="24"/>
          <w:szCs w:val="24"/>
        </w:rPr>
        <w:t xml:space="preserve"> </w:t>
      </w:r>
      <w:r w:rsidR="00D67730" w:rsidRPr="00BC7932">
        <w:rPr>
          <w:rFonts w:cstheme="minorHAnsi"/>
          <w:b/>
          <w:sz w:val="24"/>
          <w:szCs w:val="24"/>
        </w:rPr>
        <w:t>8</w:t>
      </w:r>
      <w:r w:rsidR="00D67730" w:rsidRPr="00BF3C4D">
        <w:rPr>
          <w:rFonts w:cstheme="minorHAnsi"/>
          <w:sz w:val="24"/>
          <w:szCs w:val="24"/>
        </w:rPr>
        <w:t>, 235-239 (1987).</w:t>
      </w:r>
    </w:p>
    <w:p w14:paraId="41C4A20E" w14:textId="6A90EE64" w:rsidR="00D67730" w:rsidRDefault="00D67730" w:rsidP="008D32B4">
      <w:pPr>
        <w:spacing w:after="0" w:line="240" w:lineRule="auto"/>
        <w:rPr>
          <w:rFonts w:cstheme="minorHAnsi"/>
          <w:sz w:val="24"/>
          <w:szCs w:val="24"/>
        </w:rPr>
      </w:pPr>
      <w:r>
        <w:rPr>
          <w:rFonts w:cstheme="minorHAnsi"/>
          <w:sz w:val="24"/>
          <w:szCs w:val="24"/>
        </w:rPr>
        <w:t xml:space="preserve">20. </w:t>
      </w:r>
      <w:r w:rsidRPr="00BF3C4D">
        <w:rPr>
          <w:rFonts w:cstheme="minorHAnsi"/>
          <w:sz w:val="24"/>
          <w:szCs w:val="24"/>
        </w:rPr>
        <w:t xml:space="preserve">Clancy, B., </w:t>
      </w:r>
      <w:proofErr w:type="spellStart"/>
      <w:r w:rsidRPr="00BF3C4D">
        <w:rPr>
          <w:rFonts w:cstheme="minorHAnsi"/>
          <w:sz w:val="24"/>
          <w:szCs w:val="24"/>
        </w:rPr>
        <w:t>Cauller</w:t>
      </w:r>
      <w:proofErr w:type="spellEnd"/>
      <w:r w:rsidRPr="00BF3C4D">
        <w:rPr>
          <w:rFonts w:cstheme="minorHAnsi"/>
          <w:sz w:val="24"/>
          <w:szCs w:val="24"/>
        </w:rPr>
        <w:t>, L.</w:t>
      </w:r>
      <w:r w:rsidR="00E16EFB">
        <w:rPr>
          <w:rFonts w:cstheme="minorHAnsi"/>
          <w:sz w:val="24"/>
          <w:szCs w:val="24"/>
        </w:rPr>
        <w:t xml:space="preserve"> </w:t>
      </w:r>
      <w:r w:rsidRPr="00BF3C4D">
        <w:rPr>
          <w:rFonts w:cstheme="minorHAnsi"/>
          <w:sz w:val="24"/>
          <w:szCs w:val="24"/>
        </w:rPr>
        <w:t xml:space="preserve">J. Reduction of background autofluorescence in brain sections following immersion in sodium borohydride. </w:t>
      </w:r>
      <w:r w:rsidRPr="00BF3C4D">
        <w:rPr>
          <w:rFonts w:cstheme="minorHAnsi"/>
          <w:i/>
          <w:sz w:val="24"/>
          <w:szCs w:val="24"/>
        </w:rPr>
        <w:t>Journal of Neuroscience Methods</w:t>
      </w:r>
      <w:r w:rsidRPr="00BF3C4D">
        <w:rPr>
          <w:rFonts w:cstheme="minorHAnsi"/>
          <w:sz w:val="24"/>
          <w:szCs w:val="24"/>
        </w:rPr>
        <w:t xml:space="preserve">. </w:t>
      </w:r>
      <w:r w:rsidRPr="00BC7932">
        <w:rPr>
          <w:rFonts w:cstheme="minorHAnsi"/>
          <w:b/>
          <w:sz w:val="24"/>
          <w:szCs w:val="24"/>
        </w:rPr>
        <w:t>83</w:t>
      </w:r>
      <w:r w:rsidRPr="00BF3C4D">
        <w:rPr>
          <w:rFonts w:cstheme="minorHAnsi"/>
          <w:sz w:val="24"/>
          <w:szCs w:val="24"/>
        </w:rPr>
        <w:t xml:space="preserve">, 97-102 (1998). </w:t>
      </w:r>
    </w:p>
    <w:p w14:paraId="4915392D" w14:textId="0922D87A" w:rsidR="000C68D0" w:rsidRPr="00BF3C4D" w:rsidRDefault="00D67730" w:rsidP="008D32B4">
      <w:pPr>
        <w:spacing w:after="0" w:line="240" w:lineRule="auto"/>
        <w:rPr>
          <w:rFonts w:cstheme="minorHAnsi"/>
          <w:sz w:val="24"/>
          <w:szCs w:val="24"/>
        </w:rPr>
      </w:pPr>
      <w:r>
        <w:rPr>
          <w:rFonts w:cstheme="minorHAnsi"/>
          <w:sz w:val="24"/>
          <w:szCs w:val="24"/>
        </w:rPr>
        <w:t xml:space="preserve">21. </w:t>
      </w:r>
      <w:r w:rsidR="000C68D0" w:rsidRPr="00BF3C4D">
        <w:rPr>
          <w:rFonts w:cstheme="minorHAnsi"/>
          <w:sz w:val="24"/>
          <w:szCs w:val="24"/>
        </w:rPr>
        <w:t>Simons, E.</w:t>
      </w:r>
      <w:r w:rsidR="00E16EFB">
        <w:rPr>
          <w:rFonts w:cstheme="minorHAnsi"/>
          <w:sz w:val="24"/>
          <w:szCs w:val="24"/>
        </w:rPr>
        <w:t xml:space="preserve"> </w:t>
      </w:r>
      <w:r w:rsidR="000C68D0" w:rsidRPr="00BF3C4D">
        <w:rPr>
          <w:rFonts w:cstheme="minorHAnsi"/>
          <w:sz w:val="24"/>
          <w:szCs w:val="24"/>
        </w:rPr>
        <w:t xml:space="preserve">R. Measurement of phagocytosis and of </w:t>
      </w:r>
      <w:proofErr w:type="spellStart"/>
      <w:r w:rsidR="000C68D0" w:rsidRPr="00BF3C4D">
        <w:rPr>
          <w:rFonts w:cstheme="minorHAnsi"/>
          <w:sz w:val="24"/>
          <w:szCs w:val="24"/>
        </w:rPr>
        <w:t>phagosomal</w:t>
      </w:r>
      <w:proofErr w:type="spellEnd"/>
      <w:r w:rsidR="000C68D0" w:rsidRPr="00BF3C4D">
        <w:rPr>
          <w:rFonts w:cstheme="minorHAnsi"/>
          <w:sz w:val="24"/>
          <w:szCs w:val="24"/>
        </w:rPr>
        <w:t xml:space="preserve"> environment in polymorphonuclear phagocytes by flow cytometry. </w:t>
      </w:r>
      <w:r w:rsidR="000C68D0" w:rsidRPr="00BF3C4D">
        <w:rPr>
          <w:rFonts w:cstheme="minorHAnsi"/>
          <w:i/>
          <w:sz w:val="24"/>
          <w:szCs w:val="24"/>
        </w:rPr>
        <w:t>Current Protocols in Cytometry.</w:t>
      </w:r>
      <w:r w:rsidR="000C68D0" w:rsidRPr="00BF3C4D">
        <w:rPr>
          <w:rFonts w:cstheme="minorHAnsi"/>
          <w:sz w:val="24"/>
          <w:szCs w:val="24"/>
        </w:rPr>
        <w:t xml:space="preserve"> Unit 9, 31 (2010).  </w:t>
      </w:r>
    </w:p>
    <w:p w14:paraId="6BBDB069" w14:textId="18D765F0" w:rsidR="000C68D0" w:rsidRPr="00BF3C4D" w:rsidRDefault="00D67730" w:rsidP="008D32B4">
      <w:pPr>
        <w:spacing w:after="0" w:line="240" w:lineRule="auto"/>
        <w:rPr>
          <w:rFonts w:cstheme="minorHAnsi"/>
          <w:sz w:val="24"/>
          <w:szCs w:val="24"/>
        </w:rPr>
      </w:pPr>
      <w:r>
        <w:rPr>
          <w:rFonts w:cstheme="minorHAnsi"/>
          <w:sz w:val="24"/>
          <w:szCs w:val="24"/>
        </w:rPr>
        <w:t>22</w:t>
      </w:r>
      <w:r w:rsidR="000C68D0" w:rsidRPr="00BF3C4D">
        <w:rPr>
          <w:rFonts w:cstheme="minorHAnsi"/>
          <w:sz w:val="24"/>
          <w:szCs w:val="24"/>
        </w:rPr>
        <w:t>. Grillo-Hill, B.</w:t>
      </w:r>
      <w:r w:rsidR="00E16EFB">
        <w:rPr>
          <w:rFonts w:cstheme="minorHAnsi"/>
          <w:sz w:val="24"/>
          <w:szCs w:val="24"/>
        </w:rPr>
        <w:t xml:space="preserve"> </w:t>
      </w:r>
      <w:r w:rsidR="000C68D0" w:rsidRPr="00BF3C4D">
        <w:rPr>
          <w:rFonts w:cstheme="minorHAnsi"/>
          <w:sz w:val="24"/>
          <w:szCs w:val="24"/>
        </w:rPr>
        <w:t>K., Webb, B.</w:t>
      </w:r>
      <w:r w:rsidR="00E16EFB">
        <w:rPr>
          <w:rFonts w:cstheme="minorHAnsi"/>
          <w:sz w:val="24"/>
          <w:szCs w:val="24"/>
        </w:rPr>
        <w:t xml:space="preserve"> </w:t>
      </w:r>
      <w:r w:rsidR="000C68D0" w:rsidRPr="00BF3C4D">
        <w:rPr>
          <w:rFonts w:cstheme="minorHAnsi"/>
          <w:sz w:val="24"/>
          <w:szCs w:val="24"/>
        </w:rPr>
        <w:t>A., Barber, D.</w:t>
      </w:r>
      <w:r w:rsidR="00E16EFB">
        <w:rPr>
          <w:rFonts w:cstheme="minorHAnsi"/>
          <w:sz w:val="24"/>
          <w:szCs w:val="24"/>
        </w:rPr>
        <w:t xml:space="preserve"> </w:t>
      </w:r>
      <w:r w:rsidR="000C68D0" w:rsidRPr="00BF3C4D">
        <w:rPr>
          <w:rFonts w:cstheme="minorHAnsi"/>
          <w:sz w:val="24"/>
          <w:szCs w:val="24"/>
        </w:rPr>
        <w:t xml:space="preserve">L. </w:t>
      </w:r>
      <w:proofErr w:type="spellStart"/>
      <w:r w:rsidR="000C68D0" w:rsidRPr="00BF3C4D">
        <w:rPr>
          <w:rFonts w:cstheme="minorHAnsi"/>
          <w:sz w:val="24"/>
          <w:szCs w:val="24"/>
        </w:rPr>
        <w:t>Ratiometric</w:t>
      </w:r>
      <w:proofErr w:type="spellEnd"/>
      <w:r w:rsidR="000C68D0" w:rsidRPr="00BF3C4D">
        <w:rPr>
          <w:rFonts w:cstheme="minorHAnsi"/>
          <w:sz w:val="24"/>
          <w:szCs w:val="24"/>
        </w:rPr>
        <w:t xml:space="preserve"> Imaging of pH Probes. </w:t>
      </w:r>
      <w:r w:rsidR="000C68D0" w:rsidRPr="00BF3C4D">
        <w:rPr>
          <w:rFonts w:cstheme="minorHAnsi"/>
          <w:i/>
          <w:sz w:val="24"/>
          <w:szCs w:val="24"/>
        </w:rPr>
        <w:t>Methods</w:t>
      </w:r>
      <w:r w:rsidR="000C68D0" w:rsidRPr="00BF3C4D">
        <w:rPr>
          <w:rFonts w:cstheme="minorHAnsi"/>
          <w:sz w:val="24"/>
          <w:szCs w:val="24"/>
        </w:rPr>
        <w:t xml:space="preserve"> </w:t>
      </w:r>
      <w:r w:rsidR="000C68D0" w:rsidRPr="00BF3C4D">
        <w:rPr>
          <w:rFonts w:cstheme="minorHAnsi"/>
          <w:i/>
          <w:sz w:val="24"/>
          <w:szCs w:val="24"/>
        </w:rPr>
        <w:t>in</w:t>
      </w:r>
      <w:r w:rsidR="000C68D0" w:rsidRPr="00BF3C4D">
        <w:rPr>
          <w:rFonts w:cstheme="minorHAnsi"/>
          <w:sz w:val="24"/>
          <w:szCs w:val="24"/>
        </w:rPr>
        <w:t xml:space="preserve"> </w:t>
      </w:r>
      <w:r w:rsidR="000C68D0" w:rsidRPr="00BF3C4D">
        <w:rPr>
          <w:rFonts w:cstheme="minorHAnsi"/>
          <w:i/>
          <w:sz w:val="24"/>
          <w:szCs w:val="24"/>
        </w:rPr>
        <w:t>Cell</w:t>
      </w:r>
      <w:r w:rsidR="000C68D0" w:rsidRPr="00BF3C4D">
        <w:rPr>
          <w:rFonts w:cstheme="minorHAnsi"/>
          <w:sz w:val="24"/>
          <w:szCs w:val="24"/>
        </w:rPr>
        <w:t xml:space="preserve"> </w:t>
      </w:r>
      <w:r w:rsidR="000C68D0" w:rsidRPr="00BF3C4D">
        <w:rPr>
          <w:rFonts w:cstheme="minorHAnsi"/>
          <w:i/>
          <w:sz w:val="24"/>
          <w:szCs w:val="24"/>
        </w:rPr>
        <w:t>Biology</w:t>
      </w:r>
      <w:r w:rsidR="000C68D0" w:rsidRPr="00BF3C4D">
        <w:rPr>
          <w:rFonts w:cstheme="minorHAnsi"/>
          <w:sz w:val="24"/>
          <w:szCs w:val="24"/>
        </w:rPr>
        <w:t xml:space="preserve">. </w:t>
      </w:r>
      <w:r w:rsidR="000C68D0" w:rsidRPr="00BC7932">
        <w:rPr>
          <w:rFonts w:cstheme="minorHAnsi"/>
          <w:b/>
          <w:sz w:val="24"/>
          <w:szCs w:val="24"/>
        </w:rPr>
        <w:t>123</w:t>
      </w:r>
      <w:r w:rsidR="000C68D0" w:rsidRPr="00BF3C4D">
        <w:rPr>
          <w:rFonts w:cstheme="minorHAnsi"/>
          <w:sz w:val="24"/>
          <w:szCs w:val="24"/>
        </w:rPr>
        <w:t>, 429-448 (2014).</w:t>
      </w:r>
    </w:p>
    <w:p w14:paraId="1CEEB9B0" w14:textId="0C7CD7AB"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23. </w:t>
      </w:r>
      <w:r w:rsidRPr="00BF3C4D">
        <w:rPr>
          <w:rFonts w:cstheme="minorHAnsi"/>
          <w:sz w:val="24"/>
          <w:szCs w:val="24"/>
          <w:shd w:val="clear" w:color="auto" w:fill="FFFFFF"/>
        </w:rPr>
        <w:t xml:space="preserve">van </w:t>
      </w:r>
      <w:proofErr w:type="spellStart"/>
      <w:r w:rsidRPr="00BF3C4D">
        <w:rPr>
          <w:rFonts w:cstheme="minorHAnsi"/>
          <w:sz w:val="24"/>
          <w:szCs w:val="24"/>
          <w:shd w:val="clear" w:color="auto" w:fill="FFFFFF"/>
        </w:rPr>
        <w:t>Wyk</w:t>
      </w:r>
      <w:proofErr w:type="spellEnd"/>
      <w:r w:rsidRPr="00BF3C4D">
        <w:rPr>
          <w:rFonts w:cstheme="minorHAnsi"/>
          <w:sz w:val="24"/>
          <w:szCs w:val="24"/>
          <w:shd w:val="clear" w:color="auto" w:fill="FFFFFF"/>
        </w:rPr>
        <w:t>, P.</w:t>
      </w:r>
      <w:r w:rsidR="00E16EFB">
        <w:rPr>
          <w:rFonts w:cstheme="minorHAnsi"/>
          <w:sz w:val="24"/>
          <w:szCs w:val="24"/>
          <w:shd w:val="clear" w:color="auto" w:fill="FFFFFF"/>
        </w:rPr>
        <w:t xml:space="preserve"> </w:t>
      </w:r>
      <w:r w:rsidRPr="00BF3C4D">
        <w:rPr>
          <w:rFonts w:cstheme="minorHAnsi"/>
          <w:sz w:val="24"/>
          <w:szCs w:val="24"/>
          <w:shd w:val="clear" w:color="auto" w:fill="FFFFFF"/>
        </w:rPr>
        <w:t>W.</w:t>
      </w:r>
      <w:r w:rsidR="00E16EFB">
        <w:rPr>
          <w:rFonts w:cstheme="minorHAnsi"/>
          <w:sz w:val="24"/>
          <w:szCs w:val="24"/>
          <w:shd w:val="clear" w:color="auto" w:fill="FFFFFF"/>
        </w:rPr>
        <w:t xml:space="preserve"> </w:t>
      </w:r>
      <w:r w:rsidRPr="00BF3C4D">
        <w:rPr>
          <w:rFonts w:cstheme="minorHAnsi"/>
          <w:sz w:val="24"/>
          <w:szCs w:val="24"/>
          <w:shd w:val="clear" w:color="auto" w:fill="FFFFFF"/>
        </w:rPr>
        <w:t>J., Wingfield, M.</w:t>
      </w:r>
      <w:r w:rsidR="00E16EFB">
        <w:rPr>
          <w:rFonts w:cstheme="minorHAnsi"/>
          <w:sz w:val="24"/>
          <w:szCs w:val="24"/>
          <w:shd w:val="clear" w:color="auto" w:fill="FFFFFF"/>
        </w:rPr>
        <w:t xml:space="preserve"> </w:t>
      </w:r>
      <w:r w:rsidRPr="00BF3C4D">
        <w:rPr>
          <w:rFonts w:cstheme="minorHAnsi"/>
          <w:sz w:val="24"/>
          <w:szCs w:val="24"/>
          <w:shd w:val="clear" w:color="auto" w:fill="FFFFFF"/>
        </w:rPr>
        <w:t xml:space="preserve">J. Ascospores ultrastructure and development in </w:t>
      </w:r>
      <w:proofErr w:type="spellStart"/>
      <w:r w:rsidRPr="00BF3C4D">
        <w:rPr>
          <w:rFonts w:cstheme="minorHAnsi"/>
          <w:i/>
          <w:sz w:val="24"/>
          <w:szCs w:val="24"/>
          <w:shd w:val="clear" w:color="auto" w:fill="FFFFFF"/>
        </w:rPr>
        <w:t>Ophiostoma</w:t>
      </w:r>
      <w:proofErr w:type="spellEnd"/>
      <w:r w:rsidRPr="00BF3C4D">
        <w:rPr>
          <w:rFonts w:cstheme="minorHAnsi"/>
          <w:i/>
          <w:sz w:val="24"/>
          <w:szCs w:val="24"/>
          <w:shd w:val="clear" w:color="auto" w:fill="FFFFFF"/>
        </w:rPr>
        <w:t xml:space="preserve"> </w:t>
      </w:r>
      <w:proofErr w:type="spellStart"/>
      <w:r w:rsidRPr="00BF3C4D">
        <w:rPr>
          <w:rFonts w:cstheme="minorHAnsi"/>
          <w:i/>
          <w:sz w:val="24"/>
          <w:szCs w:val="24"/>
          <w:shd w:val="clear" w:color="auto" w:fill="FFFFFF"/>
        </w:rPr>
        <w:t>cucullatum</w:t>
      </w:r>
      <w:proofErr w:type="spellEnd"/>
      <w:r w:rsidRPr="00BF3C4D">
        <w:rPr>
          <w:rFonts w:cstheme="minorHAnsi"/>
          <w:i/>
          <w:sz w:val="24"/>
          <w:szCs w:val="24"/>
          <w:shd w:val="clear" w:color="auto" w:fill="FFFFFF"/>
        </w:rPr>
        <w:t xml:space="preserve">. </w:t>
      </w:r>
      <w:proofErr w:type="spellStart"/>
      <w:r w:rsidRPr="00BF3C4D">
        <w:rPr>
          <w:rFonts w:cstheme="minorHAnsi"/>
          <w:i/>
          <w:sz w:val="24"/>
          <w:szCs w:val="24"/>
          <w:shd w:val="clear" w:color="auto" w:fill="FFFFFF"/>
        </w:rPr>
        <w:t>Mycologia</w:t>
      </w:r>
      <w:proofErr w:type="spellEnd"/>
      <w:r w:rsidRPr="00BF3C4D">
        <w:rPr>
          <w:rFonts w:cstheme="minorHAnsi"/>
          <w:i/>
          <w:sz w:val="24"/>
          <w:szCs w:val="24"/>
          <w:shd w:val="clear" w:color="auto" w:fill="FFFFFF"/>
        </w:rPr>
        <w:t>.</w:t>
      </w:r>
      <w:r w:rsidRPr="00BF3C4D">
        <w:rPr>
          <w:rFonts w:cstheme="minorHAnsi"/>
          <w:sz w:val="24"/>
          <w:szCs w:val="24"/>
          <w:shd w:val="clear" w:color="auto" w:fill="FFFFFF"/>
        </w:rPr>
        <w:t xml:space="preserve"> </w:t>
      </w:r>
      <w:r w:rsidRPr="00BC7932">
        <w:rPr>
          <w:rFonts w:cstheme="minorHAnsi"/>
          <w:b/>
          <w:sz w:val="24"/>
          <w:szCs w:val="24"/>
          <w:shd w:val="clear" w:color="auto" w:fill="FFFFFF"/>
        </w:rPr>
        <w:t>83,</w:t>
      </w:r>
      <w:r w:rsidRPr="00BF3C4D">
        <w:rPr>
          <w:rFonts w:cstheme="minorHAnsi"/>
          <w:sz w:val="24"/>
          <w:szCs w:val="24"/>
          <w:shd w:val="clear" w:color="auto" w:fill="FFFFFF"/>
        </w:rPr>
        <w:t xml:space="preserve"> 698-707 (1991).</w:t>
      </w:r>
    </w:p>
    <w:p w14:paraId="41B1E15A" w14:textId="523FEE3F" w:rsidR="000C68D0" w:rsidRPr="00BF3C4D" w:rsidRDefault="000C68D0" w:rsidP="008D32B4">
      <w:pPr>
        <w:spacing w:after="0" w:line="240" w:lineRule="auto"/>
        <w:rPr>
          <w:rFonts w:cstheme="minorHAnsi"/>
          <w:sz w:val="24"/>
          <w:szCs w:val="24"/>
        </w:rPr>
      </w:pPr>
      <w:r w:rsidRPr="00BF3C4D">
        <w:rPr>
          <w:rFonts w:cstheme="minorHAnsi"/>
          <w:sz w:val="24"/>
          <w:szCs w:val="24"/>
        </w:rPr>
        <w:t>24. Spur, A.</w:t>
      </w:r>
      <w:r w:rsidR="00E16EFB">
        <w:rPr>
          <w:rFonts w:cstheme="minorHAnsi"/>
          <w:sz w:val="24"/>
          <w:szCs w:val="24"/>
        </w:rPr>
        <w:t xml:space="preserve"> </w:t>
      </w:r>
      <w:r w:rsidRPr="00BF3C4D">
        <w:rPr>
          <w:rFonts w:cstheme="minorHAnsi"/>
          <w:sz w:val="24"/>
          <w:szCs w:val="24"/>
        </w:rPr>
        <w:t xml:space="preserve">R. A low viscosity epoxy resin embedding medium for electron microscopy. </w:t>
      </w:r>
      <w:r w:rsidRPr="00BF3C4D">
        <w:rPr>
          <w:rFonts w:cstheme="minorHAnsi"/>
          <w:i/>
          <w:sz w:val="24"/>
          <w:szCs w:val="24"/>
        </w:rPr>
        <w:t>Ultrastructural Research</w:t>
      </w:r>
      <w:r w:rsidRPr="00BF3C4D">
        <w:rPr>
          <w:rFonts w:cstheme="minorHAnsi"/>
          <w:sz w:val="24"/>
          <w:szCs w:val="24"/>
        </w:rPr>
        <w:t xml:space="preserve">. </w:t>
      </w:r>
      <w:r w:rsidRPr="00BC7932">
        <w:rPr>
          <w:rFonts w:cstheme="minorHAnsi"/>
          <w:b/>
          <w:sz w:val="24"/>
          <w:szCs w:val="24"/>
        </w:rPr>
        <w:t>26</w:t>
      </w:r>
      <w:r w:rsidRPr="00BF3C4D">
        <w:rPr>
          <w:rFonts w:cstheme="minorHAnsi"/>
          <w:sz w:val="24"/>
          <w:szCs w:val="24"/>
        </w:rPr>
        <w:t>, 31-43 (1969).</w:t>
      </w:r>
    </w:p>
    <w:p w14:paraId="64066C7A" w14:textId="1A6E62B6"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25. Department of Minerals and Energy. </w:t>
      </w:r>
      <w:r w:rsidRPr="00BF3C4D">
        <w:rPr>
          <w:rFonts w:cstheme="minorHAnsi"/>
          <w:i/>
          <w:sz w:val="24"/>
          <w:szCs w:val="24"/>
        </w:rPr>
        <w:t>Radioactive Waste Management Policy and Strategy for the Republic of South Africa</w:t>
      </w:r>
      <w:r w:rsidRPr="00BF3C4D">
        <w:rPr>
          <w:rFonts w:cstheme="minorHAnsi"/>
          <w:sz w:val="24"/>
          <w:szCs w:val="24"/>
        </w:rPr>
        <w:t>. Department of Minerals and Energy. Pretoria (2005).</w:t>
      </w:r>
    </w:p>
    <w:p w14:paraId="6FEA346B" w14:textId="17CD8E47" w:rsidR="000C68D0" w:rsidRPr="00BF3C4D" w:rsidRDefault="000C68D0" w:rsidP="008D32B4">
      <w:pPr>
        <w:spacing w:after="0" w:line="240" w:lineRule="auto"/>
        <w:rPr>
          <w:rFonts w:cstheme="minorHAnsi"/>
          <w:sz w:val="24"/>
          <w:szCs w:val="24"/>
        </w:rPr>
      </w:pPr>
      <w:r w:rsidRPr="00BF3C4D">
        <w:rPr>
          <w:rFonts w:cstheme="minorHAnsi"/>
          <w:sz w:val="24"/>
          <w:szCs w:val="24"/>
        </w:rPr>
        <w:t>26. Reynolds, E.</w:t>
      </w:r>
      <w:r w:rsidR="00E16EFB">
        <w:rPr>
          <w:rFonts w:cstheme="minorHAnsi"/>
          <w:sz w:val="24"/>
          <w:szCs w:val="24"/>
        </w:rPr>
        <w:t xml:space="preserve"> </w:t>
      </w:r>
      <w:r w:rsidRPr="00BF3C4D">
        <w:rPr>
          <w:rFonts w:cstheme="minorHAnsi"/>
          <w:sz w:val="24"/>
          <w:szCs w:val="24"/>
        </w:rPr>
        <w:t xml:space="preserve">S. The use of lead citrate at high pH as an electron opaque stain in electron microscopy. </w:t>
      </w:r>
      <w:r w:rsidRPr="00BF3C4D">
        <w:rPr>
          <w:rFonts w:cstheme="minorHAnsi"/>
          <w:i/>
          <w:sz w:val="24"/>
          <w:szCs w:val="24"/>
        </w:rPr>
        <w:t>Cell Biology</w:t>
      </w:r>
      <w:r w:rsidRPr="00BF3C4D">
        <w:rPr>
          <w:rFonts w:cstheme="minorHAnsi"/>
          <w:sz w:val="24"/>
          <w:szCs w:val="24"/>
        </w:rPr>
        <w:t xml:space="preserve">. </w:t>
      </w:r>
      <w:r w:rsidRPr="00BC7932">
        <w:rPr>
          <w:rFonts w:cstheme="minorHAnsi"/>
          <w:b/>
          <w:sz w:val="24"/>
          <w:szCs w:val="24"/>
        </w:rPr>
        <w:t>17</w:t>
      </w:r>
      <w:r w:rsidRPr="00BF3C4D">
        <w:rPr>
          <w:rFonts w:cstheme="minorHAnsi"/>
          <w:sz w:val="24"/>
          <w:szCs w:val="24"/>
        </w:rPr>
        <w:t>, 208-212 (1963).</w:t>
      </w:r>
    </w:p>
    <w:p w14:paraId="06E9CF2E" w14:textId="7496AC41" w:rsidR="000C68D0" w:rsidRPr="00BF3C4D" w:rsidRDefault="000C68D0" w:rsidP="008D32B4">
      <w:pPr>
        <w:spacing w:after="0" w:line="240" w:lineRule="auto"/>
        <w:rPr>
          <w:rFonts w:cstheme="minorHAnsi"/>
          <w:sz w:val="24"/>
          <w:szCs w:val="24"/>
        </w:rPr>
      </w:pPr>
      <w:r w:rsidRPr="00BF3C4D">
        <w:rPr>
          <w:rFonts w:cstheme="minorHAnsi"/>
          <w:sz w:val="24"/>
          <w:szCs w:val="24"/>
        </w:rPr>
        <w:t>27</w:t>
      </w:r>
      <w:r w:rsidR="0026316B" w:rsidRPr="00BF3C4D">
        <w:rPr>
          <w:rFonts w:cstheme="minorHAnsi"/>
          <w:sz w:val="24"/>
          <w:szCs w:val="24"/>
        </w:rPr>
        <w:t xml:space="preserve">. </w:t>
      </w:r>
      <w:proofErr w:type="spellStart"/>
      <w:r w:rsidR="0026316B" w:rsidRPr="00BF3C4D">
        <w:rPr>
          <w:rFonts w:cstheme="minorHAnsi"/>
          <w:sz w:val="24"/>
          <w:szCs w:val="24"/>
        </w:rPr>
        <w:t>Monici</w:t>
      </w:r>
      <w:proofErr w:type="spellEnd"/>
      <w:r w:rsidR="0026316B" w:rsidRPr="00BF3C4D">
        <w:rPr>
          <w:rFonts w:cstheme="minorHAnsi"/>
          <w:sz w:val="24"/>
          <w:szCs w:val="24"/>
        </w:rPr>
        <w:t>, M. Cell and tissue autofluorescence research and diagnostic</w:t>
      </w:r>
      <w:r w:rsidR="00F85794" w:rsidRPr="00BF3C4D">
        <w:rPr>
          <w:rFonts w:cstheme="minorHAnsi"/>
          <w:sz w:val="24"/>
          <w:szCs w:val="24"/>
        </w:rPr>
        <w:t xml:space="preserve"> applications.</w:t>
      </w:r>
      <w:r w:rsidR="000063B2">
        <w:rPr>
          <w:rFonts w:cstheme="minorHAnsi"/>
          <w:sz w:val="24"/>
          <w:szCs w:val="24"/>
        </w:rPr>
        <w:t xml:space="preserve"> </w:t>
      </w:r>
      <w:r w:rsidR="00F85794" w:rsidRPr="00BF3C4D">
        <w:rPr>
          <w:rFonts w:cstheme="minorHAnsi"/>
          <w:i/>
          <w:sz w:val="24"/>
          <w:szCs w:val="24"/>
        </w:rPr>
        <w:t xml:space="preserve">Biotechnology Annual Review. </w:t>
      </w:r>
      <w:r w:rsidR="00F85794" w:rsidRPr="00BC7932">
        <w:rPr>
          <w:rFonts w:cstheme="minorHAnsi"/>
          <w:b/>
          <w:sz w:val="24"/>
          <w:szCs w:val="24"/>
        </w:rPr>
        <w:t>11</w:t>
      </w:r>
      <w:r w:rsidR="00F85794" w:rsidRPr="00BF3C4D">
        <w:rPr>
          <w:rFonts w:cstheme="minorHAnsi"/>
          <w:sz w:val="24"/>
          <w:szCs w:val="24"/>
        </w:rPr>
        <w:t>, 227-256 (2005).</w:t>
      </w:r>
    </w:p>
    <w:p w14:paraId="57F4AD6B" w14:textId="3E36D522" w:rsidR="000C68D0" w:rsidRPr="00BF3C4D" w:rsidRDefault="000C68D0" w:rsidP="008D32B4">
      <w:pPr>
        <w:spacing w:after="0" w:line="240" w:lineRule="auto"/>
        <w:rPr>
          <w:rFonts w:cstheme="minorHAnsi"/>
          <w:sz w:val="24"/>
          <w:szCs w:val="24"/>
        </w:rPr>
      </w:pPr>
      <w:r w:rsidRPr="00BF3C4D">
        <w:rPr>
          <w:rFonts w:cstheme="minorHAnsi"/>
          <w:sz w:val="24"/>
          <w:szCs w:val="24"/>
        </w:rPr>
        <w:t>28. Janeway, C.</w:t>
      </w:r>
      <w:r w:rsidR="00E16EFB">
        <w:rPr>
          <w:rFonts w:cstheme="minorHAnsi"/>
          <w:sz w:val="24"/>
          <w:szCs w:val="24"/>
        </w:rPr>
        <w:t xml:space="preserve"> </w:t>
      </w:r>
      <w:r w:rsidRPr="00BF3C4D">
        <w:rPr>
          <w:rFonts w:cstheme="minorHAnsi"/>
          <w:sz w:val="24"/>
          <w:szCs w:val="24"/>
        </w:rPr>
        <w:t xml:space="preserve">A., Travers, P., </w:t>
      </w:r>
      <w:proofErr w:type="spellStart"/>
      <w:r w:rsidRPr="00BF3C4D">
        <w:rPr>
          <w:rFonts w:cstheme="minorHAnsi"/>
          <w:sz w:val="24"/>
          <w:szCs w:val="24"/>
        </w:rPr>
        <w:t>Walport</w:t>
      </w:r>
      <w:proofErr w:type="spellEnd"/>
      <w:r w:rsidRPr="00BF3C4D">
        <w:rPr>
          <w:rFonts w:cstheme="minorHAnsi"/>
          <w:sz w:val="24"/>
          <w:szCs w:val="24"/>
        </w:rPr>
        <w:t xml:space="preserve">, M., </w:t>
      </w:r>
      <w:proofErr w:type="spellStart"/>
      <w:r w:rsidRPr="00BF3C4D">
        <w:rPr>
          <w:rFonts w:cstheme="minorHAnsi"/>
          <w:sz w:val="24"/>
          <w:szCs w:val="24"/>
        </w:rPr>
        <w:t>Shlomchik</w:t>
      </w:r>
      <w:proofErr w:type="spellEnd"/>
      <w:r w:rsidRPr="00BF3C4D">
        <w:rPr>
          <w:rFonts w:cstheme="minorHAnsi"/>
          <w:sz w:val="24"/>
          <w:szCs w:val="24"/>
        </w:rPr>
        <w:t xml:space="preserve">, M. </w:t>
      </w:r>
      <w:r w:rsidRPr="00BF3C4D">
        <w:rPr>
          <w:rFonts w:cstheme="minorHAnsi"/>
          <w:i/>
          <w:sz w:val="24"/>
          <w:szCs w:val="24"/>
        </w:rPr>
        <w:t>Immunobiology: The Immune System in Health and Disease, 5</w:t>
      </w:r>
      <w:r w:rsidRPr="00BF3C4D">
        <w:rPr>
          <w:rFonts w:cstheme="minorHAnsi"/>
          <w:i/>
          <w:sz w:val="24"/>
          <w:szCs w:val="24"/>
          <w:vertAlign w:val="superscript"/>
        </w:rPr>
        <w:t>th</w:t>
      </w:r>
      <w:r w:rsidRPr="00BF3C4D">
        <w:rPr>
          <w:rFonts w:cstheme="minorHAnsi"/>
          <w:i/>
          <w:sz w:val="24"/>
          <w:szCs w:val="24"/>
        </w:rPr>
        <w:t xml:space="preserve"> edition</w:t>
      </w:r>
      <w:r w:rsidRPr="00BF3C4D">
        <w:rPr>
          <w:rFonts w:cstheme="minorHAnsi"/>
          <w:sz w:val="24"/>
          <w:szCs w:val="24"/>
        </w:rPr>
        <w:t>. Garland Science. New York (2001).</w:t>
      </w:r>
    </w:p>
    <w:p w14:paraId="2C8E1BED" w14:textId="43D7E913" w:rsidR="000C68D0" w:rsidRPr="00BF3C4D" w:rsidRDefault="000C68D0" w:rsidP="008D32B4">
      <w:pPr>
        <w:spacing w:after="0" w:line="240" w:lineRule="auto"/>
        <w:rPr>
          <w:rFonts w:cstheme="minorHAnsi"/>
          <w:sz w:val="24"/>
          <w:szCs w:val="24"/>
        </w:rPr>
      </w:pPr>
      <w:r w:rsidRPr="00BF3C4D">
        <w:rPr>
          <w:rFonts w:cstheme="minorHAnsi"/>
          <w:sz w:val="24"/>
          <w:szCs w:val="24"/>
        </w:rPr>
        <w:t>29</w:t>
      </w:r>
      <w:r w:rsidR="00F85794" w:rsidRPr="00BF3C4D">
        <w:rPr>
          <w:rFonts w:cstheme="minorHAnsi"/>
          <w:sz w:val="24"/>
          <w:szCs w:val="24"/>
        </w:rPr>
        <w:t xml:space="preserve">. Ma, H., </w:t>
      </w:r>
      <w:proofErr w:type="spellStart"/>
      <w:r w:rsidR="00F85794" w:rsidRPr="00BF3C4D">
        <w:rPr>
          <w:rFonts w:cstheme="minorHAnsi"/>
          <w:sz w:val="24"/>
          <w:szCs w:val="24"/>
        </w:rPr>
        <w:t>Croudace</w:t>
      </w:r>
      <w:proofErr w:type="spellEnd"/>
      <w:r w:rsidR="00F85794" w:rsidRPr="00BF3C4D">
        <w:rPr>
          <w:rFonts w:cstheme="minorHAnsi"/>
          <w:sz w:val="24"/>
          <w:szCs w:val="24"/>
        </w:rPr>
        <w:t>, J.</w:t>
      </w:r>
      <w:r w:rsidR="00E16EFB">
        <w:rPr>
          <w:rFonts w:cstheme="minorHAnsi"/>
          <w:sz w:val="24"/>
          <w:szCs w:val="24"/>
        </w:rPr>
        <w:t xml:space="preserve"> </w:t>
      </w:r>
      <w:r w:rsidR="00F85794" w:rsidRPr="00BF3C4D">
        <w:rPr>
          <w:rFonts w:cstheme="minorHAnsi"/>
          <w:sz w:val="24"/>
          <w:szCs w:val="24"/>
        </w:rPr>
        <w:t>E. Lammas, D.</w:t>
      </w:r>
      <w:r w:rsidR="00E16EFB">
        <w:rPr>
          <w:rFonts w:cstheme="minorHAnsi"/>
          <w:sz w:val="24"/>
          <w:szCs w:val="24"/>
        </w:rPr>
        <w:t xml:space="preserve"> </w:t>
      </w:r>
      <w:r w:rsidR="00F85794" w:rsidRPr="00BF3C4D">
        <w:rPr>
          <w:rFonts w:cstheme="minorHAnsi"/>
          <w:sz w:val="24"/>
          <w:szCs w:val="24"/>
        </w:rPr>
        <w:t>A., May, R.</w:t>
      </w:r>
      <w:r w:rsidR="00E16EFB">
        <w:rPr>
          <w:rFonts w:cstheme="minorHAnsi"/>
          <w:sz w:val="24"/>
          <w:szCs w:val="24"/>
        </w:rPr>
        <w:t xml:space="preserve"> </w:t>
      </w:r>
      <w:r w:rsidR="00F85794" w:rsidRPr="00BF3C4D">
        <w:rPr>
          <w:rFonts w:cstheme="minorHAnsi"/>
          <w:sz w:val="24"/>
          <w:szCs w:val="24"/>
        </w:rPr>
        <w:t>C. Expulsion of live pathogenic yeast by macrophages.</w:t>
      </w:r>
      <w:r w:rsidR="00F85794" w:rsidRPr="00BF3C4D">
        <w:rPr>
          <w:rFonts w:cstheme="minorHAnsi"/>
          <w:i/>
          <w:sz w:val="24"/>
          <w:szCs w:val="24"/>
        </w:rPr>
        <w:t xml:space="preserve"> Current Biology</w:t>
      </w:r>
      <w:r w:rsidRPr="00BF3C4D">
        <w:rPr>
          <w:rFonts w:cstheme="minorHAnsi"/>
          <w:sz w:val="24"/>
          <w:szCs w:val="24"/>
        </w:rPr>
        <w:t>.</w:t>
      </w:r>
      <w:r w:rsidR="00F85794" w:rsidRPr="00BF3C4D">
        <w:rPr>
          <w:rFonts w:cstheme="minorHAnsi"/>
          <w:sz w:val="24"/>
          <w:szCs w:val="24"/>
        </w:rPr>
        <w:t xml:space="preserve"> </w:t>
      </w:r>
      <w:r w:rsidR="00F85794" w:rsidRPr="00BC7932">
        <w:rPr>
          <w:rFonts w:cstheme="minorHAnsi"/>
          <w:b/>
          <w:sz w:val="24"/>
          <w:szCs w:val="24"/>
        </w:rPr>
        <w:t>16</w:t>
      </w:r>
      <w:r w:rsidR="00F85794" w:rsidRPr="00BF3C4D">
        <w:rPr>
          <w:rFonts w:cstheme="minorHAnsi"/>
          <w:sz w:val="24"/>
          <w:szCs w:val="24"/>
        </w:rPr>
        <w:t>, 2156-2160 (2006).</w:t>
      </w:r>
    </w:p>
    <w:p w14:paraId="393800F9" w14:textId="4D1548FB" w:rsidR="00F85794" w:rsidRPr="00BF3C4D" w:rsidRDefault="000C68D0">
      <w:pPr>
        <w:spacing w:after="0" w:line="240" w:lineRule="auto"/>
        <w:rPr>
          <w:rFonts w:cstheme="minorHAnsi"/>
          <w:sz w:val="24"/>
          <w:szCs w:val="24"/>
        </w:rPr>
      </w:pPr>
      <w:r w:rsidRPr="00BF3C4D">
        <w:rPr>
          <w:rFonts w:cstheme="minorHAnsi"/>
          <w:sz w:val="24"/>
          <w:szCs w:val="24"/>
        </w:rPr>
        <w:t xml:space="preserve">30. </w:t>
      </w:r>
      <w:r w:rsidRPr="00BF3C4D">
        <w:rPr>
          <w:rFonts w:cstheme="minorHAnsi"/>
          <w:color w:val="222222"/>
          <w:sz w:val="24"/>
          <w:szCs w:val="24"/>
          <w:shd w:val="clear" w:color="auto" w:fill="FFFFFF"/>
        </w:rPr>
        <w:t xml:space="preserve">Alvarez, M., </w:t>
      </w:r>
      <w:proofErr w:type="spellStart"/>
      <w:r w:rsidRPr="00BF3C4D">
        <w:rPr>
          <w:rFonts w:cstheme="minorHAnsi"/>
          <w:color w:val="222222"/>
          <w:sz w:val="24"/>
          <w:szCs w:val="24"/>
          <w:shd w:val="clear" w:color="auto" w:fill="FFFFFF"/>
        </w:rPr>
        <w:t>Casadevall</w:t>
      </w:r>
      <w:proofErr w:type="spellEnd"/>
      <w:r w:rsidRPr="00BF3C4D">
        <w:rPr>
          <w:rFonts w:cstheme="minorHAnsi"/>
          <w:color w:val="222222"/>
          <w:sz w:val="24"/>
          <w:szCs w:val="24"/>
          <w:shd w:val="clear" w:color="auto" w:fill="FFFFFF"/>
        </w:rPr>
        <w:t xml:space="preserve">, A. Phagosome extrusion and host-cell survival after </w:t>
      </w:r>
      <w:r w:rsidRPr="00BF3C4D">
        <w:rPr>
          <w:rFonts w:cstheme="minorHAnsi"/>
          <w:i/>
          <w:color w:val="222222"/>
          <w:sz w:val="24"/>
          <w:szCs w:val="24"/>
          <w:shd w:val="clear" w:color="auto" w:fill="FFFFFF"/>
        </w:rPr>
        <w:t>Cryptococcus</w:t>
      </w:r>
      <w:r w:rsidRPr="00BF3C4D">
        <w:rPr>
          <w:rFonts w:cstheme="minorHAnsi"/>
          <w:color w:val="222222"/>
          <w:sz w:val="24"/>
          <w:szCs w:val="24"/>
          <w:shd w:val="clear" w:color="auto" w:fill="FFFFFF"/>
        </w:rPr>
        <w:t xml:space="preserve"> </w:t>
      </w:r>
      <w:r w:rsidRPr="00BF3C4D">
        <w:rPr>
          <w:rFonts w:cstheme="minorHAnsi"/>
          <w:i/>
          <w:color w:val="222222"/>
          <w:sz w:val="24"/>
          <w:szCs w:val="24"/>
          <w:shd w:val="clear" w:color="auto" w:fill="FFFFFF"/>
        </w:rPr>
        <w:t>neoformans</w:t>
      </w:r>
      <w:r w:rsidRPr="00BF3C4D">
        <w:rPr>
          <w:rFonts w:cstheme="minorHAnsi"/>
          <w:color w:val="222222"/>
          <w:sz w:val="24"/>
          <w:szCs w:val="24"/>
          <w:shd w:val="clear" w:color="auto" w:fill="FFFFFF"/>
        </w:rPr>
        <w:t xml:space="preserve"> phagocytosis by macrophages. </w:t>
      </w:r>
      <w:r w:rsidRPr="00BF3C4D">
        <w:rPr>
          <w:rFonts w:cstheme="minorHAnsi"/>
          <w:i/>
          <w:iCs/>
          <w:color w:val="222222"/>
          <w:sz w:val="24"/>
          <w:szCs w:val="24"/>
        </w:rPr>
        <w:t>Current Biology</w:t>
      </w:r>
      <w:r w:rsidRPr="00BF3C4D">
        <w:rPr>
          <w:rFonts w:cstheme="minorHAnsi"/>
          <w:color w:val="222222"/>
          <w:sz w:val="24"/>
          <w:szCs w:val="24"/>
          <w:shd w:val="clear" w:color="auto" w:fill="FFFFFF"/>
        </w:rPr>
        <w:t>. </w:t>
      </w:r>
      <w:r w:rsidRPr="00BC7932">
        <w:rPr>
          <w:rFonts w:cstheme="minorHAnsi"/>
          <w:b/>
          <w:bCs/>
          <w:color w:val="222222"/>
          <w:sz w:val="24"/>
          <w:szCs w:val="24"/>
        </w:rPr>
        <w:t>16</w:t>
      </w:r>
      <w:r w:rsidR="00BC7932">
        <w:rPr>
          <w:rFonts w:cstheme="minorHAnsi"/>
          <w:color w:val="222222"/>
          <w:sz w:val="24"/>
          <w:szCs w:val="24"/>
          <w:shd w:val="clear" w:color="auto" w:fill="FFFFFF"/>
        </w:rPr>
        <w:t>,</w:t>
      </w:r>
      <w:r w:rsidRPr="00BF3C4D">
        <w:rPr>
          <w:rFonts w:cstheme="minorHAnsi"/>
          <w:color w:val="222222"/>
          <w:sz w:val="24"/>
          <w:szCs w:val="24"/>
          <w:shd w:val="clear" w:color="auto" w:fill="FFFFFF"/>
        </w:rPr>
        <w:t xml:space="preserve"> 2161-2165 (2006).</w:t>
      </w:r>
      <w:r w:rsidRPr="00BF3C4D">
        <w:rPr>
          <w:rFonts w:cstheme="minorHAnsi"/>
          <w:sz w:val="24"/>
          <w:szCs w:val="24"/>
        </w:rPr>
        <w:t xml:space="preserve"> </w:t>
      </w:r>
    </w:p>
    <w:p w14:paraId="6A743456" w14:textId="6DF03A97" w:rsidR="000C68D0" w:rsidRPr="00BF3C4D" w:rsidRDefault="000C68D0" w:rsidP="008D32B4">
      <w:pPr>
        <w:spacing w:after="0" w:line="240" w:lineRule="auto"/>
        <w:rPr>
          <w:rFonts w:cstheme="minorHAnsi"/>
          <w:sz w:val="24"/>
          <w:szCs w:val="24"/>
        </w:rPr>
      </w:pPr>
      <w:r w:rsidRPr="00BF3C4D">
        <w:rPr>
          <w:rFonts w:cstheme="minorHAnsi"/>
          <w:sz w:val="24"/>
          <w:szCs w:val="24"/>
        </w:rPr>
        <w:t xml:space="preserve">31. </w:t>
      </w:r>
      <w:proofErr w:type="spellStart"/>
      <w:r w:rsidRPr="00BF3C4D">
        <w:rPr>
          <w:rFonts w:cstheme="minorHAnsi"/>
          <w:sz w:val="24"/>
          <w:szCs w:val="24"/>
        </w:rPr>
        <w:t>Madu</w:t>
      </w:r>
      <w:proofErr w:type="spellEnd"/>
      <w:r w:rsidRPr="00BF3C4D">
        <w:rPr>
          <w:rFonts w:cstheme="minorHAnsi"/>
          <w:sz w:val="24"/>
          <w:szCs w:val="24"/>
        </w:rPr>
        <w:t>, U.</w:t>
      </w:r>
      <w:r w:rsidR="00E16EFB">
        <w:rPr>
          <w:rFonts w:cstheme="minorHAnsi"/>
          <w:sz w:val="24"/>
          <w:szCs w:val="24"/>
        </w:rPr>
        <w:t xml:space="preserve"> </w:t>
      </w:r>
      <w:r w:rsidRPr="00BF3C4D">
        <w:rPr>
          <w:rFonts w:cstheme="minorHAnsi"/>
          <w:sz w:val="24"/>
          <w:szCs w:val="24"/>
        </w:rPr>
        <w:t xml:space="preserve">L., </w:t>
      </w:r>
      <w:proofErr w:type="spellStart"/>
      <w:r w:rsidRPr="00BF3C4D">
        <w:rPr>
          <w:rFonts w:cstheme="minorHAnsi"/>
          <w:sz w:val="24"/>
          <w:szCs w:val="24"/>
        </w:rPr>
        <w:t>Ogundeji</w:t>
      </w:r>
      <w:proofErr w:type="spellEnd"/>
      <w:r w:rsidRPr="00BF3C4D">
        <w:rPr>
          <w:rFonts w:cstheme="minorHAnsi"/>
          <w:sz w:val="24"/>
          <w:szCs w:val="24"/>
        </w:rPr>
        <w:t>, A.</w:t>
      </w:r>
      <w:r w:rsidR="00E16EFB">
        <w:rPr>
          <w:rFonts w:cstheme="minorHAnsi"/>
          <w:sz w:val="24"/>
          <w:szCs w:val="24"/>
        </w:rPr>
        <w:t xml:space="preserve"> </w:t>
      </w:r>
      <w:r w:rsidRPr="00BF3C4D">
        <w:rPr>
          <w:rFonts w:cstheme="minorHAnsi"/>
          <w:sz w:val="24"/>
          <w:szCs w:val="24"/>
        </w:rPr>
        <w:t>O., Pohl, C.</w:t>
      </w:r>
      <w:r w:rsidR="00E16EFB">
        <w:rPr>
          <w:rFonts w:cstheme="minorHAnsi"/>
          <w:sz w:val="24"/>
          <w:szCs w:val="24"/>
        </w:rPr>
        <w:t xml:space="preserve"> </w:t>
      </w:r>
      <w:r w:rsidRPr="00BF3C4D">
        <w:rPr>
          <w:rFonts w:cstheme="minorHAnsi"/>
          <w:sz w:val="24"/>
          <w:szCs w:val="24"/>
        </w:rPr>
        <w:t xml:space="preserve">H., </w:t>
      </w:r>
      <w:proofErr w:type="spellStart"/>
      <w:r w:rsidRPr="00BF3C4D">
        <w:rPr>
          <w:rFonts w:cstheme="minorHAnsi"/>
          <w:sz w:val="24"/>
          <w:szCs w:val="24"/>
        </w:rPr>
        <w:t>Albertyn</w:t>
      </w:r>
      <w:proofErr w:type="spellEnd"/>
      <w:r w:rsidRPr="00BF3C4D">
        <w:rPr>
          <w:rFonts w:cstheme="minorHAnsi"/>
          <w:sz w:val="24"/>
          <w:szCs w:val="24"/>
        </w:rPr>
        <w:t xml:space="preserve">, J., </w:t>
      </w:r>
      <w:proofErr w:type="spellStart"/>
      <w:r w:rsidRPr="00BF3C4D">
        <w:rPr>
          <w:rFonts w:cstheme="minorHAnsi"/>
          <w:sz w:val="24"/>
          <w:szCs w:val="24"/>
        </w:rPr>
        <w:t>Sebolai</w:t>
      </w:r>
      <w:proofErr w:type="spellEnd"/>
      <w:r w:rsidRPr="00BF3C4D">
        <w:rPr>
          <w:rFonts w:cstheme="minorHAnsi"/>
          <w:sz w:val="24"/>
          <w:szCs w:val="24"/>
        </w:rPr>
        <w:t>, O.</w:t>
      </w:r>
      <w:r w:rsidR="00E16EFB">
        <w:rPr>
          <w:rFonts w:cstheme="minorHAnsi"/>
          <w:sz w:val="24"/>
          <w:szCs w:val="24"/>
        </w:rPr>
        <w:t xml:space="preserve"> </w:t>
      </w:r>
      <w:r w:rsidRPr="00BF3C4D">
        <w:rPr>
          <w:rFonts w:cstheme="minorHAnsi"/>
          <w:sz w:val="24"/>
          <w:szCs w:val="24"/>
        </w:rPr>
        <w:t xml:space="preserve">M. Elucidation of the role of 3-hydroxy fatty acids in </w:t>
      </w:r>
      <w:r w:rsidRPr="00BF3C4D">
        <w:rPr>
          <w:rFonts w:cstheme="minorHAnsi"/>
          <w:i/>
          <w:sz w:val="24"/>
          <w:szCs w:val="24"/>
        </w:rPr>
        <w:t>Cryptococcus</w:t>
      </w:r>
      <w:r w:rsidRPr="00BF3C4D">
        <w:rPr>
          <w:rFonts w:cstheme="minorHAnsi"/>
          <w:sz w:val="24"/>
          <w:szCs w:val="24"/>
        </w:rPr>
        <w:t xml:space="preserve">-amoeba interactions. </w:t>
      </w:r>
      <w:r w:rsidRPr="00BF3C4D">
        <w:rPr>
          <w:rFonts w:cstheme="minorHAnsi"/>
          <w:i/>
          <w:iCs/>
          <w:sz w:val="24"/>
          <w:szCs w:val="24"/>
        </w:rPr>
        <w:t>Frontiers in Microbiology</w:t>
      </w:r>
      <w:r w:rsidRPr="00BF3C4D">
        <w:rPr>
          <w:rFonts w:cstheme="minorHAnsi"/>
          <w:i/>
          <w:sz w:val="24"/>
          <w:szCs w:val="24"/>
        </w:rPr>
        <w:t>.</w:t>
      </w:r>
      <w:r w:rsidRPr="00BF3C4D">
        <w:rPr>
          <w:rFonts w:cstheme="minorHAnsi"/>
          <w:sz w:val="24"/>
          <w:szCs w:val="24"/>
        </w:rPr>
        <w:t xml:space="preserve"> e765 (2017).</w:t>
      </w:r>
    </w:p>
    <w:p w14:paraId="7263056D" w14:textId="3208A733" w:rsidR="000C68D0" w:rsidRPr="00BF3C4D" w:rsidRDefault="000C68D0" w:rsidP="008D32B4">
      <w:pPr>
        <w:spacing w:after="0" w:line="240" w:lineRule="auto"/>
        <w:rPr>
          <w:rFonts w:cstheme="minorHAnsi"/>
          <w:sz w:val="24"/>
          <w:szCs w:val="24"/>
        </w:rPr>
      </w:pPr>
      <w:r w:rsidRPr="00BF3C4D">
        <w:rPr>
          <w:rFonts w:cstheme="minorHAnsi"/>
          <w:sz w:val="24"/>
          <w:szCs w:val="24"/>
        </w:rPr>
        <w:t>32. Hayes, B.</w:t>
      </w:r>
      <w:r w:rsidR="00E16EFB">
        <w:rPr>
          <w:rFonts w:cstheme="minorHAnsi"/>
          <w:sz w:val="24"/>
          <w:szCs w:val="24"/>
        </w:rPr>
        <w:t xml:space="preserve"> </w:t>
      </w:r>
      <w:r w:rsidRPr="00BF3C4D">
        <w:rPr>
          <w:rFonts w:cstheme="minorHAnsi"/>
          <w:sz w:val="24"/>
          <w:szCs w:val="24"/>
        </w:rPr>
        <w:t xml:space="preserve">K., </w:t>
      </w:r>
      <w:proofErr w:type="spellStart"/>
      <w:r w:rsidRPr="00BF3C4D">
        <w:rPr>
          <w:rFonts w:cstheme="minorHAnsi"/>
          <w:sz w:val="24"/>
          <w:szCs w:val="24"/>
        </w:rPr>
        <w:t>Heit</w:t>
      </w:r>
      <w:proofErr w:type="spellEnd"/>
      <w:r w:rsidRPr="00BF3C4D">
        <w:rPr>
          <w:rFonts w:cstheme="minorHAnsi"/>
          <w:sz w:val="24"/>
          <w:szCs w:val="24"/>
        </w:rPr>
        <w:t xml:space="preserve">, E. Inductive reasoning 2.0. </w:t>
      </w:r>
      <w:r w:rsidRPr="00BF3C4D">
        <w:rPr>
          <w:rFonts w:cstheme="minorHAnsi"/>
          <w:i/>
          <w:sz w:val="24"/>
          <w:szCs w:val="24"/>
        </w:rPr>
        <w:t>Wiley Interdisciplinary Review: Cognitive Science</w:t>
      </w:r>
      <w:r w:rsidRPr="00BF3C4D">
        <w:rPr>
          <w:rFonts w:cstheme="minorHAnsi"/>
          <w:sz w:val="24"/>
          <w:szCs w:val="24"/>
        </w:rPr>
        <w:t xml:space="preserve">. e1459 (2018). </w:t>
      </w:r>
    </w:p>
    <w:p w14:paraId="7448A91C" w14:textId="3F378543" w:rsidR="00887D48" w:rsidRPr="00BF3C4D" w:rsidRDefault="000C68D0" w:rsidP="008D32B4">
      <w:pPr>
        <w:spacing w:after="0" w:line="240" w:lineRule="auto"/>
        <w:rPr>
          <w:sz w:val="24"/>
          <w:szCs w:val="24"/>
        </w:rPr>
      </w:pPr>
      <w:r w:rsidRPr="00BF3C4D">
        <w:rPr>
          <w:rFonts w:cstheme="minorHAnsi"/>
          <w:sz w:val="24"/>
          <w:szCs w:val="24"/>
        </w:rPr>
        <w:t xml:space="preserve">33. </w:t>
      </w:r>
      <w:proofErr w:type="spellStart"/>
      <w:r w:rsidRPr="00BF3C4D">
        <w:rPr>
          <w:rFonts w:cstheme="minorHAnsi"/>
          <w:sz w:val="24"/>
          <w:szCs w:val="24"/>
        </w:rPr>
        <w:t>Meindl</w:t>
      </w:r>
      <w:proofErr w:type="spellEnd"/>
      <w:r w:rsidRPr="00BF3C4D">
        <w:rPr>
          <w:rFonts w:cstheme="minorHAnsi"/>
          <w:sz w:val="24"/>
          <w:szCs w:val="24"/>
        </w:rPr>
        <w:t xml:space="preserve">, C., </w:t>
      </w:r>
      <w:proofErr w:type="spellStart"/>
      <w:r w:rsidRPr="00BF3C4D">
        <w:rPr>
          <w:rFonts w:cstheme="minorHAnsi"/>
          <w:sz w:val="24"/>
          <w:szCs w:val="24"/>
        </w:rPr>
        <w:t>Öhlinger</w:t>
      </w:r>
      <w:proofErr w:type="spellEnd"/>
      <w:r w:rsidRPr="00BF3C4D">
        <w:rPr>
          <w:rFonts w:cstheme="minorHAnsi"/>
          <w:sz w:val="24"/>
          <w:szCs w:val="24"/>
        </w:rPr>
        <w:t xml:space="preserve">, K., Ober, J., </w:t>
      </w:r>
      <w:proofErr w:type="spellStart"/>
      <w:r w:rsidRPr="00BF3C4D">
        <w:rPr>
          <w:rFonts w:cstheme="minorHAnsi"/>
          <w:sz w:val="24"/>
          <w:szCs w:val="24"/>
        </w:rPr>
        <w:t>Roblegg</w:t>
      </w:r>
      <w:proofErr w:type="spellEnd"/>
      <w:r w:rsidRPr="00BF3C4D">
        <w:rPr>
          <w:rFonts w:cstheme="minorHAnsi"/>
          <w:sz w:val="24"/>
          <w:szCs w:val="24"/>
        </w:rPr>
        <w:t xml:space="preserve">, E., Fröhlich, E. Comparison of fluorescence-based methods to determine nanoparticle uptake by phagocytes and non-phagocytic cells </w:t>
      </w:r>
      <w:r w:rsidRPr="00BF3C4D">
        <w:rPr>
          <w:rFonts w:cstheme="minorHAnsi"/>
          <w:i/>
          <w:sz w:val="24"/>
          <w:szCs w:val="24"/>
        </w:rPr>
        <w:t>in vitro</w:t>
      </w:r>
      <w:r w:rsidRPr="00BF3C4D">
        <w:rPr>
          <w:rFonts w:cstheme="minorHAnsi"/>
          <w:sz w:val="24"/>
          <w:szCs w:val="24"/>
        </w:rPr>
        <w:t xml:space="preserve">. </w:t>
      </w:r>
      <w:r w:rsidRPr="00BF3C4D">
        <w:rPr>
          <w:rFonts w:cstheme="minorHAnsi"/>
          <w:i/>
          <w:sz w:val="24"/>
          <w:szCs w:val="24"/>
        </w:rPr>
        <w:t>Toxicology.</w:t>
      </w:r>
      <w:r w:rsidRPr="00BF3C4D">
        <w:rPr>
          <w:rFonts w:cstheme="minorHAnsi"/>
          <w:sz w:val="24"/>
          <w:szCs w:val="24"/>
        </w:rPr>
        <w:t xml:space="preserve"> </w:t>
      </w:r>
      <w:r w:rsidRPr="008D32B4">
        <w:rPr>
          <w:rFonts w:cstheme="minorHAnsi"/>
          <w:b/>
          <w:sz w:val="24"/>
          <w:szCs w:val="24"/>
        </w:rPr>
        <w:t>378</w:t>
      </w:r>
      <w:r w:rsidRPr="00BF3C4D">
        <w:rPr>
          <w:rFonts w:cstheme="minorHAnsi"/>
          <w:sz w:val="24"/>
          <w:szCs w:val="24"/>
        </w:rPr>
        <w:t>, 25-36 (2017).</w:t>
      </w:r>
    </w:p>
    <w:sectPr w:rsidR="00887D48" w:rsidRPr="00BF3C4D" w:rsidSect="006F04F6">
      <w:footerReference w:type="even" r:id="rId8"/>
      <w:footerReference w:type="default" r:id="rId9"/>
      <w:pgSz w:w="12240" w:h="15840"/>
      <w:pgMar w:top="1440" w:right="1440" w:bottom="1440" w:left="1440"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4A775" w14:textId="77777777" w:rsidR="003E5E6A" w:rsidRDefault="003E5E6A" w:rsidP="00070E60">
      <w:pPr>
        <w:spacing w:after="0" w:line="240" w:lineRule="auto"/>
      </w:pPr>
      <w:r>
        <w:separator/>
      </w:r>
    </w:p>
  </w:endnote>
  <w:endnote w:type="continuationSeparator" w:id="0">
    <w:p w14:paraId="3462E50F" w14:textId="77777777" w:rsidR="003E5E6A" w:rsidRDefault="003E5E6A" w:rsidP="00070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C47FB" w14:textId="77777777" w:rsidR="008D32B4" w:rsidRDefault="008D32B4" w:rsidP="006F0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F24AF1" w14:textId="77777777" w:rsidR="008D32B4" w:rsidRDefault="008D32B4" w:rsidP="006F04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E0A93" w14:textId="2D82717C" w:rsidR="008D32B4" w:rsidRDefault="008D32B4" w:rsidP="006F04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E894D9" w14:textId="77777777" w:rsidR="008D32B4" w:rsidRDefault="008D32B4" w:rsidP="006F04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0647E" w14:textId="77777777" w:rsidR="003E5E6A" w:rsidRDefault="003E5E6A" w:rsidP="00070E60">
      <w:pPr>
        <w:spacing w:after="0" w:line="240" w:lineRule="auto"/>
      </w:pPr>
      <w:r>
        <w:separator/>
      </w:r>
    </w:p>
  </w:footnote>
  <w:footnote w:type="continuationSeparator" w:id="0">
    <w:p w14:paraId="4D895386" w14:textId="77777777" w:rsidR="003E5E6A" w:rsidRDefault="003E5E6A" w:rsidP="00070E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36FB9"/>
    <w:multiLevelType w:val="hybridMultilevel"/>
    <w:tmpl w:val="3A40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206AF"/>
    <w:multiLevelType w:val="hybridMultilevel"/>
    <w:tmpl w:val="45FC5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C67CBB"/>
    <w:multiLevelType w:val="hybridMultilevel"/>
    <w:tmpl w:val="C03EA250"/>
    <w:lvl w:ilvl="0" w:tplc="6596C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3"/>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B0B"/>
    <w:rsid w:val="000063B2"/>
    <w:rsid w:val="00030523"/>
    <w:rsid w:val="00031A81"/>
    <w:rsid w:val="0003376D"/>
    <w:rsid w:val="00041F71"/>
    <w:rsid w:val="0004688A"/>
    <w:rsid w:val="000524C5"/>
    <w:rsid w:val="00065555"/>
    <w:rsid w:val="0007023B"/>
    <w:rsid w:val="00070E60"/>
    <w:rsid w:val="00087A56"/>
    <w:rsid w:val="000963E4"/>
    <w:rsid w:val="00097A73"/>
    <w:rsid w:val="000A0282"/>
    <w:rsid w:val="000C4A49"/>
    <w:rsid w:val="000C5446"/>
    <w:rsid w:val="000C68D0"/>
    <w:rsid w:val="000D71D7"/>
    <w:rsid w:val="000F31E5"/>
    <w:rsid w:val="000F650E"/>
    <w:rsid w:val="001039D8"/>
    <w:rsid w:val="00112A34"/>
    <w:rsid w:val="001132EC"/>
    <w:rsid w:val="00120DE2"/>
    <w:rsid w:val="00125537"/>
    <w:rsid w:val="001321D2"/>
    <w:rsid w:val="00134F14"/>
    <w:rsid w:val="001407C7"/>
    <w:rsid w:val="00141A4A"/>
    <w:rsid w:val="00154620"/>
    <w:rsid w:val="001616C1"/>
    <w:rsid w:val="00166564"/>
    <w:rsid w:val="00182624"/>
    <w:rsid w:val="00184601"/>
    <w:rsid w:val="00184B81"/>
    <w:rsid w:val="001875BD"/>
    <w:rsid w:val="001B6925"/>
    <w:rsid w:val="001C4D84"/>
    <w:rsid w:val="001D1374"/>
    <w:rsid w:val="001D50AC"/>
    <w:rsid w:val="001E06C1"/>
    <w:rsid w:val="001E3A84"/>
    <w:rsid w:val="001E57D5"/>
    <w:rsid w:val="0020119D"/>
    <w:rsid w:val="00206D53"/>
    <w:rsid w:val="00213B27"/>
    <w:rsid w:val="0026316B"/>
    <w:rsid w:val="002716D1"/>
    <w:rsid w:val="002870D4"/>
    <w:rsid w:val="00293417"/>
    <w:rsid w:val="002950B2"/>
    <w:rsid w:val="00297283"/>
    <w:rsid w:val="002A2435"/>
    <w:rsid w:val="002A2B87"/>
    <w:rsid w:val="002B0108"/>
    <w:rsid w:val="002B5B90"/>
    <w:rsid w:val="002B6B19"/>
    <w:rsid w:val="002C3BAA"/>
    <w:rsid w:val="002D2C37"/>
    <w:rsid w:val="002F57EF"/>
    <w:rsid w:val="0031032B"/>
    <w:rsid w:val="003110EA"/>
    <w:rsid w:val="00314A88"/>
    <w:rsid w:val="00327527"/>
    <w:rsid w:val="00327E4D"/>
    <w:rsid w:val="003522BA"/>
    <w:rsid w:val="0036152E"/>
    <w:rsid w:val="003660D7"/>
    <w:rsid w:val="003674A3"/>
    <w:rsid w:val="00376127"/>
    <w:rsid w:val="003A632E"/>
    <w:rsid w:val="003B508C"/>
    <w:rsid w:val="003C1EBC"/>
    <w:rsid w:val="003C5C08"/>
    <w:rsid w:val="003E5E6A"/>
    <w:rsid w:val="003E762D"/>
    <w:rsid w:val="003F704A"/>
    <w:rsid w:val="003F7609"/>
    <w:rsid w:val="004065FB"/>
    <w:rsid w:val="00416227"/>
    <w:rsid w:val="0041636F"/>
    <w:rsid w:val="00420A84"/>
    <w:rsid w:val="00427C2E"/>
    <w:rsid w:val="00430A43"/>
    <w:rsid w:val="00440AB0"/>
    <w:rsid w:val="0045795F"/>
    <w:rsid w:val="00462566"/>
    <w:rsid w:val="00482707"/>
    <w:rsid w:val="0049525C"/>
    <w:rsid w:val="0049628C"/>
    <w:rsid w:val="004B07B9"/>
    <w:rsid w:val="004B23BD"/>
    <w:rsid w:val="004B6BF3"/>
    <w:rsid w:val="004D406C"/>
    <w:rsid w:val="004E022F"/>
    <w:rsid w:val="004F09D3"/>
    <w:rsid w:val="004F14A2"/>
    <w:rsid w:val="004F303F"/>
    <w:rsid w:val="005007E6"/>
    <w:rsid w:val="00503CC5"/>
    <w:rsid w:val="00510E6F"/>
    <w:rsid w:val="00515D2D"/>
    <w:rsid w:val="005248C6"/>
    <w:rsid w:val="00524B79"/>
    <w:rsid w:val="00545D92"/>
    <w:rsid w:val="00554436"/>
    <w:rsid w:val="0055449E"/>
    <w:rsid w:val="00560205"/>
    <w:rsid w:val="0056799A"/>
    <w:rsid w:val="00573AA9"/>
    <w:rsid w:val="0058069A"/>
    <w:rsid w:val="005837A4"/>
    <w:rsid w:val="00584FA2"/>
    <w:rsid w:val="005A2096"/>
    <w:rsid w:val="005B2F91"/>
    <w:rsid w:val="005C4902"/>
    <w:rsid w:val="005F1D14"/>
    <w:rsid w:val="005F2B84"/>
    <w:rsid w:val="00617119"/>
    <w:rsid w:val="0063720A"/>
    <w:rsid w:val="00653E77"/>
    <w:rsid w:val="006563C4"/>
    <w:rsid w:val="0068248D"/>
    <w:rsid w:val="00691879"/>
    <w:rsid w:val="00697D7C"/>
    <w:rsid w:val="006A1B59"/>
    <w:rsid w:val="006A7321"/>
    <w:rsid w:val="006A7527"/>
    <w:rsid w:val="006B0715"/>
    <w:rsid w:val="006C5D09"/>
    <w:rsid w:val="006E783C"/>
    <w:rsid w:val="006F04F6"/>
    <w:rsid w:val="006F2F67"/>
    <w:rsid w:val="006F45FE"/>
    <w:rsid w:val="00710DB8"/>
    <w:rsid w:val="007134DE"/>
    <w:rsid w:val="00727DC6"/>
    <w:rsid w:val="007433FE"/>
    <w:rsid w:val="0074621E"/>
    <w:rsid w:val="0075122D"/>
    <w:rsid w:val="00753226"/>
    <w:rsid w:val="0076273B"/>
    <w:rsid w:val="00770D85"/>
    <w:rsid w:val="00786D8C"/>
    <w:rsid w:val="00791F3C"/>
    <w:rsid w:val="00795189"/>
    <w:rsid w:val="00796E78"/>
    <w:rsid w:val="007975B3"/>
    <w:rsid w:val="007B252A"/>
    <w:rsid w:val="007B57A9"/>
    <w:rsid w:val="007C3729"/>
    <w:rsid w:val="007C54E4"/>
    <w:rsid w:val="007F2CD5"/>
    <w:rsid w:val="007F6AFE"/>
    <w:rsid w:val="007F718A"/>
    <w:rsid w:val="007F72B0"/>
    <w:rsid w:val="0080595C"/>
    <w:rsid w:val="00807229"/>
    <w:rsid w:val="00845847"/>
    <w:rsid w:val="008513B8"/>
    <w:rsid w:val="00873F24"/>
    <w:rsid w:val="008770F7"/>
    <w:rsid w:val="008837FF"/>
    <w:rsid w:val="008858D4"/>
    <w:rsid w:val="00887D48"/>
    <w:rsid w:val="008906C8"/>
    <w:rsid w:val="008926FF"/>
    <w:rsid w:val="008929EA"/>
    <w:rsid w:val="00892C9F"/>
    <w:rsid w:val="00894EDA"/>
    <w:rsid w:val="008A08FD"/>
    <w:rsid w:val="008A1FA8"/>
    <w:rsid w:val="008A5594"/>
    <w:rsid w:val="008C4A43"/>
    <w:rsid w:val="008D32B4"/>
    <w:rsid w:val="008E38A6"/>
    <w:rsid w:val="00907AD9"/>
    <w:rsid w:val="00925271"/>
    <w:rsid w:val="00925EE7"/>
    <w:rsid w:val="00930A17"/>
    <w:rsid w:val="00934B0B"/>
    <w:rsid w:val="00942F5E"/>
    <w:rsid w:val="00945044"/>
    <w:rsid w:val="00945DC6"/>
    <w:rsid w:val="00980783"/>
    <w:rsid w:val="009862B0"/>
    <w:rsid w:val="0098698C"/>
    <w:rsid w:val="009901FE"/>
    <w:rsid w:val="009A55D0"/>
    <w:rsid w:val="009C11FA"/>
    <w:rsid w:val="009C271A"/>
    <w:rsid w:val="009C4C28"/>
    <w:rsid w:val="009D689E"/>
    <w:rsid w:val="009E02FC"/>
    <w:rsid w:val="009E444C"/>
    <w:rsid w:val="009E4B1B"/>
    <w:rsid w:val="009F58B1"/>
    <w:rsid w:val="00A111B6"/>
    <w:rsid w:val="00A15AFB"/>
    <w:rsid w:val="00A40E26"/>
    <w:rsid w:val="00A51DF5"/>
    <w:rsid w:val="00A56328"/>
    <w:rsid w:val="00A63280"/>
    <w:rsid w:val="00A638A4"/>
    <w:rsid w:val="00A66C00"/>
    <w:rsid w:val="00A76A01"/>
    <w:rsid w:val="00A81EAD"/>
    <w:rsid w:val="00A83DAF"/>
    <w:rsid w:val="00A91714"/>
    <w:rsid w:val="00AA1195"/>
    <w:rsid w:val="00AA2FF8"/>
    <w:rsid w:val="00AC14B6"/>
    <w:rsid w:val="00AC614B"/>
    <w:rsid w:val="00AD021F"/>
    <w:rsid w:val="00AE0522"/>
    <w:rsid w:val="00AE730C"/>
    <w:rsid w:val="00AF29EA"/>
    <w:rsid w:val="00B046D6"/>
    <w:rsid w:val="00B070DE"/>
    <w:rsid w:val="00B07C62"/>
    <w:rsid w:val="00B40202"/>
    <w:rsid w:val="00B46992"/>
    <w:rsid w:val="00B51C3B"/>
    <w:rsid w:val="00B54C7E"/>
    <w:rsid w:val="00B649A1"/>
    <w:rsid w:val="00B64AA1"/>
    <w:rsid w:val="00B654DA"/>
    <w:rsid w:val="00B7200D"/>
    <w:rsid w:val="00B87DE4"/>
    <w:rsid w:val="00B904B1"/>
    <w:rsid w:val="00B92903"/>
    <w:rsid w:val="00BA2C1A"/>
    <w:rsid w:val="00BA66BD"/>
    <w:rsid w:val="00BC7932"/>
    <w:rsid w:val="00BD1356"/>
    <w:rsid w:val="00BF1544"/>
    <w:rsid w:val="00BF3C4D"/>
    <w:rsid w:val="00C0269C"/>
    <w:rsid w:val="00C06D1B"/>
    <w:rsid w:val="00C07F95"/>
    <w:rsid w:val="00C344F9"/>
    <w:rsid w:val="00C4166B"/>
    <w:rsid w:val="00C4294C"/>
    <w:rsid w:val="00C53E81"/>
    <w:rsid w:val="00C618B8"/>
    <w:rsid w:val="00C67A66"/>
    <w:rsid w:val="00C714EC"/>
    <w:rsid w:val="00CB193D"/>
    <w:rsid w:val="00CC6C10"/>
    <w:rsid w:val="00CC7516"/>
    <w:rsid w:val="00CF51EF"/>
    <w:rsid w:val="00D045C5"/>
    <w:rsid w:val="00D102F6"/>
    <w:rsid w:val="00D11732"/>
    <w:rsid w:val="00D22861"/>
    <w:rsid w:val="00D31F66"/>
    <w:rsid w:val="00D323C1"/>
    <w:rsid w:val="00D357E4"/>
    <w:rsid w:val="00D42D73"/>
    <w:rsid w:val="00D44638"/>
    <w:rsid w:val="00D47A83"/>
    <w:rsid w:val="00D62D37"/>
    <w:rsid w:val="00D67730"/>
    <w:rsid w:val="00D9791E"/>
    <w:rsid w:val="00DA06F3"/>
    <w:rsid w:val="00DA490D"/>
    <w:rsid w:val="00DB5201"/>
    <w:rsid w:val="00DB6926"/>
    <w:rsid w:val="00DC2D2C"/>
    <w:rsid w:val="00DD0248"/>
    <w:rsid w:val="00DD2B8C"/>
    <w:rsid w:val="00DD7BDA"/>
    <w:rsid w:val="00E077FD"/>
    <w:rsid w:val="00E137B3"/>
    <w:rsid w:val="00E16EFB"/>
    <w:rsid w:val="00E173E1"/>
    <w:rsid w:val="00E23B34"/>
    <w:rsid w:val="00E23C44"/>
    <w:rsid w:val="00E243E9"/>
    <w:rsid w:val="00E249A8"/>
    <w:rsid w:val="00E255E7"/>
    <w:rsid w:val="00E25EAD"/>
    <w:rsid w:val="00E3252F"/>
    <w:rsid w:val="00E461B7"/>
    <w:rsid w:val="00E51454"/>
    <w:rsid w:val="00E517F5"/>
    <w:rsid w:val="00E760C4"/>
    <w:rsid w:val="00E91906"/>
    <w:rsid w:val="00EC3A0B"/>
    <w:rsid w:val="00ED2B06"/>
    <w:rsid w:val="00EE50B9"/>
    <w:rsid w:val="00EF2D74"/>
    <w:rsid w:val="00EF6A49"/>
    <w:rsid w:val="00F02782"/>
    <w:rsid w:val="00F13F1A"/>
    <w:rsid w:val="00F346B2"/>
    <w:rsid w:val="00F43689"/>
    <w:rsid w:val="00F62AA0"/>
    <w:rsid w:val="00F72429"/>
    <w:rsid w:val="00F845E7"/>
    <w:rsid w:val="00F85794"/>
    <w:rsid w:val="00F902D2"/>
    <w:rsid w:val="00F956EC"/>
    <w:rsid w:val="00FA54D7"/>
    <w:rsid w:val="00FB4153"/>
    <w:rsid w:val="00FB6F76"/>
    <w:rsid w:val="00FC05B1"/>
    <w:rsid w:val="00FC30A4"/>
    <w:rsid w:val="00FC6B68"/>
    <w:rsid w:val="00FD592E"/>
    <w:rsid w:val="00FE3741"/>
    <w:rsid w:val="00FE65C2"/>
    <w:rsid w:val="00FE69B4"/>
    <w:rsid w:val="00FF2B98"/>
    <w:rsid w:val="00FF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9B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B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B0B"/>
    <w:rPr>
      <w:color w:val="0000FF" w:themeColor="hyperlink"/>
      <w:u w:val="single"/>
    </w:rPr>
  </w:style>
  <w:style w:type="character" w:customStyle="1" w:styleId="apple-style-span">
    <w:name w:val="apple-style-span"/>
    <w:basedOn w:val="DefaultParagraphFont"/>
    <w:rsid w:val="00934B0B"/>
  </w:style>
  <w:style w:type="character" w:styleId="Emphasis">
    <w:name w:val="Emphasis"/>
    <w:basedOn w:val="DefaultParagraphFont"/>
    <w:uiPriority w:val="20"/>
    <w:qFormat/>
    <w:rsid w:val="00934B0B"/>
    <w:rPr>
      <w:i/>
      <w:iCs/>
    </w:rPr>
  </w:style>
  <w:style w:type="paragraph" w:styleId="Footer">
    <w:name w:val="footer"/>
    <w:basedOn w:val="Normal"/>
    <w:link w:val="FooterChar"/>
    <w:uiPriority w:val="99"/>
    <w:unhideWhenUsed/>
    <w:rsid w:val="00934B0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4B0B"/>
    <w:rPr>
      <w:lang w:val="en-GB"/>
    </w:rPr>
  </w:style>
  <w:style w:type="character" w:styleId="PageNumber">
    <w:name w:val="page number"/>
    <w:basedOn w:val="DefaultParagraphFont"/>
    <w:uiPriority w:val="99"/>
    <w:semiHidden/>
    <w:unhideWhenUsed/>
    <w:rsid w:val="00934B0B"/>
  </w:style>
  <w:style w:type="character" w:customStyle="1" w:styleId="s1">
    <w:name w:val="s1"/>
    <w:basedOn w:val="DefaultParagraphFont"/>
    <w:rsid w:val="00934B0B"/>
    <w:rPr>
      <w:u w:val="single"/>
      <w:shd w:val="clear" w:color="auto" w:fill="FFFFFF"/>
    </w:rPr>
  </w:style>
  <w:style w:type="character" w:customStyle="1" w:styleId="s2">
    <w:name w:val="s2"/>
    <w:basedOn w:val="DefaultParagraphFont"/>
    <w:rsid w:val="00934B0B"/>
    <w:rPr>
      <w:color w:val="000000"/>
      <w:shd w:val="clear" w:color="auto" w:fill="FFFFFF"/>
    </w:rPr>
  </w:style>
  <w:style w:type="character" w:customStyle="1" w:styleId="s3">
    <w:name w:val="s3"/>
    <w:basedOn w:val="DefaultParagraphFont"/>
    <w:rsid w:val="00934B0B"/>
    <w:rPr>
      <w:shd w:val="clear" w:color="auto" w:fill="FFFFFF"/>
    </w:rPr>
  </w:style>
  <w:style w:type="character" w:customStyle="1" w:styleId="title-text">
    <w:name w:val="title-text"/>
    <w:basedOn w:val="DefaultParagraphFont"/>
    <w:rsid w:val="00934B0B"/>
  </w:style>
  <w:style w:type="character" w:styleId="LineNumber">
    <w:name w:val="line number"/>
    <w:basedOn w:val="DefaultParagraphFont"/>
    <w:uiPriority w:val="99"/>
    <w:semiHidden/>
    <w:unhideWhenUsed/>
    <w:rsid w:val="00934B0B"/>
  </w:style>
  <w:style w:type="paragraph" w:styleId="Header">
    <w:name w:val="header"/>
    <w:basedOn w:val="Normal"/>
    <w:link w:val="HeaderChar"/>
    <w:uiPriority w:val="99"/>
    <w:unhideWhenUsed/>
    <w:rsid w:val="00070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E60"/>
    <w:rPr>
      <w:lang w:val="en-GB"/>
    </w:rPr>
  </w:style>
  <w:style w:type="paragraph" w:styleId="BalloonText">
    <w:name w:val="Balloon Text"/>
    <w:basedOn w:val="Normal"/>
    <w:link w:val="BalloonTextChar"/>
    <w:uiPriority w:val="99"/>
    <w:semiHidden/>
    <w:unhideWhenUsed/>
    <w:rsid w:val="008E3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8A6"/>
    <w:rPr>
      <w:rFonts w:ascii="Segoe UI" w:hAnsi="Segoe UI" w:cs="Segoe UI"/>
      <w:sz w:val="18"/>
      <w:szCs w:val="18"/>
      <w:lang w:val="en-GB"/>
    </w:rPr>
  </w:style>
  <w:style w:type="character" w:customStyle="1" w:styleId="booktitle">
    <w:name w:val="booktitle"/>
    <w:basedOn w:val="DefaultParagraphFont"/>
    <w:rsid w:val="00A56328"/>
  </w:style>
  <w:style w:type="character" w:styleId="CommentReference">
    <w:name w:val="annotation reference"/>
    <w:basedOn w:val="DefaultParagraphFont"/>
    <w:uiPriority w:val="99"/>
    <w:semiHidden/>
    <w:unhideWhenUsed/>
    <w:rsid w:val="00BF1544"/>
    <w:rPr>
      <w:sz w:val="16"/>
      <w:szCs w:val="16"/>
    </w:rPr>
  </w:style>
  <w:style w:type="paragraph" w:styleId="CommentText">
    <w:name w:val="annotation text"/>
    <w:basedOn w:val="Normal"/>
    <w:link w:val="CommentTextChar"/>
    <w:uiPriority w:val="99"/>
    <w:semiHidden/>
    <w:unhideWhenUsed/>
    <w:rsid w:val="00BF1544"/>
    <w:pPr>
      <w:spacing w:line="240" w:lineRule="auto"/>
    </w:pPr>
    <w:rPr>
      <w:sz w:val="20"/>
      <w:szCs w:val="20"/>
    </w:rPr>
  </w:style>
  <w:style w:type="character" w:customStyle="1" w:styleId="CommentTextChar">
    <w:name w:val="Comment Text Char"/>
    <w:basedOn w:val="DefaultParagraphFont"/>
    <w:link w:val="CommentText"/>
    <w:uiPriority w:val="99"/>
    <w:semiHidden/>
    <w:rsid w:val="00BF1544"/>
    <w:rPr>
      <w:sz w:val="20"/>
      <w:szCs w:val="20"/>
    </w:rPr>
  </w:style>
  <w:style w:type="paragraph" w:styleId="CommentSubject">
    <w:name w:val="annotation subject"/>
    <w:basedOn w:val="CommentText"/>
    <w:next w:val="CommentText"/>
    <w:link w:val="CommentSubjectChar"/>
    <w:uiPriority w:val="99"/>
    <w:semiHidden/>
    <w:unhideWhenUsed/>
    <w:rsid w:val="00BF1544"/>
    <w:rPr>
      <w:b/>
      <w:bCs/>
    </w:rPr>
  </w:style>
  <w:style w:type="character" w:customStyle="1" w:styleId="CommentSubjectChar">
    <w:name w:val="Comment Subject Char"/>
    <w:basedOn w:val="CommentTextChar"/>
    <w:link w:val="CommentSubject"/>
    <w:uiPriority w:val="99"/>
    <w:semiHidden/>
    <w:rsid w:val="00BF1544"/>
    <w:rPr>
      <w:b/>
      <w:bCs/>
      <w:sz w:val="20"/>
      <w:szCs w:val="20"/>
    </w:rPr>
  </w:style>
  <w:style w:type="paragraph" w:styleId="ListParagraph">
    <w:name w:val="List Paragraph"/>
    <w:basedOn w:val="Normal"/>
    <w:uiPriority w:val="34"/>
    <w:qFormat/>
    <w:rsid w:val="00BF1544"/>
    <w:pPr>
      <w:ind w:left="720"/>
      <w:contextualSpacing/>
    </w:pPr>
  </w:style>
  <w:style w:type="paragraph" w:styleId="Revision">
    <w:name w:val="Revision"/>
    <w:hidden/>
    <w:uiPriority w:val="99"/>
    <w:semiHidden/>
    <w:rsid w:val="00770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198">
      <w:bodyDiv w:val="1"/>
      <w:marLeft w:val="0"/>
      <w:marRight w:val="0"/>
      <w:marTop w:val="0"/>
      <w:marBottom w:val="0"/>
      <w:divBdr>
        <w:top w:val="none" w:sz="0" w:space="0" w:color="auto"/>
        <w:left w:val="none" w:sz="0" w:space="0" w:color="auto"/>
        <w:bottom w:val="none" w:sz="0" w:space="0" w:color="auto"/>
        <w:right w:val="none" w:sz="0" w:space="0" w:color="auto"/>
      </w:divBdr>
    </w:div>
    <w:div w:id="77483091">
      <w:bodyDiv w:val="1"/>
      <w:marLeft w:val="0"/>
      <w:marRight w:val="0"/>
      <w:marTop w:val="0"/>
      <w:marBottom w:val="0"/>
      <w:divBdr>
        <w:top w:val="none" w:sz="0" w:space="0" w:color="auto"/>
        <w:left w:val="none" w:sz="0" w:space="0" w:color="auto"/>
        <w:bottom w:val="none" w:sz="0" w:space="0" w:color="auto"/>
        <w:right w:val="none" w:sz="0" w:space="0" w:color="auto"/>
      </w:divBdr>
    </w:div>
    <w:div w:id="223109307">
      <w:bodyDiv w:val="1"/>
      <w:marLeft w:val="0"/>
      <w:marRight w:val="0"/>
      <w:marTop w:val="0"/>
      <w:marBottom w:val="0"/>
      <w:divBdr>
        <w:top w:val="none" w:sz="0" w:space="0" w:color="auto"/>
        <w:left w:val="none" w:sz="0" w:space="0" w:color="auto"/>
        <w:bottom w:val="none" w:sz="0" w:space="0" w:color="auto"/>
        <w:right w:val="none" w:sz="0" w:space="0" w:color="auto"/>
      </w:divBdr>
      <w:divsChild>
        <w:div w:id="1234777769">
          <w:marLeft w:val="0"/>
          <w:marRight w:val="0"/>
          <w:marTop w:val="100"/>
          <w:marBottom w:val="100"/>
          <w:divBdr>
            <w:top w:val="none" w:sz="0" w:space="0" w:color="auto"/>
            <w:left w:val="none" w:sz="0" w:space="0" w:color="auto"/>
            <w:bottom w:val="none" w:sz="0" w:space="0" w:color="auto"/>
            <w:right w:val="none" w:sz="0" w:space="0" w:color="auto"/>
          </w:divBdr>
          <w:divsChild>
            <w:div w:id="13923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2245">
      <w:bodyDiv w:val="1"/>
      <w:marLeft w:val="0"/>
      <w:marRight w:val="0"/>
      <w:marTop w:val="0"/>
      <w:marBottom w:val="0"/>
      <w:divBdr>
        <w:top w:val="none" w:sz="0" w:space="0" w:color="auto"/>
        <w:left w:val="none" w:sz="0" w:space="0" w:color="auto"/>
        <w:bottom w:val="none" w:sz="0" w:space="0" w:color="auto"/>
        <w:right w:val="none" w:sz="0" w:space="0" w:color="auto"/>
      </w:divBdr>
    </w:div>
    <w:div w:id="17036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3B1FC-68D2-4490-B23A-41C4E312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5524</Words>
  <Characters>31487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2019-02-15T07:53:00Z</cp:lastPrinted>
  <dcterms:created xsi:type="dcterms:W3CDTF">2019-04-26T12:36:00Z</dcterms:created>
  <dcterms:modified xsi:type="dcterms:W3CDTF">2019-04-26T12:50:00Z</dcterms:modified>
</cp:coreProperties>
</file>