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CEBE1" w14:textId="3470E3A6" w:rsidR="00BF5A9C" w:rsidRDefault="00BF5A9C" w:rsidP="00CB42E3">
      <w:pPr>
        <w:jc w:val="both"/>
        <w:rPr>
          <w:rFonts w:ascii="Calibri" w:hAnsi="Calibri" w:cs="Calibri"/>
          <w:b/>
        </w:rPr>
      </w:pPr>
      <w:r>
        <w:rPr>
          <w:rFonts w:ascii="Calibri" w:hAnsi="Calibri" w:cs="Calibri"/>
          <w:b/>
        </w:rPr>
        <w:t>TITLE:</w:t>
      </w:r>
    </w:p>
    <w:p w14:paraId="6765B2B2" w14:textId="44F788CD" w:rsidR="00AF64D8" w:rsidRPr="00AA1946" w:rsidRDefault="00AF64D8" w:rsidP="00CB42E3">
      <w:pPr>
        <w:jc w:val="both"/>
        <w:rPr>
          <w:rFonts w:ascii="Calibri" w:hAnsi="Calibri" w:cs="Calibri"/>
        </w:rPr>
      </w:pPr>
      <w:r w:rsidRPr="00AA1946">
        <w:rPr>
          <w:rFonts w:ascii="Calibri" w:hAnsi="Calibri" w:cs="Calibri"/>
        </w:rPr>
        <w:t xml:space="preserve">Chromatin Immunoprecipitation </w:t>
      </w:r>
      <w:r w:rsidR="00BF5A9C">
        <w:rPr>
          <w:rFonts w:ascii="Calibri" w:hAnsi="Calibri" w:cs="Calibri"/>
        </w:rPr>
        <w:t>of</w:t>
      </w:r>
      <w:r w:rsidRPr="00AA1946">
        <w:rPr>
          <w:rFonts w:ascii="Calibri" w:hAnsi="Calibri" w:cs="Calibri"/>
        </w:rPr>
        <w:t xml:space="preserve"> Murine Brown Adipose Tissue</w:t>
      </w:r>
    </w:p>
    <w:p w14:paraId="5638C496" w14:textId="0839652F" w:rsidR="007B65B0" w:rsidRDefault="007B65B0" w:rsidP="00CB42E3">
      <w:pPr>
        <w:jc w:val="both"/>
        <w:rPr>
          <w:rFonts w:ascii="Calibri" w:hAnsi="Calibri" w:cs="Calibri"/>
        </w:rPr>
      </w:pPr>
    </w:p>
    <w:p w14:paraId="1CEB7C71" w14:textId="6592AAD6" w:rsidR="00BF5A9C" w:rsidRPr="00AA1946" w:rsidRDefault="00BF5A9C" w:rsidP="00CB42E3">
      <w:pPr>
        <w:jc w:val="both"/>
        <w:rPr>
          <w:rFonts w:ascii="Calibri" w:hAnsi="Calibri" w:cs="Calibri"/>
          <w:b/>
        </w:rPr>
      </w:pPr>
      <w:r>
        <w:rPr>
          <w:rFonts w:ascii="Calibri" w:hAnsi="Calibri" w:cs="Calibri"/>
          <w:b/>
        </w:rPr>
        <w:t>AUTHORS &amp; AFFILIATIONS:</w:t>
      </w:r>
    </w:p>
    <w:p w14:paraId="4385434F" w14:textId="3CB711F5" w:rsidR="00AF64D8" w:rsidRPr="007B65B0" w:rsidRDefault="00AF64D8" w:rsidP="00CB42E3">
      <w:pPr>
        <w:jc w:val="both"/>
        <w:rPr>
          <w:rFonts w:ascii="Calibri" w:hAnsi="Calibri" w:cs="Calibri"/>
          <w:vertAlign w:val="superscript"/>
        </w:rPr>
      </w:pPr>
      <w:r w:rsidRPr="007B65B0">
        <w:rPr>
          <w:rFonts w:ascii="Calibri" w:hAnsi="Calibri" w:cs="Calibri"/>
        </w:rPr>
        <w:t>Maria Dafne Cardamone</w:t>
      </w:r>
      <w:r w:rsidR="00590C5B" w:rsidRPr="007B65B0">
        <w:rPr>
          <w:rFonts w:ascii="Calibri" w:hAnsi="Calibri" w:cs="Calibri"/>
          <w:vertAlign w:val="superscript"/>
        </w:rPr>
        <w:t>1</w:t>
      </w:r>
      <w:r w:rsidRPr="007B65B0">
        <w:rPr>
          <w:rFonts w:ascii="Calibri" w:hAnsi="Calibri" w:cs="Calibri"/>
        </w:rPr>
        <w:t>, Joseph Orofino</w:t>
      </w:r>
      <w:r w:rsidR="00590C5B" w:rsidRPr="007B65B0">
        <w:rPr>
          <w:rFonts w:ascii="Calibri" w:hAnsi="Calibri" w:cs="Calibri"/>
          <w:vertAlign w:val="superscript"/>
        </w:rPr>
        <w:t>1</w:t>
      </w:r>
      <w:r w:rsidRPr="007B65B0">
        <w:rPr>
          <w:rFonts w:ascii="Calibri" w:hAnsi="Calibri" w:cs="Calibri"/>
        </w:rPr>
        <w:t>, Adam Labadorf</w:t>
      </w:r>
      <w:r w:rsidR="00590C5B" w:rsidRPr="007B65B0">
        <w:rPr>
          <w:rFonts w:ascii="Calibri" w:hAnsi="Calibri" w:cs="Calibri"/>
          <w:vertAlign w:val="superscript"/>
        </w:rPr>
        <w:t>2</w:t>
      </w:r>
      <w:r w:rsidRPr="007B65B0">
        <w:rPr>
          <w:rFonts w:ascii="Calibri" w:hAnsi="Calibri" w:cs="Calibri"/>
        </w:rPr>
        <w:t>, Valentina Perissi</w:t>
      </w:r>
      <w:r w:rsidR="00590C5B" w:rsidRPr="007B65B0">
        <w:rPr>
          <w:rFonts w:ascii="Calibri" w:hAnsi="Calibri" w:cs="Calibri"/>
          <w:vertAlign w:val="superscript"/>
        </w:rPr>
        <w:t>1</w:t>
      </w:r>
    </w:p>
    <w:p w14:paraId="5C1C6A4C" w14:textId="77777777" w:rsidR="007B65B0" w:rsidRDefault="007B65B0" w:rsidP="00CB42E3">
      <w:pPr>
        <w:jc w:val="both"/>
        <w:rPr>
          <w:rFonts w:ascii="Calibri" w:hAnsi="Calibri" w:cs="Calibri"/>
        </w:rPr>
      </w:pPr>
    </w:p>
    <w:p w14:paraId="6A741612" w14:textId="6747E9AD" w:rsidR="00AF64D8" w:rsidRPr="007B65B0" w:rsidRDefault="00BF5A9C" w:rsidP="00CB42E3">
      <w:pPr>
        <w:jc w:val="both"/>
        <w:rPr>
          <w:rFonts w:ascii="Calibri" w:hAnsi="Calibri" w:cs="Calibri"/>
        </w:rPr>
      </w:pPr>
      <w:r>
        <w:rPr>
          <w:rFonts w:ascii="Calibri" w:hAnsi="Calibri" w:cs="Calibri"/>
          <w:vertAlign w:val="superscript"/>
        </w:rPr>
        <w:t>1</w:t>
      </w:r>
      <w:r w:rsidR="00AF64D8" w:rsidRPr="007B65B0">
        <w:rPr>
          <w:rFonts w:ascii="Calibri" w:hAnsi="Calibri" w:cs="Calibri"/>
        </w:rPr>
        <w:t>Biochemistry Department, Boston University School of Medicine, Boston, MA, USA</w:t>
      </w:r>
    </w:p>
    <w:p w14:paraId="79F3EBDB" w14:textId="4CDC7D72" w:rsidR="00590C5B" w:rsidRPr="007B65B0" w:rsidRDefault="00BF5A9C" w:rsidP="00CB42E3">
      <w:pPr>
        <w:jc w:val="both"/>
        <w:rPr>
          <w:rFonts w:ascii="Calibri" w:hAnsi="Calibri" w:cs="Calibri"/>
        </w:rPr>
      </w:pPr>
      <w:r>
        <w:rPr>
          <w:rFonts w:ascii="Calibri" w:hAnsi="Calibri" w:cs="Calibri"/>
          <w:vertAlign w:val="superscript"/>
        </w:rPr>
        <w:t>2</w:t>
      </w:r>
      <w:r w:rsidR="00590C5B" w:rsidRPr="007B65B0">
        <w:rPr>
          <w:rFonts w:ascii="Calibri" w:hAnsi="Calibri" w:cs="Calibri"/>
        </w:rPr>
        <w:t>Bioinformatic Hub, Boston University, Boston, MA, USA</w:t>
      </w:r>
    </w:p>
    <w:p w14:paraId="027FB1B8" w14:textId="7007028E" w:rsidR="00AF64D8" w:rsidRDefault="00AF64D8" w:rsidP="00CB42E3">
      <w:pPr>
        <w:jc w:val="both"/>
        <w:rPr>
          <w:rFonts w:ascii="Calibri" w:hAnsi="Calibri" w:cs="Calibri"/>
        </w:rPr>
      </w:pPr>
    </w:p>
    <w:p w14:paraId="57F9F0A1" w14:textId="41C551F6" w:rsidR="007B65B0" w:rsidRPr="00AA1946" w:rsidRDefault="007B65B0" w:rsidP="00CB42E3">
      <w:pPr>
        <w:jc w:val="both"/>
        <w:rPr>
          <w:rFonts w:ascii="Calibri" w:hAnsi="Calibri" w:cs="Calibri"/>
          <w:b/>
        </w:rPr>
      </w:pPr>
      <w:r w:rsidRPr="00AA1946">
        <w:rPr>
          <w:rFonts w:ascii="Calibri" w:hAnsi="Calibri" w:cs="Calibri"/>
          <w:b/>
        </w:rPr>
        <w:t xml:space="preserve">Corresponding </w:t>
      </w:r>
      <w:r w:rsidR="00BF5A9C" w:rsidRPr="00AA1946">
        <w:rPr>
          <w:rFonts w:ascii="Calibri" w:hAnsi="Calibri" w:cs="Calibri"/>
          <w:b/>
        </w:rPr>
        <w:t>A</w:t>
      </w:r>
      <w:r w:rsidRPr="00AA1946">
        <w:rPr>
          <w:rFonts w:ascii="Calibri" w:hAnsi="Calibri" w:cs="Calibri"/>
          <w:b/>
        </w:rPr>
        <w:t>uthor:</w:t>
      </w:r>
    </w:p>
    <w:p w14:paraId="7E2CD01F" w14:textId="7085FBA3" w:rsidR="007B65B0" w:rsidRDefault="007B65B0" w:rsidP="00CB42E3">
      <w:pPr>
        <w:jc w:val="both"/>
        <w:rPr>
          <w:rFonts w:ascii="Calibri" w:hAnsi="Calibri" w:cs="Calibri"/>
        </w:rPr>
      </w:pPr>
      <w:r w:rsidRPr="007B65B0">
        <w:rPr>
          <w:rFonts w:ascii="Calibri" w:hAnsi="Calibri" w:cs="Calibri"/>
        </w:rPr>
        <w:t xml:space="preserve">Valentina </w:t>
      </w:r>
      <w:proofErr w:type="spellStart"/>
      <w:r w:rsidRPr="007B65B0">
        <w:rPr>
          <w:rFonts w:ascii="Calibri" w:hAnsi="Calibri" w:cs="Calibri"/>
        </w:rPr>
        <w:t>Perissi</w:t>
      </w:r>
      <w:proofErr w:type="spellEnd"/>
      <w:r>
        <w:rPr>
          <w:rFonts w:ascii="Calibri" w:hAnsi="Calibri" w:cs="Calibri"/>
        </w:rPr>
        <w:t xml:space="preserve"> </w:t>
      </w:r>
      <w:r w:rsidR="00BF5A9C">
        <w:rPr>
          <w:rFonts w:ascii="Calibri" w:hAnsi="Calibri" w:cs="Calibri"/>
        </w:rPr>
        <w:tab/>
      </w:r>
      <w:r w:rsidR="00BF5A9C">
        <w:rPr>
          <w:rFonts w:ascii="Calibri" w:hAnsi="Calibri" w:cs="Calibri"/>
        </w:rPr>
        <w:tab/>
        <w:t>(</w:t>
      </w:r>
      <w:r w:rsidR="00BF5A9C" w:rsidRPr="00AA1946">
        <w:rPr>
          <w:rStyle w:val="Hyperlink"/>
          <w:rFonts w:ascii="Calibri" w:hAnsi="Calibri" w:cs="Calibri"/>
          <w:color w:val="auto"/>
          <w:u w:val="none"/>
        </w:rPr>
        <w:t>vperissi@bu.edu)</w:t>
      </w:r>
    </w:p>
    <w:p w14:paraId="1EFDDAB8" w14:textId="77777777" w:rsidR="007B65B0" w:rsidRDefault="007B65B0" w:rsidP="00CB42E3">
      <w:pPr>
        <w:jc w:val="both"/>
        <w:rPr>
          <w:rFonts w:ascii="Calibri" w:hAnsi="Calibri" w:cs="Calibri"/>
        </w:rPr>
      </w:pPr>
    </w:p>
    <w:p w14:paraId="66E7A16D" w14:textId="49E61226" w:rsidR="007B65B0" w:rsidRPr="00AA1946" w:rsidRDefault="00BF5A9C" w:rsidP="00CB42E3">
      <w:pPr>
        <w:jc w:val="both"/>
        <w:rPr>
          <w:rFonts w:ascii="Calibri" w:hAnsi="Calibri" w:cs="Calibri"/>
          <w:b/>
        </w:rPr>
      </w:pPr>
      <w:r>
        <w:rPr>
          <w:rFonts w:ascii="Calibri" w:hAnsi="Calibri" w:cs="Calibri"/>
          <w:b/>
        </w:rPr>
        <w:t>Email Addresses of Co-authors:</w:t>
      </w:r>
    </w:p>
    <w:p w14:paraId="3E99C1EF" w14:textId="1A531619" w:rsidR="007B65B0" w:rsidRPr="00BF5A9C" w:rsidRDefault="00BF5A9C" w:rsidP="00CB42E3">
      <w:pPr>
        <w:jc w:val="both"/>
        <w:rPr>
          <w:rFonts w:ascii="Calibri" w:hAnsi="Calibri" w:cs="Calibri"/>
        </w:rPr>
      </w:pPr>
      <w:r>
        <w:rPr>
          <w:rStyle w:val="Hyperlink"/>
          <w:rFonts w:ascii="Calibri" w:hAnsi="Calibri" w:cs="Calibri"/>
          <w:color w:val="auto"/>
          <w:u w:val="none"/>
        </w:rPr>
        <w:t>Maria Dafne Cardamone</w:t>
      </w:r>
      <w:r>
        <w:rPr>
          <w:rStyle w:val="Hyperlink"/>
          <w:rFonts w:ascii="Calibri" w:hAnsi="Calibri" w:cs="Calibri"/>
          <w:color w:val="auto"/>
          <w:u w:val="none"/>
        </w:rPr>
        <w:tab/>
        <w:t>(</w:t>
      </w:r>
      <w:hyperlink r:id="rId8" w:history="1"/>
      <w:r w:rsidRPr="00AA1946">
        <w:rPr>
          <w:rStyle w:val="Hyperlink"/>
          <w:rFonts w:ascii="Calibri" w:hAnsi="Calibri" w:cs="Calibri"/>
          <w:color w:val="auto"/>
          <w:u w:val="none"/>
        </w:rPr>
        <w:t>cardamon@bu.edu</w:t>
      </w:r>
      <w:r>
        <w:rPr>
          <w:rStyle w:val="Hyperlink"/>
          <w:rFonts w:ascii="Calibri" w:hAnsi="Calibri" w:cs="Calibri"/>
          <w:color w:val="auto"/>
          <w:u w:val="none"/>
        </w:rPr>
        <w:t>)</w:t>
      </w:r>
    </w:p>
    <w:p w14:paraId="53F69253" w14:textId="00836BD7" w:rsidR="007B65B0" w:rsidRPr="00BF5A9C" w:rsidRDefault="00BF5A9C" w:rsidP="00CB42E3">
      <w:pPr>
        <w:jc w:val="both"/>
        <w:rPr>
          <w:rFonts w:ascii="Calibri" w:hAnsi="Calibri" w:cs="Calibri"/>
        </w:rPr>
      </w:pPr>
      <w:r>
        <w:rPr>
          <w:rStyle w:val="Hyperlink"/>
          <w:rFonts w:ascii="Calibri" w:hAnsi="Calibri" w:cs="Calibri"/>
          <w:color w:val="auto"/>
          <w:u w:val="none"/>
        </w:rPr>
        <w:t>Joseph Orofino</w:t>
      </w:r>
      <w:r>
        <w:rPr>
          <w:rStyle w:val="Hyperlink"/>
          <w:rFonts w:ascii="Calibri" w:hAnsi="Calibri" w:cs="Calibri"/>
          <w:color w:val="auto"/>
          <w:u w:val="none"/>
        </w:rPr>
        <w:tab/>
      </w:r>
      <w:r>
        <w:rPr>
          <w:rStyle w:val="Hyperlink"/>
          <w:rFonts w:ascii="Calibri" w:hAnsi="Calibri" w:cs="Calibri"/>
          <w:color w:val="auto"/>
          <w:u w:val="none"/>
        </w:rPr>
        <w:tab/>
        <w:t>(</w:t>
      </w:r>
      <w:hyperlink r:id="rId9" w:history="1"/>
      <w:r w:rsidRPr="00AA1946">
        <w:rPr>
          <w:rStyle w:val="Hyperlink"/>
          <w:rFonts w:ascii="Calibri" w:hAnsi="Calibri" w:cs="Calibri"/>
          <w:color w:val="auto"/>
          <w:u w:val="none"/>
        </w:rPr>
        <w:t>jorofino@bu.edu</w:t>
      </w:r>
      <w:r>
        <w:rPr>
          <w:rStyle w:val="Hyperlink"/>
          <w:rFonts w:ascii="Calibri" w:hAnsi="Calibri" w:cs="Calibri"/>
          <w:color w:val="auto"/>
          <w:u w:val="none"/>
        </w:rPr>
        <w:t>)</w:t>
      </w:r>
    </w:p>
    <w:p w14:paraId="29DAA21D" w14:textId="4CCCD7C5" w:rsidR="007B65B0" w:rsidRPr="00BF5A9C" w:rsidRDefault="00BF5A9C" w:rsidP="00CB42E3">
      <w:pPr>
        <w:jc w:val="both"/>
        <w:rPr>
          <w:rFonts w:ascii="Calibri" w:hAnsi="Calibri" w:cs="Calibri"/>
        </w:rPr>
      </w:pPr>
      <w:r>
        <w:rPr>
          <w:rStyle w:val="Hyperlink"/>
          <w:rFonts w:ascii="Calibri" w:hAnsi="Calibri" w:cs="Calibri"/>
          <w:color w:val="auto"/>
          <w:u w:val="none"/>
        </w:rPr>
        <w:t xml:space="preserve">Adam </w:t>
      </w:r>
      <w:proofErr w:type="spellStart"/>
      <w:r>
        <w:rPr>
          <w:rStyle w:val="Hyperlink"/>
          <w:rFonts w:ascii="Calibri" w:hAnsi="Calibri" w:cs="Calibri"/>
          <w:color w:val="auto"/>
          <w:u w:val="none"/>
        </w:rPr>
        <w:t>Labadorf</w:t>
      </w:r>
      <w:proofErr w:type="spellEnd"/>
      <w:r>
        <w:rPr>
          <w:rStyle w:val="Hyperlink"/>
          <w:rFonts w:ascii="Calibri" w:hAnsi="Calibri" w:cs="Calibri"/>
          <w:color w:val="auto"/>
          <w:u w:val="none"/>
        </w:rPr>
        <w:tab/>
      </w:r>
      <w:r>
        <w:rPr>
          <w:rStyle w:val="Hyperlink"/>
          <w:rFonts w:ascii="Calibri" w:hAnsi="Calibri" w:cs="Calibri"/>
          <w:color w:val="auto"/>
          <w:u w:val="none"/>
        </w:rPr>
        <w:tab/>
        <w:t>(</w:t>
      </w:r>
      <w:hyperlink r:id="rId10" w:history="1"/>
      <w:r w:rsidRPr="00AA1946">
        <w:rPr>
          <w:rStyle w:val="Hyperlink"/>
          <w:rFonts w:ascii="Calibri" w:hAnsi="Calibri" w:cs="Calibri"/>
          <w:color w:val="auto"/>
          <w:u w:val="none"/>
        </w:rPr>
        <w:t>labadorf@bu.edu</w:t>
      </w:r>
      <w:r>
        <w:rPr>
          <w:rStyle w:val="Hyperlink"/>
          <w:rFonts w:ascii="Calibri" w:hAnsi="Calibri" w:cs="Calibri"/>
          <w:color w:val="auto"/>
          <w:u w:val="none"/>
        </w:rPr>
        <w:t>)</w:t>
      </w:r>
    </w:p>
    <w:p w14:paraId="7A9A8842" w14:textId="77777777" w:rsidR="007B65B0" w:rsidRPr="007B65B0" w:rsidRDefault="007B65B0" w:rsidP="00CB42E3">
      <w:pPr>
        <w:jc w:val="both"/>
        <w:rPr>
          <w:rFonts w:ascii="Calibri" w:hAnsi="Calibri" w:cs="Calibri"/>
        </w:rPr>
      </w:pPr>
    </w:p>
    <w:p w14:paraId="77D19903" w14:textId="0A59BB6D" w:rsidR="00AF64D8" w:rsidRPr="007B65B0" w:rsidRDefault="00AF64D8" w:rsidP="00CB42E3">
      <w:pPr>
        <w:pStyle w:val="NormalWeb"/>
        <w:widowControl/>
        <w:spacing w:before="0" w:beforeAutospacing="0" w:after="0" w:afterAutospacing="0"/>
        <w:rPr>
          <w:b/>
          <w:color w:val="808080"/>
        </w:rPr>
      </w:pPr>
      <w:r w:rsidRPr="007B65B0">
        <w:rPr>
          <w:b/>
        </w:rPr>
        <w:t>KEYWORDS</w:t>
      </w:r>
      <w:r w:rsidR="00BF5A9C">
        <w:rPr>
          <w:b/>
        </w:rPr>
        <w:t>:</w:t>
      </w:r>
      <w:r w:rsidRPr="007B65B0">
        <w:rPr>
          <w:b/>
        </w:rPr>
        <w:t xml:space="preserve"> </w:t>
      </w:r>
    </w:p>
    <w:p w14:paraId="3EE7F8A3" w14:textId="20E8DB81" w:rsidR="00AF64D8" w:rsidRPr="007B65B0" w:rsidRDefault="00AF64D8" w:rsidP="00CB42E3">
      <w:pPr>
        <w:pStyle w:val="NormalWeb"/>
        <w:widowControl/>
        <w:spacing w:before="0" w:beforeAutospacing="0" w:after="0" w:afterAutospacing="0"/>
        <w:rPr>
          <w:color w:val="000000" w:themeColor="text1"/>
        </w:rPr>
      </w:pPr>
      <w:r w:rsidRPr="007B65B0">
        <w:rPr>
          <w:color w:val="000000" w:themeColor="text1"/>
        </w:rPr>
        <w:t xml:space="preserve">Chromatin </w:t>
      </w:r>
      <w:r w:rsidR="00BF5A9C">
        <w:rPr>
          <w:color w:val="000000" w:themeColor="text1"/>
        </w:rPr>
        <w:t>i</w:t>
      </w:r>
      <w:r w:rsidRPr="007B65B0">
        <w:rPr>
          <w:color w:val="000000" w:themeColor="text1"/>
        </w:rPr>
        <w:t xml:space="preserve">mmunoprecipitation, </w:t>
      </w:r>
      <w:r w:rsidR="00BF5A9C">
        <w:rPr>
          <w:color w:val="000000" w:themeColor="text1"/>
        </w:rPr>
        <w:t>b</w:t>
      </w:r>
      <w:r w:rsidRPr="007B65B0">
        <w:rPr>
          <w:color w:val="000000" w:themeColor="text1"/>
        </w:rPr>
        <w:t xml:space="preserve">rown </w:t>
      </w:r>
      <w:r w:rsidR="00BF5A9C">
        <w:rPr>
          <w:color w:val="000000" w:themeColor="text1"/>
        </w:rPr>
        <w:t>a</w:t>
      </w:r>
      <w:r w:rsidRPr="007B65B0">
        <w:rPr>
          <w:color w:val="000000" w:themeColor="text1"/>
        </w:rPr>
        <w:t xml:space="preserve">dipose </w:t>
      </w:r>
      <w:r w:rsidR="00BF5A9C">
        <w:rPr>
          <w:color w:val="000000" w:themeColor="text1"/>
        </w:rPr>
        <w:t>t</w:t>
      </w:r>
      <w:r w:rsidRPr="007B65B0">
        <w:rPr>
          <w:color w:val="000000" w:themeColor="text1"/>
        </w:rPr>
        <w:t>issue, next generation sequencing</w:t>
      </w:r>
      <w:r w:rsidR="00CB42E3">
        <w:rPr>
          <w:color w:val="000000" w:themeColor="text1"/>
        </w:rPr>
        <w:t>, mouse, fat</w:t>
      </w:r>
    </w:p>
    <w:p w14:paraId="643A4906" w14:textId="77777777" w:rsidR="00AF64D8" w:rsidRPr="007B65B0" w:rsidRDefault="00AF64D8" w:rsidP="00CB42E3">
      <w:pPr>
        <w:jc w:val="both"/>
        <w:rPr>
          <w:rFonts w:ascii="Calibri" w:hAnsi="Calibri" w:cs="Calibri"/>
        </w:rPr>
      </w:pPr>
    </w:p>
    <w:p w14:paraId="2B1053C8" w14:textId="78913AA8" w:rsidR="00AF64D8" w:rsidRPr="007B65B0" w:rsidRDefault="00AF64D8" w:rsidP="00CB42E3">
      <w:pPr>
        <w:jc w:val="both"/>
        <w:rPr>
          <w:rFonts w:ascii="Calibri" w:hAnsi="Calibri" w:cs="Calibri"/>
          <w:b/>
        </w:rPr>
      </w:pPr>
      <w:r w:rsidRPr="007B65B0">
        <w:rPr>
          <w:rFonts w:ascii="Calibri" w:hAnsi="Calibri" w:cs="Calibri"/>
          <w:b/>
        </w:rPr>
        <w:t>SUMMARY</w:t>
      </w:r>
      <w:r w:rsidR="00BF5A9C">
        <w:rPr>
          <w:rFonts w:ascii="Calibri" w:hAnsi="Calibri" w:cs="Calibri"/>
          <w:b/>
        </w:rPr>
        <w:t>:</w:t>
      </w:r>
    </w:p>
    <w:p w14:paraId="2C6AE903" w14:textId="5C01F9A9" w:rsidR="00AF64D8" w:rsidRPr="007B65B0" w:rsidRDefault="00AF64D8" w:rsidP="00CB42E3">
      <w:pPr>
        <w:jc w:val="both"/>
        <w:rPr>
          <w:rFonts w:ascii="Calibri" w:hAnsi="Calibri" w:cs="Calibri"/>
        </w:rPr>
      </w:pPr>
      <w:r w:rsidRPr="007B65B0">
        <w:rPr>
          <w:rFonts w:ascii="Calibri" w:hAnsi="Calibri" w:cs="Calibri"/>
        </w:rPr>
        <w:t xml:space="preserve">Here we describe a protocol for efficient </w:t>
      </w:r>
      <w:r w:rsidR="00BF5A9C">
        <w:rPr>
          <w:rFonts w:ascii="Calibri" w:hAnsi="Calibri" w:cs="Calibri"/>
        </w:rPr>
        <w:t>c</w:t>
      </w:r>
      <w:r w:rsidRPr="007B65B0">
        <w:rPr>
          <w:rFonts w:ascii="Calibri" w:hAnsi="Calibri" w:cs="Calibri"/>
        </w:rPr>
        <w:t xml:space="preserve">hromatin </w:t>
      </w:r>
      <w:r w:rsidR="00BF5A9C">
        <w:rPr>
          <w:rFonts w:ascii="Calibri" w:hAnsi="Calibri" w:cs="Calibri"/>
        </w:rPr>
        <w:t>i</w:t>
      </w:r>
      <w:r w:rsidRPr="007B65B0">
        <w:rPr>
          <w:rFonts w:ascii="Calibri" w:hAnsi="Calibri" w:cs="Calibri"/>
        </w:rPr>
        <w:t>mmunoprecipitation (</w:t>
      </w:r>
      <w:proofErr w:type="spellStart"/>
      <w:r w:rsidRPr="007B65B0">
        <w:rPr>
          <w:rFonts w:ascii="Calibri" w:hAnsi="Calibri" w:cs="Calibri"/>
        </w:rPr>
        <w:t>ChIP</w:t>
      </w:r>
      <w:proofErr w:type="spellEnd"/>
      <w:r w:rsidRPr="007B65B0">
        <w:rPr>
          <w:rFonts w:ascii="Calibri" w:hAnsi="Calibri" w:cs="Calibri"/>
        </w:rPr>
        <w:t>) followed by high-throughput DNA sequencing (</w:t>
      </w:r>
      <w:proofErr w:type="spellStart"/>
      <w:r w:rsidRPr="007B65B0">
        <w:rPr>
          <w:rFonts w:ascii="Calibri" w:hAnsi="Calibri" w:cs="Calibri"/>
        </w:rPr>
        <w:t>ChIP</w:t>
      </w:r>
      <w:proofErr w:type="spellEnd"/>
      <w:r w:rsidRPr="007B65B0">
        <w:rPr>
          <w:rFonts w:ascii="Calibri" w:hAnsi="Calibri" w:cs="Calibri"/>
        </w:rPr>
        <w:t xml:space="preserve">-seq) </w:t>
      </w:r>
      <w:r w:rsidR="00BF5A9C">
        <w:rPr>
          <w:rFonts w:ascii="Calibri" w:hAnsi="Calibri" w:cs="Calibri"/>
        </w:rPr>
        <w:t>of</w:t>
      </w:r>
      <w:r w:rsidRPr="007B65B0">
        <w:rPr>
          <w:rFonts w:ascii="Calibri" w:hAnsi="Calibri" w:cs="Calibri"/>
        </w:rPr>
        <w:t xml:space="preserve"> </w:t>
      </w:r>
      <w:r w:rsidR="00BF5A9C">
        <w:rPr>
          <w:rFonts w:ascii="Calibri" w:hAnsi="Calibri" w:cs="Calibri"/>
        </w:rPr>
        <w:t>b</w:t>
      </w:r>
      <w:r w:rsidRPr="007B65B0">
        <w:rPr>
          <w:rFonts w:ascii="Calibri" w:hAnsi="Calibri" w:cs="Calibri"/>
        </w:rPr>
        <w:t xml:space="preserve">rown </w:t>
      </w:r>
      <w:r w:rsidR="00BF5A9C">
        <w:rPr>
          <w:rFonts w:ascii="Calibri" w:hAnsi="Calibri" w:cs="Calibri"/>
        </w:rPr>
        <w:t>a</w:t>
      </w:r>
      <w:r w:rsidRPr="007B65B0">
        <w:rPr>
          <w:rFonts w:ascii="Calibri" w:hAnsi="Calibri" w:cs="Calibri"/>
        </w:rPr>
        <w:t xml:space="preserve">dipose </w:t>
      </w:r>
      <w:r w:rsidR="00BF5A9C">
        <w:rPr>
          <w:rFonts w:ascii="Calibri" w:hAnsi="Calibri" w:cs="Calibri"/>
        </w:rPr>
        <w:t>t</w:t>
      </w:r>
      <w:r w:rsidRPr="007B65B0">
        <w:rPr>
          <w:rFonts w:ascii="Calibri" w:hAnsi="Calibri" w:cs="Calibri"/>
        </w:rPr>
        <w:t xml:space="preserve">issue (BAT) isolated from </w:t>
      </w:r>
      <w:r w:rsidR="00BF5A9C">
        <w:rPr>
          <w:rFonts w:ascii="Calibri" w:hAnsi="Calibri" w:cs="Calibri"/>
        </w:rPr>
        <w:t xml:space="preserve">a </w:t>
      </w:r>
      <w:r w:rsidRPr="007B65B0">
        <w:rPr>
          <w:rFonts w:ascii="Calibri" w:hAnsi="Calibri" w:cs="Calibri"/>
        </w:rPr>
        <w:t>mouse. This protocol is suitable for both mapping histone modifications and investigating genome</w:t>
      </w:r>
      <w:r w:rsidR="00BF5A9C">
        <w:rPr>
          <w:rFonts w:ascii="Calibri" w:hAnsi="Calibri" w:cs="Calibri"/>
        </w:rPr>
        <w:t>-</w:t>
      </w:r>
      <w:r w:rsidRPr="007B65B0">
        <w:rPr>
          <w:rFonts w:ascii="Calibri" w:hAnsi="Calibri" w:cs="Calibri"/>
        </w:rPr>
        <w:t xml:space="preserve">wide localization of non-histone proteins of interest </w:t>
      </w:r>
      <w:r w:rsidR="007B65B0" w:rsidRPr="007B65B0">
        <w:rPr>
          <w:rFonts w:ascii="Calibri" w:hAnsi="Calibri" w:cs="Calibri"/>
          <w:i/>
        </w:rPr>
        <w:t>in vivo</w:t>
      </w:r>
      <w:r w:rsidRPr="007B65B0">
        <w:rPr>
          <w:rFonts w:ascii="Calibri" w:hAnsi="Calibri" w:cs="Calibri"/>
        </w:rPr>
        <w:t xml:space="preserve">. </w:t>
      </w:r>
    </w:p>
    <w:p w14:paraId="1C79EB43" w14:textId="77777777" w:rsidR="00AF64D8" w:rsidRPr="007B65B0" w:rsidRDefault="00AF64D8" w:rsidP="00CB42E3">
      <w:pPr>
        <w:jc w:val="both"/>
        <w:rPr>
          <w:rFonts w:ascii="Calibri" w:hAnsi="Calibri" w:cs="Calibri"/>
        </w:rPr>
      </w:pPr>
    </w:p>
    <w:p w14:paraId="0C4334A5" w14:textId="0D682D40" w:rsidR="00AF64D8" w:rsidRPr="007B65B0" w:rsidRDefault="00AF64D8" w:rsidP="00CB42E3">
      <w:pPr>
        <w:jc w:val="both"/>
        <w:rPr>
          <w:rFonts w:ascii="Calibri" w:hAnsi="Calibri" w:cs="Calibri"/>
          <w:b/>
          <w:i/>
          <w:color w:val="808080"/>
        </w:rPr>
      </w:pPr>
      <w:r w:rsidRPr="007B65B0">
        <w:rPr>
          <w:rFonts w:ascii="Calibri" w:hAnsi="Calibri" w:cs="Calibri"/>
          <w:b/>
        </w:rPr>
        <w:t>ABSTRACT</w:t>
      </w:r>
      <w:r w:rsidR="00BF5A9C">
        <w:rPr>
          <w:rFonts w:ascii="Calibri" w:hAnsi="Calibri" w:cs="Calibri"/>
          <w:b/>
        </w:rPr>
        <w:t>:</w:t>
      </w:r>
    </w:p>
    <w:p w14:paraId="0947667A" w14:textId="2047F854" w:rsidR="00AF64D8" w:rsidRPr="007B65B0" w:rsidRDefault="00AF64D8" w:rsidP="00CB42E3">
      <w:pPr>
        <w:jc w:val="both"/>
        <w:rPr>
          <w:rFonts w:ascii="Calibri" w:hAnsi="Calibri" w:cs="Calibri"/>
        </w:rPr>
      </w:pPr>
      <w:r w:rsidRPr="007B65B0">
        <w:rPr>
          <w:rFonts w:ascii="Calibri" w:hAnsi="Calibri" w:cs="Calibri"/>
        </w:rPr>
        <w:t xml:space="preserve">Most cellular processes are regulated by transcriptional modulation of specific gene programs. Such modulation is achieved through the combined actions of a wide range of transcription factors (TFs) and cofactors mediating transcriptional activation or repression </w:t>
      </w:r>
      <w:r w:rsidR="007B65B0" w:rsidRPr="007B65B0">
        <w:rPr>
          <w:rFonts w:ascii="Calibri" w:hAnsi="Calibri" w:cs="Calibri"/>
          <w:i/>
        </w:rPr>
        <w:t>via</w:t>
      </w:r>
      <w:r w:rsidRPr="007B65B0">
        <w:rPr>
          <w:rFonts w:ascii="Calibri" w:hAnsi="Calibri" w:cs="Calibri"/>
        </w:rPr>
        <w:t xml:space="preserve"> changes in chromatin structure. Chromatin </w:t>
      </w:r>
      <w:r w:rsidR="007112C4">
        <w:rPr>
          <w:rFonts w:ascii="Calibri" w:hAnsi="Calibri" w:cs="Calibri"/>
        </w:rPr>
        <w:t>i</w:t>
      </w:r>
      <w:r w:rsidRPr="007B65B0">
        <w:rPr>
          <w:rFonts w:ascii="Calibri" w:hAnsi="Calibri" w:cs="Calibri"/>
        </w:rPr>
        <w:t>mmunoprecipitation (</w:t>
      </w:r>
      <w:proofErr w:type="spellStart"/>
      <w:r w:rsidRPr="007B65B0">
        <w:rPr>
          <w:rFonts w:ascii="Calibri" w:hAnsi="Calibri" w:cs="Calibri"/>
        </w:rPr>
        <w:t>ChIP</w:t>
      </w:r>
      <w:proofErr w:type="spellEnd"/>
      <w:r w:rsidRPr="007B65B0">
        <w:rPr>
          <w:rFonts w:ascii="Calibri" w:hAnsi="Calibri" w:cs="Calibri"/>
        </w:rPr>
        <w:t xml:space="preserve">) is a useful molecular biology approach for mapping histone modifications and profiling transcription factors/cofactors binding to DNA, thus providing a snapshot of the dynamic nuclear changes </w:t>
      </w:r>
      <w:r w:rsidR="007112C4">
        <w:rPr>
          <w:rFonts w:ascii="Calibri" w:hAnsi="Calibri" w:cs="Calibri"/>
        </w:rPr>
        <w:t>occurring</w:t>
      </w:r>
      <w:r w:rsidR="007112C4" w:rsidRPr="007B65B0">
        <w:rPr>
          <w:rFonts w:ascii="Calibri" w:hAnsi="Calibri" w:cs="Calibri"/>
        </w:rPr>
        <w:t xml:space="preserve"> </w:t>
      </w:r>
      <w:r w:rsidRPr="007B65B0">
        <w:rPr>
          <w:rFonts w:ascii="Calibri" w:hAnsi="Calibri" w:cs="Calibri"/>
        </w:rPr>
        <w:t>during different biological processes.</w:t>
      </w:r>
      <w:r w:rsidR="007B65B0">
        <w:rPr>
          <w:rFonts w:ascii="Calibri" w:hAnsi="Calibri" w:cs="Calibri"/>
        </w:rPr>
        <w:t xml:space="preserve"> </w:t>
      </w:r>
    </w:p>
    <w:p w14:paraId="20525DD9" w14:textId="77777777" w:rsidR="00CB42E3" w:rsidRDefault="00CB42E3" w:rsidP="00CB42E3">
      <w:pPr>
        <w:jc w:val="both"/>
        <w:rPr>
          <w:rFonts w:ascii="Calibri" w:hAnsi="Calibri" w:cs="Calibri"/>
        </w:rPr>
      </w:pPr>
    </w:p>
    <w:p w14:paraId="13330335" w14:textId="1DF99B54" w:rsidR="00AF64D8" w:rsidRPr="007B65B0" w:rsidRDefault="001A5D1D" w:rsidP="00CB42E3">
      <w:pPr>
        <w:jc w:val="both"/>
        <w:rPr>
          <w:rFonts w:ascii="Calibri" w:hAnsi="Calibri" w:cs="Calibri"/>
        </w:rPr>
      </w:pPr>
      <w:r w:rsidRPr="007B65B0">
        <w:rPr>
          <w:rFonts w:ascii="Calibri" w:hAnsi="Calibri" w:cs="Calibri"/>
        </w:rPr>
        <w:t>T</w:t>
      </w:r>
      <w:r w:rsidR="00FA3E77" w:rsidRPr="007B65B0">
        <w:rPr>
          <w:rFonts w:ascii="Calibri" w:hAnsi="Calibri" w:cs="Calibri"/>
        </w:rPr>
        <w:t xml:space="preserve">o study </w:t>
      </w:r>
      <w:r w:rsidRPr="007B65B0">
        <w:rPr>
          <w:rFonts w:ascii="Calibri" w:hAnsi="Calibri" w:cs="Calibri"/>
        </w:rPr>
        <w:t>transcriptional regulation in adipose tissue,</w:t>
      </w:r>
      <w:r w:rsidR="00FA3E77" w:rsidRPr="007B65B0">
        <w:rPr>
          <w:rFonts w:ascii="Calibri" w:hAnsi="Calibri" w:cs="Calibri"/>
        </w:rPr>
        <w:t xml:space="preserve"> </w:t>
      </w:r>
      <w:r w:rsidR="00AF64D8" w:rsidRPr="007B65B0">
        <w:rPr>
          <w:rFonts w:ascii="Calibri" w:hAnsi="Calibri" w:cs="Calibri"/>
        </w:rPr>
        <w:t xml:space="preserve">samples derived from </w:t>
      </w:r>
      <w:r w:rsidR="007B65B0" w:rsidRPr="007B65B0">
        <w:rPr>
          <w:rFonts w:ascii="Calibri" w:hAnsi="Calibri" w:cs="Calibri"/>
          <w:i/>
        </w:rPr>
        <w:t>in vitro</w:t>
      </w:r>
      <w:r w:rsidR="00AF64D8" w:rsidRPr="007B65B0">
        <w:rPr>
          <w:rFonts w:ascii="Calibri" w:hAnsi="Calibri" w:cs="Calibri"/>
        </w:rPr>
        <w:t xml:space="preserve"> cell culture</w:t>
      </w:r>
      <w:r w:rsidR="007112C4">
        <w:rPr>
          <w:rFonts w:ascii="Calibri" w:hAnsi="Calibri" w:cs="Calibri"/>
        </w:rPr>
        <w:t>s</w:t>
      </w:r>
      <w:r w:rsidR="00AF64D8" w:rsidRPr="007B65B0">
        <w:rPr>
          <w:rFonts w:ascii="Calibri" w:hAnsi="Calibri" w:cs="Calibri"/>
        </w:rPr>
        <w:t xml:space="preserve"> of immortalized </w:t>
      </w:r>
      <w:r w:rsidR="007019B2" w:rsidRPr="007B65B0">
        <w:rPr>
          <w:rFonts w:ascii="Calibri" w:hAnsi="Calibri" w:cs="Calibri"/>
        </w:rPr>
        <w:t xml:space="preserve">or primary </w:t>
      </w:r>
      <w:r w:rsidR="00AF64D8" w:rsidRPr="007B65B0">
        <w:rPr>
          <w:rFonts w:ascii="Calibri" w:hAnsi="Calibri" w:cs="Calibri"/>
        </w:rPr>
        <w:t xml:space="preserve">cell lines are often favored </w:t>
      </w:r>
      <w:r w:rsidRPr="007B65B0">
        <w:rPr>
          <w:rFonts w:ascii="Calibri" w:hAnsi="Calibri" w:cs="Calibri"/>
        </w:rPr>
        <w:t xml:space="preserve">in </w:t>
      </w:r>
      <w:proofErr w:type="spellStart"/>
      <w:r w:rsidRPr="007B65B0">
        <w:rPr>
          <w:rFonts w:ascii="Calibri" w:hAnsi="Calibri" w:cs="Calibri"/>
        </w:rPr>
        <w:t>ChIP</w:t>
      </w:r>
      <w:proofErr w:type="spellEnd"/>
      <w:r w:rsidRPr="007B65B0">
        <w:rPr>
          <w:rFonts w:ascii="Calibri" w:hAnsi="Calibri" w:cs="Calibri"/>
        </w:rPr>
        <w:t xml:space="preserve"> assays </w:t>
      </w:r>
      <w:r w:rsidR="00AF64D8" w:rsidRPr="007B65B0">
        <w:rPr>
          <w:rFonts w:ascii="Calibri" w:hAnsi="Calibri" w:cs="Calibri"/>
        </w:rPr>
        <w:t>because of</w:t>
      </w:r>
      <w:r w:rsidR="007112C4">
        <w:rPr>
          <w:rFonts w:ascii="Calibri" w:hAnsi="Calibri" w:cs="Calibri"/>
        </w:rPr>
        <w:t xml:space="preserve"> the</w:t>
      </w:r>
      <w:r w:rsidR="00AF64D8" w:rsidRPr="007B65B0">
        <w:rPr>
          <w:rFonts w:ascii="Calibri" w:hAnsi="Calibri" w:cs="Calibri"/>
        </w:rPr>
        <w:t xml:space="preserve"> abundanc</w:t>
      </w:r>
      <w:r w:rsidR="00CB42E3">
        <w:rPr>
          <w:rFonts w:ascii="Calibri" w:hAnsi="Calibri" w:cs="Calibri"/>
        </w:rPr>
        <w:t>e</w:t>
      </w:r>
      <w:r w:rsidR="00AF64D8" w:rsidRPr="007B65B0" w:rsidDel="00552A65">
        <w:rPr>
          <w:rFonts w:ascii="Calibri" w:hAnsi="Calibri" w:cs="Calibri"/>
        </w:rPr>
        <w:t xml:space="preserve"> </w:t>
      </w:r>
      <w:r w:rsidR="00AF64D8" w:rsidRPr="007B65B0">
        <w:rPr>
          <w:rFonts w:ascii="Calibri" w:hAnsi="Calibri" w:cs="Calibri"/>
        </w:rPr>
        <w:t xml:space="preserve">of starting material and </w:t>
      </w:r>
      <w:r w:rsidR="002B45AC" w:rsidRPr="007B65B0">
        <w:rPr>
          <w:rFonts w:ascii="Calibri" w:hAnsi="Calibri" w:cs="Calibri"/>
        </w:rPr>
        <w:t>reduced</w:t>
      </w:r>
      <w:r w:rsidR="00AF64D8" w:rsidRPr="007B65B0">
        <w:rPr>
          <w:rFonts w:ascii="Calibri" w:hAnsi="Calibri" w:cs="Calibri"/>
        </w:rPr>
        <w:t xml:space="preserve"> biological variability. However, the</w:t>
      </w:r>
      <w:r w:rsidRPr="007B65B0">
        <w:rPr>
          <w:rFonts w:ascii="Calibri" w:hAnsi="Calibri" w:cs="Calibri"/>
        </w:rPr>
        <w:t>se models</w:t>
      </w:r>
      <w:r w:rsidR="00AF64D8" w:rsidRPr="007B65B0">
        <w:rPr>
          <w:rFonts w:ascii="Calibri" w:hAnsi="Calibri" w:cs="Calibri"/>
        </w:rPr>
        <w:t xml:space="preserve"> represent a limited snapshot of the </w:t>
      </w:r>
      <w:r w:rsidR="00D26C3E" w:rsidRPr="007B65B0">
        <w:rPr>
          <w:rFonts w:ascii="Calibri" w:hAnsi="Calibri" w:cs="Calibri"/>
        </w:rPr>
        <w:t>actual</w:t>
      </w:r>
      <w:r w:rsidR="00AF64D8" w:rsidRPr="007B65B0">
        <w:rPr>
          <w:rFonts w:ascii="Calibri" w:hAnsi="Calibri" w:cs="Calibri"/>
        </w:rPr>
        <w:t xml:space="preserve"> chromatin state in living organism</w:t>
      </w:r>
      <w:r w:rsidR="00D26C3E" w:rsidRPr="007B65B0">
        <w:rPr>
          <w:rFonts w:ascii="Calibri" w:hAnsi="Calibri" w:cs="Calibri"/>
        </w:rPr>
        <w:t>s</w:t>
      </w:r>
      <w:r w:rsidRPr="007B65B0">
        <w:rPr>
          <w:rFonts w:ascii="Calibri" w:hAnsi="Calibri" w:cs="Calibri"/>
        </w:rPr>
        <w:t>.</w:t>
      </w:r>
      <w:r w:rsidR="002B45AC" w:rsidRPr="007B65B0">
        <w:rPr>
          <w:rFonts w:ascii="Calibri" w:hAnsi="Calibri" w:cs="Calibri"/>
        </w:rPr>
        <w:t xml:space="preserve"> </w:t>
      </w:r>
      <w:r w:rsidRPr="007B65B0">
        <w:rPr>
          <w:rFonts w:ascii="Calibri" w:hAnsi="Calibri" w:cs="Calibri"/>
        </w:rPr>
        <w:t>T</w:t>
      </w:r>
      <w:r w:rsidR="00D26C3E" w:rsidRPr="007B65B0">
        <w:rPr>
          <w:rFonts w:ascii="Calibri" w:hAnsi="Calibri" w:cs="Calibri"/>
        </w:rPr>
        <w:t>hus</w:t>
      </w:r>
      <w:r w:rsidR="002B45AC" w:rsidRPr="007B65B0">
        <w:rPr>
          <w:rFonts w:ascii="Calibri" w:hAnsi="Calibri" w:cs="Calibri"/>
        </w:rPr>
        <w:t>, there is a critical</w:t>
      </w:r>
      <w:r w:rsidR="00AF64D8" w:rsidRPr="007B65B0">
        <w:rPr>
          <w:rFonts w:ascii="Calibri" w:hAnsi="Calibri" w:cs="Calibri"/>
        </w:rPr>
        <w:t xml:space="preserve"> need for optimized protocols to perform ChIP on </w:t>
      </w:r>
      <w:r w:rsidR="00FA3E77" w:rsidRPr="007B65B0">
        <w:rPr>
          <w:rFonts w:ascii="Calibri" w:hAnsi="Calibri" w:cs="Calibri"/>
        </w:rPr>
        <w:t xml:space="preserve">adipose </w:t>
      </w:r>
      <w:r w:rsidR="00D26C3E" w:rsidRPr="007B65B0">
        <w:rPr>
          <w:rFonts w:ascii="Calibri" w:hAnsi="Calibri" w:cs="Calibri"/>
        </w:rPr>
        <w:t xml:space="preserve">tissue </w:t>
      </w:r>
      <w:r w:rsidR="00AF64D8" w:rsidRPr="007B65B0">
        <w:rPr>
          <w:rFonts w:ascii="Calibri" w:hAnsi="Calibri" w:cs="Calibri"/>
        </w:rPr>
        <w:t>samples</w:t>
      </w:r>
      <w:r w:rsidR="007B067E" w:rsidRPr="007B65B0">
        <w:rPr>
          <w:rFonts w:ascii="Calibri" w:hAnsi="Calibri" w:cs="Calibri"/>
        </w:rPr>
        <w:t xml:space="preserve"> derived </w:t>
      </w:r>
      <w:r w:rsidR="00AF64D8" w:rsidRPr="007B65B0">
        <w:rPr>
          <w:rFonts w:ascii="Calibri" w:hAnsi="Calibri" w:cs="Calibri"/>
        </w:rPr>
        <w:t>from animal models.</w:t>
      </w:r>
    </w:p>
    <w:p w14:paraId="1FA16D42" w14:textId="77777777" w:rsidR="007112C4" w:rsidRDefault="007112C4" w:rsidP="00CB42E3">
      <w:pPr>
        <w:jc w:val="both"/>
        <w:rPr>
          <w:rFonts w:ascii="Calibri" w:hAnsi="Calibri" w:cs="Calibri"/>
        </w:rPr>
      </w:pPr>
    </w:p>
    <w:p w14:paraId="270EB42A" w14:textId="0247DACD" w:rsidR="00AF64D8" w:rsidRPr="007B65B0" w:rsidRDefault="00AF64D8" w:rsidP="00CB42E3">
      <w:pPr>
        <w:jc w:val="both"/>
        <w:rPr>
          <w:rFonts w:ascii="Calibri" w:hAnsi="Calibri" w:cs="Calibri"/>
        </w:rPr>
      </w:pPr>
      <w:r w:rsidRPr="007B65B0">
        <w:rPr>
          <w:rFonts w:ascii="Calibri" w:hAnsi="Calibri" w:cs="Calibri"/>
        </w:rPr>
        <w:t xml:space="preserve">Here we describe a protocol for efficient </w:t>
      </w:r>
      <w:proofErr w:type="spellStart"/>
      <w:r w:rsidRPr="007B65B0">
        <w:rPr>
          <w:rFonts w:ascii="Calibri" w:hAnsi="Calibri" w:cs="Calibri"/>
        </w:rPr>
        <w:t>ChIP</w:t>
      </w:r>
      <w:proofErr w:type="spellEnd"/>
      <w:r w:rsidRPr="007B65B0">
        <w:rPr>
          <w:rFonts w:ascii="Calibri" w:hAnsi="Calibri" w:cs="Calibri"/>
        </w:rPr>
        <w:t xml:space="preserve">-seq of both histone modifications and non-histone proteins in </w:t>
      </w:r>
      <w:r w:rsidR="007112C4">
        <w:rPr>
          <w:rFonts w:ascii="Calibri" w:hAnsi="Calibri" w:cs="Calibri"/>
        </w:rPr>
        <w:t>b</w:t>
      </w:r>
      <w:r w:rsidRPr="007B65B0">
        <w:rPr>
          <w:rFonts w:ascii="Calibri" w:hAnsi="Calibri" w:cs="Calibri"/>
        </w:rPr>
        <w:t xml:space="preserve">rown </w:t>
      </w:r>
      <w:r w:rsidR="007112C4">
        <w:rPr>
          <w:rFonts w:ascii="Calibri" w:hAnsi="Calibri" w:cs="Calibri"/>
        </w:rPr>
        <w:t>a</w:t>
      </w:r>
      <w:r w:rsidRPr="007B65B0">
        <w:rPr>
          <w:rFonts w:ascii="Calibri" w:hAnsi="Calibri" w:cs="Calibri"/>
        </w:rPr>
        <w:t xml:space="preserve">dipose </w:t>
      </w:r>
      <w:r w:rsidR="007112C4">
        <w:rPr>
          <w:rFonts w:ascii="Calibri" w:hAnsi="Calibri" w:cs="Calibri"/>
        </w:rPr>
        <w:t>t</w:t>
      </w:r>
      <w:r w:rsidRPr="007B65B0">
        <w:rPr>
          <w:rFonts w:ascii="Calibri" w:hAnsi="Calibri" w:cs="Calibri"/>
        </w:rPr>
        <w:t xml:space="preserve">issue (BAT) isolated from </w:t>
      </w:r>
      <w:r w:rsidR="007112C4">
        <w:rPr>
          <w:rFonts w:ascii="Calibri" w:hAnsi="Calibri" w:cs="Calibri"/>
        </w:rPr>
        <w:t xml:space="preserve">a </w:t>
      </w:r>
      <w:r w:rsidRPr="007B65B0">
        <w:rPr>
          <w:rFonts w:ascii="Calibri" w:hAnsi="Calibri" w:cs="Calibri"/>
        </w:rPr>
        <w:t xml:space="preserve">mouse. The protocol </w:t>
      </w:r>
      <w:r w:rsidR="007112C4">
        <w:rPr>
          <w:rFonts w:ascii="Calibri" w:hAnsi="Calibri" w:cs="Calibri"/>
        </w:rPr>
        <w:t>is</w:t>
      </w:r>
      <w:r w:rsidRPr="007B65B0">
        <w:rPr>
          <w:rFonts w:ascii="Calibri" w:hAnsi="Calibri" w:cs="Calibri"/>
        </w:rPr>
        <w:t xml:space="preserve"> optimized for </w:t>
      </w:r>
      <w:r w:rsidRPr="007B65B0">
        <w:rPr>
          <w:rFonts w:ascii="Calibri" w:hAnsi="Calibri" w:cs="Calibri"/>
        </w:rPr>
        <w:lastRenderedPageBreak/>
        <w:t>investigating genome</w:t>
      </w:r>
      <w:r w:rsidR="007112C4">
        <w:rPr>
          <w:rFonts w:ascii="Calibri" w:hAnsi="Calibri" w:cs="Calibri"/>
        </w:rPr>
        <w:t>-</w:t>
      </w:r>
      <w:r w:rsidRPr="007B65B0">
        <w:rPr>
          <w:rFonts w:ascii="Calibri" w:hAnsi="Calibri" w:cs="Calibri"/>
        </w:rPr>
        <w:t xml:space="preserve">wide localization of proteins of interest and epigenetic markers in the BAT, </w:t>
      </w:r>
      <w:r w:rsidR="002B45AC" w:rsidRPr="007B65B0">
        <w:rPr>
          <w:rFonts w:ascii="Calibri" w:hAnsi="Calibri" w:cs="Calibri"/>
        </w:rPr>
        <w:t>which is a morphologically and physiologically distinct tissue amongst fat depots</w:t>
      </w:r>
      <w:r w:rsidRPr="007B65B0">
        <w:rPr>
          <w:rFonts w:ascii="Calibri" w:hAnsi="Calibri" w:cs="Calibri"/>
        </w:rPr>
        <w:t>.</w:t>
      </w:r>
      <w:r w:rsidR="00EB47F6" w:rsidRPr="007B65B0">
        <w:rPr>
          <w:rFonts w:ascii="Calibri" w:hAnsi="Calibri" w:cs="Calibri"/>
        </w:rPr>
        <w:t xml:space="preserve"> </w:t>
      </w:r>
    </w:p>
    <w:p w14:paraId="7A2273AA" w14:textId="77777777" w:rsidR="00AF64D8" w:rsidRPr="007B65B0" w:rsidRDefault="00AF64D8" w:rsidP="00CB42E3">
      <w:pPr>
        <w:jc w:val="both"/>
        <w:rPr>
          <w:rFonts w:ascii="Calibri" w:hAnsi="Calibri" w:cs="Calibri"/>
        </w:rPr>
      </w:pPr>
    </w:p>
    <w:p w14:paraId="4E2659C6" w14:textId="25175AFE" w:rsidR="00AF64D8" w:rsidRPr="007B65B0" w:rsidRDefault="00AF64D8" w:rsidP="00CB42E3">
      <w:pPr>
        <w:jc w:val="both"/>
        <w:rPr>
          <w:rFonts w:ascii="Calibri" w:hAnsi="Calibri" w:cs="Calibri"/>
          <w:b/>
          <w:color w:val="808080" w:themeColor="background1" w:themeShade="80"/>
        </w:rPr>
      </w:pPr>
      <w:r w:rsidRPr="007B65B0">
        <w:rPr>
          <w:rFonts w:ascii="Calibri" w:hAnsi="Calibri" w:cs="Calibri"/>
          <w:b/>
        </w:rPr>
        <w:t>INTRODUCTION</w:t>
      </w:r>
      <w:r w:rsidR="007112C4">
        <w:rPr>
          <w:rFonts w:ascii="Calibri" w:hAnsi="Calibri" w:cs="Calibri"/>
          <w:b/>
        </w:rPr>
        <w:t>:</w:t>
      </w:r>
      <w:r w:rsidR="000B5958" w:rsidRPr="007B65B0">
        <w:rPr>
          <w:rFonts w:ascii="Calibri" w:hAnsi="Calibri" w:cs="Calibri"/>
          <w:b/>
        </w:rPr>
        <w:t xml:space="preserve"> </w:t>
      </w:r>
    </w:p>
    <w:p w14:paraId="5B9EAF93" w14:textId="46E061DA" w:rsidR="00AF64D8" w:rsidRDefault="00AF64D8" w:rsidP="00CB42E3">
      <w:pPr>
        <w:jc w:val="both"/>
        <w:rPr>
          <w:rFonts w:ascii="Calibri" w:hAnsi="Calibri" w:cs="Calibri"/>
        </w:rPr>
      </w:pPr>
      <w:r w:rsidRPr="007B65B0">
        <w:rPr>
          <w:rFonts w:ascii="Calibri" w:hAnsi="Calibri" w:cs="Calibri"/>
        </w:rPr>
        <w:t xml:space="preserve">While </w:t>
      </w:r>
      <w:r w:rsidR="007112C4">
        <w:rPr>
          <w:rFonts w:ascii="Calibri" w:hAnsi="Calibri" w:cs="Calibri"/>
        </w:rPr>
        <w:t>w</w:t>
      </w:r>
      <w:r w:rsidRPr="007B65B0">
        <w:rPr>
          <w:rFonts w:ascii="Calibri" w:hAnsi="Calibri" w:cs="Calibri"/>
        </w:rPr>
        <w:t xml:space="preserve">hite </w:t>
      </w:r>
      <w:r w:rsidR="007112C4">
        <w:rPr>
          <w:rFonts w:ascii="Calibri" w:hAnsi="Calibri" w:cs="Calibri"/>
        </w:rPr>
        <w:t>a</w:t>
      </w:r>
      <w:r w:rsidRPr="007B65B0">
        <w:rPr>
          <w:rFonts w:ascii="Calibri" w:hAnsi="Calibri" w:cs="Calibri"/>
        </w:rPr>
        <w:t xml:space="preserve">dipose </w:t>
      </w:r>
      <w:r w:rsidR="007112C4">
        <w:rPr>
          <w:rFonts w:ascii="Calibri" w:hAnsi="Calibri" w:cs="Calibri"/>
        </w:rPr>
        <w:t>t</w:t>
      </w:r>
      <w:r w:rsidRPr="007B65B0">
        <w:rPr>
          <w:rFonts w:ascii="Calibri" w:hAnsi="Calibri" w:cs="Calibri"/>
        </w:rPr>
        <w:t xml:space="preserve">issue (WAT) is specialized for energy storage, </w:t>
      </w:r>
      <w:r w:rsidR="007112C4">
        <w:rPr>
          <w:rFonts w:ascii="Calibri" w:hAnsi="Calibri" w:cs="Calibri"/>
        </w:rPr>
        <w:t>b</w:t>
      </w:r>
      <w:r w:rsidR="00A90323" w:rsidRPr="007B65B0">
        <w:rPr>
          <w:rFonts w:ascii="Calibri" w:hAnsi="Calibri" w:cs="Calibri"/>
        </w:rPr>
        <w:t xml:space="preserve">rown </w:t>
      </w:r>
      <w:r w:rsidR="007112C4">
        <w:rPr>
          <w:rFonts w:ascii="Calibri" w:hAnsi="Calibri" w:cs="Calibri"/>
        </w:rPr>
        <w:t>a</w:t>
      </w:r>
      <w:r w:rsidR="00A90323" w:rsidRPr="007B65B0">
        <w:rPr>
          <w:rFonts w:ascii="Calibri" w:hAnsi="Calibri" w:cs="Calibri"/>
        </w:rPr>
        <w:t xml:space="preserve">dipose </w:t>
      </w:r>
      <w:r w:rsidR="007112C4">
        <w:rPr>
          <w:rFonts w:ascii="Calibri" w:hAnsi="Calibri" w:cs="Calibri"/>
        </w:rPr>
        <w:t>t</w:t>
      </w:r>
      <w:r w:rsidR="00A90323" w:rsidRPr="007B65B0">
        <w:rPr>
          <w:rFonts w:ascii="Calibri" w:hAnsi="Calibri" w:cs="Calibri"/>
        </w:rPr>
        <w:t>issue (</w:t>
      </w:r>
      <w:r w:rsidRPr="007B65B0">
        <w:rPr>
          <w:rFonts w:ascii="Calibri" w:hAnsi="Calibri" w:cs="Calibri"/>
        </w:rPr>
        <w:t>BAT</w:t>
      </w:r>
      <w:r w:rsidR="00A90323" w:rsidRPr="007B65B0">
        <w:rPr>
          <w:rFonts w:ascii="Calibri" w:hAnsi="Calibri" w:cs="Calibri"/>
        </w:rPr>
        <w:t>)</w:t>
      </w:r>
      <w:r w:rsidRPr="007B65B0">
        <w:rPr>
          <w:rFonts w:ascii="Calibri" w:hAnsi="Calibri" w:cs="Calibri"/>
        </w:rPr>
        <w:t xml:space="preserve"> dissipate</w:t>
      </w:r>
      <w:r w:rsidR="00A90323" w:rsidRPr="007B65B0">
        <w:rPr>
          <w:rFonts w:ascii="Calibri" w:hAnsi="Calibri" w:cs="Calibri"/>
        </w:rPr>
        <w:t>s</w:t>
      </w:r>
      <w:r w:rsidRPr="007B65B0">
        <w:rPr>
          <w:rFonts w:ascii="Calibri" w:hAnsi="Calibri" w:cs="Calibri"/>
        </w:rPr>
        <w:t xml:space="preserve"> energy in</w:t>
      </w:r>
      <w:r w:rsidR="007112C4">
        <w:rPr>
          <w:rFonts w:ascii="Calibri" w:hAnsi="Calibri" w:cs="Calibri"/>
        </w:rPr>
        <w:t xml:space="preserve"> the</w:t>
      </w:r>
      <w:r w:rsidRPr="007B65B0">
        <w:rPr>
          <w:rFonts w:ascii="Calibri" w:hAnsi="Calibri" w:cs="Calibri"/>
        </w:rPr>
        <w:t xml:space="preserve"> form of heat </w:t>
      </w:r>
      <w:r w:rsidR="007112C4">
        <w:rPr>
          <w:rFonts w:ascii="Calibri" w:hAnsi="Calibri" w:cs="Calibri"/>
        </w:rPr>
        <w:t>due</w:t>
      </w:r>
      <w:r w:rsidR="007112C4" w:rsidRPr="007B65B0">
        <w:rPr>
          <w:rFonts w:ascii="Calibri" w:hAnsi="Calibri" w:cs="Calibri"/>
        </w:rPr>
        <w:t xml:space="preserve"> </w:t>
      </w:r>
      <w:r w:rsidRPr="007B65B0">
        <w:rPr>
          <w:rFonts w:ascii="Calibri" w:hAnsi="Calibri" w:cs="Calibri"/>
        </w:rPr>
        <w:t xml:space="preserve">to </w:t>
      </w:r>
      <w:r w:rsidR="007112C4">
        <w:rPr>
          <w:rFonts w:ascii="Calibri" w:hAnsi="Calibri" w:cs="Calibri"/>
        </w:rPr>
        <w:t>its</w:t>
      </w:r>
      <w:r w:rsidRPr="007B65B0">
        <w:rPr>
          <w:rFonts w:ascii="Calibri" w:hAnsi="Calibri" w:cs="Calibri"/>
        </w:rPr>
        <w:t xml:space="preserve"> ability to convert carbohydrates and lipids into thermal energy </w:t>
      </w:r>
      <w:r w:rsidR="007B65B0" w:rsidRPr="007B65B0">
        <w:rPr>
          <w:rFonts w:ascii="Calibri" w:hAnsi="Calibri" w:cs="Calibri"/>
          <w:i/>
        </w:rPr>
        <w:t>via</w:t>
      </w:r>
      <w:r w:rsidRPr="007B65B0">
        <w:rPr>
          <w:rFonts w:ascii="Calibri" w:hAnsi="Calibri" w:cs="Calibri"/>
        </w:rPr>
        <w:t xml:space="preserve"> mitochondrial uncoupling</w:t>
      </w:r>
      <w:r w:rsidRPr="007B65B0">
        <w:rPr>
          <w:rFonts w:ascii="Calibri" w:hAnsi="Calibri" w:cs="Calibri"/>
        </w:rPr>
        <w:fldChar w:fldCharType="begin" w:fldLock="1"/>
      </w:r>
      <w:r w:rsidRPr="007B65B0">
        <w:rPr>
          <w:rFonts w:ascii="Calibri" w:hAnsi="Calibri" w:cs="Calibri"/>
        </w:rPr>
        <w:instrText>ADDIN CSL_CITATION {"citationItems":[{"id":"ITEM-1","itemData":{"DOI":"10.1152/physrev.00015.2003","ISBN":"0031-9333 (Print) 0031-9333 (Linking)","ISSN":"0031-9333","PMID":"14715917","abstract":"The function of brown adipose tissue is to transfer energy from food into heat; physiologically, both the heat produced and the resulting decrease in metabolic efficiency can be of significance. Both the acute activity of the tissue, i.e., the heat production, and the recruitment process in the tissue (that results in a higher thermogenic capacity) are under the control of norepinephrine released from sympathetic nerves. In thermoregulatory thermogenesis, brown adipose tissue is essential for classical nonshivering thermogenesis (this phenomenon does not exist in the absence of functional brown adipose tissue), as well as for the cold acclimation-recruited norepinephrine-induced thermogenesis. Heat production from brown adipose tissue is activated whenever the organism is in need of extra heat, e.g., postnatally, during entry into a febrile state, and during arousal from hibernation, and the rate of thermogenesis is centrally controlled via a pathway initiated in the hypothalamus. Feeding as such also results in activation of brown adipose tissue; a series of diets, apparently all characterized by being low in protein, result in a leptin-dependent recruitment of the tissue; this metaboloregulatory thermogenesis is also under hypothalamic control. When the tissue is active, high amounts of lipids and glucose are combusted in the tissue. The development of brown adipose tissue with its characteristic protein, uncoupling protein-1 (UCP1), was probably determinative for the evolutionary success of mammals, as its thermogenesis enhances neonatal survival and allows for active life even in cold surroundings.","author":[{"dropping-particle":"","family":"Cannon","given":"Barbara","non-dropping-particle":"","parse-names":false,"suffix":""},{"dropping-particle":"","family":"Nedergaard","given":"Jan","non-dropping-particle":"","parse-names":false,"suffix":""}],"container-title":"Physiological reviews","id":"ITEM-1","issued":{"date-parts":[["2004"]]},"title":"Brown adipose tissue: function and physiological significance.","type":"article-journal"},"uris":["http://www.mendeley.com/documents/?uuid=ac9a2e0c-3a2e-4943-b420-d5bca5bc4b84"]}],"mendeley":{"formattedCitation":"&lt;sup&gt;1&lt;/sup&gt;","plainTextFormattedCitation":"1","previouslyFormattedCitation":"&lt;sup&gt;1&lt;/sup&gt;"},"properties":{"noteIndex":0},"schema":"https://github.com/citation-style-language/schema/raw/master/csl-citation.json"}</w:instrText>
      </w:r>
      <w:r w:rsidRPr="007B65B0">
        <w:rPr>
          <w:rFonts w:ascii="Calibri" w:hAnsi="Calibri" w:cs="Calibri"/>
        </w:rPr>
        <w:fldChar w:fldCharType="separate"/>
      </w:r>
      <w:r w:rsidRPr="007B65B0">
        <w:rPr>
          <w:rFonts w:ascii="Calibri" w:hAnsi="Calibri" w:cs="Calibri"/>
          <w:vertAlign w:val="superscript"/>
        </w:rPr>
        <w:t>1</w:t>
      </w:r>
      <w:r w:rsidRPr="007B65B0">
        <w:rPr>
          <w:rFonts w:ascii="Calibri" w:hAnsi="Calibri" w:cs="Calibri"/>
        </w:rPr>
        <w:fldChar w:fldCharType="end"/>
      </w:r>
      <w:r w:rsidRPr="007B65B0">
        <w:rPr>
          <w:rFonts w:ascii="Calibri" w:hAnsi="Calibri" w:cs="Calibri"/>
        </w:rPr>
        <w:t xml:space="preserve">. Because of this specialized function, the BAT depot is required for maintenance of body temperature in physiological conditions and in response to cold exposure. </w:t>
      </w:r>
      <w:r w:rsidR="00A90323" w:rsidRPr="007B65B0">
        <w:rPr>
          <w:rFonts w:ascii="Calibri" w:hAnsi="Calibri" w:cs="Calibri"/>
        </w:rPr>
        <w:t>While g</w:t>
      </w:r>
      <w:r w:rsidRPr="007B65B0">
        <w:rPr>
          <w:rFonts w:ascii="Calibri" w:hAnsi="Calibri" w:cs="Calibri"/>
        </w:rPr>
        <w:t xml:space="preserve">ene expression changes during BAT differentiation and upon thermogenic stress have been extensively studied </w:t>
      </w:r>
      <w:r w:rsidR="007B65B0" w:rsidRPr="007B65B0">
        <w:rPr>
          <w:rFonts w:ascii="Calibri" w:hAnsi="Calibri" w:cs="Calibri"/>
          <w:i/>
        </w:rPr>
        <w:t>in vivo</w:t>
      </w:r>
      <w:r w:rsidRPr="007B65B0">
        <w:rPr>
          <w:rFonts w:ascii="Calibri" w:hAnsi="Calibri" w:cs="Calibri"/>
        </w:rPr>
        <w:t xml:space="preserve"> and </w:t>
      </w:r>
      <w:r w:rsidR="007B65B0" w:rsidRPr="007B65B0">
        <w:rPr>
          <w:rFonts w:ascii="Calibri" w:hAnsi="Calibri" w:cs="Calibri"/>
          <w:i/>
        </w:rPr>
        <w:t>in vitro</w:t>
      </w:r>
      <w:r w:rsidRPr="007B65B0">
        <w:rPr>
          <w:rFonts w:ascii="Calibri" w:hAnsi="Calibri" w:cs="Calibri"/>
          <w:i/>
        </w:rPr>
        <w:t>,</w:t>
      </w:r>
      <w:r w:rsidRPr="007B65B0">
        <w:rPr>
          <w:rFonts w:ascii="Calibri" w:hAnsi="Calibri" w:cs="Calibri"/>
        </w:rPr>
        <w:t xml:space="preserve"> the molecular mechanisms underlying these changes have been mostly </w:t>
      </w:r>
      <w:r w:rsidR="00057460" w:rsidRPr="007B65B0">
        <w:rPr>
          <w:rFonts w:ascii="Calibri" w:hAnsi="Calibri" w:cs="Calibri"/>
        </w:rPr>
        <w:t>dissected in</w:t>
      </w:r>
      <w:r w:rsidRPr="007B65B0">
        <w:rPr>
          <w:rFonts w:ascii="Calibri" w:hAnsi="Calibri" w:cs="Calibri"/>
        </w:rPr>
        <w:t xml:space="preserve"> immortalized cell lines and primary pre-adipocyte</w:t>
      </w:r>
      <w:r w:rsidR="007112C4">
        <w:rPr>
          <w:rFonts w:ascii="Calibri" w:hAnsi="Calibri" w:cs="Calibri"/>
        </w:rPr>
        <w:t>s</w:t>
      </w:r>
      <w:r w:rsidRPr="007B65B0">
        <w:rPr>
          <w:rFonts w:ascii="Calibri" w:hAnsi="Calibri" w:cs="Calibri"/>
        </w:rPr>
        <w:t xml:space="preserve">, with the exception of </w:t>
      </w:r>
      <w:r w:rsidR="007112C4">
        <w:rPr>
          <w:rFonts w:ascii="Calibri" w:hAnsi="Calibri" w:cs="Calibri"/>
        </w:rPr>
        <w:t>several</w:t>
      </w:r>
      <w:r w:rsidRPr="007B65B0">
        <w:rPr>
          <w:rFonts w:ascii="Calibri" w:hAnsi="Calibri" w:cs="Calibri"/>
        </w:rPr>
        <w:t xml:space="preserve"> </w:t>
      </w:r>
      <w:r w:rsidR="007B65B0" w:rsidRPr="007B65B0">
        <w:rPr>
          <w:rFonts w:ascii="Calibri" w:hAnsi="Calibri" w:cs="Calibri"/>
          <w:i/>
        </w:rPr>
        <w:t>in vivo</w:t>
      </w:r>
      <w:r w:rsidRPr="007B65B0">
        <w:rPr>
          <w:rFonts w:ascii="Calibri" w:hAnsi="Calibri" w:cs="Calibri"/>
        </w:rPr>
        <w:t xml:space="preserve"> studies</w:t>
      </w:r>
      <w:r w:rsidRPr="007B65B0">
        <w:rPr>
          <w:rFonts w:ascii="Calibri" w:hAnsi="Calibri" w:cs="Calibri"/>
        </w:rPr>
        <w:fldChar w:fldCharType="begin" w:fldLock="1"/>
      </w:r>
      <w:r w:rsidRPr="007B65B0">
        <w:rPr>
          <w:rFonts w:ascii="Calibri" w:hAnsi="Calibri" w:cs="Calibri"/>
        </w:rPr>
        <w:instrText>ADDIN CSL_CITATION {"citationItems":[{"id":"ITEM-1","itemData":{"DOI":"10.1016/j.molcel.2018.01.037","ISSN":"10974164","abstract":"© 2018 Elsevier Inc. As most of the mitochondrial proteome is encoded in the nucleus, mitochondrial functions critically depend on nuclear gene expression and bidirectional mito-nuclear communication. However, mitochondria-to-nucleus communication pathways in mammals are incompletely understood. Here, we identify G-Protein Pathway Suppressor 2 (GPS2) as a mediator of mitochondrial retrograde signaling and a transcriptional activator of nuclear-encoded mitochondrial genes. GPS2-regulated translocation from mitochondria to nucleus is essential for the transcriptional activation of a nuclear stress response to mitochondrial depolarization and for supporting basal mitochondrial biogenesis in differentiating adipocytes and brown adipose tissue (BAT) from mice. In the nucleus, GPS2 recruitment to target gene promoters regulates histone H3K9 demethylation and RNA POL2 activation through inhibition of Ubc13-mediated ubiquitination. These findings, together, reveal an additional layer of regulation of mitochondrial gene transcription, uncover a direct mitochondria-nuclear communication pathway, and indicate that GPS2 retrograde signaling is a key component of the mitochondrial stress response in mammals. Cardamone et al. show that GPS2 is a direct mediator of mitochondrial retrograde signaling. GPS2 translocates from mitochondria to nucleus in response to depolarization and promotes the transcriptional activation of nuclear-encoded mitochondrial genes and other stress-response genes. GPS2 retrograde signaling is also required for sustaining mitochondrial biogenesis during adipogenesis.","author":[{"dropping-particle":"","family":"Cardamone","given":"M.D.","non-dropping-particle":"","parse-names":false,"suffix":""},{"dropping-particle":"","family":"Tanasa","given":"B.","non-dropping-particle":"","parse-names":false,"suffix":""},{"dropping-particle":"","family":"Cederquist","given":"C.T.","non-dropping-particle":"","parse-names":false,"suffix":""},{"dropping-particle":"","family":"Huang","given":"J.","non-dropping-particle":"","parse-names":false,"suffix":""},{"dropping-particle":"","family":"Mahdaviani","given":"K.","non-dropping-particle":"","parse-names":false,"suffix":""},{"dropping-particle":"","family":"Li","given":"W.","non-dropping-particle":"","parse-names":false,"suffix":""},{"dropping-particle":"","family":"Rosenfeld","given":"M.G.","non-dropping-particle":"","parse-names":false,"suffix":""},{"dropping-particle":"","family":"Liesa","given":"M.","non-dropping-particle":"","parse-names":false,"suffix":""},{"dropping-particle":"","family":"Perissi","given":"V.","non-dropping-particle":"","parse-names":false,"suffix":""}],"container-title":"Molecular Cell","id":"ITEM-1","issue":"5","issued":{"date-parts":[["2018"]]},"title":"Mitochondrial Retrograde Signaling in Mammals Is Mediated by the Transcriptional Cofactor GPS2 via Direct Mitochondria-to-Nucleus Translocation","type":"article-journal","volume":"69"},"uris":["http://www.mendeley.com/documents/?uuid=36074d0d-05a0-38b1-a06e-23a9e1638326"]},{"id":"ITEM-2","itemData":{"DOI":"10.1038/nature22819","ISBN":"1097-4172 (Electronic)\\r0092-8674 (Linking)","ISSN":"14764687","PMID":"28733645","abstract":"Brown adipose tissue (BAT), or brown fat, protects against hypothermia by generating heat. Mitchell Lazar and colleagues discovered a critical and novel role of the epigenetic modulator HDAC3 in controlling the ability of BAT to respond to acute thermogenic challenges. They report that histone deacetylase 3 (HDAC3) acts in BAT as a transcriptional coactivator to ensure basal transcription of BAT-specific genes, independent of adrenergic stimulation. HDAC3 primes UCP1 and the thermogenic transcriptional program to maintain a critical capacity for thermogenesis in BAT that can be rapidly engaged for thermogenic respiration and heat production on demand. This improves our understanding of the physiological basis for mammalian response to extreme cold exposure.","author":[{"dropping-particle":"","family":"Emmett","given":"Matthew J.","non-dropping-particle":"","parse-names":false,"suffix":""},{"dropping-particle":"","family":"Lim","given":"Hee Woong","non-dropping-particle":"","parse-names":false,"suffix":""},{"dropping-particle":"","family":"Jager","given":"Jennifer","non-dropping-particle":"","parse-names":false,"suffix":""},{"dropping-particle":"","family":"Richter","given":"Hannah J.","non-dropping-particle":"","parse-names":false,"suffix":""},{"dropping-particle":"","family":"Adlanmerini","given":"Marine","non-dropping-particle":"","parse-names":false,"suffix":""},{"dropping-particle":"","family":"Peed","given":"Lindsey C.","non-dropping-particle":"","parse-names":false,"suffix":""},{"dropping-particle":"","family":"Briggs","given":"Erika R.","non-dropping-particle":"","parse-names":false,"suffix":""},{"dropping-particle":"","family":"Steger","given":"David J.","non-dropping-particle":"","parse-names":false,"suffix":""},{"dropping-particle":"","family":"Ma","given":"Tao","non-dropping-particle":"","parse-names":false,"suffix":""},{"dropping-particle":"","family":"Sims","given":"Carrie A.","non-dropping-particle":"","parse-names":false,"suffix":""},{"dropping-particle":"","family":"Baur","given":"Joseph A.","non-dropping-particle":"","parse-names":false,"suffix":""},{"dropping-particle":"","family":"Pei","given":"Liming","non-dropping-particle":"","parse-names":false,"suffix":""},{"dropping-particle":"","family":"Won","given":"Kyoung Jae","non-dropping-particle":"","parse-names":false,"suffix":""},{"dropping-particle":"","family":"Seale","given":"Patrick","non-dropping-particle":"","parse-names":false,"suffix":""},{"dropping-particle":"","family":"Gerhart-Hines","given":"Zachary","non-dropping-particle":"","parse-names":false,"suffix":""},{"dropping-particle":"","family":"Lazar","given":"Mitchell A.","non-dropping-particle":"","parse-names":false,"suffix":""}],"container-title":"Nature","id":"ITEM-2","issued":{"date-parts":[["2017"]]},"title":"Histone deacetylase 3 prepares brown adipose tissue for acute thermogenic challenge","type":"article-journal"},"uris":["http://www.mendeley.com/documents/?uuid=f1fd735c-405f-4ee0-a2b6-7eb38e915077"]},{"id":"ITEM-3","itemData":{"DOI":"10.1101/gad.252734.114","ISBN":"1549-5477 (Electronic)\\r0890-9369 (Linking)","ISSN":"15495477","PMID":"25644604","abstract":"PR (PRD1-BF1-RIZ1 homologous) domain-containing 16 (PRDM16) drives a brown fat differentiation program, but the mechanisms by which PRDM16 activates brown fat-selective genes have been unclear. Through chromatin immunoprecipitation (ChIP) followed by deep sequencing (ChIP-seq) analyses in brown adipose tissue (BAT), we reveal that PRDM16 binding is highly enriched at a broad set of brown fat-selective genes. Importantly, we found that PRDM16 physically binds to MED1, a component of the Mediator complex, and recruits it to superenhancers at brown fat-selective genes. PRDM16 deficiency in BAT reduces MED1 binding at PRDM16 target sites and causes a fundamental change in chromatin architecture at key brown fat-selective genes. Together, these data indicate that PRDM16 controls chromatin architecture and superenhancer activity in BAT.","author":[{"dropping-particle":"","family":"Harms","given":"Matthew J.","non-dropping-particle":"","parse-names":false,"suffix":""},{"dropping-particle":"","family":"Lim","given":"Hee Woong","non-dropping-particle":"","parse-names":false,"suffix":""},{"dropping-particle":"","family":"Ho","given":"Yugong","non-dropping-particle":"","parse-names":false,"suffix":""},{"dropping-particle":"","family":"Shapira","given":"Suzanne N.","non-dropping-particle":"","parse-names":false,"suffix":""},{"dropping-particle":"","family":"Ishibashi","given":"Jeff","non-dropping-particle":"","parse-names":false,"suffix":""},{"dropping-particle":"","family":"Rajakumari","given":"Sona","non-dropping-particle":"","parse-names":false,"suffix":""},{"dropping-particle":"","family":"Steger","given":"David J.","non-dropping-particle":"","parse-names":false,"suffix":""},{"dropping-particle":"","family":"Lazar","given":"Mitchell A.","non-dropping-particle":"","parse-names":false,"suffix":""},{"dropping-particle":"","family":"Won","given":"Kyoung Jae","non-dropping-particle":"","parse-names":false,"suffix":""},{"dropping-particle":"","family":"Seale","given":"Patrick","non-dropping-particle":"","parse-names":false,"suffix":""}],"container-title":"Genes and Development","id":"ITEM-3","issued":{"date-parts":[["2015"]]},"title":"PRDM16 binds MED1 and controls chromatin architecture to determine a brown fat transcriptional program","type":"article-journal"},"uris":["http://www.mendeley.com/documents/?uuid=9514879c-a86b-4f62-b306-6fb84ac362b8"]},{"id":"ITEM-4","itemData":{"DOI":"10.1101/gad.294405.116","ISSN":"15495477","PMID":"28428261","abstract":"The transcription factor early B-cell factor 2 (EBF2) is an essential mediator of brown adipocyte commitment and terminal differentiation. However, the mechanisms by which EBF2 regulates chromatin to activate brown fat-specific genes in adipocytes were unknown. ChIP-seq (chromatin immunoprecipitation [ChIP] followed by deep sequencing) analyses in brown adipose tissue showed that EBF2 binds and regulates the activity of lineage-specific enhancers. Mechanistically, EBF2 physically interacts with the chromatin remodeler BRG1 and the BAF chromatin remodeling complex in brown adipocytes. We identified the histone reader protein DPF3 as a brown fat-selective component of the BAF complex that was required for brown fat gene programming and mitochondrial function. Loss of DPF3 in brown adipocytes reduced chromatin accessibility at EBF2-bound enhancers and led to a decrease in basal and catecholamine-stimulated expression of brown fat-selective genes. Notably, Dpf3 is a direct transcriptional target of EBF2 in brown adipocytes, thereby establishing a regulatory module through which EBF2 activates and also recruits DPF3-anchored BAF complexes to chromatin. Together, these results reveal a novel mechanism by which EBF2 cooperates with a tissue-specific chromatin remodeling complex to activate brown fat identity genes.","author":[{"dropping-particle":"","family":"Shapira","given":"Suzanne N.","non-dropping-particle":"","parse-names":false,"suffix":""},{"dropping-particle":"","family":"Lim","given":"Hee Woong","non-dropping-particle":"","parse-names":false,"suffix":""},{"dropping-particle":"","family":"Rajakumari","given":"Sona","non-dropping-particle":"","parse-names":false,"suffix":""},{"dropping-particle":"","family":"Sakers","given":"Alexander P.","non-dropping-particle":"","parse-names":false,"suffix":""},{"dropping-particle":"","family":"Ishibashi","given":"Jeff","non-dropping-particle":"","parse-names":false,"suffix":""},{"dropping-particle":"","family":"Harms","given":"Matthew J.","non-dropping-particle":"","parse-names":false,"suffix":""},{"dropping-particle":"","family":"Won","given":"Kyoung Jae","non-dropping-particle":"","parse-names":false,"suffix":""},{"dropping-particle":"","family":"Seale","given":"Patrick","non-dropping-particle":"","parse-names":false,"suffix":""}],"container-title":"Genes and Development","id":"ITEM-4","issued":{"date-parts":[["2017"]]},"title":"EBF2 transcriptionally regulates brown adipogenesis via the histone reader DPF3 and the BAF chromatin remodeling complex","type":"article-journal"},"uris":["http://www.mendeley.com/documents/?uuid=f3b436f9-d18b-4dd3-9831-f4ab1b490f74"]}],"mendeley":{"formattedCitation":"&lt;sup&gt;2–5&lt;/sup&gt;","plainTextFormattedCitation":"2–5","previouslyFormattedCitation":"&lt;sup&gt;2–5&lt;/sup&gt;"},"properties":{"noteIndex":0},"schema":"https://github.com/citation-style-language/schema/raw/master/csl-citation.json"}</w:instrText>
      </w:r>
      <w:r w:rsidRPr="007B65B0">
        <w:rPr>
          <w:rFonts w:ascii="Calibri" w:hAnsi="Calibri" w:cs="Calibri"/>
        </w:rPr>
        <w:fldChar w:fldCharType="separate"/>
      </w:r>
      <w:r w:rsidRPr="007B65B0">
        <w:rPr>
          <w:rFonts w:ascii="Calibri" w:hAnsi="Calibri" w:cs="Calibri"/>
          <w:vertAlign w:val="superscript"/>
        </w:rPr>
        <w:t>2–5</w:t>
      </w:r>
      <w:r w:rsidRPr="007B65B0">
        <w:rPr>
          <w:rFonts w:ascii="Calibri" w:hAnsi="Calibri" w:cs="Calibri"/>
        </w:rPr>
        <w:fldChar w:fldCharType="end"/>
      </w:r>
      <w:r w:rsidRPr="007B65B0">
        <w:rPr>
          <w:rFonts w:ascii="Calibri" w:hAnsi="Calibri" w:cs="Calibri"/>
        </w:rPr>
        <w:t>.</w:t>
      </w:r>
      <w:r w:rsidR="002F5FA7" w:rsidRPr="007B65B0">
        <w:rPr>
          <w:rFonts w:ascii="Calibri" w:hAnsi="Calibri" w:cs="Calibri"/>
        </w:rPr>
        <w:t xml:space="preserve"> </w:t>
      </w:r>
    </w:p>
    <w:p w14:paraId="41B64723" w14:textId="77777777" w:rsidR="00CB42E3" w:rsidRPr="007B65B0" w:rsidRDefault="00CB42E3" w:rsidP="00CB42E3">
      <w:pPr>
        <w:jc w:val="both"/>
        <w:rPr>
          <w:rFonts w:ascii="Calibri" w:hAnsi="Calibri" w:cs="Calibri"/>
        </w:rPr>
      </w:pPr>
    </w:p>
    <w:p w14:paraId="5F528D49" w14:textId="03781665" w:rsidR="001A5D1D" w:rsidRDefault="00AF64D8" w:rsidP="00CB42E3">
      <w:pPr>
        <w:jc w:val="both"/>
        <w:rPr>
          <w:rFonts w:ascii="Calibri" w:hAnsi="Calibri" w:cs="Calibri"/>
        </w:rPr>
      </w:pPr>
      <w:r w:rsidRPr="007B65B0">
        <w:rPr>
          <w:rFonts w:ascii="Calibri" w:hAnsi="Calibri" w:cs="Calibri"/>
        </w:rPr>
        <w:t xml:space="preserve">Regulation of specific gene expression programs through transcriptional regulation is achieved by coordinated changes in chromatin structure </w:t>
      </w:r>
      <w:r w:rsidR="007B65B0" w:rsidRPr="007B65B0">
        <w:rPr>
          <w:rFonts w:ascii="Calibri" w:hAnsi="Calibri" w:cs="Calibri"/>
          <w:i/>
        </w:rPr>
        <w:t>via</w:t>
      </w:r>
      <w:r w:rsidRPr="007B65B0">
        <w:rPr>
          <w:rFonts w:ascii="Calibri" w:hAnsi="Calibri" w:cs="Calibri"/>
        </w:rPr>
        <w:t xml:space="preserve"> various transcription factors and co-factors actions. Chromatin </w:t>
      </w:r>
      <w:r w:rsidR="00636084">
        <w:rPr>
          <w:rFonts w:ascii="Calibri" w:hAnsi="Calibri" w:cs="Calibri"/>
        </w:rPr>
        <w:t>i</w:t>
      </w:r>
      <w:r w:rsidRPr="007B65B0">
        <w:rPr>
          <w:rFonts w:ascii="Calibri" w:hAnsi="Calibri" w:cs="Calibri"/>
        </w:rPr>
        <w:t>mmunoprecipitation (</w:t>
      </w:r>
      <w:proofErr w:type="spellStart"/>
      <w:r w:rsidRPr="007B65B0">
        <w:rPr>
          <w:rFonts w:ascii="Calibri" w:hAnsi="Calibri" w:cs="Calibri"/>
        </w:rPr>
        <w:t>ChIP</w:t>
      </w:r>
      <w:proofErr w:type="spellEnd"/>
      <w:r w:rsidRPr="007B65B0">
        <w:rPr>
          <w:rFonts w:ascii="Calibri" w:hAnsi="Calibri" w:cs="Calibri"/>
        </w:rPr>
        <w:t xml:space="preserve">) is a valuable molecular biology approach for investigating the recruitment of these factors to DNA and </w:t>
      </w:r>
      <w:r w:rsidR="00A90323" w:rsidRPr="007B65B0">
        <w:rPr>
          <w:rFonts w:ascii="Calibri" w:hAnsi="Calibri" w:cs="Calibri"/>
        </w:rPr>
        <w:t xml:space="preserve">for </w:t>
      </w:r>
      <w:r w:rsidRPr="007B65B0">
        <w:rPr>
          <w:rFonts w:ascii="Calibri" w:hAnsi="Calibri" w:cs="Calibri"/>
        </w:rPr>
        <w:t xml:space="preserve">profiling the associated changes in </w:t>
      </w:r>
      <w:r w:rsidR="00A90323" w:rsidRPr="007B65B0">
        <w:rPr>
          <w:rFonts w:ascii="Calibri" w:hAnsi="Calibri" w:cs="Calibri"/>
        </w:rPr>
        <w:t xml:space="preserve">the </w:t>
      </w:r>
      <w:r w:rsidRPr="007B65B0">
        <w:rPr>
          <w:rFonts w:ascii="Calibri" w:hAnsi="Calibri" w:cs="Calibri"/>
        </w:rPr>
        <w:t>chromatin landscape. Key factors for the success of ChIP experiments include optimizations of crosslinking conditions and chromatin she</w:t>
      </w:r>
      <w:r w:rsidR="00A90323" w:rsidRPr="007B65B0">
        <w:rPr>
          <w:rFonts w:ascii="Calibri" w:hAnsi="Calibri" w:cs="Calibri"/>
        </w:rPr>
        <w:t>aring consistency throughout different</w:t>
      </w:r>
      <w:r w:rsidRPr="007B65B0">
        <w:rPr>
          <w:rFonts w:ascii="Calibri" w:hAnsi="Calibri" w:cs="Calibri"/>
        </w:rPr>
        <w:t xml:space="preserve"> samples, availability of adequate starting material</w:t>
      </w:r>
      <w:r w:rsidR="00AC62B3">
        <w:rPr>
          <w:rFonts w:ascii="Calibri" w:hAnsi="Calibri" w:cs="Calibri"/>
        </w:rPr>
        <w:t>,</w:t>
      </w:r>
      <w:r w:rsidRPr="007B65B0">
        <w:rPr>
          <w:rFonts w:ascii="Calibri" w:hAnsi="Calibri" w:cs="Calibri"/>
        </w:rPr>
        <w:t xml:space="preserve"> and, most notably, quality of the antibodies. </w:t>
      </w:r>
      <w:r w:rsidR="00A90323" w:rsidRPr="007B65B0">
        <w:rPr>
          <w:rFonts w:ascii="Calibri" w:hAnsi="Calibri" w:cs="Calibri"/>
        </w:rPr>
        <w:t>When p</w:t>
      </w:r>
      <w:r w:rsidRPr="007B65B0">
        <w:rPr>
          <w:rFonts w:ascii="Calibri" w:hAnsi="Calibri" w:cs="Calibri"/>
        </w:rPr>
        <w:t>erforming ChIP from whole tissues</w:t>
      </w:r>
      <w:r w:rsidR="00AC62B3">
        <w:rPr>
          <w:rFonts w:ascii="Calibri" w:hAnsi="Calibri" w:cs="Calibri"/>
        </w:rPr>
        <w:t>,</w:t>
      </w:r>
      <w:r w:rsidRPr="007B65B0">
        <w:rPr>
          <w:rFonts w:ascii="Calibri" w:hAnsi="Calibri" w:cs="Calibri"/>
        </w:rPr>
        <w:t xml:space="preserve"> </w:t>
      </w:r>
      <w:r w:rsidR="00A90323" w:rsidRPr="007B65B0">
        <w:rPr>
          <w:rFonts w:ascii="Calibri" w:hAnsi="Calibri" w:cs="Calibri"/>
        </w:rPr>
        <w:t>it is also important to consider</w:t>
      </w:r>
      <w:r w:rsidRPr="007B65B0">
        <w:rPr>
          <w:rFonts w:ascii="Calibri" w:hAnsi="Calibri" w:cs="Calibri"/>
        </w:rPr>
        <w:t xml:space="preserve"> heterogeneity of the samples and </w:t>
      </w:r>
      <w:r w:rsidR="00A90323" w:rsidRPr="007B65B0">
        <w:rPr>
          <w:rFonts w:ascii="Calibri" w:hAnsi="Calibri" w:cs="Calibri"/>
        </w:rPr>
        <w:t>optimize the protocol to improve</w:t>
      </w:r>
      <w:r w:rsidRPr="007B65B0">
        <w:rPr>
          <w:rFonts w:ascii="Calibri" w:hAnsi="Calibri" w:cs="Calibri"/>
        </w:rPr>
        <w:t xml:space="preserve"> efficiency </w:t>
      </w:r>
      <w:r w:rsidR="00F540B6" w:rsidRPr="007B65B0">
        <w:rPr>
          <w:rFonts w:ascii="Calibri" w:hAnsi="Calibri" w:cs="Calibri"/>
        </w:rPr>
        <w:t>of nuclei</w:t>
      </w:r>
      <w:r w:rsidR="009E47A6" w:rsidRPr="007B65B0">
        <w:rPr>
          <w:rFonts w:ascii="Calibri" w:hAnsi="Calibri" w:cs="Calibri"/>
        </w:rPr>
        <w:t xml:space="preserve"> isolation</w:t>
      </w:r>
      <w:r w:rsidRPr="007B65B0">
        <w:rPr>
          <w:rFonts w:ascii="Calibri" w:hAnsi="Calibri" w:cs="Calibri"/>
        </w:rPr>
        <w:t>, with the l</w:t>
      </w:r>
      <w:r w:rsidR="00EA728C" w:rsidRPr="007B65B0">
        <w:rPr>
          <w:rFonts w:ascii="Calibri" w:hAnsi="Calibri" w:cs="Calibri"/>
        </w:rPr>
        <w:t>atter</w:t>
      </w:r>
      <w:r w:rsidRPr="007B65B0">
        <w:rPr>
          <w:rFonts w:ascii="Calibri" w:hAnsi="Calibri" w:cs="Calibri"/>
        </w:rPr>
        <w:t xml:space="preserve"> being a particularly sensitive step when working with adipose tissue due to the elevated lipid content. </w:t>
      </w:r>
      <w:r w:rsidR="00866610" w:rsidRPr="007B65B0">
        <w:rPr>
          <w:rFonts w:ascii="Calibri" w:hAnsi="Calibri" w:cs="Calibri"/>
        </w:rPr>
        <w:t xml:space="preserve">In fact, molecular isolation techniques from whole adipose depots are complicated by the presence of high levels of triglycerides, </w:t>
      </w:r>
      <w:r w:rsidR="001A5D1D" w:rsidRPr="007B65B0">
        <w:rPr>
          <w:rFonts w:ascii="Calibri" w:hAnsi="Calibri" w:cs="Calibri"/>
        </w:rPr>
        <w:t xml:space="preserve">and </w:t>
      </w:r>
      <w:r w:rsidR="00866610" w:rsidRPr="007B65B0">
        <w:rPr>
          <w:rFonts w:ascii="Calibri" w:hAnsi="Calibri" w:cs="Calibri"/>
        </w:rPr>
        <w:t xml:space="preserve">protocols </w:t>
      </w:r>
      <w:r w:rsidR="00AC62B3">
        <w:rPr>
          <w:rFonts w:ascii="Calibri" w:hAnsi="Calibri" w:cs="Calibri"/>
        </w:rPr>
        <w:t>must</w:t>
      </w:r>
      <w:r w:rsidR="001A5D1D" w:rsidRPr="007B65B0">
        <w:rPr>
          <w:rFonts w:ascii="Calibri" w:hAnsi="Calibri" w:cs="Calibri"/>
        </w:rPr>
        <w:t xml:space="preserve"> be optimized to </w:t>
      </w:r>
      <w:r w:rsidR="00866610" w:rsidRPr="007B65B0">
        <w:rPr>
          <w:rFonts w:ascii="Calibri" w:hAnsi="Calibri" w:cs="Calibri"/>
        </w:rPr>
        <w:t>increase the amount of chromatin isolation.</w:t>
      </w:r>
      <w:r w:rsidR="009E47A6" w:rsidRPr="007B65B0">
        <w:rPr>
          <w:rFonts w:ascii="Calibri" w:hAnsi="Calibri" w:cs="Calibri"/>
        </w:rPr>
        <w:t xml:space="preserve"> </w:t>
      </w:r>
      <w:r w:rsidR="00A90323" w:rsidRPr="007B65B0">
        <w:rPr>
          <w:rFonts w:ascii="Calibri" w:hAnsi="Calibri" w:cs="Calibri"/>
        </w:rPr>
        <w:t>Finally,</w:t>
      </w:r>
      <w:r w:rsidRPr="007B65B0">
        <w:rPr>
          <w:rFonts w:ascii="Calibri" w:hAnsi="Calibri" w:cs="Calibri"/>
        </w:rPr>
        <w:t xml:space="preserve"> when high-throughput sequencing is </w:t>
      </w:r>
      <w:r w:rsidR="00A90323" w:rsidRPr="007B65B0">
        <w:rPr>
          <w:rFonts w:ascii="Calibri" w:hAnsi="Calibri" w:cs="Calibri"/>
        </w:rPr>
        <w:t>performed</w:t>
      </w:r>
      <w:r w:rsidRPr="007B65B0">
        <w:rPr>
          <w:rFonts w:ascii="Calibri" w:hAnsi="Calibri" w:cs="Calibri"/>
        </w:rPr>
        <w:t xml:space="preserve"> after ChIP-DNA isolation, the sequencing depth is critical for determining the number of peaks that are confidently detected.</w:t>
      </w:r>
      <w:r w:rsidR="0057644B" w:rsidRPr="007B65B0">
        <w:rPr>
          <w:rFonts w:ascii="Calibri" w:hAnsi="Calibri" w:cs="Calibri"/>
        </w:rPr>
        <w:t xml:space="preserve"> </w:t>
      </w:r>
    </w:p>
    <w:p w14:paraId="5B33CABB" w14:textId="77777777" w:rsidR="000735A2" w:rsidRPr="007B65B0" w:rsidRDefault="000735A2" w:rsidP="00CB42E3">
      <w:pPr>
        <w:jc w:val="both"/>
        <w:rPr>
          <w:rFonts w:ascii="Calibri" w:hAnsi="Calibri" w:cs="Calibri"/>
        </w:rPr>
      </w:pPr>
    </w:p>
    <w:p w14:paraId="3910F386" w14:textId="30AAA533" w:rsidR="00AF64D8" w:rsidRPr="007B65B0" w:rsidRDefault="00AF64D8" w:rsidP="00CB42E3">
      <w:pPr>
        <w:jc w:val="both"/>
        <w:rPr>
          <w:rFonts w:ascii="Calibri" w:hAnsi="Calibri" w:cs="Calibri"/>
        </w:rPr>
      </w:pPr>
      <w:r w:rsidRPr="007B65B0">
        <w:rPr>
          <w:rFonts w:ascii="Calibri" w:hAnsi="Calibri" w:cs="Calibri"/>
        </w:rPr>
        <w:t xml:space="preserve">Here, we refer to the working standards and general guidelines for </w:t>
      </w:r>
      <w:proofErr w:type="spellStart"/>
      <w:r w:rsidRPr="007B65B0">
        <w:rPr>
          <w:rFonts w:ascii="Calibri" w:hAnsi="Calibri" w:cs="Calibri"/>
        </w:rPr>
        <w:t>ChIP</w:t>
      </w:r>
      <w:proofErr w:type="spellEnd"/>
      <w:r w:rsidRPr="007B65B0">
        <w:rPr>
          <w:rFonts w:ascii="Calibri" w:hAnsi="Calibri" w:cs="Calibri"/>
        </w:rPr>
        <w:t>-seq experiments recommended by the ENCOD</w:t>
      </w:r>
      <w:r w:rsidR="0043213B" w:rsidRPr="007B65B0">
        <w:rPr>
          <w:rFonts w:ascii="Calibri" w:hAnsi="Calibri" w:cs="Calibri"/>
        </w:rPr>
        <w:t xml:space="preserve">E and </w:t>
      </w:r>
      <w:proofErr w:type="spellStart"/>
      <w:r w:rsidR="0043213B" w:rsidRPr="007B65B0">
        <w:rPr>
          <w:rFonts w:ascii="Calibri" w:hAnsi="Calibri" w:cs="Calibri"/>
        </w:rPr>
        <w:t>modENCODE</w:t>
      </w:r>
      <w:proofErr w:type="spellEnd"/>
      <w:r w:rsidR="0043213B" w:rsidRPr="007B65B0">
        <w:rPr>
          <w:rFonts w:ascii="Calibri" w:hAnsi="Calibri" w:cs="Calibri"/>
        </w:rPr>
        <w:t xml:space="preserve"> consortia</w:t>
      </w:r>
      <w:r w:rsidR="0043213B" w:rsidRPr="007B65B0">
        <w:rPr>
          <w:rFonts w:ascii="Calibri" w:hAnsi="Calibri" w:cs="Calibri"/>
          <w:vertAlign w:val="superscript"/>
        </w:rPr>
        <w:t>6</w:t>
      </w:r>
      <w:r w:rsidRPr="007B65B0">
        <w:rPr>
          <w:rFonts w:ascii="Calibri" w:hAnsi="Calibri" w:cs="Calibri"/>
        </w:rPr>
        <w:t xml:space="preserve"> for best practice</w:t>
      </w:r>
      <w:r w:rsidR="00EA728C" w:rsidRPr="007B65B0">
        <w:rPr>
          <w:rFonts w:ascii="Calibri" w:hAnsi="Calibri" w:cs="Calibri"/>
        </w:rPr>
        <w:t>s</w:t>
      </w:r>
      <w:r w:rsidR="00AC62B3">
        <w:rPr>
          <w:rFonts w:ascii="Calibri" w:hAnsi="Calibri" w:cs="Calibri"/>
        </w:rPr>
        <w:t>,</w:t>
      </w:r>
      <w:r w:rsidRPr="007B65B0">
        <w:rPr>
          <w:rFonts w:ascii="Calibri" w:hAnsi="Calibri" w:cs="Calibri"/>
        </w:rPr>
        <w:t xml:space="preserve"> and</w:t>
      </w:r>
      <w:r w:rsidR="00AC62B3">
        <w:rPr>
          <w:rFonts w:ascii="Calibri" w:hAnsi="Calibri" w:cs="Calibri"/>
        </w:rPr>
        <w:t xml:space="preserve"> we</w:t>
      </w:r>
      <w:r w:rsidRPr="007B65B0">
        <w:rPr>
          <w:rFonts w:ascii="Calibri" w:hAnsi="Calibri" w:cs="Calibri"/>
        </w:rPr>
        <w:t xml:space="preserve"> focus on </w:t>
      </w:r>
      <w:r w:rsidR="00EA728C" w:rsidRPr="007B65B0">
        <w:rPr>
          <w:rFonts w:ascii="Calibri" w:hAnsi="Calibri" w:cs="Calibri"/>
        </w:rPr>
        <w:t xml:space="preserve">a </w:t>
      </w:r>
      <w:r w:rsidRPr="007B65B0">
        <w:rPr>
          <w:rFonts w:ascii="Calibri" w:hAnsi="Calibri" w:cs="Calibri"/>
        </w:rPr>
        <w:t>step-by-step description of a protocol</w:t>
      </w:r>
      <w:r w:rsidR="00A90323" w:rsidRPr="007B65B0">
        <w:rPr>
          <w:rFonts w:ascii="Calibri" w:hAnsi="Calibri" w:cs="Calibri"/>
        </w:rPr>
        <w:t xml:space="preserve"> optimized for </w:t>
      </w:r>
      <w:proofErr w:type="spellStart"/>
      <w:r w:rsidR="00A90323" w:rsidRPr="007B65B0">
        <w:rPr>
          <w:rFonts w:ascii="Calibri" w:hAnsi="Calibri" w:cs="Calibri"/>
        </w:rPr>
        <w:t>ChIP</w:t>
      </w:r>
      <w:proofErr w:type="spellEnd"/>
      <w:r w:rsidR="00AC62B3">
        <w:rPr>
          <w:rFonts w:ascii="Calibri" w:hAnsi="Calibri" w:cs="Calibri"/>
        </w:rPr>
        <w:t>-</w:t>
      </w:r>
      <w:r w:rsidR="00A90323" w:rsidRPr="007B65B0">
        <w:rPr>
          <w:rFonts w:ascii="Calibri" w:hAnsi="Calibri" w:cs="Calibri"/>
        </w:rPr>
        <w:t>seq from</w:t>
      </w:r>
      <w:r w:rsidRPr="007B65B0">
        <w:rPr>
          <w:rFonts w:ascii="Calibri" w:hAnsi="Calibri" w:cs="Calibri"/>
        </w:rPr>
        <w:t xml:space="preserve"> </w:t>
      </w:r>
      <w:r w:rsidR="00AC62B3">
        <w:rPr>
          <w:rFonts w:ascii="Calibri" w:hAnsi="Calibri" w:cs="Calibri"/>
        </w:rPr>
        <w:t>BAT</w:t>
      </w:r>
      <w:r w:rsidRPr="007B65B0">
        <w:rPr>
          <w:rFonts w:ascii="Calibri" w:hAnsi="Calibri" w:cs="Calibri"/>
        </w:rPr>
        <w:t xml:space="preserve">. The </w:t>
      </w:r>
      <w:r w:rsidRPr="00223B77">
        <w:rPr>
          <w:rFonts w:ascii="Calibri" w:hAnsi="Calibri" w:cs="Calibri"/>
        </w:rPr>
        <w:t>described protocol allows for efficient isolation of chromatin from adipose tissue to perform genome</w:t>
      </w:r>
      <w:r w:rsidR="00AC62B3">
        <w:rPr>
          <w:rFonts w:ascii="Calibri" w:hAnsi="Calibri" w:cs="Calibri"/>
        </w:rPr>
        <w:t>-</w:t>
      </w:r>
      <w:r w:rsidRPr="00223B77">
        <w:rPr>
          <w:rFonts w:ascii="Calibri" w:hAnsi="Calibri" w:cs="Calibri"/>
        </w:rPr>
        <w:t xml:space="preserve">wide sequencing for </w:t>
      </w:r>
      <w:r w:rsidR="008D1A87" w:rsidRPr="00223B77">
        <w:rPr>
          <w:rFonts w:ascii="Calibri" w:hAnsi="Calibri" w:cs="Calibri"/>
        </w:rPr>
        <w:t>DNA-</w:t>
      </w:r>
      <w:r w:rsidRPr="00223B77">
        <w:rPr>
          <w:rFonts w:ascii="Calibri" w:hAnsi="Calibri" w:cs="Calibri"/>
        </w:rPr>
        <w:t>binding</w:t>
      </w:r>
      <w:r w:rsidR="008D1A87" w:rsidRPr="00223B77">
        <w:rPr>
          <w:rFonts w:ascii="Calibri" w:hAnsi="Calibri" w:cs="Calibri"/>
        </w:rPr>
        <w:t xml:space="preserve"> factors with</w:t>
      </w:r>
      <w:r w:rsidRPr="00223B77">
        <w:rPr>
          <w:rFonts w:ascii="Calibri" w:hAnsi="Calibri" w:cs="Calibri"/>
        </w:rPr>
        <w:t xml:space="preserve"> </w:t>
      </w:r>
      <w:r w:rsidR="008D1A87" w:rsidRPr="00223B77">
        <w:rPr>
          <w:rFonts w:ascii="Calibri" w:hAnsi="Calibri" w:cs="Calibri"/>
        </w:rPr>
        <w:t xml:space="preserve">well-defined </w:t>
      </w:r>
      <w:r w:rsidRPr="00223B77">
        <w:rPr>
          <w:rFonts w:ascii="Calibri" w:hAnsi="Calibri" w:cs="Calibri"/>
        </w:rPr>
        <w:t xml:space="preserve">peaks </w:t>
      </w:r>
      <w:r w:rsidR="00AC62B3">
        <w:rPr>
          <w:rFonts w:ascii="Calibri" w:hAnsi="Calibri" w:cs="Calibri"/>
        </w:rPr>
        <w:t>as well as</w:t>
      </w:r>
      <w:r w:rsidRPr="00223B77">
        <w:rPr>
          <w:rFonts w:ascii="Calibri" w:hAnsi="Calibri" w:cs="Calibri"/>
        </w:rPr>
        <w:t xml:space="preserve"> </w:t>
      </w:r>
      <w:r w:rsidR="008D1A87" w:rsidRPr="00223B77">
        <w:rPr>
          <w:rFonts w:ascii="Calibri" w:hAnsi="Calibri" w:cs="Calibri"/>
        </w:rPr>
        <w:t xml:space="preserve">histone marks with </w:t>
      </w:r>
      <w:r w:rsidRPr="00223B77">
        <w:rPr>
          <w:rFonts w:ascii="Calibri" w:hAnsi="Calibri" w:cs="Calibri"/>
        </w:rPr>
        <w:t>more diffuse signa</w:t>
      </w:r>
      <w:r w:rsidR="008D1A87" w:rsidRPr="00223B77">
        <w:rPr>
          <w:rFonts w:ascii="Calibri" w:hAnsi="Calibri" w:cs="Calibri"/>
        </w:rPr>
        <w:t>l</w:t>
      </w:r>
      <w:r w:rsidR="00AC62B3">
        <w:rPr>
          <w:rFonts w:ascii="Calibri" w:hAnsi="Calibri" w:cs="Calibri"/>
        </w:rPr>
        <w:t>s</w:t>
      </w:r>
      <w:r w:rsidRPr="00223B77">
        <w:rPr>
          <w:rFonts w:ascii="Calibri" w:hAnsi="Calibri" w:cs="Calibri"/>
        </w:rPr>
        <w:t>.</w:t>
      </w:r>
    </w:p>
    <w:p w14:paraId="5A5B3AD6" w14:textId="77777777" w:rsidR="00AF64D8" w:rsidRPr="007B65B0" w:rsidRDefault="00AF64D8" w:rsidP="00CB42E3">
      <w:pPr>
        <w:jc w:val="both"/>
        <w:rPr>
          <w:rFonts w:ascii="Calibri" w:hAnsi="Calibri" w:cs="Calibri"/>
        </w:rPr>
      </w:pPr>
      <w:r w:rsidRPr="007B65B0">
        <w:rPr>
          <w:rFonts w:ascii="Calibri" w:hAnsi="Calibri" w:cs="Calibri"/>
        </w:rPr>
        <w:t xml:space="preserve"> </w:t>
      </w:r>
    </w:p>
    <w:p w14:paraId="1A578A58" w14:textId="3DD76265" w:rsidR="000B5958" w:rsidRDefault="00AF64D8" w:rsidP="00CB42E3">
      <w:pPr>
        <w:jc w:val="both"/>
        <w:rPr>
          <w:rFonts w:ascii="Calibri" w:hAnsi="Calibri" w:cs="Calibri"/>
          <w:b/>
        </w:rPr>
      </w:pPr>
      <w:r w:rsidRPr="007B65B0">
        <w:rPr>
          <w:rFonts w:ascii="Calibri" w:hAnsi="Calibri" w:cs="Calibri"/>
          <w:b/>
        </w:rPr>
        <w:t>PROTOCOL</w:t>
      </w:r>
      <w:r w:rsidR="000735A2">
        <w:rPr>
          <w:rFonts w:ascii="Calibri" w:hAnsi="Calibri" w:cs="Calibri"/>
          <w:b/>
        </w:rPr>
        <w:t>:</w:t>
      </w:r>
    </w:p>
    <w:p w14:paraId="0AE688BF" w14:textId="1D905285" w:rsidR="000735A2" w:rsidRDefault="00E84961" w:rsidP="00CB42E3">
      <w:pPr>
        <w:jc w:val="both"/>
        <w:rPr>
          <w:rFonts w:ascii="Calibri" w:hAnsi="Calibri" w:cs="Calibri"/>
        </w:rPr>
      </w:pPr>
      <w:r>
        <w:rPr>
          <w:rFonts w:ascii="Calibri" w:hAnsi="Calibri" w:cs="Calibri"/>
        </w:rPr>
        <w:t>The animal handling steps of the protocol have been approved by Boston University</w:t>
      </w:r>
      <w:r w:rsidR="00AC62B3">
        <w:rPr>
          <w:rFonts w:ascii="Calibri" w:hAnsi="Calibri" w:cs="Calibri"/>
        </w:rPr>
        <w:t xml:space="preserve">’s </w:t>
      </w:r>
      <w:r w:rsidR="00AC62B3" w:rsidRPr="00AC62B3">
        <w:rPr>
          <w:rFonts w:ascii="Calibri" w:hAnsi="Calibri" w:cs="Calibri"/>
        </w:rPr>
        <w:t>Institutional Animal Care and Use Committee</w:t>
      </w:r>
      <w:r>
        <w:rPr>
          <w:rFonts w:ascii="Calibri" w:hAnsi="Calibri" w:cs="Calibri"/>
        </w:rPr>
        <w:t xml:space="preserve"> </w:t>
      </w:r>
      <w:r w:rsidR="00AC62B3">
        <w:rPr>
          <w:rFonts w:ascii="Calibri" w:hAnsi="Calibri" w:cs="Calibri"/>
        </w:rPr>
        <w:t>(</w:t>
      </w:r>
      <w:r>
        <w:rPr>
          <w:rFonts w:ascii="Calibri" w:hAnsi="Calibri" w:cs="Calibri"/>
        </w:rPr>
        <w:t>IACUC</w:t>
      </w:r>
      <w:r w:rsidR="00AC62B3">
        <w:rPr>
          <w:rFonts w:ascii="Calibri" w:hAnsi="Calibri" w:cs="Calibri"/>
        </w:rPr>
        <w:t>)</w:t>
      </w:r>
      <w:r>
        <w:rPr>
          <w:rFonts w:ascii="Calibri" w:hAnsi="Calibri" w:cs="Calibri"/>
        </w:rPr>
        <w:t>.</w:t>
      </w:r>
    </w:p>
    <w:p w14:paraId="431D5119" w14:textId="77777777" w:rsidR="00E84961" w:rsidRPr="007B65B0" w:rsidRDefault="00E84961" w:rsidP="00CB42E3">
      <w:pPr>
        <w:jc w:val="both"/>
        <w:rPr>
          <w:rFonts w:ascii="Calibri" w:hAnsi="Calibri" w:cs="Calibri"/>
        </w:rPr>
      </w:pPr>
    </w:p>
    <w:p w14:paraId="2340A898" w14:textId="7DB63A5E" w:rsidR="00527B43" w:rsidRPr="007B65B0" w:rsidRDefault="0010589E" w:rsidP="00CB42E3">
      <w:pPr>
        <w:pStyle w:val="ListParagraph"/>
        <w:numPr>
          <w:ilvl w:val="0"/>
          <w:numId w:val="17"/>
        </w:numPr>
        <w:jc w:val="both"/>
        <w:rPr>
          <w:rFonts w:ascii="Calibri" w:hAnsi="Calibri" w:cs="Calibri"/>
          <w:b/>
          <w:highlight w:val="yellow"/>
        </w:rPr>
      </w:pPr>
      <w:r>
        <w:rPr>
          <w:rFonts w:ascii="Calibri" w:hAnsi="Calibri" w:cs="Calibri"/>
          <w:b/>
          <w:highlight w:val="yellow"/>
        </w:rPr>
        <w:t>Day 1</w:t>
      </w:r>
      <w:r w:rsidR="00AC62B3">
        <w:rPr>
          <w:rFonts w:ascii="Calibri" w:hAnsi="Calibri" w:cs="Calibri"/>
          <w:b/>
          <w:highlight w:val="yellow"/>
        </w:rPr>
        <w:t>:</w:t>
      </w:r>
      <w:r w:rsidR="00C7167A" w:rsidRPr="007B65B0">
        <w:rPr>
          <w:rFonts w:ascii="Calibri" w:hAnsi="Calibri" w:cs="Calibri"/>
          <w:b/>
          <w:highlight w:val="yellow"/>
        </w:rPr>
        <w:t xml:space="preserve"> </w:t>
      </w:r>
      <w:r w:rsidR="00AF64D8" w:rsidRPr="007B65B0">
        <w:rPr>
          <w:rFonts w:ascii="Calibri" w:hAnsi="Calibri" w:cs="Calibri"/>
          <w:b/>
          <w:highlight w:val="yellow"/>
        </w:rPr>
        <w:t>Dissect</w:t>
      </w:r>
      <w:r w:rsidR="00AC62B3">
        <w:rPr>
          <w:rFonts w:ascii="Calibri" w:hAnsi="Calibri" w:cs="Calibri"/>
          <w:b/>
          <w:highlight w:val="yellow"/>
        </w:rPr>
        <w:t>ion</w:t>
      </w:r>
      <w:r w:rsidR="00AF64D8" w:rsidRPr="007B65B0">
        <w:rPr>
          <w:rFonts w:ascii="Calibri" w:hAnsi="Calibri" w:cs="Calibri"/>
          <w:b/>
          <w:highlight w:val="yellow"/>
        </w:rPr>
        <w:t xml:space="preserve"> and Prepar</w:t>
      </w:r>
      <w:r w:rsidR="00AC62B3">
        <w:rPr>
          <w:rFonts w:ascii="Calibri" w:hAnsi="Calibri" w:cs="Calibri"/>
          <w:b/>
          <w:highlight w:val="yellow"/>
        </w:rPr>
        <w:t>ation of</w:t>
      </w:r>
      <w:r w:rsidR="00AF64D8" w:rsidRPr="007B65B0">
        <w:rPr>
          <w:rFonts w:ascii="Calibri" w:hAnsi="Calibri" w:cs="Calibri"/>
          <w:b/>
          <w:highlight w:val="yellow"/>
        </w:rPr>
        <w:t xml:space="preserve"> BAT for Chromatin Immunoprecipitation (</w:t>
      </w:r>
      <w:proofErr w:type="spellStart"/>
      <w:r w:rsidR="00AF64D8" w:rsidRPr="007B65B0">
        <w:rPr>
          <w:rFonts w:ascii="Calibri" w:hAnsi="Calibri" w:cs="Calibri"/>
          <w:b/>
          <w:highlight w:val="yellow"/>
        </w:rPr>
        <w:t>ChIP</w:t>
      </w:r>
      <w:proofErr w:type="spellEnd"/>
      <w:r w:rsidR="00AF64D8" w:rsidRPr="007B65B0">
        <w:rPr>
          <w:rFonts w:ascii="Calibri" w:hAnsi="Calibri" w:cs="Calibri"/>
          <w:b/>
          <w:highlight w:val="yellow"/>
        </w:rPr>
        <w:t>)</w:t>
      </w:r>
      <w:r w:rsidR="00786BB3" w:rsidRPr="007B65B0">
        <w:rPr>
          <w:rFonts w:ascii="Calibri" w:hAnsi="Calibri" w:cs="Calibri"/>
          <w:b/>
          <w:highlight w:val="yellow"/>
        </w:rPr>
        <w:t xml:space="preserve"> </w:t>
      </w:r>
    </w:p>
    <w:p w14:paraId="1E8E6D99" w14:textId="77777777" w:rsidR="00AF64D8" w:rsidRPr="007B65B0" w:rsidRDefault="00AF64D8" w:rsidP="00CB42E3">
      <w:pPr>
        <w:pStyle w:val="ListParagraph"/>
        <w:ind w:left="0"/>
        <w:jc w:val="both"/>
        <w:rPr>
          <w:rFonts w:ascii="Calibri" w:hAnsi="Calibri" w:cs="Calibri"/>
          <w:b/>
        </w:rPr>
      </w:pPr>
    </w:p>
    <w:p w14:paraId="41E4CDF0" w14:textId="7CD8494F" w:rsidR="00A14941" w:rsidRDefault="00A14941" w:rsidP="00CB42E3">
      <w:pPr>
        <w:pStyle w:val="ListParagraph"/>
        <w:numPr>
          <w:ilvl w:val="1"/>
          <w:numId w:val="17"/>
        </w:numPr>
        <w:jc w:val="both"/>
        <w:rPr>
          <w:rFonts w:ascii="Calibri" w:hAnsi="Calibri" w:cs="Calibri"/>
          <w:color w:val="000000"/>
          <w:highlight w:val="yellow"/>
        </w:rPr>
      </w:pPr>
      <w:r>
        <w:rPr>
          <w:rFonts w:ascii="Calibri" w:hAnsi="Calibri" w:cs="Calibri"/>
          <w:color w:val="000000"/>
        </w:rPr>
        <w:t>Euthanize</w:t>
      </w:r>
      <w:r w:rsidR="005C32FD" w:rsidRPr="00A14941">
        <w:rPr>
          <w:rFonts w:ascii="Calibri" w:hAnsi="Calibri" w:cs="Calibri"/>
          <w:color w:val="000000"/>
        </w:rPr>
        <w:t xml:space="preserve"> mice using a carbon dioxide (CO</w:t>
      </w:r>
      <w:r w:rsidR="005C32FD" w:rsidRPr="00A14941">
        <w:rPr>
          <w:rFonts w:ascii="Calibri" w:hAnsi="Calibri" w:cs="Calibri"/>
          <w:color w:val="000000"/>
          <w:vertAlign w:val="subscript"/>
        </w:rPr>
        <w:t>2</w:t>
      </w:r>
      <w:r w:rsidR="005C32FD" w:rsidRPr="00A14941">
        <w:rPr>
          <w:rFonts w:ascii="Calibri" w:hAnsi="Calibri" w:cs="Calibri"/>
          <w:color w:val="000000"/>
        </w:rPr>
        <w:t xml:space="preserve">) </w:t>
      </w:r>
      <w:proofErr w:type="gramStart"/>
      <w:r w:rsidR="005C32FD" w:rsidRPr="00A14941">
        <w:rPr>
          <w:rFonts w:ascii="Calibri" w:hAnsi="Calibri" w:cs="Calibri"/>
          <w:color w:val="000000"/>
        </w:rPr>
        <w:t>chamber</w:t>
      </w:r>
      <w:r w:rsidR="00AC62B3">
        <w:rPr>
          <w:rFonts w:ascii="Calibri" w:hAnsi="Calibri" w:cs="Calibri"/>
          <w:color w:val="000000"/>
        </w:rPr>
        <w:t>, and</w:t>
      </w:r>
      <w:proofErr w:type="gramEnd"/>
      <w:r w:rsidR="005C32FD" w:rsidRPr="00A14941">
        <w:rPr>
          <w:rFonts w:ascii="Calibri" w:hAnsi="Calibri" w:cs="Calibri"/>
          <w:color w:val="000000"/>
        </w:rPr>
        <w:t xml:space="preserve"> </w:t>
      </w:r>
      <w:r w:rsidR="00AC62B3">
        <w:rPr>
          <w:rFonts w:ascii="Calibri" w:hAnsi="Calibri" w:cs="Calibri"/>
          <w:color w:val="000000"/>
          <w:highlight w:val="yellow"/>
        </w:rPr>
        <w:t>p</w:t>
      </w:r>
      <w:r w:rsidR="009E47A6" w:rsidRPr="007B65B0">
        <w:rPr>
          <w:rFonts w:ascii="Calibri" w:hAnsi="Calibri" w:cs="Calibri"/>
          <w:color w:val="000000"/>
          <w:highlight w:val="yellow"/>
        </w:rPr>
        <w:t>erform</w:t>
      </w:r>
      <w:r w:rsidR="00AE1EF9" w:rsidRPr="007B65B0">
        <w:rPr>
          <w:rFonts w:ascii="Calibri" w:hAnsi="Calibri" w:cs="Calibri"/>
          <w:color w:val="000000"/>
          <w:highlight w:val="yellow"/>
        </w:rPr>
        <w:t xml:space="preserve"> </w:t>
      </w:r>
      <w:r w:rsidR="00AC62B3">
        <w:rPr>
          <w:rFonts w:ascii="Calibri" w:hAnsi="Calibri" w:cs="Calibri"/>
          <w:color w:val="000000"/>
          <w:highlight w:val="yellow"/>
        </w:rPr>
        <w:t xml:space="preserve">the </w:t>
      </w:r>
      <w:r w:rsidR="00EA754C" w:rsidRPr="007B65B0">
        <w:rPr>
          <w:rFonts w:ascii="Calibri" w:hAnsi="Calibri" w:cs="Calibri"/>
          <w:color w:val="000000"/>
          <w:highlight w:val="yellow"/>
        </w:rPr>
        <w:t>dissection immediately after</w:t>
      </w:r>
      <w:r w:rsidR="00AC62B3">
        <w:rPr>
          <w:rFonts w:ascii="Calibri" w:hAnsi="Calibri" w:cs="Calibri"/>
          <w:color w:val="000000"/>
          <w:highlight w:val="yellow"/>
        </w:rPr>
        <w:t>wards</w:t>
      </w:r>
      <w:r w:rsidR="00EA754C" w:rsidRPr="007B65B0">
        <w:rPr>
          <w:rFonts w:ascii="Calibri" w:hAnsi="Calibri" w:cs="Calibri"/>
          <w:color w:val="000000"/>
          <w:highlight w:val="yellow"/>
        </w:rPr>
        <w:t xml:space="preserve">. Spray </w:t>
      </w:r>
      <w:r w:rsidR="00AE1EF9" w:rsidRPr="007B65B0">
        <w:rPr>
          <w:rFonts w:ascii="Calibri" w:hAnsi="Calibri" w:cs="Calibri"/>
          <w:color w:val="000000"/>
          <w:highlight w:val="yellow"/>
        </w:rPr>
        <w:t xml:space="preserve">mouse fur with </w:t>
      </w:r>
      <w:r w:rsidR="00AC62B3">
        <w:rPr>
          <w:rFonts w:ascii="Calibri" w:hAnsi="Calibri" w:cs="Calibri"/>
          <w:color w:val="000000"/>
          <w:highlight w:val="yellow"/>
        </w:rPr>
        <w:t xml:space="preserve">70% </w:t>
      </w:r>
      <w:r w:rsidR="00AE1EF9" w:rsidRPr="007B65B0">
        <w:rPr>
          <w:rFonts w:ascii="Calibri" w:hAnsi="Calibri" w:cs="Calibri"/>
          <w:color w:val="000000"/>
          <w:highlight w:val="yellow"/>
        </w:rPr>
        <w:t>ethanol</w:t>
      </w:r>
      <w:r w:rsidR="001F0E14">
        <w:rPr>
          <w:rFonts w:ascii="Calibri" w:hAnsi="Calibri" w:cs="Calibri"/>
          <w:color w:val="000000"/>
          <w:highlight w:val="yellow"/>
        </w:rPr>
        <w:t xml:space="preserve"> </w:t>
      </w:r>
      <w:r w:rsidR="00AE1EF9" w:rsidRPr="007B65B0">
        <w:rPr>
          <w:rFonts w:ascii="Calibri" w:hAnsi="Calibri" w:cs="Calibri"/>
          <w:color w:val="000000"/>
          <w:highlight w:val="yellow"/>
        </w:rPr>
        <w:t xml:space="preserve">before </w:t>
      </w:r>
      <w:r w:rsidR="005E6899">
        <w:rPr>
          <w:rFonts w:ascii="Calibri" w:hAnsi="Calibri" w:cs="Calibri"/>
          <w:color w:val="000000"/>
          <w:highlight w:val="yellow"/>
        </w:rPr>
        <w:t>incision</w:t>
      </w:r>
      <w:r w:rsidR="00AE1EF9" w:rsidRPr="007B65B0">
        <w:rPr>
          <w:rFonts w:ascii="Calibri" w:hAnsi="Calibri" w:cs="Calibri"/>
          <w:color w:val="000000"/>
          <w:highlight w:val="yellow"/>
        </w:rPr>
        <w:t xml:space="preserve">. </w:t>
      </w:r>
      <w:r w:rsidR="00C7167A" w:rsidRPr="007B65B0">
        <w:rPr>
          <w:rFonts w:ascii="Calibri" w:hAnsi="Calibri" w:cs="Calibri"/>
          <w:color w:val="000000"/>
          <w:highlight w:val="yellow"/>
        </w:rPr>
        <w:t>Place</w:t>
      </w:r>
      <w:r w:rsidR="00AE1EF9" w:rsidRPr="007B65B0">
        <w:rPr>
          <w:rFonts w:ascii="Calibri" w:hAnsi="Calibri" w:cs="Calibri"/>
          <w:color w:val="000000"/>
          <w:highlight w:val="yellow"/>
        </w:rPr>
        <w:t xml:space="preserve"> the mous</w:t>
      </w:r>
      <w:r w:rsidR="00C7167A" w:rsidRPr="007B65B0">
        <w:rPr>
          <w:rFonts w:ascii="Calibri" w:hAnsi="Calibri" w:cs="Calibri"/>
          <w:color w:val="000000"/>
          <w:highlight w:val="yellow"/>
        </w:rPr>
        <w:t>e</w:t>
      </w:r>
      <w:r w:rsidR="00AE1EF9" w:rsidRPr="007B65B0">
        <w:rPr>
          <w:rFonts w:ascii="Calibri" w:hAnsi="Calibri" w:cs="Calibri"/>
          <w:color w:val="000000"/>
          <w:highlight w:val="yellow"/>
        </w:rPr>
        <w:t xml:space="preserve"> </w:t>
      </w:r>
      <w:r w:rsidR="00C7167A" w:rsidRPr="007B65B0">
        <w:rPr>
          <w:rFonts w:ascii="Calibri" w:hAnsi="Calibri" w:cs="Calibri"/>
          <w:color w:val="000000"/>
          <w:highlight w:val="yellow"/>
        </w:rPr>
        <w:t xml:space="preserve">with </w:t>
      </w:r>
      <w:r w:rsidR="00C7167A" w:rsidRPr="007B65B0">
        <w:rPr>
          <w:rFonts w:ascii="Calibri" w:hAnsi="Calibri" w:cs="Calibri"/>
          <w:color w:val="000000"/>
          <w:highlight w:val="yellow"/>
        </w:rPr>
        <w:lastRenderedPageBreak/>
        <w:t xml:space="preserve">its </w:t>
      </w:r>
      <w:r w:rsidR="00AE1EF9" w:rsidRPr="007B65B0">
        <w:rPr>
          <w:rFonts w:ascii="Calibri" w:hAnsi="Calibri" w:cs="Calibri"/>
          <w:color w:val="000000"/>
          <w:highlight w:val="yellow"/>
        </w:rPr>
        <w:t xml:space="preserve">back </w:t>
      </w:r>
      <w:r w:rsidR="00C7167A" w:rsidRPr="007B65B0">
        <w:rPr>
          <w:rFonts w:ascii="Calibri" w:hAnsi="Calibri" w:cs="Calibri"/>
          <w:color w:val="000000"/>
          <w:highlight w:val="yellow"/>
        </w:rPr>
        <w:t xml:space="preserve">facing </w:t>
      </w:r>
      <w:r w:rsidR="00AE1EF9" w:rsidRPr="007B65B0">
        <w:rPr>
          <w:rFonts w:ascii="Calibri" w:hAnsi="Calibri" w:cs="Calibri"/>
          <w:color w:val="000000"/>
          <w:highlight w:val="yellow"/>
        </w:rPr>
        <w:t>up,</w:t>
      </w:r>
      <w:r w:rsidR="00AC62B3">
        <w:rPr>
          <w:rFonts w:ascii="Calibri" w:hAnsi="Calibri" w:cs="Calibri"/>
          <w:color w:val="000000"/>
          <w:highlight w:val="yellow"/>
        </w:rPr>
        <w:t xml:space="preserve"> then</w:t>
      </w:r>
      <w:r w:rsidR="00AE1EF9" w:rsidRPr="007B65B0">
        <w:rPr>
          <w:rFonts w:ascii="Calibri" w:hAnsi="Calibri" w:cs="Calibri"/>
          <w:color w:val="000000"/>
          <w:highlight w:val="yellow"/>
        </w:rPr>
        <w:t xml:space="preserve"> cut open the </w:t>
      </w:r>
      <w:r w:rsidR="005E6899">
        <w:rPr>
          <w:rFonts w:ascii="Calibri" w:hAnsi="Calibri" w:cs="Calibri"/>
          <w:color w:val="000000"/>
          <w:highlight w:val="yellow"/>
        </w:rPr>
        <w:t>skin</w:t>
      </w:r>
      <w:r w:rsidR="00AE1EF9" w:rsidRPr="007B65B0">
        <w:rPr>
          <w:rFonts w:ascii="Calibri" w:hAnsi="Calibri" w:cs="Calibri"/>
          <w:color w:val="000000"/>
          <w:highlight w:val="yellow"/>
        </w:rPr>
        <w:t xml:space="preserve"> along the neck. </w:t>
      </w:r>
      <w:r w:rsidR="005E6899">
        <w:rPr>
          <w:rFonts w:ascii="Calibri" w:hAnsi="Calibri" w:cs="Calibri"/>
          <w:color w:val="000000"/>
          <w:highlight w:val="yellow"/>
        </w:rPr>
        <w:t xml:space="preserve">Locate the </w:t>
      </w:r>
      <w:r w:rsidR="00AE1EF9" w:rsidRPr="007B65B0">
        <w:rPr>
          <w:rFonts w:ascii="Calibri" w:hAnsi="Calibri" w:cs="Calibri"/>
          <w:color w:val="000000"/>
          <w:highlight w:val="yellow"/>
        </w:rPr>
        <w:t xml:space="preserve">BAT </w:t>
      </w:r>
      <w:r w:rsidR="005E6899">
        <w:rPr>
          <w:rFonts w:ascii="Calibri" w:hAnsi="Calibri" w:cs="Calibri"/>
          <w:color w:val="000000"/>
          <w:highlight w:val="yellow"/>
        </w:rPr>
        <w:t>directly</w:t>
      </w:r>
      <w:r w:rsidR="00AE1EF9" w:rsidRPr="007B65B0">
        <w:rPr>
          <w:rFonts w:ascii="Calibri" w:hAnsi="Calibri" w:cs="Calibri"/>
          <w:color w:val="000000"/>
          <w:highlight w:val="yellow"/>
        </w:rPr>
        <w:t xml:space="preserve"> under the skin between th</w:t>
      </w:r>
      <w:r w:rsidR="00EA754C" w:rsidRPr="007B65B0">
        <w:rPr>
          <w:rFonts w:ascii="Calibri" w:hAnsi="Calibri" w:cs="Calibri"/>
          <w:color w:val="000000"/>
          <w:highlight w:val="yellow"/>
        </w:rPr>
        <w:t>e shoulders (interscapular</w:t>
      </w:r>
      <w:r w:rsidR="00AC62B3">
        <w:rPr>
          <w:rFonts w:ascii="Calibri" w:hAnsi="Calibri" w:cs="Calibri"/>
          <w:color w:val="000000"/>
          <w:highlight w:val="yellow"/>
        </w:rPr>
        <w:t>;</w:t>
      </w:r>
      <w:r w:rsidR="005E6899">
        <w:rPr>
          <w:rFonts w:ascii="Calibri" w:hAnsi="Calibri" w:cs="Calibri"/>
          <w:color w:val="000000"/>
          <w:highlight w:val="yellow"/>
        </w:rPr>
        <w:t xml:space="preserve"> it </w:t>
      </w:r>
      <w:r w:rsidR="00AE1EF9" w:rsidRPr="007B65B0">
        <w:rPr>
          <w:rFonts w:ascii="Calibri" w:hAnsi="Calibri" w:cs="Calibri"/>
          <w:color w:val="000000"/>
          <w:highlight w:val="yellow"/>
        </w:rPr>
        <w:t>appears as two lobes</w:t>
      </w:r>
      <w:r w:rsidR="001F0E14">
        <w:rPr>
          <w:rFonts w:ascii="Calibri" w:hAnsi="Calibri" w:cs="Calibri"/>
          <w:color w:val="000000"/>
          <w:highlight w:val="yellow"/>
        </w:rPr>
        <w:t>,</w:t>
      </w:r>
      <w:r w:rsidR="00EA754C" w:rsidRPr="007B65B0">
        <w:rPr>
          <w:rFonts w:ascii="Calibri" w:hAnsi="Calibri" w:cs="Calibri"/>
          <w:color w:val="000000"/>
          <w:highlight w:val="yellow"/>
        </w:rPr>
        <w:t xml:space="preserve"> </w:t>
      </w:r>
      <w:r w:rsidR="00AE1EF9" w:rsidRPr="007B65B0">
        <w:rPr>
          <w:rFonts w:ascii="Calibri" w:hAnsi="Calibri" w:cs="Calibri"/>
          <w:color w:val="000000"/>
          <w:highlight w:val="yellow"/>
        </w:rPr>
        <w:t>butterfly</w:t>
      </w:r>
      <w:r w:rsidR="00AC62B3">
        <w:rPr>
          <w:rFonts w:ascii="Calibri" w:hAnsi="Calibri" w:cs="Calibri"/>
          <w:color w:val="000000"/>
          <w:highlight w:val="yellow"/>
        </w:rPr>
        <w:t>-</w:t>
      </w:r>
      <w:r w:rsidR="00AE1EF9" w:rsidRPr="007B65B0">
        <w:rPr>
          <w:rFonts w:ascii="Calibri" w:hAnsi="Calibri" w:cs="Calibri"/>
          <w:color w:val="000000"/>
          <w:highlight w:val="yellow"/>
        </w:rPr>
        <w:t>shaped</w:t>
      </w:r>
      <w:r w:rsidR="001F0E14">
        <w:rPr>
          <w:rFonts w:ascii="Calibri" w:hAnsi="Calibri" w:cs="Calibri"/>
          <w:color w:val="000000"/>
          <w:highlight w:val="yellow"/>
        </w:rPr>
        <w:t>,</w:t>
      </w:r>
      <w:r w:rsidR="00AE1EF9" w:rsidRPr="007B65B0">
        <w:rPr>
          <w:rFonts w:ascii="Calibri" w:hAnsi="Calibri" w:cs="Calibri"/>
          <w:color w:val="000000"/>
          <w:highlight w:val="yellow"/>
        </w:rPr>
        <w:t xml:space="preserve"> with a thin layer of white fat that </w:t>
      </w:r>
      <w:r w:rsidR="00EA754C" w:rsidRPr="007B65B0">
        <w:rPr>
          <w:rFonts w:ascii="Calibri" w:hAnsi="Calibri" w:cs="Calibri"/>
          <w:color w:val="000000"/>
          <w:highlight w:val="yellow"/>
        </w:rPr>
        <w:t>need</w:t>
      </w:r>
      <w:r w:rsidR="00C04E7A">
        <w:rPr>
          <w:rFonts w:ascii="Calibri" w:hAnsi="Calibri" w:cs="Calibri"/>
          <w:color w:val="000000"/>
          <w:highlight w:val="yellow"/>
        </w:rPr>
        <w:t>s</w:t>
      </w:r>
      <w:r w:rsidR="00AE1EF9" w:rsidRPr="007B65B0">
        <w:rPr>
          <w:rFonts w:ascii="Calibri" w:hAnsi="Calibri" w:cs="Calibri"/>
          <w:color w:val="000000"/>
          <w:highlight w:val="yellow"/>
        </w:rPr>
        <w:t xml:space="preserve"> to be carefully removed</w:t>
      </w:r>
      <w:r w:rsidR="00945A75" w:rsidRPr="007B65B0">
        <w:rPr>
          <w:rFonts w:ascii="Calibri" w:hAnsi="Calibri" w:cs="Calibri"/>
          <w:color w:val="000000"/>
          <w:highlight w:val="yellow"/>
          <w:vertAlign w:val="superscript"/>
        </w:rPr>
        <w:t>7</w:t>
      </w:r>
      <w:r w:rsidR="00AC62B3">
        <w:rPr>
          <w:rFonts w:ascii="Calibri" w:hAnsi="Calibri" w:cs="Calibri"/>
          <w:color w:val="000000"/>
          <w:highlight w:val="yellow"/>
        </w:rPr>
        <w:t>)</w:t>
      </w:r>
      <w:r w:rsidR="00AE1EF9" w:rsidRPr="007B65B0">
        <w:rPr>
          <w:rFonts w:ascii="Calibri" w:hAnsi="Calibri" w:cs="Calibri"/>
          <w:color w:val="000000"/>
          <w:highlight w:val="yellow"/>
        </w:rPr>
        <w:t>.</w:t>
      </w:r>
      <w:r w:rsidR="001F0E14" w:rsidRPr="001F0E14">
        <w:rPr>
          <w:rFonts w:ascii="Calibri" w:hAnsi="Calibri" w:cs="Calibri"/>
          <w:color w:val="000000"/>
          <w:highlight w:val="yellow"/>
        </w:rPr>
        <w:t xml:space="preserve"> </w:t>
      </w:r>
    </w:p>
    <w:p w14:paraId="277E0B3F" w14:textId="77777777" w:rsidR="00A14941" w:rsidRDefault="00A14941" w:rsidP="00A14941">
      <w:pPr>
        <w:pStyle w:val="ListParagraph"/>
        <w:ind w:left="0"/>
        <w:jc w:val="both"/>
        <w:rPr>
          <w:rFonts w:ascii="Calibri" w:hAnsi="Calibri" w:cs="Calibri"/>
          <w:color w:val="000000"/>
          <w:highlight w:val="yellow"/>
        </w:rPr>
      </w:pPr>
    </w:p>
    <w:p w14:paraId="11511A2A" w14:textId="1B9BDF0E" w:rsidR="00AE1EF9" w:rsidRPr="00A14941" w:rsidRDefault="00A14941" w:rsidP="00A14941">
      <w:pPr>
        <w:pStyle w:val="ListParagraph"/>
        <w:ind w:left="0"/>
        <w:jc w:val="both"/>
        <w:rPr>
          <w:rFonts w:ascii="Calibri" w:hAnsi="Calibri" w:cs="Calibri"/>
          <w:color w:val="000000"/>
        </w:rPr>
      </w:pPr>
      <w:r w:rsidRPr="00A14941">
        <w:rPr>
          <w:rFonts w:ascii="Calibri" w:hAnsi="Calibri" w:cs="Calibri"/>
          <w:color w:val="000000"/>
        </w:rPr>
        <w:t xml:space="preserve">Note: </w:t>
      </w:r>
      <w:r w:rsidR="001F0E14" w:rsidRPr="00A14941">
        <w:rPr>
          <w:rFonts w:ascii="Calibri" w:hAnsi="Calibri" w:cs="Calibri"/>
          <w:color w:val="000000"/>
        </w:rPr>
        <w:t>For a three</w:t>
      </w:r>
      <w:r w:rsidR="00AC62B3">
        <w:rPr>
          <w:rFonts w:ascii="Calibri" w:hAnsi="Calibri" w:cs="Calibri"/>
          <w:color w:val="000000"/>
        </w:rPr>
        <w:t>-</w:t>
      </w:r>
      <w:r w:rsidR="001F0E14" w:rsidRPr="00A14941">
        <w:rPr>
          <w:rFonts w:ascii="Calibri" w:hAnsi="Calibri" w:cs="Calibri"/>
          <w:color w:val="000000"/>
        </w:rPr>
        <w:t>month</w:t>
      </w:r>
      <w:r w:rsidR="00AC62B3">
        <w:rPr>
          <w:rFonts w:ascii="Calibri" w:hAnsi="Calibri" w:cs="Calibri"/>
          <w:color w:val="000000"/>
        </w:rPr>
        <w:t>-</w:t>
      </w:r>
      <w:r w:rsidR="001F0E14" w:rsidRPr="00A14941">
        <w:rPr>
          <w:rFonts w:ascii="Calibri" w:hAnsi="Calibri" w:cs="Calibri"/>
          <w:color w:val="000000"/>
        </w:rPr>
        <w:t>old C57BL/6J mouse</w:t>
      </w:r>
      <w:r w:rsidR="00AC62B3">
        <w:rPr>
          <w:rFonts w:ascii="Calibri" w:hAnsi="Calibri" w:cs="Calibri"/>
          <w:color w:val="000000"/>
        </w:rPr>
        <w:t xml:space="preserve"> that is</w:t>
      </w:r>
      <w:r w:rsidR="001F0E14" w:rsidRPr="00A14941">
        <w:rPr>
          <w:rFonts w:ascii="Calibri" w:hAnsi="Calibri" w:cs="Calibri"/>
          <w:color w:val="000000"/>
        </w:rPr>
        <w:t xml:space="preserve"> </w:t>
      </w:r>
      <w:r w:rsidR="00F67150" w:rsidRPr="00A14941">
        <w:rPr>
          <w:rFonts w:ascii="Calibri" w:hAnsi="Calibri" w:cs="Calibri"/>
          <w:color w:val="000000"/>
        </w:rPr>
        <w:t>fed</w:t>
      </w:r>
      <w:r w:rsidR="00AC62B3">
        <w:rPr>
          <w:rFonts w:ascii="Calibri" w:hAnsi="Calibri" w:cs="Calibri"/>
          <w:color w:val="000000"/>
        </w:rPr>
        <w:t xml:space="preserve"> a</w:t>
      </w:r>
      <w:r w:rsidR="001F0E14" w:rsidRPr="00A14941">
        <w:rPr>
          <w:rFonts w:ascii="Calibri" w:hAnsi="Calibri" w:cs="Calibri"/>
          <w:color w:val="000000"/>
        </w:rPr>
        <w:t xml:space="preserve"> regular chow diet </w:t>
      </w:r>
      <w:r w:rsidR="00F67150" w:rsidRPr="00A14941">
        <w:rPr>
          <w:rFonts w:ascii="Calibri" w:hAnsi="Calibri" w:cs="Calibri"/>
          <w:color w:val="000000"/>
        </w:rPr>
        <w:t xml:space="preserve">(mouse </w:t>
      </w:r>
      <w:r w:rsidR="001F0E14" w:rsidRPr="00A14941">
        <w:rPr>
          <w:rFonts w:ascii="Calibri" w:hAnsi="Calibri" w:cs="Calibri"/>
          <w:color w:val="000000"/>
        </w:rPr>
        <w:t>weigh</w:t>
      </w:r>
      <w:r w:rsidR="00F67150" w:rsidRPr="00A14941">
        <w:rPr>
          <w:rFonts w:ascii="Calibri" w:hAnsi="Calibri" w:cs="Calibri"/>
          <w:color w:val="000000"/>
        </w:rPr>
        <w:t>t at this age ranges between</w:t>
      </w:r>
      <w:r w:rsidR="001F0E14" w:rsidRPr="00A14941">
        <w:rPr>
          <w:rFonts w:ascii="Calibri" w:hAnsi="Calibri" w:cs="Calibri"/>
          <w:color w:val="000000"/>
        </w:rPr>
        <w:t xml:space="preserve"> 27 </w:t>
      </w:r>
      <w:r w:rsidR="00AC62B3">
        <w:rPr>
          <w:rFonts w:ascii="Calibri" w:hAnsi="Calibri" w:cs="Calibri"/>
          <w:color w:val="000000"/>
        </w:rPr>
        <w:t>and</w:t>
      </w:r>
      <w:r w:rsidR="001F0E14" w:rsidRPr="00A14941">
        <w:rPr>
          <w:rFonts w:ascii="Calibri" w:hAnsi="Calibri" w:cs="Calibri"/>
          <w:color w:val="000000"/>
        </w:rPr>
        <w:t xml:space="preserve"> 30 g</w:t>
      </w:r>
      <w:r w:rsidR="00F67150" w:rsidRPr="00A14941">
        <w:rPr>
          <w:rFonts w:ascii="Calibri" w:hAnsi="Calibri" w:cs="Calibri"/>
          <w:color w:val="000000"/>
        </w:rPr>
        <w:t>)</w:t>
      </w:r>
      <w:r w:rsidR="001F0E14" w:rsidRPr="00A14941">
        <w:rPr>
          <w:rFonts w:ascii="Calibri" w:hAnsi="Calibri" w:cs="Calibri"/>
          <w:color w:val="000000"/>
        </w:rPr>
        <w:t>, each BAT lobe is approximately</w:t>
      </w:r>
      <w:r w:rsidR="001F0E14" w:rsidRPr="00A14941">
        <w:rPr>
          <w:rFonts w:ascii="Calibri" w:hAnsi="Calibri" w:cs="Calibri"/>
          <w:b/>
          <w:color w:val="000000"/>
        </w:rPr>
        <w:t xml:space="preserve"> </w:t>
      </w:r>
      <w:r w:rsidR="001F0E14" w:rsidRPr="00A14941">
        <w:rPr>
          <w:rFonts w:ascii="Calibri" w:hAnsi="Calibri" w:cs="Calibri"/>
          <w:color w:val="000000"/>
        </w:rPr>
        <w:t>1 cm long</w:t>
      </w:r>
      <w:r w:rsidR="00F67150" w:rsidRPr="00A14941">
        <w:rPr>
          <w:rFonts w:ascii="Calibri" w:hAnsi="Calibri" w:cs="Calibri"/>
          <w:color w:val="000000"/>
        </w:rPr>
        <w:t>.</w:t>
      </w:r>
      <w:r w:rsidR="001F0E14" w:rsidRPr="00A14941">
        <w:rPr>
          <w:rFonts w:ascii="Calibri" w:hAnsi="Calibri" w:cs="Calibri"/>
          <w:color w:val="000000"/>
        </w:rPr>
        <w:t xml:space="preserve"> </w:t>
      </w:r>
      <w:r w:rsidR="00AC62B3">
        <w:rPr>
          <w:rFonts w:ascii="Calibri" w:hAnsi="Calibri" w:cs="Calibri"/>
          <w:color w:val="000000"/>
        </w:rPr>
        <w:t>The t</w:t>
      </w:r>
      <w:r w:rsidR="00F67150" w:rsidRPr="00A14941">
        <w:rPr>
          <w:rFonts w:ascii="Calibri" w:hAnsi="Calibri" w:cs="Calibri"/>
          <w:color w:val="000000"/>
        </w:rPr>
        <w:t>otal weight of the</w:t>
      </w:r>
      <w:r w:rsidR="001F0E14" w:rsidRPr="00A14941">
        <w:rPr>
          <w:rFonts w:ascii="Calibri" w:hAnsi="Calibri" w:cs="Calibri"/>
          <w:color w:val="000000"/>
        </w:rPr>
        <w:t xml:space="preserve"> BAT </w:t>
      </w:r>
      <w:r w:rsidR="00F67150" w:rsidRPr="00A14941">
        <w:rPr>
          <w:rFonts w:ascii="Calibri" w:hAnsi="Calibri" w:cs="Calibri"/>
          <w:color w:val="000000"/>
        </w:rPr>
        <w:t>depot is approximately</w:t>
      </w:r>
      <w:r w:rsidR="001F0E14" w:rsidRPr="00A14941">
        <w:rPr>
          <w:rFonts w:ascii="Calibri" w:hAnsi="Calibri" w:cs="Calibri"/>
          <w:color w:val="000000"/>
        </w:rPr>
        <w:t xml:space="preserve"> 0.15 g </w:t>
      </w:r>
      <w:r w:rsidR="00AC62B3">
        <w:rPr>
          <w:rFonts w:ascii="Calibri" w:hAnsi="Calibri" w:cs="Calibri"/>
          <w:color w:val="000000"/>
        </w:rPr>
        <w:t>in</w:t>
      </w:r>
      <w:r w:rsidR="001F0E14" w:rsidRPr="00A14941">
        <w:rPr>
          <w:rFonts w:ascii="Calibri" w:hAnsi="Calibri" w:cs="Calibri"/>
          <w:color w:val="000000"/>
        </w:rPr>
        <w:t xml:space="preserve"> both male and female mice.</w:t>
      </w:r>
    </w:p>
    <w:p w14:paraId="21CAEC29" w14:textId="77777777" w:rsidR="00AE1EF9" w:rsidRPr="007B65B0" w:rsidRDefault="00AE1EF9" w:rsidP="00CB42E3">
      <w:pPr>
        <w:jc w:val="both"/>
        <w:rPr>
          <w:rFonts w:ascii="Calibri" w:hAnsi="Calibri" w:cs="Calibri"/>
          <w:color w:val="000000"/>
        </w:rPr>
      </w:pPr>
    </w:p>
    <w:p w14:paraId="7F1EF407" w14:textId="26D71B38" w:rsidR="00AE1EF9" w:rsidRPr="007B65B0" w:rsidRDefault="00AF64D8" w:rsidP="00CB42E3">
      <w:pPr>
        <w:pStyle w:val="ListParagraph"/>
        <w:numPr>
          <w:ilvl w:val="1"/>
          <w:numId w:val="17"/>
        </w:numPr>
        <w:jc w:val="both"/>
        <w:rPr>
          <w:rFonts w:ascii="Calibri" w:hAnsi="Calibri" w:cs="Calibri"/>
        </w:rPr>
      </w:pPr>
      <w:r w:rsidRPr="007B65B0">
        <w:rPr>
          <w:rFonts w:ascii="Calibri" w:hAnsi="Calibri" w:cs="Calibri"/>
        </w:rPr>
        <w:t>Use 1 BAT pad</w:t>
      </w:r>
      <w:r w:rsidR="005F40B4" w:rsidRPr="007B65B0">
        <w:rPr>
          <w:rFonts w:ascii="Calibri" w:hAnsi="Calibri" w:cs="Calibri"/>
        </w:rPr>
        <w:t xml:space="preserve"> </w:t>
      </w:r>
      <w:r w:rsidRPr="007B65B0">
        <w:rPr>
          <w:rFonts w:ascii="Calibri" w:hAnsi="Calibri" w:cs="Calibri"/>
        </w:rPr>
        <w:t xml:space="preserve">for 3 </w:t>
      </w:r>
      <w:proofErr w:type="spellStart"/>
      <w:r w:rsidRPr="007B65B0">
        <w:rPr>
          <w:rFonts w:ascii="Calibri" w:hAnsi="Calibri" w:cs="Calibri"/>
        </w:rPr>
        <w:t>ChIPs</w:t>
      </w:r>
      <w:proofErr w:type="spellEnd"/>
      <w:r w:rsidRPr="007B65B0">
        <w:rPr>
          <w:rFonts w:ascii="Calibri" w:hAnsi="Calibri" w:cs="Calibri"/>
        </w:rPr>
        <w:t>. Multiple BAT pads can be simultaneously processed until sonication.</w:t>
      </w:r>
    </w:p>
    <w:p w14:paraId="38DCBB7E" w14:textId="77777777" w:rsidR="00AF64D8" w:rsidRPr="007B65B0" w:rsidRDefault="00AF64D8" w:rsidP="00CB42E3">
      <w:pPr>
        <w:pStyle w:val="ListParagraph"/>
        <w:ind w:left="0"/>
        <w:jc w:val="both"/>
        <w:rPr>
          <w:rFonts w:ascii="Calibri" w:hAnsi="Calibri" w:cs="Calibri"/>
        </w:rPr>
      </w:pPr>
    </w:p>
    <w:p w14:paraId="07119D34" w14:textId="4813E7D7" w:rsidR="00AF64D8" w:rsidRPr="007B65B0" w:rsidRDefault="00AF64D8" w:rsidP="00CB42E3">
      <w:pPr>
        <w:pStyle w:val="ListParagraph"/>
        <w:numPr>
          <w:ilvl w:val="1"/>
          <w:numId w:val="17"/>
        </w:numPr>
        <w:jc w:val="both"/>
        <w:rPr>
          <w:rFonts w:ascii="Calibri" w:hAnsi="Calibri" w:cs="Calibri"/>
          <w:highlight w:val="yellow"/>
        </w:rPr>
      </w:pPr>
      <w:r w:rsidRPr="007B65B0">
        <w:rPr>
          <w:rFonts w:ascii="Calibri" w:hAnsi="Calibri" w:cs="Calibri"/>
          <w:highlight w:val="yellow"/>
        </w:rPr>
        <w:t xml:space="preserve">Crosslink </w:t>
      </w:r>
      <w:r w:rsidR="00914A34" w:rsidRPr="007B65B0">
        <w:rPr>
          <w:rFonts w:ascii="Calibri" w:hAnsi="Calibri" w:cs="Calibri"/>
          <w:highlight w:val="yellow"/>
        </w:rPr>
        <w:t xml:space="preserve">each </w:t>
      </w:r>
      <w:r w:rsidRPr="007B65B0">
        <w:rPr>
          <w:rFonts w:ascii="Calibri" w:hAnsi="Calibri" w:cs="Calibri"/>
          <w:highlight w:val="yellow"/>
        </w:rPr>
        <w:t xml:space="preserve">BAT pad in </w:t>
      </w:r>
      <w:r w:rsidR="0043213B" w:rsidRPr="007B65B0">
        <w:rPr>
          <w:rFonts w:ascii="Calibri" w:hAnsi="Calibri" w:cs="Calibri"/>
          <w:highlight w:val="yellow"/>
        </w:rPr>
        <w:t>10</w:t>
      </w:r>
      <w:r w:rsidR="009E47A6" w:rsidRPr="007B65B0">
        <w:rPr>
          <w:rFonts w:ascii="Calibri" w:hAnsi="Calibri" w:cs="Calibri"/>
          <w:highlight w:val="yellow"/>
        </w:rPr>
        <w:t xml:space="preserve"> </w:t>
      </w:r>
      <w:r w:rsidR="00786BB3" w:rsidRPr="007B65B0">
        <w:rPr>
          <w:rFonts w:ascii="Calibri" w:hAnsi="Calibri" w:cs="Calibri"/>
          <w:highlight w:val="yellow"/>
        </w:rPr>
        <w:t>mL</w:t>
      </w:r>
      <w:r w:rsidR="00AC62B3">
        <w:rPr>
          <w:rFonts w:ascii="Calibri" w:hAnsi="Calibri" w:cs="Calibri"/>
          <w:highlight w:val="yellow"/>
        </w:rPr>
        <w:t xml:space="preserve"> of phosphate-buffered saline</w:t>
      </w:r>
      <w:r w:rsidR="0043213B" w:rsidRPr="007B65B0">
        <w:rPr>
          <w:rFonts w:ascii="Calibri" w:hAnsi="Calibri" w:cs="Calibri"/>
          <w:highlight w:val="yellow"/>
        </w:rPr>
        <w:t xml:space="preserve"> </w:t>
      </w:r>
      <w:r w:rsidR="00AC62B3">
        <w:rPr>
          <w:rFonts w:ascii="Calibri" w:hAnsi="Calibri" w:cs="Calibri"/>
          <w:highlight w:val="yellow"/>
        </w:rPr>
        <w:t>(</w:t>
      </w:r>
      <w:r w:rsidRPr="007B65B0">
        <w:rPr>
          <w:rFonts w:ascii="Calibri" w:hAnsi="Calibri" w:cs="Calibri"/>
          <w:highlight w:val="yellow"/>
        </w:rPr>
        <w:t>PBS</w:t>
      </w:r>
      <w:r w:rsidR="00AC62B3">
        <w:rPr>
          <w:rFonts w:ascii="Calibri" w:hAnsi="Calibri" w:cs="Calibri"/>
          <w:highlight w:val="yellow"/>
        </w:rPr>
        <w:t>)</w:t>
      </w:r>
      <w:r w:rsidR="005E6899">
        <w:rPr>
          <w:rFonts w:ascii="Calibri" w:hAnsi="Calibri" w:cs="Calibri"/>
          <w:highlight w:val="yellow"/>
        </w:rPr>
        <w:t xml:space="preserve"> containing </w:t>
      </w:r>
      <w:r w:rsidRPr="007B65B0">
        <w:rPr>
          <w:rFonts w:ascii="Calibri" w:hAnsi="Calibri" w:cs="Calibri"/>
          <w:highlight w:val="yellow"/>
        </w:rPr>
        <w:t>1% formaldehyde for 15 min rotating at</w:t>
      </w:r>
      <w:r w:rsidR="00D90DEE">
        <w:rPr>
          <w:rFonts w:ascii="Calibri" w:hAnsi="Calibri" w:cs="Calibri"/>
          <w:highlight w:val="yellow"/>
        </w:rPr>
        <w:t xml:space="preserve"> 150 rpm at</w:t>
      </w:r>
      <w:r w:rsidRPr="007B65B0">
        <w:rPr>
          <w:rFonts w:ascii="Calibri" w:hAnsi="Calibri" w:cs="Calibri"/>
          <w:highlight w:val="yellow"/>
        </w:rPr>
        <w:t xml:space="preserve"> </w:t>
      </w:r>
      <w:r w:rsidR="00AC62B3">
        <w:rPr>
          <w:rFonts w:ascii="Calibri" w:hAnsi="Calibri" w:cs="Calibri"/>
          <w:highlight w:val="yellow"/>
        </w:rPr>
        <w:t>r</w:t>
      </w:r>
      <w:r w:rsidRPr="007B65B0">
        <w:rPr>
          <w:rFonts w:ascii="Calibri" w:hAnsi="Calibri" w:cs="Calibri"/>
          <w:highlight w:val="yellow"/>
        </w:rPr>
        <w:t xml:space="preserve">oom </w:t>
      </w:r>
      <w:r w:rsidR="00AC62B3">
        <w:rPr>
          <w:rFonts w:ascii="Calibri" w:hAnsi="Calibri" w:cs="Calibri"/>
          <w:highlight w:val="yellow"/>
        </w:rPr>
        <w:t>t</w:t>
      </w:r>
      <w:r w:rsidRPr="007B65B0">
        <w:rPr>
          <w:rFonts w:ascii="Calibri" w:hAnsi="Calibri" w:cs="Calibri"/>
          <w:highlight w:val="yellow"/>
        </w:rPr>
        <w:t>emperature (RT).</w:t>
      </w:r>
    </w:p>
    <w:p w14:paraId="49C891DB" w14:textId="77777777" w:rsidR="00AF64D8" w:rsidRPr="007B65B0" w:rsidRDefault="00AF64D8" w:rsidP="00CB42E3">
      <w:pPr>
        <w:jc w:val="both"/>
        <w:rPr>
          <w:rFonts w:ascii="Calibri" w:hAnsi="Calibri" w:cs="Calibri"/>
        </w:rPr>
      </w:pPr>
    </w:p>
    <w:p w14:paraId="2E9060B7" w14:textId="714335BF" w:rsidR="00AF64D8" w:rsidRPr="007B65B0" w:rsidRDefault="00AF64D8" w:rsidP="00CB42E3">
      <w:pPr>
        <w:pStyle w:val="ListParagraph"/>
        <w:numPr>
          <w:ilvl w:val="1"/>
          <w:numId w:val="17"/>
        </w:numPr>
        <w:jc w:val="both"/>
        <w:rPr>
          <w:rFonts w:ascii="Calibri" w:hAnsi="Calibri" w:cs="Calibri"/>
          <w:highlight w:val="yellow"/>
        </w:rPr>
      </w:pPr>
      <w:r w:rsidRPr="007B65B0">
        <w:rPr>
          <w:rFonts w:ascii="Calibri" w:hAnsi="Calibri" w:cs="Calibri"/>
          <w:highlight w:val="yellow"/>
        </w:rPr>
        <w:t xml:space="preserve">Quench crosslinking </w:t>
      </w:r>
      <w:r w:rsidR="005E6899">
        <w:rPr>
          <w:rFonts w:ascii="Calibri" w:hAnsi="Calibri" w:cs="Calibri"/>
          <w:highlight w:val="yellow"/>
        </w:rPr>
        <w:t xml:space="preserve">by adding </w:t>
      </w:r>
      <w:r w:rsidRPr="007B65B0">
        <w:rPr>
          <w:rFonts w:ascii="Calibri" w:hAnsi="Calibri" w:cs="Calibri"/>
          <w:highlight w:val="yellow"/>
        </w:rPr>
        <w:t xml:space="preserve">2.5 M </w:t>
      </w:r>
      <w:r w:rsidR="005E6899">
        <w:rPr>
          <w:rFonts w:ascii="Calibri" w:hAnsi="Calibri" w:cs="Calibri"/>
          <w:highlight w:val="yellow"/>
        </w:rPr>
        <w:t>g</w:t>
      </w:r>
      <w:r w:rsidRPr="007B65B0">
        <w:rPr>
          <w:rFonts w:ascii="Calibri" w:hAnsi="Calibri" w:cs="Calibri"/>
          <w:highlight w:val="yellow"/>
        </w:rPr>
        <w:t>lycine to a final concentration of 125 mM for 5 min</w:t>
      </w:r>
      <w:r w:rsidR="00AC62B3">
        <w:rPr>
          <w:rFonts w:ascii="Calibri" w:hAnsi="Calibri" w:cs="Calibri"/>
          <w:highlight w:val="yellow"/>
        </w:rPr>
        <w:t>,</w:t>
      </w:r>
      <w:r w:rsidRPr="007B65B0">
        <w:rPr>
          <w:rFonts w:ascii="Calibri" w:hAnsi="Calibri" w:cs="Calibri"/>
          <w:highlight w:val="yellow"/>
        </w:rPr>
        <w:t xml:space="preserve"> rotating</w:t>
      </w:r>
      <w:r w:rsidR="00D90DEE">
        <w:rPr>
          <w:rFonts w:ascii="Calibri" w:hAnsi="Calibri" w:cs="Calibri"/>
          <w:highlight w:val="yellow"/>
        </w:rPr>
        <w:t xml:space="preserve"> at 150 rpm</w:t>
      </w:r>
      <w:r w:rsidRPr="007B65B0">
        <w:rPr>
          <w:rFonts w:ascii="Calibri" w:hAnsi="Calibri" w:cs="Calibri"/>
          <w:highlight w:val="yellow"/>
        </w:rPr>
        <w:t xml:space="preserve"> at RT.</w:t>
      </w:r>
    </w:p>
    <w:p w14:paraId="73DB245E" w14:textId="77777777" w:rsidR="00AF64D8" w:rsidRPr="007B65B0" w:rsidRDefault="00AF64D8" w:rsidP="00CB42E3">
      <w:pPr>
        <w:jc w:val="both"/>
        <w:rPr>
          <w:rFonts w:ascii="Calibri" w:hAnsi="Calibri" w:cs="Calibri"/>
        </w:rPr>
      </w:pPr>
    </w:p>
    <w:p w14:paraId="49752660" w14:textId="3EB20364" w:rsidR="00592C08" w:rsidRDefault="00AF64D8" w:rsidP="00CB42E3">
      <w:pPr>
        <w:pStyle w:val="ListParagraph"/>
        <w:numPr>
          <w:ilvl w:val="1"/>
          <w:numId w:val="17"/>
        </w:numPr>
        <w:jc w:val="both"/>
        <w:rPr>
          <w:rFonts w:ascii="Calibri" w:hAnsi="Calibri" w:cs="Calibri"/>
          <w:highlight w:val="yellow"/>
        </w:rPr>
      </w:pPr>
      <w:r w:rsidRPr="007B65B0">
        <w:rPr>
          <w:rFonts w:ascii="Calibri" w:hAnsi="Calibri" w:cs="Calibri"/>
          <w:highlight w:val="yellow"/>
        </w:rPr>
        <w:t xml:space="preserve">Transfer </w:t>
      </w:r>
      <w:r w:rsidR="00AC62B3">
        <w:rPr>
          <w:rFonts w:ascii="Calibri" w:hAnsi="Calibri" w:cs="Calibri"/>
          <w:highlight w:val="yellow"/>
        </w:rPr>
        <w:t xml:space="preserve">the </w:t>
      </w:r>
      <w:r w:rsidRPr="007B65B0">
        <w:rPr>
          <w:rFonts w:ascii="Calibri" w:hAnsi="Calibri" w:cs="Calibri"/>
          <w:highlight w:val="yellow"/>
        </w:rPr>
        <w:t xml:space="preserve">BAT pad </w:t>
      </w:r>
      <w:r w:rsidR="005E6899">
        <w:rPr>
          <w:rFonts w:ascii="Calibri" w:hAnsi="Calibri" w:cs="Calibri"/>
          <w:highlight w:val="yellow"/>
        </w:rPr>
        <w:t xml:space="preserve">to </w:t>
      </w:r>
      <w:r w:rsidRPr="007B65B0">
        <w:rPr>
          <w:rFonts w:ascii="Calibri" w:hAnsi="Calibri" w:cs="Calibri"/>
          <w:highlight w:val="yellow"/>
        </w:rPr>
        <w:t xml:space="preserve">500 </w:t>
      </w:r>
      <w:r w:rsidR="005E6899">
        <w:rPr>
          <w:rFonts w:ascii="Calibri" w:hAnsi="Calibri" w:cs="Calibri"/>
          <w:highlight w:val="yellow"/>
        </w:rPr>
        <w:t>µ</w:t>
      </w:r>
      <w:r w:rsidR="007B65B0">
        <w:rPr>
          <w:rFonts w:ascii="Calibri" w:hAnsi="Calibri" w:cs="Calibri"/>
          <w:highlight w:val="yellow"/>
        </w:rPr>
        <w:t>L</w:t>
      </w:r>
      <w:r w:rsidRPr="007B65B0">
        <w:rPr>
          <w:rFonts w:ascii="Calibri" w:hAnsi="Calibri" w:cs="Calibri"/>
          <w:highlight w:val="yellow"/>
        </w:rPr>
        <w:t xml:space="preserve"> of </w:t>
      </w:r>
      <w:r w:rsidR="005E6899">
        <w:rPr>
          <w:rFonts w:ascii="Calibri" w:hAnsi="Calibri" w:cs="Calibri"/>
          <w:highlight w:val="yellow"/>
        </w:rPr>
        <w:t>h</w:t>
      </w:r>
      <w:r w:rsidRPr="007B65B0">
        <w:rPr>
          <w:rFonts w:ascii="Calibri" w:hAnsi="Calibri" w:cs="Calibri"/>
          <w:highlight w:val="yellow"/>
        </w:rPr>
        <w:t xml:space="preserve">ypotonic </w:t>
      </w:r>
      <w:r w:rsidR="005E6899">
        <w:rPr>
          <w:rFonts w:ascii="Calibri" w:hAnsi="Calibri" w:cs="Calibri"/>
          <w:highlight w:val="yellow"/>
        </w:rPr>
        <w:t>l</w:t>
      </w:r>
      <w:r w:rsidR="00914A34" w:rsidRPr="007B65B0">
        <w:rPr>
          <w:rFonts w:ascii="Calibri" w:hAnsi="Calibri" w:cs="Calibri"/>
          <w:highlight w:val="yellow"/>
        </w:rPr>
        <w:t xml:space="preserve">ysis </w:t>
      </w:r>
      <w:r w:rsidR="005E6899">
        <w:rPr>
          <w:rFonts w:ascii="Calibri" w:hAnsi="Calibri" w:cs="Calibri"/>
          <w:highlight w:val="yellow"/>
        </w:rPr>
        <w:t>b</w:t>
      </w:r>
      <w:r w:rsidR="00914A34" w:rsidRPr="007B65B0">
        <w:rPr>
          <w:rFonts w:ascii="Calibri" w:hAnsi="Calibri" w:cs="Calibri"/>
          <w:highlight w:val="yellow"/>
        </w:rPr>
        <w:t xml:space="preserve">uffer </w:t>
      </w:r>
      <w:r w:rsidR="005F40B4" w:rsidRPr="007B65B0">
        <w:rPr>
          <w:rFonts w:ascii="Calibri" w:hAnsi="Calibri" w:cs="Calibri"/>
          <w:highlight w:val="yellow"/>
        </w:rPr>
        <w:t>(</w:t>
      </w:r>
      <w:r w:rsidR="005E6899" w:rsidRPr="007B65B0">
        <w:rPr>
          <w:rFonts w:ascii="Calibri" w:hAnsi="Calibri" w:cs="Calibri"/>
          <w:highlight w:val="yellow"/>
        </w:rPr>
        <w:t>10</w:t>
      </w:r>
      <w:r w:rsidR="00AC62B3">
        <w:rPr>
          <w:rFonts w:ascii="Calibri" w:hAnsi="Calibri" w:cs="Calibri"/>
          <w:highlight w:val="yellow"/>
        </w:rPr>
        <w:t xml:space="preserve"> </w:t>
      </w:r>
      <w:r w:rsidR="005E6899" w:rsidRPr="007B65B0">
        <w:rPr>
          <w:rFonts w:ascii="Calibri" w:hAnsi="Calibri" w:cs="Calibri"/>
          <w:highlight w:val="yellow"/>
        </w:rPr>
        <w:t xml:space="preserve">mM </w:t>
      </w:r>
      <w:r w:rsidR="005F40B4" w:rsidRPr="007B65B0">
        <w:rPr>
          <w:rFonts w:ascii="Calibri" w:hAnsi="Calibri" w:cs="Calibri"/>
          <w:highlight w:val="yellow"/>
        </w:rPr>
        <w:t xml:space="preserve">HEPES, </w:t>
      </w:r>
      <w:r w:rsidR="005E6899" w:rsidRPr="007B65B0">
        <w:rPr>
          <w:rFonts w:ascii="Calibri" w:hAnsi="Calibri" w:cs="Calibri"/>
          <w:highlight w:val="yellow"/>
        </w:rPr>
        <w:t>1.5</w:t>
      </w:r>
      <w:r w:rsidR="00AC62B3">
        <w:rPr>
          <w:rFonts w:ascii="Calibri" w:hAnsi="Calibri" w:cs="Calibri"/>
          <w:highlight w:val="yellow"/>
        </w:rPr>
        <w:t xml:space="preserve"> </w:t>
      </w:r>
      <w:r w:rsidR="005E6899" w:rsidRPr="007B65B0">
        <w:rPr>
          <w:rFonts w:ascii="Calibri" w:hAnsi="Calibri" w:cs="Calibri"/>
          <w:highlight w:val="yellow"/>
        </w:rPr>
        <w:t xml:space="preserve">mM </w:t>
      </w:r>
      <w:r w:rsidR="005F40B4" w:rsidRPr="007B65B0">
        <w:rPr>
          <w:rFonts w:ascii="Calibri" w:hAnsi="Calibri" w:cs="Calibri"/>
          <w:highlight w:val="yellow"/>
        </w:rPr>
        <w:t>MgCl</w:t>
      </w:r>
      <w:r w:rsidR="005F40B4" w:rsidRPr="005E6899">
        <w:rPr>
          <w:rFonts w:ascii="Calibri" w:hAnsi="Calibri" w:cs="Calibri"/>
          <w:highlight w:val="yellow"/>
          <w:vertAlign w:val="subscript"/>
        </w:rPr>
        <w:t>2</w:t>
      </w:r>
      <w:r w:rsidR="005F40B4" w:rsidRPr="007B65B0">
        <w:rPr>
          <w:rFonts w:ascii="Calibri" w:hAnsi="Calibri" w:cs="Calibri"/>
          <w:highlight w:val="yellow"/>
        </w:rPr>
        <w:t xml:space="preserve">, </w:t>
      </w:r>
      <w:r w:rsidR="005E6899" w:rsidRPr="007B65B0">
        <w:rPr>
          <w:rFonts w:ascii="Calibri" w:hAnsi="Calibri" w:cs="Calibri"/>
          <w:highlight w:val="yellow"/>
        </w:rPr>
        <w:t>10</w:t>
      </w:r>
      <w:r w:rsidR="00AC62B3">
        <w:rPr>
          <w:rFonts w:ascii="Calibri" w:hAnsi="Calibri" w:cs="Calibri"/>
          <w:highlight w:val="yellow"/>
        </w:rPr>
        <w:t xml:space="preserve"> </w:t>
      </w:r>
      <w:r w:rsidR="005E6899" w:rsidRPr="007B65B0">
        <w:rPr>
          <w:rFonts w:ascii="Calibri" w:hAnsi="Calibri" w:cs="Calibri"/>
          <w:highlight w:val="yellow"/>
        </w:rPr>
        <w:t xml:space="preserve">mM </w:t>
      </w:r>
      <w:proofErr w:type="spellStart"/>
      <w:r w:rsidR="005F40B4" w:rsidRPr="007B65B0">
        <w:rPr>
          <w:rFonts w:ascii="Calibri" w:hAnsi="Calibri" w:cs="Calibri"/>
          <w:highlight w:val="yellow"/>
        </w:rPr>
        <w:t>KCl</w:t>
      </w:r>
      <w:proofErr w:type="spellEnd"/>
      <w:r w:rsidR="005F40B4" w:rsidRPr="007B65B0">
        <w:rPr>
          <w:rFonts w:ascii="Calibri" w:hAnsi="Calibri" w:cs="Calibri"/>
          <w:highlight w:val="yellow"/>
        </w:rPr>
        <w:t xml:space="preserve">, </w:t>
      </w:r>
      <w:r w:rsidR="005E6899" w:rsidRPr="007B65B0">
        <w:rPr>
          <w:rFonts w:ascii="Calibri" w:hAnsi="Calibri" w:cs="Calibri"/>
          <w:highlight w:val="yellow"/>
        </w:rPr>
        <w:t>0.5</w:t>
      </w:r>
      <w:r w:rsidR="00AC62B3">
        <w:rPr>
          <w:rFonts w:ascii="Calibri" w:hAnsi="Calibri" w:cs="Calibri"/>
          <w:highlight w:val="yellow"/>
        </w:rPr>
        <w:t xml:space="preserve"> </w:t>
      </w:r>
      <w:r w:rsidR="005E6899" w:rsidRPr="007B65B0">
        <w:rPr>
          <w:rFonts w:ascii="Calibri" w:hAnsi="Calibri" w:cs="Calibri"/>
          <w:highlight w:val="yellow"/>
        </w:rPr>
        <w:t xml:space="preserve">mM </w:t>
      </w:r>
      <w:r w:rsidR="005F40B4" w:rsidRPr="007B65B0">
        <w:rPr>
          <w:rFonts w:ascii="Calibri" w:hAnsi="Calibri" w:cs="Calibri"/>
          <w:highlight w:val="yellow"/>
        </w:rPr>
        <w:t xml:space="preserve">DTT, </w:t>
      </w:r>
      <w:r w:rsidR="005E6899" w:rsidRPr="007B65B0">
        <w:rPr>
          <w:rFonts w:ascii="Calibri" w:hAnsi="Calibri" w:cs="Calibri"/>
          <w:highlight w:val="yellow"/>
        </w:rPr>
        <w:t>0.2</w:t>
      </w:r>
      <w:r w:rsidR="00AC62B3">
        <w:rPr>
          <w:rFonts w:ascii="Calibri" w:hAnsi="Calibri" w:cs="Calibri"/>
          <w:highlight w:val="yellow"/>
        </w:rPr>
        <w:t xml:space="preserve"> </w:t>
      </w:r>
      <w:r w:rsidR="005E6899" w:rsidRPr="007B65B0">
        <w:rPr>
          <w:rFonts w:ascii="Calibri" w:hAnsi="Calibri" w:cs="Calibri"/>
          <w:highlight w:val="yellow"/>
        </w:rPr>
        <w:t xml:space="preserve">mM </w:t>
      </w:r>
      <w:r w:rsidR="005F40B4" w:rsidRPr="007B65B0">
        <w:rPr>
          <w:rFonts w:ascii="Calibri" w:hAnsi="Calibri" w:cs="Calibri"/>
          <w:highlight w:val="yellow"/>
        </w:rPr>
        <w:t xml:space="preserve">PMSF) </w:t>
      </w:r>
      <w:r w:rsidRPr="007B65B0">
        <w:rPr>
          <w:rFonts w:ascii="Calibri" w:hAnsi="Calibri" w:cs="Calibri"/>
          <w:highlight w:val="yellow"/>
        </w:rPr>
        <w:t>and add</w:t>
      </w:r>
      <w:r w:rsidR="003E6187" w:rsidRPr="007B65B0">
        <w:rPr>
          <w:rFonts w:ascii="Calibri" w:hAnsi="Calibri" w:cs="Calibri"/>
          <w:highlight w:val="yellow"/>
        </w:rPr>
        <w:t xml:space="preserve"> 2 s</w:t>
      </w:r>
      <w:r w:rsidR="005F40B4" w:rsidRPr="007B65B0">
        <w:rPr>
          <w:rFonts w:ascii="Calibri" w:hAnsi="Calibri" w:cs="Calibri"/>
          <w:highlight w:val="yellow"/>
        </w:rPr>
        <w:t xml:space="preserve">tainless </w:t>
      </w:r>
      <w:r w:rsidR="00D90DEE">
        <w:rPr>
          <w:rFonts w:ascii="Calibri" w:hAnsi="Calibri" w:cs="Calibri"/>
          <w:highlight w:val="yellow"/>
        </w:rPr>
        <w:t xml:space="preserve">steel </w:t>
      </w:r>
      <w:r w:rsidR="003E6187" w:rsidRPr="007B65B0">
        <w:rPr>
          <w:rFonts w:ascii="Calibri" w:hAnsi="Calibri" w:cs="Calibri"/>
          <w:highlight w:val="yellow"/>
        </w:rPr>
        <w:t xml:space="preserve">beads </w:t>
      </w:r>
      <w:r w:rsidR="00914A34" w:rsidRPr="007B65B0">
        <w:rPr>
          <w:rFonts w:ascii="Calibri" w:hAnsi="Calibri" w:cs="Calibri"/>
          <w:highlight w:val="yellow"/>
        </w:rPr>
        <w:t xml:space="preserve">(size: </w:t>
      </w:r>
      <w:r w:rsidRPr="007B65B0">
        <w:rPr>
          <w:rFonts w:ascii="Calibri" w:hAnsi="Calibri" w:cs="Calibri"/>
          <w:highlight w:val="yellow"/>
        </w:rPr>
        <w:t>3.2</w:t>
      </w:r>
      <w:r w:rsidR="00AC62B3">
        <w:rPr>
          <w:rFonts w:ascii="Calibri" w:hAnsi="Calibri" w:cs="Calibri"/>
          <w:highlight w:val="yellow"/>
        </w:rPr>
        <w:t xml:space="preserve"> </w:t>
      </w:r>
      <w:r w:rsidRPr="007B65B0">
        <w:rPr>
          <w:rFonts w:ascii="Calibri" w:hAnsi="Calibri" w:cs="Calibri"/>
          <w:highlight w:val="yellow"/>
        </w:rPr>
        <w:t xml:space="preserve">mm </w:t>
      </w:r>
      <w:r w:rsidR="00914A34" w:rsidRPr="007B65B0">
        <w:rPr>
          <w:rFonts w:ascii="Calibri" w:hAnsi="Calibri" w:cs="Calibri"/>
          <w:highlight w:val="yellow"/>
        </w:rPr>
        <w:t>diameter</w:t>
      </w:r>
      <w:r w:rsidR="00592C08">
        <w:rPr>
          <w:rFonts w:ascii="Calibri" w:hAnsi="Calibri" w:cs="Calibri"/>
          <w:highlight w:val="yellow"/>
        </w:rPr>
        <w:t xml:space="preserve">, </w:t>
      </w:r>
      <w:r w:rsidR="009E47A6" w:rsidRPr="007B65B0">
        <w:rPr>
          <w:rFonts w:ascii="Calibri" w:hAnsi="Calibri" w:cs="Calibri"/>
          <w:highlight w:val="yellow"/>
        </w:rPr>
        <w:t xml:space="preserve">see </w:t>
      </w:r>
      <w:r w:rsidR="007B65B0" w:rsidRPr="007B65B0">
        <w:rPr>
          <w:rFonts w:ascii="Calibri" w:hAnsi="Calibri" w:cs="Calibri"/>
          <w:b/>
          <w:highlight w:val="yellow"/>
        </w:rPr>
        <w:t>Table of Material</w:t>
      </w:r>
      <w:r w:rsidR="00592C08">
        <w:rPr>
          <w:rFonts w:ascii="Calibri" w:hAnsi="Calibri" w:cs="Calibri"/>
          <w:b/>
          <w:highlight w:val="yellow"/>
        </w:rPr>
        <w:t>s</w:t>
      </w:r>
      <w:r w:rsidR="009E47A6" w:rsidRPr="007B65B0">
        <w:rPr>
          <w:rFonts w:ascii="Calibri" w:hAnsi="Calibri" w:cs="Calibri"/>
          <w:highlight w:val="yellow"/>
        </w:rPr>
        <w:t>)</w:t>
      </w:r>
      <w:r w:rsidR="007B65B0">
        <w:rPr>
          <w:rFonts w:ascii="Calibri" w:hAnsi="Calibri" w:cs="Calibri"/>
          <w:highlight w:val="yellow"/>
        </w:rPr>
        <w:t xml:space="preserve"> </w:t>
      </w:r>
      <w:r w:rsidRPr="007B65B0">
        <w:rPr>
          <w:rFonts w:ascii="Calibri" w:hAnsi="Calibri" w:cs="Calibri"/>
          <w:highlight w:val="yellow"/>
        </w:rPr>
        <w:t>for each BAT pad. Use</w:t>
      </w:r>
      <w:r w:rsidR="005F40B4" w:rsidRPr="007B65B0">
        <w:rPr>
          <w:rFonts w:ascii="Calibri" w:hAnsi="Calibri" w:cs="Calibri"/>
          <w:highlight w:val="yellow"/>
        </w:rPr>
        <w:t xml:space="preserve"> </w:t>
      </w:r>
      <w:r w:rsidR="003E6187" w:rsidRPr="007B65B0">
        <w:rPr>
          <w:rFonts w:ascii="Calibri" w:hAnsi="Calibri" w:cs="Calibri"/>
          <w:highlight w:val="yellow"/>
        </w:rPr>
        <w:t>a bead</w:t>
      </w:r>
      <w:r w:rsidR="00C7167A" w:rsidRPr="007B65B0">
        <w:rPr>
          <w:rFonts w:ascii="Calibri" w:hAnsi="Calibri" w:cs="Calibri"/>
          <w:highlight w:val="yellow"/>
        </w:rPr>
        <w:t>-</w:t>
      </w:r>
      <w:r w:rsidR="003E6187" w:rsidRPr="007B65B0">
        <w:rPr>
          <w:rFonts w:ascii="Calibri" w:hAnsi="Calibri" w:cs="Calibri"/>
          <w:highlight w:val="yellow"/>
        </w:rPr>
        <w:t>based</w:t>
      </w:r>
      <w:r w:rsidR="005F40B4" w:rsidRPr="007B65B0">
        <w:rPr>
          <w:rFonts w:ascii="Calibri" w:hAnsi="Calibri" w:cs="Calibri"/>
          <w:highlight w:val="yellow"/>
        </w:rPr>
        <w:t xml:space="preserve"> tissue homogenizer (</w:t>
      </w:r>
      <w:r w:rsidR="00FF4D8F" w:rsidRPr="007B65B0">
        <w:rPr>
          <w:rFonts w:ascii="Calibri" w:hAnsi="Calibri" w:cs="Calibri"/>
          <w:highlight w:val="yellow"/>
        </w:rPr>
        <w:t xml:space="preserve">see </w:t>
      </w:r>
      <w:r w:rsidR="007B65B0" w:rsidRPr="007B65B0">
        <w:rPr>
          <w:rFonts w:ascii="Calibri" w:hAnsi="Calibri" w:cs="Calibri"/>
          <w:b/>
          <w:highlight w:val="yellow"/>
        </w:rPr>
        <w:t>Table of Materials</w:t>
      </w:r>
      <w:r w:rsidR="005F40B4" w:rsidRPr="007B65B0">
        <w:rPr>
          <w:rFonts w:ascii="Calibri" w:hAnsi="Calibri" w:cs="Calibri"/>
          <w:highlight w:val="yellow"/>
        </w:rPr>
        <w:t xml:space="preserve">) </w:t>
      </w:r>
      <w:r w:rsidRPr="007B65B0">
        <w:rPr>
          <w:rFonts w:ascii="Calibri" w:hAnsi="Calibri" w:cs="Calibri"/>
          <w:highlight w:val="yellow"/>
        </w:rPr>
        <w:t>to shred the tissue</w:t>
      </w:r>
      <w:r w:rsidR="006B2CC4" w:rsidRPr="007B65B0">
        <w:rPr>
          <w:rFonts w:ascii="Calibri" w:hAnsi="Calibri" w:cs="Calibri"/>
          <w:highlight w:val="yellow"/>
        </w:rPr>
        <w:t>.</w:t>
      </w:r>
    </w:p>
    <w:p w14:paraId="1152DF8A" w14:textId="77777777" w:rsidR="00592C08" w:rsidRDefault="00592C08" w:rsidP="00592C08">
      <w:pPr>
        <w:pStyle w:val="ListParagraph"/>
        <w:ind w:left="0"/>
        <w:jc w:val="both"/>
        <w:rPr>
          <w:rFonts w:ascii="Calibri" w:hAnsi="Calibri" w:cs="Calibri"/>
          <w:highlight w:val="yellow"/>
        </w:rPr>
      </w:pPr>
    </w:p>
    <w:p w14:paraId="2A6906E0" w14:textId="35AB28B3" w:rsidR="00592C08" w:rsidRDefault="006B2CC4" w:rsidP="00CB42E3">
      <w:pPr>
        <w:pStyle w:val="ListParagraph"/>
        <w:numPr>
          <w:ilvl w:val="1"/>
          <w:numId w:val="17"/>
        </w:numPr>
        <w:jc w:val="both"/>
        <w:rPr>
          <w:rFonts w:ascii="Calibri" w:hAnsi="Calibri" w:cs="Calibri"/>
          <w:highlight w:val="yellow"/>
        </w:rPr>
      </w:pPr>
      <w:r w:rsidRPr="007B65B0">
        <w:rPr>
          <w:rFonts w:ascii="Calibri" w:hAnsi="Calibri" w:cs="Calibri"/>
          <w:highlight w:val="yellow"/>
        </w:rPr>
        <w:t>S</w:t>
      </w:r>
      <w:r w:rsidR="00AF64D8" w:rsidRPr="007B65B0">
        <w:rPr>
          <w:rFonts w:ascii="Calibri" w:hAnsi="Calibri" w:cs="Calibri"/>
          <w:highlight w:val="yellow"/>
        </w:rPr>
        <w:t>tart with 5 min at max power. If needed</w:t>
      </w:r>
      <w:r w:rsidR="00592C08">
        <w:rPr>
          <w:rFonts w:ascii="Calibri" w:hAnsi="Calibri" w:cs="Calibri"/>
          <w:highlight w:val="yellow"/>
        </w:rPr>
        <w:t>,</w:t>
      </w:r>
      <w:r w:rsidR="00AF64D8" w:rsidRPr="007B65B0">
        <w:rPr>
          <w:rFonts w:ascii="Calibri" w:hAnsi="Calibri" w:cs="Calibri"/>
          <w:highlight w:val="yellow"/>
        </w:rPr>
        <w:t xml:space="preserve"> extend the time until</w:t>
      </w:r>
      <w:r w:rsidR="00592C08">
        <w:rPr>
          <w:rFonts w:ascii="Calibri" w:hAnsi="Calibri" w:cs="Calibri"/>
          <w:highlight w:val="yellow"/>
        </w:rPr>
        <w:t xml:space="preserve"> the</w:t>
      </w:r>
      <w:r w:rsidR="00AF64D8" w:rsidRPr="007B65B0">
        <w:rPr>
          <w:rFonts w:ascii="Calibri" w:hAnsi="Calibri" w:cs="Calibri"/>
          <w:highlight w:val="yellow"/>
        </w:rPr>
        <w:t xml:space="preserve"> tissue is </w:t>
      </w:r>
      <w:proofErr w:type="gramStart"/>
      <w:r w:rsidR="00AF64D8" w:rsidRPr="007B65B0">
        <w:rPr>
          <w:rFonts w:ascii="Calibri" w:hAnsi="Calibri" w:cs="Calibri"/>
          <w:highlight w:val="yellow"/>
        </w:rPr>
        <w:t>homogenized</w:t>
      </w:r>
      <w:proofErr w:type="gramEnd"/>
      <w:r w:rsidR="00AF64D8" w:rsidRPr="007B65B0">
        <w:rPr>
          <w:rFonts w:ascii="Calibri" w:hAnsi="Calibri" w:cs="Calibri"/>
          <w:highlight w:val="yellow"/>
        </w:rPr>
        <w:t xml:space="preserve"> and sing</w:t>
      </w:r>
      <w:r w:rsidR="00DC6FE5" w:rsidRPr="007B65B0">
        <w:rPr>
          <w:rFonts w:ascii="Calibri" w:hAnsi="Calibri" w:cs="Calibri"/>
          <w:highlight w:val="yellow"/>
        </w:rPr>
        <w:t>le</w:t>
      </w:r>
      <w:r w:rsidR="00AF64D8" w:rsidRPr="007B65B0">
        <w:rPr>
          <w:rFonts w:ascii="Calibri" w:hAnsi="Calibri" w:cs="Calibri"/>
          <w:highlight w:val="yellow"/>
        </w:rPr>
        <w:t xml:space="preserve"> cells are separated. Transfer</w:t>
      </w:r>
      <w:r w:rsidR="00AC62B3">
        <w:rPr>
          <w:rFonts w:ascii="Calibri" w:hAnsi="Calibri" w:cs="Calibri"/>
          <w:highlight w:val="yellow"/>
        </w:rPr>
        <w:t xml:space="preserve"> the</w:t>
      </w:r>
      <w:r w:rsidR="00AF64D8" w:rsidRPr="007B65B0">
        <w:rPr>
          <w:rFonts w:ascii="Calibri" w:hAnsi="Calibri" w:cs="Calibri"/>
          <w:highlight w:val="yellow"/>
        </w:rPr>
        <w:t xml:space="preserve"> samples in</w:t>
      </w:r>
      <w:r w:rsidR="00AC62B3">
        <w:rPr>
          <w:rFonts w:ascii="Calibri" w:hAnsi="Calibri" w:cs="Calibri"/>
          <w:highlight w:val="yellow"/>
        </w:rPr>
        <w:t>to</w:t>
      </w:r>
      <w:r w:rsidR="00AF64D8" w:rsidRPr="007B65B0">
        <w:rPr>
          <w:rFonts w:ascii="Calibri" w:hAnsi="Calibri" w:cs="Calibri"/>
          <w:highlight w:val="yellow"/>
        </w:rPr>
        <w:t xml:space="preserve"> a new tube and centrifuge at 4</w:t>
      </w:r>
      <w:r w:rsidR="00592C08">
        <w:rPr>
          <w:rFonts w:ascii="Calibri" w:hAnsi="Calibri" w:cs="Calibri"/>
          <w:highlight w:val="yellow"/>
        </w:rPr>
        <w:t xml:space="preserve"> </w:t>
      </w:r>
      <w:r w:rsidR="00AF64D8" w:rsidRPr="007B65B0">
        <w:rPr>
          <w:rFonts w:ascii="Calibri" w:hAnsi="Calibri" w:cs="Calibri"/>
          <w:highlight w:val="yellow"/>
        </w:rPr>
        <w:t xml:space="preserve">°C at </w:t>
      </w:r>
      <w:r w:rsidR="00526F2B" w:rsidRPr="007B65B0">
        <w:rPr>
          <w:rFonts w:ascii="Calibri" w:hAnsi="Calibri" w:cs="Calibri"/>
          <w:highlight w:val="yellow"/>
        </w:rPr>
        <w:t xml:space="preserve">16,000 </w:t>
      </w:r>
      <w:r w:rsidR="00AC62B3">
        <w:rPr>
          <w:rFonts w:ascii="Calibri" w:hAnsi="Calibri" w:cs="Calibri"/>
          <w:highlight w:val="yellow"/>
        </w:rPr>
        <w:t xml:space="preserve">x </w:t>
      </w:r>
      <w:r w:rsidR="00526F2B" w:rsidRPr="007B65B0">
        <w:rPr>
          <w:rFonts w:ascii="Calibri" w:hAnsi="Calibri" w:cs="Calibri"/>
          <w:highlight w:val="yellow"/>
        </w:rPr>
        <w:t>g</w:t>
      </w:r>
      <w:r w:rsidR="00AF64D8" w:rsidRPr="007B65B0">
        <w:rPr>
          <w:rFonts w:ascii="Calibri" w:hAnsi="Calibri" w:cs="Calibri"/>
          <w:highlight w:val="yellow"/>
        </w:rPr>
        <w:t xml:space="preserve"> for 10 min. </w:t>
      </w:r>
    </w:p>
    <w:p w14:paraId="66555E04" w14:textId="77777777" w:rsidR="00592C08" w:rsidRDefault="00592C08" w:rsidP="00592C08">
      <w:pPr>
        <w:pStyle w:val="ListParagraph"/>
        <w:ind w:left="0"/>
        <w:jc w:val="both"/>
        <w:rPr>
          <w:rFonts w:ascii="Calibri" w:hAnsi="Calibri" w:cs="Calibri"/>
          <w:highlight w:val="yellow"/>
        </w:rPr>
      </w:pPr>
    </w:p>
    <w:p w14:paraId="390F2CD3" w14:textId="5FF8BD17" w:rsidR="00AF64D8" w:rsidRPr="007B65B0" w:rsidRDefault="00826FB5" w:rsidP="00CB42E3">
      <w:pPr>
        <w:pStyle w:val="ListParagraph"/>
        <w:numPr>
          <w:ilvl w:val="1"/>
          <w:numId w:val="17"/>
        </w:numPr>
        <w:jc w:val="both"/>
        <w:rPr>
          <w:rFonts w:ascii="Calibri" w:hAnsi="Calibri" w:cs="Calibri"/>
          <w:highlight w:val="yellow"/>
        </w:rPr>
      </w:pPr>
      <w:r>
        <w:rPr>
          <w:rFonts w:ascii="Calibri" w:hAnsi="Calibri" w:cs="Calibri"/>
          <w:highlight w:val="yellow"/>
        </w:rPr>
        <w:t>After centrifugation, transfer</w:t>
      </w:r>
      <w:r w:rsidR="00AC62B3">
        <w:rPr>
          <w:rFonts w:ascii="Calibri" w:hAnsi="Calibri" w:cs="Calibri"/>
          <w:highlight w:val="yellow"/>
        </w:rPr>
        <w:t xml:space="preserve"> the</w:t>
      </w:r>
      <w:r>
        <w:rPr>
          <w:rFonts w:ascii="Calibri" w:hAnsi="Calibri" w:cs="Calibri"/>
          <w:highlight w:val="yellow"/>
        </w:rPr>
        <w:t xml:space="preserve"> supernatant in</w:t>
      </w:r>
      <w:r w:rsidR="00AC62B3">
        <w:rPr>
          <w:rFonts w:ascii="Calibri" w:hAnsi="Calibri" w:cs="Calibri"/>
          <w:highlight w:val="yellow"/>
        </w:rPr>
        <w:t>to</w:t>
      </w:r>
      <w:r>
        <w:rPr>
          <w:rFonts w:ascii="Calibri" w:hAnsi="Calibri" w:cs="Calibri"/>
          <w:highlight w:val="yellow"/>
        </w:rPr>
        <w:t xml:space="preserve"> a new tube and </w:t>
      </w:r>
      <w:r w:rsidR="00AF64D8" w:rsidRPr="007B65B0">
        <w:rPr>
          <w:rFonts w:ascii="Calibri" w:hAnsi="Calibri" w:cs="Calibri"/>
          <w:highlight w:val="yellow"/>
        </w:rPr>
        <w:t>kee</w:t>
      </w:r>
      <w:r>
        <w:rPr>
          <w:rFonts w:ascii="Calibri" w:hAnsi="Calibri" w:cs="Calibri"/>
          <w:highlight w:val="yellow"/>
        </w:rPr>
        <w:t>p</w:t>
      </w:r>
      <w:r w:rsidR="00AF64D8" w:rsidRPr="007B65B0">
        <w:rPr>
          <w:rFonts w:ascii="Calibri" w:hAnsi="Calibri" w:cs="Calibri"/>
          <w:highlight w:val="yellow"/>
        </w:rPr>
        <w:t xml:space="preserve"> the cell pellet </w:t>
      </w:r>
      <w:r w:rsidR="00592C08">
        <w:rPr>
          <w:rFonts w:ascii="Calibri" w:hAnsi="Calibri" w:cs="Calibri"/>
          <w:highlight w:val="yellow"/>
        </w:rPr>
        <w:t>on</w:t>
      </w:r>
      <w:r w:rsidR="00AF64D8" w:rsidRPr="007B65B0">
        <w:rPr>
          <w:rFonts w:ascii="Calibri" w:hAnsi="Calibri" w:cs="Calibri"/>
          <w:highlight w:val="yellow"/>
        </w:rPr>
        <w:t xml:space="preserve"> ice</w:t>
      </w:r>
      <w:r>
        <w:rPr>
          <w:rFonts w:ascii="Calibri" w:hAnsi="Calibri" w:cs="Calibri"/>
          <w:highlight w:val="yellow"/>
        </w:rPr>
        <w:t xml:space="preserve">. </w:t>
      </w:r>
      <w:r w:rsidR="00AF64D8" w:rsidRPr="007B65B0">
        <w:rPr>
          <w:rFonts w:ascii="Calibri" w:hAnsi="Calibri" w:cs="Calibri"/>
          <w:highlight w:val="yellow"/>
        </w:rPr>
        <w:t xml:space="preserve"> </w:t>
      </w:r>
      <w:r>
        <w:rPr>
          <w:rFonts w:ascii="Calibri" w:hAnsi="Calibri" w:cs="Calibri"/>
          <w:highlight w:val="yellow"/>
        </w:rPr>
        <w:t>C</w:t>
      </w:r>
      <w:r w:rsidRPr="007B65B0">
        <w:rPr>
          <w:rFonts w:ascii="Calibri" w:hAnsi="Calibri" w:cs="Calibri"/>
          <w:highlight w:val="yellow"/>
        </w:rPr>
        <w:t>entrifuge</w:t>
      </w:r>
      <w:r w:rsidR="00AC62B3">
        <w:rPr>
          <w:rFonts w:ascii="Calibri" w:hAnsi="Calibri" w:cs="Calibri"/>
          <w:highlight w:val="yellow"/>
        </w:rPr>
        <w:t xml:space="preserve"> the</w:t>
      </w:r>
      <w:r w:rsidRPr="007B65B0">
        <w:rPr>
          <w:rFonts w:ascii="Calibri" w:hAnsi="Calibri" w:cs="Calibri"/>
          <w:highlight w:val="yellow"/>
        </w:rPr>
        <w:t xml:space="preserve"> </w:t>
      </w:r>
      <w:r w:rsidR="00914A34" w:rsidRPr="007B65B0">
        <w:rPr>
          <w:rFonts w:ascii="Calibri" w:hAnsi="Calibri" w:cs="Calibri"/>
          <w:highlight w:val="yellow"/>
        </w:rPr>
        <w:t>supernatant</w:t>
      </w:r>
      <w:r>
        <w:rPr>
          <w:rFonts w:ascii="Calibri" w:hAnsi="Calibri" w:cs="Calibri"/>
          <w:highlight w:val="yellow"/>
        </w:rPr>
        <w:t xml:space="preserve"> </w:t>
      </w:r>
      <w:r w:rsidRPr="007B65B0">
        <w:rPr>
          <w:rFonts w:ascii="Calibri" w:hAnsi="Calibri" w:cs="Calibri"/>
          <w:highlight w:val="yellow"/>
        </w:rPr>
        <w:t>at 4</w:t>
      </w:r>
      <w:r>
        <w:rPr>
          <w:rFonts w:ascii="Calibri" w:hAnsi="Calibri" w:cs="Calibri"/>
          <w:highlight w:val="yellow"/>
        </w:rPr>
        <w:t xml:space="preserve"> </w:t>
      </w:r>
      <w:r w:rsidRPr="007B65B0">
        <w:rPr>
          <w:rFonts w:ascii="Calibri" w:hAnsi="Calibri" w:cs="Calibri"/>
          <w:highlight w:val="yellow"/>
        </w:rPr>
        <w:t>°C at 16,000</w:t>
      </w:r>
      <w:r w:rsidR="00AC62B3">
        <w:rPr>
          <w:rFonts w:ascii="Calibri" w:hAnsi="Calibri" w:cs="Calibri"/>
          <w:highlight w:val="yellow"/>
        </w:rPr>
        <w:t xml:space="preserve"> x</w:t>
      </w:r>
      <w:r w:rsidRPr="007B65B0">
        <w:rPr>
          <w:rFonts w:ascii="Calibri" w:hAnsi="Calibri" w:cs="Calibri"/>
          <w:highlight w:val="yellow"/>
        </w:rPr>
        <w:t xml:space="preserve"> g for 10 min</w:t>
      </w:r>
      <w:r w:rsidR="00914A34" w:rsidRPr="007B65B0">
        <w:rPr>
          <w:rFonts w:ascii="Calibri" w:hAnsi="Calibri" w:cs="Calibri"/>
          <w:highlight w:val="yellow"/>
        </w:rPr>
        <w:t xml:space="preserve"> </w:t>
      </w:r>
      <w:r w:rsidR="00AF64D8" w:rsidRPr="007B65B0">
        <w:rPr>
          <w:rFonts w:ascii="Calibri" w:hAnsi="Calibri" w:cs="Calibri"/>
          <w:highlight w:val="yellow"/>
        </w:rPr>
        <w:t>to prevent loss of floating cells. Discard the final supe</w:t>
      </w:r>
      <w:r w:rsidR="006B2CC4" w:rsidRPr="007B65B0">
        <w:rPr>
          <w:rFonts w:ascii="Calibri" w:hAnsi="Calibri" w:cs="Calibri"/>
          <w:highlight w:val="yellow"/>
        </w:rPr>
        <w:t>rnatant and resuspend both cell</w:t>
      </w:r>
      <w:r w:rsidR="00AF64D8" w:rsidRPr="007B65B0">
        <w:rPr>
          <w:rFonts w:ascii="Calibri" w:hAnsi="Calibri" w:cs="Calibri"/>
          <w:highlight w:val="yellow"/>
        </w:rPr>
        <w:t xml:space="preserve"> pellet</w:t>
      </w:r>
      <w:r w:rsidR="006B2CC4" w:rsidRPr="007B65B0">
        <w:rPr>
          <w:rFonts w:ascii="Calibri" w:hAnsi="Calibri" w:cs="Calibri"/>
          <w:highlight w:val="yellow"/>
        </w:rPr>
        <w:t>s</w:t>
      </w:r>
      <w:r w:rsidR="00AF64D8" w:rsidRPr="007B65B0">
        <w:rPr>
          <w:rFonts w:ascii="Calibri" w:hAnsi="Calibri" w:cs="Calibri"/>
          <w:highlight w:val="yellow"/>
        </w:rPr>
        <w:t xml:space="preserve"> together in 300 </w:t>
      </w:r>
      <w:r w:rsidR="00592C08">
        <w:rPr>
          <w:rFonts w:ascii="Calibri" w:hAnsi="Calibri" w:cs="Calibri"/>
          <w:highlight w:val="yellow"/>
        </w:rPr>
        <w:t>µ</w:t>
      </w:r>
      <w:r w:rsidR="007B65B0">
        <w:rPr>
          <w:rFonts w:ascii="Calibri" w:hAnsi="Calibri" w:cs="Calibri"/>
          <w:highlight w:val="yellow"/>
        </w:rPr>
        <w:t>L</w:t>
      </w:r>
      <w:r w:rsidR="00AF64D8" w:rsidRPr="007B65B0">
        <w:rPr>
          <w:rFonts w:ascii="Calibri" w:hAnsi="Calibri" w:cs="Calibri"/>
          <w:highlight w:val="yellow"/>
        </w:rPr>
        <w:t xml:space="preserve"> of SDS </w:t>
      </w:r>
      <w:r w:rsidR="00AC62B3">
        <w:rPr>
          <w:rFonts w:ascii="Calibri" w:hAnsi="Calibri" w:cs="Calibri"/>
          <w:highlight w:val="yellow"/>
        </w:rPr>
        <w:t>l</w:t>
      </w:r>
      <w:r w:rsidR="00914A34" w:rsidRPr="007B65B0">
        <w:rPr>
          <w:rFonts w:ascii="Calibri" w:hAnsi="Calibri" w:cs="Calibri"/>
          <w:highlight w:val="yellow"/>
        </w:rPr>
        <w:t xml:space="preserve">ysis </w:t>
      </w:r>
      <w:r w:rsidR="00AC62B3">
        <w:rPr>
          <w:rFonts w:ascii="Calibri" w:hAnsi="Calibri" w:cs="Calibri"/>
          <w:highlight w:val="yellow"/>
        </w:rPr>
        <w:t>b</w:t>
      </w:r>
      <w:r w:rsidR="00914A34" w:rsidRPr="007B65B0">
        <w:rPr>
          <w:rFonts w:ascii="Calibri" w:hAnsi="Calibri" w:cs="Calibri"/>
          <w:highlight w:val="yellow"/>
        </w:rPr>
        <w:t>uffer (</w:t>
      </w:r>
      <w:r w:rsidR="00526F2B" w:rsidRPr="007B65B0">
        <w:rPr>
          <w:rFonts w:ascii="Calibri" w:hAnsi="Calibri" w:cs="Calibri"/>
          <w:highlight w:val="yellow"/>
        </w:rPr>
        <w:t>SDS 1%</w:t>
      </w:r>
      <w:r w:rsidR="00AC62B3">
        <w:rPr>
          <w:rFonts w:ascii="Calibri" w:hAnsi="Calibri" w:cs="Calibri"/>
          <w:highlight w:val="yellow"/>
        </w:rPr>
        <w:t>;</w:t>
      </w:r>
      <w:r w:rsidR="00526F2B" w:rsidRPr="007B65B0">
        <w:rPr>
          <w:rFonts w:ascii="Calibri" w:hAnsi="Calibri" w:cs="Calibri"/>
          <w:highlight w:val="yellow"/>
        </w:rPr>
        <w:t xml:space="preserve"> EDTA 10</w:t>
      </w:r>
      <w:r w:rsidR="00AC62B3">
        <w:rPr>
          <w:rFonts w:ascii="Calibri" w:hAnsi="Calibri" w:cs="Calibri"/>
          <w:highlight w:val="yellow"/>
        </w:rPr>
        <w:t xml:space="preserve"> </w:t>
      </w:r>
      <w:r w:rsidR="00526F2B" w:rsidRPr="007B65B0">
        <w:rPr>
          <w:rFonts w:ascii="Calibri" w:hAnsi="Calibri" w:cs="Calibri"/>
          <w:highlight w:val="yellow"/>
        </w:rPr>
        <w:t>mM</w:t>
      </w:r>
      <w:r w:rsidR="00AC62B3">
        <w:rPr>
          <w:rFonts w:ascii="Calibri" w:hAnsi="Calibri" w:cs="Calibri"/>
          <w:highlight w:val="yellow"/>
        </w:rPr>
        <w:t>;</w:t>
      </w:r>
      <w:r w:rsidR="00526F2B" w:rsidRPr="007B65B0">
        <w:rPr>
          <w:rFonts w:ascii="Calibri" w:hAnsi="Calibri" w:cs="Calibri"/>
          <w:highlight w:val="yellow"/>
        </w:rPr>
        <w:t xml:space="preserve"> Tris-HCl pH</w:t>
      </w:r>
      <w:r w:rsidR="00AC62B3">
        <w:rPr>
          <w:rFonts w:ascii="Calibri" w:hAnsi="Calibri" w:cs="Calibri"/>
          <w:highlight w:val="yellow"/>
        </w:rPr>
        <w:t xml:space="preserve"> </w:t>
      </w:r>
      <w:r w:rsidR="00526F2B" w:rsidRPr="007B65B0">
        <w:rPr>
          <w:rFonts w:ascii="Calibri" w:hAnsi="Calibri" w:cs="Calibri"/>
          <w:highlight w:val="yellow"/>
        </w:rPr>
        <w:t>8</w:t>
      </w:r>
      <w:r w:rsidR="00AC62B3">
        <w:rPr>
          <w:rFonts w:ascii="Calibri" w:hAnsi="Calibri" w:cs="Calibri"/>
          <w:highlight w:val="yellow"/>
        </w:rPr>
        <w:t>,</w:t>
      </w:r>
      <w:r w:rsidR="00526F2B" w:rsidRPr="007B65B0">
        <w:rPr>
          <w:rFonts w:ascii="Calibri" w:hAnsi="Calibri" w:cs="Calibri"/>
          <w:highlight w:val="yellow"/>
        </w:rPr>
        <w:t xml:space="preserve"> 50</w:t>
      </w:r>
      <w:r w:rsidR="00AC62B3">
        <w:rPr>
          <w:rFonts w:ascii="Calibri" w:hAnsi="Calibri" w:cs="Calibri"/>
          <w:highlight w:val="yellow"/>
        </w:rPr>
        <w:t xml:space="preserve"> </w:t>
      </w:r>
      <w:r w:rsidR="00526F2B" w:rsidRPr="007B65B0">
        <w:rPr>
          <w:rFonts w:ascii="Calibri" w:hAnsi="Calibri" w:cs="Calibri"/>
          <w:highlight w:val="yellow"/>
        </w:rPr>
        <w:t>mM) with 1</w:t>
      </w:r>
      <w:r w:rsidR="002525A2">
        <w:rPr>
          <w:rFonts w:ascii="Calibri" w:hAnsi="Calibri" w:cs="Calibri"/>
          <w:highlight w:val="yellow"/>
        </w:rPr>
        <w:t>x</w:t>
      </w:r>
      <w:r w:rsidR="00526F2B" w:rsidRPr="007B65B0">
        <w:rPr>
          <w:rFonts w:ascii="Calibri" w:hAnsi="Calibri" w:cs="Calibri"/>
          <w:highlight w:val="yellow"/>
        </w:rPr>
        <w:t xml:space="preserve"> </w:t>
      </w:r>
      <w:r w:rsidR="00AF64D8" w:rsidRPr="007B65B0">
        <w:rPr>
          <w:rFonts w:ascii="Calibri" w:hAnsi="Calibri" w:cs="Calibri"/>
          <w:highlight w:val="yellow"/>
        </w:rPr>
        <w:t>protease inhibitor</w:t>
      </w:r>
      <w:r w:rsidR="003E6187" w:rsidRPr="007B65B0">
        <w:rPr>
          <w:rFonts w:ascii="Calibri" w:hAnsi="Calibri" w:cs="Calibri"/>
          <w:highlight w:val="yellow"/>
        </w:rPr>
        <w:t xml:space="preserve"> </w:t>
      </w:r>
      <w:r w:rsidR="00592C08">
        <w:rPr>
          <w:rFonts w:ascii="Calibri" w:hAnsi="Calibri" w:cs="Calibri"/>
          <w:highlight w:val="yellow"/>
        </w:rPr>
        <w:t xml:space="preserve">(see </w:t>
      </w:r>
      <w:r w:rsidR="00592C08" w:rsidRPr="00592C08">
        <w:rPr>
          <w:rFonts w:ascii="Calibri" w:hAnsi="Calibri" w:cs="Calibri"/>
          <w:b/>
          <w:highlight w:val="yellow"/>
        </w:rPr>
        <w:t>Table of Materials</w:t>
      </w:r>
      <w:r w:rsidR="00526F2B" w:rsidRPr="007B65B0">
        <w:rPr>
          <w:rFonts w:ascii="Calibri" w:hAnsi="Calibri" w:cs="Calibri"/>
          <w:highlight w:val="yellow"/>
        </w:rPr>
        <w:t>)</w:t>
      </w:r>
      <w:r w:rsidR="00AF64D8" w:rsidRPr="007B65B0">
        <w:rPr>
          <w:rFonts w:ascii="Calibri" w:hAnsi="Calibri" w:cs="Calibri"/>
          <w:highlight w:val="yellow"/>
        </w:rPr>
        <w:t>. Incubate on ice for 10 mi</w:t>
      </w:r>
      <w:r w:rsidR="000F6729" w:rsidRPr="007B65B0">
        <w:rPr>
          <w:rFonts w:ascii="Calibri" w:hAnsi="Calibri" w:cs="Calibri"/>
          <w:highlight w:val="yellow"/>
        </w:rPr>
        <w:t>n</w:t>
      </w:r>
      <w:r w:rsidR="00AF64D8" w:rsidRPr="007B65B0">
        <w:rPr>
          <w:rFonts w:ascii="Calibri" w:hAnsi="Calibri" w:cs="Calibri"/>
          <w:highlight w:val="yellow"/>
        </w:rPr>
        <w:t>.</w:t>
      </w:r>
    </w:p>
    <w:p w14:paraId="16376C1A" w14:textId="77777777" w:rsidR="00AF64D8" w:rsidRPr="007B65B0" w:rsidRDefault="00AF64D8" w:rsidP="00CB42E3">
      <w:pPr>
        <w:jc w:val="both"/>
        <w:rPr>
          <w:rFonts w:ascii="Calibri" w:hAnsi="Calibri" w:cs="Calibri"/>
        </w:rPr>
      </w:pPr>
    </w:p>
    <w:p w14:paraId="27D8B44E" w14:textId="608CBDC0" w:rsidR="00592C08" w:rsidRDefault="00AF64D8" w:rsidP="00CB42E3">
      <w:pPr>
        <w:pStyle w:val="ListParagraph"/>
        <w:numPr>
          <w:ilvl w:val="1"/>
          <w:numId w:val="17"/>
        </w:numPr>
        <w:jc w:val="both"/>
        <w:rPr>
          <w:rFonts w:ascii="Calibri" w:hAnsi="Calibri" w:cs="Calibri"/>
          <w:highlight w:val="yellow"/>
        </w:rPr>
      </w:pPr>
      <w:r w:rsidRPr="007B65B0">
        <w:rPr>
          <w:rFonts w:ascii="Calibri" w:hAnsi="Calibri" w:cs="Calibri"/>
          <w:highlight w:val="yellow"/>
        </w:rPr>
        <w:t>Sonicate</w:t>
      </w:r>
      <w:r w:rsidR="002525A2">
        <w:rPr>
          <w:rFonts w:ascii="Calibri" w:hAnsi="Calibri" w:cs="Calibri"/>
          <w:highlight w:val="yellow"/>
        </w:rPr>
        <w:t xml:space="preserve"> the</w:t>
      </w:r>
      <w:r w:rsidRPr="007B65B0">
        <w:rPr>
          <w:rFonts w:ascii="Calibri" w:hAnsi="Calibri" w:cs="Calibri"/>
          <w:highlight w:val="yellow"/>
        </w:rPr>
        <w:t xml:space="preserve"> lysates to generate DNA fragments 200-500 base pairs long. </w:t>
      </w:r>
      <w:r w:rsidR="00592C08" w:rsidRPr="007B65B0">
        <w:rPr>
          <w:rFonts w:ascii="Calibri" w:hAnsi="Calibri" w:cs="Calibri"/>
          <w:highlight w:val="yellow"/>
        </w:rPr>
        <w:t xml:space="preserve">After sonication, remove debris by centrifugation for 10 min at 16,000 </w:t>
      </w:r>
      <w:r w:rsidR="002525A2">
        <w:rPr>
          <w:rFonts w:ascii="Calibri" w:hAnsi="Calibri" w:cs="Calibri"/>
          <w:highlight w:val="yellow"/>
        </w:rPr>
        <w:t xml:space="preserve">x </w:t>
      </w:r>
      <w:r w:rsidR="00592C08" w:rsidRPr="007B65B0">
        <w:rPr>
          <w:rFonts w:ascii="Calibri" w:hAnsi="Calibri" w:cs="Calibri"/>
          <w:highlight w:val="yellow"/>
        </w:rPr>
        <w:t>g at 4</w:t>
      </w:r>
      <w:r w:rsidR="002525A2">
        <w:rPr>
          <w:rFonts w:ascii="Calibri" w:hAnsi="Calibri" w:cs="Calibri"/>
          <w:highlight w:val="yellow"/>
        </w:rPr>
        <w:t xml:space="preserve"> </w:t>
      </w:r>
      <w:r w:rsidR="00592C08" w:rsidRPr="007B65B0">
        <w:rPr>
          <w:rFonts w:ascii="Calibri" w:hAnsi="Calibri" w:cs="Calibri"/>
          <w:highlight w:val="yellow"/>
        </w:rPr>
        <w:t xml:space="preserve">°C and check </w:t>
      </w:r>
      <w:r w:rsidR="00592C08">
        <w:rPr>
          <w:rFonts w:ascii="Calibri" w:hAnsi="Calibri" w:cs="Calibri"/>
          <w:highlight w:val="yellow"/>
        </w:rPr>
        <w:t xml:space="preserve">the success of </w:t>
      </w:r>
      <w:r w:rsidR="00592C08" w:rsidRPr="007B65B0">
        <w:rPr>
          <w:rFonts w:ascii="Calibri" w:hAnsi="Calibri" w:cs="Calibri"/>
          <w:highlight w:val="yellow"/>
        </w:rPr>
        <w:t xml:space="preserve">sonication </w:t>
      </w:r>
      <w:r w:rsidR="00592C08" w:rsidRPr="007B65B0">
        <w:rPr>
          <w:rFonts w:ascii="Calibri" w:hAnsi="Calibri" w:cs="Calibri"/>
          <w:i/>
          <w:highlight w:val="yellow"/>
        </w:rPr>
        <w:t>via</w:t>
      </w:r>
      <w:r w:rsidR="00592C08" w:rsidRPr="007B65B0">
        <w:rPr>
          <w:rFonts w:ascii="Calibri" w:hAnsi="Calibri" w:cs="Calibri"/>
          <w:highlight w:val="yellow"/>
        </w:rPr>
        <w:t xml:space="preserve"> DNA electrophoresis on a 1% agarose gel</w:t>
      </w:r>
      <w:r w:rsidR="00592C08">
        <w:rPr>
          <w:rFonts w:ascii="Calibri" w:hAnsi="Calibri" w:cs="Calibri"/>
          <w:highlight w:val="yellow"/>
        </w:rPr>
        <w:t xml:space="preserve">. </w:t>
      </w:r>
      <w:r w:rsidR="00592C08" w:rsidRPr="00592C08">
        <w:rPr>
          <w:rFonts w:ascii="Calibri" w:hAnsi="Calibri" w:cs="Calibri"/>
        </w:rPr>
        <w:t>For a medium</w:t>
      </w:r>
      <w:r w:rsidR="002525A2">
        <w:rPr>
          <w:rFonts w:ascii="Calibri" w:hAnsi="Calibri" w:cs="Calibri"/>
        </w:rPr>
        <w:t>-</w:t>
      </w:r>
      <w:r w:rsidR="00592C08" w:rsidRPr="00592C08">
        <w:rPr>
          <w:rFonts w:ascii="Calibri" w:hAnsi="Calibri" w:cs="Calibri"/>
        </w:rPr>
        <w:t>size gel</w:t>
      </w:r>
      <w:r w:rsidR="002525A2">
        <w:rPr>
          <w:rFonts w:ascii="Calibri" w:hAnsi="Calibri" w:cs="Calibri"/>
        </w:rPr>
        <w:t>,</w:t>
      </w:r>
      <w:r w:rsidR="00592C08" w:rsidRPr="00592C08">
        <w:rPr>
          <w:rFonts w:ascii="Calibri" w:hAnsi="Calibri" w:cs="Calibri"/>
        </w:rPr>
        <w:t xml:space="preserve"> run at 120</w:t>
      </w:r>
      <w:r w:rsidR="002525A2">
        <w:rPr>
          <w:rFonts w:ascii="Calibri" w:hAnsi="Calibri" w:cs="Calibri"/>
        </w:rPr>
        <w:t xml:space="preserve"> </w:t>
      </w:r>
      <w:r w:rsidR="00592C08" w:rsidRPr="00592C08">
        <w:rPr>
          <w:rFonts w:ascii="Calibri" w:hAnsi="Calibri" w:cs="Calibri"/>
        </w:rPr>
        <w:t xml:space="preserve">V; a good separation is achieved </w:t>
      </w:r>
      <w:r w:rsidR="002525A2">
        <w:rPr>
          <w:rFonts w:ascii="Calibri" w:hAnsi="Calibri" w:cs="Calibri"/>
        </w:rPr>
        <w:t>after</w:t>
      </w:r>
      <w:r w:rsidR="00592C08" w:rsidRPr="00592C08">
        <w:rPr>
          <w:rFonts w:ascii="Calibri" w:hAnsi="Calibri" w:cs="Calibri"/>
        </w:rPr>
        <w:t xml:space="preserve"> 45 min. </w:t>
      </w:r>
    </w:p>
    <w:p w14:paraId="4B4CFE26" w14:textId="77777777" w:rsidR="00592C08" w:rsidRDefault="00592C08" w:rsidP="00592C08">
      <w:pPr>
        <w:pStyle w:val="ListParagraph"/>
        <w:ind w:left="0"/>
        <w:jc w:val="both"/>
        <w:rPr>
          <w:rFonts w:ascii="Calibri" w:hAnsi="Calibri" w:cs="Calibri"/>
          <w:highlight w:val="yellow"/>
        </w:rPr>
      </w:pPr>
    </w:p>
    <w:p w14:paraId="673AE5ED" w14:textId="6318D5AB" w:rsidR="00AF64D8" w:rsidRPr="007B65B0" w:rsidRDefault="00592C08" w:rsidP="00592C08">
      <w:pPr>
        <w:pStyle w:val="ListParagraph"/>
        <w:ind w:left="0"/>
        <w:jc w:val="both"/>
        <w:rPr>
          <w:rFonts w:ascii="Calibri" w:hAnsi="Calibri" w:cs="Calibri"/>
          <w:highlight w:val="yellow"/>
        </w:rPr>
      </w:pPr>
      <w:r w:rsidRPr="00592C08">
        <w:rPr>
          <w:rFonts w:ascii="Calibri" w:hAnsi="Calibri" w:cs="Calibri"/>
        </w:rPr>
        <w:t xml:space="preserve">Note: </w:t>
      </w:r>
      <w:r>
        <w:rPr>
          <w:rFonts w:ascii="Calibri" w:hAnsi="Calibri" w:cs="Calibri"/>
        </w:rPr>
        <w:t>Sonication o</w:t>
      </w:r>
      <w:r w:rsidR="003E6187" w:rsidRPr="00592C08">
        <w:rPr>
          <w:rFonts w:ascii="Calibri" w:hAnsi="Calibri" w:cs="Calibri"/>
        </w:rPr>
        <w:t xml:space="preserve">ptimization may be required to achieve proper size of fragments. With </w:t>
      </w:r>
      <w:r w:rsidRPr="00592C08">
        <w:rPr>
          <w:rFonts w:ascii="Calibri" w:hAnsi="Calibri" w:cs="Calibri"/>
        </w:rPr>
        <w:t xml:space="preserve">the chosen </w:t>
      </w:r>
      <w:proofErr w:type="spellStart"/>
      <w:r w:rsidR="00FF4D8F" w:rsidRPr="00592C08">
        <w:rPr>
          <w:rFonts w:ascii="Calibri" w:hAnsi="Calibri" w:cs="Calibri"/>
        </w:rPr>
        <w:t>sonicator</w:t>
      </w:r>
      <w:proofErr w:type="spellEnd"/>
      <w:r w:rsidR="003E6187" w:rsidRPr="00592C08">
        <w:rPr>
          <w:rFonts w:ascii="Calibri" w:hAnsi="Calibri" w:cs="Calibri"/>
        </w:rPr>
        <w:t xml:space="preserve"> (see </w:t>
      </w:r>
      <w:r w:rsidR="007B65B0" w:rsidRPr="00592C08">
        <w:rPr>
          <w:rFonts w:ascii="Calibri" w:hAnsi="Calibri" w:cs="Calibri"/>
          <w:b/>
        </w:rPr>
        <w:t>Table of Materials</w:t>
      </w:r>
      <w:r w:rsidR="003E6187" w:rsidRPr="00592C08">
        <w:rPr>
          <w:rFonts w:ascii="Calibri" w:hAnsi="Calibri" w:cs="Calibri"/>
        </w:rPr>
        <w:t>), this requires 2 times</w:t>
      </w:r>
      <w:r w:rsidR="00585FB0">
        <w:rPr>
          <w:rFonts w:ascii="Calibri" w:hAnsi="Calibri" w:cs="Calibri"/>
        </w:rPr>
        <w:t xml:space="preserve"> at 320 W output power</w:t>
      </w:r>
      <w:r w:rsidR="002525A2">
        <w:rPr>
          <w:rFonts w:ascii="Calibri" w:hAnsi="Calibri" w:cs="Calibri"/>
        </w:rPr>
        <w:t xml:space="preserve"> and</w:t>
      </w:r>
      <w:r w:rsidR="00585FB0">
        <w:rPr>
          <w:rFonts w:ascii="Calibri" w:hAnsi="Calibri" w:cs="Calibri"/>
        </w:rPr>
        <w:t xml:space="preserve"> 20</w:t>
      </w:r>
      <w:r w:rsidR="002525A2">
        <w:rPr>
          <w:rFonts w:ascii="Calibri" w:hAnsi="Calibri" w:cs="Calibri"/>
        </w:rPr>
        <w:t xml:space="preserve"> </w:t>
      </w:r>
      <w:proofErr w:type="spellStart"/>
      <w:r w:rsidR="00585FB0">
        <w:rPr>
          <w:rFonts w:ascii="Calibri" w:hAnsi="Calibri" w:cs="Calibri"/>
        </w:rPr>
        <w:t>KHz</w:t>
      </w:r>
      <w:proofErr w:type="spellEnd"/>
      <w:r w:rsidR="00585FB0">
        <w:rPr>
          <w:rFonts w:ascii="Calibri" w:hAnsi="Calibri" w:cs="Calibri"/>
        </w:rPr>
        <w:t xml:space="preserve"> frequency</w:t>
      </w:r>
      <w:r w:rsidR="003E6187" w:rsidRPr="00592C08">
        <w:rPr>
          <w:rFonts w:ascii="Calibri" w:hAnsi="Calibri" w:cs="Calibri"/>
        </w:rPr>
        <w:t xml:space="preserve"> </w:t>
      </w:r>
      <w:r w:rsidRPr="00592C08">
        <w:rPr>
          <w:rFonts w:ascii="Calibri" w:hAnsi="Calibri" w:cs="Calibri"/>
        </w:rPr>
        <w:t xml:space="preserve">for </w:t>
      </w:r>
      <w:r w:rsidR="003E6187" w:rsidRPr="00592C08">
        <w:rPr>
          <w:rFonts w:ascii="Calibri" w:hAnsi="Calibri" w:cs="Calibri"/>
        </w:rPr>
        <w:t>10 min</w:t>
      </w:r>
      <w:r w:rsidR="00086C80" w:rsidRPr="00592C08">
        <w:rPr>
          <w:rFonts w:ascii="Calibri" w:hAnsi="Calibri" w:cs="Calibri"/>
        </w:rPr>
        <w:t>, using cycles of</w:t>
      </w:r>
      <w:r w:rsidR="003E6187" w:rsidRPr="00592C08">
        <w:rPr>
          <w:rFonts w:ascii="Calibri" w:hAnsi="Calibri" w:cs="Calibri"/>
        </w:rPr>
        <w:t xml:space="preserve"> 30 </w:t>
      </w:r>
      <w:proofErr w:type="spellStart"/>
      <w:r w:rsidR="003E6187" w:rsidRPr="00592C08">
        <w:rPr>
          <w:rFonts w:ascii="Calibri" w:hAnsi="Calibri" w:cs="Calibri"/>
        </w:rPr>
        <w:t>s on</w:t>
      </w:r>
      <w:proofErr w:type="spellEnd"/>
      <w:r w:rsidR="002525A2">
        <w:rPr>
          <w:rFonts w:ascii="Calibri" w:hAnsi="Calibri" w:cs="Calibri"/>
        </w:rPr>
        <w:t>/</w:t>
      </w:r>
      <w:r w:rsidR="003E6187" w:rsidRPr="00592C08">
        <w:rPr>
          <w:rFonts w:ascii="Calibri" w:hAnsi="Calibri" w:cs="Calibri"/>
        </w:rPr>
        <w:t xml:space="preserve">30 s off. </w:t>
      </w:r>
    </w:p>
    <w:p w14:paraId="5993B60C" w14:textId="77777777" w:rsidR="00AF64D8" w:rsidRPr="007B65B0" w:rsidRDefault="00AF64D8" w:rsidP="00CB42E3">
      <w:pPr>
        <w:jc w:val="both"/>
        <w:rPr>
          <w:rFonts w:ascii="Calibri" w:hAnsi="Calibri" w:cs="Calibri"/>
        </w:rPr>
      </w:pPr>
    </w:p>
    <w:p w14:paraId="0EE0417C" w14:textId="507189B8" w:rsidR="00592C08" w:rsidRDefault="00592C08" w:rsidP="00CB42E3">
      <w:pPr>
        <w:pStyle w:val="ListParagraph"/>
        <w:numPr>
          <w:ilvl w:val="1"/>
          <w:numId w:val="17"/>
        </w:numPr>
        <w:jc w:val="both"/>
        <w:rPr>
          <w:rFonts w:ascii="Calibri" w:hAnsi="Calibri" w:cs="Calibri"/>
        </w:rPr>
      </w:pPr>
      <w:r w:rsidRPr="00592C08">
        <w:rPr>
          <w:rFonts w:ascii="Calibri" w:hAnsi="Calibri" w:cs="Calibri"/>
        </w:rPr>
        <w:t xml:space="preserve">Dilute </w:t>
      </w:r>
      <w:r>
        <w:rPr>
          <w:rFonts w:ascii="Calibri" w:hAnsi="Calibri" w:cs="Calibri"/>
        </w:rPr>
        <w:t xml:space="preserve">the </w:t>
      </w:r>
      <w:r w:rsidRPr="00592C08">
        <w:rPr>
          <w:rFonts w:ascii="Calibri" w:hAnsi="Calibri" w:cs="Calibri"/>
        </w:rPr>
        <w:t>supernatant fraction 10</w:t>
      </w:r>
      <w:r w:rsidR="002525A2">
        <w:rPr>
          <w:rFonts w:ascii="Calibri" w:hAnsi="Calibri" w:cs="Calibri"/>
        </w:rPr>
        <w:t>-</w:t>
      </w:r>
      <w:r w:rsidRPr="00592C08">
        <w:rPr>
          <w:rFonts w:ascii="Calibri" w:hAnsi="Calibri" w:cs="Calibri"/>
        </w:rPr>
        <w:t xml:space="preserve">fold (final volume is 3 mL for each BAT pad) in </w:t>
      </w:r>
      <w:proofErr w:type="spellStart"/>
      <w:r w:rsidRPr="00592C08">
        <w:rPr>
          <w:rFonts w:ascii="Calibri" w:hAnsi="Calibri" w:cs="Calibri"/>
        </w:rPr>
        <w:t>ChIP</w:t>
      </w:r>
      <w:proofErr w:type="spellEnd"/>
      <w:r w:rsidRPr="00592C08">
        <w:rPr>
          <w:rFonts w:ascii="Calibri" w:hAnsi="Calibri" w:cs="Calibri"/>
        </w:rPr>
        <w:t xml:space="preserve"> </w:t>
      </w:r>
      <w:r w:rsidR="002525A2">
        <w:rPr>
          <w:rFonts w:ascii="Calibri" w:hAnsi="Calibri" w:cs="Calibri"/>
        </w:rPr>
        <w:t>d</w:t>
      </w:r>
      <w:r w:rsidRPr="00592C08">
        <w:rPr>
          <w:rFonts w:ascii="Calibri" w:hAnsi="Calibri" w:cs="Calibri"/>
        </w:rPr>
        <w:t xml:space="preserve">ilution </w:t>
      </w:r>
      <w:r w:rsidR="002525A2">
        <w:rPr>
          <w:rFonts w:ascii="Calibri" w:hAnsi="Calibri" w:cs="Calibri"/>
        </w:rPr>
        <w:t>b</w:t>
      </w:r>
      <w:r w:rsidRPr="00592C08">
        <w:rPr>
          <w:rFonts w:ascii="Calibri" w:hAnsi="Calibri" w:cs="Calibri"/>
        </w:rPr>
        <w:t>uffer (SDS 0.01%</w:t>
      </w:r>
      <w:r w:rsidR="002525A2">
        <w:rPr>
          <w:rFonts w:ascii="Calibri" w:hAnsi="Calibri" w:cs="Calibri"/>
        </w:rPr>
        <w:t>;</w:t>
      </w:r>
      <w:r w:rsidRPr="00592C08">
        <w:rPr>
          <w:rFonts w:ascii="Calibri" w:hAnsi="Calibri" w:cs="Calibri"/>
        </w:rPr>
        <w:t xml:space="preserve"> Triton 1.1%</w:t>
      </w:r>
      <w:r w:rsidR="002525A2">
        <w:rPr>
          <w:rFonts w:ascii="Calibri" w:hAnsi="Calibri" w:cs="Calibri"/>
        </w:rPr>
        <w:t>;</w:t>
      </w:r>
      <w:r w:rsidRPr="00592C08">
        <w:rPr>
          <w:rFonts w:ascii="Calibri" w:hAnsi="Calibri" w:cs="Calibri"/>
        </w:rPr>
        <w:t xml:space="preserve"> EDTA 1.2 mM</w:t>
      </w:r>
      <w:r w:rsidR="002525A2">
        <w:rPr>
          <w:rFonts w:ascii="Calibri" w:hAnsi="Calibri" w:cs="Calibri"/>
        </w:rPr>
        <w:t>;</w:t>
      </w:r>
      <w:r w:rsidRPr="00592C08">
        <w:rPr>
          <w:rFonts w:ascii="Calibri" w:hAnsi="Calibri" w:cs="Calibri"/>
        </w:rPr>
        <w:t xml:space="preserve"> Tris-HCl pH</w:t>
      </w:r>
      <w:r w:rsidR="002525A2">
        <w:rPr>
          <w:rFonts w:ascii="Calibri" w:hAnsi="Calibri" w:cs="Calibri"/>
        </w:rPr>
        <w:t xml:space="preserve"> </w:t>
      </w:r>
      <w:r w:rsidRPr="00592C08">
        <w:rPr>
          <w:rFonts w:ascii="Calibri" w:hAnsi="Calibri" w:cs="Calibri"/>
        </w:rPr>
        <w:t>8</w:t>
      </w:r>
      <w:r w:rsidR="002525A2">
        <w:rPr>
          <w:rFonts w:ascii="Calibri" w:hAnsi="Calibri" w:cs="Calibri"/>
        </w:rPr>
        <w:t>,</w:t>
      </w:r>
      <w:r w:rsidRPr="00592C08">
        <w:rPr>
          <w:rFonts w:ascii="Calibri" w:hAnsi="Calibri" w:cs="Calibri"/>
        </w:rPr>
        <w:t xml:space="preserve"> 16.7 mM</w:t>
      </w:r>
      <w:r w:rsidR="002525A2">
        <w:rPr>
          <w:rFonts w:ascii="Calibri" w:hAnsi="Calibri" w:cs="Calibri"/>
        </w:rPr>
        <w:t>;</w:t>
      </w:r>
      <w:r w:rsidRPr="00592C08">
        <w:rPr>
          <w:rFonts w:ascii="Calibri" w:hAnsi="Calibri" w:cs="Calibri"/>
        </w:rPr>
        <w:t xml:space="preserve"> NaCl 167</w:t>
      </w:r>
      <w:r w:rsidR="002525A2">
        <w:rPr>
          <w:rFonts w:ascii="Calibri" w:hAnsi="Calibri" w:cs="Calibri"/>
        </w:rPr>
        <w:t xml:space="preserve"> </w:t>
      </w:r>
      <w:r w:rsidRPr="00592C08">
        <w:rPr>
          <w:rFonts w:ascii="Calibri" w:hAnsi="Calibri" w:cs="Calibri"/>
        </w:rPr>
        <w:t xml:space="preserve">mM) </w:t>
      </w:r>
      <w:r w:rsidRPr="00592C08">
        <w:rPr>
          <w:rFonts w:ascii="Calibri" w:hAnsi="Calibri" w:cs="Calibri"/>
        </w:rPr>
        <w:lastRenderedPageBreak/>
        <w:t>with 1</w:t>
      </w:r>
      <w:r w:rsidR="002525A2">
        <w:rPr>
          <w:rFonts w:ascii="Calibri" w:hAnsi="Calibri" w:cs="Calibri"/>
        </w:rPr>
        <w:t>x</w:t>
      </w:r>
      <w:r w:rsidRPr="00592C08">
        <w:rPr>
          <w:rFonts w:ascii="Calibri" w:hAnsi="Calibri" w:cs="Calibri"/>
        </w:rPr>
        <w:t xml:space="preserve"> protease inhibitor.</w:t>
      </w:r>
      <w:r>
        <w:rPr>
          <w:rFonts w:ascii="Calibri" w:hAnsi="Calibri" w:cs="Calibri"/>
        </w:rPr>
        <w:t xml:space="preserve"> </w:t>
      </w:r>
      <w:r w:rsidR="00AF64D8" w:rsidRPr="007B65B0">
        <w:rPr>
          <w:rFonts w:ascii="Calibri" w:hAnsi="Calibri" w:cs="Calibri"/>
          <w:highlight w:val="yellow"/>
        </w:rPr>
        <w:t xml:space="preserve">Keep </w:t>
      </w:r>
      <w:r w:rsidR="00F67150">
        <w:rPr>
          <w:rFonts w:ascii="Calibri" w:hAnsi="Calibri" w:cs="Calibri"/>
          <w:highlight w:val="yellow"/>
        </w:rPr>
        <w:t xml:space="preserve">aside </w:t>
      </w:r>
      <w:r w:rsidR="00332F4B">
        <w:rPr>
          <w:rFonts w:ascii="Calibri" w:hAnsi="Calibri" w:cs="Calibri"/>
          <w:highlight w:val="yellow"/>
        </w:rPr>
        <w:t xml:space="preserve">1% </w:t>
      </w:r>
      <w:r w:rsidR="00AF64D8" w:rsidRPr="007B65B0">
        <w:rPr>
          <w:rFonts w:ascii="Calibri" w:hAnsi="Calibri" w:cs="Calibri"/>
          <w:highlight w:val="yellow"/>
        </w:rPr>
        <w:t xml:space="preserve">of this chromatin solution </w:t>
      </w:r>
      <w:r w:rsidR="001F0E14">
        <w:rPr>
          <w:rFonts w:ascii="Calibri" w:hAnsi="Calibri" w:cs="Calibri"/>
          <w:highlight w:val="yellow"/>
        </w:rPr>
        <w:t xml:space="preserve">(equal to 30 </w:t>
      </w:r>
      <w:r w:rsidR="00BF2BF5" w:rsidRPr="00BF2BF5">
        <w:rPr>
          <w:rFonts w:ascii="Calibri" w:hAnsi="Calibri" w:cs="Calibri"/>
          <w:highlight w:val="yellow"/>
        </w:rPr>
        <w:t>µ</w:t>
      </w:r>
      <w:r w:rsidR="001F0E14">
        <w:rPr>
          <w:rFonts w:ascii="Calibri" w:hAnsi="Calibri" w:cs="Calibri"/>
          <w:highlight w:val="yellow"/>
        </w:rPr>
        <w:t xml:space="preserve">L for 3 mL) </w:t>
      </w:r>
      <w:r w:rsidR="00D879D8">
        <w:rPr>
          <w:rFonts w:ascii="Calibri" w:hAnsi="Calibri" w:cs="Calibri"/>
          <w:highlight w:val="yellow"/>
        </w:rPr>
        <w:t xml:space="preserve">as </w:t>
      </w:r>
      <w:r w:rsidR="002525A2">
        <w:rPr>
          <w:rFonts w:ascii="Calibri" w:hAnsi="Calibri" w:cs="Calibri"/>
          <w:highlight w:val="yellow"/>
        </w:rPr>
        <w:t xml:space="preserve">the </w:t>
      </w:r>
      <w:proofErr w:type="spellStart"/>
      <w:r w:rsidR="00D879D8">
        <w:rPr>
          <w:rFonts w:ascii="Calibri" w:hAnsi="Calibri" w:cs="Calibri"/>
          <w:highlight w:val="yellow"/>
        </w:rPr>
        <w:t>ChIP</w:t>
      </w:r>
      <w:proofErr w:type="spellEnd"/>
      <w:r w:rsidR="00D879D8">
        <w:rPr>
          <w:rFonts w:ascii="Calibri" w:hAnsi="Calibri" w:cs="Calibri"/>
          <w:highlight w:val="yellow"/>
        </w:rPr>
        <w:t xml:space="preserve"> input</w:t>
      </w:r>
      <w:r w:rsidR="00F67150">
        <w:rPr>
          <w:rFonts w:ascii="Calibri" w:hAnsi="Calibri" w:cs="Calibri"/>
          <w:highlight w:val="yellow"/>
        </w:rPr>
        <w:t xml:space="preserve">. </w:t>
      </w:r>
      <w:r w:rsidR="00A14941">
        <w:rPr>
          <w:rFonts w:ascii="Calibri" w:hAnsi="Calibri" w:cs="Calibri"/>
          <w:highlight w:val="yellow"/>
        </w:rPr>
        <w:t xml:space="preserve">Keep </w:t>
      </w:r>
      <w:r w:rsidR="002525A2">
        <w:rPr>
          <w:rFonts w:ascii="Calibri" w:hAnsi="Calibri" w:cs="Calibri"/>
          <w:highlight w:val="yellow"/>
        </w:rPr>
        <w:t xml:space="preserve">the </w:t>
      </w:r>
      <w:r w:rsidR="00A14941">
        <w:rPr>
          <w:rFonts w:ascii="Calibri" w:hAnsi="Calibri" w:cs="Calibri"/>
          <w:highlight w:val="yellow"/>
        </w:rPr>
        <w:t>i</w:t>
      </w:r>
      <w:r w:rsidR="00F67150">
        <w:rPr>
          <w:rFonts w:ascii="Calibri" w:hAnsi="Calibri" w:cs="Calibri"/>
          <w:highlight w:val="yellow"/>
        </w:rPr>
        <w:t xml:space="preserve">nputs </w:t>
      </w:r>
      <w:r w:rsidR="00A14941">
        <w:rPr>
          <w:rFonts w:ascii="Calibri" w:hAnsi="Calibri" w:cs="Calibri"/>
          <w:highlight w:val="yellow"/>
        </w:rPr>
        <w:t>overnight</w:t>
      </w:r>
      <w:r w:rsidR="004C0C29">
        <w:rPr>
          <w:rFonts w:ascii="Calibri" w:hAnsi="Calibri" w:cs="Calibri"/>
          <w:highlight w:val="yellow"/>
        </w:rPr>
        <w:t xml:space="preserve"> </w:t>
      </w:r>
      <w:r w:rsidR="00332F4B">
        <w:rPr>
          <w:rFonts w:ascii="Calibri" w:hAnsi="Calibri" w:cs="Calibri"/>
          <w:highlight w:val="yellow"/>
        </w:rPr>
        <w:t xml:space="preserve">at </w:t>
      </w:r>
      <w:r w:rsidR="00332F4B" w:rsidRPr="007B65B0">
        <w:rPr>
          <w:rFonts w:ascii="Calibri" w:hAnsi="Calibri" w:cs="Calibri"/>
          <w:highlight w:val="yellow"/>
        </w:rPr>
        <w:t>4</w:t>
      </w:r>
      <w:r w:rsidR="002525A2">
        <w:rPr>
          <w:rFonts w:ascii="Calibri" w:hAnsi="Calibri" w:cs="Calibri"/>
          <w:highlight w:val="yellow"/>
        </w:rPr>
        <w:t xml:space="preserve"> </w:t>
      </w:r>
      <w:r w:rsidR="00332F4B" w:rsidRPr="007B65B0">
        <w:rPr>
          <w:rFonts w:ascii="Calibri" w:hAnsi="Calibri" w:cs="Calibri"/>
          <w:highlight w:val="yellow"/>
        </w:rPr>
        <w:t>°C</w:t>
      </w:r>
      <w:r w:rsidR="00E81D8E">
        <w:rPr>
          <w:rFonts w:ascii="Calibri" w:hAnsi="Calibri" w:cs="Calibri"/>
          <w:highlight w:val="yellow"/>
        </w:rPr>
        <w:t xml:space="preserve"> </w:t>
      </w:r>
      <w:r w:rsidR="004C0C29">
        <w:rPr>
          <w:rFonts w:ascii="Calibri" w:hAnsi="Calibri" w:cs="Calibri"/>
          <w:highlight w:val="yellow"/>
        </w:rPr>
        <w:t>(</w:t>
      </w:r>
      <w:r w:rsidR="00F67150">
        <w:rPr>
          <w:rFonts w:ascii="Calibri" w:hAnsi="Calibri" w:cs="Calibri"/>
          <w:highlight w:val="yellow"/>
        </w:rPr>
        <w:t>until step</w:t>
      </w:r>
      <w:r w:rsidR="00E81D8E">
        <w:rPr>
          <w:rFonts w:ascii="Calibri" w:hAnsi="Calibri" w:cs="Calibri"/>
          <w:highlight w:val="yellow"/>
        </w:rPr>
        <w:t xml:space="preserve"> 2.4</w:t>
      </w:r>
      <w:r w:rsidR="004C0C29">
        <w:rPr>
          <w:rFonts w:ascii="Calibri" w:hAnsi="Calibri" w:cs="Calibri"/>
          <w:highlight w:val="yellow"/>
        </w:rPr>
        <w:t>)</w:t>
      </w:r>
      <w:r w:rsidR="00D879D8">
        <w:rPr>
          <w:rFonts w:ascii="Calibri" w:hAnsi="Calibri" w:cs="Calibri"/>
          <w:highlight w:val="yellow"/>
        </w:rPr>
        <w:t>.</w:t>
      </w:r>
    </w:p>
    <w:p w14:paraId="7E73C1E3" w14:textId="77777777" w:rsidR="00592C08" w:rsidRDefault="00592C08" w:rsidP="00592C08">
      <w:pPr>
        <w:pStyle w:val="ListParagraph"/>
        <w:ind w:left="0"/>
        <w:jc w:val="both"/>
        <w:rPr>
          <w:rFonts w:ascii="Calibri" w:hAnsi="Calibri" w:cs="Calibri"/>
        </w:rPr>
      </w:pPr>
    </w:p>
    <w:p w14:paraId="4A765351" w14:textId="578AA138" w:rsidR="00835574" w:rsidRPr="007B65B0" w:rsidRDefault="00592C08" w:rsidP="00592C08">
      <w:pPr>
        <w:pStyle w:val="ListParagraph"/>
        <w:ind w:left="0"/>
        <w:jc w:val="both"/>
        <w:rPr>
          <w:rFonts w:ascii="Calibri" w:hAnsi="Calibri" w:cs="Calibri"/>
        </w:rPr>
      </w:pPr>
      <w:r>
        <w:rPr>
          <w:rFonts w:ascii="Calibri" w:hAnsi="Calibri" w:cs="Calibri"/>
        </w:rPr>
        <w:t xml:space="preserve">Note: </w:t>
      </w:r>
      <w:r w:rsidR="00617DEB" w:rsidRPr="007B65B0">
        <w:rPr>
          <w:rFonts w:ascii="Calibri" w:hAnsi="Calibri" w:cs="Calibri"/>
        </w:rPr>
        <w:t>Th</w:t>
      </w:r>
      <w:r>
        <w:rPr>
          <w:rFonts w:ascii="Calibri" w:hAnsi="Calibri" w:cs="Calibri"/>
        </w:rPr>
        <w:t>e above</w:t>
      </w:r>
      <w:r w:rsidR="00617DEB" w:rsidRPr="007B65B0">
        <w:rPr>
          <w:rFonts w:ascii="Calibri" w:hAnsi="Calibri" w:cs="Calibri"/>
        </w:rPr>
        <w:t xml:space="preserve"> </w:t>
      </w:r>
      <w:r w:rsidR="00C54D5D" w:rsidRPr="007B65B0">
        <w:rPr>
          <w:rFonts w:ascii="Calibri" w:hAnsi="Calibri" w:cs="Calibri"/>
        </w:rPr>
        <w:t xml:space="preserve">fraction </w:t>
      </w:r>
      <w:r w:rsidR="00617DEB" w:rsidRPr="007B65B0">
        <w:rPr>
          <w:rFonts w:ascii="Calibri" w:hAnsi="Calibri" w:cs="Calibri"/>
        </w:rPr>
        <w:t xml:space="preserve">will </w:t>
      </w:r>
      <w:r w:rsidR="00C54D5D" w:rsidRPr="007B65B0">
        <w:rPr>
          <w:rFonts w:ascii="Calibri" w:hAnsi="Calibri" w:cs="Calibri"/>
        </w:rPr>
        <w:t>provide the</w:t>
      </w:r>
      <w:r w:rsidR="00617DEB" w:rsidRPr="007B65B0">
        <w:rPr>
          <w:rFonts w:ascii="Calibri" w:hAnsi="Calibri" w:cs="Calibri"/>
        </w:rPr>
        <w:t xml:space="preserve"> input reference for </w:t>
      </w:r>
      <w:r w:rsidR="00086C80" w:rsidRPr="007B65B0">
        <w:rPr>
          <w:rFonts w:ascii="Calibri" w:hAnsi="Calibri" w:cs="Calibri"/>
        </w:rPr>
        <w:t xml:space="preserve">relative </w:t>
      </w:r>
      <w:r w:rsidR="00AF64D8" w:rsidRPr="007B65B0">
        <w:rPr>
          <w:rFonts w:ascii="Calibri" w:hAnsi="Calibri" w:cs="Calibri"/>
        </w:rPr>
        <w:t>quantif</w:t>
      </w:r>
      <w:r w:rsidR="00086C80" w:rsidRPr="007B65B0">
        <w:rPr>
          <w:rFonts w:ascii="Calibri" w:hAnsi="Calibri" w:cs="Calibri"/>
        </w:rPr>
        <w:t>ication of immunoprecipitated material compared to</w:t>
      </w:r>
      <w:r w:rsidR="00AF64D8" w:rsidRPr="007B65B0">
        <w:rPr>
          <w:rFonts w:ascii="Calibri" w:hAnsi="Calibri" w:cs="Calibri"/>
        </w:rPr>
        <w:t xml:space="preserve"> the amount of DNA present in </w:t>
      </w:r>
      <w:r w:rsidR="00C54D5D" w:rsidRPr="007B65B0">
        <w:rPr>
          <w:rFonts w:ascii="Calibri" w:hAnsi="Calibri" w:cs="Calibri"/>
        </w:rPr>
        <w:t xml:space="preserve">each </w:t>
      </w:r>
      <w:r w:rsidR="00AF64D8" w:rsidRPr="007B65B0">
        <w:rPr>
          <w:rFonts w:ascii="Calibri" w:hAnsi="Calibri" w:cs="Calibri"/>
        </w:rPr>
        <w:t xml:space="preserve">sample </w:t>
      </w:r>
      <w:r w:rsidR="00C54D5D" w:rsidRPr="007B65B0">
        <w:rPr>
          <w:rFonts w:ascii="Calibri" w:hAnsi="Calibri" w:cs="Calibri"/>
        </w:rPr>
        <w:t xml:space="preserve">prior to </w:t>
      </w:r>
      <w:r w:rsidR="00AF64D8" w:rsidRPr="007B65B0">
        <w:rPr>
          <w:rFonts w:ascii="Calibri" w:hAnsi="Calibri" w:cs="Calibri"/>
        </w:rPr>
        <w:t xml:space="preserve">immunoprecipitation. </w:t>
      </w:r>
    </w:p>
    <w:p w14:paraId="4BDAE23D" w14:textId="77777777" w:rsidR="00AF64D8" w:rsidRPr="007B65B0" w:rsidRDefault="00AF64D8" w:rsidP="00CB42E3">
      <w:pPr>
        <w:jc w:val="both"/>
        <w:rPr>
          <w:rFonts w:ascii="Calibri" w:hAnsi="Calibri" w:cs="Calibri"/>
        </w:rPr>
      </w:pPr>
    </w:p>
    <w:p w14:paraId="33D3B684" w14:textId="1BF929B1" w:rsidR="0010589E" w:rsidRDefault="0010589E" w:rsidP="00CB42E3">
      <w:pPr>
        <w:pStyle w:val="ListParagraph"/>
        <w:numPr>
          <w:ilvl w:val="1"/>
          <w:numId w:val="17"/>
        </w:numPr>
        <w:jc w:val="both"/>
        <w:rPr>
          <w:rFonts w:ascii="Calibri" w:hAnsi="Calibri" w:cs="Calibri"/>
          <w:highlight w:val="yellow"/>
        </w:rPr>
      </w:pPr>
      <w:proofErr w:type="gramStart"/>
      <w:r>
        <w:rPr>
          <w:rFonts w:ascii="Calibri" w:hAnsi="Calibri" w:cs="Calibri"/>
          <w:highlight w:val="yellow"/>
        </w:rPr>
        <w:t>Add</w:t>
      </w:r>
      <w:r w:rsidR="002525A2">
        <w:rPr>
          <w:rFonts w:ascii="Calibri" w:hAnsi="Calibri" w:cs="Calibri"/>
          <w:highlight w:val="yellow"/>
        </w:rPr>
        <w:t xml:space="preserve"> </w:t>
      </w:r>
      <w:r>
        <w:rPr>
          <w:rFonts w:ascii="Calibri" w:hAnsi="Calibri" w:cs="Calibri"/>
          <w:highlight w:val="yellow"/>
        </w:rPr>
        <w:t xml:space="preserve"> </w:t>
      </w:r>
      <w:r w:rsidR="002525A2">
        <w:rPr>
          <w:rFonts w:ascii="Calibri" w:hAnsi="Calibri" w:cs="Calibri"/>
          <w:highlight w:val="yellow"/>
        </w:rPr>
        <w:t>the</w:t>
      </w:r>
      <w:proofErr w:type="gramEnd"/>
      <w:r w:rsidR="002525A2">
        <w:rPr>
          <w:rFonts w:ascii="Calibri" w:hAnsi="Calibri" w:cs="Calibri"/>
          <w:highlight w:val="yellow"/>
        </w:rPr>
        <w:t xml:space="preserve"> </w:t>
      </w:r>
      <w:proofErr w:type="spellStart"/>
      <w:r w:rsidR="00EB47F6" w:rsidRPr="007B65B0">
        <w:rPr>
          <w:rFonts w:ascii="Calibri" w:hAnsi="Calibri" w:cs="Calibri"/>
          <w:highlight w:val="yellow"/>
        </w:rPr>
        <w:t>ChIP</w:t>
      </w:r>
      <w:proofErr w:type="spellEnd"/>
      <w:r w:rsidR="00EB47F6" w:rsidRPr="007B65B0">
        <w:rPr>
          <w:rFonts w:ascii="Calibri" w:hAnsi="Calibri" w:cs="Calibri"/>
          <w:highlight w:val="yellow"/>
        </w:rPr>
        <w:t xml:space="preserve"> antibody </w:t>
      </w:r>
      <w:r w:rsidR="00D879D8">
        <w:rPr>
          <w:rFonts w:ascii="Calibri" w:hAnsi="Calibri" w:cs="Calibri"/>
          <w:highlight w:val="yellow"/>
        </w:rPr>
        <w:t>(</w:t>
      </w:r>
      <w:r w:rsidR="00D879D8" w:rsidRPr="00A14941">
        <w:rPr>
          <w:rFonts w:ascii="Calibri" w:hAnsi="Calibri" w:cs="Calibri"/>
        </w:rPr>
        <w:t xml:space="preserve">see </w:t>
      </w:r>
      <w:r w:rsidR="00D879D8" w:rsidRPr="00AA1946">
        <w:rPr>
          <w:rFonts w:ascii="Calibri" w:hAnsi="Calibri" w:cs="Calibri"/>
          <w:b/>
        </w:rPr>
        <w:t>Table of Material</w:t>
      </w:r>
      <w:r w:rsidR="002525A2" w:rsidRPr="00AA1946">
        <w:rPr>
          <w:rFonts w:ascii="Calibri" w:hAnsi="Calibri" w:cs="Calibri"/>
          <w:b/>
        </w:rPr>
        <w:t>s</w:t>
      </w:r>
      <w:r w:rsidR="00D879D8" w:rsidRPr="00A14941">
        <w:rPr>
          <w:rFonts w:ascii="Calibri" w:hAnsi="Calibri" w:cs="Calibri"/>
        </w:rPr>
        <w:t xml:space="preserve"> for the antibodies used here as </w:t>
      </w:r>
      <w:r w:rsidR="00C04E7A" w:rsidRPr="00A14941">
        <w:rPr>
          <w:rFonts w:ascii="Calibri" w:hAnsi="Calibri" w:cs="Calibri"/>
        </w:rPr>
        <w:t xml:space="preserve">an </w:t>
      </w:r>
      <w:r w:rsidR="00D879D8" w:rsidRPr="00A14941">
        <w:rPr>
          <w:rFonts w:ascii="Calibri" w:hAnsi="Calibri" w:cs="Calibri"/>
        </w:rPr>
        <w:t>ex</w:t>
      </w:r>
      <w:r w:rsidR="00C04E7A" w:rsidRPr="00A14941">
        <w:rPr>
          <w:rFonts w:ascii="Calibri" w:hAnsi="Calibri" w:cs="Calibri"/>
        </w:rPr>
        <w:t>a</w:t>
      </w:r>
      <w:r w:rsidR="00D879D8" w:rsidRPr="00A14941">
        <w:rPr>
          <w:rFonts w:ascii="Calibri" w:hAnsi="Calibri" w:cs="Calibri"/>
        </w:rPr>
        <w:t>mple</w:t>
      </w:r>
      <w:r w:rsidR="00D879D8">
        <w:rPr>
          <w:rFonts w:ascii="Calibri" w:hAnsi="Calibri" w:cs="Calibri"/>
          <w:highlight w:val="yellow"/>
        </w:rPr>
        <w:t>) to</w:t>
      </w:r>
      <w:r w:rsidR="00AF64D8" w:rsidRPr="007B65B0">
        <w:rPr>
          <w:rFonts w:ascii="Calibri" w:hAnsi="Calibri" w:cs="Calibri"/>
          <w:highlight w:val="yellow"/>
        </w:rPr>
        <w:t xml:space="preserve"> 1 </w:t>
      </w:r>
      <w:r w:rsidR="00786BB3" w:rsidRPr="007B65B0">
        <w:rPr>
          <w:rFonts w:ascii="Calibri" w:hAnsi="Calibri" w:cs="Calibri"/>
          <w:highlight w:val="yellow"/>
        </w:rPr>
        <w:t>mL</w:t>
      </w:r>
      <w:r w:rsidR="00AF64D8" w:rsidRPr="007B65B0">
        <w:rPr>
          <w:rFonts w:ascii="Calibri" w:hAnsi="Calibri" w:cs="Calibri"/>
          <w:highlight w:val="yellow"/>
        </w:rPr>
        <w:t xml:space="preserve"> of chromatin solution and incubate</w:t>
      </w:r>
      <w:r>
        <w:rPr>
          <w:rFonts w:ascii="Calibri" w:hAnsi="Calibri" w:cs="Calibri"/>
          <w:highlight w:val="yellow"/>
        </w:rPr>
        <w:t xml:space="preserve"> </w:t>
      </w:r>
      <w:r w:rsidR="00AF64D8" w:rsidRPr="007B65B0">
        <w:rPr>
          <w:rFonts w:ascii="Calibri" w:hAnsi="Calibri" w:cs="Calibri"/>
          <w:highlight w:val="yellow"/>
        </w:rPr>
        <w:t>overnight at 4</w:t>
      </w:r>
      <w:r w:rsidR="002525A2">
        <w:rPr>
          <w:rFonts w:ascii="Calibri" w:hAnsi="Calibri" w:cs="Calibri"/>
          <w:highlight w:val="yellow"/>
        </w:rPr>
        <w:t xml:space="preserve"> </w:t>
      </w:r>
      <w:r w:rsidR="00AF64D8" w:rsidRPr="007B65B0">
        <w:rPr>
          <w:rFonts w:ascii="Calibri" w:hAnsi="Calibri" w:cs="Calibri"/>
          <w:highlight w:val="yellow"/>
        </w:rPr>
        <w:t>°C with</w:t>
      </w:r>
      <w:r w:rsidR="00835574" w:rsidRPr="007B65B0">
        <w:rPr>
          <w:rFonts w:ascii="Calibri" w:hAnsi="Calibri" w:cs="Calibri"/>
          <w:highlight w:val="yellow"/>
        </w:rPr>
        <w:t xml:space="preserve"> </w:t>
      </w:r>
      <w:r w:rsidR="00AF64D8" w:rsidRPr="007B65B0">
        <w:rPr>
          <w:rFonts w:ascii="Calibri" w:hAnsi="Calibri" w:cs="Calibri"/>
          <w:highlight w:val="yellow"/>
        </w:rPr>
        <w:t>rotation.</w:t>
      </w:r>
      <w:r w:rsidRPr="007B65B0">
        <w:rPr>
          <w:rFonts w:ascii="Calibri" w:hAnsi="Calibri" w:cs="Calibri"/>
          <w:highlight w:val="yellow"/>
        </w:rPr>
        <w:t xml:space="preserve"> Perform parallel immunoprecipitation with </w:t>
      </w:r>
      <w:r w:rsidR="004C0C29">
        <w:rPr>
          <w:rFonts w:ascii="Calibri" w:hAnsi="Calibri" w:cs="Calibri"/>
          <w:highlight w:val="yellow"/>
        </w:rPr>
        <w:t xml:space="preserve">corresponding </w:t>
      </w:r>
      <w:r w:rsidRPr="007B65B0">
        <w:rPr>
          <w:rFonts w:ascii="Calibri" w:hAnsi="Calibri" w:cs="Calibri"/>
          <w:highlight w:val="yellow"/>
        </w:rPr>
        <w:t xml:space="preserve">pre-immune </w:t>
      </w:r>
      <w:r w:rsidR="004C0C29">
        <w:rPr>
          <w:rFonts w:ascii="Calibri" w:hAnsi="Calibri" w:cs="Calibri"/>
          <w:highlight w:val="yellow"/>
        </w:rPr>
        <w:t xml:space="preserve">IgG, </w:t>
      </w:r>
      <w:r w:rsidR="004C0C29" w:rsidRPr="007B65B0">
        <w:rPr>
          <w:rFonts w:ascii="Calibri" w:hAnsi="Calibri" w:cs="Calibri"/>
          <w:highlight w:val="yellow"/>
        </w:rPr>
        <w:t xml:space="preserve">if available, </w:t>
      </w:r>
      <w:r w:rsidR="004C0C29">
        <w:rPr>
          <w:rFonts w:ascii="Calibri" w:hAnsi="Calibri" w:cs="Calibri"/>
          <w:highlight w:val="yellow"/>
        </w:rPr>
        <w:t>or normal IgG of the same specie</w:t>
      </w:r>
      <w:r w:rsidR="002525A2">
        <w:rPr>
          <w:rFonts w:ascii="Calibri" w:hAnsi="Calibri" w:cs="Calibri"/>
          <w:highlight w:val="yellow"/>
        </w:rPr>
        <w:t xml:space="preserve">s </w:t>
      </w:r>
      <w:r w:rsidR="00D879D8">
        <w:rPr>
          <w:rFonts w:ascii="Calibri" w:hAnsi="Calibri" w:cs="Calibri"/>
          <w:highlight w:val="yellow"/>
        </w:rPr>
        <w:t>(</w:t>
      </w:r>
      <w:r w:rsidR="004C0C29" w:rsidRPr="00AA1946">
        <w:rPr>
          <w:rFonts w:ascii="Calibri" w:hAnsi="Calibri" w:cs="Calibri"/>
          <w:i/>
          <w:highlight w:val="yellow"/>
        </w:rPr>
        <w:t>e.g</w:t>
      </w:r>
      <w:r w:rsidR="004C0C29">
        <w:rPr>
          <w:rFonts w:ascii="Calibri" w:hAnsi="Calibri" w:cs="Calibri"/>
          <w:highlight w:val="yellow"/>
        </w:rPr>
        <w:t>.</w:t>
      </w:r>
      <w:r w:rsidR="002525A2">
        <w:rPr>
          <w:rFonts w:ascii="Calibri" w:hAnsi="Calibri" w:cs="Calibri"/>
          <w:highlight w:val="yellow"/>
        </w:rPr>
        <w:t>,</w:t>
      </w:r>
      <w:r w:rsidR="00D879D8">
        <w:rPr>
          <w:rFonts w:ascii="Calibri" w:hAnsi="Calibri" w:cs="Calibri"/>
          <w:highlight w:val="yellow"/>
        </w:rPr>
        <w:t xml:space="preserve"> regular rabbit IgG</w:t>
      </w:r>
      <w:r w:rsidR="004C0C29" w:rsidRPr="004C0C29">
        <w:rPr>
          <w:rFonts w:ascii="Calibri" w:hAnsi="Calibri" w:cs="Calibri"/>
          <w:highlight w:val="yellow"/>
        </w:rPr>
        <w:t xml:space="preserve"> </w:t>
      </w:r>
      <w:r w:rsidR="004C0C29">
        <w:rPr>
          <w:rFonts w:ascii="Calibri" w:hAnsi="Calibri" w:cs="Calibri"/>
          <w:highlight w:val="yellow"/>
        </w:rPr>
        <w:t xml:space="preserve">if </w:t>
      </w:r>
      <w:r w:rsidR="002525A2">
        <w:rPr>
          <w:rFonts w:ascii="Calibri" w:hAnsi="Calibri" w:cs="Calibri"/>
          <w:highlight w:val="yellow"/>
        </w:rPr>
        <w:t xml:space="preserve">the </w:t>
      </w:r>
      <w:r w:rsidR="004C0C29">
        <w:rPr>
          <w:rFonts w:ascii="Calibri" w:hAnsi="Calibri" w:cs="Calibri"/>
          <w:highlight w:val="yellow"/>
        </w:rPr>
        <w:t xml:space="preserve">antibody is produced in </w:t>
      </w:r>
      <w:r w:rsidR="002525A2">
        <w:rPr>
          <w:rFonts w:ascii="Calibri" w:hAnsi="Calibri" w:cs="Calibri"/>
          <w:highlight w:val="yellow"/>
        </w:rPr>
        <w:t xml:space="preserve">a </w:t>
      </w:r>
      <w:r w:rsidR="004C0C29">
        <w:rPr>
          <w:rFonts w:ascii="Calibri" w:hAnsi="Calibri" w:cs="Calibri"/>
          <w:highlight w:val="yellow"/>
        </w:rPr>
        <w:t>rabbit</w:t>
      </w:r>
      <w:r w:rsidR="00D879D8">
        <w:rPr>
          <w:rFonts w:ascii="Calibri" w:hAnsi="Calibri" w:cs="Calibri"/>
          <w:highlight w:val="yellow"/>
        </w:rPr>
        <w:t>)</w:t>
      </w:r>
      <w:r w:rsidR="004C0C29">
        <w:rPr>
          <w:rFonts w:ascii="Calibri" w:hAnsi="Calibri" w:cs="Calibri"/>
          <w:highlight w:val="yellow"/>
        </w:rPr>
        <w:t>.</w:t>
      </w:r>
      <w:r w:rsidRPr="007B65B0">
        <w:rPr>
          <w:rFonts w:ascii="Calibri" w:hAnsi="Calibri" w:cs="Calibri"/>
          <w:highlight w:val="yellow"/>
        </w:rPr>
        <w:t xml:space="preserve"> </w:t>
      </w:r>
      <w:r w:rsidR="004C0C29">
        <w:rPr>
          <w:rFonts w:ascii="Calibri" w:hAnsi="Calibri" w:cs="Calibri"/>
          <w:highlight w:val="yellow"/>
        </w:rPr>
        <w:t>Alternatively,</w:t>
      </w:r>
      <w:r w:rsidRPr="007B65B0">
        <w:rPr>
          <w:rFonts w:ascii="Calibri" w:hAnsi="Calibri" w:cs="Calibri"/>
          <w:highlight w:val="yellow"/>
        </w:rPr>
        <w:t xml:space="preserve"> save 1 mL of chromatin solution for a no-antibody control.</w:t>
      </w:r>
    </w:p>
    <w:p w14:paraId="6F95F9E2" w14:textId="77777777" w:rsidR="0010589E" w:rsidRDefault="0010589E" w:rsidP="0010589E">
      <w:pPr>
        <w:pStyle w:val="ListParagraph"/>
        <w:ind w:left="0"/>
        <w:jc w:val="both"/>
        <w:rPr>
          <w:rFonts w:ascii="Calibri" w:hAnsi="Calibri" w:cs="Calibri"/>
        </w:rPr>
      </w:pPr>
    </w:p>
    <w:p w14:paraId="27261022" w14:textId="2EBD46D0" w:rsidR="00AF64D8" w:rsidRPr="007B65B0" w:rsidRDefault="0010589E" w:rsidP="0010589E">
      <w:pPr>
        <w:pStyle w:val="ListParagraph"/>
        <w:ind w:left="0"/>
        <w:jc w:val="both"/>
        <w:rPr>
          <w:rFonts w:ascii="Calibri" w:hAnsi="Calibri" w:cs="Calibri"/>
          <w:highlight w:val="yellow"/>
        </w:rPr>
      </w:pPr>
      <w:r>
        <w:rPr>
          <w:rFonts w:ascii="Calibri" w:hAnsi="Calibri" w:cs="Calibri"/>
        </w:rPr>
        <w:t xml:space="preserve">Note: </w:t>
      </w:r>
      <w:r w:rsidR="00EB47F6" w:rsidRPr="007B65B0">
        <w:rPr>
          <w:rFonts w:ascii="Calibri" w:hAnsi="Calibri" w:cs="Calibri"/>
        </w:rPr>
        <w:t>The optimal amount of antibody should be determined experimentally for each new antibody</w:t>
      </w:r>
      <w:r w:rsidR="00D879D8">
        <w:rPr>
          <w:rFonts w:ascii="Calibri" w:hAnsi="Calibri" w:cs="Calibri"/>
        </w:rPr>
        <w:t>, i</w:t>
      </w:r>
      <w:r w:rsidR="00EB47F6" w:rsidRPr="007B65B0">
        <w:rPr>
          <w:rFonts w:ascii="Calibri" w:hAnsi="Calibri" w:cs="Calibri"/>
        </w:rPr>
        <w:t xml:space="preserve">f </w:t>
      </w:r>
      <w:r w:rsidR="002525A2">
        <w:rPr>
          <w:rFonts w:ascii="Calibri" w:hAnsi="Calibri" w:cs="Calibri"/>
        </w:rPr>
        <w:t xml:space="preserve">the </w:t>
      </w:r>
      <w:r w:rsidR="00EB47F6" w:rsidRPr="007B65B0">
        <w:rPr>
          <w:rFonts w:ascii="Calibri" w:hAnsi="Calibri" w:cs="Calibri"/>
        </w:rPr>
        <w:t>an</w:t>
      </w:r>
      <w:r w:rsidR="00CD3514" w:rsidRPr="007B65B0">
        <w:rPr>
          <w:rFonts w:ascii="Calibri" w:hAnsi="Calibri" w:cs="Calibri"/>
        </w:rPr>
        <w:t>tibody concentration is</w:t>
      </w:r>
      <w:r w:rsidR="00D879D8">
        <w:rPr>
          <w:rFonts w:ascii="Calibri" w:hAnsi="Calibri" w:cs="Calibri"/>
        </w:rPr>
        <w:t xml:space="preserve"> not</w:t>
      </w:r>
      <w:r w:rsidR="00CD3514" w:rsidRPr="007B65B0">
        <w:rPr>
          <w:rFonts w:ascii="Calibri" w:hAnsi="Calibri" w:cs="Calibri"/>
        </w:rPr>
        <w:t xml:space="preserve"> known</w:t>
      </w:r>
      <w:r w:rsidR="00D879D8">
        <w:rPr>
          <w:rFonts w:ascii="Calibri" w:hAnsi="Calibri" w:cs="Calibri"/>
        </w:rPr>
        <w:t>. Otherwise,</w:t>
      </w:r>
      <w:r w:rsidR="00CD3514" w:rsidRPr="007B65B0">
        <w:rPr>
          <w:rFonts w:ascii="Calibri" w:hAnsi="Calibri" w:cs="Calibri"/>
        </w:rPr>
        <w:t xml:space="preserve"> </w:t>
      </w:r>
      <w:r w:rsidR="00D879D8">
        <w:rPr>
          <w:rFonts w:ascii="Calibri" w:hAnsi="Calibri" w:cs="Calibri"/>
        </w:rPr>
        <w:t>2</w:t>
      </w:r>
      <w:r w:rsidR="00CD3514" w:rsidRPr="007B65B0">
        <w:rPr>
          <w:rFonts w:ascii="Calibri" w:hAnsi="Calibri" w:cs="Calibri"/>
        </w:rPr>
        <w:t>-5</w:t>
      </w:r>
      <w:r w:rsidR="00EB47F6" w:rsidRPr="007B65B0">
        <w:rPr>
          <w:rFonts w:ascii="Calibri" w:hAnsi="Calibri" w:cs="Calibri"/>
        </w:rPr>
        <w:t xml:space="preserve"> </w:t>
      </w:r>
      <w:r>
        <w:rPr>
          <w:rFonts w:ascii="Calibri" w:hAnsi="Calibri" w:cs="Calibri"/>
        </w:rPr>
        <w:t>µ</w:t>
      </w:r>
      <w:r w:rsidR="00EB47F6" w:rsidRPr="007B65B0">
        <w:rPr>
          <w:rFonts w:ascii="Calibri" w:hAnsi="Calibri" w:cs="Calibri"/>
        </w:rPr>
        <w:t>g of antibody is a reasonable starting amount</w:t>
      </w:r>
      <w:r w:rsidR="00D879D8">
        <w:rPr>
          <w:rFonts w:ascii="Calibri" w:hAnsi="Calibri" w:cs="Calibri"/>
        </w:rPr>
        <w:t xml:space="preserve"> to use</w:t>
      </w:r>
      <w:r w:rsidR="00EB47F6" w:rsidRPr="007B65B0">
        <w:rPr>
          <w:rFonts w:ascii="Calibri" w:hAnsi="Calibri" w:cs="Calibri"/>
        </w:rPr>
        <w:t xml:space="preserve">. </w:t>
      </w:r>
      <w:r w:rsidR="00C54D5D" w:rsidRPr="007B65B0">
        <w:rPr>
          <w:rFonts w:ascii="Calibri" w:hAnsi="Calibri" w:cs="Calibri"/>
        </w:rPr>
        <w:t>U</w:t>
      </w:r>
      <w:r w:rsidR="00770814" w:rsidRPr="007B65B0">
        <w:rPr>
          <w:rFonts w:ascii="Calibri" w:hAnsi="Calibri" w:cs="Calibri"/>
        </w:rPr>
        <w:t xml:space="preserve">se </w:t>
      </w:r>
      <w:proofErr w:type="spellStart"/>
      <w:r w:rsidR="00770814" w:rsidRPr="007B65B0">
        <w:rPr>
          <w:rFonts w:ascii="Calibri" w:hAnsi="Calibri" w:cs="Calibri"/>
        </w:rPr>
        <w:t>ChIP</w:t>
      </w:r>
      <w:proofErr w:type="spellEnd"/>
      <w:r w:rsidR="002525A2">
        <w:rPr>
          <w:rFonts w:ascii="Calibri" w:hAnsi="Calibri" w:cs="Calibri"/>
        </w:rPr>
        <w:t>-</w:t>
      </w:r>
      <w:r w:rsidR="00C54D5D" w:rsidRPr="007B65B0">
        <w:rPr>
          <w:rFonts w:ascii="Calibri" w:hAnsi="Calibri" w:cs="Calibri"/>
        </w:rPr>
        <w:t xml:space="preserve">grade antibodies whenever </w:t>
      </w:r>
      <w:r w:rsidR="00770814" w:rsidRPr="007B65B0">
        <w:rPr>
          <w:rFonts w:ascii="Calibri" w:hAnsi="Calibri" w:cs="Calibri"/>
        </w:rPr>
        <w:t>possible</w:t>
      </w:r>
      <w:r w:rsidR="00C54D5D" w:rsidRPr="007B65B0">
        <w:rPr>
          <w:rFonts w:ascii="Calibri" w:hAnsi="Calibri" w:cs="Calibri"/>
        </w:rPr>
        <w:t>, or antibodies that have been validated for immunoprecipitation</w:t>
      </w:r>
      <w:r w:rsidR="002525A2">
        <w:rPr>
          <w:rFonts w:ascii="Calibri" w:hAnsi="Calibri" w:cs="Calibri"/>
        </w:rPr>
        <w:t>.</w:t>
      </w:r>
    </w:p>
    <w:p w14:paraId="7A45B73F" w14:textId="77777777" w:rsidR="00AF64D8" w:rsidRPr="007B65B0" w:rsidRDefault="00AF64D8" w:rsidP="00CB42E3">
      <w:pPr>
        <w:pStyle w:val="ListParagraph"/>
        <w:ind w:left="0"/>
        <w:jc w:val="both"/>
        <w:rPr>
          <w:rFonts w:ascii="Calibri" w:hAnsi="Calibri" w:cs="Calibri"/>
        </w:rPr>
      </w:pPr>
    </w:p>
    <w:p w14:paraId="3FA4E5D7" w14:textId="57FD4532" w:rsidR="00786BB3" w:rsidRPr="007B65B0" w:rsidRDefault="0010589E" w:rsidP="00CB42E3">
      <w:pPr>
        <w:pStyle w:val="ListParagraph"/>
        <w:numPr>
          <w:ilvl w:val="0"/>
          <w:numId w:val="17"/>
        </w:numPr>
        <w:jc w:val="both"/>
        <w:rPr>
          <w:rFonts w:ascii="Calibri" w:hAnsi="Calibri" w:cs="Calibri"/>
          <w:b/>
          <w:highlight w:val="yellow"/>
        </w:rPr>
      </w:pPr>
      <w:r>
        <w:rPr>
          <w:rFonts w:ascii="Calibri" w:hAnsi="Calibri" w:cs="Calibri"/>
          <w:b/>
          <w:highlight w:val="yellow"/>
        </w:rPr>
        <w:t>Day 2</w:t>
      </w:r>
      <w:r w:rsidR="002525A2">
        <w:rPr>
          <w:rFonts w:ascii="Calibri" w:hAnsi="Calibri" w:cs="Calibri"/>
          <w:b/>
          <w:highlight w:val="yellow"/>
        </w:rPr>
        <w:t>:</w:t>
      </w:r>
      <w:r w:rsidR="009A1AC4" w:rsidRPr="007B65B0">
        <w:rPr>
          <w:rFonts w:ascii="Calibri" w:hAnsi="Calibri" w:cs="Calibri"/>
          <w:b/>
          <w:highlight w:val="yellow"/>
        </w:rPr>
        <w:t xml:space="preserve"> </w:t>
      </w:r>
      <w:r w:rsidR="00AF64D8" w:rsidRPr="007B65B0">
        <w:rPr>
          <w:rFonts w:ascii="Calibri" w:hAnsi="Calibri" w:cs="Calibri"/>
          <w:b/>
          <w:highlight w:val="yellow"/>
        </w:rPr>
        <w:t xml:space="preserve">Collection of the Immune </w:t>
      </w:r>
      <w:r w:rsidR="002525A2">
        <w:rPr>
          <w:rFonts w:ascii="Calibri" w:hAnsi="Calibri" w:cs="Calibri"/>
          <w:b/>
          <w:highlight w:val="yellow"/>
        </w:rPr>
        <w:t>C</w:t>
      </w:r>
      <w:r w:rsidR="00AF64D8" w:rsidRPr="007B65B0">
        <w:rPr>
          <w:rFonts w:ascii="Calibri" w:hAnsi="Calibri" w:cs="Calibri"/>
          <w:b/>
          <w:highlight w:val="yellow"/>
        </w:rPr>
        <w:t>omplexes</w:t>
      </w:r>
      <w:r w:rsidR="00786BB3" w:rsidRPr="007B65B0">
        <w:rPr>
          <w:rFonts w:ascii="Calibri" w:hAnsi="Calibri" w:cs="Calibri"/>
          <w:b/>
          <w:highlight w:val="yellow"/>
        </w:rPr>
        <w:t xml:space="preserve"> </w:t>
      </w:r>
    </w:p>
    <w:p w14:paraId="4A5ECE4F" w14:textId="77777777" w:rsidR="00AF64D8" w:rsidRPr="007B65B0" w:rsidRDefault="00AF64D8" w:rsidP="00CB42E3">
      <w:pPr>
        <w:jc w:val="both"/>
        <w:rPr>
          <w:rFonts w:ascii="Calibri" w:hAnsi="Calibri" w:cs="Calibri"/>
          <w:b/>
        </w:rPr>
      </w:pPr>
    </w:p>
    <w:p w14:paraId="321D90F4" w14:textId="47034944" w:rsidR="00AF64D8" w:rsidRPr="007B65B0" w:rsidRDefault="00AF64D8" w:rsidP="00CB42E3">
      <w:pPr>
        <w:pStyle w:val="ListParagraph"/>
        <w:numPr>
          <w:ilvl w:val="1"/>
          <w:numId w:val="19"/>
        </w:numPr>
        <w:jc w:val="both"/>
        <w:rPr>
          <w:rFonts w:ascii="Calibri" w:hAnsi="Calibri" w:cs="Calibri"/>
          <w:highlight w:val="yellow"/>
        </w:rPr>
      </w:pPr>
      <w:r w:rsidRPr="007B65B0">
        <w:rPr>
          <w:rFonts w:ascii="Calibri" w:hAnsi="Calibri" w:cs="Calibri"/>
          <w:highlight w:val="yellow"/>
        </w:rPr>
        <w:t xml:space="preserve">Add 50 </w:t>
      </w:r>
      <w:r w:rsidR="000A2C9D">
        <w:rPr>
          <w:rFonts w:ascii="Calibri" w:hAnsi="Calibri" w:cs="Calibri"/>
          <w:highlight w:val="yellow"/>
        </w:rPr>
        <w:t>µ</w:t>
      </w:r>
      <w:r w:rsidRPr="007B65B0">
        <w:rPr>
          <w:rFonts w:ascii="Calibri" w:hAnsi="Calibri" w:cs="Calibri"/>
          <w:highlight w:val="yellow"/>
        </w:rPr>
        <w:t xml:space="preserve">L of Protein </w:t>
      </w:r>
      <w:proofErr w:type="gramStart"/>
      <w:r w:rsidRPr="007B65B0">
        <w:rPr>
          <w:rFonts w:ascii="Calibri" w:hAnsi="Calibri" w:cs="Calibri"/>
          <w:highlight w:val="yellow"/>
        </w:rPr>
        <w:t>A</w:t>
      </w:r>
      <w:proofErr w:type="gramEnd"/>
      <w:r w:rsidRPr="007B65B0">
        <w:rPr>
          <w:rFonts w:ascii="Calibri" w:hAnsi="Calibri" w:cs="Calibri"/>
          <w:highlight w:val="yellow"/>
        </w:rPr>
        <w:t xml:space="preserve"> Agarose </w:t>
      </w:r>
      <w:r w:rsidR="009A1AC4" w:rsidRPr="007B65B0">
        <w:rPr>
          <w:rFonts w:ascii="Calibri" w:hAnsi="Calibri" w:cs="Calibri"/>
          <w:highlight w:val="yellow"/>
        </w:rPr>
        <w:t>50% s</w:t>
      </w:r>
      <w:r w:rsidRPr="007B65B0">
        <w:rPr>
          <w:rFonts w:ascii="Calibri" w:hAnsi="Calibri" w:cs="Calibri"/>
          <w:highlight w:val="yellow"/>
        </w:rPr>
        <w:t xml:space="preserve">lurry </w:t>
      </w:r>
      <w:r w:rsidR="000A2C9D" w:rsidRPr="007B65B0">
        <w:rPr>
          <w:rFonts w:ascii="Calibri" w:hAnsi="Calibri" w:cs="Calibri"/>
          <w:highlight w:val="yellow"/>
        </w:rPr>
        <w:t xml:space="preserve">to the immune complexes </w:t>
      </w:r>
      <w:r w:rsidR="00C54D5D" w:rsidRPr="007B65B0">
        <w:rPr>
          <w:rFonts w:ascii="Calibri" w:hAnsi="Calibri" w:cs="Calibri"/>
          <w:highlight w:val="yellow"/>
        </w:rPr>
        <w:t xml:space="preserve">and incubate </w:t>
      </w:r>
      <w:r w:rsidRPr="007B65B0">
        <w:rPr>
          <w:rFonts w:ascii="Calibri" w:hAnsi="Calibri" w:cs="Calibri"/>
          <w:highlight w:val="yellow"/>
        </w:rPr>
        <w:t xml:space="preserve">for </w:t>
      </w:r>
      <w:r w:rsidR="004C0C29">
        <w:rPr>
          <w:rFonts w:ascii="Calibri" w:hAnsi="Calibri" w:cs="Calibri"/>
          <w:highlight w:val="yellow"/>
        </w:rPr>
        <w:t>1</w:t>
      </w:r>
      <w:r w:rsidR="004C0C29" w:rsidRPr="007B65B0">
        <w:rPr>
          <w:rFonts w:ascii="Calibri" w:hAnsi="Calibri" w:cs="Calibri"/>
          <w:highlight w:val="yellow"/>
        </w:rPr>
        <w:t xml:space="preserve"> </w:t>
      </w:r>
      <w:r w:rsidRPr="007B65B0">
        <w:rPr>
          <w:rFonts w:ascii="Calibri" w:hAnsi="Calibri" w:cs="Calibri"/>
          <w:highlight w:val="yellow"/>
        </w:rPr>
        <w:t>h at 4</w:t>
      </w:r>
      <w:r w:rsidR="002525A2">
        <w:rPr>
          <w:rFonts w:ascii="Calibri" w:hAnsi="Calibri" w:cs="Calibri"/>
          <w:highlight w:val="yellow"/>
        </w:rPr>
        <w:t xml:space="preserve"> </w:t>
      </w:r>
      <w:r w:rsidRPr="007B65B0">
        <w:rPr>
          <w:rFonts w:ascii="Calibri" w:hAnsi="Calibri" w:cs="Calibri"/>
          <w:highlight w:val="yellow"/>
        </w:rPr>
        <w:t>°C with rotation</w:t>
      </w:r>
      <w:r w:rsidR="00D879D8">
        <w:rPr>
          <w:rFonts w:ascii="Calibri" w:hAnsi="Calibri" w:cs="Calibri"/>
          <w:highlight w:val="yellow"/>
        </w:rPr>
        <w:t xml:space="preserve"> at 150 rpm</w:t>
      </w:r>
      <w:r w:rsidRPr="007B65B0">
        <w:rPr>
          <w:rFonts w:ascii="Calibri" w:hAnsi="Calibri" w:cs="Calibri"/>
          <w:highlight w:val="yellow"/>
        </w:rPr>
        <w:t>.</w:t>
      </w:r>
    </w:p>
    <w:p w14:paraId="334EBBD4" w14:textId="77777777" w:rsidR="00AF64D8" w:rsidRPr="007B65B0" w:rsidRDefault="00AF64D8" w:rsidP="00CB42E3">
      <w:pPr>
        <w:jc w:val="both"/>
        <w:rPr>
          <w:rFonts w:ascii="Calibri" w:hAnsi="Calibri" w:cs="Calibri"/>
        </w:rPr>
      </w:pPr>
    </w:p>
    <w:p w14:paraId="19133DA3" w14:textId="40275554" w:rsidR="000A2C9D" w:rsidRDefault="00AF64D8" w:rsidP="00CB42E3">
      <w:pPr>
        <w:pStyle w:val="ListParagraph"/>
        <w:numPr>
          <w:ilvl w:val="1"/>
          <w:numId w:val="19"/>
        </w:numPr>
        <w:jc w:val="both"/>
        <w:rPr>
          <w:rFonts w:ascii="Calibri" w:hAnsi="Calibri" w:cs="Calibri"/>
          <w:highlight w:val="yellow"/>
        </w:rPr>
      </w:pPr>
      <w:r w:rsidRPr="007B65B0">
        <w:rPr>
          <w:rFonts w:ascii="Calibri" w:hAnsi="Calibri" w:cs="Calibri"/>
          <w:highlight w:val="yellow"/>
        </w:rPr>
        <w:t xml:space="preserve">Pellet </w:t>
      </w:r>
      <w:r w:rsidR="002525A2">
        <w:rPr>
          <w:rFonts w:ascii="Calibri" w:hAnsi="Calibri" w:cs="Calibri"/>
          <w:highlight w:val="yellow"/>
        </w:rPr>
        <w:t xml:space="preserve">the </w:t>
      </w:r>
      <w:r w:rsidRPr="007B65B0">
        <w:rPr>
          <w:rFonts w:ascii="Calibri" w:hAnsi="Calibri" w:cs="Calibri"/>
          <w:highlight w:val="yellow"/>
        </w:rPr>
        <w:t>beads by centrifugation for 1 min at 100</w:t>
      </w:r>
      <w:r w:rsidR="00763D4B" w:rsidRPr="007B65B0">
        <w:rPr>
          <w:rFonts w:ascii="Calibri" w:hAnsi="Calibri" w:cs="Calibri"/>
          <w:highlight w:val="yellow"/>
        </w:rPr>
        <w:t xml:space="preserve"> </w:t>
      </w:r>
      <w:r w:rsidR="002525A2">
        <w:rPr>
          <w:rFonts w:ascii="Calibri" w:hAnsi="Calibri" w:cs="Calibri"/>
          <w:highlight w:val="yellow"/>
        </w:rPr>
        <w:t xml:space="preserve">x </w:t>
      </w:r>
      <w:r w:rsidR="00763D4B" w:rsidRPr="007B65B0">
        <w:rPr>
          <w:rFonts w:ascii="Calibri" w:hAnsi="Calibri" w:cs="Calibri"/>
          <w:highlight w:val="yellow"/>
        </w:rPr>
        <w:t>g</w:t>
      </w:r>
      <w:r w:rsidR="00D879D8">
        <w:rPr>
          <w:rFonts w:ascii="Calibri" w:hAnsi="Calibri" w:cs="Calibri"/>
          <w:highlight w:val="yellow"/>
        </w:rPr>
        <w:t xml:space="preserve"> at </w:t>
      </w:r>
      <w:r w:rsidR="00D879D8" w:rsidRPr="007B65B0">
        <w:rPr>
          <w:rFonts w:ascii="Calibri" w:hAnsi="Calibri" w:cs="Calibri"/>
          <w:highlight w:val="yellow"/>
        </w:rPr>
        <w:t>4</w:t>
      </w:r>
      <w:r w:rsidR="002525A2">
        <w:rPr>
          <w:rFonts w:ascii="Calibri" w:hAnsi="Calibri" w:cs="Calibri"/>
          <w:highlight w:val="yellow"/>
        </w:rPr>
        <w:t xml:space="preserve"> </w:t>
      </w:r>
      <w:r w:rsidR="00D879D8" w:rsidRPr="007B65B0">
        <w:rPr>
          <w:rFonts w:ascii="Calibri" w:hAnsi="Calibri" w:cs="Calibri"/>
          <w:highlight w:val="yellow"/>
        </w:rPr>
        <w:t>°C</w:t>
      </w:r>
      <w:r w:rsidRPr="007B65B0">
        <w:rPr>
          <w:rFonts w:ascii="Calibri" w:hAnsi="Calibri" w:cs="Calibri"/>
          <w:highlight w:val="yellow"/>
        </w:rPr>
        <w:t xml:space="preserve">. </w:t>
      </w:r>
      <w:r w:rsidR="009A1AC4" w:rsidRPr="007B65B0">
        <w:rPr>
          <w:rFonts w:ascii="Calibri" w:hAnsi="Calibri" w:cs="Calibri"/>
          <w:highlight w:val="yellow"/>
        </w:rPr>
        <w:t xml:space="preserve">Perform sequential washes of the beads with buffers of increasing stringency. </w:t>
      </w:r>
    </w:p>
    <w:p w14:paraId="15884B6E" w14:textId="77777777" w:rsidR="000A2C9D" w:rsidRDefault="000A2C9D" w:rsidP="000A2C9D">
      <w:pPr>
        <w:pStyle w:val="ListParagraph"/>
        <w:ind w:left="0"/>
        <w:jc w:val="both"/>
        <w:rPr>
          <w:rFonts w:ascii="Calibri" w:hAnsi="Calibri" w:cs="Calibri"/>
          <w:highlight w:val="yellow"/>
        </w:rPr>
      </w:pPr>
    </w:p>
    <w:p w14:paraId="1D377F5F" w14:textId="27B28B49" w:rsidR="000A2C9D" w:rsidRPr="000A2C9D" w:rsidRDefault="009A1AC4" w:rsidP="000A2C9D">
      <w:pPr>
        <w:pStyle w:val="ListParagraph"/>
        <w:numPr>
          <w:ilvl w:val="2"/>
          <w:numId w:val="19"/>
        </w:numPr>
        <w:jc w:val="both"/>
        <w:rPr>
          <w:rFonts w:ascii="Calibri" w:hAnsi="Calibri" w:cs="Calibri"/>
          <w:highlight w:val="yellow"/>
        </w:rPr>
      </w:pPr>
      <w:r w:rsidRPr="00A14941">
        <w:rPr>
          <w:rFonts w:ascii="Calibri" w:hAnsi="Calibri" w:cs="Calibri"/>
          <w:highlight w:val="yellow"/>
        </w:rPr>
        <w:t>First</w:t>
      </w:r>
      <w:r w:rsidR="002525A2">
        <w:rPr>
          <w:rFonts w:ascii="Calibri" w:hAnsi="Calibri" w:cs="Calibri"/>
          <w:highlight w:val="yellow"/>
        </w:rPr>
        <w:t>,</w:t>
      </w:r>
      <w:r w:rsidRPr="00A14941">
        <w:rPr>
          <w:rFonts w:ascii="Calibri" w:hAnsi="Calibri" w:cs="Calibri"/>
          <w:highlight w:val="yellow"/>
        </w:rPr>
        <w:t xml:space="preserve"> wash with </w:t>
      </w:r>
      <w:r w:rsidR="002525A2">
        <w:rPr>
          <w:rFonts w:ascii="Calibri" w:hAnsi="Calibri" w:cs="Calibri"/>
          <w:highlight w:val="yellow"/>
        </w:rPr>
        <w:t>l</w:t>
      </w:r>
      <w:r w:rsidRPr="00A14941">
        <w:rPr>
          <w:rFonts w:ascii="Calibri" w:hAnsi="Calibri" w:cs="Calibri"/>
          <w:highlight w:val="yellow"/>
        </w:rPr>
        <w:t>ow</w:t>
      </w:r>
      <w:r w:rsidR="002525A2">
        <w:rPr>
          <w:rFonts w:ascii="Calibri" w:hAnsi="Calibri" w:cs="Calibri"/>
          <w:highlight w:val="yellow"/>
        </w:rPr>
        <w:t>-s</w:t>
      </w:r>
      <w:r w:rsidRPr="00A14941">
        <w:rPr>
          <w:rFonts w:ascii="Calibri" w:hAnsi="Calibri" w:cs="Calibri"/>
          <w:highlight w:val="yellow"/>
        </w:rPr>
        <w:t xml:space="preserve">alt </w:t>
      </w:r>
      <w:r w:rsidR="002525A2">
        <w:rPr>
          <w:rFonts w:ascii="Calibri" w:hAnsi="Calibri" w:cs="Calibri"/>
          <w:highlight w:val="yellow"/>
        </w:rPr>
        <w:t>w</w:t>
      </w:r>
      <w:r w:rsidRPr="00A14941">
        <w:rPr>
          <w:rFonts w:ascii="Calibri" w:hAnsi="Calibri" w:cs="Calibri"/>
          <w:highlight w:val="yellow"/>
        </w:rPr>
        <w:t xml:space="preserve">ash </w:t>
      </w:r>
      <w:r w:rsidR="002525A2">
        <w:rPr>
          <w:rFonts w:ascii="Calibri" w:hAnsi="Calibri" w:cs="Calibri"/>
          <w:highlight w:val="yellow"/>
        </w:rPr>
        <w:t>b</w:t>
      </w:r>
      <w:r w:rsidRPr="00A14941">
        <w:rPr>
          <w:rFonts w:ascii="Calibri" w:hAnsi="Calibri" w:cs="Calibri"/>
          <w:highlight w:val="yellow"/>
        </w:rPr>
        <w:t>uffer (150</w:t>
      </w:r>
      <w:r w:rsidR="002525A2">
        <w:rPr>
          <w:rFonts w:ascii="Calibri" w:hAnsi="Calibri" w:cs="Calibri"/>
          <w:highlight w:val="yellow"/>
        </w:rPr>
        <w:t xml:space="preserve"> </w:t>
      </w:r>
      <w:r w:rsidRPr="00A14941">
        <w:rPr>
          <w:rFonts w:ascii="Calibri" w:hAnsi="Calibri" w:cs="Calibri"/>
          <w:highlight w:val="yellow"/>
        </w:rPr>
        <w:t>mM NaCl</w:t>
      </w:r>
      <w:r w:rsidR="002525A2">
        <w:rPr>
          <w:rFonts w:ascii="Calibri" w:hAnsi="Calibri" w:cs="Calibri"/>
          <w:highlight w:val="yellow"/>
        </w:rPr>
        <w:t>;</w:t>
      </w:r>
      <w:r w:rsidRPr="00A14941">
        <w:rPr>
          <w:rFonts w:ascii="Calibri" w:hAnsi="Calibri" w:cs="Calibri"/>
          <w:highlight w:val="yellow"/>
        </w:rPr>
        <w:t xml:space="preserve"> Tris-HCl pH 8</w:t>
      </w:r>
      <w:r w:rsidR="002525A2">
        <w:rPr>
          <w:rFonts w:ascii="Calibri" w:hAnsi="Calibri" w:cs="Calibri"/>
          <w:highlight w:val="yellow"/>
        </w:rPr>
        <w:t>,</w:t>
      </w:r>
      <w:r w:rsidRPr="00A14941">
        <w:rPr>
          <w:rFonts w:ascii="Calibri" w:hAnsi="Calibri" w:cs="Calibri"/>
          <w:highlight w:val="yellow"/>
        </w:rPr>
        <w:t xml:space="preserve"> 20 mM</w:t>
      </w:r>
      <w:r w:rsidR="002525A2">
        <w:rPr>
          <w:rFonts w:ascii="Calibri" w:hAnsi="Calibri" w:cs="Calibri"/>
          <w:highlight w:val="yellow"/>
        </w:rPr>
        <w:t>;</w:t>
      </w:r>
      <w:r w:rsidRPr="00A14941">
        <w:rPr>
          <w:rFonts w:ascii="Calibri" w:hAnsi="Calibri" w:cs="Calibri"/>
          <w:highlight w:val="yellow"/>
        </w:rPr>
        <w:t xml:space="preserve"> EDTA 2</w:t>
      </w:r>
      <w:r w:rsidR="002525A2">
        <w:rPr>
          <w:rFonts w:ascii="Calibri" w:hAnsi="Calibri" w:cs="Calibri"/>
          <w:highlight w:val="yellow"/>
        </w:rPr>
        <w:t xml:space="preserve"> </w:t>
      </w:r>
      <w:r w:rsidRPr="00A14941">
        <w:rPr>
          <w:rFonts w:ascii="Calibri" w:hAnsi="Calibri" w:cs="Calibri"/>
          <w:highlight w:val="yellow"/>
        </w:rPr>
        <w:t>mM</w:t>
      </w:r>
      <w:r w:rsidR="002525A2">
        <w:rPr>
          <w:rFonts w:ascii="Calibri" w:hAnsi="Calibri" w:cs="Calibri"/>
          <w:highlight w:val="yellow"/>
        </w:rPr>
        <w:t>;</w:t>
      </w:r>
      <w:r w:rsidRPr="00A14941">
        <w:rPr>
          <w:rFonts w:ascii="Calibri" w:hAnsi="Calibri" w:cs="Calibri"/>
          <w:highlight w:val="yellow"/>
        </w:rPr>
        <w:t xml:space="preserve"> Triton-X 1%</w:t>
      </w:r>
      <w:r w:rsidR="002525A2">
        <w:rPr>
          <w:rFonts w:ascii="Calibri" w:hAnsi="Calibri" w:cs="Calibri"/>
          <w:highlight w:val="yellow"/>
        </w:rPr>
        <w:t>;</w:t>
      </w:r>
      <w:r w:rsidRPr="00A14941">
        <w:rPr>
          <w:rFonts w:ascii="Calibri" w:hAnsi="Calibri" w:cs="Calibri"/>
          <w:highlight w:val="yellow"/>
        </w:rPr>
        <w:t xml:space="preserve"> SDS 0.1%), </w:t>
      </w:r>
      <w:r w:rsidR="002525A2">
        <w:rPr>
          <w:rFonts w:ascii="Calibri" w:hAnsi="Calibri" w:cs="Calibri"/>
          <w:highlight w:val="yellow"/>
        </w:rPr>
        <w:t>then</w:t>
      </w:r>
      <w:r w:rsidRPr="00A14941">
        <w:rPr>
          <w:rFonts w:ascii="Calibri" w:hAnsi="Calibri" w:cs="Calibri"/>
          <w:highlight w:val="yellow"/>
        </w:rPr>
        <w:t xml:space="preserve"> </w:t>
      </w:r>
      <w:r w:rsidR="002525A2">
        <w:rPr>
          <w:rFonts w:ascii="Calibri" w:hAnsi="Calibri" w:cs="Calibri"/>
          <w:highlight w:val="yellow"/>
        </w:rPr>
        <w:t>with h</w:t>
      </w:r>
      <w:r w:rsidRPr="00A14941">
        <w:rPr>
          <w:rFonts w:ascii="Calibri" w:hAnsi="Calibri" w:cs="Calibri"/>
          <w:highlight w:val="yellow"/>
        </w:rPr>
        <w:t>igh</w:t>
      </w:r>
      <w:r w:rsidR="002525A2">
        <w:rPr>
          <w:rFonts w:ascii="Calibri" w:hAnsi="Calibri" w:cs="Calibri"/>
          <w:highlight w:val="yellow"/>
        </w:rPr>
        <w:t>-s</w:t>
      </w:r>
      <w:r w:rsidRPr="00A14941">
        <w:rPr>
          <w:rFonts w:ascii="Calibri" w:hAnsi="Calibri" w:cs="Calibri"/>
          <w:highlight w:val="yellow"/>
        </w:rPr>
        <w:t xml:space="preserve">alt </w:t>
      </w:r>
      <w:r w:rsidR="002525A2">
        <w:rPr>
          <w:rFonts w:ascii="Calibri" w:hAnsi="Calibri" w:cs="Calibri"/>
          <w:highlight w:val="yellow"/>
        </w:rPr>
        <w:t>w</w:t>
      </w:r>
      <w:r w:rsidRPr="00A14941">
        <w:rPr>
          <w:rFonts w:ascii="Calibri" w:hAnsi="Calibri" w:cs="Calibri"/>
          <w:highlight w:val="yellow"/>
        </w:rPr>
        <w:t xml:space="preserve">ash </w:t>
      </w:r>
      <w:r w:rsidR="002525A2">
        <w:rPr>
          <w:rFonts w:ascii="Calibri" w:hAnsi="Calibri" w:cs="Calibri"/>
          <w:highlight w:val="yellow"/>
        </w:rPr>
        <w:t>b</w:t>
      </w:r>
      <w:r w:rsidRPr="00A14941">
        <w:rPr>
          <w:rFonts w:ascii="Calibri" w:hAnsi="Calibri" w:cs="Calibri"/>
          <w:highlight w:val="yellow"/>
        </w:rPr>
        <w:t>uffer (500 mM NaCl</w:t>
      </w:r>
      <w:r w:rsidR="002525A2">
        <w:rPr>
          <w:rFonts w:ascii="Calibri" w:hAnsi="Calibri" w:cs="Calibri"/>
          <w:highlight w:val="yellow"/>
        </w:rPr>
        <w:t>;</w:t>
      </w:r>
      <w:r w:rsidRPr="00A14941">
        <w:rPr>
          <w:rFonts w:ascii="Calibri" w:hAnsi="Calibri" w:cs="Calibri"/>
          <w:highlight w:val="yellow"/>
        </w:rPr>
        <w:t xml:space="preserve"> Tris-HCl pH 8</w:t>
      </w:r>
      <w:r w:rsidR="002525A2">
        <w:rPr>
          <w:rFonts w:ascii="Calibri" w:hAnsi="Calibri" w:cs="Calibri"/>
          <w:highlight w:val="yellow"/>
        </w:rPr>
        <w:t>,</w:t>
      </w:r>
      <w:r w:rsidRPr="00A14941">
        <w:rPr>
          <w:rFonts w:ascii="Calibri" w:hAnsi="Calibri" w:cs="Calibri"/>
          <w:highlight w:val="yellow"/>
        </w:rPr>
        <w:t xml:space="preserve"> 20 mM</w:t>
      </w:r>
      <w:r w:rsidR="002525A2">
        <w:rPr>
          <w:rFonts w:ascii="Calibri" w:hAnsi="Calibri" w:cs="Calibri"/>
          <w:highlight w:val="yellow"/>
        </w:rPr>
        <w:t>;</w:t>
      </w:r>
      <w:r w:rsidRPr="00A14941">
        <w:rPr>
          <w:rFonts w:ascii="Calibri" w:hAnsi="Calibri" w:cs="Calibri"/>
          <w:highlight w:val="yellow"/>
        </w:rPr>
        <w:t xml:space="preserve"> EDTA 2</w:t>
      </w:r>
      <w:r w:rsidR="002525A2">
        <w:rPr>
          <w:rFonts w:ascii="Calibri" w:hAnsi="Calibri" w:cs="Calibri"/>
          <w:highlight w:val="yellow"/>
        </w:rPr>
        <w:t xml:space="preserve"> </w:t>
      </w:r>
      <w:r w:rsidRPr="00A14941">
        <w:rPr>
          <w:rFonts w:ascii="Calibri" w:hAnsi="Calibri" w:cs="Calibri"/>
          <w:highlight w:val="yellow"/>
        </w:rPr>
        <w:t>mM, Triton-X1%</w:t>
      </w:r>
      <w:r w:rsidR="002525A2">
        <w:rPr>
          <w:rFonts w:ascii="Calibri" w:hAnsi="Calibri" w:cs="Calibri"/>
          <w:highlight w:val="yellow"/>
        </w:rPr>
        <w:t>;</w:t>
      </w:r>
      <w:r w:rsidRPr="00A14941">
        <w:rPr>
          <w:rFonts w:ascii="Calibri" w:hAnsi="Calibri" w:cs="Calibri"/>
          <w:highlight w:val="yellow"/>
        </w:rPr>
        <w:t xml:space="preserve"> SDS 0.1%), the</w:t>
      </w:r>
      <w:r w:rsidR="009847A9" w:rsidRPr="00A14941">
        <w:rPr>
          <w:rFonts w:ascii="Calibri" w:hAnsi="Calibri" w:cs="Calibri"/>
          <w:highlight w:val="yellow"/>
        </w:rPr>
        <w:t>n</w:t>
      </w:r>
      <w:r w:rsidRPr="00A14941">
        <w:rPr>
          <w:rFonts w:ascii="Calibri" w:hAnsi="Calibri" w:cs="Calibri"/>
          <w:highlight w:val="yellow"/>
        </w:rPr>
        <w:t xml:space="preserve"> </w:t>
      </w:r>
      <w:r w:rsidR="002525A2">
        <w:rPr>
          <w:rFonts w:ascii="Calibri" w:hAnsi="Calibri" w:cs="Calibri"/>
          <w:highlight w:val="yellow"/>
        </w:rPr>
        <w:t xml:space="preserve">with </w:t>
      </w:r>
      <w:r w:rsidRPr="00A14941">
        <w:rPr>
          <w:rFonts w:ascii="Calibri" w:hAnsi="Calibri" w:cs="Calibri"/>
          <w:highlight w:val="yellow"/>
        </w:rPr>
        <w:t xml:space="preserve">LiCl </w:t>
      </w:r>
      <w:r w:rsidR="002525A2">
        <w:rPr>
          <w:rFonts w:ascii="Calibri" w:hAnsi="Calibri" w:cs="Calibri"/>
          <w:highlight w:val="yellow"/>
        </w:rPr>
        <w:t>w</w:t>
      </w:r>
      <w:r w:rsidRPr="00A14941">
        <w:rPr>
          <w:rFonts w:ascii="Calibri" w:hAnsi="Calibri" w:cs="Calibri"/>
          <w:highlight w:val="yellow"/>
        </w:rPr>
        <w:t>ash (0.25</w:t>
      </w:r>
      <w:r w:rsidR="002525A2">
        <w:rPr>
          <w:rFonts w:ascii="Calibri" w:hAnsi="Calibri" w:cs="Calibri"/>
          <w:highlight w:val="yellow"/>
        </w:rPr>
        <w:t xml:space="preserve"> </w:t>
      </w:r>
      <w:r w:rsidRPr="00A14941">
        <w:rPr>
          <w:rFonts w:ascii="Calibri" w:hAnsi="Calibri" w:cs="Calibri"/>
          <w:highlight w:val="yellow"/>
        </w:rPr>
        <w:t>M</w:t>
      </w:r>
      <w:r w:rsidR="002525A2">
        <w:rPr>
          <w:rFonts w:ascii="Calibri" w:hAnsi="Calibri" w:cs="Calibri"/>
          <w:highlight w:val="yellow"/>
        </w:rPr>
        <w:t xml:space="preserve"> </w:t>
      </w:r>
      <w:r w:rsidRPr="00A14941">
        <w:rPr>
          <w:rFonts w:ascii="Calibri" w:hAnsi="Calibri" w:cs="Calibri"/>
          <w:highlight w:val="yellow"/>
        </w:rPr>
        <w:t>LiCl</w:t>
      </w:r>
      <w:r w:rsidR="002525A2">
        <w:rPr>
          <w:rFonts w:ascii="Calibri" w:hAnsi="Calibri" w:cs="Calibri"/>
          <w:highlight w:val="yellow"/>
        </w:rPr>
        <w:t>;</w:t>
      </w:r>
      <w:r w:rsidRPr="00A14941">
        <w:rPr>
          <w:rFonts w:ascii="Calibri" w:hAnsi="Calibri" w:cs="Calibri"/>
          <w:highlight w:val="yellow"/>
        </w:rPr>
        <w:t xml:space="preserve"> Tris-HCl pH 8</w:t>
      </w:r>
      <w:r w:rsidR="002525A2">
        <w:rPr>
          <w:rFonts w:ascii="Calibri" w:hAnsi="Calibri" w:cs="Calibri"/>
          <w:highlight w:val="yellow"/>
        </w:rPr>
        <w:t>,</w:t>
      </w:r>
      <w:r w:rsidRPr="00A14941">
        <w:rPr>
          <w:rFonts w:ascii="Calibri" w:hAnsi="Calibri" w:cs="Calibri"/>
          <w:highlight w:val="yellow"/>
        </w:rPr>
        <w:t xml:space="preserve"> 10 mM</w:t>
      </w:r>
      <w:r w:rsidR="002525A2">
        <w:rPr>
          <w:rFonts w:ascii="Calibri" w:hAnsi="Calibri" w:cs="Calibri"/>
          <w:highlight w:val="yellow"/>
        </w:rPr>
        <w:t>;</w:t>
      </w:r>
      <w:r w:rsidRPr="00A14941">
        <w:rPr>
          <w:rFonts w:ascii="Calibri" w:hAnsi="Calibri" w:cs="Calibri"/>
          <w:highlight w:val="yellow"/>
        </w:rPr>
        <w:t xml:space="preserve"> EDTA 1</w:t>
      </w:r>
      <w:r w:rsidR="002525A2">
        <w:rPr>
          <w:rFonts w:ascii="Calibri" w:hAnsi="Calibri" w:cs="Calibri"/>
          <w:highlight w:val="yellow"/>
        </w:rPr>
        <w:t xml:space="preserve"> </w:t>
      </w:r>
      <w:r w:rsidRPr="00A14941">
        <w:rPr>
          <w:rFonts w:ascii="Calibri" w:hAnsi="Calibri" w:cs="Calibri"/>
          <w:highlight w:val="yellow"/>
        </w:rPr>
        <w:t>mM</w:t>
      </w:r>
      <w:r w:rsidR="002525A2">
        <w:rPr>
          <w:rFonts w:ascii="Calibri" w:hAnsi="Calibri" w:cs="Calibri"/>
          <w:highlight w:val="yellow"/>
        </w:rPr>
        <w:t>;</w:t>
      </w:r>
      <w:r w:rsidRPr="00A14941">
        <w:rPr>
          <w:rFonts w:ascii="Calibri" w:hAnsi="Calibri" w:cs="Calibri"/>
          <w:highlight w:val="yellow"/>
        </w:rPr>
        <w:t xml:space="preserve"> </w:t>
      </w:r>
      <w:proofErr w:type="spellStart"/>
      <w:r w:rsidRPr="00A14941">
        <w:rPr>
          <w:rFonts w:ascii="Calibri" w:hAnsi="Calibri" w:cs="Calibri"/>
          <w:highlight w:val="yellow"/>
        </w:rPr>
        <w:t>Igepal</w:t>
      </w:r>
      <w:proofErr w:type="spellEnd"/>
      <w:r w:rsidR="002525A2">
        <w:rPr>
          <w:rFonts w:ascii="Calibri" w:hAnsi="Calibri" w:cs="Calibri"/>
          <w:highlight w:val="yellow"/>
        </w:rPr>
        <w:t xml:space="preserve"> </w:t>
      </w:r>
      <w:r w:rsidRPr="00A14941">
        <w:rPr>
          <w:rFonts w:ascii="Calibri" w:hAnsi="Calibri" w:cs="Calibri"/>
          <w:highlight w:val="yellow"/>
        </w:rPr>
        <w:t>1%</w:t>
      </w:r>
      <w:r w:rsidR="002525A2">
        <w:rPr>
          <w:rFonts w:ascii="Calibri" w:hAnsi="Calibri" w:cs="Calibri"/>
          <w:highlight w:val="yellow"/>
        </w:rPr>
        <w:t>;</w:t>
      </w:r>
      <w:r w:rsidRPr="00A14941">
        <w:rPr>
          <w:rFonts w:ascii="Calibri" w:hAnsi="Calibri" w:cs="Calibri"/>
          <w:highlight w:val="yellow"/>
        </w:rPr>
        <w:t xml:space="preserve"> </w:t>
      </w:r>
      <w:proofErr w:type="spellStart"/>
      <w:r w:rsidR="002525A2">
        <w:rPr>
          <w:rFonts w:ascii="Calibri" w:hAnsi="Calibri" w:cs="Calibri"/>
          <w:highlight w:val="yellow"/>
        </w:rPr>
        <w:t>d</w:t>
      </w:r>
      <w:r w:rsidRPr="00A14941">
        <w:rPr>
          <w:rFonts w:ascii="Calibri" w:hAnsi="Calibri" w:cs="Calibri"/>
          <w:highlight w:val="yellow"/>
        </w:rPr>
        <w:t>eoxichol</w:t>
      </w:r>
      <w:r w:rsidR="00BF2BF5" w:rsidRPr="00A14941">
        <w:rPr>
          <w:rFonts w:ascii="Calibri" w:hAnsi="Calibri" w:cs="Calibri"/>
          <w:highlight w:val="yellow"/>
        </w:rPr>
        <w:t>a</w:t>
      </w:r>
      <w:r w:rsidRPr="00A14941">
        <w:rPr>
          <w:rFonts w:ascii="Calibri" w:hAnsi="Calibri" w:cs="Calibri"/>
          <w:highlight w:val="yellow"/>
        </w:rPr>
        <w:t>te</w:t>
      </w:r>
      <w:proofErr w:type="spellEnd"/>
      <w:r w:rsidRPr="00A14941">
        <w:rPr>
          <w:rFonts w:ascii="Calibri" w:hAnsi="Calibri" w:cs="Calibri"/>
          <w:highlight w:val="yellow"/>
        </w:rPr>
        <w:t xml:space="preserve"> 1%), and finally</w:t>
      </w:r>
      <w:r w:rsidR="002525A2">
        <w:rPr>
          <w:rFonts w:ascii="Calibri" w:hAnsi="Calibri" w:cs="Calibri"/>
          <w:highlight w:val="yellow"/>
        </w:rPr>
        <w:t xml:space="preserve"> with</w:t>
      </w:r>
      <w:r w:rsidRPr="00A14941">
        <w:rPr>
          <w:rFonts w:ascii="Calibri" w:hAnsi="Calibri" w:cs="Calibri"/>
          <w:highlight w:val="yellow"/>
        </w:rPr>
        <w:t xml:space="preserve"> 1</w:t>
      </w:r>
      <w:r w:rsidR="002525A2">
        <w:rPr>
          <w:rFonts w:ascii="Calibri" w:hAnsi="Calibri" w:cs="Calibri"/>
          <w:highlight w:val="yellow"/>
        </w:rPr>
        <w:t>x</w:t>
      </w:r>
      <w:r w:rsidRPr="00A14941">
        <w:rPr>
          <w:rFonts w:ascii="Calibri" w:hAnsi="Calibri" w:cs="Calibri"/>
          <w:highlight w:val="yellow"/>
        </w:rPr>
        <w:t xml:space="preserve"> TE (Tris-HCl pH 8</w:t>
      </w:r>
      <w:r w:rsidR="002525A2">
        <w:rPr>
          <w:rFonts w:ascii="Calibri" w:hAnsi="Calibri" w:cs="Calibri"/>
          <w:highlight w:val="yellow"/>
        </w:rPr>
        <w:t>,</w:t>
      </w:r>
      <w:r w:rsidRPr="00A14941">
        <w:rPr>
          <w:rFonts w:ascii="Calibri" w:hAnsi="Calibri" w:cs="Calibri"/>
          <w:highlight w:val="yellow"/>
        </w:rPr>
        <w:t xml:space="preserve"> 10 mM</w:t>
      </w:r>
      <w:r w:rsidR="002525A2">
        <w:rPr>
          <w:rFonts w:ascii="Calibri" w:hAnsi="Calibri" w:cs="Calibri"/>
          <w:highlight w:val="yellow"/>
        </w:rPr>
        <w:t>;</w:t>
      </w:r>
      <w:r w:rsidRPr="00A14941">
        <w:rPr>
          <w:rFonts w:ascii="Calibri" w:hAnsi="Calibri" w:cs="Calibri"/>
          <w:highlight w:val="yellow"/>
        </w:rPr>
        <w:t xml:space="preserve"> EDTA).</w:t>
      </w:r>
      <w:r w:rsidRPr="007B65B0">
        <w:rPr>
          <w:rFonts w:ascii="Calibri" w:hAnsi="Calibri" w:cs="Calibri"/>
        </w:rPr>
        <w:t xml:space="preserve"> </w:t>
      </w:r>
    </w:p>
    <w:p w14:paraId="1BEA52CE" w14:textId="77777777" w:rsidR="000A2C9D" w:rsidRDefault="000A2C9D" w:rsidP="000A2C9D">
      <w:pPr>
        <w:pStyle w:val="ListParagraph"/>
        <w:ind w:left="0"/>
        <w:jc w:val="both"/>
        <w:rPr>
          <w:rFonts w:ascii="Calibri" w:hAnsi="Calibri" w:cs="Calibri"/>
          <w:highlight w:val="yellow"/>
        </w:rPr>
      </w:pPr>
    </w:p>
    <w:p w14:paraId="6E889006" w14:textId="15F68E87" w:rsidR="00AF64D8" w:rsidRPr="00A14941" w:rsidRDefault="008021B6" w:rsidP="000A2C9D">
      <w:pPr>
        <w:pStyle w:val="ListParagraph"/>
        <w:numPr>
          <w:ilvl w:val="2"/>
          <w:numId w:val="19"/>
        </w:numPr>
        <w:jc w:val="both"/>
        <w:rPr>
          <w:rFonts w:ascii="Calibri" w:hAnsi="Calibri" w:cs="Calibri"/>
          <w:highlight w:val="yellow"/>
        </w:rPr>
      </w:pPr>
      <w:r>
        <w:rPr>
          <w:rFonts w:ascii="Calibri" w:hAnsi="Calibri" w:cs="Calibri"/>
          <w:highlight w:val="yellow"/>
        </w:rPr>
        <w:t>Perform a</w:t>
      </w:r>
      <w:r w:rsidRPr="007B65B0">
        <w:rPr>
          <w:rFonts w:ascii="Calibri" w:hAnsi="Calibri" w:cs="Calibri"/>
          <w:highlight w:val="yellow"/>
        </w:rPr>
        <w:t>ll washes on</w:t>
      </w:r>
      <w:r>
        <w:rPr>
          <w:rFonts w:ascii="Calibri" w:hAnsi="Calibri" w:cs="Calibri"/>
          <w:highlight w:val="yellow"/>
        </w:rPr>
        <w:t xml:space="preserve"> </w:t>
      </w:r>
      <w:r w:rsidRPr="007B65B0">
        <w:rPr>
          <w:rFonts w:ascii="Calibri" w:hAnsi="Calibri" w:cs="Calibri"/>
          <w:highlight w:val="yellow"/>
        </w:rPr>
        <w:t xml:space="preserve">0.45 </w:t>
      </w:r>
      <w:r>
        <w:rPr>
          <w:rFonts w:ascii="Calibri" w:hAnsi="Calibri" w:cs="Calibri"/>
          <w:highlight w:val="yellow"/>
        </w:rPr>
        <w:t>µ</w:t>
      </w:r>
      <w:r w:rsidRPr="007B65B0">
        <w:rPr>
          <w:rFonts w:ascii="Calibri" w:hAnsi="Calibri" w:cs="Calibri"/>
          <w:highlight w:val="yellow"/>
        </w:rPr>
        <w:t>m PVDF centrifugal filter columns (</w:t>
      </w:r>
      <w:r w:rsidRPr="007B65B0">
        <w:rPr>
          <w:rFonts w:ascii="Calibri" w:hAnsi="Calibri" w:cs="Calibri"/>
          <w:b/>
          <w:highlight w:val="yellow"/>
        </w:rPr>
        <w:t>Table of Materials</w:t>
      </w:r>
      <w:r w:rsidRPr="007B65B0">
        <w:rPr>
          <w:rFonts w:ascii="Calibri" w:hAnsi="Calibri" w:cs="Calibri"/>
          <w:highlight w:val="yellow"/>
        </w:rPr>
        <w:t>)</w:t>
      </w:r>
      <w:r>
        <w:rPr>
          <w:rFonts w:ascii="Calibri" w:hAnsi="Calibri" w:cs="Calibri"/>
          <w:highlight w:val="yellow"/>
        </w:rPr>
        <w:t xml:space="preserve"> by first transferring the beads in the columns </w:t>
      </w:r>
      <w:r w:rsidR="009A1AC4" w:rsidRPr="007B65B0">
        <w:rPr>
          <w:rFonts w:ascii="Calibri" w:hAnsi="Calibri" w:cs="Calibri"/>
          <w:highlight w:val="yellow"/>
        </w:rPr>
        <w:t xml:space="preserve">using </w:t>
      </w:r>
      <w:r w:rsidR="00AF64D8" w:rsidRPr="007B65B0">
        <w:rPr>
          <w:rFonts w:ascii="Calibri" w:hAnsi="Calibri" w:cs="Calibri"/>
          <w:highlight w:val="yellow"/>
        </w:rPr>
        <w:t xml:space="preserve">500 </w:t>
      </w:r>
      <w:r w:rsidR="000A2C9D" w:rsidRPr="00A14941">
        <w:rPr>
          <w:rFonts w:ascii="Calibri" w:hAnsi="Calibri" w:cs="Calibri"/>
          <w:highlight w:val="yellow"/>
        </w:rPr>
        <w:t>µ</w:t>
      </w:r>
      <w:r w:rsidR="00AF64D8" w:rsidRPr="00A14941">
        <w:rPr>
          <w:rFonts w:ascii="Calibri" w:hAnsi="Calibri" w:cs="Calibri"/>
          <w:highlight w:val="yellow"/>
        </w:rPr>
        <w:t>L of</w:t>
      </w:r>
      <w:r w:rsidRPr="00A14941">
        <w:rPr>
          <w:rFonts w:ascii="Calibri" w:hAnsi="Calibri" w:cs="Calibri"/>
          <w:highlight w:val="yellow"/>
        </w:rPr>
        <w:t xml:space="preserve"> </w:t>
      </w:r>
      <w:r w:rsidR="00D00E2D">
        <w:rPr>
          <w:rFonts w:ascii="Calibri" w:hAnsi="Calibri" w:cs="Calibri"/>
          <w:highlight w:val="yellow"/>
        </w:rPr>
        <w:t>l</w:t>
      </w:r>
      <w:r w:rsidRPr="00A14941">
        <w:rPr>
          <w:rFonts w:ascii="Calibri" w:hAnsi="Calibri" w:cs="Calibri"/>
          <w:highlight w:val="yellow"/>
        </w:rPr>
        <w:t>ow</w:t>
      </w:r>
      <w:r w:rsidR="00D00E2D">
        <w:rPr>
          <w:rFonts w:ascii="Calibri" w:hAnsi="Calibri" w:cs="Calibri"/>
          <w:highlight w:val="yellow"/>
        </w:rPr>
        <w:t>-s</w:t>
      </w:r>
      <w:r w:rsidRPr="00A14941">
        <w:rPr>
          <w:rFonts w:ascii="Calibri" w:hAnsi="Calibri" w:cs="Calibri"/>
          <w:highlight w:val="yellow"/>
        </w:rPr>
        <w:t xml:space="preserve">alt </w:t>
      </w:r>
      <w:r w:rsidR="00D00E2D">
        <w:rPr>
          <w:rFonts w:ascii="Calibri" w:hAnsi="Calibri" w:cs="Calibri"/>
          <w:highlight w:val="yellow"/>
        </w:rPr>
        <w:t>w</w:t>
      </w:r>
      <w:r w:rsidRPr="00A14941">
        <w:rPr>
          <w:rFonts w:ascii="Calibri" w:hAnsi="Calibri" w:cs="Calibri"/>
          <w:highlight w:val="yellow"/>
        </w:rPr>
        <w:t xml:space="preserve">ash </w:t>
      </w:r>
      <w:r w:rsidR="00D00E2D">
        <w:rPr>
          <w:rFonts w:ascii="Calibri" w:hAnsi="Calibri" w:cs="Calibri"/>
          <w:highlight w:val="yellow"/>
        </w:rPr>
        <w:t>b</w:t>
      </w:r>
      <w:r w:rsidRPr="00A14941">
        <w:rPr>
          <w:rFonts w:ascii="Calibri" w:hAnsi="Calibri" w:cs="Calibri"/>
          <w:highlight w:val="yellow"/>
        </w:rPr>
        <w:t>uffer</w:t>
      </w:r>
      <w:r w:rsidR="00D722C9" w:rsidRPr="00A14941">
        <w:rPr>
          <w:rFonts w:ascii="Calibri" w:hAnsi="Calibri" w:cs="Calibri"/>
          <w:highlight w:val="yellow"/>
        </w:rPr>
        <w:t xml:space="preserve">. Pellet </w:t>
      </w:r>
      <w:r w:rsidR="00D00E2D">
        <w:rPr>
          <w:rFonts w:ascii="Calibri" w:hAnsi="Calibri" w:cs="Calibri"/>
          <w:highlight w:val="yellow"/>
        </w:rPr>
        <w:t xml:space="preserve">the </w:t>
      </w:r>
      <w:r w:rsidR="00D722C9" w:rsidRPr="00A14941">
        <w:rPr>
          <w:rFonts w:ascii="Calibri" w:hAnsi="Calibri" w:cs="Calibri"/>
          <w:highlight w:val="yellow"/>
        </w:rPr>
        <w:t>beads in the columns for 3 min at 2,500</w:t>
      </w:r>
      <w:r w:rsidR="00D00E2D">
        <w:rPr>
          <w:rFonts w:ascii="Calibri" w:hAnsi="Calibri" w:cs="Calibri"/>
          <w:highlight w:val="yellow"/>
        </w:rPr>
        <w:t xml:space="preserve"> x</w:t>
      </w:r>
      <w:r w:rsidR="00D722C9" w:rsidRPr="00A14941">
        <w:rPr>
          <w:rFonts w:ascii="Calibri" w:hAnsi="Calibri" w:cs="Calibri"/>
          <w:highlight w:val="yellow"/>
        </w:rPr>
        <w:t xml:space="preserve"> g. Discard </w:t>
      </w:r>
      <w:r w:rsidR="00D00E2D">
        <w:rPr>
          <w:rFonts w:ascii="Calibri" w:hAnsi="Calibri" w:cs="Calibri"/>
          <w:highlight w:val="yellow"/>
        </w:rPr>
        <w:t xml:space="preserve">the </w:t>
      </w:r>
      <w:r w:rsidR="00D722C9" w:rsidRPr="00A14941">
        <w:rPr>
          <w:rFonts w:ascii="Calibri" w:hAnsi="Calibri" w:cs="Calibri"/>
          <w:highlight w:val="yellow"/>
        </w:rPr>
        <w:t>flow</w:t>
      </w:r>
      <w:r w:rsidR="00D00E2D">
        <w:rPr>
          <w:rFonts w:ascii="Calibri" w:hAnsi="Calibri" w:cs="Calibri"/>
          <w:highlight w:val="yellow"/>
        </w:rPr>
        <w:t>-</w:t>
      </w:r>
      <w:r w:rsidR="00D722C9" w:rsidRPr="00A14941">
        <w:rPr>
          <w:rFonts w:ascii="Calibri" w:hAnsi="Calibri" w:cs="Calibri"/>
          <w:highlight w:val="yellow"/>
        </w:rPr>
        <w:t xml:space="preserve">through and repeat </w:t>
      </w:r>
      <w:r w:rsidR="00D00E2D">
        <w:rPr>
          <w:rFonts w:ascii="Calibri" w:hAnsi="Calibri" w:cs="Calibri"/>
          <w:highlight w:val="yellow"/>
        </w:rPr>
        <w:t>1</w:t>
      </w:r>
      <w:r w:rsidR="00D722C9" w:rsidRPr="00A14941">
        <w:rPr>
          <w:rFonts w:ascii="Calibri" w:hAnsi="Calibri" w:cs="Calibri"/>
          <w:highlight w:val="yellow"/>
        </w:rPr>
        <w:t xml:space="preserve"> time for all the wash buffers </w:t>
      </w:r>
      <w:r w:rsidR="001F703E" w:rsidRPr="00A14941">
        <w:rPr>
          <w:rFonts w:ascii="Calibri" w:hAnsi="Calibri" w:cs="Calibri"/>
          <w:highlight w:val="yellow"/>
        </w:rPr>
        <w:t>listed</w:t>
      </w:r>
      <w:r w:rsidR="00AF64D8" w:rsidRPr="00A14941">
        <w:rPr>
          <w:rFonts w:ascii="Calibri" w:hAnsi="Calibri" w:cs="Calibri"/>
          <w:highlight w:val="yellow"/>
        </w:rPr>
        <w:t xml:space="preserve"> </w:t>
      </w:r>
      <w:r w:rsidR="00D722C9" w:rsidRPr="00A14941">
        <w:rPr>
          <w:rFonts w:ascii="Calibri" w:hAnsi="Calibri" w:cs="Calibri"/>
          <w:highlight w:val="yellow"/>
        </w:rPr>
        <w:t>in</w:t>
      </w:r>
      <w:r w:rsidR="00D00E2D">
        <w:rPr>
          <w:rFonts w:ascii="Calibri" w:hAnsi="Calibri" w:cs="Calibri"/>
          <w:highlight w:val="yellow"/>
        </w:rPr>
        <w:t xml:space="preserve"> step</w:t>
      </w:r>
      <w:r w:rsidR="00D722C9" w:rsidRPr="00A14941">
        <w:rPr>
          <w:rFonts w:ascii="Calibri" w:hAnsi="Calibri" w:cs="Calibri"/>
          <w:highlight w:val="yellow"/>
        </w:rPr>
        <w:t xml:space="preserve"> 2.2.1</w:t>
      </w:r>
      <w:r w:rsidR="009A1AC4" w:rsidRPr="00A14941">
        <w:rPr>
          <w:rFonts w:ascii="Calibri" w:hAnsi="Calibri" w:cs="Calibri"/>
          <w:highlight w:val="yellow"/>
        </w:rPr>
        <w:t>.</w:t>
      </w:r>
      <w:r w:rsidR="00AF64D8" w:rsidRPr="00A14941">
        <w:rPr>
          <w:rFonts w:ascii="Calibri" w:hAnsi="Calibri" w:cs="Calibri"/>
          <w:highlight w:val="yellow"/>
        </w:rPr>
        <w:t xml:space="preserve"> </w:t>
      </w:r>
    </w:p>
    <w:p w14:paraId="080A387C" w14:textId="77777777" w:rsidR="00AF64D8" w:rsidRPr="007B65B0" w:rsidRDefault="00AF64D8" w:rsidP="00CB42E3">
      <w:pPr>
        <w:jc w:val="both"/>
        <w:rPr>
          <w:rFonts w:ascii="Calibri" w:hAnsi="Calibri" w:cs="Calibri"/>
        </w:rPr>
      </w:pPr>
    </w:p>
    <w:p w14:paraId="0B259BBB" w14:textId="1D97939A" w:rsidR="00AF64D8" w:rsidRPr="007B65B0" w:rsidRDefault="00D3705F" w:rsidP="00CB42E3">
      <w:pPr>
        <w:pStyle w:val="ListParagraph"/>
        <w:numPr>
          <w:ilvl w:val="1"/>
          <w:numId w:val="19"/>
        </w:numPr>
        <w:jc w:val="both"/>
        <w:rPr>
          <w:rFonts w:ascii="Calibri" w:hAnsi="Calibri" w:cs="Calibri"/>
        </w:rPr>
      </w:pPr>
      <w:r w:rsidRPr="007B65B0">
        <w:rPr>
          <w:rFonts w:ascii="Calibri" w:hAnsi="Calibri" w:cs="Calibri"/>
          <w:highlight w:val="yellow"/>
        </w:rPr>
        <w:t>After the washes are completed, elute</w:t>
      </w:r>
      <w:r w:rsidR="00D00E2D">
        <w:rPr>
          <w:rFonts w:ascii="Calibri" w:hAnsi="Calibri" w:cs="Calibri"/>
          <w:highlight w:val="yellow"/>
        </w:rPr>
        <w:t xml:space="preserve"> the</w:t>
      </w:r>
      <w:r w:rsidRPr="007B65B0">
        <w:rPr>
          <w:rFonts w:ascii="Calibri" w:hAnsi="Calibri" w:cs="Calibri"/>
          <w:highlight w:val="yellow"/>
        </w:rPr>
        <w:t xml:space="preserve"> </w:t>
      </w:r>
      <w:r w:rsidR="00AF64D8" w:rsidRPr="007B65B0">
        <w:rPr>
          <w:rFonts w:ascii="Calibri" w:hAnsi="Calibri" w:cs="Calibri"/>
          <w:highlight w:val="yellow"/>
        </w:rPr>
        <w:t xml:space="preserve">immune complexes by adding 300 </w:t>
      </w:r>
      <w:r w:rsidR="000A2C9D">
        <w:rPr>
          <w:rFonts w:ascii="Calibri" w:hAnsi="Calibri" w:cs="Calibri"/>
          <w:highlight w:val="yellow"/>
        </w:rPr>
        <w:t>µ</w:t>
      </w:r>
      <w:r w:rsidR="00AF64D8" w:rsidRPr="007B65B0">
        <w:rPr>
          <w:rFonts w:ascii="Calibri" w:hAnsi="Calibri" w:cs="Calibri"/>
          <w:highlight w:val="yellow"/>
        </w:rPr>
        <w:t xml:space="preserve">L </w:t>
      </w:r>
      <w:r w:rsidR="00D00E2D">
        <w:rPr>
          <w:rFonts w:ascii="Calibri" w:hAnsi="Calibri" w:cs="Calibri"/>
          <w:highlight w:val="yellow"/>
        </w:rPr>
        <w:t>of e</w:t>
      </w:r>
      <w:r w:rsidR="00AF64D8" w:rsidRPr="007B65B0">
        <w:rPr>
          <w:rFonts w:ascii="Calibri" w:hAnsi="Calibri" w:cs="Calibri"/>
          <w:highlight w:val="yellow"/>
        </w:rPr>
        <w:t xml:space="preserve">lution </w:t>
      </w:r>
      <w:r w:rsidR="00D00E2D">
        <w:rPr>
          <w:rFonts w:ascii="Calibri" w:hAnsi="Calibri" w:cs="Calibri"/>
          <w:highlight w:val="yellow"/>
        </w:rPr>
        <w:t>b</w:t>
      </w:r>
      <w:r w:rsidR="00AF64D8" w:rsidRPr="007B65B0">
        <w:rPr>
          <w:rFonts w:ascii="Calibri" w:hAnsi="Calibri" w:cs="Calibri"/>
          <w:highlight w:val="yellow"/>
        </w:rPr>
        <w:t xml:space="preserve">uffer </w:t>
      </w:r>
      <w:r w:rsidR="00813A67" w:rsidRPr="007B65B0">
        <w:rPr>
          <w:rFonts w:ascii="Calibri" w:hAnsi="Calibri" w:cs="Calibri"/>
          <w:highlight w:val="yellow"/>
        </w:rPr>
        <w:t>1% SDS, 0.1</w:t>
      </w:r>
      <w:r w:rsidR="00D00E2D">
        <w:rPr>
          <w:rFonts w:ascii="Calibri" w:hAnsi="Calibri" w:cs="Calibri"/>
          <w:highlight w:val="yellow"/>
        </w:rPr>
        <w:t xml:space="preserve"> </w:t>
      </w:r>
      <w:r w:rsidR="00813A67" w:rsidRPr="007B65B0">
        <w:rPr>
          <w:rFonts w:ascii="Calibri" w:hAnsi="Calibri" w:cs="Calibri"/>
          <w:highlight w:val="yellow"/>
        </w:rPr>
        <w:t>M NaHCO</w:t>
      </w:r>
      <w:r w:rsidR="00813A67" w:rsidRPr="000A2C9D">
        <w:rPr>
          <w:rFonts w:ascii="Calibri" w:hAnsi="Calibri" w:cs="Calibri"/>
          <w:highlight w:val="yellow"/>
          <w:vertAlign w:val="subscript"/>
        </w:rPr>
        <w:t>3</w:t>
      </w:r>
      <w:r w:rsidR="00813A67" w:rsidRPr="007B65B0">
        <w:rPr>
          <w:rFonts w:ascii="Calibri" w:hAnsi="Calibri" w:cs="Calibri"/>
          <w:highlight w:val="yellow"/>
        </w:rPr>
        <w:t xml:space="preserve">) </w:t>
      </w:r>
      <w:r w:rsidR="00AF64D8" w:rsidRPr="007B65B0">
        <w:rPr>
          <w:rFonts w:ascii="Calibri" w:hAnsi="Calibri" w:cs="Calibri"/>
          <w:highlight w:val="yellow"/>
        </w:rPr>
        <w:t>to</w:t>
      </w:r>
      <w:r w:rsidR="00D00E2D">
        <w:rPr>
          <w:rFonts w:ascii="Calibri" w:hAnsi="Calibri" w:cs="Calibri"/>
          <w:highlight w:val="yellow"/>
        </w:rPr>
        <w:t xml:space="preserve"> the</w:t>
      </w:r>
      <w:r w:rsidR="00AF64D8" w:rsidRPr="007B65B0">
        <w:rPr>
          <w:rFonts w:ascii="Calibri" w:hAnsi="Calibri" w:cs="Calibri"/>
          <w:highlight w:val="yellow"/>
        </w:rPr>
        <w:t xml:space="preserve"> pelleted beads</w:t>
      </w:r>
      <w:r w:rsidR="009847A9">
        <w:rPr>
          <w:rFonts w:ascii="Calibri" w:hAnsi="Calibri" w:cs="Calibri"/>
          <w:highlight w:val="yellow"/>
        </w:rPr>
        <w:t xml:space="preserve"> in the columns</w:t>
      </w:r>
      <w:r w:rsidR="00AF64D8" w:rsidRPr="007B65B0">
        <w:rPr>
          <w:rFonts w:ascii="Calibri" w:hAnsi="Calibri" w:cs="Calibri"/>
          <w:highlight w:val="yellow"/>
        </w:rPr>
        <w:t xml:space="preserve">. </w:t>
      </w:r>
      <w:r w:rsidRPr="007B65B0">
        <w:rPr>
          <w:rFonts w:ascii="Calibri" w:hAnsi="Calibri" w:cs="Calibri"/>
          <w:highlight w:val="yellow"/>
        </w:rPr>
        <w:t>I</w:t>
      </w:r>
      <w:r w:rsidR="00AF64D8" w:rsidRPr="007B65B0">
        <w:rPr>
          <w:rFonts w:ascii="Calibri" w:hAnsi="Calibri" w:cs="Calibri"/>
          <w:highlight w:val="yellow"/>
        </w:rPr>
        <w:t>ncubate at RT for 30 min</w:t>
      </w:r>
      <w:r w:rsidRPr="007B65B0">
        <w:rPr>
          <w:rFonts w:ascii="Calibri" w:hAnsi="Calibri" w:cs="Calibri"/>
          <w:highlight w:val="yellow"/>
        </w:rPr>
        <w:t xml:space="preserve"> on a shaker</w:t>
      </w:r>
      <w:r w:rsidR="00D879D8">
        <w:rPr>
          <w:rFonts w:ascii="Calibri" w:hAnsi="Calibri" w:cs="Calibri"/>
          <w:highlight w:val="yellow"/>
        </w:rPr>
        <w:t xml:space="preserve"> at 400 r</w:t>
      </w:r>
      <w:r w:rsidR="00D00E2D">
        <w:rPr>
          <w:rFonts w:ascii="Calibri" w:hAnsi="Calibri" w:cs="Calibri"/>
          <w:highlight w:val="yellow"/>
        </w:rPr>
        <w:t>pm</w:t>
      </w:r>
      <w:r w:rsidR="00AF64D8" w:rsidRPr="007B65B0">
        <w:rPr>
          <w:rFonts w:ascii="Calibri" w:hAnsi="Calibri" w:cs="Calibri"/>
          <w:highlight w:val="yellow"/>
        </w:rPr>
        <w:t>. Collect</w:t>
      </w:r>
      <w:r w:rsidR="00D00E2D">
        <w:rPr>
          <w:rFonts w:ascii="Calibri" w:hAnsi="Calibri" w:cs="Calibri"/>
          <w:highlight w:val="yellow"/>
        </w:rPr>
        <w:t xml:space="preserve"> the</w:t>
      </w:r>
      <w:r w:rsidR="00AF64D8" w:rsidRPr="007B65B0">
        <w:rPr>
          <w:rFonts w:ascii="Calibri" w:hAnsi="Calibri" w:cs="Calibri"/>
          <w:highlight w:val="yellow"/>
        </w:rPr>
        <w:t xml:space="preserve"> eluate by spinning down columns for 3 mi</w:t>
      </w:r>
      <w:r w:rsidR="000F6729" w:rsidRPr="007B65B0">
        <w:rPr>
          <w:rFonts w:ascii="Calibri" w:hAnsi="Calibri" w:cs="Calibri"/>
          <w:highlight w:val="yellow"/>
        </w:rPr>
        <w:t>n</w:t>
      </w:r>
      <w:r w:rsidR="00AF64D8" w:rsidRPr="007B65B0">
        <w:rPr>
          <w:rFonts w:ascii="Calibri" w:hAnsi="Calibri" w:cs="Calibri"/>
          <w:highlight w:val="yellow"/>
        </w:rPr>
        <w:t xml:space="preserve"> at </w:t>
      </w:r>
      <w:r w:rsidR="00813A67" w:rsidRPr="007B65B0">
        <w:rPr>
          <w:rFonts w:ascii="Calibri" w:hAnsi="Calibri" w:cs="Calibri"/>
          <w:highlight w:val="yellow"/>
        </w:rPr>
        <w:t xml:space="preserve">2,500 </w:t>
      </w:r>
      <w:r w:rsidR="00D00E2D">
        <w:rPr>
          <w:rFonts w:ascii="Calibri" w:hAnsi="Calibri" w:cs="Calibri"/>
          <w:highlight w:val="yellow"/>
        </w:rPr>
        <w:t xml:space="preserve">x </w:t>
      </w:r>
      <w:r w:rsidR="00813A67" w:rsidRPr="007B65B0">
        <w:rPr>
          <w:rFonts w:ascii="Calibri" w:hAnsi="Calibri" w:cs="Calibri"/>
          <w:highlight w:val="yellow"/>
        </w:rPr>
        <w:t>g</w:t>
      </w:r>
      <w:r w:rsidR="0039444D" w:rsidRPr="007B65B0">
        <w:rPr>
          <w:rFonts w:ascii="Calibri" w:hAnsi="Calibri" w:cs="Calibri"/>
          <w:highlight w:val="yellow"/>
        </w:rPr>
        <w:t xml:space="preserve"> </w:t>
      </w:r>
      <w:r w:rsidR="00AF64D8" w:rsidRPr="007B65B0">
        <w:rPr>
          <w:rFonts w:ascii="Calibri" w:hAnsi="Calibri" w:cs="Calibri"/>
          <w:highlight w:val="yellow"/>
        </w:rPr>
        <w:t>in a fresh tube.</w:t>
      </w:r>
    </w:p>
    <w:p w14:paraId="3CD40EA1" w14:textId="77777777" w:rsidR="00AF64D8" w:rsidRPr="007B65B0" w:rsidRDefault="00AF64D8" w:rsidP="00CB42E3">
      <w:pPr>
        <w:jc w:val="both"/>
        <w:rPr>
          <w:rFonts w:ascii="Calibri" w:hAnsi="Calibri" w:cs="Calibri"/>
        </w:rPr>
      </w:pPr>
    </w:p>
    <w:p w14:paraId="1B3F4EDD" w14:textId="5B0632EA" w:rsidR="00D3705F" w:rsidRPr="000A2C9D" w:rsidRDefault="00AF64D8" w:rsidP="00CB42E3">
      <w:pPr>
        <w:pStyle w:val="ListParagraph"/>
        <w:numPr>
          <w:ilvl w:val="1"/>
          <w:numId w:val="19"/>
        </w:numPr>
        <w:jc w:val="both"/>
        <w:rPr>
          <w:rFonts w:ascii="Calibri" w:hAnsi="Calibri" w:cs="Calibri"/>
        </w:rPr>
      </w:pPr>
      <w:r w:rsidRPr="007B65B0">
        <w:rPr>
          <w:rFonts w:ascii="Calibri" w:hAnsi="Calibri" w:cs="Calibri"/>
          <w:highlight w:val="yellow"/>
        </w:rPr>
        <w:t xml:space="preserve">Reverse </w:t>
      </w:r>
      <w:r w:rsidR="00D00E2D">
        <w:rPr>
          <w:rFonts w:ascii="Calibri" w:hAnsi="Calibri" w:cs="Calibri"/>
          <w:highlight w:val="yellow"/>
        </w:rPr>
        <w:t xml:space="preserve">the </w:t>
      </w:r>
      <w:r w:rsidRPr="007B65B0">
        <w:rPr>
          <w:rFonts w:ascii="Calibri" w:hAnsi="Calibri" w:cs="Calibri"/>
          <w:highlight w:val="yellow"/>
        </w:rPr>
        <w:t xml:space="preserve">crosslinks </w:t>
      </w:r>
      <w:r w:rsidR="00D3705F" w:rsidRPr="007B65B0">
        <w:rPr>
          <w:rFonts w:ascii="Calibri" w:hAnsi="Calibri" w:cs="Calibri"/>
          <w:highlight w:val="yellow"/>
        </w:rPr>
        <w:t>by incubating</w:t>
      </w:r>
      <w:r w:rsidR="009847A9">
        <w:rPr>
          <w:rFonts w:ascii="Calibri" w:hAnsi="Calibri" w:cs="Calibri"/>
          <w:highlight w:val="yellow"/>
        </w:rPr>
        <w:t xml:space="preserve"> the eluate</w:t>
      </w:r>
      <w:r w:rsidR="00585FB0">
        <w:rPr>
          <w:rFonts w:ascii="Calibri" w:hAnsi="Calibri" w:cs="Calibri"/>
          <w:highlight w:val="yellow"/>
        </w:rPr>
        <w:t xml:space="preserve"> and inputs collected in step 1.9</w:t>
      </w:r>
      <w:r w:rsidR="00D3705F" w:rsidRPr="007B65B0">
        <w:rPr>
          <w:rFonts w:ascii="Calibri" w:hAnsi="Calibri" w:cs="Calibri"/>
          <w:highlight w:val="yellow"/>
        </w:rPr>
        <w:t xml:space="preserve"> </w:t>
      </w:r>
      <w:r w:rsidRPr="007B65B0">
        <w:rPr>
          <w:rFonts w:ascii="Calibri" w:hAnsi="Calibri" w:cs="Calibri"/>
          <w:highlight w:val="yellow"/>
        </w:rPr>
        <w:t>at 65</w:t>
      </w:r>
      <w:r w:rsidR="00D00E2D">
        <w:rPr>
          <w:rFonts w:ascii="Calibri" w:hAnsi="Calibri" w:cs="Calibri"/>
          <w:highlight w:val="yellow"/>
        </w:rPr>
        <w:t xml:space="preserve"> </w:t>
      </w:r>
      <w:r w:rsidRPr="007B65B0">
        <w:rPr>
          <w:rFonts w:ascii="Calibri" w:hAnsi="Calibri" w:cs="Calibri"/>
          <w:highlight w:val="yellow"/>
        </w:rPr>
        <w:t>°C overnight</w:t>
      </w:r>
      <w:r w:rsidRPr="007B65B0">
        <w:rPr>
          <w:rFonts w:ascii="Calibri" w:hAnsi="Calibri" w:cs="Calibri"/>
        </w:rPr>
        <w:t>.</w:t>
      </w:r>
    </w:p>
    <w:p w14:paraId="36B0013E" w14:textId="77777777" w:rsidR="00AF64D8" w:rsidRPr="007B65B0" w:rsidRDefault="00AF64D8" w:rsidP="00CB42E3">
      <w:pPr>
        <w:jc w:val="both"/>
        <w:rPr>
          <w:rFonts w:ascii="Calibri" w:hAnsi="Calibri" w:cs="Calibri"/>
        </w:rPr>
      </w:pPr>
    </w:p>
    <w:p w14:paraId="61F3CB48" w14:textId="1D8BED61" w:rsidR="0039444D" w:rsidRPr="007B65B0" w:rsidRDefault="000A2C9D" w:rsidP="00CB42E3">
      <w:pPr>
        <w:pStyle w:val="ListParagraph"/>
        <w:numPr>
          <w:ilvl w:val="0"/>
          <w:numId w:val="17"/>
        </w:numPr>
        <w:jc w:val="both"/>
        <w:rPr>
          <w:rFonts w:ascii="Calibri" w:hAnsi="Calibri" w:cs="Calibri"/>
          <w:b/>
        </w:rPr>
      </w:pPr>
      <w:r>
        <w:rPr>
          <w:rFonts w:ascii="Calibri" w:hAnsi="Calibri" w:cs="Calibri"/>
          <w:b/>
          <w:highlight w:val="yellow"/>
        </w:rPr>
        <w:lastRenderedPageBreak/>
        <w:t>Day 3</w:t>
      </w:r>
      <w:r w:rsidR="00D00E2D">
        <w:rPr>
          <w:rFonts w:ascii="Calibri" w:hAnsi="Calibri" w:cs="Calibri"/>
          <w:b/>
          <w:highlight w:val="yellow"/>
        </w:rPr>
        <w:t>:</w:t>
      </w:r>
      <w:r w:rsidR="00E52A32" w:rsidRPr="007B65B0">
        <w:rPr>
          <w:rFonts w:ascii="Calibri" w:hAnsi="Calibri" w:cs="Calibri"/>
          <w:b/>
          <w:highlight w:val="yellow"/>
        </w:rPr>
        <w:t xml:space="preserve"> </w:t>
      </w:r>
      <w:r w:rsidR="00AF64D8" w:rsidRPr="007B65B0">
        <w:rPr>
          <w:rFonts w:ascii="Calibri" w:hAnsi="Calibri" w:cs="Calibri"/>
          <w:b/>
          <w:highlight w:val="yellow"/>
        </w:rPr>
        <w:t>Recover</w:t>
      </w:r>
      <w:r w:rsidR="00D00E2D">
        <w:rPr>
          <w:rFonts w:ascii="Calibri" w:hAnsi="Calibri" w:cs="Calibri"/>
          <w:b/>
          <w:highlight w:val="yellow"/>
        </w:rPr>
        <w:t>y of</w:t>
      </w:r>
      <w:r w:rsidR="00AF64D8" w:rsidRPr="007B65B0">
        <w:rPr>
          <w:rFonts w:ascii="Calibri" w:hAnsi="Calibri" w:cs="Calibri"/>
          <w:b/>
          <w:highlight w:val="yellow"/>
        </w:rPr>
        <w:t xml:space="preserve"> DNA with </w:t>
      </w:r>
      <w:r w:rsidR="00D00E2D">
        <w:rPr>
          <w:rFonts w:ascii="Calibri" w:hAnsi="Calibri" w:cs="Calibri"/>
          <w:b/>
          <w:highlight w:val="yellow"/>
        </w:rPr>
        <w:t>P</w:t>
      </w:r>
      <w:r w:rsidR="00AF64D8" w:rsidRPr="007B65B0">
        <w:rPr>
          <w:rFonts w:ascii="Calibri" w:hAnsi="Calibri" w:cs="Calibri"/>
          <w:b/>
          <w:highlight w:val="yellow"/>
        </w:rPr>
        <w:t>henol/</w:t>
      </w:r>
      <w:r w:rsidR="00D00E2D">
        <w:rPr>
          <w:rFonts w:ascii="Calibri" w:hAnsi="Calibri" w:cs="Calibri"/>
          <w:b/>
          <w:highlight w:val="yellow"/>
        </w:rPr>
        <w:t>C</w:t>
      </w:r>
      <w:r w:rsidR="00AF64D8" w:rsidRPr="007B65B0">
        <w:rPr>
          <w:rFonts w:ascii="Calibri" w:hAnsi="Calibri" w:cs="Calibri"/>
          <w:b/>
          <w:highlight w:val="yellow"/>
        </w:rPr>
        <w:t xml:space="preserve">hloroform </w:t>
      </w:r>
      <w:r w:rsidR="00D00E2D">
        <w:rPr>
          <w:rFonts w:ascii="Calibri" w:hAnsi="Calibri" w:cs="Calibri"/>
          <w:b/>
          <w:highlight w:val="yellow"/>
        </w:rPr>
        <w:t>E</w:t>
      </w:r>
      <w:r w:rsidR="00AF64D8" w:rsidRPr="007B65B0">
        <w:rPr>
          <w:rFonts w:ascii="Calibri" w:hAnsi="Calibri" w:cs="Calibri"/>
          <w:b/>
          <w:highlight w:val="yellow"/>
        </w:rPr>
        <w:t>xtraction</w:t>
      </w:r>
      <w:r w:rsidR="00786BB3" w:rsidRPr="007B65B0">
        <w:rPr>
          <w:rFonts w:ascii="Calibri" w:hAnsi="Calibri" w:cs="Calibri"/>
          <w:b/>
        </w:rPr>
        <w:t xml:space="preserve"> </w:t>
      </w:r>
    </w:p>
    <w:p w14:paraId="58973F0C" w14:textId="77777777" w:rsidR="00AF64D8" w:rsidRPr="007B65B0" w:rsidRDefault="00AF64D8" w:rsidP="00CB42E3">
      <w:pPr>
        <w:pStyle w:val="ListParagraph"/>
        <w:ind w:left="0"/>
        <w:jc w:val="both"/>
        <w:rPr>
          <w:rFonts w:ascii="Calibri" w:hAnsi="Calibri" w:cs="Calibri"/>
          <w:b/>
        </w:rPr>
      </w:pPr>
    </w:p>
    <w:p w14:paraId="218255A4" w14:textId="5B21D7BE" w:rsidR="00AF64D8" w:rsidRPr="00F010A9" w:rsidRDefault="00AF64D8" w:rsidP="00F010A9">
      <w:pPr>
        <w:pStyle w:val="ListParagraph"/>
        <w:numPr>
          <w:ilvl w:val="1"/>
          <w:numId w:val="21"/>
        </w:numPr>
        <w:jc w:val="both"/>
        <w:rPr>
          <w:rFonts w:ascii="Calibri" w:hAnsi="Calibri" w:cs="Calibri"/>
        </w:rPr>
      </w:pPr>
      <w:r w:rsidRPr="007B65B0">
        <w:rPr>
          <w:rFonts w:ascii="Calibri" w:hAnsi="Calibri" w:cs="Calibri"/>
        </w:rPr>
        <w:t xml:space="preserve">Add 300 </w:t>
      </w:r>
      <w:r w:rsidR="000A2C9D">
        <w:rPr>
          <w:rFonts w:ascii="Calibri" w:hAnsi="Calibri" w:cs="Calibri"/>
        </w:rPr>
        <w:t>µ</w:t>
      </w:r>
      <w:r w:rsidRPr="007B65B0">
        <w:rPr>
          <w:rFonts w:ascii="Calibri" w:hAnsi="Calibri" w:cs="Calibri"/>
        </w:rPr>
        <w:t xml:space="preserve">L </w:t>
      </w:r>
      <w:r w:rsidR="00D00E2D">
        <w:rPr>
          <w:rFonts w:ascii="Calibri" w:hAnsi="Calibri" w:cs="Calibri"/>
        </w:rPr>
        <w:t xml:space="preserve">of </w:t>
      </w:r>
      <w:proofErr w:type="spellStart"/>
      <w:proofErr w:type="gramStart"/>
      <w:r w:rsidRPr="007B65B0">
        <w:rPr>
          <w:rFonts w:ascii="Calibri" w:hAnsi="Calibri" w:cs="Calibri"/>
        </w:rPr>
        <w:t>phenol:chloroform</w:t>
      </w:r>
      <w:proofErr w:type="gramEnd"/>
      <w:r w:rsidRPr="007B65B0">
        <w:rPr>
          <w:rFonts w:ascii="Calibri" w:hAnsi="Calibri" w:cs="Calibri"/>
        </w:rPr>
        <w:t>:IAA</w:t>
      </w:r>
      <w:proofErr w:type="spellEnd"/>
      <w:r w:rsidR="009847A9">
        <w:rPr>
          <w:rFonts w:ascii="Calibri" w:hAnsi="Calibri" w:cs="Calibri"/>
        </w:rPr>
        <w:t xml:space="preserve">, </w:t>
      </w:r>
      <w:r w:rsidRPr="007B65B0">
        <w:rPr>
          <w:rFonts w:ascii="Calibri" w:hAnsi="Calibri" w:cs="Calibri"/>
        </w:rPr>
        <w:t xml:space="preserve">1:1 to </w:t>
      </w:r>
      <w:r w:rsidR="00D00E2D">
        <w:rPr>
          <w:rFonts w:ascii="Calibri" w:hAnsi="Calibri" w:cs="Calibri"/>
        </w:rPr>
        <w:t xml:space="preserve">the </w:t>
      </w:r>
      <w:r w:rsidRPr="007B65B0">
        <w:rPr>
          <w:rFonts w:ascii="Calibri" w:hAnsi="Calibri" w:cs="Calibri"/>
        </w:rPr>
        <w:t>eluate</w:t>
      </w:r>
      <w:r w:rsidR="00585FB0">
        <w:rPr>
          <w:rFonts w:ascii="Calibri" w:hAnsi="Calibri" w:cs="Calibri"/>
        </w:rPr>
        <w:t xml:space="preserve"> and inputs</w:t>
      </w:r>
      <w:r w:rsidRPr="007B65B0">
        <w:rPr>
          <w:rFonts w:ascii="Calibri" w:hAnsi="Calibri" w:cs="Calibri"/>
        </w:rPr>
        <w:t>.</w:t>
      </w:r>
      <w:r w:rsidR="00F010A9">
        <w:rPr>
          <w:rFonts w:ascii="Calibri" w:hAnsi="Calibri" w:cs="Calibri"/>
        </w:rPr>
        <w:t xml:space="preserve"> </w:t>
      </w:r>
      <w:r w:rsidRPr="00F010A9">
        <w:rPr>
          <w:rFonts w:ascii="Calibri" w:hAnsi="Calibri" w:cs="Calibri"/>
        </w:rPr>
        <w:t>Vortex for 10 s.</w:t>
      </w:r>
    </w:p>
    <w:p w14:paraId="201C27AE" w14:textId="77777777" w:rsidR="00AF64D8" w:rsidRPr="007B65B0" w:rsidRDefault="00AF64D8" w:rsidP="00CB42E3">
      <w:pPr>
        <w:pStyle w:val="ListParagraph"/>
        <w:ind w:left="0"/>
        <w:jc w:val="both"/>
        <w:rPr>
          <w:rFonts w:ascii="Calibri" w:hAnsi="Calibri" w:cs="Calibri"/>
        </w:rPr>
      </w:pPr>
    </w:p>
    <w:p w14:paraId="41753549" w14:textId="1C1E5A10" w:rsidR="00AF64D8" w:rsidRPr="00F010A9" w:rsidRDefault="00AF64D8" w:rsidP="00F010A9">
      <w:pPr>
        <w:pStyle w:val="ListParagraph"/>
        <w:numPr>
          <w:ilvl w:val="1"/>
          <w:numId w:val="21"/>
        </w:numPr>
        <w:jc w:val="both"/>
        <w:rPr>
          <w:rFonts w:ascii="Calibri" w:hAnsi="Calibri" w:cs="Calibri"/>
        </w:rPr>
      </w:pPr>
      <w:r w:rsidRPr="007B65B0">
        <w:rPr>
          <w:rFonts w:ascii="Calibri" w:hAnsi="Calibri" w:cs="Calibri"/>
        </w:rPr>
        <w:t>Spin at 4</w:t>
      </w:r>
      <w:r w:rsidR="00D00E2D">
        <w:rPr>
          <w:rFonts w:ascii="Calibri" w:hAnsi="Calibri" w:cs="Calibri"/>
        </w:rPr>
        <w:t xml:space="preserve"> </w:t>
      </w:r>
      <w:r w:rsidRPr="007B65B0">
        <w:rPr>
          <w:rFonts w:ascii="Calibri" w:hAnsi="Calibri" w:cs="Calibri"/>
        </w:rPr>
        <w:t xml:space="preserve">°C for 15 min at </w:t>
      </w:r>
      <w:r w:rsidR="009847A9">
        <w:rPr>
          <w:rFonts w:ascii="Calibri" w:hAnsi="Calibri" w:cs="Calibri"/>
        </w:rPr>
        <w:t xml:space="preserve">21,000 </w:t>
      </w:r>
      <w:r w:rsidR="00D00E2D">
        <w:rPr>
          <w:rFonts w:ascii="Calibri" w:hAnsi="Calibri" w:cs="Calibri"/>
        </w:rPr>
        <w:t xml:space="preserve">x </w:t>
      </w:r>
      <w:r w:rsidR="009847A9">
        <w:rPr>
          <w:rFonts w:ascii="Calibri" w:hAnsi="Calibri" w:cs="Calibri"/>
        </w:rPr>
        <w:t>g</w:t>
      </w:r>
      <w:r w:rsidRPr="007B65B0">
        <w:rPr>
          <w:rFonts w:ascii="Calibri" w:hAnsi="Calibri" w:cs="Calibri"/>
        </w:rPr>
        <w:t>.</w:t>
      </w:r>
      <w:r w:rsidR="00F010A9">
        <w:rPr>
          <w:rFonts w:ascii="Calibri" w:hAnsi="Calibri" w:cs="Calibri"/>
        </w:rPr>
        <w:t xml:space="preserve"> </w:t>
      </w:r>
      <w:r w:rsidRPr="00F010A9">
        <w:rPr>
          <w:rFonts w:ascii="Calibri" w:hAnsi="Calibri" w:cs="Calibri"/>
        </w:rPr>
        <w:t>Transf</w:t>
      </w:r>
      <w:r w:rsidR="00E52A32" w:rsidRPr="00F010A9">
        <w:rPr>
          <w:rFonts w:ascii="Calibri" w:hAnsi="Calibri" w:cs="Calibri"/>
        </w:rPr>
        <w:t>e</w:t>
      </w:r>
      <w:r w:rsidRPr="00F010A9">
        <w:rPr>
          <w:rFonts w:ascii="Calibri" w:hAnsi="Calibri" w:cs="Calibri"/>
        </w:rPr>
        <w:t>r the supernatant to a fresh tube.</w:t>
      </w:r>
      <w:r w:rsidR="00F010A9">
        <w:rPr>
          <w:rFonts w:ascii="Calibri" w:hAnsi="Calibri" w:cs="Calibri"/>
        </w:rPr>
        <w:t xml:space="preserve"> </w:t>
      </w:r>
      <w:r w:rsidRPr="00F010A9">
        <w:rPr>
          <w:rFonts w:ascii="Calibri" w:hAnsi="Calibri" w:cs="Calibri"/>
        </w:rPr>
        <w:t xml:space="preserve">Add 3 </w:t>
      </w:r>
      <w:r w:rsidR="00F010A9" w:rsidRPr="00F010A9">
        <w:rPr>
          <w:rFonts w:ascii="Calibri" w:hAnsi="Calibri" w:cs="Calibri"/>
        </w:rPr>
        <w:t>µ</w:t>
      </w:r>
      <w:r w:rsidRPr="00F010A9">
        <w:rPr>
          <w:rFonts w:ascii="Calibri" w:hAnsi="Calibri" w:cs="Calibri"/>
        </w:rPr>
        <w:t xml:space="preserve">L </w:t>
      </w:r>
      <w:r w:rsidR="00F010A9" w:rsidRPr="00F010A9">
        <w:rPr>
          <w:rFonts w:ascii="Calibri" w:hAnsi="Calibri" w:cs="Calibri"/>
        </w:rPr>
        <w:t xml:space="preserve">of </w:t>
      </w:r>
      <w:r w:rsidRPr="00F010A9">
        <w:rPr>
          <w:rFonts w:ascii="Calibri" w:hAnsi="Calibri" w:cs="Calibri"/>
        </w:rPr>
        <w:t xml:space="preserve">glycogen, 30 </w:t>
      </w:r>
      <w:r w:rsidR="00F010A9" w:rsidRPr="00F010A9">
        <w:rPr>
          <w:rFonts w:ascii="Calibri" w:hAnsi="Calibri" w:cs="Calibri"/>
        </w:rPr>
        <w:t>µ</w:t>
      </w:r>
      <w:r w:rsidRPr="00F010A9">
        <w:rPr>
          <w:rFonts w:ascii="Calibri" w:hAnsi="Calibri" w:cs="Calibri"/>
        </w:rPr>
        <w:t xml:space="preserve">L </w:t>
      </w:r>
      <w:r w:rsidR="00F010A9" w:rsidRPr="00F010A9">
        <w:rPr>
          <w:rFonts w:ascii="Calibri" w:hAnsi="Calibri" w:cs="Calibri"/>
        </w:rPr>
        <w:t>of 3 M sodium</w:t>
      </w:r>
      <w:r w:rsidRPr="00F010A9">
        <w:rPr>
          <w:rFonts w:ascii="Calibri" w:hAnsi="Calibri" w:cs="Calibri"/>
        </w:rPr>
        <w:t xml:space="preserve"> acetate, </w:t>
      </w:r>
      <w:r w:rsidR="00D00E2D">
        <w:rPr>
          <w:rFonts w:ascii="Calibri" w:hAnsi="Calibri" w:cs="Calibri"/>
        </w:rPr>
        <w:t xml:space="preserve">and </w:t>
      </w:r>
      <w:r w:rsidRPr="00F010A9">
        <w:rPr>
          <w:rFonts w:ascii="Calibri" w:hAnsi="Calibri" w:cs="Calibri"/>
        </w:rPr>
        <w:t xml:space="preserve">750 </w:t>
      </w:r>
      <w:r w:rsidR="00F010A9" w:rsidRPr="00F010A9">
        <w:rPr>
          <w:rFonts w:ascii="Calibri" w:hAnsi="Calibri" w:cs="Calibri"/>
        </w:rPr>
        <w:t>µ</w:t>
      </w:r>
      <w:r w:rsidRPr="00F010A9">
        <w:rPr>
          <w:rFonts w:ascii="Calibri" w:hAnsi="Calibri" w:cs="Calibri"/>
        </w:rPr>
        <w:t xml:space="preserve">L </w:t>
      </w:r>
      <w:r w:rsidR="00F010A9" w:rsidRPr="00F010A9">
        <w:rPr>
          <w:rFonts w:ascii="Calibri" w:hAnsi="Calibri" w:cs="Calibri"/>
        </w:rPr>
        <w:t xml:space="preserve">of </w:t>
      </w:r>
      <w:r w:rsidRPr="00F010A9">
        <w:rPr>
          <w:rFonts w:ascii="Calibri" w:hAnsi="Calibri" w:cs="Calibri"/>
        </w:rPr>
        <w:t>cold</w:t>
      </w:r>
      <w:r w:rsidR="00F010A9" w:rsidRPr="00F010A9">
        <w:rPr>
          <w:rFonts w:ascii="Calibri" w:hAnsi="Calibri" w:cs="Calibri"/>
        </w:rPr>
        <w:t xml:space="preserve"> 100%</w:t>
      </w:r>
      <w:r w:rsidRPr="00F010A9">
        <w:rPr>
          <w:rFonts w:ascii="Calibri" w:hAnsi="Calibri" w:cs="Calibri"/>
        </w:rPr>
        <w:t xml:space="preserve"> ethanol.</w:t>
      </w:r>
      <w:r w:rsidR="00F010A9">
        <w:rPr>
          <w:rFonts w:ascii="Calibri" w:hAnsi="Calibri" w:cs="Calibri"/>
        </w:rPr>
        <w:t xml:space="preserve"> </w:t>
      </w:r>
      <w:r w:rsidRPr="00F010A9">
        <w:rPr>
          <w:rFonts w:ascii="Calibri" w:hAnsi="Calibri" w:cs="Calibri"/>
        </w:rPr>
        <w:t>Vortex for 10 s.</w:t>
      </w:r>
      <w:r w:rsidR="00F010A9">
        <w:rPr>
          <w:rFonts w:ascii="Calibri" w:hAnsi="Calibri" w:cs="Calibri"/>
        </w:rPr>
        <w:t xml:space="preserve"> </w:t>
      </w:r>
      <w:r w:rsidRPr="00F010A9">
        <w:rPr>
          <w:rFonts w:ascii="Calibri" w:hAnsi="Calibri" w:cs="Calibri"/>
        </w:rPr>
        <w:t>Store at -80</w:t>
      </w:r>
      <w:r w:rsidR="001E17CD">
        <w:rPr>
          <w:rFonts w:ascii="Calibri" w:hAnsi="Calibri" w:cs="Calibri"/>
        </w:rPr>
        <w:t xml:space="preserve"> </w:t>
      </w:r>
      <w:r w:rsidRPr="00F010A9">
        <w:rPr>
          <w:rFonts w:ascii="Calibri" w:hAnsi="Calibri" w:cs="Calibri"/>
        </w:rPr>
        <w:t>°C for 2</w:t>
      </w:r>
      <w:r w:rsidR="00786BB3" w:rsidRPr="00F010A9">
        <w:rPr>
          <w:rFonts w:ascii="Calibri" w:hAnsi="Calibri" w:cs="Calibri"/>
        </w:rPr>
        <w:t xml:space="preserve"> </w:t>
      </w:r>
      <w:r w:rsidR="000F6729" w:rsidRPr="00F010A9">
        <w:rPr>
          <w:rFonts w:ascii="Calibri" w:hAnsi="Calibri" w:cs="Calibri"/>
        </w:rPr>
        <w:t>h</w:t>
      </w:r>
      <w:r w:rsidRPr="00F010A9">
        <w:rPr>
          <w:rFonts w:ascii="Calibri" w:hAnsi="Calibri" w:cs="Calibri"/>
        </w:rPr>
        <w:t xml:space="preserve">. </w:t>
      </w:r>
    </w:p>
    <w:p w14:paraId="488A054A" w14:textId="77777777" w:rsidR="00AF64D8" w:rsidRPr="007B65B0" w:rsidRDefault="00AF64D8" w:rsidP="00CB42E3">
      <w:pPr>
        <w:pStyle w:val="ListParagraph"/>
        <w:ind w:left="0"/>
        <w:jc w:val="both"/>
        <w:rPr>
          <w:rFonts w:ascii="Calibri" w:hAnsi="Calibri" w:cs="Calibri"/>
        </w:rPr>
      </w:pPr>
    </w:p>
    <w:p w14:paraId="527DF34D" w14:textId="5371D7A7" w:rsidR="0039444D" w:rsidRPr="00F010A9" w:rsidRDefault="00AF64D8" w:rsidP="00F010A9">
      <w:pPr>
        <w:pStyle w:val="ListParagraph"/>
        <w:numPr>
          <w:ilvl w:val="1"/>
          <w:numId w:val="21"/>
        </w:numPr>
        <w:jc w:val="both"/>
        <w:rPr>
          <w:rFonts w:ascii="Calibri" w:hAnsi="Calibri" w:cs="Calibri"/>
        </w:rPr>
      </w:pPr>
      <w:r w:rsidRPr="007B65B0">
        <w:rPr>
          <w:rFonts w:ascii="Calibri" w:hAnsi="Calibri" w:cs="Calibri"/>
        </w:rPr>
        <w:t xml:space="preserve">Spin down at </w:t>
      </w:r>
      <w:r w:rsidR="009847A9">
        <w:rPr>
          <w:rFonts w:ascii="Calibri" w:hAnsi="Calibri" w:cs="Calibri"/>
        </w:rPr>
        <w:t xml:space="preserve">21,000 </w:t>
      </w:r>
      <w:r w:rsidR="001E17CD">
        <w:rPr>
          <w:rFonts w:ascii="Calibri" w:hAnsi="Calibri" w:cs="Calibri"/>
        </w:rPr>
        <w:t xml:space="preserve">x </w:t>
      </w:r>
      <w:r w:rsidR="009847A9">
        <w:rPr>
          <w:rFonts w:ascii="Calibri" w:hAnsi="Calibri" w:cs="Calibri"/>
        </w:rPr>
        <w:t>g</w:t>
      </w:r>
      <w:r w:rsidRPr="007B65B0">
        <w:rPr>
          <w:rFonts w:ascii="Calibri" w:hAnsi="Calibri" w:cs="Calibri"/>
        </w:rPr>
        <w:t xml:space="preserve"> at 4</w:t>
      </w:r>
      <w:r w:rsidR="001E17CD">
        <w:rPr>
          <w:rFonts w:ascii="Calibri" w:hAnsi="Calibri" w:cs="Calibri"/>
        </w:rPr>
        <w:t xml:space="preserve"> </w:t>
      </w:r>
      <w:r w:rsidRPr="007B65B0">
        <w:rPr>
          <w:rFonts w:ascii="Calibri" w:hAnsi="Calibri" w:cs="Calibri"/>
        </w:rPr>
        <w:t>°C for 20 min</w:t>
      </w:r>
      <w:r w:rsidR="009847A9">
        <w:rPr>
          <w:rFonts w:ascii="Calibri" w:hAnsi="Calibri" w:cs="Calibri"/>
        </w:rPr>
        <w:t>, keep</w:t>
      </w:r>
      <w:r w:rsidR="001E17CD">
        <w:rPr>
          <w:rFonts w:ascii="Calibri" w:hAnsi="Calibri" w:cs="Calibri"/>
        </w:rPr>
        <w:t xml:space="preserve"> the</w:t>
      </w:r>
      <w:r w:rsidR="009847A9">
        <w:rPr>
          <w:rFonts w:ascii="Calibri" w:hAnsi="Calibri" w:cs="Calibri"/>
        </w:rPr>
        <w:t xml:space="preserve"> pellet</w:t>
      </w:r>
      <w:r w:rsidR="001E17CD">
        <w:rPr>
          <w:rFonts w:ascii="Calibri" w:hAnsi="Calibri" w:cs="Calibri"/>
        </w:rPr>
        <w:t>,</w:t>
      </w:r>
      <w:r w:rsidR="009847A9">
        <w:rPr>
          <w:rFonts w:ascii="Calibri" w:hAnsi="Calibri" w:cs="Calibri"/>
        </w:rPr>
        <w:t xml:space="preserve"> and discard the supernatant</w:t>
      </w:r>
      <w:r w:rsidRPr="007B65B0">
        <w:rPr>
          <w:rFonts w:ascii="Calibri" w:hAnsi="Calibri" w:cs="Calibri"/>
        </w:rPr>
        <w:t>.</w:t>
      </w:r>
      <w:r w:rsidR="00F010A9">
        <w:rPr>
          <w:rFonts w:ascii="Calibri" w:hAnsi="Calibri" w:cs="Calibri"/>
        </w:rPr>
        <w:t xml:space="preserve"> </w:t>
      </w:r>
      <w:r w:rsidRPr="00F010A9">
        <w:rPr>
          <w:rFonts w:ascii="Calibri" w:hAnsi="Calibri" w:cs="Calibri"/>
        </w:rPr>
        <w:t xml:space="preserve">Wash </w:t>
      </w:r>
      <w:r w:rsidR="009847A9">
        <w:rPr>
          <w:rFonts w:ascii="Calibri" w:hAnsi="Calibri" w:cs="Calibri"/>
        </w:rPr>
        <w:t xml:space="preserve">pellet </w:t>
      </w:r>
      <w:r w:rsidRPr="00F010A9">
        <w:rPr>
          <w:rFonts w:ascii="Calibri" w:hAnsi="Calibri" w:cs="Calibri"/>
        </w:rPr>
        <w:t>with 1</w:t>
      </w:r>
      <w:r w:rsidR="001E17CD">
        <w:rPr>
          <w:rFonts w:ascii="Calibri" w:hAnsi="Calibri" w:cs="Calibri"/>
        </w:rPr>
        <w:t xml:space="preserve"> </w:t>
      </w:r>
      <w:r w:rsidR="00786BB3" w:rsidRPr="00F010A9">
        <w:rPr>
          <w:rFonts w:ascii="Calibri" w:hAnsi="Calibri" w:cs="Calibri"/>
        </w:rPr>
        <w:t>mL</w:t>
      </w:r>
      <w:r w:rsidRPr="00F010A9">
        <w:rPr>
          <w:rFonts w:ascii="Calibri" w:hAnsi="Calibri" w:cs="Calibri"/>
        </w:rPr>
        <w:t xml:space="preserve"> of cold 70% EtOH</w:t>
      </w:r>
      <w:r w:rsidR="009847A9">
        <w:rPr>
          <w:rFonts w:ascii="Calibri" w:hAnsi="Calibri" w:cs="Calibri"/>
        </w:rPr>
        <w:t>,</w:t>
      </w:r>
      <w:r w:rsidR="001E17CD">
        <w:rPr>
          <w:rFonts w:ascii="Calibri" w:hAnsi="Calibri" w:cs="Calibri"/>
        </w:rPr>
        <w:t xml:space="preserve"> then</w:t>
      </w:r>
      <w:r w:rsidR="009847A9" w:rsidRPr="009847A9">
        <w:rPr>
          <w:rFonts w:ascii="Calibri" w:hAnsi="Calibri" w:cs="Calibri"/>
        </w:rPr>
        <w:t xml:space="preserve"> </w:t>
      </w:r>
      <w:r w:rsidR="009847A9">
        <w:rPr>
          <w:rFonts w:ascii="Calibri" w:hAnsi="Calibri" w:cs="Calibri"/>
        </w:rPr>
        <w:t>s</w:t>
      </w:r>
      <w:r w:rsidR="009847A9" w:rsidRPr="007B65B0">
        <w:rPr>
          <w:rFonts w:ascii="Calibri" w:hAnsi="Calibri" w:cs="Calibri"/>
        </w:rPr>
        <w:t xml:space="preserve">pin down at </w:t>
      </w:r>
      <w:r w:rsidR="009847A9">
        <w:rPr>
          <w:rFonts w:ascii="Calibri" w:hAnsi="Calibri" w:cs="Calibri"/>
        </w:rPr>
        <w:t xml:space="preserve">21,000 </w:t>
      </w:r>
      <w:r w:rsidR="001E17CD">
        <w:rPr>
          <w:rFonts w:ascii="Calibri" w:hAnsi="Calibri" w:cs="Calibri"/>
        </w:rPr>
        <w:t xml:space="preserve">x </w:t>
      </w:r>
      <w:r w:rsidR="009847A9">
        <w:rPr>
          <w:rFonts w:ascii="Calibri" w:hAnsi="Calibri" w:cs="Calibri"/>
        </w:rPr>
        <w:t>g</w:t>
      </w:r>
      <w:r w:rsidR="009847A9" w:rsidRPr="007B65B0">
        <w:rPr>
          <w:rFonts w:ascii="Calibri" w:hAnsi="Calibri" w:cs="Calibri"/>
        </w:rPr>
        <w:t xml:space="preserve"> </w:t>
      </w:r>
      <w:r w:rsidR="009847A9">
        <w:rPr>
          <w:rFonts w:ascii="Calibri" w:hAnsi="Calibri" w:cs="Calibri"/>
        </w:rPr>
        <w:t>at 4</w:t>
      </w:r>
      <w:r w:rsidR="001E17CD">
        <w:rPr>
          <w:rFonts w:ascii="Calibri" w:hAnsi="Calibri" w:cs="Calibri"/>
        </w:rPr>
        <w:t xml:space="preserve"> </w:t>
      </w:r>
      <w:r w:rsidR="009847A9">
        <w:rPr>
          <w:rFonts w:ascii="Calibri" w:hAnsi="Calibri" w:cs="Calibri"/>
        </w:rPr>
        <w:t>°C for 5</w:t>
      </w:r>
      <w:r w:rsidR="009847A9" w:rsidRPr="007B65B0">
        <w:rPr>
          <w:rFonts w:ascii="Calibri" w:hAnsi="Calibri" w:cs="Calibri"/>
        </w:rPr>
        <w:t xml:space="preserve"> min</w:t>
      </w:r>
      <w:r w:rsidRPr="00F010A9">
        <w:rPr>
          <w:rFonts w:ascii="Calibri" w:hAnsi="Calibri" w:cs="Calibri"/>
        </w:rPr>
        <w:t>.</w:t>
      </w:r>
      <w:r w:rsidR="009847A9">
        <w:rPr>
          <w:rFonts w:ascii="Calibri" w:hAnsi="Calibri" w:cs="Calibri"/>
        </w:rPr>
        <w:t xml:space="preserve"> Discard the supernatant and a</w:t>
      </w:r>
      <w:r w:rsidR="0039444D" w:rsidRPr="00F010A9">
        <w:rPr>
          <w:rFonts w:ascii="Calibri" w:hAnsi="Calibri" w:cs="Calibri"/>
        </w:rPr>
        <w:t xml:space="preserve">ir-dry </w:t>
      </w:r>
      <w:r w:rsidR="001E17CD">
        <w:rPr>
          <w:rFonts w:ascii="Calibri" w:hAnsi="Calibri" w:cs="Calibri"/>
        </w:rPr>
        <w:t xml:space="preserve">the </w:t>
      </w:r>
      <w:r w:rsidR="0039444D" w:rsidRPr="00F010A9">
        <w:rPr>
          <w:rFonts w:ascii="Calibri" w:hAnsi="Calibri" w:cs="Calibri"/>
        </w:rPr>
        <w:t>pellet.</w:t>
      </w:r>
    </w:p>
    <w:p w14:paraId="44EBAB56" w14:textId="77777777" w:rsidR="0039444D" w:rsidRPr="007B65B0" w:rsidRDefault="0039444D" w:rsidP="00CB42E3">
      <w:pPr>
        <w:pStyle w:val="ListParagraph"/>
        <w:ind w:left="0"/>
        <w:jc w:val="both"/>
        <w:rPr>
          <w:rFonts w:ascii="Calibri" w:hAnsi="Calibri" w:cs="Calibri"/>
        </w:rPr>
      </w:pPr>
    </w:p>
    <w:p w14:paraId="2018DE55" w14:textId="6160EBFE" w:rsidR="0039444D" w:rsidRPr="007B65B0" w:rsidRDefault="0039444D" w:rsidP="00CB42E3">
      <w:pPr>
        <w:pStyle w:val="ListParagraph"/>
        <w:numPr>
          <w:ilvl w:val="1"/>
          <w:numId w:val="21"/>
        </w:numPr>
        <w:jc w:val="both"/>
        <w:rPr>
          <w:rFonts w:ascii="Calibri" w:hAnsi="Calibri" w:cs="Calibri"/>
          <w:highlight w:val="yellow"/>
        </w:rPr>
      </w:pPr>
      <w:r w:rsidRPr="007B65B0">
        <w:rPr>
          <w:rFonts w:ascii="Calibri" w:hAnsi="Calibri" w:cs="Calibri"/>
          <w:highlight w:val="yellow"/>
        </w:rPr>
        <w:t xml:space="preserve">Resuspend </w:t>
      </w:r>
      <w:r w:rsidR="001E17CD">
        <w:rPr>
          <w:rFonts w:ascii="Calibri" w:hAnsi="Calibri" w:cs="Calibri"/>
          <w:highlight w:val="yellow"/>
        </w:rPr>
        <w:t xml:space="preserve">the </w:t>
      </w:r>
      <w:r w:rsidRPr="007B65B0">
        <w:rPr>
          <w:rFonts w:ascii="Calibri" w:hAnsi="Calibri" w:cs="Calibri"/>
          <w:highlight w:val="yellow"/>
        </w:rPr>
        <w:t xml:space="preserve">pellet in 70 </w:t>
      </w:r>
      <w:r w:rsidR="00F010A9">
        <w:rPr>
          <w:rFonts w:ascii="Calibri" w:hAnsi="Calibri" w:cs="Calibri"/>
          <w:highlight w:val="yellow"/>
        </w:rPr>
        <w:t>µ</w:t>
      </w:r>
      <w:r w:rsidRPr="007B65B0">
        <w:rPr>
          <w:rFonts w:ascii="Calibri" w:hAnsi="Calibri" w:cs="Calibri"/>
          <w:highlight w:val="yellow"/>
        </w:rPr>
        <w:t xml:space="preserve">L of </w:t>
      </w:r>
      <w:proofErr w:type="spellStart"/>
      <w:r w:rsidRPr="007B65B0">
        <w:rPr>
          <w:rFonts w:ascii="Calibri" w:hAnsi="Calibri" w:cs="Calibri"/>
          <w:highlight w:val="yellow"/>
        </w:rPr>
        <w:t>DNAse</w:t>
      </w:r>
      <w:proofErr w:type="spellEnd"/>
      <w:r w:rsidR="003B3E50">
        <w:rPr>
          <w:rFonts w:ascii="Calibri" w:hAnsi="Calibri" w:cs="Calibri"/>
          <w:highlight w:val="yellow"/>
        </w:rPr>
        <w:t>-</w:t>
      </w:r>
      <w:r w:rsidRPr="007B65B0">
        <w:rPr>
          <w:rFonts w:ascii="Calibri" w:hAnsi="Calibri" w:cs="Calibri"/>
          <w:highlight w:val="yellow"/>
        </w:rPr>
        <w:t>free water.</w:t>
      </w:r>
    </w:p>
    <w:p w14:paraId="190FDE5A" w14:textId="77777777" w:rsidR="0039444D" w:rsidRPr="007B65B0" w:rsidRDefault="0039444D" w:rsidP="00CB42E3">
      <w:pPr>
        <w:jc w:val="both"/>
        <w:rPr>
          <w:rFonts w:ascii="Calibri" w:hAnsi="Calibri" w:cs="Calibri"/>
        </w:rPr>
      </w:pPr>
    </w:p>
    <w:p w14:paraId="06A29043" w14:textId="0EDB0BF0" w:rsidR="00345E66" w:rsidRPr="007B65B0" w:rsidRDefault="0039444D" w:rsidP="00CB42E3">
      <w:pPr>
        <w:pStyle w:val="ListParagraph"/>
        <w:numPr>
          <w:ilvl w:val="1"/>
          <w:numId w:val="21"/>
        </w:numPr>
        <w:jc w:val="both"/>
        <w:rPr>
          <w:rFonts w:ascii="Calibri" w:hAnsi="Calibri" w:cs="Calibri"/>
        </w:rPr>
      </w:pPr>
      <w:r w:rsidRPr="007B65B0">
        <w:rPr>
          <w:rFonts w:ascii="Calibri" w:hAnsi="Calibri" w:cs="Calibri"/>
        </w:rPr>
        <w:t xml:space="preserve"> </w:t>
      </w:r>
      <w:r w:rsidR="00345E66" w:rsidRPr="003B3E50">
        <w:rPr>
          <w:rFonts w:ascii="Calibri" w:hAnsi="Calibri" w:cs="Calibri"/>
          <w:highlight w:val="yellow"/>
        </w:rPr>
        <w:t xml:space="preserve">Proceed to </w:t>
      </w:r>
      <w:r w:rsidR="001E17CD">
        <w:rPr>
          <w:rFonts w:ascii="Calibri" w:hAnsi="Calibri" w:cs="Calibri"/>
          <w:highlight w:val="yellow"/>
        </w:rPr>
        <w:t>s</w:t>
      </w:r>
      <w:r w:rsidR="00345E66" w:rsidRPr="003B3E50">
        <w:rPr>
          <w:rFonts w:ascii="Calibri" w:hAnsi="Calibri" w:cs="Calibri"/>
          <w:highlight w:val="yellow"/>
        </w:rPr>
        <w:t xml:space="preserve">tep </w:t>
      </w:r>
      <w:r w:rsidR="003B3E50" w:rsidRPr="003B3E50">
        <w:rPr>
          <w:rFonts w:ascii="Calibri" w:hAnsi="Calibri" w:cs="Calibri"/>
          <w:highlight w:val="yellow"/>
        </w:rPr>
        <w:t>4</w:t>
      </w:r>
      <w:r w:rsidR="00345E66" w:rsidRPr="003B3E50">
        <w:rPr>
          <w:rFonts w:ascii="Calibri" w:hAnsi="Calibri" w:cs="Calibri"/>
          <w:highlight w:val="yellow"/>
        </w:rPr>
        <w:t xml:space="preserve"> for testing chromatin occupancy on specific genomic regions by </w:t>
      </w:r>
      <w:r w:rsidR="003B3E50" w:rsidRPr="003B3E50">
        <w:rPr>
          <w:rFonts w:ascii="Calibri" w:hAnsi="Calibri" w:cs="Calibri"/>
          <w:highlight w:val="yellow"/>
        </w:rPr>
        <w:t>quantitative polymerase chain reaction (</w:t>
      </w:r>
      <w:r w:rsidR="00345E66" w:rsidRPr="003B3E50">
        <w:rPr>
          <w:rFonts w:ascii="Calibri" w:hAnsi="Calibri" w:cs="Calibri"/>
          <w:highlight w:val="yellow"/>
        </w:rPr>
        <w:t>qPCR</w:t>
      </w:r>
      <w:r w:rsidR="003B3E50" w:rsidRPr="003B3E50">
        <w:rPr>
          <w:rFonts w:ascii="Calibri" w:hAnsi="Calibri" w:cs="Calibri"/>
          <w:highlight w:val="yellow"/>
        </w:rPr>
        <w:t>)</w:t>
      </w:r>
      <w:r w:rsidR="007B65B0" w:rsidRPr="003B3E50">
        <w:rPr>
          <w:rFonts w:ascii="Calibri" w:hAnsi="Calibri" w:cs="Calibri"/>
          <w:highlight w:val="yellow"/>
        </w:rPr>
        <w:t xml:space="preserve"> </w:t>
      </w:r>
      <w:r w:rsidR="00345E66" w:rsidRPr="003B3E50">
        <w:rPr>
          <w:rFonts w:ascii="Calibri" w:hAnsi="Calibri" w:cs="Calibri"/>
          <w:highlight w:val="yellow"/>
        </w:rPr>
        <w:t xml:space="preserve">or to </w:t>
      </w:r>
      <w:r w:rsidR="001E17CD">
        <w:rPr>
          <w:rFonts w:ascii="Calibri" w:hAnsi="Calibri" w:cs="Calibri"/>
          <w:highlight w:val="yellow"/>
        </w:rPr>
        <w:t>s</w:t>
      </w:r>
      <w:r w:rsidR="00345E66" w:rsidRPr="003B3E50">
        <w:rPr>
          <w:rFonts w:ascii="Calibri" w:hAnsi="Calibri" w:cs="Calibri"/>
          <w:highlight w:val="yellow"/>
        </w:rPr>
        <w:t>tep 5 to prepare samples for sequencing</w:t>
      </w:r>
      <w:r w:rsidR="00345E66" w:rsidRPr="007B65B0">
        <w:rPr>
          <w:rFonts w:ascii="Calibri" w:hAnsi="Calibri" w:cs="Calibri"/>
        </w:rPr>
        <w:t>.</w:t>
      </w:r>
    </w:p>
    <w:p w14:paraId="6808D3A8" w14:textId="77777777" w:rsidR="00AF64D8" w:rsidRPr="007B65B0" w:rsidRDefault="00AF64D8" w:rsidP="00CB42E3">
      <w:pPr>
        <w:jc w:val="both"/>
        <w:rPr>
          <w:rFonts w:ascii="Calibri" w:hAnsi="Calibri" w:cs="Calibri"/>
        </w:rPr>
      </w:pPr>
    </w:p>
    <w:p w14:paraId="35ACCE17" w14:textId="0465B582" w:rsidR="00AF64D8" w:rsidRPr="007B65B0" w:rsidRDefault="00AF64D8" w:rsidP="00CB42E3">
      <w:pPr>
        <w:pStyle w:val="ListParagraph"/>
        <w:numPr>
          <w:ilvl w:val="0"/>
          <w:numId w:val="17"/>
        </w:numPr>
        <w:jc w:val="both"/>
        <w:rPr>
          <w:rFonts w:ascii="Calibri" w:hAnsi="Calibri" w:cs="Calibri"/>
          <w:b/>
        </w:rPr>
      </w:pPr>
      <w:r w:rsidRPr="007B65B0">
        <w:rPr>
          <w:rFonts w:ascii="Calibri" w:hAnsi="Calibri" w:cs="Calibri"/>
          <w:b/>
        </w:rPr>
        <w:t>Analy</w:t>
      </w:r>
      <w:r w:rsidR="001E17CD">
        <w:rPr>
          <w:rFonts w:ascii="Calibri" w:hAnsi="Calibri" w:cs="Calibri"/>
          <w:b/>
        </w:rPr>
        <w:t>sis of</w:t>
      </w:r>
      <w:r w:rsidRPr="007B65B0">
        <w:rPr>
          <w:rFonts w:ascii="Calibri" w:hAnsi="Calibri" w:cs="Calibri"/>
          <w:b/>
        </w:rPr>
        <w:t xml:space="preserve"> </w:t>
      </w:r>
      <w:proofErr w:type="spellStart"/>
      <w:r w:rsidRPr="007B65B0">
        <w:rPr>
          <w:rFonts w:ascii="Calibri" w:hAnsi="Calibri" w:cs="Calibri"/>
          <w:b/>
        </w:rPr>
        <w:t>ChIP</w:t>
      </w:r>
      <w:proofErr w:type="spellEnd"/>
      <w:r w:rsidRPr="007B65B0">
        <w:rPr>
          <w:rFonts w:ascii="Calibri" w:hAnsi="Calibri" w:cs="Calibri"/>
          <w:b/>
        </w:rPr>
        <w:t xml:space="preserve"> using qPCR</w:t>
      </w:r>
      <w:r w:rsidR="00345E66" w:rsidRPr="007B65B0">
        <w:rPr>
          <w:rFonts w:ascii="Calibri" w:hAnsi="Calibri" w:cs="Calibri"/>
          <w:b/>
        </w:rPr>
        <w:t xml:space="preserve"> (Single/Multiple Genes Readout)</w:t>
      </w:r>
    </w:p>
    <w:p w14:paraId="12C45DC7" w14:textId="77777777" w:rsidR="00831490" w:rsidRPr="007B65B0" w:rsidRDefault="00831490" w:rsidP="00CB42E3">
      <w:pPr>
        <w:pStyle w:val="ListParagraph"/>
        <w:ind w:left="0"/>
        <w:jc w:val="both"/>
        <w:rPr>
          <w:rFonts w:ascii="Calibri" w:hAnsi="Calibri" w:cs="Calibri"/>
          <w:b/>
        </w:rPr>
      </w:pPr>
    </w:p>
    <w:p w14:paraId="416B1E13" w14:textId="315B0666" w:rsidR="00AF64D8" w:rsidRPr="007B65B0" w:rsidRDefault="00AF64D8" w:rsidP="00CB42E3">
      <w:pPr>
        <w:pStyle w:val="ListParagraph"/>
        <w:numPr>
          <w:ilvl w:val="1"/>
          <w:numId w:val="17"/>
        </w:numPr>
        <w:autoSpaceDE w:val="0"/>
        <w:autoSpaceDN w:val="0"/>
        <w:adjustRightInd w:val="0"/>
        <w:jc w:val="both"/>
        <w:rPr>
          <w:rFonts w:ascii="Calibri" w:hAnsi="Calibri" w:cs="Calibri"/>
        </w:rPr>
      </w:pPr>
      <w:r w:rsidRPr="007B65B0">
        <w:rPr>
          <w:rFonts w:ascii="Calibri" w:hAnsi="Calibri" w:cs="Calibri"/>
        </w:rPr>
        <w:t xml:space="preserve">Dilute </w:t>
      </w:r>
      <w:r w:rsidR="003B3E50">
        <w:rPr>
          <w:rFonts w:ascii="Calibri" w:hAnsi="Calibri" w:cs="Calibri"/>
        </w:rPr>
        <w:t xml:space="preserve">the </w:t>
      </w:r>
      <w:r w:rsidRPr="007B65B0">
        <w:rPr>
          <w:rFonts w:ascii="Calibri" w:hAnsi="Calibri" w:cs="Calibri"/>
        </w:rPr>
        <w:t>input DNA</w:t>
      </w:r>
      <w:r w:rsidR="00585FB0">
        <w:rPr>
          <w:rFonts w:ascii="Calibri" w:hAnsi="Calibri" w:cs="Calibri"/>
        </w:rPr>
        <w:t xml:space="preserve"> from </w:t>
      </w:r>
      <w:r w:rsidR="001E17CD">
        <w:rPr>
          <w:rFonts w:ascii="Calibri" w:hAnsi="Calibri" w:cs="Calibri"/>
        </w:rPr>
        <w:t xml:space="preserve">step </w:t>
      </w:r>
      <w:r w:rsidR="00E81D8E">
        <w:rPr>
          <w:rFonts w:ascii="Calibri" w:hAnsi="Calibri" w:cs="Calibri"/>
        </w:rPr>
        <w:t>3.4</w:t>
      </w:r>
      <w:r w:rsidRPr="007B65B0">
        <w:rPr>
          <w:rFonts w:ascii="Calibri" w:hAnsi="Calibri" w:cs="Calibri"/>
        </w:rPr>
        <w:t xml:space="preserve"> to generate a standard reference curve</w:t>
      </w:r>
      <w:r w:rsidR="00D3705F" w:rsidRPr="007B65B0">
        <w:rPr>
          <w:rFonts w:ascii="Calibri" w:hAnsi="Calibri" w:cs="Calibri"/>
        </w:rPr>
        <w:t xml:space="preserve">. </w:t>
      </w:r>
      <w:r w:rsidR="00E15DE5" w:rsidRPr="007B65B0">
        <w:rPr>
          <w:rFonts w:ascii="Calibri" w:hAnsi="Calibri" w:cs="Calibri"/>
        </w:rPr>
        <w:t xml:space="preserve">Serial dilutions of 1/10, 1/100, </w:t>
      </w:r>
      <w:r w:rsidR="001E17CD">
        <w:rPr>
          <w:rFonts w:ascii="Calibri" w:hAnsi="Calibri" w:cs="Calibri"/>
        </w:rPr>
        <w:t xml:space="preserve">and </w:t>
      </w:r>
      <w:r w:rsidR="00E15DE5" w:rsidRPr="007B65B0">
        <w:rPr>
          <w:rFonts w:ascii="Calibri" w:hAnsi="Calibri" w:cs="Calibri"/>
        </w:rPr>
        <w:t>1/1000</w:t>
      </w:r>
      <w:r w:rsidR="00D3705F" w:rsidRPr="007B65B0">
        <w:rPr>
          <w:rFonts w:ascii="Calibri" w:hAnsi="Calibri" w:cs="Calibri"/>
        </w:rPr>
        <w:t xml:space="preserve"> are usually </w:t>
      </w:r>
      <w:proofErr w:type="gramStart"/>
      <w:r w:rsidR="00D3705F" w:rsidRPr="007B65B0">
        <w:rPr>
          <w:rFonts w:ascii="Calibri" w:hAnsi="Calibri" w:cs="Calibri"/>
        </w:rPr>
        <w:t>sufficient</w:t>
      </w:r>
      <w:proofErr w:type="gramEnd"/>
      <w:r w:rsidR="00D3705F" w:rsidRPr="007B65B0">
        <w:rPr>
          <w:rFonts w:ascii="Calibri" w:hAnsi="Calibri" w:cs="Calibri"/>
        </w:rPr>
        <w:t xml:space="preserve"> to capture the linear range</w:t>
      </w:r>
      <w:r w:rsidR="00E15DE5" w:rsidRPr="007B65B0">
        <w:rPr>
          <w:rFonts w:ascii="Calibri" w:hAnsi="Calibri" w:cs="Calibri"/>
        </w:rPr>
        <w:t>, but further dilu</w:t>
      </w:r>
      <w:r w:rsidR="00D3705F" w:rsidRPr="007B65B0">
        <w:rPr>
          <w:rFonts w:ascii="Calibri" w:hAnsi="Calibri" w:cs="Calibri"/>
        </w:rPr>
        <w:t xml:space="preserve">tions may be required for </w:t>
      </w:r>
      <w:r w:rsidR="001E17CD">
        <w:rPr>
          <w:rFonts w:ascii="Calibri" w:hAnsi="Calibri" w:cs="Calibri"/>
        </w:rPr>
        <w:t xml:space="preserve">more </w:t>
      </w:r>
      <w:r w:rsidR="00D3705F" w:rsidRPr="007B65B0">
        <w:rPr>
          <w:rFonts w:ascii="Calibri" w:hAnsi="Calibri" w:cs="Calibri"/>
        </w:rPr>
        <w:t>concentrated samples</w:t>
      </w:r>
      <w:r w:rsidRPr="007B65B0">
        <w:rPr>
          <w:rFonts w:ascii="Calibri" w:hAnsi="Calibri" w:cs="Calibri"/>
        </w:rPr>
        <w:t>.</w:t>
      </w:r>
    </w:p>
    <w:p w14:paraId="456D90F3" w14:textId="77777777" w:rsidR="00AF64D8" w:rsidRPr="007B65B0" w:rsidRDefault="00AF64D8" w:rsidP="00CB42E3">
      <w:pPr>
        <w:pStyle w:val="ListParagraph"/>
        <w:autoSpaceDE w:val="0"/>
        <w:autoSpaceDN w:val="0"/>
        <w:adjustRightInd w:val="0"/>
        <w:ind w:left="0"/>
        <w:jc w:val="both"/>
        <w:rPr>
          <w:rFonts w:ascii="Calibri" w:hAnsi="Calibri" w:cs="Calibri"/>
        </w:rPr>
      </w:pPr>
    </w:p>
    <w:p w14:paraId="76F97F59" w14:textId="4CF0DBFF" w:rsidR="005F03E3" w:rsidRDefault="00AF64D8" w:rsidP="00CB42E3">
      <w:pPr>
        <w:pStyle w:val="ListParagraph"/>
        <w:numPr>
          <w:ilvl w:val="1"/>
          <w:numId w:val="17"/>
        </w:numPr>
        <w:autoSpaceDE w:val="0"/>
        <w:autoSpaceDN w:val="0"/>
        <w:adjustRightInd w:val="0"/>
        <w:jc w:val="both"/>
        <w:rPr>
          <w:rFonts w:ascii="Calibri" w:hAnsi="Calibri" w:cs="Calibri"/>
        </w:rPr>
      </w:pPr>
      <w:r w:rsidRPr="007B65B0">
        <w:rPr>
          <w:rFonts w:ascii="Calibri" w:hAnsi="Calibri" w:cs="Calibri"/>
        </w:rPr>
        <w:t>For each primer pair</w:t>
      </w:r>
      <w:r w:rsidR="00585FB0">
        <w:rPr>
          <w:rFonts w:ascii="Calibri" w:hAnsi="Calibri" w:cs="Calibri"/>
        </w:rPr>
        <w:t xml:space="preserve"> (here</w:t>
      </w:r>
      <w:r w:rsidR="001E17CD">
        <w:rPr>
          <w:rFonts w:ascii="Calibri" w:hAnsi="Calibri" w:cs="Calibri"/>
        </w:rPr>
        <w:t>,</w:t>
      </w:r>
      <w:r w:rsidR="00585FB0">
        <w:rPr>
          <w:rFonts w:ascii="Calibri" w:hAnsi="Calibri" w:cs="Calibri"/>
        </w:rPr>
        <w:t xml:space="preserve"> we have used primers targeting NDUFV1 and TOMM20 promoter</w:t>
      </w:r>
      <w:r w:rsidR="00041269">
        <w:rPr>
          <w:rFonts w:ascii="Calibri" w:hAnsi="Calibri" w:cs="Calibri"/>
        </w:rPr>
        <w:t>s</w:t>
      </w:r>
      <w:r w:rsidR="00585FB0">
        <w:rPr>
          <w:rFonts w:ascii="Calibri" w:hAnsi="Calibri" w:cs="Calibri"/>
        </w:rPr>
        <w:t>)</w:t>
      </w:r>
      <w:r w:rsidRPr="007B65B0">
        <w:rPr>
          <w:rFonts w:ascii="Calibri" w:hAnsi="Calibri" w:cs="Calibri"/>
        </w:rPr>
        <w:t xml:space="preserve">, </w:t>
      </w:r>
      <w:r w:rsidR="00345E66" w:rsidRPr="007B65B0">
        <w:rPr>
          <w:rFonts w:ascii="Calibri" w:hAnsi="Calibri" w:cs="Calibri"/>
        </w:rPr>
        <w:t>prepare two sets of</w:t>
      </w:r>
      <w:r w:rsidRPr="007B65B0">
        <w:rPr>
          <w:rFonts w:ascii="Calibri" w:hAnsi="Calibri" w:cs="Calibri"/>
        </w:rPr>
        <w:t xml:space="preserve"> qPCR </w:t>
      </w:r>
      <w:r w:rsidR="00345E66" w:rsidRPr="007B65B0">
        <w:rPr>
          <w:rFonts w:ascii="Calibri" w:hAnsi="Calibri" w:cs="Calibri"/>
        </w:rPr>
        <w:t xml:space="preserve">reactions: one using the </w:t>
      </w:r>
      <w:r w:rsidRPr="007B65B0">
        <w:rPr>
          <w:rFonts w:ascii="Calibri" w:hAnsi="Calibri" w:cs="Calibri"/>
        </w:rPr>
        <w:t xml:space="preserve">diluted input </w:t>
      </w:r>
      <w:r w:rsidR="00D3705F" w:rsidRPr="007B65B0">
        <w:rPr>
          <w:rFonts w:ascii="Calibri" w:hAnsi="Calibri" w:cs="Calibri"/>
        </w:rPr>
        <w:t xml:space="preserve">samples </w:t>
      </w:r>
      <w:r w:rsidR="00585FB0">
        <w:rPr>
          <w:rFonts w:ascii="Calibri" w:hAnsi="Calibri" w:cs="Calibri"/>
        </w:rPr>
        <w:t>from</w:t>
      </w:r>
      <w:r w:rsidR="001E17CD">
        <w:rPr>
          <w:rFonts w:ascii="Calibri" w:hAnsi="Calibri" w:cs="Calibri"/>
        </w:rPr>
        <w:t xml:space="preserve"> step</w:t>
      </w:r>
      <w:r w:rsidR="00585FB0">
        <w:rPr>
          <w:rFonts w:ascii="Calibri" w:hAnsi="Calibri" w:cs="Calibri"/>
        </w:rPr>
        <w:t xml:space="preserve"> </w:t>
      </w:r>
      <w:r w:rsidR="00BF2BF5">
        <w:rPr>
          <w:rFonts w:ascii="Calibri" w:hAnsi="Calibri" w:cs="Calibri"/>
        </w:rPr>
        <w:t>4.1</w:t>
      </w:r>
      <w:proofErr w:type="gramStart"/>
      <w:r w:rsidR="001E17CD">
        <w:rPr>
          <w:rFonts w:ascii="Calibri" w:hAnsi="Calibri" w:cs="Calibri"/>
        </w:rPr>
        <w:t>,</w:t>
      </w:r>
      <w:r w:rsidR="00BF2BF5">
        <w:rPr>
          <w:rFonts w:ascii="Calibri" w:hAnsi="Calibri" w:cs="Calibri"/>
        </w:rPr>
        <w:t xml:space="preserve"> </w:t>
      </w:r>
      <w:r w:rsidR="00585FB0">
        <w:rPr>
          <w:rFonts w:ascii="Calibri" w:hAnsi="Calibri" w:cs="Calibri"/>
        </w:rPr>
        <w:t xml:space="preserve"> </w:t>
      </w:r>
      <w:r w:rsidRPr="007B65B0">
        <w:rPr>
          <w:rFonts w:ascii="Calibri" w:hAnsi="Calibri" w:cs="Calibri"/>
        </w:rPr>
        <w:t>and</w:t>
      </w:r>
      <w:proofErr w:type="gramEnd"/>
      <w:r w:rsidRPr="007B65B0">
        <w:rPr>
          <w:rFonts w:ascii="Calibri" w:hAnsi="Calibri" w:cs="Calibri"/>
        </w:rPr>
        <w:t xml:space="preserve"> </w:t>
      </w:r>
      <w:r w:rsidR="001E17CD">
        <w:rPr>
          <w:rFonts w:ascii="Calibri" w:hAnsi="Calibri" w:cs="Calibri"/>
        </w:rPr>
        <w:t>a second</w:t>
      </w:r>
      <w:r w:rsidR="00345E66" w:rsidRPr="007B65B0">
        <w:rPr>
          <w:rFonts w:ascii="Calibri" w:hAnsi="Calibri" w:cs="Calibri"/>
        </w:rPr>
        <w:t xml:space="preserve"> with the </w:t>
      </w:r>
      <w:r w:rsidRPr="007B65B0">
        <w:rPr>
          <w:rFonts w:ascii="Calibri" w:hAnsi="Calibri" w:cs="Calibri"/>
        </w:rPr>
        <w:t>DNA</w:t>
      </w:r>
      <w:r w:rsidR="00D3705F" w:rsidRPr="007B65B0">
        <w:rPr>
          <w:rFonts w:ascii="Calibri" w:hAnsi="Calibri" w:cs="Calibri"/>
        </w:rPr>
        <w:t xml:space="preserve"> samples </w:t>
      </w:r>
      <w:r w:rsidR="003F3927" w:rsidRPr="007B65B0">
        <w:rPr>
          <w:rFonts w:ascii="Calibri" w:hAnsi="Calibri" w:cs="Calibri"/>
        </w:rPr>
        <w:t>isolated by immunoprecipitation</w:t>
      </w:r>
      <w:r w:rsidR="00585FB0">
        <w:rPr>
          <w:rFonts w:ascii="Calibri" w:hAnsi="Calibri" w:cs="Calibri"/>
        </w:rPr>
        <w:t xml:space="preserve"> from</w:t>
      </w:r>
      <w:r w:rsidR="001E17CD">
        <w:rPr>
          <w:rFonts w:ascii="Calibri" w:hAnsi="Calibri" w:cs="Calibri"/>
        </w:rPr>
        <w:t xml:space="preserve"> step</w:t>
      </w:r>
      <w:r w:rsidR="00585FB0">
        <w:rPr>
          <w:rFonts w:ascii="Calibri" w:hAnsi="Calibri" w:cs="Calibri"/>
        </w:rPr>
        <w:t xml:space="preserve"> 3.4</w:t>
      </w:r>
      <w:r w:rsidRPr="007B65B0">
        <w:rPr>
          <w:rFonts w:ascii="Calibri" w:hAnsi="Calibri" w:cs="Calibri"/>
        </w:rPr>
        <w:t>.</w:t>
      </w:r>
      <w:r w:rsidR="00345E66" w:rsidRPr="007B65B0">
        <w:rPr>
          <w:rFonts w:ascii="Calibri" w:hAnsi="Calibri" w:cs="Calibri"/>
        </w:rPr>
        <w:t xml:space="preserve"> </w:t>
      </w:r>
      <w:r w:rsidR="005F03E3">
        <w:rPr>
          <w:rFonts w:ascii="Calibri" w:hAnsi="Calibri" w:cs="Calibri"/>
        </w:rPr>
        <w:t>Perform e</w:t>
      </w:r>
      <w:r w:rsidR="00345E66" w:rsidRPr="007B65B0">
        <w:rPr>
          <w:rFonts w:ascii="Calibri" w:hAnsi="Calibri" w:cs="Calibri"/>
        </w:rPr>
        <w:t>ach reaction in triplicate.</w:t>
      </w:r>
      <w:r w:rsidR="00D3705F" w:rsidRPr="007B65B0">
        <w:rPr>
          <w:rFonts w:ascii="Calibri" w:hAnsi="Calibri" w:cs="Calibri"/>
        </w:rPr>
        <w:t xml:space="preserve"> </w:t>
      </w:r>
    </w:p>
    <w:p w14:paraId="7D6D37A3" w14:textId="77777777" w:rsidR="005F03E3" w:rsidRDefault="005F03E3" w:rsidP="005F03E3">
      <w:pPr>
        <w:pStyle w:val="ListParagraph"/>
        <w:autoSpaceDE w:val="0"/>
        <w:autoSpaceDN w:val="0"/>
        <w:adjustRightInd w:val="0"/>
        <w:ind w:left="0"/>
        <w:jc w:val="both"/>
        <w:rPr>
          <w:rFonts w:ascii="Calibri" w:hAnsi="Calibri" w:cs="Calibri"/>
        </w:rPr>
      </w:pPr>
    </w:p>
    <w:p w14:paraId="175E9026" w14:textId="4F34A013" w:rsidR="00AF64D8" w:rsidRPr="007B65B0" w:rsidRDefault="005F03E3" w:rsidP="005F03E3">
      <w:pPr>
        <w:pStyle w:val="ListParagraph"/>
        <w:autoSpaceDE w:val="0"/>
        <w:autoSpaceDN w:val="0"/>
        <w:adjustRightInd w:val="0"/>
        <w:ind w:left="0"/>
        <w:jc w:val="both"/>
        <w:rPr>
          <w:rFonts w:ascii="Calibri" w:hAnsi="Calibri" w:cs="Calibri"/>
        </w:rPr>
      </w:pPr>
      <w:r>
        <w:rPr>
          <w:rFonts w:ascii="Calibri" w:hAnsi="Calibri" w:cs="Calibri"/>
        </w:rPr>
        <w:t xml:space="preserve">Note: </w:t>
      </w:r>
      <w:r w:rsidR="00D3705F" w:rsidRPr="007B65B0">
        <w:rPr>
          <w:rFonts w:ascii="Calibri" w:hAnsi="Calibri" w:cs="Calibri"/>
        </w:rPr>
        <w:t xml:space="preserve">Reactions can be set up in </w:t>
      </w:r>
      <w:r w:rsidR="00345E66" w:rsidRPr="007B65B0">
        <w:rPr>
          <w:rFonts w:ascii="Calibri" w:hAnsi="Calibri" w:cs="Calibri"/>
        </w:rPr>
        <w:t xml:space="preserve">parallel for multiple genes using </w:t>
      </w:r>
      <w:r w:rsidR="00D3705F" w:rsidRPr="007B65B0">
        <w:rPr>
          <w:rFonts w:ascii="Calibri" w:hAnsi="Calibri" w:cs="Calibri"/>
        </w:rPr>
        <w:t>96-</w:t>
      </w:r>
      <w:r w:rsidR="001E17CD">
        <w:rPr>
          <w:rFonts w:ascii="Calibri" w:hAnsi="Calibri" w:cs="Calibri"/>
        </w:rPr>
        <w:t xml:space="preserve"> </w:t>
      </w:r>
      <w:r w:rsidR="00D3705F" w:rsidRPr="007B65B0">
        <w:rPr>
          <w:rFonts w:ascii="Calibri" w:hAnsi="Calibri" w:cs="Calibri"/>
        </w:rPr>
        <w:t>or 384-well plate</w:t>
      </w:r>
      <w:r w:rsidR="00345E66" w:rsidRPr="007B65B0">
        <w:rPr>
          <w:rFonts w:ascii="Calibri" w:hAnsi="Calibri" w:cs="Calibri"/>
        </w:rPr>
        <w:t>s.</w:t>
      </w:r>
      <w:r w:rsidR="00D3705F" w:rsidRPr="007B65B0">
        <w:rPr>
          <w:rFonts w:ascii="Calibri" w:hAnsi="Calibri" w:cs="Calibri"/>
        </w:rPr>
        <w:t xml:space="preserve"> </w:t>
      </w:r>
    </w:p>
    <w:p w14:paraId="21CCBB6D" w14:textId="77777777" w:rsidR="00AF64D8" w:rsidRPr="007B65B0" w:rsidRDefault="00AF64D8" w:rsidP="00CB42E3">
      <w:pPr>
        <w:pStyle w:val="ListParagraph"/>
        <w:ind w:left="0"/>
        <w:jc w:val="both"/>
        <w:rPr>
          <w:rFonts w:ascii="Calibri" w:hAnsi="Calibri" w:cs="Calibri"/>
        </w:rPr>
      </w:pPr>
    </w:p>
    <w:p w14:paraId="463F1239" w14:textId="42BC2A9B" w:rsidR="00AF64D8" w:rsidRPr="007B65B0" w:rsidRDefault="00AF64D8" w:rsidP="00CB42E3">
      <w:pPr>
        <w:pStyle w:val="ListParagraph"/>
        <w:numPr>
          <w:ilvl w:val="1"/>
          <w:numId w:val="17"/>
        </w:numPr>
        <w:autoSpaceDE w:val="0"/>
        <w:autoSpaceDN w:val="0"/>
        <w:adjustRightInd w:val="0"/>
        <w:jc w:val="both"/>
        <w:rPr>
          <w:rFonts w:ascii="Calibri" w:hAnsi="Calibri" w:cs="Calibri"/>
        </w:rPr>
      </w:pPr>
      <w:r w:rsidRPr="007B65B0">
        <w:rPr>
          <w:rFonts w:ascii="Calibri" w:hAnsi="Calibri" w:cs="Calibri"/>
        </w:rPr>
        <w:t xml:space="preserve">Set up a reaction volume of 10 </w:t>
      </w:r>
      <w:proofErr w:type="spellStart"/>
      <w:r w:rsidRPr="007B65B0">
        <w:rPr>
          <w:rFonts w:ascii="Calibri" w:hAnsi="Calibri" w:cs="Calibri"/>
        </w:rPr>
        <w:t>μL</w:t>
      </w:r>
      <w:proofErr w:type="spellEnd"/>
      <w:r w:rsidRPr="007B65B0">
        <w:rPr>
          <w:rFonts w:ascii="Calibri" w:hAnsi="Calibri" w:cs="Calibri"/>
        </w:rPr>
        <w:t xml:space="preserve"> per well with 5 </w:t>
      </w:r>
      <w:proofErr w:type="spellStart"/>
      <w:r w:rsidRPr="007B65B0">
        <w:rPr>
          <w:rFonts w:ascii="Calibri" w:hAnsi="Calibri" w:cs="Calibri"/>
        </w:rPr>
        <w:t>μL</w:t>
      </w:r>
      <w:proofErr w:type="spellEnd"/>
      <w:r w:rsidRPr="007B65B0">
        <w:rPr>
          <w:rFonts w:ascii="Calibri" w:hAnsi="Calibri" w:cs="Calibri"/>
        </w:rPr>
        <w:t xml:space="preserve"> </w:t>
      </w:r>
      <w:r w:rsidR="001E17CD">
        <w:rPr>
          <w:rFonts w:ascii="Calibri" w:hAnsi="Calibri" w:cs="Calibri"/>
        </w:rPr>
        <w:t xml:space="preserve">of </w:t>
      </w:r>
      <w:r w:rsidRPr="007B65B0">
        <w:rPr>
          <w:rFonts w:ascii="Calibri" w:hAnsi="Calibri" w:cs="Calibri"/>
        </w:rPr>
        <w:t>2x PCR mix</w:t>
      </w:r>
      <w:r w:rsidR="0039444D" w:rsidRPr="007B65B0">
        <w:rPr>
          <w:rFonts w:ascii="Calibri" w:hAnsi="Calibri" w:cs="Calibri"/>
        </w:rPr>
        <w:t xml:space="preserve"> (</w:t>
      </w:r>
      <w:r w:rsidR="007B65B0" w:rsidRPr="007B65B0">
        <w:rPr>
          <w:rFonts w:ascii="Calibri" w:hAnsi="Calibri" w:cs="Calibri"/>
          <w:b/>
        </w:rPr>
        <w:t>Table of Materials</w:t>
      </w:r>
      <w:r w:rsidR="0039444D" w:rsidRPr="007B65B0">
        <w:rPr>
          <w:rFonts w:ascii="Calibri" w:hAnsi="Calibri" w:cs="Calibri"/>
        </w:rPr>
        <w:t>)</w:t>
      </w:r>
      <w:r w:rsidRPr="007B65B0">
        <w:rPr>
          <w:rFonts w:ascii="Calibri" w:hAnsi="Calibri" w:cs="Calibri"/>
        </w:rPr>
        <w:t xml:space="preserve">, 1 </w:t>
      </w:r>
      <w:proofErr w:type="spellStart"/>
      <w:r w:rsidRPr="007B65B0">
        <w:rPr>
          <w:rFonts w:ascii="Calibri" w:hAnsi="Calibri" w:cs="Calibri"/>
        </w:rPr>
        <w:t>μL</w:t>
      </w:r>
      <w:proofErr w:type="spellEnd"/>
      <w:r w:rsidR="003F3927" w:rsidRPr="007B65B0">
        <w:rPr>
          <w:rFonts w:ascii="Calibri" w:hAnsi="Calibri" w:cs="Calibri"/>
        </w:rPr>
        <w:t xml:space="preserve"> </w:t>
      </w:r>
      <w:r w:rsidR="001E17CD">
        <w:rPr>
          <w:rFonts w:ascii="Calibri" w:hAnsi="Calibri" w:cs="Calibri"/>
        </w:rPr>
        <w:t xml:space="preserve">of </w:t>
      </w:r>
      <w:r w:rsidR="003F3927" w:rsidRPr="007B65B0">
        <w:rPr>
          <w:rFonts w:ascii="Calibri" w:hAnsi="Calibri" w:cs="Calibri"/>
        </w:rPr>
        <w:t>primer mix</w:t>
      </w:r>
      <w:r w:rsidR="0083638B" w:rsidRPr="007B65B0">
        <w:rPr>
          <w:rFonts w:ascii="Calibri" w:hAnsi="Calibri" w:cs="Calibri"/>
        </w:rPr>
        <w:t xml:space="preserve"> </w:t>
      </w:r>
      <w:r w:rsidR="003F3927" w:rsidRPr="007B65B0">
        <w:rPr>
          <w:rFonts w:ascii="Calibri" w:hAnsi="Calibri" w:cs="Calibri"/>
        </w:rPr>
        <w:t>(</w:t>
      </w:r>
      <w:r w:rsidRPr="007B65B0">
        <w:rPr>
          <w:rFonts w:ascii="Calibri" w:hAnsi="Calibri" w:cs="Calibri"/>
        </w:rPr>
        <w:t>1</w:t>
      </w:r>
      <w:r w:rsidR="005F03E3">
        <w:rPr>
          <w:rFonts w:ascii="Calibri" w:hAnsi="Calibri" w:cs="Calibri"/>
        </w:rPr>
        <w:t xml:space="preserve"> </w:t>
      </w:r>
      <w:proofErr w:type="spellStart"/>
      <w:r w:rsidRPr="007B65B0">
        <w:rPr>
          <w:rFonts w:ascii="Calibri" w:hAnsi="Calibri" w:cs="Calibri"/>
        </w:rPr>
        <w:t>μM</w:t>
      </w:r>
      <w:proofErr w:type="spellEnd"/>
      <w:r w:rsidRPr="007B65B0">
        <w:rPr>
          <w:rFonts w:ascii="Calibri" w:hAnsi="Calibri" w:cs="Calibri"/>
        </w:rPr>
        <w:t xml:space="preserve"> forward primer</w:t>
      </w:r>
      <w:r w:rsidR="0083638B" w:rsidRPr="007B65B0">
        <w:rPr>
          <w:rFonts w:ascii="Calibri" w:hAnsi="Calibri" w:cs="Calibri"/>
        </w:rPr>
        <w:t xml:space="preserve"> and</w:t>
      </w:r>
      <w:r w:rsidRPr="007B65B0">
        <w:rPr>
          <w:rFonts w:ascii="Calibri" w:hAnsi="Calibri" w:cs="Calibri"/>
        </w:rPr>
        <w:t xml:space="preserve"> 1</w:t>
      </w:r>
      <w:r w:rsidR="005F03E3">
        <w:rPr>
          <w:rFonts w:ascii="Calibri" w:hAnsi="Calibri" w:cs="Calibri"/>
        </w:rPr>
        <w:t xml:space="preserve"> </w:t>
      </w:r>
      <w:proofErr w:type="spellStart"/>
      <w:r w:rsidRPr="007B65B0">
        <w:rPr>
          <w:rFonts w:ascii="Calibri" w:hAnsi="Calibri" w:cs="Calibri"/>
        </w:rPr>
        <w:t>μM</w:t>
      </w:r>
      <w:proofErr w:type="spellEnd"/>
      <w:r w:rsidRPr="007B65B0">
        <w:rPr>
          <w:rFonts w:ascii="Calibri" w:hAnsi="Calibri" w:cs="Calibri"/>
        </w:rPr>
        <w:t xml:space="preserve"> reverse prime</w:t>
      </w:r>
      <w:r w:rsidR="003F3927" w:rsidRPr="007B65B0">
        <w:rPr>
          <w:rFonts w:ascii="Calibri" w:hAnsi="Calibri" w:cs="Calibri"/>
        </w:rPr>
        <w:t>r)</w:t>
      </w:r>
      <w:r w:rsidR="001E17CD">
        <w:rPr>
          <w:rFonts w:ascii="Calibri" w:hAnsi="Calibri" w:cs="Calibri"/>
        </w:rPr>
        <w:t>, and</w:t>
      </w:r>
      <w:r w:rsidRPr="007B65B0">
        <w:rPr>
          <w:rFonts w:ascii="Calibri" w:hAnsi="Calibri" w:cs="Calibri"/>
        </w:rPr>
        <w:t xml:space="preserve"> </w:t>
      </w:r>
      <w:r w:rsidR="00F81F55" w:rsidRPr="007B65B0">
        <w:rPr>
          <w:rFonts w:ascii="Calibri" w:hAnsi="Calibri" w:cs="Calibri"/>
        </w:rPr>
        <w:t>4</w:t>
      </w:r>
      <w:r w:rsidRPr="007B65B0">
        <w:rPr>
          <w:rFonts w:ascii="Calibri" w:hAnsi="Calibri" w:cs="Calibri"/>
        </w:rPr>
        <w:t xml:space="preserve"> </w:t>
      </w:r>
      <w:proofErr w:type="spellStart"/>
      <w:r w:rsidR="001E17CD" w:rsidRPr="007B65B0">
        <w:rPr>
          <w:rFonts w:ascii="Calibri" w:hAnsi="Calibri" w:cs="Calibri"/>
        </w:rPr>
        <w:t>μ</w:t>
      </w:r>
      <w:proofErr w:type="gramStart"/>
      <w:r w:rsidR="001E17CD" w:rsidRPr="007B65B0">
        <w:rPr>
          <w:rFonts w:ascii="Calibri" w:hAnsi="Calibri" w:cs="Calibri"/>
        </w:rPr>
        <w:t>L</w:t>
      </w:r>
      <w:proofErr w:type="spellEnd"/>
      <w:r w:rsidR="001E17CD" w:rsidRPr="007B65B0" w:rsidDel="001E17CD">
        <w:rPr>
          <w:rFonts w:ascii="Calibri" w:hAnsi="Calibri" w:cs="Calibri"/>
        </w:rPr>
        <w:t xml:space="preserve"> </w:t>
      </w:r>
      <w:r w:rsidR="001E17CD">
        <w:rPr>
          <w:rFonts w:ascii="Calibri" w:hAnsi="Calibri" w:cs="Calibri"/>
        </w:rPr>
        <w:t xml:space="preserve"> of</w:t>
      </w:r>
      <w:proofErr w:type="gramEnd"/>
      <w:r w:rsidR="00827126" w:rsidRPr="007B65B0">
        <w:rPr>
          <w:rFonts w:ascii="Calibri" w:hAnsi="Calibri" w:cs="Calibri"/>
        </w:rPr>
        <w:t xml:space="preserve"> </w:t>
      </w:r>
      <w:r w:rsidRPr="007B65B0">
        <w:rPr>
          <w:rFonts w:ascii="Calibri" w:hAnsi="Calibri" w:cs="Calibri"/>
        </w:rPr>
        <w:t xml:space="preserve">DNA from </w:t>
      </w:r>
      <w:proofErr w:type="spellStart"/>
      <w:r w:rsidRPr="007B65B0">
        <w:rPr>
          <w:rFonts w:ascii="Calibri" w:hAnsi="Calibri" w:cs="Calibri"/>
        </w:rPr>
        <w:t>ChIP</w:t>
      </w:r>
      <w:proofErr w:type="spellEnd"/>
      <w:r w:rsidRPr="007B65B0">
        <w:rPr>
          <w:rFonts w:ascii="Calibri" w:hAnsi="Calibri" w:cs="Calibri"/>
        </w:rPr>
        <w:t xml:space="preserve"> (or </w:t>
      </w:r>
      <w:r w:rsidR="001E17CD">
        <w:rPr>
          <w:rFonts w:ascii="Calibri" w:hAnsi="Calibri" w:cs="Calibri"/>
        </w:rPr>
        <w:t xml:space="preserve">the </w:t>
      </w:r>
      <w:r w:rsidRPr="007B65B0">
        <w:rPr>
          <w:rFonts w:ascii="Calibri" w:hAnsi="Calibri" w:cs="Calibri"/>
        </w:rPr>
        <w:t>input control).</w:t>
      </w:r>
    </w:p>
    <w:p w14:paraId="7CAAF570" w14:textId="77777777" w:rsidR="00AF64D8" w:rsidRPr="007B65B0" w:rsidRDefault="00AF64D8" w:rsidP="00CB42E3">
      <w:pPr>
        <w:pStyle w:val="ListParagraph"/>
        <w:ind w:left="0"/>
        <w:jc w:val="both"/>
        <w:rPr>
          <w:rFonts w:ascii="Calibri" w:hAnsi="Calibri" w:cs="Calibri"/>
        </w:rPr>
      </w:pPr>
    </w:p>
    <w:p w14:paraId="4596B6A2" w14:textId="11E55320" w:rsidR="00AF64D8" w:rsidRPr="007B65B0" w:rsidRDefault="002A2842" w:rsidP="00CB42E3">
      <w:pPr>
        <w:pStyle w:val="ListParagraph"/>
        <w:numPr>
          <w:ilvl w:val="1"/>
          <w:numId w:val="17"/>
        </w:numPr>
        <w:autoSpaceDE w:val="0"/>
        <w:autoSpaceDN w:val="0"/>
        <w:adjustRightInd w:val="0"/>
        <w:jc w:val="both"/>
        <w:rPr>
          <w:rFonts w:ascii="Calibri" w:hAnsi="Calibri" w:cs="Calibri"/>
        </w:rPr>
      </w:pPr>
      <w:r>
        <w:rPr>
          <w:rFonts w:ascii="Calibri" w:hAnsi="Calibri" w:cs="Calibri"/>
        </w:rPr>
        <w:t>Briefly s</w:t>
      </w:r>
      <w:r w:rsidR="00AF64D8" w:rsidRPr="007B65B0">
        <w:rPr>
          <w:rFonts w:ascii="Calibri" w:hAnsi="Calibri" w:cs="Calibri"/>
        </w:rPr>
        <w:t>pin down the plate.</w:t>
      </w:r>
    </w:p>
    <w:p w14:paraId="41E942E3" w14:textId="77777777" w:rsidR="00AF64D8" w:rsidRPr="007B65B0" w:rsidRDefault="00AF64D8" w:rsidP="00CB42E3">
      <w:pPr>
        <w:pStyle w:val="ListParagraph"/>
        <w:ind w:left="0"/>
        <w:jc w:val="both"/>
        <w:rPr>
          <w:rFonts w:ascii="Calibri" w:hAnsi="Calibri" w:cs="Calibri"/>
        </w:rPr>
      </w:pPr>
    </w:p>
    <w:p w14:paraId="16DF3321" w14:textId="5C3D8576" w:rsidR="00F81F55" w:rsidRPr="007B65B0" w:rsidRDefault="00345E66" w:rsidP="00CB42E3">
      <w:pPr>
        <w:pStyle w:val="ListParagraph"/>
        <w:numPr>
          <w:ilvl w:val="1"/>
          <w:numId w:val="17"/>
        </w:numPr>
        <w:autoSpaceDE w:val="0"/>
        <w:autoSpaceDN w:val="0"/>
        <w:adjustRightInd w:val="0"/>
        <w:jc w:val="both"/>
        <w:rPr>
          <w:rFonts w:ascii="Calibri" w:hAnsi="Calibri" w:cs="Calibri"/>
        </w:rPr>
      </w:pPr>
      <w:r w:rsidRPr="007B65B0">
        <w:rPr>
          <w:rFonts w:ascii="Calibri" w:hAnsi="Calibri" w:cs="Calibri"/>
        </w:rPr>
        <w:t>Run the</w:t>
      </w:r>
      <w:r w:rsidR="00AF64D8" w:rsidRPr="007B65B0">
        <w:rPr>
          <w:rFonts w:ascii="Calibri" w:hAnsi="Calibri" w:cs="Calibri"/>
        </w:rPr>
        <w:t xml:space="preserve"> qPCR </w:t>
      </w:r>
      <w:r w:rsidRPr="007B65B0">
        <w:rPr>
          <w:rFonts w:ascii="Calibri" w:hAnsi="Calibri" w:cs="Calibri"/>
        </w:rPr>
        <w:t>reactions on a</w:t>
      </w:r>
      <w:r w:rsidR="00AF64D8" w:rsidRPr="007B65B0">
        <w:rPr>
          <w:rFonts w:ascii="Calibri" w:hAnsi="Calibri" w:cs="Calibri"/>
        </w:rPr>
        <w:t xml:space="preserve"> real</w:t>
      </w:r>
      <w:r w:rsidR="001E17CD">
        <w:rPr>
          <w:rFonts w:ascii="Calibri" w:hAnsi="Calibri" w:cs="Calibri"/>
        </w:rPr>
        <w:t>-</w:t>
      </w:r>
      <w:r w:rsidR="00AF64D8" w:rsidRPr="007B65B0">
        <w:rPr>
          <w:rFonts w:ascii="Calibri" w:hAnsi="Calibri" w:cs="Calibri"/>
        </w:rPr>
        <w:t xml:space="preserve">time PCR system using </w:t>
      </w:r>
      <w:r w:rsidRPr="007B65B0">
        <w:rPr>
          <w:rFonts w:ascii="Calibri" w:hAnsi="Calibri" w:cs="Calibri"/>
        </w:rPr>
        <w:t xml:space="preserve">the </w:t>
      </w:r>
      <w:r w:rsidR="00AF64D8" w:rsidRPr="007B65B0">
        <w:rPr>
          <w:rFonts w:ascii="Calibri" w:hAnsi="Calibri" w:cs="Calibri"/>
        </w:rPr>
        <w:t>protocol</w:t>
      </w:r>
      <w:r w:rsidRPr="007B65B0">
        <w:rPr>
          <w:rFonts w:ascii="Calibri" w:hAnsi="Calibri" w:cs="Calibri"/>
        </w:rPr>
        <w:t xml:space="preserve"> recommended by the manufacturer for </w:t>
      </w:r>
      <w:r w:rsidR="00827126" w:rsidRPr="007B65B0">
        <w:rPr>
          <w:rFonts w:ascii="Calibri" w:hAnsi="Calibri" w:cs="Calibri"/>
        </w:rPr>
        <w:t>reagent</w:t>
      </w:r>
      <w:r w:rsidRPr="007B65B0">
        <w:rPr>
          <w:rFonts w:ascii="Calibri" w:hAnsi="Calibri" w:cs="Calibri"/>
        </w:rPr>
        <w:t xml:space="preserve"> detection</w:t>
      </w:r>
      <w:r w:rsidR="008539A1">
        <w:rPr>
          <w:rFonts w:ascii="Calibri" w:hAnsi="Calibri" w:cs="Calibri"/>
        </w:rPr>
        <w:t xml:space="preserve"> (</w:t>
      </w:r>
      <w:r w:rsidR="008539A1" w:rsidRPr="00AA1946">
        <w:rPr>
          <w:rFonts w:ascii="Calibri" w:hAnsi="Calibri" w:cs="Calibri"/>
          <w:b/>
        </w:rPr>
        <w:t>Table of Materia</w:t>
      </w:r>
      <w:r w:rsidR="001E17CD">
        <w:rPr>
          <w:rFonts w:ascii="Calibri" w:hAnsi="Calibri" w:cs="Calibri"/>
          <w:b/>
        </w:rPr>
        <w:t>ls</w:t>
      </w:r>
      <w:r w:rsidR="008539A1">
        <w:rPr>
          <w:rFonts w:ascii="Calibri" w:hAnsi="Calibri" w:cs="Calibri"/>
        </w:rPr>
        <w:t>)</w:t>
      </w:r>
      <w:r w:rsidR="00AF64D8" w:rsidRPr="007B65B0">
        <w:rPr>
          <w:rFonts w:ascii="Calibri" w:hAnsi="Calibri" w:cs="Calibri"/>
        </w:rPr>
        <w:t>.</w:t>
      </w:r>
      <w:r w:rsidR="008539A1">
        <w:rPr>
          <w:rFonts w:ascii="Calibri" w:hAnsi="Calibri" w:cs="Calibri"/>
        </w:rPr>
        <w:t xml:space="preserve"> </w:t>
      </w:r>
      <w:r w:rsidR="00BF2BF5">
        <w:rPr>
          <w:rFonts w:ascii="Calibri" w:hAnsi="Calibri" w:cs="Calibri"/>
        </w:rPr>
        <w:t>Here we have used the following conditions</w:t>
      </w:r>
      <w:r w:rsidR="001E17CD">
        <w:rPr>
          <w:rFonts w:ascii="Calibri" w:hAnsi="Calibri" w:cs="Calibri"/>
        </w:rPr>
        <w:t>:</w:t>
      </w:r>
      <w:r w:rsidR="00BF2BF5">
        <w:rPr>
          <w:rFonts w:ascii="Calibri" w:hAnsi="Calibri" w:cs="Calibri"/>
        </w:rPr>
        <w:t xml:space="preserve"> </w:t>
      </w:r>
      <w:r w:rsidR="001E17CD">
        <w:rPr>
          <w:rFonts w:ascii="Calibri" w:hAnsi="Calibri" w:cs="Calibri"/>
        </w:rPr>
        <w:t>1)</w:t>
      </w:r>
      <w:r w:rsidR="004E4EBB">
        <w:rPr>
          <w:rFonts w:ascii="Calibri" w:hAnsi="Calibri" w:cs="Calibri"/>
        </w:rPr>
        <w:t xml:space="preserve"> </w:t>
      </w:r>
      <w:r w:rsidR="001E17CD">
        <w:rPr>
          <w:rFonts w:ascii="Calibri" w:hAnsi="Calibri" w:cs="Calibri"/>
        </w:rPr>
        <w:t xml:space="preserve">1s at </w:t>
      </w:r>
      <w:r w:rsidR="008539A1">
        <w:rPr>
          <w:rFonts w:ascii="Calibri" w:hAnsi="Calibri" w:cs="Calibri"/>
        </w:rPr>
        <w:t>95</w:t>
      </w:r>
      <w:r w:rsidR="008539A1" w:rsidRPr="007B65B0">
        <w:rPr>
          <w:rFonts w:ascii="Calibri" w:hAnsi="Calibri" w:cs="Calibri"/>
        </w:rPr>
        <w:t>°C</w:t>
      </w:r>
      <w:r w:rsidR="004E4EBB">
        <w:rPr>
          <w:rFonts w:ascii="Calibri" w:hAnsi="Calibri" w:cs="Calibri"/>
        </w:rPr>
        <w:t xml:space="preserve"> for 1 </w:t>
      </w:r>
      <w:r w:rsidR="001E17CD">
        <w:rPr>
          <w:rFonts w:ascii="Calibri" w:hAnsi="Calibri" w:cs="Calibri"/>
        </w:rPr>
        <w:t>c</w:t>
      </w:r>
      <w:r w:rsidR="004E4EBB">
        <w:rPr>
          <w:rFonts w:ascii="Calibri" w:hAnsi="Calibri" w:cs="Calibri"/>
        </w:rPr>
        <w:t>ycle;</w:t>
      </w:r>
      <w:r w:rsidR="008539A1">
        <w:rPr>
          <w:rFonts w:ascii="Calibri" w:hAnsi="Calibri" w:cs="Calibri"/>
        </w:rPr>
        <w:t xml:space="preserve"> </w:t>
      </w:r>
      <w:r w:rsidR="001E17CD">
        <w:rPr>
          <w:rFonts w:ascii="Calibri" w:hAnsi="Calibri" w:cs="Calibri"/>
        </w:rPr>
        <w:t>2)</w:t>
      </w:r>
      <w:r w:rsidR="004E4EBB">
        <w:rPr>
          <w:rFonts w:ascii="Calibri" w:hAnsi="Calibri" w:cs="Calibri"/>
        </w:rPr>
        <w:t xml:space="preserve"> </w:t>
      </w:r>
      <w:r w:rsidR="008539A1">
        <w:rPr>
          <w:rFonts w:ascii="Calibri" w:hAnsi="Calibri" w:cs="Calibri"/>
        </w:rPr>
        <w:t>1 s at 95</w:t>
      </w:r>
      <w:r w:rsidR="001E17CD">
        <w:rPr>
          <w:rFonts w:ascii="Calibri" w:hAnsi="Calibri" w:cs="Calibri"/>
        </w:rPr>
        <w:t xml:space="preserve"> </w:t>
      </w:r>
      <w:r w:rsidR="008539A1" w:rsidRPr="007B65B0">
        <w:rPr>
          <w:rFonts w:ascii="Calibri" w:hAnsi="Calibri" w:cs="Calibri"/>
        </w:rPr>
        <w:t>°C</w:t>
      </w:r>
      <w:r w:rsidR="008539A1">
        <w:rPr>
          <w:rFonts w:ascii="Calibri" w:hAnsi="Calibri" w:cs="Calibri"/>
        </w:rPr>
        <w:t xml:space="preserve"> </w:t>
      </w:r>
      <w:r w:rsidR="004E4EBB">
        <w:rPr>
          <w:rFonts w:ascii="Calibri" w:hAnsi="Calibri" w:cs="Calibri"/>
        </w:rPr>
        <w:t>follow</w:t>
      </w:r>
      <w:r w:rsidR="001E17CD">
        <w:rPr>
          <w:rFonts w:ascii="Calibri" w:hAnsi="Calibri" w:cs="Calibri"/>
        </w:rPr>
        <w:t>ed</w:t>
      </w:r>
      <w:r w:rsidR="004E4EBB">
        <w:rPr>
          <w:rFonts w:ascii="Calibri" w:hAnsi="Calibri" w:cs="Calibri"/>
        </w:rPr>
        <w:t xml:space="preserve"> by </w:t>
      </w:r>
      <w:r w:rsidR="008539A1">
        <w:rPr>
          <w:rFonts w:ascii="Calibri" w:hAnsi="Calibri" w:cs="Calibri"/>
        </w:rPr>
        <w:t>20 s at 60</w:t>
      </w:r>
      <w:r w:rsidR="001E17CD">
        <w:rPr>
          <w:rFonts w:ascii="Calibri" w:hAnsi="Calibri" w:cs="Calibri"/>
        </w:rPr>
        <w:t xml:space="preserve"> </w:t>
      </w:r>
      <w:r w:rsidR="008539A1" w:rsidRPr="007B65B0">
        <w:rPr>
          <w:rFonts w:ascii="Calibri" w:hAnsi="Calibri" w:cs="Calibri"/>
        </w:rPr>
        <w:t>°C</w:t>
      </w:r>
      <w:r w:rsidR="004E4EBB">
        <w:rPr>
          <w:rFonts w:ascii="Calibri" w:hAnsi="Calibri" w:cs="Calibri"/>
        </w:rPr>
        <w:t xml:space="preserve"> for 45 </w:t>
      </w:r>
      <w:r w:rsidR="001E17CD">
        <w:rPr>
          <w:rFonts w:ascii="Calibri" w:hAnsi="Calibri" w:cs="Calibri"/>
        </w:rPr>
        <w:t>c</w:t>
      </w:r>
      <w:r w:rsidR="004E4EBB">
        <w:rPr>
          <w:rFonts w:ascii="Calibri" w:hAnsi="Calibri" w:cs="Calibri"/>
        </w:rPr>
        <w:t xml:space="preserve">ycles; </w:t>
      </w:r>
      <w:r w:rsidR="001E17CD">
        <w:rPr>
          <w:rFonts w:ascii="Calibri" w:hAnsi="Calibri" w:cs="Calibri"/>
        </w:rPr>
        <w:t>3)</w:t>
      </w:r>
      <w:r w:rsidR="008539A1">
        <w:rPr>
          <w:rFonts w:ascii="Calibri" w:hAnsi="Calibri" w:cs="Calibri"/>
        </w:rPr>
        <w:t xml:space="preserve"> 15 s at 95</w:t>
      </w:r>
      <w:r w:rsidR="001E17CD">
        <w:rPr>
          <w:rFonts w:ascii="Calibri" w:hAnsi="Calibri" w:cs="Calibri"/>
        </w:rPr>
        <w:t xml:space="preserve"> </w:t>
      </w:r>
      <w:r w:rsidR="008539A1" w:rsidRPr="007B65B0">
        <w:rPr>
          <w:rFonts w:ascii="Calibri" w:hAnsi="Calibri" w:cs="Calibri"/>
        </w:rPr>
        <w:t>°C</w:t>
      </w:r>
      <w:r w:rsidR="004E4EBB">
        <w:rPr>
          <w:rFonts w:ascii="Calibri" w:hAnsi="Calibri" w:cs="Calibri"/>
        </w:rPr>
        <w:t xml:space="preserve"> follow</w:t>
      </w:r>
      <w:r w:rsidR="001E17CD">
        <w:rPr>
          <w:rFonts w:ascii="Calibri" w:hAnsi="Calibri" w:cs="Calibri"/>
        </w:rPr>
        <w:t>ed</w:t>
      </w:r>
      <w:r w:rsidR="004E4EBB">
        <w:rPr>
          <w:rFonts w:ascii="Calibri" w:hAnsi="Calibri" w:cs="Calibri"/>
        </w:rPr>
        <w:t xml:space="preserve"> by</w:t>
      </w:r>
      <w:r w:rsidR="008539A1">
        <w:rPr>
          <w:rFonts w:ascii="Calibri" w:hAnsi="Calibri" w:cs="Calibri"/>
        </w:rPr>
        <w:t xml:space="preserve"> 60 s at 60</w:t>
      </w:r>
      <w:r w:rsidR="001E17CD">
        <w:rPr>
          <w:rFonts w:ascii="Calibri" w:hAnsi="Calibri" w:cs="Calibri"/>
        </w:rPr>
        <w:t xml:space="preserve"> </w:t>
      </w:r>
      <w:r w:rsidR="008539A1" w:rsidRPr="007B65B0">
        <w:rPr>
          <w:rFonts w:ascii="Calibri" w:hAnsi="Calibri" w:cs="Calibri"/>
        </w:rPr>
        <w:t>°C</w:t>
      </w:r>
      <w:r w:rsidR="008539A1">
        <w:rPr>
          <w:rFonts w:ascii="Calibri" w:hAnsi="Calibri" w:cs="Calibri"/>
        </w:rPr>
        <w:t xml:space="preserve"> </w:t>
      </w:r>
      <w:r w:rsidR="004E4EBB">
        <w:rPr>
          <w:rFonts w:ascii="Calibri" w:hAnsi="Calibri" w:cs="Calibri"/>
        </w:rPr>
        <w:t>follow</w:t>
      </w:r>
      <w:r w:rsidR="001E17CD">
        <w:rPr>
          <w:rFonts w:ascii="Calibri" w:hAnsi="Calibri" w:cs="Calibri"/>
        </w:rPr>
        <w:t>ed</w:t>
      </w:r>
      <w:r w:rsidR="004E4EBB">
        <w:rPr>
          <w:rFonts w:ascii="Calibri" w:hAnsi="Calibri" w:cs="Calibri"/>
        </w:rPr>
        <w:t xml:space="preserve"> by </w:t>
      </w:r>
      <w:r w:rsidR="008539A1">
        <w:rPr>
          <w:rFonts w:ascii="Calibri" w:hAnsi="Calibri" w:cs="Calibri"/>
        </w:rPr>
        <w:t>15 s at 95</w:t>
      </w:r>
      <w:r w:rsidR="001E17CD">
        <w:rPr>
          <w:rFonts w:ascii="Calibri" w:hAnsi="Calibri" w:cs="Calibri"/>
        </w:rPr>
        <w:t xml:space="preserve"> </w:t>
      </w:r>
      <w:r w:rsidR="008539A1" w:rsidRPr="007B65B0">
        <w:rPr>
          <w:rFonts w:ascii="Calibri" w:hAnsi="Calibri" w:cs="Calibri"/>
        </w:rPr>
        <w:t>°C</w:t>
      </w:r>
      <w:r w:rsidR="004E4EBB">
        <w:rPr>
          <w:rFonts w:ascii="Calibri" w:hAnsi="Calibri" w:cs="Calibri"/>
        </w:rPr>
        <w:t xml:space="preserve"> for 1 </w:t>
      </w:r>
      <w:r w:rsidR="001E17CD">
        <w:rPr>
          <w:rFonts w:ascii="Calibri" w:hAnsi="Calibri" w:cs="Calibri"/>
        </w:rPr>
        <w:t>c</w:t>
      </w:r>
      <w:r w:rsidR="004E4EBB">
        <w:rPr>
          <w:rFonts w:ascii="Calibri" w:hAnsi="Calibri" w:cs="Calibri"/>
        </w:rPr>
        <w:t>ycle</w:t>
      </w:r>
      <w:r w:rsidR="008539A1">
        <w:rPr>
          <w:rFonts w:ascii="Calibri" w:hAnsi="Calibri" w:cs="Calibri"/>
        </w:rPr>
        <w:t>.</w:t>
      </w:r>
    </w:p>
    <w:p w14:paraId="350649B0" w14:textId="77777777" w:rsidR="00F81F55" w:rsidRPr="007B65B0" w:rsidRDefault="00F81F55" w:rsidP="00CB42E3">
      <w:pPr>
        <w:pStyle w:val="ListParagraph"/>
        <w:autoSpaceDE w:val="0"/>
        <w:autoSpaceDN w:val="0"/>
        <w:adjustRightInd w:val="0"/>
        <w:ind w:left="0"/>
        <w:jc w:val="both"/>
        <w:rPr>
          <w:rFonts w:ascii="Calibri" w:hAnsi="Calibri" w:cs="Calibri"/>
        </w:rPr>
      </w:pPr>
    </w:p>
    <w:p w14:paraId="3964C035" w14:textId="3F35DFB3" w:rsidR="0039444D" w:rsidRPr="007B65B0" w:rsidRDefault="005F03E3" w:rsidP="005F03E3">
      <w:pPr>
        <w:pStyle w:val="ListParagraph"/>
        <w:autoSpaceDE w:val="0"/>
        <w:autoSpaceDN w:val="0"/>
        <w:adjustRightInd w:val="0"/>
        <w:ind w:left="0"/>
        <w:jc w:val="both"/>
        <w:rPr>
          <w:rFonts w:ascii="Calibri" w:hAnsi="Calibri" w:cs="Calibri"/>
        </w:rPr>
      </w:pPr>
      <w:r>
        <w:rPr>
          <w:rFonts w:ascii="Calibri" w:hAnsi="Calibri" w:cs="Calibri"/>
        </w:rPr>
        <w:t xml:space="preserve">Note: </w:t>
      </w:r>
      <w:r w:rsidR="00AF64D8" w:rsidRPr="007B65B0">
        <w:rPr>
          <w:rFonts w:ascii="Calibri" w:hAnsi="Calibri" w:cs="Calibri"/>
        </w:rPr>
        <w:t xml:space="preserve">Check the dissociation curve: </w:t>
      </w:r>
      <w:r w:rsidR="001E17CD">
        <w:rPr>
          <w:rFonts w:ascii="Calibri" w:hAnsi="Calibri" w:cs="Calibri"/>
        </w:rPr>
        <w:t xml:space="preserve">the </w:t>
      </w:r>
      <w:r w:rsidR="00AF64D8" w:rsidRPr="007B65B0">
        <w:rPr>
          <w:rFonts w:ascii="Calibri" w:hAnsi="Calibri" w:cs="Calibri"/>
        </w:rPr>
        <w:t xml:space="preserve">presence of one peak in the thermal dissociation plot suggests a single amplicon is generated from the PCR reaction. If more than one peak is </w:t>
      </w:r>
      <w:r w:rsidR="00AF64D8" w:rsidRPr="007B65B0">
        <w:rPr>
          <w:rFonts w:ascii="Calibri" w:hAnsi="Calibri" w:cs="Calibri"/>
        </w:rPr>
        <w:lastRenderedPageBreak/>
        <w:t xml:space="preserve">visualized, this is </w:t>
      </w:r>
      <w:r w:rsidR="00E15DE5" w:rsidRPr="007B65B0">
        <w:rPr>
          <w:rFonts w:ascii="Calibri" w:hAnsi="Calibri" w:cs="Calibri"/>
        </w:rPr>
        <w:t xml:space="preserve">potentially </w:t>
      </w:r>
      <w:r w:rsidR="00AF64D8" w:rsidRPr="007B65B0">
        <w:rPr>
          <w:rFonts w:ascii="Calibri" w:hAnsi="Calibri" w:cs="Calibri"/>
        </w:rPr>
        <w:t>indicative of multiple, non-specific amplicons</w:t>
      </w:r>
      <w:r w:rsidR="001E17CD">
        <w:rPr>
          <w:rFonts w:ascii="Calibri" w:hAnsi="Calibri" w:cs="Calibri"/>
        </w:rPr>
        <w:t>;</w:t>
      </w:r>
      <w:r w:rsidR="00AF64D8" w:rsidRPr="007B65B0">
        <w:rPr>
          <w:rFonts w:ascii="Calibri" w:hAnsi="Calibri" w:cs="Calibri"/>
        </w:rPr>
        <w:t xml:space="preserve"> in which case</w:t>
      </w:r>
      <w:r w:rsidR="001E17CD">
        <w:rPr>
          <w:rFonts w:ascii="Calibri" w:hAnsi="Calibri" w:cs="Calibri"/>
        </w:rPr>
        <w:t>,</w:t>
      </w:r>
      <w:r w:rsidR="00AF64D8" w:rsidRPr="007B65B0">
        <w:rPr>
          <w:rFonts w:ascii="Calibri" w:hAnsi="Calibri" w:cs="Calibri"/>
        </w:rPr>
        <w:t xml:space="preserve"> </w:t>
      </w:r>
      <w:r w:rsidR="003F3927" w:rsidRPr="007B65B0">
        <w:rPr>
          <w:rFonts w:ascii="Calibri" w:hAnsi="Calibri" w:cs="Calibri"/>
        </w:rPr>
        <w:t>we recommend the design of alternative</w:t>
      </w:r>
      <w:r w:rsidR="00AF64D8" w:rsidRPr="007B65B0">
        <w:rPr>
          <w:rFonts w:ascii="Calibri" w:hAnsi="Calibri" w:cs="Calibri"/>
        </w:rPr>
        <w:t xml:space="preserve"> primer pairs.</w:t>
      </w:r>
      <w:r w:rsidR="00786BB3" w:rsidRPr="007B65B0">
        <w:rPr>
          <w:rFonts w:ascii="Calibri" w:hAnsi="Calibri" w:cs="Calibri"/>
        </w:rPr>
        <w:t xml:space="preserve"> </w:t>
      </w:r>
    </w:p>
    <w:p w14:paraId="01C8D0DF" w14:textId="77777777" w:rsidR="00AF64D8" w:rsidRPr="007B65B0" w:rsidRDefault="00AF64D8" w:rsidP="00CB42E3">
      <w:pPr>
        <w:pStyle w:val="ListParagraph"/>
        <w:autoSpaceDE w:val="0"/>
        <w:autoSpaceDN w:val="0"/>
        <w:adjustRightInd w:val="0"/>
        <w:ind w:left="0"/>
        <w:jc w:val="both"/>
        <w:rPr>
          <w:rFonts w:ascii="Calibri" w:hAnsi="Calibri" w:cs="Calibri"/>
        </w:rPr>
      </w:pPr>
    </w:p>
    <w:p w14:paraId="1A68417B" w14:textId="3A2E1430" w:rsidR="005F03E3" w:rsidRDefault="00AF64D8" w:rsidP="00CB42E3">
      <w:pPr>
        <w:pStyle w:val="ListParagraph"/>
        <w:numPr>
          <w:ilvl w:val="1"/>
          <w:numId w:val="17"/>
        </w:numPr>
        <w:autoSpaceDE w:val="0"/>
        <w:autoSpaceDN w:val="0"/>
        <w:adjustRightInd w:val="0"/>
        <w:jc w:val="both"/>
        <w:rPr>
          <w:rFonts w:ascii="Calibri" w:hAnsi="Calibri" w:cs="Calibri"/>
        </w:rPr>
      </w:pPr>
      <w:r w:rsidRPr="007B65B0">
        <w:rPr>
          <w:rFonts w:ascii="Calibri" w:hAnsi="Calibri" w:cs="Calibri"/>
        </w:rPr>
        <w:t xml:space="preserve">Determine the linear phase of exponential amplification of </w:t>
      </w:r>
      <w:r w:rsidR="001E17CD">
        <w:rPr>
          <w:rFonts w:ascii="Calibri" w:hAnsi="Calibri" w:cs="Calibri"/>
        </w:rPr>
        <w:t xml:space="preserve">the </w:t>
      </w:r>
      <w:r w:rsidRPr="007B65B0">
        <w:rPr>
          <w:rFonts w:ascii="Calibri" w:hAnsi="Calibri" w:cs="Calibri"/>
        </w:rPr>
        <w:t>PCR reaction for each primer set by calculating the standard curve</w:t>
      </w:r>
      <w:r w:rsidR="0039444D" w:rsidRPr="007B65B0">
        <w:rPr>
          <w:rFonts w:ascii="Calibri" w:hAnsi="Calibri" w:cs="Calibri"/>
        </w:rPr>
        <w:t xml:space="preserve"> </w:t>
      </w:r>
      <w:r w:rsidRPr="007B65B0">
        <w:rPr>
          <w:rFonts w:ascii="Calibri" w:hAnsi="Calibri" w:cs="Calibri"/>
        </w:rPr>
        <w:t xml:space="preserve">using the series of diluted genomic DNA in </w:t>
      </w:r>
      <w:r w:rsidR="001E17CD">
        <w:rPr>
          <w:rFonts w:ascii="Calibri" w:hAnsi="Calibri" w:cs="Calibri"/>
        </w:rPr>
        <w:t xml:space="preserve">step </w:t>
      </w:r>
      <w:r w:rsidRPr="007B65B0">
        <w:rPr>
          <w:rFonts w:ascii="Calibri" w:hAnsi="Calibri" w:cs="Calibri"/>
        </w:rPr>
        <w:t>4.1. according to the Ct (cycle threshold) value.</w:t>
      </w:r>
      <w:r w:rsidR="007B65B0">
        <w:rPr>
          <w:rFonts w:ascii="Calibri" w:hAnsi="Calibri" w:cs="Calibri"/>
        </w:rPr>
        <w:t xml:space="preserve"> </w:t>
      </w:r>
    </w:p>
    <w:p w14:paraId="20B3AFD4" w14:textId="77777777" w:rsidR="005F03E3" w:rsidRDefault="005F03E3" w:rsidP="005F03E3">
      <w:pPr>
        <w:pStyle w:val="ListParagraph"/>
        <w:autoSpaceDE w:val="0"/>
        <w:autoSpaceDN w:val="0"/>
        <w:adjustRightInd w:val="0"/>
        <w:ind w:left="0"/>
        <w:jc w:val="both"/>
        <w:rPr>
          <w:rFonts w:ascii="Calibri" w:hAnsi="Calibri" w:cs="Calibri"/>
        </w:rPr>
      </w:pPr>
    </w:p>
    <w:p w14:paraId="10019DA2" w14:textId="33A5DA34" w:rsidR="00AF64D8" w:rsidRPr="007B65B0" w:rsidRDefault="00AF64D8" w:rsidP="00CB42E3">
      <w:pPr>
        <w:pStyle w:val="ListParagraph"/>
        <w:numPr>
          <w:ilvl w:val="1"/>
          <w:numId w:val="17"/>
        </w:numPr>
        <w:autoSpaceDE w:val="0"/>
        <w:autoSpaceDN w:val="0"/>
        <w:adjustRightInd w:val="0"/>
        <w:jc w:val="both"/>
        <w:rPr>
          <w:rFonts w:ascii="Calibri" w:hAnsi="Calibri" w:cs="Calibri"/>
        </w:rPr>
      </w:pPr>
      <w:r w:rsidRPr="007B65B0">
        <w:rPr>
          <w:rFonts w:ascii="Calibri" w:hAnsi="Calibri" w:cs="Calibri"/>
        </w:rPr>
        <w:t xml:space="preserve">If the Ct value of DNA from ChIP and input control are within the linear range of Ct value, calculate the enrichment of DNA from </w:t>
      </w:r>
      <w:proofErr w:type="spellStart"/>
      <w:r w:rsidRPr="007B65B0">
        <w:rPr>
          <w:rFonts w:ascii="Calibri" w:hAnsi="Calibri" w:cs="Calibri"/>
        </w:rPr>
        <w:t>ChIP</w:t>
      </w:r>
      <w:proofErr w:type="spellEnd"/>
      <w:r w:rsidRPr="007B65B0">
        <w:rPr>
          <w:rFonts w:ascii="Calibri" w:hAnsi="Calibri" w:cs="Calibri"/>
        </w:rPr>
        <w:t xml:space="preserve"> </w:t>
      </w:r>
      <w:r w:rsidR="006A367A" w:rsidRPr="002A2842">
        <w:rPr>
          <w:rFonts w:ascii="Calibri" w:hAnsi="Calibri" w:cs="Calibri"/>
        </w:rPr>
        <w:t>relative to</w:t>
      </w:r>
      <w:r w:rsidR="006A367A" w:rsidRPr="007B65B0">
        <w:rPr>
          <w:rFonts w:ascii="Calibri" w:hAnsi="Calibri" w:cs="Calibri"/>
        </w:rPr>
        <w:t xml:space="preserve"> </w:t>
      </w:r>
      <w:r w:rsidR="001E17CD">
        <w:rPr>
          <w:rFonts w:ascii="Calibri" w:hAnsi="Calibri" w:cs="Calibri"/>
        </w:rPr>
        <w:t xml:space="preserve">the </w:t>
      </w:r>
      <w:r w:rsidRPr="007B65B0">
        <w:rPr>
          <w:rFonts w:ascii="Calibri" w:hAnsi="Calibri" w:cs="Calibri"/>
        </w:rPr>
        <w:t>input, according to the diluti</w:t>
      </w:r>
      <w:r w:rsidR="006A367A">
        <w:rPr>
          <w:rFonts w:ascii="Calibri" w:hAnsi="Calibri" w:cs="Calibri"/>
        </w:rPr>
        <w:t>on</w:t>
      </w:r>
      <w:r w:rsidRPr="007B65B0">
        <w:rPr>
          <w:rFonts w:ascii="Calibri" w:hAnsi="Calibri" w:cs="Calibri"/>
        </w:rPr>
        <w:t xml:space="preserve"> factor of DNA from ChIP and input control in </w:t>
      </w:r>
      <w:r w:rsidR="001E17CD">
        <w:rPr>
          <w:rFonts w:ascii="Calibri" w:hAnsi="Calibri" w:cs="Calibri"/>
        </w:rPr>
        <w:t xml:space="preserve">step </w:t>
      </w:r>
      <w:r w:rsidR="006A367A">
        <w:rPr>
          <w:rFonts w:ascii="Calibri" w:hAnsi="Calibri" w:cs="Calibri"/>
        </w:rPr>
        <w:t>4</w:t>
      </w:r>
      <w:r w:rsidRPr="007B65B0">
        <w:rPr>
          <w:rFonts w:ascii="Calibri" w:hAnsi="Calibri" w:cs="Calibri"/>
        </w:rPr>
        <w:t>.</w:t>
      </w:r>
      <w:r w:rsidR="006A367A">
        <w:rPr>
          <w:rFonts w:ascii="Calibri" w:hAnsi="Calibri" w:cs="Calibri"/>
        </w:rPr>
        <w:t>1</w:t>
      </w:r>
      <w:r w:rsidRPr="007B65B0">
        <w:rPr>
          <w:rFonts w:ascii="Calibri" w:hAnsi="Calibri" w:cs="Calibri"/>
        </w:rPr>
        <w:t>.</w:t>
      </w:r>
    </w:p>
    <w:p w14:paraId="2909002F" w14:textId="7E33BD9A" w:rsidR="00AF64D8" w:rsidRPr="007B65B0" w:rsidRDefault="00AF64D8" w:rsidP="00CB42E3">
      <w:pPr>
        <w:autoSpaceDE w:val="0"/>
        <w:autoSpaceDN w:val="0"/>
        <w:adjustRightInd w:val="0"/>
        <w:jc w:val="both"/>
        <w:rPr>
          <w:rFonts w:ascii="Calibri" w:hAnsi="Calibri" w:cs="Calibri"/>
        </w:rPr>
      </w:pPr>
    </w:p>
    <w:p w14:paraId="5958DB9F" w14:textId="7C125615" w:rsidR="00AF64D8" w:rsidRPr="000F0D64" w:rsidRDefault="00AF64D8" w:rsidP="00CB42E3">
      <w:pPr>
        <w:pStyle w:val="ListParagraph"/>
        <w:numPr>
          <w:ilvl w:val="0"/>
          <w:numId w:val="17"/>
        </w:numPr>
        <w:jc w:val="both"/>
        <w:rPr>
          <w:rFonts w:cstheme="minorHAnsi"/>
          <w:b/>
        </w:rPr>
      </w:pPr>
      <w:r w:rsidRPr="000F0D64">
        <w:rPr>
          <w:rFonts w:cstheme="minorHAnsi"/>
          <w:b/>
        </w:rPr>
        <w:t>Amplif</w:t>
      </w:r>
      <w:r w:rsidR="001E17CD">
        <w:rPr>
          <w:rFonts w:cstheme="minorHAnsi"/>
          <w:b/>
        </w:rPr>
        <w:t>ication of</w:t>
      </w:r>
      <w:r w:rsidRPr="000F0D64">
        <w:rPr>
          <w:rFonts w:cstheme="minorHAnsi"/>
          <w:b/>
        </w:rPr>
        <w:t xml:space="preserve"> DNA from </w:t>
      </w:r>
      <w:proofErr w:type="spellStart"/>
      <w:r w:rsidRPr="000F0D64">
        <w:rPr>
          <w:rFonts w:cstheme="minorHAnsi"/>
          <w:b/>
        </w:rPr>
        <w:t>ChIP</w:t>
      </w:r>
      <w:proofErr w:type="spellEnd"/>
      <w:r w:rsidRPr="000F0D64">
        <w:rPr>
          <w:rFonts w:cstheme="minorHAnsi"/>
        </w:rPr>
        <w:t xml:space="preserve"> </w:t>
      </w:r>
      <w:r w:rsidRPr="000F0D64">
        <w:rPr>
          <w:rFonts w:cstheme="minorHAnsi"/>
          <w:b/>
        </w:rPr>
        <w:t xml:space="preserve">for </w:t>
      </w:r>
      <w:r w:rsidR="001E17CD">
        <w:rPr>
          <w:rFonts w:cstheme="minorHAnsi"/>
          <w:b/>
        </w:rPr>
        <w:t>H</w:t>
      </w:r>
      <w:r w:rsidRPr="000F0D64">
        <w:rPr>
          <w:rFonts w:cstheme="minorHAnsi"/>
          <w:b/>
        </w:rPr>
        <w:t>igh</w:t>
      </w:r>
      <w:r w:rsidR="001E17CD">
        <w:rPr>
          <w:rFonts w:cstheme="minorHAnsi"/>
          <w:b/>
        </w:rPr>
        <w:t>-T</w:t>
      </w:r>
      <w:r w:rsidRPr="000F0D64">
        <w:rPr>
          <w:rFonts w:cstheme="minorHAnsi"/>
          <w:b/>
        </w:rPr>
        <w:t xml:space="preserve">hroughput </w:t>
      </w:r>
      <w:r w:rsidR="001E17CD">
        <w:rPr>
          <w:rFonts w:cstheme="minorHAnsi"/>
          <w:b/>
        </w:rPr>
        <w:t>S</w:t>
      </w:r>
      <w:r w:rsidRPr="000F0D64">
        <w:rPr>
          <w:rFonts w:cstheme="minorHAnsi"/>
          <w:b/>
        </w:rPr>
        <w:t>equencing</w:t>
      </w:r>
      <w:r w:rsidR="00345E66" w:rsidRPr="000F0D64">
        <w:rPr>
          <w:rFonts w:cstheme="minorHAnsi"/>
          <w:b/>
        </w:rPr>
        <w:t xml:space="preserve"> (Genome-</w:t>
      </w:r>
      <w:r w:rsidR="001E17CD">
        <w:rPr>
          <w:rFonts w:cstheme="minorHAnsi"/>
          <w:b/>
        </w:rPr>
        <w:t>W</w:t>
      </w:r>
      <w:r w:rsidR="00345E66" w:rsidRPr="000F0D64">
        <w:rPr>
          <w:rFonts w:cstheme="minorHAnsi"/>
          <w:b/>
        </w:rPr>
        <w:t>ide Readout)</w:t>
      </w:r>
    </w:p>
    <w:p w14:paraId="321388C2" w14:textId="77777777" w:rsidR="000F0D64" w:rsidRPr="000F0D64" w:rsidRDefault="000F0D64" w:rsidP="00CB42E3">
      <w:pPr>
        <w:jc w:val="both"/>
        <w:rPr>
          <w:rFonts w:asciiTheme="minorHAnsi" w:hAnsiTheme="minorHAnsi" w:cstheme="minorHAnsi"/>
        </w:rPr>
      </w:pPr>
    </w:p>
    <w:p w14:paraId="40EE46B7" w14:textId="6D861D4A" w:rsidR="00AF64D8" w:rsidRDefault="000F0D64" w:rsidP="00CB42E3">
      <w:pPr>
        <w:jc w:val="both"/>
      </w:pPr>
      <w:r w:rsidRPr="000F0D64">
        <w:rPr>
          <w:rFonts w:asciiTheme="minorHAnsi" w:hAnsiTheme="minorHAnsi" w:cstheme="minorHAnsi"/>
        </w:rPr>
        <w:t>Note: This step can be outsourced to an academic core facility or commercial sequencing company when sequencing capabilit</w:t>
      </w:r>
      <w:r w:rsidR="001E17CD">
        <w:rPr>
          <w:rFonts w:asciiTheme="minorHAnsi" w:hAnsiTheme="minorHAnsi" w:cstheme="minorHAnsi"/>
        </w:rPr>
        <w:t>ies</w:t>
      </w:r>
      <w:r w:rsidRPr="000F0D64">
        <w:rPr>
          <w:rFonts w:asciiTheme="minorHAnsi" w:hAnsiTheme="minorHAnsi" w:cstheme="minorHAnsi"/>
        </w:rPr>
        <w:t xml:space="preserve"> </w:t>
      </w:r>
      <w:r w:rsidR="001E17CD">
        <w:rPr>
          <w:rFonts w:asciiTheme="minorHAnsi" w:hAnsiTheme="minorHAnsi" w:cstheme="minorHAnsi"/>
        </w:rPr>
        <w:t>are</w:t>
      </w:r>
      <w:r w:rsidRPr="000F0D64">
        <w:rPr>
          <w:rFonts w:asciiTheme="minorHAnsi" w:hAnsiTheme="minorHAnsi" w:cstheme="minorHAnsi"/>
        </w:rPr>
        <w:t xml:space="preserve"> not available in-house.</w:t>
      </w:r>
    </w:p>
    <w:p w14:paraId="015F7FD1" w14:textId="77777777" w:rsidR="000F0D64" w:rsidRPr="007B65B0" w:rsidRDefault="000F0D64" w:rsidP="00CB42E3">
      <w:pPr>
        <w:jc w:val="both"/>
        <w:rPr>
          <w:rFonts w:ascii="Calibri" w:hAnsi="Calibri" w:cs="Calibri"/>
          <w:b/>
        </w:rPr>
      </w:pPr>
    </w:p>
    <w:p w14:paraId="101BC029" w14:textId="5C4E60D7" w:rsidR="00AF64D8" w:rsidRPr="007B65B0" w:rsidRDefault="00AF64D8" w:rsidP="00CB42E3">
      <w:pPr>
        <w:pStyle w:val="ListParagraph"/>
        <w:numPr>
          <w:ilvl w:val="1"/>
          <w:numId w:val="17"/>
        </w:numPr>
        <w:jc w:val="both"/>
        <w:rPr>
          <w:rFonts w:ascii="Calibri" w:hAnsi="Calibri" w:cs="Calibri"/>
          <w:b/>
        </w:rPr>
      </w:pPr>
      <w:r w:rsidRPr="007B65B0">
        <w:rPr>
          <w:rFonts w:ascii="Calibri" w:hAnsi="Calibri" w:cs="Calibri"/>
          <w:color w:val="333333"/>
          <w:szCs w:val="14"/>
        </w:rPr>
        <w:t xml:space="preserve">Prepare </w:t>
      </w:r>
      <w:r w:rsidR="001E17CD">
        <w:rPr>
          <w:rFonts w:ascii="Calibri" w:hAnsi="Calibri" w:cs="Calibri"/>
          <w:color w:val="333333"/>
          <w:szCs w:val="14"/>
        </w:rPr>
        <w:t xml:space="preserve">a </w:t>
      </w:r>
      <w:r w:rsidRPr="007B65B0">
        <w:rPr>
          <w:rFonts w:ascii="Calibri" w:hAnsi="Calibri" w:cs="Calibri"/>
          <w:color w:val="333333"/>
          <w:szCs w:val="14"/>
        </w:rPr>
        <w:t xml:space="preserve">DNA library from </w:t>
      </w:r>
      <w:r w:rsidR="001E17CD">
        <w:rPr>
          <w:rFonts w:ascii="Calibri" w:hAnsi="Calibri" w:cs="Calibri"/>
          <w:color w:val="333333"/>
          <w:szCs w:val="14"/>
        </w:rPr>
        <w:t xml:space="preserve">the </w:t>
      </w:r>
      <w:r w:rsidRPr="007B65B0">
        <w:rPr>
          <w:rFonts w:ascii="Calibri" w:hAnsi="Calibri" w:cs="Calibri"/>
          <w:color w:val="333333"/>
          <w:szCs w:val="14"/>
        </w:rPr>
        <w:t xml:space="preserve">extracted DNA </w:t>
      </w:r>
      <w:r w:rsidR="00A97CE6" w:rsidRPr="007B65B0">
        <w:rPr>
          <w:rFonts w:ascii="Calibri" w:hAnsi="Calibri" w:cs="Calibri"/>
          <w:color w:val="333333"/>
          <w:szCs w:val="14"/>
        </w:rPr>
        <w:t>with</w:t>
      </w:r>
      <w:r w:rsidRPr="007B65B0">
        <w:rPr>
          <w:rFonts w:ascii="Calibri" w:hAnsi="Calibri" w:cs="Calibri"/>
          <w:color w:val="333333"/>
          <w:szCs w:val="14"/>
        </w:rPr>
        <w:t xml:space="preserve"> </w:t>
      </w:r>
      <w:r w:rsidR="00E15DE5" w:rsidRPr="007B65B0">
        <w:rPr>
          <w:rFonts w:ascii="Calibri" w:hAnsi="Calibri" w:cs="Calibri"/>
          <w:color w:val="333333"/>
          <w:szCs w:val="14"/>
        </w:rPr>
        <w:t>an appropriate ChIP library preparation kit</w:t>
      </w:r>
      <w:r w:rsidR="00A97CE6" w:rsidRPr="007B65B0">
        <w:rPr>
          <w:rFonts w:ascii="Calibri" w:hAnsi="Calibri" w:cs="Calibri"/>
          <w:color w:val="333333"/>
          <w:szCs w:val="14"/>
        </w:rPr>
        <w:t xml:space="preserve"> </w:t>
      </w:r>
      <w:r w:rsidR="0021254D">
        <w:rPr>
          <w:rFonts w:ascii="Calibri" w:hAnsi="Calibri" w:cs="Calibri"/>
          <w:color w:val="333333"/>
          <w:szCs w:val="14"/>
        </w:rPr>
        <w:t xml:space="preserve">(see </w:t>
      </w:r>
      <w:r w:rsidR="0021254D" w:rsidRPr="00AA1946">
        <w:rPr>
          <w:rFonts w:ascii="Calibri" w:hAnsi="Calibri" w:cs="Calibri"/>
          <w:b/>
          <w:color w:val="333333"/>
          <w:szCs w:val="14"/>
        </w:rPr>
        <w:t>Table of Material</w:t>
      </w:r>
      <w:r w:rsidR="001E17CD">
        <w:rPr>
          <w:rFonts w:ascii="Calibri" w:hAnsi="Calibri" w:cs="Calibri"/>
          <w:b/>
          <w:color w:val="333333"/>
          <w:szCs w:val="14"/>
        </w:rPr>
        <w:t>s</w:t>
      </w:r>
      <w:r w:rsidR="0021254D">
        <w:rPr>
          <w:rFonts w:ascii="Calibri" w:hAnsi="Calibri" w:cs="Calibri"/>
          <w:color w:val="333333"/>
          <w:szCs w:val="14"/>
        </w:rPr>
        <w:t xml:space="preserve">) </w:t>
      </w:r>
      <w:r w:rsidR="00A97CE6" w:rsidRPr="007B65B0">
        <w:rPr>
          <w:rFonts w:ascii="Calibri" w:hAnsi="Calibri" w:cs="Calibri"/>
          <w:color w:val="333333"/>
          <w:szCs w:val="14"/>
        </w:rPr>
        <w:t>following</w:t>
      </w:r>
      <w:r w:rsidR="001E17CD">
        <w:rPr>
          <w:rFonts w:ascii="Calibri" w:hAnsi="Calibri" w:cs="Calibri"/>
          <w:color w:val="333333"/>
          <w:szCs w:val="14"/>
        </w:rPr>
        <w:t xml:space="preserve"> the</w:t>
      </w:r>
      <w:r w:rsidRPr="007B65B0">
        <w:rPr>
          <w:rFonts w:ascii="Calibri" w:hAnsi="Calibri" w:cs="Calibri"/>
          <w:color w:val="333333"/>
          <w:szCs w:val="14"/>
        </w:rPr>
        <w:t xml:space="preserve"> manufacturer</w:t>
      </w:r>
      <w:r w:rsidR="001E17CD">
        <w:rPr>
          <w:rFonts w:ascii="Calibri" w:hAnsi="Calibri" w:cs="Calibri"/>
          <w:color w:val="333333"/>
          <w:szCs w:val="14"/>
        </w:rPr>
        <w:t>’s</w:t>
      </w:r>
      <w:r w:rsidRPr="007B65B0">
        <w:rPr>
          <w:rFonts w:ascii="Calibri" w:hAnsi="Calibri" w:cs="Calibri"/>
          <w:color w:val="333333"/>
          <w:szCs w:val="14"/>
        </w:rPr>
        <w:t xml:space="preserve"> instructions</w:t>
      </w:r>
      <w:r w:rsidR="006B2CC4" w:rsidRPr="007B65B0">
        <w:rPr>
          <w:rFonts w:ascii="Calibri" w:hAnsi="Calibri" w:cs="Calibri"/>
          <w:color w:val="333333"/>
          <w:szCs w:val="14"/>
        </w:rPr>
        <w:t>.</w:t>
      </w:r>
    </w:p>
    <w:p w14:paraId="13A7AB08" w14:textId="77777777" w:rsidR="00AF64D8" w:rsidRPr="007B65B0" w:rsidRDefault="00AF64D8" w:rsidP="00CB42E3">
      <w:pPr>
        <w:pStyle w:val="ListParagraph"/>
        <w:ind w:left="0"/>
        <w:jc w:val="both"/>
        <w:rPr>
          <w:rFonts w:ascii="Calibri" w:hAnsi="Calibri" w:cs="Calibri"/>
          <w:b/>
        </w:rPr>
      </w:pPr>
    </w:p>
    <w:p w14:paraId="1E44C07F" w14:textId="0180F413" w:rsidR="000F0D64" w:rsidRPr="002A2842" w:rsidRDefault="00AF64D8" w:rsidP="00CB42E3">
      <w:pPr>
        <w:pStyle w:val="ListParagraph"/>
        <w:numPr>
          <w:ilvl w:val="1"/>
          <w:numId w:val="17"/>
        </w:numPr>
        <w:jc w:val="both"/>
        <w:rPr>
          <w:rFonts w:ascii="Calibri" w:hAnsi="Calibri" w:cs="Calibri"/>
          <w:b/>
        </w:rPr>
      </w:pPr>
      <w:r w:rsidRPr="007B65B0">
        <w:rPr>
          <w:rFonts w:ascii="Calibri" w:hAnsi="Calibri" w:cs="Calibri"/>
          <w:color w:val="333333"/>
          <w:szCs w:val="14"/>
        </w:rPr>
        <w:t>Sequence</w:t>
      </w:r>
      <w:r w:rsidR="001E17CD">
        <w:rPr>
          <w:rFonts w:ascii="Calibri" w:hAnsi="Calibri" w:cs="Calibri"/>
          <w:color w:val="333333"/>
          <w:szCs w:val="14"/>
        </w:rPr>
        <w:t xml:space="preserve"> the</w:t>
      </w:r>
      <w:r w:rsidRPr="007B65B0">
        <w:rPr>
          <w:rFonts w:ascii="Calibri" w:hAnsi="Calibri" w:cs="Calibri"/>
          <w:color w:val="333333"/>
          <w:szCs w:val="14"/>
        </w:rPr>
        <w:t xml:space="preserve"> library</w:t>
      </w:r>
      <w:r w:rsidR="000F6729" w:rsidRPr="007B65B0">
        <w:rPr>
          <w:rFonts w:ascii="Calibri" w:hAnsi="Calibri" w:cs="Calibri"/>
          <w:color w:val="333333"/>
          <w:szCs w:val="14"/>
        </w:rPr>
        <w:t xml:space="preserve"> on a high-throughput sequencing system</w:t>
      </w:r>
      <w:r w:rsidR="001E17CD">
        <w:rPr>
          <w:rFonts w:ascii="Calibri" w:hAnsi="Calibri" w:cs="Calibri"/>
          <w:color w:val="333333"/>
          <w:szCs w:val="14"/>
        </w:rPr>
        <w:t>,</w:t>
      </w:r>
      <w:r w:rsidR="000F6729" w:rsidRPr="007B65B0">
        <w:rPr>
          <w:rFonts w:ascii="Calibri" w:hAnsi="Calibri" w:cs="Calibri"/>
          <w:color w:val="333333"/>
          <w:szCs w:val="14"/>
        </w:rPr>
        <w:t xml:space="preserve"> using 50</w:t>
      </w:r>
      <w:r w:rsidR="000F0D64">
        <w:rPr>
          <w:rFonts w:ascii="Calibri" w:hAnsi="Calibri" w:cs="Calibri"/>
          <w:color w:val="333333"/>
          <w:szCs w:val="14"/>
        </w:rPr>
        <w:t xml:space="preserve"> </w:t>
      </w:r>
      <w:r w:rsidR="000F6729" w:rsidRPr="007B65B0">
        <w:rPr>
          <w:rFonts w:ascii="Calibri" w:hAnsi="Calibri" w:cs="Calibri"/>
          <w:color w:val="333333"/>
          <w:szCs w:val="14"/>
        </w:rPr>
        <w:t>bp single-end as readout</w:t>
      </w:r>
      <w:r w:rsidR="0021254D">
        <w:rPr>
          <w:rFonts w:ascii="Calibri" w:hAnsi="Calibri" w:cs="Calibri"/>
          <w:color w:val="333333"/>
          <w:szCs w:val="14"/>
        </w:rPr>
        <w:t xml:space="preserve"> (see </w:t>
      </w:r>
      <w:r w:rsidR="0021254D" w:rsidRPr="00AA1946">
        <w:rPr>
          <w:rFonts w:ascii="Calibri" w:hAnsi="Calibri" w:cs="Calibri"/>
          <w:b/>
          <w:color w:val="333333"/>
          <w:szCs w:val="14"/>
        </w:rPr>
        <w:t>Table of Material</w:t>
      </w:r>
      <w:r w:rsidR="001E17CD" w:rsidRPr="00AA1946">
        <w:rPr>
          <w:rFonts w:ascii="Calibri" w:hAnsi="Calibri" w:cs="Calibri"/>
          <w:b/>
          <w:color w:val="333333"/>
          <w:szCs w:val="14"/>
        </w:rPr>
        <w:t>s</w:t>
      </w:r>
      <w:r w:rsidR="0021254D">
        <w:rPr>
          <w:rFonts w:ascii="Calibri" w:hAnsi="Calibri" w:cs="Calibri"/>
          <w:color w:val="333333"/>
          <w:szCs w:val="14"/>
        </w:rPr>
        <w:t>)</w:t>
      </w:r>
      <w:r w:rsidRPr="007B65B0">
        <w:rPr>
          <w:rFonts w:ascii="Calibri" w:hAnsi="Calibri" w:cs="Calibri"/>
          <w:color w:val="333333"/>
          <w:szCs w:val="14"/>
        </w:rPr>
        <w:t>.</w:t>
      </w:r>
      <w:r w:rsidRPr="007B65B0">
        <w:rPr>
          <w:rFonts w:ascii="Calibri" w:hAnsi="Calibri" w:cs="Calibri"/>
        </w:rPr>
        <w:t xml:space="preserve"> </w:t>
      </w:r>
    </w:p>
    <w:p w14:paraId="4FACC802" w14:textId="77777777" w:rsidR="0021254D" w:rsidRPr="000F0D64" w:rsidRDefault="0021254D" w:rsidP="002A2842">
      <w:pPr>
        <w:pStyle w:val="ListParagraph"/>
        <w:ind w:left="0"/>
        <w:jc w:val="both"/>
        <w:rPr>
          <w:rFonts w:ascii="Calibri" w:hAnsi="Calibri" w:cs="Calibri"/>
          <w:b/>
        </w:rPr>
      </w:pPr>
    </w:p>
    <w:p w14:paraId="225905FC" w14:textId="4D1E84BC" w:rsidR="00AF64D8" w:rsidRPr="007B65B0" w:rsidRDefault="002A2842" w:rsidP="002A2842">
      <w:pPr>
        <w:pStyle w:val="ListParagraph"/>
        <w:ind w:left="0"/>
        <w:jc w:val="both"/>
        <w:rPr>
          <w:rFonts w:ascii="Calibri" w:hAnsi="Calibri" w:cs="Calibri"/>
          <w:b/>
        </w:rPr>
      </w:pPr>
      <w:r>
        <w:rPr>
          <w:rFonts w:ascii="Calibri" w:hAnsi="Calibri" w:cs="Calibri"/>
        </w:rPr>
        <w:t xml:space="preserve">Note: </w:t>
      </w:r>
      <w:r w:rsidR="00AF64D8" w:rsidRPr="007B65B0">
        <w:rPr>
          <w:rFonts w:ascii="Calibri" w:hAnsi="Calibri" w:cs="Calibri"/>
        </w:rPr>
        <w:t xml:space="preserve">According to </w:t>
      </w:r>
      <w:proofErr w:type="spellStart"/>
      <w:r w:rsidR="00AC62B3">
        <w:rPr>
          <w:rFonts w:ascii="Calibri" w:hAnsi="Calibri" w:cs="Calibri"/>
        </w:rPr>
        <w:t>ChIP</w:t>
      </w:r>
      <w:proofErr w:type="spellEnd"/>
      <w:r w:rsidR="00AC62B3">
        <w:rPr>
          <w:rFonts w:ascii="Calibri" w:hAnsi="Calibri" w:cs="Calibri"/>
        </w:rPr>
        <w:t>-seq</w:t>
      </w:r>
      <w:r w:rsidR="00AF64D8" w:rsidRPr="007B65B0">
        <w:rPr>
          <w:rFonts w:ascii="Calibri" w:hAnsi="Calibri" w:cs="Calibri"/>
        </w:rPr>
        <w:t xml:space="preserve"> guidelines suggested by ENCODE</w:t>
      </w:r>
      <w:r w:rsidR="00AF64D8" w:rsidRPr="007B65B0">
        <w:rPr>
          <w:rFonts w:ascii="Calibri" w:hAnsi="Calibri" w:cs="Calibri"/>
          <w:vertAlign w:val="superscript"/>
        </w:rPr>
        <w:t>6</w:t>
      </w:r>
      <w:r w:rsidR="00AF64D8" w:rsidRPr="007B65B0">
        <w:rPr>
          <w:rFonts w:ascii="Calibri" w:hAnsi="Calibri" w:cs="Calibri"/>
        </w:rPr>
        <w:t>, a minimum of 10 million reads is recommended for mammalian genomes.</w:t>
      </w:r>
    </w:p>
    <w:p w14:paraId="4C47513D" w14:textId="77777777" w:rsidR="00AF64D8" w:rsidRPr="007B65B0" w:rsidRDefault="00AF64D8" w:rsidP="00CB42E3">
      <w:pPr>
        <w:jc w:val="both"/>
        <w:rPr>
          <w:rFonts w:ascii="Calibri" w:hAnsi="Calibri" w:cs="Calibri"/>
          <w:b/>
        </w:rPr>
      </w:pPr>
    </w:p>
    <w:p w14:paraId="67046FF1" w14:textId="231B41CC" w:rsidR="00AF64D8" w:rsidRPr="007B65B0" w:rsidRDefault="00AF64D8" w:rsidP="00CB42E3">
      <w:pPr>
        <w:pStyle w:val="ListParagraph"/>
        <w:numPr>
          <w:ilvl w:val="0"/>
          <w:numId w:val="17"/>
        </w:numPr>
        <w:jc w:val="both"/>
        <w:rPr>
          <w:rFonts w:ascii="Calibri" w:hAnsi="Calibri" w:cs="Calibri"/>
          <w:b/>
        </w:rPr>
      </w:pPr>
      <w:r w:rsidRPr="007B65B0">
        <w:rPr>
          <w:rFonts w:ascii="Calibri" w:hAnsi="Calibri" w:cs="Calibri"/>
          <w:b/>
        </w:rPr>
        <w:t xml:space="preserve">Raw </w:t>
      </w:r>
      <w:r w:rsidR="001E17CD">
        <w:rPr>
          <w:rFonts w:ascii="Calibri" w:hAnsi="Calibri" w:cs="Calibri"/>
          <w:b/>
        </w:rPr>
        <w:t>D</w:t>
      </w:r>
      <w:r w:rsidRPr="007B65B0">
        <w:rPr>
          <w:rFonts w:ascii="Calibri" w:hAnsi="Calibri" w:cs="Calibri"/>
          <w:b/>
        </w:rPr>
        <w:t xml:space="preserve">ata </w:t>
      </w:r>
      <w:r w:rsidR="001E17CD">
        <w:rPr>
          <w:rFonts w:ascii="Calibri" w:hAnsi="Calibri" w:cs="Calibri"/>
          <w:b/>
        </w:rPr>
        <w:t>A</w:t>
      </w:r>
      <w:r w:rsidRPr="007B65B0">
        <w:rPr>
          <w:rFonts w:ascii="Calibri" w:hAnsi="Calibri" w:cs="Calibri"/>
          <w:b/>
        </w:rPr>
        <w:t xml:space="preserve">nalysis </w:t>
      </w:r>
    </w:p>
    <w:p w14:paraId="30476823" w14:textId="77777777" w:rsidR="00AF64D8" w:rsidRPr="007B65B0" w:rsidRDefault="00AF64D8" w:rsidP="00CB42E3">
      <w:pPr>
        <w:jc w:val="both"/>
        <w:rPr>
          <w:rFonts w:ascii="Calibri" w:hAnsi="Calibri" w:cs="Calibri"/>
        </w:rPr>
      </w:pPr>
    </w:p>
    <w:p w14:paraId="407BAAB0" w14:textId="77777777" w:rsidR="000F0D64" w:rsidRDefault="006C336D" w:rsidP="00CB42E3">
      <w:pPr>
        <w:pStyle w:val="ListParagraph"/>
        <w:numPr>
          <w:ilvl w:val="1"/>
          <w:numId w:val="17"/>
        </w:numPr>
        <w:jc w:val="both"/>
        <w:rPr>
          <w:rFonts w:ascii="Calibri" w:hAnsi="Calibri" w:cs="Calibri"/>
        </w:rPr>
      </w:pPr>
      <w:r w:rsidRPr="007B65B0">
        <w:rPr>
          <w:rFonts w:ascii="Calibri" w:hAnsi="Calibri" w:cs="Calibri"/>
        </w:rPr>
        <w:t>Perform quality control on raw sequencing reads using FastQC</w:t>
      </w:r>
      <w:r w:rsidR="00517896" w:rsidRPr="007B65B0">
        <w:rPr>
          <w:rFonts w:ascii="Calibri" w:hAnsi="Calibri" w:cs="Calibri"/>
          <w:vertAlign w:val="superscript"/>
        </w:rPr>
        <w:t>8</w:t>
      </w:r>
      <w:r w:rsidRPr="007B65B0">
        <w:rPr>
          <w:rFonts w:ascii="Calibri" w:hAnsi="Calibri" w:cs="Calibri"/>
        </w:rPr>
        <w:t xml:space="preserve">. </w:t>
      </w:r>
    </w:p>
    <w:p w14:paraId="7D16ADAF" w14:textId="77777777" w:rsidR="000F0D64" w:rsidRDefault="000F0D64" w:rsidP="000F0D64">
      <w:pPr>
        <w:pStyle w:val="ListParagraph"/>
        <w:ind w:left="0"/>
        <w:jc w:val="both"/>
        <w:rPr>
          <w:rFonts w:ascii="Calibri" w:hAnsi="Calibri" w:cs="Calibri"/>
        </w:rPr>
      </w:pPr>
    </w:p>
    <w:p w14:paraId="641C6191" w14:textId="67B805CD" w:rsidR="006C336D" w:rsidRPr="007B65B0" w:rsidRDefault="000F0D64" w:rsidP="000F0D64">
      <w:pPr>
        <w:pStyle w:val="ListParagraph"/>
        <w:ind w:left="0"/>
        <w:jc w:val="both"/>
        <w:rPr>
          <w:rFonts w:ascii="Calibri" w:hAnsi="Calibri" w:cs="Calibri"/>
        </w:rPr>
      </w:pPr>
      <w:r>
        <w:rPr>
          <w:rFonts w:ascii="Calibri" w:hAnsi="Calibri" w:cs="Calibri"/>
        </w:rPr>
        <w:t xml:space="preserve">Note: </w:t>
      </w:r>
      <w:r w:rsidR="006C336D" w:rsidRPr="007B65B0">
        <w:rPr>
          <w:rFonts w:ascii="Calibri" w:hAnsi="Calibri" w:cs="Calibri"/>
        </w:rPr>
        <w:t xml:space="preserve">Common sequencing quality metrics include per base sequence quality, per base sequence content, per sequence GC content, sequence length, and sequence duplication levels. Generally, a read quality score of </w:t>
      </w:r>
      <w:proofErr w:type="gramStart"/>
      <w:r w:rsidR="006C336D" w:rsidRPr="007B65B0">
        <w:rPr>
          <w:rFonts w:ascii="Calibri" w:hAnsi="Calibri" w:cs="Calibri"/>
        </w:rPr>
        <w:t>Q</w:t>
      </w:r>
      <w:proofErr w:type="gramEnd"/>
      <w:r w:rsidR="006C336D" w:rsidRPr="007B65B0">
        <w:rPr>
          <w:rFonts w:ascii="Calibri" w:hAnsi="Calibri" w:cs="Calibri"/>
        </w:rPr>
        <w:t xml:space="preserve"> &gt; 30 across each base position is indicative of high</w:t>
      </w:r>
      <w:r w:rsidR="002913A3">
        <w:rPr>
          <w:rFonts w:ascii="Calibri" w:hAnsi="Calibri" w:cs="Calibri"/>
        </w:rPr>
        <w:t>-</w:t>
      </w:r>
      <w:r w:rsidR="006C336D" w:rsidRPr="007B65B0">
        <w:rPr>
          <w:rFonts w:ascii="Calibri" w:hAnsi="Calibri" w:cs="Calibri"/>
        </w:rPr>
        <w:t>quality sequencing results. The distribution of GC content across all reads should roughly resemble a normal distribution</w:t>
      </w:r>
      <w:r w:rsidR="002913A3">
        <w:rPr>
          <w:rFonts w:ascii="Calibri" w:hAnsi="Calibri" w:cs="Calibri"/>
        </w:rPr>
        <w:t>,</w:t>
      </w:r>
      <w:r w:rsidR="006C336D" w:rsidRPr="007B65B0">
        <w:rPr>
          <w:rFonts w:ascii="Calibri" w:hAnsi="Calibri" w:cs="Calibri"/>
        </w:rPr>
        <w:t xml:space="preserve"> with a peak centered around the species’ actual genomic GC content percentage. </w:t>
      </w:r>
    </w:p>
    <w:p w14:paraId="2FD7DA0F" w14:textId="77777777" w:rsidR="006C336D" w:rsidRPr="007B65B0" w:rsidRDefault="006C336D" w:rsidP="00CB42E3">
      <w:pPr>
        <w:pStyle w:val="ListParagraph"/>
        <w:ind w:left="0"/>
        <w:jc w:val="both"/>
        <w:rPr>
          <w:rFonts w:ascii="Calibri" w:hAnsi="Calibri" w:cs="Calibri"/>
        </w:rPr>
      </w:pPr>
    </w:p>
    <w:p w14:paraId="58DE9A15" w14:textId="77777777" w:rsidR="000F0D64" w:rsidRDefault="006C336D" w:rsidP="00CB42E3">
      <w:pPr>
        <w:pStyle w:val="ListParagraph"/>
        <w:numPr>
          <w:ilvl w:val="1"/>
          <w:numId w:val="17"/>
        </w:numPr>
        <w:jc w:val="both"/>
        <w:rPr>
          <w:rFonts w:ascii="Calibri" w:hAnsi="Calibri" w:cs="Calibri"/>
        </w:rPr>
      </w:pPr>
      <w:r w:rsidRPr="007B65B0">
        <w:rPr>
          <w:rFonts w:ascii="Calibri" w:hAnsi="Calibri" w:cs="Calibri"/>
        </w:rPr>
        <w:t>Remove any sequencing adapter contamination and low</w:t>
      </w:r>
      <w:r w:rsidR="00786BB3" w:rsidRPr="007B65B0">
        <w:rPr>
          <w:rFonts w:ascii="Calibri" w:hAnsi="Calibri" w:cs="Calibri"/>
        </w:rPr>
        <w:t>-</w:t>
      </w:r>
      <w:r w:rsidRPr="007B65B0">
        <w:rPr>
          <w:rFonts w:ascii="Calibri" w:hAnsi="Calibri" w:cs="Calibri"/>
        </w:rPr>
        <w:t>quality reads through the read trimming utility Trimmomatic</w:t>
      </w:r>
      <w:r w:rsidR="00517896" w:rsidRPr="007B65B0">
        <w:rPr>
          <w:rFonts w:ascii="Calibri" w:hAnsi="Calibri" w:cs="Calibri"/>
          <w:vertAlign w:val="superscript"/>
        </w:rPr>
        <w:t>9</w:t>
      </w:r>
      <w:r w:rsidRPr="007B65B0">
        <w:rPr>
          <w:rFonts w:ascii="Calibri" w:hAnsi="Calibri" w:cs="Calibri"/>
        </w:rPr>
        <w:t xml:space="preserve">. </w:t>
      </w:r>
    </w:p>
    <w:p w14:paraId="75334555" w14:textId="77777777" w:rsidR="000F0D64" w:rsidRDefault="000F0D64" w:rsidP="000F0D64">
      <w:pPr>
        <w:pStyle w:val="ListParagraph"/>
        <w:ind w:left="0"/>
        <w:jc w:val="both"/>
        <w:rPr>
          <w:rFonts w:ascii="Calibri" w:hAnsi="Calibri" w:cs="Calibri"/>
        </w:rPr>
      </w:pPr>
    </w:p>
    <w:p w14:paraId="06D537E3" w14:textId="5D8717D4" w:rsidR="006C336D" w:rsidRPr="007B65B0" w:rsidRDefault="000F0D64" w:rsidP="000F0D64">
      <w:pPr>
        <w:pStyle w:val="ListParagraph"/>
        <w:ind w:left="0"/>
        <w:jc w:val="both"/>
        <w:rPr>
          <w:rFonts w:ascii="Calibri" w:hAnsi="Calibri" w:cs="Calibri"/>
        </w:rPr>
      </w:pPr>
      <w:r>
        <w:rPr>
          <w:rFonts w:ascii="Calibri" w:hAnsi="Calibri" w:cs="Calibri"/>
        </w:rPr>
        <w:t xml:space="preserve">Note: </w:t>
      </w:r>
      <w:r w:rsidR="00AD5E7F" w:rsidRPr="007B65B0">
        <w:rPr>
          <w:rFonts w:ascii="Calibri" w:hAnsi="Calibri" w:cs="Calibri"/>
        </w:rPr>
        <w:t xml:space="preserve">The </w:t>
      </w:r>
      <w:r w:rsidR="002913A3">
        <w:rPr>
          <w:rFonts w:ascii="Calibri" w:hAnsi="Calibri" w:cs="Calibri"/>
        </w:rPr>
        <w:t xml:space="preserve">implemented </w:t>
      </w:r>
      <w:r w:rsidR="00AD5E7F" w:rsidRPr="007B65B0">
        <w:rPr>
          <w:rFonts w:ascii="Calibri" w:hAnsi="Calibri" w:cs="Calibri"/>
        </w:rPr>
        <w:t xml:space="preserve">default </w:t>
      </w:r>
      <w:r w:rsidR="006C336D" w:rsidRPr="007B65B0">
        <w:rPr>
          <w:rFonts w:ascii="Calibri" w:hAnsi="Calibri" w:cs="Calibri"/>
        </w:rPr>
        <w:t xml:space="preserve">parameters specify the removal of </w:t>
      </w:r>
      <w:r w:rsidR="00A20A53" w:rsidRPr="007B65B0">
        <w:rPr>
          <w:rFonts w:ascii="Calibri" w:hAnsi="Calibri" w:cs="Calibri"/>
        </w:rPr>
        <w:t xml:space="preserve">platform dependent </w:t>
      </w:r>
      <w:r w:rsidR="006C336D" w:rsidRPr="007B65B0">
        <w:rPr>
          <w:rFonts w:ascii="Calibri" w:hAnsi="Calibri" w:cs="Calibri"/>
        </w:rPr>
        <w:t>adapters, removal of leading and trailing low</w:t>
      </w:r>
      <w:r w:rsidR="002913A3">
        <w:rPr>
          <w:rFonts w:ascii="Calibri" w:hAnsi="Calibri" w:cs="Calibri"/>
        </w:rPr>
        <w:t>-</w:t>
      </w:r>
      <w:r w:rsidR="006C336D" w:rsidRPr="007B65B0">
        <w:rPr>
          <w:rFonts w:ascii="Calibri" w:hAnsi="Calibri" w:cs="Calibri"/>
        </w:rPr>
        <w:t>quality bases, and use of a</w:t>
      </w:r>
      <w:r w:rsidR="00A20A53" w:rsidRPr="007B65B0">
        <w:rPr>
          <w:rFonts w:ascii="Calibri" w:hAnsi="Calibri" w:cs="Calibri"/>
        </w:rPr>
        <w:t xml:space="preserve"> 4-base wide sliding window to trim </w:t>
      </w:r>
      <w:r w:rsidR="006C336D" w:rsidRPr="007B65B0">
        <w:rPr>
          <w:rFonts w:ascii="Calibri" w:hAnsi="Calibri" w:cs="Calibri"/>
        </w:rPr>
        <w:t xml:space="preserve">reads when the average quality per base drops below </w:t>
      </w:r>
      <w:r w:rsidR="00AD5E7F" w:rsidRPr="007B65B0">
        <w:rPr>
          <w:rFonts w:ascii="Calibri" w:hAnsi="Calibri" w:cs="Calibri"/>
        </w:rPr>
        <w:t>a specified threshold.</w:t>
      </w:r>
    </w:p>
    <w:p w14:paraId="3CCDA90D" w14:textId="77777777" w:rsidR="006C336D" w:rsidRPr="007B65B0" w:rsidRDefault="006C336D" w:rsidP="00CB42E3">
      <w:pPr>
        <w:jc w:val="both"/>
        <w:rPr>
          <w:rFonts w:ascii="Calibri" w:hAnsi="Calibri" w:cs="Calibri"/>
        </w:rPr>
      </w:pPr>
    </w:p>
    <w:p w14:paraId="38DB2A4B" w14:textId="69FDE3F9" w:rsidR="006C336D" w:rsidRPr="007B65B0" w:rsidRDefault="006C336D" w:rsidP="00CB42E3">
      <w:pPr>
        <w:pStyle w:val="ListParagraph"/>
        <w:numPr>
          <w:ilvl w:val="1"/>
          <w:numId w:val="17"/>
        </w:numPr>
        <w:jc w:val="both"/>
        <w:rPr>
          <w:rFonts w:ascii="Calibri" w:hAnsi="Calibri" w:cs="Calibri"/>
        </w:rPr>
      </w:pPr>
      <w:r w:rsidRPr="007B65B0">
        <w:rPr>
          <w:rFonts w:ascii="Calibri" w:hAnsi="Calibri" w:cs="Calibri"/>
        </w:rPr>
        <w:t>Align processed reads to the mouse MM10 reference genome</w:t>
      </w:r>
      <w:r w:rsidR="00517896" w:rsidRPr="007B65B0">
        <w:rPr>
          <w:rFonts w:ascii="Calibri" w:hAnsi="Calibri" w:cs="Calibri"/>
          <w:vertAlign w:val="superscript"/>
        </w:rPr>
        <w:t>10</w:t>
      </w:r>
      <w:r w:rsidRPr="007B65B0">
        <w:rPr>
          <w:rFonts w:ascii="Calibri" w:hAnsi="Calibri" w:cs="Calibri"/>
        </w:rPr>
        <w:t xml:space="preserve"> with the Bowtie2 aligner</w:t>
      </w:r>
      <w:r w:rsidRPr="007B65B0">
        <w:rPr>
          <w:rFonts w:ascii="Calibri" w:hAnsi="Calibri" w:cs="Calibri"/>
          <w:vertAlign w:val="superscript"/>
        </w:rPr>
        <w:t>1</w:t>
      </w:r>
      <w:r w:rsidR="00517896" w:rsidRPr="007B65B0">
        <w:rPr>
          <w:rFonts w:ascii="Calibri" w:hAnsi="Calibri" w:cs="Calibri"/>
          <w:vertAlign w:val="superscript"/>
        </w:rPr>
        <w:t>1</w:t>
      </w:r>
      <w:r w:rsidRPr="007B65B0">
        <w:rPr>
          <w:rFonts w:ascii="Calibri" w:hAnsi="Calibri" w:cs="Calibri"/>
        </w:rPr>
        <w:t xml:space="preserve"> using default parameters. </w:t>
      </w:r>
    </w:p>
    <w:p w14:paraId="4AF25F87" w14:textId="77777777" w:rsidR="006C336D" w:rsidRPr="007B65B0" w:rsidRDefault="006C336D" w:rsidP="00CB42E3">
      <w:pPr>
        <w:jc w:val="both"/>
        <w:rPr>
          <w:rFonts w:ascii="Calibri" w:hAnsi="Calibri" w:cs="Calibri"/>
        </w:rPr>
      </w:pPr>
    </w:p>
    <w:p w14:paraId="4F47A78B" w14:textId="4C1FBFA4" w:rsidR="006C336D" w:rsidRPr="007B65B0" w:rsidRDefault="006C336D" w:rsidP="00CB42E3">
      <w:pPr>
        <w:pStyle w:val="ListParagraph"/>
        <w:numPr>
          <w:ilvl w:val="1"/>
          <w:numId w:val="17"/>
        </w:numPr>
        <w:jc w:val="both"/>
        <w:rPr>
          <w:rFonts w:ascii="Calibri" w:hAnsi="Calibri" w:cs="Calibri"/>
        </w:rPr>
      </w:pPr>
      <w:r w:rsidRPr="007B65B0">
        <w:rPr>
          <w:rFonts w:ascii="Calibri" w:hAnsi="Calibri" w:cs="Calibri"/>
        </w:rPr>
        <w:t>Filter aligned reads by removing those with a Bowtie2 mapping quality score (MAPQ) of less than 10 using Samtools</w:t>
      </w:r>
      <w:r w:rsidRPr="007B65B0">
        <w:rPr>
          <w:rFonts w:ascii="Calibri" w:hAnsi="Calibri" w:cs="Calibri"/>
          <w:vertAlign w:val="superscript"/>
        </w:rPr>
        <w:t>1</w:t>
      </w:r>
      <w:r w:rsidR="00517896" w:rsidRPr="007B65B0">
        <w:rPr>
          <w:rFonts w:ascii="Calibri" w:hAnsi="Calibri" w:cs="Calibri"/>
          <w:vertAlign w:val="superscript"/>
        </w:rPr>
        <w:t>2</w:t>
      </w:r>
      <w:r w:rsidRPr="007B65B0">
        <w:rPr>
          <w:rFonts w:ascii="Calibri" w:hAnsi="Calibri" w:cs="Calibri"/>
        </w:rPr>
        <w:t>.</w:t>
      </w:r>
    </w:p>
    <w:p w14:paraId="0AF34FBF" w14:textId="77777777" w:rsidR="006C336D" w:rsidRPr="007B65B0" w:rsidRDefault="006C336D" w:rsidP="00CB42E3">
      <w:pPr>
        <w:jc w:val="both"/>
        <w:rPr>
          <w:rFonts w:ascii="Calibri" w:hAnsi="Calibri" w:cs="Calibri"/>
        </w:rPr>
      </w:pPr>
    </w:p>
    <w:p w14:paraId="592F2003" w14:textId="77777777" w:rsidR="000F0D64" w:rsidRDefault="006C336D" w:rsidP="00CB42E3">
      <w:pPr>
        <w:pStyle w:val="ListParagraph"/>
        <w:numPr>
          <w:ilvl w:val="1"/>
          <w:numId w:val="17"/>
        </w:numPr>
        <w:jc w:val="both"/>
        <w:rPr>
          <w:rFonts w:ascii="Calibri" w:hAnsi="Calibri" w:cs="Calibri"/>
        </w:rPr>
      </w:pPr>
      <w:r w:rsidRPr="007B65B0">
        <w:rPr>
          <w:rFonts w:ascii="Calibri" w:hAnsi="Calibri" w:cs="Calibri"/>
        </w:rPr>
        <w:t>Determine various post-alignment quality metrics such as percent reads mapped, strand cross-correlation, cumulative read coverage, and sample replicate reproducibility</w:t>
      </w:r>
      <w:r w:rsidRPr="007B65B0">
        <w:rPr>
          <w:rFonts w:ascii="Calibri" w:hAnsi="Calibri" w:cs="Calibri"/>
        </w:rPr>
        <w:softHyphen/>
        <w:t xml:space="preserve">. </w:t>
      </w:r>
    </w:p>
    <w:p w14:paraId="4FFF64A6" w14:textId="77777777" w:rsidR="000F0D64" w:rsidRDefault="000F0D64" w:rsidP="000F0D64">
      <w:pPr>
        <w:pStyle w:val="ListParagraph"/>
        <w:ind w:left="0"/>
        <w:jc w:val="both"/>
        <w:rPr>
          <w:rFonts w:ascii="Calibri" w:hAnsi="Calibri" w:cs="Calibri"/>
        </w:rPr>
      </w:pPr>
    </w:p>
    <w:p w14:paraId="33471A78" w14:textId="646B5D5E" w:rsidR="006C336D" w:rsidRPr="007B65B0" w:rsidRDefault="000F0D64" w:rsidP="000F0D64">
      <w:pPr>
        <w:pStyle w:val="ListParagraph"/>
        <w:ind w:left="0"/>
        <w:jc w:val="both"/>
        <w:rPr>
          <w:rFonts w:ascii="Calibri" w:hAnsi="Calibri" w:cs="Calibri"/>
        </w:rPr>
      </w:pPr>
      <w:r>
        <w:rPr>
          <w:rFonts w:ascii="Calibri" w:hAnsi="Calibri" w:cs="Calibri"/>
        </w:rPr>
        <w:t xml:space="preserve">Note: </w:t>
      </w:r>
      <w:r w:rsidR="006C336D" w:rsidRPr="007B65B0">
        <w:rPr>
          <w:rFonts w:ascii="Calibri" w:hAnsi="Calibri" w:cs="Calibri"/>
        </w:rPr>
        <w:t>Various packages including SPP</w:t>
      </w:r>
      <w:r w:rsidR="006C336D" w:rsidRPr="007B65B0">
        <w:rPr>
          <w:rFonts w:ascii="Calibri" w:hAnsi="Calibri" w:cs="Calibri"/>
          <w:vertAlign w:val="superscript"/>
        </w:rPr>
        <w:t>1</w:t>
      </w:r>
      <w:r w:rsidR="00517896" w:rsidRPr="007B65B0">
        <w:rPr>
          <w:rFonts w:ascii="Calibri" w:hAnsi="Calibri" w:cs="Calibri"/>
          <w:vertAlign w:val="superscript"/>
        </w:rPr>
        <w:t>3</w:t>
      </w:r>
      <w:r w:rsidR="006C336D" w:rsidRPr="007B65B0">
        <w:rPr>
          <w:rFonts w:ascii="Calibri" w:hAnsi="Calibri" w:cs="Calibri"/>
        </w:rPr>
        <w:t>, ChIPqc</w:t>
      </w:r>
      <w:r w:rsidR="006C336D" w:rsidRPr="007B65B0">
        <w:rPr>
          <w:rFonts w:ascii="Calibri" w:hAnsi="Calibri" w:cs="Calibri"/>
          <w:vertAlign w:val="superscript"/>
        </w:rPr>
        <w:t>1</w:t>
      </w:r>
      <w:r w:rsidR="00517896" w:rsidRPr="007B65B0">
        <w:rPr>
          <w:rFonts w:ascii="Calibri" w:hAnsi="Calibri" w:cs="Calibri"/>
          <w:vertAlign w:val="superscript"/>
        </w:rPr>
        <w:t>4</w:t>
      </w:r>
      <w:r w:rsidR="00500E39">
        <w:rPr>
          <w:rFonts w:ascii="Calibri" w:hAnsi="Calibri" w:cs="Calibri"/>
        </w:rPr>
        <w:t>,</w:t>
      </w:r>
      <w:r w:rsidR="006C336D" w:rsidRPr="007B65B0">
        <w:rPr>
          <w:rFonts w:ascii="Calibri" w:hAnsi="Calibri" w:cs="Calibri"/>
        </w:rPr>
        <w:t xml:space="preserve"> and Deeptools</w:t>
      </w:r>
      <w:r w:rsidR="006C336D" w:rsidRPr="007B65B0">
        <w:rPr>
          <w:rFonts w:ascii="Calibri" w:hAnsi="Calibri" w:cs="Calibri"/>
          <w:vertAlign w:val="superscript"/>
        </w:rPr>
        <w:t>1</w:t>
      </w:r>
      <w:r w:rsidR="00517896" w:rsidRPr="007B65B0">
        <w:rPr>
          <w:rFonts w:ascii="Calibri" w:hAnsi="Calibri" w:cs="Calibri"/>
          <w:vertAlign w:val="superscript"/>
        </w:rPr>
        <w:t>5</w:t>
      </w:r>
      <w:r w:rsidR="006C336D" w:rsidRPr="007B65B0">
        <w:rPr>
          <w:rFonts w:ascii="Calibri" w:hAnsi="Calibri" w:cs="Calibri"/>
        </w:rPr>
        <w:t xml:space="preserve"> are available to calculate these quality metrics.</w:t>
      </w:r>
    </w:p>
    <w:p w14:paraId="49CF3D64" w14:textId="77777777" w:rsidR="006C336D" w:rsidRPr="007B65B0" w:rsidRDefault="006C336D" w:rsidP="00CB42E3">
      <w:pPr>
        <w:jc w:val="both"/>
        <w:rPr>
          <w:rFonts w:ascii="Calibri" w:hAnsi="Calibri" w:cs="Calibri"/>
        </w:rPr>
      </w:pPr>
    </w:p>
    <w:p w14:paraId="2E731054" w14:textId="6C0709ED" w:rsidR="006C336D" w:rsidRPr="007B65B0" w:rsidRDefault="006C336D" w:rsidP="00CB42E3">
      <w:pPr>
        <w:pStyle w:val="ListParagraph"/>
        <w:numPr>
          <w:ilvl w:val="1"/>
          <w:numId w:val="17"/>
        </w:numPr>
        <w:jc w:val="both"/>
        <w:rPr>
          <w:rFonts w:ascii="Calibri" w:hAnsi="Calibri" w:cs="Calibri"/>
        </w:rPr>
      </w:pPr>
      <w:r w:rsidRPr="007B65B0">
        <w:rPr>
          <w:rFonts w:ascii="Calibri" w:hAnsi="Calibri" w:cs="Calibri"/>
        </w:rPr>
        <w:t xml:space="preserve">Perform peak calling analysis with an input control </w:t>
      </w:r>
      <w:r w:rsidR="00D35F8F" w:rsidRPr="007B65B0">
        <w:rPr>
          <w:rFonts w:ascii="Calibri" w:hAnsi="Calibri" w:cs="Calibri"/>
        </w:rPr>
        <w:t>or appropriate</w:t>
      </w:r>
      <w:r w:rsidR="00CF1822" w:rsidRPr="007B65B0">
        <w:rPr>
          <w:rFonts w:ascii="Calibri" w:hAnsi="Calibri" w:cs="Calibri"/>
        </w:rPr>
        <w:t xml:space="preserve"> KO </w:t>
      </w:r>
      <w:r w:rsidR="005B0409" w:rsidRPr="007B65B0">
        <w:rPr>
          <w:rFonts w:ascii="Calibri" w:hAnsi="Calibri" w:cs="Calibri"/>
        </w:rPr>
        <w:t>sample</w:t>
      </w:r>
      <w:r w:rsidR="00D35F8F" w:rsidRPr="007B65B0">
        <w:rPr>
          <w:rFonts w:ascii="Calibri" w:hAnsi="Calibri" w:cs="Calibri"/>
        </w:rPr>
        <w:t xml:space="preserve"> </w:t>
      </w:r>
      <w:r w:rsidRPr="007B65B0">
        <w:rPr>
          <w:rFonts w:ascii="Calibri" w:hAnsi="Calibri" w:cs="Calibri"/>
        </w:rPr>
        <w:t>using the MACS algorithm (MACS2)</w:t>
      </w:r>
      <w:r w:rsidRPr="007B65B0">
        <w:rPr>
          <w:rFonts w:ascii="Calibri" w:hAnsi="Calibri" w:cs="Calibri"/>
          <w:vertAlign w:val="superscript"/>
        </w:rPr>
        <w:t>1</w:t>
      </w:r>
      <w:r w:rsidR="00517896" w:rsidRPr="007B65B0">
        <w:rPr>
          <w:rFonts w:ascii="Calibri" w:hAnsi="Calibri" w:cs="Calibri"/>
          <w:vertAlign w:val="superscript"/>
        </w:rPr>
        <w:t>6</w:t>
      </w:r>
      <w:r w:rsidRPr="007B65B0">
        <w:rPr>
          <w:rFonts w:ascii="Calibri" w:hAnsi="Calibri" w:cs="Calibri"/>
        </w:rPr>
        <w:t xml:space="preserve"> with default parameters. </w:t>
      </w:r>
    </w:p>
    <w:p w14:paraId="0F4628AE" w14:textId="77777777" w:rsidR="006C336D" w:rsidRPr="007B65B0" w:rsidRDefault="006C336D" w:rsidP="00CB42E3">
      <w:pPr>
        <w:pStyle w:val="ListParagraph"/>
        <w:ind w:left="0"/>
        <w:jc w:val="both"/>
        <w:rPr>
          <w:rFonts w:ascii="Calibri" w:hAnsi="Calibri" w:cs="Calibri"/>
        </w:rPr>
      </w:pPr>
    </w:p>
    <w:p w14:paraId="432C3C44" w14:textId="77777777" w:rsidR="000F0D64" w:rsidRDefault="006C336D" w:rsidP="00CB42E3">
      <w:pPr>
        <w:pStyle w:val="ListParagraph"/>
        <w:numPr>
          <w:ilvl w:val="1"/>
          <w:numId w:val="17"/>
        </w:numPr>
        <w:jc w:val="both"/>
        <w:rPr>
          <w:rFonts w:ascii="Calibri" w:hAnsi="Calibri" w:cs="Calibri"/>
        </w:rPr>
      </w:pPr>
      <w:r w:rsidRPr="007B65B0">
        <w:rPr>
          <w:rFonts w:ascii="Calibri" w:hAnsi="Calibri" w:cs="Calibri"/>
        </w:rPr>
        <w:t>Remove any called peaks that overlap with known blacklisted regions</w:t>
      </w:r>
      <w:r w:rsidRPr="007B65B0">
        <w:rPr>
          <w:rFonts w:ascii="Calibri" w:hAnsi="Calibri" w:cs="Calibri"/>
          <w:vertAlign w:val="superscript"/>
        </w:rPr>
        <w:t>1</w:t>
      </w:r>
      <w:r w:rsidR="00517896" w:rsidRPr="007B65B0">
        <w:rPr>
          <w:rFonts w:ascii="Calibri" w:hAnsi="Calibri" w:cs="Calibri"/>
          <w:vertAlign w:val="superscript"/>
        </w:rPr>
        <w:t>7</w:t>
      </w:r>
      <w:r w:rsidRPr="007B65B0">
        <w:rPr>
          <w:rFonts w:ascii="Calibri" w:hAnsi="Calibri" w:cs="Calibri"/>
        </w:rPr>
        <w:t xml:space="preserve"> from the mm10 annotation using Bedtools</w:t>
      </w:r>
      <w:r w:rsidRPr="007B65B0">
        <w:rPr>
          <w:rFonts w:ascii="Calibri" w:hAnsi="Calibri" w:cs="Calibri"/>
          <w:vertAlign w:val="superscript"/>
        </w:rPr>
        <w:t>1</w:t>
      </w:r>
      <w:r w:rsidR="00517896" w:rsidRPr="007B65B0">
        <w:rPr>
          <w:rFonts w:ascii="Calibri" w:hAnsi="Calibri" w:cs="Calibri"/>
          <w:vertAlign w:val="superscript"/>
        </w:rPr>
        <w:t>8</w:t>
      </w:r>
      <w:r w:rsidRPr="007B65B0">
        <w:rPr>
          <w:rFonts w:ascii="Calibri" w:hAnsi="Calibri" w:cs="Calibri"/>
        </w:rPr>
        <w:t xml:space="preserve">. </w:t>
      </w:r>
    </w:p>
    <w:p w14:paraId="0F125D2D" w14:textId="77777777" w:rsidR="000F0D64" w:rsidRDefault="000F0D64" w:rsidP="000F0D64">
      <w:pPr>
        <w:pStyle w:val="ListParagraph"/>
        <w:ind w:left="0"/>
        <w:jc w:val="both"/>
        <w:rPr>
          <w:rFonts w:ascii="Calibri" w:hAnsi="Calibri" w:cs="Calibri"/>
        </w:rPr>
      </w:pPr>
    </w:p>
    <w:p w14:paraId="41A1954E" w14:textId="68FF5F10" w:rsidR="006C336D" w:rsidRPr="007B65B0" w:rsidRDefault="000F0D64" w:rsidP="000F0D64">
      <w:pPr>
        <w:pStyle w:val="ListParagraph"/>
        <w:ind w:left="0"/>
        <w:jc w:val="both"/>
        <w:rPr>
          <w:rFonts w:ascii="Calibri" w:hAnsi="Calibri" w:cs="Calibri"/>
        </w:rPr>
      </w:pPr>
      <w:r>
        <w:rPr>
          <w:rFonts w:ascii="Calibri" w:hAnsi="Calibri" w:cs="Calibri"/>
        </w:rPr>
        <w:t xml:space="preserve">Note: </w:t>
      </w:r>
      <w:r w:rsidR="006C336D" w:rsidRPr="007B65B0">
        <w:rPr>
          <w:rFonts w:ascii="Calibri" w:hAnsi="Calibri" w:cs="Calibri"/>
        </w:rPr>
        <w:t>Blacklisted regions are areas in the genome that have been shown to have high signal or read counts independent of cell line or sequencing technique. These regions display artificially high artifact signals in certain regions of the genome that can be filtered out of functional genomic sequencing experiments.</w:t>
      </w:r>
      <w:r>
        <w:rPr>
          <w:rFonts w:ascii="Calibri" w:hAnsi="Calibri" w:cs="Calibri"/>
        </w:rPr>
        <w:t xml:space="preserve"> </w:t>
      </w:r>
      <w:r w:rsidR="006C336D" w:rsidRPr="007B65B0">
        <w:rPr>
          <w:rFonts w:ascii="Calibri" w:hAnsi="Calibri" w:cs="Calibri"/>
        </w:rPr>
        <w:t xml:space="preserve">All replicates should be processed independently through the pipeline and may then be used for </w:t>
      </w:r>
      <w:r w:rsidR="00500E39">
        <w:rPr>
          <w:rFonts w:ascii="Calibri" w:hAnsi="Calibri" w:cs="Calibri"/>
        </w:rPr>
        <w:t>i</w:t>
      </w:r>
      <w:r w:rsidR="00C04E7A">
        <w:rPr>
          <w:rFonts w:ascii="Calibri" w:hAnsi="Calibri" w:cs="Calibri"/>
        </w:rPr>
        <w:t xml:space="preserve">rreproducibility </w:t>
      </w:r>
      <w:r w:rsidR="00500E39">
        <w:rPr>
          <w:rFonts w:ascii="Calibri" w:hAnsi="Calibri" w:cs="Calibri"/>
        </w:rPr>
        <w:t>d</w:t>
      </w:r>
      <w:r w:rsidR="00C04E7A">
        <w:rPr>
          <w:rFonts w:ascii="Calibri" w:hAnsi="Calibri" w:cs="Calibri"/>
        </w:rPr>
        <w:t xml:space="preserve">iscovery </w:t>
      </w:r>
      <w:r w:rsidR="00500E39">
        <w:rPr>
          <w:rFonts w:ascii="Calibri" w:hAnsi="Calibri" w:cs="Calibri"/>
        </w:rPr>
        <w:t>r</w:t>
      </w:r>
      <w:r w:rsidR="00C04E7A">
        <w:rPr>
          <w:rFonts w:ascii="Calibri" w:hAnsi="Calibri" w:cs="Calibri"/>
        </w:rPr>
        <w:t>ate (IDR).</w:t>
      </w:r>
      <w:r w:rsidR="006C336D" w:rsidRPr="007B65B0">
        <w:rPr>
          <w:rFonts w:ascii="Calibri" w:hAnsi="Calibri" w:cs="Calibri"/>
        </w:rPr>
        <w:t xml:space="preserve"> </w:t>
      </w:r>
      <w:r w:rsidR="00C04E7A">
        <w:rPr>
          <w:rFonts w:ascii="Calibri" w:hAnsi="Calibri" w:cs="Calibri"/>
        </w:rPr>
        <w:t>IDR</w:t>
      </w:r>
      <w:r w:rsidR="006C336D" w:rsidRPr="007B65B0">
        <w:rPr>
          <w:rFonts w:ascii="Calibri" w:hAnsi="Calibri" w:cs="Calibri"/>
        </w:rPr>
        <w:t xml:space="preserve"> is employed to measure the reproducibility of findings between replicates through the method as described by Li, Brown, Huang, and Bickel</w:t>
      </w:r>
      <w:r w:rsidR="006C336D" w:rsidRPr="007B65B0">
        <w:rPr>
          <w:rFonts w:ascii="Calibri" w:hAnsi="Calibri" w:cs="Calibri"/>
          <w:vertAlign w:val="superscript"/>
        </w:rPr>
        <w:t>1</w:t>
      </w:r>
      <w:r w:rsidR="00517896" w:rsidRPr="007B65B0">
        <w:rPr>
          <w:rFonts w:ascii="Calibri" w:hAnsi="Calibri" w:cs="Calibri"/>
          <w:vertAlign w:val="superscript"/>
        </w:rPr>
        <w:t>9</w:t>
      </w:r>
      <w:r w:rsidR="006C336D" w:rsidRPr="007B65B0">
        <w:rPr>
          <w:rFonts w:ascii="Calibri" w:hAnsi="Calibri" w:cs="Calibri"/>
          <w:vertAlign w:val="superscript"/>
        </w:rPr>
        <w:t>,</w:t>
      </w:r>
      <w:r w:rsidR="00517896" w:rsidRPr="007B65B0">
        <w:rPr>
          <w:rFonts w:ascii="Calibri" w:hAnsi="Calibri" w:cs="Calibri"/>
          <w:vertAlign w:val="superscript"/>
        </w:rPr>
        <w:t>20</w:t>
      </w:r>
      <w:r w:rsidR="006C336D" w:rsidRPr="007B65B0">
        <w:rPr>
          <w:rFonts w:ascii="Calibri" w:hAnsi="Calibri" w:cs="Calibri"/>
        </w:rPr>
        <w:t xml:space="preserve">. The IDR method quantitatively assesses consistency between replicates and is recommended by ENCODE and </w:t>
      </w:r>
      <w:proofErr w:type="spellStart"/>
      <w:r w:rsidR="006C336D" w:rsidRPr="007B65B0">
        <w:rPr>
          <w:rFonts w:ascii="Calibri" w:hAnsi="Calibri" w:cs="Calibri"/>
        </w:rPr>
        <w:t>modENCODE</w:t>
      </w:r>
      <w:proofErr w:type="spellEnd"/>
      <w:r w:rsidR="006C336D" w:rsidRPr="007B65B0">
        <w:rPr>
          <w:rFonts w:ascii="Calibri" w:hAnsi="Calibri" w:cs="Calibri"/>
        </w:rPr>
        <w:t xml:space="preserve"> as part of their </w:t>
      </w:r>
      <w:proofErr w:type="spellStart"/>
      <w:r w:rsidR="006C336D" w:rsidRPr="007B65B0">
        <w:rPr>
          <w:rFonts w:ascii="Calibri" w:hAnsi="Calibri" w:cs="Calibri"/>
        </w:rPr>
        <w:t>ChIP</w:t>
      </w:r>
      <w:proofErr w:type="spellEnd"/>
      <w:r w:rsidR="006C336D" w:rsidRPr="007B65B0">
        <w:rPr>
          <w:rFonts w:ascii="Calibri" w:hAnsi="Calibri" w:cs="Calibri"/>
        </w:rPr>
        <w:t xml:space="preserve">-seq guidelines. </w:t>
      </w:r>
    </w:p>
    <w:p w14:paraId="6EE99D63" w14:textId="37E5040C" w:rsidR="006C336D" w:rsidRPr="007B65B0" w:rsidRDefault="006C336D" w:rsidP="00CB42E3">
      <w:pPr>
        <w:pStyle w:val="ListParagraph"/>
        <w:ind w:left="0"/>
        <w:jc w:val="both"/>
        <w:rPr>
          <w:rFonts w:ascii="Calibri" w:hAnsi="Calibri" w:cs="Calibri"/>
        </w:rPr>
      </w:pPr>
    </w:p>
    <w:p w14:paraId="1347C6D2" w14:textId="39AE5D79" w:rsidR="006C336D" w:rsidRPr="007B65B0" w:rsidRDefault="000F0D64" w:rsidP="00CB42E3">
      <w:pPr>
        <w:pStyle w:val="ListParagraph"/>
        <w:numPr>
          <w:ilvl w:val="1"/>
          <w:numId w:val="17"/>
        </w:numPr>
        <w:jc w:val="both"/>
        <w:rPr>
          <w:rFonts w:ascii="Calibri" w:hAnsi="Calibri" w:cs="Calibri"/>
        </w:rPr>
      </w:pPr>
      <w:r>
        <w:rPr>
          <w:rFonts w:ascii="Calibri" w:hAnsi="Calibri" w:cs="Calibri"/>
        </w:rPr>
        <w:t>Use s</w:t>
      </w:r>
      <w:r w:rsidR="00DF6617" w:rsidRPr="007B65B0">
        <w:rPr>
          <w:rFonts w:ascii="Calibri" w:hAnsi="Calibri" w:cs="Calibri"/>
        </w:rPr>
        <w:t>tatistically</w:t>
      </w:r>
      <w:r w:rsidR="006C336D" w:rsidRPr="007B65B0">
        <w:rPr>
          <w:rFonts w:ascii="Calibri" w:hAnsi="Calibri" w:cs="Calibri"/>
        </w:rPr>
        <w:t xml:space="preserve"> significant peaks for various downstream analyses such as gene ontology</w:t>
      </w:r>
      <w:r w:rsidR="009F661E">
        <w:rPr>
          <w:rFonts w:ascii="Calibri" w:hAnsi="Calibri" w:cs="Calibri"/>
          <w:vertAlign w:val="superscript"/>
        </w:rPr>
        <w:t>21,22</w:t>
      </w:r>
      <w:r w:rsidR="00500E39">
        <w:rPr>
          <w:rFonts w:ascii="Calibri" w:hAnsi="Calibri" w:cs="Calibri"/>
        </w:rPr>
        <w:t>,</w:t>
      </w:r>
      <w:r w:rsidR="006C336D" w:rsidRPr="007B65B0">
        <w:rPr>
          <w:rFonts w:ascii="Calibri" w:hAnsi="Calibri" w:cs="Calibri"/>
        </w:rPr>
        <w:t xml:space="preserve"> enrichment</w:t>
      </w:r>
      <w:r w:rsidR="00500E39">
        <w:rPr>
          <w:rFonts w:ascii="Calibri" w:hAnsi="Calibri" w:cs="Calibri"/>
        </w:rPr>
        <w:t>,</w:t>
      </w:r>
      <w:r w:rsidR="006C336D" w:rsidRPr="007B65B0">
        <w:rPr>
          <w:rFonts w:ascii="Calibri" w:hAnsi="Calibri" w:cs="Calibri"/>
        </w:rPr>
        <w:t xml:space="preserve"> or motif analysis</w:t>
      </w:r>
      <w:r w:rsidR="009F661E">
        <w:rPr>
          <w:rFonts w:ascii="Calibri" w:hAnsi="Calibri" w:cs="Calibri"/>
          <w:vertAlign w:val="superscript"/>
        </w:rPr>
        <w:t>23</w:t>
      </w:r>
      <w:r w:rsidR="006C336D" w:rsidRPr="007B65B0">
        <w:rPr>
          <w:rFonts w:ascii="Calibri" w:hAnsi="Calibri" w:cs="Calibri"/>
        </w:rPr>
        <w:t>.</w:t>
      </w:r>
    </w:p>
    <w:p w14:paraId="5A15CA7F" w14:textId="705EA963" w:rsidR="00AF64D8" w:rsidRPr="007B65B0" w:rsidRDefault="00AF64D8" w:rsidP="00CB42E3">
      <w:pPr>
        <w:pStyle w:val="ListParagraph"/>
        <w:ind w:left="0"/>
        <w:jc w:val="both"/>
        <w:rPr>
          <w:rFonts w:ascii="Calibri" w:hAnsi="Calibri" w:cs="Calibri"/>
        </w:rPr>
      </w:pPr>
    </w:p>
    <w:p w14:paraId="5DF2B4BD" w14:textId="59737096" w:rsidR="002A2842" w:rsidRDefault="00AF64D8" w:rsidP="00CB42E3">
      <w:pPr>
        <w:jc w:val="both"/>
        <w:rPr>
          <w:rFonts w:ascii="Calibri" w:hAnsi="Calibri" w:cs="Calibri"/>
          <w:b/>
        </w:rPr>
      </w:pPr>
      <w:r w:rsidRPr="007B65B0">
        <w:rPr>
          <w:rFonts w:ascii="Calibri" w:hAnsi="Calibri" w:cs="Calibri"/>
          <w:b/>
        </w:rPr>
        <w:t>REPRESENTATIVE RESULTS</w:t>
      </w:r>
      <w:r w:rsidR="00500E39">
        <w:rPr>
          <w:rFonts w:ascii="Calibri" w:hAnsi="Calibri" w:cs="Calibri"/>
          <w:b/>
        </w:rPr>
        <w:t>:</w:t>
      </w:r>
    </w:p>
    <w:p w14:paraId="35B435E3" w14:textId="77777777" w:rsidR="002152B2" w:rsidRDefault="002152B2" w:rsidP="00CB42E3">
      <w:pPr>
        <w:jc w:val="both"/>
        <w:rPr>
          <w:rFonts w:ascii="Calibri" w:hAnsi="Calibri" w:cs="Calibri"/>
        </w:rPr>
      </w:pPr>
    </w:p>
    <w:p w14:paraId="09C31B13" w14:textId="3093EB3C" w:rsidR="00786BB3" w:rsidRDefault="000F0D64" w:rsidP="00CB42E3">
      <w:pPr>
        <w:jc w:val="both"/>
        <w:rPr>
          <w:rFonts w:ascii="Calibri" w:hAnsi="Calibri" w:cs="Calibri"/>
        </w:rPr>
      </w:pPr>
      <w:r>
        <w:rPr>
          <w:rFonts w:ascii="Calibri" w:hAnsi="Calibri" w:cs="Calibri"/>
        </w:rPr>
        <w:t>[Place Figure 1 here]</w:t>
      </w:r>
    </w:p>
    <w:p w14:paraId="507860A9" w14:textId="77777777" w:rsidR="002A2842" w:rsidRDefault="002A2842" w:rsidP="00CB42E3">
      <w:pPr>
        <w:jc w:val="both"/>
        <w:rPr>
          <w:rFonts w:ascii="Calibri" w:hAnsi="Calibri" w:cs="Calibri"/>
        </w:rPr>
      </w:pPr>
    </w:p>
    <w:p w14:paraId="418C4EC4" w14:textId="3528F122" w:rsidR="00D94193" w:rsidRPr="007B65B0" w:rsidRDefault="00AF64D8" w:rsidP="00CB42E3">
      <w:pPr>
        <w:jc w:val="both"/>
        <w:rPr>
          <w:rFonts w:ascii="Calibri" w:hAnsi="Calibri" w:cs="Calibri"/>
        </w:rPr>
      </w:pPr>
      <w:r w:rsidRPr="007B65B0">
        <w:rPr>
          <w:rFonts w:ascii="Calibri" w:hAnsi="Calibri" w:cs="Calibri"/>
        </w:rPr>
        <w:t xml:space="preserve">Examples of </w:t>
      </w:r>
      <w:proofErr w:type="spellStart"/>
      <w:r w:rsidRPr="007B65B0">
        <w:rPr>
          <w:rFonts w:ascii="Calibri" w:hAnsi="Calibri" w:cs="Calibri"/>
        </w:rPr>
        <w:t>ChIP</w:t>
      </w:r>
      <w:proofErr w:type="spellEnd"/>
      <w:r w:rsidR="00500E39">
        <w:rPr>
          <w:rFonts w:ascii="Calibri" w:hAnsi="Calibri" w:cs="Calibri"/>
        </w:rPr>
        <w:t>-</w:t>
      </w:r>
      <w:r w:rsidRPr="007B65B0">
        <w:rPr>
          <w:rFonts w:ascii="Calibri" w:hAnsi="Calibri" w:cs="Calibri"/>
        </w:rPr>
        <w:t xml:space="preserve">qPCR using BAT isolated from WT or GPS2-AKO mice are shown in </w:t>
      </w:r>
      <w:r w:rsidR="007B65B0" w:rsidRPr="007B65B0">
        <w:rPr>
          <w:rFonts w:ascii="Calibri" w:hAnsi="Calibri" w:cs="Calibri"/>
          <w:b/>
        </w:rPr>
        <w:t>Figure 1</w:t>
      </w:r>
      <w:r w:rsidRPr="007B65B0">
        <w:rPr>
          <w:rFonts w:ascii="Calibri" w:hAnsi="Calibri" w:cs="Calibri"/>
          <w:b/>
        </w:rPr>
        <w:fldChar w:fldCharType="begin" w:fldLock="1"/>
      </w:r>
      <w:r w:rsidR="001F1BA4" w:rsidRPr="007B65B0">
        <w:rPr>
          <w:rFonts w:ascii="Calibri" w:hAnsi="Calibri" w:cs="Calibri"/>
          <w:b/>
        </w:rPr>
        <w:instrText>ADDIN CSL_CITATION {"citationItems":[{"id":"ITEM-1","itemData":{"DOI":"10.1016/j.molcel.2018.01.037","ISSN":"10974164","abstract":"© 2018 Elsevier Inc. As most of the mitochondrial proteome is encoded in the nucleus, mitochondrial functions critically depend on nuclear gene expression and bidirectional mito-nuclear communication. However, mitochondria-to-nucleus communication pathways in mammals are incompletely understood. Here, we identify G-Protein Pathway Suppressor 2 (GPS2) as a mediator of mitochondrial retrograde signaling and a transcriptional activator of nuclear-encoded mitochondrial genes. GPS2-regulated translocation from mitochondria to nucleus is essential for the transcriptional activation of a nuclear stress response to mitochondrial depolarization and for supporting basal mitochondrial biogenesis in differentiating adipocytes and brown adipose tissue (BAT) from mice. In the nucleus, GPS2 recruitment to target gene promoters regulates histone H3K9 demethylation and RNA POL2 activation through inhibition of Ubc13-mediated ubiquitination. These findings, together, reveal an additional layer of regulation of mitochondrial gene transcription, uncover a direct mitochondria-nuclear communication pathway, and indicate that GPS2 retrograde signaling is a key component of the mitochondrial stress response in mammals. Cardamone et al. show that GPS2 is a direct mediator of mitochondrial retrograde signaling. GPS2 translocates from mitochondria to nucleus in response to depolarization and promotes the transcriptional activation of nuclear-encoded mitochondrial genes and other stress-response genes. GPS2 retrograde signaling is also required for sustaining mitochondrial biogenesis during adipogenesis.","author":[{"dropping-particle":"","family":"Cardamone","given":"M.D.","non-dropping-particle":"","parse-names":false,"suffix":""},{"dropping-particle":"","family":"Tanasa","given":"B.","non-dropping-particle":"","parse-names":false,"suffix":""},{"dropping-particle":"","family":"Cederquist","given":"C.T.","non-dropping-particle":"","parse-names":false,"suffix":""},{"dropping-particle":"","family":"Huang","given":"J.","non-dropping-particle":"","parse-names":false,"suffix":""},{"dropping-particle":"","family":"Mahdaviani","given":"K.","non-dropping-particle":"","parse-names":false,"suffix":""},{"dropping-particle":"","family":"Li","given":"W.","non-dropping-particle":"","parse-names":false,"suffix":""},{"dropping-particle":"","family":"Rosenfeld","given":"M.G.","non-dropping-particle":"","parse-names":false,"suffix":""},{"dropping-particle":"","family":"Liesa","given":"M.","non-dropping-particle":"","parse-names":false,"suffix":""},{"dropping-particle":"","family":"Perissi","given":"V.","non-dropping-particle":"","parse-names":false,"suffix":""}],"container-title":"Molecular Cell","id":"ITEM-1","issue":"5","issued":{"date-parts":[["2018"]]},"title":"Mitochondrial Retrograde Signaling in Mammals Is Mediated by the Transcriptional Cofactor GPS2 via Direct Mitochondria-to-Nucleus Translocation","type":"article-journal","volume":"69"},"uris":["http://www.mendeley.com/documents/?uuid=36074d0d-05a0-38b1-a06e-23a9e1638326"]}],"mendeley":{"formattedCitation":"&lt;sup&gt;2&lt;/sup&gt;","plainTextFormattedCitation":"2","previouslyFormattedCitation":"&lt;sup&gt;2&lt;/sup&gt;"},"properties":{"noteIndex":0},"schema":"https://github.com/citation-style-language/schema/raw/master/csl-citation.json"}</w:instrText>
      </w:r>
      <w:r w:rsidRPr="007B65B0">
        <w:rPr>
          <w:rFonts w:ascii="Calibri" w:hAnsi="Calibri" w:cs="Calibri"/>
          <w:b/>
        </w:rPr>
        <w:fldChar w:fldCharType="separate"/>
      </w:r>
      <w:r w:rsidRPr="007B65B0">
        <w:rPr>
          <w:rFonts w:ascii="Calibri" w:hAnsi="Calibri" w:cs="Calibri"/>
          <w:vertAlign w:val="superscript"/>
        </w:rPr>
        <w:t>2</w:t>
      </w:r>
      <w:r w:rsidRPr="007B65B0">
        <w:rPr>
          <w:rFonts w:ascii="Calibri" w:hAnsi="Calibri" w:cs="Calibri"/>
          <w:b/>
        </w:rPr>
        <w:fldChar w:fldCharType="end"/>
      </w:r>
      <w:r w:rsidRPr="007B65B0">
        <w:rPr>
          <w:rFonts w:ascii="Calibri" w:hAnsi="Calibri" w:cs="Calibri"/>
          <w:b/>
        </w:rPr>
        <w:t>.</w:t>
      </w:r>
      <w:r w:rsidR="00FD6053">
        <w:rPr>
          <w:rFonts w:ascii="Calibri" w:hAnsi="Calibri" w:cs="Calibri"/>
          <w:b/>
        </w:rPr>
        <w:t xml:space="preserve"> </w:t>
      </w:r>
      <w:r w:rsidR="002D0656">
        <w:rPr>
          <w:rFonts w:ascii="Calibri" w:hAnsi="Calibri" w:cs="Calibri"/>
        </w:rPr>
        <w:t>Having found that</w:t>
      </w:r>
      <w:r w:rsidR="00FD6053" w:rsidRPr="002A2842">
        <w:rPr>
          <w:rFonts w:ascii="Calibri" w:hAnsi="Calibri" w:cs="Calibri"/>
        </w:rPr>
        <w:t xml:space="preserve"> GPS2 </w:t>
      </w:r>
      <w:r w:rsidR="00370018">
        <w:rPr>
          <w:rFonts w:ascii="Calibri" w:hAnsi="Calibri" w:cs="Calibri"/>
        </w:rPr>
        <w:t xml:space="preserve">was </w:t>
      </w:r>
      <w:r w:rsidR="00FD6053" w:rsidRPr="002A2842">
        <w:rPr>
          <w:rFonts w:ascii="Calibri" w:hAnsi="Calibri" w:cs="Calibri"/>
        </w:rPr>
        <w:t>required for the expression of nucl</w:t>
      </w:r>
      <w:r w:rsidR="008506E2" w:rsidRPr="002A2842">
        <w:rPr>
          <w:rFonts w:ascii="Calibri" w:hAnsi="Calibri" w:cs="Calibri"/>
        </w:rPr>
        <w:t>ear</w:t>
      </w:r>
      <w:r w:rsidR="00BF2BF5">
        <w:rPr>
          <w:rFonts w:ascii="Calibri" w:hAnsi="Calibri" w:cs="Calibri"/>
        </w:rPr>
        <w:t>-</w:t>
      </w:r>
      <w:r w:rsidR="008506E2" w:rsidRPr="002A2842">
        <w:rPr>
          <w:rFonts w:ascii="Calibri" w:hAnsi="Calibri" w:cs="Calibri"/>
        </w:rPr>
        <w:t>encoded mitochondrial genes</w:t>
      </w:r>
      <w:r w:rsidR="002D0656">
        <w:rPr>
          <w:rFonts w:ascii="Calibri" w:hAnsi="Calibri" w:cs="Calibri"/>
        </w:rPr>
        <w:t xml:space="preserve"> in different cell lines</w:t>
      </w:r>
      <w:r w:rsidR="008506E2" w:rsidRPr="002A2842">
        <w:rPr>
          <w:rFonts w:ascii="Calibri" w:hAnsi="Calibri" w:cs="Calibri"/>
          <w:vertAlign w:val="superscript"/>
        </w:rPr>
        <w:t>2</w:t>
      </w:r>
      <w:r w:rsidR="008506E2" w:rsidRPr="002A2842">
        <w:rPr>
          <w:rFonts w:ascii="Calibri" w:hAnsi="Calibri" w:cs="Calibri"/>
        </w:rPr>
        <w:t>, we tested the recruitment of GPS2 on two specific</w:t>
      </w:r>
      <w:r w:rsidR="00306C80">
        <w:rPr>
          <w:rFonts w:ascii="Calibri" w:hAnsi="Calibri" w:cs="Calibri"/>
        </w:rPr>
        <w:t xml:space="preserve"> </w:t>
      </w:r>
      <w:r w:rsidR="00306C80" w:rsidRPr="002A2842">
        <w:rPr>
          <w:rFonts w:ascii="Calibri" w:hAnsi="Calibri" w:cs="Calibri"/>
        </w:rPr>
        <w:t>nuclear</w:t>
      </w:r>
      <w:r w:rsidR="002D0656">
        <w:rPr>
          <w:rFonts w:ascii="Calibri" w:hAnsi="Calibri" w:cs="Calibri"/>
        </w:rPr>
        <w:t>-</w:t>
      </w:r>
      <w:r w:rsidR="00306C80" w:rsidRPr="002A2842">
        <w:rPr>
          <w:rFonts w:ascii="Calibri" w:hAnsi="Calibri" w:cs="Calibri"/>
        </w:rPr>
        <w:t xml:space="preserve">encoded </w:t>
      </w:r>
      <w:r w:rsidR="008506E2" w:rsidRPr="002A2842">
        <w:rPr>
          <w:rFonts w:ascii="Calibri" w:hAnsi="Calibri" w:cs="Calibri"/>
        </w:rPr>
        <w:t>mitochondrial genes</w:t>
      </w:r>
      <w:r w:rsidR="00306C80">
        <w:rPr>
          <w:rFonts w:ascii="Calibri" w:hAnsi="Calibri" w:cs="Calibri"/>
        </w:rPr>
        <w:t>,</w:t>
      </w:r>
      <w:r w:rsidR="008506E2" w:rsidRPr="002A2842">
        <w:rPr>
          <w:rFonts w:ascii="Calibri" w:hAnsi="Calibri" w:cs="Calibri"/>
        </w:rPr>
        <w:t xml:space="preserve"> </w:t>
      </w:r>
      <w:r w:rsidR="008506E2" w:rsidRPr="002A2842">
        <w:rPr>
          <w:rFonts w:ascii="Calibri" w:hAnsi="Calibri" w:cs="Calibri"/>
          <w:i/>
        </w:rPr>
        <w:t>NDUFV1</w:t>
      </w:r>
      <w:r w:rsidR="008506E2" w:rsidRPr="002A2842">
        <w:rPr>
          <w:rFonts w:ascii="Calibri" w:hAnsi="Calibri" w:cs="Calibri"/>
        </w:rPr>
        <w:t xml:space="preserve"> and </w:t>
      </w:r>
      <w:r w:rsidR="008506E2" w:rsidRPr="002A2842">
        <w:rPr>
          <w:rFonts w:ascii="Calibri" w:hAnsi="Calibri" w:cs="Calibri"/>
          <w:i/>
        </w:rPr>
        <w:t>TOMM20</w:t>
      </w:r>
      <w:r w:rsidR="00306C80">
        <w:rPr>
          <w:rFonts w:ascii="Calibri" w:hAnsi="Calibri" w:cs="Calibri"/>
        </w:rPr>
        <w:t>, i</w:t>
      </w:r>
      <w:r w:rsidRPr="007B65B0">
        <w:rPr>
          <w:rFonts w:ascii="Calibri" w:hAnsi="Calibri" w:cs="Calibri"/>
        </w:rPr>
        <w:t xml:space="preserve">n </w:t>
      </w:r>
      <w:r w:rsidR="00657435" w:rsidRPr="007B65B0">
        <w:rPr>
          <w:rFonts w:ascii="Calibri" w:hAnsi="Calibri" w:cs="Calibri"/>
        </w:rPr>
        <w:t>BAT</w:t>
      </w:r>
      <w:r w:rsidR="002D0656">
        <w:rPr>
          <w:rFonts w:ascii="Calibri" w:hAnsi="Calibri" w:cs="Calibri"/>
        </w:rPr>
        <w:t xml:space="preserve"> from mice as an example of a tissue </w:t>
      </w:r>
      <w:r w:rsidR="002D0656" w:rsidRPr="00A02A5C">
        <w:rPr>
          <w:rFonts w:ascii="Calibri" w:hAnsi="Calibri" w:cs="Calibri"/>
        </w:rPr>
        <w:t>highly enriched in mitochondria</w:t>
      </w:r>
      <w:r w:rsidR="002D0656">
        <w:rPr>
          <w:rFonts w:ascii="Calibri" w:hAnsi="Calibri" w:cs="Calibri"/>
        </w:rPr>
        <w:t>.</w:t>
      </w:r>
      <w:r w:rsidR="002D0656" w:rsidRPr="007B65B0">
        <w:rPr>
          <w:rFonts w:ascii="Calibri" w:hAnsi="Calibri" w:cs="Calibri"/>
        </w:rPr>
        <w:t xml:space="preserve"> </w:t>
      </w:r>
      <w:r w:rsidR="002D0656">
        <w:rPr>
          <w:rFonts w:ascii="Calibri" w:hAnsi="Calibri" w:cs="Calibri"/>
        </w:rPr>
        <w:t xml:space="preserve">We first compared GPS2 promoter occupancy in </w:t>
      </w:r>
      <w:r w:rsidRPr="007B65B0">
        <w:rPr>
          <w:rFonts w:ascii="Calibri" w:hAnsi="Calibri" w:cs="Calibri"/>
        </w:rPr>
        <w:t xml:space="preserve">GPS2-AKO </w:t>
      </w:r>
      <w:r w:rsidR="00657435" w:rsidRPr="007B65B0">
        <w:rPr>
          <w:rFonts w:ascii="Calibri" w:hAnsi="Calibri" w:cs="Calibri"/>
        </w:rPr>
        <w:t>mice</w:t>
      </w:r>
      <w:r w:rsidR="00306C80">
        <w:rPr>
          <w:rFonts w:ascii="Calibri" w:hAnsi="Calibri" w:cs="Calibri"/>
        </w:rPr>
        <w:t xml:space="preserve"> and </w:t>
      </w:r>
      <w:r w:rsidR="00306C80" w:rsidRPr="007B65B0">
        <w:rPr>
          <w:rFonts w:ascii="Calibri" w:hAnsi="Calibri" w:cs="Calibri"/>
        </w:rPr>
        <w:t>wild</w:t>
      </w:r>
      <w:r w:rsidR="00500E39">
        <w:rPr>
          <w:rFonts w:ascii="Calibri" w:hAnsi="Calibri" w:cs="Calibri"/>
        </w:rPr>
        <w:t>-</w:t>
      </w:r>
      <w:r w:rsidR="00306C80" w:rsidRPr="007B65B0">
        <w:rPr>
          <w:rFonts w:ascii="Calibri" w:hAnsi="Calibri" w:cs="Calibri"/>
        </w:rPr>
        <w:t>type littermates</w:t>
      </w:r>
      <w:r w:rsidR="002D0656">
        <w:rPr>
          <w:rFonts w:ascii="Calibri" w:hAnsi="Calibri" w:cs="Calibri"/>
        </w:rPr>
        <w:t xml:space="preserve">, </w:t>
      </w:r>
      <w:r w:rsidR="00657435" w:rsidRPr="007B65B0">
        <w:rPr>
          <w:rFonts w:ascii="Calibri" w:hAnsi="Calibri" w:cs="Calibri"/>
        </w:rPr>
        <w:t>observ</w:t>
      </w:r>
      <w:r w:rsidR="002D0656">
        <w:rPr>
          <w:rFonts w:ascii="Calibri" w:hAnsi="Calibri" w:cs="Calibri"/>
        </w:rPr>
        <w:t>ing</w:t>
      </w:r>
      <w:r w:rsidR="00657435" w:rsidRPr="007B65B0">
        <w:rPr>
          <w:rFonts w:ascii="Calibri" w:hAnsi="Calibri" w:cs="Calibri"/>
        </w:rPr>
        <w:t xml:space="preserve"> </w:t>
      </w:r>
      <w:r w:rsidR="00500E39">
        <w:rPr>
          <w:rFonts w:ascii="Calibri" w:hAnsi="Calibri" w:cs="Calibri"/>
        </w:rPr>
        <w:t>an</w:t>
      </w:r>
      <w:r w:rsidR="00657435" w:rsidRPr="007B65B0">
        <w:rPr>
          <w:rFonts w:ascii="Calibri" w:hAnsi="Calibri" w:cs="Calibri"/>
        </w:rPr>
        <w:t xml:space="preserve"> expected decrease</w:t>
      </w:r>
      <w:r w:rsidRPr="007B65B0">
        <w:rPr>
          <w:rFonts w:ascii="Calibri" w:hAnsi="Calibri" w:cs="Calibri"/>
        </w:rPr>
        <w:t xml:space="preserve"> </w:t>
      </w:r>
      <w:r w:rsidR="00657435" w:rsidRPr="007B65B0">
        <w:rPr>
          <w:rFonts w:ascii="Calibri" w:hAnsi="Calibri" w:cs="Calibri"/>
        </w:rPr>
        <w:t xml:space="preserve">in </w:t>
      </w:r>
      <w:r w:rsidRPr="007B65B0">
        <w:rPr>
          <w:rFonts w:ascii="Calibri" w:hAnsi="Calibri" w:cs="Calibri"/>
        </w:rPr>
        <w:t xml:space="preserve">GPS2 binding on selective target genes </w:t>
      </w:r>
      <w:r w:rsidR="002D0656">
        <w:rPr>
          <w:rFonts w:ascii="Calibri" w:hAnsi="Calibri" w:cs="Calibri"/>
        </w:rPr>
        <w:t>in the BAT from</w:t>
      </w:r>
      <w:r w:rsidR="00306C80">
        <w:rPr>
          <w:rFonts w:ascii="Calibri" w:hAnsi="Calibri" w:cs="Calibri"/>
        </w:rPr>
        <w:t xml:space="preserve"> </w:t>
      </w:r>
      <w:r w:rsidR="00306C80" w:rsidRPr="007B65B0">
        <w:rPr>
          <w:rFonts w:ascii="Calibri" w:hAnsi="Calibri" w:cs="Calibri"/>
        </w:rPr>
        <w:t xml:space="preserve">GPS2-AKO </w:t>
      </w:r>
      <w:proofErr w:type="gramStart"/>
      <w:r w:rsidR="00306C80" w:rsidRPr="007B65B0">
        <w:rPr>
          <w:rFonts w:ascii="Calibri" w:hAnsi="Calibri" w:cs="Calibri"/>
        </w:rPr>
        <w:t>mice</w:t>
      </w:r>
      <w:r w:rsidR="00306C80">
        <w:rPr>
          <w:rFonts w:ascii="Calibri" w:hAnsi="Calibri" w:cs="Calibri"/>
        </w:rPr>
        <w:t xml:space="preserve"> </w:t>
      </w:r>
      <w:r w:rsidRPr="007B65B0">
        <w:rPr>
          <w:rFonts w:ascii="Calibri" w:hAnsi="Calibri" w:cs="Calibri"/>
        </w:rPr>
        <w:t>.</w:t>
      </w:r>
      <w:proofErr w:type="gramEnd"/>
      <w:r w:rsidRPr="007B65B0">
        <w:rPr>
          <w:rFonts w:ascii="Calibri" w:hAnsi="Calibri" w:cs="Calibri"/>
        </w:rPr>
        <w:t xml:space="preserve"> </w:t>
      </w:r>
      <w:r w:rsidR="002D0656">
        <w:rPr>
          <w:rFonts w:ascii="Calibri" w:hAnsi="Calibri" w:cs="Calibri"/>
        </w:rPr>
        <w:t>U</w:t>
      </w:r>
      <w:r w:rsidR="00657435" w:rsidRPr="007B65B0">
        <w:rPr>
          <w:rFonts w:ascii="Calibri" w:hAnsi="Calibri" w:cs="Calibri"/>
        </w:rPr>
        <w:t xml:space="preserve">sing the protocol described here, </w:t>
      </w:r>
      <w:r w:rsidRPr="007B65B0">
        <w:rPr>
          <w:rFonts w:ascii="Calibri" w:hAnsi="Calibri" w:cs="Calibri"/>
        </w:rPr>
        <w:t xml:space="preserve">we </w:t>
      </w:r>
      <w:r w:rsidR="00A22503">
        <w:rPr>
          <w:rFonts w:ascii="Calibri" w:hAnsi="Calibri" w:cs="Calibri"/>
        </w:rPr>
        <w:t>also</w:t>
      </w:r>
      <w:r w:rsidR="00657435" w:rsidRPr="007B65B0">
        <w:rPr>
          <w:rFonts w:ascii="Calibri" w:hAnsi="Calibri" w:cs="Calibri"/>
        </w:rPr>
        <w:t xml:space="preserve"> record</w:t>
      </w:r>
      <w:r w:rsidR="00A22503">
        <w:rPr>
          <w:rFonts w:ascii="Calibri" w:hAnsi="Calibri" w:cs="Calibri"/>
        </w:rPr>
        <w:t>ed</w:t>
      </w:r>
      <w:r w:rsidR="00657435" w:rsidRPr="007B65B0">
        <w:rPr>
          <w:rFonts w:ascii="Calibri" w:hAnsi="Calibri" w:cs="Calibri"/>
        </w:rPr>
        <w:t xml:space="preserve"> </w:t>
      </w:r>
      <w:r w:rsidR="00A22503">
        <w:rPr>
          <w:rFonts w:ascii="Calibri" w:hAnsi="Calibri" w:cs="Calibri"/>
        </w:rPr>
        <w:t>increased</w:t>
      </w:r>
      <w:r w:rsidR="00A22503" w:rsidRPr="007B65B0">
        <w:rPr>
          <w:rFonts w:ascii="Calibri" w:hAnsi="Calibri" w:cs="Calibri"/>
        </w:rPr>
        <w:t xml:space="preserve"> </w:t>
      </w:r>
      <w:r w:rsidRPr="007B65B0">
        <w:rPr>
          <w:rFonts w:ascii="Calibri" w:hAnsi="Calibri" w:cs="Calibri"/>
        </w:rPr>
        <w:t xml:space="preserve">binding </w:t>
      </w:r>
      <w:r w:rsidR="00A22503">
        <w:rPr>
          <w:rFonts w:ascii="Calibri" w:hAnsi="Calibri" w:cs="Calibri"/>
        </w:rPr>
        <w:t>of</w:t>
      </w:r>
      <w:r w:rsidR="00A22503" w:rsidRPr="007B65B0">
        <w:rPr>
          <w:rFonts w:ascii="Calibri" w:hAnsi="Calibri" w:cs="Calibri"/>
        </w:rPr>
        <w:t xml:space="preserve"> </w:t>
      </w:r>
      <w:r w:rsidR="00657435" w:rsidRPr="007B65B0">
        <w:rPr>
          <w:rFonts w:ascii="Calibri" w:hAnsi="Calibri" w:cs="Calibri"/>
        </w:rPr>
        <w:t xml:space="preserve">RNA </w:t>
      </w:r>
      <w:r w:rsidR="00500E39">
        <w:rPr>
          <w:rFonts w:ascii="Calibri" w:hAnsi="Calibri" w:cs="Calibri"/>
        </w:rPr>
        <w:t>p</w:t>
      </w:r>
      <w:r w:rsidR="00657435" w:rsidRPr="007B65B0">
        <w:rPr>
          <w:rFonts w:ascii="Calibri" w:hAnsi="Calibri" w:cs="Calibri"/>
        </w:rPr>
        <w:t xml:space="preserve">olymerase </w:t>
      </w:r>
      <w:r w:rsidRPr="007B65B0">
        <w:rPr>
          <w:rFonts w:ascii="Calibri" w:hAnsi="Calibri" w:cs="Calibri"/>
        </w:rPr>
        <w:t xml:space="preserve">2 </w:t>
      </w:r>
      <w:r w:rsidR="00657435" w:rsidRPr="007B65B0">
        <w:rPr>
          <w:rFonts w:ascii="Calibri" w:hAnsi="Calibri" w:cs="Calibri"/>
        </w:rPr>
        <w:t>(P</w:t>
      </w:r>
      <w:r w:rsidR="009979C2">
        <w:rPr>
          <w:rFonts w:ascii="Calibri" w:hAnsi="Calibri" w:cs="Calibri"/>
        </w:rPr>
        <w:t>ol</w:t>
      </w:r>
      <w:r w:rsidR="00657435" w:rsidRPr="007B65B0">
        <w:rPr>
          <w:rFonts w:ascii="Calibri" w:hAnsi="Calibri" w:cs="Calibri"/>
        </w:rPr>
        <w:t xml:space="preserve">2) </w:t>
      </w:r>
      <w:r w:rsidRPr="007B65B0">
        <w:rPr>
          <w:rFonts w:ascii="Calibri" w:hAnsi="Calibri" w:cs="Calibri"/>
        </w:rPr>
        <w:t>and the repressive histone mark H3K9me3</w:t>
      </w:r>
      <w:r w:rsidR="00A31019">
        <w:rPr>
          <w:rFonts w:ascii="Calibri" w:hAnsi="Calibri" w:cs="Calibri"/>
        </w:rPr>
        <w:t xml:space="preserve"> in the BAT from GPS2-AKO</w:t>
      </w:r>
      <w:r w:rsidR="00041269">
        <w:rPr>
          <w:rFonts w:ascii="Calibri" w:hAnsi="Calibri" w:cs="Calibri"/>
        </w:rPr>
        <w:t xml:space="preserve"> </w:t>
      </w:r>
      <w:r w:rsidR="00A31019">
        <w:rPr>
          <w:rFonts w:ascii="Calibri" w:hAnsi="Calibri" w:cs="Calibri"/>
        </w:rPr>
        <w:t>mice</w:t>
      </w:r>
      <w:r w:rsidR="007708EA">
        <w:rPr>
          <w:rFonts w:ascii="Calibri" w:hAnsi="Calibri" w:cs="Calibri"/>
        </w:rPr>
        <w:t xml:space="preserve"> as compared to wild</w:t>
      </w:r>
      <w:r w:rsidR="00500E39">
        <w:rPr>
          <w:rFonts w:ascii="Calibri" w:hAnsi="Calibri" w:cs="Calibri"/>
        </w:rPr>
        <w:t>-</w:t>
      </w:r>
      <w:r w:rsidR="00041269">
        <w:rPr>
          <w:rFonts w:ascii="Calibri" w:hAnsi="Calibri" w:cs="Calibri"/>
        </w:rPr>
        <w:t>t</w:t>
      </w:r>
      <w:r w:rsidR="007708EA">
        <w:rPr>
          <w:rFonts w:ascii="Calibri" w:hAnsi="Calibri" w:cs="Calibri"/>
        </w:rPr>
        <w:t>y</w:t>
      </w:r>
      <w:r w:rsidR="00041269">
        <w:rPr>
          <w:rFonts w:ascii="Calibri" w:hAnsi="Calibri" w:cs="Calibri"/>
        </w:rPr>
        <w:t>p</w:t>
      </w:r>
      <w:r w:rsidR="007708EA">
        <w:rPr>
          <w:rFonts w:ascii="Calibri" w:hAnsi="Calibri" w:cs="Calibri"/>
        </w:rPr>
        <w:t>e littermates</w:t>
      </w:r>
      <w:r w:rsidR="00A31019">
        <w:rPr>
          <w:rFonts w:ascii="Calibri" w:hAnsi="Calibri" w:cs="Calibri"/>
        </w:rPr>
        <w:t>. For all antibodies</w:t>
      </w:r>
      <w:r w:rsidR="00500E39">
        <w:rPr>
          <w:rFonts w:ascii="Calibri" w:hAnsi="Calibri" w:cs="Calibri"/>
        </w:rPr>
        <w:t>,</w:t>
      </w:r>
      <w:r w:rsidR="00A31019">
        <w:rPr>
          <w:rFonts w:ascii="Calibri" w:hAnsi="Calibri" w:cs="Calibri"/>
        </w:rPr>
        <w:t xml:space="preserve"> the binding was significant</w:t>
      </w:r>
      <w:r w:rsidRPr="007B65B0">
        <w:rPr>
          <w:rFonts w:ascii="Calibri" w:hAnsi="Calibri" w:cs="Calibri"/>
        </w:rPr>
        <w:t xml:space="preserve"> as compared </w:t>
      </w:r>
      <w:r w:rsidR="00A31019">
        <w:rPr>
          <w:rFonts w:ascii="Calibri" w:hAnsi="Calibri" w:cs="Calibri"/>
        </w:rPr>
        <w:t>to</w:t>
      </w:r>
      <w:r w:rsidR="00A31019" w:rsidRPr="007B65B0">
        <w:rPr>
          <w:rFonts w:ascii="Calibri" w:hAnsi="Calibri" w:cs="Calibri"/>
        </w:rPr>
        <w:t xml:space="preserve"> </w:t>
      </w:r>
      <w:r w:rsidRPr="007B65B0">
        <w:rPr>
          <w:rFonts w:ascii="Calibri" w:hAnsi="Calibri" w:cs="Calibri"/>
        </w:rPr>
        <w:t xml:space="preserve">the </w:t>
      </w:r>
      <w:r w:rsidR="00657435" w:rsidRPr="007B65B0">
        <w:rPr>
          <w:rFonts w:ascii="Calibri" w:hAnsi="Calibri" w:cs="Calibri"/>
        </w:rPr>
        <w:t xml:space="preserve">background </w:t>
      </w:r>
      <w:r w:rsidRPr="007B65B0">
        <w:rPr>
          <w:rFonts w:ascii="Calibri" w:hAnsi="Calibri" w:cs="Calibri"/>
        </w:rPr>
        <w:t>signal observed in the IgG control sample.</w:t>
      </w:r>
      <w:r w:rsidR="00306C80">
        <w:rPr>
          <w:rFonts w:ascii="Calibri" w:hAnsi="Calibri" w:cs="Calibri"/>
        </w:rPr>
        <w:t xml:space="preserve"> These results confirm the recruitment of GPS2 on selected </w:t>
      </w:r>
      <w:r w:rsidR="00306C80" w:rsidRPr="00C51077">
        <w:rPr>
          <w:rFonts w:ascii="Calibri" w:hAnsi="Calibri" w:cs="Calibri"/>
        </w:rPr>
        <w:t>nuclear</w:t>
      </w:r>
      <w:r w:rsidR="00A31019">
        <w:rPr>
          <w:rFonts w:ascii="Calibri" w:hAnsi="Calibri" w:cs="Calibri"/>
        </w:rPr>
        <w:t>-</w:t>
      </w:r>
      <w:r w:rsidR="00306C80" w:rsidRPr="00C51077">
        <w:rPr>
          <w:rFonts w:ascii="Calibri" w:hAnsi="Calibri" w:cs="Calibri"/>
        </w:rPr>
        <w:t>encoded mitochondrial genes</w:t>
      </w:r>
      <w:r w:rsidR="00A31019">
        <w:rPr>
          <w:rFonts w:ascii="Calibri" w:hAnsi="Calibri" w:cs="Calibri"/>
        </w:rPr>
        <w:t xml:space="preserve"> and</w:t>
      </w:r>
      <w:r w:rsidR="00306C80">
        <w:rPr>
          <w:rFonts w:ascii="Calibri" w:hAnsi="Calibri" w:cs="Calibri"/>
        </w:rPr>
        <w:t xml:space="preserve"> show that GPS2 is required for </w:t>
      </w:r>
      <w:r w:rsidR="00A31019">
        <w:rPr>
          <w:rFonts w:ascii="Calibri" w:hAnsi="Calibri" w:cs="Calibri"/>
        </w:rPr>
        <w:t xml:space="preserve">preventing the accumulation </w:t>
      </w:r>
      <w:r w:rsidR="00306C80">
        <w:rPr>
          <w:rFonts w:ascii="Calibri" w:hAnsi="Calibri" w:cs="Calibri"/>
        </w:rPr>
        <w:t>of H3K9me3</w:t>
      </w:r>
      <w:r w:rsidR="007536A0">
        <w:rPr>
          <w:rFonts w:ascii="Calibri" w:hAnsi="Calibri" w:cs="Calibri"/>
        </w:rPr>
        <w:t>,</w:t>
      </w:r>
      <w:r w:rsidR="00306C80">
        <w:rPr>
          <w:rFonts w:ascii="Calibri" w:hAnsi="Calibri" w:cs="Calibri"/>
        </w:rPr>
        <w:t xml:space="preserve"> </w:t>
      </w:r>
      <w:r w:rsidR="00A31019">
        <w:rPr>
          <w:rFonts w:ascii="Calibri" w:hAnsi="Calibri" w:cs="Calibri"/>
        </w:rPr>
        <w:t>and thus</w:t>
      </w:r>
      <w:r w:rsidR="007536A0">
        <w:rPr>
          <w:rFonts w:ascii="Calibri" w:hAnsi="Calibri" w:cs="Calibri"/>
        </w:rPr>
        <w:t xml:space="preserve"> required for </w:t>
      </w:r>
      <w:r w:rsidR="007536A0">
        <w:rPr>
          <w:rFonts w:ascii="Calibri" w:hAnsi="Calibri" w:cs="Calibri"/>
        </w:rPr>
        <w:lastRenderedPageBreak/>
        <w:t>the</w:t>
      </w:r>
      <w:r w:rsidR="00A31019">
        <w:rPr>
          <w:rFonts w:ascii="Calibri" w:hAnsi="Calibri" w:cs="Calibri"/>
        </w:rPr>
        <w:t xml:space="preserve"> stalling</w:t>
      </w:r>
      <w:r w:rsidR="009072C6">
        <w:rPr>
          <w:rFonts w:ascii="Calibri" w:hAnsi="Calibri" w:cs="Calibri"/>
        </w:rPr>
        <w:t xml:space="preserve"> </w:t>
      </w:r>
      <w:r w:rsidR="00A31019">
        <w:rPr>
          <w:rFonts w:ascii="Calibri" w:hAnsi="Calibri" w:cs="Calibri"/>
        </w:rPr>
        <w:t xml:space="preserve">of </w:t>
      </w:r>
      <w:r w:rsidR="00306C80">
        <w:rPr>
          <w:rFonts w:ascii="Calibri" w:hAnsi="Calibri" w:cs="Calibri"/>
        </w:rPr>
        <w:t xml:space="preserve">Pol2 </w:t>
      </w:r>
      <w:r w:rsidR="009072C6">
        <w:rPr>
          <w:rFonts w:ascii="Calibri" w:hAnsi="Calibri" w:cs="Calibri"/>
        </w:rPr>
        <w:t>transcriptional activity</w:t>
      </w:r>
      <w:r w:rsidR="00A31019" w:rsidRPr="00A31019">
        <w:rPr>
          <w:rFonts w:ascii="Calibri" w:hAnsi="Calibri" w:cs="Calibri"/>
        </w:rPr>
        <w:t xml:space="preserve"> </w:t>
      </w:r>
      <w:r w:rsidR="00A31019">
        <w:rPr>
          <w:rFonts w:ascii="Calibri" w:hAnsi="Calibri" w:cs="Calibri"/>
        </w:rPr>
        <w:t>on target promoters</w:t>
      </w:r>
      <w:r w:rsidR="00306C80">
        <w:rPr>
          <w:rFonts w:ascii="Calibri" w:hAnsi="Calibri" w:cs="Calibri"/>
        </w:rPr>
        <w:t xml:space="preserve">. </w:t>
      </w:r>
      <w:r w:rsidR="00177A3B" w:rsidRPr="007B65B0">
        <w:rPr>
          <w:rFonts w:ascii="Calibri" w:hAnsi="Calibri" w:cs="Calibri"/>
        </w:rPr>
        <w:t xml:space="preserve">See </w:t>
      </w:r>
      <w:r w:rsidR="007536A0">
        <w:rPr>
          <w:rFonts w:ascii="Calibri" w:hAnsi="Calibri" w:cs="Calibri"/>
        </w:rPr>
        <w:t xml:space="preserve">the </w:t>
      </w:r>
      <w:r w:rsidR="007B65B0" w:rsidRPr="007B65B0">
        <w:rPr>
          <w:rFonts w:ascii="Calibri" w:hAnsi="Calibri" w:cs="Calibri"/>
          <w:b/>
        </w:rPr>
        <w:t>Table of Materials</w:t>
      </w:r>
      <w:r w:rsidR="00177A3B" w:rsidRPr="007B65B0">
        <w:rPr>
          <w:rFonts w:ascii="Calibri" w:hAnsi="Calibri" w:cs="Calibri"/>
        </w:rPr>
        <w:t xml:space="preserve"> for </w:t>
      </w:r>
      <w:r w:rsidR="007536A0">
        <w:rPr>
          <w:rFonts w:ascii="Calibri" w:hAnsi="Calibri" w:cs="Calibri"/>
        </w:rPr>
        <w:t xml:space="preserve">more </w:t>
      </w:r>
      <w:r w:rsidR="00086C80" w:rsidRPr="007B65B0">
        <w:rPr>
          <w:rFonts w:ascii="Calibri" w:hAnsi="Calibri" w:cs="Calibri"/>
        </w:rPr>
        <w:t xml:space="preserve">details on </w:t>
      </w:r>
      <w:r w:rsidR="007536A0">
        <w:rPr>
          <w:rFonts w:ascii="Calibri" w:hAnsi="Calibri" w:cs="Calibri"/>
        </w:rPr>
        <w:t xml:space="preserve">the </w:t>
      </w:r>
      <w:r w:rsidR="00177A3B" w:rsidRPr="007B65B0">
        <w:rPr>
          <w:rFonts w:ascii="Calibri" w:hAnsi="Calibri" w:cs="Calibri"/>
        </w:rPr>
        <w:t>antibodies</w:t>
      </w:r>
      <w:r w:rsidR="00FF4D8F" w:rsidRPr="007B65B0">
        <w:rPr>
          <w:rFonts w:ascii="Calibri" w:hAnsi="Calibri" w:cs="Calibri"/>
        </w:rPr>
        <w:t xml:space="preserve"> and </w:t>
      </w:r>
      <w:r w:rsidR="007536A0">
        <w:rPr>
          <w:rFonts w:ascii="Calibri" w:hAnsi="Calibri" w:cs="Calibri"/>
        </w:rPr>
        <w:t xml:space="preserve">the </w:t>
      </w:r>
      <w:r w:rsidR="00FF4D8F" w:rsidRPr="007B65B0">
        <w:rPr>
          <w:rFonts w:ascii="Calibri" w:hAnsi="Calibri" w:cs="Calibri"/>
        </w:rPr>
        <w:t xml:space="preserve">original publication for </w:t>
      </w:r>
      <w:r w:rsidR="007708EA">
        <w:rPr>
          <w:rFonts w:ascii="Calibri" w:hAnsi="Calibri" w:cs="Calibri"/>
        </w:rPr>
        <w:t xml:space="preserve">additional data and </w:t>
      </w:r>
      <w:r w:rsidR="00CF376F">
        <w:rPr>
          <w:rFonts w:ascii="Calibri" w:hAnsi="Calibri" w:cs="Calibri"/>
        </w:rPr>
        <w:t xml:space="preserve">more comprehensive </w:t>
      </w:r>
      <w:r w:rsidR="00FF4D8F" w:rsidRPr="007B65B0">
        <w:rPr>
          <w:rFonts w:ascii="Calibri" w:hAnsi="Calibri" w:cs="Calibri"/>
        </w:rPr>
        <w:t>discussion</w:t>
      </w:r>
      <w:r w:rsidR="007708EA">
        <w:rPr>
          <w:rFonts w:ascii="Calibri" w:hAnsi="Calibri" w:cs="Calibri"/>
        </w:rPr>
        <w:t xml:space="preserve"> of these results</w:t>
      </w:r>
      <w:r w:rsidR="00FF4D8F" w:rsidRPr="007B65B0">
        <w:rPr>
          <w:rFonts w:ascii="Calibri" w:hAnsi="Calibri" w:cs="Calibri"/>
          <w:vertAlign w:val="superscript"/>
        </w:rPr>
        <w:t>2</w:t>
      </w:r>
      <w:r w:rsidR="00177A3B" w:rsidRPr="007B65B0">
        <w:rPr>
          <w:rFonts w:ascii="Calibri" w:hAnsi="Calibri" w:cs="Calibri"/>
        </w:rPr>
        <w:t>.</w:t>
      </w:r>
    </w:p>
    <w:p w14:paraId="634A0889" w14:textId="77777777" w:rsidR="002A2842" w:rsidRDefault="002A2842" w:rsidP="00CB42E3">
      <w:pPr>
        <w:jc w:val="both"/>
        <w:rPr>
          <w:rFonts w:ascii="Calibri" w:hAnsi="Calibri" w:cs="Calibri"/>
        </w:rPr>
      </w:pPr>
    </w:p>
    <w:p w14:paraId="746D8C8A" w14:textId="2E3FDE90" w:rsidR="002A2842" w:rsidRDefault="00E65392" w:rsidP="00CB42E3">
      <w:pPr>
        <w:jc w:val="both"/>
        <w:rPr>
          <w:rFonts w:ascii="Calibri" w:hAnsi="Calibri" w:cs="Calibri"/>
        </w:rPr>
      </w:pPr>
      <w:r>
        <w:rPr>
          <w:rFonts w:ascii="Calibri" w:hAnsi="Calibri" w:cs="Calibri"/>
        </w:rPr>
        <w:t>[Place Figure 2 here]</w:t>
      </w:r>
    </w:p>
    <w:p w14:paraId="288CF334" w14:textId="77777777" w:rsidR="002A2842" w:rsidRDefault="002A2842" w:rsidP="00CB42E3">
      <w:pPr>
        <w:jc w:val="both"/>
        <w:rPr>
          <w:rFonts w:ascii="Calibri" w:hAnsi="Calibri" w:cs="Calibri"/>
          <w:b/>
        </w:rPr>
      </w:pPr>
    </w:p>
    <w:p w14:paraId="5E2E59E9" w14:textId="5EBA21F0" w:rsidR="00495ACA" w:rsidRDefault="00741EF2" w:rsidP="00CB42E3">
      <w:pPr>
        <w:jc w:val="both"/>
        <w:rPr>
          <w:rFonts w:ascii="Calibri" w:hAnsi="Calibri" w:cs="Calibri"/>
        </w:rPr>
      </w:pPr>
      <w:r w:rsidRPr="00AA1946">
        <w:rPr>
          <w:rFonts w:ascii="Calibri" w:hAnsi="Calibri" w:cs="Calibri"/>
        </w:rPr>
        <w:t>In</w:t>
      </w:r>
      <w:r w:rsidRPr="007B65B0">
        <w:rPr>
          <w:rFonts w:ascii="Calibri" w:hAnsi="Calibri" w:cs="Calibri"/>
          <w:b/>
        </w:rPr>
        <w:t xml:space="preserve"> </w:t>
      </w:r>
      <w:r w:rsidR="007B65B0" w:rsidRPr="007B65B0">
        <w:rPr>
          <w:rFonts w:ascii="Calibri" w:hAnsi="Calibri" w:cs="Calibri"/>
          <w:b/>
        </w:rPr>
        <w:t>Figure 2</w:t>
      </w:r>
      <w:r w:rsidR="00833396">
        <w:rPr>
          <w:rFonts w:ascii="Calibri" w:hAnsi="Calibri" w:cs="Calibri"/>
          <w:b/>
        </w:rPr>
        <w:t>,</w:t>
      </w:r>
      <w:r w:rsidR="00495ACA" w:rsidRPr="007B65B0">
        <w:rPr>
          <w:rFonts w:ascii="Calibri" w:hAnsi="Calibri" w:cs="Calibri"/>
        </w:rPr>
        <w:t xml:space="preserve"> </w:t>
      </w:r>
      <w:r w:rsidRPr="007B65B0">
        <w:rPr>
          <w:rFonts w:ascii="Calibri" w:hAnsi="Calibri" w:cs="Calibri"/>
        </w:rPr>
        <w:t>s</w:t>
      </w:r>
      <w:r w:rsidR="00495ACA" w:rsidRPr="007B65B0">
        <w:rPr>
          <w:rFonts w:ascii="Calibri" w:hAnsi="Calibri" w:cs="Calibri"/>
        </w:rPr>
        <w:t xml:space="preserve">equencing quality scores are shown at a per base </w:t>
      </w:r>
      <w:proofErr w:type="gramStart"/>
      <w:r w:rsidR="00495ACA" w:rsidRPr="007B65B0">
        <w:rPr>
          <w:rFonts w:ascii="Calibri" w:hAnsi="Calibri" w:cs="Calibri"/>
        </w:rPr>
        <w:t>level</w:t>
      </w:r>
      <w:r w:rsidR="00833396">
        <w:rPr>
          <w:rFonts w:ascii="Calibri" w:hAnsi="Calibri" w:cs="Calibri"/>
        </w:rPr>
        <w:t>,</w:t>
      </w:r>
      <w:r w:rsidR="00495ACA" w:rsidRPr="007B65B0">
        <w:rPr>
          <w:rFonts w:ascii="Calibri" w:hAnsi="Calibri" w:cs="Calibri"/>
        </w:rPr>
        <w:t xml:space="preserve"> and</w:t>
      </w:r>
      <w:proofErr w:type="gramEnd"/>
      <w:r w:rsidR="00495ACA" w:rsidRPr="007B65B0">
        <w:rPr>
          <w:rFonts w:ascii="Calibri" w:hAnsi="Calibri" w:cs="Calibri"/>
        </w:rPr>
        <w:t xml:space="preserve"> reads may be further processed by trimming any residual adapter contamination and removing reads where the average quality score across a sliding window falls below a specified threshold. Als</w:t>
      </w:r>
      <w:bookmarkStart w:id="0" w:name="_GoBack"/>
      <w:bookmarkEnd w:id="0"/>
      <w:r w:rsidR="00495ACA" w:rsidRPr="007B65B0">
        <w:rPr>
          <w:rFonts w:ascii="Calibri" w:hAnsi="Calibri" w:cs="Calibri"/>
        </w:rPr>
        <w:t>o shown is the GC content distribution across reads after adapter removal and read trimming.</w:t>
      </w:r>
      <w:r w:rsidR="00C04E7A">
        <w:rPr>
          <w:rFonts w:ascii="Calibri" w:hAnsi="Calibri" w:cs="Calibri"/>
        </w:rPr>
        <w:t xml:space="preserve"> </w:t>
      </w:r>
      <w:r w:rsidR="00686910">
        <w:rPr>
          <w:rFonts w:ascii="Calibri" w:hAnsi="Calibri" w:cs="Calibri"/>
        </w:rPr>
        <w:t xml:space="preserve">Sequence quality and GC content distribution are two widely used metrics to evaluate next generation sequencing data before computational analyses are performed. These results demonstrate that the protocol produces </w:t>
      </w:r>
      <w:proofErr w:type="gramStart"/>
      <w:r w:rsidR="00686910">
        <w:rPr>
          <w:rFonts w:ascii="Calibri" w:hAnsi="Calibri" w:cs="Calibri"/>
        </w:rPr>
        <w:t>a sufficient amount of</w:t>
      </w:r>
      <w:proofErr w:type="gramEnd"/>
      <w:r w:rsidR="00686910">
        <w:rPr>
          <w:rFonts w:ascii="Calibri" w:hAnsi="Calibri" w:cs="Calibri"/>
        </w:rPr>
        <w:t xml:space="preserve"> high</w:t>
      </w:r>
      <w:r w:rsidR="00833396">
        <w:rPr>
          <w:rFonts w:ascii="Calibri" w:hAnsi="Calibri" w:cs="Calibri"/>
        </w:rPr>
        <w:t>-</w:t>
      </w:r>
      <w:r w:rsidR="00686910">
        <w:rPr>
          <w:rFonts w:ascii="Calibri" w:hAnsi="Calibri" w:cs="Calibri"/>
        </w:rPr>
        <w:t>quality chromatin isolated from BAT that is compatible with downstream next</w:t>
      </w:r>
      <w:r w:rsidR="00833396">
        <w:rPr>
          <w:rFonts w:ascii="Calibri" w:hAnsi="Calibri" w:cs="Calibri"/>
        </w:rPr>
        <w:t>-</w:t>
      </w:r>
      <w:r w:rsidR="00686910">
        <w:rPr>
          <w:rFonts w:ascii="Calibri" w:hAnsi="Calibri" w:cs="Calibri"/>
        </w:rPr>
        <w:t xml:space="preserve">generation sequencing </w:t>
      </w:r>
      <w:r w:rsidR="00794258">
        <w:rPr>
          <w:rFonts w:ascii="Calibri" w:hAnsi="Calibri" w:cs="Calibri"/>
        </w:rPr>
        <w:t>technologies.</w:t>
      </w:r>
    </w:p>
    <w:p w14:paraId="0D54DE48" w14:textId="77777777" w:rsidR="002A2842" w:rsidRPr="007B65B0" w:rsidRDefault="002A2842" w:rsidP="00CB42E3">
      <w:pPr>
        <w:jc w:val="both"/>
        <w:rPr>
          <w:rFonts w:ascii="Calibri" w:hAnsi="Calibri" w:cs="Calibri"/>
        </w:rPr>
      </w:pPr>
    </w:p>
    <w:p w14:paraId="0061329E" w14:textId="1F78B2A5" w:rsidR="00AF64D8" w:rsidRDefault="00E65392" w:rsidP="00CB42E3">
      <w:pPr>
        <w:jc w:val="both"/>
        <w:rPr>
          <w:rFonts w:ascii="Calibri" w:hAnsi="Calibri" w:cs="Calibri"/>
        </w:rPr>
      </w:pPr>
      <w:r>
        <w:rPr>
          <w:rFonts w:ascii="Calibri" w:hAnsi="Calibri" w:cs="Calibri"/>
        </w:rPr>
        <w:t>[Place Figure 3 here]</w:t>
      </w:r>
    </w:p>
    <w:p w14:paraId="746A23DA" w14:textId="77777777" w:rsidR="002A2842" w:rsidRPr="007B65B0" w:rsidRDefault="002A2842" w:rsidP="00CB42E3">
      <w:pPr>
        <w:jc w:val="both"/>
        <w:rPr>
          <w:rFonts w:ascii="Calibri" w:hAnsi="Calibri" w:cs="Calibri"/>
        </w:rPr>
      </w:pPr>
    </w:p>
    <w:p w14:paraId="6C62D05C" w14:textId="25B4ED80" w:rsidR="00495ACA" w:rsidRDefault="00495ACA" w:rsidP="00CB42E3">
      <w:pPr>
        <w:jc w:val="both"/>
        <w:rPr>
          <w:rFonts w:ascii="Calibri" w:hAnsi="Calibri" w:cs="Calibri"/>
        </w:rPr>
      </w:pPr>
      <w:r w:rsidRPr="007B65B0">
        <w:rPr>
          <w:rFonts w:ascii="Calibri" w:hAnsi="Calibri" w:cs="Calibri"/>
        </w:rPr>
        <w:t>Shown</w:t>
      </w:r>
      <w:r w:rsidR="00741EF2" w:rsidRPr="007B65B0">
        <w:rPr>
          <w:rFonts w:ascii="Calibri" w:hAnsi="Calibri" w:cs="Calibri"/>
        </w:rPr>
        <w:t xml:space="preserve"> in </w:t>
      </w:r>
      <w:r w:rsidR="007B65B0" w:rsidRPr="007B65B0">
        <w:rPr>
          <w:rFonts w:ascii="Calibri" w:hAnsi="Calibri" w:cs="Calibri"/>
          <w:b/>
        </w:rPr>
        <w:t>Figure 3</w:t>
      </w:r>
      <w:r w:rsidRPr="007B65B0">
        <w:rPr>
          <w:rFonts w:ascii="Calibri" w:hAnsi="Calibri" w:cs="Calibri"/>
        </w:rPr>
        <w:t xml:space="preserve"> are </w:t>
      </w:r>
      <w:proofErr w:type="spellStart"/>
      <w:r w:rsidRPr="007B65B0">
        <w:rPr>
          <w:rFonts w:ascii="Calibri" w:hAnsi="Calibri" w:cs="Calibri"/>
        </w:rPr>
        <w:t>bigWig</w:t>
      </w:r>
      <w:proofErr w:type="spellEnd"/>
      <w:r w:rsidRPr="007B65B0">
        <w:rPr>
          <w:rFonts w:ascii="Calibri" w:hAnsi="Calibri" w:cs="Calibri"/>
        </w:rPr>
        <w:t xml:space="preserve"> tracks of the WT and GPS2-AKO aligned BAM files normalized to 1x depth (reads per genome covera</w:t>
      </w:r>
      <w:r w:rsidR="00041269">
        <w:rPr>
          <w:rFonts w:ascii="Calibri" w:hAnsi="Calibri" w:cs="Calibri"/>
        </w:rPr>
        <w:t>g</w:t>
      </w:r>
      <w:r w:rsidRPr="007B65B0">
        <w:rPr>
          <w:rFonts w:ascii="Calibri" w:hAnsi="Calibri" w:cs="Calibri"/>
        </w:rPr>
        <w:t xml:space="preserve">e) as implemented in </w:t>
      </w:r>
      <w:proofErr w:type="spellStart"/>
      <w:r w:rsidRPr="007B65B0">
        <w:rPr>
          <w:rFonts w:ascii="Calibri" w:hAnsi="Calibri" w:cs="Calibri"/>
        </w:rPr>
        <w:t>deepTools</w:t>
      </w:r>
      <w:proofErr w:type="spellEnd"/>
      <w:r w:rsidRPr="007B65B0">
        <w:rPr>
          <w:rFonts w:ascii="Calibri" w:hAnsi="Calibri" w:cs="Calibri"/>
        </w:rPr>
        <w:t xml:space="preserve">. </w:t>
      </w:r>
      <w:r w:rsidR="00794258">
        <w:rPr>
          <w:rFonts w:ascii="Calibri" w:hAnsi="Calibri" w:cs="Calibri"/>
        </w:rPr>
        <w:t xml:space="preserve">Shown is the presence of a statistically significant peak located in the promoter region of the mitochondrial gene </w:t>
      </w:r>
      <w:r w:rsidR="00794258" w:rsidRPr="002A2842">
        <w:rPr>
          <w:rFonts w:ascii="Calibri" w:hAnsi="Calibri" w:cs="Calibri"/>
          <w:i/>
        </w:rPr>
        <w:t>Slc25a25</w:t>
      </w:r>
      <w:r w:rsidR="00794258">
        <w:rPr>
          <w:rFonts w:ascii="Calibri" w:hAnsi="Calibri" w:cs="Calibri"/>
        </w:rPr>
        <w:t xml:space="preserve">. The normalized tracks allow visualization of the enrichment of reads corresponding to the called peak and the reduction of reads </w:t>
      </w:r>
      <w:r w:rsidR="006F22D1">
        <w:rPr>
          <w:rFonts w:ascii="Calibri" w:hAnsi="Calibri" w:cs="Calibri"/>
        </w:rPr>
        <w:t xml:space="preserve">at this location in the </w:t>
      </w:r>
      <w:r w:rsidR="00833396">
        <w:rPr>
          <w:rFonts w:ascii="Calibri" w:hAnsi="Calibri" w:cs="Calibri"/>
        </w:rPr>
        <w:t>BAT</w:t>
      </w:r>
      <w:r w:rsidR="006F22D1">
        <w:rPr>
          <w:rFonts w:ascii="Calibri" w:hAnsi="Calibri" w:cs="Calibri"/>
        </w:rPr>
        <w:t xml:space="preserve"> of GPS2-AKO mice relative to </w:t>
      </w:r>
      <w:r w:rsidR="00370018">
        <w:rPr>
          <w:rFonts w:ascii="Calibri" w:hAnsi="Calibri" w:cs="Calibri"/>
        </w:rPr>
        <w:t>wild</w:t>
      </w:r>
      <w:r w:rsidR="00833396">
        <w:rPr>
          <w:rFonts w:ascii="Calibri" w:hAnsi="Calibri" w:cs="Calibri"/>
        </w:rPr>
        <w:t>-</w:t>
      </w:r>
      <w:r w:rsidR="00370018">
        <w:rPr>
          <w:rFonts w:ascii="Calibri" w:hAnsi="Calibri" w:cs="Calibri"/>
        </w:rPr>
        <w:t>type littermates</w:t>
      </w:r>
      <w:r w:rsidR="006F22D1">
        <w:rPr>
          <w:rFonts w:ascii="Calibri" w:hAnsi="Calibri" w:cs="Calibri"/>
        </w:rPr>
        <w:t xml:space="preserve">. </w:t>
      </w:r>
    </w:p>
    <w:p w14:paraId="3D8FFD39" w14:textId="7CC305A1" w:rsidR="000F0D64" w:rsidRDefault="000F0D64" w:rsidP="00CB42E3">
      <w:pPr>
        <w:jc w:val="both"/>
        <w:rPr>
          <w:rFonts w:ascii="Calibri" w:hAnsi="Calibri" w:cs="Calibri"/>
        </w:rPr>
      </w:pPr>
    </w:p>
    <w:p w14:paraId="60BBD9B6" w14:textId="0B49028C" w:rsidR="000F0D64" w:rsidRDefault="000F0D64" w:rsidP="00CB42E3">
      <w:pPr>
        <w:jc w:val="both"/>
        <w:rPr>
          <w:rFonts w:ascii="Calibri" w:hAnsi="Calibri" w:cs="Calibri"/>
          <w:b/>
        </w:rPr>
      </w:pPr>
      <w:r w:rsidRPr="00AA1946">
        <w:rPr>
          <w:rFonts w:ascii="Calibri" w:hAnsi="Calibri" w:cs="Calibri"/>
          <w:b/>
        </w:rPr>
        <w:t>FIGURE LEGENDS:</w:t>
      </w:r>
    </w:p>
    <w:p w14:paraId="0AF358FA" w14:textId="77777777" w:rsidR="00AA1946" w:rsidRPr="00AA1946" w:rsidRDefault="00AA1946" w:rsidP="00CB42E3">
      <w:pPr>
        <w:jc w:val="both"/>
        <w:rPr>
          <w:rFonts w:ascii="Calibri" w:hAnsi="Calibri" w:cs="Calibri"/>
          <w:b/>
        </w:rPr>
      </w:pPr>
    </w:p>
    <w:p w14:paraId="3AF098C3" w14:textId="0833A9E5" w:rsidR="00AF64D8" w:rsidRDefault="000F0D64" w:rsidP="00CB42E3">
      <w:pPr>
        <w:jc w:val="both"/>
        <w:rPr>
          <w:rFonts w:ascii="Calibri" w:hAnsi="Calibri" w:cs="Calibri"/>
        </w:rPr>
      </w:pPr>
      <w:r w:rsidRPr="007B65B0">
        <w:rPr>
          <w:rFonts w:ascii="Calibri" w:hAnsi="Calibri" w:cs="Calibri"/>
          <w:b/>
        </w:rPr>
        <w:t>Figure 1</w:t>
      </w:r>
      <w:r w:rsidR="00833396">
        <w:rPr>
          <w:rFonts w:ascii="Calibri" w:hAnsi="Calibri" w:cs="Calibri"/>
        </w:rPr>
        <w:t>:</w:t>
      </w:r>
      <w:r w:rsidRPr="007B65B0">
        <w:rPr>
          <w:rFonts w:ascii="Calibri" w:hAnsi="Calibri" w:cs="Calibri"/>
        </w:rPr>
        <w:t xml:space="preserve"> </w:t>
      </w:r>
      <w:proofErr w:type="spellStart"/>
      <w:r w:rsidRPr="007B65B0">
        <w:rPr>
          <w:rFonts w:ascii="Calibri" w:hAnsi="Calibri" w:cs="Calibri"/>
          <w:b/>
        </w:rPr>
        <w:t>ChIP</w:t>
      </w:r>
      <w:proofErr w:type="spellEnd"/>
      <w:r w:rsidRPr="007B65B0">
        <w:rPr>
          <w:rFonts w:ascii="Calibri" w:hAnsi="Calibri" w:cs="Calibri"/>
          <w:b/>
        </w:rPr>
        <w:t xml:space="preserve"> validation by qPCR.</w:t>
      </w:r>
      <w:r w:rsidRPr="007B65B0">
        <w:rPr>
          <w:rFonts w:ascii="Calibri" w:hAnsi="Calibri" w:cs="Calibri"/>
        </w:rPr>
        <w:t xml:space="preserve"> ChIP-qPCR analysis of representative GPS2 target genes</w:t>
      </w:r>
      <w:r w:rsidR="00370018">
        <w:rPr>
          <w:rFonts w:ascii="Calibri" w:hAnsi="Calibri" w:cs="Calibri"/>
        </w:rPr>
        <w:t xml:space="preserve"> </w:t>
      </w:r>
      <w:r w:rsidR="00370018" w:rsidRPr="002A2842">
        <w:rPr>
          <w:rFonts w:ascii="Calibri" w:hAnsi="Calibri" w:cs="Calibri"/>
          <w:i/>
        </w:rPr>
        <w:t xml:space="preserve">NDUFV1 </w:t>
      </w:r>
      <w:r w:rsidR="00370018">
        <w:rPr>
          <w:rFonts w:ascii="Calibri" w:hAnsi="Calibri" w:cs="Calibri"/>
        </w:rPr>
        <w:t>(</w:t>
      </w:r>
      <w:r w:rsidR="00AC22F7">
        <w:rPr>
          <w:rFonts w:ascii="Calibri" w:hAnsi="Calibri" w:cs="Calibri"/>
        </w:rPr>
        <w:t>left</w:t>
      </w:r>
      <w:r w:rsidR="00370018">
        <w:rPr>
          <w:rFonts w:ascii="Calibri" w:hAnsi="Calibri" w:cs="Calibri"/>
        </w:rPr>
        <w:t xml:space="preserve">) and </w:t>
      </w:r>
      <w:r w:rsidR="00370018" w:rsidRPr="002A2842">
        <w:rPr>
          <w:rFonts w:ascii="Calibri" w:hAnsi="Calibri" w:cs="Calibri"/>
          <w:i/>
        </w:rPr>
        <w:t xml:space="preserve">TOMM20 </w:t>
      </w:r>
      <w:r w:rsidR="00370018">
        <w:rPr>
          <w:rFonts w:ascii="Calibri" w:hAnsi="Calibri" w:cs="Calibri"/>
        </w:rPr>
        <w:t>(</w:t>
      </w:r>
      <w:r w:rsidR="00AC22F7">
        <w:rPr>
          <w:rFonts w:ascii="Calibri" w:hAnsi="Calibri" w:cs="Calibri"/>
        </w:rPr>
        <w:t>right</w:t>
      </w:r>
      <w:r w:rsidR="00370018">
        <w:rPr>
          <w:rFonts w:ascii="Calibri" w:hAnsi="Calibri" w:cs="Calibri"/>
        </w:rPr>
        <w:t>)</w:t>
      </w:r>
      <w:r w:rsidRPr="007B65B0">
        <w:rPr>
          <w:rFonts w:ascii="Calibri" w:hAnsi="Calibri" w:cs="Calibri"/>
        </w:rPr>
        <w:t xml:space="preserve"> in </w:t>
      </w:r>
      <w:r w:rsidR="00370018">
        <w:rPr>
          <w:rFonts w:ascii="Calibri" w:hAnsi="Calibri" w:cs="Calibri"/>
        </w:rPr>
        <w:t xml:space="preserve">the </w:t>
      </w:r>
      <w:r w:rsidRPr="007B65B0">
        <w:rPr>
          <w:rFonts w:ascii="Calibri" w:hAnsi="Calibri" w:cs="Calibri"/>
        </w:rPr>
        <w:t>BAT of WT and GPS2</w:t>
      </w:r>
      <w:r w:rsidR="00370018">
        <w:rPr>
          <w:rFonts w:ascii="Calibri" w:hAnsi="Calibri" w:cs="Calibri"/>
        </w:rPr>
        <w:t>-A</w:t>
      </w:r>
      <w:r w:rsidRPr="007B65B0">
        <w:rPr>
          <w:rFonts w:ascii="Calibri" w:hAnsi="Calibri" w:cs="Calibri"/>
        </w:rPr>
        <w:t>KO mice</w:t>
      </w:r>
      <w:r w:rsidR="00833396">
        <w:rPr>
          <w:rFonts w:ascii="Calibri" w:hAnsi="Calibri" w:cs="Calibri"/>
        </w:rPr>
        <w:t>,</w:t>
      </w:r>
      <w:r w:rsidR="00370018">
        <w:rPr>
          <w:rFonts w:ascii="Calibri" w:hAnsi="Calibri" w:cs="Calibri"/>
        </w:rPr>
        <w:t xml:space="preserve"> showing r</w:t>
      </w:r>
      <w:r w:rsidR="00370018" w:rsidRPr="007B65B0">
        <w:rPr>
          <w:rFonts w:ascii="Calibri" w:hAnsi="Calibri" w:cs="Calibri"/>
        </w:rPr>
        <w:t>elative changes in the level of H3K9 methylation</w:t>
      </w:r>
      <w:r w:rsidR="00370018">
        <w:rPr>
          <w:rFonts w:ascii="Calibri" w:hAnsi="Calibri" w:cs="Calibri"/>
        </w:rPr>
        <w:t xml:space="preserve"> and GPS2</w:t>
      </w:r>
      <w:r w:rsidR="00370018" w:rsidRPr="007B65B0">
        <w:rPr>
          <w:rFonts w:ascii="Calibri" w:hAnsi="Calibri" w:cs="Calibri"/>
        </w:rPr>
        <w:t xml:space="preserve"> and P</w:t>
      </w:r>
      <w:r w:rsidR="00370018">
        <w:rPr>
          <w:rFonts w:ascii="Calibri" w:hAnsi="Calibri" w:cs="Calibri"/>
        </w:rPr>
        <w:t>ol</w:t>
      </w:r>
      <w:r w:rsidR="00370018" w:rsidRPr="007B65B0">
        <w:rPr>
          <w:rFonts w:ascii="Calibri" w:hAnsi="Calibri" w:cs="Calibri"/>
        </w:rPr>
        <w:t xml:space="preserve">2 binding. </w:t>
      </w:r>
      <w:r w:rsidR="00370018" w:rsidRPr="00441C7A">
        <w:rPr>
          <w:rFonts w:ascii="Calibri" w:hAnsi="Calibri" w:cs="Calibri"/>
        </w:rPr>
        <w:t xml:space="preserve">The bar graphs represent the sample mean of </w:t>
      </w:r>
      <w:r w:rsidR="00833396">
        <w:rPr>
          <w:rFonts w:ascii="Calibri" w:hAnsi="Calibri" w:cs="Calibri"/>
        </w:rPr>
        <w:t>3</w:t>
      </w:r>
      <w:r w:rsidR="00370018" w:rsidRPr="00441C7A">
        <w:rPr>
          <w:rFonts w:ascii="Calibri" w:hAnsi="Calibri" w:cs="Calibri"/>
        </w:rPr>
        <w:t xml:space="preserve"> replicate</w:t>
      </w:r>
      <w:r w:rsidR="00041269">
        <w:rPr>
          <w:rFonts w:ascii="Calibri" w:hAnsi="Calibri" w:cs="Calibri"/>
        </w:rPr>
        <w:t>s</w:t>
      </w:r>
      <w:r w:rsidR="00370018" w:rsidRPr="00441C7A">
        <w:rPr>
          <w:rFonts w:ascii="Calibri" w:hAnsi="Calibri" w:cs="Calibri"/>
        </w:rPr>
        <w:t xml:space="preserve"> with *p &lt;</w:t>
      </w:r>
      <w:r w:rsidR="00833396">
        <w:rPr>
          <w:rFonts w:ascii="Calibri" w:hAnsi="Calibri" w:cs="Calibri"/>
        </w:rPr>
        <w:t xml:space="preserve"> </w:t>
      </w:r>
      <w:r w:rsidR="00370018" w:rsidRPr="00441C7A">
        <w:rPr>
          <w:rFonts w:ascii="Calibri" w:hAnsi="Calibri" w:cs="Calibri"/>
        </w:rPr>
        <w:t>0.05 and **p &lt;</w:t>
      </w:r>
      <w:r w:rsidR="00833396">
        <w:rPr>
          <w:rFonts w:ascii="Calibri" w:hAnsi="Calibri" w:cs="Calibri"/>
        </w:rPr>
        <w:t xml:space="preserve"> </w:t>
      </w:r>
      <w:r w:rsidR="00370018" w:rsidRPr="00441C7A">
        <w:rPr>
          <w:rFonts w:ascii="Calibri" w:hAnsi="Calibri" w:cs="Calibri"/>
        </w:rPr>
        <w:t xml:space="preserve">0.01 as calculated </w:t>
      </w:r>
      <w:r w:rsidR="00041269">
        <w:rPr>
          <w:rFonts w:ascii="Calibri" w:hAnsi="Calibri" w:cs="Calibri"/>
        </w:rPr>
        <w:t>with</w:t>
      </w:r>
      <w:r w:rsidR="00370018" w:rsidRPr="00441C7A">
        <w:rPr>
          <w:rFonts w:ascii="Calibri" w:hAnsi="Calibri" w:cs="Calibri"/>
        </w:rPr>
        <w:t xml:space="preserve"> Student’s t</w:t>
      </w:r>
      <w:r w:rsidR="00833396">
        <w:rPr>
          <w:rFonts w:ascii="Calibri" w:hAnsi="Calibri" w:cs="Calibri"/>
        </w:rPr>
        <w:t>-</w:t>
      </w:r>
      <w:r w:rsidR="00370018" w:rsidRPr="00441C7A">
        <w:rPr>
          <w:rFonts w:ascii="Calibri" w:hAnsi="Calibri" w:cs="Calibri"/>
        </w:rPr>
        <w:t xml:space="preserve">test. </w:t>
      </w:r>
      <w:r w:rsidR="00833396">
        <w:rPr>
          <w:rFonts w:ascii="Calibri" w:hAnsi="Calibri" w:cs="Calibri"/>
        </w:rPr>
        <w:t>This f</w:t>
      </w:r>
      <w:r w:rsidRPr="007B65B0">
        <w:rPr>
          <w:rFonts w:ascii="Calibri" w:hAnsi="Calibri" w:cs="Calibri"/>
        </w:rPr>
        <w:t xml:space="preserve">igure </w:t>
      </w:r>
      <w:r w:rsidR="00833396">
        <w:rPr>
          <w:rFonts w:ascii="Calibri" w:hAnsi="Calibri" w:cs="Calibri"/>
        </w:rPr>
        <w:t xml:space="preserve">is </w:t>
      </w:r>
      <w:r w:rsidRPr="007B65B0">
        <w:rPr>
          <w:rFonts w:ascii="Calibri" w:hAnsi="Calibri" w:cs="Calibri"/>
        </w:rPr>
        <w:t>modified from Cardamone</w:t>
      </w:r>
      <w:r w:rsidRPr="007B65B0">
        <w:rPr>
          <w:rFonts w:ascii="Calibri" w:hAnsi="Calibri" w:cs="Calibri"/>
          <w:i/>
        </w:rPr>
        <w:t xml:space="preserve"> et al</w:t>
      </w:r>
      <w:r w:rsidR="00E65392">
        <w:rPr>
          <w:rFonts w:ascii="Calibri" w:hAnsi="Calibri" w:cs="Calibri"/>
          <w:i/>
        </w:rPr>
        <w:t>.</w:t>
      </w:r>
      <w:r w:rsidRPr="007B65B0">
        <w:rPr>
          <w:rFonts w:ascii="Calibri" w:hAnsi="Calibri" w:cs="Calibri"/>
          <w:vertAlign w:val="superscript"/>
        </w:rPr>
        <w:t>2</w:t>
      </w:r>
      <w:r w:rsidRPr="007B65B0">
        <w:rPr>
          <w:rFonts w:ascii="Calibri" w:hAnsi="Calibri" w:cs="Calibri"/>
        </w:rPr>
        <w:t>.</w:t>
      </w:r>
    </w:p>
    <w:p w14:paraId="2F7A58F2" w14:textId="4AE1E314" w:rsidR="000F0D64" w:rsidRDefault="000F0D64" w:rsidP="00CB42E3">
      <w:pPr>
        <w:jc w:val="both"/>
        <w:rPr>
          <w:rFonts w:ascii="Calibri" w:hAnsi="Calibri" w:cs="Calibri"/>
        </w:rPr>
      </w:pPr>
    </w:p>
    <w:p w14:paraId="56D15280" w14:textId="7B003057" w:rsidR="00E65392" w:rsidRDefault="00E65392" w:rsidP="00CB42E3">
      <w:pPr>
        <w:jc w:val="both"/>
        <w:rPr>
          <w:rFonts w:ascii="Calibri" w:hAnsi="Calibri" w:cs="Calibri"/>
        </w:rPr>
      </w:pPr>
      <w:r w:rsidRPr="007B65B0">
        <w:rPr>
          <w:rFonts w:ascii="Calibri" w:hAnsi="Calibri" w:cs="Calibri"/>
          <w:b/>
        </w:rPr>
        <w:t>Figure 2</w:t>
      </w:r>
      <w:r w:rsidR="00833396">
        <w:rPr>
          <w:rFonts w:ascii="Calibri" w:hAnsi="Calibri" w:cs="Calibri"/>
        </w:rPr>
        <w:t>:</w:t>
      </w:r>
      <w:r w:rsidRPr="007B65B0">
        <w:rPr>
          <w:rFonts w:ascii="Calibri" w:hAnsi="Calibri" w:cs="Calibri"/>
        </w:rPr>
        <w:t xml:space="preserve"> </w:t>
      </w:r>
      <w:r w:rsidRPr="007B65B0">
        <w:rPr>
          <w:rFonts w:ascii="Calibri" w:hAnsi="Calibri" w:cs="Calibri"/>
          <w:b/>
        </w:rPr>
        <w:t>Plot of quality scores from raw sequencing reads isolated from BAT</w:t>
      </w:r>
      <w:r w:rsidRPr="007B65B0">
        <w:rPr>
          <w:rFonts w:ascii="Calibri" w:hAnsi="Calibri" w:cs="Calibri"/>
        </w:rPr>
        <w:t xml:space="preserve">. </w:t>
      </w:r>
      <w:r w:rsidR="00833396">
        <w:rPr>
          <w:rFonts w:ascii="Calibri" w:hAnsi="Calibri" w:cs="Calibri"/>
        </w:rPr>
        <w:t>(</w:t>
      </w:r>
      <w:r w:rsidRPr="007B65B0">
        <w:rPr>
          <w:rFonts w:ascii="Calibri" w:hAnsi="Calibri" w:cs="Calibri"/>
        </w:rPr>
        <w:t>A</w:t>
      </w:r>
      <w:r w:rsidR="00833396">
        <w:rPr>
          <w:rFonts w:ascii="Calibri" w:hAnsi="Calibri" w:cs="Calibri"/>
        </w:rPr>
        <w:t>)</w:t>
      </w:r>
      <w:r w:rsidRPr="007B65B0">
        <w:rPr>
          <w:rFonts w:ascii="Calibri" w:hAnsi="Calibri" w:cs="Calibri"/>
        </w:rPr>
        <w:t xml:space="preserve"> Quality scores reflect a prediction of the probability of an error during base</w:t>
      </w:r>
      <w:r w:rsidR="00833396">
        <w:rPr>
          <w:rFonts w:ascii="Calibri" w:hAnsi="Calibri" w:cs="Calibri"/>
        </w:rPr>
        <w:t>-</w:t>
      </w:r>
      <w:r w:rsidRPr="007B65B0">
        <w:rPr>
          <w:rFonts w:ascii="Calibri" w:hAnsi="Calibri" w:cs="Calibri"/>
        </w:rPr>
        <w:t xml:space="preserve">calling. It is commonly expressed as an integer value, Q = -10log10(P), </w:t>
      </w:r>
      <w:r w:rsidR="001D70A9">
        <w:rPr>
          <w:rFonts w:ascii="Calibri" w:hAnsi="Calibri" w:cs="Calibri"/>
        </w:rPr>
        <w:t>in which</w:t>
      </w:r>
      <w:r w:rsidRPr="007B65B0">
        <w:rPr>
          <w:rFonts w:ascii="Calibri" w:hAnsi="Calibri" w:cs="Calibri"/>
        </w:rPr>
        <w:t xml:space="preserve"> P is the probability of an error in base</w:t>
      </w:r>
      <w:r w:rsidR="00833396">
        <w:rPr>
          <w:rFonts w:ascii="Calibri" w:hAnsi="Calibri" w:cs="Calibri"/>
        </w:rPr>
        <w:t>-</w:t>
      </w:r>
      <w:r w:rsidRPr="007B65B0">
        <w:rPr>
          <w:rFonts w:ascii="Calibri" w:hAnsi="Calibri" w:cs="Calibri"/>
        </w:rPr>
        <w:t xml:space="preserve">calling. Shown above is a per base sequence quality plot generated by </w:t>
      </w:r>
      <w:proofErr w:type="spellStart"/>
      <w:r w:rsidRPr="007B65B0">
        <w:rPr>
          <w:rFonts w:ascii="Calibri" w:hAnsi="Calibri" w:cs="Calibri"/>
        </w:rPr>
        <w:t>FastQC</w:t>
      </w:r>
      <w:proofErr w:type="spellEnd"/>
      <w:r w:rsidRPr="007B65B0">
        <w:rPr>
          <w:rFonts w:ascii="Calibri" w:hAnsi="Calibri" w:cs="Calibri"/>
        </w:rPr>
        <w:t xml:space="preserve"> based on raw, unprocessed sequencing reads generated from BAT. </w:t>
      </w:r>
      <w:r w:rsidR="00833396">
        <w:rPr>
          <w:rFonts w:ascii="Calibri" w:hAnsi="Calibri" w:cs="Calibri"/>
        </w:rPr>
        <w:t>(</w:t>
      </w:r>
      <w:r w:rsidRPr="007B65B0">
        <w:rPr>
          <w:rFonts w:ascii="Calibri" w:hAnsi="Calibri" w:cs="Calibri"/>
        </w:rPr>
        <w:t>B</w:t>
      </w:r>
      <w:r w:rsidR="00833396">
        <w:rPr>
          <w:rFonts w:ascii="Calibri" w:hAnsi="Calibri" w:cs="Calibri"/>
        </w:rPr>
        <w:t>)</w:t>
      </w:r>
      <w:r w:rsidRPr="007B65B0">
        <w:rPr>
          <w:rFonts w:ascii="Calibri" w:hAnsi="Calibri" w:cs="Calibri"/>
        </w:rPr>
        <w:t xml:space="preserve"> GC content distribution of reads after adapter removal and read trimming from BAT samples. GC content should roughly resemble a normal distribution with a peak centered around the species’ actual fraction of GC genomic content.</w:t>
      </w:r>
    </w:p>
    <w:p w14:paraId="35F48D1E" w14:textId="5F595C52" w:rsidR="00E65392" w:rsidRDefault="00E65392" w:rsidP="00CB42E3">
      <w:pPr>
        <w:jc w:val="both"/>
        <w:rPr>
          <w:rFonts w:ascii="Calibri" w:hAnsi="Calibri" w:cs="Calibri"/>
        </w:rPr>
      </w:pPr>
    </w:p>
    <w:p w14:paraId="0237B15A" w14:textId="2898261E" w:rsidR="00E65392" w:rsidRDefault="00E65392" w:rsidP="00CB42E3">
      <w:pPr>
        <w:jc w:val="both"/>
        <w:rPr>
          <w:rFonts w:ascii="Calibri" w:hAnsi="Calibri" w:cs="Calibri"/>
        </w:rPr>
      </w:pPr>
      <w:r w:rsidRPr="007B65B0">
        <w:rPr>
          <w:rFonts w:ascii="Calibri" w:hAnsi="Calibri" w:cs="Calibri"/>
          <w:b/>
        </w:rPr>
        <w:t>Figure 3</w:t>
      </w:r>
      <w:r w:rsidR="00833396">
        <w:rPr>
          <w:rFonts w:ascii="Calibri" w:hAnsi="Calibri" w:cs="Calibri"/>
        </w:rPr>
        <w:t>:</w:t>
      </w:r>
      <w:r w:rsidRPr="007B65B0">
        <w:rPr>
          <w:rFonts w:ascii="Calibri" w:hAnsi="Calibri" w:cs="Calibri"/>
        </w:rPr>
        <w:t xml:space="preserve"> </w:t>
      </w:r>
      <w:r w:rsidRPr="007B65B0">
        <w:rPr>
          <w:rFonts w:ascii="Calibri" w:hAnsi="Calibri" w:cs="Calibri"/>
          <w:b/>
        </w:rPr>
        <w:t xml:space="preserve">Normalized bigwig files generated from </w:t>
      </w:r>
      <w:proofErr w:type="spellStart"/>
      <w:r w:rsidR="00AC62B3">
        <w:rPr>
          <w:rFonts w:ascii="Calibri" w:hAnsi="Calibri" w:cs="Calibri"/>
          <w:b/>
        </w:rPr>
        <w:t>ChIP</w:t>
      </w:r>
      <w:proofErr w:type="spellEnd"/>
      <w:r w:rsidR="00AC62B3">
        <w:rPr>
          <w:rFonts w:ascii="Calibri" w:hAnsi="Calibri" w:cs="Calibri"/>
          <w:b/>
        </w:rPr>
        <w:t>-seq</w:t>
      </w:r>
      <w:r w:rsidRPr="007B65B0">
        <w:rPr>
          <w:rFonts w:ascii="Calibri" w:hAnsi="Calibri" w:cs="Calibri"/>
          <w:b/>
        </w:rPr>
        <w:t xml:space="preserve"> data from the </w:t>
      </w:r>
      <w:r w:rsidR="001D70A9">
        <w:rPr>
          <w:rFonts w:ascii="Calibri" w:hAnsi="Calibri" w:cs="Calibri"/>
          <w:b/>
        </w:rPr>
        <w:t>BAT</w:t>
      </w:r>
      <w:r w:rsidRPr="007B65B0">
        <w:rPr>
          <w:rFonts w:ascii="Calibri" w:hAnsi="Calibri" w:cs="Calibri"/>
          <w:b/>
        </w:rPr>
        <w:t xml:space="preserve"> of WT and GPS2-AKO mice.</w:t>
      </w:r>
      <w:r w:rsidRPr="007B65B0">
        <w:rPr>
          <w:rFonts w:ascii="Calibri" w:hAnsi="Calibri" w:cs="Calibri"/>
        </w:rPr>
        <w:t xml:space="preserve"> </w:t>
      </w:r>
      <w:r w:rsidR="009979C2">
        <w:rPr>
          <w:rFonts w:ascii="Calibri" w:hAnsi="Calibri" w:cs="Calibri"/>
        </w:rPr>
        <w:t>This figure shows</w:t>
      </w:r>
      <w:r w:rsidRPr="007B65B0">
        <w:rPr>
          <w:rFonts w:ascii="Calibri" w:hAnsi="Calibri" w:cs="Calibri"/>
        </w:rPr>
        <w:t xml:space="preserve"> the </w:t>
      </w:r>
      <w:r w:rsidR="00C04E7A">
        <w:rPr>
          <w:rFonts w:ascii="Calibri" w:hAnsi="Calibri" w:cs="Calibri"/>
        </w:rPr>
        <w:t xml:space="preserve">normalized read </w:t>
      </w:r>
      <w:r w:rsidRPr="007B65B0">
        <w:rPr>
          <w:rFonts w:ascii="Calibri" w:hAnsi="Calibri" w:cs="Calibri"/>
        </w:rPr>
        <w:t xml:space="preserve">coverage along the </w:t>
      </w:r>
      <w:r w:rsidRPr="002A2842">
        <w:rPr>
          <w:rFonts w:ascii="Calibri" w:hAnsi="Calibri" w:cs="Calibri"/>
          <w:i/>
        </w:rPr>
        <w:t>Slc25a25</w:t>
      </w:r>
      <w:r w:rsidRPr="007B65B0">
        <w:rPr>
          <w:rFonts w:ascii="Calibri" w:hAnsi="Calibri" w:cs="Calibri"/>
        </w:rPr>
        <w:t xml:space="preserve"> gene</w:t>
      </w:r>
      <w:r w:rsidR="00370018">
        <w:rPr>
          <w:rFonts w:ascii="Calibri" w:hAnsi="Calibri" w:cs="Calibri"/>
        </w:rPr>
        <w:t xml:space="preserve"> locus</w:t>
      </w:r>
      <w:r w:rsidRPr="007B65B0">
        <w:rPr>
          <w:rFonts w:ascii="Calibri" w:hAnsi="Calibri" w:cs="Calibri"/>
        </w:rPr>
        <w:t xml:space="preserve"> with a significantly called peak in the promoter region.</w:t>
      </w:r>
      <w:r w:rsidR="009F661E">
        <w:rPr>
          <w:rFonts w:ascii="Calibri" w:hAnsi="Calibri" w:cs="Calibri"/>
        </w:rPr>
        <w:t xml:space="preserve"> GPS2 was shown to regulate the expression of nuclear</w:t>
      </w:r>
      <w:r w:rsidR="00370018">
        <w:rPr>
          <w:rFonts w:ascii="Calibri" w:hAnsi="Calibri" w:cs="Calibri"/>
        </w:rPr>
        <w:t>-</w:t>
      </w:r>
      <w:r w:rsidR="009F661E">
        <w:rPr>
          <w:rFonts w:ascii="Calibri" w:hAnsi="Calibri" w:cs="Calibri"/>
        </w:rPr>
        <w:t xml:space="preserve">encoded mitochondrial genes </w:t>
      </w:r>
      <w:r w:rsidR="00F16059">
        <w:rPr>
          <w:rFonts w:ascii="Calibri" w:hAnsi="Calibri" w:cs="Calibri"/>
        </w:rPr>
        <w:t xml:space="preserve">by altering the chromatin state of </w:t>
      </w:r>
      <w:r w:rsidR="00EB6ECA">
        <w:rPr>
          <w:rFonts w:ascii="Calibri" w:hAnsi="Calibri" w:cs="Calibri"/>
        </w:rPr>
        <w:t xml:space="preserve">target </w:t>
      </w:r>
      <w:r w:rsidR="00F16059">
        <w:rPr>
          <w:rFonts w:ascii="Calibri" w:hAnsi="Calibri" w:cs="Calibri"/>
        </w:rPr>
        <w:t>gene promoters</w:t>
      </w:r>
      <w:r w:rsidR="00686910">
        <w:rPr>
          <w:rFonts w:ascii="Calibri" w:hAnsi="Calibri" w:cs="Calibri"/>
        </w:rPr>
        <w:t xml:space="preserve">. </w:t>
      </w:r>
      <w:r w:rsidR="00686910">
        <w:rPr>
          <w:rFonts w:ascii="Calibri" w:hAnsi="Calibri" w:cs="Calibri"/>
        </w:rPr>
        <w:lastRenderedPageBreak/>
        <w:t>T</w:t>
      </w:r>
      <w:r w:rsidR="006F22D1">
        <w:rPr>
          <w:rFonts w:ascii="Calibri" w:hAnsi="Calibri" w:cs="Calibri"/>
        </w:rPr>
        <w:t xml:space="preserve">hese results display the visualization of a significantly called peak </w:t>
      </w:r>
      <w:r w:rsidR="00370018">
        <w:rPr>
          <w:rFonts w:ascii="Calibri" w:hAnsi="Calibri" w:cs="Calibri"/>
        </w:rPr>
        <w:t>on a representative</w:t>
      </w:r>
      <w:r w:rsidR="001A11DF">
        <w:rPr>
          <w:rFonts w:ascii="Calibri" w:hAnsi="Calibri" w:cs="Calibri"/>
        </w:rPr>
        <w:t xml:space="preserve"> nuclear</w:t>
      </w:r>
      <w:r w:rsidR="00370018">
        <w:rPr>
          <w:rFonts w:ascii="Calibri" w:hAnsi="Calibri" w:cs="Calibri"/>
        </w:rPr>
        <w:t>-</w:t>
      </w:r>
      <w:r w:rsidR="001A11DF">
        <w:rPr>
          <w:rFonts w:ascii="Calibri" w:hAnsi="Calibri" w:cs="Calibri"/>
        </w:rPr>
        <w:t xml:space="preserve">encoded mitochondrial gene. </w:t>
      </w:r>
    </w:p>
    <w:p w14:paraId="62EC597F" w14:textId="77777777" w:rsidR="00E65392" w:rsidRPr="007B65B0" w:rsidRDefault="00E65392" w:rsidP="00CB42E3">
      <w:pPr>
        <w:jc w:val="both"/>
        <w:rPr>
          <w:rFonts w:ascii="Calibri" w:hAnsi="Calibri" w:cs="Calibri"/>
        </w:rPr>
      </w:pPr>
    </w:p>
    <w:p w14:paraId="6CBAFDCA" w14:textId="6FFB22B0" w:rsidR="00EB47F6" w:rsidRPr="007B65B0" w:rsidRDefault="00AF64D8" w:rsidP="00CB42E3">
      <w:pPr>
        <w:jc w:val="both"/>
        <w:rPr>
          <w:rFonts w:ascii="Calibri" w:hAnsi="Calibri" w:cs="Calibri"/>
        </w:rPr>
      </w:pPr>
      <w:r w:rsidRPr="007B65B0">
        <w:rPr>
          <w:rFonts w:ascii="Calibri" w:hAnsi="Calibri" w:cs="Calibri"/>
          <w:b/>
        </w:rPr>
        <w:t>DISCUSSION</w:t>
      </w:r>
      <w:r w:rsidR="001D70A9">
        <w:rPr>
          <w:rFonts w:ascii="Calibri" w:hAnsi="Calibri" w:cs="Calibri"/>
          <w:b/>
        </w:rPr>
        <w:t>:</w:t>
      </w:r>
    </w:p>
    <w:p w14:paraId="08239C69" w14:textId="05359809" w:rsidR="00AF64D8" w:rsidRDefault="00AF64D8" w:rsidP="00CB42E3">
      <w:pPr>
        <w:jc w:val="both"/>
        <w:rPr>
          <w:rFonts w:ascii="Calibri" w:hAnsi="Calibri" w:cs="Calibri"/>
        </w:rPr>
      </w:pPr>
      <w:r w:rsidRPr="007B65B0">
        <w:rPr>
          <w:rFonts w:ascii="Calibri" w:hAnsi="Calibri" w:cs="Calibri"/>
        </w:rPr>
        <w:t>The protocol described here represents</w:t>
      </w:r>
      <w:r w:rsidR="00490F59" w:rsidRPr="007B65B0">
        <w:rPr>
          <w:rFonts w:ascii="Calibri" w:hAnsi="Calibri" w:cs="Calibri"/>
        </w:rPr>
        <w:t xml:space="preserve"> a valuable tool for performing </w:t>
      </w:r>
      <w:r w:rsidRPr="007B65B0">
        <w:rPr>
          <w:rFonts w:ascii="Calibri" w:hAnsi="Calibri" w:cs="Calibri"/>
        </w:rPr>
        <w:t xml:space="preserve">ChIP </w:t>
      </w:r>
      <w:r w:rsidR="00490F59" w:rsidRPr="007B65B0">
        <w:rPr>
          <w:rFonts w:ascii="Calibri" w:hAnsi="Calibri" w:cs="Calibri"/>
        </w:rPr>
        <w:t>from murine tissues</w:t>
      </w:r>
      <w:r w:rsidR="00827126" w:rsidRPr="007B65B0">
        <w:rPr>
          <w:rFonts w:ascii="Calibri" w:hAnsi="Calibri" w:cs="Calibri"/>
        </w:rPr>
        <w:t>, specifically optimized for brown adipose tissue.</w:t>
      </w:r>
      <w:r w:rsidRPr="007B65B0">
        <w:rPr>
          <w:rFonts w:ascii="Calibri" w:hAnsi="Calibri" w:cs="Calibri"/>
        </w:rPr>
        <w:t xml:space="preserve"> One of the greater challenges in performing ChIP from tissue is recovering </w:t>
      </w:r>
      <w:proofErr w:type="gramStart"/>
      <w:r w:rsidRPr="007B65B0">
        <w:rPr>
          <w:rFonts w:ascii="Calibri" w:hAnsi="Calibri" w:cs="Calibri"/>
        </w:rPr>
        <w:t>a sufficient number of</w:t>
      </w:r>
      <w:proofErr w:type="gramEnd"/>
      <w:r w:rsidRPr="007B65B0">
        <w:rPr>
          <w:rFonts w:ascii="Calibri" w:hAnsi="Calibri" w:cs="Calibri"/>
        </w:rPr>
        <w:t xml:space="preserve"> cells during sample preparation. Shearing the BAT using </w:t>
      </w:r>
      <w:r w:rsidR="005C58C4" w:rsidRPr="007B65B0">
        <w:rPr>
          <w:rFonts w:ascii="Calibri" w:hAnsi="Calibri" w:cs="Calibri"/>
        </w:rPr>
        <w:t>a</w:t>
      </w:r>
      <w:r w:rsidRPr="007B65B0">
        <w:rPr>
          <w:rFonts w:ascii="Calibri" w:hAnsi="Calibri" w:cs="Calibri"/>
        </w:rPr>
        <w:t xml:space="preserve"> tissue homogenizer </w:t>
      </w:r>
      <w:r w:rsidR="00137E7E" w:rsidRPr="007B65B0">
        <w:rPr>
          <w:rFonts w:ascii="Calibri" w:hAnsi="Calibri" w:cs="Calibri"/>
        </w:rPr>
        <w:t xml:space="preserve">blender </w:t>
      </w:r>
      <w:r w:rsidRPr="007B65B0">
        <w:rPr>
          <w:rFonts w:ascii="Calibri" w:hAnsi="Calibri" w:cs="Calibri"/>
        </w:rPr>
        <w:t xml:space="preserve">coupled with </w:t>
      </w:r>
      <w:r w:rsidR="00137E7E" w:rsidRPr="007B65B0">
        <w:rPr>
          <w:rFonts w:ascii="Calibri" w:hAnsi="Calibri" w:cs="Calibri"/>
        </w:rPr>
        <w:t>s</w:t>
      </w:r>
      <w:r w:rsidRPr="007B65B0">
        <w:rPr>
          <w:rFonts w:ascii="Calibri" w:hAnsi="Calibri" w:cs="Calibri"/>
        </w:rPr>
        <w:t xml:space="preserve">tainless </w:t>
      </w:r>
      <w:r w:rsidR="00137E7E" w:rsidRPr="007B65B0">
        <w:rPr>
          <w:rFonts w:ascii="Calibri" w:hAnsi="Calibri" w:cs="Calibri"/>
        </w:rPr>
        <w:t xml:space="preserve">steel </w:t>
      </w:r>
      <w:r w:rsidR="00827126" w:rsidRPr="007B65B0">
        <w:rPr>
          <w:rFonts w:ascii="Calibri" w:hAnsi="Calibri" w:cs="Calibri"/>
        </w:rPr>
        <w:t>beads</w:t>
      </w:r>
      <w:r w:rsidRPr="007B65B0">
        <w:rPr>
          <w:rFonts w:ascii="Calibri" w:hAnsi="Calibri" w:cs="Calibri"/>
        </w:rPr>
        <w:t xml:space="preserve"> instead of a canonical glass pestle significantly reduces</w:t>
      </w:r>
      <w:r w:rsidR="000B633A" w:rsidRPr="007B65B0">
        <w:rPr>
          <w:rFonts w:ascii="Calibri" w:hAnsi="Calibri" w:cs="Calibri"/>
        </w:rPr>
        <w:t xml:space="preserve"> the </w:t>
      </w:r>
      <w:r w:rsidR="000F6739">
        <w:rPr>
          <w:rFonts w:ascii="Calibri" w:hAnsi="Calibri" w:cs="Calibri"/>
        </w:rPr>
        <w:t xml:space="preserve">number </w:t>
      </w:r>
      <w:r w:rsidR="000B633A" w:rsidRPr="007B65B0">
        <w:rPr>
          <w:rFonts w:ascii="Calibri" w:hAnsi="Calibri" w:cs="Calibri"/>
        </w:rPr>
        <w:t>of cells los</w:t>
      </w:r>
      <w:r w:rsidR="00827126" w:rsidRPr="007B65B0">
        <w:rPr>
          <w:rFonts w:ascii="Calibri" w:hAnsi="Calibri" w:cs="Calibri"/>
        </w:rPr>
        <w:t>t</w:t>
      </w:r>
      <w:r w:rsidRPr="007B65B0">
        <w:rPr>
          <w:rFonts w:ascii="Calibri" w:hAnsi="Calibri" w:cs="Calibri"/>
        </w:rPr>
        <w:t xml:space="preserve"> due to unbroken tissue. Moreover, homogenizing the tissue directly in </w:t>
      </w:r>
      <w:r w:rsidR="000F6739">
        <w:rPr>
          <w:rFonts w:ascii="Calibri" w:hAnsi="Calibri" w:cs="Calibri"/>
        </w:rPr>
        <w:t xml:space="preserve">a </w:t>
      </w:r>
      <w:r w:rsidRPr="007B65B0">
        <w:rPr>
          <w:rFonts w:ascii="Calibri" w:hAnsi="Calibri" w:cs="Calibri"/>
        </w:rPr>
        <w:t xml:space="preserve">hypotonic buffer helps the release of lipids </w:t>
      </w:r>
      <w:r w:rsidR="000F6739">
        <w:rPr>
          <w:rFonts w:ascii="Calibri" w:hAnsi="Calibri" w:cs="Calibri"/>
        </w:rPr>
        <w:t>that</w:t>
      </w:r>
      <w:r w:rsidRPr="007B65B0">
        <w:rPr>
          <w:rFonts w:ascii="Calibri" w:hAnsi="Calibri" w:cs="Calibri"/>
        </w:rPr>
        <w:t xml:space="preserve"> can </w:t>
      </w:r>
      <w:r w:rsidR="00490F59" w:rsidRPr="007B65B0">
        <w:rPr>
          <w:rFonts w:ascii="Calibri" w:hAnsi="Calibri" w:cs="Calibri"/>
        </w:rPr>
        <w:t xml:space="preserve">then </w:t>
      </w:r>
      <w:r w:rsidRPr="007B65B0">
        <w:rPr>
          <w:rFonts w:ascii="Calibri" w:hAnsi="Calibri" w:cs="Calibri"/>
        </w:rPr>
        <w:t xml:space="preserve">be easily separated and removed from the nuclei </w:t>
      </w:r>
      <w:r w:rsidR="007B65B0" w:rsidRPr="007B65B0">
        <w:rPr>
          <w:rFonts w:ascii="Calibri" w:hAnsi="Calibri" w:cs="Calibri"/>
          <w:i/>
        </w:rPr>
        <w:t>via</w:t>
      </w:r>
      <w:r w:rsidRPr="007B65B0">
        <w:rPr>
          <w:rFonts w:ascii="Calibri" w:hAnsi="Calibri" w:cs="Calibri"/>
        </w:rPr>
        <w:t xml:space="preserve"> high</w:t>
      </w:r>
      <w:r w:rsidR="000F6739">
        <w:rPr>
          <w:rFonts w:ascii="Calibri" w:hAnsi="Calibri" w:cs="Calibri"/>
        </w:rPr>
        <w:t>-</w:t>
      </w:r>
      <w:r w:rsidRPr="007B65B0">
        <w:rPr>
          <w:rFonts w:ascii="Calibri" w:hAnsi="Calibri" w:cs="Calibri"/>
        </w:rPr>
        <w:t xml:space="preserve">speed centrifugation. </w:t>
      </w:r>
    </w:p>
    <w:p w14:paraId="5272AA5A" w14:textId="77777777" w:rsidR="009979C2" w:rsidRPr="007B65B0" w:rsidRDefault="009979C2" w:rsidP="00CB42E3">
      <w:pPr>
        <w:jc w:val="both"/>
        <w:rPr>
          <w:rFonts w:ascii="Calibri" w:hAnsi="Calibri" w:cs="Calibri"/>
        </w:rPr>
      </w:pPr>
    </w:p>
    <w:p w14:paraId="593426A2" w14:textId="6F4E4E87" w:rsidR="00AF64D8" w:rsidRDefault="00AF64D8" w:rsidP="00CB42E3">
      <w:pPr>
        <w:jc w:val="both"/>
        <w:rPr>
          <w:rFonts w:ascii="Calibri" w:hAnsi="Calibri" w:cs="Calibri"/>
        </w:rPr>
      </w:pPr>
      <w:r w:rsidRPr="007B65B0">
        <w:rPr>
          <w:rFonts w:ascii="Calibri" w:hAnsi="Calibri" w:cs="Calibri"/>
        </w:rPr>
        <w:t xml:space="preserve">Proper sonication is also critical for performing consistent and reproducible ChIP assays. The use of a water bath </w:t>
      </w:r>
      <w:r w:rsidR="001B3256" w:rsidRPr="007B65B0">
        <w:rPr>
          <w:rFonts w:ascii="Calibri" w:hAnsi="Calibri" w:cs="Calibri"/>
        </w:rPr>
        <w:t>ultra-</w:t>
      </w:r>
      <w:proofErr w:type="spellStart"/>
      <w:r w:rsidRPr="007B65B0">
        <w:rPr>
          <w:rFonts w:ascii="Calibri" w:hAnsi="Calibri" w:cs="Calibri"/>
        </w:rPr>
        <w:t>sonicator</w:t>
      </w:r>
      <w:proofErr w:type="spellEnd"/>
      <w:r w:rsidRPr="007B65B0">
        <w:rPr>
          <w:rFonts w:ascii="Calibri" w:hAnsi="Calibri" w:cs="Calibri"/>
        </w:rPr>
        <w:t xml:space="preserve"> </w:t>
      </w:r>
      <w:r w:rsidR="00490F59" w:rsidRPr="007B65B0">
        <w:rPr>
          <w:rFonts w:ascii="Calibri" w:hAnsi="Calibri" w:cs="Calibri"/>
        </w:rPr>
        <w:t xml:space="preserve">allows for the </w:t>
      </w:r>
      <w:r w:rsidR="000F6739">
        <w:rPr>
          <w:rFonts w:ascii="Calibri" w:hAnsi="Calibri" w:cs="Calibri"/>
        </w:rPr>
        <w:t xml:space="preserve">simultaneous </w:t>
      </w:r>
      <w:r w:rsidR="00490F59" w:rsidRPr="007B65B0">
        <w:rPr>
          <w:rFonts w:ascii="Calibri" w:hAnsi="Calibri" w:cs="Calibri"/>
        </w:rPr>
        <w:t>process</w:t>
      </w:r>
      <w:r w:rsidR="000F6739">
        <w:rPr>
          <w:rFonts w:ascii="Calibri" w:hAnsi="Calibri" w:cs="Calibri"/>
        </w:rPr>
        <w:t>ing</w:t>
      </w:r>
      <w:r w:rsidR="00490F59" w:rsidRPr="007B65B0">
        <w:rPr>
          <w:rFonts w:ascii="Calibri" w:hAnsi="Calibri" w:cs="Calibri"/>
        </w:rPr>
        <w:t xml:space="preserve"> of multiple samples</w:t>
      </w:r>
      <w:r w:rsidR="00490F59" w:rsidRPr="007B65B0">
        <w:rPr>
          <w:rFonts w:ascii="Calibri" w:hAnsi="Calibri" w:cs="Calibri"/>
          <w:color w:val="000000" w:themeColor="text1"/>
          <w:shd w:val="clear" w:color="auto" w:fill="FFFFFF"/>
        </w:rPr>
        <w:t>, thus</w:t>
      </w:r>
      <w:r w:rsidR="00490F59" w:rsidRPr="007B65B0">
        <w:rPr>
          <w:rFonts w:ascii="Calibri" w:hAnsi="Calibri" w:cs="Calibri"/>
        </w:rPr>
        <w:t xml:space="preserve"> improving reproducibility of chromatin shearing</w:t>
      </w:r>
      <w:r w:rsidR="001B3256" w:rsidRPr="007B65B0">
        <w:rPr>
          <w:rFonts w:ascii="Calibri" w:hAnsi="Calibri" w:cs="Calibri"/>
        </w:rPr>
        <w:t xml:space="preserve"> and reducing the risk of sample cross-contamination</w:t>
      </w:r>
      <w:r w:rsidR="00490F59" w:rsidRPr="007B65B0">
        <w:rPr>
          <w:rFonts w:ascii="Calibri" w:hAnsi="Calibri" w:cs="Calibri"/>
        </w:rPr>
        <w:t xml:space="preserve">. In addition, use of a </w:t>
      </w:r>
      <w:r w:rsidR="001B3256" w:rsidRPr="007B65B0">
        <w:rPr>
          <w:rFonts w:ascii="Calibri" w:hAnsi="Calibri" w:cs="Calibri"/>
        </w:rPr>
        <w:t>temperature-controlled sonication system</w:t>
      </w:r>
      <w:r w:rsidR="00490F59" w:rsidRPr="007B65B0">
        <w:rPr>
          <w:rFonts w:ascii="Calibri" w:hAnsi="Calibri" w:cs="Calibri"/>
        </w:rPr>
        <w:t xml:space="preserve"> </w:t>
      </w:r>
      <w:r w:rsidRPr="007B65B0">
        <w:rPr>
          <w:rFonts w:ascii="Calibri" w:hAnsi="Calibri" w:cs="Calibri"/>
        </w:rPr>
        <w:t>reduces overheating of the samples</w:t>
      </w:r>
      <w:r w:rsidR="000F6739">
        <w:rPr>
          <w:rFonts w:ascii="Calibri" w:hAnsi="Calibri" w:cs="Calibri"/>
        </w:rPr>
        <w:t>,</w:t>
      </w:r>
      <w:r w:rsidRPr="007B65B0">
        <w:rPr>
          <w:rFonts w:ascii="Calibri" w:hAnsi="Calibri" w:cs="Calibri"/>
        </w:rPr>
        <w:t xml:space="preserve"> which should be </w:t>
      </w:r>
      <w:r w:rsidR="00A97CE6" w:rsidRPr="007B65B0">
        <w:rPr>
          <w:rFonts w:ascii="Calibri" w:hAnsi="Calibri" w:cs="Calibri"/>
        </w:rPr>
        <w:t xml:space="preserve">avoided to prevent </w:t>
      </w:r>
      <w:r w:rsidRPr="007B65B0">
        <w:rPr>
          <w:rFonts w:ascii="Calibri" w:hAnsi="Calibri" w:cs="Calibri"/>
        </w:rPr>
        <w:t xml:space="preserve">sample degradation and loss of </w:t>
      </w:r>
      <w:r w:rsidR="00827126" w:rsidRPr="007B65B0">
        <w:rPr>
          <w:rFonts w:ascii="Calibri" w:hAnsi="Calibri" w:cs="Calibri"/>
        </w:rPr>
        <w:t>epitope recognition by the antibody</w:t>
      </w:r>
      <w:r w:rsidR="00FF4D8F" w:rsidRPr="007B65B0">
        <w:rPr>
          <w:rFonts w:ascii="Calibri" w:hAnsi="Calibri" w:cs="Calibri"/>
        </w:rPr>
        <w:t xml:space="preserve"> (</w:t>
      </w:r>
      <w:r w:rsidR="000F6739">
        <w:rPr>
          <w:rFonts w:ascii="Calibri" w:hAnsi="Calibri" w:cs="Calibri"/>
        </w:rPr>
        <w:t>s</w:t>
      </w:r>
      <w:r w:rsidR="00FF4D8F" w:rsidRPr="007B65B0">
        <w:rPr>
          <w:rFonts w:ascii="Calibri" w:hAnsi="Calibri" w:cs="Calibri"/>
        </w:rPr>
        <w:t xml:space="preserve">ee </w:t>
      </w:r>
      <w:r w:rsidR="007B65B0" w:rsidRPr="007B65B0">
        <w:rPr>
          <w:rFonts w:ascii="Calibri" w:hAnsi="Calibri" w:cs="Calibri"/>
          <w:b/>
        </w:rPr>
        <w:t>Table of Materials</w:t>
      </w:r>
      <w:r w:rsidR="00FF4D8F" w:rsidRPr="007B65B0">
        <w:rPr>
          <w:rFonts w:ascii="Calibri" w:hAnsi="Calibri" w:cs="Calibri"/>
        </w:rPr>
        <w:t xml:space="preserve"> for details)</w:t>
      </w:r>
      <w:r w:rsidRPr="007B65B0">
        <w:rPr>
          <w:rFonts w:ascii="Calibri" w:hAnsi="Calibri" w:cs="Calibri"/>
        </w:rPr>
        <w:t xml:space="preserve">. </w:t>
      </w:r>
    </w:p>
    <w:p w14:paraId="4EB4B0D0" w14:textId="77777777" w:rsidR="009979C2" w:rsidRPr="007B65B0" w:rsidRDefault="009979C2" w:rsidP="00CB42E3">
      <w:pPr>
        <w:jc w:val="both"/>
        <w:rPr>
          <w:rFonts w:ascii="Calibri" w:hAnsi="Calibri" w:cs="Calibri"/>
        </w:rPr>
      </w:pPr>
    </w:p>
    <w:p w14:paraId="4CB246AA" w14:textId="2A277B71" w:rsidR="009763C8" w:rsidRDefault="00111610" w:rsidP="00CB42E3">
      <w:pPr>
        <w:jc w:val="both"/>
        <w:rPr>
          <w:rFonts w:ascii="Calibri" w:hAnsi="Calibri" w:cs="Calibri"/>
        </w:rPr>
      </w:pPr>
      <w:r w:rsidRPr="007B65B0">
        <w:rPr>
          <w:rFonts w:ascii="Calibri" w:hAnsi="Calibri" w:cs="Calibri"/>
        </w:rPr>
        <w:t>Another challenging step is the r</w:t>
      </w:r>
      <w:r w:rsidR="000939EF" w:rsidRPr="007B65B0">
        <w:rPr>
          <w:rFonts w:ascii="Calibri" w:hAnsi="Calibri" w:cs="Calibri"/>
        </w:rPr>
        <w:t xml:space="preserve">ecovery of </w:t>
      </w:r>
      <w:r w:rsidRPr="007B65B0">
        <w:rPr>
          <w:rFonts w:ascii="Calibri" w:hAnsi="Calibri" w:cs="Calibri"/>
        </w:rPr>
        <w:t>immunoprecipitated</w:t>
      </w:r>
      <w:r w:rsidR="000939EF" w:rsidRPr="007B65B0">
        <w:rPr>
          <w:rFonts w:ascii="Calibri" w:hAnsi="Calibri" w:cs="Calibri"/>
        </w:rPr>
        <w:t xml:space="preserve"> complex</w:t>
      </w:r>
      <w:r w:rsidR="007F4CDC" w:rsidRPr="007B65B0">
        <w:rPr>
          <w:rFonts w:ascii="Calibri" w:hAnsi="Calibri" w:cs="Calibri"/>
        </w:rPr>
        <w:t>es</w:t>
      </w:r>
      <w:r w:rsidR="00E8174D" w:rsidRPr="007B65B0">
        <w:rPr>
          <w:rFonts w:ascii="Calibri" w:hAnsi="Calibri" w:cs="Calibri"/>
        </w:rPr>
        <w:t xml:space="preserve">. </w:t>
      </w:r>
      <w:r w:rsidRPr="007B65B0">
        <w:rPr>
          <w:rFonts w:ascii="Calibri" w:hAnsi="Calibri" w:cs="Calibri"/>
        </w:rPr>
        <w:t>M</w:t>
      </w:r>
      <w:r w:rsidR="009E48E9" w:rsidRPr="007B65B0">
        <w:rPr>
          <w:rFonts w:ascii="Calibri" w:hAnsi="Calibri" w:cs="Calibri"/>
        </w:rPr>
        <w:t>agnetic beads</w:t>
      </w:r>
      <w:r w:rsidR="00E8174D" w:rsidRPr="007B65B0">
        <w:rPr>
          <w:rFonts w:ascii="Calibri" w:hAnsi="Calibri" w:cs="Calibri"/>
        </w:rPr>
        <w:t xml:space="preserve"> are </w:t>
      </w:r>
      <w:r w:rsidRPr="007B65B0">
        <w:rPr>
          <w:rFonts w:ascii="Calibri" w:hAnsi="Calibri" w:cs="Calibri"/>
        </w:rPr>
        <w:t>often preferred for</w:t>
      </w:r>
      <w:r w:rsidR="007F4CDC" w:rsidRPr="007B65B0">
        <w:rPr>
          <w:rFonts w:ascii="Calibri" w:hAnsi="Calibri" w:cs="Calibri"/>
        </w:rPr>
        <w:t xml:space="preserve"> this step because they </w:t>
      </w:r>
      <w:r w:rsidRPr="007B65B0">
        <w:rPr>
          <w:rFonts w:ascii="Calibri" w:hAnsi="Calibri" w:cs="Calibri"/>
        </w:rPr>
        <w:t>allow for faster and more effective</w:t>
      </w:r>
      <w:r w:rsidR="007F4CDC" w:rsidRPr="007B65B0">
        <w:rPr>
          <w:rFonts w:ascii="Calibri" w:hAnsi="Calibri" w:cs="Calibri"/>
        </w:rPr>
        <w:t xml:space="preserve"> washe</w:t>
      </w:r>
      <w:r w:rsidR="00C9527A" w:rsidRPr="007B65B0">
        <w:rPr>
          <w:rFonts w:ascii="Calibri" w:hAnsi="Calibri" w:cs="Calibri"/>
        </w:rPr>
        <w:t>s</w:t>
      </w:r>
      <w:r w:rsidR="007F4CDC" w:rsidRPr="007B65B0">
        <w:rPr>
          <w:rFonts w:ascii="Calibri" w:hAnsi="Calibri" w:cs="Calibri"/>
        </w:rPr>
        <w:t xml:space="preserve"> </w:t>
      </w:r>
      <w:r w:rsidRPr="007B65B0">
        <w:rPr>
          <w:rFonts w:ascii="Calibri" w:hAnsi="Calibri" w:cs="Calibri"/>
        </w:rPr>
        <w:t>when</w:t>
      </w:r>
      <w:r w:rsidR="009E48E9" w:rsidRPr="007B65B0">
        <w:rPr>
          <w:rFonts w:ascii="Calibri" w:hAnsi="Calibri" w:cs="Calibri"/>
        </w:rPr>
        <w:t xml:space="preserve"> used together with a magnetic rack. </w:t>
      </w:r>
      <w:r w:rsidRPr="007B65B0">
        <w:rPr>
          <w:rFonts w:ascii="Calibri" w:hAnsi="Calibri" w:cs="Calibri"/>
        </w:rPr>
        <w:t xml:space="preserve">However, they have a lower rate of DNA recovery compared to Protein </w:t>
      </w:r>
      <w:proofErr w:type="gramStart"/>
      <w:r w:rsidRPr="007B65B0">
        <w:rPr>
          <w:rFonts w:ascii="Calibri" w:hAnsi="Calibri" w:cs="Calibri"/>
        </w:rPr>
        <w:t>A</w:t>
      </w:r>
      <w:proofErr w:type="gramEnd"/>
      <w:r w:rsidRPr="007B65B0">
        <w:rPr>
          <w:rFonts w:ascii="Calibri" w:hAnsi="Calibri" w:cs="Calibri"/>
        </w:rPr>
        <w:t xml:space="preserve"> Agarose, which can be a </w:t>
      </w:r>
      <w:r w:rsidR="00C9527A" w:rsidRPr="007B65B0">
        <w:rPr>
          <w:rFonts w:ascii="Calibri" w:hAnsi="Calibri" w:cs="Calibri"/>
        </w:rPr>
        <w:t xml:space="preserve">serious </w:t>
      </w:r>
      <w:r w:rsidRPr="007B65B0">
        <w:rPr>
          <w:rFonts w:ascii="Calibri" w:hAnsi="Calibri" w:cs="Calibri"/>
        </w:rPr>
        <w:t xml:space="preserve">limitation when working with </w:t>
      </w:r>
      <w:r w:rsidR="00C9527A" w:rsidRPr="007B65B0">
        <w:rPr>
          <w:rFonts w:ascii="Calibri" w:hAnsi="Calibri" w:cs="Calibri"/>
        </w:rPr>
        <w:t>small</w:t>
      </w:r>
      <w:r w:rsidRPr="007B65B0">
        <w:rPr>
          <w:rFonts w:ascii="Calibri" w:hAnsi="Calibri" w:cs="Calibri"/>
        </w:rPr>
        <w:t xml:space="preserve"> amount of </w:t>
      </w:r>
      <w:r w:rsidR="00C9527A" w:rsidRPr="007B65B0">
        <w:rPr>
          <w:rFonts w:ascii="Calibri" w:hAnsi="Calibri" w:cs="Calibri"/>
        </w:rPr>
        <w:t>starting material</w:t>
      </w:r>
      <w:r w:rsidRPr="007B65B0">
        <w:rPr>
          <w:rFonts w:ascii="Calibri" w:hAnsi="Calibri" w:cs="Calibri"/>
        </w:rPr>
        <w:t xml:space="preserve">. </w:t>
      </w:r>
      <w:r w:rsidR="00FF4D8F" w:rsidRPr="007B65B0">
        <w:rPr>
          <w:rFonts w:ascii="Calibri" w:hAnsi="Calibri" w:cs="Calibri"/>
        </w:rPr>
        <w:t xml:space="preserve">We find </w:t>
      </w:r>
      <w:r w:rsidR="000F6739">
        <w:rPr>
          <w:rFonts w:ascii="Calibri" w:hAnsi="Calibri" w:cs="Calibri"/>
        </w:rPr>
        <w:t xml:space="preserve">that </w:t>
      </w:r>
      <w:r w:rsidR="00FF4D8F" w:rsidRPr="007B65B0">
        <w:rPr>
          <w:rFonts w:ascii="Calibri" w:hAnsi="Calibri" w:cs="Calibri"/>
        </w:rPr>
        <w:t>t</w:t>
      </w:r>
      <w:r w:rsidR="009E48E9" w:rsidRPr="007B65B0">
        <w:rPr>
          <w:rFonts w:ascii="Calibri" w:hAnsi="Calibri" w:cs="Calibri"/>
        </w:rPr>
        <w:t xml:space="preserve">he combination of Protein </w:t>
      </w:r>
      <w:proofErr w:type="gramStart"/>
      <w:r w:rsidR="009E48E9" w:rsidRPr="007B65B0">
        <w:rPr>
          <w:rFonts w:ascii="Calibri" w:hAnsi="Calibri" w:cs="Calibri"/>
        </w:rPr>
        <w:t>A</w:t>
      </w:r>
      <w:proofErr w:type="gramEnd"/>
      <w:r w:rsidR="009E48E9" w:rsidRPr="007B65B0">
        <w:rPr>
          <w:rFonts w:ascii="Calibri" w:hAnsi="Calibri" w:cs="Calibri"/>
        </w:rPr>
        <w:t xml:space="preserve"> Agarose </w:t>
      </w:r>
      <w:r w:rsidR="00ED6657" w:rsidRPr="007B65B0">
        <w:rPr>
          <w:rFonts w:ascii="Calibri" w:hAnsi="Calibri" w:cs="Calibri"/>
        </w:rPr>
        <w:t>s</w:t>
      </w:r>
      <w:r w:rsidR="009E48E9" w:rsidRPr="007B65B0">
        <w:rPr>
          <w:rFonts w:ascii="Calibri" w:hAnsi="Calibri" w:cs="Calibri"/>
        </w:rPr>
        <w:t xml:space="preserve">lurry with </w:t>
      </w:r>
      <w:r w:rsidR="00D1287F" w:rsidRPr="007B65B0">
        <w:rPr>
          <w:rFonts w:ascii="Calibri" w:hAnsi="Calibri" w:cs="Calibri"/>
        </w:rPr>
        <w:t xml:space="preserve">PVDF 0.45 </w:t>
      </w:r>
      <w:r w:rsidR="009979C2">
        <w:rPr>
          <w:rFonts w:ascii="Calibri" w:hAnsi="Calibri" w:cs="Calibri"/>
        </w:rPr>
        <w:t>µ</w:t>
      </w:r>
      <w:r w:rsidR="00D1287F" w:rsidRPr="007B65B0">
        <w:rPr>
          <w:rFonts w:ascii="Calibri" w:hAnsi="Calibri" w:cs="Calibri"/>
        </w:rPr>
        <w:t>m centrifugal filter columns</w:t>
      </w:r>
      <w:r w:rsidR="007354D6" w:rsidRPr="007B65B0">
        <w:rPr>
          <w:rFonts w:ascii="Calibri" w:hAnsi="Calibri" w:cs="Calibri"/>
        </w:rPr>
        <w:t xml:space="preserve"> </w:t>
      </w:r>
      <w:r w:rsidR="000F6739">
        <w:rPr>
          <w:rFonts w:ascii="Calibri" w:hAnsi="Calibri" w:cs="Calibri"/>
        </w:rPr>
        <w:t>is</w:t>
      </w:r>
      <w:r w:rsidR="007354D6" w:rsidRPr="007B65B0">
        <w:rPr>
          <w:rFonts w:ascii="Calibri" w:hAnsi="Calibri" w:cs="Calibri"/>
        </w:rPr>
        <w:t xml:space="preserve"> a great solution to achieve maximum </w:t>
      </w:r>
      <w:r w:rsidR="00B85836" w:rsidRPr="007B65B0">
        <w:rPr>
          <w:rFonts w:ascii="Calibri" w:hAnsi="Calibri" w:cs="Calibri"/>
        </w:rPr>
        <w:t xml:space="preserve">DNA </w:t>
      </w:r>
      <w:r w:rsidR="007354D6" w:rsidRPr="007B65B0">
        <w:rPr>
          <w:rFonts w:ascii="Calibri" w:hAnsi="Calibri" w:cs="Calibri"/>
        </w:rPr>
        <w:t xml:space="preserve">yield </w:t>
      </w:r>
      <w:r w:rsidR="00C9527A" w:rsidRPr="007B65B0">
        <w:rPr>
          <w:rFonts w:ascii="Calibri" w:hAnsi="Calibri" w:cs="Calibri"/>
        </w:rPr>
        <w:t>with</w:t>
      </w:r>
      <w:r w:rsidR="007354D6" w:rsidRPr="007B65B0">
        <w:rPr>
          <w:rFonts w:ascii="Calibri" w:hAnsi="Calibri" w:cs="Calibri"/>
        </w:rPr>
        <w:t xml:space="preserve"> minimal</w:t>
      </w:r>
      <w:r w:rsidR="00C9527A" w:rsidRPr="007B65B0">
        <w:rPr>
          <w:rFonts w:ascii="Calibri" w:hAnsi="Calibri" w:cs="Calibri"/>
        </w:rPr>
        <w:t xml:space="preserve"> washing</w:t>
      </w:r>
      <w:r w:rsidR="007354D6" w:rsidRPr="007B65B0">
        <w:rPr>
          <w:rFonts w:ascii="Calibri" w:hAnsi="Calibri" w:cs="Calibri"/>
        </w:rPr>
        <w:t xml:space="preserve"> time</w:t>
      </w:r>
      <w:r w:rsidR="00C9527A" w:rsidRPr="007B65B0">
        <w:rPr>
          <w:rFonts w:ascii="Calibri" w:hAnsi="Calibri" w:cs="Calibri"/>
        </w:rPr>
        <w:t xml:space="preserve"> and higher reproducibility</w:t>
      </w:r>
      <w:r w:rsidR="007354D6" w:rsidRPr="007B65B0">
        <w:rPr>
          <w:rFonts w:ascii="Calibri" w:hAnsi="Calibri" w:cs="Calibri"/>
        </w:rPr>
        <w:t>.</w:t>
      </w:r>
      <w:r w:rsidR="007B65B0">
        <w:rPr>
          <w:rFonts w:ascii="Calibri" w:hAnsi="Calibri" w:cs="Calibri"/>
        </w:rPr>
        <w:t xml:space="preserve"> </w:t>
      </w:r>
    </w:p>
    <w:p w14:paraId="00F1ECD0" w14:textId="77777777" w:rsidR="009979C2" w:rsidRPr="007B65B0" w:rsidRDefault="009979C2" w:rsidP="00CB42E3">
      <w:pPr>
        <w:jc w:val="both"/>
        <w:rPr>
          <w:rFonts w:ascii="Calibri" w:hAnsi="Calibri" w:cs="Calibri"/>
        </w:rPr>
      </w:pPr>
    </w:p>
    <w:p w14:paraId="2E351CB7" w14:textId="68AFF7F3" w:rsidR="009763C8" w:rsidRDefault="000F6739" w:rsidP="00CB42E3">
      <w:pPr>
        <w:jc w:val="both"/>
        <w:rPr>
          <w:rFonts w:ascii="Calibri" w:hAnsi="Calibri" w:cs="Calibri"/>
        </w:rPr>
      </w:pPr>
      <w:r>
        <w:rPr>
          <w:rFonts w:ascii="Calibri" w:hAnsi="Calibri" w:cs="Calibri"/>
        </w:rPr>
        <w:t>Regarding</w:t>
      </w:r>
      <w:r w:rsidR="009763C8" w:rsidRPr="007B65B0">
        <w:rPr>
          <w:rFonts w:ascii="Calibri" w:hAnsi="Calibri" w:cs="Calibri"/>
        </w:rPr>
        <w:t xml:space="preserve"> the DNA isolation, </w:t>
      </w:r>
      <w:r w:rsidR="00ED6657" w:rsidRPr="007B65B0">
        <w:rPr>
          <w:rFonts w:ascii="Calibri" w:hAnsi="Calibri" w:cs="Calibri"/>
        </w:rPr>
        <w:t>plenty of</w:t>
      </w:r>
      <w:r w:rsidR="009763C8" w:rsidRPr="007B65B0">
        <w:rPr>
          <w:rFonts w:ascii="Calibri" w:hAnsi="Calibri" w:cs="Calibri"/>
        </w:rPr>
        <w:t xml:space="preserve"> </w:t>
      </w:r>
      <w:r w:rsidR="004A7F9E" w:rsidRPr="007B65B0">
        <w:rPr>
          <w:rFonts w:ascii="Calibri" w:hAnsi="Calibri" w:cs="Calibri"/>
        </w:rPr>
        <w:t>columns-based</w:t>
      </w:r>
      <w:r w:rsidR="009763C8" w:rsidRPr="007B65B0">
        <w:rPr>
          <w:rFonts w:ascii="Calibri" w:hAnsi="Calibri" w:cs="Calibri"/>
        </w:rPr>
        <w:t xml:space="preserve"> DNA isolation kit</w:t>
      </w:r>
      <w:r w:rsidR="00E67270" w:rsidRPr="007B65B0">
        <w:rPr>
          <w:rFonts w:ascii="Calibri" w:hAnsi="Calibri" w:cs="Calibri"/>
        </w:rPr>
        <w:t>s</w:t>
      </w:r>
      <w:r w:rsidR="009763C8" w:rsidRPr="007B65B0">
        <w:rPr>
          <w:rFonts w:ascii="Calibri" w:hAnsi="Calibri" w:cs="Calibri"/>
        </w:rPr>
        <w:t xml:space="preserve"> </w:t>
      </w:r>
      <w:r w:rsidR="00ED6657" w:rsidRPr="007B65B0">
        <w:rPr>
          <w:rFonts w:ascii="Calibri" w:hAnsi="Calibri" w:cs="Calibri"/>
        </w:rPr>
        <w:t xml:space="preserve">can be used. In our </w:t>
      </w:r>
      <w:r>
        <w:rPr>
          <w:rFonts w:ascii="Calibri" w:hAnsi="Calibri" w:cs="Calibri"/>
        </w:rPr>
        <w:t>experience</w:t>
      </w:r>
      <w:r w:rsidR="00ED6657" w:rsidRPr="007B65B0">
        <w:rPr>
          <w:rFonts w:ascii="Calibri" w:hAnsi="Calibri" w:cs="Calibri"/>
        </w:rPr>
        <w:t xml:space="preserve">, </w:t>
      </w:r>
      <w:r w:rsidR="009763C8" w:rsidRPr="007B65B0">
        <w:rPr>
          <w:rFonts w:ascii="Calibri" w:hAnsi="Calibri" w:cs="Calibri"/>
        </w:rPr>
        <w:t xml:space="preserve">one limitation </w:t>
      </w:r>
      <w:r w:rsidR="00ED6657" w:rsidRPr="007B65B0">
        <w:rPr>
          <w:rFonts w:ascii="Calibri" w:hAnsi="Calibri" w:cs="Calibri"/>
        </w:rPr>
        <w:t xml:space="preserve">of this approach </w:t>
      </w:r>
      <w:r w:rsidR="009763C8" w:rsidRPr="007B65B0">
        <w:rPr>
          <w:rFonts w:ascii="Calibri" w:hAnsi="Calibri" w:cs="Calibri"/>
        </w:rPr>
        <w:t xml:space="preserve">is </w:t>
      </w:r>
      <w:r w:rsidR="00ED6657" w:rsidRPr="007B65B0">
        <w:rPr>
          <w:rFonts w:ascii="Calibri" w:hAnsi="Calibri" w:cs="Calibri"/>
        </w:rPr>
        <w:t xml:space="preserve">the </w:t>
      </w:r>
      <w:r w:rsidR="009763C8" w:rsidRPr="007B65B0">
        <w:rPr>
          <w:rFonts w:ascii="Calibri" w:hAnsi="Calibri" w:cs="Calibri"/>
        </w:rPr>
        <w:t xml:space="preserve">capacity of the columns </w:t>
      </w:r>
      <w:r>
        <w:rPr>
          <w:rFonts w:ascii="Calibri" w:hAnsi="Calibri" w:cs="Calibri"/>
        </w:rPr>
        <w:t xml:space="preserve">to </w:t>
      </w:r>
      <w:proofErr w:type="gramStart"/>
      <w:r>
        <w:rPr>
          <w:rFonts w:ascii="Calibri" w:hAnsi="Calibri" w:cs="Calibri"/>
        </w:rPr>
        <w:t>have an e</w:t>
      </w:r>
      <w:r w:rsidR="00ED6657" w:rsidRPr="007B65B0">
        <w:rPr>
          <w:rFonts w:ascii="Calibri" w:hAnsi="Calibri" w:cs="Calibri"/>
        </w:rPr>
        <w:t>ffect</w:t>
      </w:r>
      <w:r>
        <w:rPr>
          <w:rFonts w:ascii="Calibri" w:hAnsi="Calibri" w:cs="Calibri"/>
        </w:rPr>
        <w:t xml:space="preserve"> on</w:t>
      </w:r>
      <w:proofErr w:type="gramEnd"/>
      <w:r w:rsidR="00ED6657" w:rsidRPr="007B65B0">
        <w:rPr>
          <w:rFonts w:ascii="Calibri" w:hAnsi="Calibri" w:cs="Calibri"/>
        </w:rPr>
        <w:t xml:space="preserve"> the</w:t>
      </w:r>
      <w:r w:rsidR="00E07ACC" w:rsidRPr="007B65B0">
        <w:rPr>
          <w:rFonts w:ascii="Calibri" w:hAnsi="Calibri" w:cs="Calibri"/>
        </w:rPr>
        <w:t xml:space="preserve"> yield of DNA recovery. </w:t>
      </w:r>
      <w:r w:rsidR="00E67270" w:rsidRPr="007B65B0">
        <w:rPr>
          <w:rFonts w:ascii="Calibri" w:hAnsi="Calibri" w:cs="Calibri"/>
        </w:rPr>
        <w:t xml:space="preserve">To </w:t>
      </w:r>
      <w:r w:rsidR="009E47A6" w:rsidRPr="007B65B0">
        <w:rPr>
          <w:rFonts w:ascii="Calibri" w:hAnsi="Calibri" w:cs="Calibri"/>
        </w:rPr>
        <w:t>overcome the problem,</w:t>
      </w:r>
      <w:r w:rsidR="00E67270" w:rsidRPr="007B65B0">
        <w:rPr>
          <w:rFonts w:ascii="Calibri" w:hAnsi="Calibri" w:cs="Calibri"/>
        </w:rPr>
        <w:t xml:space="preserve"> we </w:t>
      </w:r>
      <w:r w:rsidR="009E47A6" w:rsidRPr="007B65B0">
        <w:rPr>
          <w:rFonts w:ascii="Calibri" w:hAnsi="Calibri" w:cs="Calibri"/>
        </w:rPr>
        <w:t xml:space="preserve">prefer </w:t>
      </w:r>
      <w:r w:rsidR="00E67270" w:rsidRPr="007B65B0">
        <w:rPr>
          <w:rFonts w:ascii="Calibri" w:hAnsi="Calibri" w:cs="Calibri"/>
        </w:rPr>
        <w:t>u</w:t>
      </w:r>
      <w:r w:rsidR="009E47A6" w:rsidRPr="007B65B0">
        <w:rPr>
          <w:rFonts w:ascii="Calibri" w:hAnsi="Calibri" w:cs="Calibri"/>
        </w:rPr>
        <w:t>sing</w:t>
      </w:r>
      <w:r w:rsidR="00E07ACC" w:rsidRPr="007B65B0">
        <w:rPr>
          <w:rFonts w:ascii="Calibri" w:hAnsi="Calibri" w:cs="Calibri"/>
        </w:rPr>
        <w:t xml:space="preserve"> a more traditional method</w:t>
      </w:r>
      <w:r w:rsidR="004A7F9E" w:rsidRPr="007B65B0">
        <w:rPr>
          <w:rFonts w:ascii="Calibri" w:hAnsi="Calibri" w:cs="Calibri"/>
        </w:rPr>
        <w:t xml:space="preserve"> as </w:t>
      </w:r>
      <w:r>
        <w:rPr>
          <w:rFonts w:ascii="Calibri" w:hAnsi="Calibri" w:cs="Calibri"/>
        </w:rPr>
        <w:t>p</w:t>
      </w:r>
      <w:r w:rsidR="004A7F9E" w:rsidRPr="007B65B0">
        <w:rPr>
          <w:rFonts w:ascii="Calibri" w:hAnsi="Calibri" w:cs="Calibri"/>
        </w:rPr>
        <w:t>henol/</w:t>
      </w:r>
      <w:r>
        <w:rPr>
          <w:rFonts w:ascii="Calibri" w:hAnsi="Calibri" w:cs="Calibri"/>
        </w:rPr>
        <w:t>c</w:t>
      </w:r>
      <w:r w:rsidR="004A7F9E" w:rsidRPr="007B65B0">
        <w:rPr>
          <w:rFonts w:ascii="Calibri" w:hAnsi="Calibri" w:cs="Calibri"/>
        </w:rPr>
        <w:t xml:space="preserve">hloroform </w:t>
      </w:r>
      <w:r w:rsidR="00E67270" w:rsidRPr="007B65B0">
        <w:rPr>
          <w:rFonts w:ascii="Calibri" w:hAnsi="Calibri" w:cs="Calibri"/>
        </w:rPr>
        <w:t>for DNA extraction.</w:t>
      </w:r>
    </w:p>
    <w:p w14:paraId="4317DCA7" w14:textId="77777777" w:rsidR="009979C2" w:rsidRPr="007B65B0" w:rsidRDefault="009979C2" w:rsidP="00CB42E3">
      <w:pPr>
        <w:jc w:val="both"/>
        <w:rPr>
          <w:rFonts w:ascii="Calibri" w:hAnsi="Calibri" w:cs="Calibri"/>
        </w:rPr>
      </w:pPr>
    </w:p>
    <w:p w14:paraId="40BB016C" w14:textId="6CC67DE3" w:rsidR="00AF64D8" w:rsidRPr="007B65B0" w:rsidRDefault="00827126" w:rsidP="00CB42E3">
      <w:pPr>
        <w:jc w:val="both"/>
        <w:rPr>
          <w:rFonts w:ascii="Calibri" w:hAnsi="Calibri" w:cs="Calibri"/>
        </w:rPr>
      </w:pPr>
      <w:r w:rsidRPr="007B65B0">
        <w:rPr>
          <w:rFonts w:ascii="Calibri" w:hAnsi="Calibri" w:cs="Calibri"/>
        </w:rPr>
        <w:t>The</w:t>
      </w:r>
      <w:r w:rsidR="00AF64D8" w:rsidRPr="007B65B0">
        <w:rPr>
          <w:rFonts w:ascii="Calibri" w:hAnsi="Calibri" w:cs="Calibri"/>
        </w:rPr>
        <w:t xml:space="preserve"> </w:t>
      </w:r>
      <w:r w:rsidRPr="007B65B0">
        <w:rPr>
          <w:rFonts w:ascii="Calibri" w:hAnsi="Calibri" w:cs="Calibri"/>
        </w:rPr>
        <w:t xml:space="preserve">listed </w:t>
      </w:r>
      <w:proofErr w:type="spellStart"/>
      <w:r w:rsidR="00AC62B3">
        <w:rPr>
          <w:rFonts w:ascii="Calibri" w:hAnsi="Calibri" w:cs="Calibri"/>
        </w:rPr>
        <w:t>ChIP</w:t>
      </w:r>
      <w:proofErr w:type="spellEnd"/>
      <w:r w:rsidR="00AC62B3">
        <w:rPr>
          <w:rFonts w:ascii="Calibri" w:hAnsi="Calibri" w:cs="Calibri"/>
        </w:rPr>
        <w:t>-seq</w:t>
      </w:r>
      <w:r w:rsidR="00AF64D8" w:rsidRPr="007B65B0">
        <w:rPr>
          <w:rFonts w:ascii="Calibri" w:hAnsi="Calibri" w:cs="Calibri"/>
        </w:rPr>
        <w:t xml:space="preserve"> pipeline incorporates </w:t>
      </w:r>
      <w:proofErr w:type="gramStart"/>
      <w:r w:rsidR="00AF64D8" w:rsidRPr="007B65B0">
        <w:rPr>
          <w:rFonts w:ascii="Calibri" w:hAnsi="Calibri" w:cs="Calibri"/>
        </w:rPr>
        <w:t>a number of</w:t>
      </w:r>
      <w:proofErr w:type="gramEnd"/>
      <w:r w:rsidR="00AF64D8" w:rsidRPr="007B65B0">
        <w:rPr>
          <w:rFonts w:ascii="Calibri" w:hAnsi="Calibri" w:cs="Calibri"/>
        </w:rPr>
        <w:t xml:space="preserve"> widely accepted tools and utilities for next generation sequencing experiments. Briefly, the reads are subjected to basic quality control using </w:t>
      </w:r>
      <w:proofErr w:type="spellStart"/>
      <w:r w:rsidR="00AF64D8" w:rsidRPr="007B65B0">
        <w:rPr>
          <w:rFonts w:ascii="Calibri" w:hAnsi="Calibri" w:cs="Calibri"/>
        </w:rPr>
        <w:t>FastQC</w:t>
      </w:r>
      <w:proofErr w:type="spellEnd"/>
      <w:r w:rsidR="00AF64D8" w:rsidRPr="007B65B0">
        <w:rPr>
          <w:rFonts w:ascii="Calibri" w:hAnsi="Calibri" w:cs="Calibri"/>
        </w:rPr>
        <w:t xml:space="preserve"> and </w:t>
      </w:r>
      <w:proofErr w:type="spellStart"/>
      <w:r w:rsidR="00AF64D8" w:rsidRPr="007B65B0">
        <w:rPr>
          <w:rFonts w:ascii="Calibri" w:hAnsi="Calibri" w:cs="Calibri"/>
        </w:rPr>
        <w:t>Trimmomatic</w:t>
      </w:r>
      <w:proofErr w:type="spellEnd"/>
      <w:r w:rsidR="00AF64D8" w:rsidRPr="007B65B0">
        <w:rPr>
          <w:rFonts w:ascii="Calibri" w:hAnsi="Calibri" w:cs="Calibri"/>
        </w:rPr>
        <w:t xml:space="preserve">, then aligned to the mouse MM10 genome using Bowtie2. Surviving reads are filtered by mapping quality before being used for peak calling through the MACS2 algorithm. However, it should be noted that other available and validated tools may also be used depending on the nature of the experiment and data </w:t>
      </w:r>
      <w:r w:rsidR="000F6739">
        <w:rPr>
          <w:rFonts w:ascii="Calibri" w:hAnsi="Calibri" w:cs="Calibri"/>
        </w:rPr>
        <w:t xml:space="preserve">being </w:t>
      </w:r>
      <w:r w:rsidR="00AF64D8" w:rsidRPr="007B65B0">
        <w:rPr>
          <w:rFonts w:ascii="Calibri" w:hAnsi="Calibri" w:cs="Calibri"/>
        </w:rPr>
        <w:t>generated. The use of any customized parameters during pre-processing, alignment</w:t>
      </w:r>
      <w:r w:rsidR="000F6739">
        <w:rPr>
          <w:rFonts w:ascii="Calibri" w:hAnsi="Calibri" w:cs="Calibri"/>
        </w:rPr>
        <w:t>,</w:t>
      </w:r>
      <w:r w:rsidR="00AF64D8" w:rsidRPr="007B65B0">
        <w:rPr>
          <w:rFonts w:ascii="Calibri" w:hAnsi="Calibri" w:cs="Calibri"/>
        </w:rPr>
        <w:t xml:space="preserve"> or peak calling may also be appropriate. </w:t>
      </w:r>
    </w:p>
    <w:p w14:paraId="343F61BF" w14:textId="77777777" w:rsidR="00590C5B" w:rsidRPr="007B65B0" w:rsidRDefault="00590C5B" w:rsidP="00CB42E3">
      <w:pPr>
        <w:jc w:val="both"/>
        <w:rPr>
          <w:rFonts w:ascii="Calibri" w:hAnsi="Calibri" w:cs="Calibri"/>
          <w:b/>
        </w:rPr>
      </w:pPr>
    </w:p>
    <w:p w14:paraId="1F725BC8" w14:textId="0E909172" w:rsidR="00F170CC" w:rsidRPr="007B65B0" w:rsidRDefault="00F170CC" w:rsidP="00CB42E3">
      <w:pPr>
        <w:jc w:val="both"/>
        <w:rPr>
          <w:rFonts w:ascii="Calibri" w:hAnsi="Calibri" w:cs="Calibri"/>
          <w:b/>
        </w:rPr>
      </w:pPr>
      <w:r w:rsidRPr="007B65B0">
        <w:rPr>
          <w:rFonts w:ascii="Calibri" w:hAnsi="Calibri" w:cs="Calibri"/>
          <w:b/>
        </w:rPr>
        <w:t>REFERENCE</w:t>
      </w:r>
      <w:r w:rsidR="00671E8B">
        <w:rPr>
          <w:rFonts w:ascii="Calibri" w:hAnsi="Calibri" w:cs="Calibri"/>
          <w:b/>
        </w:rPr>
        <w:t>S:</w:t>
      </w:r>
    </w:p>
    <w:p w14:paraId="5ECC3168" w14:textId="5DF58837" w:rsidR="001F1BA4" w:rsidRPr="007B65B0" w:rsidRDefault="00F170CC" w:rsidP="00CB42E3">
      <w:pPr>
        <w:autoSpaceDE w:val="0"/>
        <w:autoSpaceDN w:val="0"/>
        <w:adjustRightInd w:val="0"/>
        <w:jc w:val="both"/>
        <w:rPr>
          <w:rFonts w:ascii="Calibri" w:hAnsi="Calibri" w:cs="Calibri"/>
        </w:rPr>
      </w:pPr>
      <w:r w:rsidRPr="007B65B0">
        <w:rPr>
          <w:rFonts w:ascii="Calibri" w:hAnsi="Calibri" w:cs="Calibri"/>
        </w:rPr>
        <w:fldChar w:fldCharType="begin" w:fldLock="1"/>
      </w:r>
      <w:r w:rsidRPr="007B65B0">
        <w:rPr>
          <w:rFonts w:ascii="Calibri" w:hAnsi="Calibri" w:cs="Calibri"/>
        </w:rPr>
        <w:instrText xml:space="preserve">ADDIN Mendeley Bibliography CSL_BIBLIOGRAPHY </w:instrText>
      </w:r>
      <w:r w:rsidRPr="007B65B0">
        <w:rPr>
          <w:rFonts w:ascii="Calibri" w:hAnsi="Calibri" w:cs="Calibri"/>
        </w:rPr>
        <w:fldChar w:fldCharType="separate"/>
      </w:r>
      <w:r w:rsidR="001F1BA4" w:rsidRPr="007B65B0">
        <w:rPr>
          <w:rFonts w:ascii="Calibri" w:hAnsi="Calibri" w:cs="Calibri"/>
        </w:rPr>
        <w:t>1.</w:t>
      </w:r>
      <w:r w:rsidR="001F1BA4" w:rsidRPr="007B65B0">
        <w:rPr>
          <w:rFonts w:ascii="Calibri" w:hAnsi="Calibri" w:cs="Calibri"/>
        </w:rPr>
        <w:tab/>
        <w:t>Cannon, B.</w:t>
      </w:r>
      <w:r w:rsidR="000F6739">
        <w:rPr>
          <w:rFonts w:ascii="Calibri" w:hAnsi="Calibri" w:cs="Calibri"/>
        </w:rPr>
        <w:t>,</w:t>
      </w:r>
      <w:r w:rsidR="001F1BA4" w:rsidRPr="007B65B0">
        <w:rPr>
          <w:rFonts w:ascii="Calibri" w:hAnsi="Calibri" w:cs="Calibri"/>
        </w:rPr>
        <w:t xml:space="preserve"> Nedergaard, J. Brown adipose tissue: function and physiological significance. </w:t>
      </w:r>
      <w:r w:rsidR="001F1BA4" w:rsidRPr="007B65B0">
        <w:rPr>
          <w:rFonts w:ascii="Calibri" w:hAnsi="Calibri" w:cs="Calibri"/>
          <w:i/>
          <w:iCs/>
        </w:rPr>
        <w:t>Physiol</w:t>
      </w:r>
      <w:r w:rsidR="000F6739">
        <w:rPr>
          <w:rFonts w:ascii="Calibri" w:hAnsi="Calibri" w:cs="Calibri"/>
          <w:i/>
          <w:iCs/>
        </w:rPr>
        <w:t>ogical</w:t>
      </w:r>
      <w:r w:rsidR="001F1BA4" w:rsidRPr="007B65B0">
        <w:rPr>
          <w:rFonts w:ascii="Calibri" w:hAnsi="Calibri" w:cs="Calibri"/>
          <w:i/>
          <w:iCs/>
        </w:rPr>
        <w:t xml:space="preserve"> Rev</w:t>
      </w:r>
      <w:r w:rsidR="000F6739">
        <w:rPr>
          <w:rFonts w:ascii="Calibri" w:hAnsi="Calibri" w:cs="Calibri"/>
          <w:i/>
          <w:iCs/>
        </w:rPr>
        <w:t>iews</w:t>
      </w:r>
      <w:r w:rsidR="001F1BA4" w:rsidRPr="007B65B0">
        <w:rPr>
          <w:rFonts w:ascii="Calibri" w:hAnsi="Calibri" w:cs="Calibri"/>
          <w:i/>
          <w:iCs/>
        </w:rPr>
        <w:t>.</w:t>
      </w:r>
      <w:r w:rsidR="001F1BA4" w:rsidRPr="007B65B0">
        <w:rPr>
          <w:rFonts w:ascii="Calibri" w:hAnsi="Calibri" w:cs="Calibri"/>
        </w:rPr>
        <w:t xml:space="preserve"> (2004).</w:t>
      </w:r>
    </w:p>
    <w:p w14:paraId="5A903C3F" w14:textId="2F779A7F" w:rsidR="001F1BA4" w:rsidRPr="007B65B0" w:rsidRDefault="001F1BA4" w:rsidP="00CB42E3">
      <w:pPr>
        <w:autoSpaceDE w:val="0"/>
        <w:autoSpaceDN w:val="0"/>
        <w:adjustRightInd w:val="0"/>
        <w:jc w:val="both"/>
        <w:rPr>
          <w:rFonts w:ascii="Calibri" w:hAnsi="Calibri" w:cs="Calibri"/>
        </w:rPr>
      </w:pPr>
      <w:r w:rsidRPr="007B65B0">
        <w:rPr>
          <w:rFonts w:ascii="Calibri" w:hAnsi="Calibri" w:cs="Calibri"/>
        </w:rPr>
        <w:lastRenderedPageBreak/>
        <w:t>2.</w:t>
      </w:r>
      <w:r w:rsidRPr="007B65B0">
        <w:rPr>
          <w:rFonts w:ascii="Calibri" w:hAnsi="Calibri" w:cs="Calibri"/>
        </w:rPr>
        <w:tab/>
        <w:t>Cardamone, M. D.</w:t>
      </w:r>
      <w:r w:rsidR="000F6739">
        <w:rPr>
          <w:rFonts w:ascii="Calibri" w:hAnsi="Calibri" w:cs="Calibri"/>
        </w:rPr>
        <w:t>,</w:t>
      </w:r>
      <w:r w:rsidR="007B65B0" w:rsidRPr="007B65B0">
        <w:rPr>
          <w:rFonts w:ascii="Calibri" w:hAnsi="Calibri" w:cs="Calibri"/>
          <w:i/>
        </w:rPr>
        <w:t xml:space="preserve"> et al</w:t>
      </w:r>
      <w:r w:rsidR="00E65392">
        <w:rPr>
          <w:rFonts w:ascii="Calibri" w:hAnsi="Calibri" w:cs="Calibri"/>
          <w:i/>
        </w:rPr>
        <w:t>.</w:t>
      </w:r>
      <w:r w:rsidRPr="007B65B0">
        <w:rPr>
          <w:rFonts w:ascii="Calibri" w:hAnsi="Calibri" w:cs="Calibri"/>
        </w:rPr>
        <w:t xml:space="preserve"> Mitochondrial Retrograde Signaling in Mammals Is Mediated by the Transcriptional Cofactor GPS2 </w:t>
      </w:r>
      <w:r w:rsidR="007B65B0" w:rsidRPr="007B65B0">
        <w:rPr>
          <w:rFonts w:ascii="Calibri" w:hAnsi="Calibri" w:cs="Calibri"/>
          <w:i/>
        </w:rPr>
        <w:t>via</w:t>
      </w:r>
      <w:r w:rsidRPr="007B65B0">
        <w:rPr>
          <w:rFonts w:ascii="Calibri" w:hAnsi="Calibri" w:cs="Calibri"/>
        </w:rPr>
        <w:t xml:space="preserve"> Direct Mitochondria-to-Nucleus Translocation. </w:t>
      </w:r>
      <w:r w:rsidRPr="007B65B0">
        <w:rPr>
          <w:rFonts w:ascii="Calibri" w:hAnsi="Calibri" w:cs="Calibri"/>
          <w:i/>
          <w:iCs/>
        </w:rPr>
        <w:t>Mol</w:t>
      </w:r>
      <w:r w:rsidR="000F6739">
        <w:rPr>
          <w:rFonts w:ascii="Calibri" w:hAnsi="Calibri" w:cs="Calibri"/>
          <w:i/>
          <w:iCs/>
        </w:rPr>
        <w:t>ecular</w:t>
      </w:r>
      <w:r w:rsidRPr="007B65B0">
        <w:rPr>
          <w:rFonts w:ascii="Calibri" w:hAnsi="Calibri" w:cs="Calibri"/>
          <w:i/>
          <w:iCs/>
        </w:rPr>
        <w:t xml:space="preserve"> Cell</w:t>
      </w:r>
      <w:r w:rsidR="000F6739">
        <w:rPr>
          <w:rFonts w:ascii="Calibri" w:hAnsi="Calibri" w:cs="Calibri"/>
          <w:i/>
          <w:iCs/>
        </w:rPr>
        <w:t>.</w:t>
      </w:r>
      <w:r w:rsidRPr="007B65B0">
        <w:rPr>
          <w:rFonts w:ascii="Calibri" w:hAnsi="Calibri" w:cs="Calibri"/>
        </w:rPr>
        <w:t xml:space="preserve"> </w:t>
      </w:r>
      <w:r w:rsidRPr="007B65B0">
        <w:rPr>
          <w:rFonts w:ascii="Calibri" w:hAnsi="Calibri" w:cs="Calibri"/>
          <w:b/>
          <w:bCs/>
        </w:rPr>
        <w:t>69,</w:t>
      </w:r>
      <w:r w:rsidRPr="007B65B0">
        <w:rPr>
          <w:rFonts w:ascii="Calibri" w:hAnsi="Calibri" w:cs="Calibri"/>
        </w:rPr>
        <w:t xml:space="preserve"> (2018).</w:t>
      </w:r>
    </w:p>
    <w:p w14:paraId="6A641214" w14:textId="1A6EBEEC" w:rsidR="001F1BA4" w:rsidRPr="007B65B0" w:rsidRDefault="001F1BA4" w:rsidP="00CB42E3">
      <w:pPr>
        <w:autoSpaceDE w:val="0"/>
        <w:autoSpaceDN w:val="0"/>
        <w:adjustRightInd w:val="0"/>
        <w:jc w:val="both"/>
        <w:rPr>
          <w:rFonts w:ascii="Calibri" w:hAnsi="Calibri" w:cs="Calibri"/>
        </w:rPr>
      </w:pPr>
      <w:r w:rsidRPr="007B65B0">
        <w:rPr>
          <w:rFonts w:ascii="Calibri" w:hAnsi="Calibri" w:cs="Calibri"/>
        </w:rPr>
        <w:t>3.</w:t>
      </w:r>
      <w:r w:rsidRPr="007B65B0">
        <w:rPr>
          <w:rFonts w:ascii="Calibri" w:hAnsi="Calibri" w:cs="Calibri"/>
        </w:rPr>
        <w:tab/>
        <w:t>Emmett, M. J.</w:t>
      </w:r>
      <w:r w:rsidR="000F6739">
        <w:rPr>
          <w:rFonts w:ascii="Calibri" w:hAnsi="Calibri" w:cs="Calibri"/>
        </w:rPr>
        <w:t>,</w:t>
      </w:r>
      <w:r w:rsidR="007B65B0" w:rsidRPr="007B65B0">
        <w:rPr>
          <w:rFonts w:ascii="Calibri" w:hAnsi="Calibri" w:cs="Calibri"/>
          <w:i/>
        </w:rPr>
        <w:t xml:space="preserve"> et al</w:t>
      </w:r>
      <w:r w:rsidR="00E65392">
        <w:rPr>
          <w:rFonts w:ascii="Calibri" w:hAnsi="Calibri" w:cs="Calibri"/>
          <w:i/>
        </w:rPr>
        <w:t>.</w:t>
      </w:r>
      <w:r w:rsidRPr="007B65B0">
        <w:rPr>
          <w:rFonts w:ascii="Calibri" w:hAnsi="Calibri" w:cs="Calibri"/>
        </w:rPr>
        <w:t xml:space="preserve"> Histone deacetylase 3 prepares brown adipose tissue for acute thermogenic challenge. </w:t>
      </w:r>
      <w:r w:rsidRPr="007B65B0">
        <w:rPr>
          <w:rFonts w:ascii="Calibri" w:hAnsi="Calibri" w:cs="Calibri"/>
          <w:i/>
          <w:iCs/>
        </w:rPr>
        <w:t>Nature</w:t>
      </w:r>
      <w:r w:rsidR="00671E8B">
        <w:rPr>
          <w:rFonts w:ascii="Calibri" w:hAnsi="Calibri" w:cs="Calibri"/>
          <w:i/>
          <w:iCs/>
        </w:rPr>
        <w:t>.</w:t>
      </w:r>
      <w:r w:rsidRPr="007B65B0">
        <w:rPr>
          <w:rFonts w:ascii="Calibri" w:hAnsi="Calibri" w:cs="Calibri"/>
        </w:rPr>
        <w:t xml:space="preserve"> (2017). </w:t>
      </w:r>
    </w:p>
    <w:p w14:paraId="1C167743" w14:textId="259F33D6" w:rsidR="001F1BA4" w:rsidRPr="007B65B0" w:rsidRDefault="001F1BA4" w:rsidP="00CB42E3">
      <w:pPr>
        <w:autoSpaceDE w:val="0"/>
        <w:autoSpaceDN w:val="0"/>
        <w:adjustRightInd w:val="0"/>
        <w:jc w:val="both"/>
        <w:rPr>
          <w:rFonts w:ascii="Calibri" w:hAnsi="Calibri" w:cs="Calibri"/>
        </w:rPr>
      </w:pPr>
      <w:r w:rsidRPr="007B65B0">
        <w:rPr>
          <w:rFonts w:ascii="Calibri" w:hAnsi="Calibri" w:cs="Calibri"/>
        </w:rPr>
        <w:t>4.</w:t>
      </w:r>
      <w:r w:rsidRPr="007B65B0">
        <w:rPr>
          <w:rFonts w:ascii="Calibri" w:hAnsi="Calibri" w:cs="Calibri"/>
        </w:rPr>
        <w:tab/>
        <w:t>Harms, M. J.</w:t>
      </w:r>
      <w:r w:rsidR="000F6739">
        <w:rPr>
          <w:rFonts w:ascii="Calibri" w:hAnsi="Calibri" w:cs="Calibri"/>
        </w:rPr>
        <w:t>,</w:t>
      </w:r>
      <w:r w:rsidR="007B65B0" w:rsidRPr="007B65B0">
        <w:rPr>
          <w:rFonts w:ascii="Calibri" w:hAnsi="Calibri" w:cs="Calibri"/>
          <w:i/>
        </w:rPr>
        <w:t xml:space="preserve"> et al</w:t>
      </w:r>
      <w:r w:rsidR="00E65392">
        <w:rPr>
          <w:rFonts w:ascii="Calibri" w:hAnsi="Calibri" w:cs="Calibri"/>
          <w:i/>
        </w:rPr>
        <w:t>.</w:t>
      </w:r>
      <w:r w:rsidRPr="007B65B0">
        <w:rPr>
          <w:rFonts w:ascii="Calibri" w:hAnsi="Calibri" w:cs="Calibri"/>
        </w:rPr>
        <w:t xml:space="preserve"> PRDM16 binds MED1 and controls chromatin architecture to determine a brown fat transcriptional program. </w:t>
      </w:r>
      <w:r w:rsidRPr="007B65B0">
        <w:rPr>
          <w:rFonts w:ascii="Calibri" w:hAnsi="Calibri" w:cs="Calibri"/>
          <w:i/>
          <w:iCs/>
        </w:rPr>
        <w:t xml:space="preserve">Genes </w:t>
      </w:r>
      <w:r w:rsidR="000F6739">
        <w:rPr>
          <w:rFonts w:ascii="Calibri" w:hAnsi="Calibri" w:cs="Calibri"/>
          <w:i/>
          <w:iCs/>
        </w:rPr>
        <w:t xml:space="preserve">&amp; </w:t>
      </w:r>
      <w:r w:rsidRPr="007B65B0">
        <w:rPr>
          <w:rFonts w:ascii="Calibri" w:hAnsi="Calibri" w:cs="Calibri"/>
          <w:i/>
          <w:iCs/>
        </w:rPr>
        <w:t>Dev</w:t>
      </w:r>
      <w:r w:rsidR="000F6739">
        <w:rPr>
          <w:rFonts w:ascii="Calibri" w:hAnsi="Calibri" w:cs="Calibri"/>
          <w:i/>
          <w:iCs/>
        </w:rPr>
        <w:t>elopment</w:t>
      </w:r>
      <w:r w:rsidRPr="007B65B0">
        <w:rPr>
          <w:rFonts w:ascii="Calibri" w:hAnsi="Calibri" w:cs="Calibri"/>
          <w:i/>
          <w:iCs/>
        </w:rPr>
        <w:t>.</w:t>
      </w:r>
      <w:r w:rsidRPr="007B65B0">
        <w:rPr>
          <w:rFonts w:ascii="Calibri" w:hAnsi="Calibri" w:cs="Calibri"/>
        </w:rPr>
        <w:t xml:space="preserve"> (2015). </w:t>
      </w:r>
    </w:p>
    <w:p w14:paraId="24EA11B2" w14:textId="679452E2" w:rsidR="001F1BA4" w:rsidRPr="007B65B0" w:rsidRDefault="001F1BA4" w:rsidP="00CB42E3">
      <w:pPr>
        <w:autoSpaceDE w:val="0"/>
        <w:autoSpaceDN w:val="0"/>
        <w:adjustRightInd w:val="0"/>
        <w:jc w:val="both"/>
        <w:rPr>
          <w:rFonts w:ascii="Calibri" w:hAnsi="Calibri" w:cs="Calibri"/>
        </w:rPr>
      </w:pPr>
      <w:r w:rsidRPr="007B65B0">
        <w:rPr>
          <w:rFonts w:ascii="Calibri" w:hAnsi="Calibri" w:cs="Calibri"/>
        </w:rPr>
        <w:t>5.</w:t>
      </w:r>
      <w:r w:rsidRPr="007B65B0">
        <w:rPr>
          <w:rFonts w:ascii="Calibri" w:hAnsi="Calibri" w:cs="Calibri"/>
        </w:rPr>
        <w:tab/>
        <w:t>Shapira, S. N.</w:t>
      </w:r>
      <w:r w:rsidR="000F6739">
        <w:rPr>
          <w:rFonts w:ascii="Calibri" w:hAnsi="Calibri" w:cs="Calibri"/>
        </w:rPr>
        <w:t>,</w:t>
      </w:r>
      <w:r w:rsidR="007B65B0" w:rsidRPr="007B65B0">
        <w:rPr>
          <w:rFonts w:ascii="Calibri" w:hAnsi="Calibri" w:cs="Calibri"/>
          <w:i/>
        </w:rPr>
        <w:t xml:space="preserve"> et al</w:t>
      </w:r>
      <w:r w:rsidR="00E65392">
        <w:rPr>
          <w:rFonts w:ascii="Calibri" w:hAnsi="Calibri" w:cs="Calibri"/>
          <w:i/>
        </w:rPr>
        <w:t>.</w:t>
      </w:r>
      <w:r w:rsidRPr="007B65B0">
        <w:rPr>
          <w:rFonts w:ascii="Calibri" w:hAnsi="Calibri" w:cs="Calibri"/>
        </w:rPr>
        <w:t xml:space="preserve"> EBF2 transcriptionally regulates brown adipogenesis </w:t>
      </w:r>
      <w:r w:rsidR="007B65B0" w:rsidRPr="007B65B0">
        <w:rPr>
          <w:rFonts w:ascii="Calibri" w:hAnsi="Calibri" w:cs="Calibri"/>
          <w:i/>
        </w:rPr>
        <w:t>via</w:t>
      </w:r>
      <w:r w:rsidRPr="007B65B0">
        <w:rPr>
          <w:rFonts w:ascii="Calibri" w:hAnsi="Calibri" w:cs="Calibri"/>
        </w:rPr>
        <w:t xml:space="preserve"> the histone reader DPF3 and the BAF chromatin remodeling complex. </w:t>
      </w:r>
      <w:r w:rsidRPr="007B65B0">
        <w:rPr>
          <w:rFonts w:ascii="Calibri" w:hAnsi="Calibri" w:cs="Calibri"/>
          <w:i/>
          <w:iCs/>
        </w:rPr>
        <w:t>Genes</w:t>
      </w:r>
      <w:r w:rsidR="000F6739">
        <w:rPr>
          <w:rFonts w:ascii="Calibri" w:hAnsi="Calibri" w:cs="Calibri"/>
          <w:i/>
          <w:iCs/>
        </w:rPr>
        <w:t xml:space="preserve"> &amp;</w:t>
      </w:r>
      <w:r w:rsidRPr="007B65B0">
        <w:rPr>
          <w:rFonts w:ascii="Calibri" w:hAnsi="Calibri" w:cs="Calibri"/>
          <w:i/>
          <w:iCs/>
        </w:rPr>
        <w:t xml:space="preserve"> Dev</w:t>
      </w:r>
      <w:r w:rsidR="000F6739">
        <w:rPr>
          <w:rFonts w:ascii="Calibri" w:hAnsi="Calibri" w:cs="Calibri"/>
          <w:i/>
          <w:iCs/>
        </w:rPr>
        <w:t>elopment</w:t>
      </w:r>
      <w:r w:rsidRPr="007B65B0">
        <w:rPr>
          <w:rFonts w:ascii="Calibri" w:hAnsi="Calibri" w:cs="Calibri"/>
          <w:i/>
          <w:iCs/>
        </w:rPr>
        <w:t>.</w:t>
      </w:r>
      <w:r w:rsidRPr="007B65B0">
        <w:rPr>
          <w:rFonts w:ascii="Calibri" w:hAnsi="Calibri" w:cs="Calibri"/>
        </w:rPr>
        <w:t xml:space="preserve"> (2017).</w:t>
      </w:r>
    </w:p>
    <w:p w14:paraId="713AA6BD" w14:textId="6A0C44E3" w:rsidR="001F1BA4" w:rsidRPr="007B65B0" w:rsidRDefault="00F170CC" w:rsidP="00CB42E3">
      <w:pPr>
        <w:autoSpaceDE w:val="0"/>
        <w:autoSpaceDN w:val="0"/>
        <w:adjustRightInd w:val="0"/>
        <w:jc w:val="both"/>
        <w:rPr>
          <w:rFonts w:ascii="Calibri" w:eastAsiaTheme="minorHAnsi" w:hAnsi="Calibri" w:cs="Calibri"/>
        </w:rPr>
      </w:pPr>
      <w:r w:rsidRPr="007B65B0">
        <w:rPr>
          <w:rFonts w:ascii="Calibri" w:hAnsi="Calibri" w:cs="Calibri"/>
        </w:rPr>
        <w:fldChar w:fldCharType="end"/>
      </w:r>
      <w:r w:rsidR="00945A75" w:rsidRPr="007B65B0">
        <w:rPr>
          <w:rFonts w:ascii="Calibri" w:hAnsi="Calibri" w:cs="Calibri"/>
        </w:rPr>
        <w:t>6</w:t>
      </w:r>
      <w:r w:rsidR="001F1BA4" w:rsidRPr="007B65B0">
        <w:rPr>
          <w:rFonts w:ascii="Calibri" w:hAnsi="Calibri" w:cs="Calibri"/>
        </w:rPr>
        <w:t>.</w:t>
      </w:r>
      <w:r w:rsidR="001F1BA4" w:rsidRPr="007B65B0">
        <w:rPr>
          <w:rFonts w:ascii="Calibri" w:hAnsi="Calibri" w:cs="Calibri"/>
        </w:rPr>
        <w:tab/>
      </w:r>
      <w:proofErr w:type="spellStart"/>
      <w:r w:rsidR="001F1BA4" w:rsidRPr="007B65B0">
        <w:rPr>
          <w:rFonts w:ascii="Calibri" w:eastAsiaTheme="minorHAnsi" w:hAnsi="Calibri" w:cs="Calibri"/>
        </w:rPr>
        <w:t>Landt</w:t>
      </w:r>
      <w:proofErr w:type="spellEnd"/>
      <w:r w:rsidR="001F1BA4" w:rsidRPr="007B65B0">
        <w:rPr>
          <w:rFonts w:ascii="Calibri" w:eastAsiaTheme="minorHAnsi" w:hAnsi="Calibri" w:cs="Calibri"/>
        </w:rPr>
        <w:t>, S. G.</w:t>
      </w:r>
      <w:r w:rsidR="000F6739">
        <w:rPr>
          <w:rFonts w:ascii="Calibri" w:eastAsiaTheme="minorHAnsi" w:hAnsi="Calibri" w:cs="Calibri"/>
        </w:rPr>
        <w:t>,</w:t>
      </w:r>
      <w:r w:rsidR="007B65B0" w:rsidRPr="007B65B0">
        <w:rPr>
          <w:rFonts w:ascii="Calibri" w:eastAsiaTheme="minorHAnsi" w:hAnsi="Calibri" w:cs="Calibri"/>
          <w:i/>
        </w:rPr>
        <w:t xml:space="preserve"> et al</w:t>
      </w:r>
      <w:r w:rsidR="00E65392">
        <w:rPr>
          <w:rFonts w:ascii="Calibri" w:eastAsiaTheme="minorHAnsi" w:hAnsi="Calibri" w:cs="Calibri"/>
          <w:i/>
        </w:rPr>
        <w:t>.</w:t>
      </w:r>
      <w:r w:rsidR="001F1BA4" w:rsidRPr="007B65B0">
        <w:rPr>
          <w:rFonts w:ascii="Calibri" w:eastAsiaTheme="minorHAnsi" w:hAnsi="Calibri" w:cs="Calibri"/>
        </w:rPr>
        <w:t xml:space="preserve"> </w:t>
      </w:r>
      <w:proofErr w:type="spellStart"/>
      <w:r w:rsidR="001F1BA4" w:rsidRPr="007B65B0">
        <w:rPr>
          <w:rFonts w:ascii="Calibri" w:eastAsiaTheme="minorHAnsi" w:hAnsi="Calibri" w:cs="Calibri"/>
        </w:rPr>
        <w:t>ChIP</w:t>
      </w:r>
      <w:proofErr w:type="spellEnd"/>
      <w:r w:rsidR="001F1BA4" w:rsidRPr="007B65B0">
        <w:rPr>
          <w:rFonts w:ascii="Calibri" w:eastAsiaTheme="minorHAnsi" w:hAnsi="Calibri" w:cs="Calibri"/>
        </w:rPr>
        <w:t xml:space="preserve">-seq guidelines and practices of the ENCODE and </w:t>
      </w:r>
      <w:proofErr w:type="spellStart"/>
      <w:r w:rsidR="001F1BA4" w:rsidRPr="007B65B0">
        <w:rPr>
          <w:rFonts w:ascii="Calibri" w:eastAsiaTheme="minorHAnsi" w:hAnsi="Calibri" w:cs="Calibri"/>
        </w:rPr>
        <w:t>modENCODE</w:t>
      </w:r>
      <w:proofErr w:type="spellEnd"/>
      <w:r w:rsidR="001F1BA4" w:rsidRPr="007B65B0">
        <w:rPr>
          <w:rFonts w:ascii="Calibri" w:eastAsiaTheme="minorHAnsi" w:hAnsi="Calibri" w:cs="Calibri"/>
        </w:rPr>
        <w:t xml:space="preserve"> consortia. </w:t>
      </w:r>
      <w:r w:rsidR="001F1BA4" w:rsidRPr="007B65B0">
        <w:rPr>
          <w:rFonts w:ascii="Calibri" w:eastAsiaTheme="minorHAnsi" w:hAnsi="Calibri" w:cs="Calibri"/>
          <w:i/>
          <w:iCs/>
        </w:rPr>
        <w:t>Genome Res</w:t>
      </w:r>
      <w:r w:rsidR="000F6739">
        <w:rPr>
          <w:rFonts w:ascii="Calibri" w:eastAsiaTheme="minorHAnsi" w:hAnsi="Calibri" w:cs="Calibri"/>
          <w:i/>
          <w:iCs/>
        </w:rPr>
        <w:t>earch</w:t>
      </w:r>
      <w:r w:rsidR="001F1BA4" w:rsidRPr="007B65B0">
        <w:rPr>
          <w:rFonts w:ascii="Calibri" w:eastAsiaTheme="minorHAnsi" w:hAnsi="Calibri" w:cs="Calibri"/>
          <w:i/>
          <w:iCs/>
        </w:rPr>
        <w:t>.</w:t>
      </w:r>
      <w:r w:rsidR="001F1BA4" w:rsidRPr="007B65B0">
        <w:rPr>
          <w:rFonts w:ascii="Calibri" w:eastAsiaTheme="minorHAnsi" w:hAnsi="Calibri" w:cs="Calibri"/>
        </w:rPr>
        <w:t xml:space="preserve"> </w:t>
      </w:r>
      <w:r w:rsidR="001F1BA4" w:rsidRPr="007B65B0">
        <w:rPr>
          <w:rFonts w:ascii="Calibri" w:eastAsiaTheme="minorHAnsi" w:hAnsi="Calibri" w:cs="Calibri"/>
          <w:b/>
          <w:bCs/>
        </w:rPr>
        <w:t>22,</w:t>
      </w:r>
      <w:r w:rsidR="001F1BA4" w:rsidRPr="007B65B0">
        <w:rPr>
          <w:rFonts w:ascii="Calibri" w:eastAsiaTheme="minorHAnsi" w:hAnsi="Calibri" w:cs="Calibri"/>
        </w:rPr>
        <w:t xml:space="preserve"> 1813–1831 (2012).</w:t>
      </w:r>
    </w:p>
    <w:p w14:paraId="33077CCA" w14:textId="17D5B1AF" w:rsidR="00945A75" w:rsidRPr="007B65B0" w:rsidRDefault="00945A75" w:rsidP="00CB42E3">
      <w:pPr>
        <w:autoSpaceDE w:val="0"/>
        <w:autoSpaceDN w:val="0"/>
        <w:adjustRightInd w:val="0"/>
        <w:jc w:val="both"/>
        <w:rPr>
          <w:rFonts w:ascii="Calibri" w:hAnsi="Calibri" w:cs="Calibri"/>
        </w:rPr>
      </w:pPr>
      <w:r w:rsidRPr="007B65B0">
        <w:rPr>
          <w:rFonts w:ascii="Calibri" w:hAnsi="Calibri" w:cs="Calibri"/>
        </w:rPr>
        <w:t>7.</w:t>
      </w:r>
      <w:r w:rsidRPr="007B65B0">
        <w:rPr>
          <w:rFonts w:ascii="Calibri" w:hAnsi="Calibri" w:cs="Calibri"/>
        </w:rPr>
        <w:tab/>
      </w:r>
      <w:proofErr w:type="spellStart"/>
      <w:r w:rsidRPr="007B65B0">
        <w:rPr>
          <w:rFonts w:ascii="Calibri" w:hAnsi="Calibri" w:cs="Calibri"/>
        </w:rPr>
        <w:t>Liisberg</w:t>
      </w:r>
      <w:proofErr w:type="spellEnd"/>
      <w:r w:rsidRPr="007B65B0">
        <w:rPr>
          <w:rFonts w:ascii="Calibri" w:hAnsi="Calibri" w:cs="Calibri"/>
        </w:rPr>
        <w:t xml:space="preserve"> </w:t>
      </w:r>
      <w:proofErr w:type="spellStart"/>
      <w:r w:rsidRPr="007B65B0">
        <w:rPr>
          <w:rFonts w:ascii="Calibri" w:hAnsi="Calibri" w:cs="Calibri"/>
        </w:rPr>
        <w:t>Aune</w:t>
      </w:r>
      <w:proofErr w:type="spellEnd"/>
      <w:r w:rsidRPr="007B65B0">
        <w:rPr>
          <w:rFonts w:ascii="Calibri" w:hAnsi="Calibri" w:cs="Calibri"/>
        </w:rPr>
        <w:t>, U., Ruiz, L.</w:t>
      </w:r>
      <w:r w:rsidR="000F6739">
        <w:rPr>
          <w:rFonts w:ascii="Calibri" w:hAnsi="Calibri" w:cs="Calibri"/>
        </w:rPr>
        <w:t>,</w:t>
      </w:r>
      <w:r w:rsidRPr="007B65B0">
        <w:rPr>
          <w:rFonts w:ascii="Calibri" w:hAnsi="Calibri" w:cs="Calibri"/>
        </w:rPr>
        <w:t xml:space="preserve"> </w:t>
      </w:r>
      <w:proofErr w:type="spellStart"/>
      <w:r w:rsidRPr="007B65B0">
        <w:rPr>
          <w:rFonts w:ascii="Calibri" w:hAnsi="Calibri" w:cs="Calibri"/>
        </w:rPr>
        <w:t>Kajimura</w:t>
      </w:r>
      <w:proofErr w:type="spellEnd"/>
      <w:r w:rsidRPr="007B65B0">
        <w:rPr>
          <w:rFonts w:ascii="Calibri" w:hAnsi="Calibri" w:cs="Calibri"/>
        </w:rPr>
        <w:t xml:space="preserve">, S. Isolation and Differentiation of Stromal Vascular Cells to Beige/Brite Cells. </w:t>
      </w:r>
      <w:r w:rsidRPr="007B65B0">
        <w:rPr>
          <w:rFonts w:ascii="Calibri" w:hAnsi="Calibri" w:cs="Calibri"/>
          <w:i/>
          <w:iCs/>
        </w:rPr>
        <w:t>Jo</w:t>
      </w:r>
      <w:r w:rsidR="000F6739">
        <w:rPr>
          <w:rFonts w:ascii="Calibri" w:hAnsi="Calibri" w:cs="Calibri"/>
          <w:i/>
          <w:iCs/>
        </w:rPr>
        <w:t>urnal of Visualized Experiments.</w:t>
      </w:r>
      <w:r w:rsidRPr="007B65B0">
        <w:rPr>
          <w:rFonts w:ascii="Calibri" w:hAnsi="Calibri" w:cs="Calibri"/>
        </w:rPr>
        <w:t xml:space="preserve"> e50191 (2013). </w:t>
      </w:r>
    </w:p>
    <w:p w14:paraId="721B9060" w14:textId="7C0E36AD" w:rsidR="001F1BA4" w:rsidRPr="007B65B0" w:rsidRDefault="001F1BA4" w:rsidP="00CB42E3">
      <w:pPr>
        <w:autoSpaceDE w:val="0"/>
        <w:autoSpaceDN w:val="0"/>
        <w:adjustRightInd w:val="0"/>
        <w:jc w:val="both"/>
        <w:rPr>
          <w:rFonts w:ascii="Calibri" w:hAnsi="Calibri" w:cs="Calibri"/>
        </w:rPr>
      </w:pPr>
      <w:r w:rsidRPr="007B65B0">
        <w:rPr>
          <w:rFonts w:ascii="Calibri" w:hAnsi="Calibri" w:cs="Calibri"/>
        </w:rPr>
        <w:t>8.</w:t>
      </w:r>
      <w:r w:rsidRPr="007B65B0">
        <w:rPr>
          <w:rFonts w:ascii="Calibri" w:hAnsi="Calibri" w:cs="Calibri"/>
        </w:rPr>
        <w:tab/>
        <w:t>Andrews</w:t>
      </w:r>
      <w:r w:rsidR="000F6739">
        <w:rPr>
          <w:rFonts w:ascii="Calibri" w:hAnsi="Calibri" w:cs="Calibri"/>
        </w:rPr>
        <w:t>,</w:t>
      </w:r>
      <w:r w:rsidRPr="007B65B0">
        <w:rPr>
          <w:rFonts w:ascii="Calibri" w:hAnsi="Calibri" w:cs="Calibri"/>
        </w:rPr>
        <w:t xml:space="preserve"> S.</w:t>
      </w:r>
      <w:r w:rsidR="000F6739">
        <w:rPr>
          <w:rFonts w:ascii="Calibri" w:hAnsi="Calibri" w:cs="Calibri"/>
        </w:rPr>
        <w:t xml:space="preserve"> </w:t>
      </w:r>
      <w:proofErr w:type="spellStart"/>
      <w:r w:rsidRPr="007B65B0">
        <w:rPr>
          <w:rFonts w:ascii="Calibri" w:hAnsi="Calibri" w:cs="Calibri"/>
        </w:rPr>
        <w:t>FastQC</w:t>
      </w:r>
      <w:proofErr w:type="spellEnd"/>
      <w:r w:rsidRPr="007B65B0">
        <w:rPr>
          <w:rFonts w:ascii="Calibri" w:hAnsi="Calibri" w:cs="Calibri"/>
        </w:rPr>
        <w:t xml:space="preserve">: a quality control tool for high throughput sequence data. Available online at: </w:t>
      </w:r>
      <w:r w:rsidR="000F6739" w:rsidRPr="00AA1946">
        <w:t>http://www.bioinformatics.babraham.ac.uk/projects/fastqc</w:t>
      </w:r>
      <w:r w:rsidR="000F6739">
        <w:rPr>
          <w:rFonts w:ascii="Calibri" w:hAnsi="Calibri" w:cs="Calibri"/>
        </w:rPr>
        <w:t>. (2010).</w:t>
      </w:r>
    </w:p>
    <w:p w14:paraId="267EAC7C" w14:textId="48549338" w:rsidR="001F1BA4" w:rsidRPr="007B65B0" w:rsidRDefault="001F1BA4" w:rsidP="00CB42E3">
      <w:pPr>
        <w:autoSpaceDE w:val="0"/>
        <w:autoSpaceDN w:val="0"/>
        <w:adjustRightInd w:val="0"/>
        <w:jc w:val="both"/>
        <w:rPr>
          <w:rFonts w:ascii="Calibri" w:eastAsiaTheme="minorHAnsi" w:hAnsi="Calibri" w:cs="Calibri"/>
        </w:rPr>
      </w:pPr>
      <w:r w:rsidRPr="007B65B0">
        <w:rPr>
          <w:rFonts w:ascii="Calibri" w:hAnsi="Calibri" w:cs="Calibri"/>
        </w:rPr>
        <w:t>9.</w:t>
      </w:r>
      <w:r w:rsidRPr="007B65B0">
        <w:rPr>
          <w:rFonts w:ascii="Calibri" w:hAnsi="Calibri" w:cs="Calibri"/>
        </w:rPr>
        <w:tab/>
      </w:r>
      <w:r w:rsidRPr="007B65B0">
        <w:rPr>
          <w:rFonts w:ascii="Calibri" w:eastAsiaTheme="minorHAnsi" w:hAnsi="Calibri" w:cs="Calibri"/>
        </w:rPr>
        <w:t>Bolger, A. M., Lohse, M.</w:t>
      </w:r>
      <w:r w:rsidR="000F6739">
        <w:rPr>
          <w:rFonts w:ascii="Calibri" w:eastAsiaTheme="minorHAnsi" w:hAnsi="Calibri" w:cs="Calibri"/>
        </w:rPr>
        <w:t>,</w:t>
      </w:r>
      <w:r w:rsidRPr="007B65B0">
        <w:rPr>
          <w:rFonts w:ascii="Calibri" w:eastAsiaTheme="minorHAnsi" w:hAnsi="Calibri" w:cs="Calibri"/>
        </w:rPr>
        <w:t xml:space="preserve"> </w:t>
      </w:r>
      <w:proofErr w:type="spellStart"/>
      <w:r w:rsidRPr="007B65B0">
        <w:rPr>
          <w:rFonts w:ascii="Calibri" w:eastAsiaTheme="minorHAnsi" w:hAnsi="Calibri" w:cs="Calibri"/>
        </w:rPr>
        <w:t>Usadel</w:t>
      </w:r>
      <w:proofErr w:type="spellEnd"/>
      <w:r w:rsidRPr="007B65B0">
        <w:rPr>
          <w:rFonts w:ascii="Calibri" w:eastAsiaTheme="minorHAnsi" w:hAnsi="Calibri" w:cs="Calibri"/>
        </w:rPr>
        <w:t xml:space="preserve">, B. </w:t>
      </w:r>
      <w:proofErr w:type="spellStart"/>
      <w:r w:rsidRPr="007B65B0">
        <w:rPr>
          <w:rFonts w:ascii="Calibri" w:eastAsiaTheme="minorHAnsi" w:hAnsi="Calibri" w:cs="Calibri"/>
        </w:rPr>
        <w:t>Trimmomatic</w:t>
      </w:r>
      <w:proofErr w:type="spellEnd"/>
      <w:r w:rsidRPr="007B65B0">
        <w:rPr>
          <w:rFonts w:ascii="Calibri" w:eastAsiaTheme="minorHAnsi" w:hAnsi="Calibri" w:cs="Calibri"/>
        </w:rPr>
        <w:t xml:space="preserve">: a flexible trimmer for Illumina sequence data. </w:t>
      </w:r>
      <w:r w:rsidRPr="007B65B0">
        <w:rPr>
          <w:rFonts w:ascii="Calibri" w:eastAsiaTheme="minorHAnsi" w:hAnsi="Calibri" w:cs="Calibri"/>
          <w:i/>
          <w:iCs/>
        </w:rPr>
        <w:t>Bioinformatics</w:t>
      </w:r>
      <w:r w:rsidR="000F6739">
        <w:rPr>
          <w:rFonts w:ascii="Calibri" w:eastAsiaTheme="minorHAnsi" w:hAnsi="Calibri" w:cs="Calibri"/>
          <w:i/>
          <w:iCs/>
        </w:rPr>
        <w:t>.</w:t>
      </w:r>
      <w:r w:rsidRPr="007B65B0">
        <w:rPr>
          <w:rFonts w:ascii="Calibri" w:eastAsiaTheme="minorHAnsi" w:hAnsi="Calibri" w:cs="Calibri"/>
        </w:rPr>
        <w:t xml:space="preserve"> </w:t>
      </w:r>
      <w:r w:rsidRPr="007B65B0">
        <w:rPr>
          <w:rFonts w:ascii="Calibri" w:eastAsiaTheme="minorHAnsi" w:hAnsi="Calibri" w:cs="Calibri"/>
          <w:b/>
          <w:bCs/>
        </w:rPr>
        <w:t>30,</w:t>
      </w:r>
      <w:r w:rsidRPr="007B65B0">
        <w:rPr>
          <w:rFonts w:ascii="Calibri" w:eastAsiaTheme="minorHAnsi" w:hAnsi="Calibri" w:cs="Calibri"/>
        </w:rPr>
        <w:t xml:space="preserve"> 2114–20 (2014).</w:t>
      </w:r>
    </w:p>
    <w:p w14:paraId="64ABE364" w14:textId="4936C8FA" w:rsidR="001F1BA4" w:rsidRPr="007B65B0" w:rsidRDefault="001F1BA4" w:rsidP="00CB42E3">
      <w:pPr>
        <w:autoSpaceDE w:val="0"/>
        <w:autoSpaceDN w:val="0"/>
        <w:adjustRightInd w:val="0"/>
        <w:jc w:val="both"/>
        <w:rPr>
          <w:rFonts w:ascii="Calibri" w:eastAsiaTheme="minorHAnsi" w:hAnsi="Calibri" w:cs="Calibri"/>
        </w:rPr>
      </w:pPr>
      <w:r w:rsidRPr="007B65B0">
        <w:rPr>
          <w:rFonts w:ascii="Calibri" w:eastAsiaTheme="minorHAnsi" w:hAnsi="Calibri" w:cs="Calibri"/>
        </w:rPr>
        <w:t>10.</w:t>
      </w:r>
      <w:r w:rsidRPr="007B65B0">
        <w:rPr>
          <w:rFonts w:ascii="Calibri" w:eastAsiaTheme="minorHAnsi" w:hAnsi="Calibri" w:cs="Calibri"/>
        </w:rPr>
        <w:tab/>
        <w:t>https://genome.ucsc.edu/cgi-bin/hgGateway?db=mm10</w:t>
      </w:r>
    </w:p>
    <w:p w14:paraId="313F6512" w14:textId="7E8C6929" w:rsidR="001F1BA4" w:rsidRPr="007B65B0" w:rsidRDefault="001F1BA4" w:rsidP="00CB42E3">
      <w:pPr>
        <w:autoSpaceDE w:val="0"/>
        <w:autoSpaceDN w:val="0"/>
        <w:adjustRightInd w:val="0"/>
        <w:jc w:val="both"/>
        <w:rPr>
          <w:rFonts w:ascii="Calibri" w:eastAsiaTheme="minorHAnsi" w:hAnsi="Calibri" w:cs="Calibri"/>
        </w:rPr>
      </w:pPr>
      <w:r w:rsidRPr="007B65B0">
        <w:rPr>
          <w:rFonts w:ascii="Calibri" w:eastAsiaTheme="minorHAnsi" w:hAnsi="Calibri" w:cs="Calibri"/>
        </w:rPr>
        <w:t>11.</w:t>
      </w:r>
      <w:r w:rsidRPr="007B65B0">
        <w:rPr>
          <w:rFonts w:ascii="Calibri" w:eastAsiaTheme="minorHAnsi" w:hAnsi="Calibri" w:cs="Calibri"/>
        </w:rPr>
        <w:tab/>
        <w:t>Langmead, B.</w:t>
      </w:r>
      <w:r w:rsidR="000F6739">
        <w:rPr>
          <w:rFonts w:ascii="Calibri" w:eastAsiaTheme="minorHAnsi" w:hAnsi="Calibri" w:cs="Calibri"/>
        </w:rPr>
        <w:t>,</w:t>
      </w:r>
      <w:r w:rsidRPr="007B65B0">
        <w:rPr>
          <w:rFonts w:ascii="Calibri" w:eastAsiaTheme="minorHAnsi" w:hAnsi="Calibri" w:cs="Calibri"/>
        </w:rPr>
        <w:t xml:space="preserve"> </w:t>
      </w:r>
      <w:proofErr w:type="spellStart"/>
      <w:r w:rsidRPr="007B65B0">
        <w:rPr>
          <w:rFonts w:ascii="Calibri" w:eastAsiaTheme="minorHAnsi" w:hAnsi="Calibri" w:cs="Calibri"/>
        </w:rPr>
        <w:t>Salzberg</w:t>
      </w:r>
      <w:proofErr w:type="spellEnd"/>
      <w:r w:rsidRPr="007B65B0">
        <w:rPr>
          <w:rFonts w:ascii="Calibri" w:eastAsiaTheme="minorHAnsi" w:hAnsi="Calibri" w:cs="Calibri"/>
        </w:rPr>
        <w:t xml:space="preserve">, S. L. Fast gapped-read alignment with Bowtie 2. </w:t>
      </w:r>
      <w:r w:rsidRPr="007B65B0">
        <w:rPr>
          <w:rFonts w:ascii="Calibri" w:eastAsiaTheme="minorHAnsi" w:hAnsi="Calibri" w:cs="Calibri"/>
          <w:i/>
          <w:iCs/>
        </w:rPr>
        <w:t>Nat</w:t>
      </w:r>
      <w:r w:rsidR="000F6739">
        <w:rPr>
          <w:rFonts w:ascii="Calibri" w:eastAsiaTheme="minorHAnsi" w:hAnsi="Calibri" w:cs="Calibri"/>
          <w:i/>
          <w:iCs/>
        </w:rPr>
        <w:t>ure</w:t>
      </w:r>
      <w:r w:rsidRPr="007B65B0">
        <w:rPr>
          <w:rFonts w:ascii="Calibri" w:eastAsiaTheme="minorHAnsi" w:hAnsi="Calibri" w:cs="Calibri"/>
          <w:i/>
          <w:iCs/>
        </w:rPr>
        <w:t xml:space="preserve"> Methods</w:t>
      </w:r>
      <w:r w:rsidR="000F6739">
        <w:rPr>
          <w:rFonts w:ascii="Calibri" w:eastAsiaTheme="minorHAnsi" w:hAnsi="Calibri" w:cs="Calibri"/>
          <w:i/>
          <w:iCs/>
        </w:rPr>
        <w:t>.</w:t>
      </w:r>
      <w:r w:rsidRPr="007B65B0">
        <w:rPr>
          <w:rFonts w:ascii="Calibri" w:eastAsiaTheme="minorHAnsi" w:hAnsi="Calibri" w:cs="Calibri"/>
        </w:rPr>
        <w:t xml:space="preserve"> </w:t>
      </w:r>
      <w:r w:rsidRPr="007B65B0">
        <w:rPr>
          <w:rFonts w:ascii="Calibri" w:eastAsiaTheme="minorHAnsi" w:hAnsi="Calibri" w:cs="Calibri"/>
          <w:b/>
          <w:bCs/>
        </w:rPr>
        <w:t>9,</w:t>
      </w:r>
      <w:r w:rsidRPr="007B65B0">
        <w:rPr>
          <w:rFonts w:ascii="Calibri" w:eastAsiaTheme="minorHAnsi" w:hAnsi="Calibri" w:cs="Calibri"/>
        </w:rPr>
        <w:t xml:space="preserve"> 357–359 (2012).</w:t>
      </w:r>
    </w:p>
    <w:p w14:paraId="68153309" w14:textId="6387E784" w:rsidR="001F1BA4" w:rsidRPr="007B65B0" w:rsidRDefault="001F1BA4" w:rsidP="00CB42E3">
      <w:pPr>
        <w:autoSpaceDE w:val="0"/>
        <w:autoSpaceDN w:val="0"/>
        <w:adjustRightInd w:val="0"/>
        <w:jc w:val="both"/>
        <w:rPr>
          <w:rFonts w:ascii="Calibri" w:eastAsiaTheme="minorHAnsi" w:hAnsi="Calibri" w:cs="Calibri"/>
        </w:rPr>
      </w:pPr>
      <w:r w:rsidRPr="007B65B0">
        <w:rPr>
          <w:rFonts w:ascii="Calibri" w:eastAsiaTheme="minorHAnsi" w:hAnsi="Calibri" w:cs="Calibri"/>
        </w:rPr>
        <w:t>12.</w:t>
      </w:r>
      <w:r w:rsidRPr="007B65B0">
        <w:rPr>
          <w:rFonts w:ascii="Calibri" w:eastAsiaTheme="minorHAnsi" w:hAnsi="Calibri" w:cs="Calibri"/>
        </w:rPr>
        <w:tab/>
        <w:t>Li</w:t>
      </w:r>
      <w:r w:rsidR="00671E8B">
        <w:rPr>
          <w:rFonts w:ascii="Calibri" w:eastAsiaTheme="minorHAnsi" w:hAnsi="Calibri" w:cs="Calibri"/>
        </w:rPr>
        <w:t>,</w:t>
      </w:r>
      <w:r w:rsidRPr="007B65B0">
        <w:rPr>
          <w:rFonts w:ascii="Calibri" w:eastAsiaTheme="minorHAnsi" w:hAnsi="Calibri" w:cs="Calibri"/>
        </w:rPr>
        <w:t xml:space="preserve"> H</w:t>
      </w:r>
      <w:r w:rsidR="00671E8B">
        <w:rPr>
          <w:rFonts w:ascii="Calibri" w:eastAsiaTheme="minorHAnsi" w:hAnsi="Calibri" w:cs="Calibri"/>
        </w:rPr>
        <w:t>.</w:t>
      </w:r>
      <w:r w:rsidRPr="007B65B0">
        <w:rPr>
          <w:rFonts w:ascii="Calibri" w:eastAsiaTheme="minorHAnsi" w:hAnsi="Calibri" w:cs="Calibri"/>
        </w:rPr>
        <w:t xml:space="preserve">, </w:t>
      </w:r>
      <w:r w:rsidR="000F6739">
        <w:rPr>
          <w:rFonts w:ascii="Calibri" w:eastAsiaTheme="minorHAnsi" w:hAnsi="Calibri" w:cs="Calibri"/>
          <w:i/>
        </w:rPr>
        <w:t xml:space="preserve">et al. </w:t>
      </w:r>
      <w:r w:rsidRPr="007B65B0">
        <w:rPr>
          <w:rFonts w:ascii="Calibri" w:eastAsiaTheme="minorHAnsi" w:hAnsi="Calibri" w:cs="Calibri"/>
        </w:rPr>
        <w:t xml:space="preserve">The Sequence alignment/map (SAM) format and </w:t>
      </w:r>
      <w:proofErr w:type="spellStart"/>
      <w:r w:rsidRPr="007B65B0">
        <w:rPr>
          <w:rFonts w:ascii="Calibri" w:eastAsiaTheme="minorHAnsi" w:hAnsi="Calibri" w:cs="Calibri"/>
        </w:rPr>
        <w:t>SAMtools</w:t>
      </w:r>
      <w:proofErr w:type="spellEnd"/>
      <w:r w:rsidR="000F6739">
        <w:rPr>
          <w:rFonts w:ascii="Calibri" w:eastAsiaTheme="minorHAnsi" w:hAnsi="Calibri" w:cs="Calibri"/>
        </w:rPr>
        <w:t>.</w:t>
      </w:r>
      <w:r w:rsidRPr="007B65B0">
        <w:rPr>
          <w:rFonts w:ascii="Calibri" w:eastAsiaTheme="minorHAnsi" w:hAnsi="Calibri" w:cs="Calibri"/>
        </w:rPr>
        <w:t xml:space="preserve"> </w:t>
      </w:r>
      <w:r w:rsidRPr="00AA1946">
        <w:rPr>
          <w:rFonts w:ascii="Calibri" w:eastAsiaTheme="minorHAnsi" w:hAnsi="Calibri" w:cs="Calibri"/>
          <w:i/>
        </w:rPr>
        <w:t>Bioinformatics</w:t>
      </w:r>
      <w:r w:rsidR="000F6739">
        <w:rPr>
          <w:rFonts w:ascii="Calibri" w:eastAsiaTheme="minorHAnsi" w:hAnsi="Calibri" w:cs="Calibri"/>
          <w:i/>
        </w:rPr>
        <w:t>.</w:t>
      </w:r>
      <w:r w:rsidRPr="00AA1946">
        <w:rPr>
          <w:rFonts w:ascii="Calibri" w:eastAsiaTheme="minorHAnsi" w:hAnsi="Calibri" w:cs="Calibri"/>
          <w:i/>
        </w:rPr>
        <w:t xml:space="preserve"> </w:t>
      </w:r>
      <w:r w:rsidRPr="00AA1946">
        <w:rPr>
          <w:rFonts w:ascii="Calibri" w:eastAsiaTheme="minorHAnsi" w:hAnsi="Calibri" w:cs="Calibri"/>
          <w:b/>
        </w:rPr>
        <w:t>25</w:t>
      </w:r>
      <w:r w:rsidR="000F6739">
        <w:rPr>
          <w:rFonts w:ascii="Calibri" w:eastAsiaTheme="minorHAnsi" w:hAnsi="Calibri" w:cs="Calibri"/>
        </w:rPr>
        <w:t xml:space="preserve"> </w:t>
      </w:r>
      <w:r w:rsidRPr="007B65B0">
        <w:rPr>
          <w:rFonts w:ascii="Calibri" w:eastAsiaTheme="minorHAnsi" w:hAnsi="Calibri" w:cs="Calibri"/>
        </w:rPr>
        <w:t>(16)</w:t>
      </w:r>
      <w:r w:rsidR="000F6739">
        <w:rPr>
          <w:rFonts w:ascii="Calibri" w:eastAsiaTheme="minorHAnsi" w:hAnsi="Calibri" w:cs="Calibri"/>
        </w:rPr>
        <w:t>,</w:t>
      </w:r>
      <w:r w:rsidRPr="007B65B0">
        <w:rPr>
          <w:rFonts w:ascii="Calibri" w:eastAsiaTheme="minorHAnsi" w:hAnsi="Calibri" w:cs="Calibri"/>
        </w:rPr>
        <w:t xml:space="preserve"> 2078</w:t>
      </w:r>
      <w:r w:rsidR="00671E8B" w:rsidRPr="007B65B0">
        <w:rPr>
          <w:rFonts w:ascii="Calibri" w:eastAsiaTheme="minorHAnsi" w:hAnsi="Calibri" w:cs="Calibri"/>
        </w:rPr>
        <w:t>–</w:t>
      </w:r>
      <w:r w:rsidRPr="007B65B0">
        <w:rPr>
          <w:rFonts w:ascii="Calibri" w:eastAsiaTheme="minorHAnsi" w:hAnsi="Calibri" w:cs="Calibri"/>
        </w:rPr>
        <w:t>9</w:t>
      </w:r>
      <w:r w:rsidR="000F6739">
        <w:rPr>
          <w:rFonts w:ascii="Calibri" w:eastAsiaTheme="minorHAnsi" w:hAnsi="Calibri" w:cs="Calibri"/>
        </w:rPr>
        <w:t xml:space="preserve"> (2009).</w:t>
      </w:r>
    </w:p>
    <w:p w14:paraId="1053D5C3" w14:textId="2555B4F3" w:rsidR="001F1BA4" w:rsidRPr="007B65B0" w:rsidRDefault="001F1BA4" w:rsidP="00CB42E3">
      <w:pPr>
        <w:autoSpaceDE w:val="0"/>
        <w:autoSpaceDN w:val="0"/>
        <w:adjustRightInd w:val="0"/>
        <w:jc w:val="both"/>
        <w:rPr>
          <w:rFonts w:ascii="Calibri" w:eastAsiaTheme="minorHAnsi" w:hAnsi="Calibri" w:cs="Calibri"/>
        </w:rPr>
      </w:pPr>
      <w:r w:rsidRPr="007B65B0">
        <w:rPr>
          <w:rFonts w:ascii="Calibri" w:eastAsiaTheme="minorHAnsi" w:hAnsi="Calibri" w:cs="Calibri"/>
        </w:rPr>
        <w:t xml:space="preserve">13. </w:t>
      </w:r>
      <w:r w:rsidRPr="007B65B0">
        <w:rPr>
          <w:rFonts w:ascii="Calibri" w:eastAsiaTheme="minorHAnsi" w:hAnsi="Calibri" w:cs="Calibri"/>
        </w:rPr>
        <w:tab/>
      </w:r>
      <w:proofErr w:type="spellStart"/>
      <w:r w:rsidRPr="007B65B0">
        <w:rPr>
          <w:rFonts w:ascii="Calibri" w:eastAsiaTheme="minorHAnsi" w:hAnsi="Calibri" w:cs="Calibri"/>
        </w:rPr>
        <w:t>Kharchenko</w:t>
      </w:r>
      <w:proofErr w:type="spellEnd"/>
      <w:r w:rsidRPr="007B65B0">
        <w:rPr>
          <w:rFonts w:ascii="Calibri" w:eastAsiaTheme="minorHAnsi" w:hAnsi="Calibri" w:cs="Calibri"/>
        </w:rPr>
        <w:t xml:space="preserve">, P. V, </w:t>
      </w:r>
      <w:proofErr w:type="spellStart"/>
      <w:r w:rsidRPr="007B65B0">
        <w:rPr>
          <w:rFonts w:ascii="Calibri" w:eastAsiaTheme="minorHAnsi" w:hAnsi="Calibri" w:cs="Calibri"/>
        </w:rPr>
        <w:t>Tolstorukov</w:t>
      </w:r>
      <w:proofErr w:type="spellEnd"/>
      <w:r w:rsidRPr="007B65B0">
        <w:rPr>
          <w:rFonts w:ascii="Calibri" w:eastAsiaTheme="minorHAnsi" w:hAnsi="Calibri" w:cs="Calibri"/>
        </w:rPr>
        <w:t>, M. Y.</w:t>
      </w:r>
      <w:r w:rsidR="000F6739">
        <w:rPr>
          <w:rFonts w:ascii="Calibri" w:eastAsiaTheme="minorHAnsi" w:hAnsi="Calibri" w:cs="Calibri"/>
        </w:rPr>
        <w:t>,</w:t>
      </w:r>
      <w:r w:rsidRPr="007B65B0">
        <w:rPr>
          <w:rFonts w:ascii="Calibri" w:eastAsiaTheme="minorHAnsi" w:hAnsi="Calibri" w:cs="Calibri"/>
        </w:rPr>
        <w:t xml:space="preserve"> Park, P. J. Design and analysis of </w:t>
      </w:r>
      <w:proofErr w:type="spellStart"/>
      <w:r w:rsidRPr="007B65B0">
        <w:rPr>
          <w:rFonts w:ascii="Calibri" w:eastAsiaTheme="minorHAnsi" w:hAnsi="Calibri" w:cs="Calibri"/>
        </w:rPr>
        <w:t>ChIP</w:t>
      </w:r>
      <w:proofErr w:type="spellEnd"/>
      <w:r w:rsidRPr="007B65B0">
        <w:rPr>
          <w:rFonts w:ascii="Calibri" w:eastAsiaTheme="minorHAnsi" w:hAnsi="Calibri" w:cs="Calibri"/>
        </w:rPr>
        <w:t>-seq experiments for DNA-binding proteins.</w:t>
      </w:r>
    </w:p>
    <w:p w14:paraId="7B3C461F" w14:textId="2C7CECBF" w:rsidR="001F1BA4" w:rsidRPr="007B65B0" w:rsidRDefault="001F1BA4" w:rsidP="00CB42E3">
      <w:pPr>
        <w:autoSpaceDE w:val="0"/>
        <w:autoSpaceDN w:val="0"/>
        <w:adjustRightInd w:val="0"/>
        <w:jc w:val="both"/>
        <w:rPr>
          <w:rFonts w:ascii="Calibri" w:eastAsiaTheme="minorHAnsi" w:hAnsi="Calibri" w:cs="Calibri"/>
        </w:rPr>
      </w:pPr>
      <w:r w:rsidRPr="007B65B0">
        <w:rPr>
          <w:rFonts w:ascii="Calibri" w:eastAsiaTheme="minorHAnsi" w:hAnsi="Calibri" w:cs="Calibri"/>
        </w:rPr>
        <w:t>14.</w:t>
      </w:r>
      <w:r w:rsidRPr="007B65B0">
        <w:rPr>
          <w:rFonts w:ascii="Calibri" w:eastAsiaTheme="minorHAnsi" w:hAnsi="Calibri" w:cs="Calibri"/>
        </w:rPr>
        <w:tab/>
        <w:t>Carroll, T. S., Liang, Z., Salama, R., Stark, R.</w:t>
      </w:r>
      <w:r w:rsidR="000F6739">
        <w:rPr>
          <w:rFonts w:ascii="Calibri" w:eastAsiaTheme="minorHAnsi" w:hAnsi="Calibri" w:cs="Calibri"/>
        </w:rPr>
        <w:t>,</w:t>
      </w:r>
      <w:r w:rsidRPr="007B65B0">
        <w:rPr>
          <w:rFonts w:ascii="Calibri" w:eastAsiaTheme="minorHAnsi" w:hAnsi="Calibri" w:cs="Calibri"/>
        </w:rPr>
        <w:t xml:space="preserve"> de Santiago, I. Impact of artifact removal on ChIP quality metrics in </w:t>
      </w:r>
      <w:proofErr w:type="spellStart"/>
      <w:r w:rsidRPr="007B65B0">
        <w:rPr>
          <w:rFonts w:ascii="Calibri" w:eastAsiaTheme="minorHAnsi" w:hAnsi="Calibri" w:cs="Calibri"/>
        </w:rPr>
        <w:t>ChIP</w:t>
      </w:r>
      <w:proofErr w:type="spellEnd"/>
      <w:r w:rsidRPr="007B65B0">
        <w:rPr>
          <w:rFonts w:ascii="Calibri" w:eastAsiaTheme="minorHAnsi" w:hAnsi="Calibri" w:cs="Calibri"/>
        </w:rPr>
        <w:t xml:space="preserve">-seq and </w:t>
      </w:r>
      <w:proofErr w:type="spellStart"/>
      <w:r w:rsidRPr="007B65B0">
        <w:rPr>
          <w:rFonts w:ascii="Calibri" w:eastAsiaTheme="minorHAnsi" w:hAnsi="Calibri" w:cs="Calibri"/>
        </w:rPr>
        <w:t>ChIP-exo</w:t>
      </w:r>
      <w:proofErr w:type="spellEnd"/>
      <w:r w:rsidRPr="007B65B0">
        <w:rPr>
          <w:rFonts w:ascii="Calibri" w:eastAsiaTheme="minorHAnsi" w:hAnsi="Calibri" w:cs="Calibri"/>
        </w:rPr>
        <w:t xml:space="preserve"> data. </w:t>
      </w:r>
      <w:r w:rsidRPr="007B65B0">
        <w:rPr>
          <w:rFonts w:ascii="Calibri" w:eastAsiaTheme="minorHAnsi" w:hAnsi="Calibri" w:cs="Calibri"/>
          <w:i/>
          <w:iCs/>
        </w:rPr>
        <w:t>Front</w:t>
      </w:r>
      <w:r w:rsidR="000F6739">
        <w:rPr>
          <w:rFonts w:ascii="Calibri" w:eastAsiaTheme="minorHAnsi" w:hAnsi="Calibri" w:cs="Calibri"/>
          <w:i/>
          <w:iCs/>
        </w:rPr>
        <w:t>iers in</w:t>
      </w:r>
      <w:r w:rsidRPr="007B65B0">
        <w:rPr>
          <w:rFonts w:ascii="Calibri" w:eastAsiaTheme="minorHAnsi" w:hAnsi="Calibri" w:cs="Calibri"/>
          <w:i/>
          <w:iCs/>
        </w:rPr>
        <w:t xml:space="preserve"> Genet</w:t>
      </w:r>
      <w:r w:rsidR="000F6739">
        <w:rPr>
          <w:rFonts w:ascii="Calibri" w:eastAsiaTheme="minorHAnsi" w:hAnsi="Calibri" w:cs="Calibri"/>
          <w:i/>
          <w:iCs/>
        </w:rPr>
        <w:t>ics</w:t>
      </w:r>
      <w:r w:rsidRPr="007B65B0">
        <w:rPr>
          <w:rFonts w:ascii="Calibri" w:eastAsiaTheme="minorHAnsi" w:hAnsi="Calibri" w:cs="Calibri"/>
          <w:i/>
          <w:iCs/>
        </w:rPr>
        <w:t>.</w:t>
      </w:r>
      <w:r w:rsidRPr="007B65B0">
        <w:rPr>
          <w:rFonts w:ascii="Calibri" w:eastAsiaTheme="minorHAnsi" w:hAnsi="Calibri" w:cs="Calibri"/>
        </w:rPr>
        <w:t xml:space="preserve"> </w:t>
      </w:r>
      <w:r w:rsidRPr="007B65B0">
        <w:rPr>
          <w:rFonts w:ascii="Calibri" w:eastAsiaTheme="minorHAnsi" w:hAnsi="Calibri" w:cs="Calibri"/>
          <w:b/>
          <w:bCs/>
        </w:rPr>
        <w:t>5,</w:t>
      </w:r>
      <w:r w:rsidRPr="007B65B0">
        <w:rPr>
          <w:rFonts w:ascii="Calibri" w:eastAsiaTheme="minorHAnsi" w:hAnsi="Calibri" w:cs="Calibri"/>
        </w:rPr>
        <w:t xml:space="preserve"> 75 (2014).</w:t>
      </w:r>
    </w:p>
    <w:p w14:paraId="525AFA83" w14:textId="573963A0" w:rsidR="001F1BA4" w:rsidRPr="007B65B0" w:rsidRDefault="001F1BA4" w:rsidP="00CB42E3">
      <w:pPr>
        <w:autoSpaceDE w:val="0"/>
        <w:autoSpaceDN w:val="0"/>
        <w:adjustRightInd w:val="0"/>
        <w:jc w:val="both"/>
        <w:rPr>
          <w:rFonts w:ascii="Calibri" w:hAnsi="Calibri" w:cs="Calibri"/>
        </w:rPr>
      </w:pPr>
      <w:r w:rsidRPr="007B65B0">
        <w:rPr>
          <w:rFonts w:ascii="Calibri" w:eastAsiaTheme="minorHAnsi" w:hAnsi="Calibri" w:cs="Calibri"/>
        </w:rPr>
        <w:t>15.</w:t>
      </w:r>
      <w:r w:rsidR="007B65B0" w:rsidRPr="007B65B0">
        <w:rPr>
          <w:rFonts w:ascii="Calibri" w:hAnsi="Calibri" w:cs="Calibri"/>
          <w:b/>
        </w:rPr>
        <w:t xml:space="preserve"> </w:t>
      </w:r>
      <w:r w:rsidR="007B65B0">
        <w:rPr>
          <w:rFonts w:ascii="Calibri" w:hAnsi="Calibri" w:cs="Calibri"/>
        </w:rPr>
        <w:t xml:space="preserve"> </w:t>
      </w:r>
      <w:r w:rsidRPr="007B65B0">
        <w:rPr>
          <w:rFonts w:ascii="Calibri" w:hAnsi="Calibri" w:cs="Calibri"/>
        </w:rPr>
        <w:t>Ramírez, F</w:t>
      </w:r>
      <w:r w:rsidR="00671E8B">
        <w:rPr>
          <w:rFonts w:ascii="Calibri" w:hAnsi="Calibri" w:cs="Calibri"/>
        </w:rPr>
        <w:t>.</w:t>
      </w:r>
      <w:r w:rsidRPr="007B65B0">
        <w:rPr>
          <w:rFonts w:ascii="Calibri" w:hAnsi="Calibri" w:cs="Calibri"/>
        </w:rPr>
        <w:t xml:space="preserve">, </w:t>
      </w:r>
      <w:r w:rsidR="000F6739" w:rsidRPr="00AA1946">
        <w:rPr>
          <w:rFonts w:ascii="Calibri" w:hAnsi="Calibri" w:cs="Calibri"/>
          <w:i/>
        </w:rPr>
        <w:t>e</w:t>
      </w:r>
      <w:r w:rsidR="000F6739">
        <w:rPr>
          <w:rFonts w:ascii="Calibri" w:hAnsi="Calibri" w:cs="Calibri"/>
          <w:i/>
        </w:rPr>
        <w:t xml:space="preserve">t al. </w:t>
      </w:r>
      <w:r w:rsidRPr="007B65B0">
        <w:rPr>
          <w:rFonts w:ascii="Calibri" w:hAnsi="Calibri" w:cs="Calibri"/>
        </w:rPr>
        <w:t xml:space="preserve">deepTools2: A next Generation Web Server for Deep-Sequencing Data Analysis. </w:t>
      </w:r>
      <w:r w:rsidRPr="00AA1946">
        <w:rPr>
          <w:rFonts w:ascii="Calibri" w:hAnsi="Calibri" w:cs="Calibri"/>
          <w:i/>
        </w:rPr>
        <w:t>Nucleic Acids Research</w:t>
      </w:r>
      <w:r w:rsidR="000F6739">
        <w:rPr>
          <w:rFonts w:ascii="Calibri" w:hAnsi="Calibri" w:cs="Calibri"/>
        </w:rPr>
        <w:t>.</w:t>
      </w:r>
      <w:r w:rsidRPr="007B65B0">
        <w:rPr>
          <w:rFonts w:ascii="Calibri" w:hAnsi="Calibri" w:cs="Calibri"/>
        </w:rPr>
        <w:t xml:space="preserve"> (2016).</w:t>
      </w:r>
    </w:p>
    <w:p w14:paraId="0749591F" w14:textId="6FFBC35F" w:rsidR="001F1BA4" w:rsidRPr="007B65B0" w:rsidRDefault="001F1BA4" w:rsidP="00CB42E3">
      <w:pPr>
        <w:autoSpaceDE w:val="0"/>
        <w:autoSpaceDN w:val="0"/>
        <w:adjustRightInd w:val="0"/>
        <w:jc w:val="both"/>
        <w:rPr>
          <w:rFonts w:ascii="Calibri" w:eastAsiaTheme="minorHAnsi" w:hAnsi="Calibri" w:cs="Calibri"/>
        </w:rPr>
      </w:pPr>
      <w:r w:rsidRPr="007B65B0">
        <w:rPr>
          <w:rFonts w:ascii="Calibri" w:eastAsiaTheme="minorHAnsi" w:hAnsi="Calibri" w:cs="Calibri"/>
        </w:rPr>
        <w:t>16.</w:t>
      </w:r>
      <w:r w:rsidRPr="007B65B0">
        <w:rPr>
          <w:rFonts w:ascii="Calibri" w:eastAsiaTheme="minorHAnsi" w:hAnsi="Calibri" w:cs="Calibri"/>
        </w:rPr>
        <w:tab/>
        <w:t>Zhang, Y.</w:t>
      </w:r>
      <w:r w:rsidR="00671E8B">
        <w:rPr>
          <w:rFonts w:ascii="Calibri" w:eastAsiaTheme="minorHAnsi" w:hAnsi="Calibri" w:cs="Calibri"/>
        </w:rPr>
        <w:t>,</w:t>
      </w:r>
      <w:r w:rsidR="007B65B0" w:rsidRPr="007B65B0">
        <w:rPr>
          <w:rFonts w:ascii="Calibri" w:eastAsiaTheme="minorHAnsi" w:hAnsi="Calibri" w:cs="Calibri"/>
          <w:i/>
        </w:rPr>
        <w:t xml:space="preserve"> et al</w:t>
      </w:r>
      <w:r w:rsidR="00E65392">
        <w:rPr>
          <w:rFonts w:ascii="Calibri" w:eastAsiaTheme="minorHAnsi" w:hAnsi="Calibri" w:cs="Calibri"/>
          <w:i/>
        </w:rPr>
        <w:t>.</w:t>
      </w:r>
      <w:r w:rsidRPr="007B65B0">
        <w:rPr>
          <w:rFonts w:ascii="Calibri" w:eastAsiaTheme="minorHAnsi" w:hAnsi="Calibri" w:cs="Calibri"/>
        </w:rPr>
        <w:t xml:space="preserve"> Model-based Analysis of </w:t>
      </w:r>
      <w:proofErr w:type="spellStart"/>
      <w:r w:rsidRPr="007B65B0">
        <w:rPr>
          <w:rFonts w:ascii="Calibri" w:eastAsiaTheme="minorHAnsi" w:hAnsi="Calibri" w:cs="Calibri"/>
        </w:rPr>
        <w:t>ChIP</w:t>
      </w:r>
      <w:proofErr w:type="spellEnd"/>
      <w:r w:rsidRPr="007B65B0">
        <w:rPr>
          <w:rFonts w:ascii="Calibri" w:eastAsiaTheme="minorHAnsi" w:hAnsi="Calibri" w:cs="Calibri"/>
        </w:rPr>
        <w:t xml:space="preserve">-Seq (MACS). </w:t>
      </w:r>
      <w:r w:rsidRPr="007B65B0">
        <w:rPr>
          <w:rFonts w:ascii="Calibri" w:eastAsiaTheme="minorHAnsi" w:hAnsi="Calibri" w:cs="Calibri"/>
          <w:i/>
          <w:iCs/>
        </w:rPr>
        <w:t>Genome Biol</w:t>
      </w:r>
      <w:r w:rsidR="00671E8B">
        <w:rPr>
          <w:rFonts w:ascii="Calibri" w:eastAsiaTheme="minorHAnsi" w:hAnsi="Calibri" w:cs="Calibri"/>
          <w:i/>
          <w:iCs/>
        </w:rPr>
        <w:t>ogy</w:t>
      </w:r>
      <w:r w:rsidRPr="007B65B0">
        <w:rPr>
          <w:rFonts w:ascii="Calibri" w:eastAsiaTheme="minorHAnsi" w:hAnsi="Calibri" w:cs="Calibri"/>
          <w:i/>
          <w:iCs/>
        </w:rPr>
        <w:t>.</w:t>
      </w:r>
      <w:r w:rsidRPr="007B65B0">
        <w:rPr>
          <w:rFonts w:ascii="Calibri" w:eastAsiaTheme="minorHAnsi" w:hAnsi="Calibri" w:cs="Calibri"/>
        </w:rPr>
        <w:t xml:space="preserve"> </w:t>
      </w:r>
      <w:r w:rsidRPr="007B65B0">
        <w:rPr>
          <w:rFonts w:ascii="Calibri" w:eastAsiaTheme="minorHAnsi" w:hAnsi="Calibri" w:cs="Calibri"/>
          <w:b/>
          <w:bCs/>
        </w:rPr>
        <w:t>9,</w:t>
      </w:r>
      <w:r w:rsidRPr="007B65B0">
        <w:rPr>
          <w:rFonts w:ascii="Calibri" w:eastAsiaTheme="minorHAnsi" w:hAnsi="Calibri" w:cs="Calibri"/>
        </w:rPr>
        <w:t xml:space="preserve"> R137 (2008).</w:t>
      </w:r>
    </w:p>
    <w:p w14:paraId="23ECB276" w14:textId="177AA12A" w:rsidR="001F1BA4" w:rsidRPr="007B65B0" w:rsidRDefault="001F1BA4" w:rsidP="00CB42E3">
      <w:pPr>
        <w:autoSpaceDE w:val="0"/>
        <w:autoSpaceDN w:val="0"/>
        <w:adjustRightInd w:val="0"/>
        <w:jc w:val="both"/>
        <w:rPr>
          <w:rFonts w:ascii="Calibri" w:eastAsiaTheme="minorHAnsi" w:hAnsi="Calibri" w:cs="Calibri"/>
        </w:rPr>
      </w:pPr>
      <w:r w:rsidRPr="007B65B0">
        <w:rPr>
          <w:rFonts w:ascii="Calibri" w:eastAsiaTheme="minorHAnsi" w:hAnsi="Calibri" w:cs="Calibri"/>
        </w:rPr>
        <w:t>17.</w:t>
      </w:r>
      <w:r w:rsidRPr="007B65B0">
        <w:rPr>
          <w:rFonts w:ascii="Calibri" w:eastAsiaTheme="minorHAnsi" w:hAnsi="Calibri" w:cs="Calibri"/>
        </w:rPr>
        <w:tab/>
        <w:t xml:space="preserve">ENCODE Project Consortium. An integrated encyclopedia of DNA elements in the human genome. </w:t>
      </w:r>
      <w:r w:rsidRPr="00AA1946">
        <w:rPr>
          <w:rFonts w:ascii="Calibri" w:eastAsiaTheme="minorHAnsi" w:hAnsi="Calibri" w:cs="Calibri"/>
          <w:i/>
        </w:rPr>
        <w:t>Nature</w:t>
      </w:r>
      <w:r w:rsidRPr="007B65B0">
        <w:rPr>
          <w:rFonts w:ascii="Calibri" w:eastAsiaTheme="minorHAnsi" w:hAnsi="Calibri" w:cs="Calibri"/>
        </w:rPr>
        <w:t xml:space="preserve">. </w:t>
      </w:r>
      <w:r w:rsidRPr="00AA1946">
        <w:rPr>
          <w:rFonts w:ascii="Calibri" w:eastAsiaTheme="minorHAnsi" w:hAnsi="Calibri" w:cs="Calibri"/>
          <w:b/>
        </w:rPr>
        <w:t>489</w:t>
      </w:r>
      <w:r w:rsidR="00671E8B">
        <w:rPr>
          <w:rFonts w:ascii="Calibri" w:eastAsiaTheme="minorHAnsi" w:hAnsi="Calibri" w:cs="Calibri"/>
        </w:rPr>
        <w:t xml:space="preserve"> </w:t>
      </w:r>
      <w:r w:rsidRPr="007B65B0">
        <w:rPr>
          <w:rFonts w:ascii="Calibri" w:eastAsiaTheme="minorHAnsi" w:hAnsi="Calibri" w:cs="Calibri"/>
        </w:rPr>
        <w:t>(7414)</w:t>
      </w:r>
      <w:r w:rsidR="00671E8B">
        <w:rPr>
          <w:rFonts w:ascii="Calibri" w:eastAsiaTheme="minorHAnsi" w:hAnsi="Calibri" w:cs="Calibri"/>
        </w:rPr>
        <w:t xml:space="preserve">, </w:t>
      </w:r>
      <w:r w:rsidRPr="007B65B0">
        <w:rPr>
          <w:rFonts w:ascii="Calibri" w:eastAsiaTheme="minorHAnsi" w:hAnsi="Calibri" w:cs="Calibri"/>
        </w:rPr>
        <w:t>57</w:t>
      </w:r>
      <w:r w:rsidR="00671E8B" w:rsidRPr="007B65B0">
        <w:rPr>
          <w:rFonts w:ascii="Calibri" w:eastAsiaTheme="minorHAnsi" w:hAnsi="Calibri" w:cs="Calibri"/>
        </w:rPr>
        <w:t>–</w:t>
      </w:r>
      <w:r w:rsidRPr="007B65B0">
        <w:rPr>
          <w:rFonts w:ascii="Calibri" w:eastAsiaTheme="minorHAnsi" w:hAnsi="Calibri" w:cs="Calibri"/>
        </w:rPr>
        <w:t xml:space="preserve">74 </w:t>
      </w:r>
      <w:r w:rsidR="00671E8B">
        <w:rPr>
          <w:rFonts w:ascii="Calibri" w:eastAsiaTheme="minorHAnsi" w:hAnsi="Calibri" w:cs="Calibri"/>
        </w:rPr>
        <w:t>(2012).</w:t>
      </w:r>
    </w:p>
    <w:p w14:paraId="4A87152F" w14:textId="56857C55" w:rsidR="001F1BA4" w:rsidRPr="007B65B0" w:rsidRDefault="001F1BA4" w:rsidP="00CB42E3">
      <w:pPr>
        <w:autoSpaceDE w:val="0"/>
        <w:autoSpaceDN w:val="0"/>
        <w:adjustRightInd w:val="0"/>
        <w:jc w:val="both"/>
        <w:rPr>
          <w:rFonts w:ascii="Calibri" w:eastAsiaTheme="minorHAnsi" w:hAnsi="Calibri" w:cs="Calibri"/>
        </w:rPr>
      </w:pPr>
      <w:r w:rsidRPr="007B65B0">
        <w:rPr>
          <w:rFonts w:ascii="Calibri" w:eastAsiaTheme="minorHAnsi" w:hAnsi="Calibri" w:cs="Calibri"/>
        </w:rPr>
        <w:t>18.</w:t>
      </w:r>
      <w:r w:rsidRPr="007B65B0">
        <w:rPr>
          <w:rFonts w:ascii="Calibri" w:eastAsiaTheme="minorHAnsi" w:hAnsi="Calibri" w:cs="Calibri"/>
        </w:rPr>
        <w:tab/>
        <w:t>Quinlan, A. R.</w:t>
      </w:r>
      <w:r w:rsidR="00671E8B">
        <w:rPr>
          <w:rFonts w:ascii="Calibri" w:eastAsiaTheme="minorHAnsi" w:hAnsi="Calibri" w:cs="Calibri"/>
        </w:rPr>
        <w:t>,</w:t>
      </w:r>
      <w:r w:rsidRPr="007B65B0">
        <w:rPr>
          <w:rFonts w:ascii="Calibri" w:eastAsiaTheme="minorHAnsi" w:hAnsi="Calibri" w:cs="Calibri"/>
        </w:rPr>
        <w:t xml:space="preserve"> Hall, I. M. </w:t>
      </w:r>
      <w:proofErr w:type="spellStart"/>
      <w:r w:rsidRPr="007B65B0">
        <w:rPr>
          <w:rFonts w:ascii="Calibri" w:eastAsiaTheme="minorHAnsi" w:hAnsi="Calibri" w:cs="Calibri"/>
        </w:rPr>
        <w:t>BEDTools</w:t>
      </w:r>
      <w:proofErr w:type="spellEnd"/>
      <w:r w:rsidRPr="007B65B0">
        <w:rPr>
          <w:rFonts w:ascii="Calibri" w:eastAsiaTheme="minorHAnsi" w:hAnsi="Calibri" w:cs="Calibri"/>
        </w:rPr>
        <w:t xml:space="preserve">: a flexible suite of utilities for comparing genomic features. </w:t>
      </w:r>
      <w:r w:rsidRPr="007B65B0">
        <w:rPr>
          <w:rFonts w:ascii="Calibri" w:eastAsiaTheme="minorHAnsi" w:hAnsi="Calibri" w:cs="Calibri"/>
          <w:i/>
          <w:iCs/>
        </w:rPr>
        <w:t>Bioinformatics</w:t>
      </w:r>
      <w:r w:rsidR="00671E8B">
        <w:rPr>
          <w:rFonts w:ascii="Calibri" w:eastAsiaTheme="minorHAnsi" w:hAnsi="Calibri" w:cs="Calibri"/>
          <w:i/>
          <w:iCs/>
        </w:rPr>
        <w:t>.</w:t>
      </w:r>
      <w:r w:rsidRPr="007B65B0">
        <w:rPr>
          <w:rFonts w:ascii="Calibri" w:eastAsiaTheme="minorHAnsi" w:hAnsi="Calibri" w:cs="Calibri"/>
        </w:rPr>
        <w:t xml:space="preserve"> </w:t>
      </w:r>
      <w:r w:rsidRPr="007B65B0">
        <w:rPr>
          <w:rFonts w:ascii="Calibri" w:eastAsiaTheme="minorHAnsi" w:hAnsi="Calibri" w:cs="Calibri"/>
          <w:b/>
          <w:bCs/>
        </w:rPr>
        <w:t>26,</w:t>
      </w:r>
      <w:r w:rsidRPr="007B65B0">
        <w:rPr>
          <w:rFonts w:ascii="Calibri" w:eastAsiaTheme="minorHAnsi" w:hAnsi="Calibri" w:cs="Calibri"/>
        </w:rPr>
        <w:t xml:space="preserve"> 841–842 (2010).</w:t>
      </w:r>
    </w:p>
    <w:p w14:paraId="3B448E61" w14:textId="47B5C35A" w:rsidR="001F1BA4" w:rsidRPr="007B65B0" w:rsidRDefault="001F1BA4" w:rsidP="00CB42E3">
      <w:pPr>
        <w:autoSpaceDE w:val="0"/>
        <w:autoSpaceDN w:val="0"/>
        <w:adjustRightInd w:val="0"/>
        <w:jc w:val="both"/>
        <w:rPr>
          <w:rFonts w:ascii="Calibri" w:eastAsiaTheme="minorHAnsi" w:hAnsi="Calibri" w:cs="Calibri"/>
        </w:rPr>
      </w:pPr>
      <w:r w:rsidRPr="007B65B0">
        <w:rPr>
          <w:rFonts w:ascii="Calibri" w:eastAsiaTheme="minorHAnsi" w:hAnsi="Calibri" w:cs="Calibri"/>
        </w:rPr>
        <w:t>19.</w:t>
      </w:r>
      <w:r w:rsidRPr="007B65B0">
        <w:rPr>
          <w:rFonts w:ascii="Calibri" w:eastAsiaTheme="minorHAnsi" w:hAnsi="Calibri" w:cs="Calibri"/>
        </w:rPr>
        <w:tab/>
      </w:r>
      <w:r w:rsidR="00671E8B" w:rsidRPr="00671E8B">
        <w:rPr>
          <w:rFonts w:ascii="Calibri" w:eastAsiaTheme="minorHAnsi" w:hAnsi="Calibri" w:cs="Calibri"/>
        </w:rPr>
        <w:t>Li, Q</w:t>
      </w:r>
      <w:r w:rsidR="00671E8B">
        <w:rPr>
          <w:rFonts w:ascii="Calibri" w:eastAsiaTheme="minorHAnsi" w:hAnsi="Calibri" w:cs="Calibri"/>
        </w:rPr>
        <w:t>.,</w:t>
      </w:r>
      <w:r w:rsidR="00671E8B" w:rsidRPr="00671E8B">
        <w:rPr>
          <w:rFonts w:ascii="Calibri" w:eastAsiaTheme="minorHAnsi" w:hAnsi="Calibri" w:cs="Calibri"/>
        </w:rPr>
        <w:t xml:space="preserve"> Brown, J</w:t>
      </w:r>
      <w:r w:rsidR="00671E8B">
        <w:rPr>
          <w:rFonts w:ascii="Calibri" w:eastAsiaTheme="minorHAnsi" w:hAnsi="Calibri" w:cs="Calibri"/>
        </w:rPr>
        <w:t>.</w:t>
      </w:r>
      <w:r w:rsidR="00671E8B" w:rsidRPr="00671E8B">
        <w:rPr>
          <w:rFonts w:ascii="Calibri" w:eastAsiaTheme="minorHAnsi" w:hAnsi="Calibri" w:cs="Calibri"/>
        </w:rPr>
        <w:t xml:space="preserve"> B.</w:t>
      </w:r>
      <w:r w:rsidR="00671E8B">
        <w:rPr>
          <w:rFonts w:ascii="Calibri" w:eastAsiaTheme="minorHAnsi" w:hAnsi="Calibri" w:cs="Calibri"/>
        </w:rPr>
        <w:t>,</w:t>
      </w:r>
      <w:r w:rsidR="00671E8B" w:rsidRPr="00671E8B">
        <w:rPr>
          <w:rFonts w:ascii="Calibri" w:eastAsiaTheme="minorHAnsi" w:hAnsi="Calibri" w:cs="Calibri"/>
        </w:rPr>
        <w:t xml:space="preserve"> Huang, H</w:t>
      </w:r>
      <w:r w:rsidR="00671E8B">
        <w:rPr>
          <w:rFonts w:ascii="Calibri" w:eastAsiaTheme="minorHAnsi" w:hAnsi="Calibri" w:cs="Calibri"/>
        </w:rPr>
        <w:t>.,</w:t>
      </w:r>
      <w:r w:rsidR="00671E8B" w:rsidRPr="00671E8B">
        <w:rPr>
          <w:rFonts w:ascii="Calibri" w:eastAsiaTheme="minorHAnsi" w:hAnsi="Calibri" w:cs="Calibri"/>
        </w:rPr>
        <w:t xml:space="preserve"> Bickel, P</w:t>
      </w:r>
      <w:r w:rsidR="00671E8B">
        <w:rPr>
          <w:rFonts w:ascii="Calibri" w:eastAsiaTheme="minorHAnsi" w:hAnsi="Calibri" w:cs="Calibri"/>
        </w:rPr>
        <w:t>.</w:t>
      </w:r>
      <w:r w:rsidR="00671E8B" w:rsidRPr="00671E8B">
        <w:rPr>
          <w:rFonts w:ascii="Calibri" w:eastAsiaTheme="minorHAnsi" w:hAnsi="Calibri" w:cs="Calibri"/>
        </w:rPr>
        <w:t xml:space="preserve"> J</w:t>
      </w:r>
      <w:r w:rsidR="00671E8B">
        <w:rPr>
          <w:rFonts w:ascii="Calibri" w:eastAsiaTheme="minorHAnsi" w:hAnsi="Calibri" w:cs="Calibri"/>
        </w:rPr>
        <w:t>.</w:t>
      </w:r>
      <w:r w:rsidR="00671E8B" w:rsidRPr="00671E8B">
        <w:rPr>
          <w:rFonts w:ascii="Calibri" w:eastAsiaTheme="minorHAnsi" w:hAnsi="Calibri" w:cs="Calibri"/>
        </w:rPr>
        <w:t xml:space="preserve"> </w:t>
      </w:r>
      <w:r w:rsidRPr="007B65B0">
        <w:rPr>
          <w:rFonts w:ascii="Calibri" w:eastAsiaTheme="minorHAnsi" w:hAnsi="Calibri" w:cs="Calibri"/>
        </w:rPr>
        <w:t>Measuring reproducibility of high-throughput experiments</w:t>
      </w:r>
      <w:r w:rsidR="00671E8B">
        <w:rPr>
          <w:rFonts w:ascii="Calibri" w:eastAsiaTheme="minorHAnsi" w:hAnsi="Calibri" w:cs="Calibri"/>
        </w:rPr>
        <w:t>.</w:t>
      </w:r>
      <w:r w:rsidRPr="007B65B0">
        <w:rPr>
          <w:rFonts w:ascii="Calibri" w:eastAsiaTheme="minorHAnsi" w:hAnsi="Calibri" w:cs="Calibri"/>
        </w:rPr>
        <w:t xml:space="preserve"> </w:t>
      </w:r>
      <w:r w:rsidRPr="00AA1946">
        <w:rPr>
          <w:rFonts w:ascii="Calibri" w:eastAsiaTheme="minorHAnsi" w:hAnsi="Calibri" w:cs="Calibri"/>
          <w:i/>
        </w:rPr>
        <w:t>Annals of Applied Statistics</w:t>
      </w:r>
      <w:r w:rsidR="00671E8B">
        <w:rPr>
          <w:rFonts w:ascii="Calibri" w:eastAsiaTheme="minorHAnsi" w:hAnsi="Calibri" w:cs="Calibri"/>
        </w:rPr>
        <w:t>.</w:t>
      </w:r>
      <w:r w:rsidRPr="007B65B0">
        <w:rPr>
          <w:rFonts w:ascii="Calibri" w:eastAsiaTheme="minorHAnsi" w:hAnsi="Calibri" w:cs="Calibri"/>
        </w:rPr>
        <w:t xml:space="preserve"> </w:t>
      </w:r>
      <w:r w:rsidRPr="00AA1946">
        <w:rPr>
          <w:rFonts w:ascii="Calibri" w:eastAsiaTheme="minorHAnsi" w:hAnsi="Calibri" w:cs="Calibri"/>
          <w:b/>
        </w:rPr>
        <w:t>5</w:t>
      </w:r>
      <w:r w:rsidRPr="007B65B0">
        <w:rPr>
          <w:rFonts w:ascii="Calibri" w:eastAsiaTheme="minorHAnsi" w:hAnsi="Calibri" w:cs="Calibri"/>
        </w:rPr>
        <w:t xml:space="preserve"> </w:t>
      </w:r>
      <w:r w:rsidR="00671E8B">
        <w:rPr>
          <w:rFonts w:ascii="Calibri" w:eastAsiaTheme="minorHAnsi" w:hAnsi="Calibri" w:cs="Calibri"/>
        </w:rPr>
        <w:t>(</w:t>
      </w:r>
      <w:r w:rsidRPr="007B65B0">
        <w:rPr>
          <w:rFonts w:ascii="Calibri" w:eastAsiaTheme="minorHAnsi" w:hAnsi="Calibri" w:cs="Calibri"/>
        </w:rPr>
        <w:t>3</w:t>
      </w:r>
      <w:r w:rsidR="00671E8B">
        <w:rPr>
          <w:rFonts w:ascii="Calibri" w:eastAsiaTheme="minorHAnsi" w:hAnsi="Calibri" w:cs="Calibri"/>
        </w:rPr>
        <w:t>)</w:t>
      </w:r>
      <w:r w:rsidRPr="007B65B0">
        <w:rPr>
          <w:rFonts w:ascii="Calibri" w:eastAsiaTheme="minorHAnsi" w:hAnsi="Calibri" w:cs="Calibri"/>
        </w:rPr>
        <w:t>, 1752</w:t>
      </w:r>
      <w:r w:rsidR="00671E8B" w:rsidRPr="007B65B0">
        <w:rPr>
          <w:rFonts w:ascii="Calibri" w:eastAsiaTheme="minorHAnsi" w:hAnsi="Calibri" w:cs="Calibri"/>
        </w:rPr>
        <w:t>–</w:t>
      </w:r>
      <w:r w:rsidRPr="007B65B0">
        <w:rPr>
          <w:rFonts w:ascii="Calibri" w:eastAsiaTheme="minorHAnsi" w:hAnsi="Calibri" w:cs="Calibri"/>
        </w:rPr>
        <w:t xml:space="preserve">1779 </w:t>
      </w:r>
      <w:r w:rsidR="00671E8B">
        <w:rPr>
          <w:rFonts w:ascii="Calibri" w:eastAsiaTheme="minorHAnsi" w:hAnsi="Calibri" w:cs="Calibri"/>
        </w:rPr>
        <w:t xml:space="preserve">(2011). </w:t>
      </w:r>
    </w:p>
    <w:p w14:paraId="042342EC" w14:textId="69087BB8" w:rsidR="009F661E" w:rsidRPr="007B65B0" w:rsidRDefault="001F1BA4" w:rsidP="00CB42E3">
      <w:pPr>
        <w:autoSpaceDE w:val="0"/>
        <w:autoSpaceDN w:val="0"/>
        <w:adjustRightInd w:val="0"/>
        <w:jc w:val="both"/>
        <w:rPr>
          <w:rFonts w:ascii="Calibri" w:eastAsiaTheme="minorHAnsi" w:hAnsi="Calibri" w:cs="Calibri"/>
        </w:rPr>
      </w:pPr>
      <w:r w:rsidRPr="007B65B0">
        <w:rPr>
          <w:rFonts w:ascii="Calibri" w:eastAsiaTheme="minorHAnsi" w:hAnsi="Calibri" w:cs="Calibri"/>
        </w:rPr>
        <w:t>20.</w:t>
      </w:r>
      <w:r w:rsidRPr="007B65B0">
        <w:rPr>
          <w:rFonts w:ascii="Calibri" w:eastAsiaTheme="minorHAnsi" w:hAnsi="Calibri" w:cs="Calibri"/>
        </w:rPr>
        <w:tab/>
      </w:r>
      <w:r w:rsidR="002A2842" w:rsidRPr="002A2842">
        <w:rPr>
          <w:rFonts w:ascii="Calibri" w:eastAsiaTheme="minorHAnsi" w:hAnsi="Calibri" w:cs="Calibri"/>
        </w:rPr>
        <w:t xml:space="preserve">Irreproducible Discovery Rate (IDR) </w:t>
      </w:r>
      <w:hyperlink r:id="rId11" w:history="1">
        <w:r w:rsidR="009F661E" w:rsidRPr="00FE6D6F">
          <w:rPr>
            <w:rStyle w:val="Hyperlink"/>
            <w:rFonts w:ascii="Calibri" w:eastAsiaTheme="minorHAnsi" w:hAnsi="Calibri" w:cs="Calibri"/>
          </w:rPr>
          <w:t>https://github.com/nboley/idr</w:t>
        </w:r>
      </w:hyperlink>
      <w:r w:rsidR="002A2842">
        <w:rPr>
          <w:rFonts w:ascii="Calibri" w:eastAsiaTheme="minorHAnsi" w:hAnsi="Calibri" w:cs="Calibri"/>
        </w:rPr>
        <w:t xml:space="preserve"> (2018)</w:t>
      </w:r>
    </w:p>
    <w:p w14:paraId="74E16488" w14:textId="5723DDF3" w:rsidR="009F661E" w:rsidRPr="00AA1946" w:rsidRDefault="009F661E" w:rsidP="002A2842">
      <w:pPr>
        <w:autoSpaceDE w:val="0"/>
        <w:autoSpaceDN w:val="0"/>
        <w:adjustRightInd w:val="0"/>
        <w:jc w:val="both"/>
        <w:rPr>
          <w:rFonts w:asciiTheme="minorHAnsi" w:eastAsiaTheme="minorHAnsi" w:hAnsiTheme="minorHAnsi" w:cstheme="minorHAnsi"/>
        </w:rPr>
      </w:pPr>
      <w:r w:rsidRPr="00AA1946">
        <w:rPr>
          <w:rFonts w:asciiTheme="minorHAnsi" w:hAnsiTheme="minorHAnsi" w:cstheme="minorHAnsi"/>
          <w:color w:val="000000"/>
        </w:rPr>
        <w:t>21.</w:t>
      </w:r>
      <w:r w:rsidRPr="00AA1946">
        <w:rPr>
          <w:rFonts w:asciiTheme="minorHAnsi" w:hAnsiTheme="minorHAnsi" w:cstheme="minorHAnsi"/>
          <w:color w:val="000000"/>
        </w:rPr>
        <w:tab/>
      </w:r>
      <w:r w:rsidRPr="00AA1946">
        <w:rPr>
          <w:rFonts w:asciiTheme="minorHAnsi" w:eastAsiaTheme="minorHAnsi" w:hAnsiTheme="minorHAnsi" w:cstheme="minorHAnsi"/>
        </w:rPr>
        <w:t xml:space="preserve">The Gene Ontology Consortium. Expansion of the Gene Ontology </w:t>
      </w:r>
      <w:r w:rsidR="00671E8B">
        <w:rPr>
          <w:rFonts w:asciiTheme="minorHAnsi" w:eastAsiaTheme="minorHAnsi" w:hAnsiTheme="minorHAnsi" w:cstheme="minorHAnsi"/>
        </w:rPr>
        <w:t>K</w:t>
      </w:r>
      <w:r w:rsidRPr="00AA1946">
        <w:rPr>
          <w:rFonts w:asciiTheme="minorHAnsi" w:eastAsiaTheme="minorHAnsi" w:hAnsiTheme="minorHAnsi" w:cstheme="minorHAnsi"/>
        </w:rPr>
        <w:t xml:space="preserve">nowledgebase and </w:t>
      </w:r>
      <w:r w:rsidR="00671E8B">
        <w:rPr>
          <w:rFonts w:asciiTheme="minorHAnsi" w:eastAsiaTheme="minorHAnsi" w:hAnsiTheme="minorHAnsi" w:cstheme="minorHAnsi"/>
        </w:rPr>
        <w:t>R</w:t>
      </w:r>
      <w:r w:rsidRPr="00AA1946">
        <w:rPr>
          <w:rFonts w:asciiTheme="minorHAnsi" w:eastAsiaTheme="minorHAnsi" w:hAnsiTheme="minorHAnsi" w:cstheme="minorHAnsi"/>
        </w:rPr>
        <w:t xml:space="preserve">esources. </w:t>
      </w:r>
      <w:r w:rsidRPr="00AA1946">
        <w:rPr>
          <w:rFonts w:asciiTheme="minorHAnsi" w:eastAsiaTheme="minorHAnsi" w:hAnsiTheme="minorHAnsi" w:cstheme="minorHAnsi"/>
          <w:i/>
          <w:iCs/>
        </w:rPr>
        <w:t>Nucleic Acids Res</w:t>
      </w:r>
      <w:r w:rsidR="00671E8B">
        <w:rPr>
          <w:rFonts w:asciiTheme="minorHAnsi" w:eastAsiaTheme="minorHAnsi" w:hAnsiTheme="minorHAnsi" w:cstheme="minorHAnsi"/>
          <w:i/>
          <w:iCs/>
        </w:rPr>
        <w:t>earch</w:t>
      </w:r>
      <w:r w:rsidRPr="00AA1946">
        <w:rPr>
          <w:rFonts w:asciiTheme="minorHAnsi" w:eastAsiaTheme="minorHAnsi" w:hAnsiTheme="minorHAnsi" w:cstheme="minorHAnsi"/>
          <w:i/>
          <w:iCs/>
        </w:rPr>
        <w:t>.</w:t>
      </w:r>
      <w:r w:rsidRPr="00AA1946">
        <w:rPr>
          <w:rFonts w:asciiTheme="minorHAnsi" w:eastAsiaTheme="minorHAnsi" w:hAnsiTheme="minorHAnsi" w:cstheme="minorHAnsi"/>
        </w:rPr>
        <w:t xml:space="preserve"> </w:t>
      </w:r>
      <w:r w:rsidRPr="00AA1946">
        <w:rPr>
          <w:rFonts w:asciiTheme="minorHAnsi" w:eastAsiaTheme="minorHAnsi" w:hAnsiTheme="minorHAnsi" w:cstheme="minorHAnsi"/>
          <w:b/>
          <w:bCs/>
        </w:rPr>
        <w:t>45,</w:t>
      </w:r>
      <w:r w:rsidRPr="00AA1946">
        <w:rPr>
          <w:rFonts w:asciiTheme="minorHAnsi" w:eastAsiaTheme="minorHAnsi" w:hAnsiTheme="minorHAnsi" w:cstheme="minorHAnsi"/>
        </w:rPr>
        <w:t xml:space="preserve"> D331–D338 (2017).</w:t>
      </w:r>
    </w:p>
    <w:p w14:paraId="73DDF5F7" w14:textId="1606A22D" w:rsidR="009F661E" w:rsidRPr="00AA1946" w:rsidRDefault="009F661E" w:rsidP="002A2842">
      <w:pPr>
        <w:autoSpaceDE w:val="0"/>
        <w:autoSpaceDN w:val="0"/>
        <w:adjustRightInd w:val="0"/>
        <w:jc w:val="both"/>
        <w:rPr>
          <w:rFonts w:asciiTheme="minorHAnsi" w:eastAsiaTheme="minorHAnsi" w:hAnsiTheme="minorHAnsi" w:cstheme="minorHAnsi"/>
        </w:rPr>
      </w:pPr>
      <w:r w:rsidRPr="00AA1946">
        <w:rPr>
          <w:rFonts w:asciiTheme="minorHAnsi" w:eastAsiaTheme="minorHAnsi" w:hAnsiTheme="minorHAnsi" w:cstheme="minorHAnsi"/>
        </w:rPr>
        <w:t>22.</w:t>
      </w:r>
      <w:r w:rsidRPr="00AA1946">
        <w:rPr>
          <w:rFonts w:asciiTheme="minorHAnsi" w:eastAsiaTheme="minorHAnsi" w:hAnsiTheme="minorHAnsi" w:cstheme="minorHAnsi"/>
        </w:rPr>
        <w:tab/>
      </w:r>
      <w:proofErr w:type="spellStart"/>
      <w:r w:rsidRPr="00AA1946">
        <w:rPr>
          <w:rFonts w:asciiTheme="minorHAnsi" w:eastAsiaTheme="minorHAnsi" w:hAnsiTheme="minorHAnsi" w:cstheme="minorHAnsi"/>
        </w:rPr>
        <w:t>Ashburner</w:t>
      </w:r>
      <w:proofErr w:type="spellEnd"/>
      <w:r w:rsidRPr="00AA1946">
        <w:rPr>
          <w:rFonts w:asciiTheme="minorHAnsi" w:eastAsiaTheme="minorHAnsi" w:hAnsiTheme="minorHAnsi" w:cstheme="minorHAnsi"/>
        </w:rPr>
        <w:t>, M.</w:t>
      </w:r>
      <w:r w:rsidR="00671E8B">
        <w:rPr>
          <w:rFonts w:asciiTheme="minorHAnsi" w:eastAsiaTheme="minorHAnsi" w:hAnsiTheme="minorHAnsi" w:cstheme="minorHAnsi"/>
        </w:rPr>
        <w:t>,</w:t>
      </w:r>
      <w:r w:rsidRPr="00AA1946">
        <w:rPr>
          <w:rFonts w:asciiTheme="minorHAnsi" w:eastAsiaTheme="minorHAnsi" w:hAnsiTheme="minorHAnsi" w:cstheme="minorHAnsi"/>
        </w:rPr>
        <w:t xml:space="preserve"> </w:t>
      </w:r>
      <w:r w:rsidRPr="00AA1946">
        <w:rPr>
          <w:rFonts w:asciiTheme="minorHAnsi" w:eastAsiaTheme="minorHAnsi" w:hAnsiTheme="minorHAnsi" w:cstheme="minorHAnsi"/>
          <w:i/>
          <w:iCs/>
        </w:rPr>
        <w:t>et al.</w:t>
      </w:r>
      <w:r w:rsidRPr="00AA1946">
        <w:rPr>
          <w:rFonts w:asciiTheme="minorHAnsi" w:eastAsiaTheme="minorHAnsi" w:hAnsiTheme="minorHAnsi" w:cstheme="minorHAnsi"/>
        </w:rPr>
        <w:t xml:space="preserve"> Gene Ontology: tool for the unification of biology. </w:t>
      </w:r>
      <w:r w:rsidRPr="00AA1946">
        <w:rPr>
          <w:rFonts w:asciiTheme="minorHAnsi" w:eastAsiaTheme="minorHAnsi" w:hAnsiTheme="minorHAnsi" w:cstheme="minorHAnsi"/>
          <w:i/>
          <w:iCs/>
        </w:rPr>
        <w:t>Nat</w:t>
      </w:r>
      <w:r w:rsidR="00671E8B">
        <w:rPr>
          <w:rFonts w:asciiTheme="minorHAnsi" w:eastAsiaTheme="minorHAnsi" w:hAnsiTheme="minorHAnsi" w:cstheme="minorHAnsi"/>
          <w:i/>
          <w:iCs/>
        </w:rPr>
        <w:t>ure</w:t>
      </w:r>
      <w:r w:rsidRPr="00AA1946">
        <w:rPr>
          <w:rFonts w:asciiTheme="minorHAnsi" w:eastAsiaTheme="minorHAnsi" w:hAnsiTheme="minorHAnsi" w:cstheme="minorHAnsi"/>
          <w:i/>
          <w:iCs/>
        </w:rPr>
        <w:t xml:space="preserve"> Genet</w:t>
      </w:r>
      <w:r w:rsidR="00671E8B">
        <w:rPr>
          <w:rFonts w:asciiTheme="minorHAnsi" w:eastAsiaTheme="minorHAnsi" w:hAnsiTheme="minorHAnsi" w:cstheme="minorHAnsi"/>
          <w:i/>
          <w:iCs/>
        </w:rPr>
        <w:t>ics</w:t>
      </w:r>
      <w:r w:rsidRPr="00AA1946">
        <w:rPr>
          <w:rFonts w:asciiTheme="minorHAnsi" w:eastAsiaTheme="minorHAnsi" w:hAnsiTheme="minorHAnsi" w:cstheme="minorHAnsi"/>
          <w:i/>
          <w:iCs/>
        </w:rPr>
        <w:t>.</w:t>
      </w:r>
      <w:r w:rsidRPr="00AA1946">
        <w:rPr>
          <w:rFonts w:asciiTheme="minorHAnsi" w:eastAsiaTheme="minorHAnsi" w:hAnsiTheme="minorHAnsi" w:cstheme="minorHAnsi"/>
        </w:rPr>
        <w:t xml:space="preserve"> </w:t>
      </w:r>
      <w:r w:rsidRPr="00AA1946">
        <w:rPr>
          <w:rFonts w:asciiTheme="minorHAnsi" w:eastAsiaTheme="minorHAnsi" w:hAnsiTheme="minorHAnsi" w:cstheme="minorHAnsi"/>
          <w:b/>
          <w:bCs/>
        </w:rPr>
        <w:t>25,</w:t>
      </w:r>
      <w:r w:rsidRPr="00AA1946">
        <w:rPr>
          <w:rFonts w:asciiTheme="minorHAnsi" w:eastAsiaTheme="minorHAnsi" w:hAnsiTheme="minorHAnsi" w:cstheme="minorHAnsi"/>
        </w:rPr>
        <w:t xml:space="preserve"> 25–29 (2000).</w:t>
      </w:r>
    </w:p>
    <w:p w14:paraId="559CE3C9" w14:textId="1788453C" w:rsidR="009F661E" w:rsidRPr="00AA1946" w:rsidRDefault="009F661E" w:rsidP="002A2842">
      <w:pPr>
        <w:autoSpaceDE w:val="0"/>
        <w:autoSpaceDN w:val="0"/>
        <w:adjustRightInd w:val="0"/>
        <w:jc w:val="both"/>
        <w:rPr>
          <w:rFonts w:asciiTheme="minorHAnsi" w:eastAsiaTheme="minorHAnsi" w:hAnsiTheme="minorHAnsi" w:cstheme="minorHAnsi"/>
        </w:rPr>
      </w:pPr>
      <w:r w:rsidRPr="00AA1946">
        <w:rPr>
          <w:rFonts w:asciiTheme="minorHAnsi" w:eastAsiaTheme="minorHAnsi" w:hAnsiTheme="minorHAnsi" w:cstheme="minorHAnsi"/>
        </w:rPr>
        <w:t>23.</w:t>
      </w:r>
      <w:r w:rsidRPr="00AA1946">
        <w:rPr>
          <w:rFonts w:asciiTheme="minorHAnsi" w:eastAsiaTheme="minorHAnsi" w:hAnsiTheme="minorHAnsi" w:cstheme="minorHAnsi"/>
        </w:rPr>
        <w:tab/>
      </w:r>
      <w:proofErr w:type="spellStart"/>
      <w:r w:rsidRPr="00AA1946">
        <w:rPr>
          <w:rFonts w:asciiTheme="minorHAnsi" w:eastAsiaTheme="minorHAnsi" w:hAnsiTheme="minorHAnsi" w:cstheme="minorHAnsi"/>
        </w:rPr>
        <w:t>Boeva</w:t>
      </w:r>
      <w:proofErr w:type="spellEnd"/>
      <w:r w:rsidRPr="00AA1946">
        <w:rPr>
          <w:rFonts w:asciiTheme="minorHAnsi" w:eastAsiaTheme="minorHAnsi" w:hAnsiTheme="minorHAnsi" w:cstheme="minorHAnsi"/>
        </w:rPr>
        <w:t xml:space="preserve">, V. Analysis of Genomic Sequence Motifs for Deciphering Transcription Factor Binding and Transcriptional Regulation in Eukaryotic Cells. </w:t>
      </w:r>
      <w:r w:rsidRPr="00AA1946">
        <w:rPr>
          <w:rFonts w:asciiTheme="minorHAnsi" w:eastAsiaTheme="minorHAnsi" w:hAnsiTheme="minorHAnsi" w:cstheme="minorHAnsi"/>
          <w:i/>
          <w:iCs/>
        </w:rPr>
        <w:t>Front</w:t>
      </w:r>
      <w:r w:rsidR="00671E8B">
        <w:rPr>
          <w:rFonts w:asciiTheme="minorHAnsi" w:eastAsiaTheme="minorHAnsi" w:hAnsiTheme="minorHAnsi" w:cstheme="minorHAnsi"/>
          <w:i/>
          <w:iCs/>
        </w:rPr>
        <w:t>iers in</w:t>
      </w:r>
      <w:r w:rsidRPr="00AA1946">
        <w:rPr>
          <w:rFonts w:asciiTheme="minorHAnsi" w:eastAsiaTheme="minorHAnsi" w:hAnsiTheme="minorHAnsi" w:cstheme="minorHAnsi"/>
          <w:i/>
          <w:iCs/>
        </w:rPr>
        <w:t xml:space="preserve"> Genet</w:t>
      </w:r>
      <w:r w:rsidR="00671E8B">
        <w:rPr>
          <w:rFonts w:asciiTheme="minorHAnsi" w:eastAsiaTheme="minorHAnsi" w:hAnsiTheme="minorHAnsi" w:cstheme="minorHAnsi"/>
          <w:i/>
          <w:iCs/>
        </w:rPr>
        <w:t>ics</w:t>
      </w:r>
      <w:r w:rsidRPr="00AA1946">
        <w:rPr>
          <w:rFonts w:asciiTheme="minorHAnsi" w:eastAsiaTheme="minorHAnsi" w:hAnsiTheme="minorHAnsi" w:cstheme="minorHAnsi"/>
          <w:i/>
          <w:iCs/>
        </w:rPr>
        <w:t>.</w:t>
      </w:r>
      <w:r w:rsidRPr="00AA1946">
        <w:rPr>
          <w:rFonts w:asciiTheme="minorHAnsi" w:eastAsiaTheme="minorHAnsi" w:hAnsiTheme="minorHAnsi" w:cstheme="minorHAnsi"/>
        </w:rPr>
        <w:t xml:space="preserve"> </w:t>
      </w:r>
      <w:r w:rsidRPr="00AA1946">
        <w:rPr>
          <w:rFonts w:asciiTheme="minorHAnsi" w:eastAsiaTheme="minorHAnsi" w:hAnsiTheme="minorHAnsi" w:cstheme="minorHAnsi"/>
          <w:b/>
          <w:bCs/>
        </w:rPr>
        <w:t>7,</w:t>
      </w:r>
      <w:r w:rsidRPr="00AA1946">
        <w:rPr>
          <w:rFonts w:asciiTheme="minorHAnsi" w:eastAsiaTheme="minorHAnsi" w:hAnsiTheme="minorHAnsi" w:cstheme="minorHAnsi"/>
        </w:rPr>
        <w:t xml:space="preserve"> 24 (2016).</w:t>
      </w:r>
    </w:p>
    <w:p w14:paraId="49370837" w14:textId="701B2864" w:rsidR="009F661E" w:rsidRPr="009F661E" w:rsidRDefault="009F661E" w:rsidP="002A2842">
      <w:pPr>
        <w:autoSpaceDE w:val="0"/>
        <w:autoSpaceDN w:val="0"/>
        <w:adjustRightInd w:val="0"/>
        <w:jc w:val="both"/>
        <w:rPr>
          <w:rFonts w:eastAsiaTheme="minorHAnsi"/>
        </w:rPr>
      </w:pPr>
    </w:p>
    <w:p w14:paraId="1429D9DA" w14:textId="3084D7D0" w:rsidR="009F661E" w:rsidRPr="009F661E" w:rsidRDefault="009F661E" w:rsidP="002A2842">
      <w:pPr>
        <w:autoSpaceDE w:val="0"/>
        <w:autoSpaceDN w:val="0"/>
        <w:adjustRightInd w:val="0"/>
        <w:jc w:val="both"/>
        <w:rPr>
          <w:rFonts w:eastAsiaTheme="minorHAnsi"/>
        </w:rPr>
      </w:pPr>
    </w:p>
    <w:p w14:paraId="1F8CF421" w14:textId="30F42497" w:rsidR="00AE1EF9" w:rsidRPr="007B65B0" w:rsidRDefault="00AE1EF9" w:rsidP="00CB42E3">
      <w:pPr>
        <w:autoSpaceDE w:val="0"/>
        <w:autoSpaceDN w:val="0"/>
        <w:adjustRightInd w:val="0"/>
        <w:jc w:val="both"/>
        <w:rPr>
          <w:rFonts w:ascii="Calibri" w:hAnsi="Calibri" w:cs="Calibri"/>
          <w:color w:val="000000"/>
        </w:rPr>
      </w:pPr>
    </w:p>
    <w:p w14:paraId="7D7E603D" w14:textId="77777777" w:rsidR="00AE1EF9" w:rsidRPr="007B65B0" w:rsidRDefault="00AE1EF9" w:rsidP="00CB42E3">
      <w:pPr>
        <w:autoSpaceDE w:val="0"/>
        <w:autoSpaceDN w:val="0"/>
        <w:adjustRightInd w:val="0"/>
        <w:jc w:val="both"/>
        <w:rPr>
          <w:rFonts w:ascii="Calibri" w:hAnsi="Calibri" w:cs="Calibri"/>
        </w:rPr>
      </w:pPr>
    </w:p>
    <w:p w14:paraId="006BE2AC" w14:textId="508E0D8A" w:rsidR="00AE1EF9" w:rsidRPr="007B65B0" w:rsidRDefault="00AE1EF9" w:rsidP="00CB42E3">
      <w:pPr>
        <w:autoSpaceDE w:val="0"/>
        <w:autoSpaceDN w:val="0"/>
        <w:adjustRightInd w:val="0"/>
        <w:jc w:val="both"/>
        <w:rPr>
          <w:rFonts w:ascii="Calibri" w:hAnsi="Calibri" w:cs="Calibri"/>
        </w:rPr>
      </w:pPr>
    </w:p>
    <w:sectPr w:rsidR="00AE1EF9" w:rsidRPr="007B65B0" w:rsidSect="007B65B0">
      <w:footnotePr>
        <w:pos w:val="beneathText"/>
      </w:footnotePr>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B76B8" w14:textId="77777777" w:rsidR="00EE06F3" w:rsidRDefault="00EE06F3" w:rsidP="002033A0">
      <w:r>
        <w:separator/>
      </w:r>
    </w:p>
  </w:endnote>
  <w:endnote w:type="continuationSeparator" w:id="0">
    <w:p w14:paraId="7C1FFDAF" w14:textId="77777777" w:rsidR="00EE06F3" w:rsidRDefault="00EE06F3" w:rsidP="0020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9E929" w14:textId="77777777" w:rsidR="00EE06F3" w:rsidRDefault="00EE06F3" w:rsidP="002033A0">
      <w:r>
        <w:separator/>
      </w:r>
    </w:p>
  </w:footnote>
  <w:footnote w:type="continuationSeparator" w:id="0">
    <w:p w14:paraId="14FC9868" w14:textId="77777777" w:rsidR="00EE06F3" w:rsidRDefault="00EE06F3" w:rsidP="00203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390C"/>
    <w:multiLevelType w:val="hybridMultilevel"/>
    <w:tmpl w:val="7D1C26E8"/>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1" w15:restartNumberingAfterBreak="0">
    <w:nsid w:val="0A075924"/>
    <w:multiLevelType w:val="hybridMultilevel"/>
    <w:tmpl w:val="F36AE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0D2C3B"/>
    <w:multiLevelType w:val="multilevel"/>
    <w:tmpl w:val="8872089E"/>
    <w:lvl w:ilvl="0">
      <w:start w:val="1"/>
      <w:numFmt w:val="lowerLetter"/>
      <w:lvlText w:val="%1)"/>
      <w:lvlJc w:val="left"/>
      <w:pPr>
        <w:ind w:left="630" w:hanging="360"/>
      </w:pPr>
      <w:rPr>
        <w:rFonts w:asciiTheme="minorHAnsi" w:eastAsiaTheme="minorHAnsi" w:hAnsiTheme="minorHAnsi" w:cstheme="minorBidi"/>
      </w:rPr>
    </w:lvl>
    <w:lvl w:ilvl="1">
      <w:start w:val="1"/>
      <w:numFmt w:val="lowerLetter"/>
      <w:lvlText w:val="%2)"/>
      <w:lvlJc w:val="left"/>
      <w:pPr>
        <w:ind w:left="990" w:hanging="360"/>
      </w:pPr>
      <w:rPr>
        <w:rFonts w:hint="default"/>
        <w:b/>
      </w:rPr>
    </w:lvl>
    <w:lvl w:ilvl="2">
      <w:start w:val="1"/>
      <w:numFmt w:val="lowerRoman"/>
      <w:lvlText w:val="%3)"/>
      <w:lvlJc w:val="left"/>
      <w:pPr>
        <w:ind w:left="1350" w:hanging="360"/>
      </w:pPr>
      <w:rPr>
        <w:rFonts w:hint="default"/>
        <w:b/>
      </w:rPr>
    </w:lvl>
    <w:lvl w:ilvl="3">
      <w:start w:val="1"/>
      <w:numFmt w:val="decimal"/>
      <w:lvlText w:val="(%4)"/>
      <w:lvlJc w:val="left"/>
      <w:pPr>
        <w:ind w:left="1710" w:hanging="360"/>
      </w:pPr>
      <w:rPr>
        <w:rFonts w:hint="default"/>
        <w:b/>
      </w:rPr>
    </w:lvl>
    <w:lvl w:ilvl="4">
      <w:start w:val="1"/>
      <w:numFmt w:val="lowerLetter"/>
      <w:lvlText w:val="(%5)"/>
      <w:lvlJc w:val="left"/>
      <w:pPr>
        <w:ind w:left="2070" w:hanging="360"/>
      </w:pPr>
      <w:rPr>
        <w:rFonts w:hint="default"/>
        <w:b/>
      </w:rPr>
    </w:lvl>
    <w:lvl w:ilvl="5">
      <w:start w:val="1"/>
      <w:numFmt w:val="lowerRoman"/>
      <w:lvlText w:val="(%6)"/>
      <w:lvlJc w:val="left"/>
      <w:pPr>
        <w:ind w:left="2430" w:hanging="360"/>
      </w:pPr>
      <w:rPr>
        <w:rFonts w:hint="default"/>
        <w:b/>
      </w:rPr>
    </w:lvl>
    <w:lvl w:ilvl="6">
      <w:start w:val="1"/>
      <w:numFmt w:val="decimal"/>
      <w:lvlText w:val="%7."/>
      <w:lvlJc w:val="left"/>
      <w:pPr>
        <w:ind w:left="2790" w:hanging="360"/>
      </w:pPr>
      <w:rPr>
        <w:rFonts w:hint="default"/>
        <w:b/>
      </w:rPr>
    </w:lvl>
    <w:lvl w:ilvl="7">
      <w:start w:val="1"/>
      <w:numFmt w:val="lowerLetter"/>
      <w:lvlText w:val="%8."/>
      <w:lvlJc w:val="left"/>
      <w:pPr>
        <w:ind w:left="3150" w:hanging="360"/>
      </w:pPr>
      <w:rPr>
        <w:rFonts w:hint="default"/>
        <w:b/>
      </w:rPr>
    </w:lvl>
    <w:lvl w:ilvl="8">
      <w:start w:val="1"/>
      <w:numFmt w:val="lowerRoman"/>
      <w:lvlText w:val="%9."/>
      <w:lvlJc w:val="left"/>
      <w:pPr>
        <w:ind w:left="3510" w:hanging="360"/>
      </w:pPr>
      <w:rPr>
        <w:rFonts w:hint="default"/>
        <w:b/>
      </w:rPr>
    </w:lvl>
  </w:abstractNum>
  <w:abstractNum w:abstractNumId="3" w15:restartNumberingAfterBreak="0">
    <w:nsid w:val="21296254"/>
    <w:multiLevelType w:val="multilevel"/>
    <w:tmpl w:val="FDD432F0"/>
    <w:lvl w:ilvl="0">
      <w:start w:val="1"/>
      <w:numFmt w:val="decimal"/>
      <w:lvlText w:val="%1."/>
      <w:lvlJc w:val="left"/>
      <w:pPr>
        <w:ind w:left="630" w:hanging="360"/>
      </w:pPr>
      <w:rPr>
        <w:rFonts w:hint="default"/>
      </w:rPr>
    </w:lvl>
    <w:lvl w:ilvl="1">
      <w:start w:val="1"/>
      <w:numFmt w:val="decimal"/>
      <w:lvlText w:val="%2."/>
      <w:lvlJc w:val="left"/>
      <w:pPr>
        <w:ind w:left="63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4" w15:restartNumberingAfterBreak="0">
    <w:nsid w:val="216A1DFF"/>
    <w:multiLevelType w:val="hybridMultilevel"/>
    <w:tmpl w:val="D44612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2527A6"/>
    <w:multiLevelType w:val="hybridMultilevel"/>
    <w:tmpl w:val="A778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819A3"/>
    <w:multiLevelType w:val="hybridMultilevel"/>
    <w:tmpl w:val="AC083B8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28B305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4B6117"/>
    <w:multiLevelType w:val="hybridMultilevel"/>
    <w:tmpl w:val="13109F8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814D8"/>
    <w:multiLevelType w:val="multilevel"/>
    <w:tmpl w:val="BEC06A1C"/>
    <w:lvl w:ilvl="0">
      <w:start w:val="1"/>
      <w:numFmt w:val="decimal"/>
      <w:lvlText w:val="%1)"/>
      <w:lvlJc w:val="left"/>
      <w:pPr>
        <w:ind w:left="360" w:hanging="360"/>
      </w:pPr>
      <w:rPr>
        <w:rFonts w:hint="default"/>
      </w:rPr>
    </w:lvl>
    <w:lvl w:ilvl="1">
      <w:start w:val="1"/>
      <w:numFmt w:val="decimal"/>
      <w:lvlText w:val="%2."/>
      <w:lvlJc w:val="left"/>
      <w:pPr>
        <w:ind w:left="63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3B4180E"/>
    <w:multiLevelType w:val="multilevel"/>
    <w:tmpl w:val="BF78F13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40F2ABD"/>
    <w:multiLevelType w:val="hybridMultilevel"/>
    <w:tmpl w:val="5DCA6E42"/>
    <w:lvl w:ilvl="0" w:tplc="433A6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732C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D41FA5"/>
    <w:multiLevelType w:val="multilevel"/>
    <w:tmpl w:val="8B303A52"/>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A9735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3A0472"/>
    <w:multiLevelType w:val="hybridMultilevel"/>
    <w:tmpl w:val="E820D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96786"/>
    <w:multiLevelType w:val="hybridMultilevel"/>
    <w:tmpl w:val="E8B28F68"/>
    <w:lvl w:ilvl="0" w:tplc="EAE4BDFC">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292E40"/>
    <w:multiLevelType w:val="multilevel"/>
    <w:tmpl w:val="38CAECC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6A9404CF"/>
    <w:multiLevelType w:val="multilevel"/>
    <w:tmpl w:val="FDD432F0"/>
    <w:lvl w:ilvl="0">
      <w:start w:val="1"/>
      <w:numFmt w:val="decimal"/>
      <w:lvlText w:val="%1."/>
      <w:lvlJc w:val="left"/>
      <w:pPr>
        <w:ind w:left="630" w:hanging="360"/>
      </w:pPr>
      <w:rPr>
        <w:rFonts w:hint="default"/>
      </w:rPr>
    </w:lvl>
    <w:lvl w:ilvl="1">
      <w:start w:val="1"/>
      <w:numFmt w:val="decimal"/>
      <w:lvlText w:val="%2."/>
      <w:lvlJc w:val="left"/>
      <w:pPr>
        <w:ind w:left="63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20" w15:restartNumberingAfterBreak="0">
    <w:nsid w:val="718C516A"/>
    <w:multiLevelType w:val="multilevel"/>
    <w:tmpl w:val="92AE92D2"/>
    <w:lvl w:ilvl="0">
      <w:start w:val="1"/>
      <w:numFmt w:val="decimal"/>
      <w:lvlText w:val="%1."/>
      <w:lvlJc w:val="left"/>
      <w:pPr>
        <w:ind w:left="360" w:hanging="360"/>
      </w:pPr>
      <w:rPr>
        <w:rFonts w:hint="default"/>
      </w:rPr>
    </w:lvl>
    <w:lvl w:ilvl="1">
      <w:start w:val="1"/>
      <w:numFmt w:val="decimal"/>
      <w:lvlText w:val="%2."/>
      <w:lvlJc w:val="left"/>
      <w:pPr>
        <w:ind w:left="63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3F830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6D3ED2"/>
    <w:multiLevelType w:val="multilevel"/>
    <w:tmpl w:val="6054F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015187"/>
    <w:multiLevelType w:val="hybridMultilevel"/>
    <w:tmpl w:val="1C16B70E"/>
    <w:lvl w:ilvl="0" w:tplc="0409000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7"/>
  </w:num>
  <w:num w:numId="3">
    <w:abstractNumId w:val="12"/>
  </w:num>
  <w:num w:numId="4">
    <w:abstractNumId w:val="23"/>
  </w:num>
  <w:num w:numId="5">
    <w:abstractNumId w:val="16"/>
  </w:num>
  <w:num w:numId="6">
    <w:abstractNumId w:val="20"/>
  </w:num>
  <w:num w:numId="7">
    <w:abstractNumId w:val="8"/>
  </w:num>
  <w:num w:numId="8">
    <w:abstractNumId w:val="5"/>
  </w:num>
  <w:num w:numId="9">
    <w:abstractNumId w:val="4"/>
  </w:num>
  <w:num w:numId="10">
    <w:abstractNumId w:val="0"/>
  </w:num>
  <w:num w:numId="11">
    <w:abstractNumId w:val="1"/>
  </w:num>
  <w:num w:numId="12">
    <w:abstractNumId w:val="6"/>
  </w:num>
  <w:num w:numId="13">
    <w:abstractNumId w:val="3"/>
  </w:num>
  <w:num w:numId="14">
    <w:abstractNumId w:val="10"/>
  </w:num>
  <w:num w:numId="15">
    <w:abstractNumId w:val="19"/>
  </w:num>
  <w:num w:numId="16">
    <w:abstractNumId w:val="9"/>
  </w:num>
  <w:num w:numId="17">
    <w:abstractNumId w:val="11"/>
  </w:num>
  <w:num w:numId="18">
    <w:abstractNumId w:val="21"/>
  </w:num>
  <w:num w:numId="19">
    <w:abstractNumId w:val="18"/>
  </w:num>
  <w:num w:numId="20">
    <w:abstractNumId w:val="7"/>
  </w:num>
  <w:num w:numId="21">
    <w:abstractNumId w:val="14"/>
  </w:num>
  <w:num w:numId="22">
    <w:abstractNumId w:val="13"/>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01"/>
    <w:rsid w:val="00021A5C"/>
    <w:rsid w:val="00041269"/>
    <w:rsid w:val="00057460"/>
    <w:rsid w:val="000735A2"/>
    <w:rsid w:val="00084764"/>
    <w:rsid w:val="00086C80"/>
    <w:rsid w:val="000939EF"/>
    <w:rsid w:val="000A2C9D"/>
    <w:rsid w:val="000B5958"/>
    <w:rsid w:val="000B633A"/>
    <w:rsid w:val="000C2018"/>
    <w:rsid w:val="000C5A08"/>
    <w:rsid w:val="000D0EA7"/>
    <w:rsid w:val="000F0BE0"/>
    <w:rsid w:val="000F0D64"/>
    <w:rsid w:val="000F5B84"/>
    <w:rsid w:val="000F6729"/>
    <w:rsid w:val="000F6739"/>
    <w:rsid w:val="00100E6F"/>
    <w:rsid w:val="00102E3C"/>
    <w:rsid w:val="0010589E"/>
    <w:rsid w:val="00105E54"/>
    <w:rsid w:val="00111610"/>
    <w:rsid w:val="0011320B"/>
    <w:rsid w:val="00123C71"/>
    <w:rsid w:val="00125475"/>
    <w:rsid w:val="001330E3"/>
    <w:rsid w:val="00135229"/>
    <w:rsid w:val="0013630B"/>
    <w:rsid w:val="00137E7E"/>
    <w:rsid w:val="00152F71"/>
    <w:rsid w:val="00154AFC"/>
    <w:rsid w:val="00176D37"/>
    <w:rsid w:val="00177A3B"/>
    <w:rsid w:val="00177A5D"/>
    <w:rsid w:val="00185D20"/>
    <w:rsid w:val="00191B47"/>
    <w:rsid w:val="001A01A2"/>
    <w:rsid w:val="001A11DF"/>
    <w:rsid w:val="001A5D1D"/>
    <w:rsid w:val="001A764E"/>
    <w:rsid w:val="001B3256"/>
    <w:rsid w:val="001C2069"/>
    <w:rsid w:val="001C2B11"/>
    <w:rsid w:val="001D70A9"/>
    <w:rsid w:val="001E17CD"/>
    <w:rsid w:val="001E5ADF"/>
    <w:rsid w:val="001F0E14"/>
    <w:rsid w:val="001F1BA4"/>
    <w:rsid w:val="001F703E"/>
    <w:rsid w:val="002033A0"/>
    <w:rsid w:val="0021254D"/>
    <w:rsid w:val="002152B2"/>
    <w:rsid w:val="00223B77"/>
    <w:rsid w:val="00224638"/>
    <w:rsid w:val="00232BB9"/>
    <w:rsid w:val="00244326"/>
    <w:rsid w:val="002525A2"/>
    <w:rsid w:val="002813DB"/>
    <w:rsid w:val="002913A3"/>
    <w:rsid w:val="002A2192"/>
    <w:rsid w:val="002A2842"/>
    <w:rsid w:val="002A33D7"/>
    <w:rsid w:val="002A60BF"/>
    <w:rsid w:val="002B05D1"/>
    <w:rsid w:val="002B1B93"/>
    <w:rsid w:val="002B45AC"/>
    <w:rsid w:val="002D0656"/>
    <w:rsid w:val="002D126B"/>
    <w:rsid w:val="002D4275"/>
    <w:rsid w:val="002E172A"/>
    <w:rsid w:val="002F2D20"/>
    <w:rsid w:val="002F5FA7"/>
    <w:rsid w:val="00305B8A"/>
    <w:rsid w:val="00305C8F"/>
    <w:rsid w:val="00306C80"/>
    <w:rsid w:val="00316423"/>
    <w:rsid w:val="003170DF"/>
    <w:rsid w:val="0032098B"/>
    <w:rsid w:val="003220E0"/>
    <w:rsid w:val="00332F4B"/>
    <w:rsid w:val="0034232E"/>
    <w:rsid w:val="003453B0"/>
    <w:rsid w:val="00345E66"/>
    <w:rsid w:val="003503E3"/>
    <w:rsid w:val="0036207E"/>
    <w:rsid w:val="003656D2"/>
    <w:rsid w:val="00370018"/>
    <w:rsid w:val="003752B1"/>
    <w:rsid w:val="00375C35"/>
    <w:rsid w:val="00377F55"/>
    <w:rsid w:val="00382B30"/>
    <w:rsid w:val="00383A64"/>
    <w:rsid w:val="0039444D"/>
    <w:rsid w:val="00396939"/>
    <w:rsid w:val="003A4293"/>
    <w:rsid w:val="003B3E50"/>
    <w:rsid w:val="003B5626"/>
    <w:rsid w:val="003B72D1"/>
    <w:rsid w:val="003D1382"/>
    <w:rsid w:val="003E6187"/>
    <w:rsid w:val="003F139E"/>
    <w:rsid w:val="003F3927"/>
    <w:rsid w:val="00400E34"/>
    <w:rsid w:val="0043213B"/>
    <w:rsid w:val="0043702C"/>
    <w:rsid w:val="0046017A"/>
    <w:rsid w:val="00462FAC"/>
    <w:rsid w:val="00465FE6"/>
    <w:rsid w:val="00474C34"/>
    <w:rsid w:val="00475377"/>
    <w:rsid w:val="00490F59"/>
    <w:rsid w:val="00495ACA"/>
    <w:rsid w:val="00497470"/>
    <w:rsid w:val="004A0720"/>
    <w:rsid w:val="004A424D"/>
    <w:rsid w:val="004A730E"/>
    <w:rsid w:val="004A7DF0"/>
    <w:rsid w:val="004A7F9E"/>
    <w:rsid w:val="004B08CC"/>
    <w:rsid w:val="004C0C29"/>
    <w:rsid w:val="004C6C39"/>
    <w:rsid w:val="004E4EBB"/>
    <w:rsid w:val="004F5A5C"/>
    <w:rsid w:val="00500E39"/>
    <w:rsid w:val="005045EF"/>
    <w:rsid w:val="00517896"/>
    <w:rsid w:val="00522821"/>
    <w:rsid w:val="00526F2B"/>
    <w:rsid w:val="00527B43"/>
    <w:rsid w:val="005305E0"/>
    <w:rsid w:val="00535403"/>
    <w:rsid w:val="00561E64"/>
    <w:rsid w:val="0056602B"/>
    <w:rsid w:val="005715FE"/>
    <w:rsid w:val="00573D58"/>
    <w:rsid w:val="0057644B"/>
    <w:rsid w:val="00585FB0"/>
    <w:rsid w:val="00590C5B"/>
    <w:rsid w:val="00590F79"/>
    <w:rsid w:val="00592C08"/>
    <w:rsid w:val="005973B4"/>
    <w:rsid w:val="005A2224"/>
    <w:rsid w:val="005A25A1"/>
    <w:rsid w:val="005B0409"/>
    <w:rsid w:val="005B1D72"/>
    <w:rsid w:val="005B7018"/>
    <w:rsid w:val="005C32FD"/>
    <w:rsid w:val="005C58C4"/>
    <w:rsid w:val="005E6175"/>
    <w:rsid w:val="005E6899"/>
    <w:rsid w:val="005F03E3"/>
    <w:rsid w:val="005F05DF"/>
    <w:rsid w:val="005F3DDF"/>
    <w:rsid w:val="005F40B4"/>
    <w:rsid w:val="005F4DC8"/>
    <w:rsid w:val="00601001"/>
    <w:rsid w:val="00602970"/>
    <w:rsid w:val="00617DEB"/>
    <w:rsid w:val="0062370E"/>
    <w:rsid w:val="00636084"/>
    <w:rsid w:val="00657435"/>
    <w:rsid w:val="00660F0C"/>
    <w:rsid w:val="006651AF"/>
    <w:rsid w:val="00671E8B"/>
    <w:rsid w:val="00686910"/>
    <w:rsid w:val="006904FE"/>
    <w:rsid w:val="00692B9D"/>
    <w:rsid w:val="006A1626"/>
    <w:rsid w:val="006A2C0E"/>
    <w:rsid w:val="006A367A"/>
    <w:rsid w:val="006B2CC4"/>
    <w:rsid w:val="006B38E0"/>
    <w:rsid w:val="006C336D"/>
    <w:rsid w:val="006C6EBC"/>
    <w:rsid w:val="006D51E5"/>
    <w:rsid w:val="006D66DF"/>
    <w:rsid w:val="006F22D1"/>
    <w:rsid w:val="006F65D4"/>
    <w:rsid w:val="00700458"/>
    <w:rsid w:val="007011CB"/>
    <w:rsid w:val="007019B2"/>
    <w:rsid w:val="00702141"/>
    <w:rsid w:val="007112C4"/>
    <w:rsid w:val="007265BA"/>
    <w:rsid w:val="00726FD2"/>
    <w:rsid w:val="0073477C"/>
    <w:rsid w:val="007354D6"/>
    <w:rsid w:val="00741EF2"/>
    <w:rsid w:val="00746C12"/>
    <w:rsid w:val="007536A0"/>
    <w:rsid w:val="00756D6A"/>
    <w:rsid w:val="00763D4B"/>
    <w:rsid w:val="00770814"/>
    <w:rsid w:val="007708EA"/>
    <w:rsid w:val="0077542B"/>
    <w:rsid w:val="00780D53"/>
    <w:rsid w:val="00781F6C"/>
    <w:rsid w:val="00786BB3"/>
    <w:rsid w:val="00794258"/>
    <w:rsid w:val="007B067E"/>
    <w:rsid w:val="007B65B0"/>
    <w:rsid w:val="007C01E5"/>
    <w:rsid w:val="007C10EC"/>
    <w:rsid w:val="007C5B7C"/>
    <w:rsid w:val="007D14D4"/>
    <w:rsid w:val="007E7F17"/>
    <w:rsid w:val="007F12A5"/>
    <w:rsid w:val="007F4CDC"/>
    <w:rsid w:val="007F5615"/>
    <w:rsid w:val="008021B6"/>
    <w:rsid w:val="00813A67"/>
    <w:rsid w:val="008213E4"/>
    <w:rsid w:val="0082437A"/>
    <w:rsid w:val="00826FB5"/>
    <w:rsid w:val="00827126"/>
    <w:rsid w:val="00831490"/>
    <w:rsid w:val="00833396"/>
    <w:rsid w:val="00835574"/>
    <w:rsid w:val="0083638B"/>
    <w:rsid w:val="008401E9"/>
    <w:rsid w:val="008459EF"/>
    <w:rsid w:val="008506E2"/>
    <w:rsid w:val="008539A1"/>
    <w:rsid w:val="00866610"/>
    <w:rsid w:val="0088012C"/>
    <w:rsid w:val="00887B02"/>
    <w:rsid w:val="008B2930"/>
    <w:rsid w:val="008B3C33"/>
    <w:rsid w:val="008C0A49"/>
    <w:rsid w:val="008C5C98"/>
    <w:rsid w:val="008D1A87"/>
    <w:rsid w:val="00902C16"/>
    <w:rsid w:val="009072C6"/>
    <w:rsid w:val="00914A34"/>
    <w:rsid w:val="009307D8"/>
    <w:rsid w:val="00931091"/>
    <w:rsid w:val="00945A75"/>
    <w:rsid w:val="009506A2"/>
    <w:rsid w:val="00954E4D"/>
    <w:rsid w:val="00955B49"/>
    <w:rsid w:val="00956987"/>
    <w:rsid w:val="0096653A"/>
    <w:rsid w:val="009763C8"/>
    <w:rsid w:val="009847A9"/>
    <w:rsid w:val="009979C2"/>
    <w:rsid w:val="00997D6D"/>
    <w:rsid w:val="009A1AC4"/>
    <w:rsid w:val="009A7671"/>
    <w:rsid w:val="009B3DA0"/>
    <w:rsid w:val="009D56A1"/>
    <w:rsid w:val="009E47A6"/>
    <w:rsid w:val="009E48E9"/>
    <w:rsid w:val="009F3C8F"/>
    <w:rsid w:val="009F661E"/>
    <w:rsid w:val="00A0001A"/>
    <w:rsid w:val="00A14941"/>
    <w:rsid w:val="00A20A53"/>
    <w:rsid w:val="00A22503"/>
    <w:rsid w:val="00A31019"/>
    <w:rsid w:val="00A412E2"/>
    <w:rsid w:val="00A41BEE"/>
    <w:rsid w:val="00A45C99"/>
    <w:rsid w:val="00A46C20"/>
    <w:rsid w:val="00A539A2"/>
    <w:rsid w:val="00A72D38"/>
    <w:rsid w:val="00A90323"/>
    <w:rsid w:val="00A93C49"/>
    <w:rsid w:val="00A97CE6"/>
    <w:rsid w:val="00AA1946"/>
    <w:rsid w:val="00AA6D44"/>
    <w:rsid w:val="00AC22F7"/>
    <w:rsid w:val="00AC62B3"/>
    <w:rsid w:val="00AD3E68"/>
    <w:rsid w:val="00AD5E7F"/>
    <w:rsid w:val="00AE1EF9"/>
    <w:rsid w:val="00AF64D8"/>
    <w:rsid w:val="00B0692F"/>
    <w:rsid w:val="00B127B8"/>
    <w:rsid w:val="00B1716A"/>
    <w:rsid w:val="00B23B7F"/>
    <w:rsid w:val="00B37ABF"/>
    <w:rsid w:val="00B85836"/>
    <w:rsid w:val="00BA2E84"/>
    <w:rsid w:val="00BC0235"/>
    <w:rsid w:val="00BC1CA3"/>
    <w:rsid w:val="00BD0B1D"/>
    <w:rsid w:val="00BD1763"/>
    <w:rsid w:val="00BD312E"/>
    <w:rsid w:val="00BD39D3"/>
    <w:rsid w:val="00BF2A71"/>
    <w:rsid w:val="00BF2BF5"/>
    <w:rsid w:val="00BF3841"/>
    <w:rsid w:val="00BF5A9C"/>
    <w:rsid w:val="00BF74A4"/>
    <w:rsid w:val="00C04E7A"/>
    <w:rsid w:val="00C159C5"/>
    <w:rsid w:val="00C315DD"/>
    <w:rsid w:val="00C37B8B"/>
    <w:rsid w:val="00C442F2"/>
    <w:rsid w:val="00C475AB"/>
    <w:rsid w:val="00C54D5D"/>
    <w:rsid w:val="00C55723"/>
    <w:rsid w:val="00C6279F"/>
    <w:rsid w:val="00C7167A"/>
    <w:rsid w:val="00C821B6"/>
    <w:rsid w:val="00C8433C"/>
    <w:rsid w:val="00C93CCD"/>
    <w:rsid w:val="00C9527A"/>
    <w:rsid w:val="00CA3139"/>
    <w:rsid w:val="00CA529A"/>
    <w:rsid w:val="00CB42E3"/>
    <w:rsid w:val="00CD3514"/>
    <w:rsid w:val="00CF1822"/>
    <w:rsid w:val="00CF376F"/>
    <w:rsid w:val="00D00E2D"/>
    <w:rsid w:val="00D01B86"/>
    <w:rsid w:val="00D1287F"/>
    <w:rsid w:val="00D21642"/>
    <w:rsid w:val="00D26C3E"/>
    <w:rsid w:val="00D35F8F"/>
    <w:rsid w:val="00D3705F"/>
    <w:rsid w:val="00D3760A"/>
    <w:rsid w:val="00D407FB"/>
    <w:rsid w:val="00D51B39"/>
    <w:rsid w:val="00D5279D"/>
    <w:rsid w:val="00D7150A"/>
    <w:rsid w:val="00D716BF"/>
    <w:rsid w:val="00D722C9"/>
    <w:rsid w:val="00D852DF"/>
    <w:rsid w:val="00D879D8"/>
    <w:rsid w:val="00D9097B"/>
    <w:rsid w:val="00D90DEE"/>
    <w:rsid w:val="00D94193"/>
    <w:rsid w:val="00D95B4C"/>
    <w:rsid w:val="00DA4D1F"/>
    <w:rsid w:val="00DB3ADD"/>
    <w:rsid w:val="00DB4561"/>
    <w:rsid w:val="00DB5E5C"/>
    <w:rsid w:val="00DB6163"/>
    <w:rsid w:val="00DB697E"/>
    <w:rsid w:val="00DC6FE5"/>
    <w:rsid w:val="00DF1607"/>
    <w:rsid w:val="00DF34BB"/>
    <w:rsid w:val="00DF6617"/>
    <w:rsid w:val="00E07ACC"/>
    <w:rsid w:val="00E11E74"/>
    <w:rsid w:val="00E15DE5"/>
    <w:rsid w:val="00E17251"/>
    <w:rsid w:val="00E37A92"/>
    <w:rsid w:val="00E5206C"/>
    <w:rsid w:val="00E52A32"/>
    <w:rsid w:val="00E62FE7"/>
    <w:rsid w:val="00E648BB"/>
    <w:rsid w:val="00E65392"/>
    <w:rsid w:val="00E67270"/>
    <w:rsid w:val="00E749E2"/>
    <w:rsid w:val="00E8174D"/>
    <w:rsid w:val="00E81D8E"/>
    <w:rsid w:val="00E84961"/>
    <w:rsid w:val="00E85109"/>
    <w:rsid w:val="00E900A1"/>
    <w:rsid w:val="00E961C8"/>
    <w:rsid w:val="00E96A0B"/>
    <w:rsid w:val="00EA030D"/>
    <w:rsid w:val="00EA2FA3"/>
    <w:rsid w:val="00EA728C"/>
    <w:rsid w:val="00EA754C"/>
    <w:rsid w:val="00EB1A4D"/>
    <w:rsid w:val="00EB47F6"/>
    <w:rsid w:val="00EB6ECA"/>
    <w:rsid w:val="00EC23EF"/>
    <w:rsid w:val="00EC38AB"/>
    <w:rsid w:val="00EC7114"/>
    <w:rsid w:val="00ED6657"/>
    <w:rsid w:val="00EE06F3"/>
    <w:rsid w:val="00EF23CF"/>
    <w:rsid w:val="00F010A9"/>
    <w:rsid w:val="00F12FD9"/>
    <w:rsid w:val="00F15771"/>
    <w:rsid w:val="00F16059"/>
    <w:rsid w:val="00F16CB8"/>
    <w:rsid w:val="00F16FC4"/>
    <w:rsid w:val="00F170CC"/>
    <w:rsid w:val="00F40CA4"/>
    <w:rsid w:val="00F47F42"/>
    <w:rsid w:val="00F50653"/>
    <w:rsid w:val="00F540B6"/>
    <w:rsid w:val="00F62253"/>
    <w:rsid w:val="00F62969"/>
    <w:rsid w:val="00F67150"/>
    <w:rsid w:val="00F81F55"/>
    <w:rsid w:val="00F8470E"/>
    <w:rsid w:val="00F86A54"/>
    <w:rsid w:val="00F91047"/>
    <w:rsid w:val="00FA028C"/>
    <w:rsid w:val="00FA187B"/>
    <w:rsid w:val="00FA3E77"/>
    <w:rsid w:val="00FB02D0"/>
    <w:rsid w:val="00FD6053"/>
    <w:rsid w:val="00FF3DC5"/>
    <w:rsid w:val="00FF425D"/>
    <w:rsid w:val="00FF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733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617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AFC"/>
    <w:pPr>
      <w:ind w:left="720"/>
      <w:contextualSpacing/>
    </w:pPr>
    <w:rPr>
      <w:rFonts w:asciiTheme="minorHAnsi" w:eastAsiaTheme="minorHAnsi" w:hAnsiTheme="minorHAnsi" w:cstheme="minorBidi"/>
    </w:rPr>
  </w:style>
  <w:style w:type="paragraph" w:styleId="NormalWeb">
    <w:name w:val="Normal (Web)"/>
    <w:basedOn w:val="Normal"/>
    <w:uiPriority w:val="99"/>
    <w:rsid w:val="006B38E0"/>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CommentReference">
    <w:name w:val="annotation reference"/>
    <w:basedOn w:val="DefaultParagraphFont"/>
    <w:uiPriority w:val="99"/>
    <w:semiHidden/>
    <w:unhideWhenUsed/>
    <w:rsid w:val="00AF64D8"/>
    <w:rPr>
      <w:sz w:val="16"/>
      <w:szCs w:val="16"/>
    </w:rPr>
  </w:style>
  <w:style w:type="paragraph" w:styleId="CommentText">
    <w:name w:val="annotation text"/>
    <w:basedOn w:val="Normal"/>
    <w:link w:val="CommentTextChar"/>
    <w:uiPriority w:val="99"/>
    <w:semiHidden/>
    <w:unhideWhenUsed/>
    <w:rsid w:val="00AF64D8"/>
    <w:rPr>
      <w:sz w:val="20"/>
      <w:szCs w:val="20"/>
    </w:rPr>
  </w:style>
  <w:style w:type="character" w:customStyle="1" w:styleId="CommentTextChar">
    <w:name w:val="Comment Text Char"/>
    <w:basedOn w:val="DefaultParagraphFont"/>
    <w:link w:val="CommentText"/>
    <w:uiPriority w:val="99"/>
    <w:semiHidden/>
    <w:rsid w:val="00AF64D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F64D8"/>
    <w:rPr>
      <w:sz w:val="18"/>
      <w:szCs w:val="18"/>
    </w:rPr>
  </w:style>
  <w:style w:type="character" w:customStyle="1" w:styleId="BalloonTextChar">
    <w:name w:val="Balloon Text Char"/>
    <w:basedOn w:val="DefaultParagraphFont"/>
    <w:link w:val="BalloonText"/>
    <w:uiPriority w:val="99"/>
    <w:semiHidden/>
    <w:rsid w:val="00AF64D8"/>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57435"/>
    <w:rPr>
      <w:b/>
      <w:bCs/>
    </w:rPr>
  </w:style>
  <w:style w:type="character" w:customStyle="1" w:styleId="CommentSubjectChar">
    <w:name w:val="Comment Subject Char"/>
    <w:basedOn w:val="CommentTextChar"/>
    <w:link w:val="CommentSubject"/>
    <w:uiPriority w:val="99"/>
    <w:semiHidden/>
    <w:rsid w:val="00657435"/>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0B5958"/>
  </w:style>
  <w:style w:type="paragraph" w:styleId="Revision">
    <w:name w:val="Revision"/>
    <w:hidden/>
    <w:uiPriority w:val="99"/>
    <w:semiHidden/>
    <w:rsid w:val="005F40B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033A0"/>
    <w:rPr>
      <w:sz w:val="20"/>
      <w:szCs w:val="20"/>
    </w:rPr>
  </w:style>
  <w:style w:type="character" w:customStyle="1" w:styleId="FootnoteTextChar">
    <w:name w:val="Footnote Text Char"/>
    <w:basedOn w:val="DefaultParagraphFont"/>
    <w:link w:val="FootnoteText"/>
    <w:uiPriority w:val="99"/>
    <w:semiHidden/>
    <w:rsid w:val="002033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33A0"/>
    <w:rPr>
      <w:vertAlign w:val="superscript"/>
    </w:rPr>
  </w:style>
  <w:style w:type="character" w:styleId="LineNumber">
    <w:name w:val="line number"/>
    <w:basedOn w:val="DefaultParagraphFont"/>
    <w:uiPriority w:val="99"/>
    <w:semiHidden/>
    <w:unhideWhenUsed/>
    <w:rsid w:val="00244326"/>
  </w:style>
  <w:style w:type="character" w:styleId="Hyperlink">
    <w:name w:val="Hyperlink"/>
    <w:basedOn w:val="DefaultParagraphFont"/>
    <w:uiPriority w:val="99"/>
    <w:unhideWhenUsed/>
    <w:rsid w:val="007B65B0"/>
    <w:rPr>
      <w:color w:val="0563C1" w:themeColor="hyperlink"/>
      <w:u w:val="single"/>
    </w:rPr>
  </w:style>
  <w:style w:type="character" w:customStyle="1" w:styleId="UnresolvedMention1">
    <w:name w:val="Unresolved Mention1"/>
    <w:basedOn w:val="DefaultParagraphFont"/>
    <w:uiPriority w:val="99"/>
    <w:rsid w:val="007B65B0"/>
    <w:rPr>
      <w:color w:val="605E5C"/>
      <w:shd w:val="clear" w:color="auto" w:fill="E1DFDD"/>
    </w:rPr>
  </w:style>
  <w:style w:type="character" w:styleId="FollowedHyperlink">
    <w:name w:val="FollowedHyperlink"/>
    <w:basedOn w:val="DefaultParagraphFont"/>
    <w:uiPriority w:val="99"/>
    <w:semiHidden/>
    <w:unhideWhenUsed/>
    <w:rsid w:val="0088012C"/>
    <w:rPr>
      <w:color w:val="954F72" w:themeColor="followedHyperlink"/>
      <w:u w:val="single"/>
    </w:rPr>
  </w:style>
  <w:style w:type="character" w:styleId="UnresolvedMention">
    <w:name w:val="Unresolved Mention"/>
    <w:basedOn w:val="DefaultParagraphFont"/>
    <w:uiPriority w:val="99"/>
    <w:rsid w:val="00BF5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384">
      <w:bodyDiv w:val="1"/>
      <w:marLeft w:val="0"/>
      <w:marRight w:val="0"/>
      <w:marTop w:val="0"/>
      <w:marBottom w:val="0"/>
      <w:divBdr>
        <w:top w:val="none" w:sz="0" w:space="0" w:color="auto"/>
        <w:left w:val="none" w:sz="0" w:space="0" w:color="auto"/>
        <w:bottom w:val="none" w:sz="0" w:space="0" w:color="auto"/>
        <w:right w:val="none" w:sz="0" w:space="0" w:color="auto"/>
      </w:divBdr>
    </w:div>
    <w:div w:id="173962503">
      <w:bodyDiv w:val="1"/>
      <w:marLeft w:val="0"/>
      <w:marRight w:val="0"/>
      <w:marTop w:val="0"/>
      <w:marBottom w:val="0"/>
      <w:divBdr>
        <w:top w:val="none" w:sz="0" w:space="0" w:color="auto"/>
        <w:left w:val="none" w:sz="0" w:space="0" w:color="auto"/>
        <w:bottom w:val="none" w:sz="0" w:space="0" w:color="auto"/>
        <w:right w:val="none" w:sz="0" w:space="0" w:color="auto"/>
      </w:divBdr>
    </w:div>
    <w:div w:id="230041317">
      <w:bodyDiv w:val="1"/>
      <w:marLeft w:val="0"/>
      <w:marRight w:val="0"/>
      <w:marTop w:val="0"/>
      <w:marBottom w:val="0"/>
      <w:divBdr>
        <w:top w:val="none" w:sz="0" w:space="0" w:color="auto"/>
        <w:left w:val="none" w:sz="0" w:space="0" w:color="auto"/>
        <w:bottom w:val="none" w:sz="0" w:space="0" w:color="auto"/>
        <w:right w:val="none" w:sz="0" w:space="0" w:color="auto"/>
      </w:divBdr>
    </w:div>
    <w:div w:id="289670132">
      <w:bodyDiv w:val="1"/>
      <w:marLeft w:val="0"/>
      <w:marRight w:val="0"/>
      <w:marTop w:val="0"/>
      <w:marBottom w:val="0"/>
      <w:divBdr>
        <w:top w:val="none" w:sz="0" w:space="0" w:color="auto"/>
        <w:left w:val="none" w:sz="0" w:space="0" w:color="auto"/>
        <w:bottom w:val="none" w:sz="0" w:space="0" w:color="auto"/>
        <w:right w:val="none" w:sz="0" w:space="0" w:color="auto"/>
      </w:divBdr>
    </w:div>
    <w:div w:id="382406020">
      <w:bodyDiv w:val="1"/>
      <w:marLeft w:val="0"/>
      <w:marRight w:val="0"/>
      <w:marTop w:val="0"/>
      <w:marBottom w:val="0"/>
      <w:divBdr>
        <w:top w:val="none" w:sz="0" w:space="0" w:color="auto"/>
        <w:left w:val="none" w:sz="0" w:space="0" w:color="auto"/>
        <w:bottom w:val="none" w:sz="0" w:space="0" w:color="auto"/>
        <w:right w:val="none" w:sz="0" w:space="0" w:color="auto"/>
      </w:divBdr>
    </w:div>
    <w:div w:id="393160360">
      <w:bodyDiv w:val="1"/>
      <w:marLeft w:val="0"/>
      <w:marRight w:val="0"/>
      <w:marTop w:val="0"/>
      <w:marBottom w:val="0"/>
      <w:divBdr>
        <w:top w:val="none" w:sz="0" w:space="0" w:color="auto"/>
        <w:left w:val="none" w:sz="0" w:space="0" w:color="auto"/>
        <w:bottom w:val="none" w:sz="0" w:space="0" w:color="auto"/>
        <w:right w:val="none" w:sz="0" w:space="0" w:color="auto"/>
      </w:divBdr>
    </w:div>
    <w:div w:id="488516970">
      <w:bodyDiv w:val="1"/>
      <w:marLeft w:val="0"/>
      <w:marRight w:val="0"/>
      <w:marTop w:val="0"/>
      <w:marBottom w:val="0"/>
      <w:divBdr>
        <w:top w:val="none" w:sz="0" w:space="0" w:color="auto"/>
        <w:left w:val="none" w:sz="0" w:space="0" w:color="auto"/>
        <w:bottom w:val="none" w:sz="0" w:space="0" w:color="auto"/>
        <w:right w:val="none" w:sz="0" w:space="0" w:color="auto"/>
      </w:divBdr>
    </w:div>
    <w:div w:id="523052705">
      <w:bodyDiv w:val="1"/>
      <w:marLeft w:val="0"/>
      <w:marRight w:val="0"/>
      <w:marTop w:val="0"/>
      <w:marBottom w:val="0"/>
      <w:divBdr>
        <w:top w:val="none" w:sz="0" w:space="0" w:color="auto"/>
        <w:left w:val="none" w:sz="0" w:space="0" w:color="auto"/>
        <w:bottom w:val="none" w:sz="0" w:space="0" w:color="auto"/>
        <w:right w:val="none" w:sz="0" w:space="0" w:color="auto"/>
      </w:divBdr>
    </w:div>
    <w:div w:id="535586316">
      <w:bodyDiv w:val="1"/>
      <w:marLeft w:val="0"/>
      <w:marRight w:val="0"/>
      <w:marTop w:val="0"/>
      <w:marBottom w:val="0"/>
      <w:divBdr>
        <w:top w:val="none" w:sz="0" w:space="0" w:color="auto"/>
        <w:left w:val="none" w:sz="0" w:space="0" w:color="auto"/>
        <w:bottom w:val="none" w:sz="0" w:space="0" w:color="auto"/>
        <w:right w:val="none" w:sz="0" w:space="0" w:color="auto"/>
      </w:divBdr>
    </w:div>
    <w:div w:id="676232659">
      <w:bodyDiv w:val="1"/>
      <w:marLeft w:val="0"/>
      <w:marRight w:val="0"/>
      <w:marTop w:val="0"/>
      <w:marBottom w:val="0"/>
      <w:divBdr>
        <w:top w:val="none" w:sz="0" w:space="0" w:color="auto"/>
        <w:left w:val="none" w:sz="0" w:space="0" w:color="auto"/>
        <w:bottom w:val="none" w:sz="0" w:space="0" w:color="auto"/>
        <w:right w:val="none" w:sz="0" w:space="0" w:color="auto"/>
      </w:divBdr>
    </w:div>
    <w:div w:id="742213988">
      <w:bodyDiv w:val="1"/>
      <w:marLeft w:val="0"/>
      <w:marRight w:val="0"/>
      <w:marTop w:val="0"/>
      <w:marBottom w:val="0"/>
      <w:divBdr>
        <w:top w:val="none" w:sz="0" w:space="0" w:color="auto"/>
        <w:left w:val="none" w:sz="0" w:space="0" w:color="auto"/>
        <w:bottom w:val="none" w:sz="0" w:space="0" w:color="auto"/>
        <w:right w:val="none" w:sz="0" w:space="0" w:color="auto"/>
      </w:divBdr>
    </w:div>
    <w:div w:id="1052460513">
      <w:bodyDiv w:val="1"/>
      <w:marLeft w:val="0"/>
      <w:marRight w:val="0"/>
      <w:marTop w:val="0"/>
      <w:marBottom w:val="0"/>
      <w:divBdr>
        <w:top w:val="none" w:sz="0" w:space="0" w:color="auto"/>
        <w:left w:val="none" w:sz="0" w:space="0" w:color="auto"/>
        <w:bottom w:val="none" w:sz="0" w:space="0" w:color="auto"/>
        <w:right w:val="none" w:sz="0" w:space="0" w:color="auto"/>
      </w:divBdr>
    </w:div>
    <w:div w:id="1180394750">
      <w:bodyDiv w:val="1"/>
      <w:marLeft w:val="0"/>
      <w:marRight w:val="0"/>
      <w:marTop w:val="0"/>
      <w:marBottom w:val="0"/>
      <w:divBdr>
        <w:top w:val="none" w:sz="0" w:space="0" w:color="auto"/>
        <w:left w:val="none" w:sz="0" w:space="0" w:color="auto"/>
        <w:bottom w:val="none" w:sz="0" w:space="0" w:color="auto"/>
        <w:right w:val="none" w:sz="0" w:space="0" w:color="auto"/>
      </w:divBdr>
    </w:div>
    <w:div w:id="1322731985">
      <w:bodyDiv w:val="1"/>
      <w:marLeft w:val="0"/>
      <w:marRight w:val="0"/>
      <w:marTop w:val="0"/>
      <w:marBottom w:val="0"/>
      <w:divBdr>
        <w:top w:val="none" w:sz="0" w:space="0" w:color="auto"/>
        <w:left w:val="none" w:sz="0" w:space="0" w:color="auto"/>
        <w:bottom w:val="none" w:sz="0" w:space="0" w:color="auto"/>
        <w:right w:val="none" w:sz="0" w:space="0" w:color="auto"/>
      </w:divBdr>
    </w:div>
    <w:div w:id="1451047178">
      <w:bodyDiv w:val="1"/>
      <w:marLeft w:val="0"/>
      <w:marRight w:val="0"/>
      <w:marTop w:val="0"/>
      <w:marBottom w:val="0"/>
      <w:divBdr>
        <w:top w:val="none" w:sz="0" w:space="0" w:color="auto"/>
        <w:left w:val="none" w:sz="0" w:space="0" w:color="auto"/>
        <w:bottom w:val="none" w:sz="0" w:space="0" w:color="auto"/>
        <w:right w:val="none" w:sz="0" w:space="0" w:color="auto"/>
      </w:divBdr>
    </w:div>
    <w:div w:id="1456749110">
      <w:bodyDiv w:val="1"/>
      <w:marLeft w:val="0"/>
      <w:marRight w:val="0"/>
      <w:marTop w:val="0"/>
      <w:marBottom w:val="0"/>
      <w:divBdr>
        <w:top w:val="none" w:sz="0" w:space="0" w:color="auto"/>
        <w:left w:val="none" w:sz="0" w:space="0" w:color="auto"/>
        <w:bottom w:val="none" w:sz="0" w:space="0" w:color="auto"/>
        <w:right w:val="none" w:sz="0" w:space="0" w:color="auto"/>
      </w:divBdr>
    </w:div>
    <w:div w:id="1860927197">
      <w:bodyDiv w:val="1"/>
      <w:marLeft w:val="0"/>
      <w:marRight w:val="0"/>
      <w:marTop w:val="0"/>
      <w:marBottom w:val="0"/>
      <w:divBdr>
        <w:top w:val="none" w:sz="0" w:space="0" w:color="auto"/>
        <w:left w:val="none" w:sz="0" w:space="0" w:color="auto"/>
        <w:bottom w:val="none" w:sz="0" w:space="0" w:color="auto"/>
        <w:right w:val="none" w:sz="0" w:space="0" w:color="auto"/>
      </w:divBdr>
    </w:div>
    <w:div w:id="1878395211">
      <w:bodyDiv w:val="1"/>
      <w:marLeft w:val="0"/>
      <w:marRight w:val="0"/>
      <w:marTop w:val="0"/>
      <w:marBottom w:val="0"/>
      <w:divBdr>
        <w:top w:val="none" w:sz="0" w:space="0" w:color="auto"/>
        <w:left w:val="none" w:sz="0" w:space="0" w:color="auto"/>
        <w:bottom w:val="none" w:sz="0" w:space="0" w:color="auto"/>
        <w:right w:val="none" w:sz="0" w:space="0" w:color="auto"/>
      </w:divBdr>
    </w:div>
    <w:div w:id="1885672613">
      <w:bodyDiv w:val="1"/>
      <w:marLeft w:val="0"/>
      <w:marRight w:val="0"/>
      <w:marTop w:val="0"/>
      <w:marBottom w:val="0"/>
      <w:divBdr>
        <w:top w:val="none" w:sz="0" w:space="0" w:color="auto"/>
        <w:left w:val="none" w:sz="0" w:space="0" w:color="auto"/>
        <w:bottom w:val="none" w:sz="0" w:space="0" w:color="auto"/>
        <w:right w:val="none" w:sz="0" w:space="0" w:color="auto"/>
      </w:divBdr>
    </w:div>
    <w:div w:id="1901819625">
      <w:bodyDiv w:val="1"/>
      <w:marLeft w:val="0"/>
      <w:marRight w:val="0"/>
      <w:marTop w:val="0"/>
      <w:marBottom w:val="0"/>
      <w:divBdr>
        <w:top w:val="none" w:sz="0" w:space="0" w:color="auto"/>
        <w:left w:val="none" w:sz="0" w:space="0" w:color="auto"/>
        <w:bottom w:val="none" w:sz="0" w:space="0" w:color="auto"/>
        <w:right w:val="none" w:sz="0" w:space="0" w:color="auto"/>
      </w:divBdr>
    </w:div>
    <w:div w:id="1958953218">
      <w:bodyDiv w:val="1"/>
      <w:marLeft w:val="0"/>
      <w:marRight w:val="0"/>
      <w:marTop w:val="0"/>
      <w:marBottom w:val="0"/>
      <w:divBdr>
        <w:top w:val="none" w:sz="0" w:space="0" w:color="auto"/>
        <w:left w:val="none" w:sz="0" w:space="0" w:color="auto"/>
        <w:bottom w:val="none" w:sz="0" w:space="0" w:color="auto"/>
        <w:right w:val="none" w:sz="0" w:space="0" w:color="auto"/>
      </w:divBdr>
    </w:div>
    <w:div w:id="2063169547">
      <w:bodyDiv w:val="1"/>
      <w:marLeft w:val="0"/>
      <w:marRight w:val="0"/>
      <w:marTop w:val="0"/>
      <w:marBottom w:val="0"/>
      <w:divBdr>
        <w:top w:val="none" w:sz="0" w:space="0" w:color="auto"/>
        <w:left w:val="none" w:sz="0" w:space="0" w:color="auto"/>
        <w:bottom w:val="none" w:sz="0" w:space="0" w:color="auto"/>
        <w:right w:val="none" w:sz="0" w:space="0" w:color="auto"/>
      </w:divBdr>
    </w:div>
    <w:div w:id="2072070806">
      <w:bodyDiv w:val="1"/>
      <w:marLeft w:val="0"/>
      <w:marRight w:val="0"/>
      <w:marTop w:val="0"/>
      <w:marBottom w:val="0"/>
      <w:divBdr>
        <w:top w:val="none" w:sz="0" w:space="0" w:color="auto"/>
        <w:left w:val="none" w:sz="0" w:space="0" w:color="auto"/>
        <w:bottom w:val="none" w:sz="0" w:space="0" w:color="auto"/>
        <w:right w:val="none" w:sz="0" w:space="0" w:color="auto"/>
      </w:divBdr>
    </w:div>
    <w:div w:id="207349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nboley/idr" TargetMode="Externa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846CB-231B-4D80-B4BC-D6B432EC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6689</Words>
  <Characters>38131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2018-08-24T13:26:00Z</dcterms:created>
  <dcterms:modified xsi:type="dcterms:W3CDTF">2018-08-24T18:43:00Z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Unique User Id_1">
    <vt:lpwstr>a9d20522-3b59-3d4f-8641-63b45ff170eb</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http://www.zotero.org/styles/cell</vt:lpwstr>
  </property>
  <property fmtid="{D5CDD505-2E9C-101B-9397-08002B2CF9AE}" pid="10" name="Mendeley Recent Style Name 2_1">
    <vt:lpwstr>Cell</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