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Optimized Rhizobox Protocol to Visualize Root Growth and Responsiveness to Localized Nutrients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Jennifer E. Schmidt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Carolyn Lowry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Amélie C.M. Gaudin</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Plant Sciences, University of California at Davis, Davis, CA,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Natural Resources and the Environment, University of New Hampshire, Durham, NH, USA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Amélie C.M. Gaudin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agaudin@ucdavis.edu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530) 752-1212 </w:t>
        </w:r>
      </w:hyperlink>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Schmidt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jenschmidt@ucdavis.edu</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Carolyn Lowry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carolyn.lowry@unh.edu</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Isotope labeling, nitrogen, nutrient uptake, plasticity, proliferation, rhizobox, rhizosphere, root.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Visualizing and measuring root growth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is extremely challenging. We present a customizable rhizobox method to track root development and proliferation over time in response to nutrient enrichment. This method is used to analyze maize genotypic differences in root plasticity in response to an organic nitrogen source.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Roots are notoriously difficult to study. Soil is both a visual and mechanical barrier, making it difficult to track roots </w:t>
      </w:r>
      <w:r>
        <w:rPr>
          <w:rFonts w:ascii="Calibri" w:hAnsi="Calibri" w:cs="Calibri" w:eastAsia="Calibri"/>
          <w:i/>
          <w:color w:val="000000"/>
          <w:spacing w:val="0"/>
          <w:position w:val="0"/>
          <w:sz w:val="24"/>
          <w:shd w:fill="auto" w:val="clear"/>
        </w:rPr>
        <w:t xml:space="preserve">in situ </w:t>
      </w:r>
      <w:r>
        <w:rPr>
          <w:rFonts w:ascii="Calibri" w:hAnsi="Calibri" w:cs="Calibri" w:eastAsia="Calibri"/>
          <w:color w:val="000000"/>
          <w:spacing w:val="0"/>
          <w:position w:val="0"/>
          <w:sz w:val="24"/>
          <w:shd w:fill="auto" w:val="clear"/>
        </w:rPr>
        <w:t xml:space="preserve">without destructive harvest or expensive equipment. We present a customizable and affordable rhizobox method that allows the non-destructive visualization of root growth over time and is particularly well-suited to studying root plasticity in response to localized resource patches. The method was validated by assessing maize genotypic variation in plasticity responses to patches containing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legume residue. Methods are described to obtain representative developmental measurements over time, measure root length density in resource-containing and control patches, calculate root growth rates, and determine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recovery by plant roots and shoots. Advantages, caveats, and potential future applications of the method are also discussed. Although care must be taken to ensure that experimental conditions do not bias root growth data, the rhizobox protocol presented here yields reliable results if carried out with sufficient attention to detail.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often overlooked compared to their aboveground counterparts, roots play a critical role in plant nutrient acquisition. Given the substantial carbon cost of root construction and maintenance, plants have evolved mechanisms to develop roots only where foraging is worth the investment. Root systems can thus efficiently and dynamically mine resource patches by proliferating in hotspots, upregulating rates of uptake, and rapidly translocating nutrients to the phloem for further transport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Plasticity responses can vary widely among plant species or genotypes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depending on the chemical form of the nutrient involved</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Variation in root plasticity should be explored further, as understanding complex root responses to heterogeneous soil resources could inform breeding and management strategies to increase nutrient use efficiency in agriculture.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necessity and relevance for understanding plant systems, visualizing and quantifying root plasticity at relevant scales poses technical challenges. Excavating the root crown from the soil (“shovelomics”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is a common method, but fine roots exploit small pores between soil aggregates, and excavation inevitably leads to some degree of loss of these fragile roots. Furthermore, destructive harvest makes it impossible to follow changes in one root system over time.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imaging methods such as X-ray computed tomography allow direct visualization of roots and soil resources at high spatial resolution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but are expensive and require specialized equipment. Hydroponic experiments avoid constraints associated with extracting roots from soil, but root morphology and architecture differ in aqueous media as compared to the mechanical constraints and biophysical complexity of soils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Finally, rhizosphere processes and functions cannot be integrated with developmental plasticity in these artificial media.</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the construction and use of rhizoboxes (narrow, clear-sided rectangular containers) as a low-cost, customizable method to characterize root growth in soil over time. Specially designed frames encourage roots to grow preferentially against the bottom panel due to gravitropism, increasing the accuracy of root length measurements. Rhizoboxes are commonly used to study root growth and rhizosphere interactions</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but the method presented here offers an advantage in simplicity with its single-compartment design and inexpensive materials, and is designed to study root responses to localized nutrients. However, the method could also be adapted to study a range of other root and rhizosphere processes such as intra/interspecies competition, spatial distribution of chemical compounds, microbes, or enzyme activity. Here, we investigate genotypic differences among maize hybrids in response to patches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legume residue and highlight representative results to validate the rhizobox method.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the Front and Back Panels, and Spacers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front and back panels.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Cut two pieces of clear 0.635 cm thick acrylic to 40.5 cm wide by 61 cm long per box or purchase pre-cut pieces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drill bit designed for acrylic, drill holes 0.635 cm in diameter 1.3 cm from the side edges at 2.5, 19, 38, and 53.3 cm from the top. Drill holes 1.3 cm from the bottom edge at 2.5, 20.3, and 38 cm from the left side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most efficient to use a drill press for a stack of six to ten sheets at a time, but a hand drill can also be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any protective coverings from the acrylic and gently clean both panels before assembling the boxes.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side and bottom spacers.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Cut three spacers per box from high-density polyethylene (HDPE) or purchase two pre-cut side spacers (0.635 cm thick, 2.5 cm wide, 57 cm long), and onepre-cut bottom spacer (0.635 cm thick, 2.5 cm wide, 40.5 cm long).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Align the spacers between the front and back panels along the sides and bottom of the box. Using a hand drill or drill press, drill through the existing holes in the front and back again so that the holes pass through all three layers cleanly.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Hold the layers place using clamps or by installing a combination of bolts, nuts, and washers in each newly drilled hole (see step 3.1).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Installation of a Strip of Polyester Batting at the Bottom of the Box</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prevent soil and water from leaking through joints between spacers.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Cut polyester batting into 2.5 cm wide by 40.5 cm long strips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With the back panel lying flat and the spacers on top of it, lay the batting directly above the bottom spacer and hold it in place with the top panel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Assembly of the Rhizoboxes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Assemble the rhizoboxes using 20-thread screws (3.2 cm length by 0.635 cm diameter), washers (0.635 cm internal diameter), and hex nuts (sized to fit the screws,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Tighten each screw through a washer, front panel, spacer, back panel, washer, and hex nut. Make sure the screws are very tight; if the box is assembled loosely, soil will spill out through gaps between the panels and side spacers.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Acrylic is easily scratched, and the scratches can interfere with root measurements, so handle the assembled boxes with care. Avoid stacking boxes unless protective material is placed between them.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Prepare two patch spacers (spacers that will be used to create the treatment and control patches) per box. Cut spacers from high-density polyethylene (HDPE) sheets or purchase them pre-cut (0.635 cm thick, 3.8 cm wide, 28 cm long;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Drill one hole 0.635 cm in diameter in each spacer, 2 cm from the top along the mid-line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Secure a screw through each hole with a nut so that the spacer can be partially inserted into the rhizobox until the screw prevents it from going further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soil is wetted around the spacers and the spacers are removed, two empty spaces will remain that can be filled with the appropriate substrates for the nitrogen-containing treatment patch and control patch.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Building PVC Frames to Support the Rhizoboxes at an Angle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box is placed at an angle, gravitropism will encourage the roots to grow against the back panel so that all roots are visible for tracing. The polyvinyl chloride (PVC) dimensions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result in a frame that maintains the rhizobox at an approximately 35° angle to the bench.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Cut 13 pieces of 1.3 cm diameter PVC per box: 2× 44 cm lengths, 3× 42 cm lengths, 2× 36.3 cm lengths, 2× 25.4 cm lengths, and 4× 3.8 cm lengths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chop saw is highly recommended for efficiency and even cuts.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Use 4× 2-way elbows, 2× 3-way elbows, and 4 T-joints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assemble the box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Frames should be stable without additional glue, but PVC glue can be used if necessary.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Sewing Protective Cases to Reflect Light and Heat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Roots avoid light, so these cases exclude light in order to make sure that observed root plasticity responses are driven by the nutrient source in the patches and not by light avoidance. Light deprivation fabric also reduces the temperature inside the rhizoboxes, helping to avoid heat stress.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Cut the light deprivation fabric (specialized material that is white on one side and black on the other) into pieces approximately 95 cm wide and 69 cm long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One piece per box is required.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Fold each piece in half along the long edge to form a 47.5 cm × 69 cm sleeve. Using a sewing machine needle designed for denim, heavy-duty quilting thread, and a narrow seam, sew along the bottom and ¾ of the way up the side of each sleeve. Pin the top corners together with a safety pin.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1:1 (V/V) Soil : Sand Substrate to Fill the Rhizoboxes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Collect approximately 1000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of field soil (from the site of interest) per box. Dry the soil to constant weight in shallow trays at 60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Soil for this experiment was collected immediately following harvest in an organically managed corn field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cm depth.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Grind the soil with a mortar and pestle to pass through a 2 mm sieve. Measure the bulk density of the soil by weighing a known volume of soil.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Obtain sand (such as play sand, which can be purchased inexpensively from a hardware store;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measure the bulk density.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Measure out equal volumes sand and soil into a bucket and mix thoroughly. Use a funnel to fill the box slowly and evenly to 2.5 cm from the top, without shaking the box to cause the substrate to settle. Measure this volume of substrate; it should be approximately 1272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Multiply the bulk density of sand by half this volume to obtain the mass of sand needed for each box. Do the same with the bulk density of soil to obtain the mass of soil needed for each box.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field soil and sand used in this experiment, this was 976 g of sand and 774 g of soil, but these amounts will vary depending on the bulk density of the soil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6.6. </w:t>
      </w:r>
      <w:r>
        <w:rPr>
          <w:rFonts w:ascii="Calibri" w:hAnsi="Calibri" w:cs="Calibri" w:eastAsia="Calibri"/>
          <w:color w:val="000000"/>
          <w:spacing w:val="0"/>
          <w:position w:val="0"/>
          <w:sz w:val="24"/>
          <w:shd w:fill="FFFF00" w:val="clear"/>
        </w:rPr>
        <w:t xml:space="preserve">Label one large zip-top plastic bag per rhizobox, weigh the appropriate masses of sand and soil into the bag, and homogenize thoroughly.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Analyze this 1:1 soil-and substrate for nutrient content and the natural abundance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δ</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Substrate Preparation for the Treatment and Control Patches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Label two small zip-top plastic bags per rhizobox, one for the treatment patch and one for the control patch. Weigh 30 g of the soil : sand substrate from each large bag (step 6.6) into the two corresponding small bags.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 Mix the substrate with a </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N-labeled nitrogen source for the treatment patch. </w:t>
      </w:r>
      <w:r>
        <w:rPr>
          <w:rFonts w:ascii="Calibri" w:hAnsi="Calibri" w:cs="Calibri" w:eastAsia="Calibri"/>
          <w:color w:val="000000"/>
          <w:spacing w:val="0"/>
          <w:position w:val="0"/>
          <w:sz w:val="24"/>
          <w:shd w:fill="auto" w:val="clear"/>
        </w:rPr>
        <w:t xml:space="preserve">For this, weigh out 1 g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plant residue or other N-source (the amount can be adjusted as desired) into each treatment bag (small zip-top bag), and mix thoroughly.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experiment, a mixture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clover and vetch residue was used. Clover and vetch seeds were planted in a 1:1 mix of vermiculite and sand, and grown under greenhouse conditions. Plants were watered daily with deionized water and twice weekly with 1/100 strength of Long-Ashton solution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containing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nitrogen sources. All aboveground biomass was harvested at four weeks after planting, dried, and ground to pass through a 2 mm sieve. If a different nutrient is chosen, particularly if that element is mobile in soil, pilot experiments to test for leaching are encouraged. Slow-release forms of nutrients could be used or a different rhizobox design could be chosen to restrict leaching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by separate compartments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if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Loading Rhizobox with Substrate, and Establishing Treatment and Control Patches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Weigh each empty rhizobox and record the weights for later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Insert two patch spacers (see step 3.2) into one rhizobox until the screw prevents them from going further. Mark the depth of the bottom edge with a light mark on the side of the rhizobox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and remove the spacers.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Using a funnel with a stem opening that is as narrow as the rhizobox opening, fill the rhizobox from the corresponding large bag of substrate to the marked depth. Move the funnel back and forth slowly and evenly so that the substrate fills uniformly and does not create preferential flow channels.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When the substrate level reaches the marked depth, put the spacers back in 5 cm from each side of the box. Continue filling the box until the substrate level is approximately 5 cm from the top of the box (there should be substrate remaining in the bag).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 Wet thoroughly around each spacer.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this experiment, this was achieved by delivering 50 mL of water through drip emitters inserted between the outer edge of each spacer and the side of the rhizobox, and pouring 50 mL of water evenly between the two spacers. Slow irrigation is necessary for uniform wetting.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 Remove the spacers while the soil is wet, leaving an empty cavity for the patches.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 Tape a transparency film to the outside of each rhizobox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Mark one side as treatment and one as control, and fill the patches from the appropriate bags using the funnel. Trace the boundaries of each patch on the transparency using permanent marker.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 Fill the rhizobox evenly with the remaining substrate. Trace the top of the substrate on the transparency.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 Repeat for the remaining rhizoboxes. Save all the bags for harvest.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Even Watering to 60% Water-Holding Capacity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amount of soil moisture was found to prevent plants from experiencing drought stress while preventing the development of anoxic conditions or algal growth.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Measure the water-holding capacity (WHC) of the substrate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Calculate the ideal weight of each box; here defined as the sum of the weight of the empty rhizobox combined with the weight of the substrate at 60% water-holding capacity.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Multiply the WHC (grams of water / grams of dry substrate) by 0.6 to obtain the mass of water held in the substrate at 60% WHC. Add this mass to the mass of dry substrate and the mass of the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source.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Add the empty weight of each box to the number obtained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Weigh the boxes once they have been filled. Subtract the weight of each box (in g) at this point from its ideal weight (in g) calculated in step 9.2. Water with this volume (in mL) of de-ionized (DI) water slowly and evenly.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may be done using drip irrigation or watering by hand. If watering by hand, allow the water to percolate completely before adding more to avoid heterogenous soil moisture conditions and preferential flow channels.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Seed Germination and Transplantation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If using unplanted controls, set those rhizoboxes aside.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Surface-sterilize maize seeds by stirring for 1 min in 5% NaOCl, then rinse thoroughly in DI water.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seeds of six different maize genotypes were used in order to investigate genotypic differences in root plasticity.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 Germinate sterilized seeds by placing them on a wet laboratory tissue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Kimwipe) inside Petri dishes and covering with another moist tissue. There should not be any standing water. Place Petri dishes in a dark place for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h until the radicle just begins to emerge.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10.4. Use a narrow spatula to dig a hole to 2.5 cm depth at the center of each rhizobox. Transplant a germinated seed into the hole, ensuring that the radicle is oriented directly downwards.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radicle is angled towards either patch, the comparison of root growth rates will be biased.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10.5. Trace the location of the seed on the transparency.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10.6. Cover the seed and water in with up to 50 mL of DI water.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Plants Growth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 Grow plants for 25 days (or as long as desired), maintaining 60% WHC throughout the growing period. Monitor root growth by tracing the roots.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Weigh each box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and water until it is within 5 g of its ideal weight. Stop watering the rhizoboxes four days before harvest to facilitate separation of the panels. Remove weeds by hand frequently so that only plant roots of interest are present.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Trace visible roots every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 using a permanent marker with clearly distinguishable colors for each tracing day.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Different diameter markers can be used for primary and lateral roots, if desired. </w:t>
      </w:r>
      <w:r>
        <w:rPr>
          <w:rFonts w:ascii="Calibri" w:hAnsi="Calibri" w:cs="Calibri" w:eastAsia="Calibri"/>
          <w:color w:val="000000"/>
          <w:spacing w:val="0"/>
          <w:position w:val="0"/>
          <w:sz w:val="24"/>
          <w:shd w:fill="auto" w:val="clear"/>
        </w:rPr>
        <w:t xml:space="preserve">It can be useful to define criteria for root tracing at the outset since a degree of subjectivity is involved, particularly if multiple researchers will be tracing roots or if roots of different orders or diameter are to be distinguished with different markers. In this experiment, the accuracy of tracing visible roots on only one side of the box was tested by tracing visible roots on both sides and comparing total root length measured on the scanned transparencies to total root length measured by washing and scanning roots. The correlation between traced and scanned root length was significant regardless of whether only the back transparency or both transparencies were used. It is therefore possible to just trace visible roots on the back panel.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Harvesting Shoots, and Obtaining Root and Soil Samples for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Lay the first rhizobox flat and remove all the screws.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Harvest the shoot samples. Clip shoots at the base, rinse off any soil with DI water, and dry at 60 °C. Grind shoots with a mortar and pestle to pass through a 2 mm sieve and weigh subsamples into tin capsules for isotope analysis (see section 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Using the transparency as a guide, cut around the treatment and control patches with a razor. Use a spoon or spatula to scoop the roots and the adhering rhizosphere soil into the respective treatment or control bag.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many methods exist to separate rhizosphere soil, the soil under the influence of plant roots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the rhizosphere can be considered a gradient rather than a strictly delineated zone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method follows the widely used definition of soil that adheres to plant roots after shaking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Scoop the remaining roots and soil into the third bag.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Pass the treatment, control, and bulk samples through a 2 mm sieve to separate roots from substrate, removing any visible roots or fragments &gt;1 cm in length with fine tweezers. Keep these samples separate from one another for a total of three root and three substrate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Validation of Tracings and Estimation of Relative Root Growth Rates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Scan treatment, control, and bulk samples and calculate the root length.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Working with one sample at a time, rinse roots carefully with DI water to remove any remaining substrate. Arrange samples in a clear tray so that the roots are not overlapping.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Scan samples using a scanner compatible with root analysis software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WinRhizo). Ensure that the software is calibrated to reliably distinguish roots from the image background.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 Use the software to measure total root length and root length in the diameter classes of interest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&lt;0.2 mm, 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 mm,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 mm, 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mm, &gt;1.6 mm).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Calculate root length density (RLD) for treatment and control patches and for each rhizobox as a whole.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 Calculate the volume of treatment and control patches by multiplying the area traced on each transparency (see step 8.1) by 0.635 cm, the depth of the box. Use those volumes to calculate root length density in treatment and control patches using the total root length in each patch (see step 13.1.3).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 Calculate the volume of substrate in each rhizobox by multiplying the area traced on the transparency (see step 8.1) by 0.635 cm. Calculate RLD as for the treatment and control patches.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Validate the root tracing method by comparing scanned root systems and traced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 Scan each transparency and calculate total root length using the software. Save the scanned image for growth rate calculations.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13.3.2. Sum the total root length measurements of treatment, control, and bulk samples for each box (see step 13.1.3).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13.3.3. Test the scanned and traced measurements of total root length to see whether the correlation is statistically significant.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so, the tracing method is validated, and relative growth rates can be calculated at each time point. If not, only the scanned root system data provides an accurate indication of root growth. This could be the case if tracing methodology was inconsistent or if roots were not equally visible for all genotypes, for example.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If the tracing method was validated, calculate relative root growth rates for each rhizobox.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13.4.1. Use root analysis software calibrated to distinguish between the chosen tracing colors to measure total root length in treatment, control, and bulk samples at each time point. Calculate cumulative total root length at each time point.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13.4.2. Calculate relative root growth rates (RGR</w:t>
      </w:r>
      <w:r>
        <w:rPr>
          <w:rFonts w:ascii="Calibri" w:hAnsi="Calibri" w:cs="Calibri" w:eastAsia="Calibri"/>
          <w:color w:val="000000"/>
          <w:spacing w:val="0"/>
          <w:position w:val="0"/>
          <w:sz w:val="24"/>
          <w:shd w:fill="auto" w:val="clear"/>
          <w:vertAlign w:val="subscript"/>
        </w:rPr>
        <w:t xml:space="preserve">root</w:t>
      </w:r>
      <w:r>
        <w:rPr>
          <w:rFonts w:ascii="Calibri" w:hAnsi="Calibri" w:cs="Calibri" w:eastAsia="Calibri"/>
          <w:color w:val="000000"/>
          <w:spacing w:val="0"/>
          <w:position w:val="0"/>
          <w:sz w:val="24"/>
          <w:shd w:fill="auto" w:val="clear"/>
        </w:rPr>
        <w:t xml:space="preserve">) for each rhizobox as well as for treatment and control patches for each time interval t</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t>
      </w:r>
      <w:r>
        <w:rPr>
          <w:rFonts w:ascii="Calibri" w:hAnsi="Calibri" w:cs="Calibri" w:eastAsia="Calibri"/>
          <w:i/>
          <w:color w:val="000000"/>
          <w:spacing w:val="0"/>
          <w:position w:val="0"/>
          <w:sz w:val="24"/>
          <w:shd w:fill="auto" w:val="clear"/>
        </w:rPr>
        <w:t xml:space="preserve">L</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is total root length in the patch (cumulative sum from 11.3) at t</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days after transplanting (DAT) and </w:t>
      </w:r>
      <w:r>
        <w:rPr>
          <w:rFonts w:ascii="Calibri" w:hAnsi="Calibri" w:cs="Calibri" w:eastAsia="Calibri"/>
          <w:i/>
          <w:color w:val="000000"/>
          <w:spacing w:val="0"/>
          <w:position w:val="0"/>
          <w:sz w:val="24"/>
          <w:shd w:fill="auto" w:val="clear"/>
        </w:rPr>
        <w:t xml:space="preserve">L</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total root length in the patch at t</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DAT.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Analysis of </w:t>
      </w:r>
      <w:r>
        <w:rPr>
          <w:rFonts w:ascii="Calibri" w:hAnsi="Calibri" w:cs="Calibri" w:eastAsia="Calibri"/>
          <w:b/>
          <w:color w:val="000000"/>
          <w:spacing w:val="0"/>
          <w:position w:val="0"/>
          <w:sz w:val="24"/>
          <w:shd w:fill="auto" w:val="clear"/>
          <w:vertAlign w:val="superscript"/>
        </w:rPr>
        <w:t xml:space="preserve">15</w:t>
      </w:r>
      <w:r>
        <w:rPr>
          <w:rFonts w:ascii="Calibri" w:hAnsi="Calibri" w:cs="Calibri" w:eastAsia="Calibri"/>
          <w:b/>
          <w:color w:val="000000"/>
          <w:spacing w:val="0"/>
          <w:position w:val="0"/>
          <w:sz w:val="24"/>
          <w:shd w:fill="auto" w:val="clear"/>
        </w:rPr>
        <w:t xml:space="preserve">N partitioning among root, shoot, and treatment soil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Dry roots at 60 °C, weigh biomass, and grind to pass through a 2 mm sieve.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Dry subsamples of treatment soil at 60 °C.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Package roots and treatment into tin capsules as with the shoots.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Ideal sample weight per capsule should be calculated separately for shoots, roots, and soil based on the estimated C/N ratio of the material to achieve the target amount of total N for analysis. Contact the stable isotope facility where the samples are to be submitted for more information. For this experiment, the sample preparation instructions and Sample Weight Calculator provided by the UC Davis Stable Isotope Facility were followed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Take special care to mix samples evenly before packaging into capsules and prepare multiple capsules per sample. If samples are not evenly mixed, apparent recovery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can exceed the amount originally present.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Analyze total N, </w:t>
      </w:r>
      <w:r>
        <w:rPr>
          <w:rFonts w:ascii="Calibri" w:hAnsi="Calibri" w:cs="Calibri" w:eastAsia="Calibri"/>
          <w:color w:val="000000"/>
          <w:spacing w:val="0"/>
          <w:position w:val="0"/>
          <w:sz w:val="24"/>
          <w:shd w:fill="auto" w:val="clear"/>
        </w:rPr>
        <w:t xml:space="preserve">δ15, and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content of each shoot, root, and treatment soil sample.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plant samples were analyzed via combustion with a PDZ Europa ANCA-GSL elemental analyzer interfaced to a PDZ Europa 20-20 isotope ratio mass spectrometer at the UC Davis Stable Isotope Facility (UCD SIF). Soil samples were analyzed with an Elementar Vario EL Cube elemental analyzer interfaced to a PDZ Europa 20-20 isotope ratio mass spectrometer at the UCD SIF.</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Calculate the amount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obtained from the label in plant shoot and root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14.5.1. First, calculate the amount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in excess of atmospheric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in each pool,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is the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content in atomic% of the pool of interest.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14.5.2. Second, calculate the amount of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in excess of atmospheric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in the label,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is the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content in atomic% of the labeled N source.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14.5.3. Third, calculate the amount of total N in each pool,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is the mass of the pool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total dry shoot or root biomass) and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is the percent of N of that pool.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14.5.4. Finally, use the results of 14.5.1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14.5.3 in the Ndff equation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 calculate the amount of N obtained from the label,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l</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Ndff equation is used to determine the amount of N from a labeled source that is recovered by plants. It assumes that no isotopic discrimination occurs during N uptake by the plant and is generally valid for N sources enriched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Roots grew preferentially against the back of the box, as anticipated. Total traced root length on the back of the box ranged from 400 to 1956 cm, as compared to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758 cm on the front of the box. Pairwise Pearson correlation coefficients were calculated between scanned root length and traced root length on the front of the box, back of the box, and the sum of front and back was used to determine whether tracing accurately reflected total root length (n = 23, as the plant in one box died during the experiment). Scanned total root length was significantly correlated with traced root length on the back of the box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0.0059), front of the box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0.022), and sum of back and front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0.0036). Tracing only the back of the box is thus validated as giving a representative measure of root growth while halving the time required to trace roots. It should be noted, however, that tracing captures only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 of total root length. While roots do grow preferentially against the surface of the rhizobox, fine lateral roots in particular may not be visible for tracing. Tracing is well-suited to relative comparisons of root length over time, especially early in development, but harvesting and scanning root systems is preferable if the goal is to accurately quantify total root length.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 growth rates over time were similar among boxes, as shown by consistent slopes when plotting the natural log of total root length against time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While slight variability is to be expected, consistent growth rates indicate that experimental conditions were uniform for all boxes. Dramatically different slopes would indicate that plants were growing at different rates, suggesting the need to check for differences in variables such as temperature or moisture.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Roots of all maize genotypes proliferated in patches containing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cover crop residue. Two-way ANOVA with patch type and genotype as fixed factors (n = 23) revealed that root length density was higher in treatment than control patches using scanned root data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0.013) as well as traced root data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0.005). RLD was not significantly different among genotypes in either case.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 diameter can be used to make inferences about root function and turnover. Fine roots are more likely to be lateral roots that rapidly develop and proliferate in response to resource hotspots, while larger coarse roots are more likely to be long-lived, slow-to-respond axial roots. Scanned root systems were analyzed for the proportion of roots in each diameter class: &lt;0.2 mm, 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 mm,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0.8 mm, 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mm, and &gt;1.6 mm, and each size class was tested for genotypic differences. Genotypes with more fine roots in treatment patches might indicate a more effective proliferation response. One-way ANOVA with genotype as a fixed factor (n = 23) revealed that genotypes did not differ in root length in each size class for the root system overall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treatment patches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or control patches (</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 A majority of the roots were fine roots (&lt;0.2 mm).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 N was higher in shoot than root samples across genotypes according to two-way ANOVA with sample type and genotype as fixed factors (n = 23,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showing that 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of N taken up from the treatment patch was translocated from roots to shoots during the experiment. One-way ANOVA (n = 23) showed that </w:t>
      </w:r>
      <w:r>
        <w:rPr>
          <w:rFonts w:ascii="Calibri" w:hAnsi="Calibri" w:cs="Calibri" w:eastAsia="Calibri"/>
          <w:color w:val="000000"/>
          <w:spacing w:val="0"/>
          <w:position w:val="0"/>
          <w:sz w:val="24"/>
          <w:shd w:fill="auto" w:val="clear"/>
        </w:rPr>
        <w:t xml:space="preserve">δ</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 of root and shoot samples did not vary by genotype.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Layout of drilled holes.</w:t>
      </w:r>
      <w:r>
        <w:rPr>
          <w:rFonts w:ascii="Calibri" w:hAnsi="Calibri" w:cs="Calibri" w:eastAsia="Calibri"/>
          <w:color w:val="000000"/>
          <w:spacing w:val="0"/>
          <w:position w:val="0"/>
          <w:sz w:val="24"/>
          <w:shd w:fill="auto" w:val="clear"/>
        </w:rPr>
        <w:t xml:space="preserve"> Holes are drilled 1.3 cm from the side edges at 2.5, 19, 38, and 53.3 cm from the top, and 1.3 cm from the bottom edge at 2.5, 20.3, and 38 cm from the left margin.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Assembled rhizobox with batting.</w:t>
      </w:r>
      <w:r>
        <w:rPr>
          <w:rFonts w:ascii="Calibri" w:hAnsi="Calibri" w:cs="Calibri" w:eastAsia="Calibri"/>
          <w:color w:val="000000"/>
          <w:spacing w:val="0"/>
          <w:position w:val="0"/>
          <w:sz w:val="24"/>
          <w:shd w:fill="auto" w:val="clear"/>
        </w:rPr>
        <w:t xml:space="preserve"> A narrow strip of batting at the bottom of the rhizobox prevents soil and sand from leaking out.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Patch spacers.</w:t>
      </w:r>
      <w:r>
        <w:rPr>
          <w:rFonts w:ascii="Calibri" w:hAnsi="Calibri" w:cs="Calibri" w:eastAsia="Calibri"/>
          <w:color w:val="000000"/>
          <w:spacing w:val="0"/>
          <w:position w:val="0"/>
          <w:sz w:val="24"/>
          <w:shd w:fill="auto" w:val="clear"/>
        </w:rPr>
        <w:t xml:space="preserve"> Screws inserted through the center of HDPE strips keep them from falling into the box. The rhizobox is filled with soil around the spacers, the soil is wetted, and the spacers are removed in order to leave empty treatment and control patches.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Frame to support rhizoboxes.</w:t>
      </w:r>
      <w:r>
        <w:rPr>
          <w:rFonts w:ascii="Calibri" w:hAnsi="Calibri" w:cs="Calibri" w:eastAsia="Calibri"/>
          <w:color w:val="000000"/>
          <w:spacing w:val="0"/>
          <w:position w:val="0"/>
          <w:sz w:val="24"/>
          <w:shd w:fill="auto" w:val="clear"/>
        </w:rPr>
        <w:t xml:space="preserve"> The lightweight frame is constructed from PVC cut to the specified lengths and connected using the joint types indicated.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Correlations between traced and scanned root length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Traced root length was significantly correlated with scanned root length when only the front of the box was traced.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Tracing roots on the back of the box, where the majority of roots were visible, improved the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 of the regression against scanned root length over tracing the front of the box; the correlation was again significant.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most accurate method is to trace roots on both sides of the box, as shown by the highest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 of the three methods and the significant correlation with scanned root length.</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Root growth rates over time.</w:t>
      </w:r>
      <w:r>
        <w:rPr>
          <w:rFonts w:ascii="Calibri" w:hAnsi="Calibri" w:cs="Calibri" w:eastAsia="Calibri"/>
          <w:color w:val="000000"/>
          <w:spacing w:val="0"/>
          <w:position w:val="0"/>
          <w:sz w:val="24"/>
          <w:shd w:fill="auto" w:val="clear"/>
        </w:rPr>
        <w:t xml:space="preserve"> Similar slopes of root length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time among rhizoboxes indicate that roots grew at equal rates. Non-uniform slopes could indicate that experimental conditions vary among rhizoboxes.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Root length density by genotype and root data type. a</w:t>
      </w:r>
      <w:r>
        <w:rPr>
          <w:rFonts w:ascii="Calibri" w:hAnsi="Calibri" w:cs="Calibri" w:eastAsia="Calibri"/>
          <w:color w:val="000000"/>
          <w:spacing w:val="0"/>
          <w:position w:val="0"/>
          <w:sz w:val="24"/>
          <w:shd w:fill="auto" w:val="clear"/>
        </w:rPr>
        <w:t xml:space="preserve">) Scanned root data showed that all genotypes (</w:t>
      </w:r>
      <w:r>
        <w:rPr>
          <w:rFonts w:ascii="Calibri" w:hAnsi="Calibri" w:cs="Calibri" w:eastAsia="Calibri"/>
          <w:b/>
          <w:color w:val="000000"/>
          <w:spacing w:val="0"/>
          <w:position w:val="0"/>
          <w:sz w:val="24"/>
          <w:shd w:fill="auto" w:val="clear"/>
        </w:rPr>
        <w:t xml:space="preserve">A-F</w:t>
      </w:r>
      <w:r>
        <w:rPr>
          <w:rFonts w:ascii="Calibri" w:hAnsi="Calibri" w:cs="Calibri" w:eastAsia="Calibri"/>
          <w:color w:val="000000"/>
          <w:spacing w:val="0"/>
          <w:position w:val="0"/>
          <w:sz w:val="24"/>
          <w:shd w:fill="auto" w:val="clear"/>
        </w:rPr>
        <w:t xml:space="preserve">) proliferated in the treatment (T) patch, and genotypic differences were not significant.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Harvested and scanned root data confirmed the significant effect of legume residue, but not genotype (</w:t>
      </w:r>
      <w:r>
        <w:rPr>
          <w:rFonts w:ascii="Calibri" w:hAnsi="Calibri" w:cs="Calibri" w:eastAsia="Calibri"/>
          <w:b/>
          <w:color w:val="000000"/>
          <w:spacing w:val="0"/>
          <w:position w:val="0"/>
          <w:sz w:val="24"/>
          <w:shd w:fill="auto" w:val="clear"/>
        </w:rPr>
        <w:t xml:space="preserve">A-F)</w:t>
      </w:r>
      <w:r>
        <w:rPr>
          <w:rFonts w:ascii="Calibri" w:hAnsi="Calibri" w:cs="Calibri" w:eastAsia="Calibri"/>
          <w:color w:val="000000"/>
          <w:spacing w:val="0"/>
          <w:position w:val="0"/>
          <w:sz w:val="24"/>
          <w:shd w:fill="auto" w:val="clear"/>
        </w:rPr>
        <w:t xml:space="preserve">, on root length density in patches. Error bars represent standard error. C: control; T: treatment.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Proportions of roots in different diameter classes by genotype and location.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 each rhizobox (excluding treatment and control patches), the majority of roots were fine (&lt;0.2mm in diameter). Genotypes did not differ in the proportions of roots in each diameter class.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treatment patches, root length per size class likewise decreased with increasing diameter across genotypes.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Control patches were characterized by the same patterns. Error bars represent standard error.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Nitrogen obtained from legume residue in roots and shoots at harvest. </w:t>
      </w:r>
      <w:r>
        <w:rPr>
          <w:rFonts w:ascii="Calibri" w:hAnsi="Calibri" w:cs="Calibri" w:eastAsia="Calibri"/>
          <w:color w:val="000000"/>
          <w:spacing w:val="0"/>
          <w:position w:val="0"/>
          <w:sz w:val="24"/>
          <w:shd w:fill="auto" w:val="clear"/>
        </w:rPr>
        <w:t xml:space="preserve">All genotypes were equally effective at taking up N from the patch containing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N-labeled legume residue. The majority of N taken up from the patch was translocated from roots to shoots. Error bars represent standard error.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rhizoboxes described in this protocol can be used to answer varied questions in root and rhizosphere science, and have found diverse uses elsewhere</w:t>
      </w:r>
      <w:r>
        <w:rPr>
          <w:rFonts w:ascii="Calibri" w:hAnsi="Calibri" w:cs="Calibri" w:eastAsia="Calibri"/>
          <w:color w:val="000000"/>
          <w:spacing w:val="0"/>
          <w:position w:val="0"/>
          <w:sz w:val="24"/>
          <w:shd w:fill="auto" w:val="clear"/>
          <w:vertAlign w:val="superscript"/>
        </w:rPr>
        <w:t xml:space="preserve">10,20,21,22,23,24,25</w:t>
      </w:r>
      <w:r>
        <w:rPr>
          <w:rFonts w:ascii="Calibri" w:hAnsi="Calibri" w:cs="Calibri" w:eastAsia="Calibri"/>
          <w:color w:val="000000"/>
          <w:spacing w:val="0"/>
          <w:position w:val="0"/>
          <w:sz w:val="24"/>
          <w:shd w:fill="auto" w:val="clear"/>
        </w:rPr>
        <w:t xml:space="preserve">. Other researchers have captured time-lapse images of rhizoboxes</w:t>
      </w:r>
      <w:r>
        <w:rPr>
          <w:rFonts w:ascii="Calibri" w:hAnsi="Calibri" w:cs="Calibri" w:eastAsia="Calibri"/>
          <w:color w:val="000000"/>
          <w:spacing w:val="0"/>
          <w:position w:val="0"/>
          <w:sz w:val="24"/>
          <w:shd w:fill="auto" w:val="clear"/>
          <w:vertAlign w:val="superscript"/>
        </w:rPr>
        <w:t xml:space="preserve">21,25,26</w:t>
      </w:r>
      <w:r>
        <w:rPr>
          <w:rFonts w:ascii="Calibri" w:hAnsi="Calibri" w:cs="Calibri" w:eastAsia="Calibri"/>
          <w:color w:val="000000"/>
          <w:spacing w:val="0"/>
          <w:position w:val="0"/>
          <w:sz w:val="24"/>
          <w:shd w:fill="auto" w:val="clear"/>
        </w:rPr>
        <w:t xml:space="preserve">, some using automated systems</w:t>
      </w:r>
      <w:r>
        <w:rPr>
          <w:rFonts w:ascii="Calibri" w:hAnsi="Calibri" w:cs="Calibri" w:eastAsia="Calibri"/>
          <w:color w:val="000000"/>
          <w:spacing w:val="0"/>
          <w:position w:val="0"/>
          <w:sz w:val="24"/>
          <w:shd w:fill="auto" w:val="clear"/>
          <w:vertAlign w:val="superscript"/>
        </w:rPr>
        <w:t xml:space="preserve">22, 27</w:t>
      </w:r>
      <w:r>
        <w:rPr>
          <w:rFonts w:ascii="Calibri" w:hAnsi="Calibri" w:cs="Calibri" w:eastAsia="Calibri"/>
          <w:color w:val="000000"/>
          <w:spacing w:val="0"/>
          <w:position w:val="0"/>
          <w:sz w:val="24"/>
          <w:shd w:fill="auto" w:val="clear"/>
        </w:rPr>
        <w:t xml:space="preserve">. These approaches may be used for quantitative analyses of root length and architecture not possible with tracing methods. Rhizoboxes have also been used to visualize microbial communities with techniques such as fluorescent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(FISH) and micro-autoradiography (MAR)</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or to capture spatially explicit patterns of water and nutrient resources with RGB imaging</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or extracellular enzyme activity with zymography</w:t>
      </w:r>
      <w:r>
        <w:rPr>
          <w:rFonts w:ascii="Calibri" w:hAnsi="Calibri" w:cs="Calibri" w:eastAsia="Calibri"/>
          <w:color w:val="000000"/>
          <w:spacing w:val="0"/>
          <w:position w:val="0"/>
          <w:sz w:val="24"/>
          <w:shd w:fill="auto" w:val="clear"/>
          <w:vertAlign w:val="superscript"/>
        </w:rPr>
        <w:t xml:space="preserve">11,30</w:t>
      </w:r>
      <w:r>
        <w:rPr>
          <w:rFonts w:ascii="Calibri" w:hAnsi="Calibri" w:cs="Calibri" w:eastAsia="Calibri"/>
          <w:color w:val="000000"/>
          <w:spacing w:val="0"/>
          <w:position w:val="0"/>
          <w:sz w:val="24"/>
          <w:shd w:fill="auto" w:val="clear"/>
        </w:rPr>
        <w:t xml:space="preserve">. The rhizoboxes presented here are unique from previous designs in that they are relatively large, making it possible to study species with extensive root systems; have a simple single-compartment design; use readily available, inexpensive materials; and are specially designed to study localized patches. The versatility of this rhizobox protocol could allow it to be customized for a range of other applications in root plasticity and rhizosphere interactions. Other nutrients could replace nitrogen in the patches. Immobile nutrients such as phosphorus would subject to lesser leaching, likely making them a good fit for this approach. The rhizoboxes are also well-suited to comparisons of bulk and rhizosphere soil, as the zone of root influence (a long-standing definition for the rhizosphere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can be more clearly delineated than in pot studies and separated from bulk soil with a razor at harvest. Adapting this method to study rhizosphere processes opens up a broad new range of ways to extend the protocol, including study of both abiotic and biotic interactions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rhizobox method presented here is well-suited to measuring relative differences among genotypes or species in root growth early in development, characterizing relationships among root traits, and exploring the effects of soil characteristics on root growth. Certain steps of the protocol are particularly critical because they affect factors with disproportionate influence on root growth: soil moisture, bulk density, and slope. Watering evenly and equally across boxes is critical given the influence of soil moisture on root growth patterns</w:t>
      </w:r>
      <w:r>
        <w:rPr>
          <w:rFonts w:ascii="Calibri" w:hAnsi="Calibri" w:cs="Calibri" w:eastAsia="Calibri"/>
          <w:color w:val="000000"/>
          <w:spacing w:val="0"/>
          <w:position w:val="0"/>
          <w:sz w:val="24"/>
          <w:shd w:fill="auto" w:val="clear"/>
          <w:vertAlign w:val="superscript"/>
        </w:rPr>
        <w:t xml:space="preserve">1,31</w:t>
      </w:r>
      <w:r>
        <w:rPr>
          <w:rFonts w:ascii="Calibri" w:hAnsi="Calibri" w:cs="Calibri" w:eastAsia="Calibri"/>
          <w:color w:val="000000"/>
          <w:spacing w:val="0"/>
          <w:position w:val="0"/>
          <w:sz w:val="24"/>
          <w:shd w:fill="auto" w:val="clear"/>
        </w:rPr>
        <w:t xml:space="preserve">. Pilot experiments showed that water delivered through drip emitters became evenly distributed after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h due to capillary action; however, variability among emitters in the volume of water delivered during a given irrigation period was too high to recommend this method using our arrangement. Hand watering slowly and evenly was the best of the techniques tested, but other irrigation methods are certainly possible. Watering to a previously calculated weight ensures that all boxes maintain the same soil moisture content, preventing variability in root growth due to water stress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weight of empty rhizoboxes can vary significantly, so calculating ideal weights for individual boxes is important.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moisture, establishing even bulk density of the substrate throughout the rhizobox is critical to measure root proliferation responses. Roots grow more extensively in less-dense soil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compaction may create channels for preferential water flow, further affecting resource distribution and root growth patterns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Drying and sieving field soil, thoroughly mixing sand and soil, and moving the funnel back and forth slowly and evenly help create a homogeneous matrix for root growth.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components within this experiment will depend on the research questions of interest as well as the soil type and plant species utilized within the study. The ratio of sand to soil may need to be adjusted for soils of different texture, to ensure that the substrate wets evenly without clumping. Pilot experiments showed that a 1:1 (v/v) soil : sand mixture was superior to 1:2 or 1:3 mixtures for the soil used in this experiment, a very fine sandy loam. The dimensions of the rhizoboxes and duration of the experiment can be adjusted depending on the research question, root traits, and plant species of interest. Maize is a relatively fast growing plant species; we therefore selected larger rhizobox dimensions compared to other rhizobox studies</w:t>
      </w:r>
      <w:r>
        <w:rPr>
          <w:rFonts w:ascii="Calibri" w:hAnsi="Calibri" w:cs="Calibri" w:eastAsia="Calibri"/>
          <w:color w:val="000000"/>
          <w:spacing w:val="0"/>
          <w:position w:val="0"/>
          <w:sz w:val="24"/>
          <w:shd w:fill="auto" w:val="clear"/>
          <w:vertAlign w:val="superscript"/>
        </w:rPr>
        <w:t xml:space="preserve">20,35</w:t>
      </w:r>
      <w:r>
        <w:rPr>
          <w:rFonts w:ascii="Calibri" w:hAnsi="Calibri" w:cs="Calibri" w:eastAsia="Calibri"/>
          <w:color w:val="000000"/>
          <w:spacing w:val="0"/>
          <w:position w:val="0"/>
          <w:sz w:val="24"/>
          <w:shd w:fill="auto" w:val="clear"/>
        </w:rPr>
        <w:t xml:space="preserve"> to provide a sufficient volume of soil that allows the experiment to continue for the optimal duration as plants become increasingly rootbound over time. Finally, the fitting of statistical models to visible and traced root growth must be determined for each study and species of interest, perhaps with pilot experiments. Visible root growth may follow a saturating curve rather than a linear model</w:t>
      </w:r>
      <w:r>
        <w:rPr>
          <w:rFonts w:ascii="Calibri" w:hAnsi="Calibri" w:cs="Calibri" w:eastAsia="Calibri"/>
          <w:color w:val="000000"/>
          <w:spacing w:val="0"/>
          <w:position w:val="0"/>
          <w:sz w:val="24"/>
          <w:shd w:fill="auto" w:val="clear"/>
          <w:vertAlign w:val="superscript"/>
        </w:rPr>
        <w:t xml:space="preserve">25,36</w:t>
      </w:r>
      <w:r>
        <w:rPr>
          <w:rFonts w:ascii="Calibri" w:hAnsi="Calibri" w:cs="Calibri" w:eastAsia="Calibri"/>
          <w:color w:val="000000"/>
          <w:spacing w:val="0"/>
          <w:position w:val="0"/>
          <w:sz w:val="24"/>
          <w:shd w:fill="auto" w:val="clear"/>
        </w:rPr>
        <w:t xml:space="preserve">, and the slope of the regression of visible on harvested roots varies by plant species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Roots have an inherent tendency to pursue gravity and avoid light</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but care must be taken to ensure that gravitropism and light avoidance do not bias root growth data. If greenhouse benches are tilted slightly, for example, roots will grow down the slope rather than responding to nutrient patches. Similarly, light gradients in the greenhouse could cause shifts in shoot growth and roots to grow preferentially on one side if the rhizoboxes are not kept completely dark. The light deprivation cases presented in the protocol are an effective means of reducing incident light, but other methods such as wrapping the rhizoboxes in aluminum foil may also work.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non-destructive rhizobox method presented here facilitates the tracking of roots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over time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and can be implemented by a graduate student with a basic working knowledge of power tools. As such, it offers advantages over destructive harvesting methods such as shovelomics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are better suited to studying mature root architecture but do not allow repeated measurements of the same root system over time, and MRI or X-ray computed tomography</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which allow high-quality imaging of root-substrate interactions but requires expensive equipment. However, it is not without limitations. Construction of the rhizoboxes can be time-consuming, and ensuring that factors such as moisture, bulk density, slope, and light are as uniform as possible, as described above, is non-trivial. Nonetheless, given sufficient time and attention to detail, the rhizoboxes deliver reliable results and can be reused for many experiments.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anonymous reviewers for their feedback, as well as J.C. Cahill and Tan Bao for initial guidance on developing the rhizobox protocol. Funding was provided by the </w:t>
      </w:r>
      <w:r>
        <w:rPr>
          <w:rFonts w:ascii="Calibri" w:hAnsi="Calibri" w:cs="Calibri" w:eastAsia="Calibri"/>
          <w:color w:val="auto"/>
          <w:spacing w:val="0"/>
          <w:position w:val="0"/>
          <w:sz w:val="24"/>
          <w:shd w:fill="auto" w:val="clear"/>
        </w:rPr>
        <w:t xml:space="preserve">Foundation for Food and Agriculture Research, the US Department of Agriculture (USDA) National Institute of Food and Agriculture, Agricultural Experiment Station Project CA-D-PLS-2332-H, to A.G. and by the UC Davis Department of Plant Sciences through a fellowship to J.S.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Hodge, A. Roots: The Acquisition of Water and Nutrients from the Heterogeneous Soil Environment. </w:t>
      </w:r>
      <w:r>
        <w:rPr>
          <w:rFonts w:ascii="Calibri" w:hAnsi="Calibri" w:cs="Calibri" w:eastAsia="Calibri"/>
          <w:i/>
          <w:color w:val="000000"/>
          <w:spacing w:val="0"/>
          <w:position w:val="0"/>
          <w:sz w:val="24"/>
          <w:shd w:fill="auto" w:val="clear"/>
        </w:rPr>
        <w:t xml:space="preserve">Progress in Botany 71</w:t>
      </w:r>
      <w:r>
        <w:rPr>
          <w:rFonts w:ascii="Calibri" w:hAnsi="Calibri" w:cs="Calibri" w:eastAsia="Calibri"/>
          <w:color w:val="000000"/>
          <w:spacing w:val="0"/>
          <w:position w:val="0"/>
          <w:sz w:val="24"/>
          <w:shd w:fill="auto" w:val="clear"/>
        </w:rPr>
        <w:t xml:space="preserve">.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doi: 10.1007/978-3-642-02167-1_12 (2010).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Grossman, J. D., Rice, K. J. Evolution of root plasticity responses to variation in soil nutrient distribution and concentration. </w:t>
      </w:r>
      <w:r>
        <w:rPr>
          <w:rFonts w:ascii="Calibri" w:hAnsi="Calibri" w:cs="Calibri" w:eastAsia="Calibri"/>
          <w:i/>
          <w:color w:val="000000"/>
          <w:spacing w:val="0"/>
          <w:position w:val="0"/>
          <w:sz w:val="24"/>
          <w:shd w:fill="auto" w:val="clear"/>
        </w:rPr>
        <w:t xml:space="preserve">Evolutionary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850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857, doi: 10.1111/j.1752-4571. 2012. 00263. x (2012).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Melino, V. J., Fiene, G., Enju, A., Cai, J., Buchner, P., Heuer, S. Genetic diversity for root plasticity and nitrogen uptake in wheat seedlings. </w:t>
      </w:r>
      <w:r>
        <w:rPr>
          <w:rFonts w:ascii="Calibri" w:hAnsi="Calibri" w:cs="Calibri" w:eastAsia="Calibri"/>
          <w:i/>
          <w:color w:val="000000"/>
          <w:spacing w:val="0"/>
          <w:position w:val="0"/>
          <w:sz w:val="24"/>
          <w:shd w:fill="auto" w:val="clear"/>
        </w:rPr>
        <w:t xml:space="preserve">Functional plant biology</w:t>
      </w:r>
      <w:r>
        <w:rPr>
          <w:rFonts w:ascii="Calibri" w:hAnsi="Calibri" w:cs="Calibri" w:eastAsia="Calibri"/>
          <w:color w:val="000000"/>
          <w:spacing w:val="0"/>
          <w:position w:val="0"/>
          <w:sz w:val="24"/>
          <w:shd w:fill="auto" w:val="clear"/>
        </w:rPr>
        <w:t xml:space="preserve">. at &lt;</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http://agris.fao.org/agris-search/search. do?recordID=US201600101375</w:t>
        </w:r>
      </w:hyperlink>
      <w:r>
        <w:rPr>
          <w:rFonts w:ascii="Calibri" w:hAnsi="Calibri" w:cs="Calibri" w:eastAsia="Calibri"/>
          <w:color w:val="000000"/>
          <w:spacing w:val="0"/>
          <w:position w:val="0"/>
          <w:sz w:val="24"/>
          <w:shd w:fill="auto" w:val="clear"/>
        </w:rPr>
        <w:t xml:space="preserve">&gt; (2015).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Zhang, H., Forde, B. G. An Arabidopsis MADS box gene that controls nutrient-induced changes in root architecture. </w:t>
      </w:r>
      <w:r>
        <w:rPr>
          <w:rFonts w:ascii="Calibri" w:hAnsi="Calibri" w:cs="Calibri" w:eastAsia="Calibri"/>
          <w:i/>
          <w:color w:val="000000"/>
          <w:spacing w:val="0"/>
          <w:position w:val="0"/>
          <w:sz w:val="24"/>
          <w:shd w:fill="auto" w:val="clear"/>
        </w:rPr>
        <w:t xml:space="preserve">Science (New York, N. 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(5349),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(1998).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Hodge, A., Stewart, J., Robinson, D., Griffiths, B. S., Fitter, A. H. Competition between roots and soil micro-organisms for nutrients from nitrogen-rich patches of varying complexity. </w:t>
      </w:r>
      <w:r>
        <w:rPr>
          <w:rFonts w:ascii="Calibri" w:hAnsi="Calibri" w:cs="Calibri" w:eastAsia="Calibri"/>
          <w:i/>
          <w:color w:val="000000"/>
          <w:spacing w:val="0"/>
          <w:position w:val="0"/>
          <w:sz w:val="24"/>
          <w:shd w:fill="auto" w:val="clear"/>
        </w:rPr>
        <w:t xml:space="preserve">Journal of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doi: 10.1046/j.1365-2745.2000.00434.x (2000).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Trachsel, S., Kaeppler, S. M., Brown, K. M., Lynch, J. P. Shovelomics: high throughput phenotyping of maize (</w:t>
      </w:r>
      <w:r>
        <w:rPr>
          <w:rFonts w:ascii="Calibri" w:hAnsi="Calibri" w:cs="Calibri" w:eastAsia="Calibri"/>
          <w:i/>
          <w:color w:val="000000"/>
          <w:spacing w:val="0"/>
          <w:position w:val="0"/>
          <w:sz w:val="24"/>
          <w:shd w:fill="auto" w:val="clear"/>
        </w:rPr>
        <w:t xml:space="preserve">Zea mays</w:t>
      </w:r>
      <w:r>
        <w:rPr>
          <w:rFonts w:ascii="Calibri" w:hAnsi="Calibri" w:cs="Calibri" w:eastAsia="Calibri"/>
          <w:color w:val="000000"/>
          <w:spacing w:val="0"/>
          <w:position w:val="0"/>
          <w:sz w:val="24"/>
          <w:shd w:fill="auto" w:val="clear"/>
        </w:rPr>
        <w:t xml:space="preserve"> L.) root architecture in the field. </w:t>
      </w:r>
      <w:r>
        <w:rPr>
          <w:rFonts w:ascii="Calibri" w:hAnsi="Calibri" w:cs="Calibri" w:eastAsia="Calibri"/>
          <w:i/>
          <w:color w:val="000000"/>
          <w:spacing w:val="0"/>
          <w:position w:val="0"/>
          <w:sz w:val="24"/>
          <w:shd w:fill="auto" w:val="clear"/>
        </w:rPr>
        <w:t xml:space="preserve">Plant and Soil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doi: 10.1007/s11104-010-0623-8 (2011).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Rogers, E. D., Monaenkova, D., Mijar, M., Nori, A., Goldman, D. I., Benfey, P. N. X-ray computed tomography reveals the response of root system architecture to soil texture.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pp.00397.2016, doi: 10.1104/pp.16. 00397 (2016).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Groleau-Renaud, V., Plantureux, S., Guckert, A. Effect of mechanical constraint on nodal and seminal root system of maize plants. </w:t>
      </w:r>
      <w:r>
        <w:rPr>
          <w:rFonts w:ascii="Calibri" w:hAnsi="Calibri" w:cs="Calibri" w:eastAsia="Calibri"/>
          <w:i/>
          <w:color w:val="000000"/>
          <w:spacing w:val="0"/>
          <w:position w:val="0"/>
          <w:sz w:val="24"/>
          <w:shd w:fill="auto" w:val="clear"/>
        </w:rPr>
        <w:t xml:space="preserve">Comptes Rendus De L Academie Des Sciences Serie Iii-Sciences De La Vie-Life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321</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doi: 10.1016/S0764-4469(97)89627-8 (1998).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Lin, Y., Allen, H. E., Di Toro, D. M. Barley root hair growth and morphology in soil, sand, and water solution media and relationship with nickel toxicity. </w:t>
      </w:r>
      <w:r>
        <w:rPr>
          <w:rFonts w:ascii="Calibri" w:hAnsi="Calibri" w:cs="Calibri" w:eastAsia="Calibri"/>
          <w:i/>
          <w:color w:val="000000"/>
          <w:spacing w:val="0"/>
          <w:position w:val="0"/>
          <w:sz w:val="24"/>
          <w:shd w:fill="auto" w:val="clear"/>
        </w:rPr>
        <w:t xml:space="preserve">Environmental Toxicology and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(8), 2125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2133, doi: 10.1002/</w:t>
      </w:r>
      <w:r>
        <w:rPr>
          <w:rFonts w:ascii="Calibri" w:hAnsi="Calibri" w:cs="Calibri" w:eastAsia="Calibri"/>
          <w:i/>
          <w:color w:val="000000"/>
          <w:spacing w:val="0"/>
          <w:position w:val="0"/>
          <w:sz w:val="24"/>
          <w:shd w:fill="auto" w:val="clear"/>
        </w:rPr>
        <w:t xml:space="preserve">etc. </w:t>
      </w:r>
      <w:r>
        <w:rPr>
          <w:rFonts w:ascii="Calibri" w:hAnsi="Calibri" w:cs="Calibri" w:eastAsia="Calibri"/>
          <w:color w:val="000000"/>
          <w:spacing w:val="0"/>
          <w:position w:val="0"/>
          <w:sz w:val="24"/>
          <w:shd w:fill="auto" w:val="clear"/>
        </w:rPr>
        <w:t xml:space="preserve">3389 (2016).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Wenzel, W. W., Wieshammer, G., Fitz, W. J., Puschenreiter, M. Novel rhizobox design to assess rhizosphere characteristics at high spatial resolution. </w:t>
      </w:r>
      <w:r>
        <w:rPr>
          <w:rFonts w:ascii="Calibri" w:hAnsi="Calibri" w:cs="Calibri" w:eastAsia="Calibri"/>
          <w:i/>
          <w:color w:val="000000"/>
          <w:spacing w:val="0"/>
          <w:position w:val="0"/>
          <w:sz w:val="24"/>
          <w:shd w:fill="auto" w:val="clear"/>
        </w:rPr>
        <w:t xml:space="preserve">Plant and Soil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doi: 10.1023/A:1013395122730 (2001).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Spohn, M., Carminati, A., Kuzyakov, Y. Soil zymography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novel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method for mapping distribution of enzyme activity in soil. </w:t>
      </w:r>
      <w:r>
        <w:rPr>
          <w:rFonts w:ascii="Calibri" w:hAnsi="Calibri" w:cs="Calibri" w:eastAsia="Calibri"/>
          <w:i/>
          <w:color w:val="000000"/>
          <w:spacing w:val="0"/>
          <w:position w:val="0"/>
          <w:sz w:val="24"/>
          <w:shd w:fill="auto" w:val="clear"/>
        </w:rPr>
        <w:t xml:space="preserve">Soil Biology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doi: 10.1016/j. soilbio. 2012.12.004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Vollsnes, A. V., Futsaether, C. M., Bengough, A. G. Quantifying rhizosphere particle movement around mutant maize roots using time-lapse imaging and particle image velocimetry. </w:t>
      </w:r>
      <w:r>
        <w:rPr>
          <w:rFonts w:ascii="Calibri" w:hAnsi="Calibri" w:cs="Calibri" w:eastAsia="Calibri"/>
          <w:i/>
          <w:color w:val="000000"/>
          <w:spacing w:val="0"/>
          <w:position w:val="0"/>
          <w:sz w:val="24"/>
          <w:shd w:fill="auto" w:val="clear"/>
        </w:rPr>
        <w:t xml:space="preserve">European Journal of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 926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939, doi: 10.1111/j.1365-2389.2010.01297.x (2010).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Hewitt, E. J. </w:t>
      </w:r>
      <w:r>
        <w:rPr>
          <w:rFonts w:ascii="Calibri" w:hAnsi="Calibri" w:cs="Calibri" w:eastAsia="Calibri"/>
          <w:i/>
          <w:color w:val="000000"/>
          <w:spacing w:val="0"/>
          <w:position w:val="0"/>
          <w:sz w:val="24"/>
          <w:shd w:fill="auto" w:val="clear"/>
        </w:rPr>
        <w:t xml:space="preserve">Sand and Water Culture Methods Used in the Study of Plant Nutrition</w:t>
      </w:r>
      <w:r>
        <w:rPr>
          <w:rFonts w:ascii="Calibri" w:hAnsi="Calibri" w:cs="Calibri" w:eastAsia="Calibri"/>
          <w:color w:val="000000"/>
          <w:spacing w:val="0"/>
          <w:position w:val="0"/>
          <w:sz w:val="24"/>
          <w:shd w:fill="auto" w:val="clear"/>
        </w:rPr>
        <w:t xml:space="preserve">. Commonwealth Bureau. London. (1966).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Choudhary, M. I., Shalaby, A. A.,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Omran, A. M. Water holding capacity and evaporation of calcareous soils as affected by four synthetic polymers. </w:t>
      </w:r>
      <w:r>
        <w:rPr>
          <w:rFonts w:ascii="Calibri" w:hAnsi="Calibri" w:cs="Calibri" w:eastAsia="Calibri"/>
          <w:i/>
          <w:color w:val="000000"/>
          <w:spacing w:val="0"/>
          <w:position w:val="0"/>
          <w:sz w:val="24"/>
          <w:shd w:fill="auto" w:val="clear"/>
        </w:rPr>
        <w:t xml:space="preserve">Communications in Soil Science and Plant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2215, doi: 10.1080/00103629509369440 (1995).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Bakker, P. A. H. M., Berendsen, R. L., Doornbos, R. F., Wintermans, P. C. A., Pieterse, C. M. J. The rhizosphere revisited: root microbiomics.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doi: 10.3389/fpls. 2013.00165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McNear Jr., D. H. The Rhizosphere - Roots, Soil, and Everything In Between. </w:t>
      </w:r>
      <w:r>
        <w:rPr>
          <w:rFonts w:ascii="Calibri" w:hAnsi="Calibri" w:cs="Calibri" w:eastAsia="Calibri"/>
          <w:i/>
          <w:color w:val="000000"/>
          <w:spacing w:val="0"/>
          <w:position w:val="0"/>
          <w:sz w:val="24"/>
          <w:shd w:fill="auto" w:val="clear"/>
        </w:rPr>
        <w:t xml:space="preserve">Nature Education Knowledge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1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Ortas, I. Determination of the extent of rhizosphere soil. </w:t>
      </w:r>
      <w:r>
        <w:rPr>
          <w:rFonts w:ascii="Calibri" w:hAnsi="Calibri" w:cs="Calibri" w:eastAsia="Calibri"/>
          <w:i/>
          <w:color w:val="000000"/>
          <w:spacing w:val="0"/>
          <w:position w:val="0"/>
          <w:sz w:val="24"/>
          <w:shd w:fill="auto" w:val="clear"/>
        </w:rPr>
        <w:t xml:space="preserve">Communications in Soil Science and Plant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1767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1776, doi: 10.1080/00103629709369914 (1997).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UC Davis Stable Isotope Facility Carbon (13C) and Nitrogen (15N) Sample Preparation. at &lt;</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https://stableisotopefacility. ucdavis. edu/13cand15nsamplepreparation. html</w:t>
        </w:r>
      </w:hyperlink>
      <w:r>
        <w:rPr>
          <w:rFonts w:ascii="Calibri" w:hAnsi="Calibri" w:cs="Calibri" w:eastAsia="Calibri"/>
          <w:color w:val="000000"/>
          <w:spacing w:val="0"/>
          <w:position w:val="0"/>
          <w:sz w:val="24"/>
          <w:shd w:fill="auto" w:val="clear"/>
        </w:rPr>
        <w:t xml:space="preserve">&gt; (2018).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Barraclough, D. 15N isotope dilution techniques to study soil nitrogen transformations and plant uptake. </w:t>
      </w:r>
      <w:r>
        <w:rPr>
          <w:rFonts w:ascii="Calibri" w:hAnsi="Calibri" w:cs="Calibri" w:eastAsia="Calibri"/>
          <w:i/>
          <w:color w:val="000000"/>
          <w:spacing w:val="0"/>
          <w:position w:val="0"/>
          <w:sz w:val="24"/>
          <w:shd w:fill="auto" w:val="clear"/>
        </w:rPr>
        <w:t xml:space="preserve">Fertilizer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doi: 10.1007/BF00750513 (1995).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Belter, P. R., Cahill, J. F. Disentangling root system responses to neighbours: identification of novel root behavioural strategies. </w:t>
      </w:r>
      <w:r>
        <w:rPr>
          <w:rFonts w:ascii="Calibri" w:hAnsi="Calibri" w:cs="Calibri" w:eastAsia="Calibri"/>
          <w:i/>
          <w:color w:val="000000"/>
          <w:spacing w:val="0"/>
          <w:position w:val="0"/>
          <w:sz w:val="24"/>
          <w:shd w:fill="auto" w:val="clear"/>
        </w:rPr>
        <w:t xml:space="preserve">AoB PLANTS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doi: 10.1093/aobpla/plv059 (2015).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Nagel, K.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GROWSCREEN-Rhizo is a novel phenotyping robot enabling simultaneous measurements of root and shoot growth for plants grown in soil-filled rhizotrons. </w:t>
      </w:r>
      <w:r>
        <w:rPr>
          <w:rFonts w:ascii="Calibri" w:hAnsi="Calibri" w:cs="Calibri" w:eastAsia="Calibri"/>
          <w:i/>
          <w:color w:val="000000"/>
          <w:spacing w:val="0"/>
          <w:position w:val="0"/>
          <w:sz w:val="24"/>
          <w:shd w:fill="auto" w:val="clear"/>
        </w:rPr>
        <w:t xml:space="preserve">Functional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(11), 891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904, doi: 10.1071/FP12023 (2012).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Adu, M. O., Yawson, D. O., Bennett, M. J., Broadley, M. R., Dupuy, L. X., White, P. J. A scanner-based rhizobox system enabling the quantification of root system development and response of Brassica rapa seedlings to external P availability. </w:t>
      </w:r>
      <w:r>
        <w:rPr>
          <w:rFonts w:ascii="Calibri" w:hAnsi="Calibri" w:cs="Calibri" w:eastAsia="Calibri"/>
          <w:i/>
          <w:color w:val="000000"/>
          <w:spacing w:val="0"/>
          <w:position w:val="0"/>
          <w:sz w:val="24"/>
          <w:shd w:fill="auto" w:val="clear"/>
        </w:rPr>
        <w:t xml:space="preserve">Plant Root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doi: 10.3117/plantroot. 11.16 (2017).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Neumann, G., George, T. S., Plassard, C. Strategies and methods for studying the rhizosphere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plant science toolbox. </w:t>
      </w:r>
      <w:r>
        <w:rPr>
          <w:rFonts w:ascii="Calibri" w:hAnsi="Calibri" w:cs="Calibri" w:eastAsia="Calibri"/>
          <w:i/>
          <w:color w:val="000000"/>
          <w:spacing w:val="0"/>
          <w:position w:val="0"/>
          <w:sz w:val="24"/>
          <w:shd w:fill="auto" w:val="clear"/>
        </w:rPr>
        <w:t xml:space="preserve">Plant and Soil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456, doi: 10.1007/s11104-009-9953-9 (2009).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tab/>
        <w:t xml:space="preserve">Bodner, G., Alsalem, M., Nakhforoosh, A., Arnold, T., Leitner, D. RGB and Spectral Root Imaging for Plant Phenotyping and Physiological Research: Experimental Setup and Imaging Protocols. </w:t>
      </w:r>
      <w:r>
        <w:rPr>
          <w:rFonts w:ascii="Calibri" w:hAnsi="Calibri" w:cs="Calibri" w:eastAsia="Calibri"/>
          <w:i/>
          <w:color w:val="000000"/>
          <w:spacing w:val="0"/>
          <w:position w:val="0"/>
          <w:sz w:val="24"/>
          <w:shd w:fill="auto" w:val="clear"/>
        </w:rPr>
        <w:t xml:space="preserve">JoVE (Journal of Visualized Experiments)</w:t>
      </w:r>
      <w:r>
        <w:rPr>
          <w:rFonts w:ascii="Calibri" w:hAnsi="Calibri" w:cs="Calibri" w:eastAsia="Calibri"/>
          <w:color w:val="000000"/>
          <w:spacing w:val="0"/>
          <w:position w:val="0"/>
          <w:sz w:val="24"/>
          <w:shd w:fill="auto" w:val="clear"/>
        </w:rPr>
        <w:t xml:space="preserve">. (126), e56251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e56251, doi: 10.3791/56251 (2017).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tab/>
        <w:t xml:space="preserve">Kuchenbuch, R. O., Ingram, K. T. Image analysis for non-destructive and non-invasive quantification of root growth and soil water content in rhizotrons. </w:t>
      </w:r>
      <w:r>
        <w:rPr>
          <w:rFonts w:ascii="Calibri" w:hAnsi="Calibri" w:cs="Calibri" w:eastAsia="Calibri"/>
          <w:i/>
          <w:color w:val="000000"/>
          <w:spacing w:val="0"/>
          <w:position w:val="0"/>
          <w:sz w:val="24"/>
          <w:shd w:fill="auto" w:val="clear"/>
        </w:rPr>
        <w:t xml:space="preserve">Journal of Plant Nutrition and Soil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(5),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581, doi: 10.1002/1522-2624(200210)165:5&lt;573::AID-JPLN573&gt;3.0. CO;2-W.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Dresbøll, D. B., Thorup-Kristensen, K., McKenzie, B. M., Dupuy, L. X., Bengough, A. G. Timelapse scanning reveals spatial variation in tomato (</w:t>
      </w:r>
      <w:r>
        <w:rPr>
          <w:rFonts w:ascii="Calibri" w:hAnsi="Calibri" w:cs="Calibri" w:eastAsia="Calibri"/>
          <w:i/>
          <w:color w:val="000000"/>
          <w:spacing w:val="0"/>
          <w:position w:val="0"/>
          <w:sz w:val="24"/>
          <w:shd w:fill="auto" w:val="clear"/>
        </w:rPr>
        <w:t xml:space="preserve">Solanum lycopersicum</w:t>
      </w:r>
      <w:r>
        <w:rPr>
          <w:rFonts w:ascii="Calibri" w:hAnsi="Calibri" w:cs="Calibri" w:eastAsia="Calibri"/>
          <w:color w:val="000000"/>
          <w:spacing w:val="0"/>
          <w:position w:val="0"/>
          <w:sz w:val="24"/>
          <w:shd w:fill="auto" w:val="clear"/>
        </w:rPr>
        <w:t xml:space="preserve"> L.) root elongation rates during partial waterlogging. </w:t>
      </w:r>
      <w:r>
        <w:rPr>
          <w:rFonts w:ascii="Calibri" w:hAnsi="Calibri" w:cs="Calibri" w:eastAsia="Calibri"/>
          <w:i/>
          <w:color w:val="000000"/>
          <w:spacing w:val="0"/>
          <w:position w:val="0"/>
          <w:sz w:val="24"/>
          <w:shd w:fill="auto" w:val="clear"/>
        </w:rPr>
        <w:t xml:space="preserve">Plant and Soil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 doi: 10.1007/s11104-013-1592-5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Wu, 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RhizoChamber-Monitor: a robotic platform and software enabling characterization of root growth.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44, doi: 10.1186/s13007-018-0316-5 (2018).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tab/>
        <w:t xml:space="preserve">Rogers, S. W., Moorman, T. B., Ong, S. K. Fluorescent In Situ Hybridization and Micro-autoradiography Applied to Ecophysiology in Soil.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 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631, doi: 10.2136/sssaj2006. 0105 (2007).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tab/>
        <w:t xml:space="preserve">Eickhorst, T., Tippkötter, R. Detection of microorganisms in undisturbed soil by combining fluorescence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(FISH) and micropedological methods. </w:t>
      </w:r>
      <w:r>
        <w:rPr>
          <w:rFonts w:ascii="Calibri" w:hAnsi="Calibri" w:cs="Calibri" w:eastAsia="Calibri"/>
          <w:i/>
          <w:color w:val="000000"/>
          <w:spacing w:val="0"/>
          <w:position w:val="0"/>
          <w:sz w:val="24"/>
          <w:shd w:fill="auto" w:val="clear"/>
        </w:rPr>
        <w:t xml:space="preserve">Soil Biology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1284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1293, doi: 10.1016/j.soilbio.2007.06.019 (2008).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t>
        <w:tab/>
        <w:t xml:space="preserve">Spohn, M., Kuzyakov, Y. Distribution of microbial- and root-derived phosphatase activities in the rhizosphere depending on P availability and C allocation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Coupling soil zymography with 14C imaging. </w:t>
      </w:r>
      <w:r>
        <w:rPr>
          <w:rFonts w:ascii="Calibri" w:hAnsi="Calibri" w:cs="Calibri" w:eastAsia="Calibri"/>
          <w:i/>
          <w:color w:val="000000"/>
          <w:spacing w:val="0"/>
          <w:position w:val="0"/>
          <w:sz w:val="24"/>
          <w:shd w:fill="auto" w:val="clear"/>
        </w:rPr>
        <w:t xml:space="preserve">Soil Biology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doi: 10.1016/j.soilbio.2013.08.015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Lv, G., Kang, Y., Li, L., Wan, S. Effect of irrigation methods on root development and profile soil water uptake in winter wheat. </w:t>
      </w:r>
      <w:r>
        <w:rPr>
          <w:rFonts w:ascii="Calibri" w:hAnsi="Calibri" w:cs="Calibri" w:eastAsia="Calibri"/>
          <w:i/>
          <w:color w:val="000000"/>
          <w:spacing w:val="0"/>
          <w:position w:val="0"/>
          <w:sz w:val="24"/>
          <w:shd w:fill="auto" w:val="clear"/>
        </w:rPr>
        <w:t xml:space="preserve">Irrigation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doi: 10.1007/s00271-009-0200-1 (2010).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tab/>
        <w:t xml:space="preserve">Asseng, S., Ritchie, J. T., Smucker, A. J. M., Robertson, M. J. Root growth and water uptake during water deficit and recovering in wheat. </w:t>
      </w:r>
      <w:r>
        <w:rPr>
          <w:rFonts w:ascii="Calibri" w:hAnsi="Calibri" w:cs="Calibri" w:eastAsia="Calibri"/>
          <w:i/>
          <w:color w:val="000000"/>
          <w:spacing w:val="0"/>
          <w:position w:val="0"/>
          <w:sz w:val="24"/>
          <w:shd w:fill="auto" w:val="clear"/>
        </w:rPr>
        <w:t xml:space="preserve">Plant and Soil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(2),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 doi: 10.1023/A:1004317523264 (1998).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t xml:space="preserve">Hernandez-Ramirez, G.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Root Responses to Alterations in Macroporosity and Penetrability in a Silt Loam Soil. </w:t>
      </w:r>
      <w:r>
        <w:rPr>
          <w:rFonts w:ascii="Calibri" w:hAnsi="Calibri" w:cs="Calibri" w:eastAsia="Calibri"/>
          <w:i/>
          <w:color w:val="000000"/>
          <w:spacing w:val="0"/>
          <w:position w:val="0"/>
          <w:sz w:val="24"/>
          <w:shd w:fill="auto" w:val="clear"/>
        </w:rPr>
        <w:t xml:space="preserve">Soil Science Society of America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(4), 1392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1403, doi: 10.2136/sssaj2014.01.0005 (2014).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t xml:space="preserve">Zhang, Y. L., Wang, Y. S. Soil enzyme activities with greenhouse subsurface irrigation. </w:t>
      </w:r>
      <w:r>
        <w:rPr>
          <w:rFonts w:ascii="Calibri" w:hAnsi="Calibri" w:cs="Calibri" w:eastAsia="Calibri"/>
          <w:i/>
          <w:color w:val="000000"/>
          <w:spacing w:val="0"/>
          <w:position w:val="0"/>
          <w:sz w:val="24"/>
          <w:shd w:fill="auto" w:val="clear"/>
        </w:rPr>
        <w:t xml:space="preserve">Pedosphere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512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518 (2006).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tab/>
        <w:t xml:space="preserve">Robinson, D., Hodge, A., Griffiths, B. S., Fitter, A. H. Plant root proliferation in nitrogen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rich patches confers competitive advantage. </w:t>
      </w:r>
      <w:r>
        <w:rPr>
          <w:rFonts w:ascii="Calibri" w:hAnsi="Calibri" w:cs="Calibri" w:eastAsia="Calibri"/>
          <w:i/>
          <w:color w:val="000000"/>
          <w:spacing w:val="0"/>
          <w:position w:val="0"/>
          <w:sz w:val="24"/>
          <w:shd w:fill="auto" w:val="clear"/>
        </w:rPr>
        <w:t xml:space="preserve">Proceedings of the Royal Society of London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(1418), 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doi: 10.1098/rspb.1999.0656 (1999).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tab/>
        <w:t xml:space="preserve">Lobet, G., Draye, X. Novel scanning procedure enabling the vectorization of entire rhizotron-grown root systems.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doi: 10.1186/1746-4811-9-1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tab/>
        <w:t xml:space="preserve">Swarup, R., Wells, D. M., Bennett, M. J. Root Gravitropism. </w:t>
      </w:r>
      <w:r>
        <w:rPr>
          <w:rFonts w:ascii="Calibri" w:hAnsi="Calibri" w:cs="Calibri" w:eastAsia="Calibri"/>
          <w:i/>
          <w:color w:val="000000"/>
          <w:spacing w:val="0"/>
          <w:position w:val="0"/>
          <w:sz w:val="24"/>
          <w:shd w:fill="auto" w:val="clear"/>
        </w:rPr>
        <w:t xml:space="preserve">Plant Roots: The Hidden Half</w:t>
      </w:r>
      <w:r>
        <w:rPr>
          <w:rFonts w:ascii="Calibri" w:hAnsi="Calibri" w:cs="Calibri" w:eastAsia="Calibri"/>
          <w:color w:val="000000"/>
          <w:spacing w:val="0"/>
          <w:position w:val="0"/>
          <w:sz w:val="24"/>
          <w:shd w:fill="auto" w:val="clear"/>
        </w:rPr>
        <w:t xml:space="preserve"> (2013).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tab/>
        <w:t xml:space="preserve">Smit, A. L., Bengough, A. G., Engels, C., Noordwijk, M. van, Pellerin, S., Geijn, S. C. van de </w:t>
      </w:r>
      <w:r>
        <w:rPr>
          <w:rFonts w:ascii="Calibri" w:hAnsi="Calibri" w:cs="Calibri" w:eastAsia="Calibri"/>
          <w:i/>
          <w:color w:val="000000"/>
          <w:spacing w:val="0"/>
          <w:position w:val="0"/>
          <w:sz w:val="24"/>
          <w:shd w:fill="auto" w:val="clear"/>
        </w:rPr>
        <w:t xml:space="preserve">Root Methods: A Handbook</w:t>
      </w:r>
      <w:r>
        <w:rPr>
          <w:rFonts w:ascii="Calibri" w:hAnsi="Calibri" w:cs="Calibri" w:eastAsia="Calibri"/>
          <w:color w:val="000000"/>
          <w:spacing w:val="0"/>
          <w:position w:val="0"/>
          <w:sz w:val="24"/>
          <w:shd w:fill="auto" w:val="clear"/>
        </w:rPr>
        <w:t xml:space="preserve">. Springer Science &amp; Business Media. (2000).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tab/>
        <w:t xml:space="preserve">van Dusschoten, D.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Quantitative 3D Analysis of Plant Roots Growing in Soil Using Magnetic Resonance Imaging1[OPEN].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(3), 1176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1188, doi: 10.1104/pp. 15.01388 (2016). </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w:t>
        <w:tab/>
        <w:t xml:space="preserve">Metzner, R.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Direct comparison of MRI and X-ray CT technologies for 3D imaging of root systems in soil: potential and challenges for root trait quantification.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17, doi: 10.1186/s13007-015-0060-z (2015). </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2">
    <w:abstractNumId w:val="72"/>
  </w:num>
  <w:num w:numId="4">
    <w:abstractNumId w:val="66"/>
  </w:num>
  <w:num w:numId="6">
    <w:abstractNumId w:val="60"/>
  </w:num>
  <w:num w:numId="8">
    <w:abstractNumId w:val="54"/>
  </w:num>
  <w:num w:numId="10">
    <w:abstractNumId w:val="48"/>
  </w:num>
  <w:num w:numId="12">
    <w:abstractNumId w:val="42"/>
  </w:num>
  <w:num w:numId="14">
    <w:abstractNumId w:val="36"/>
  </w:num>
  <w:num w:numId="16">
    <w:abstractNumId w:val="30"/>
  </w:num>
  <w:num w:numId="18">
    <w:abstractNumId w:val="24"/>
  </w:num>
  <w:num w:numId="20">
    <w:abstractNumId w:val="18"/>
  </w:num>
  <w:num w:numId="22">
    <w:abstractNumId w:val="12"/>
  </w:num>
  <w:num w:numId="24">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enschmidt@ucdavis.edu" Id="docRId1" Type="http://schemas.openxmlformats.org/officeDocument/2006/relationships/hyperlink" /><Relationship TargetMode="External" Target="http://agris.fao.org/agris-search/search.%20do?recordID=US201600101375" Id="docRId3" Type="http://schemas.openxmlformats.org/officeDocument/2006/relationships/hyperlink" /><Relationship Target="numbering.xml" Id="docRId5" Type="http://schemas.openxmlformats.org/officeDocument/2006/relationships/numbering" /><Relationship TargetMode="External" Target="https://maps.google.com/maps?z=16&amp;q=department+of+plant+sciences+university+of+california+davis+1+shields+avenue+plant+and+environmental+science+building+davis+ca+95616+lab:+2133/2127+-+office:+2136+phone:+530-752-1212+cell:+530-650-5101" Id="docRId0" Type="http://schemas.openxmlformats.org/officeDocument/2006/relationships/hyperlink" /><Relationship TargetMode="External" Target="mailto:carolyn.lowry@unh.edu" Id="docRId2" Type="http://schemas.openxmlformats.org/officeDocument/2006/relationships/hyperlink" /><Relationship TargetMode="External" Target="https://stableisotopefacility.%20ucdavis.%20edu/13cand15nsamplepreparation.%20html" Id="docRId4" Type="http://schemas.openxmlformats.org/officeDocument/2006/relationships/hyperlink" /><Relationship Target="styles.xml" Id="docRId6" Type="http://schemas.openxmlformats.org/officeDocument/2006/relationships/styles" /></Relationships>
</file>