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D1059" w14:textId="77777777" w:rsidR="00402C4A" w:rsidRDefault="002C4164" w:rsidP="002C4164">
      <w:pPr>
        <w:rPr>
          <w:rFonts w:eastAsia="Times New Roman"/>
        </w:rPr>
      </w:pPr>
      <w:r>
        <w:rPr>
          <w:rFonts w:eastAsia="Times New Roman"/>
        </w:rPr>
        <w:t xml:space="preserve">You are being carbon copied ("cc:'d") on an e-mail "To" "R Dr. Vizcardo" </w:t>
      </w:r>
      <w:hyperlink r:id="rId8" w:history="1">
        <w:r>
          <w:rPr>
            <w:rStyle w:val="Hyperlink"/>
            <w:rFonts w:eastAsia="Times New Roman"/>
          </w:rPr>
          <w:t>raul.vizcardosakoda@nih.gov</w:t>
        </w:r>
      </w:hyperlink>
      <w:r>
        <w:rPr>
          <w:rFonts w:eastAsia="Times New Roman"/>
        </w:rPr>
        <w:br/>
        <w:t xml:space="preserve">CC: </w:t>
      </w:r>
      <w:hyperlink r:id="rId9" w:history="1">
        <w:r>
          <w:rPr>
            <w:rStyle w:val="Hyperlink"/>
            <w:rFonts w:eastAsia="Times New Roman"/>
          </w:rPr>
          <w:t>rafiqul.islam@nih.gov</w:t>
        </w:r>
      </w:hyperlink>
      <w:r>
        <w:rPr>
          <w:rFonts w:eastAsia="Times New Roman"/>
        </w:rPr>
        <w:t xml:space="preserve">, </w:t>
      </w:r>
      <w:hyperlink r:id="rId10" w:history="1">
        <w:r>
          <w:rPr>
            <w:rStyle w:val="Hyperlink"/>
            <w:rFonts w:eastAsia="Times New Roman"/>
          </w:rPr>
          <w:t>takuya.maeda@nih.gov</w:t>
        </w:r>
      </w:hyperlink>
      <w:r>
        <w:rPr>
          <w:rFonts w:eastAsia="Times New Roman"/>
        </w:rPr>
        <w:t xml:space="preserve">, </w:t>
      </w:r>
      <w:hyperlink r:id="rId11" w:history="1">
        <w:r>
          <w:rPr>
            <w:rStyle w:val="Hyperlink"/>
            <w:rFonts w:eastAsia="Times New Roman"/>
          </w:rPr>
          <w:t>naritaka.tamaoki@nih.gov</w:t>
        </w:r>
      </w:hyperlink>
      <w:r>
        <w:rPr>
          <w:rFonts w:eastAsia="Times New Roman"/>
        </w:rPr>
        <w:t xml:space="preserve">, </w:t>
      </w:r>
      <w:hyperlink r:id="rId12" w:history="1">
        <w:r>
          <w:rPr>
            <w:rStyle w:val="Hyperlink"/>
            <w:rFonts w:eastAsia="Times New Roman"/>
          </w:rPr>
          <w:t>marta.bosch-marce@nih.gov</w:t>
        </w:r>
      </w:hyperlink>
      <w:r>
        <w:rPr>
          <w:rFonts w:eastAsia="Times New Roman"/>
        </w:rPr>
        <w:t xml:space="preserve">, </w:t>
      </w:r>
      <w:hyperlink r:id="rId13" w:history="1">
        <w:r>
          <w:rPr>
            <w:rStyle w:val="Hyperlink"/>
            <w:rFonts w:eastAsia="Times New Roman"/>
          </w:rPr>
          <w:t>meghan.good@nih.gov</w:t>
        </w:r>
      </w:hyperlink>
      <w:r>
        <w:rPr>
          <w:rFonts w:eastAsia="Times New Roman"/>
        </w:rPr>
        <w:t xml:space="preserve">, </w:t>
      </w:r>
      <w:hyperlink r:id="rId14" w:history="1">
        <w:r>
          <w:rPr>
            <w:rStyle w:val="Hyperlink"/>
            <w:rFonts w:eastAsia="Times New Roman"/>
          </w:rPr>
          <w:t>li.jia2@nih.gov</w:t>
        </w:r>
      </w:hyperlink>
      <w:r>
        <w:rPr>
          <w:rFonts w:eastAsia="Times New Roman"/>
        </w:rPr>
        <w:t xml:space="preserve">, </w:t>
      </w:r>
      <w:hyperlink r:id="rId15" w:history="1">
        <w:r>
          <w:rPr>
            <w:rStyle w:val="Hyperlink"/>
            <w:rFonts w:eastAsia="Times New Roman"/>
          </w:rPr>
          <w:t>nicholas.klemen@yale.edu</w:t>
        </w:r>
      </w:hyperlink>
      <w:r>
        <w:rPr>
          <w:rFonts w:eastAsia="Times New Roman"/>
        </w:rPr>
        <w:t xml:space="preserve">, </w:t>
      </w:r>
      <w:hyperlink r:id="rId16" w:history="1">
        <w:r>
          <w:rPr>
            <w:rStyle w:val="Hyperlink"/>
            <w:rFonts w:eastAsia="Times New Roman"/>
          </w:rPr>
          <w:t>mk396p@nih.gov</w:t>
        </w:r>
      </w:hyperlink>
      <w:r>
        <w:rPr>
          <w:rFonts w:eastAsia="Times New Roman"/>
        </w:rPr>
        <w:t xml:space="preserve">, </w:t>
      </w:r>
      <w:hyperlink r:id="rId17" w:history="1">
        <w:r>
          <w:rPr>
            <w:rStyle w:val="Hyperlink"/>
            <w:rFonts w:eastAsia="Times New Roman"/>
          </w:rPr>
          <w:t>restifon@nih.gov</w:t>
        </w:r>
      </w:hyperlink>
      <w:r>
        <w:rPr>
          <w:rFonts w:eastAsia="Times New Roman"/>
        </w:rPr>
        <w:br/>
      </w:r>
      <w:r>
        <w:rPr>
          <w:rFonts w:eastAsia="Times New Roman"/>
        </w:rPr>
        <w:br/>
        <w:t>Dear Dr. Vizcardo,</w:t>
      </w:r>
      <w:r>
        <w:rPr>
          <w:rFonts w:eastAsia="Times New Roman"/>
        </w:rPr>
        <w:br/>
      </w:r>
      <w:r>
        <w:rPr>
          <w:rFonts w:eastAsia="Times New Roman"/>
        </w:rPr>
        <w:br/>
        <w:t>Your manuscript, JoVE58672 3D Thymic Culture System: A Method for the Generation of Tumor Antigen-Specific iPSC-Derived Thymic Emigrants,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eastAsia="Times New Roman"/>
        </w:rPr>
        <w:br/>
      </w:r>
      <w:r>
        <w:rPr>
          <w:rFonts w:eastAsia="Times New Roman"/>
        </w:rPr>
        <w:br/>
        <w:t>Please note that the manuscript has been modified to include line numbers and minor formatting changes. The updated manuscript is attached and please use this updated version for future revisions.</w:t>
      </w:r>
      <w:r>
        <w:rPr>
          <w:rFonts w:eastAsia="Times New Roman"/>
        </w:rPr>
        <w:br/>
      </w:r>
      <w:r>
        <w:rPr>
          <w:rFonts w:eastAsia="Times New Roman"/>
        </w:rPr>
        <w:br/>
        <w:t>After revising and uploading your submission, please also upload a separate rebuttal document that addresses each of the editorial and peer review comments individually. Please submit each figure as a vector image file to ensure high resolution throughout production: (.svg, .eps, .ai). If submitting as a .tif or .psd, please ensure that the image is 1920 pixels x 1080 pixels or 300 dpi.</w:t>
      </w:r>
      <w:r>
        <w:rPr>
          <w:rFonts w:eastAsia="Times New Roman"/>
        </w:rPr>
        <w:br/>
      </w:r>
      <w:r>
        <w:rPr>
          <w:rFonts w:eastAsia="Times New Roman"/>
        </w:rPr>
        <w:br/>
      </w:r>
      <w:bookmarkStart w:id="0" w:name="_GoBack"/>
      <w:r>
        <w:rPr>
          <w:rFonts w:eastAsia="Times New Roman"/>
        </w:rPr>
        <w:t>Your revision is due by </w:t>
      </w:r>
      <w:r>
        <w:rPr>
          <w:rStyle w:val="Strong"/>
          <w:rFonts w:eastAsia="Times New Roman"/>
        </w:rPr>
        <w:t>Aug 03, 2018</w:t>
      </w:r>
      <w:r>
        <w:rPr>
          <w:rFonts w:eastAsia="Times New Roman"/>
        </w:rPr>
        <w:t>.</w:t>
      </w:r>
      <w:r>
        <w:rPr>
          <w:rFonts w:eastAsia="Times New Roman"/>
        </w:rPr>
        <w:br/>
      </w:r>
      <w:bookmarkEnd w:id="0"/>
      <w:r>
        <w:rPr>
          <w:rFonts w:eastAsia="Times New Roman"/>
        </w:rPr>
        <w:br/>
        <w:t xml:space="preserve">To submit a revision, go to the </w:t>
      </w:r>
      <w:hyperlink r:id="rId18" w:history="1">
        <w:r>
          <w:rPr>
            <w:rStyle w:val="Hyperlink"/>
            <w:rFonts w:eastAsia="Times New Roman"/>
          </w:rPr>
          <w:t>JoVE submission site</w:t>
        </w:r>
      </w:hyperlink>
      <w:r>
        <w:rPr>
          <w:rFonts w:eastAsia="Times New Roman"/>
        </w:rPr>
        <w:t xml:space="preserve"> and log in as an author. You will find your submission under the heading "Submission Needing Revision".</w:t>
      </w:r>
      <w:r>
        <w:rPr>
          <w:rFonts w:eastAsia="Times New Roman"/>
        </w:rPr>
        <w:br/>
      </w:r>
      <w:r>
        <w:rPr>
          <w:rFonts w:eastAsia="Times New Roman"/>
        </w:rPr>
        <w:br/>
        <w:t>Best,</w:t>
      </w:r>
      <w:r>
        <w:rPr>
          <w:rFonts w:eastAsia="Times New Roman"/>
        </w:rPr>
        <w:br/>
      </w:r>
      <w:r>
        <w:rPr>
          <w:rFonts w:eastAsia="Times New Roman"/>
        </w:rPr>
        <w:br/>
        <w:t>Peer Review,</w:t>
      </w:r>
      <w:r>
        <w:rPr>
          <w:rFonts w:eastAsia="Times New Roman"/>
        </w:rPr>
        <w:br/>
        <w:t>Peer Review</w:t>
      </w:r>
      <w:r>
        <w:rPr>
          <w:rFonts w:eastAsia="Times New Roman"/>
        </w:rPr>
        <w:br/>
      </w:r>
      <w:hyperlink r:id="rId19" w:history="1">
        <w:r>
          <w:rPr>
            <w:rStyle w:val="Hyperlink"/>
            <w:rFonts w:eastAsia="Times New Roman"/>
          </w:rPr>
          <w:t>JoVE</w:t>
        </w:r>
      </w:hyperlink>
      <w:r>
        <w:rPr>
          <w:rFonts w:eastAsia="Times New Roman"/>
        </w:rPr>
        <w:br/>
        <w:t>617.674.1888</w:t>
      </w:r>
      <w:r>
        <w:rPr>
          <w:rFonts w:eastAsia="Times New Roman"/>
        </w:rPr>
        <w:br/>
        <w:t xml:space="preserve">Follow us: </w:t>
      </w:r>
      <w:hyperlink r:id="rId20" w:history="1">
        <w:r>
          <w:rPr>
            <w:rStyle w:val="Hyperlink"/>
            <w:rFonts w:eastAsia="Times New Roman"/>
          </w:rPr>
          <w:t>Facebook</w:t>
        </w:r>
      </w:hyperlink>
      <w:r>
        <w:rPr>
          <w:rFonts w:eastAsia="Times New Roman"/>
        </w:rPr>
        <w:t xml:space="preserve"> | </w:t>
      </w:r>
      <w:hyperlink r:id="rId21" w:history="1">
        <w:r>
          <w:rPr>
            <w:rStyle w:val="Hyperlink"/>
            <w:rFonts w:eastAsia="Times New Roman"/>
          </w:rPr>
          <w:t>Twitter</w:t>
        </w:r>
      </w:hyperlink>
      <w:r>
        <w:rPr>
          <w:rFonts w:eastAsia="Times New Roman"/>
        </w:rPr>
        <w:t xml:space="preserve"> | </w:t>
      </w:r>
      <w:hyperlink r:id="rId22" w:history="1">
        <w:r>
          <w:rPr>
            <w:rStyle w:val="Hyperlink"/>
            <w:rFonts w:eastAsia="Times New Roman"/>
          </w:rPr>
          <w:t>LinkedIn</w:t>
        </w:r>
      </w:hyperlink>
      <w:r>
        <w:rPr>
          <w:rFonts w:eastAsia="Times New Roman"/>
        </w:rPr>
        <w:br/>
      </w:r>
      <w:hyperlink r:id="rId23" w:history="1">
        <w:r>
          <w:rPr>
            <w:rStyle w:val="Hyperlink"/>
            <w:rFonts w:eastAsia="Times New Roman"/>
          </w:rPr>
          <w:t>About JoVE</w:t>
        </w:r>
      </w:hyperlink>
      <w:r>
        <w:rPr>
          <w:rFonts w:eastAsia="Times New Roman"/>
        </w:rPr>
        <w:br/>
        <w:t>____________________________________</w:t>
      </w:r>
      <w:r>
        <w:rPr>
          <w:rFonts w:eastAsia="Times New Roman"/>
        </w:rPr>
        <w:br/>
      </w:r>
      <w:r>
        <w:rPr>
          <w:rFonts w:eastAsia="Times New Roman"/>
        </w:rPr>
        <w:br/>
      </w:r>
      <w:r>
        <w:rPr>
          <w:rStyle w:val="Strong"/>
          <w:rFonts w:eastAsia="Times New Roman"/>
        </w:rPr>
        <w:t>Editorial comments:</w:t>
      </w:r>
      <w:r>
        <w:rPr>
          <w:rFonts w:eastAsia="Times New Roman"/>
        </w:rPr>
        <w:br/>
        <w:t>Changes to be made by the Author(s) regarding the manuscript:</w:t>
      </w:r>
      <w:r>
        <w:rPr>
          <w:rFonts w:eastAsia="Times New Roman"/>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6BA3324" w14:textId="77777777" w:rsidR="00402C4A" w:rsidRDefault="00402C4A" w:rsidP="002C4164">
      <w:pPr>
        <w:rPr>
          <w:rFonts w:eastAsia="Times New Roman"/>
        </w:rPr>
      </w:pPr>
      <w:r w:rsidRPr="00E738B4">
        <w:rPr>
          <w:rFonts w:eastAsia="Times New Roman"/>
          <w:color w:val="2F5496" w:themeColor="accent1" w:themeShade="BF"/>
        </w:rPr>
        <w:t>Done</w:t>
      </w:r>
      <w:r w:rsidR="002C4164">
        <w:rPr>
          <w:rFonts w:eastAsia="Times New Roman"/>
        </w:rPr>
        <w:br/>
        <w:t>2. Please upload each Figure individually to your Editorial Manager account as a .png, .tiff, .svg, .eps, .psd, or .ai file.</w:t>
      </w:r>
    </w:p>
    <w:p w14:paraId="0694EB48" w14:textId="77777777" w:rsidR="00402C4A" w:rsidRDefault="00402C4A" w:rsidP="002C4164">
      <w:pPr>
        <w:rPr>
          <w:rFonts w:eastAsia="Times New Roman"/>
        </w:rPr>
      </w:pPr>
      <w:r w:rsidRPr="00E738B4">
        <w:rPr>
          <w:rFonts w:eastAsia="Times New Roman"/>
          <w:color w:val="2F5496" w:themeColor="accent1" w:themeShade="BF"/>
        </w:rPr>
        <w:t>Done</w:t>
      </w:r>
      <w:r w:rsidR="002C4164">
        <w:rPr>
          <w:rFonts w:eastAsia="Times New Roman"/>
        </w:rPr>
        <w:br/>
        <w:t>3. Figure 2: Please explain the bottom two panels in the figure legend.</w:t>
      </w:r>
    </w:p>
    <w:p w14:paraId="6B3BC078" w14:textId="77777777" w:rsidR="00402C4A" w:rsidRDefault="00402C4A" w:rsidP="002C4164">
      <w:pPr>
        <w:rPr>
          <w:rFonts w:eastAsia="Times New Roman"/>
        </w:rPr>
      </w:pPr>
      <w:r w:rsidRPr="00E738B4">
        <w:rPr>
          <w:rFonts w:eastAsia="Times New Roman"/>
          <w:color w:val="2F5496" w:themeColor="accent1" w:themeShade="BF"/>
        </w:rPr>
        <w:t>Done</w:t>
      </w:r>
      <w:r w:rsidR="002C4164">
        <w:rPr>
          <w:rFonts w:eastAsia="Times New Roman"/>
        </w:rPr>
        <w:br/>
        <w:t>4. Figure 4 lines 294: Should be upper right, not lower right.</w:t>
      </w:r>
    </w:p>
    <w:p w14:paraId="7B95DADF" w14:textId="77777777" w:rsidR="00E738B4" w:rsidRDefault="00402C4A" w:rsidP="002C4164">
      <w:pPr>
        <w:rPr>
          <w:rFonts w:eastAsia="Times New Roman"/>
        </w:rPr>
      </w:pPr>
      <w:r w:rsidRPr="00E738B4">
        <w:rPr>
          <w:rFonts w:eastAsia="Times New Roman"/>
          <w:color w:val="2F5496" w:themeColor="accent1" w:themeShade="BF"/>
        </w:rPr>
        <w:lastRenderedPageBreak/>
        <w:t>Done</w:t>
      </w:r>
      <w:r w:rsidR="002C4164">
        <w:rPr>
          <w:rFonts w:eastAsia="Times New Roman"/>
        </w:rPr>
        <w:br/>
        <w:t>5. Please revise the title to be more concise.</w:t>
      </w:r>
    </w:p>
    <w:p w14:paraId="5D9B66AA" w14:textId="6FE1D3C6" w:rsidR="00402C4A" w:rsidRDefault="00E738B4" w:rsidP="002C4164">
      <w:pPr>
        <w:rPr>
          <w:rFonts w:eastAsia="Times New Roman"/>
          <w:color w:val="2F5496" w:themeColor="accent1" w:themeShade="BF"/>
        </w:rPr>
      </w:pPr>
      <w:r w:rsidRPr="00E738B4">
        <w:rPr>
          <w:rFonts w:eastAsia="Times New Roman"/>
          <w:color w:val="2F5496" w:themeColor="accent1" w:themeShade="BF"/>
        </w:rPr>
        <w:t>Done</w:t>
      </w:r>
      <w:r w:rsidR="002C4164">
        <w:rPr>
          <w:rFonts w:eastAsia="Times New Roman"/>
        </w:rPr>
        <w:br/>
      </w:r>
      <w:r w:rsidR="002C4164" w:rsidRPr="00E738B4">
        <w:rPr>
          <w:rFonts w:eastAsia="Times New Roman"/>
          <w:color w:val="000000" w:themeColor="text1"/>
        </w:rPr>
        <w:t>6. Please provide an email address for each author.</w:t>
      </w:r>
    </w:p>
    <w:p w14:paraId="7A52414A" w14:textId="3B98CC49" w:rsidR="00402C4A" w:rsidRDefault="00870A1D" w:rsidP="002C4164">
      <w:pPr>
        <w:rPr>
          <w:rFonts w:eastAsia="Times New Roman"/>
        </w:rPr>
      </w:pPr>
      <w:r w:rsidRPr="00E738B4">
        <w:rPr>
          <w:rFonts w:eastAsia="Times New Roman"/>
          <w:color w:val="2F5496" w:themeColor="accent1" w:themeShade="BF"/>
        </w:rPr>
        <w:t>Email addresses for all of the authors have been included</w:t>
      </w:r>
      <w:r w:rsidR="00402C4A" w:rsidRPr="00E738B4">
        <w:rPr>
          <w:rFonts w:eastAsia="Times New Roman"/>
          <w:color w:val="2F5496" w:themeColor="accent1" w:themeShade="BF"/>
        </w:rPr>
        <w:t>.</w:t>
      </w:r>
      <w:r w:rsidR="002C4164">
        <w:rPr>
          <w:rFonts w:eastAsia="Times New Roman"/>
        </w:rPr>
        <w:br/>
        <w:t xml:space="preserve">7. </w:t>
      </w:r>
      <w:bookmarkStart w:id="1" w:name="_Hlk522712262"/>
      <w:r w:rsidR="002C4164">
        <w:rPr>
          <w:rFonts w:eastAsia="Times New Roman"/>
        </w:rPr>
        <w:t>Please rephrase the Long Abstract to more clearly state the goal of the protocol.</w:t>
      </w:r>
      <w:bookmarkEnd w:id="1"/>
    </w:p>
    <w:p w14:paraId="288F1892" w14:textId="77777777" w:rsidR="00402C4A" w:rsidRDefault="00402C4A" w:rsidP="002C4164">
      <w:pPr>
        <w:rPr>
          <w:rFonts w:eastAsia="Times New Roman"/>
        </w:rPr>
      </w:pPr>
      <w:r w:rsidRPr="00E738B4">
        <w:rPr>
          <w:rFonts w:eastAsia="Times New Roman"/>
          <w:color w:val="2F5496" w:themeColor="accent1" w:themeShade="BF"/>
        </w:rPr>
        <w:t>The abstract was rephrased.</w:t>
      </w:r>
      <w:r w:rsidR="002C4164">
        <w:rPr>
          <w:rFonts w:eastAsia="Times New Roman"/>
        </w:rPr>
        <w:br/>
        <w:t>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GemCell, Invitrogen, Gibco, R&amp;D Systems, Sigma Aldrich, Whatman, Dumont, etc.</w:t>
      </w:r>
    </w:p>
    <w:p w14:paraId="1AB4D976" w14:textId="77777777" w:rsidR="00402C4A" w:rsidRDefault="00402C4A" w:rsidP="002C4164">
      <w:pPr>
        <w:rPr>
          <w:rFonts w:eastAsia="Times New Roman"/>
        </w:rPr>
      </w:pPr>
      <w:r w:rsidRPr="00E738B4">
        <w:rPr>
          <w:rFonts w:eastAsia="Times New Roman"/>
          <w:color w:val="2F5496" w:themeColor="accent1" w:themeShade="BF"/>
        </w:rPr>
        <w:t>We removed all commercial language.</w:t>
      </w:r>
      <w:r w:rsidR="002C4164">
        <w:rPr>
          <w:rFonts w:eastAsia="Times New Roman"/>
        </w:rPr>
        <w:br/>
        <w:t>9. Please place the ethics statement before your numbered protocol steps, indicating that the protocol follows the animal care guidelines of your institution.</w:t>
      </w:r>
    </w:p>
    <w:p w14:paraId="0944962F" w14:textId="77777777" w:rsidR="00402C4A" w:rsidRDefault="00402C4A" w:rsidP="002C4164">
      <w:pPr>
        <w:rPr>
          <w:rFonts w:eastAsia="Times New Roman"/>
        </w:rPr>
      </w:pPr>
      <w:r w:rsidRPr="00E738B4">
        <w:rPr>
          <w:rFonts w:eastAsia="Times New Roman"/>
          <w:color w:val="2F5496" w:themeColor="accent1" w:themeShade="BF"/>
        </w:rPr>
        <w:t>Done</w:t>
      </w:r>
      <w:r w:rsidR="002C4164">
        <w:rPr>
          <w:rFonts w:eastAsia="Times New Roman"/>
        </w:rPr>
        <w:br/>
        <w:t>10. Please revise the protocol text to avoid the use of any personal pronouns (e.g., "we", "you", "our" etc.).</w:t>
      </w:r>
    </w:p>
    <w:p w14:paraId="4B44C05C" w14:textId="77777777" w:rsidR="00402C4A" w:rsidRDefault="00402C4A" w:rsidP="002C4164">
      <w:pPr>
        <w:rPr>
          <w:rFonts w:eastAsia="Times New Roman"/>
        </w:rPr>
      </w:pPr>
      <w:r w:rsidRPr="00E738B4">
        <w:rPr>
          <w:rFonts w:eastAsia="Times New Roman"/>
          <w:color w:val="2F5496" w:themeColor="accent1" w:themeShade="BF"/>
        </w:rPr>
        <w:t>We fixed any personal pronouns in the protocol.</w:t>
      </w:r>
      <w:r w:rsidR="002C4164">
        <w:rPr>
          <w:rFonts w:eastAsia="Times New Roman"/>
        </w:rPr>
        <w:br/>
        <w:t>11. Please revise the protocol (lines 94-101, lines 116-117, lines 124-125, 3.1.1, 3.1.2, 4.14-4.16,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66D24552" w14:textId="77777777" w:rsidR="00402C4A" w:rsidRDefault="00402C4A" w:rsidP="002C4164">
      <w:pPr>
        <w:rPr>
          <w:rFonts w:eastAsia="Times New Roman"/>
        </w:rPr>
      </w:pPr>
      <w:r w:rsidRPr="00E738B4">
        <w:rPr>
          <w:rFonts w:eastAsia="Times New Roman"/>
          <w:color w:val="2F5496" w:themeColor="accent1" w:themeShade="BF"/>
        </w:rPr>
        <w:t>Done.</w:t>
      </w:r>
      <w:r w:rsidR="002C4164">
        <w:rPr>
          <w:rFonts w:eastAsia="Times New Roman"/>
        </w:rPr>
        <w:br/>
        <w:t>12.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14:paraId="639BA9A8" w14:textId="6B2935D2" w:rsidR="00402C4A" w:rsidRDefault="002C4164" w:rsidP="002C4164">
      <w:pPr>
        <w:rPr>
          <w:rFonts w:eastAsia="Times New Roman"/>
        </w:rPr>
      </w:pPr>
      <w:r>
        <w:rPr>
          <w:rFonts w:eastAsia="Times New Roman"/>
        </w:rPr>
        <w:t>13. Line 94: Please specify culture conditions.</w:t>
      </w:r>
      <w:r>
        <w:rPr>
          <w:rFonts w:eastAsia="Times New Roman"/>
        </w:rPr>
        <w:br/>
      </w:r>
      <w:r w:rsidR="00402C4A" w:rsidRPr="00E738B4">
        <w:rPr>
          <w:rFonts w:eastAsia="Times New Roman"/>
          <w:color w:val="2F5496" w:themeColor="accent1" w:themeShade="BF"/>
        </w:rPr>
        <w:t>Corrected.</w:t>
      </w:r>
    </w:p>
    <w:p w14:paraId="75A8824E" w14:textId="21C6D30F" w:rsidR="00334C8B" w:rsidRDefault="002C4164" w:rsidP="002C4164">
      <w:pPr>
        <w:rPr>
          <w:rFonts w:eastAsia="Times New Roman"/>
        </w:rPr>
      </w:pPr>
      <w:r>
        <w:rPr>
          <w:rFonts w:eastAsia="Times New Roman"/>
        </w:rPr>
        <w:t>14. 1.1.6: What is the diameter of the petri-dish?</w:t>
      </w:r>
    </w:p>
    <w:p w14:paraId="62686755" w14:textId="21F33824" w:rsidR="00402C4A" w:rsidRDefault="00402C4A" w:rsidP="002C4164">
      <w:pPr>
        <w:rPr>
          <w:rFonts w:eastAsia="Times New Roman"/>
        </w:rPr>
      </w:pPr>
      <w:r w:rsidRPr="00E738B4">
        <w:rPr>
          <w:rFonts w:eastAsia="Times New Roman"/>
          <w:color w:val="2F5496" w:themeColor="accent1" w:themeShade="BF"/>
        </w:rPr>
        <w:t>Corrected.</w:t>
      </w:r>
      <w:r w:rsidR="002C4164">
        <w:rPr>
          <w:rFonts w:eastAsia="Times New Roman"/>
        </w:rPr>
        <w:br/>
        <w:t>15. 2.3.1: What volume of PBS is used to wash?</w:t>
      </w:r>
    </w:p>
    <w:p w14:paraId="4F1716A7" w14:textId="77777777" w:rsidR="00402C4A" w:rsidRDefault="00402C4A" w:rsidP="002C4164">
      <w:pPr>
        <w:rPr>
          <w:rFonts w:eastAsia="Times New Roman"/>
        </w:rPr>
      </w:pPr>
      <w:r w:rsidRPr="00E738B4">
        <w:rPr>
          <w:rFonts w:eastAsia="Times New Roman"/>
          <w:color w:val="2F5496" w:themeColor="accent1" w:themeShade="BF"/>
        </w:rPr>
        <w:t>Corrected.</w:t>
      </w:r>
      <w:r w:rsidR="002C4164">
        <w:rPr>
          <w:rFonts w:eastAsia="Times New Roman"/>
        </w:rPr>
        <w:br/>
        <w:t>16. 5.7: Please describe how this is done. How irradiation is set up? What is the distance between splenocytes and the irradiation source?</w:t>
      </w:r>
    </w:p>
    <w:p w14:paraId="50BF164B" w14:textId="27861233" w:rsidR="002E6674" w:rsidRDefault="00402C4A" w:rsidP="002C4164">
      <w:pPr>
        <w:rPr>
          <w:rFonts w:eastAsia="Times New Roman"/>
        </w:rPr>
      </w:pPr>
      <w:r w:rsidRPr="00E738B4">
        <w:rPr>
          <w:rFonts w:eastAsia="Times New Roman"/>
          <w:color w:val="2F5496" w:themeColor="accent1" w:themeShade="BF"/>
        </w:rPr>
        <w:t xml:space="preserve">Since the technical specifications of laboratory radiators </w:t>
      </w:r>
      <w:r w:rsidR="005F7F45" w:rsidRPr="00E738B4">
        <w:rPr>
          <w:rFonts w:eastAsia="Times New Roman"/>
          <w:color w:val="2F5496" w:themeColor="accent1" w:themeShade="BF"/>
        </w:rPr>
        <w:t>can vary widely, we</w:t>
      </w:r>
      <w:r w:rsidRPr="00E738B4">
        <w:rPr>
          <w:rFonts w:eastAsia="Times New Roman"/>
          <w:color w:val="2F5496" w:themeColor="accent1" w:themeShade="BF"/>
        </w:rPr>
        <w:t xml:space="preserve"> preferred to mention only the total </w:t>
      </w:r>
      <w:r w:rsidR="005F7F45" w:rsidRPr="00E738B4">
        <w:rPr>
          <w:rFonts w:eastAsia="Times New Roman"/>
          <w:color w:val="2F5496" w:themeColor="accent1" w:themeShade="BF"/>
        </w:rPr>
        <w:t xml:space="preserve">amount of </w:t>
      </w:r>
      <w:r w:rsidRPr="00E738B4">
        <w:rPr>
          <w:rFonts w:eastAsia="Times New Roman"/>
          <w:color w:val="2F5496" w:themeColor="accent1" w:themeShade="BF"/>
        </w:rPr>
        <w:t xml:space="preserve">irradiation </w:t>
      </w:r>
      <w:r w:rsidR="005F7F45" w:rsidRPr="00E738B4">
        <w:rPr>
          <w:rFonts w:eastAsia="Times New Roman"/>
          <w:color w:val="2F5496" w:themeColor="accent1" w:themeShade="BF"/>
        </w:rPr>
        <w:t>exposure to the</w:t>
      </w:r>
      <w:r w:rsidRPr="00E738B4">
        <w:rPr>
          <w:rFonts w:eastAsia="Times New Roman"/>
          <w:color w:val="2F5496" w:themeColor="accent1" w:themeShade="BF"/>
        </w:rPr>
        <w:t xml:space="preserve"> mice.</w:t>
      </w:r>
      <w:r w:rsidR="002C4164" w:rsidRPr="00E738B4">
        <w:rPr>
          <w:rFonts w:eastAsia="Times New Roman"/>
          <w:color w:val="2F5496" w:themeColor="accent1" w:themeShade="BF"/>
        </w:rPr>
        <w:br/>
      </w:r>
      <w:r w:rsidR="002C4164">
        <w:rPr>
          <w:rFonts w:eastAsia="Times New Roman"/>
        </w:rPr>
        <w:t>17. 6.1: What is used to count?</w:t>
      </w:r>
    </w:p>
    <w:p w14:paraId="4495576B" w14:textId="21F79D36" w:rsidR="002E6674" w:rsidRDefault="002E6674" w:rsidP="002C4164">
      <w:pPr>
        <w:rPr>
          <w:rFonts w:eastAsia="Times New Roman"/>
        </w:rPr>
      </w:pPr>
      <w:r w:rsidRPr="00E738B4">
        <w:rPr>
          <w:rFonts w:eastAsia="Times New Roman"/>
          <w:color w:val="2F5496" w:themeColor="accent1" w:themeShade="BF"/>
        </w:rPr>
        <w:t xml:space="preserve">It was counted using a Neubauer hemocytometer and Trypan Blue. It is now </w:t>
      </w:r>
      <w:r w:rsidR="005F7F45" w:rsidRPr="00E738B4">
        <w:rPr>
          <w:rFonts w:eastAsia="Times New Roman"/>
          <w:color w:val="2F5496" w:themeColor="accent1" w:themeShade="BF"/>
        </w:rPr>
        <w:t>specified</w:t>
      </w:r>
      <w:r w:rsidRPr="00E738B4">
        <w:rPr>
          <w:rFonts w:eastAsia="Times New Roman"/>
          <w:color w:val="2F5496" w:themeColor="accent1" w:themeShade="BF"/>
        </w:rPr>
        <w:t xml:space="preserve"> in the text.</w:t>
      </w:r>
      <w:r w:rsidR="002C4164">
        <w:rPr>
          <w:rFonts w:eastAsia="Times New Roman"/>
        </w:rPr>
        <w:br/>
        <w:t>18. Please include single-line spaces between all paragraphs, headings, steps, etc.</w:t>
      </w:r>
    </w:p>
    <w:p w14:paraId="7EED7701" w14:textId="77777777" w:rsidR="00E738B4" w:rsidRDefault="002E6674" w:rsidP="002C4164">
      <w:pPr>
        <w:rPr>
          <w:rFonts w:eastAsia="Times New Roman"/>
        </w:rPr>
      </w:pPr>
      <w:r w:rsidRPr="00E738B4">
        <w:rPr>
          <w:rFonts w:eastAsia="Times New Roman"/>
          <w:color w:val="2F5496" w:themeColor="accent1" w:themeShade="BF"/>
        </w:rPr>
        <w:t>Done.</w:t>
      </w:r>
      <w:r w:rsidR="002C4164">
        <w:rPr>
          <w:rFonts w:eastAsia="Times New Roman"/>
        </w:rPr>
        <w:br/>
        <w:t>19.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1E2E47ED" w14:textId="77777777" w:rsidR="00E738B4" w:rsidRDefault="00E738B4" w:rsidP="002C4164">
      <w:pPr>
        <w:rPr>
          <w:rFonts w:eastAsia="Times New Roman"/>
        </w:rPr>
      </w:pPr>
      <w:r w:rsidRPr="00E738B4">
        <w:rPr>
          <w:rFonts w:eastAsia="Times New Roman"/>
          <w:color w:val="2F5496" w:themeColor="accent1" w:themeShade="BF"/>
        </w:rPr>
        <w:lastRenderedPageBreak/>
        <w:t>Highlighted.</w:t>
      </w:r>
      <w:r w:rsidR="002C4164">
        <w:rPr>
          <w:rFonts w:eastAsia="Times New Roman"/>
        </w:rPr>
        <w:br/>
        <w:t>20. Please highlight complete sentences (not parts of sentences). Please ensure that the highlighted part of the step includes at least one action that is written in imperative tense. Please do not highlight any steps describing anesthetization and euthanasia.</w:t>
      </w:r>
    </w:p>
    <w:p w14:paraId="04D7A311" w14:textId="77777777" w:rsidR="00E738B4" w:rsidRDefault="00E738B4" w:rsidP="002C4164">
      <w:pPr>
        <w:rPr>
          <w:rFonts w:eastAsia="Times New Roman"/>
        </w:rPr>
      </w:pPr>
      <w:r w:rsidRPr="00E738B4">
        <w:rPr>
          <w:rFonts w:eastAsia="Times New Roman"/>
          <w:color w:val="2F5496" w:themeColor="accent1" w:themeShade="BF"/>
        </w:rPr>
        <w:t>Done.</w:t>
      </w:r>
      <w:r w:rsidR="002C4164">
        <w:rPr>
          <w:rFonts w:eastAsia="Times New Roman"/>
        </w:rPr>
        <w:br/>
        <w:t>21.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F8762FD" w14:textId="012A5156" w:rsidR="002E6674" w:rsidRDefault="00E738B4" w:rsidP="002C4164">
      <w:pPr>
        <w:rPr>
          <w:rFonts w:eastAsia="Times New Roman"/>
        </w:rPr>
      </w:pPr>
      <w:r w:rsidRPr="00E738B4">
        <w:rPr>
          <w:rFonts w:eastAsia="Times New Roman"/>
          <w:color w:val="2F5496" w:themeColor="accent1" w:themeShade="BF"/>
        </w:rPr>
        <w:t>Done.</w:t>
      </w:r>
      <w:r w:rsidR="002C4164">
        <w:rPr>
          <w:rFonts w:eastAsia="Times New Roman"/>
        </w:rPr>
        <w:br/>
        <w:t>22.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However for figures showing the experimental set-up, please reference them in the Protocol. Data from both successful and sub-optimal experiments can be included.</w:t>
      </w:r>
    </w:p>
    <w:p w14:paraId="63D194DF" w14:textId="5D87C5DA" w:rsidR="002E6674" w:rsidRDefault="005F7F45" w:rsidP="002C4164">
      <w:pPr>
        <w:rPr>
          <w:rFonts w:eastAsia="Times New Roman"/>
        </w:rPr>
      </w:pPr>
      <w:r w:rsidRPr="00E738B4">
        <w:rPr>
          <w:rFonts w:eastAsia="Times New Roman"/>
          <w:color w:val="2F5496" w:themeColor="accent1" w:themeShade="BF"/>
        </w:rPr>
        <w:t>The updated manuscript now includes a results section.</w:t>
      </w:r>
      <w:r w:rsidR="002C4164" w:rsidRPr="00E738B4">
        <w:rPr>
          <w:rFonts w:eastAsia="Times New Roman"/>
          <w:color w:val="2F5496" w:themeColor="accent1" w:themeShade="BF"/>
        </w:rPr>
        <w:br/>
      </w:r>
      <w:bookmarkStart w:id="2" w:name="_Hlk522712100"/>
      <w:r w:rsidR="002C4164">
        <w:rPr>
          <w:rFonts w:eastAsia="Times New Roman"/>
        </w:rPr>
        <w:t>23. As we are a methods journal, please revise the Discussion to explicitly cover the following in detail in 3-6 paragraphs with citations:</w:t>
      </w:r>
      <w:r w:rsidR="002C4164">
        <w:rPr>
          <w:rFonts w:eastAsia="Times New Roman"/>
        </w:rPr>
        <w:br/>
        <w:t>a) Critical steps within the protocol</w:t>
      </w:r>
      <w:r w:rsidR="002C4164">
        <w:rPr>
          <w:rFonts w:eastAsia="Times New Roman"/>
        </w:rPr>
        <w:br/>
        <w:t>b) Any modifications and troubleshooting of the technique</w:t>
      </w:r>
      <w:r w:rsidR="002C4164">
        <w:rPr>
          <w:rFonts w:eastAsia="Times New Roman"/>
        </w:rPr>
        <w:br/>
        <w:t>c) Any limitations of the technique</w:t>
      </w:r>
      <w:r w:rsidR="002C4164">
        <w:rPr>
          <w:rFonts w:eastAsia="Times New Roman"/>
        </w:rPr>
        <w:br/>
        <w:t>d) The significance with respect to existing methods</w:t>
      </w:r>
      <w:r w:rsidR="002C4164">
        <w:rPr>
          <w:rFonts w:eastAsia="Times New Roman"/>
        </w:rPr>
        <w:br/>
        <w:t>e) Any future applications of the technique</w:t>
      </w:r>
      <w:bookmarkEnd w:id="2"/>
    </w:p>
    <w:p w14:paraId="1BC50EB4" w14:textId="3604A48B" w:rsidR="002E6674" w:rsidRDefault="00A07B1D" w:rsidP="002C4164">
      <w:pPr>
        <w:rPr>
          <w:rFonts w:eastAsia="Times New Roman"/>
        </w:rPr>
      </w:pPr>
      <w:r w:rsidRPr="00E738B4">
        <w:rPr>
          <w:rFonts w:eastAsia="Times New Roman"/>
          <w:color w:val="2F5496" w:themeColor="accent1" w:themeShade="BF"/>
        </w:rPr>
        <w:t>The updated manuscript</w:t>
      </w:r>
      <w:r w:rsidR="00E738B4">
        <w:rPr>
          <w:rFonts w:eastAsia="Times New Roman"/>
          <w:color w:val="2F5496" w:themeColor="accent1" w:themeShade="BF"/>
        </w:rPr>
        <w:t xml:space="preserve"> </w:t>
      </w:r>
      <w:r w:rsidR="002E6674" w:rsidRPr="00E738B4">
        <w:rPr>
          <w:rFonts w:eastAsia="Times New Roman"/>
          <w:color w:val="2F5496" w:themeColor="accent1" w:themeShade="BF"/>
        </w:rPr>
        <w:t>cover</w:t>
      </w:r>
      <w:r w:rsidRPr="00E738B4">
        <w:rPr>
          <w:rFonts w:eastAsia="Times New Roman"/>
          <w:color w:val="2F5496" w:themeColor="accent1" w:themeShade="BF"/>
        </w:rPr>
        <w:t>s</w:t>
      </w:r>
      <w:r w:rsidR="002E6674" w:rsidRPr="00E738B4">
        <w:rPr>
          <w:rFonts w:eastAsia="Times New Roman"/>
          <w:color w:val="2F5496" w:themeColor="accent1" w:themeShade="BF"/>
        </w:rPr>
        <w:t xml:space="preserve"> all the mentioned topics.</w:t>
      </w:r>
      <w:r w:rsidR="002C4164">
        <w:rPr>
          <w:rFonts w:eastAsia="Times New Roman"/>
        </w:rPr>
        <w:br/>
        <w:t>24. References: Please do not abbreviate journal titles.</w:t>
      </w:r>
    </w:p>
    <w:p w14:paraId="54181A09" w14:textId="77777777" w:rsidR="00E738B4" w:rsidRDefault="002E6674" w:rsidP="002C4164">
      <w:pPr>
        <w:rPr>
          <w:rFonts w:eastAsia="Times New Roman"/>
        </w:rPr>
      </w:pPr>
      <w:r w:rsidRPr="00E738B4">
        <w:rPr>
          <w:rFonts w:eastAsia="Times New Roman"/>
          <w:color w:val="2F5496" w:themeColor="accent1" w:themeShade="BF"/>
        </w:rPr>
        <w:t>Done.</w:t>
      </w:r>
      <w:r w:rsidR="002C4164">
        <w:rPr>
          <w:rFonts w:eastAsia="Times New Roman"/>
        </w:rPr>
        <w:br/>
        <w:t>25. Table of Equipment and Materials: Please provide lot numbers and RRIDs of antibodies, if available.</w:t>
      </w:r>
    </w:p>
    <w:p w14:paraId="07E395E8" w14:textId="46F241A8" w:rsidR="00821144" w:rsidRDefault="00E738B4" w:rsidP="002C4164">
      <w:pPr>
        <w:rPr>
          <w:rFonts w:eastAsia="Times New Roman"/>
        </w:rPr>
      </w:pPr>
      <w:r w:rsidRPr="00E738B4">
        <w:rPr>
          <w:rFonts w:eastAsia="Times New Roman"/>
          <w:color w:val="2F5496" w:themeColor="accent1" w:themeShade="BF"/>
        </w:rPr>
        <w:t>Done.</w:t>
      </w:r>
      <w:r w:rsidR="002C4164">
        <w:rPr>
          <w:rFonts w:eastAsia="Times New Roman"/>
        </w:rPr>
        <w:br/>
      </w:r>
      <w:r w:rsidR="002C4164">
        <w:rPr>
          <w:rFonts w:eastAsia="Times New Roman"/>
        </w:rPr>
        <w:br/>
      </w:r>
      <w:r w:rsidR="002C4164">
        <w:rPr>
          <w:rStyle w:val="Strong"/>
          <w:rFonts w:eastAsia="Times New Roman"/>
        </w:rPr>
        <w:t>Reviewers' comments:</w:t>
      </w:r>
      <w:r w:rsidR="002C4164">
        <w:rPr>
          <w:rFonts w:eastAsia="Times New Roman"/>
        </w:rPr>
        <w:br/>
      </w:r>
      <w:r w:rsidR="002C4164">
        <w:rPr>
          <w:rFonts w:eastAsia="Times New Roman"/>
        </w:rPr>
        <w:br/>
        <w:t>Reviewer #1:</w:t>
      </w:r>
      <w:r w:rsidR="002C4164">
        <w:rPr>
          <w:rFonts w:eastAsia="Times New Roman"/>
        </w:rPr>
        <w:br/>
      </w:r>
      <w:r w:rsidR="002C4164">
        <w:rPr>
          <w:rFonts w:eastAsia="Times New Roman"/>
        </w:rPr>
        <w:br/>
        <w:t>Minor Concerns:</w:t>
      </w:r>
      <w:r w:rsidR="002C4164">
        <w:rPr>
          <w:rFonts w:eastAsia="Times New Roman"/>
        </w:rPr>
        <w:br/>
        <w:t>This is a useful protocol description that provides welcome detail to the3D culture system the authors described in a Cell Reports article published a few months ago. I have some minor concerns that could be addressed:</w:t>
      </w:r>
      <w:r w:rsidR="002C4164">
        <w:rPr>
          <w:rFonts w:eastAsia="Times New Roman"/>
        </w:rPr>
        <w:br/>
        <w:t>1. in line 134, is the IL-7 at 5ng/mL also? Please clarify.</w:t>
      </w:r>
    </w:p>
    <w:p w14:paraId="3ADC0A2C" w14:textId="77777777" w:rsidR="00840A05" w:rsidRDefault="00840A05" w:rsidP="002C4164">
      <w:pPr>
        <w:rPr>
          <w:rFonts w:eastAsia="Times New Roman"/>
        </w:rPr>
      </w:pPr>
    </w:p>
    <w:p w14:paraId="332A2A67" w14:textId="68AE384B" w:rsidR="00821144" w:rsidRDefault="00821144" w:rsidP="002C4164">
      <w:pPr>
        <w:rPr>
          <w:rFonts w:eastAsia="Times New Roman"/>
          <w:color w:val="0070C0"/>
        </w:rPr>
      </w:pPr>
      <w:r w:rsidRPr="008D68D1">
        <w:rPr>
          <w:rFonts w:eastAsia="Times New Roman"/>
          <w:color w:val="4472C4" w:themeColor="accent1"/>
        </w:rPr>
        <w:t xml:space="preserve">Yes, </w:t>
      </w:r>
      <w:r w:rsidR="00285028" w:rsidRPr="008D68D1">
        <w:rPr>
          <w:rFonts w:eastAsia="Times New Roman"/>
          <w:color w:val="4472C4" w:themeColor="accent1"/>
        </w:rPr>
        <w:t>cells were cultured with 5ng/m</w:t>
      </w:r>
      <w:r w:rsidR="00A07B1D">
        <w:rPr>
          <w:rFonts w:eastAsia="Times New Roman"/>
          <w:color w:val="4472C4" w:themeColor="accent1"/>
        </w:rPr>
        <w:t>L</w:t>
      </w:r>
      <w:r w:rsidR="00285028" w:rsidRPr="008D68D1">
        <w:rPr>
          <w:rFonts w:eastAsia="Times New Roman"/>
          <w:color w:val="4472C4" w:themeColor="accent1"/>
        </w:rPr>
        <w:t xml:space="preserve"> </w:t>
      </w:r>
      <w:r w:rsidRPr="008D68D1">
        <w:rPr>
          <w:rFonts w:eastAsia="Times New Roman"/>
          <w:color w:val="4472C4" w:themeColor="accent1"/>
        </w:rPr>
        <w:t>FLT3L and</w:t>
      </w:r>
      <w:r w:rsidR="00A07B1D">
        <w:rPr>
          <w:rFonts w:eastAsia="Times New Roman"/>
          <w:color w:val="4472C4" w:themeColor="accent1"/>
        </w:rPr>
        <w:t xml:space="preserve"> 5 ng/mL</w:t>
      </w:r>
      <w:r w:rsidRPr="008D68D1">
        <w:rPr>
          <w:rFonts w:eastAsia="Times New Roman"/>
          <w:color w:val="4472C4" w:themeColor="accent1"/>
        </w:rPr>
        <w:t xml:space="preserve"> IL-7 </w:t>
      </w:r>
      <w:r w:rsidR="00285028" w:rsidRPr="008D68D1">
        <w:rPr>
          <w:rFonts w:eastAsia="Times New Roman"/>
          <w:color w:val="4472C4" w:themeColor="accent1"/>
        </w:rPr>
        <w:t>from Day 10</w:t>
      </w:r>
      <w:r w:rsidRPr="008D68D1">
        <w:rPr>
          <w:rFonts w:eastAsia="Times New Roman"/>
          <w:color w:val="4472C4" w:themeColor="accent1"/>
        </w:rPr>
        <w:t>.</w:t>
      </w:r>
      <w:r w:rsidR="00A07B1D">
        <w:rPr>
          <w:rFonts w:eastAsia="Times New Roman"/>
          <w:color w:val="4472C4" w:themeColor="accent1"/>
        </w:rPr>
        <w:t xml:space="preserve">  This has been corrected in the text.</w:t>
      </w:r>
    </w:p>
    <w:p w14:paraId="7A91721F" w14:textId="42918983" w:rsidR="00821144" w:rsidRDefault="002C4164" w:rsidP="002C4164">
      <w:pPr>
        <w:rPr>
          <w:rFonts w:eastAsia="Times New Roman"/>
        </w:rPr>
      </w:pPr>
      <w:r>
        <w:rPr>
          <w:rFonts w:eastAsia="Times New Roman"/>
        </w:rPr>
        <w:br/>
        <w:t>2. In line 160, is this d0 or d1 of the 16 day developmental period? Please clarify.</w:t>
      </w:r>
    </w:p>
    <w:p w14:paraId="33EDC8D5" w14:textId="77777777" w:rsidR="00821144" w:rsidRDefault="00821144" w:rsidP="002C4164">
      <w:r>
        <w:t xml:space="preserve"> </w:t>
      </w:r>
    </w:p>
    <w:p w14:paraId="2905199F" w14:textId="6FFFCDF2" w:rsidR="00821144" w:rsidRPr="008D68D1" w:rsidRDefault="00285028" w:rsidP="002C4164">
      <w:pPr>
        <w:rPr>
          <w:color w:val="4472C4" w:themeColor="accent1"/>
        </w:rPr>
      </w:pPr>
      <w:r w:rsidRPr="008D68D1">
        <w:rPr>
          <w:color w:val="4472C4" w:themeColor="accent1"/>
        </w:rPr>
        <w:t xml:space="preserve">Given that mice pairing will not occur until the room is dark, Day 1 pregnancy stage </w:t>
      </w:r>
      <w:r w:rsidR="006C26A4">
        <w:rPr>
          <w:color w:val="4472C4" w:themeColor="accent1"/>
        </w:rPr>
        <w:t>is</w:t>
      </w:r>
      <w:r w:rsidRPr="008D68D1">
        <w:rPr>
          <w:color w:val="4472C4" w:themeColor="accent1"/>
        </w:rPr>
        <w:t xml:space="preserve"> counted as e0.5. Therefore</w:t>
      </w:r>
      <w:r w:rsidR="006C26A4">
        <w:rPr>
          <w:color w:val="4472C4" w:themeColor="accent1"/>
        </w:rPr>
        <w:t>,</w:t>
      </w:r>
      <w:r w:rsidRPr="008D68D1">
        <w:rPr>
          <w:color w:val="4472C4" w:themeColor="accent1"/>
        </w:rPr>
        <w:t xml:space="preserve"> </w:t>
      </w:r>
      <w:r w:rsidR="008264A4" w:rsidRPr="008D68D1">
        <w:rPr>
          <w:color w:val="4472C4" w:themeColor="accent1"/>
        </w:rPr>
        <w:t xml:space="preserve">fetal thymic lobes harvested </w:t>
      </w:r>
      <w:r w:rsidRPr="008D68D1">
        <w:rPr>
          <w:color w:val="4472C4" w:themeColor="accent1"/>
        </w:rPr>
        <w:t xml:space="preserve">on Day16 are </w:t>
      </w:r>
      <w:r w:rsidR="008264A4" w:rsidRPr="008D68D1">
        <w:rPr>
          <w:color w:val="4472C4" w:themeColor="accent1"/>
        </w:rPr>
        <w:t xml:space="preserve">e15.5 mice embryos. These lobes were </w:t>
      </w:r>
      <w:r w:rsidR="006C26A4">
        <w:rPr>
          <w:color w:val="4472C4" w:themeColor="accent1"/>
        </w:rPr>
        <w:t>depleted</w:t>
      </w:r>
      <w:r w:rsidR="006C26A4" w:rsidRPr="008D68D1">
        <w:rPr>
          <w:color w:val="4472C4" w:themeColor="accent1"/>
        </w:rPr>
        <w:t xml:space="preserve"> </w:t>
      </w:r>
      <w:r w:rsidR="008264A4" w:rsidRPr="008D68D1">
        <w:rPr>
          <w:color w:val="4472C4" w:themeColor="accent1"/>
        </w:rPr>
        <w:t xml:space="preserve">of endogenous thymocytes by </w:t>
      </w:r>
      <w:r w:rsidR="006C26A4">
        <w:rPr>
          <w:color w:val="4472C4" w:themeColor="accent1"/>
        </w:rPr>
        <w:t xml:space="preserve">deoxy-guanosine treatment for an additional </w:t>
      </w:r>
      <w:r w:rsidR="008264A4" w:rsidRPr="008D68D1">
        <w:rPr>
          <w:color w:val="4472C4" w:themeColor="accent1"/>
        </w:rPr>
        <w:t>7 days</w:t>
      </w:r>
      <w:r w:rsidR="006C26A4">
        <w:rPr>
          <w:color w:val="4472C4" w:themeColor="accent1"/>
        </w:rPr>
        <w:t>.</w:t>
      </w:r>
    </w:p>
    <w:p w14:paraId="18E0020A" w14:textId="77777777" w:rsidR="004A2241" w:rsidRDefault="004A2241" w:rsidP="002C4164">
      <w:pPr>
        <w:rPr>
          <w:rFonts w:eastAsia="Times New Roman"/>
        </w:rPr>
      </w:pPr>
    </w:p>
    <w:p w14:paraId="15EEDB9D" w14:textId="443E6713" w:rsidR="00121DA1" w:rsidRDefault="002C4164" w:rsidP="002C4164">
      <w:pPr>
        <w:rPr>
          <w:rFonts w:eastAsia="Times New Roman"/>
        </w:rPr>
      </w:pPr>
      <w:r>
        <w:rPr>
          <w:rFonts w:eastAsia="Times New Roman"/>
        </w:rPr>
        <w:lastRenderedPageBreak/>
        <w:t>3. in lines 169-170, please expand on the intracellular cytokine staining protocol. When are the cells stains relative to their last stimulation with antigen? Is golgi-stop or golgi-plug used to amplify staining? How are the positive versus negative markers set? How were the samples in Figure 4 pre-gated? The legend to Figure 4 mentions "quadrants", but histograms are shown.</w:t>
      </w:r>
    </w:p>
    <w:p w14:paraId="4D385719" w14:textId="77777777" w:rsidR="00121DA1" w:rsidRDefault="00121DA1" w:rsidP="002C4164">
      <w:pPr>
        <w:rPr>
          <w:rFonts w:eastAsia="Times New Roman"/>
        </w:rPr>
      </w:pPr>
    </w:p>
    <w:p w14:paraId="29C41171" w14:textId="7D875431" w:rsidR="00121DA1" w:rsidRPr="008D68D1" w:rsidRDefault="00F910A2" w:rsidP="002C4164">
      <w:pPr>
        <w:rPr>
          <w:color w:val="4472C4" w:themeColor="accent1"/>
        </w:rPr>
      </w:pPr>
      <w:r w:rsidRPr="008D68D1">
        <w:rPr>
          <w:color w:val="4472C4" w:themeColor="accent1"/>
        </w:rPr>
        <w:t xml:space="preserve">Thank you for </w:t>
      </w:r>
      <w:r w:rsidR="001B6863" w:rsidRPr="008D68D1">
        <w:rPr>
          <w:color w:val="4472C4" w:themeColor="accent1"/>
        </w:rPr>
        <w:t xml:space="preserve">the advice. </w:t>
      </w:r>
      <w:r w:rsidR="00285028" w:rsidRPr="008D68D1">
        <w:rPr>
          <w:color w:val="4472C4" w:themeColor="accent1"/>
        </w:rPr>
        <w:t xml:space="preserve"> </w:t>
      </w:r>
      <w:r w:rsidR="0031731F" w:rsidRPr="008D68D1">
        <w:rPr>
          <w:color w:val="4472C4" w:themeColor="accent1"/>
        </w:rPr>
        <w:t xml:space="preserve">iTE </w:t>
      </w:r>
      <w:r w:rsidR="006C26A4">
        <w:rPr>
          <w:color w:val="4472C4" w:themeColor="accent1"/>
        </w:rPr>
        <w:t xml:space="preserve">that exit the fetal thymic lobes </w:t>
      </w:r>
      <w:r w:rsidR="0031731F" w:rsidRPr="008D68D1">
        <w:rPr>
          <w:color w:val="4472C4" w:themeColor="accent1"/>
        </w:rPr>
        <w:t xml:space="preserve">are collected </w:t>
      </w:r>
      <w:r w:rsidR="00285028" w:rsidRPr="008D68D1">
        <w:rPr>
          <w:color w:val="4472C4" w:themeColor="accent1"/>
        </w:rPr>
        <w:t>daily</w:t>
      </w:r>
      <w:r w:rsidR="0031731F" w:rsidRPr="008D68D1">
        <w:rPr>
          <w:color w:val="4472C4" w:themeColor="accent1"/>
        </w:rPr>
        <w:t>, therefore they are not pre-stimulated. iTE</w:t>
      </w:r>
      <w:r w:rsidR="00121DA1" w:rsidRPr="008D68D1">
        <w:rPr>
          <w:color w:val="4472C4" w:themeColor="accent1"/>
        </w:rPr>
        <w:t xml:space="preserve"> were stained 72 hrs after first stimulation. BD GolgiStop </w:t>
      </w:r>
      <w:r w:rsidR="006C26A4">
        <w:rPr>
          <w:color w:val="4472C4" w:themeColor="accent1"/>
        </w:rPr>
        <w:t>was</w:t>
      </w:r>
      <w:r w:rsidR="006C26A4" w:rsidRPr="008D68D1">
        <w:rPr>
          <w:color w:val="4472C4" w:themeColor="accent1"/>
        </w:rPr>
        <w:t xml:space="preserve"> </w:t>
      </w:r>
      <w:r w:rsidR="00121DA1" w:rsidRPr="008D68D1">
        <w:rPr>
          <w:color w:val="4472C4" w:themeColor="accent1"/>
        </w:rPr>
        <w:t xml:space="preserve">used and </w:t>
      </w:r>
      <w:r w:rsidR="006C26A4">
        <w:rPr>
          <w:color w:val="4472C4" w:themeColor="accent1"/>
        </w:rPr>
        <w:t>incubated</w:t>
      </w:r>
      <w:r w:rsidR="006C26A4" w:rsidRPr="008D68D1">
        <w:rPr>
          <w:color w:val="4472C4" w:themeColor="accent1"/>
        </w:rPr>
        <w:t xml:space="preserve"> </w:t>
      </w:r>
      <w:r w:rsidR="00121DA1" w:rsidRPr="008D68D1">
        <w:rPr>
          <w:color w:val="4472C4" w:themeColor="accent1"/>
        </w:rPr>
        <w:t>for 6 hrs to enhance the staining.</w:t>
      </w:r>
      <w:r w:rsidR="00E86F8B" w:rsidRPr="008D68D1">
        <w:rPr>
          <w:color w:val="4472C4" w:themeColor="accent1"/>
        </w:rPr>
        <w:t xml:space="preserve"> </w:t>
      </w:r>
      <w:r w:rsidR="005962DF" w:rsidRPr="008D68D1">
        <w:rPr>
          <w:color w:val="4472C4" w:themeColor="accent1"/>
        </w:rPr>
        <w:t>Cells were gated on congenically marked, Live/Dead exclu</w:t>
      </w:r>
      <w:r w:rsidR="0085234C" w:rsidRPr="008D68D1">
        <w:rPr>
          <w:color w:val="4472C4" w:themeColor="accent1"/>
        </w:rPr>
        <w:t>d</w:t>
      </w:r>
      <w:r w:rsidR="0031731F" w:rsidRPr="008D68D1">
        <w:rPr>
          <w:color w:val="4472C4" w:themeColor="accent1"/>
        </w:rPr>
        <w:t>ed</w:t>
      </w:r>
      <w:r w:rsidR="005962DF" w:rsidRPr="008D68D1">
        <w:rPr>
          <w:color w:val="4472C4" w:themeColor="accent1"/>
        </w:rPr>
        <w:t xml:space="preserve"> CD3+CD8+</w:t>
      </w:r>
      <w:r w:rsidR="0031731F" w:rsidRPr="008D68D1">
        <w:rPr>
          <w:color w:val="4472C4" w:themeColor="accent1"/>
        </w:rPr>
        <w:t xml:space="preserve"> T cells</w:t>
      </w:r>
      <w:r w:rsidR="00F84AF9" w:rsidRPr="008D68D1">
        <w:rPr>
          <w:color w:val="4472C4" w:themeColor="accent1"/>
        </w:rPr>
        <w:t>.</w:t>
      </w:r>
      <w:r w:rsidR="0031731F" w:rsidRPr="008D68D1">
        <w:rPr>
          <w:color w:val="4472C4" w:themeColor="accent1"/>
        </w:rPr>
        <w:t xml:space="preserve"> Bulk cells without antibody staining were used for negative controls (not shown).</w:t>
      </w:r>
      <w:r w:rsidR="00E86F8B" w:rsidRPr="008D68D1">
        <w:rPr>
          <w:color w:val="4472C4" w:themeColor="accent1"/>
        </w:rPr>
        <w:t xml:space="preserve"> </w:t>
      </w:r>
      <w:r w:rsidR="001B6863" w:rsidRPr="008D68D1">
        <w:rPr>
          <w:color w:val="4472C4" w:themeColor="accent1"/>
        </w:rPr>
        <w:t xml:space="preserve"> We added </w:t>
      </w:r>
      <w:r w:rsidR="006C26A4">
        <w:rPr>
          <w:color w:val="4472C4" w:themeColor="accent1"/>
        </w:rPr>
        <w:t>these</w:t>
      </w:r>
      <w:r w:rsidR="001B6863" w:rsidRPr="008D68D1">
        <w:rPr>
          <w:color w:val="4472C4" w:themeColor="accent1"/>
        </w:rPr>
        <w:t xml:space="preserve"> changes to the main text.</w:t>
      </w:r>
    </w:p>
    <w:p w14:paraId="6A457BF9" w14:textId="0250C826" w:rsidR="00EF33BB" w:rsidRDefault="002C4164" w:rsidP="00712028">
      <w:pPr>
        <w:rPr>
          <w:color w:val="0070C0"/>
        </w:rPr>
      </w:pPr>
      <w:r>
        <w:rPr>
          <w:rFonts w:eastAsia="Times New Roman"/>
        </w:rPr>
        <w:br/>
      </w:r>
      <w:bookmarkStart w:id="3" w:name="_Hlk520296217"/>
      <w:r>
        <w:rPr>
          <w:rFonts w:eastAsia="Times New Roman"/>
        </w:rPr>
        <w:t>4. Please show or mention the numbers of cells collected at each stage. It is crucial for the reader to understand just how many cells it is possible to generate with this system. This is an important point to discern just how useful this technique is likely to be.</w:t>
      </w:r>
      <w:r>
        <w:rPr>
          <w:rFonts w:eastAsia="Times New Roman"/>
        </w:rPr>
        <w:br/>
      </w:r>
      <w:bookmarkEnd w:id="3"/>
    </w:p>
    <w:p w14:paraId="080B2BAC" w14:textId="1EEC2A33" w:rsidR="00EF33BB" w:rsidRPr="008D68D1" w:rsidRDefault="00EF33BB" w:rsidP="00712028">
      <w:pPr>
        <w:rPr>
          <w:color w:val="4472C4" w:themeColor="accent1"/>
        </w:rPr>
      </w:pPr>
      <w:r w:rsidRPr="008D68D1">
        <w:rPr>
          <w:color w:val="4472C4" w:themeColor="accent1"/>
        </w:rPr>
        <w:t>Thymic lobes co-cultured with 2</w:t>
      </w:r>
      <w:r w:rsidR="00662610">
        <w:rPr>
          <w:color w:val="4472C4" w:themeColor="accent1"/>
        </w:rPr>
        <w:t>x10^3</w:t>
      </w:r>
      <w:r w:rsidRPr="008D68D1">
        <w:rPr>
          <w:color w:val="4472C4" w:themeColor="accent1"/>
        </w:rPr>
        <w:t xml:space="preserve"> bulk iPSC-derived T cell lineage for 6 days generated an average of </w:t>
      </w:r>
      <w:r w:rsidR="00662610">
        <w:rPr>
          <w:color w:val="4472C4" w:themeColor="accent1"/>
        </w:rPr>
        <w:t>0.</w:t>
      </w:r>
      <w:r w:rsidRPr="008D68D1">
        <w:rPr>
          <w:color w:val="4472C4" w:themeColor="accent1"/>
        </w:rPr>
        <w:t>77</w:t>
      </w:r>
      <w:r w:rsidR="00662610">
        <w:rPr>
          <w:color w:val="4472C4" w:themeColor="accent1"/>
        </w:rPr>
        <w:t>±0.</w:t>
      </w:r>
      <w:r w:rsidR="00066629" w:rsidRPr="008D68D1">
        <w:rPr>
          <w:color w:val="4472C4" w:themeColor="accent1"/>
        </w:rPr>
        <w:t>27</w:t>
      </w:r>
      <w:r w:rsidR="00662610">
        <w:rPr>
          <w:color w:val="4472C4" w:themeColor="accent1"/>
        </w:rPr>
        <w:t>x10^3</w:t>
      </w:r>
      <w:r w:rsidRPr="008D68D1">
        <w:rPr>
          <w:color w:val="4472C4" w:themeColor="accent1"/>
        </w:rPr>
        <w:t xml:space="preserve"> iTE overnight. These data </w:t>
      </w:r>
      <w:r w:rsidR="009802AA" w:rsidRPr="008D68D1">
        <w:rPr>
          <w:color w:val="4472C4" w:themeColor="accent1"/>
        </w:rPr>
        <w:t>are</w:t>
      </w:r>
      <w:r w:rsidRPr="008D68D1">
        <w:rPr>
          <w:color w:val="4472C4" w:themeColor="accent1"/>
        </w:rPr>
        <w:t xml:space="preserve"> now presented as a distribution plot of 12 independent experiments</w:t>
      </w:r>
      <w:r w:rsidR="000E1CAB">
        <w:rPr>
          <w:color w:val="4472C4" w:themeColor="accent1"/>
        </w:rPr>
        <w:t xml:space="preserve"> (Figure 3B)</w:t>
      </w:r>
      <w:r w:rsidRPr="008D68D1">
        <w:rPr>
          <w:color w:val="4472C4" w:themeColor="accent1"/>
        </w:rPr>
        <w:t xml:space="preserve">. As </w:t>
      </w:r>
      <w:r w:rsidR="005F7F45">
        <w:rPr>
          <w:color w:val="4472C4" w:themeColor="accent1"/>
        </w:rPr>
        <w:t>detailed</w:t>
      </w:r>
      <w:r w:rsidR="009802AA">
        <w:rPr>
          <w:color w:val="4472C4" w:themeColor="accent1"/>
        </w:rPr>
        <w:t xml:space="preserve"> </w:t>
      </w:r>
      <w:r w:rsidR="00B00DF0">
        <w:rPr>
          <w:color w:val="4472C4" w:themeColor="accent1"/>
        </w:rPr>
        <w:t xml:space="preserve">in </w:t>
      </w:r>
      <w:r w:rsidR="009802AA">
        <w:rPr>
          <w:color w:val="4472C4" w:themeColor="accent1"/>
        </w:rPr>
        <w:t>our recent Cell Reports</w:t>
      </w:r>
      <w:r w:rsidRPr="008D68D1">
        <w:rPr>
          <w:color w:val="4472C4" w:themeColor="accent1"/>
        </w:rPr>
        <w:t xml:space="preserve"> published article, the 3D thymic culture system </w:t>
      </w:r>
      <w:r w:rsidR="009802AA">
        <w:rPr>
          <w:color w:val="4472C4" w:themeColor="accent1"/>
        </w:rPr>
        <w:t>produced</w:t>
      </w:r>
      <w:r w:rsidRPr="008D68D1">
        <w:rPr>
          <w:color w:val="4472C4" w:themeColor="accent1"/>
        </w:rPr>
        <w:t xml:space="preserve"> a daily halo of iTE from days 6-</w:t>
      </w:r>
      <w:r w:rsidR="00066629" w:rsidRPr="008D68D1">
        <w:rPr>
          <w:color w:val="4472C4" w:themeColor="accent1"/>
        </w:rPr>
        <w:t>12. After day 12, T cell production varies</w:t>
      </w:r>
      <w:r w:rsidR="009802AA">
        <w:rPr>
          <w:color w:val="4472C4" w:themeColor="accent1"/>
        </w:rPr>
        <w:t xml:space="preserve"> from</w:t>
      </w:r>
      <w:r w:rsidR="00066629" w:rsidRPr="008D68D1">
        <w:rPr>
          <w:color w:val="4472C4" w:themeColor="accent1"/>
        </w:rPr>
        <w:t xml:space="preserve"> lobe to lobe</w:t>
      </w:r>
      <w:r w:rsidR="009802AA">
        <w:rPr>
          <w:color w:val="4472C4" w:themeColor="accent1"/>
        </w:rPr>
        <w:t>,</w:t>
      </w:r>
      <w:r w:rsidR="00066629" w:rsidRPr="008D68D1">
        <w:rPr>
          <w:color w:val="4472C4" w:themeColor="accent1"/>
        </w:rPr>
        <w:t xml:space="preserve"> </w:t>
      </w:r>
      <w:r w:rsidR="009802AA">
        <w:rPr>
          <w:color w:val="4472C4" w:themeColor="accent1"/>
        </w:rPr>
        <w:t xml:space="preserve">with </w:t>
      </w:r>
      <w:r w:rsidR="00066629" w:rsidRPr="008D68D1">
        <w:rPr>
          <w:color w:val="4472C4" w:themeColor="accent1"/>
        </w:rPr>
        <w:t xml:space="preserve">some lobes still producing iTE </w:t>
      </w:r>
      <w:r w:rsidR="009802AA">
        <w:rPr>
          <w:color w:val="4472C4" w:themeColor="accent1"/>
        </w:rPr>
        <w:t>at</w:t>
      </w:r>
      <w:r w:rsidR="00066629" w:rsidRPr="008D68D1">
        <w:rPr>
          <w:color w:val="4472C4" w:themeColor="accent1"/>
        </w:rPr>
        <w:t xml:space="preserve"> day 21</w:t>
      </w:r>
      <w:r w:rsidR="00820C7E" w:rsidRPr="008D68D1">
        <w:rPr>
          <w:color w:val="4472C4" w:themeColor="accent1"/>
        </w:rPr>
        <w:t xml:space="preserve"> (See Panel A)</w:t>
      </w:r>
      <w:r w:rsidR="00066629" w:rsidRPr="008D68D1">
        <w:rPr>
          <w:color w:val="4472C4" w:themeColor="accent1"/>
        </w:rPr>
        <w:t xml:space="preserve">. </w:t>
      </w:r>
    </w:p>
    <w:p w14:paraId="6812180B" w14:textId="77777777" w:rsidR="0085234C" w:rsidRDefault="0085234C" w:rsidP="00712028">
      <w:pPr>
        <w:rPr>
          <w:color w:val="0070C0"/>
        </w:rPr>
      </w:pPr>
    </w:p>
    <w:p w14:paraId="4D60DB3D" w14:textId="77777777" w:rsidR="00820C7E" w:rsidRDefault="00820C7E" w:rsidP="00820C7E">
      <w:pPr>
        <w:ind w:right="144"/>
        <w:rPr>
          <w:rFonts w:ascii="Times New Roman" w:eastAsia="Times New Roman" w:hAnsi="Times New Roman" w:cs="Times New Roman"/>
          <w:color w:val="44546A" w:themeColor="text2"/>
          <w:shd w:val="clear" w:color="auto" w:fill="FFFFFF"/>
        </w:rPr>
      </w:pPr>
      <w:r>
        <w:rPr>
          <w:rFonts w:ascii="Times New Roman" w:eastAsia="Times New Roman" w:hAnsi="Times New Roman" w:cs="Times New Roman"/>
          <w:b/>
          <w:color w:val="44546A" w:themeColor="text2"/>
          <w:shd w:val="clear" w:color="auto" w:fill="FFFFFF"/>
        </w:rPr>
        <w:t>Panel A f</w:t>
      </w:r>
      <w:r w:rsidRPr="00F53892">
        <w:rPr>
          <w:rFonts w:ascii="Times New Roman" w:eastAsia="Times New Roman" w:hAnsi="Times New Roman" w:cs="Times New Roman"/>
          <w:b/>
          <w:color w:val="44546A" w:themeColor="text2"/>
          <w:shd w:val="clear" w:color="auto" w:fill="FFFFFF"/>
        </w:rPr>
        <w:t>or editorial use only</w:t>
      </w:r>
      <w:r>
        <w:rPr>
          <w:rFonts w:ascii="Times New Roman" w:eastAsia="Times New Roman" w:hAnsi="Times New Roman" w:cs="Times New Roman"/>
          <w:color w:val="44546A" w:themeColor="text2"/>
          <w:shd w:val="clear" w:color="auto" w:fill="FFFFFF"/>
        </w:rPr>
        <w:t>: We</w:t>
      </w:r>
      <w:r w:rsidRPr="0041316D">
        <w:rPr>
          <w:rFonts w:ascii="Times New Roman" w:eastAsia="Times New Roman" w:hAnsi="Times New Roman" w:cs="Times New Roman"/>
          <w:color w:val="44546A" w:themeColor="text2"/>
          <w:shd w:val="clear" w:color="auto" w:fill="FFFFFF"/>
        </w:rPr>
        <w:t xml:space="preserve"> have observed iTE produced in the third week. To </w:t>
      </w:r>
      <w:r>
        <w:rPr>
          <w:rFonts w:ascii="Times New Roman" w:eastAsia="Times New Roman" w:hAnsi="Times New Roman" w:cs="Times New Roman"/>
          <w:color w:val="44546A" w:themeColor="text2"/>
          <w:shd w:val="clear" w:color="auto" w:fill="FFFFFF"/>
        </w:rPr>
        <w:t>assess production of CD3</w:t>
      </w:r>
      <w:r>
        <w:rPr>
          <w:rFonts w:ascii="Times New Roman" w:eastAsia="Times New Roman" w:hAnsi="Times New Roman" w:cs="Times New Roman"/>
          <w:color w:val="44546A" w:themeColor="text2"/>
          <w:shd w:val="clear" w:color="auto" w:fill="FFFFFF"/>
          <w:vertAlign w:val="superscript"/>
        </w:rPr>
        <w:t>+</w:t>
      </w:r>
      <w:r>
        <w:rPr>
          <w:rFonts w:ascii="Times New Roman" w:eastAsia="Times New Roman" w:hAnsi="Times New Roman" w:cs="Times New Roman"/>
          <w:color w:val="44546A" w:themeColor="text2"/>
          <w:shd w:val="clear" w:color="auto" w:fill="FFFFFF"/>
        </w:rPr>
        <w:t xml:space="preserve"> cells, we </w:t>
      </w:r>
      <w:r w:rsidRPr="0041316D">
        <w:rPr>
          <w:rFonts w:ascii="Times New Roman" w:eastAsia="Times New Roman" w:hAnsi="Times New Roman" w:cs="Times New Roman"/>
          <w:color w:val="44546A" w:themeColor="text2"/>
          <w:shd w:val="clear" w:color="auto" w:fill="FFFFFF"/>
        </w:rPr>
        <w:t xml:space="preserve">have attached a confocal </w:t>
      </w:r>
      <w:r>
        <w:rPr>
          <w:rFonts w:ascii="Times New Roman" w:eastAsia="Times New Roman" w:hAnsi="Times New Roman" w:cs="Times New Roman"/>
          <w:color w:val="44546A" w:themeColor="text2"/>
          <w:shd w:val="clear" w:color="auto" w:fill="FFFFFF"/>
        </w:rPr>
        <w:t xml:space="preserve">image </w:t>
      </w:r>
      <w:r w:rsidRPr="0041316D">
        <w:rPr>
          <w:rFonts w:ascii="Times New Roman" w:eastAsia="Times New Roman" w:hAnsi="Times New Roman" w:cs="Times New Roman"/>
          <w:color w:val="44546A" w:themeColor="text2"/>
          <w:shd w:val="clear" w:color="auto" w:fill="FFFFFF"/>
        </w:rPr>
        <w:t xml:space="preserve">of </w:t>
      </w:r>
      <w:r>
        <w:rPr>
          <w:rFonts w:ascii="Times New Roman" w:eastAsia="Times New Roman" w:hAnsi="Times New Roman" w:cs="Times New Roman"/>
          <w:color w:val="44546A" w:themeColor="text2"/>
          <w:shd w:val="clear" w:color="auto" w:fill="FFFFFF"/>
        </w:rPr>
        <w:t>3D thymic cultures that we photographed</w:t>
      </w:r>
      <w:r w:rsidRPr="0041316D">
        <w:rPr>
          <w:rFonts w:ascii="Times New Roman" w:eastAsia="Times New Roman" w:hAnsi="Times New Roman" w:cs="Times New Roman"/>
          <w:color w:val="44546A" w:themeColor="text2"/>
          <w:shd w:val="clear" w:color="auto" w:fill="FFFFFF"/>
        </w:rPr>
        <w:t xml:space="preserve"> 22</w:t>
      </w:r>
      <w:r>
        <w:rPr>
          <w:rFonts w:ascii="Times New Roman" w:eastAsia="Times New Roman" w:hAnsi="Times New Roman" w:cs="Times New Roman"/>
          <w:color w:val="44546A" w:themeColor="text2"/>
          <w:shd w:val="clear" w:color="auto" w:fill="FFFFFF"/>
        </w:rPr>
        <w:t xml:space="preserve"> days after seeding with Pmel-iPSC</w:t>
      </w:r>
      <w:r w:rsidRPr="0041316D">
        <w:rPr>
          <w:rFonts w:ascii="Times New Roman" w:eastAsia="Times New Roman" w:hAnsi="Times New Roman" w:cs="Times New Roman"/>
          <w:color w:val="44546A" w:themeColor="text2"/>
          <w:shd w:val="clear" w:color="auto" w:fill="FFFFFF"/>
        </w:rPr>
        <w:t>.</w:t>
      </w:r>
    </w:p>
    <w:p w14:paraId="17C7953E" w14:textId="77777777" w:rsidR="00820C7E" w:rsidRDefault="00820C7E" w:rsidP="00820C7E">
      <w:pPr>
        <w:ind w:right="144"/>
        <w:rPr>
          <w:rFonts w:ascii="Times New Roman" w:eastAsia="Times New Roman" w:hAnsi="Times New Roman" w:cs="Times New Roman"/>
          <w:color w:val="44546A" w:themeColor="text2"/>
          <w:shd w:val="clear" w:color="auto" w:fill="FFFFFF"/>
        </w:rPr>
      </w:pPr>
    </w:p>
    <w:p w14:paraId="5EB53C72" w14:textId="77777777" w:rsidR="00820C7E" w:rsidRPr="0041316D" w:rsidRDefault="00820C7E" w:rsidP="00820C7E">
      <w:pPr>
        <w:ind w:right="144"/>
        <w:rPr>
          <w:rFonts w:ascii="Times New Roman" w:eastAsia="Times New Roman" w:hAnsi="Times New Roman" w:cs="Times New Roman"/>
          <w:color w:val="44546A" w:themeColor="text2"/>
          <w:shd w:val="clear" w:color="auto" w:fill="FFFFFF"/>
        </w:rPr>
      </w:pPr>
    </w:p>
    <w:p w14:paraId="69DCC1D8" w14:textId="77777777" w:rsidR="00820C7E" w:rsidRPr="0041316D" w:rsidRDefault="00820C7E" w:rsidP="00820C7E">
      <w:pPr>
        <w:ind w:right="144"/>
        <w:rPr>
          <w:rFonts w:ascii="Times New Roman" w:eastAsia="Times New Roman" w:hAnsi="Times New Roman" w:cs="Times New Roman"/>
          <w:color w:val="FF0000"/>
          <w:shd w:val="clear" w:color="auto" w:fill="FFFFFF"/>
        </w:rPr>
      </w:pPr>
      <w:r w:rsidRPr="0041316D">
        <w:rPr>
          <w:rFonts w:ascii="Times New Roman" w:eastAsia="Times New Roman" w:hAnsi="Times New Roman" w:cs="Times New Roman"/>
          <w:noProof/>
          <w:color w:val="FF0000"/>
          <w:shd w:val="clear" w:color="auto" w:fill="FFFFFF"/>
          <w:lang w:eastAsia="ja-JP"/>
        </w:rPr>
        <w:drawing>
          <wp:inline distT="0" distB="0" distL="0" distR="0" wp14:anchorId="550572E7" wp14:editId="4D15F649">
            <wp:extent cx="4501662" cy="2532185"/>
            <wp:effectExtent l="0" t="0" r="0"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TOC IHC anti-CD3 Day 7-22.jpg"/>
                    <pic:cNvPicPr/>
                  </pic:nvPicPr>
                  <pic:blipFill>
                    <a:blip r:embed="rId24"/>
                    <a:stretch>
                      <a:fillRect/>
                    </a:stretch>
                  </pic:blipFill>
                  <pic:spPr>
                    <a:xfrm>
                      <a:off x="0" y="0"/>
                      <a:ext cx="4522290" cy="2543788"/>
                    </a:xfrm>
                    <a:prstGeom prst="rect">
                      <a:avLst/>
                    </a:prstGeom>
                  </pic:spPr>
                </pic:pic>
              </a:graphicData>
            </a:graphic>
          </wp:inline>
        </w:drawing>
      </w:r>
    </w:p>
    <w:p w14:paraId="37612EE3" w14:textId="77777777" w:rsidR="00820C7E" w:rsidRDefault="00820C7E" w:rsidP="00712028"/>
    <w:p w14:paraId="465A0701" w14:textId="651BB1AE" w:rsidR="000F1D48" w:rsidRDefault="002C4164" w:rsidP="002C4164">
      <w:pPr>
        <w:rPr>
          <w:rFonts w:eastAsia="Times New Roman"/>
        </w:rPr>
      </w:pPr>
      <w:r>
        <w:rPr>
          <w:rFonts w:eastAsia="Times New Roman"/>
        </w:rPr>
        <w:br/>
        <w:t>Reviewer #2:</w:t>
      </w:r>
      <w:r>
        <w:rPr>
          <w:rFonts w:eastAsia="Times New Roman"/>
        </w:rPr>
        <w:br/>
      </w:r>
      <w:r>
        <w:rPr>
          <w:rFonts w:eastAsia="Times New Roman"/>
        </w:rPr>
        <w:br/>
        <w:t>Manuscript Summary:</w:t>
      </w:r>
      <w:r>
        <w:rPr>
          <w:rFonts w:eastAsia="Times New Roman"/>
        </w:rPr>
        <w:br/>
        <w:t xml:space="preserve">The JoVe manuscript by Vizcardo et al describes a readapted system using a multistep culture to obtain naïve T cells from iPS cells. The system as described involves a short term culture on OP9 delta like 1 </w:t>
      </w:r>
      <w:r>
        <w:rPr>
          <w:rFonts w:eastAsia="Times New Roman"/>
        </w:rPr>
        <w:lastRenderedPageBreak/>
        <w:t>without lymphoid cytokines, followed by a culture with lymphoid cytokines where T lineage cells are obtained and finally a organ culture in thymic lobes. This appears to be the crucial step of the method and it would just be useful to get more information on this phase of the methodology</w:t>
      </w:r>
      <w:r>
        <w:rPr>
          <w:rFonts w:eastAsia="Times New Roman"/>
        </w:rPr>
        <w:br/>
      </w:r>
      <w:r>
        <w:rPr>
          <w:rFonts w:eastAsia="Times New Roman"/>
        </w:rPr>
        <w:br/>
      </w:r>
      <w:bookmarkStart w:id="4" w:name="_Hlk520296233"/>
      <w:r>
        <w:rPr>
          <w:rFonts w:eastAsia="Times New Roman"/>
        </w:rPr>
        <w:t>Major Concerns:It would be useful to know for how long are these lobes efficient in generating naïve T cells, in other words, a time course and how many T cells are in general generated. Is the number of cells variable in different cultures. How reliable is the method? If the T cells coming out of several independent lobes are analyzed how much do they vary?</w:t>
      </w:r>
      <w:r>
        <w:rPr>
          <w:rFonts w:eastAsia="Times New Roman"/>
        </w:rPr>
        <w:br/>
      </w:r>
      <w:bookmarkEnd w:id="4"/>
      <w:r>
        <w:rPr>
          <w:rFonts w:eastAsia="Times New Roman"/>
        </w:rPr>
        <w:br/>
        <w:t>All these informations are also important to evaluate how much can this procedure be applied to different experimental situations</w:t>
      </w:r>
      <w:r>
        <w:rPr>
          <w:rFonts w:eastAsia="Times New Roman"/>
        </w:rPr>
        <w:br/>
      </w:r>
      <w:r>
        <w:rPr>
          <w:rFonts w:eastAsia="Times New Roman"/>
        </w:rPr>
        <w:br/>
      </w:r>
      <w:r w:rsidR="009802AA">
        <w:rPr>
          <w:color w:val="4472C4" w:themeColor="accent1"/>
        </w:rPr>
        <w:t>In general, differentiation</w:t>
      </w:r>
      <w:r w:rsidR="00066629" w:rsidRPr="008D68D1">
        <w:rPr>
          <w:color w:val="4472C4" w:themeColor="accent1"/>
        </w:rPr>
        <w:t xml:space="preserve"> </w:t>
      </w:r>
      <w:r w:rsidR="00582A5C" w:rsidRPr="008D68D1">
        <w:rPr>
          <w:color w:val="4472C4" w:themeColor="accent1"/>
        </w:rPr>
        <w:t xml:space="preserve">experiments </w:t>
      </w:r>
      <w:r w:rsidR="009802AA">
        <w:rPr>
          <w:color w:val="4472C4" w:themeColor="accent1"/>
        </w:rPr>
        <w:t>using</w:t>
      </w:r>
      <w:r w:rsidR="00465B8B" w:rsidRPr="008D68D1">
        <w:rPr>
          <w:color w:val="4472C4" w:themeColor="accent1"/>
        </w:rPr>
        <w:t xml:space="preserve"> </w:t>
      </w:r>
      <w:r w:rsidR="00A07B1D">
        <w:rPr>
          <w:color w:val="4472C4" w:themeColor="accent1"/>
        </w:rPr>
        <w:t xml:space="preserve">induced </w:t>
      </w:r>
      <w:r w:rsidR="00066629" w:rsidRPr="008D68D1">
        <w:rPr>
          <w:color w:val="4472C4" w:themeColor="accent1"/>
        </w:rPr>
        <w:t>pluripotent stem</w:t>
      </w:r>
      <w:r w:rsidR="00465B8B" w:rsidRPr="008D68D1">
        <w:rPr>
          <w:color w:val="4472C4" w:themeColor="accent1"/>
        </w:rPr>
        <w:t xml:space="preserve"> cells </w:t>
      </w:r>
      <w:r w:rsidR="00582A5C" w:rsidRPr="008D68D1">
        <w:rPr>
          <w:color w:val="4472C4" w:themeColor="accent1"/>
        </w:rPr>
        <w:t xml:space="preserve">are characterized </w:t>
      </w:r>
      <w:r w:rsidR="009802AA">
        <w:rPr>
          <w:color w:val="4472C4" w:themeColor="accent1"/>
        </w:rPr>
        <w:t xml:space="preserve">by inherent </w:t>
      </w:r>
      <w:r w:rsidR="00582A5C" w:rsidRPr="008D68D1">
        <w:rPr>
          <w:color w:val="4472C4" w:themeColor="accent1"/>
        </w:rPr>
        <w:t>variab</w:t>
      </w:r>
      <w:r w:rsidR="00465B8B" w:rsidRPr="008D68D1">
        <w:rPr>
          <w:color w:val="4472C4" w:themeColor="accent1"/>
        </w:rPr>
        <w:t>ility</w:t>
      </w:r>
      <w:r w:rsidR="00582A5C" w:rsidRPr="008D68D1">
        <w:rPr>
          <w:color w:val="4472C4" w:themeColor="accent1"/>
        </w:rPr>
        <w:t xml:space="preserve"> </w:t>
      </w:r>
      <w:r w:rsidR="00465B8B" w:rsidRPr="008D68D1">
        <w:rPr>
          <w:color w:val="4472C4" w:themeColor="accent1"/>
        </w:rPr>
        <w:t>in yield and heterogeneity of the</w:t>
      </w:r>
      <w:r w:rsidR="00066629" w:rsidRPr="008D68D1">
        <w:rPr>
          <w:color w:val="4472C4" w:themeColor="accent1"/>
        </w:rPr>
        <w:t>ir</w:t>
      </w:r>
      <w:r w:rsidR="00582A5C" w:rsidRPr="008D68D1">
        <w:rPr>
          <w:color w:val="4472C4" w:themeColor="accent1"/>
        </w:rPr>
        <w:t xml:space="preserve"> cell products. Our protocol was optimized to reduce the variability of the output in several steps. We included a more detailed description of the cell yield in Reviewer #1’s comment number 4. </w:t>
      </w:r>
      <w:r w:rsidR="009802AA">
        <w:rPr>
          <w:color w:val="4472C4" w:themeColor="accent1"/>
        </w:rPr>
        <w:t>Briefly</w:t>
      </w:r>
      <w:r w:rsidR="00582A5C" w:rsidRPr="008D68D1">
        <w:rPr>
          <w:color w:val="4472C4" w:themeColor="accent1"/>
        </w:rPr>
        <w:t>, we generate up to 1</w:t>
      </w:r>
      <w:r w:rsidR="00662610">
        <w:rPr>
          <w:color w:val="4472C4" w:themeColor="accent1"/>
        </w:rPr>
        <w:t>x10^6</w:t>
      </w:r>
      <w:r w:rsidR="00582A5C" w:rsidRPr="008D68D1">
        <w:rPr>
          <w:color w:val="4472C4" w:themeColor="accent1"/>
        </w:rPr>
        <w:t xml:space="preserve"> </w:t>
      </w:r>
      <w:r w:rsidR="009802AA">
        <w:rPr>
          <w:color w:val="4472C4" w:themeColor="accent1"/>
        </w:rPr>
        <w:t xml:space="preserve">cells </w:t>
      </w:r>
      <w:r w:rsidR="00582A5C" w:rsidRPr="008D68D1">
        <w:rPr>
          <w:color w:val="4472C4" w:themeColor="accent1"/>
        </w:rPr>
        <w:t>of T cell lineage from 1</w:t>
      </w:r>
      <w:r w:rsidR="00662610">
        <w:rPr>
          <w:color w:val="4472C4" w:themeColor="accent1"/>
        </w:rPr>
        <w:t>x10^6</w:t>
      </w:r>
      <w:r w:rsidR="00582A5C" w:rsidRPr="008D68D1">
        <w:rPr>
          <w:color w:val="4472C4" w:themeColor="accent1"/>
        </w:rPr>
        <w:t xml:space="preserve"> starting iPSC. A single addition of </w:t>
      </w:r>
      <w:r w:rsidR="00066629" w:rsidRPr="008D68D1">
        <w:rPr>
          <w:color w:val="4472C4" w:themeColor="accent1"/>
        </w:rPr>
        <w:t>2</w:t>
      </w:r>
      <w:r w:rsidR="00662610">
        <w:rPr>
          <w:color w:val="4472C4" w:themeColor="accent1"/>
        </w:rPr>
        <w:t>x10^3</w:t>
      </w:r>
      <w:r w:rsidR="00582A5C" w:rsidRPr="008D68D1">
        <w:rPr>
          <w:color w:val="4472C4" w:themeColor="accent1"/>
        </w:rPr>
        <w:t xml:space="preserve"> immature T cells into a single fetal thymic lobe </w:t>
      </w:r>
      <w:r w:rsidR="009802AA">
        <w:rPr>
          <w:color w:val="4472C4" w:themeColor="accent1"/>
        </w:rPr>
        <w:t>produces</w:t>
      </w:r>
      <w:r w:rsidR="00582A5C" w:rsidRPr="008D68D1">
        <w:rPr>
          <w:color w:val="4472C4" w:themeColor="accent1"/>
        </w:rPr>
        <w:t xml:space="preserve"> a daily yield of </w:t>
      </w:r>
      <w:r w:rsidR="00662610">
        <w:rPr>
          <w:color w:val="4472C4" w:themeColor="accent1"/>
        </w:rPr>
        <w:t>0.5-1x10^3</w:t>
      </w:r>
      <w:r w:rsidR="00582A5C" w:rsidRPr="008D68D1">
        <w:rPr>
          <w:color w:val="4472C4" w:themeColor="accent1"/>
        </w:rPr>
        <w:t xml:space="preserve"> </w:t>
      </w:r>
      <w:r w:rsidR="00465B8B" w:rsidRPr="008D68D1">
        <w:rPr>
          <w:color w:val="4472C4" w:themeColor="accent1"/>
        </w:rPr>
        <w:t>iTE</w:t>
      </w:r>
      <w:r w:rsidR="00582A5C" w:rsidRPr="008D68D1">
        <w:rPr>
          <w:color w:val="4472C4" w:themeColor="accent1"/>
        </w:rPr>
        <w:t xml:space="preserve"> between days </w:t>
      </w:r>
      <w:r w:rsidR="00A07B1D">
        <w:rPr>
          <w:color w:val="4472C4" w:themeColor="accent1"/>
        </w:rPr>
        <w:t>6</w:t>
      </w:r>
      <w:r w:rsidR="00582A5C" w:rsidRPr="008D68D1">
        <w:rPr>
          <w:color w:val="4472C4" w:themeColor="accent1"/>
        </w:rPr>
        <w:t>-12</w:t>
      </w:r>
      <w:r w:rsidR="00465B8B" w:rsidRPr="008D68D1">
        <w:rPr>
          <w:color w:val="4472C4" w:themeColor="accent1"/>
        </w:rPr>
        <w:t xml:space="preserve">. </w:t>
      </w:r>
      <w:r w:rsidR="009802AA">
        <w:rPr>
          <w:color w:val="4472C4" w:themeColor="accent1"/>
        </w:rPr>
        <w:t>After day 12, we observe</w:t>
      </w:r>
      <w:r w:rsidR="002D5F3F" w:rsidRPr="008D68D1">
        <w:rPr>
          <w:color w:val="4472C4" w:themeColor="accent1"/>
        </w:rPr>
        <w:t xml:space="preserve"> individual lobe variability in cell </w:t>
      </w:r>
      <w:r w:rsidR="009802AA">
        <w:rPr>
          <w:color w:val="4472C4" w:themeColor="accent1"/>
        </w:rPr>
        <w:t>production</w:t>
      </w:r>
      <w:r w:rsidR="00465B8B" w:rsidRPr="008D68D1">
        <w:rPr>
          <w:color w:val="4472C4" w:themeColor="accent1"/>
        </w:rPr>
        <w:t xml:space="preserve">, </w:t>
      </w:r>
      <w:r w:rsidR="009802AA">
        <w:rPr>
          <w:color w:val="4472C4" w:themeColor="accent1"/>
        </w:rPr>
        <w:t xml:space="preserve">with </w:t>
      </w:r>
      <w:r w:rsidR="00582A5C" w:rsidRPr="008D68D1">
        <w:rPr>
          <w:color w:val="4472C4" w:themeColor="accent1"/>
        </w:rPr>
        <w:t>some lobes still producing a low number of immature T cells</w:t>
      </w:r>
      <w:r w:rsidR="00465B8B" w:rsidRPr="008D68D1">
        <w:rPr>
          <w:color w:val="4472C4" w:themeColor="accent1"/>
        </w:rPr>
        <w:t xml:space="preserve"> even </w:t>
      </w:r>
      <w:r w:rsidR="009802AA">
        <w:rPr>
          <w:color w:val="4472C4" w:themeColor="accent1"/>
        </w:rPr>
        <w:t>at</w:t>
      </w:r>
      <w:r w:rsidR="00465B8B" w:rsidRPr="008D68D1">
        <w:rPr>
          <w:color w:val="4472C4" w:themeColor="accent1"/>
        </w:rPr>
        <w:t xml:space="preserve"> Day 21</w:t>
      </w:r>
      <w:r w:rsidR="00820C7E" w:rsidRPr="008D68D1">
        <w:rPr>
          <w:color w:val="4472C4" w:themeColor="accent1"/>
        </w:rPr>
        <w:t xml:space="preserve"> (See Panel A</w:t>
      </w:r>
      <w:r w:rsidR="00A07B1D">
        <w:rPr>
          <w:color w:val="4472C4" w:themeColor="accent1"/>
        </w:rPr>
        <w:t xml:space="preserve"> above</w:t>
      </w:r>
      <w:r w:rsidR="00820C7E" w:rsidRPr="008D68D1">
        <w:rPr>
          <w:color w:val="4472C4" w:themeColor="accent1"/>
        </w:rPr>
        <w:t>)</w:t>
      </w:r>
      <w:r w:rsidR="00582A5C" w:rsidRPr="008D68D1">
        <w:rPr>
          <w:color w:val="4472C4" w:themeColor="accent1"/>
        </w:rPr>
        <w:t>.</w:t>
      </w:r>
      <w:r w:rsidR="002D5F3F" w:rsidRPr="008D68D1" w:rsidDel="002D5F3F">
        <w:rPr>
          <w:color w:val="4472C4" w:themeColor="accent1"/>
        </w:rPr>
        <w:t xml:space="preserve"> </w:t>
      </w:r>
    </w:p>
    <w:p w14:paraId="4BDB8237" w14:textId="77777777" w:rsidR="000F1D48" w:rsidRDefault="000F1D48" w:rsidP="002C4164">
      <w:pPr>
        <w:rPr>
          <w:rFonts w:eastAsia="Times New Roman"/>
        </w:rPr>
      </w:pPr>
    </w:p>
    <w:p w14:paraId="2F30FB5C" w14:textId="04A44468" w:rsidR="000F1D48" w:rsidRPr="008D68D1" w:rsidRDefault="002C4164">
      <w:pPr>
        <w:rPr>
          <w:rFonts w:eastAsia="Times New Roman"/>
          <w:color w:val="4472C4" w:themeColor="accent1"/>
        </w:rPr>
      </w:pPr>
      <w:r>
        <w:rPr>
          <w:rFonts w:eastAsia="Times New Roman"/>
        </w:rPr>
        <w:t>Reviewer #3:</w:t>
      </w:r>
      <w:r>
        <w:rPr>
          <w:rFonts w:eastAsia="Times New Roman"/>
        </w:rPr>
        <w:br/>
      </w:r>
      <w:r>
        <w:rPr>
          <w:rFonts w:eastAsia="Times New Roman"/>
        </w:rPr>
        <w:br/>
        <w:t>Manuscript Summary:</w:t>
      </w:r>
      <w:r>
        <w:rPr>
          <w:rFonts w:eastAsia="Times New Roman"/>
        </w:rPr>
        <w:br/>
        <w:t>This manuscript represents a method to develop iPSC-derived T cells that are potentially useful to study anti-tumor immunity or other means to for adoptive T cell therapy to modify immune responses. Overall the method is well described. The included data support the feasibility of the approach</w:t>
      </w:r>
      <w:r>
        <w:rPr>
          <w:rFonts w:eastAsia="Times New Roman"/>
        </w:rPr>
        <w:br/>
      </w:r>
      <w:r>
        <w:rPr>
          <w:rFonts w:eastAsia="Times New Roman"/>
        </w:rPr>
        <w:br/>
        <w:t>Major Concerns: None</w:t>
      </w:r>
      <w:r>
        <w:rPr>
          <w:rFonts w:eastAsia="Times New Roman"/>
        </w:rPr>
        <w:br/>
      </w:r>
      <w:r>
        <w:rPr>
          <w:rFonts w:eastAsia="Times New Roman"/>
        </w:rPr>
        <w:br/>
      </w:r>
      <w:bookmarkStart w:id="5" w:name="_Hlk520296249"/>
      <w:r>
        <w:rPr>
          <w:rFonts w:eastAsia="Times New Roman"/>
        </w:rPr>
        <w:t>Minor Concerns:</w:t>
      </w:r>
      <w:r>
        <w:rPr>
          <w:rFonts w:eastAsia="Times New Roman"/>
        </w:rPr>
        <w:br/>
        <w:t>It would be useful for some discussion concerning the cells yields one might expect.</w:t>
      </w:r>
      <w:r>
        <w:rPr>
          <w:rFonts w:eastAsia="Times New Roman"/>
        </w:rPr>
        <w:br/>
      </w:r>
      <w:bookmarkEnd w:id="5"/>
      <w:r w:rsidR="00465B8B" w:rsidRPr="008D68D1">
        <w:rPr>
          <w:rFonts w:eastAsia="Times New Roman"/>
          <w:color w:val="4472C4" w:themeColor="accent1"/>
        </w:rPr>
        <w:t>Thank you for you</w:t>
      </w:r>
      <w:r w:rsidR="0008142C" w:rsidRPr="008D68D1">
        <w:rPr>
          <w:rFonts w:eastAsia="Times New Roman"/>
          <w:color w:val="4472C4" w:themeColor="accent1"/>
        </w:rPr>
        <w:t>r constructive</w:t>
      </w:r>
      <w:r w:rsidR="00465B8B" w:rsidRPr="008D68D1">
        <w:rPr>
          <w:rFonts w:eastAsia="Times New Roman"/>
          <w:color w:val="4472C4" w:themeColor="accent1"/>
        </w:rPr>
        <w:t xml:space="preserve"> comment. Please see </w:t>
      </w:r>
      <w:r w:rsidR="009802AA">
        <w:rPr>
          <w:rFonts w:eastAsia="Times New Roman"/>
          <w:color w:val="4472C4" w:themeColor="accent1"/>
        </w:rPr>
        <w:t>our response</w:t>
      </w:r>
      <w:r w:rsidR="009802AA" w:rsidRPr="008D68D1">
        <w:rPr>
          <w:rFonts w:eastAsia="Times New Roman"/>
          <w:color w:val="4472C4" w:themeColor="accent1"/>
        </w:rPr>
        <w:t xml:space="preserve"> </w:t>
      </w:r>
      <w:r w:rsidR="00465B8B" w:rsidRPr="008D68D1">
        <w:rPr>
          <w:rFonts w:eastAsia="Times New Roman"/>
          <w:color w:val="4472C4" w:themeColor="accent1"/>
        </w:rPr>
        <w:t>to Reviewer</w:t>
      </w:r>
      <w:r w:rsidR="009802AA">
        <w:rPr>
          <w:rFonts w:eastAsia="Times New Roman"/>
          <w:color w:val="4472C4" w:themeColor="accent1"/>
        </w:rPr>
        <w:t>s</w:t>
      </w:r>
      <w:r w:rsidR="00465B8B" w:rsidRPr="008D68D1">
        <w:rPr>
          <w:rFonts w:eastAsia="Times New Roman"/>
          <w:color w:val="4472C4" w:themeColor="accent1"/>
        </w:rPr>
        <w:t xml:space="preserve"> #1 and #2 regarding </w:t>
      </w:r>
      <w:r w:rsidR="0008142C" w:rsidRPr="008D68D1">
        <w:rPr>
          <w:rFonts w:eastAsia="Times New Roman"/>
          <w:color w:val="4472C4" w:themeColor="accent1"/>
        </w:rPr>
        <w:t xml:space="preserve">this </w:t>
      </w:r>
      <w:r w:rsidR="009802AA">
        <w:rPr>
          <w:rFonts w:eastAsia="Times New Roman"/>
          <w:color w:val="4472C4" w:themeColor="accent1"/>
        </w:rPr>
        <w:t>comment</w:t>
      </w:r>
      <w:r w:rsidR="00465B8B" w:rsidRPr="008D68D1">
        <w:rPr>
          <w:rFonts w:eastAsia="Times New Roman"/>
          <w:color w:val="4472C4" w:themeColor="accent1"/>
        </w:rPr>
        <w:t>.</w:t>
      </w:r>
    </w:p>
    <w:p w14:paraId="61A93DCE" w14:textId="77777777" w:rsidR="000F1D48" w:rsidRDefault="000F1D48" w:rsidP="002C4164">
      <w:pPr>
        <w:rPr>
          <w:rFonts w:eastAsia="Times New Roman"/>
        </w:rPr>
      </w:pPr>
    </w:p>
    <w:p w14:paraId="1E98099A" w14:textId="77777777" w:rsidR="000F1D48" w:rsidRDefault="000F1D48" w:rsidP="002C4164">
      <w:pPr>
        <w:rPr>
          <w:rFonts w:eastAsia="Times New Roman"/>
        </w:rPr>
      </w:pPr>
    </w:p>
    <w:p w14:paraId="4F1CD83C" w14:textId="77777777" w:rsidR="00820C7E" w:rsidRDefault="002C4164" w:rsidP="002C4164">
      <w:pPr>
        <w:rPr>
          <w:rFonts w:eastAsia="Times New Roman"/>
        </w:rPr>
      </w:pPr>
      <w:r>
        <w:rPr>
          <w:rFonts w:eastAsia="Times New Roman"/>
        </w:rPr>
        <w:br/>
        <w:t>Reviewer #4:</w:t>
      </w:r>
      <w:r>
        <w:rPr>
          <w:rFonts w:eastAsia="Times New Roman"/>
        </w:rPr>
        <w:br/>
      </w:r>
      <w:r>
        <w:rPr>
          <w:rFonts w:eastAsia="Times New Roman"/>
        </w:rPr>
        <w:br/>
        <w:t>Manuscript Summary:</w:t>
      </w:r>
      <w:r>
        <w:rPr>
          <w:rFonts w:eastAsia="Times New Roman"/>
        </w:rPr>
        <w:br/>
        <w:t>The authors of this paper describe a new method to generate pluripotent stem cell (iPSC) derived T cells, using a 3D thymic organ culture system.</w:t>
      </w:r>
      <w:r>
        <w:rPr>
          <w:rFonts w:eastAsia="Times New Roman"/>
        </w:rPr>
        <w:br/>
        <w:t xml:space="preserve">Successful reprograming of iPSC cells into antigen specific T cells in-vitro holds huge therapeutic potential to drive successful adoptive T cell therapy against advanced cancers. The classically used in-vitro OP9/DLL1 culture system, however, it is severely limited in its ability to successfully support T cell development, due to its inability to provide essential signals needed to drive differentiation of T cells past the DP stage in development. The authors, therefore, recreate the thymic environment, using a novel 3D thymic organ culture system, providing the necessary signals to support successful T cell </w:t>
      </w:r>
      <w:r>
        <w:rPr>
          <w:rFonts w:eastAsia="Times New Roman"/>
        </w:rPr>
        <w:lastRenderedPageBreak/>
        <w:t>development from iPSC, and thus generating a CD8 T cell repertoire that is more successful after adoptive transfer.</w:t>
      </w:r>
      <w:r>
        <w:rPr>
          <w:rFonts w:eastAsia="Times New Roman"/>
        </w:rPr>
        <w:br/>
        <w:t>Authors describe an interesting, novel method, which could have wide applications to understanding T cells development and improve adoptive T cell transfers, by enhancing in-vitro, antigen specific T cell generation. Overall the work is executed to a high standard and the method is detailed and easy to follow. No results provided support the claims that iTE generated in this culture system can proliferate, form memory populations and have anti-tumor properties, however this is referenced in the authors recent Cell Reports paper.</w:t>
      </w:r>
      <w:r>
        <w:rPr>
          <w:rFonts w:eastAsia="Times New Roman"/>
        </w:rPr>
        <w:br/>
      </w:r>
      <w:r>
        <w:rPr>
          <w:rFonts w:eastAsia="Times New Roman"/>
        </w:rPr>
        <w:br/>
        <w:t>Minor Concerns:</w:t>
      </w:r>
      <w:r>
        <w:rPr>
          <w:rFonts w:eastAsia="Times New Roman"/>
        </w:rPr>
        <w:br/>
        <w:t>Overall the protocol is very descriptive and easy to follow. General comments:</w:t>
      </w:r>
      <w:r>
        <w:rPr>
          <w:rFonts w:eastAsia="Times New Roman"/>
        </w:rPr>
        <w:br/>
      </w:r>
      <w:r>
        <w:rPr>
          <w:rFonts w:eastAsia="Times New Roman"/>
        </w:rPr>
        <w:br/>
      </w:r>
      <w:r w:rsidR="00C646A0">
        <w:rPr>
          <w:rFonts w:eastAsia="Times New Roman"/>
        </w:rPr>
        <w:t xml:space="preserve">1. </w:t>
      </w:r>
      <w:r>
        <w:rPr>
          <w:rFonts w:eastAsia="Times New Roman"/>
        </w:rPr>
        <w:t>Section 3 'Mouse fetal organ isolation' has already been published on Jove; Jenkinson, W., Jenkinson, E., Anderson, G. Preparation of 2-dGuo-Treated Thymus Organ Cultures. J. Vis. Exp. (2008). This section, therefore, should be referenced, and may not be need.</w:t>
      </w:r>
    </w:p>
    <w:p w14:paraId="3136A112" w14:textId="77777777" w:rsidR="00840A05" w:rsidRDefault="00840A05" w:rsidP="002C4164">
      <w:pPr>
        <w:rPr>
          <w:rFonts w:eastAsia="Times New Roman"/>
          <w:color w:val="4472C4" w:themeColor="accent1"/>
        </w:rPr>
      </w:pPr>
    </w:p>
    <w:p w14:paraId="62EA9F3B" w14:textId="73482169" w:rsidR="003F3C7B" w:rsidRDefault="00820C7E" w:rsidP="002C4164">
      <w:pPr>
        <w:rPr>
          <w:rFonts w:eastAsia="Times New Roman"/>
        </w:rPr>
      </w:pPr>
      <w:r w:rsidRPr="008D68D1">
        <w:rPr>
          <w:rFonts w:eastAsia="Times New Roman"/>
          <w:color w:val="4472C4" w:themeColor="accent1"/>
        </w:rPr>
        <w:t xml:space="preserve">We agree with this comment and have </w:t>
      </w:r>
      <w:r w:rsidR="003C1FCC">
        <w:rPr>
          <w:rFonts w:eastAsia="Times New Roman"/>
          <w:color w:val="4472C4" w:themeColor="accent1"/>
        </w:rPr>
        <w:t>revised</w:t>
      </w:r>
      <w:r w:rsidR="003C1FCC" w:rsidRPr="008D68D1">
        <w:rPr>
          <w:rFonts w:eastAsia="Times New Roman"/>
          <w:color w:val="4472C4" w:themeColor="accent1"/>
        </w:rPr>
        <w:t xml:space="preserve"> </w:t>
      </w:r>
      <w:r w:rsidR="003C1FCC">
        <w:rPr>
          <w:rFonts w:eastAsia="Times New Roman"/>
          <w:color w:val="4472C4" w:themeColor="accent1"/>
        </w:rPr>
        <w:t>our</w:t>
      </w:r>
      <w:r w:rsidR="003C1FCC" w:rsidRPr="008D68D1">
        <w:rPr>
          <w:rFonts w:eastAsia="Times New Roman"/>
          <w:color w:val="4472C4" w:themeColor="accent1"/>
        </w:rPr>
        <w:t xml:space="preserve"> </w:t>
      </w:r>
      <w:r w:rsidRPr="008D68D1">
        <w:rPr>
          <w:rFonts w:eastAsia="Times New Roman"/>
          <w:color w:val="4472C4" w:themeColor="accent1"/>
        </w:rPr>
        <w:t>manuscript.</w:t>
      </w:r>
      <w:r w:rsidR="002C4164">
        <w:rPr>
          <w:rFonts w:eastAsia="Times New Roman"/>
        </w:rPr>
        <w:br/>
      </w:r>
      <w:r w:rsidR="002C4164">
        <w:rPr>
          <w:rFonts w:eastAsia="Times New Roman"/>
        </w:rPr>
        <w:br/>
      </w:r>
      <w:r w:rsidR="00C646A0">
        <w:rPr>
          <w:rFonts w:eastAsia="Times New Roman"/>
        </w:rPr>
        <w:t>2.</w:t>
      </w:r>
      <w:r>
        <w:rPr>
          <w:rFonts w:eastAsia="Times New Roman"/>
        </w:rPr>
        <w:t xml:space="preserve"> </w:t>
      </w:r>
      <w:r w:rsidR="002C4164">
        <w:rPr>
          <w:rFonts w:eastAsia="Times New Roman"/>
        </w:rPr>
        <w:t>Section 5 and 6 'preparation and pulsing of APC' is confusing. How are the authors ensuring a pure population of APC, and an accurate count of APC, on a total irradiated spleen sample that is not enriched or cell sorted. Clarification of why and how this is achieved is needed in this section. If this APC population is not pure, could it be affecting the results shown in figure 4?</w:t>
      </w:r>
    </w:p>
    <w:p w14:paraId="2D3FEE73" w14:textId="77777777" w:rsidR="003F3C7B" w:rsidRDefault="003F3C7B" w:rsidP="002C4164">
      <w:pPr>
        <w:rPr>
          <w:rFonts w:eastAsia="Times New Roman"/>
        </w:rPr>
      </w:pPr>
    </w:p>
    <w:p w14:paraId="27277D25" w14:textId="727C412A" w:rsidR="008D68D1" w:rsidRPr="00FF1A10" w:rsidRDefault="008D68D1" w:rsidP="00FF1A10">
      <w:pPr>
        <w:jc w:val="both"/>
        <w:rPr>
          <w:rFonts w:asciiTheme="minorHAnsi" w:eastAsia="Times New Roman" w:hAnsiTheme="minorHAnsi" w:cstheme="minorHAnsi"/>
          <w:color w:val="0070C0"/>
          <w:shd w:val="clear" w:color="auto" w:fill="FFFFFF"/>
        </w:rPr>
      </w:pPr>
      <w:bookmarkStart w:id="6" w:name="_Hlk520231413"/>
      <w:r w:rsidRPr="008D68D1">
        <w:rPr>
          <w:rFonts w:asciiTheme="minorHAnsi" w:eastAsia="Times New Roman" w:hAnsiTheme="minorHAnsi" w:cstheme="minorHAnsi"/>
          <w:color w:val="4472C4" w:themeColor="accent1"/>
          <w:shd w:val="clear" w:color="auto" w:fill="FFFFFF"/>
        </w:rPr>
        <w:t>As the reviewer highlight</w:t>
      </w:r>
      <w:r w:rsidR="003C1FCC">
        <w:rPr>
          <w:rFonts w:asciiTheme="minorHAnsi" w:eastAsia="Times New Roman" w:hAnsiTheme="minorHAnsi" w:cstheme="minorHAnsi"/>
          <w:color w:val="4472C4" w:themeColor="accent1"/>
          <w:shd w:val="clear" w:color="auto" w:fill="FFFFFF"/>
        </w:rPr>
        <w:t>s</w:t>
      </w:r>
      <w:r w:rsidRPr="008D68D1">
        <w:rPr>
          <w:rFonts w:asciiTheme="minorHAnsi" w:eastAsia="Times New Roman" w:hAnsiTheme="minorHAnsi" w:cstheme="minorHAnsi"/>
          <w:color w:val="4472C4" w:themeColor="accent1"/>
          <w:shd w:val="clear" w:color="auto" w:fill="FFFFFF"/>
        </w:rPr>
        <w:t xml:space="preserve">, the population of APC is not pure. We used whole irradiated live splenocytes </w:t>
      </w:r>
      <w:r w:rsidR="003C1FCC">
        <w:rPr>
          <w:rFonts w:asciiTheme="minorHAnsi" w:eastAsia="Times New Roman" w:hAnsiTheme="minorHAnsi" w:cstheme="minorHAnsi"/>
          <w:color w:val="4472C4" w:themeColor="accent1"/>
          <w:shd w:val="clear" w:color="auto" w:fill="FFFFFF"/>
        </w:rPr>
        <w:t>depleted</w:t>
      </w:r>
      <w:r w:rsidR="003C1FCC" w:rsidRPr="008D68D1">
        <w:rPr>
          <w:rFonts w:asciiTheme="minorHAnsi" w:eastAsia="Times New Roman" w:hAnsiTheme="minorHAnsi" w:cstheme="minorHAnsi"/>
          <w:color w:val="4472C4" w:themeColor="accent1"/>
          <w:shd w:val="clear" w:color="auto" w:fill="FFFFFF"/>
        </w:rPr>
        <w:t xml:space="preserve"> </w:t>
      </w:r>
      <w:r w:rsidRPr="008D68D1">
        <w:rPr>
          <w:rFonts w:asciiTheme="minorHAnsi" w:eastAsia="Times New Roman" w:hAnsiTheme="minorHAnsi" w:cstheme="minorHAnsi"/>
          <w:color w:val="4472C4" w:themeColor="accent1"/>
          <w:shd w:val="clear" w:color="auto" w:fill="FFFFFF"/>
        </w:rPr>
        <w:t>of red blood cells by ACK lysis. The APC origin can be excluded in the FACS because we are using a congenic marker. Moreover, since only the group co-cultured with hgp-100 peptide ha</w:t>
      </w:r>
      <w:r w:rsidR="00A07B1D">
        <w:rPr>
          <w:rFonts w:asciiTheme="minorHAnsi" w:eastAsia="Times New Roman" w:hAnsiTheme="minorHAnsi" w:cstheme="minorHAnsi"/>
          <w:color w:val="4472C4" w:themeColor="accent1"/>
          <w:shd w:val="clear" w:color="auto" w:fill="FFFFFF"/>
        </w:rPr>
        <w:t>s</w:t>
      </w:r>
      <w:r w:rsidRPr="008D68D1">
        <w:rPr>
          <w:rFonts w:asciiTheme="minorHAnsi" w:eastAsia="Times New Roman" w:hAnsiTheme="minorHAnsi" w:cstheme="minorHAnsi"/>
          <w:color w:val="4472C4" w:themeColor="accent1"/>
          <w:shd w:val="clear" w:color="auto" w:fill="FFFFFF"/>
        </w:rPr>
        <w:t xml:space="preserve"> a considerable increment of cells expressing TNFa, IL-2 and IFNg, we can conclude that iTE are antigen specific.</w:t>
      </w:r>
      <w:r>
        <w:rPr>
          <w:rFonts w:asciiTheme="minorHAnsi" w:eastAsia="Times New Roman" w:hAnsiTheme="minorHAnsi" w:cstheme="minorHAnsi"/>
          <w:color w:val="0070C0"/>
          <w:shd w:val="clear" w:color="auto" w:fill="FFFFFF"/>
        </w:rPr>
        <w:t xml:space="preserve"> </w:t>
      </w:r>
    </w:p>
    <w:bookmarkEnd w:id="6"/>
    <w:p w14:paraId="55EEA40C" w14:textId="77777777" w:rsidR="00840A05" w:rsidRDefault="002C4164" w:rsidP="00FF1A10">
      <w:pPr>
        <w:rPr>
          <w:rFonts w:eastAsia="Times New Roman"/>
        </w:rPr>
      </w:pPr>
      <w:r>
        <w:rPr>
          <w:rFonts w:eastAsia="Times New Roman"/>
        </w:rPr>
        <w:br/>
      </w:r>
      <w:r w:rsidR="00C646A0">
        <w:rPr>
          <w:rFonts w:eastAsia="Times New Roman"/>
        </w:rPr>
        <w:t xml:space="preserve">3. </w:t>
      </w:r>
      <w:r>
        <w:rPr>
          <w:rFonts w:eastAsia="Times New Roman"/>
        </w:rPr>
        <w:t>Overall more description is need for the results. No results section is provided, and figure legends have very little information. For example, what is Pmel-iTE? How was the RNA seq performed, on what populations?</w:t>
      </w:r>
      <w:r>
        <w:rPr>
          <w:rFonts w:eastAsia="Times New Roman"/>
        </w:rPr>
        <w:br/>
      </w:r>
    </w:p>
    <w:p w14:paraId="4EEBD1EA" w14:textId="3814635B" w:rsidR="00FF1A10" w:rsidRPr="00840A05" w:rsidRDefault="00FF1A10" w:rsidP="00FF1A10">
      <w:pPr>
        <w:rPr>
          <w:rFonts w:eastAsia="Times New Roman"/>
          <w:color w:val="4472C4" w:themeColor="accent1"/>
        </w:rPr>
      </w:pPr>
      <w:r w:rsidRPr="00840A05">
        <w:rPr>
          <w:rFonts w:eastAsia="Times New Roman"/>
          <w:color w:val="4472C4" w:themeColor="accent1"/>
        </w:rPr>
        <w:t xml:space="preserve">We </w:t>
      </w:r>
      <w:r w:rsidR="005F7F45">
        <w:rPr>
          <w:rFonts w:eastAsia="Times New Roman"/>
          <w:color w:val="4472C4" w:themeColor="accent1"/>
        </w:rPr>
        <w:t>have included</w:t>
      </w:r>
      <w:r w:rsidRPr="00840A05">
        <w:rPr>
          <w:rFonts w:eastAsia="Times New Roman"/>
          <w:color w:val="4472C4" w:themeColor="accent1"/>
        </w:rPr>
        <w:t xml:space="preserve"> a Results section</w:t>
      </w:r>
      <w:r w:rsidR="005F7F45">
        <w:rPr>
          <w:rFonts w:eastAsia="Times New Roman"/>
          <w:color w:val="4472C4" w:themeColor="accent1"/>
        </w:rPr>
        <w:t xml:space="preserve"> in the updated manuscript</w:t>
      </w:r>
      <w:r w:rsidRPr="00840A05">
        <w:rPr>
          <w:rFonts w:eastAsia="Times New Roman"/>
          <w:color w:val="4472C4" w:themeColor="accent1"/>
        </w:rPr>
        <w:t>.</w:t>
      </w:r>
    </w:p>
    <w:p w14:paraId="5FE2C0AA" w14:textId="08250299" w:rsidR="00C646A0" w:rsidRDefault="002C4164" w:rsidP="00C646A0">
      <w:pPr>
        <w:rPr>
          <w:rFonts w:eastAsia="Times New Roman"/>
        </w:rPr>
      </w:pPr>
      <w:r>
        <w:rPr>
          <w:rFonts w:eastAsia="Times New Roman"/>
        </w:rPr>
        <w:br/>
      </w:r>
      <w:r w:rsidR="00C646A0">
        <w:rPr>
          <w:rFonts w:eastAsia="Times New Roman"/>
        </w:rPr>
        <w:t xml:space="preserve">4. </w:t>
      </w:r>
      <w:r>
        <w:rPr>
          <w:rFonts w:eastAsia="Times New Roman"/>
        </w:rPr>
        <w:t>In the discussion authors refer to the system as long-term culture. Authors, therefore, should clarify how long these cultures systems can be kept in-vitro producing iTE.</w:t>
      </w:r>
    </w:p>
    <w:p w14:paraId="0EE16C85" w14:textId="77777777" w:rsidR="00662610" w:rsidRPr="0085234C" w:rsidRDefault="00662610" w:rsidP="00C646A0">
      <w:pPr>
        <w:rPr>
          <w:rFonts w:eastAsia="Times New Roman"/>
        </w:rPr>
      </w:pPr>
    </w:p>
    <w:p w14:paraId="23CD5CD6" w14:textId="62C61954" w:rsidR="00C646A0" w:rsidRDefault="00465B8B" w:rsidP="00C646A0">
      <w:pPr>
        <w:rPr>
          <w:rFonts w:ascii="Times New Roman" w:eastAsia="Times New Roman" w:hAnsi="Times New Roman" w:cs="Times New Roman"/>
          <w:color w:val="FF0000"/>
          <w:shd w:val="clear" w:color="auto" w:fill="FFFFFF"/>
        </w:rPr>
      </w:pPr>
      <w:r>
        <w:rPr>
          <w:rFonts w:asciiTheme="minorHAnsi" w:eastAsia="Times New Roman" w:hAnsiTheme="minorHAnsi" w:cstheme="minorHAnsi"/>
          <w:color w:val="0070C0"/>
          <w:shd w:val="clear" w:color="auto" w:fill="FFFFFF"/>
        </w:rPr>
        <w:t xml:space="preserve"> </w:t>
      </w:r>
      <w:r w:rsidR="005F7F45">
        <w:rPr>
          <w:rFonts w:asciiTheme="minorHAnsi" w:eastAsia="Times New Roman" w:hAnsiTheme="minorHAnsi" w:cstheme="minorHAnsi"/>
          <w:color w:val="4472C4" w:themeColor="accent1"/>
          <w:shd w:val="clear" w:color="auto" w:fill="FFFFFF"/>
        </w:rPr>
        <w:t>The</w:t>
      </w:r>
      <w:r w:rsidR="005F7F45" w:rsidRPr="008D68D1">
        <w:rPr>
          <w:rFonts w:asciiTheme="minorHAnsi" w:eastAsia="Times New Roman" w:hAnsiTheme="minorHAnsi" w:cstheme="minorHAnsi"/>
          <w:color w:val="4472C4" w:themeColor="accent1"/>
          <w:shd w:val="clear" w:color="auto" w:fill="FFFFFF"/>
        </w:rPr>
        <w:t xml:space="preserve"> </w:t>
      </w:r>
      <w:r w:rsidRPr="008D68D1">
        <w:rPr>
          <w:rFonts w:asciiTheme="minorHAnsi" w:eastAsia="Times New Roman" w:hAnsiTheme="minorHAnsi" w:cstheme="minorHAnsi"/>
          <w:color w:val="4472C4" w:themeColor="accent1"/>
          <w:shd w:val="clear" w:color="auto" w:fill="FFFFFF"/>
        </w:rPr>
        <w:t xml:space="preserve">3D thymic culture is able to generate a constant output of iTE between </w:t>
      </w:r>
      <w:r w:rsidR="00A07B1D">
        <w:rPr>
          <w:rFonts w:asciiTheme="minorHAnsi" w:eastAsia="Times New Roman" w:hAnsiTheme="minorHAnsi" w:cstheme="minorHAnsi"/>
          <w:color w:val="4472C4" w:themeColor="accent1"/>
          <w:shd w:val="clear" w:color="auto" w:fill="FFFFFF"/>
        </w:rPr>
        <w:t>6</w:t>
      </w:r>
      <w:r w:rsidRPr="008D68D1">
        <w:rPr>
          <w:rFonts w:asciiTheme="minorHAnsi" w:eastAsia="Times New Roman" w:hAnsiTheme="minorHAnsi" w:cstheme="minorHAnsi"/>
          <w:color w:val="4472C4" w:themeColor="accent1"/>
          <w:shd w:val="clear" w:color="auto" w:fill="FFFFFF"/>
        </w:rPr>
        <w:t>-12 days. After this, lobe-to-lobe production start</w:t>
      </w:r>
      <w:r w:rsidR="003C1FCC">
        <w:rPr>
          <w:rFonts w:asciiTheme="minorHAnsi" w:eastAsia="Times New Roman" w:hAnsiTheme="minorHAnsi" w:cstheme="minorHAnsi"/>
          <w:color w:val="4472C4" w:themeColor="accent1"/>
          <w:shd w:val="clear" w:color="auto" w:fill="FFFFFF"/>
        </w:rPr>
        <w:t>s to become variable</w:t>
      </w:r>
      <w:r w:rsidR="00572D5C" w:rsidRPr="008D68D1">
        <w:rPr>
          <w:rFonts w:asciiTheme="minorHAnsi" w:eastAsia="Times New Roman" w:hAnsiTheme="minorHAnsi" w:cstheme="minorHAnsi"/>
          <w:color w:val="4472C4" w:themeColor="accent1"/>
          <w:shd w:val="clear" w:color="auto" w:fill="FFFFFF"/>
        </w:rPr>
        <w:t xml:space="preserve"> and the </w:t>
      </w:r>
      <w:r w:rsidR="008D68D1" w:rsidRPr="008D68D1">
        <w:rPr>
          <w:rFonts w:asciiTheme="minorHAnsi" w:eastAsia="Times New Roman" w:hAnsiTheme="minorHAnsi" w:cstheme="minorHAnsi"/>
          <w:color w:val="4472C4" w:themeColor="accent1"/>
          <w:shd w:val="clear" w:color="auto" w:fill="FFFFFF"/>
        </w:rPr>
        <w:t xml:space="preserve">overall </w:t>
      </w:r>
      <w:r w:rsidR="00572D5C" w:rsidRPr="008D68D1">
        <w:rPr>
          <w:rFonts w:asciiTheme="minorHAnsi" w:eastAsia="Times New Roman" w:hAnsiTheme="minorHAnsi" w:cstheme="minorHAnsi"/>
          <w:color w:val="4472C4" w:themeColor="accent1"/>
          <w:shd w:val="clear" w:color="auto" w:fill="FFFFFF"/>
        </w:rPr>
        <w:t>cell output decrease</w:t>
      </w:r>
      <w:r w:rsidR="003C1FCC">
        <w:rPr>
          <w:rFonts w:asciiTheme="minorHAnsi" w:eastAsia="Times New Roman" w:hAnsiTheme="minorHAnsi" w:cstheme="minorHAnsi"/>
          <w:color w:val="4472C4" w:themeColor="accent1"/>
          <w:shd w:val="clear" w:color="auto" w:fill="FFFFFF"/>
        </w:rPr>
        <w:t>s</w:t>
      </w:r>
      <w:r w:rsidR="00572D5C" w:rsidRPr="008D68D1">
        <w:rPr>
          <w:rFonts w:asciiTheme="minorHAnsi" w:eastAsia="Times New Roman" w:hAnsiTheme="minorHAnsi" w:cstheme="minorHAnsi"/>
          <w:color w:val="4472C4" w:themeColor="accent1"/>
          <w:shd w:val="clear" w:color="auto" w:fill="FFFFFF"/>
        </w:rPr>
        <w:t xml:space="preserve"> gradually. Some lobes are able to continue producing iTE even 21 days after co-culture.</w:t>
      </w:r>
      <w:r w:rsidRPr="008D68D1">
        <w:rPr>
          <w:rFonts w:asciiTheme="minorHAnsi" w:eastAsia="Times New Roman" w:hAnsiTheme="minorHAnsi" w:cstheme="minorHAnsi"/>
          <w:color w:val="4472C4" w:themeColor="accent1"/>
          <w:shd w:val="clear" w:color="auto" w:fill="FFFFFF"/>
        </w:rPr>
        <w:t xml:space="preserve">  </w:t>
      </w:r>
    </w:p>
    <w:p w14:paraId="186F4873" w14:textId="79C823CE" w:rsidR="00C646A0" w:rsidRDefault="00C646A0" w:rsidP="002C4164">
      <w:pPr>
        <w:rPr>
          <w:rFonts w:eastAsia="Times New Roman"/>
        </w:rPr>
      </w:pPr>
    </w:p>
    <w:p w14:paraId="47D6FD57" w14:textId="77777777" w:rsidR="00B30C49" w:rsidRDefault="002C4164" w:rsidP="002C4164">
      <w:pPr>
        <w:rPr>
          <w:rFonts w:eastAsia="Times New Roman"/>
        </w:rPr>
      </w:pPr>
      <w:r>
        <w:rPr>
          <w:rFonts w:eastAsia="Times New Roman"/>
        </w:rPr>
        <w:br/>
      </w:r>
      <w:r w:rsidR="00B30C49">
        <w:rPr>
          <w:rFonts w:eastAsia="Times New Roman"/>
        </w:rPr>
        <w:t xml:space="preserve">5. </w:t>
      </w:r>
      <w:r>
        <w:rPr>
          <w:rFonts w:eastAsia="Times New Roman"/>
        </w:rPr>
        <w:t>Introduction needs more references. Long paragraphs with very few references.</w:t>
      </w:r>
    </w:p>
    <w:p w14:paraId="31C9A0B0" w14:textId="77777777" w:rsidR="00B30C49" w:rsidRDefault="00B30C49" w:rsidP="002C4164">
      <w:pPr>
        <w:rPr>
          <w:rFonts w:eastAsia="Times New Roman"/>
        </w:rPr>
      </w:pPr>
    </w:p>
    <w:p w14:paraId="37B6A82F" w14:textId="78685C3A" w:rsidR="002C4164" w:rsidRDefault="008D68D1" w:rsidP="002C4164">
      <w:pPr>
        <w:rPr>
          <w:rFonts w:eastAsia="Times New Roman"/>
        </w:rPr>
      </w:pPr>
      <w:r w:rsidRPr="008D68D1">
        <w:rPr>
          <w:rFonts w:eastAsia="Times New Roman"/>
          <w:color w:val="4472C4" w:themeColor="accent1"/>
        </w:rPr>
        <w:t>Thank you for the advice.</w:t>
      </w:r>
      <w:r w:rsidR="002C4164" w:rsidRPr="008D68D1">
        <w:rPr>
          <w:rFonts w:eastAsia="Times New Roman"/>
          <w:color w:val="4472C4" w:themeColor="accent1"/>
        </w:rPr>
        <w:br/>
      </w:r>
      <w:r w:rsidR="002C4164">
        <w:rPr>
          <w:rFonts w:eastAsia="Times New Roman"/>
        </w:rPr>
        <w:br/>
      </w:r>
      <w:r w:rsidR="00B30C49">
        <w:rPr>
          <w:rFonts w:eastAsia="Times New Roman"/>
        </w:rPr>
        <w:t xml:space="preserve">6. </w:t>
      </w:r>
      <w:r w:rsidR="002C4164">
        <w:rPr>
          <w:rFonts w:eastAsia="Times New Roman"/>
        </w:rPr>
        <w:t>This method is performed only with mouse material, so this could be included in the title.</w:t>
      </w:r>
      <w:r w:rsidR="002C4164">
        <w:rPr>
          <w:rFonts w:eastAsia="Times New Roman"/>
        </w:rPr>
        <w:br/>
        <w:t> </w:t>
      </w:r>
    </w:p>
    <w:p w14:paraId="39EF31E7" w14:textId="27D87D18" w:rsidR="002A72AC" w:rsidRPr="00B00DF0" w:rsidRDefault="008D68D1" w:rsidP="002A72AC">
      <w:pPr>
        <w:pStyle w:val="CommentText"/>
        <w:rPr>
          <w:color w:val="4472C4" w:themeColor="accent1"/>
          <w:sz w:val="22"/>
        </w:rPr>
      </w:pPr>
      <w:r w:rsidRPr="00B00DF0">
        <w:rPr>
          <w:color w:val="4472C4" w:themeColor="accent1"/>
          <w:sz w:val="22"/>
        </w:rPr>
        <w:lastRenderedPageBreak/>
        <w:t xml:space="preserve">We </w:t>
      </w:r>
      <w:r w:rsidR="003C1FCC">
        <w:rPr>
          <w:color w:val="4472C4" w:themeColor="accent1"/>
          <w:sz w:val="22"/>
        </w:rPr>
        <w:t>agree and have updated the title</w:t>
      </w:r>
      <w:r w:rsidRPr="00B00DF0">
        <w:rPr>
          <w:color w:val="4472C4" w:themeColor="accent1"/>
          <w:sz w:val="22"/>
        </w:rPr>
        <w:t xml:space="preserve">. </w:t>
      </w:r>
      <w:r w:rsidR="00FF1A10" w:rsidRPr="00B00DF0">
        <w:rPr>
          <w:color w:val="4472C4" w:themeColor="accent1"/>
          <w:sz w:val="22"/>
        </w:rPr>
        <w:t>Thank you for all the constructive comments.</w:t>
      </w:r>
    </w:p>
    <w:p w14:paraId="755EE6EB" w14:textId="77777777" w:rsidR="00BF6A9A" w:rsidRDefault="00BF6A9A"/>
    <w:sectPr w:rsidR="00BF6A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6E454" w14:textId="77777777" w:rsidR="00153877" w:rsidRDefault="00153877" w:rsidP="00BF00D8">
      <w:r>
        <w:separator/>
      </w:r>
    </w:p>
  </w:endnote>
  <w:endnote w:type="continuationSeparator" w:id="0">
    <w:p w14:paraId="3300EEAE" w14:textId="77777777" w:rsidR="00153877" w:rsidRDefault="00153877" w:rsidP="00B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FFB5B" w14:textId="77777777" w:rsidR="00153877" w:rsidRDefault="00153877" w:rsidP="00BF00D8">
      <w:r>
        <w:separator/>
      </w:r>
    </w:p>
  </w:footnote>
  <w:footnote w:type="continuationSeparator" w:id="0">
    <w:p w14:paraId="3365812C" w14:textId="77777777" w:rsidR="00153877" w:rsidRDefault="00153877" w:rsidP="00BF0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77EE1"/>
    <w:multiLevelType w:val="hybridMultilevel"/>
    <w:tmpl w:val="C2E45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64"/>
    <w:rsid w:val="00030377"/>
    <w:rsid w:val="00066629"/>
    <w:rsid w:val="0008142C"/>
    <w:rsid w:val="00085694"/>
    <w:rsid w:val="000E1CAB"/>
    <w:rsid w:val="000F1D48"/>
    <w:rsid w:val="00121DA1"/>
    <w:rsid w:val="00153877"/>
    <w:rsid w:val="001B6863"/>
    <w:rsid w:val="002157F4"/>
    <w:rsid w:val="002423C2"/>
    <w:rsid w:val="00282DE6"/>
    <w:rsid w:val="00285028"/>
    <w:rsid w:val="002A72AC"/>
    <w:rsid w:val="002C4164"/>
    <w:rsid w:val="002D5F3F"/>
    <w:rsid w:val="002E6674"/>
    <w:rsid w:val="002E7AD6"/>
    <w:rsid w:val="0031731F"/>
    <w:rsid w:val="00334C8B"/>
    <w:rsid w:val="003C1FCC"/>
    <w:rsid w:val="003F3C7B"/>
    <w:rsid w:val="00402C4A"/>
    <w:rsid w:val="00465B8B"/>
    <w:rsid w:val="004A2241"/>
    <w:rsid w:val="00510CDA"/>
    <w:rsid w:val="00572D5C"/>
    <w:rsid w:val="00573A8C"/>
    <w:rsid w:val="00582A5C"/>
    <w:rsid w:val="005962DF"/>
    <w:rsid w:val="005F7F45"/>
    <w:rsid w:val="00654085"/>
    <w:rsid w:val="00662610"/>
    <w:rsid w:val="0069337E"/>
    <w:rsid w:val="006C240B"/>
    <w:rsid w:val="006C26A4"/>
    <w:rsid w:val="00712028"/>
    <w:rsid w:val="00712B94"/>
    <w:rsid w:val="007879E0"/>
    <w:rsid w:val="007B4AA1"/>
    <w:rsid w:val="007F0350"/>
    <w:rsid w:val="00820C7E"/>
    <w:rsid w:val="00821144"/>
    <w:rsid w:val="008264A4"/>
    <w:rsid w:val="00837F1A"/>
    <w:rsid w:val="00840A05"/>
    <w:rsid w:val="0085234C"/>
    <w:rsid w:val="00870A1D"/>
    <w:rsid w:val="008C3EC0"/>
    <w:rsid w:val="008D0437"/>
    <w:rsid w:val="008D68D1"/>
    <w:rsid w:val="008F14F7"/>
    <w:rsid w:val="00917CAD"/>
    <w:rsid w:val="009802AA"/>
    <w:rsid w:val="00A0492F"/>
    <w:rsid w:val="00A07B1D"/>
    <w:rsid w:val="00A33957"/>
    <w:rsid w:val="00A52B90"/>
    <w:rsid w:val="00A87F1B"/>
    <w:rsid w:val="00AD7414"/>
    <w:rsid w:val="00B00DF0"/>
    <w:rsid w:val="00B05E36"/>
    <w:rsid w:val="00B30C49"/>
    <w:rsid w:val="00B429DF"/>
    <w:rsid w:val="00BD7B8E"/>
    <w:rsid w:val="00BF00D8"/>
    <w:rsid w:val="00BF26C2"/>
    <w:rsid w:val="00BF6A9A"/>
    <w:rsid w:val="00C04382"/>
    <w:rsid w:val="00C25E98"/>
    <w:rsid w:val="00C55416"/>
    <w:rsid w:val="00C646A0"/>
    <w:rsid w:val="00C7461A"/>
    <w:rsid w:val="00C94AD2"/>
    <w:rsid w:val="00CB7765"/>
    <w:rsid w:val="00D10DC1"/>
    <w:rsid w:val="00D3672F"/>
    <w:rsid w:val="00E033BF"/>
    <w:rsid w:val="00E63B4E"/>
    <w:rsid w:val="00E738B4"/>
    <w:rsid w:val="00E86F8B"/>
    <w:rsid w:val="00EA27CA"/>
    <w:rsid w:val="00EC381B"/>
    <w:rsid w:val="00EE1066"/>
    <w:rsid w:val="00EF33BB"/>
    <w:rsid w:val="00F84AF9"/>
    <w:rsid w:val="00F910A2"/>
    <w:rsid w:val="00FB6AD3"/>
    <w:rsid w:val="00FF1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A841E8"/>
  <w15:chartTrackingRefBased/>
  <w15:docId w15:val="{9083156E-7EC7-4AC9-AC3F-EBF4C669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16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4164"/>
    <w:rPr>
      <w:color w:val="0000FF"/>
      <w:u w:val="single"/>
    </w:rPr>
  </w:style>
  <w:style w:type="character" w:styleId="Strong">
    <w:name w:val="Strong"/>
    <w:basedOn w:val="DefaultParagraphFont"/>
    <w:uiPriority w:val="22"/>
    <w:qFormat/>
    <w:rsid w:val="002C4164"/>
    <w:rPr>
      <w:b/>
      <w:bCs/>
    </w:rPr>
  </w:style>
  <w:style w:type="character" w:styleId="CommentReference">
    <w:name w:val="annotation reference"/>
    <w:basedOn w:val="DefaultParagraphFont"/>
    <w:uiPriority w:val="99"/>
    <w:semiHidden/>
    <w:unhideWhenUsed/>
    <w:rsid w:val="0069337E"/>
    <w:rPr>
      <w:sz w:val="16"/>
      <w:szCs w:val="16"/>
    </w:rPr>
  </w:style>
  <w:style w:type="paragraph" w:styleId="CommentText">
    <w:name w:val="annotation text"/>
    <w:basedOn w:val="Normal"/>
    <w:link w:val="CommentTextChar"/>
    <w:uiPriority w:val="99"/>
    <w:semiHidden/>
    <w:unhideWhenUsed/>
    <w:rsid w:val="0069337E"/>
    <w:rPr>
      <w:sz w:val="20"/>
      <w:szCs w:val="20"/>
    </w:rPr>
  </w:style>
  <w:style w:type="character" w:customStyle="1" w:styleId="CommentTextChar">
    <w:name w:val="Comment Text Char"/>
    <w:basedOn w:val="DefaultParagraphFont"/>
    <w:link w:val="CommentText"/>
    <w:uiPriority w:val="99"/>
    <w:semiHidden/>
    <w:rsid w:val="0069337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9337E"/>
    <w:rPr>
      <w:b/>
      <w:bCs/>
    </w:rPr>
  </w:style>
  <w:style w:type="character" w:customStyle="1" w:styleId="CommentSubjectChar">
    <w:name w:val="Comment Subject Char"/>
    <w:basedOn w:val="CommentTextChar"/>
    <w:link w:val="CommentSubject"/>
    <w:uiPriority w:val="99"/>
    <w:semiHidden/>
    <w:rsid w:val="0069337E"/>
    <w:rPr>
      <w:rFonts w:ascii="Calibri" w:hAnsi="Calibri" w:cs="Calibri"/>
      <w:b/>
      <w:bCs/>
      <w:sz w:val="20"/>
      <w:szCs w:val="20"/>
    </w:rPr>
  </w:style>
  <w:style w:type="paragraph" w:styleId="BalloonText">
    <w:name w:val="Balloon Text"/>
    <w:basedOn w:val="Normal"/>
    <w:link w:val="BalloonTextChar"/>
    <w:uiPriority w:val="99"/>
    <w:semiHidden/>
    <w:unhideWhenUsed/>
    <w:rsid w:val="00693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37E"/>
    <w:rPr>
      <w:rFonts w:ascii="Segoe UI" w:hAnsi="Segoe UI" w:cs="Segoe UI"/>
      <w:sz w:val="18"/>
      <w:szCs w:val="18"/>
    </w:rPr>
  </w:style>
  <w:style w:type="paragraph" w:styleId="NormalWeb">
    <w:name w:val="Normal (Web)"/>
    <w:basedOn w:val="Normal"/>
    <w:uiPriority w:val="99"/>
    <w:semiHidden/>
    <w:unhideWhenUsed/>
    <w:rsid w:val="00D3672F"/>
    <w:pPr>
      <w:spacing w:before="100" w:beforeAutospacing="1" w:after="100" w:afterAutospacing="1"/>
    </w:pPr>
    <w:rPr>
      <w:rFonts w:ascii="Times New Roman" w:eastAsiaTheme="minorEastAsia" w:hAnsi="Times New Roman" w:cs="Times New Roman"/>
      <w:sz w:val="24"/>
      <w:szCs w:val="24"/>
    </w:rPr>
  </w:style>
  <w:style w:type="character" w:customStyle="1" w:styleId="black8">
    <w:name w:val="black8"/>
    <w:basedOn w:val="DefaultParagraphFont"/>
    <w:rsid w:val="00FB6AD3"/>
  </w:style>
  <w:style w:type="paragraph" w:styleId="Header">
    <w:name w:val="header"/>
    <w:basedOn w:val="Normal"/>
    <w:link w:val="HeaderChar"/>
    <w:uiPriority w:val="99"/>
    <w:unhideWhenUsed/>
    <w:rsid w:val="00BF00D8"/>
    <w:pPr>
      <w:tabs>
        <w:tab w:val="center" w:pos="4680"/>
        <w:tab w:val="right" w:pos="9360"/>
      </w:tabs>
    </w:pPr>
  </w:style>
  <w:style w:type="character" w:customStyle="1" w:styleId="HeaderChar">
    <w:name w:val="Header Char"/>
    <w:basedOn w:val="DefaultParagraphFont"/>
    <w:link w:val="Header"/>
    <w:uiPriority w:val="99"/>
    <w:rsid w:val="00BF00D8"/>
    <w:rPr>
      <w:rFonts w:ascii="Calibri" w:hAnsi="Calibri" w:cs="Calibri"/>
    </w:rPr>
  </w:style>
  <w:style w:type="paragraph" w:styleId="Footer">
    <w:name w:val="footer"/>
    <w:basedOn w:val="Normal"/>
    <w:link w:val="FooterChar"/>
    <w:uiPriority w:val="99"/>
    <w:unhideWhenUsed/>
    <w:rsid w:val="00BF00D8"/>
    <w:pPr>
      <w:tabs>
        <w:tab w:val="center" w:pos="4680"/>
        <w:tab w:val="right" w:pos="9360"/>
      </w:tabs>
    </w:pPr>
  </w:style>
  <w:style w:type="character" w:customStyle="1" w:styleId="FooterChar">
    <w:name w:val="Footer Char"/>
    <w:basedOn w:val="DefaultParagraphFont"/>
    <w:link w:val="Footer"/>
    <w:uiPriority w:val="99"/>
    <w:rsid w:val="00BF00D8"/>
    <w:rPr>
      <w:rFonts w:ascii="Calibri" w:hAnsi="Calibri" w:cs="Calibri"/>
    </w:rPr>
  </w:style>
  <w:style w:type="paragraph" w:styleId="Revision">
    <w:name w:val="Revision"/>
    <w:hidden/>
    <w:uiPriority w:val="99"/>
    <w:semiHidden/>
    <w:rsid w:val="004A224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263634">
      <w:bodyDiv w:val="1"/>
      <w:marLeft w:val="0"/>
      <w:marRight w:val="0"/>
      <w:marTop w:val="0"/>
      <w:marBottom w:val="0"/>
      <w:divBdr>
        <w:top w:val="none" w:sz="0" w:space="0" w:color="auto"/>
        <w:left w:val="none" w:sz="0" w:space="0" w:color="auto"/>
        <w:bottom w:val="none" w:sz="0" w:space="0" w:color="auto"/>
        <w:right w:val="none" w:sz="0" w:space="0" w:color="auto"/>
      </w:divBdr>
    </w:div>
    <w:div w:id="197159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l.vizcardosakoda@nih.gov" TargetMode="External"/><Relationship Id="rId13" Type="http://schemas.openxmlformats.org/officeDocument/2006/relationships/hyperlink" Target="mailto:meghan.good@nih.gov" TargetMode="External"/><Relationship Id="rId18" Type="http://schemas.openxmlformats.org/officeDocument/2006/relationships/hyperlink" Target="http://www.editorialmanager.com/jov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witter.com/jovejournal" TargetMode="External"/><Relationship Id="rId7" Type="http://schemas.openxmlformats.org/officeDocument/2006/relationships/endnotes" Target="endnotes.xml"/><Relationship Id="rId12" Type="http://schemas.openxmlformats.org/officeDocument/2006/relationships/hyperlink" Target="mailto:marta.bosch-marce@nih.gov" TargetMode="External"/><Relationship Id="rId17" Type="http://schemas.openxmlformats.org/officeDocument/2006/relationships/hyperlink" Target="mailto:restifon@nih.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k396p@nih.gov" TargetMode="External"/><Relationship Id="rId20" Type="http://schemas.openxmlformats.org/officeDocument/2006/relationships/hyperlink" Target="https://www.facebook.com/JOVE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ritaka.tamaoki@nih.gov" TargetMode="External"/><Relationship Id="rId24"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mailto:nicholas.klemen@yale.edu" TargetMode="External"/><Relationship Id="rId23" Type="http://schemas.openxmlformats.org/officeDocument/2006/relationships/hyperlink" Target="http://www.jove.com/about" TargetMode="External"/><Relationship Id="rId10" Type="http://schemas.openxmlformats.org/officeDocument/2006/relationships/hyperlink" Target="mailto:takuya.maeda@nih.gov" TargetMode="External"/><Relationship Id="rId19" Type="http://schemas.openxmlformats.org/officeDocument/2006/relationships/hyperlink" Target="http://www.jove.com/" TargetMode="External"/><Relationship Id="rId4" Type="http://schemas.openxmlformats.org/officeDocument/2006/relationships/settings" Target="settings.xml"/><Relationship Id="rId9" Type="http://schemas.openxmlformats.org/officeDocument/2006/relationships/hyperlink" Target="mailto:rafiqul.islam@nih.gov" TargetMode="External"/><Relationship Id="rId14" Type="http://schemas.openxmlformats.org/officeDocument/2006/relationships/hyperlink" Target="mailto:li.jia2@nih.gov" TargetMode="External"/><Relationship Id="rId22" Type="http://schemas.openxmlformats.org/officeDocument/2006/relationships/hyperlink" Target="https://www.linkedin.com/company/31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E745A-C1BC-4E48-BF4D-FDC94426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2461</Words>
  <Characters>14033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Rafiqul (NIH/NCI) [F]</dc:creator>
  <cp:keywords/>
  <dc:description/>
  <cp:lastModifiedBy>Vizcardo Sakoda, Raul (NIH/NCI) [E]</cp:lastModifiedBy>
  <cp:revision>2</cp:revision>
  <cp:lastPrinted>2018-08-26T07:42:00Z</cp:lastPrinted>
  <dcterms:created xsi:type="dcterms:W3CDTF">2018-09-21T19:25:00Z</dcterms:created>
  <dcterms:modified xsi:type="dcterms:W3CDTF">2018-09-21T19:25:00Z</dcterms:modified>
</cp:coreProperties>
</file>