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FFB98" w14:textId="77777777" w:rsidR="006305D7" w:rsidRPr="006D11E1" w:rsidRDefault="006305D7" w:rsidP="00500B1F">
      <w:pPr>
        <w:pStyle w:val="NormalWeb"/>
        <w:widowControl/>
        <w:spacing w:before="0" w:beforeAutospacing="0" w:after="0" w:afterAutospacing="0"/>
        <w:rPr>
          <w:color w:val="auto"/>
        </w:rPr>
      </w:pPr>
      <w:r w:rsidRPr="006D11E1">
        <w:rPr>
          <w:b/>
          <w:bCs/>
          <w:color w:val="auto"/>
        </w:rPr>
        <w:t>TITLE:</w:t>
      </w:r>
      <w:r w:rsidRPr="006D11E1">
        <w:rPr>
          <w:color w:val="auto"/>
        </w:rPr>
        <w:t xml:space="preserve"> </w:t>
      </w:r>
    </w:p>
    <w:p w14:paraId="66D3D813" w14:textId="77777777" w:rsidR="00FE1F6B" w:rsidRPr="006D11E1" w:rsidRDefault="00FE1F6B" w:rsidP="00500B1F">
      <w:pPr>
        <w:widowControl/>
        <w:rPr>
          <w:b/>
          <w:bCs/>
          <w:color w:val="auto"/>
        </w:rPr>
      </w:pPr>
      <w:r w:rsidRPr="006D11E1">
        <w:rPr>
          <w:bCs/>
          <w:color w:val="auto"/>
        </w:rPr>
        <w:t xml:space="preserve">Fabrication of </w:t>
      </w:r>
      <w:r w:rsidR="006D3884" w:rsidRPr="006D11E1">
        <w:rPr>
          <w:bCs/>
          <w:color w:val="auto"/>
        </w:rPr>
        <w:t>Decellularized Cartilage-derived Matrix Scaffolds</w:t>
      </w:r>
    </w:p>
    <w:p w14:paraId="68153348" w14:textId="77777777" w:rsidR="00FE1F6B" w:rsidRPr="006D11E1" w:rsidRDefault="00FE1F6B" w:rsidP="00500B1F">
      <w:pPr>
        <w:widowControl/>
        <w:rPr>
          <w:b/>
          <w:bCs/>
          <w:color w:val="auto"/>
        </w:rPr>
      </w:pPr>
    </w:p>
    <w:p w14:paraId="105D3DF5" w14:textId="77777777" w:rsidR="006305D7" w:rsidRPr="006D11E1" w:rsidRDefault="006305D7" w:rsidP="00500B1F">
      <w:pPr>
        <w:widowControl/>
        <w:rPr>
          <w:color w:val="auto"/>
        </w:rPr>
      </w:pPr>
      <w:r w:rsidRPr="006D11E1">
        <w:rPr>
          <w:b/>
          <w:bCs/>
          <w:color w:val="auto"/>
        </w:rPr>
        <w:t>AUTHORS</w:t>
      </w:r>
      <w:r w:rsidR="000B662E" w:rsidRPr="006D11E1">
        <w:rPr>
          <w:b/>
          <w:bCs/>
          <w:color w:val="auto"/>
        </w:rPr>
        <w:t xml:space="preserve"> </w:t>
      </w:r>
      <w:r w:rsidR="000450DF" w:rsidRPr="006D11E1">
        <w:rPr>
          <w:b/>
          <w:bCs/>
          <w:color w:val="auto"/>
        </w:rPr>
        <w:t>AND</w:t>
      </w:r>
      <w:r w:rsidR="000B662E" w:rsidRPr="006D11E1">
        <w:rPr>
          <w:b/>
          <w:bCs/>
          <w:color w:val="auto"/>
        </w:rPr>
        <w:t xml:space="preserve"> AFFILIATIONS</w:t>
      </w:r>
      <w:r w:rsidRPr="006D11E1">
        <w:rPr>
          <w:b/>
          <w:bCs/>
          <w:color w:val="auto"/>
        </w:rPr>
        <w:t>:</w:t>
      </w:r>
    </w:p>
    <w:p w14:paraId="641E8996" w14:textId="02593000" w:rsidR="00D04A95" w:rsidRPr="00E27F0A" w:rsidRDefault="00FE1F6B" w:rsidP="00500B1F">
      <w:pPr>
        <w:widowControl/>
        <w:rPr>
          <w:bCs/>
          <w:color w:val="auto"/>
          <w:vertAlign w:val="superscript"/>
        </w:rPr>
      </w:pPr>
      <w:r w:rsidRPr="006D11E1">
        <w:rPr>
          <w:bCs/>
          <w:color w:val="auto"/>
        </w:rPr>
        <w:t>K</w:t>
      </w:r>
      <w:r w:rsidR="00D07690" w:rsidRPr="006D11E1">
        <w:rPr>
          <w:bCs/>
          <w:color w:val="auto"/>
        </w:rPr>
        <w:t xml:space="preserve">im </w:t>
      </w:r>
      <w:r w:rsidRPr="006D11E1">
        <w:rPr>
          <w:bCs/>
          <w:color w:val="auto"/>
        </w:rPr>
        <w:t>E.</w:t>
      </w:r>
      <w:r w:rsidR="00D07690" w:rsidRPr="006D11E1">
        <w:rPr>
          <w:bCs/>
          <w:color w:val="auto"/>
        </w:rPr>
        <w:t xml:space="preserve"> </w:t>
      </w:r>
      <w:r w:rsidRPr="006D11E1">
        <w:rPr>
          <w:bCs/>
          <w:color w:val="auto"/>
        </w:rPr>
        <w:t>M. Benders</w:t>
      </w:r>
      <w:r w:rsidR="009237AE">
        <w:rPr>
          <w:bCs/>
          <w:color w:val="auto"/>
          <w:vertAlign w:val="superscript"/>
        </w:rPr>
        <w:t>1</w:t>
      </w:r>
      <w:r w:rsidRPr="006D11E1">
        <w:rPr>
          <w:bCs/>
          <w:color w:val="auto"/>
        </w:rPr>
        <w:t>,</w:t>
      </w:r>
      <w:r w:rsidR="006D169C" w:rsidRPr="006D11E1">
        <w:rPr>
          <w:bCs/>
          <w:color w:val="auto"/>
        </w:rPr>
        <w:t xml:space="preserve"> M</w:t>
      </w:r>
      <w:r w:rsidR="001F73EB" w:rsidRPr="006D11E1">
        <w:rPr>
          <w:bCs/>
          <w:color w:val="auto"/>
        </w:rPr>
        <w:t xml:space="preserve">argo </w:t>
      </w:r>
      <w:r w:rsidR="006D169C" w:rsidRPr="006D11E1">
        <w:rPr>
          <w:bCs/>
          <w:color w:val="auto"/>
        </w:rPr>
        <w:t>L</w:t>
      </w:r>
      <w:r w:rsidR="00790DFD" w:rsidRPr="006D11E1">
        <w:rPr>
          <w:bCs/>
          <w:color w:val="auto"/>
        </w:rPr>
        <w:t>.</w:t>
      </w:r>
      <w:r w:rsidR="006D169C" w:rsidRPr="006D11E1">
        <w:rPr>
          <w:bCs/>
          <w:color w:val="auto"/>
        </w:rPr>
        <w:t xml:space="preserve"> Terpstra</w:t>
      </w:r>
      <w:r w:rsidR="00907DC3">
        <w:rPr>
          <w:bCs/>
          <w:color w:val="auto"/>
          <w:vertAlign w:val="superscript"/>
        </w:rPr>
        <w:t>1</w:t>
      </w:r>
      <w:r w:rsidR="006D169C" w:rsidRPr="006D11E1">
        <w:rPr>
          <w:bCs/>
          <w:color w:val="auto"/>
        </w:rPr>
        <w:t>,</w:t>
      </w:r>
      <w:r w:rsidRPr="006D11E1">
        <w:rPr>
          <w:bCs/>
          <w:color w:val="auto"/>
        </w:rPr>
        <w:t xml:space="preserve"> </w:t>
      </w:r>
      <w:r w:rsidR="00021CDC" w:rsidRPr="006D11E1">
        <w:rPr>
          <w:bCs/>
          <w:color w:val="auto"/>
        </w:rPr>
        <w:t>Riccardo Levato</w:t>
      </w:r>
      <w:r w:rsidR="00A97B5A">
        <w:rPr>
          <w:bCs/>
          <w:color w:val="auto"/>
          <w:vertAlign w:val="superscript"/>
        </w:rPr>
        <w:t>1</w:t>
      </w:r>
      <w:r w:rsidRPr="006D11E1">
        <w:rPr>
          <w:bCs/>
          <w:color w:val="auto"/>
        </w:rPr>
        <w:t xml:space="preserve">, </w:t>
      </w:r>
      <w:r w:rsidR="004A3B7C" w:rsidRPr="006D11E1">
        <w:rPr>
          <w:bCs/>
          <w:color w:val="auto"/>
        </w:rPr>
        <w:t>Jos Malda</w:t>
      </w:r>
      <w:r w:rsidR="00E27F0A">
        <w:rPr>
          <w:bCs/>
          <w:color w:val="auto"/>
          <w:vertAlign w:val="superscript"/>
        </w:rPr>
        <w:t>2</w:t>
      </w:r>
    </w:p>
    <w:p w14:paraId="0291386E" w14:textId="77777777" w:rsidR="00DC16E4" w:rsidRPr="006D11E1" w:rsidRDefault="00DC16E4" w:rsidP="00500B1F">
      <w:pPr>
        <w:widowControl/>
        <w:rPr>
          <w:bCs/>
          <w:color w:val="auto"/>
        </w:rPr>
      </w:pPr>
    </w:p>
    <w:p w14:paraId="182E8DE2" w14:textId="1480AB81" w:rsidR="00601B2C" w:rsidRPr="006D11E1" w:rsidRDefault="00C01275" w:rsidP="00500B1F">
      <w:pPr>
        <w:widowControl/>
        <w:rPr>
          <w:bCs/>
          <w:color w:val="auto"/>
        </w:rPr>
      </w:pPr>
      <w:r>
        <w:rPr>
          <w:bCs/>
          <w:color w:val="auto"/>
          <w:vertAlign w:val="superscript"/>
        </w:rPr>
        <w:t>1</w:t>
      </w:r>
      <w:r w:rsidR="00790DFD" w:rsidRPr="006D11E1">
        <w:rPr>
          <w:bCs/>
          <w:color w:val="auto"/>
        </w:rPr>
        <w:t xml:space="preserve">Department of </w:t>
      </w:r>
      <w:r w:rsidR="00EB4BCB" w:rsidRPr="006D11E1">
        <w:rPr>
          <w:bCs/>
          <w:color w:val="auto"/>
        </w:rPr>
        <w:t>Orthopedics</w:t>
      </w:r>
      <w:r w:rsidR="00601B2C" w:rsidRPr="006D11E1">
        <w:rPr>
          <w:bCs/>
          <w:color w:val="auto"/>
        </w:rPr>
        <w:t xml:space="preserve">, University Medical Center Utrecht, </w:t>
      </w:r>
      <w:r w:rsidR="007C1CCB" w:rsidRPr="006D11E1">
        <w:rPr>
          <w:bCs/>
          <w:color w:val="auto"/>
        </w:rPr>
        <w:t xml:space="preserve">Utrecht, </w:t>
      </w:r>
      <w:r w:rsidR="00601B2C" w:rsidRPr="006D11E1">
        <w:rPr>
          <w:bCs/>
          <w:color w:val="auto"/>
        </w:rPr>
        <w:t>The Netherlands</w:t>
      </w:r>
    </w:p>
    <w:p w14:paraId="4D05DA3D" w14:textId="7E64D06C" w:rsidR="004D7307" w:rsidRPr="006D11E1" w:rsidRDefault="00C01275" w:rsidP="00500B1F">
      <w:pPr>
        <w:widowControl/>
        <w:rPr>
          <w:bCs/>
          <w:color w:val="auto"/>
        </w:rPr>
      </w:pPr>
      <w:r>
        <w:rPr>
          <w:bCs/>
          <w:color w:val="auto"/>
          <w:vertAlign w:val="superscript"/>
        </w:rPr>
        <w:t>2</w:t>
      </w:r>
      <w:r w:rsidR="004D7307" w:rsidRPr="006D11E1">
        <w:rPr>
          <w:bCs/>
          <w:color w:val="auto"/>
        </w:rPr>
        <w:t xml:space="preserve">Department of Veterinary Medicine, Equine Surgery, University of Utrecht, </w:t>
      </w:r>
      <w:r w:rsidR="006D4BEB" w:rsidRPr="006D11E1">
        <w:rPr>
          <w:bCs/>
          <w:color w:val="auto"/>
        </w:rPr>
        <w:t xml:space="preserve">Utrecht, </w:t>
      </w:r>
      <w:r w:rsidR="004D7307" w:rsidRPr="006D11E1">
        <w:rPr>
          <w:bCs/>
          <w:color w:val="auto"/>
        </w:rPr>
        <w:t>The Netherlands</w:t>
      </w:r>
    </w:p>
    <w:p w14:paraId="74923D69" w14:textId="77777777" w:rsidR="000450DF" w:rsidRPr="006D11E1" w:rsidRDefault="000450DF" w:rsidP="00500B1F">
      <w:pPr>
        <w:widowControl/>
        <w:rPr>
          <w:bCs/>
          <w:i/>
          <w:color w:val="auto"/>
        </w:rPr>
      </w:pPr>
    </w:p>
    <w:p w14:paraId="294ACA86" w14:textId="77777777" w:rsidR="000450DF" w:rsidRPr="006D11E1" w:rsidRDefault="00601B2C" w:rsidP="00500B1F">
      <w:pPr>
        <w:widowControl/>
        <w:rPr>
          <w:bCs/>
          <w:color w:val="auto"/>
        </w:rPr>
      </w:pPr>
      <w:r w:rsidRPr="006D11E1">
        <w:rPr>
          <w:bCs/>
          <w:color w:val="auto"/>
        </w:rPr>
        <w:t xml:space="preserve">Corresponding </w:t>
      </w:r>
      <w:r w:rsidR="0086349E" w:rsidRPr="006D11E1">
        <w:rPr>
          <w:bCs/>
          <w:color w:val="auto"/>
        </w:rPr>
        <w:t>A</w:t>
      </w:r>
      <w:r w:rsidRPr="006D11E1">
        <w:rPr>
          <w:bCs/>
          <w:color w:val="auto"/>
        </w:rPr>
        <w:t>uthor:</w:t>
      </w:r>
    </w:p>
    <w:p w14:paraId="35484761" w14:textId="77777777" w:rsidR="00601B2C" w:rsidRPr="006D11E1" w:rsidRDefault="00603663" w:rsidP="00500B1F">
      <w:pPr>
        <w:widowControl/>
        <w:rPr>
          <w:bCs/>
          <w:color w:val="auto"/>
        </w:rPr>
      </w:pPr>
      <w:r w:rsidRPr="006D11E1">
        <w:rPr>
          <w:bCs/>
          <w:color w:val="auto"/>
        </w:rPr>
        <w:t xml:space="preserve">Jos </w:t>
      </w:r>
      <w:proofErr w:type="spellStart"/>
      <w:r w:rsidRPr="006D11E1">
        <w:rPr>
          <w:bCs/>
          <w:color w:val="auto"/>
        </w:rPr>
        <w:t>Malda</w:t>
      </w:r>
      <w:proofErr w:type="spellEnd"/>
      <w:r w:rsidR="00351C52" w:rsidRPr="006D11E1">
        <w:rPr>
          <w:rFonts w:cs="Arial"/>
          <w:bCs/>
          <w:color w:val="auto"/>
        </w:rPr>
        <w:tab/>
      </w:r>
      <w:r w:rsidR="00351C52" w:rsidRPr="006D11E1">
        <w:rPr>
          <w:rFonts w:cs="Arial"/>
          <w:bCs/>
          <w:color w:val="auto"/>
        </w:rPr>
        <w:tab/>
        <w:t xml:space="preserve"> </w:t>
      </w:r>
      <w:r w:rsidRPr="006D11E1">
        <w:rPr>
          <w:bCs/>
          <w:color w:val="auto"/>
        </w:rPr>
        <w:t>(</w:t>
      </w:r>
      <w:r w:rsidR="000450DF" w:rsidRPr="006D11E1">
        <w:rPr>
          <w:bCs/>
          <w:color w:val="auto"/>
        </w:rPr>
        <w:t>j.malda@umcutrecht.nl</w:t>
      </w:r>
      <w:r w:rsidRPr="006D11E1">
        <w:rPr>
          <w:bCs/>
          <w:color w:val="auto"/>
        </w:rPr>
        <w:t>)</w:t>
      </w:r>
    </w:p>
    <w:p w14:paraId="30E71FC4" w14:textId="77777777" w:rsidR="000450DF" w:rsidRPr="006D11E1" w:rsidRDefault="000450DF" w:rsidP="00500B1F">
      <w:pPr>
        <w:widowControl/>
        <w:rPr>
          <w:bCs/>
          <w:color w:val="auto"/>
        </w:rPr>
      </w:pPr>
    </w:p>
    <w:p w14:paraId="2DBA7FA4" w14:textId="77777777" w:rsidR="000450DF" w:rsidRPr="006D11E1" w:rsidRDefault="00601B2C" w:rsidP="00500B1F">
      <w:pPr>
        <w:widowControl/>
        <w:rPr>
          <w:bCs/>
          <w:color w:val="auto"/>
        </w:rPr>
      </w:pPr>
      <w:r w:rsidRPr="006D11E1">
        <w:rPr>
          <w:bCs/>
          <w:color w:val="auto"/>
        </w:rPr>
        <w:t>E-mail</w:t>
      </w:r>
      <w:r w:rsidR="000450DF" w:rsidRPr="006D11E1">
        <w:rPr>
          <w:bCs/>
          <w:color w:val="auto"/>
        </w:rPr>
        <w:t xml:space="preserve"> </w:t>
      </w:r>
      <w:r w:rsidR="00603663" w:rsidRPr="006D11E1">
        <w:rPr>
          <w:bCs/>
          <w:color w:val="auto"/>
        </w:rPr>
        <w:t>A</w:t>
      </w:r>
      <w:r w:rsidR="000450DF" w:rsidRPr="006D11E1">
        <w:rPr>
          <w:bCs/>
          <w:color w:val="auto"/>
        </w:rPr>
        <w:t xml:space="preserve">ddresses of </w:t>
      </w:r>
      <w:r w:rsidR="00603663" w:rsidRPr="006D11E1">
        <w:rPr>
          <w:bCs/>
          <w:color w:val="auto"/>
        </w:rPr>
        <w:t>C</w:t>
      </w:r>
      <w:r w:rsidR="000450DF" w:rsidRPr="006D11E1">
        <w:rPr>
          <w:bCs/>
          <w:color w:val="auto"/>
        </w:rPr>
        <w:t>o-authors:</w:t>
      </w:r>
    </w:p>
    <w:p w14:paraId="66BF7D75" w14:textId="77777777" w:rsidR="00CC79F7" w:rsidRPr="006D11E1" w:rsidRDefault="00CC79F7" w:rsidP="00500B1F">
      <w:pPr>
        <w:widowControl/>
        <w:rPr>
          <w:bCs/>
          <w:color w:val="auto"/>
        </w:rPr>
      </w:pPr>
      <w:r w:rsidRPr="006D11E1">
        <w:rPr>
          <w:bCs/>
          <w:color w:val="auto"/>
        </w:rPr>
        <w:t>K</w:t>
      </w:r>
      <w:r w:rsidR="00A90BE9" w:rsidRPr="006D11E1">
        <w:rPr>
          <w:bCs/>
          <w:color w:val="auto"/>
        </w:rPr>
        <w:t xml:space="preserve">im </w:t>
      </w:r>
      <w:r w:rsidRPr="006D11E1">
        <w:rPr>
          <w:bCs/>
          <w:color w:val="auto"/>
        </w:rPr>
        <w:t>E.</w:t>
      </w:r>
      <w:r w:rsidR="00A90BE9" w:rsidRPr="006D11E1">
        <w:rPr>
          <w:bCs/>
          <w:color w:val="auto"/>
        </w:rPr>
        <w:t xml:space="preserve"> </w:t>
      </w:r>
      <w:r w:rsidRPr="006D11E1">
        <w:rPr>
          <w:bCs/>
          <w:color w:val="auto"/>
        </w:rPr>
        <w:t>M. Benders</w:t>
      </w:r>
      <w:r w:rsidR="00351C52" w:rsidRPr="006D11E1">
        <w:rPr>
          <w:rFonts w:cs="Arial"/>
          <w:bCs/>
          <w:color w:val="auto"/>
        </w:rPr>
        <w:tab/>
      </w:r>
      <w:r w:rsidR="00351C52" w:rsidRPr="006D11E1">
        <w:rPr>
          <w:bCs/>
          <w:color w:val="auto"/>
        </w:rPr>
        <w:t xml:space="preserve"> </w:t>
      </w:r>
      <w:r w:rsidR="000450DF" w:rsidRPr="006D11E1">
        <w:rPr>
          <w:bCs/>
          <w:color w:val="auto"/>
        </w:rPr>
        <w:t>(</w:t>
      </w:r>
      <w:r w:rsidRPr="006D11E1">
        <w:rPr>
          <w:bCs/>
          <w:color w:val="auto"/>
        </w:rPr>
        <w:t>kembenders@gmail.com</w:t>
      </w:r>
      <w:r w:rsidR="000450DF" w:rsidRPr="006D11E1">
        <w:rPr>
          <w:bCs/>
          <w:color w:val="auto"/>
        </w:rPr>
        <w:t>)</w:t>
      </w:r>
    </w:p>
    <w:p w14:paraId="5B3CEB43" w14:textId="77777777" w:rsidR="00CC79F7" w:rsidRPr="006D11E1" w:rsidRDefault="00A90BE9" w:rsidP="00500B1F">
      <w:pPr>
        <w:widowControl/>
        <w:rPr>
          <w:bCs/>
          <w:color w:val="auto"/>
        </w:rPr>
      </w:pPr>
      <w:r w:rsidRPr="006D11E1">
        <w:rPr>
          <w:bCs/>
          <w:color w:val="auto"/>
        </w:rPr>
        <w:t xml:space="preserve">Margo </w:t>
      </w:r>
      <w:r w:rsidR="00CC79F7" w:rsidRPr="006D11E1">
        <w:rPr>
          <w:bCs/>
          <w:color w:val="auto"/>
        </w:rPr>
        <w:t>L. Terpstr</w:t>
      </w:r>
      <w:r w:rsidR="000450DF" w:rsidRPr="006D11E1">
        <w:rPr>
          <w:bCs/>
          <w:color w:val="auto"/>
        </w:rPr>
        <w:t>a</w:t>
      </w:r>
      <w:r w:rsidR="00CC79F7" w:rsidRPr="006D11E1">
        <w:rPr>
          <w:bCs/>
          <w:color w:val="auto"/>
        </w:rPr>
        <w:t xml:space="preserve"> </w:t>
      </w:r>
      <w:r w:rsidR="00351C52" w:rsidRPr="006D11E1">
        <w:rPr>
          <w:rFonts w:cs="Arial"/>
          <w:bCs/>
          <w:color w:val="auto"/>
        </w:rPr>
        <w:tab/>
      </w:r>
      <w:r w:rsidR="00351C52" w:rsidRPr="006D11E1">
        <w:rPr>
          <w:bCs/>
          <w:color w:val="auto"/>
        </w:rPr>
        <w:t xml:space="preserve"> </w:t>
      </w:r>
      <w:r w:rsidR="000450DF" w:rsidRPr="006D11E1">
        <w:rPr>
          <w:bCs/>
          <w:color w:val="auto"/>
        </w:rPr>
        <w:t>(</w:t>
      </w:r>
      <w:r w:rsidR="00CC79F7" w:rsidRPr="006D11E1">
        <w:rPr>
          <w:bCs/>
          <w:color w:val="auto"/>
        </w:rPr>
        <w:t>m.</w:t>
      </w:r>
      <w:r w:rsidR="00391DB7" w:rsidRPr="006D11E1">
        <w:rPr>
          <w:bCs/>
          <w:color w:val="auto"/>
        </w:rPr>
        <w:t>L</w:t>
      </w:r>
      <w:r w:rsidR="00CC79F7" w:rsidRPr="006D11E1">
        <w:rPr>
          <w:bCs/>
          <w:color w:val="auto"/>
        </w:rPr>
        <w:t>.terpstra-4@umcutrecht.nl</w:t>
      </w:r>
      <w:r w:rsidR="000450DF" w:rsidRPr="006D11E1">
        <w:rPr>
          <w:bCs/>
          <w:color w:val="auto"/>
        </w:rPr>
        <w:t>)</w:t>
      </w:r>
    </w:p>
    <w:p w14:paraId="4B1A498C" w14:textId="77777777" w:rsidR="00601B2C" w:rsidRPr="006D11E1" w:rsidRDefault="00D2732C" w:rsidP="00500B1F">
      <w:pPr>
        <w:widowControl/>
        <w:rPr>
          <w:bCs/>
          <w:color w:val="auto"/>
        </w:rPr>
      </w:pPr>
      <w:r w:rsidRPr="006D11E1">
        <w:rPr>
          <w:bCs/>
          <w:color w:val="auto"/>
        </w:rPr>
        <w:t>Riccardo</w:t>
      </w:r>
      <w:r w:rsidR="00CC79F7" w:rsidRPr="006D11E1">
        <w:rPr>
          <w:bCs/>
          <w:color w:val="auto"/>
        </w:rPr>
        <w:t xml:space="preserve"> </w:t>
      </w:r>
      <w:proofErr w:type="spellStart"/>
      <w:r w:rsidR="00CC79F7" w:rsidRPr="006D11E1">
        <w:rPr>
          <w:bCs/>
          <w:color w:val="auto"/>
        </w:rPr>
        <w:t>Levato</w:t>
      </w:r>
      <w:proofErr w:type="spellEnd"/>
      <w:r w:rsidR="000450DF" w:rsidRPr="006D11E1">
        <w:rPr>
          <w:bCs/>
          <w:color w:val="auto"/>
        </w:rPr>
        <w:t xml:space="preserve"> </w:t>
      </w:r>
      <w:r w:rsidR="00351C52" w:rsidRPr="006D11E1">
        <w:rPr>
          <w:rFonts w:cs="Arial"/>
          <w:bCs/>
          <w:color w:val="auto"/>
        </w:rPr>
        <w:tab/>
      </w:r>
      <w:r w:rsidR="00351C52" w:rsidRPr="006D11E1">
        <w:rPr>
          <w:bCs/>
          <w:color w:val="auto"/>
        </w:rPr>
        <w:t xml:space="preserve"> </w:t>
      </w:r>
      <w:r w:rsidR="000450DF" w:rsidRPr="006D11E1">
        <w:rPr>
          <w:bCs/>
          <w:color w:val="auto"/>
        </w:rPr>
        <w:t>(</w:t>
      </w:r>
      <w:r w:rsidR="00CC79F7" w:rsidRPr="006D11E1">
        <w:rPr>
          <w:bCs/>
          <w:color w:val="auto"/>
        </w:rPr>
        <w:t>r.levato-2@umcutrecht.nl</w:t>
      </w:r>
      <w:r w:rsidR="000450DF" w:rsidRPr="006D11E1">
        <w:rPr>
          <w:bCs/>
          <w:color w:val="auto"/>
        </w:rPr>
        <w:t>)</w:t>
      </w:r>
    </w:p>
    <w:p w14:paraId="4A846264" w14:textId="77777777" w:rsidR="00FE1F6B" w:rsidRPr="006D11E1" w:rsidRDefault="00FE1F6B" w:rsidP="00500B1F">
      <w:pPr>
        <w:widowControl/>
        <w:rPr>
          <w:bCs/>
          <w:color w:val="auto"/>
        </w:rPr>
      </w:pPr>
    </w:p>
    <w:p w14:paraId="53BF6AB2" w14:textId="77777777" w:rsidR="006305D7" w:rsidRPr="006D11E1" w:rsidRDefault="006305D7" w:rsidP="00500B1F">
      <w:pPr>
        <w:pStyle w:val="NormalWeb"/>
        <w:widowControl/>
        <w:spacing w:before="0" w:beforeAutospacing="0" w:after="0" w:afterAutospacing="0"/>
        <w:rPr>
          <w:color w:val="auto"/>
        </w:rPr>
      </w:pPr>
      <w:r w:rsidRPr="006D11E1">
        <w:rPr>
          <w:b/>
          <w:bCs/>
          <w:color w:val="auto"/>
        </w:rPr>
        <w:t>KEYWORDS:</w:t>
      </w:r>
    </w:p>
    <w:p w14:paraId="716D1CBB" w14:textId="77777777" w:rsidR="00FE1F6B" w:rsidRPr="006D11E1" w:rsidRDefault="00FE1F6B" w:rsidP="00500B1F">
      <w:pPr>
        <w:pStyle w:val="NormalWeb"/>
        <w:widowControl/>
        <w:spacing w:before="0" w:beforeAutospacing="0" w:after="0" w:afterAutospacing="0"/>
        <w:rPr>
          <w:color w:val="auto"/>
        </w:rPr>
      </w:pPr>
      <w:r w:rsidRPr="006D11E1">
        <w:rPr>
          <w:color w:val="auto"/>
        </w:rPr>
        <w:t xml:space="preserve">Decellularization, </w:t>
      </w:r>
      <w:r w:rsidR="00FE3D80" w:rsidRPr="006D11E1">
        <w:rPr>
          <w:color w:val="auto"/>
        </w:rPr>
        <w:t>cartilage, scaffolds, osteochondral, tissue engineering, extracellular matrix</w:t>
      </w:r>
    </w:p>
    <w:p w14:paraId="01F42B9F" w14:textId="77777777" w:rsidR="00FE1F6B" w:rsidRPr="006D11E1" w:rsidRDefault="00FE1F6B" w:rsidP="00500B1F">
      <w:pPr>
        <w:pStyle w:val="NormalWeb"/>
        <w:widowControl/>
        <w:spacing w:before="0" w:beforeAutospacing="0" w:after="0" w:afterAutospacing="0"/>
        <w:rPr>
          <w:color w:val="auto"/>
        </w:rPr>
      </w:pPr>
    </w:p>
    <w:p w14:paraId="0F3A25A4" w14:textId="77777777" w:rsidR="00BF0649" w:rsidRPr="006D11E1" w:rsidRDefault="000450DF" w:rsidP="00500B1F">
      <w:pPr>
        <w:widowControl/>
        <w:rPr>
          <w:color w:val="auto"/>
        </w:rPr>
      </w:pPr>
      <w:r w:rsidRPr="006D11E1">
        <w:rPr>
          <w:b/>
          <w:bCs/>
          <w:color w:val="auto"/>
        </w:rPr>
        <w:t>SUMMARY</w:t>
      </w:r>
      <w:r w:rsidR="006305D7" w:rsidRPr="006D11E1">
        <w:rPr>
          <w:b/>
          <w:bCs/>
          <w:color w:val="auto"/>
        </w:rPr>
        <w:t>:</w:t>
      </w:r>
    </w:p>
    <w:p w14:paraId="44C2C4DE" w14:textId="77777777" w:rsidR="00BF0649" w:rsidRPr="006D11E1" w:rsidRDefault="00BF0649" w:rsidP="00500B1F">
      <w:pPr>
        <w:widowControl/>
        <w:rPr>
          <w:color w:val="auto"/>
        </w:rPr>
      </w:pPr>
      <w:r w:rsidRPr="006D11E1">
        <w:rPr>
          <w:color w:val="auto"/>
        </w:rPr>
        <w:t>Decellularized cartilage</w:t>
      </w:r>
      <w:r w:rsidR="00657C81" w:rsidRPr="006D11E1">
        <w:rPr>
          <w:color w:val="auto"/>
        </w:rPr>
        <w:t>-</w:t>
      </w:r>
      <w:r w:rsidRPr="006D11E1">
        <w:rPr>
          <w:color w:val="auto"/>
        </w:rPr>
        <w:t xml:space="preserve">derived scaffolds can be used </w:t>
      </w:r>
      <w:r w:rsidR="00321EA0" w:rsidRPr="006D11E1">
        <w:rPr>
          <w:color w:val="auto"/>
        </w:rPr>
        <w:t>as</w:t>
      </w:r>
      <w:r w:rsidR="009C1919" w:rsidRPr="006D11E1">
        <w:rPr>
          <w:color w:val="auto"/>
        </w:rPr>
        <w:t xml:space="preserve"> a</w:t>
      </w:r>
      <w:r w:rsidR="00321EA0" w:rsidRPr="006D11E1">
        <w:rPr>
          <w:color w:val="auto"/>
        </w:rPr>
        <w:t xml:space="preserve"> scaffold to guide cartilage repair </w:t>
      </w:r>
      <w:r w:rsidR="009C1919" w:rsidRPr="006D11E1">
        <w:rPr>
          <w:color w:val="auto"/>
        </w:rPr>
        <w:t xml:space="preserve">and </w:t>
      </w:r>
      <w:proofErr w:type="gramStart"/>
      <w:r w:rsidR="00321EA0" w:rsidRPr="006D11E1">
        <w:rPr>
          <w:color w:val="auto"/>
        </w:rPr>
        <w:t>as</w:t>
      </w:r>
      <w:r w:rsidR="009C1919" w:rsidRPr="006D11E1">
        <w:rPr>
          <w:color w:val="auto"/>
        </w:rPr>
        <w:t xml:space="preserve"> a means to</w:t>
      </w:r>
      <w:proofErr w:type="gramEnd"/>
      <w:r w:rsidR="009C1919" w:rsidRPr="006D11E1">
        <w:rPr>
          <w:color w:val="auto"/>
        </w:rPr>
        <w:t xml:space="preserve"> regenerate osteochondral tissue</w:t>
      </w:r>
      <w:r w:rsidR="00F94AC2" w:rsidRPr="006D11E1">
        <w:rPr>
          <w:color w:val="auto"/>
        </w:rPr>
        <w:t>.</w:t>
      </w:r>
      <w:r w:rsidR="00830983" w:rsidRPr="006D11E1">
        <w:rPr>
          <w:color w:val="auto"/>
        </w:rPr>
        <w:t xml:space="preserve"> </w:t>
      </w:r>
      <w:r w:rsidR="004F31FB" w:rsidRPr="006D11E1">
        <w:rPr>
          <w:color w:val="auto"/>
        </w:rPr>
        <w:t xml:space="preserve">This paper describes the decellularization process in detail and provides suggestions to use these scaffolds in </w:t>
      </w:r>
      <w:r w:rsidR="00391DB7" w:rsidRPr="006D11E1">
        <w:rPr>
          <w:i/>
          <w:color w:val="auto"/>
        </w:rPr>
        <w:t>in vitro</w:t>
      </w:r>
      <w:r w:rsidR="004F31FB" w:rsidRPr="006D11E1">
        <w:rPr>
          <w:color w:val="auto"/>
        </w:rPr>
        <w:t xml:space="preserve"> settings.</w:t>
      </w:r>
    </w:p>
    <w:p w14:paraId="7F0763A4" w14:textId="77777777" w:rsidR="00FE1F6B" w:rsidRPr="006D11E1" w:rsidRDefault="00FE1F6B" w:rsidP="00500B1F">
      <w:pPr>
        <w:widowControl/>
        <w:rPr>
          <w:color w:val="auto"/>
        </w:rPr>
      </w:pPr>
    </w:p>
    <w:p w14:paraId="59869977" w14:textId="77777777" w:rsidR="000D5977" w:rsidRPr="006D11E1" w:rsidRDefault="006305D7" w:rsidP="00500B1F">
      <w:pPr>
        <w:widowControl/>
        <w:rPr>
          <w:color w:val="auto"/>
        </w:rPr>
      </w:pPr>
      <w:r w:rsidRPr="006D11E1">
        <w:rPr>
          <w:b/>
          <w:bCs/>
          <w:color w:val="auto"/>
        </w:rPr>
        <w:t>ABSTRACT:</w:t>
      </w:r>
    </w:p>
    <w:p w14:paraId="1BBA530F" w14:textId="77777777" w:rsidR="009C1919" w:rsidRPr="006D11E1" w:rsidRDefault="000D5977" w:rsidP="00500B1F">
      <w:pPr>
        <w:widowControl/>
        <w:rPr>
          <w:color w:val="auto"/>
        </w:rPr>
      </w:pPr>
      <w:r w:rsidRPr="006D11E1">
        <w:rPr>
          <w:color w:val="auto"/>
        </w:rPr>
        <w:t xml:space="preserve">Osteochondral defects lack </w:t>
      </w:r>
      <w:proofErr w:type="gramStart"/>
      <w:r w:rsidRPr="006D11E1">
        <w:rPr>
          <w:color w:val="auto"/>
        </w:rPr>
        <w:t>sufficient</w:t>
      </w:r>
      <w:proofErr w:type="gramEnd"/>
      <w:r w:rsidRPr="006D11E1">
        <w:rPr>
          <w:color w:val="auto"/>
        </w:rPr>
        <w:t xml:space="preserve"> intrinsic repair capacity to regenerate functionally sound bone and cartilage tissue. To this exten</w:t>
      </w:r>
      <w:r w:rsidR="00321EA0" w:rsidRPr="006D11E1">
        <w:rPr>
          <w:color w:val="auto"/>
        </w:rPr>
        <w:t>t</w:t>
      </w:r>
      <w:r w:rsidR="00532077">
        <w:rPr>
          <w:color w:val="auto"/>
        </w:rPr>
        <w:t>,</w:t>
      </w:r>
      <w:r w:rsidRPr="006D11E1">
        <w:rPr>
          <w:color w:val="auto"/>
        </w:rPr>
        <w:t xml:space="preserve"> cartilage research </w:t>
      </w:r>
      <w:r w:rsidR="00532077">
        <w:rPr>
          <w:color w:val="auto"/>
        </w:rPr>
        <w:t xml:space="preserve">has </w:t>
      </w:r>
      <w:r w:rsidRPr="006D11E1">
        <w:rPr>
          <w:color w:val="auto"/>
        </w:rPr>
        <w:t>focuse</w:t>
      </w:r>
      <w:r w:rsidR="00532077">
        <w:rPr>
          <w:color w:val="auto"/>
        </w:rPr>
        <w:t>d</w:t>
      </w:r>
      <w:r w:rsidRPr="006D11E1">
        <w:rPr>
          <w:color w:val="auto"/>
        </w:rPr>
        <w:t xml:space="preserve"> on the development of </w:t>
      </w:r>
      <w:r w:rsidR="002A6013" w:rsidRPr="006D11E1">
        <w:rPr>
          <w:color w:val="auto"/>
        </w:rPr>
        <w:t xml:space="preserve">regenerative </w:t>
      </w:r>
      <w:r w:rsidRPr="006D11E1">
        <w:rPr>
          <w:color w:val="auto"/>
        </w:rPr>
        <w:t xml:space="preserve">scaffolds. </w:t>
      </w:r>
      <w:r w:rsidR="00861BD4" w:rsidRPr="006D11E1">
        <w:rPr>
          <w:color w:val="auto"/>
        </w:rPr>
        <w:t xml:space="preserve">This </w:t>
      </w:r>
      <w:r w:rsidR="00FA604C">
        <w:rPr>
          <w:color w:val="auto"/>
        </w:rPr>
        <w:t>article</w:t>
      </w:r>
      <w:r w:rsidR="00861BD4" w:rsidRPr="006D11E1">
        <w:rPr>
          <w:color w:val="auto"/>
        </w:rPr>
        <w:t xml:space="preserve"> describes the development of scaffolds that are </w:t>
      </w:r>
      <w:r w:rsidR="000450DF" w:rsidRPr="006D11E1">
        <w:rPr>
          <w:color w:val="auto"/>
        </w:rPr>
        <w:t xml:space="preserve">completely </w:t>
      </w:r>
      <w:r w:rsidR="00861BD4" w:rsidRPr="006D11E1">
        <w:rPr>
          <w:color w:val="auto"/>
        </w:rPr>
        <w:t xml:space="preserve">derived </w:t>
      </w:r>
      <w:r w:rsidR="009C1919" w:rsidRPr="006D11E1">
        <w:rPr>
          <w:color w:val="auto"/>
        </w:rPr>
        <w:t xml:space="preserve">from </w:t>
      </w:r>
      <w:r w:rsidR="00861BD4" w:rsidRPr="006D11E1">
        <w:rPr>
          <w:color w:val="auto"/>
        </w:rPr>
        <w:t>natural cartilage extracellular matrix</w:t>
      </w:r>
      <w:r w:rsidR="0096580C" w:rsidRPr="006D11E1">
        <w:rPr>
          <w:color w:val="auto"/>
        </w:rPr>
        <w:t>, coming</w:t>
      </w:r>
      <w:r w:rsidR="000450DF" w:rsidRPr="006D11E1">
        <w:rPr>
          <w:color w:val="auto"/>
        </w:rPr>
        <w:t xml:space="preserve"> from an equine donor.</w:t>
      </w:r>
      <w:r w:rsidR="00861BD4" w:rsidRPr="006D11E1">
        <w:rPr>
          <w:color w:val="auto"/>
        </w:rPr>
        <w:t xml:space="preserve"> </w:t>
      </w:r>
      <w:r w:rsidR="00321EA0" w:rsidRPr="006D11E1">
        <w:rPr>
          <w:color w:val="auto"/>
        </w:rPr>
        <w:t xml:space="preserve">Potential applications </w:t>
      </w:r>
      <w:r w:rsidR="00902504" w:rsidRPr="006D11E1">
        <w:rPr>
          <w:color w:val="auto"/>
        </w:rPr>
        <w:t xml:space="preserve">of the scaffolds </w:t>
      </w:r>
      <w:r w:rsidR="00321EA0" w:rsidRPr="006D11E1">
        <w:rPr>
          <w:color w:val="auto"/>
        </w:rPr>
        <w:t>include produc</w:t>
      </w:r>
      <w:r w:rsidR="00636D4A" w:rsidRPr="006D11E1">
        <w:rPr>
          <w:color w:val="auto"/>
        </w:rPr>
        <w:t>i</w:t>
      </w:r>
      <w:r w:rsidR="00986A0D">
        <w:rPr>
          <w:color w:val="auto"/>
        </w:rPr>
        <w:t>ng</w:t>
      </w:r>
      <w:r w:rsidR="00321EA0" w:rsidRPr="006D11E1">
        <w:rPr>
          <w:color w:val="auto"/>
        </w:rPr>
        <w:t xml:space="preserve"> allografts for cartilage repair, </w:t>
      </w:r>
      <w:r w:rsidR="00636D4A" w:rsidRPr="006D11E1">
        <w:rPr>
          <w:color w:val="auto"/>
        </w:rPr>
        <w:t xml:space="preserve">serving as a </w:t>
      </w:r>
      <w:r w:rsidR="00986A0D" w:rsidRPr="006D11E1">
        <w:rPr>
          <w:color w:val="auto"/>
        </w:rPr>
        <w:t>scaffold</w:t>
      </w:r>
      <w:r w:rsidR="00321EA0" w:rsidRPr="006D11E1">
        <w:rPr>
          <w:color w:val="auto"/>
        </w:rPr>
        <w:t xml:space="preserve"> for osteochondral tissue engineering,</w:t>
      </w:r>
      <w:r w:rsidR="00902504" w:rsidRPr="006D11E1">
        <w:rPr>
          <w:color w:val="auto"/>
        </w:rPr>
        <w:t xml:space="preserve"> and</w:t>
      </w:r>
      <w:r w:rsidR="0096580C" w:rsidRPr="006D11E1">
        <w:rPr>
          <w:color w:val="auto"/>
        </w:rPr>
        <w:t xml:space="preserve"> providing</w:t>
      </w:r>
      <w:r w:rsidR="00321EA0" w:rsidRPr="006D11E1">
        <w:rPr>
          <w:color w:val="auto"/>
        </w:rPr>
        <w:t xml:space="preserve"> </w:t>
      </w:r>
      <w:r w:rsidR="00391DB7" w:rsidRPr="006D11E1">
        <w:rPr>
          <w:i/>
          <w:color w:val="auto"/>
        </w:rPr>
        <w:t>in vitro</w:t>
      </w:r>
      <w:r w:rsidR="00321EA0" w:rsidRPr="006D11E1">
        <w:rPr>
          <w:color w:val="auto"/>
        </w:rPr>
        <w:t xml:space="preserve"> models to study tissue formation. </w:t>
      </w:r>
      <w:r w:rsidR="00861BD4" w:rsidRPr="006D11E1">
        <w:rPr>
          <w:color w:val="auto"/>
        </w:rPr>
        <w:t>By decellularizing th</w:t>
      </w:r>
      <w:r w:rsidR="00CE12BB">
        <w:rPr>
          <w:color w:val="auto"/>
        </w:rPr>
        <w:t>e</w:t>
      </w:r>
      <w:r w:rsidR="00861BD4" w:rsidRPr="006D11E1">
        <w:rPr>
          <w:color w:val="auto"/>
        </w:rPr>
        <w:t xml:space="preserve"> tissue</w:t>
      </w:r>
      <w:r w:rsidR="00636D4A" w:rsidRPr="006D11E1">
        <w:rPr>
          <w:color w:val="auto"/>
        </w:rPr>
        <w:t>,</w:t>
      </w:r>
      <w:r w:rsidR="00861BD4" w:rsidRPr="006D11E1">
        <w:rPr>
          <w:color w:val="auto"/>
        </w:rPr>
        <w:t xml:space="preserve"> the donor cells are removed, but </w:t>
      </w:r>
      <w:r w:rsidR="0096580C" w:rsidRPr="006D11E1">
        <w:rPr>
          <w:color w:val="auto"/>
        </w:rPr>
        <w:t xml:space="preserve">many of </w:t>
      </w:r>
      <w:r w:rsidR="00861BD4" w:rsidRPr="006D11E1">
        <w:rPr>
          <w:color w:val="auto"/>
        </w:rPr>
        <w:t xml:space="preserve">the natural bioactive cues are thought to be retained. The main advantage of using such a natural scaffold </w:t>
      </w:r>
      <w:r w:rsidR="0096580C" w:rsidRPr="006D11E1">
        <w:rPr>
          <w:color w:val="auto"/>
        </w:rPr>
        <w:t xml:space="preserve">in comparison to </w:t>
      </w:r>
      <w:r w:rsidR="00861BD4" w:rsidRPr="006D11E1">
        <w:rPr>
          <w:color w:val="auto"/>
        </w:rPr>
        <w:t xml:space="preserve">a synthetically produced scaffold is that no further functionalization of polymers is required </w:t>
      </w:r>
      <w:r w:rsidR="00314BA6" w:rsidRPr="006D11E1">
        <w:rPr>
          <w:color w:val="auto"/>
        </w:rPr>
        <w:t>to</w:t>
      </w:r>
      <w:r w:rsidR="00861BD4" w:rsidRPr="006D11E1">
        <w:rPr>
          <w:color w:val="auto"/>
        </w:rPr>
        <w:t xml:space="preserve"> drive osteochondral tissue regeneration.</w:t>
      </w:r>
      <w:r w:rsidR="00830983" w:rsidRPr="006D11E1">
        <w:rPr>
          <w:color w:val="auto"/>
        </w:rPr>
        <w:t xml:space="preserve"> </w:t>
      </w:r>
      <w:r w:rsidR="009C1919" w:rsidRPr="006D11E1">
        <w:rPr>
          <w:color w:val="auto"/>
        </w:rPr>
        <w:t xml:space="preserve">The cartilage-derived matrix scaffolds can be used for </w:t>
      </w:r>
      <w:r w:rsidR="00830983" w:rsidRPr="006D11E1">
        <w:rPr>
          <w:color w:val="auto"/>
        </w:rPr>
        <w:t xml:space="preserve">bone and cartilage </w:t>
      </w:r>
      <w:r w:rsidR="009C1919" w:rsidRPr="006D11E1">
        <w:rPr>
          <w:color w:val="auto"/>
        </w:rPr>
        <w:t xml:space="preserve">tissue regeneration in </w:t>
      </w:r>
      <w:r w:rsidR="00AD6309" w:rsidRPr="006D11E1">
        <w:rPr>
          <w:color w:val="auto"/>
        </w:rPr>
        <w:t xml:space="preserve">both </w:t>
      </w:r>
      <w:r w:rsidR="00391DB7" w:rsidRPr="006D11E1">
        <w:rPr>
          <w:i/>
          <w:color w:val="auto"/>
        </w:rPr>
        <w:t>in vivo</w:t>
      </w:r>
      <w:r w:rsidR="009C1919" w:rsidRPr="006D11E1">
        <w:rPr>
          <w:i/>
          <w:color w:val="auto"/>
        </w:rPr>
        <w:t xml:space="preserve"> </w:t>
      </w:r>
      <w:r w:rsidR="009C1919" w:rsidRPr="006D11E1">
        <w:rPr>
          <w:color w:val="auto"/>
        </w:rPr>
        <w:t xml:space="preserve">and </w:t>
      </w:r>
      <w:r w:rsidR="00391DB7" w:rsidRPr="006D11E1">
        <w:rPr>
          <w:i/>
          <w:color w:val="auto"/>
        </w:rPr>
        <w:t>in vitro</w:t>
      </w:r>
      <w:r w:rsidR="009C1919" w:rsidRPr="006D11E1">
        <w:rPr>
          <w:color w:val="auto"/>
        </w:rPr>
        <w:t xml:space="preserve"> settings.</w:t>
      </w:r>
    </w:p>
    <w:p w14:paraId="56111E58" w14:textId="77777777" w:rsidR="006305D7" w:rsidRPr="006D11E1" w:rsidRDefault="006305D7" w:rsidP="00500B1F">
      <w:pPr>
        <w:widowControl/>
        <w:rPr>
          <w:color w:val="auto"/>
        </w:rPr>
      </w:pPr>
    </w:p>
    <w:p w14:paraId="69C60323" w14:textId="77777777" w:rsidR="006305D7" w:rsidRPr="006D11E1" w:rsidRDefault="006305D7" w:rsidP="00500B1F">
      <w:pPr>
        <w:widowControl/>
        <w:rPr>
          <w:color w:val="auto"/>
        </w:rPr>
      </w:pPr>
      <w:r w:rsidRPr="006D11E1">
        <w:rPr>
          <w:b/>
          <w:color w:val="auto"/>
        </w:rPr>
        <w:t>INTRODUCTION</w:t>
      </w:r>
      <w:r w:rsidRPr="006D11E1">
        <w:rPr>
          <w:b/>
          <w:bCs/>
          <w:color w:val="auto"/>
        </w:rPr>
        <w:t>:</w:t>
      </w:r>
    </w:p>
    <w:p w14:paraId="6C734881" w14:textId="77777777" w:rsidR="00755035" w:rsidRDefault="00636D4A" w:rsidP="00500B1F">
      <w:pPr>
        <w:widowControl/>
        <w:rPr>
          <w:color w:val="auto"/>
        </w:rPr>
      </w:pPr>
      <w:r w:rsidRPr="006D11E1">
        <w:rPr>
          <w:color w:val="auto"/>
        </w:rPr>
        <w:t>A</w:t>
      </w:r>
      <w:r w:rsidR="00755035" w:rsidRPr="006D11E1">
        <w:rPr>
          <w:color w:val="auto"/>
        </w:rPr>
        <w:t xml:space="preserve">rticular cartilage defects in the knee </w:t>
      </w:r>
      <w:r w:rsidRPr="006D11E1">
        <w:rPr>
          <w:color w:val="auto"/>
        </w:rPr>
        <w:t xml:space="preserve">caused by traumatic events </w:t>
      </w:r>
      <w:r w:rsidR="00755035" w:rsidRPr="006D11E1">
        <w:rPr>
          <w:color w:val="auto"/>
        </w:rPr>
        <w:t>can lead to discomfort</w:t>
      </w:r>
      <w:r w:rsidR="00365A30" w:rsidRPr="006D11E1">
        <w:rPr>
          <w:color w:val="auto"/>
        </w:rPr>
        <w:t>,</w:t>
      </w:r>
      <w:r w:rsidR="00755035" w:rsidRPr="006D11E1">
        <w:rPr>
          <w:color w:val="auto"/>
        </w:rPr>
        <w:t xml:space="preserve"> and </w:t>
      </w:r>
      <w:r w:rsidR="007D311A" w:rsidRPr="006D11E1">
        <w:rPr>
          <w:color w:val="auto"/>
        </w:rPr>
        <w:t>above all can</w:t>
      </w:r>
      <w:r w:rsidR="00755035" w:rsidRPr="006D11E1">
        <w:rPr>
          <w:color w:val="auto"/>
        </w:rPr>
        <w:t xml:space="preserve"> have a large impact on the lives of the young and active population</w:t>
      </w:r>
      <w:r w:rsidR="002F1E8E" w:rsidRPr="006D11E1">
        <w:rPr>
          <w:color w:val="auto"/>
          <w:vertAlign w:val="superscript"/>
        </w:rPr>
        <w:t>1-3</w:t>
      </w:r>
      <w:r w:rsidR="00755035" w:rsidRPr="006D11E1">
        <w:rPr>
          <w:color w:val="auto"/>
        </w:rPr>
        <w:t xml:space="preserve">. Moreover, cartilage damage at a young age may lead to a more rapid onset of osteoarthritis </w:t>
      </w:r>
      <w:r w:rsidR="00822571" w:rsidRPr="006D11E1">
        <w:rPr>
          <w:color w:val="auto"/>
        </w:rPr>
        <w:t>later in</w:t>
      </w:r>
      <w:r w:rsidR="00755035" w:rsidRPr="006D11E1">
        <w:rPr>
          <w:color w:val="auto"/>
        </w:rPr>
        <w:t xml:space="preserve"> life</w:t>
      </w:r>
      <w:r w:rsidR="002F1E8E" w:rsidRPr="006D11E1">
        <w:rPr>
          <w:color w:val="auto"/>
          <w:vertAlign w:val="superscript"/>
        </w:rPr>
        <w:t>4</w:t>
      </w:r>
      <w:r w:rsidR="00755035" w:rsidRPr="006D11E1">
        <w:rPr>
          <w:color w:val="auto"/>
        </w:rPr>
        <w:t>.</w:t>
      </w:r>
      <w:r w:rsidR="0014531F" w:rsidRPr="006D11E1">
        <w:rPr>
          <w:color w:val="auto"/>
        </w:rPr>
        <w:t xml:space="preserve"> Currently, the only salvage therapy for generalized osteoarthritis of the knee is joint replacement </w:t>
      </w:r>
      <w:r w:rsidR="0014531F" w:rsidRPr="006D11E1">
        <w:rPr>
          <w:color w:val="auto"/>
        </w:rPr>
        <w:lastRenderedPageBreak/>
        <w:t>surgery.</w:t>
      </w:r>
      <w:r w:rsidR="00755035" w:rsidRPr="006D11E1">
        <w:rPr>
          <w:color w:val="auto"/>
        </w:rPr>
        <w:t xml:space="preserve"> As cartilage is a hypocellular, </w:t>
      </w:r>
      <w:proofErr w:type="spellStart"/>
      <w:r w:rsidR="00755035" w:rsidRPr="006D11E1">
        <w:rPr>
          <w:color w:val="auto"/>
        </w:rPr>
        <w:t>aneural</w:t>
      </w:r>
      <w:proofErr w:type="spellEnd"/>
      <w:r w:rsidR="00B5328C">
        <w:rPr>
          <w:color w:val="auto"/>
        </w:rPr>
        <w:t>,</w:t>
      </w:r>
      <w:r w:rsidR="00755035" w:rsidRPr="006D11E1">
        <w:rPr>
          <w:color w:val="auto"/>
        </w:rPr>
        <w:t xml:space="preserve"> and avascular tissue</w:t>
      </w:r>
      <w:r w:rsidR="00B5328C">
        <w:rPr>
          <w:color w:val="auto"/>
        </w:rPr>
        <w:t>,</w:t>
      </w:r>
      <w:r w:rsidR="00755035" w:rsidRPr="006D11E1">
        <w:rPr>
          <w:color w:val="auto"/>
        </w:rPr>
        <w:t xml:space="preserve"> its regenerative capacity is severely limited. Therefore, regenerative medicine approaches are sought after to aid and stimulate the regenerative capacity of the native tissue. </w:t>
      </w:r>
      <w:r w:rsidR="007D311A" w:rsidRPr="006D11E1">
        <w:rPr>
          <w:color w:val="auto"/>
        </w:rPr>
        <w:t>For</w:t>
      </w:r>
      <w:r w:rsidR="00755035" w:rsidRPr="006D11E1">
        <w:rPr>
          <w:color w:val="auto"/>
        </w:rPr>
        <w:t xml:space="preserve"> this purpose</w:t>
      </w:r>
      <w:r w:rsidR="007D311A" w:rsidRPr="006D11E1">
        <w:rPr>
          <w:color w:val="auto"/>
        </w:rPr>
        <w:t>,</w:t>
      </w:r>
      <w:r w:rsidR="00755035" w:rsidRPr="006D11E1">
        <w:rPr>
          <w:color w:val="auto"/>
        </w:rPr>
        <w:t xml:space="preserve"> scaffolds are designed and used as either a cell-carrier or as an inductive material that incites differentiation and regeneration of tissue by the body’s native cells</w:t>
      </w:r>
      <w:r w:rsidR="002F1E8E" w:rsidRPr="006D11E1">
        <w:rPr>
          <w:color w:val="auto"/>
          <w:vertAlign w:val="superscript"/>
        </w:rPr>
        <w:t>5</w:t>
      </w:r>
      <w:r w:rsidR="00755035" w:rsidRPr="006D11E1">
        <w:rPr>
          <w:color w:val="auto"/>
        </w:rPr>
        <w:t>.</w:t>
      </w:r>
    </w:p>
    <w:p w14:paraId="1DB16132" w14:textId="77777777" w:rsidR="00B5328C" w:rsidRPr="006D11E1" w:rsidRDefault="00B5328C" w:rsidP="00500B1F">
      <w:pPr>
        <w:widowControl/>
        <w:rPr>
          <w:color w:val="auto"/>
        </w:rPr>
      </w:pPr>
    </w:p>
    <w:p w14:paraId="38EA7708" w14:textId="77777777" w:rsidR="00755035" w:rsidRDefault="00755035" w:rsidP="00500B1F">
      <w:pPr>
        <w:widowControl/>
        <w:rPr>
          <w:color w:val="auto"/>
        </w:rPr>
      </w:pPr>
      <w:r w:rsidRPr="006D11E1">
        <w:rPr>
          <w:color w:val="auto"/>
        </w:rPr>
        <w:t xml:space="preserve">Decellularized scaffolds have been widely </w:t>
      </w:r>
      <w:r w:rsidR="00B5328C">
        <w:rPr>
          <w:color w:val="auto"/>
        </w:rPr>
        <w:t>studied</w:t>
      </w:r>
      <w:r w:rsidRPr="006D11E1">
        <w:rPr>
          <w:color w:val="auto"/>
        </w:rPr>
        <w:t xml:space="preserve"> within regenerative medicine</w:t>
      </w:r>
      <w:r w:rsidR="002F1E8E" w:rsidRPr="006D11E1">
        <w:rPr>
          <w:color w:val="auto"/>
          <w:vertAlign w:val="superscript"/>
        </w:rPr>
        <w:t>6</w:t>
      </w:r>
      <w:r w:rsidRPr="006D11E1">
        <w:rPr>
          <w:color w:val="auto"/>
        </w:rPr>
        <w:t>. It has had some success</w:t>
      </w:r>
      <w:r w:rsidR="00F31869">
        <w:rPr>
          <w:color w:val="auto"/>
        </w:rPr>
        <w:t>,</w:t>
      </w:r>
      <w:r w:rsidR="009C1919" w:rsidRPr="006D11E1">
        <w:rPr>
          <w:color w:val="auto"/>
        </w:rPr>
        <w:t xml:space="preserve"> for example</w:t>
      </w:r>
      <w:r w:rsidR="00F31869">
        <w:rPr>
          <w:color w:val="auto"/>
        </w:rPr>
        <w:t>,</w:t>
      </w:r>
      <w:r w:rsidRPr="006D11E1">
        <w:rPr>
          <w:color w:val="auto"/>
        </w:rPr>
        <w:t xml:space="preserve"> in aiding </w:t>
      </w:r>
      <w:r w:rsidR="007D311A" w:rsidRPr="006D11E1">
        <w:rPr>
          <w:color w:val="auto"/>
        </w:rPr>
        <w:t xml:space="preserve">the </w:t>
      </w:r>
      <w:r w:rsidRPr="006D11E1">
        <w:rPr>
          <w:color w:val="auto"/>
        </w:rPr>
        <w:t>regeneration of skin</w:t>
      </w:r>
      <w:r w:rsidR="002F1E8E" w:rsidRPr="006D11E1">
        <w:rPr>
          <w:color w:val="auto"/>
          <w:vertAlign w:val="superscript"/>
        </w:rPr>
        <w:t>7</w:t>
      </w:r>
      <w:r w:rsidRPr="006D11E1">
        <w:rPr>
          <w:color w:val="auto"/>
        </w:rPr>
        <w:t xml:space="preserve">, </w:t>
      </w:r>
      <w:r w:rsidR="0064280E" w:rsidRPr="006D11E1">
        <w:rPr>
          <w:color w:val="auto"/>
        </w:rPr>
        <w:t>abdominal structures</w:t>
      </w:r>
      <w:r w:rsidR="002F1E8E" w:rsidRPr="006D11E1">
        <w:rPr>
          <w:color w:val="auto"/>
          <w:vertAlign w:val="superscript"/>
        </w:rPr>
        <w:t>8</w:t>
      </w:r>
      <w:r w:rsidRPr="006D11E1">
        <w:rPr>
          <w:color w:val="auto"/>
        </w:rPr>
        <w:t>, and tendons</w:t>
      </w:r>
      <w:r w:rsidR="002F1E8E" w:rsidRPr="006D11E1">
        <w:rPr>
          <w:color w:val="auto"/>
          <w:vertAlign w:val="superscript"/>
        </w:rPr>
        <w:t>9</w:t>
      </w:r>
      <w:r w:rsidR="009C1919" w:rsidRPr="006D11E1">
        <w:rPr>
          <w:color w:val="auto"/>
        </w:rPr>
        <w:t xml:space="preserve">. </w:t>
      </w:r>
      <w:r w:rsidRPr="006D11E1">
        <w:rPr>
          <w:color w:val="auto"/>
        </w:rPr>
        <w:t>The advantage of using decellularized scaffolds is their natural origin and their capacity to retain bioactive cues that both attract and induce cell differentiation into the appropriate lineage required for tissue repair</w:t>
      </w:r>
      <w:r w:rsidR="002F1E8E" w:rsidRPr="006D11E1">
        <w:rPr>
          <w:color w:val="auto"/>
          <w:vertAlign w:val="superscript"/>
        </w:rPr>
        <w:t>6,10</w:t>
      </w:r>
      <w:r w:rsidRPr="006D11E1">
        <w:rPr>
          <w:color w:val="auto"/>
        </w:rPr>
        <w:t xml:space="preserve">. </w:t>
      </w:r>
      <w:r w:rsidR="0064445C" w:rsidRPr="006D11E1">
        <w:rPr>
          <w:color w:val="auto"/>
        </w:rPr>
        <w:t xml:space="preserve">Moreover, </w:t>
      </w:r>
      <w:r w:rsidR="00365A30" w:rsidRPr="006D11E1">
        <w:rPr>
          <w:color w:val="auto"/>
        </w:rPr>
        <w:t>since</w:t>
      </w:r>
      <w:r w:rsidR="0064445C" w:rsidRPr="006D11E1">
        <w:rPr>
          <w:color w:val="auto"/>
        </w:rPr>
        <w:t xml:space="preserve"> extracellular matrix (ECM) is a natural biomaterial</w:t>
      </w:r>
      <w:r w:rsidR="00321EA0" w:rsidRPr="006D11E1">
        <w:rPr>
          <w:color w:val="auto"/>
        </w:rPr>
        <w:t xml:space="preserve">, </w:t>
      </w:r>
      <w:r w:rsidR="009C1919" w:rsidRPr="006D11E1">
        <w:rPr>
          <w:color w:val="auto"/>
        </w:rPr>
        <w:t>and</w:t>
      </w:r>
      <w:r w:rsidR="006F1972" w:rsidRPr="006D11E1">
        <w:rPr>
          <w:color w:val="auto"/>
        </w:rPr>
        <w:t xml:space="preserve"> decellulariz</w:t>
      </w:r>
      <w:r w:rsidR="00365A30" w:rsidRPr="006D11E1">
        <w:rPr>
          <w:color w:val="auto"/>
        </w:rPr>
        <w:t>ation prevents</w:t>
      </w:r>
      <w:r w:rsidR="006F1972" w:rsidRPr="006D11E1">
        <w:rPr>
          <w:color w:val="auto"/>
        </w:rPr>
        <w:t xml:space="preserve"> </w:t>
      </w:r>
      <w:r w:rsidR="00365A30" w:rsidRPr="006D11E1">
        <w:rPr>
          <w:color w:val="auto"/>
        </w:rPr>
        <w:t xml:space="preserve">a </w:t>
      </w:r>
      <w:r w:rsidR="006F1972" w:rsidRPr="006D11E1">
        <w:rPr>
          <w:color w:val="auto"/>
        </w:rPr>
        <w:t>potential</w:t>
      </w:r>
      <w:r w:rsidR="00321EA0" w:rsidRPr="006D11E1">
        <w:rPr>
          <w:color w:val="auto"/>
        </w:rPr>
        <w:t xml:space="preserve"> </w:t>
      </w:r>
      <w:r w:rsidR="006F1972" w:rsidRPr="006D11E1">
        <w:rPr>
          <w:color w:val="auto"/>
        </w:rPr>
        <w:t xml:space="preserve">immune response </w:t>
      </w:r>
      <w:r w:rsidR="00365A30" w:rsidRPr="006D11E1">
        <w:rPr>
          <w:color w:val="auto"/>
        </w:rPr>
        <w:t xml:space="preserve">by removing </w:t>
      </w:r>
      <w:r w:rsidR="00321EA0" w:rsidRPr="006D11E1">
        <w:rPr>
          <w:color w:val="auto"/>
        </w:rPr>
        <w:t>cellular or genetic content</w:t>
      </w:r>
      <w:r w:rsidR="0064445C" w:rsidRPr="006D11E1">
        <w:rPr>
          <w:color w:val="auto"/>
        </w:rPr>
        <w:t>, issues regarding biocompatibility and biodegradability are overcome.</w:t>
      </w:r>
    </w:p>
    <w:p w14:paraId="15E54CC5" w14:textId="77777777" w:rsidR="00F31869" w:rsidRPr="006D11E1" w:rsidRDefault="00F31869" w:rsidP="00500B1F">
      <w:pPr>
        <w:widowControl/>
        <w:rPr>
          <w:color w:val="auto"/>
        </w:rPr>
      </w:pPr>
    </w:p>
    <w:p w14:paraId="18BED365" w14:textId="3A7CE549" w:rsidR="00A85A7A" w:rsidRDefault="00822571" w:rsidP="00500B1F">
      <w:pPr>
        <w:widowControl/>
        <w:rPr>
          <w:color w:val="auto"/>
        </w:rPr>
      </w:pPr>
      <w:r w:rsidRPr="006D11E1">
        <w:rPr>
          <w:color w:val="auto"/>
        </w:rPr>
        <w:t xml:space="preserve">Cartilage-derived matrix (CDM) scaffolds have shown great chondrogenic potential in </w:t>
      </w:r>
      <w:r w:rsidR="00391DB7" w:rsidRPr="006D11E1">
        <w:rPr>
          <w:i/>
          <w:color w:val="auto"/>
        </w:rPr>
        <w:t>in vitro</w:t>
      </w:r>
      <w:r w:rsidRPr="006D11E1">
        <w:rPr>
          <w:i/>
          <w:color w:val="auto"/>
        </w:rPr>
        <w:t xml:space="preserve"> </w:t>
      </w:r>
      <w:r w:rsidRPr="006D11E1">
        <w:rPr>
          <w:color w:val="auto"/>
        </w:rPr>
        <w:t>experiments when seeded with mesenchymal stromal cells</w:t>
      </w:r>
      <w:r w:rsidR="002F1E8E" w:rsidRPr="006D11E1">
        <w:rPr>
          <w:color w:val="auto"/>
          <w:vertAlign w:val="superscript"/>
        </w:rPr>
        <w:t>11</w:t>
      </w:r>
      <w:r w:rsidRPr="006D11E1">
        <w:rPr>
          <w:color w:val="auto"/>
        </w:rPr>
        <w:t>.</w:t>
      </w:r>
      <w:r w:rsidR="0064445C" w:rsidRPr="006D11E1">
        <w:rPr>
          <w:color w:val="auto"/>
        </w:rPr>
        <w:t xml:space="preserve"> </w:t>
      </w:r>
      <w:r w:rsidR="00F83CBA">
        <w:rPr>
          <w:color w:val="auto"/>
        </w:rPr>
        <w:t>In addition</w:t>
      </w:r>
      <w:r w:rsidR="0064445C" w:rsidRPr="006D11E1">
        <w:rPr>
          <w:color w:val="auto"/>
        </w:rPr>
        <w:t xml:space="preserve">, these scaffolds have shown the potential to form bone tissue through endochondral ossification on ectopic locations in </w:t>
      </w:r>
      <w:r w:rsidR="00391DB7" w:rsidRPr="006D11E1">
        <w:rPr>
          <w:i/>
          <w:color w:val="auto"/>
        </w:rPr>
        <w:t>in vivo</w:t>
      </w:r>
      <w:r w:rsidR="0064445C" w:rsidRPr="006D11E1">
        <w:rPr>
          <w:i/>
          <w:color w:val="auto"/>
        </w:rPr>
        <w:t xml:space="preserve"> </w:t>
      </w:r>
      <w:r w:rsidR="00EF3C23" w:rsidRPr="006D11E1">
        <w:rPr>
          <w:color w:val="auto"/>
        </w:rPr>
        <w:t>settings</w:t>
      </w:r>
      <w:r w:rsidR="002F1E8E" w:rsidRPr="006D11E1">
        <w:rPr>
          <w:color w:val="auto"/>
          <w:vertAlign w:val="superscript"/>
        </w:rPr>
        <w:t>12</w:t>
      </w:r>
      <w:r w:rsidR="00EF3C23" w:rsidRPr="006D11E1">
        <w:rPr>
          <w:color w:val="auto"/>
        </w:rPr>
        <w:t>.</w:t>
      </w:r>
      <w:r w:rsidR="00E8414C" w:rsidRPr="006D11E1">
        <w:rPr>
          <w:color w:val="auto"/>
        </w:rPr>
        <w:t xml:space="preserve"> As CDM scaffolds guide the formation of both bone and cartilage tissue</w:t>
      </w:r>
      <w:r w:rsidR="00365A30" w:rsidRPr="006D11E1">
        <w:rPr>
          <w:color w:val="auto"/>
        </w:rPr>
        <w:t>,</w:t>
      </w:r>
      <w:r w:rsidR="00E8414C" w:rsidRPr="006D11E1">
        <w:rPr>
          <w:color w:val="auto"/>
        </w:rPr>
        <w:t xml:space="preserve"> these scaffolds may hold potential for osteochondral defect repair </w:t>
      </w:r>
      <w:r w:rsidR="00DA21F4">
        <w:rPr>
          <w:color w:val="auto"/>
        </w:rPr>
        <w:t>in addition to</w:t>
      </w:r>
      <w:r w:rsidR="00E8414C" w:rsidRPr="006D11E1">
        <w:rPr>
          <w:color w:val="auto"/>
        </w:rPr>
        <w:t xml:space="preserve"> cartilage repair.</w:t>
      </w:r>
    </w:p>
    <w:p w14:paraId="6BC09B83" w14:textId="77777777" w:rsidR="00822571" w:rsidRPr="006D11E1" w:rsidRDefault="00E8414C" w:rsidP="00500B1F">
      <w:pPr>
        <w:widowControl/>
        <w:rPr>
          <w:color w:val="auto"/>
        </w:rPr>
      </w:pPr>
      <w:r w:rsidRPr="006D11E1">
        <w:rPr>
          <w:color w:val="auto"/>
        </w:rPr>
        <w:t xml:space="preserve"> </w:t>
      </w:r>
    </w:p>
    <w:p w14:paraId="571AD7EA" w14:textId="5FCDE67B" w:rsidR="00DE0F13" w:rsidRPr="006D11E1" w:rsidRDefault="00DE0F13" w:rsidP="00500B1F">
      <w:pPr>
        <w:widowControl/>
        <w:rPr>
          <w:color w:val="auto"/>
        </w:rPr>
      </w:pPr>
      <w:r w:rsidRPr="006D11E1">
        <w:rPr>
          <w:color w:val="auto"/>
        </w:rPr>
        <w:t xml:space="preserve">This </w:t>
      </w:r>
      <w:r w:rsidR="00D26F6E">
        <w:rPr>
          <w:color w:val="auto"/>
        </w:rPr>
        <w:t>article</w:t>
      </w:r>
      <w:r w:rsidRPr="006D11E1">
        <w:rPr>
          <w:color w:val="auto"/>
        </w:rPr>
        <w:t xml:space="preserve"> describes a protocol adapted from </w:t>
      </w:r>
      <w:r w:rsidR="0064280E" w:rsidRPr="006D11E1">
        <w:rPr>
          <w:color w:val="auto"/>
        </w:rPr>
        <w:t>Yang</w:t>
      </w:r>
      <w:r w:rsidR="00391DB7" w:rsidRPr="006D11E1">
        <w:rPr>
          <w:i/>
          <w:color w:val="auto"/>
        </w:rPr>
        <w:t xml:space="preserve"> et al</w:t>
      </w:r>
      <w:r w:rsidR="006D3884" w:rsidRPr="006D11E1">
        <w:rPr>
          <w:i/>
          <w:color w:val="auto"/>
        </w:rPr>
        <w:t>.</w:t>
      </w:r>
      <w:r w:rsidR="0064280E" w:rsidRPr="006D11E1">
        <w:rPr>
          <w:i/>
          <w:color w:val="auto"/>
        </w:rPr>
        <w:t xml:space="preserve"> </w:t>
      </w:r>
      <w:r w:rsidR="0064280E" w:rsidRPr="006D11E1">
        <w:rPr>
          <w:color w:val="auto"/>
        </w:rPr>
        <w:t>(2010)</w:t>
      </w:r>
      <w:r w:rsidR="002F1E8E" w:rsidRPr="006D11E1">
        <w:rPr>
          <w:color w:val="auto"/>
          <w:vertAlign w:val="superscript"/>
        </w:rPr>
        <w:t>13</w:t>
      </w:r>
      <w:r w:rsidRPr="006D11E1">
        <w:rPr>
          <w:color w:val="auto"/>
        </w:rPr>
        <w:t xml:space="preserve"> </w:t>
      </w:r>
      <w:proofErr w:type="gramStart"/>
      <w:r w:rsidRPr="006D11E1">
        <w:rPr>
          <w:color w:val="auto"/>
        </w:rPr>
        <w:t>for the production of</w:t>
      </w:r>
      <w:proofErr w:type="gramEnd"/>
      <w:r w:rsidRPr="006D11E1">
        <w:rPr>
          <w:color w:val="auto"/>
        </w:rPr>
        <w:t xml:space="preserve"> decellularized CDM scaffolds</w:t>
      </w:r>
      <w:r w:rsidR="00FE7A6D" w:rsidRPr="006D11E1">
        <w:rPr>
          <w:color w:val="auto"/>
        </w:rPr>
        <w:t xml:space="preserve"> from equine stifle</w:t>
      </w:r>
      <w:r w:rsidRPr="006D11E1">
        <w:rPr>
          <w:color w:val="auto"/>
        </w:rPr>
        <w:t xml:space="preserve"> </w:t>
      </w:r>
      <w:r w:rsidR="00FE7A6D" w:rsidRPr="006D11E1">
        <w:rPr>
          <w:color w:val="auto"/>
        </w:rPr>
        <w:t xml:space="preserve">cartilage. </w:t>
      </w:r>
      <w:r w:rsidRPr="006D11E1">
        <w:rPr>
          <w:color w:val="auto"/>
        </w:rPr>
        <w:t>These scaffolds are rich in collagen type II</w:t>
      </w:r>
      <w:r w:rsidR="005B7C41">
        <w:rPr>
          <w:color w:val="auto"/>
        </w:rPr>
        <w:t xml:space="preserve"> and</w:t>
      </w:r>
      <w:r w:rsidRPr="006D11E1">
        <w:rPr>
          <w:color w:val="auto"/>
        </w:rPr>
        <w:t xml:space="preserve"> devoid of cells</w:t>
      </w:r>
      <w:r w:rsidR="00A351F4">
        <w:rPr>
          <w:color w:val="auto"/>
        </w:rPr>
        <w:t>,</w:t>
      </w:r>
      <w:r w:rsidRPr="006D11E1">
        <w:rPr>
          <w:color w:val="auto"/>
        </w:rPr>
        <w:t xml:space="preserve"> and do not contain any glycosaminoglycans </w:t>
      </w:r>
      <w:r w:rsidR="00365A30" w:rsidRPr="006D11E1">
        <w:rPr>
          <w:color w:val="auto"/>
        </w:rPr>
        <w:t xml:space="preserve">(GAGs) </w:t>
      </w:r>
      <w:r w:rsidRPr="006D11E1">
        <w:rPr>
          <w:color w:val="auto"/>
        </w:rPr>
        <w:t xml:space="preserve">after decellularization. </w:t>
      </w:r>
      <w:r w:rsidR="00C521D3" w:rsidRPr="006D11E1">
        <w:rPr>
          <w:color w:val="auto"/>
        </w:rPr>
        <w:t xml:space="preserve">Both </w:t>
      </w:r>
      <w:r w:rsidR="00391DB7" w:rsidRPr="006D11E1">
        <w:rPr>
          <w:i/>
          <w:color w:val="auto"/>
        </w:rPr>
        <w:t>in vitro</w:t>
      </w:r>
      <w:r w:rsidR="00C521D3" w:rsidRPr="006D11E1">
        <w:rPr>
          <w:color w:val="auto"/>
        </w:rPr>
        <w:t xml:space="preserve"> and </w:t>
      </w:r>
      <w:r w:rsidR="00391DB7" w:rsidRPr="006D11E1">
        <w:rPr>
          <w:i/>
          <w:color w:val="auto"/>
        </w:rPr>
        <w:t>in vivo</w:t>
      </w:r>
      <w:r w:rsidR="00C521D3" w:rsidRPr="006D11E1">
        <w:rPr>
          <w:color w:val="auto"/>
        </w:rPr>
        <w:t xml:space="preserve"> experiments on (osteo)chondral defect repair can be conducted using these scaffolds. </w:t>
      </w:r>
    </w:p>
    <w:p w14:paraId="3BDA186E" w14:textId="77777777" w:rsidR="00D15131" w:rsidRPr="006D11E1" w:rsidRDefault="00D15131" w:rsidP="00500B1F">
      <w:pPr>
        <w:widowControl/>
        <w:rPr>
          <w:b/>
          <w:color w:val="auto"/>
        </w:rPr>
      </w:pPr>
    </w:p>
    <w:p w14:paraId="38E8076F" w14:textId="700C95A2" w:rsidR="006305D7" w:rsidRDefault="006305D7" w:rsidP="00500B1F">
      <w:pPr>
        <w:widowControl/>
        <w:rPr>
          <w:color w:val="auto"/>
        </w:rPr>
      </w:pPr>
      <w:r w:rsidRPr="006D11E1">
        <w:rPr>
          <w:b/>
          <w:color w:val="auto"/>
        </w:rPr>
        <w:t>PROTOCOL:</w:t>
      </w:r>
      <w:r w:rsidR="00391DB7" w:rsidRPr="006D11E1">
        <w:rPr>
          <w:color w:val="auto"/>
        </w:rPr>
        <w:t xml:space="preserve"> </w:t>
      </w:r>
    </w:p>
    <w:p w14:paraId="2DD5510D" w14:textId="77777777" w:rsidR="005F1991" w:rsidRPr="006D11E1" w:rsidRDefault="005F1991" w:rsidP="00500B1F">
      <w:pPr>
        <w:widowControl/>
        <w:rPr>
          <w:color w:val="auto"/>
        </w:rPr>
      </w:pPr>
    </w:p>
    <w:p w14:paraId="05C99321" w14:textId="0A1EAA51" w:rsidR="000C73DA" w:rsidRDefault="005F1991" w:rsidP="00500B1F">
      <w:pPr>
        <w:widowControl/>
        <w:rPr>
          <w:shd w:val="clear" w:color="auto" w:fill="FFFFFF"/>
        </w:rPr>
      </w:pPr>
      <w:r w:rsidRPr="00B55F88">
        <w:rPr>
          <w:color w:val="auto"/>
        </w:rPr>
        <w:t xml:space="preserve">For this protocol, equine stifle cartilage was obtained from horses that had died from other causes than osteoarthritis. </w:t>
      </w:r>
      <w:r w:rsidRPr="00B55F88">
        <w:rPr>
          <w:shd w:val="clear" w:color="auto" w:fill="FFFFFF"/>
        </w:rPr>
        <w:t>Tissue was</w:t>
      </w:r>
      <w:r>
        <w:rPr>
          <w:shd w:val="clear" w:color="auto" w:fill="FFFFFF"/>
        </w:rPr>
        <w:t xml:space="preserve"> obtained with permission of the owners, in line with the institutional ethical regulations.</w:t>
      </w:r>
    </w:p>
    <w:p w14:paraId="55788C16" w14:textId="77777777" w:rsidR="005F1991" w:rsidRPr="006D11E1" w:rsidRDefault="005F1991" w:rsidP="00500B1F">
      <w:pPr>
        <w:widowControl/>
        <w:rPr>
          <w:color w:val="auto"/>
        </w:rPr>
      </w:pPr>
    </w:p>
    <w:p w14:paraId="211E075F" w14:textId="0204502A" w:rsidR="000C73DA" w:rsidRPr="006D11E1" w:rsidRDefault="00E2540E" w:rsidP="00500B1F">
      <w:pPr>
        <w:widowControl/>
        <w:rPr>
          <w:color w:val="auto"/>
        </w:rPr>
      </w:pPr>
      <w:r>
        <w:rPr>
          <w:color w:val="auto"/>
        </w:rPr>
        <w:t xml:space="preserve">Note: </w:t>
      </w:r>
      <w:r w:rsidR="000C73DA" w:rsidRPr="006D11E1">
        <w:rPr>
          <w:color w:val="auto"/>
        </w:rPr>
        <w:t xml:space="preserve">This protocol describes the fabrication of scaffolds from decellularized </w:t>
      </w:r>
      <w:r w:rsidR="002972AD" w:rsidRPr="006D11E1">
        <w:rPr>
          <w:color w:val="auto"/>
        </w:rPr>
        <w:t xml:space="preserve">equine </w:t>
      </w:r>
      <w:r w:rsidR="000C73DA" w:rsidRPr="006D11E1">
        <w:rPr>
          <w:color w:val="auto"/>
        </w:rPr>
        <w:t>cartilage, which can be used for applications</w:t>
      </w:r>
      <w:r w:rsidR="00B21B10" w:rsidRPr="006D11E1">
        <w:rPr>
          <w:color w:val="auto"/>
        </w:rPr>
        <w:t xml:space="preserve"> such</w:t>
      </w:r>
      <w:r w:rsidR="000C73DA" w:rsidRPr="006D11E1">
        <w:rPr>
          <w:color w:val="auto"/>
        </w:rPr>
        <w:t xml:space="preserve"> as </w:t>
      </w:r>
      <w:r w:rsidR="00391DB7" w:rsidRPr="006D11E1">
        <w:rPr>
          <w:i/>
          <w:color w:val="auto"/>
        </w:rPr>
        <w:t>in vitro</w:t>
      </w:r>
      <w:r w:rsidR="000C73DA" w:rsidRPr="006D11E1">
        <w:rPr>
          <w:color w:val="auto"/>
        </w:rPr>
        <w:t xml:space="preserve"> tissue culture platforms or for </w:t>
      </w:r>
      <w:r w:rsidR="00391DB7" w:rsidRPr="006D11E1">
        <w:rPr>
          <w:i/>
          <w:color w:val="auto"/>
        </w:rPr>
        <w:t>in vivo</w:t>
      </w:r>
      <w:r w:rsidR="000C73DA" w:rsidRPr="006D11E1">
        <w:rPr>
          <w:i/>
          <w:color w:val="auto"/>
        </w:rPr>
        <w:t xml:space="preserve"> </w:t>
      </w:r>
      <w:r w:rsidR="000C73DA" w:rsidRPr="006D11E1">
        <w:rPr>
          <w:color w:val="auto"/>
        </w:rPr>
        <w:t>implantation in regenerative medicine strategies</w:t>
      </w:r>
      <w:r w:rsidR="000C73DA" w:rsidRPr="00B55F88">
        <w:rPr>
          <w:color w:val="auto"/>
        </w:rPr>
        <w:t>. The enzymatic treatment steps must be performed in the described chronological order.</w:t>
      </w:r>
      <w:r w:rsidR="008A31C3" w:rsidRPr="00B55F88">
        <w:rPr>
          <w:color w:val="auto"/>
        </w:rPr>
        <w:t xml:space="preserve"> </w:t>
      </w:r>
    </w:p>
    <w:p w14:paraId="180D8BB3" w14:textId="77777777" w:rsidR="000C73DA" w:rsidRPr="006D11E1" w:rsidRDefault="000C73DA" w:rsidP="00500B1F">
      <w:pPr>
        <w:widowControl/>
        <w:rPr>
          <w:color w:val="auto"/>
        </w:rPr>
      </w:pPr>
    </w:p>
    <w:p w14:paraId="5AB510BE" w14:textId="4E95693A" w:rsidR="000C73DA" w:rsidRPr="006D11E1" w:rsidRDefault="000C73DA" w:rsidP="00500B1F">
      <w:pPr>
        <w:widowControl/>
        <w:rPr>
          <w:b/>
          <w:color w:val="auto"/>
        </w:rPr>
      </w:pPr>
      <w:r w:rsidRPr="00501D82">
        <w:rPr>
          <w:b/>
          <w:color w:val="auto"/>
          <w:highlight w:val="yellow"/>
        </w:rPr>
        <w:t>1.</w:t>
      </w:r>
      <w:r w:rsidR="00DE5C64" w:rsidRPr="00501D82">
        <w:rPr>
          <w:b/>
          <w:color w:val="auto"/>
          <w:highlight w:val="yellow"/>
        </w:rPr>
        <w:t xml:space="preserve"> </w:t>
      </w:r>
      <w:r w:rsidRPr="00501D82">
        <w:rPr>
          <w:b/>
          <w:color w:val="auto"/>
          <w:highlight w:val="yellow"/>
        </w:rPr>
        <w:t xml:space="preserve">Harvesting of </w:t>
      </w:r>
      <w:r w:rsidR="00DE5C64" w:rsidRPr="00501D82">
        <w:rPr>
          <w:b/>
          <w:color w:val="auto"/>
          <w:highlight w:val="yellow"/>
        </w:rPr>
        <w:t>Articular Cartilage from Donor (Cadaveric) Joints</w:t>
      </w:r>
      <w:r w:rsidRPr="006D11E1">
        <w:rPr>
          <w:b/>
          <w:color w:val="auto"/>
        </w:rPr>
        <w:t xml:space="preserve"> </w:t>
      </w:r>
    </w:p>
    <w:p w14:paraId="6F502422" w14:textId="77777777" w:rsidR="000C73DA" w:rsidRPr="006D11E1" w:rsidRDefault="000C73DA" w:rsidP="00500B1F">
      <w:pPr>
        <w:widowControl/>
        <w:rPr>
          <w:color w:val="auto"/>
        </w:rPr>
      </w:pPr>
    </w:p>
    <w:p w14:paraId="708727C1" w14:textId="366165B9" w:rsidR="00905BA4" w:rsidRPr="006D11E1" w:rsidRDefault="000C73DA" w:rsidP="00500B1F">
      <w:pPr>
        <w:widowControl/>
        <w:rPr>
          <w:color w:val="auto"/>
        </w:rPr>
      </w:pPr>
      <w:r w:rsidRPr="006D11E1">
        <w:rPr>
          <w:color w:val="auto"/>
        </w:rPr>
        <w:t>1.1</w:t>
      </w:r>
      <w:r w:rsidR="00DE5C64">
        <w:rPr>
          <w:color w:val="auto"/>
        </w:rPr>
        <w:t>.</w:t>
      </w:r>
      <w:r w:rsidRPr="006D11E1">
        <w:rPr>
          <w:color w:val="auto"/>
        </w:rPr>
        <w:t xml:space="preserve"> Ahead of the harvesting step, prepare </w:t>
      </w:r>
      <w:r w:rsidR="00B63BDE" w:rsidRPr="006D11E1">
        <w:rPr>
          <w:color w:val="auto"/>
        </w:rPr>
        <w:t xml:space="preserve">1 </w:t>
      </w:r>
      <w:r w:rsidR="00C63286" w:rsidRPr="006D11E1">
        <w:rPr>
          <w:color w:val="auto"/>
        </w:rPr>
        <w:t>L</w:t>
      </w:r>
      <w:r w:rsidR="00B63BDE" w:rsidRPr="006D11E1">
        <w:rPr>
          <w:color w:val="auto"/>
        </w:rPr>
        <w:t xml:space="preserve"> of</w:t>
      </w:r>
      <w:r w:rsidRPr="006D11E1">
        <w:rPr>
          <w:color w:val="auto"/>
        </w:rPr>
        <w:t xml:space="preserve"> cartilage washing solution, consisting of sterile phosphate-buffered saline (PBS), supplement</w:t>
      </w:r>
      <w:r w:rsidR="002B63C5" w:rsidRPr="006D11E1">
        <w:rPr>
          <w:color w:val="auto"/>
        </w:rPr>
        <w:t>ed with 100</w:t>
      </w:r>
      <w:r w:rsidR="00427C02" w:rsidRPr="006D11E1">
        <w:rPr>
          <w:color w:val="auto"/>
        </w:rPr>
        <w:t xml:space="preserve"> </w:t>
      </w:r>
      <w:r w:rsidR="002B63C5" w:rsidRPr="006D11E1">
        <w:rPr>
          <w:color w:val="auto"/>
        </w:rPr>
        <w:t>U/mL penicillin, 100</w:t>
      </w:r>
      <w:r w:rsidR="00427C02" w:rsidRPr="006D11E1">
        <w:rPr>
          <w:color w:val="auto"/>
        </w:rPr>
        <w:t xml:space="preserve"> </w:t>
      </w:r>
      <w:r w:rsidR="002B63C5" w:rsidRPr="006D11E1">
        <w:rPr>
          <w:color w:val="auto"/>
        </w:rPr>
        <w:sym w:font="Symbol" w:char="F06D"/>
      </w:r>
      <w:r w:rsidRPr="006D11E1">
        <w:rPr>
          <w:color w:val="auto"/>
        </w:rPr>
        <w:t>g/mL streptomycin</w:t>
      </w:r>
      <w:r w:rsidR="009260A4">
        <w:rPr>
          <w:color w:val="auto"/>
        </w:rPr>
        <w:t>,</w:t>
      </w:r>
      <w:r w:rsidRPr="006D11E1">
        <w:rPr>
          <w:color w:val="auto"/>
        </w:rPr>
        <w:t xml:space="preserve"> and 1% </w:t>
      </w:r>
      <w:r w:rsidR="00C73B4A" w:rsidRPr="006D11E1">
        <w:rPr>
          <w:color w:val="auto"/>
        </w:rPr>
        <w:t>(</w:t>
      </w:r>
      <w:r w:rsidRPr="006D11E1">
        <w:rPr>
          <w:color w:val="auto"/>
        </w:rPr>
        <w:t>v/v</w:t>
      </w:r>
      <w:r w:rsidR="00C73B4A" w:rsidRPr="006D11E1">
        <w:rPr>
          <w:color w:val="auto"/>
        </w:rPr>
        <w:t>)</w:t>
      </w:r>
      <w:r w:rsidRPr="006D11E1">
        <w:rPr>
          <w:color w:val="auto"/>
        </w:rPr>
        <w:t xml:space="preserve"> </w:t>
      </w:r>
      <w:r w:rsidR="000A3CC4" w:rsidRPr="006D11E1">
        <w:rPr>
          <w:color w:val="auto"/>
        </w:rPr>
        <w:t>Amphotericin B</w:t>
      </w:r>
      <w:r w:rsidR="009C1919" w:rsidRPr="006D11E1">
        <w:rPr>
          <w:color w:val="auto"/>
        </w:rPr>
        <w:t>.</w:t>
      </w:r>
    </w:p>
    <w:p w14:paraId="0C0D1D9D" w14:textId="77777777" w:rsidR="00AD7BC3" w:rsidRPr="006D11E1" w:rsidRDefault="00AD7BC3" w:rsidP="00500B1F">
      <w:pPr>
        <w:widowControl/>
        <w:rPr>
          <w:color w:val="auto"/>
        </w:rPr>
      </w:pPr>
    </w:p>
    <w:p w14:paraId="6E35C54F" w14:textId="2F59975F" w:rsidR="000C73DA" w:rsidRPr="006D11E1" w:rsidRDefault="00AD7BC3" w:rsidP="00500B1F">
      <w:pPr>
        <w:widowControl/>
        <w:rPr>
          <w:color w:val="auto"/>
        </w:rPr>
      </w:pPr>
      <w:r w:rsidRPr="006D11E1">
        <w:rPr>
          <w:color w:val="auto"/>
        </w:rPr>
        <w:lastRenderedPageBreak/>
        <w:t>1.2</w:t>
      </w:r>
      <w:r w:rsidR="009260A4">
        <w:rPr>
          <w:color w:val="auto"/>
        </w:rPr>
        <w:t>.</w:t>
      </w:r>
      <w:r w:rsidRPr="006D11E1">
        <w:rPr>
          <w:color w:val="auto"/>
        </w:rPr>
        <w:t xml:space="preserve"> Wear gloves and a lab coat during the entire harvesting procedure, since the donor can carry pathogens.</w:t>
      </w:r>
    </w:p>
    <w:p w14:paraId="1FDF4729" w14:textId="77777777" w:rsidR="00507439" w:rsidRPr="006D11E1" w:rsidRDefault="00507439" w:rsidP="00500B1F">
      <w:pPr>
        <w:widowControl/>
        <w:rPr>
          <w:color w:val="auto"/>
        </w:rPr>
      </w:pPr>
    </w:p>
    <w:p w14:paraId="53B9B341" w14:textId="40D18FB7" w:rsidR="001C6B63" w:rsidRPr="006D11E1" w:rsidRDefault="000C73DA" w:rsidP="00500B1F">
      <w:pPr>
        <w:widowControl/>
        <w:rPr>
          <w:color w:val="auto"/>
          <w:highlight w:val="yellow"/>
        </w:rPr>
      </w:pPr>
      <w:r w:rsidRPr="006D11E1">
        <w:rPr>
          <w:color w:val="auto"/>
          <w:highlight w:val="yellow"/>
        </w:rPr>
        <w:t>1.</w:t>
      </w:r>
      <w:r w:rsidR="00507439" w:rsidRPr="006D11E1">
        <w:rPr>
          <w:color w:val="auto"/>
          <w:highlight w:val="yellow"/>
        </w:rPr>
        <w:t>3</w:t>
      </w:r>
      <w:r w:rsidR="00D467C1">
        <w:rPr>
          <w:color w:val="auto"/>
          <w:highlight w:val="yellow"/>
        </w:rPr>
        <w:t>.</w:t>
      </w:r>
      <w:r w:rsidRPr="006D11E1">
        <w:rPr>
          <w:color w:val="auto"/>
          <w:highlight w:val="yellow"/>
        </w:rPr>
        <w:t xml:space="preserve"> </w:t>
      </w:r>
      <w:r w:rsidR="00FE7A6D" w:rsidRPr="006D11E1">
        <w:rPr>
          <w:color w:val="auto"/>
          <w:highlight w:val="yellow"/>
        </w:rPr>
        <w:t>Obtain an intact (cadaveric) joint for cartilage isolation</w:t>
      </w:r>
      <w:r w:rsidR="00082C7E" w:rsidRPr="006D11E1">
        <w:rPr>
          <w:color w:val="auto"/>
          <w:highlight w:val="yellow"/>
        </w:rPr>
        <w:t xml:space="preserve">. </w:t>
      </w:r>
    </w:p>
    <w:p w14:paraId="161EA9C5" w14:textId="77777777" w:rsidR="00F34C93" w:rsidRPr="006D11E1" w:rsidRDefault="00F34C93" w:rsidP="00500B1F">
      <w:pPr>
        <w:widowControl/>
        <w:rPr>
          <w:color w:val="auto"/>
          <w:highlight w:val="yellow"/>
        </w:rPr>
      </w:pPr>
    </w:p>
    <w:p w14:paraId="2C30427C" w14:textId="6C89FFB7" w:rsidR="00082C7E" w:rsidRPr="006D11E1" w:rsidRDefault="001C6B63" w:rsidP="00500B1F">
      <w:pPr>
        <w:widowControl/>
        <w:rPr>
          <w:color w:val="auto"/>
          <w:highlight w:val="yellow"/>
        </w:rPr>
      </w:pPr>
      <w:r w:rsidRPr="006D11E1">
        <w:rPr>
          <w:color w:val="auto"/>
          <w:highlight w:val="yellow"/>
        </w:rPr>
        <w:t xml:space="preserve">Note: </w:t>
      </w:r>
      <w:r w:rsidR="00E76B8E">
        <w:rPr>
          <w:color w:val="auto"/>
          <w:highlight w:val="yellow"/>
        </w:rPr>
        <w:t>A</w:t>
      </w:r>
      <w:r w:rsidRPr="006D11E1">
        <w:rPr>
          <w:color w:val="auto"/>
          <w:highlight w:val="yellow"/>
        </w:rPr>
        <w:t>t this point</w:t>
      </w:r>
      <w:r w:rsidR="00653CF2">
        <w:rPr>
          <w:color w:val="auto"/>
          <w:highlight w:val="yellow"/>
        </w:rPr>
        <w:t>,</w:t>
      </w:r>
      <w:r w:rsidRPr="006D11E1">
        <w:rPr>
          <w:color w:val="auto"/>
          <w:highlight w:val="yellow"/>
        </w:rPr>
        <w:t xml:space="preserve"> the skin </w:t>
      </w:r>
      <w:r w:rsidR="005907C8" w:rsidRPr="006D11E1">
        <w:rPr>
          <w:color w:val="auto"/>
          <w:highlight w:val="yellow"/>
        </w:rPr>
        <w:t xml:space="preserve">around the joint </w:t>
      </w:r>
      <w:r w:rsidRPr="006D11E1">
        <w:rPr>
          <w:color w:val="auto"/>
          <w:highlight w:val="yellow"/>
        </w:rPr>
        <w:t>is still intact.</w:t>
      </w:r>
      <w:r w:rsidR="004566A0">
        <w:rPr>
          <w:color w:val="auto"/>
          <w:highlight w:val="yellow"/>
        </w:rPr>
        <w:t xml:space="preserve"> </w:t>
      </w:r>
      <w:r w:rsidR="00653CF2">
        <w:rPr>
          <w:color w:val="auto"/>
          <w:highlight w:val="yellow"/>
        </w:rPr>
        <w:t>E</w:t>
      </w:r>
      <w:r w:rsidRPr="006D11E1">
        <w:rPr>
          <w:color w:val="auto"/>
          <w:highlight w:val="yellow"/>
        </w:rPr>
        <w:t xml:space="preserve">quine stifle cartilage </w:t>
      </w:r>
      <w:r w:rsidR="00B63BDE" w:rsidRPr="006D11E1">
        <w:rPr>
          <w:color w:val="auto"/>
          <w:highlight w:val="yellow"/>
        </w:rPr>
        <w:t>obtained from horse</w:t>
      </w:r>
      <w:r w:rsidR="004566A0">
        <w:rPr>
          <w:color w:val="auto"/>
          <w:highlight w:val="yellow"/>
        </w:rPr>
        <w:t xml:space="preserve"> was used</w:t>
      </w:r>
      <w:r w:rsidR="00653CF2">
        <w:rPr>
          <w:color w:val="auto"/>
          <w:highlight w:val="yellow"/>
        </w:rPr>
        <w:t xml:space="preserve"> in this protocol, but</w:t>
      </w:r>
      <w:r w:rsidRPr="006D11E1">
        <w:rPr>
          <w:color w:val="auto"/>
          <w:highlight w:val="yellow"/>
        </w:rPr>
        <w:t xml:space="preserve"> other </w:t>
      </w:r>
      <w:r w:rsidR="00085CB9" w:rsidRPr="006D11E1">
        <w:rPr>
          <w:color w:val="auto"/>
          <w:highlight w:val="yellow"/>
        </w:rPr>
        <w:t>joints</w:t>
      </w:r>
      <w:r w:rsidRPr="006D11E1">
        <w:rPr>
          <w:color w:val="auto"/>
          <w:highlight w:val="yellow"/>
        </w:rPr>
        <w:t xml:space="preserve"> </w:t>
      </w:r>
      <w:r w:rsidR="00FB58AA" w:rsidRPr="006D11E1">
        <w:rPr>
          <w:color w:val="auto"/>
          <w:highlight w:val="yellow"/>
        </w:rPr>
        <w:t xml:space="preserve">from other species can </w:t>
      </w:r>
      <w:r w:rsidR="00EE4350">
        <w:rPr>
          <w:color w:val="auto"/>
          <w:highlight w:val="yellow"/>
        </w:rPr>
        <w:t xml:space="preserve">also </w:t>
      </w:r>
      <w:r w:rsidR="00FB58AA" w:rsidRPr="006D11E1">
        <w:rPr>
          <w:color w:val="auto"/>
          <w:highlight w:val="yellow"/>
        </w:rPr>
        <w:t>be used</w:t>
      </w:r>
      <w:r w:rsidRPr="006D11E1">
        <w:rPr>
          <w:color w:val="auto"/>
          <w:highlight w:val="yellow"/>
        </w:rPr>
        <w:t>.</w:t>
      </w:r>
    </w:p>
    <w:p w14:paraId="5273601E" w14:textId="77777777" w:rsidR="00082C7E" w:rsidRPr="006D11E1" w:rsidRDefault="00082C7E" w:rsidP="00500B1F">
      <w:pPr>
        <w:widowControl/>
        <w:rPr>
          <w:color w:val="auto"/>
          <w:highlight w:val="yellow"/>
        </w:rPr>
      </w:pPr>
    </w:p>
    <w:p w14:paraId="2F3B4D45" w14:textId="67A86752" w:rsidR="00905BA4" w:rsidRPr="006D11E1" w:rsidRDefault="00507439" w:rsidP="00500B1F">
      <w:pPr>
        <w:widowControl/>
        <w:rPr>
          <w:color w:val="auto"/>
          <w:highlight w:val="yellow"/>
        </w:rPr>
      </w:pPr>
      <w:r w:rsidRPr="006D11E1">
        <w:rPr>
          <w:color w:val="auto"/>
          <w:highlight w:val="yellow"/>
        </w:rPr>
        <w:t>1.4</w:t>
      </w:r>
      <w:r w:rsidR="000C4CDB">
        <w:rPr>
          <w:color w:val="auto"/>
          <w:highlight w:val="yellow"/>
        </w:rPr>
        <w:t>.</w:t>
      </w:r>
      <w:r w:rsidR="00082C7E" w:rsidRPr="006D11E1">
        <w:rPr>
          <w:color w:val="auto"/>
          <w:highlight w:val="yellow"/>
        </w:rPr>
        <w:t xml:space="preserve"> </w:t>
      </w:r>
      <w:r w:rsidR="00905BA4" w:rsidRPr="006D11E1">
        <w:rPr>
          <w:color w:val="auto"/>
          <w:highlight w:val="yellow"/>
        </w:rPr>
        <w:t xml:space="preserve">Remove the skin that is located around the joint area </w:t>
      </w:r>
      <w:r w:rsidR="00545986" w:rsidRPr="006D11E1">
        <w:rPr>
          <w:color w:val="auto"/>
          <w:highlight w:val="yellow"/>
        </w:rPr>
        <w:t>of interest by using a scalpel and a surgical tweezer. In addition,</w:t>
      </w:r>
      <w:r w:rsidR="00905BA4" w:rsidRPr="006D11E1">
        <w:rPr>
          <w:color w:val="auto"/>
          <w:highlight w:val="yellow"/>
        </w:rPr>
        <w:t xml:space="preserve"> remove excessive fat and muscle tissue if necess</w:t>
      </w:r>
      <w:r w:rsidR="00545986" w:rsidRPr="006D11E1">
        <w:rPr>
          <w:color w:val="auto"/>
          <w:highlight w:val="yellow"/>
        </w:rPr>
        <w:t xml:space="preserve">ary, without damaging the underlying joint. </w:t>
      </w:r>
      <w:r w:rsidR="00FB58AA" w:rsidRPr="006D11E1">
        <w:rPr>
          <w:color w:val="auto"/>
          <w:highlight w:val="yellow"/>
        </w:rPr>
        <w:t>Optionally</w:t>
      </w:r>
      <w:r w:rsidR="000C4CDB">
        <w:rPr>
          <w:color w:val="auto"/>
          <w:highlight w:val="yellow"/>
        </w:rPr>
        <w:t>,</w:t>
      </w:r>
      <w:r w:rsidR="00FB58AA" w:rsidRPr="006D11E1">
        <w:rPr>
          <w:color w:val="auto"/>
          <w:highlight w:val="yellow"/>
        </w:rPr>
        <w:t xml:space="preserve"> transfer</w:t>
      </w:r>
      <w:r w:rsidR="00905BA4" w:rsidRPr="006D11E1">
        <w:rPr>
          <w:color w:val="auto"/>
          <w:highlight w:val="yellow"/>
        </w:rPr>
        <w:t xml:space="preserve"> the </w:t>
      </w:r>
      <w:r w:rsidR="00545986" w:rsidRPr="006D11E1">
        <w:rPr>
          <w:color w:val="auto"/>
          <w:highlight w:val="yellow"/>
        </w:rPr>
        <w:t xml:space="preserve">prepared </w:t>
      </w:r>
      <w:r w:rsidR="00905BA4" w:rsidRPr="006D11E1">
        <w:rPr>
          <w:color w:val="auto"/>
          <w:highlight w:val="yellow"/>
        </w:rPr>
        <w:t xml:space="preserve">cadaver to a </w:t>
      </w:r>
      <w:r w:rsidR="00545986" w:rsidRPr="006D11E1">
        <w:rPr>
          <w:color w:val="auto"/>
          <w:highlight w:val="yellow"/>
        </w:rPr>
        <w:t>biological safety cabinet.</w:t>
      </w:r>
    </w:p>
    <w:p w14:paraId="111018E6" w14:textId="77777777" w:rsidR="00905BA4" w:rsidRPr="006D11E1" w:rsidRDefault="00905BA4" w:rsidP="00500B1F">
      <w:pPr>
        <w:widowControl/>
        <w:rPr>
          <w:color w:val="auto"/>
          <w:highlight w:val="yellow"/>
        </w:rPr>
      </w:pPr>
    </w:p>
    <w:p w14:paraId="3197F850" w14:textId="2E54417D" w:rsidR="00ED5544" w:rsidRPr="006D11E1" w:rsidRDefault="00507439" w:rsidP="00500B1F">
      <w:pPr>
        <w:widowControl/>
        <w:rPr>
          <w:color w:val="auto"/>
          <w:highlight w:val="yellow"/>
        </w:rPr>
      </w:pPr>
      <w:r w:rsidRPr="006D11E1">
        <w:rPr>
          <w:color w:val="auto"/>
          <w:highlight w:val="yellow"/>
        </w:rPr>
        <w:t>1.5</w:t>
      </w:r>
      <w:r w:rsidR="000C4CDB">
        <w:rPr>
          <w:color w:val="auto"/>
          <w:highlight w:val="yellow"/>
        </w:rPr>
        <w:t>.</w:t>
      </w:r>
      <w:r w:rsidR="00905BA4" w:rsidRPr="006D11E1">
        <w:rPr>
          <w:color w:val="auto"/>
          <w:highlight w:val="yellow"/>
        </w:rPr>
        <w:t xml:space="preserve"> </w:t>
      </w:r>
      <w:r w:rsidR="00D245A9" w:rsidRPr="006D11E1">
        <w:rPr>
          <w:color w:val="auto"/>
          <w:highlight w:val="yellow"/>
        </w:rPr>
        <w:t>To p</w:t>
      </w:r>
      <w:r w:rsidR="000C73DA" w:rsidRPr="006D11E1">
        <w:rPr>
          <w:color w:val="auto"/>
          <w:highlight w:val="yellow"/>
        </w:rPr>
        <w:t>erform an arthrot</w:t>
      </w:r>
      <w:r w:rsidR="002C3510" w:rsidRPr="006D11E1">
        <w:rPr>
          <w:color w:val="auto"/>
          <w:highlight w:val="yellow"/>
        </w:rPr>
        <w:t>omy</w:t>
      </w:r>
      <w:r w:rsidR="008D6AEA" w:rsidRPr="006D11E1">
        <w:rPr>
          <w:color w:val="auto"/>
          <w:highlight w:val="yellow"/>
        </w:rPr>
        <w:t xml:space="preserve">, </w:t>
      </w:r>
      <w:r w:rsidR="000C4CDB">
        <w:rPr>
          <w:i/>
          <w:color w:val="auto"/>
          <w:highlight w:val="yellow"/>
        </w:rPr>
        <w:t>i.e.</w:t>
      </w:r>
      <w:r w:rsidR="000C4CDB">
        <w:rPr>
          <w:color w:val="auto"/>
          <w:highlight w:val="yellow"/>
        </w:rPr>
        <w:t>,</w:t>
      </w:r>
      <w:r w:rsidR="008D6AEA" w:rsidRPr="006D11E1">
        <w:rPr>
          <w:color w:val="auto"/>
          <w:highlight w:val="yellow"/>
        </w:rPr>
        <w:t xml:space="preserve"> a separation of </w:t>
      </w:r>
      <w:r w:rsidR="002C3510" w:rsidRPr="006D11E1">
        <w:rPr>
          <w:color w:val="auto"/>
          <w:highlight w:val="yellow"/>
        </w:rPr>
        <w:t>the joint</w:t>
      </w:r>
      <w:r w:rsidR="00E018A8" w:rsidRPr="006D11E1">
        <w:rPr>
          <w:color w:val="auto"/>
          <w:highlight w:val="yellow"/>
        </w:rPr>
        <w:t>, f</w:t>
      </w:r>
      <w:r w:rsidR="001C6B63" w:rsidRPr="006D11E1">
        <w:rPr>
          <w:color w:val="auto"/>
          <w:highlight w:val="yellow"/>
        </w:rPr>
        <w:t>irst d</w:t>
      </w:r>
      <w:r w:rsidR="00ED5544" w:rsidRPr="006D11E1">
        <w:rPr>
          <w:color w:val="auto"/>
          <w:highlight w:val="yellow"/>
        </w:rPr>
        <w:t xml:space="preserve">efine the location </w:t>
      </w:r>
      <w:r w:rsidR="001C6B63" w:rsidRPr="006D11E1">
        <w:rPr>
          <w:color w:val="auto"/>
          <w:highlight w:val="yellow"/>
        </w:rPr>
        <w:t xml:space="preserve">where the joint articulates </w:t>
      </w:r>
      <w:r w:rsidR="00ED5544" w:rsidRPr="006D11E1">
        <w:rPr>
          <w:color w:val="auto"/>
          <w:highlight w:val="yellow"/>
        </w:rPr>
        <w:t>by</w:t>
      </w:r>
      <w:r w:rsidR="00E018A8" w:rsidRPr="006D11E1">
        <w:rPr>
          <w:color w:val="auto"/>
          <w:highlight w:val="yellow"/>
        </w:rPr>
        <w:t xml:space="preserve"> performing</w:t>
      </w:r>
      <w:r w:rsidR="00ED5544" w:rsidRPr="006D11E1">
        <w:rPr>
          <w:color w:val="auto"/>
          <w:highlight w:val="yellow"/>
        </w:rPr>
        <w:t xml:space="preserve"> extension and flexion of the joint.</w:t>
      </w:r>
      <w:r w:rsidR="001C6B63" w:rsidRPr="006D11E1">
        <w:rPr>
          <w:color w:val="auto"/>
          <w:highlight w:val="yellow"/>
        </w:rPr>
        <w:t xml:space="preserve"> </w:t>
      </w:r>
    </w:p>
    <w:p w14:paraId="2E1DD6DA" w14:textId="77777777" w:rsidR="00E018A8" w:rsidRPr="006D11E1" w:rsidRDefault="00E018A8" w:rsidP="00500B1F">
      <w:pPr>
        <w:widowControl/>
        <w:rPr>
          <w:color w:val="auto"/>
          <w:highlight w:val="yellow"/>
        </w:rPr>
      </w:pPr>
    </w:p>
    <w:p w14:paraId="49C82F1A" w14:textId="78345574" w:rsidR="00E018A8" w:rsidRPr="006D11E1" w:rsidRDefault="00507439" w:rsidP="00500B1F">
      <w:pPr>
        <w:widowControl/>
        <w:rPr>
          <w:color w:val="auto"/>
          <w:highlight w:val="yellow"/>
        </w:rPr>
      </w:pPr>
      <w:r w:rsidRPr="006D11E1">
        <w:rPr>
          <w:color w:val="auto"/>
          <w:highlight w:val="yellow"/>
        </w:rPr>
        <w:t>1.6</w:t>
      </w:r>
      <w:r w:rsidR="00966D4A">
        <w:rPr>
          <w:color w:val="auto"/>
          <w:highlight w:val="yellow"/>
        </w:rPr>
        <w:t>.</w:t>
      </w:r>
      <w:r w:rsidR="00E018A8" w:rsidRPr="006D11E1">
        <w:rPr>
          <w:color w:val="auto"/>
          <w:highlight w:val="yellow"/>
        </w:rPr>
        <w:t xml:space="preserve"> Carefully remove </w:t>
      </w:r>
      <w:r w:rsidR="00FB58AA" w:rsidRPr="006D11E1">
        <w:rPr>
          <w:color w:val="auto"/>
          <w:highlight w:val="yellow"/>
        </w:rPr>
        <w:t xml:space="preserve">more </w:t>
      </w:r>
      <w:r w:rsidR="00E018A8" w:rsidRPr="006D11E1">
        <w:rPr>
          <w:color w:val="auto"/>
          <w:highlight w:val="yellow"/>
        </w:rPr>
        <w:t>layers of fat, muscles</w:t>
      </w:r>
      <w:r w:rsidR="00661040">
        <w:rPr>
          <w:color w:val="auto"/>
          <w:highlight w:val="yellow"/>
        </w:rPr>
        <w:t>,</w:t>
      </w:r>
      <w:r w:rsidR="00E018A8" w:rsidRPr="006D11E1">
        <w:rPr>
          <w:color w:val="auto"/>
          <w:highlight w:val="yellow"/>
        </w:rPr>
        <w:t xml:space="preserve"> and tendons with a scalpel and surgical tweezer to </w:t>
      </w:r>
      <w:proofErr w:type="gramStart"/>
      <w:r w:rsidR="00E018A8" w:rsidRPr="006D11E1">
        <w:rPr>
          <w:color w:val="auto"/>
          <w:highlight w:val="yellow"/>
        </w:rPr>
        <w:t>open up</w:t>
      </w:r>
      <w:proofErr w:type="gramEnd"/>
      <w:r w:rsidR="00E018A8" w:rsidRPr="006D11E1">
        <w:rPr>
          <w:color w:val="auto"/>
          <w:highlight w:val="yellow"/>
        </w:rPr>
        <w:t xml:space="preserve"> the joint area.</w:t>
      </w:r>
    </w:p>
    <w:p w14:paraId="1FC3E458" w14:textId="77777777" w:rsidR="00E018A8" w:rsidRPr="006D11E1" w:rsidRDefault="00B85220" w:rsidP="00500B1F">
      <w:pPr>
        <w:widowControl/>
        <w:rPr>
          <w:color w:val="auto"/>
          <w:highlight w:val="yellow"/>
        </w:rPr>
      </w:pPr>
      <w:r w:rsidRPr="006D11E1">
        <w:rPr>
          <w:color w:val="auto"/>
          <w:highlight w:val="yellow"/>
        </w:rPr>
        <w:t xml:space="preserve"> </w:t>
      </w:r>
    </w:p>
    <w:p w14:paraId="391BCD06" w14:textId="21DA5BB7" w:rsidR="00E018A8" w:rsidRPr="006D11E1" w:rsidRDefault="00507439" w:rsidP="00500B1F">
      <w:pPr>
        <w:widowControl/>
        <w:rPr>
          <w:color w:val="auto"/>
          <w:highlight w:val="yellow"/>
        </w:rPr>
      </w:pPr>
      <w:r w:rsidRPr="006D11E1">
        <w:rPr>
          <w:color w:val="auto"/>
          <w:highlight w:val="yellow"/>
        </w:rPr>
        <w:t>1.7</w:t>
      </w:r>
      <w:r w:rsidR="00661040">
        <w:rPr>
          <w:color w:val="auto"/>
          <w:highlight w:val="yellow"/>
        </w:rPr>
        <w:t>.</w:t>
      </w:r>
      <w:r w:rsidR="00E018A8" w:rsidRPr="006D11E1">
        <w:rPr>
          <w:color w:val="auto"/>
          <w:highlight w:val="yellow"/>
        </w:rPr>
        <w:t xml:space="preserve"> Make an incision </w:t>
      </w:r>
      <w:r w:rsidR="002972AD" w:rsidRPr="006D11E1">
        <w:rPr>
          <w:color w:val="auto"/>
          <w:highlight w:val="yellow"/>
        </w:rPr>
        <w:t>to reach</w:t>
      </w:r>
      <w:r w:rsidR="00E018A8" w:rsidRPr="006D11E1">
        <w:rPr>
          <w:color w:val="auto"/>
          <w:highlight w:val="yellow"/>
        </w:rPr>
        <w:t xml:space="preserve"> the joint cavity.</w:t>
      </w:r>
    </w:p>
    <w:p w14:paraId="7A953CD6" w14:textId="77777777" w:rsidR="00F34C93" w:rsidRPr="006D11E1" w:rsidRDefault="00F34C93" w:rsidP="00500B1F">
      <w:pPr>
        <w:widowControl/>
        <w:rPr>
          <w:color w:val="auto"/>
          <w:highlight w:val="yellow"/>
        </w:rPr>
      </w:pPr>
    </w:p>
    <w:p w14:paraId="4A4BDFE4" w14:textId="60F0967E" w:rsidR="00E018A8" w:rsidRPr="006D11E1" w:rsidRDefault="00E018A8" w:rsidP="00500B1F">
      <w:pPr>
        <w:widowControl/>
        <w:rPr>
          <w:color w:val="auto"/>
          <w:highlight w:val="yellow"/>
        </w:rPr>
      </w:pPr>
      <w:r w:rsidRPr="006D11E1">
        <w:rPr>
          <w:color w:val="auto"/>
          <w:highlight w:val="yellow"/>
        </w:rPr>
        <w:t xml:space="preserve">Note: </w:t>
      </w:r>
      <w:r w:rsidR="00661040">
        <w:rPr>
          <w:color w:val="auto"/>
          <w:highlight w:val="yellow"/>
        </w:rPr>
        <w:t>T</w:t>
      </w:r>
      <w:r w:rsidRPr="006D11E1">
        <w:rPr>
          <w:color w:val="auto"/>
          <w:highlight w:val="yellow"/>
        </w:rPr>
        <w:t>he joint cavity is filled with synovial fluid, which can drip from the cavity when performing a correct incision.</w:t>
      </w:r>
    </w:p>
    <w:p w14:paraId="5BD91B4C" w14:textId="77777777" w:rsidR="00E018A8" w:rsidRPr="006D11E1" w:rsidRDefault="00E018A8" w:rsidP="00500B1F">
      <w:pPr>
        <w:widowControl/>
        <w:rPr>
          <w:color w:val="auto"/>
          <w:highlight w:val="yellow"/>
        </w:rPr>
      </w:pPr>
    </w:p>
    <w:p w14:paraId="32F91AE9" w14:textId="2F6043F6" w:rsidR="000C73DA" w:rsidRPr="006D11E1" w:rsidRDefault="00507439" w:rsidP="00500B1F">
      <w:pPr>
        <w:widowControl/>
        <w:rPr>
          <w:color w:val="auto"/>
          <w:highlight w:val="yellow"/>
        </w:rPr>
      </w:pPr>
      <w:r w:rsidRPr="006D11E1">
        <w:rPr>
          <w:color w:val="auto"/>
          <w:highlight w:val="yellow"/>
        </w:rPr>
        <w:t>1.8</w:t>
      </w:r>
      <w:r w:rsidR="006D6533">
        <w:rPr>
          <w:color w:val="auto"/>
          <w:highlight w:val="yellow"/>
        </w:rPr>
        <w:t>.</w:t>
      </w:r>
      <w:r w:rsidR="00E018A8" w:rsidRPr="006D11E1">
        <w:rPr>
          <w:color w:val="auto"/>
          <w:highlight w:val="yellow"/>
        </w:rPr>
        <w:t xml:space="preserve"> Continue to </w:t>
      </w:r>
      <w:proofErr w:type="gramStart"/>
      <w:r w:rsidR="00E018A8" w:rsidRPr="006D11E1">
        <w:rPr>
          <w:color w:val="auto"/>
          <w:highlight w:val="yellow"/>
        </w:rPr>
        <w:t>open up</w:t>
      </w:r>
      <w:proofErr w:type="gramEnd"/>
      <w:r w:rsidR="00E018A8" w:rsidRPr="006D11E1">
        <w:rPr>
          <w:color w:val="auto"/>
          <w:highlight w:val="yellow"/>
        </w:rPr>
        <w:t xml:space="preserve"> the joint </w:t>
      </w:r>
      <w:r w:rsidRPr="006D11E1">
        <w:rPr>
          <w:color w:val="auto"/>
          <w:highlight w:val="yellow"/>
        </w:rPr>
        <w:t>completely by cutting through</w:t>
      </w:r>
      <w:r w:rsidR="00E018A8" w:rsidRPr="006D11E1">
        <w:rPr>
          <w:color w:val="auto"/>
          <w:highlight w:val="yellow"/>
        </w:rPr>
        <w:t xml:space="preserve"> the tendons that keep the joint together.</w:t>
      </w:r>
    </w:p>
    <w:p w14:paraId="198A307E" w14:textId="77777777" w:rsidR="00E018A8" w:rsidRPr="006D11E1" w:rsidRDefault="00E018A8" w:rsidP="00500B1F">
      <w:pPr>
        <w:widowControl/>
        <w:rPr>
          <w:color w:val="auto"/>
          <w:highlight w:val="yellow"/>
        </w:rPr>
      </w:pPr>
    </w:p>
    <w:p w14:paraId="65730F10" w14:textId="69B74978" w:rsidR="00ED5544" w:rsidRPr="006D11E1" w:rsidRDefault="00507439" w:rsidP="00500B1F">
      <w:pPr>
        <w:widowControl/>
        <w:rPr>
          <w:color w:val="auto"/>
          <w:highlight w:val="yellow"/>
        </w:rPr>
      </w:pPr>
      <w:r w:rsidRPr="006D11E1">
        <w:rPr>
          <w:color w:val="auto"/>
          <w:highlight w:val="yellow"/>
        </w:rPr>
        <w:t>1.9</w:t>
      </w:r>
      <w:r w:rsidR="006D6533">
        <w:rPr>
          <w:color w:val="auto"/>
          <w:highlight w:val="yellow"/>
        </w:rPr>
        <w:t>.</w:t>
      </w:r>
      <w:r w:rsidR="00ED5544" w:rsidRPr="006D11E1">
        <w:rPr>
          <w:color w:val="auto"/>
          <w:highlight w:val="yellow"/>
        </w:rPr>
        <w:t xml:space="preserve"> Inspect the cartilage for any macroscopic damage.</w:t>
      </w:r>
    </w:p>
    <w:p w14:paraId="0A15C8FC" w14:textId="77777777" w:rsidR="00F34C93" w:rsidRPr="006D11E1" w:rsidRDefault="00F34C93" w:rsidP="00500B1F">
      <w:pPr>
        <w:widowControl/>
        <w:rPr>
          <w:color w:val="auto"/>
          <w:highlight w:val="yellow"/>
        </w:rPr>
      </w:pPr>
    </w:p>
    <w:p w14:paraId="00CC1BCE" w14:textId="05ABA05A" w:rsidR="000C73DA" w:rsidRPr="006D11E1" w:rsidRDefault="00ED5544" w:rsidP="00500B1F">
      <w:pPr>
        <w:widowControl/>
        <w:rPr>
          <w:color w:val="auto"/>
          <w:highlight w:val="yellow"/>
        </w:rPr>
      </w:pPr>
      <w:r w:rsidRPr="006D11E1">
        <w:rPr>
          <w:color w:val="auto"/>
          <w:highlight w:val="yellow"/>
        </w:rPr>
        <w:t xml:space="preserve">Note: </w:t>
      </w:r>
      <w:r w:rsidR="003B3290">
        <w:rPr>
          <w:color w:val="auto"/>
          <w:highlight w:val="yellow"/>
        </w:rPr>
        <w:t>I</w:t>
      </w:r>
      <w:r w:rsidRPr="006D11E1">
        <w:rPr>
          <w:color w:val="auto"/>
          <w:highlight w:val="yellow"/>
        </w:rPr>
        <w:t>f the articular cartilage does not have a glossy and smooth appearance or if evident blistering, clefts</w:t>
      </w:r>
      <w:r w:rsidR="00D61FFE">
        <w:rPr>
          <w:color w:val="auto"/>
          <w:highlight w:val="yellow"/>
        </w:rPr>
        <w:t>,</w:t>
      </w:r>
      <w:r w:rsidRPr="006D11E1">
        <w:rPr>
          <w:color w:val="auto"/>
          <w:highlight w:val="yellow"/>
        </w:rPr>
        <w:t xml:space="preserve"> or defects are present, discard the cartilage.</w:t>
      </w:r>
    </w:p>
    <w:p w14:paraId="3153606A" w14:textId="77777777" w:rsidR="005907C8" w:rsidRPr="006D11E1" w:rsidRDefault="005907C8" w:rsidP="00500B1F">
      <w:pPr>
        <w:widowControl/>
        <w:rPr>
          <w:color w:val="auto"/>
          <w:highlight w:val="yellow"/>
        </w:rPr>
      </w:pPr>
    </w:p>
    <w:p w14:paraId="66A68D49" w14:textId="55578990" w:rsidR="000C73DA" w:rsidRPr="006D11E1" w:rsidRDefault="000C73DA" w:rsidP="00500B1F">
      <w:pPr>
        <w:widowControl/>
        <w:rPr>
          <w:color w:val="auto"/>
          <w:highlight w:val="yellow"/>
        </w:rPr>
      </w:pPr>
      <w:r w:rsidRPr="006D11E1">
        <w:rPr>
          <w:color w:val="auto"/>
          <w:highlight w:val="yellow"/>
        </w:rPr>
        <w:t>1.</w:t>
      </w:r>
      <w:r w:rsidR="00507439" w:rsidRPr="006D11E1">
        <w:rPr>
          <w:color w:val="auto"/>
          <w:highlight w:val="yellow"/>
        </w:rPr>
        <w:t>10</w:t>
      </w:r>
      <w:r w:rsidR="00D61FFE">
        <w:rPr>
          <w:color w:val="auto"/>
          <w:highlight w:val="yellow"/>
        </w:rPr>
        <w:t>.</w:t>
      </w:r>
      <w:r w:rsidRPr="006D11E1">
        <w:rPr>
          <w:color w:val="auto"/>
          <w:highlight w:val="yellow"/>
        </w:rPr>
        <w:t xml:space="preserve"> Use a </w:t>
      </w:r>
      <w:r w:rsidR="005907C8" w:rsidRPr="006D11E1">
        <w:rPr>
          <w:color w:val="auto"/>
          <w:highlight w:val="yellow"/>
        </w:rPr>
        <w:t xml:space="preserve">sterile </w:t>
      </w:r>
      <w:r w:rsidRPr="006D11E1">
        <w:rPr>
          <w:color w:val="auto"/>
          <w:highlight w:val="yellow"/>
        </w:rPr>
        <w:t>scalpel to remove the cartilage from the subchondral bone</w:t>
      </w:r>
      <w:r w:rsidR="00FC485A" w:rsidRPr="006D11E1">
        <w:rPr>
          <w:color w:val="auto"/>
          <w:highlight w:val="yellow"/>
        </w:rPr>
        <w:t>.</w:t>
      </w:r>
      <w:r w:rsidRPr="006D11E1">
        <w:rPr>
          <w:color w:val="auto"/>
          <w:highlight w:val="yellow"/>
        </w:rPr>
        <w:t xml:space="preserve"> </w:t>
      </w:r>
      <w:r w:rsidR="00FC485A" w:rsidRPr="006D11E1">
        <w:rPr>
          <w:color w:val="auto"/>
          <w:highlight w:val="yellow"/>
        </w:rPr>
        <w:t>Cut</w:t>
      </w:r>
      <w:r w:rsidRPr="006D11E1">
        <w:rPr>
          <w:color w:val="auto"/>
          <w:highlight w:val="yellow"/>
        </w:rPr>
        <w:t xml:space="preserve"> all the way down to the subchondral bone to also remove the deep zone of the cartilage</w:t>
      </w:r>
      <w:r w:rsidR="00E34A63" w:rsidRPr="006D11E1">
        <w:rPr>
          <w:color w:val="auto"/>
          <w:highlight w:val="yellow"/>
        </w:rPr>
        <w:t xml:space="preserve"> (</w:t>
      </w:r>
      <w:r w:rsidR="00391DB7" w:rsidRPr="006D11E1">
        <w:rPr>
          <w:b/>
          <w:color w:val="auto"/>
          <w:highlight w:val="yellow"/>
        </w:rPr>
        <w:t>Figure 1</w:t>
      </w:r>
      <w:r w:rsidR="00E34A63" w:rsidRPr="006D11E1">
        <w:rPr>
          <w:color w:val="auto"/>
          <w:highlight w:val="yellow"/>
        </w:rPr>
        <w:t>)</w:t>
      </w:r>
      <w:r w:rsidRPr="006D11E1">
        <w:rPr>
          <w:color w:val="auto"/>
          <w:highlight w:val="yellow"/>
        </w:rPr>
        <w:t>.</w:t>
      </w:r>
      <w:r w:rsidR="005907C8" w:rsidRPr="006D11E1">
        <w:rPr>
          <w:color w:val="auto"/>
          <w:highlight w:val="yellow"/>
        </w:rPr>
        <w:t xml:space="preserve"> </w:t>
      </w:r>
      <w:r w:rsidR="00ED5544" w:rsidRPr="006D11E1">
        <w:rPr>
          <w:color w:val="auto"/>
          <w:highlight w:val="yellow"/>
        </w:rPr>
        <w:t>To prevent the cartilage from drying out, regularly drip cartilage washing solution on the cartilage.</w:t>
      </w:r>
    </w:p>
    <w:p w14:paraId="1E871981" w14:textId="77777777" w:rsidR="00F34C93" w:rsidRPr="006D11E1" w:rsidRDefault="00F34C93" w:rsidP="00500B1F">
      <w:pPr>
        <w:widowControl/>
        <w:rPr>
          <w:color w:val="auto"/>
          <w:highlight w:val="yellow"/>
        </w:rPr>
      </w:pPr>
    </w:p>
    <w:p w14:paraId="3FEA1BEA" w14:textId="234712EA" w:rsidR="00FC485A" w:rsidRPr="006D11E1" w:rsidRDefault="00FC485A" w:rsidP="00500B1F">
      <w:pPr>
        <w:widowControl/>
        <w:rPr>
          <w:color w:val="auto"/>
          <w:highlight w:val="yellow"/>
        </w:rPr>
      </w:pPr>
      <w:r w:rsidRPr="006D11E1">
        <w:rPr>
          <w:color w:val="auto"/>
          <w:highlight w:val="yellow"/>
        </w:rPr>
        <w:t xml:space="preserve">Note: </w:t>
      </w:r>
      <w:proofErr w:type="gramStart"/>
      <w:r w:rsidR="00E22D0F">
        <w:rPr>
          <w:color w:val="auto"/>
          <w:highlight w:val="yellow"/>
        </w:rPr>
        <w:t>A</w:t>
      </w:r>
      <w:r w:rsidRPr="006D11E1">
        <w:rPr>
          <w:color w:val="auto"/>
          <w:highlight w:val="yellow"/>
        </w:rPr>
        <w:t>t this time</w:t>
      </w:r>
      <w:proofErr w:type="gramEnd"/>
      <w:r w:rsidR="00E22D0F">
        <w:rPr>
          <w:color w:val="auto"/>
          <w:highlight w:val="yellow"/>
        </w:rPr>
        <w:t>,</w:t>
      </w:r>
      <w:r w:rsidRPr="006D11E1">
        <w:rPr>
          <w:color w:val="auto"/>
          <w:highlight w:val="yellow"/>
        </w:rPr>
        <w:t xml:space="preserve"> the size of the cartilage slices does not matter.</w:t>
      </w:r>
    </w:p>
    <w:p w14:paraId="133DC6BD" w14:textId="77777777" w:rsidR="000C73DA" w:rsidRPr="006D11E1" w:rsidRDefault="000C73DA" w:rsidP="00500B1F">
      <w:pPr>
        <w:widowControl/>
        <w:rPr>
          <w:color w:val="auto"/>
          <w:highlight w:val="yellow"/>
        </w:rPr>
      </w:pPr>
    </w:p>
    <w:p w14:paraId="43FDF543" w14:textId="24FFDFCF" w:rsidR="000C73DA" w:rsidRPr="006D11E1" w:rsidRDefault="000C73DA" w:rsidP="00500B1F">
      <w:pPr>
        <w:widowControl/>
        <w:rPr>
          <w:color w:val="auto"/>
          <w:highlight w:val="yellow"/>
        </w:rPr>
      </w:pPr>
      <w:r w:rsidRPr="006D11E1">
        <w:rPr>
          <w:color w:val="auto"/>
          <w:highlight w:val="yellow"/>
        </w:rPr>
        <w:t>1.</w:t>
      </w:r>
      <w:r w:rsidR="00507439" w:rsidRPr="006D11E1">
        <w:rPr>
          <w:color w:val="auto"/>
          <w:highlight w:val="yellow"/>
        </w:rPr>
        <w:t>11</w:t>
      </w:r>
      <w:r w:rsidR="005D70BD">
        <w:rPr>
          <w:color w:val="auto"/>
          <w:highlight w:val="yellow"/>
        </w:rPr>
        <w:t>.</w:t>
      </w:r>
      <w:r w:rsidRPr="006D11E1">
        <w:rPr>
          <w:color w:val="auto"/>
          <w:highlight w:val="yellow"/>
        </w:rPr>
        <w:t xml:space="preserve"> </w:t>
      </w:r>
      <w:r w:rsidR="005907C8" w:rsidRPr="006D11E1">
        <w:rPr>
          <w:color w:val="auto"/>
          <w:highlight w:val="yellow"/>
        </w:rPr>
        <w:t>Collect</w:t>
      </w:r>
      <w:r w:rsidRPr="006D11E1">
        <w:rPr>
          <w:color w:val="auto"/>
          <w:highlight w:val="yellow"/>
        </w:rPr>
        <w:t xml:space="preserve"> </w:t>
      </w:r>
      <w:r w:rsidR="00ED5544" w:rsidRPr="006D11E1">
        <w:rPr>
          <w:color w:val="auto"/>
          <w:highlight w:val="yellow"/>
        </w:rPr>
        <w:t xml:space="preserve">the cartilage slices </w:t>
      </w:r>
      <w:r w:rsidRPr="006D11E1">
        <w:rPr>
          <w:color w:val="auto"/>
          <w:highlight w:val="yellow"/>
        </w:rPr>
        <w:t>in</w:t>
      </w:r>
      <w:r w:rsidR="00C63286" w:rsidRPr="006D11E1">
        <w:rPr>
          <w:color w:val="auto"/>
          <w:highlight w:val="yellow"/>
        </w:rPr>
        <w:t xml:space="preserve"> 50 mL</w:t>
      </w:r>
      <w:r w:rsidR="00507439" w:rsidRPr="006D11E1">
        <w:rPr>
          <w:color w:val="auto"/>
          <w:highlight w:val="yellow"/>
        </w:rPr>
        <w:t xml:space="preserve"> tube</w:t>
      </w:r>
      <w:r w:rsidR="00D3531B" w:rsidRPr="006D11E1">
        <w:rPr>
          <w:color w:val="auto"/>
          <w:highlight w:val="yellow"/>
        </w:rPr>
        <w:t>s</w:t>
      </w:r>
      <w:r w:rsidR="00507439" w:rsidRPr="006D11E1">
        <w:rPr>
          <w:color w:val="auto"/>
          <w:highlight w:val="yellow"/>
        </w:rPr>
        <w:t xml:space="preserve"> containing </w:t>
      </w:r>
      <w:r w:rsidRPr="006D11E1">
        <w:rPr>
          <w:color w:val="auto"/>
          <w:highlight w:val="yellow"/>
        </w:rPr>
        <w:t xml:space="preserve">previously prepared </w:t>
      </w:r>
      <w:r w:rsidR="00ED5544" w:rsidRPr="006D11E1">
        <w:rPr>
          <w:color w:val="auto"/>
          <w:highlight w:val="yellow"/>
        </w:rPr>
        <w:t xml:space="preserve">cartilage </w:t>
      </w:r>
      <w:r w:rsidRPr="006D11E1">
        <w:rPr>
          <w:color w:val="auto"/>
          <w:highlight w:val="yellow"/>
        </w:rPr>
        <w:t>washing solution</w:t>
      </w:r>
      <w:r w:rsidR="00F35B83" w:rsidRPr="006D11E1">
        <w:rPr>
          <w:color w:val="auto"/>
          <w:highlight w:val="yellow"/>
        </w:rPr>
        <w:t xml:space="preserve"> (</w:t>
      </w:r>
      <w:r w:rsidR="00391DB7" w:rsidRPr="006D11E1">
        <w:rPr>
          <w:b/>
          <w:color w:val="auto"/>
          <w:highlight w:val="yellow"/>
        </w:rPr>
        <w:t>Figure 2A</w:t>
      </w:r>
      <w:r w:rsidR="00F35B83" w:rsidRPr="006D11E1">
        <w:rPr>
          <w:color w:val="auto"/>
          <w:highlight w:val="yellow"/>
        </w:rPr>
        <w:t>)</w:t>
      </w:r>
      <w:r w:rsidRPr="006D11E1">
        <w:rPr>
          <w:color w:val="auto"/>
          <w:highlight w:val="yellow"/>
        </w:rPr>
        <w:t>.</w:t>
      </w:r>
    </w:p>
    <w:p w14:paraId="00B6D273" w14:textId="77777777" w:rsidR="000C73DA" w:rsidRPr="006D11E1" w:rsidRDefault="000C73DA" w:rsidP="00500B1F">
      <w:pPr>
        <w:widowControl/>
        <w:rPr>
          <w:color w:val="auto"/>
          <w:highlight w:val="yellow"/>
        </w:rPr>
      </w:pPr>
    </w:p>
    <w:p w14:paraId="00B447B8" w14:textId="1D135379" w:rsidR="000C73DA" w:rsidRPr="006D11E1" w:rsidRDefault="000C73DA" w:rsidP="00500B1F">
      <w:pPr>
        <w:widowControl/>
        <w:rPr>
          <w:color w:val="auto"/>
          <w:highlight w:val="yellow"/>
        </w:rPr>
      </w:pPr>
      <w:r w:rsidRPr="006D11E1">
        <w:rPr>
          <w:color w:val="auto"/>
          <w:highlight w:val="yellow"/>
        </w:rPr>
        <w:t>1.</w:t>
      </w:r>
      <w:r w:rsidR="00507439" w:rsidRPr="006D11E1">
        <w:rPr>
          <w:color w:val="auto"/>
          <w:highlight w:val="yellow"/>
        </w:rPr>
        <w:t>12</w:t>
      </w:r>
      <w:r w:rsidR="005D70BD">
        <w:rPr>
          <w:color w:val="auto"/>
          <w:highlight w:val="yellow"/>
        </w:rPr>
        <w:t>.</w:t>
      </w:r>
      <w:r w:rsidRPr="006D11E1">
        <w:rPr>
          <w:color w:val="auto"/>
          <w:highlight w:val="yellow"/>
        </w:rPr>
        <w:t xml:space="preserve"> </w:t>
      </w:r>
      <w:r w:rsidR="005907C8" w:rsidRPr="006D11E1">
        <w:rPr>
          <w:color w:val="auto"/>
          <w:highlight w:val="yellow"/>
        </w:rPr>
        <w:t>After collecting the cartilage from all the areas of interest, s</w:t>
      </w:r>
      <w:r w:rsidR="00B34F61" w:rsidRPr="006D11E1">
        <w:rPr>
          <w:color w:val="auto"/>
          <w:highlight w:val="yellow"/>
        </w:rPr>
        <w:t xml:space="preserve">nap </w:t>
      </w:r>
      <w:r w:rsidR="00EF409F" w:rsidRPr="006D11E1">
        <w:rPr>
          <w:color w:val="auto"/>
          <w:highlight w:val="yellow"/>
        </w:rPr>
        <w:t xml:space="preserve">freeze </w:t>
      </w:r>
      <w:r w:rsidRPr="006D11E1">
        <w:rPr>
          <w:color w:val="auto"/>
          <w:highlight w:val="yellow"/>
        </w:rPr>
        <w:t xml:space="preserve">the cartilage slices in liquid nitrogen for 5 </w:t>
      </w:r>
      <w:r w:rsidR="00C63286" w:rsidRPr="006D11E1">
        <w:rPr>
          <w:color w:val="auto"/>
          <w:highlight w:val="yellow"/>
        </w:rPr>
        <w:t>min</w:t>
      </w:r>
      <w:r w:rsidR="00FB58AA" w:rsidRPr="006D11E1">
        <w:rPr>
          <w:color w:val="auto"/>
          <w:highlight w:val="yellow"/>
        </w:rPr>
        <w:t>.</w:t>
      </w:r>
      <w:r w:rsidRPr="006D11E1">
        <w:rPr>
          <w:color w:val="auto"/>
          <w:highlight w:val="yellow"/>
        </w:rPr>
        <w:t xml:space="preserve"> </w:t>
      </w:r>
    </w:p>
    <w:p w14:paraId="1F300B54" w14:textId="77777777" w:rsidR="00FB58AA" w:rsidRPr="006D11E1" w:rsidRDefault="00FB58AA" w:rsidP="00500B1F">
      <w:pPr>
        <w:widowControl/>
        <w:rPr>
          <w:color w:val="auto"/>
          <w:highlight w:val="yellow"/>
        </w:rPr>
      </w:pPr>
    </w:p>
    <w:p w14:paraId="112F5E4F" w14:textId="50C0C21E" w:rsidR="000C73DA" w:rsidRPr="006D11E1" w:rsidRDefault="000C73DA" w:rsidP="00500B1F">
      <w:pPr>
        <w:widowControl/>
        <w:rPr>
          <w:color w:val="auto"/>
          <w:highlight w:val="yellow"/>
        </w:rPr>
      </w:pPr>
      <w:r w:rsidRPr="006D11E1">
        <w:rPr>
          <w:color w:val="auto"/>
          <w:highlight w:val="yellow"/>
        </w:rPr>
        <w:lastRenderedPageBreak/>
        <w:t>1.</w:t>
      </w:r>
      <w:r w:rsidR="00507439" w:rsidRPr="006D11E1">
        <w:rPr>
          <w:color w:val="auto"/>
          <w:highlight w:val="yellow"/>
        </w:rPr>
        <w:t>13</w:t>
      </w:r>
      <w:r w:rsidR="005D70BD">
        <w:rPr>
          <w:color w:val="auto"/>
          <w:highlight w:val="yellow"/>
        </w:rPr>
        <w:t>.</w:t>
      </w:r>
      <w:r w:rsidRPr="006D11E1">
        <w:rPr>
          <w:color w:val="auto"/>
          <w:highlight w:val="yellow"/>
        </w:rPr>
        <w:t xml:space="preserve"> </w:t>
      </w:r>
      <w:r w:rsidR="00FB58AA" w:rsidRPr="006D11E1">
        <w:rPr>
          <w:color w:val="auto"/>
          <w:highlight w:val="yellow"/>
        </w:rPr>
        <w:t>Transfer the cartilage slices into 50</w:t>
      </w:r>
      <w:r w:rsidR="00C63286" w:rsidRPr="006D11E1">
        <w:rPr>
          <w:color w:val="auto"/>
          <w:highlight w:val="yellow"/>
        </w:rPr>
        <w:t xml:space="preserve"> mL</w:t>
      </w:r>
      <w:r w:rsidR="00FB58AA" w:rsidRPr="006D11E1">
        <w:rPr>
          <w:color w:val="auto"/>
          <w:highlight w:val="yellow"/>
        </w:rPr>
        <w:t xml:space="preserve"> tubes and </w:t>
      </w:r>
      <w:r w:rsidR="00304297" w:rsidRPr="006D11E1">
        <w:rPr>
          <w:color w:val="auto"/>
          <w:highlight w:val="yellow"/>
        </w:rPr>
        <w:t xml:space="preserve">immediately </w:t>
      </w:r>
      <w:r w:rsidR="00FB58AA" w:rsidRPr="006D11E1">
        <w:rPr>
          <w:color w:val="auto"/>
          <w:highlight w:val="yellow"/>
        </w:rPr>
        <w:t>l</w:t>
      </w:r>
      <w:r w:rsidRPr="006D11E1">
        <w:rPr>
          <w:color w:val="auto"/>
          <w:highlight w:val="yellow"/>
        </w:rPr>
        <w:t>yophilize the cartilage slices for 24 h in a freeze</w:t>
      </w:r>
      <w:r w:rsidR="00B34F61" w:rsidRPr="006D11E1">
        <w:rPr>
          <w:color w:val="auto"/>
          <w:highlight w:val="yellow"/>
        </w:rPr>
        <w:t xml:space="preserve"> </w:t>
      </w:r>
      <w:r w:rsidRPr="006D11E1">
        <w:rPr>
          <w:color w:val="auto"/>
          <w:highlight w:val="yellow"/>
        </w:rPr>
        <w:t>dryer</w:t>
      </w:r>
      <w:r w:rsidR="005230B3" w:rsidRPr="006D11E1">
        <w:rPr>
          <w:color w:val="auto"/>
          <w:highlight w:val="yellow"/>
        </w:rPr>
        <w:t xml:space="preserve">. Set the freeze dryer at approximately </w:t>
      </w:r>
      <w:r w:rsidR="00B6202F" w:rsidRPr="006D11E1">
        <w:rPr>
          <w:color w:val="auto"/>
          <w:highlight w:val="yellow"/>
        </w:rPr>
        <w:t>0.</w:t>
      </w:r>
      <w:r w:rsidR="005230B3" w:rsidRPr="006D11E1">
        <w:rPr>
          <w:color w:val="auto"/>
          <w:highlight w:val="yellow"/>
        </w:rPr>
        <w:t>09</w:t>
      </w:r>
      <w:r w:rsidR="00F26BEB" w:rsidRPr="006D11E1">
        <w:rPr>
          <w:color w:val="auto"/>
          <w:highlight w:val="yellow"/>
        </w:rPr>
        <w:t>0 mbar while the ice condenser is -51</w:t>
      </w:r>
      <w:r w:rsidR="005230B3" w:rsidRPr="006D11E1">
        <w:rPr>
          <w:color w:val="auto"/>
          <w:highlight w:val="yellow"/>
        </w:rPr>
        <w:t xml:space="preserve"> </w:t>
      </w:r>
      <w:r w:rsidR="00164D65">
        <w:rPr>
          <w:color w:val="auto"/>
          <w:highlight w:val="yellow"/>
        </w:rPr>
        <w:t>°</w:t>
      </w:r>
      <w:r w:rsidR="005230B3" w:rsidRPr="006D11E1">
        <w:rPr>
          <w:color w:val="auto"/>
          <w:highlight w:val="yellow"/>
        </w:rPr>
        <w:t xml:space="preserve">C </w:t>
      </w:r>
      <w:r w:rsidR="00F35B83" w:rsidRPr="006D11E1">
        <w:rPr>
          <w:color w:val="auto"/>
          <w:highlight w:val="yellow"/>
        </w:rPr>
        <w:t>(</w:t>
      </w:r>
      <w:r w:rsidR="00391DB7" w:rsidRPr="006D11E1">
        <w:rPr>
          <w:b/>
          <w:color w:val="auto"/>
          <w:highlight w:val="yellow"/>
        </w:rPr>
        <w:t>Figure 2B</w:t>
      </w:r>
      <w:r w:rsidR="00F35B83" w:rsidRPr="006D11E1">
        <w:rPr>
          <w:color w:val="auto"/>
          <w:highlight w:val="yellow"/>
        </w:rPr>
        <w:t>)</w:t>
      </w:r>
      <w:r w:rsidRPr="006D11E1">
        <w:rPr>
          <w:color w:val="auto"/>
          <w:highlight w:val="yellow"/>
        </w:rPr>
        <w:t>.</w:t>
      </w:r>
    </w:p>
    <w:p w14:paraId="6141BE26" w14:textId="77777777" w:rsidR="000C73DA" w:rsidRPr="006D11E1" w:rsidRDefault="000C73DA" w:rsidP="00500B1F">
      <w:pPr>
        <w:widowControl/>
        <w:rPr>
          <w:color w:val="auto"/>
          <w:highlight w:val="yellow"/>
        </w:rPr>
      </w:pPr>
    </w:p>
    <w:p w14:paraId="322897E7" w14:textId="70204080" w:rsidR="00F35B83" w:rsidRPr="006D11E1" w:rsidRDefault="000C73DA" w:rsidP="00500B1F">
      <w:pPr>
        <w:widowControl/>
        <w:rPr>
          <w:color w:val="auto"/>
          <w:highlight w:val="yellow"/>
        </w:rPr>
      </w:pPr>
      <w:r w:rsidRPr="006D11E1">
        <w:rPr>
          <w:color w:val="auto"/>
          <w:highlight w:val="yellow"/>
        </w:rPr>
        <w:t>1.</w:t>
      </w:r>
      <w:r w:rsidR="00507439" w:rsidRPr="006D11E1">
        <w:rPr>
          <w:color w:val="auto"/>
          <w:highlight w:val="yellow"/>
        </w:rPr>
        <w:t>14</w:t>
      </w:r>
      <w:r w:rsidR="009338E9">
        <w:rPr>
          <w:color w:val="auto"/>
          <w:highlight w:val="yellow"/>
        </w:rPr>
        <w:t>.</w:t>
      </w:r>
      <w:r w:rsidRPr="006D11E1">
        <w:rPr>
          <w:color w:val="auto"/>
          <w:highlight w:val="yellow"/>
        </w:rPr>
        <w:t xml:space="preserve"> </w:t>
      </w:r>
      <w:r w:rsidR="00EF409F" w:rsidRPr="006D11E1">
        <w:rPr>
          <w:color w:val="auto"/>
          <w:highlight w:val="yellow"/>
        </w:rPr>
        <w:t>Store</w:t>
      </w:r>
      <w:r w:rsidRPr="006D11E1">
        <w:rPr>
          <w:color w:val="auto"/>
          <w:highlight w:val="yellow"/>
        </w:rPr>
        <w:t xml:space="preserve"> the cartilage slices in a dry place </w:t>
      </w:r>
      <w:r w:rsidR="00507439" w:rsidRPr="006D11E1">
        <w:rPr>
          <w:color w:val="auto"/>
          <w:highlight w:val="yellow"/>
        </w:rPr>
        <w:t xml:space="preserve">at room temperature </w:t>
      </w:r>
      <w:r w:rsidRPr="006D11E1">
        <w:rPr>
          <w:color w:val="auto"/>
          <w:highlight w:val="yellow"/>
        </w:rPr>
        <w:t xml:space="preserve">until further use. </w:t>
      </w:r>
    </w:p>
    <w:p w14:paraId="5A583DDA" w14:textId="77777777" w:rsidR="00F34C93" w:rsidRPr="006D11E1" w:rsidRDefault="00F34C93" w:rsidP="00500B1F">
      <w:pPr>
        <w:widowControl/>
        <w:rPr>
          <w:color w:val="auto"/>
          <w:highlight w:val="yellow"/>
        </w:rPr>
      </w:pPr>
    </w:p>
    <w:p w14:paraId="0649B23C" w14:textId="04C9FE22" w:rsidR="0067786D" w:rsidRPr="006D11E1" w:rsidRDefault="0067786D" w:rsidP="00500B1F">
      <w:pPr>
        <w:widowControl/>
        <w:rPr>
          <w:color w:val="auto"/>
          <w:highlight w:val="yellow"/>
        </w:rPr>
      </w:pPr>
      <w:r w:rsidRPr="006D11E1">
        <w:rPr>
          <w:color w:val="auto"/>
          <w:highlight w:val="yellow"/>
        </w:rPr>
        <w:t xml:space="preserve">Note: </w:t>
      </w:r>
      <w:r w:rsidR="009338E9">
        <w:rPr>
          <w:color w:val="auto"/>
          <w:highlight w:val="yellow"/>
        </w:rPr>
        <w:t>U</w:t>
      </w:r>
      <w:r w:rsidRPr="006D11E1">
        <w:rPr>
          <w:color w:val="auto"/>
          <w:highlight w:val="yellow"/>
        </w:rPr>
        <w:t xml:space="preserve">p to the point of scaffold formation, the solutions and cartilage do not have </w:t>
      </w:r>
      <w:r w:rsidR="00A1383F">
        <w:rPr>
          <w:color w:val="auto"/>
          <w:highlight w:val="yellow"/>
        </w:rPr>
        <w:t xml:space="preserve">to </w:t>
      </w:r>
      <w:r w:rsidRPr="006D11E1">
        <w:rPr>
          <w:color w:val="auto"/>
          <w:highlight w:val="yellow"/>
        </w:rPr>
        <w:t>be prepared and treated in a sterile way.</w:t>
      </w:r>
    </w:p>
    <w:p w14:paraId="544759B3" w14:textId="77777777" w:rsidR="000C73DA" w:rsidRPr="006D11E1" w:rsidRDefault="000C73DA" w:rsidP="00500B1F">
      <w:pPr>
        <w:widowControl/>
        <w:rPr>
          <w:color w:val="auto"/>
          <w:highlight w:val="yellow"/>
        </w:rPr>
      </w:pPr>
    </w:p>
    <w:p w14:paraId="504900D1" w14:textId="19A20EFB" w:rsidR="000C73DA" w:rsidRPr="006D11E1" w:rsidRDefault="000C73DA" w:rsidP="00500B1F">
      <w:pPr>
        <w:widowControl/>
        <w:rPr>
          <w:b/>
          <w:color w:val="auto"/>
          <w:highlight w:val="yellow"/>
        </w:rPr>
      </w:pPr>
      <w:r w:rsidRPr="006D11E1">
        <w:rPr>
          <w:b/>
          <w:color w:val="auto"/>
          <w:highlight w:val="yellow"/>
        </w:rPr>
        <w:t xml:space="preserve">2. Creating </w:t>
      </w:r>
      <w:r w:rsidR="001811D5" w:rsidRPr="006D11E1">
        <w:rPr>
          <w:b/>
          <w:color w:val="auto"/>
          <w:highlight w:val="yellow"/>
        </w:rPr>
        <w:t>Decellularized Cartilage Particles</w:t>
      </w:r>
    </w:p>
    <w:p w14:paraId="1BB13522" w14:textId="77777777" w:rsidR="000C73DA" w:rsidRPr="006D11E1" w:rsidRDefault="000C73DA" w:rsidP="00500B1F">
      <w:pPr>
        <w:widowControl/>
        <w:rPr>
          <w:color w:val="auto"/>
          <w:highlight w:val="yellow"/>
        </w:rPr>
      </w:pPr>
    </w:p>
    <w:p w14:paraId="78501FB5" w14:textId="1A493634" w:rsidR="002F1E8E" w:rsidRPr="006D11E1" w:rsidRDefault="000C73DA" w:rsidP="00500B1F">
      <w:pPr>
        <w:widowControl/>
        <w:rPr>
          <w:color w:val="auto"/>
          <w:highlight w:val="yellow"/>
        </w:rPr>
      </w:pPr>
      <w:r w:rsidRPr="006D11E1">
        <w:rPr>
          <w:color w:val="auto"/>
          <w:highlight w:val="yellow"/>
        </w:rPr>
        <w:t>2.1</w:t>
      </w:r>
      <w:r w:rsidR="001811D5">
        <w:rPr>
          <w:color w:val="auto"/>
          <w:highlight w:val="yellow"/>
        </w:rPr>
        <w:t>.</w:t>
      </w:r>
      <w:r w:rsidRPr="006D11E1">
        <w:rPr>
          <w:color w:val="auto"/>
          <w:highlight w:val="yellow"/>
        </w:rPr>
        <w:t xml:space="preserve"> </w:t>
      </w:r>
      <w:r w:rsidR="00302228" w:rsidRPr="006D11E1">
        <w:rPr>
          <w:color w:val="auto"/>
          <w:highlight w:val="yellow"/>
        </w:rPr>
        <w:t>Submerse the lyophilized cartilage slices in liquid nitrogen</w:t>
      </w:r>
      <w:r w:rsidR="003135CC">
        <w:rPr>
          <w:color w:val="auto"/>
          <w:highlight w:val="yellow"/>
        </w:rPr>
        <w:t>.</w:t>
      </w:r>
    </w:p>
    <w:p w14:paraId="34DD5219" w14:textId="77777777" w:rsidR="002F1E8E" w:rsidRPr="006D11E1" w:rsidRDefault="002F1E8E" w:rsidP="00500B1F">
      <w:pPr>
        <w:widowControl/>
        <w:rPr>
          <w:color w:val="auto"/>
          <w:highlight w:val="yellow"/>
        </w:rPr>
      </w:pPr>
    </w:p>
    <w:p w14:paraId="29A35FED" w14:textId="794C07A7" w:rsidR="000C73DA" w:rsidRPr="006D11E1" w:rsidRDefault="002F1E8E" w:rsidP="00500B1F">
      <w:pPr>
        <w:widowControl/>
        <w:rPr>
          <w:color w:val="auto"/>
          <w:highlight w:val="yellow"/>
        </w:rPr>
      </w:pPr>
      <w:r w:rsidRPr="006D11E1">
        <w:rPr>
          <w:color w:val="auto"/>
          <w:highlight w:val="yellow"/>
        </w:rPr>
        <w:t>2.2</w:t>
      </w:r>
      <w:r w:rsidR="003135CC">
        <w:rPr>
          <w:color w:val="auto"/>
          <w:highlight w:val="yellow"/>
        </w:rPr>
        <w:t>.</w:t>
      </w:r>
      <w:r w:rsidRPr="006D11E1">
        <w:rPr>
          <w:color w:val="auto"/>
          <w:highlight w:val="yellow"/>
        </w:rPr>
        <w:t xml:space="preserve"> D</w:t>
      </w:r>
      <w:r w:rsidR="00302228" w:rsidRPr="006D11E1">
        <w:rPr>
          <w:color w:val="auto"/>
          <w:highlight w:val="yellow"/>
        </w:rPr>
        <w:t>irectly grind the sample</w:t>
      </w:r>
      <w:r w:rsidR="00D33362" w:rsidRPr="006D11E1">
        <w:rPr>
          <w:color w:val="auto"/>
          <w:highlight w:val="yellow"/>
        </w:rPr>
        <w:t>s</w:t>
      </w:r>
      <w:r w:rsidR="000C73DA" w:rsidRPr="006D11E1">
        <w:rPr>
          <w:color w:val="auto"/>
          <w:highlight w:val="yellow"/>
        </w:rPr>
        <w:t xml:space="preserve"> either manually or by </w:t>
      </w:r>
      <w:r w:rsidR="00F92D17" w:rsidRPr="006D11E1">
        <w:rPr>
          <w:color w:val="auto"/>
          <w:highlight w:val="yellow"/>
        </w:rPr>
        <w:t xml:space="preserve">a </w:t>
      </w:r>
      <w:r w:rsidR="000C73DA" w:rsidRPr="006D11E1">
        <w:rPr>
          <w:color w:val="auto"/>
          <w:highlight w:val="yellow"/>
        </w:rPr>
        <w:t>milling machine. When grinding the cartilage slices by hand</w:t>
      </w:r>
      <w:r w:rsidR="00302228" w:rsidRPr="006D11E1">
        <w:rPr>
          <w:color w:val="auto"/>
          <w:highlight w:val="yellow"/>
        </w:rPr>
        <w:t>,</w:t>
      </w:r>
      <w:r w:rsidR="000C73DA" w:rsidRPr="006D11E1">
        <w:rPr>
          <w:color w:val="auto"/>
          <w:highlight w:val="yellow"/>
        </w:rPr>
        <w:t xml:space="preserve"> use a mortar and pestle and grind </w:t>
      </w:r>
      <w:r w:rsidR="00302228" w:rsidRPr="006D11E1">
        <w:rPr>
          <w:color w:val="auto"/>
          <w:highlight w:val="yellow"/>
        </w:rPr>
        <w:t xml:space="preserve">the slices </w:t>
      </w:r>
      <w:r w:rsidR="000C73DA" w:rsidRPr="006D11E1">
        <w:rPr>
          <w:color w:val="auto"/>
          <w:highlight w:val="yellow"/>
        </w:rPr>
        <w:t xml:space="preserve">for </w:t>
      </w:r>
      <w:r w:rsidR="00302228" w:rsidRPr="006D11E1">
        <w:rPr>
          <w:color w:val="auto"/>
          <w:highlight w:val="yellow"/>
        </w:rPr>
        <w:t xml:space="preserve">approximately </w:t>
      </w:r>
      <w:r w:rsidR="000C73DA" w:rsidRPr="006D11E1">
        <w:rPr>
          <w:color w:val="auto"/>
          <w:highlight w:val="yellow"/>
        </w:rPr>
        <w:t xml:space="preserve">45 </w:t>
      </w:r>
      <w:r w:rsidR="00C63286" w:rsidRPr="006D11E1">
        <w:rPr>
          <w:color w:val="auto"/>
          <w:highlight w:val="yellow"/>
        </w:rPr>
        <w:t>min</w:t>
      </w:r>
      <w:r w:rsidR="000C73DA" w:rsidRPr="006D11E1">
        <w:rPr>
          <w:color w:val="auto"/>
          <w:highlight w:val="yellow"/>
        </w:rPr>
        <w:t xml:space="preserve"> until </w:t>
      </w:r>
      <w:r w:rsidR="00302228" w:rsidRPr="006D11E1">
        <w:rPr>
          <w:color w:val="auto"/>
          <w:highlight w:val="yellow"/>
        </w:rPr>
        <w:t>they</w:t>
      </w:r>
      <w:r w:rsidR="000C73DA" w:rsidRPr="006D11E1">
        <w:rPr>
          <w:color w:val="auto"/>
          <w:highlight w:val="yellow"/>
        </w:rPr>
        <w:t xml:space="preserve"> are pulverized</w:t>
      </w:r>
      <w:r w:rsidR="00F35B83" w:rsidRPr="006D11E1">
        <w:rPr>
          <w:color w:val="auto"/>
          <w:highlight w:val="yellow"/>
        </w:rPr>
        <w:t xml:space="preserve"> (</w:t>
      </w:r>
      <w:r w:rsidR="00391DB7" w:rsidRPr="006D11E1">
        <w:rPr>
          <w:b/>
          <w:color w:val="auto"/>
          <w:highlight w:val="yellow"/>
        </w:rPr>
        <w:t>Figure</w:t>
      </w:r>
      <w:r w:rsidR="003135CC">
        <w:rPr>
          <w:b/>
          <w:color w:val="auto"/>
          <w:highlight w:val="yellow"/>
        </w:rPr>
        <w:t>s</w:t>
      </w:r>
      <w:r w:rsidR="00391DB7" w:rsidRPr="006D11E1">
        <w:rPr>
          <w:b/>
          <w:color w:val="auto"/>
          <w:highlight w:val="yellow"/>
        </w:rPr>
        <w:t xml:space="preserve"> 2C</w:t>
      </w:r>
      <w:r w:rsidR="003135CC">
        <w:rPr>
          <w:b/>
          <w:color w:val="auto"/>
          <w:highlight w:val="yellow"/>
        </w:rPr>
        <w:t xml:space="preserve"> </w:t>
      </w:r>
      <w:r w:rsidR="003135CC" w:rsidRPr="003135CC">
        <w:rPr>
          <w:color w:val="auto"/>
          <w:highlight w:val="yellow"/>
        </w:rPr>
        <w:t>and</w:t>
      </w:r>
      <w:r w:rsidR="003135CC">
        <w:rPr>
          <w:b/>
          <w:color w:val="auto"/>
          <w:highlight w:val="yellow"/>
        </w:rPr>
        <w:t xml:space="preserve"> 2D</w:t>
      </w:r>
      <w:r w:rsidR="00F35B83" w:rsidRPr="006D11E1">
        <w:rPr>
          <w:color w:val="auto"/>
          <w:highlight w:val="yellow"/>
        </w:rPr>
        <w:t>)</w:t>
      </w:r>
      <w:r w:rsidR="004E7E8F">
        <w:rPr>
          <w:color w:val="auto"/>
          <w:highlight w:val="yellow"/>
        </w:rPr>
        <w:t>.</w:t>
      </w:r>
      <w:r w:rsidR="00302228" w:rsidRPr="006D11E1">
        <w:rPr>
          <w:color w:val="auto"/>
          <w:highlight w:val="yellow"/>
        </w:rPr>
        <w:t xml:space="preserve"> </w:t>
      </w:r>
      <w:r w:rsidR="000C73DA" w:rsidRPr="006D11E1">
        <w:rPr>
          <w:color w:val="auto"/>
          <w:highlight w:val="yellow"/>
        </w:rPr>
        <w:t>When grinding automatically</w:t>
      </w:r>
      <w:r w:rsidR="00302228" w:rsidRPr="006D11E1">
        <w:rPr>
          <w:color w:val="auto"/>
          <w:highlight w:val="yellow"/>
        </w:rPr>
        <w:t>,</w:t>
      </w:r>
      <w:r w:rsidR="000C73DA" w:rsidRPr="006D11E1">
        <w:rPr>
          <w:color w:val="auto"/>
          <w:highlight w:val="yellow"/>
        </w:rPr>
        <w:t xml:space="preserve"> </w:t>
      </w:r>
      <w:r w:rsidR="00302228" w:rsidRPr="006D11E1">
        <w:rPr>
          <w:color w:val="auto"/>
          <w:highlight w:val="yellow"/>
        </w:rPr>
        <w:t xml:space="preserve">use a milling machine </w:t>
      </w:r>
      <w:r w:rsidR="00620412" w:rsidRPr="006D11E1">
        <w:rPr>
          <w:color w:val="auto"/>
          <w:highlight w:val="yellow"/>
        </w:rPr>
        <w:t xml:space="preserve">at its </w:t>
      </w:r>
      <w:r w:rsidR="00D33362" w:rsidRPr="006D11E1">
        <w:rPr>
          <w:color w:val="auto"/>
          <w:highlight w:val="yellow"/>
        </w:rPr>
        <w:t>pre-</w:t>
      </w:r>
      <w:r w:rsidR="00620412" w:rsidRPr="006D11E1">
        <w:rPr>
          <w:color w:val="auto"/>
          <w:highlight w:val="yellow"/>
        </w:rPr>
        <w:t xml:space="preserve">set speed for a few seconds up to a minute, until the </w:t>
      </w:r>
      <w:r w:rsidR="00302228" w:rsidRPr="006D11E1">
        <w:rPr>
          <w:color w:val="auto"/>
          <w:highlight w:val="yellow"/>
        </w:rPr>
        <w:t xml:space="preserve">snap-frozen </w:t>
      </w:r>
      <w:r w:rsidR="000C73DA" w:rsidRPr="006D11E1">
        <w:rPr>
          <w:color w:val="auto"/>
          <w:highlight w:val="yellow"/>
        </w:rPr>
        <w:t>cartilage</w:t>
      </w:r>
      <w:r w:rsidR="00302228" w:rsidRPr="006D11E1">
        <w:rPr>
          <w:color w:val="auto"/>
          <w:highlight w:val="yellow"/>
        </w:rPr>
        <w:t xml:space="preserve"> </w:t>
      </w:r>
      <w:r w:rsidR="000C73DA" w:rsidRPr="006D11E1">
        <w:rPr>
          <w:color w:val="auto"/>
          <w:highlight w:val="yellow"/>
        </w:rPr>
        <w:t>slices are pulverized.</w:t>
      </w:r>
    </w:p>
    <w:p w14:paraId="7BA3CE93" w14:textId="77777777" w:rsidR="00F34C93" w:rsidRPr="006D11E1" w:rsidRDefault="00F34C93" w:rsidP="00500B1F">
      <w:pPr>
        <w:widowControl/>
        <w:rPr>
          <w:color w:val="auto"/>
          <w:highlight w:val="yellow"/>
        </w:rPr>
      </w:pPr>
    </w:p>
    <w:p w14:paraId="45E63E7B" w14:textId="32B2CAC1" w:rsidR="00620412" w:rsidRPr="006D11E1" w:rsidRDefault="00F92D17" w:rsidP="00500B1F">
      <w:pPr>
        <w:widowControl/>
        <w:rPr>
          <w:color w:val="auto"/>
          <w:highlight w:val="yellow"/>
        </w:rPr>
      </w:pPr>
      <w:r w:rsidRPr="006D11E1">
        <w:rPr>
          <w:color w:val="auto"/>
          <w:highlight w:val="yellow"/>
        </w:rPr>
        <w:t xml:space="preserve">Note: </w:t>
      </w:r>
      <w:r w:rsidR="004E7E8F">
        <w:rPr>
          <w:color w:val="auto"/>
          <w:highlight w:val="yellow"/>
        </w:rPr>
        <w:t>Pr</w:t>
      </w:r>
      <w:r w:rsidRPr="006D11E1">
        <w:rPr>
          <w:color w:val="auto"/>
          <w:highlight w:val="yellow"/>
        </w:rPr>
        <w:t xml:space="preserve">e-cool the mortar or the </w:t>
      </w:r>
      <w:r w:rsidR="00D245A9" w:rsidRPr="006D11E1">
        <w:rPr>
          <w:color w:val="auto"/>
          <w:highlight w:val="yellow"/>
        </w:rPr>
        <w:t>grinding</w:t>
      </w:r>
      <w:r w:rsidRPr="006D11E1">
        <w:rPr>
          <w:color w:val="auto"/>
          <w:highlight w:val="yellow"/>
        </w:rPr>
        <w:t xml:space="preserve"> compartment of the</w:t>
      </w:r>
      <w:r w:rsidR="00FB58AA" w:rsidRPr="006D11E1">
        <w:rPr>
          <w:color w:val="auto"/>
          <w:highlight w:val="yellow"/>
        </w:rPr>
        <w:t xml:space="preserve"> milling</w:t>
      </w:r>
      <w:r w:rsidRPr="006D11E1">
        <w:rPr>
          <w:color w:val="auto"/>
          <w:highlight w:val="yellow"/>
        </w:rPr>
        <w:t xml:space="preserve"> machine by adding liquid nitrogen.</w:t>
      </w:r>
      <w:r w:rsidR="009A0FDD">
        <w:rPr>
          <w:color w:val="auto"/>
          <w:highlight w:val="yellow"/>
        </w:rPr>
        <w:t xml:space="preserve"> W</w:t>
      </w:r>
      <w:r w:rsidR="00620412" w:rsidRPr="006D11E1">
        <w:rPr>
          <w:color w:val="auto"/>
          <w:highlight w:val="yellow"/>
        </w:rPr>
        <w:t xml:space="preserve">hen using a milling machine, make sure that all particles are </w:t>
      </w:r>
      <w:r w:rsidR="0067786D" w:rsidRPr="006D11E1">
        <w:rPr>
          <w:color w:val="auto"/>
          <w:highlight w:val="yellow"/>
        </w:rPr>
        <w:t>ground</w:t>
      </w:r>
      <w:r w:rsidR="00620412" w:rsidRPr="006D11E1">
        <w:rPr>
          <w:color w:val="auto"/>
          <w:highlight w:val="yellow"/>
        </w:rPr>
        <w:t xml:space="preserve">, and </w:t>
      </w:r>
      <w:r w:rsidR="009D6455">
        <w:rPr>
          <w:color w:val="auto"/>
          <w:highlight w:val="yellow"/>
        </w:rPr>
        <w:t xml:space="preserve">that </w:t>
      </w:r>
      <w:r w:rsidR="00620412" w:rsidRPr="006D11E1">
        <w:rPr>
          <w:color w:val="auto"/>
          <w:highlight w:val="yellow"/>
        </w:rPr>
        <w:t>no particles stay in the bottom of the grinding compartment.</w:t>
      </w:r>
    </w:p>
    <w:p w14:paraId="2CF7CF20" w14:textId="77777777" w:rsidR="000C73DA" w:rsidRPr="006D11E1" w:rsidRDefault="000C73DA" w:rsidP="00500B1F">
      <w:pPr>
        <w:widowControl/>
        <w:rPr>
          <w:color w:val="auto"/>
          <w:highlight w:val="yellow"/>
        </w:rPr>
      </w:pPr>
    </w:p>
    <w:p w14:paraId="39D1BB51" w14:textId="7C5432F1" w:rsidR="00E50E49" w:rsidRPr="006D11E1" w:rsidRDefault="000C73DA" w:rsidP="00500B1F">
      <w:pPr>
        <w:widowControl/>
        <w:rPr>
          <w:color w:val="auto"/>
        </w:rPr>
      </w:pPr>
      <w:r w:rsidRPr="006D11E1">
        <w:rPr>
          <w:color w:val="auto"/>
        </w:rPr>
        <w:t>2.</w:t>
      </w:r>
      <w:r w:rsidR="000538F9" w:rsidRPr="006D11E1">
        <w:rPr>
          <w:color w:val="auto"/>
        </w:rPr>
        <w:t>3</w:t>
      </w:r>
      <w:r w:rsidR="001F5BC0">
        <w:rPr>
          <w:color w:val="auto"/>
        </w:rPr>
        <w:t>.</w:t>
      </w:r>
      <w:r w:rsidRPr="006D11E1">
        <w:rPr>
          <w:color w:val="auto"/>
        </w:rPr>
        <w:t xml:space="preserve"> </w:t>
      </w:r>
      <w:r w:rsidR="000538F9" w:rsidRPr="006D11E1">
        <w:rPr>
          <w:color w:val="auto"/>
        </w:rPr>
        <w:t>Sieve t</w:t>
      </w:r>
      <w:r w:rsidRPr="006D11E1">
        <w:rPr>
          <w:color w:val="auto"/>
        </w:rPr>
        <w:t xml:space="preserve">he cartilage particles </w:t>
      </w:r>
      <w:r w:rsidR="001F5BC0">
        <w:rPr>
          <w:color w:val="auto"/>
        </w:rPr>
        <w:t xml:space="preserve">to </w:t>
      </w:r>
      <w:r w:rsidR="000538F9" w:rsidRPr="006D11E1">
        <w:rPr>
          <w:color w:val="auto"/>
        </w:rPr>
        <w:t xml:space="preserve">get rid of larger parts by using </w:t>
      </w:r>
      <w:r w:rsidR="00304297" w:rsidRPr="006D11E1">
        <w:rPr>
          <w:color w:val="auto"/>
        </w:rPr>
        <w:t xml:space="preserve">a </w:t>
      </w:r>
      <w:r w:rsidR="00E50E49" w:rsidRPr="006D11E1">
        <w:rPr>
          <w:color w:val="auto"/>
        </w:rPr>
        <w:t xml:space="preserve">sieve with </w:t>
      </w:r>
      <w:r w:rsidR="000538F9" w:rsidRPr="006D11E1">
        <w:rPr>
          <w:color w:val="auto"/>
        </w:rPr>
        <w:t xml:space="preserve">a </w:t>
      </w:r>
      <w:r w:rsidR="00B6202F" w:rsidRPr="006D11E1">
        <w:rPr>
          <w:color w:val="auto"/>
        </w:rPr>
        <w:t>0.</w:t>
      </w:r>
      <w:r w:rsidR="000538F9" w:rsidRPr="006D11E1">
        <w:rPr>
          <w:color w:val="auto"/>
        </w:rPr>
        <w:t xml:space="preserve">71 mm </w:t>
      </w:r>
      <w:r w:rsidR="00E50E49" w:rsidRPr="006D11E1">
        <w:rPr>
          <w:color w:val="auto"/>
        </w:rPr>
        <w:t>mesh size</w:t>
      </w:r>
      <w:r w:rsidR="000538F9" w:rsidRPr="006D11E1">
        <w:rPr>
          <w:color w:val="auto"/>
        </w:rPr>
        <w:t>.</w:t>
      </w:r>
    </w:p>
    <w:p w14:paraId="3E0BF136" w14:textId="77777777" w:rsidR="000C73DA" w:rsidRPr="006D11E1" w:rsidRDefault="000C73DA" w:rsidP="00500B1F">
      <w:pPr>
        <w:widowControl/>
        <w:rPr>
          <w:color w:val="auto"/>
        </w:rPr>
      </w:pPr>
    </w:p>
    <w:p w14:paraId="6B3175D6" w14:textId="170BE7FF" w:rsidR="000C73DA" w:rsidRPr="006D11E1" w:rsidRDefault="0067786D" w:rsidP="00500B1F">
      <w:pPr>
        <w:widowControl/>
        <w:rPr>
          <w:color w:val="auto"/>
        </w:rPr>
      </w:pPr>
      <w:r w:rsidRPr="006D11E1">
        <w:rPr>
          <w:color w:val="auto"/>
        </w:rPr>
        <w:t>2.4</w:t>
      </w:r>
      <w:r w:rsidR="00921165">
        <w:rPr>
          <w:color w:val="auto"/>
        </w:rPr>
        <w:t>.</w:t>
      </w:r>
      <w:r w:rsidR="000538F9" w:rsidRPr="006D11E1">
        <w:rPr>
          <w:color w:val="auto"/>
        </w:rPr>
        <w:t xml:space="preserve"> Store the particles in a dry place at room temperature.</w:t>
      </w:r>
    </w:p>
    <w:p w14:paraId="63828F0C" w14:textId="77777777" w:rsidR="00D33362" w:rsidRPr="006D11E1" w:rsidRDefault="00D33362" w:rsidP="00500B1F">
      <w:pPr>
        <w:widowControl/>
        <w:rPr>
          <w:color w:val="auto"/>
          <w:highlight w:val="yellow"/>
        </w:rPr>
      </w:pPr>
    </w:p>
    <w:p w14:paraId="22B6A663" w14:textId="745F6187" w:rsidR="000C73DA" w:rsidRPr="006D11E1" w:rsidRDefault="000C73DA" w:rsidP="00500B1F">
      <w:pPr>
        <w:widowControl/>
        <w:rPr>
          <w:b/>
          <w:color w:val="auto"/>
        </w:rPr>
      </w:pPr>
      <w:r w:rsidRPr="006D11E1">
        <w:rPr>
          <w:b/>
          <w:color w:val="auto"/>
        </w:rPr>
        <w:t xml:space="preserve">3. Enzymatic </w:t>
      </w:r>
      <w:r w:rsidR="00921165">
        <w:rPr>
          <w:b/>
          <w:color w:val="auto"/>
        </w:rPr>
        <w:t>D</w:t>
      </w:r>
      <w:r w:rsidRPr="006D11E1">
        <w:rPr>
          <w:b/>
          <w:color w:val="auto"/>
        </w:rPr>
        <w:t>e</w:t>
      </w:r>
      <w:r w:rsidR="00601B2C" w:rsidRPr="006D11E1">
        <w:rPr>
          <w:b/>
          <w:color w:val="auto"/>
        </w:rPr>
        <w:t xml:space="preserve">cellularization </w:t>
      </w:r>
      <w:r w:rsidR="00921165">
        <w:rPr>
          <w:b/>
          <w:color w:val="auto"/>
        </w:rPr>
        <w:t>with</w:t>
      </w:r>
      <w:r w:rsidR="00601B2C" w:rsidRPr="006D11E1">
        <w:rPr>
          <w:b/>
          <w:color w:val="auto"/>
        </w:rPr>
        <w:t xml:space="preserve"> </w:t>
      </w:r>
      <w:r w:rsidR="00921165">
        <w:rPr>
          <w:b/>
          <w:color w:val="auto"/>
        </w:rPr>
        <w:t>T</w:t>
      </w:r>
      <w:r w:rsidR="00601B2C" w:rsidRPr="006D11E1">
        <w:rPr>
          <w:b/>
          <w:color w:val="auto"/>
        </w:rPr>
        <w:t>rypsin 0.25%-</w:t>
      </w:r>
      <w:r w:rsidRPr="006D11E1">
        <w:rPr>
          <w:b/>
          <w:color w:val="auto"/>
        </w:rPr>
        <w:t>EDTA</w:t>
      </w:r>
    </w:p>
    <w:p w14:paraId="5419F470" w14:textId="77777777" w:rsidR="000C73DA" w:rsidRPr="006D11E1" w:rsidRDefault="000C73DA" w:rsidP="00500B1F">
      <w:pPr>
        <w:widowControl/>
        <w:rPr>
          <w:color w:val="auto"/>
        </w:rPr>
      </w:pPr>
    </w:p>
    <w:p w14:paraId="02C349AD" w14:textId="21C2DD61" w:rsidR="00241114" w:rsidRPr="006D11E1" w:rsidRDefault="000C73DA" w:rsidP="00500B1F">
      <w:pPr>
        <w:widowControl/>
        <w:rPr>
          <w:color w:val="auto"/>
        </w:rPr>
      </w:pPr>
      <w:r w:rsidRPr="006D11E1">
        <w:rPr>
          <w:color w:val="auto"/>
        </w:rPr>
        <w:t>3.1</w:t>
      </w:r>
      <w:r w:rsidR="00CB591D">
        <w:rPr>
          <w:color w:val="auto"/>
        </w:rPr>
        <w:t>.</w:t>
      </w:r>
      <w:r w:rsidRPr="006D11E1">
        <w:rPr>
          <w:color w:val="auto"/>
        </w:rPr>
        <w:t xml:space="preserve"> Prepare the digestion solution, consisting of </w:t>
      </w:r>
      <w:r w:rsidR="00304297" w:rsidRPr="006D11E1">
        <w:rPr>
          <w:color w:val="auto"/>
        </w:rPr>
        <w:t xml:space="preserve">0.25% </w:t>
      </w:r>
      <w:r w:rsidRPr="006D11E1">
        <w:rPr>
          <w:color w:val="auto"/>
        </w:rPr>
        <w:t>trypsin</w:t>
      </w:r>
      <w:r w:rsidR="00304297" w:rsidRPr="006D11E1">
        <w:rPr>
          <w:color w:val="auto"/>
        </w:rPr>
        <w:t xml:space="preserve"> with </w:t>
      </w:r>
      <w:r w:rsidRPr="006D11E1">
        <w:rPr>
          <w:color w:val="auto"/>
        </w:rPr>
        <w:t xml:space="preserve">EDTA </w:t>
      </w:r>
      <w:r w:rsidR="00304297" w:rsidRPr="006D11E1">
        <w:rPr>
          <w:color w:val="auto"/>
        </w:rPr>
        <w:t xml:space="preserve">supplemented </w:t>
      </w:r>
      <w:r w:rsidRPr="006D11E1">
        <w:rPr>
          <w:color w:val="auto"/>
        </w:rPr>
        <w:t xml:space="preserve">with </w:t>
      </w:r>
      <w:r w:rsidR="00C423FA" w:rsidRPr="006D11E1">
        <w:rPr>
          <w:color w:val="auto"/>
        </w:rPr>
        <w:t>100</w:t>
      </w:r>
      <w:r w:rsidR="00427C02" w:rsidRPr="006D11E1">
        <w:rPr>
          <w:color w:val="auto"/>
        </w:rPr>
        <w:t xml:space="preserve"> </w:t>
      </w:r>
      <w:r w:rsidR="00C423FA" w:rsidRPr="006D11E1">
        <w:rPr>
          <w:color w:val="auto"/>
        </w:rPr>
        <w:t>U/</w:t>
      </w:r>
      <w:r w:rsidR="00391DB7" w:rsidRPr="006D11E1">
        <w:rPr>
          <w:color w:val="auto"/>
        </w:rPr>
        <w:t>mL</w:t>
      </w:r>
      <w:r w:rsidR="00C423FA" w:rsidRPr="006D11E1">
        <w:rPr>
          <w:color w:val="auto"/>
        </w:rPr>
        <w:t xml:space="preserve"> penicillin, 100</w:t>
      </w:r>
      <w:r w:rsidR="00427C02" w:rsidRPr="006D11E1">
        <w:rPr>
          <w:color w:val="auto"/>
        </w:rPr>
        <w:t xml:space="preserve"> </w:t>
      </w:r>
      <w:r w:rsidR="00C423FA" w:rsidRPr="006D11E1">
        <w:rPr>
          <w:color w:val="auto"/>
        </w:rPr>
        <w:sym w:font="Symbol" w:char="F06D"/>
      </w:r>
      <w:r w:rsidR="00C423FA" w:rsidRPr="006D11E1">
        <w:rPr>
          <w:color w:val="auto"/>
        </w:rPr>
        <w:t>g/</w:t>
      </w:r>
      <w:r w:rsidR="00391DB7" w:rsidRPr="006D11E1">
        <w:rPr>
          <w:color w:val="auto"/>
        </w:rPr>
        <w:t>mL</w:t>
      </w:r>
      <w:r w:rsidR="00C423FA" w:rsidRPr="006D11E1">
        <w:rPr>
          <w:color w:val="auto"/>
        </w:rPr>
        <w:t xml:space="preserve"> streptomycin</w:t>
      </w:r>
      <w:r w:rsidR="00CB591D">
        <w:rPr>
          <w:color w:val="auto"/>
        </w:rPr>
        <w:t>,</w:t>
      </w:r>
      <w:r w:rsidR="00C423FA" w:rsidRPr="006D11E1">
        <w:rPr>
          <w:color w:val="auto"/>
        </w:rPr>
        <w:t xml:space="preserve"> and 1% </w:t>
      </w:r>
      <w:r w:rsidR="00C73B4A" w:rsidRPr="006D11E1">
        <w:rPr>
          <w:color w:val="auto"/>
        </w:rPr>
        <w:t>(</w:t>
      </w:r>
      <w:r w:rsidR="00C423FA" w:rsidRPr="006D11E1">
        <w:rPr>
          <w:color w:val="auto"/>
        </w:rPr>
        <w:t>v/v</w:t>
      </w:r>
      <w:r w:rsidR="00C73B4A" w:rsidRPr="006D11E1">
        <w:rPr>
          <w:color w:val="auto"/>
        </w:rPr>
        <w:t>)</w:t>
      </w:r>
      <w:r w:rsidR="00C423FA" w:rsidRPr="006D11E1">
        <w:rPr>
          <w:color w:val="auto"/>
        </w:rPr>
        <w:t xml:space="preserve"> Amphotericin B</w:t>
      </w:r>
      <w:r w:rsidRPr="006D11E1">
        <w:rPr>
          <w:color w:val="auto"/>
        </w:rPr>
        <w:t xml:space="preserve">. </w:t>
      </w:r>
      <w:r w:rsidR="00241114" w:rsidRPr="006D11E1">
        <w:rPr>
          <w:color w:val="auto"/>
        </w:rPr>
        <w:t xml:space="preserve">Store </w:t>
      </w:r>
      <w:r w:rsidR="00AB17EA" w:rsidRPr="006D11E1">
        <w:rPr>
          <w:color w:val="auto"/>
        </w:rPr>
        <w:t xml:space="preserve">the solution </w:t>
      </w:r>
      <w:r w:rsidR="00241114" w:rsidRPr="006D11E1">
        <w:rPr>
          <w:color w:val="auto"/>
        </w:rPr>
        <w:t xml:space="preserve">at 4 </w:t>
      </w:r>
      <w:r w:rsidR="00325FBA">
        <w:rPr>
          <w:color w:val="auto"/>
        </w:rPr>
        <w:t>°</w:t>
      </w:r>
      <w:r w:rsidR="00241114" w:rsidRPr="006D11E1">
        <w:rPr>
          <w:color w:val="auto"/>
        </w:rPr>
        <w:t>C.</w:t>
      </w:r>
    </w:p>
    <w:p w14:paraId="18EE3549" w14:textId="77777777" w:rsidR="00F34C93" w:rsidRPr="006D11E1" w:rsidRDefault="00F34C93" w:rsidP="00500B1F">
      <w:pPr>
        <w:widowControl/>
        <w:rPr>
          <w:color w:val="auto"/>
        </w:rPr>
      </w:pPr>
    </w:p>
    <w:p w14:paraId="057EF749" w14:textId="5C3FE1F6" w:rsidR="00E56C43" w:rsidRPr="006D11E1" w:rsidRDefault="00E56C43" w:rsidP="00500B1F">
      <w:pPr>
        <w:widowControl/>
        <w:rPr>
          <w:color w:val="auto"/>
        </w:rPr>
      </w:pPr>
      <w:r w:rsidRPr="006D11E1">
        <w:rPr>
          <w:color w:val="auto"/>
        </w:rPr>
        <w:t xml:space="preserve">Note: </w:t>
      </w:r>
      <w:proofErr w:type="spellStart"/>
      <w:r w:rsidR="00A83033">
        <w:rPr>
          <w:color w:val="auto"/>
        </w:rPr>
        <w:t>T</w:t>
      </w:r>
      <w:r w:rsidRPr="006D11E1">
        <w:rPr>
          <w:color w:val="auto"/>
        </w:rPr>
        <w:t>rypin</w:t>
      </w:r>
      <w:proofErr w:type="spellEnd"/>
      <w:r w:rsidRPr="006D11E1">
        <w:rPr>
          <w:color w:val="auto"/>
        </w:rPr>
        <w:t xml:space="preserve"> </w:t>
      </w:r>
      <w:r w:rsidR="004D0B82" w:rsidRPr="006D11E1">
        <w:rPr>
          <w:color w:val="auto"/>
        </w:rPr>
        <w:t xml:space="preserve">is a protease that degrades proteins residing in the cartilage tissue. This enzymatic step will </w:t>
      </w:r>
      <w:proofErr w:type="gramStart"/>
      <w:r w:rsidR="004D0B82" w:rsidRPr="006D11E1">
        <w:rPr>
          <w:color w:val="auto"/>
        </w:rPr>
        <w:t>open up</w:t>
      </w:r>
      <w:proofErr w:type="gramEnd"/>
      <w:r w:rsidR="004D0B82" w:rsidRPr="006D11E1">
        <w:rPr>
          <w:color w:val="auto"/>
        </w:rPr>
        <w:t xml:space="preserve"> the dense cartilage structure.</w:t>
      </w:r>
    </w:p>
    <w:p w14:paraId="72E153C1" w14:textId="77777777" w:rsidR="000C73DA" w:rsidRPr="006D11E1" w:rsidRDefault="000C73DA" w:rsidP="00500B1F">
      <w:pPr>
        <w:widowControl/>
        <w:rPr>
          <w:color w:val="auto"/>
        </w:rPr>
      </w:pPr>
    </w:p>
    <w:p w14:paraId="495701B5" w14:textId="4CBCFEDF" w:rsidR="000513FB" w:rsidRPr="006D11E1" w:rsidRDefault="000C73DA" w:rsidP="00500B1F">
      <w:pPr>
        <w:widowControl/>
        <w:rPr>
          <w:color w:val="auto"/>
        </w:rPr>
      </w:pPr>
      <w:r w:rsidRPr="006D11E1">
        <w:rPr>
          <w:color w:val="auto"/>
        </w:rPr>
        <w:t>3.2</w:t>
      </w:r>
      <w:r w:rsidR="002E02E6">
        <w:rPr>
          <w:color w:val="auto"/>
        </w:rPr>
        <w:t>.</w:t>
      </w:r>
      <w:r w:rsidRPr="006D11E1">
        <w:rPr>
          <w:color w:val="auto"/>
        </w:rPr>
        <w:t xml:space="preserve"> </w:t>
      </w:r>
      <w:r w:rsidR="00B13BC0" w:rsidRPr="006D11E1">
        <w:rPr>
          <w:color w:val="auto"/>
        </w:rPr>
        <w:t xml:space="preserve">Fill </w:t>
      </w:r>
      <w:r w:rsidR="00F97A89">
        <w:rPr>
          <w:color w:val="auto"/>
        </w:rPr>
        <w:t xml:space="preserve">the </w:t>
      </w:r>
      <w:r w:rsidR="00B13BC0" w:rsidRPr="006D11E1">
        <w:rPr>
          <w:color w:val="auto"/>
        </w:rPr>
        <w:t>50</w:t>
      </w:r>
      <w:r w:rsidR="00C63286" w:rsidRPr="006D11E1">
        <w:rPr>
          <w:color w:val="auto"/>
        </w:rPr>
        <w:t xml:space="preserve"> mL</w:t>
      </w:r>
      <w:r w:rsidR="00B13BC0" w:rsidRPr="006D11E1">
        <w:rPr>
          <w:color w:val="auto"/>
        </w:rPr>
        <w:t xml:space="preserve"> tubes with the pulverized cartilage particles up to a volume of approximately</w:t>
      </w:r>
      <w:r w:rsidR="00B6202F" w:rsidRPr="006D11E1">
        <w:rPr>
          <w:color w:val="auto"/>
        </w:rPr>
        <w:t xml:space="preserve"> 7.</w:t>
      </w:r>
      <w:r w:rsidR="00B13BC0" w:rsidRPr="006D11E1">
        <w:rPr>
          <w:color w:val="auto"/>
        </w:rPr>
        <w:t>5</w:t>
      </w:r>
      <w:r w:rsidR="00C63286" w:rsidRPr="006D11E1">
        <w:rPr>
          <w:color w:val="auto"/>
        </w:rPr>
        <w:t xml:space="preserve"> mL</w:t>
      </w:r>
      <w:r w:rsidR="00B13BC0" w:rsidRPr="006D11E1">
        <w:rPr>
          <w:color w:val="auto"/>
        </w:rPr>
        <w:t xml:space="preserve"> per tube</w:t>
      </w:r>
      <w:r w:rsidR="000513FB" w:rsidRPr="006D11E1">
        <w:rPr>
          <w:color w:val="auto"/>
        </w:rPr>
        <w:t>.</w:t>
      </w:r>
    </w:p>
    <w:p w14:paraId="29E95A7E" w14:textId="77777777" w:rsidR="000513FB" w:rsidRPr="006D11E1" w:rsidRDefault="000513FB" w:rsidP="00500B1F">
      <w:pPr>
        <w:widowControl/>
        <w:rPr>
          <w:color w:val="auto"/>
        </w:rPr>
      </w:pPr>
    </w:p>
    <w:p w14:paraId="7841502A" w14:textId="3AA3EC67" w:rsidR="000513FB" w:rsidRPr="006D11E1" w:rsidRDefault="00CE2FF6" w:rsidP="00500B1F">
      <w:pPr>
        <w:widowControl/>
        <w:rPr>
          <w:color w:val="auto"/>
        </w:rPr>
      </w:pPr>
      <w:r w:rsidRPr="006D11E1">
        <w:rPr>
          <w:color w:val="auto"/>
        </w:rPr>
        <w:t>3.3</w:t>
      </w:r>
      <w:r w:rsidR="000C3ACD">
        <w:rPr>
          <w:color w:val="auto"/>
        </w:rPr>
        <w:t>.</w:t>
      </w:r>
      <w:r w:rsidR="000513FB" w:rsidRPr="006D11E1">
        <w:rPr>
          <w:color w:val="auto"/>
        </w:rPr>
        <w:t xml:space="preserve"> Incubate the cartilage particles with</w:t>
      </w:r>
      <w:r w:rsidR="00AB17EA" w:rsidRPr="006D11E1">
        <w:rPr>
          <w:color w:val="auto"/>
        </w:rPr>
        <w:t xml:space="preserve"> the prepared digestion solution</w:t>
      </w:r>
      <w:r w:rsidR="00AB17EA" w:rsidRPr="006D11E1" w:rsidDel="00AB17EA">
        <w:rPr>
          <w:color w:val="auto"/>
        </w:rPr>
        <w:t xml:space="preserve"> </w:t>
      </w:r>
      <w:r w:rsidR="000513FB" w:rsidRPr="006D11E1">
        <w:rPr>
          <w:color w:val="auto"/>
        </w:rPr>
        <w:t>at 37</w:t>
      </w:r>
      <w:r w:rsidR="000C3ACD">
        <w:rPr>
          <w:color w:val="auto"/>
        </w:rPr>
        <w:t xml:space="preserve"> °</w:t>
      </w:r>
      <w:r w:rsidR="000513FB" w:rsidRPr="006D11E1">
        <w:rPr>
          <w:color w:val="auto"/>
        </w:rPr>
        <w:t>C</w:t>
      </w:r>
      <w:r w:rsidR="000513FB" w:rsidRPr="006D11E1" w:rsidDel="00F476F3">
        <w:rPr>
          <w:color w:val="auto"/>
        </w:rPr>
        <w:t xml:space="preserve"> </w:t>
      </w:r>
      <w:r w:rsidR="000513FB" w:rsidRPr="006D11E1">
        <w:rPr>
          <w:color w:val="auto"/>
        </w:rPr>
        <w:t xml:space="preserve">for 24 h in total, while refreshing the </w:t>
      </w:r>
      <w:r w:rsidR="00A61736" w:rsidRPr="006D11E1">
        <w:rPr>
          <w:color w:val="auto"/>
        </w:rPr>
        <w:t xml:space="preserve">digestion </w:t>
      </w:r>
      <w:r w:rsidR="000513FB" w:rsidRPr="006D11E1">
        <w:rPr>
          <w:color w:val="auto"/>
        </w:rPr>
        <w:t>solution every 4 h.</w:t>
      </w:r>
    </w:p>
    <w:p w14:paraId="7CAD4487" w14:textId="77777777" w:rsidR="000513FB" w:rsidRPr="006D11E1" w:rsidRDefault="000513FB" w:rsidP="00500B1F">
      <w:pPr>
        <w:widowControl/>
        <w:rPr>
          <w:color w:val="auto"/>
        </w:rPr>
      </w:pPr>
    </w:p>
    <w:p w14:paraId="1E2AF731" w14:textId="73B345F4" w:rsidR="00B13BC0" w:rsidRPr="006D11E1" w:rsidRDefault="00CE2FF6" w:rsidP="00500B1F">
      <w:pPr>
        <w:widowControl/>
        <w:rPr>
          <w:color w:val="auto"/>
        </w:rPr>
      </w:pPr>
      <w:r w:rsidRPr="006D11E1">
        <w:rPr>
          <w:color w:val="auto"/>
        </w:rPr>
        <w:lastRenderedPageBreak/>
        <w:t>3.3.1</w:t>
      </w:r>
      <w:r w:rsidR="008E4AC0">
        <w:rPr>
          <w:color w:val="auto"/>
        </w:rPr>
        <w:t>.</w:t>
      </w:r>
      <w:r w:rsidRPr="006D11E1">
        <w:rPr>
          <w:color w:val="auto"/>
        </w:rPr>
        <w:t xml:space="preserve"> First, </w:t>
      </w:r>
      <w:r w:rsidR="00C423FA" w:rsidRPr="006D11E1">
        <w:rPr>
          <w:color w:val="auto"/>
        </w:rPr>
        <w:t xml:space="preserve">add </w:t>
      </w:r>
      <w:r w:rsidR="000C73DA" w:rsidRPr="006D11E1">
        <w:rPr>
          <w:color w:val="auto"/>
        </w:rPr>
        <w:t>30</w:t>
      </w:r>
      <w:r w:rsidR="00C63286" w:rsidRPr="006D11E1">
        <w:rPr>
          <w:color w:val="auto"/>
        </w:rPr>
        <w:t xml:space="preserve"> mL</w:t>
      </w:r>
      <w:r w:rsidR="000C73DA" w:rsidRPr="006D11E1">
        <w:rPr>
          <w:color w:val="auto"/>
        </w:rPr>
        <w:t xml:space="preserve"> of the </w:t>
      </w:r>
      <w:r w:rsidR="00AB17EA" w:rsidRPr="006D11E1">
        <w:rPr>
          <w:color w:val="auto"/>
        </w:rPr>
        <w:t>digestion</w:t>
      </w:r>
      <w:r w:rsidR="000C73DA" w:rsidRPr="006D11E1">
        <w:rPr>
          <w:color w:val="auto"/>
        </w:rPr>
        <w:t xml:space="preserve"> solution</w:t>
      </w:r>
      <w:r w:rsidR="00B13BC0" w:rsidRPr="006D11E1">
        <w:rPr>
          <w:color w:val="auto"/>
        </w:rPr>
        <w:t xml:space="preserve"> to each</w:t>
      </w:r>
      <w:r w:rsidRPr="006D11E1">
        <w:rPr>
          <w:color w:val="auto"/>
        </w:rPr>
        <w:t xml:space="preserve"> 50</w:t>
      </w:r>
      <w:r w:rsidR="00C63286" w:rsidRPr="006D11E1">
        <w:rPr>
          <w:color w:val="auto"/>
        </w:rPr>
        <w:t xml:space="preserve"> mL</w:t>
      </w:r>
      <w:r w:rsidRPr="006D11E1">
        <w:rPr>
          <w:color w:val="auto"/>
        </w:rPr>
        <w:t xml:space="preserve"> tube </w:t>
      </w:r>
      <w:r w:rsidR="00AB17EA" w:rsidRPr="006D11E1">
        <w:rPr>
          <w:color w:val="auto"/>
        </w:rPr>
        <w:t>that contains</w:t>
      </w:r>
      <w:r w:rsidRPr="006D11E1">
        <w:rPr>
          <w:color w:val="auto"/>
        </w:rPr>
        <w:t xml:space="preserve"> cartilage particles</w:t>
      </w:r>
      <w:r w:rsidR="006551F3" w:rsidRPr="006D11E1">
        <w:rPr>
          <w:color w:val="auto"/>
        </w:rPr>
        <w:t xml:space="preserve">. </w:t>
      </w:r>
    </w:p>
    <w:p w14:paraId="7159C7EC" w14:textId="77777777" w:rsidR="00B13BC0" w:rsidRPr="006D11E1" w:rsidRDefault="00B13BC0" w:rsidP="00500B1F">
      <w:pPr>
        <w:widowControl/>
        <w:rPr>
          <w:color w:val="auto"/>
        </w:rPr>
      </w:pPr>
    </w:p>
    <w:p w14:paraId="1C57A09F" w14:textId="01FE698D" w:rsidR="006551F3" w:rsidRPr="006D11E1" w:rsidRDefault="00B13BC0" w:rsidP="00500B1F">
      <w:pPr>
        <w:widowControl/>
        <w:rPr>
          <w:color w:val="auto"/>
        </w:rPr>
      </w:pPr>
      <w:r w:rsidRPr="006D11E1">
        <w:rPr>
          <w:color w:val="auto"/>
        </w:rPr>
        <w:t>3.3.2</w:t>
      </w:r>
      <w:r w:rsidR="00364336">
        <w:rPr>
          <w:color w:val="auto"/>
        </w:rPr>
        <w:t>.</w:t>
      </w:r>
      <w:r w:rsidRPr="006D11E1">
        <w:rPr>
          <w:color w:val="auto"/>
        </w:rPr>
        <w:t xml:space="preserve"> </w:t>
      </w:r>
      <w:r w:rsidR="00D3531B" w:rsidRPr="006D11E1">
        <w:rPr>
          <w:color w:val="auto"/>
        </w:rPr>
        <w:t>Then, r</w:t>
      </w:r>
      <w:r w:rsidR="00FF033C" w:rsidRPr="006D11E1">
        <w:rPr>
          <w:color w:val="auto"/>
        </w:rPr>
        <w:t>esuspend</w:t>
      </w:r>
      <w:r w:rsidR="006551F3" w:rsidRPr="006D11E1">
        <w:rPr>
          <w:color w:val="auto"/>
        </w:rPr>
        <w:t xml:space="preserve"> the particles by </w:t>
      </w:r>
      <w:r w:rsidR="00C8117B" w:rsidRPr="006D11E1">
        <w:rPr>
          <w:color w:val="auto"/>
        </w:rPr>
        <w:t>using a vortex</w:t>
      </w:r>
      <w:r w:rsidR="006551F3" w:rsidRPr="006D11E1">
        <w:rPr>
          <w:color w:val="auto"/>
        </w:rPr>
        <w:t xml:space="preserve"> or pipet so that all particles are exposed to the enzymatic solution. </w:t>
      </w:r>
    </w:p>
    <w:p w14:paraId="68B9BF36" w14:textId="77777777" w:rsidR="006551F3" w:rsidRPr="006D11E1" w:rsidRDefault="006551F3" w:rsidP="00500B1F">
      <w:pPr>
        <w:widowControl/>
        <w:rPr>
          <w:color w:val="auto"/>
        </w:rPr>
      </w:pPr>
    </w:p>
    <w:p w14:paraId="38E97773" w14:textId="6C2C0298" w:rsidR="000C73DA" w:rsidRPr="006D11E1" w:rsidRDefault="00B13BC0" w:rsidP="00500B1F">
      <w:pPr>
        <w:widowControl/>
        <w:rPr>
          <w:color w:val="auto"/>
        </w:rPr>
      </w:pPr>
      <w:r w:rsidRPr="006D11E1">
        <w:rPr>
          <w:color w:val="auto"/>
        </w:rPr>
        <w:t>3.3.3</w:t>
      </w:r>
      <w:r w:rsidR="00364336">
        <w:rPr>
          <w:color w:val="auto"/>
        </w:rPr>
        <w:t>.</w:t>
      </w:r>
      <w:r w:rsidR="006551F3" w:rsidRPr="006D11E1">
        <w:rPr>
          <w:color w:val="auto"/>
        </w:rPr>
        <w:t xml:space="preserve"> I</w:t>
      </w:r>
      <w:r w:rsidR="00CE2FF6" w:rsidRPr="006D11E1">
        <w:rPr>
          <w:color w:val="auto"/>
        </w:rPr>
        <w:t xml:space="preserve">ncubate </w:t>
      </w:r>
      <w:r w:rsidR="00AD7BC3" w:rsidRPr="006D11E1">
        <w:rPr>
          <w:color w:val="auto"/>
        </w:rPr>
        <w:t xml:space="preserve">the samples </w:t>
      </w:r>
      <w:r w:rsidR="00CE2FF6" w:rsidRPr="006D11E1">
        <w:rPr>
          <w:color w:val="auto"/>
        </w:rPr>
        <w:t xml:space="preserve">for 4 h at 37 </w:t>
      </w:r>
      <w:r w:rsidR="00364336">
        <w:rPr>
          <w:color w:val="auto"/>
        </w:rPr>
        <w:t>°</w:t>
      </w:r>
      <w:r w:rsidR="00CE2FF6" w:rsidRPr="006D11E1">
        <w:rPr>
          <w:color w:val="auto"/>
        </w:rPr>
        <w:t>C</w:t>
      </w:r>
      <w:r w:rsidR="00D33362" w:rsidRPr="006D11E1">
        <w:rPr>
          <w:color w:val="auto"/>
        </w:rPr>
        <w:t xml:space="preserve"> on a roller</w:t>
      </w:r>
      <w:r w:rsidR="00CE2FF6" w:rsidRPr="006D11E1">
        <w:rPr>
          <w:color w:val="auto"/>
        </w:rPr>
        <w:t>.</w:t>
      </w:r>
    </w:p>
    <w:p w14:paraId="6F9841C7" w14:textId="77777777" w:rsidR="000C73DA" w:rsidRPr="006D11E1" w:rsidRDefault="000C73DA" w:rsidP="00500B1F">
      <w:pPr>
        <w:widowControl/>
        <w:rPr>
          <w:color w:val="auto"/>
        </w:rPr>
      </w:pPr>
    </w:p>
    <w:p w14:paraId="3F2068AD" w14:textId="179D53DC" w:rsidR="000C73DA" w:rsidRPr="006D11E1" w:rsidRDefault="000C73DA" w:rsidP="00500B1F">
      <w:pPr>
        <w:widowControl/>
        <w:rPr>
          <w:color w:val="auto"/>
        </w:rPr>
      </w:pPr>
      <w:r w:rsidRPr="006D11E1">
        <w:rPr>
          <w:color w:val="auto"/>
        </w:rPr>
        <w:t>3.</w:t>
      </w:r>
      <w:r w:rsidR="006551F3" w:rsidRPr="006D11E1">
        <w:rPr>
          <w:color w:val="auto"/>
        </w:rPr>
        <w:t>3</w:t>
      </w:r>
      <w:r w:rsidRPr="006D11E1">
        <w:rPr>
          <w:color w:val="auto"/>
        </w:rPr>
        <w:t>.</w:t>
      </w:r>
      <w:r w:rsidR="00B13BC0" w:rsidRPr="006D11E1">
        <w:rPr>
          <w:color w:val="auto"/>
        </w:rPr>
        <w:t>4</w:t>
      </w:r>
      <w:r w:rsidR="00364336">
        <w:rPr>
          <w:color w:val="auto"/>
        </w:rPr>
        <w:t>.</w:t>
      </w:r>
      <w:r w:rsidRPr="006D11E1">
        <w:rPr>
          <w:color w:val="auto"/>
        </w:rPr>
        <w:t xml:space="preserve"> To refresh the </w:t>
      </w:r>
      <w:r w:rsidR="00AB17EA" w:rsidRPr="006D11E1">
        <w:rPr>
          <w:color w:val="auto"/>
        </w:rPr>
        <w:t xml:space="preserve">digestion </w:t>
      </w:r>
      <w:r w:rsidRPr="006D11E1">
        <w:rPr>
          <w:color w:val="auto"/>
        </w:rPr>
        <w:t>solution</w:t>
      </w:r>
      <w:r w:rsidR="006551F3" w:rsidRPr="006D11E1">
        <w:rPr>
          <w:color w:val="auto"/>
        </w:rPr>
        <w:t>,</w:t>
      </w:r>
      <w:r w:rsidRPr="006D11E1">
        <w:rPr>
          <w:color w:val="auto"/>
        </w:rPr>
        <w:t xml:space="preserve"> centrifuge the </w:t>
      </w:r>
      <w:r w:rsidR="00AB17EA" w:rsidRPr="006D11E1">
        <w:rPr>
          <w:color w:val="auto"/>
        </w:rPr>
        <w:t xml:space="preserve">tubes </w:t>
      </w:r>
      <w:r w:rsidRPr="006D11E1">
        <w:rPr>
          <w:color w:val="auto"/>
        </w:rPr>
        <w:t xml:space="preserve">for 20 </w:t>
      </w:r>
      <w:r w:rsidR="00C63286" w:rsidRPr="006D11E1">
        <w:rPr>
          <w:color w:val="auto"/>
        </w:rPr>
        <w:t>min</w:t>
      </w:r>
      <w:r w:rsidRPr="006D11E1">
        <w:rPr>
          <w:color w:val="auto"/>
        </w:rPr>
        <w:t xml:space="preserve"> at </w:t>
      </w:r>
      <w:r w:rsidR="00926C9A" w:rsidRPr="006D11E1">
        <w:rPr>
          <w:color w:val="auto"/>
        </w:rPr>
        <w:t xml:space="preserve">3113 </w:t>
      </w:r>
      <w:r w:rsidR="00364336">
        <w:rPr>
          <w:color w:val="auto"/>
        </w:rPr>
        <w:t xml:space="preserve">x </w:t>
      </w:r>
      <w:r w:rsidR="00926C9A" w:rsidRPr="006D11E1">
        <w:rPr>
          <w:color w:val="auto"/>
        </w:rPr>
        <w:t>g</w:t>
      </w:r>
      <w:r w:rsidRPr="006D11E1">
        <w:rPr>
          <w:color w:val="auto"/>
        </w:rPr>
        <w:t xml:space="preserve"> to cause sedimentation of the</w:t>
      </w:r>
      <w:r w:rsidR="00AB17EA" w:rsidRPr="006D11E1">
        <w:rPr>
          <w:color w:val="auto"/>
        </w:rPr>
        <w:t xml:space="preserve"> cartilage</w:t>
      </w:r>
      <w:r w:rsidRPr="006D11E1">
        <w:rPr>
          <w:color w:val="auto"/>
        </w:rPr>
        <w:t xml:space="preserve"> particles</w:t>
      </w:r>
      <w:r w:rsidR="006551F3" w:rsidRPr="006D11E1">
        <w:rPr>
          <w:color w:val="auto"/>
        </w:rPr>
        <w:t xml:space="preserve">. </w:t>
      </w:r>
      <w:r w:rsidR="00C8117B" w:rsidRPr="006D11E1">
        <w:rPr>
          <w:color w:val="auto"/>
        </w:rPr>
        <w:t>Discard</w:t>
      </w:r>
      <w:r w:rsidR="006551F3" w:rsidRPr="006D11E1">
        <w:rPr>
          <w:color w:val="auto"/>
        </w:rPr>
        <w:t xml:space="preserve"> the supernatant.</w:t>
      </w:r>
    </w:p>
    <w:p w14:paraId="595C9893" w14:textId="77777777" w:rsidR="00F34C93" w:rsidRPr="006D11E1" w:rsidRDefault="00F34C93" w:rsidP="00500B1F">
      <w:pPr>
        <w:widowControl/>
        <w:rPr>
          <w:color w:val="auto"/>
        </w:rPr>
      </w:pPr>
    </w:p>
    <w:p w14:paraId="5056368A" w14:textId="1ABBD99D" w:rsidR="000C73DA" w:rsidRPr="006D11E1" w:rsidRDefault="000C73DA" w:rsidP="00500B1F">
      <w:pPr>
        <w:widowControl/>
        <w:rPr>
          <w:color w:val="auto"/>
        </w:rPr>
      </w:pPr>
      <w:r w:rsidRPr="006D11E1">
        <w:rPr>
          <w:color w:val="auto"/>
        </w:rPr>
        <w:t>Note</w:t>
      </w:r>
      <w:r w:rsidR="009C50FB" w:rsidRPr="006D11E1">
        <w:rPr>
          <w:color w:val="auto"/>
        </w:rPr>
        <w:t xml:space="preserve">: </w:t>
      </w:r>
      <w:r w:rsidR="00EB586B">
        <w:rPr>
          <w:color w:val="auto"/>
        </w:rPr>
        <w:t>T</w:t>
      </w:r>
      <w:r w:rsidR="00C84D89" w:rsidRPr="006D11E1">
        <w:rPr>
          <w:color w:val="auto"/>
        </w:rPr>
        <w:t xml:space="preserve">he supernatant will become </w:t>
      </w:r>
      <w:r w:rsidR="00C24867" w:rsidRPr="006D11E1">
        <w:rPr>
          <w:color w:val="auto"/>
        </w:rPr>
        <w:t>clearer</w:t>
      </w:r>
      <w:r w:rsidRPr="006D11E1">
        <w:rPr>
          <w:color w:val="auto"/>
        </w:rPr>
        <w:t xml:space="preserve"> with ev</w:t>
      </w:r>
      <w:r w:rsidR="00C84D89" w:rsidRPr="006D11E1">
        <w:rPr>
          <w:color w:val="auto"/>
        </w:rPr>
        <w:t xml:space="preserve">ery trypsin incubation period. </w:t>
      </w:r>
    </w:p>
    <w:p w14:paraId="16771EA2" w14:textId="77777777" w:rsidR="000C73DA" w:rsidRPr="006D11E1" w:rsidRDefault="000C73DA" w:rsidP="00500B1F">
      <w:pPr>
        <w:widowControl/>
        <w:rPr>
          <w:color w:val="auto"/>
        </w:rPr>
      </w:pPr>
    </w:p>
    <w:p w14:paraId="72DEDFCD" w14:textId="19248D66" w:rsidR="000C73DA" w:rsidRPr="006D11E1" w:rsidRDefault="000C73DA" w:rsidP="00500B1F">
      <w:pPr>
        <w:widowControl/>
        <w:rPr>
          <w:color w:val="auto"/>
        </w:rPr>
      </w:pPr>
      <w:r w:rsidRPr="006D11E1">
        <w:rPr>
          <w:color w:val="auto"/>
        </w:rPr>
        <w:t>3.</w:t>
      </w:r>
      <w:r w:rsidR="006551F3" w:rsidRPr="006D11E1">
        <w:rPr>
          <w:color w:val="auto"/>
        </w:rPr>
        <w:t>3</w:t>
      </w:r>
      <w:r w:rsidRPr="006D11E1">
        <w:rPr>
          <w:color w:val="auto"/>
        </w:rPr>
        <w:t>.</w:t>
      </w:r>
      <w:r w:rsidR="002F1E8E" w:rsidRPr="006D11E1">
        <w:rPr>
          <w:color w:val="auto"/>
        </w:rPr>
        <w:t>5</w:t>
      </w:r>
      <w:r w:rsidR="00A61736">
        <w:rPr>
          <w:color w:val="auto"/>
        </w:rPr>
        <w:t>.</w:t>
      </w:r>
      <w:r w:rsidR="006551F3" w:rsidRPr="006D11E1">
        <w:rPr>
          <w:color w:val="auto"/>
        </w:rPr>
        <w:t xml:space="preserve"> Repeat step 3.3.1-</w:t>
      </w:r>
      <w:r w:rsidR="00B13BC0" w:rsidRPr="006D11E1">
        <w:rPr>
          <w:color w:val="auto"/>
        </w:rPr>
        <w:t>3.3.4</w:t>
      </w:r>
      <w:r w:rsidR="006551F3" w:rsidRPr="006D11E1">
        <w:rPr>
          <w:color w:val="auto"/>
        </w:rPr>
        <w:t xml:space="preserve"> until the particles have been incubated with </w:t>
      </w:r>
      <w:r w:rsidR="00AB17EA" w:rsidRPr="006D11E1">
        <w:rPr>
          <w:color w:val="auto"/>
        </w:rPr>
        <w:t>the digestion solution</w:t>
      </w:r>
      <w:r w:rsidR="006551F3" w:rsidRPr="006D11E1">
        <w:rPr>
          <w:color w:val="auto"/>
        </w:rPr>
        <w:t xml:space="preserve"> for 6 cycles of 4 h.</w:t>
      </w:r>
    </w:p>
    <w:p w14:paraId="6B3CA917" w14:textId="77777777" w:rsidR="000C73DA" w:rsidRPr="006D11E1" w:rsidRDefault="000C73DA" w:rsidP="00500B1F">
      <w:pPr>
        <w:widowControl/>
        <w:rPr>
          <w:color w:val="auto"/>
        </w:rPr>
      </w:pPr>
    </w:p>
    <w:p w14:paraId="112FCDAC" w14:textId="68E907EF" w:rsidR="000C73DA" w:rsidRPr="006D11E1" w:rsidRDefault="000C73DA" w:rsidP="00500B1F">
      <w:pPr>
        <w:widowControl/>
        <w:rPr>
          <w:color w:val="auto"/>
        </w:rPr>
      </w:pPr>
      <w:r w:rsidRPr="006D11E1">
        <w:rPr>
          <w:color w:val="auto"/>
        </w:rPr>
        <w:t>3.</w:t>
      </w:r>
      <w:r w:rsidR="006551F3" w:rsidRPr="006D11E1">
        <w:rPr>
          <w:color w:val="auto"/>
        </w:rPr>
        <w:t>4</w:t>
      </w:r>
      <w:r w:rsidR="006C2AE2">
        <w:rPr>
          <w:color w:val="auto"/>
        </w:rPr>
        <w:t>.</w:t>
      </w:r>
      <w:r w:rsidRPr="006D11E1">
        <w:rPr>
          <w:color w:val="auto"/>
        </w:rPr>
        <w:t xml:space="preserve"> After the final </w:t>
      </w:r>
      <w:r w:rsidR="00AB17EA" w:rsidRPr="006D11E1">
        <w:rPr>
          <w:color w:val="auto"/>
        </w:rPr>
        <w:t xml:space="preserve">cycle, </w:t>
      </w:r>
      <w:r w:rsidRPr="006D11E1">
        <w:rPr>
          <w:color w:val="auto"/>
        </w:rPr>
        <w:t>remove the supernatant after centrifuging and wash the particles in</w:t>
      </w:r>
      <w:r w:rsidR="00FE7A6D" w:rsidRPr="006D11E1">
        <w:rPr>
          <w:color w:val="auto"/>
        </w:rPr>
        <w:t xml:space="preserve"> 30</w:t>
      </w:r>
      <w:r w:rsidR="00C63286" w:rsidRPr="006D11E1">
        <w:rPr>
          <w:color w:val="auto"/>
        </w:rPr>
        <w:t xml:space="preserve"> mL</w:t>
      </w:r>
      <w:r w:rsidRPr="006D11E1">
        <w:rPr>
          <w:color w:val="auto"/>
        </w:rPr>
        <w:t xml:space="preserve"> </w:t>
      </w:r>
      <w:r w:rsidR="00290013">
        <w:rPr>
          <w:color w:val="auto"/>
        </w:rPr>
        <w:t xml:space="preserve">of </w:t>
      </w:r>
      <w:r w:rsidR="006551F3" w:rsidRPr="006D11E1">
        <w:rPr>
          <w:color w:val="auto"/>
        </w:rPr>
        <w:t>cartilage washing</w:t>
      </w:r>
      <w:r w:rsidR="000A3CC4" w:rsidRPr="006D11E1">
        <w:rPr>
          <w:color w:val="auto"/>
        </w:rPr>
        <w:t xml:space="preserve"> </w:t>
      </w:r>
      <w:r w:rsidRPr="006D11E1">
        <w:rPr>
          <w:color w:val="auto"/>
        </w:rPr>
        <w:t xml:space="preserve">solution twice. Centrifuge the particles for 20 </w:t>
      </w:r>
      <w:r w:rsidR="00C63286" w:rsidRPr="006D11E1">
        <w:rPr>
          <w:color w:val="auto"/>
        </w:rPr>
        <w:t>min</w:t>
      </w:r>
      <w:r w:rsidRPr="006D11E1">
        <w:rPr>
          <w:color w:val="auto"/>
        </w:rPr>
        <w:t xml:space="preserve"> at </w:t>
      </w:r>
      <w:r w:rsidR="00926C9A" w:rsidRPr="006D11E1">
        <w:rPr>
          <w:color w:val="auto"/>
        </w:rPr>
        <w:t xml:space="preserve">3113 </w:t>
      </w:r>
      <w:r w:rsidR="00BA1EC0">
        <w:rPr>
          <w:color w:val="auto"/>
        </w:rPr>
        <w:t xml:space="preserve">x </w:t>
      </w:r>
      <w:r w:rsidR="00926C9A" w:rsidRPr="006D11E1">
        <w:rPr>
          <w:color w:val="auto"/>
        </w:rPr>
        <w:t>g</w:t>
      </w:r>
      <w:r w:rsidRPr="006D11E1">
        <w:rPr>
          <w:color w:val="auto"/>
        </w:rPr>
        <w:t xml:space="preserve"> between each of the washes.</w:t>
      </w:r>
    </w:p>
    <w:p w14:paraId="71F1EBC4" w14:textId="77777777" w:rsidR="000C73DA" w:rsidRPr="006D11E1" w:rsidRDefault="000C73DA" w:rsidP="00500B1F">
      <w:pPr>
        <w:widowControl/>
        <w:rPr>
          <w:color w:val="auto"/>
          <w:highlight w:val="yellow"/>
        </w:rPr>
      </w:pPr>
    </w:p>
    <w:p w14:paraId="68EEA574" w14:textId="189A457B" w:rsidR="000C73DA" w:rsidRPr="006D11E1" w:rsidRDefault="000C73DA" w:rsidP="00500B1F">
      <w:pPr>
        <w:widowControl/>
        <w:rPr>
          <w:b/>
          <w:color w:val="auto"/>
        </w:rPr>
      </w:pPr>
      <w:r w:rsidRPr="006D11E1">
        <w:rPr>
          <w:b/>
          <w:color w:val="auto"/>
        </w:rPr>
        <w:t xml:space="preserve">4. Enzymatic </w:t>
      </w:r>
      <w:r w:rsidR="009C657F">
        <w:rPr>
          <w:b/>
          <w:color w:val="auto"/>
        </w:rPr>
        <w:t>D</w:t>
      </w:r>
      <w:r w:rsidRPr="006D11E1">
        <w:rPr>
          <w:b/>
          <w:color w:val="auto"/>
        </w:rPr>
        <w:t xml:space="preserve">ecellularization </w:t>
      </w:r>
      <w:r w:rsidR="009C657F">
        <w:rPr>
          <w:b/>
          <w:color w:val="auto"/>
        </w:rPr>
        <w:t>with</w:t>
      </w:r>
      <w:r w:rsidRPr="006D11E1">
        <w:rPr>
          <w:b/>
          <w:color w:val="auto"/>
        </w:rPr>
        <w:t xml:space="preserve"> </w:t>
      </w:r>
      <w:r w:rsidR="009C657F">
        <w:rPr>
          <w:b/>
          <w:color w:val="auto"/>
        </w:rPr>
        <w:t>N</w:t>
      </w:r>
      <w:r w:rsidRPr="006D11E1">
        <w:rPr>
          <w:b/>
          <w:color w:val="auto"/>
        </w:rPr>
        <w:t xml:space="preserve">uclease </w:t>
      </w:r>
      <w:r w:rsidR="009C657F">
        <w:rPr>
          <w:b/>
          <w:color w:val="auto"/>
        </w:rPr>
        <w:t>T</w:t>
      </w:r>
      <w:r w:rsidRPr="006D11E1">
        <w:rPr>
          <w:b/>
          <w:color w:val="auto"/>
        </w:rPr>
        <w:t>reatment</w:t>
      </w:r>
    </w:p>
    <w:p w14:paraId="264E38AC" w14:textId="77777777" w:rsidR="000C73DA" w:rsidRPr="006D11E1" w:rsidRDefault="000C73DA" w:rsidP="00500B1F">
      <w:pPr>
        <w:widowControl/>
        <w:rPr>
          <w:color w:val="auto"/>
        </w:rPr>
      </w:pPr>
    </w:p>
    <w:p w14:paraId="21E0D6AF" w14:textId="60CABDD3" w:rsidR="000C73DA" w:rsidRPr="006D11E1" w:rsidRDefault="000C73DA" w:rsidP="00500B1F">
      <w:pPr>
        <w:widowControl/>
        <w:rPr>
          <w:color w:val="auto"/>
        </w:rPr>
      </w:pPr>
      <w:r w:rsidRPr="006D11E1">
        <w:rPr>
          <w:color w:val="auto"/>
        </w:rPr>
        <w:t>4.1</w:t>
      </w:r>
      <w:r w:rsidR="00D676B0">
        <w:rPr>
          <w:color w:val="auto"/>
        </w:rPr>
        <w:t>.</w:t>
      </w:r>
      <w:r w:rsidRPr="006D11E1">
        <w:rPr>
          <w:color w:val="auto"/>
        </w:rPr>
        <w:t xml:space="preserve"> Prepare a 10</w:t>
      </w:r>
      <w:r w:rsidR="00417E1E" w:rsidRPr="006D11E1">
        <w:rPr>
          <w:color w:val="auto"/>
        </w:rPr>
        <w:t xml:space="preserve"> </w:t>
      </w:r>
      <w:r w:rsidRPr="006D11E1">
        <w:rPr>
          <w:color w:val="auto"/>
        </w:rPr>
        <w:t>mM Tris-HCl solution at pH 7.5 in dei</w:t>
      </w:r>
      <w:r w:rsidR="00D3531B" w:rsidRPr="006D11E1">
        <w:rPr>
          <w:color w:val="auto"/>
        </w:rPr>
        <w:t>onized</w:t>
      </w:r>
      <w:r w:rsidR="006C38AA" w:rsidRPr="006D11E1">
        <w:rPr>
          <w:color w:val="auto"/>
        </w:rPr>
        <w:t xml:space="preserve"> </w:t>
      </w:r>
      <w:r w:rsidRPr="006D11E1">
        <w:rPr>
          <w:color w:val="auto"/>
        </w:rPr>
        <w:t>water.</w:t>
      </w:r>
    </w:p>
    <w:p w14:paraId="4998B3E4" w14:textId="77777777" w:rsidR="000C73DA" w:rsidRPr="006D11E1" w:rsidRDefault="000C73DA" w:rsidP="00500B1F">
      <w:pPr>
        <w:widowControl/>
        <w:rPr>
          <w:color w:val="auto"/>
        </w:rPr>
      </w:pPr>
    </w:p>
    <w:p w14:paraId="023A1423" w14:textId="38C61D2F" w:rsidR="000C73DA" w:rsidRDefault="000C73DA" w:rsidP="00500B1F">
      <w:pPr>
        <w:widowControl/>
        <w:rPr>
          <w:color w:val="auto"/>
        </w:rPr>
      </w:pPr>
      <w:r w:rsidRPr="006D11E1">
        <w:rPr>
          <w:color w:val="auto"/>
        </w:rPr>
        <w:t>4.2</w:t>
      </w:r>
      <w:r w:rsidR="00D676B0">
        <w:rPr>
          <w:color w:val="auto"/>
        </w:rPr>
        <w:t>.</w:t>
      </w:r>
      <w:r w:rsidRPr="006D11E1">
        <w:rPr>
          <w:color w:val="auto"/>
        </w:rPr>
        <w:t xml:space="preserve"> Add 50</w:t>
      </w:r>
      <w:r w:rsidR="00417E1E" w:rsidRPr="006D11E1">
        <w:rPr>
          <w:color w:val="auto"/>
        </w:rPr>
        <w:t xml:space="preserve"> </w:t>
      </w:r>
      <w:r w:rsidRPr="006D11E1">
        <w:rPr>
          <w:color w:val="auto"/>
        </w:rPr>
        <w:t>U/m</w:t>
      </w:r>
      <w:r w:rsidR="00391B73" w:rsidRPr="006D11E1">
        <w:rPr>
          <w:color w:val="auto"/>
        </w:rPr>
        <w:t>L</w:t>
      </w:r>
      <w:r w:rsidRPr="006D11E1">
        <w:rPr>
          <w:color w:val="auto"/>
        </w:rPr>
        <w:t xml:space="preserve"> deoxyribonuclease and 1</w:t>
      </w:r>
      <w:r w:rsidR="00AB17EA" w:rsidRPr="006D11E1">
        <w:rPr>
          <w:color w:val="auto"/>
        </w:rPr>
        <w:t xml:space="preserve"> </w:t>
      </w:r>
      <w:r w:rsidRPr="006D11E1">
        <w:rPr>
          <w:color w:val="auto"/>
        </w:rPr>
        <w:t>U/m</w:t>
      </w:r>
      <w:r w:rsidR="00391B73" w:rsidRPr="006D11E1">
        <w:rPr>
          <w:color w:val="auto"/>
        </w:rPr>
        <w:t>L</w:t>
      </w:r>
      <w:r w:rsidRPr="006D11E1">
        <w:rPr>
          <w:color w:val="auto"/>
        </w:rPr>
        <w:t xml:space="preserve"> ribonuclease A to the Tris-HCl buffer, to obtain the nuclease solution.</w:t>
      </w:r>
    </w:p>
    <w:p w14:paraId="235A781B" w14:textId="77777777" w:rsidR="00D676B0" w:rsidRPr="006D11E1" w:rsidRDefault="00D676B0" w:rsidP="00500B1F">
      <w:pPr>
        <w:widowControl/>
        <w:rPr>
          <w:color w:val="auto"/>
        </w:rPr>
      </w:pPr>
    </w:p>
    <w:p w14:paraId="0923422F" w14:textId="11C74771" w:rsidR="004D0B82" w:rsidRPr="006D11E1" w:rsidRDefault="004D0B82" w:rsidP="00500B1F">
      <w:pPr>
        <w:widowControl/>
        <w:rPr>
          <w:color w:val="auto"/>
        </w:rPr>
      </w:pPr>
      <w:r w:rsidRPr="006D11E1">
        <w:rPr>
          <w:color w:val="auto"/>
        </w:rPr>
        <w:t xml:space="preserve">Note: </w:t>
      </w:r>
      <w:r w:rsidR="00D676B0">
        <w:rPr>
          <w:color w:val="auto"/>
        </w:rPr>
        <w:t>T</w:t>
      </w:r>
      <w:r w:rsidRPr="006D11E1">
        <w:rPr>
          <w:color w:val="auto"/>
        </w:rPr>
        <w:t>his step is performed to specifically degrade deoxyribonucleases and ribonucleases.</w:t>
      </w:r>
    </w:p>
    <w:p w14:paraId="28AEB2C9" w14:textId="77777777" w:rsidR="00331F9A" w:rsidRPr="006D11E1" w:rsidRDefault="00331F9A" w:rsidP="00500B1F">
      <w:pPr>
        <w:widowControl/>
        <w:rPr>
          <w:color w:val="auto"/>
        </w:rPr>
      </w:pPr>
    </w:p>
    <w:p w14:paraId="510D8BD8" w14:textId="4A547ABB" w:rsidR="00331F9A" w:rsidRPr="006D11E1" w:rsidRDefault="00331F9A" w:rsidP="00500B1F">
      <w:pPr>
        <w:widowControl/>
        <w:rPr>
          <w:color w:val="auto"/>
        </w:rPr>
      </w:pPr>
      <w:r w:rsidRPr="006D11E1">
        <w:rPr>
          <w:color w:val="auto"/>
        </w:rPr>
        <w:t>4.3</w:t>
      </w:r>
      <w:r w:rsidR="00DD0111">
        <w:rPr>
          <w:color w:val="auto"/>
        </w:rPr>
        <w:t>.</w:t>
      </w:r>
      <w:r w:rsidRPr="006D11E1">
        <w:rPr>
          <w:color w:val="auto"/>
        </w:rPr>
        <w:t xml:space="preserve"> To remove the cartilage washing solution</w:t>
      </w:r>
      <w:r w:rsidR="00281963">
        <w:rPr>
          <w:color w:val="auto"/>
        </w:rPr>
        <w:t xml:space="preserve"> from </w:t>
      </w:r>
      <w:r w:rsidR="008E3786">
        <w:rPr>
          <w:color w:val="auto"/>
        </w:rPr>
        <w:t xml:space="preserve">the </w:t>
      </w:r>
      <w:r w:rsidR="00281963" w:rsidRPr="006D11E1">
        <w:rPr>
          <w:color w:val="auto"/>
        </w:rPr>
        <w:t>cartilage particles</w:t>
      </w:r>
      <w:r w:rsidR="00281963">
        <w:rPr>
          <w:color w:val="auto"/>
        </w:rPr>
        <w:t xml:space="preserve"> (step 3.4)</w:t>
      </w:r>
      <w:r w:rsidRPr="006D11E1">
        <w:rPr>
          <w:color w:val="auto"/>
        </w:rPr>
        <w:t xml:space="preserve">, centrifuge for 20 </w:t>
      </w:r>
      <w:r w:rsidR="00C63286" w:rsidRPr="006D11E1">
        <w:rPr>
          <w:color w:val="auto"/>
        </w:rPr>
        <w:t>min</w:t>
      </w:r>
      <w:r w:rsidRPr="006D11E1">
        <w:rPr>
          <w:color w:val="auto"/>
        </w:rPr>
        <w:t xml:space="preserve"> at 3113 </w:t>
      </w:r>
      <w:r w:rsidR="00DD0111">
        <w:rPr>
          <w:color w:val="auto"/>
        </w:rPr>
        <w:t xml:space="preserve">x </w:t>
      </w:r>
      <w:r w:rsidRPr="006D11E1">
        <w:rPr>
          <w:color w:val="auto"/>
        </w:rPr>
        <w:t>g, and remove the supernatant.</w:t>
      </w:r>
    </w:p>
    <w:p w14:paraId="0FBACF53" w14:textId="77777777" w:rsidR="000C73DA" w:rsidRPr="006D11E1" w:rsidRDefault="000C73DA" w:rsidP="00500B1F">
      <w:pPr>
        <w:widowControl/>
        <w:rPr>
          <w:color w:val="auto"/>
        </w:rPr>
      </w:pPr>
    </w:p>
    <w:p w14:paraId="0CB069E3" w14:textId="34F56B90" w:rsidR="000C73DA" w:rsidRPr="006D11E1" w:rsidRDefault="000C73DA" w:rsidP="00500B1F">
      <w:pPr>
        <w:widowControl/>
        <w:rPr>
          <w:color w:val="auto"/>
        </w:rPr>
      </w:pPr>
      <w:r w:rsidRPr="006D11E1">
        <w:rPr>
          <w:color w:val="auto"/>
        </w:rPr>
        <w:t>4.</w:t>
      </w:r>
      <w:r w:rsidR="002F1E8E" w:rsidRPr="006D11E1">
        <w:rPr>
          <w:color w:val="auto"/>
        </w:rPr>
        <w:t>4</w:t>
      </w:r>
      <w:r w:rsidR="009F4ECC">
        <w:rPr>
          <w:color w:val="auto"/>
        </w:rPr>
        <w:t>.</w:t>
      </w:r>
      <w:r w:rsidR="00331F9A" w:rsidRPr="006D11E1">
        <w:rPr>
          <w:color w:val="auto"/>
        </w:rPr>
        <w:t xml:space="preserve"> </w:t>
      </w:r>
      <w:r w:rsidR="009F4ECC">
        <w:rPr>
          <w:color w:val="auto"/>
        </w:rPr>
        <w:t>A</w:t>
      </w:r>
      <w:r w:rsidRPr="006D11E1">
        <w:rPr>
          <w:color w:val="auto"/>
        </w:rPr>
        <w:t>dd 30</w:t>
      </w:r>
      <w:r w:rsidR="00C63286" w:rsidRPr="006D11E1">
        <w:rPr>
          <w:color w:val="auto"/>
        </w:rPr>
        <w:t xml:space="preserve"> mL</w:t>
      </w:r>
      <w:r w:rsidRPr="006D11E1">
        <w:rPr>
          <w:color w:val="auto"/>
        </w:rPr>
        <w:t xml:space="preserve"> of the nuclease solution to the cartilage particles and stir the particles through the solution</w:t>
      </w:r>
      <w:r w:rsidR="00AB17EA" w:rsidRPr="006D11E1">
        <w:rPr>
          <w:color w:val="auto"/>
        </w:rPr>
        <w:t>,</w:t>
      </w:r>
      <w:r w:rsidRPr="006D11E1">
        <w:rPr>
          <w:color w:val="auto"/>
        </w:rPr>
        <w:t xml:space="preserve"> making sure that </w:t>
      </w:r>
      <w:r w:rsidR="00331F9A" w:rsidRPr="006D11E1">
        <w:rPr>
          <w:color w:val="auto"/>
        </w:rPr>
        <w:t xml:space="preserve">all </w:t>
      </w:r>
      <w:r w:rsidRPr="006D11E1">
        <w:rPr>
          <w:color w:val="auto"/>
        </w:rPr>
        <w:t xml:space="preserve">particles are exposed to the </w:t>
      </w:r>
      <w:r w:rsidR="00B13BC0" w:rsidRPr="006D11E1">
        <w:rPr>
          <w:color w:val="auto"/>
        </w:rPr>
        <w:t xml:space="preserve">nuclease </w:t>
      </w:r>
      <w:r w:rsidRPr="006D11E1">
        <w:rPr>
          <w:color w:val="auto"/>
        </w:rPr>
        <w:t>solution.</w:t>
      </w:r>
    </w:p>
    <w:p w14:paraId="66DAEEEC" w14:textId="77777777" w:rsidR="000C73DA" w:rsidRPr="006D11E1" w:rsidRDefault="000C73DA" w:rsidP="00500B1F">
      <w:pPr>
        <w:widowControl/>
        <w:rPr>
          <w:color w:val="auto"/>
        </w:rPr>
      </w:pPr>
    </w:p>
    <w:p w14:paraId="780CBC2E" w14:textId="4FA0D609" w:rsidR="000C73DA" w:rsidRPr="006D11E1" w:rsidRDefault="000C73DA" w:rsidP="00500B1F">
      <w:pPr>
        <w:widowControl/>
        <w:rPr>
          <w:color w:val="auto"/>
        </w:rPr>
      </w:pPr>
      <w:r w:rsidRPr="006D11E1">
        <w:rPr>
          <w:color w:val="auto"/>
        </w:rPr>
        <w:t>4</w:t>
      </w:r>
      <w:r w:rsidR="002F1E8E" w:rsidRPr="006D11E1">
        <w:rPr>
          <w:color w:val="auto"/>
        </w:rPr>
        <w:t>.5</w:t>
      </w:r>
      <w:r w:rsidR="004D2EEF">
        <w:rPr>
          <w:color w:val="auto"/>
        </w:rPr>
        <w:t>.</w:t>
      </w:r>
      <w:r w:rsidRPr="006D11E1">
        <w:rPr>
          <w:color w:val="auto"/>
        </w:rPr>
        <w:t xml:space="preserve"> </w:t>
      </w:r>
      <w:r w:rsidR="00331F9A" w:rsidRPr="006D11E1">
        <w:rPr>
          <w:color w:val="auto"/>
        </w:rPr>
        <w:t xml:space="preserve">Incubate </w:t>
      </w:r>
      <w:r w:rsidR="00AD7BC3" w:rsidRPr="006D11E1">
        <w:rPr>
          <w:color w:val="auto"/>
        </w:rPr>
        <w:t>the samples</w:t>
      </w:r>
      <w:r w:rsidRPr="006D11E1">
        <w:rPr>
          <w:color w:val="auto"/>
        </w:rPr>
        <w:t xml:space="preserve"> on a roller</w:t>
      </w:r>
      <w:r w:rsidR="00A155F4" w:rsidRPr="006D11E1">
        <w:rPr>
          <w:color w:val="auto"/>
        </w:rPr>
        <w:t xml:space="preserve"> </w:t>
      </w:r>
      <w:r w:rsidRPr="006D11E1">
        <w:rPr>
          <w:color w:val="auto"/>
        </w:rPr>
        <w:t>for 4 h a</w:t>
      </w:r>
      <w:r w:rsidR="00331F9A" w:rsidRPr="006D11E1">
        <w:rPr>
          <w:color w:val="auto"/>
        </w:rPr>
        <w:t>t</w:t>
      </w:r>
      <w:r w:rsidRPr="006D11E1">
        <w:rPr>
          <w:color w:val="auto"/>
        </w:rPr>
        <w:t xml:space="preserve"> 37</w:t>
      </w:r>
      <w:r w:rsidR="00B34F61" w:rsidRPr="006D11E1">
        <w:rPr>
          <w:color w:val="auto"/>
        </w:rPr>
        <w:t xml:space="preserve"> </w:t>
      </w:r>
      <w:r w:rsidR="004D2EEF">
        <w:rPr>
          <w:color w:val="auto"/>
        </w:rPr>
        <w:t>°</w:t>
      </w:r>
      <w:r w:rsidRPr="006D11E1">
        <w:rPr>
          <w:color w:val="auto"/>
        </w:rPr>
        <w:t>C.</w:t>
      </w:r>
    </w:p>
    <w:p w14:paraId="1B9C38DC" w14:textId="77777777" w:rsidR="000C73DA" w:rsidRPr="006D11E1" w:rsidRDefault="000C73DA" w:rsidP="00500B1F">
      <w:pPr>
        <w:widowControl/>
        <w:rPr>
          <w:color w:val="auto"/>
        </w:rPr>
      </w:pPr>
    </w:p>
    <w:p w14:paraId="533E050C" w14:textId="435CE31D" w:rsidR="000C73DA" w:rsidRPr="006D11E1" w:rsidRDefault="008D6AEA" w:rsidP="00500B1F">
      <w:pPr>
        <w:widowControl/>
        <w:rPr>
          <w:color w:val="auto"/>
        </w:rPr>
      </w:pPr>
      <w:r w:rsidRPr="006D11E1">
        <w:rPr>
          <w:color w:val="auto"/>
        </w:rPr>
        <w:t>4.6</w:t>
      </w:r>
      <w:r w:rsidR="004D2EEF">
        <w:rPr>
          <w:color w:val="auto"/>
        </w:rPr>
        <w:t>.</w:t>
      </w:r>
      <w:r w:rsidRPr="006D11E1">
        <w:rPr>
          <w:color w:val="auto"/>
        </w:rPr>
        <w:t xml:space="preserve"> Remove the nuclease solution by centrifuging the cartilage particles for 20 </w:t>
      </w:r>
      <w:r w:rsidR="00C63286" w:rsidRPr="006D11E1">
        <w:rPr>
          <w:color w:val="auto"/>
        </w:rPr>
        <w:t>min</w:t>
      </w:r>
      <w:r w:rsidRPr="006D11E1">
        <w:rPr>
          <w:color w:val="auto"/>
        </w:rPr>
        <w:t xml:space="preserve"> at 3113</w:t>
      </w:r>
      <w:r w:rsidR="00021397">
        <w:rPr>
          <w:color w:val="auto"/>
        </w:rPr>
        <w:t xml:space="preserve"> x</w:t>
      </w:r>
      <w:r w:rsidRPr="006D11E1">
        <w:rPr>
          <w:color w:val="auto"/>
        </w:rPr>
        <w:t xml:space="preserve"> g and </w:t>
      </w:r>
      <w:r w:rsidR="00AB17EA" w:rsidRPr="006D11E1">
        <w:rPr>
          <w:color w:val="auto"/>
        </w:rPr>
        <w:t>discard</w:t>
      </w:r>
      <w:r w:rsidRPr="006D11E1">
        <w:rPr>
          <w:color w:val="auto"/>
        </w:rPr>
        <w:t xml:space="preserve"> the supernatant.</w:t>
      </w:r>
    </w:p>
    <w:p w14:paraId="0D546EE3" w14:textId="77777777" w:rsidR="000C73DA" w:rsidRPr="006D11E1" w:rsidRDefault="000C73DA" w:rsidP="00500B1F">
      <w:pPr>
        <w:widowControl/>
        <w:rPr>
          <w:color w:val="auto"/>
        </w:rPr>
      </w:pPr>
    </w:p>
    <w:p w14:paraId="7B2E9F8D" w14:textId="3FF0007B" w:rsidR="000C73DA" w:rsidRPr="006D11E1" w:rsidRDefault="000C73DA" w:rsidP="00500B1F">
      <w:pPr>
        <w:widowControl/>
        <w:rPr>
          <w:color w:val="auto"/>
        </w:rPr>
      </w:pPr>
      <w:r w:rsidRPr="006D11E1">
        <w:rPr>
          <w:color w:val="auto"/>
        </w:rPr>
        <w:t>4.</w:t>
      </w:r>
      <w:r w:rsidR="002F1E8E" w:rsidRPr="006D11E1">
        <w:rPr>
          <w:color w:val="auto"/>
        </w:rPr>
        <w:t>7</w:t>
      </w:r>
      <w:r w:rsidR="00CC12A7">
        <w:rPr>
          <w:color w:val="auto"/>
        </w:rPr>
        <w:t>.</w:t>
      </w:r>
      <w:r w:rsidRPr="006D11E1">
        <w:rPr>
          <w:color w:val="auto"/>
        </w:rPr>
        <w:t xml:space="preserve"> </w:t>
      </w:r>
      <w:r w:rsidR="00331F9A" w:rsidRPr="006D11E1">
        <w:rPr>
          <w:color w:val="auto"/>
        </w:rPr>
        <w:t xml:space="preserve">Wash </w:t>
      </w:r>
      <w:r w:rsidRPr="006D11E1">
        <w:rPr>
          <w:color w:val="auto"/>
        </w:rPr>
        <w:t>the samples</w:t>
      </w:r>
      <w:r w:rsidR="00C8117B" w:rsidRPr="006D11E1">
        <w:rPr>
          <w:color w:val="auto"/>
        </w:rPr>
        <w:t xml:space="preserve"> by </w:t>
      </w:r>
      <w:r w:rsidRPr="006D11E1">
        <w:rPr>
          <w:color w:val="auto"/>
        </w:rPr>
        <w:t>add</w:t>
      </w:r>
      <w:r w:rsidR="00C8117B" w:rsidRPr="006D11E1">
        <w:rPr>
          <w:color w:val="auto"/>
        </w:rPr>
        <w:t>ing</w:t>
      </w:r>
      <w:r w:rsidRPr="006D11E1">
        <w:rPr>
          <w:color w:val="auto"/>
        </w:rPr>
        <w:t xml:space="preserve"> 30</w:t>
      </w:r>
      <w:r w:rsidR="00C63286" w:rsidRPr="006D11E1">
        <w:rPr>
          <w:color w:val="auto"/>
        </w:rPr>
        <w:t xml:space="preserve"> mL</w:t>
      </w:r>
      <w:r w:rsidRPr="006D11E1">
        <w:rPr>
          <w:color w:val="auto"/>
        </w:rPr>
        <w:t xml:space="preserve"> of 10</w:t>
      </w:r>
      <w:r w:rsidR="00417E1E" w:rsidRPr="006D11E1">
        <w:rPr>
          <w:color w:val="auto"/>
        </w:rPr>
        <w:t xml:space="preserve"> </w:t>
      </w:r>
      <w:r w:rsidRPr="006D11E1">
        <w:rPr>
          <w:color w:val="auto"/>
        </w:rPr>
        <w:t xml:space="preserve">mM Tris-HCl solution without the deoxyribonuclease and ribonuclease A to the cartilage particles. </w:t>
      </w:r>
      <w:r w:rsidR="00FF033C" w:rsidRPr="006D11E1">
        <w:rPr>
          <w:color w:val="auto"/>
        </w:rPr>
        <w:t>Resuspend</w:t>
      </w:r>
      <w:r w:rsidR="00331F9A" w:rsidRPr="006D11E1">
        <w:rPr>
          <w:color w:val="auto"/>
        </w:rPr>
        <w:t xml:space="preserve"> the </w:t>
      </w:r>
      <w:r w:rsidR="00CC12A7" w:rsidRPr="006D11E1">
        <w:rPr>
          <w:color w:val="auto"/>
        </w:rPr>
        <w:t>particles and</w:t>
      </w:r>
      <w:r w:rsidR="00331F9A" w:rsidRPr="006D11E1">
        <w:rPr>
          <w:color w:val="auto"/>
        </w:rPr>
        <w:t xml:space="preserve"> </w:t>
      </w:r>
      <w:r w:rsidR="00FE7A6D" w:rsidRPr="006D11E1">
        <w:rPr>
          <w:color w:val="auto"/>
        </w:rPr>
        <w:t>leave</w:t>
      </w:r>
      <w:r w:rsidR="00331F9A" w:rsidRPr="006D11E1">
        <w:rPr>
          <w:color w:val="auto"/>
        </w:rPr>
        <w:t xml:space="preserve"> </w:t>
      </w:r>
      <w:r w:rsidR="00AD7BC3" w:rsidRPr="006D11E1">
        <w:rPr>
          <w:color w:val="auto"/>
        </w:rPr>
        <w:t xml:space="preserve">the samples </w:t>
      </w:r>
      <w:r w:rsidRPr="006D11E1">
        <w:rPr>
          <w:color w:val="auto"/>
        </w:rPr>
        <w:t>on a roller for 20 h at room temperature.</w:t>
      </w:r>
    </w:p>
    <w:p w14:paraId="46ABE10E" w14:textId="77777777" w:rsidR="000C73DA" w:rsidRPr="006D11E1" w:rsidRDefault="000C73DA" w:rsidP="00500B1F">
      <w:pPr>
        <w:widowControl/>
        <w:rPr>
          <w:color w:val="auto"/>
          <w:highlight w:val="yellow"/>
        </w:rPr>
      </w:pPr>
    </w:p>
    <w:p w14:paraId="4AE5A13D" w14:textId="668DFFC3" w:rsidR="000C73DA" w:rsidRPr="006D11E1" w:rsidRDefault="000C73DA" w:rsidP="00500B1F">
      <w:pPr>
        <w:widowControl/>
        <w:rPr>
          <w:b/>
          <w:color w:val="auto"/>
        </w:rPr>
      </w:pPr>
      <w:r w:rsidRPr="006D11E1">
        <w:rPr>
          <w:b/>
          <w:color w:val="auto"/>
        </w:rPr>
        <w:lastRenderedPageBreak/>
        <w:t xml:space="preserve">5. </w:t>
      </w:r>
      <w:r w:rsidR="009C1919" w:rsidRPr="006D11E1">
        <w:rPr>
          <w:b/>
          <w:color w:val="auto"/>
        </w:rPr>
        <w:t>Detergent</w:t>
      </w:r>
      <w:r w:rsidRPr="006D11E1">
        <w:rPr>
          <w:b/>
          <w:color w:val="auto"/>
        </w:rPr>
        <w:t xml:space="preserve"> </w:t>
      </w:r>
      <w:r w:rsidR="00CC12A7">
        <w:rPr>
          <w:b/>
          <w:color w:val="auto"/>
        </w:rPr>
        <w:t>D</w:t>
      </w:r>
      <w:r w:rsidRPr="006D11E1">
        <w:rPr>
          <w:b/>
          <w:color w:val="auto"/>
        </w:rPr>
        <w:t>ecellularization</w:t>
      </w:r>
    </w:p>
    <w:p w14:paraId="6667821E" w14:textId="77777777" w:rsidR="000C73DA" w:rsidRPr="006D11E1" w:rsidRDefault="000C73DA" w:rsidP="00500B1F">
      <w:pPr>
        <w:widowControl/>
        <w:rPr>
          <w:color w:val="auto"/>
        </w:rPr>
      </w:pPr>
    </w:p>
    <w:p w14:paraId="2BF79463" w14:textId="35535FE3" w:rsidR="000C73DA" w:rsidRPr="006D11E1" w:rsidRDefault="000C73DA" w:rsidP="00500B1F">
      <w:pPr>
        <w:widowControl/>
        <w:rPr>
          <w:color w:val="auto"/>
        </w:rPr>
      </w:pPr>
      <w:r w:rsidRPr="006D11E1">
        <w:rPr>
          <w:color w:val="auto"/>
        </w:rPr>
        <w:t>5.</w:t>
      </w:r>
      <w:r w:rsidR="002F1E8E" w:rsidRPr="006D11E1">
        <w:rPr>
          <w:color w:val="auto"/>
        </w:rPr>
        <w:t>1</w:t>
      </w:r>
      <w:r w:rsidR="00A35496">
        <w:rPr>
          <w:color w:val="auto"/>
        </w:rPr>
        <w:t>.</w:t>
      </w:r>
      <w:r w:rsidRPr="006D11E1">
        <w:rPr>
          <w:color w:val="auto"/>
        </w:rPr>
        <w:t xml:space="preserve"> </w:t>
      </w:r>
      <w:r w:rsidR="00C73B4A" w:rsidRPr="006D11E1">
        <w:rPr>
          <w:color w:val="auto"/>
        </w:rPr>
        <w:t>Make</w:t>
      </w:r>
      <w:r w:rsidR="00AD7BC3" w:rsidRPr="006D11E1">
        <w:rPr>
          <w:color w:val="auto"/>
        </w:rPr>
        <w:t xml:space="preserve"> </w:t>
      </w:r>
      <w:r w:rsidR="00C73B4A" w:rsidRPr="006D11E1">
        <w:rPr>
          <w:color w:val="auto"/>
        </w:rPr>
        <w:t>the detergent solution by dissolving</w:t>
      </w:r>
      <w:r w:rsidRPr="006D11E1">
        <w:rPr>
          <w:color w:val="auto"/>
        </w:rPr>
        <w:t xml:space="preserve"> 1% </w:t>
      </w:r>
      <w:r w:rsidR="00C73B4A" w:rsidRPr="006D11E1">
        <w:rPr>
          <w:color w:val="auto"/>
        </w:rPr>
        <w:t xml:space="preserve">(v/v) </w:t>
      </w:r>
      <w:r w:rsidR="00137385" w:rsidRPr="006D11E1">
        <w:rPr>
          <w:color w:val="auto"/>
        </w:rPr>
        <w:t>octoxynol-1</w:t>
      </w:r>
      <w:r w:rsidRPr="006D11E1">
        <w:rPr>
          <w:color w:val="auto"/>
        </w:rPr>
        <w:t xml:space="preserve"> in PBS.</w:t>
      </w:r>
    </w:p>
    <w:p w14:paraId="54046B7C" w14:textId="77777777" w:rsidR="00331F9A" w:rsidRPr="006D11E1" w:rsidRDefault="00331F9A" w:rsidP="00500B1F">
      <w:pPr>
        <w:widowControl/>
        <w:rPr>
          <w:color w:val="auto"/>
        </w:rPr>
      </w:pPr>
    </w:p>
    <w:p w14:paraId="489C65DD" w14:textId="5D19C641" w:rsidR="00331F9A" w:rsidRPr="006D11E1" w:rsidRDefault="008D6AEA" w:rsidP="00500B1F">
      <w:pPr>
        <w:widowControl/>
        <w:rPr>
          <w:color w:val="auto"/>
        </w:rPr>
      </w:pPr>
      <w:r w:rsidRPr="006D11E1">
        <w:rPr>
          <w:color w:val="auto"/>
        </w:rPr>
        <w:t>5.2</w:t>
      </w:r>
      <w:r w:rsidR="008E3786">
        <w:rPr>
          <w:color w:val="auto"/>
        </w:rPr>
        <w:t>.</w:t>
      </w:r>
      <w:r w:rsidRPr="006D11E1">
        <w:rPr>
          <w:color w:val="auto"/>
        </w:rPr>
        <w:t xml:space="preserve"> Remove the Tris-HCl solution from the cartilage particles by centrifuging for 20 </w:t>
      </w:r>
      <w:r w:rsidR="00C63286" w:rsidRPr="006D11E1">
        <w:rPr>
          <w:color w:val="auto"/>
        </w:rPr>
        <w:t>min</w:t>
      </w:r>
      <w:r w:rsidRPr="006D11E1">
        <w:rPr>
          <w:color w:val="auto"/>
        </w:rPr>
        <w:t xml:space="preserve"> at 3113 </w:t>
      </w:r>
      <w:r w:rsidR="00455329">
        <w:rPr>
          <w:color w:val="auto"/>
        </w:rPr>
        <w:t xml:space="preserve">x </w:t>
      </w:r>
      <w:r w:rsidRPr="006D11E1">
        <w:rPr>
          <w:color w:val="auto"/>
        </w:rPr>
        <w:t>g and discard</w:t>
      </w:r>
      <w:r w:rsidR="00C73B4A" w:rsidRPr="006D11E1">
        <w:rPr>
          <w:color w:val="auto"/>
        </w:rPr>
        <w:t>ing</w:t>
      </w:r>
      <w:r w:rsidRPr="006D11E1">
        <w:rPr>
          <w:color w:val="auto"/>
        </w:rPr>
        <w:t xml:space="preserve"> the supernatant.</w:t>
      </w:r>
    </w:p>
    <w:p w14:paraId="32FCA5C1" w14:textId="77777777" w:rsidR="000C73DA" w:rsidRPr="006D11E1" w:rsidRDefault="000C73DA" w:rsidP="00500B1F">
      <w:pPr>
        <w:widowControl/>
        <w:rPr>
          <w:color w:val="auto"/>
        </w:rPr>
      </w:pPr>
    </w:p>
    <w:p w14:paraId="216FA81E" w14:textId="12A67CF9" w:rsidR="00C73B4A" w:rsidRPr="006D11E1" w:rsidRDefault="000C73DA" w:rsidP="00500B1F">
      <w:pPr>
        <w:widowControl/>
        <w:rPr>
          <w:color w:val="auto"/>
        </w:rPr>
      </w:pPr>
      <w:r w:rsidRPr="006D11E1">
        <w:rPr>
          <w:color w:val="auto"/>
        </w:rPr>
        <w:t>5.3</w:t>
      </w:r>
      <w:r w:rsidR="002E5C6E">
        <w:rPr>
          <w:color w:val="auto"/>
        </w:rPr>
        <w:t>.</w:t>
      </w:r>
      <w:r w:rsidRPr="006D11E1">
        <w:rPr>
          <w:color w:val="auto"/>
        </w:rPr>
        <w:t xml:space="preserve"> Add 30</w:t>
      </w:r>
      <w:r w:rsidR="00C63286" w:rsidRPr="006D11E1">
        <w:rPr>
          <w:color w:val="auto"/>
        </w:rPr>
        <w:t xml:space="preserve"> mL</w:t>
      </w:r>
      <w:r w:rsidRPr="006D11E1">
        <w:rPr>
          <w:color w:val="auto"/>
        </w:rPr>
        <w:t xml:space="preserve"> of the </w:t>
      </w:r>
      <w:r w:rsidR="00331F9A" w:rsidRPr="006D11E1">
        <w:rPr>
          <w:color w:val="auto"/>
        </w:rPr>
        <w:t xml:space="preserve">prepared </w:t>
      </w:r>
      <w:r w:rsidRPr="006D11E1">
        <w:rPr>
          <w:color w:val="auto"/>
        </w:rPr>
        <w:t xml:space="preserve">1% </w:t>
      </w:r>
      <w:r w:rsidR="00EF1708" w:rsidRPr="006D11E1">
        <w:rPr>
          <w:color w:val="auto"/>
        </w:rPr>
        <w:t>detergent</w:t>
      </w:r>
      <w:r w:rsidRPr="006D11E1">
        <w:rPr>
          <w:color w:val="auto"/>
        </w:rPr>
        <w:t xml:space="preserve"> solution to the cartilage particles. </w:t>
      </w:r>
      <w:r w:rsidR="00FF033C" w:rsidRPr="006D11E1">
        <w:rPr>
          <w:color w:val="auto"/>
        </w:rPr>
        <w:t>Resuspend</w:t>
      </w:r>
      <w:r w:rsidR="00C8117B" w:rsidRPr="006D11E1">
        <w:rPr>
          <w:color w:val="auto"/>
        </w:rPr>
        <w:t xml:space="preserve"> the cartilage particles gently</w:t>
      </w:r>
      <w:r w:rsidRPr="006D11E1">
        <w:rPr>
          <w:color w:val="auto"/>
        </w:rPr>
        <w:t xml:space="preserve"> to avoid foaming of the solution.</w:t>
      </w:r>
    </w:p>
    <w:p w14:paraId="2F77C572" w14:textId="77777777" w:rsidR="002B2FBD" w:rsidRDefault="002B2FBD" w:rsidP="00500B1F">
      <w:pPr>
        <w:widowControl/>
        <w:rPr>
          <w:color w:val="auto"/>
        </w:rPr>
      </w:pPr>
    </w:p>
    <w:p w14:paraId="539159EB" w14:textId="7881912B" w:rsidR="004D0B82" w:rsidRPr="006D11E1" w:rsidRDefault="00C73B4A" w:rsidP="00500B1F">
      <w:pPr>
        <w:widowControl/>
        <w:rPr>
          <w:color w:val="auto"/>
        </w:rPr>
      </w:pPr>
      <w:r w:rsidRPr="006D11E1">
        <w:rPr>
          <w:color w:val="auto"/>
        </w:rPr>
        <w:t xml:space="preserve">Note: </w:t>
      </w:r>
      <w:r w:rsidR="002B2FBD">
        <w:rPr>
          <w:color w:val="auto"/>
        </w:rPr>
        <w:t>T</w:t>
      </w:r>
      <w:r w:rsidRPr="006D11E1">
        <w:rPr>
          <w:color w:val="auto"/>
        </w:rPr>
        <w:t>his step breaks down cellular membranes.</w:t>
      </w:r>
    </w:p>
    <w:p w14:paraId="0A33701B" w14:textId="77777777" w:rsidR="000C73DA" w:rsidRPr="006D11E1" w:rsidRDefault="000C73DA" w:rsidP="00500B1F">
      <w:pPr>
        <w:widowControl/>
        <w:rPr>
          <w:color w:val="auto"/>
        </w:rPr>
      </w:pPr>
    </w:p>
    <w:p w14:paraId="72606637" w14:textId="1B7B6407" w:rsidR="000C73DA" w:rsidRPr="006D11E1" w:rsidRDefault="000C73DA" w:rsidP="00500B1F">
      <w:pPr>
        <w:widowControl/>
        <w:rPr>
          <w:color w:val="auto"/>
        </w:rPr>
      </w:pPr>
      <w:r w:rsidRPr="006D11E1">
        <w:rPr>
          <w:color w:val="auto"/>
        </w:rPr>
        <w:t>5.4</w:t>
      </w:r>
      <w:r w:rsidR="008C1197">
        <w:rPr>
          <w:color w:val="auto"/>
        </w:rPr>
        <w:t>.</w:t>
      </w:r>
      <w:r w:rsidRPr="006D11E1">
        <w:rPr>
          <w:color w:val="auto"/>
        </w:rPr>
        <w:t xml:space="preserve"> </w:t>
      </w:r>
      <w:r w:rsidR="00C8117B" w:rsidRPr="006D11E1">
        <w:rPr>
          <w:color w:val="auto"/>
        </w:rPr>
        <w:t xml:space="preserve">Incubate </w:t>
      </w:r>
      <w:r w:rsidR="00C73B4A" w:rsidRPr="006D11E1">
        <w:rPr>
          <w:color w:val="auto"/>
        </w:rPr>
        <w:t xml:space="preserve">the samples </w:t>
      </w:r>
      <w:r w:rsidRPr="006D11E1">
        <w:rPr>
          <w:color w:val="auto"/>
        </w:rPr>
        <w:t xml:space="preserve">on a </w:t>
      </w:r>
      <w:r w:rsidR="003332C2" w:rsidRPr="006D11E1">
        <w:rPr>
          <w:color w:val="auto"/>
        </w:rPr>
        <w:t>roller</w:t>
      </w:r>
      <w:r w:rsidRPr="006D11E1">
        <w:rPr>
          <w:color w:val="auto"/>
        </w:rPr>
        <w:t xml:space="preserve"> for 24 h</w:t>
      </w:r>
      <w:r w:rsidR="00C8117B" w:rsidRPr="006D11E1">
        <w:rPr>
          <w:color w:val="auto"/>
        </w:rPr>
        <w:t xml:space="preserve"> at room temperature</w:t>
      </w:r>
      <w:r w:rsidR="00273650" w:rsidRPr="006D11E1">
        <w:rPr>
          <w:color w:val="auto"/>
        </w:rPr>
        <w:t xml:space="preserve"> on a roller</w:t>
      </w:r>
      <w:r w:rsidRPr="006D11E1">
        <w:rPr>
          <w:color w:val="auto"/>
        </w:rPr>
        <w:t>.</w:t>
      </w:r>
    </w:p>
    <w:p w14:paraId="773E44D6" w14:textId="77777777" w:rsidR="000C73DA" w:rsidRPr="006D11E1" w:rsidRDefault="000C73DA" w:rsidP="00500B1F">
      <w:pPr>
        <w:widowControl/>
        <w:rPr>
          <w:color w:val="auto"/>
        </w:rPr>
      </w:pPr>
    </w:p>
    <w:p w14:paraId="2AE3C57F" w14:textId="324A4123" w:rsidR="000C73DA" w:rsidRPr="006D11E1" w:rsidRDefault="000C73DA" w:rsidP="00500B1F">
      <w:pPr>
        <w:widowControl/>
        <w:rPr>
          <w:color w:val="auto"/>
        </w:rPr>
      </w:pPr>
      <w:r w:rsidRPr="006D11E1">
        <w:rPr>
          <w:color w:val="auto"/>
        </w:rPr>
        <w:t>5.5</w:t>
      </w:r>
      <w:r w:rsidR="008C1197">
        <w:rPr>
          <w:color w:val="auto"/>
        </w:rPr>
        <w:t>.</w:t>
      </w:r>
      <w:r w:rsidRPr="006D11E1">
        <w:rPr>
          <w:color w:val="auto"/>
        </w:rPr>
        <w:t xml:space="preserve"> Remove the </w:t>
      </w:r>
      <w:r w:rsidR="00EF1708" w:rsidRPr="006D11E1">
        <w:rPr>
          <w:color w:val="auto"/>
        </w:rPr>
        <w:t>detergent</w:t>
      </w:r>
      <w:r w:rsidRPr="006D11E1">
        <w:rPr>
          <w:color w:val="auto"/>
        </w:rPr>
        <w:t xml:space="preserve"> solution by centrifugation for 20 </w:t>
      </w:r>
      <w:r w:rsidR="00C63286" w:rsidRPr="006D11E1">
        <w:rPr>
          <w:color w:val="auto"/>
        </w:rPr>
        <w:t>min</w:t>
      </w:r>
      <w:r w:rsidRPr="006D11E1">
        <w:rPr>
          <w:color w:val="auto"/>
        </w:rPr>
        <w:t xml:space="preserve"> at </w:t>
      </w:r>
      <w:r w:rsidR="00926C9A" w:rsidRPr="006D11E1">
        <w:rPr>
          <w:color w:val="auto"/>
        </w:rPr>
        <w:t xml:space="preserve">3113 </w:t>
      </w:r>
      <w:r w:rsidR="008C1197">
        <w:rPr>
          <w:color w:val="auto"/>
        </w:rPr>
        <w:t xml:space="preserve">x </w:t>
      </w:r>
      <w:r w:rsidR="00926C9A" w:rsidRPr="006D11E1">
        <w:rPr>
          <w:color w:val="auto"/>
        </w:rPr>
        <w:t>g</w:t>
      </w:r>
      <w:r w:rsidR="007061E5" w:rsidRPr="006D11E1">
        <w:rPr>
          <w:color w:val="auto"/>
        </w:rPr>
        <w:t xml:space="preserve"> and</w:t>
      </w:r>
      <w:r w:rsidRPr="006D11E1">
        <w:rPr>
          <w:color w:val="auto"/>
        </w:rPr>
        <w:t xml:space="preserve"> </w:t>
      </w:r>
      <w:r w:rsidR="007061E5" w:rsidRPr="006D11E1">
        <w:rPr>
          <w:color w:val="auto"/>
        </w:rPr>
        <w:t>discard</w:t>
      </w:r>
      <w:r w:rsidR="00C8117B" w:rsidRPr="006D11E1">
        <w:rPr>
          <w:color w:val="auto"/>
        </w:rPr>
        <w:t xml:space="preserve"> the supernatant.</w:t>
      </w:r>
      <w:r w:rsidRPr="006D11E1">
        <w:rPr>
          <w:color w:val="auto"/>
        </w:rPr>
        <w:t xml:space="preserve"> </w:t>
      </w:r>
    </w:p>
    <w:p w14:paraId="7F1C676F" w14:textId="77777777" w:rsidR="000C73DA" w:rsidRPr="006D11E1" w:rsidRDefault="000C73DA" w:rsidP="00500B1F">
      <w:pPr>
        <w:widowControl/>
        <w:rPr>
          <w:color w:val="auto"/>
        </w:rPr>
      </w:pPr>
    </w:p>
    <w:p w14:paraId="7FB90668" w14:textId="0C05E35E" w:rsidR="000C73DA" w:rsidRPr="006D11E1" w:rsidRDefault="000C73DA" w:rsidP="00500B1F">
      <w:pPr>
        <w:widowControl/>
        <w:rPr>
          <w:color w:val="auto"/>
        </w:rPr>
      </w:pPr>
      <w:r w:rsidRPr="006D11E1">
        <w:rPr>
          <w:color w:val="auto"/>
        </w:rPr>
        <w:t>5.6</w:t>
      </w:r>
      <w:r w:rsidR="000162F4">
        <w:rPr>
          <w:color w:val="auto"/>
        </w:rPr>
        <w:t>.</w:t>
      </w:r>
      <w:r w:rsidRPr="006D11E1">
        <w:rPr>
          <w:color w:val="auto"/>
        </w:rPr>
        <w:t xml:space="preserve"> To remove </w:t>
      </w:r>
      <w:proofErr w:type="gramStart"/>
      <w:r w:rsidRPr="006D11E1">
        <w:rPr>
          <w:color w:val="auto"/>
        </w:rPr>
        <w:t>all of</w:t>
      </w:r>
      <w:proofErr w:type="gramEnd"/>
      <w:r w:rsidRPr="006D11E1">
        <w:rPr>
          <w:color w:val="auto"/>
        </w:rPr>
        <w:t xml:space="preserve"> the remnants of the decellularization solutions, wash the cartilage particles in 6 cycles of 8 h in</w:t>
      </w:r>
      <w:r w:rsidR="00FE41A2" w:rsidRPr="006D11E1">
        <w:rPr>
          <w:color w:val="auto"/>
        </w:rPr>
        <w:t xml:space="preserve"> 30</w:t>
      </w:r>
      <w:r w:rsidR="00C63286" w:rsidRPr="006D11E1">
        <w:rPr>
          <w:color w:val="auto"/>
        </w:rPr>
        <w:t xml:space="preserve"> mL</w:t>
      </w:r>
      <w:r w:rsidRPr="006D11E1">
        <w:rPr>
          <w:color w:val="auto"/>
        </w:rPr>
        <w:t xml:space="preserve"> </w:t>
      </w:r>
      <w:r w:rsidR="000941CC">
        <w:rPr>
          <w:color w:val="auto"/>
        </w:rPr>
        <w:t xml:space="preserve">of </w:t>
      </w:r>
      <w:r w:rsidR="00FE41A2" w:rsidRPr="006D11E1">
        <w:rPr>
          <w:color w:val="auto"/>
        </w:rPr>
        <w:t>cartilage washing solution</w:t>
      </w:r>
      <w:r w:rsidRPr="006D11E1">
        <w:rPr>
          <w:color w:val="auto"/>
        </w:rPr>
        <w:t xml:space="preserve">. </w:t>
      </w:r>
      <w:r w:rsidR="004B056C">
        <w:rPr>
          <w:color w:val="auto"/>
        </w:rPr>
        <w:t>Perform</w:t>
      </w:r>
      <w:r w:rsidRPr="006D11E1">
        <w:rPr>
          <w:color w:val="auto"/>
        </w:rPr>
        <w:t xml:space="preserve"> washing on a roller at room temperature.</w:t>
      </w:r>
    </w:p>
    <w:p w14:paraId="7837B1FF" w14:textId="77777777" w:rsidR="000C73DA" w:rsidRPr="006D11E1" w:rsidRDefault="000C73DA" w:rsidP="00500B1F">
      <w:pPr>
        <w:widowControl/>
        <w:rPr>
          <w:color w:val="auto"/>
        </w:rPr>
      </w:pPr>
    </w:p>
    <w:p w14:paraId="0BB48B56" w14:textId="4CDBECB0" w:rsidR="000C73DA" w:rsidRPr="006D11E1" w:rsidRDefault="000C73DA" w:rsidP="00500B1F">
      <w:pPr>
        <w:widowControl/>
        <w:rPr>
          <w:color w:val="auto"/>
        </w:rPr>
      </w:pPr>
      <w:r w:rsidRPr="006D11E1">
        <w:rPr>
          <w:color w:val="auto"/>
        </w:rPr>
        <w:t>5.6.1</w:t>
      </w:r>
      <w:r w:rsidR="006A15E7">
        <w:rPr>
          <w:color w:val="auto"/>
        </w:rPr>
        <w:t>.</w:t>
      </w:r>
      <w:r w:rsidRPr="006D11E1">
        <w:rPr>
          <w:color w:val="auto"/>
        </w:rPr>
        <w:t xml:space="preserve"> </w:t>
      </w:r>
      <w:r w:rsidR="00FE41A2" w:rsidRPr="006D11E1">
        <w:rPr>
          <w:color w:val="auto"/>
        </w:rPr>
        <w:t>To change to the next wash,</w:t>
      </w:r>
      <w:r w:rsidRPr="006D11E1">
        <w:rPr>
          <w:color w:val="auto"/>
        </w:rPr>
        <w:t xml:space="preserve"> centrifuge</w:t>
      </w:r>
      <w:r w:rsidR="00FE41A2" w:rsidRPr="006D11E1">
        <w:rPr>
          <w:color w:val="auto"/>
        </w:rPr>
        <w:t xml:space="preserve"> the suspension</w:t>
      </w:r>
      <w:r w:rsidRPr="006D11E1">
        <w:rPr>
          <w:color w:val="auto"/>
        </w:rPr>
        <w:t xml:space="preserve"> for 20 </w:t>
      </w:r>
      <w:r w:rsidR="00C63286" w:rsidRPr="006D11E1">
        <w:rPr>
          <w:color w:val="auto"/>
        </w:rPr>
        <w:t>min</w:t>
      </w:r>
      <w:r w:rsidRPr="006D11E1">
        <w:rPr>
          <w:color w:val="auto"/>
        </w:rPr>
        <w:t xml:space="preserve"> at </w:t>
      </w:r>
      <w:r w:rsidR="00926C9A" w:rsidRPr="006D11E1">
        <w:rPr>
          <w:color w:val="auto"/>
        </w:rPr>
        <w:t xml:space="preserve">3113 </w:t>
      </w:r>
      <w:r w:rsidR="006A15E7">
        <w:rPr>
          <w:color w:val="auto"/>
        </w:rPr>
        <w:t xml:space="preserve">x </w:t>
      </w:r>
      <w:r w:rsidR="00926C9A" w:rsidRPr="006D11E1">
        <w:rPr>
          <w:color w:val="auto"/>
        </w:rPr>
        <w:t>g</w:t>
      </w:r>
      <w:r w:rsidR="00FE41A2" w:rsidRPr="006D11E1">
        <w:rPr>
          <w:color w:val="auto"/>
        </w:rPr>
        <w:t xml:space="preserve">, </w:t>
      </w:r>
      <w:r w:rsidRPr="006D11E1">
        <w:rPr>
          <w:color w:val="auto"/>
        </w:rPr>
        <w:t>discard the supernatant</w:t>
      </w:r>
      <w:r w:rsidR="00FE41A2" w:rsidRPr="006D11E1">
        <w:rPr>
          <w:color w:val="auto"/>
        </w:rPr>
        <w:t xml:space="preserve"> and add fresh </w:t>
      </w:r>
      <w:r w:rsidR="00C73B4A" w:rsidRPr="006D11E1">
        <w:rPr>
          <w:color w:val="auto"/>
        </w:rPr>
        <w:t>cartilage washing solution</w:t>
      </w:r>
      <w:r w:rsidR="00FE41A2" w:rsidRPr="006D11E1">
        <w:rPr>
          <w:color w:val="auto"/>
        </w:rPr>
        <w:t>.</w:t>
      </w:r>
    </w:p>
    <w:p w14:paraId="285213EC" w14:textId="77777777" w:rsidR="000C73DA" w:rsidRPr="006D11E1" w:rsidRDefault="000C73DA" w:rsidP="00500B1F">
      <w:pPr>
        <w:widowControl/>
        <w:rPr>
          <w:color w:val="auto"/>
        </w:rPr>
      </w:pPr>
    </w:p>
    <w:p w14:paraId="6FD3089E" w14:textId="4ECA275E" w:rsidR="000C73DA" w:rsidRPr="006D11E1" w:rsidRDefault="000C73DA" w:rsidP="00500B1F">
      <w:pPr>
        <w:widowControl/>
        <w:rPr>
          <w:color w:val="auto"/>
        </w:rPr>
      </w:pPr>
      <w:r w:rsidRPr="006D11E1">
        <w:rPr>
          <w:color w:val="auto"/>
        </w:rPr>
        <w:t>5.7</w:t>
      </w:r>
      <w:r w:rsidR="00F745D4">
        <w:rPr>
          <w:color w:val="auto"/>
        </w:rPr>
        <w:t>.</w:t>
      </w:r>
      <w:r w:rsidRPr="006D11E1">
        <w:rPr>
          <w:color w:val="auto"/>
        </w:rPr>
        <w:t xml:space="preserve"> </w:t>
      </w:r>
      <w:r w:rsidR="00FE41A2" w:rsidRPr="006D11E1">
        <w:rPr>
          <w:color w:val="auto"/>
        </w:rPr>
        <w:t>Leave the last was</w:t>
      </w:r>
      <w:r w:rsidR="00AD7BC3" w:rsidRPr="006D11E1">
        <w:rPr>
          <w:color w:val="auto"/>
        </w:rPr>
        <w:t>h</w:t>
      </w:r>
      <w:r w:rsidR="00FE41A2" w:rsidRPr="006D11E1">
        <w:rPr>
          <w:color w:val="auto"/>
        </w:rPr>
        <w:t xml:space="preserve"> in the tube</w:t>
      </w:r>
      <w:r w:rsidR="00AD7BC3" w:rsidRPr="006D11E1">
        <w:rPr>
          <w:color w:val="auto"/>
        </w:rPr>
        <w:t>s</w:t>
      </w:r>
      <w:r w:rsidR="00FE41A2" w:rsidRPr="006D11E1">
        <w:rPr>
          <w:color w:val="auto"/>
        </w:rPr>
        <w:t xml:space="preserve"> and store</w:t>
      </w:r>
      <w:r w:rsidRPr="006D11E1">
        <w:rPr>
          <w:color w:val="auto"/>
        </w:rPr>
        <w:t xml:space="preserve"> </w:t>
      </w:r>
      <w:r w:rsidR="00FE41A2" w:rsidRPr="006D11E1">
        <w:rPr>
          <w:color w:val="auto"/>
        </w:rPr>
        <w:t xml:space="preserve">the decellularized </w:t>
      </w:r>
      <w:r w:rsidRPr="006D11E1">
        <w:rPr>
          <w:color w:val="auto"/>
        </w:rPr>
        <w:t>cartilage particles at -80</w:t>
      </w:r>
      <w:r w:rsidR="000742CC" w:rsidRPr="006D11E1">
        <w:rPr>
          <w:color w:val="auto"/>
        </w:rPr>
        <w:t xml:space="preserve"> </w:t>
      </w:r>
      <w:r w:rsidR="0008179C">
        <w:rPr>
          <w:color w:val="auto"/>
        </w:rPr>
        <w:t>°</w:t>
      </w:r>
      <w:r w:rsidRPr="006D11E1">
        <w:rPr>
          <w:color w:val="auto"/>
        </w:rPr>
        <w:t>C.</w:t>
      </w:r>
    </w:p>
    <w:p w14:paraId="0DFE84F8" w14:textId="77777777" w:rsidR="000C73DA" w:rsidRPr="006D11E1" w:rsidRDefault="000C73DA" w:rsidP="00500B1F">
      <w:pPr>
        <w:widowControl/>
        <w:rPr>
          <w:color w:val="auto"/>
          <w:highlight w:val="yellow"/>
        </w:rPr>
      </w:pPr>
    </w:p>
    <w:p w14:paraId="783FE366" w14:textId="498D5CD2" w:rsidR="000C73DA" w:rsidRPr="006D11E1" w:rsidRDefault="000C73DA" w:rsidP="00500B1F">
      <w:pPr>
        <w:widowControl/>
        <w:rPr>
          <w:b/>
          <w:color w:val="auto"/>
          <w:highlight w:val="yellow"/>
        </w:rPr>
      </w:pPr>
      <w:r w:rsidRPr="006D11E1">
        <w:rPr>
          <w:b/>
          <w:color w:val="auto"/>
          <w:highlight w:val="yellow"/>
        </w:rPr>
        <w:t xml:space="preserve">6. Creating </w:t>
      </w:r>
      <w:r w:rsidR="005755F5">
        <w:rPr>
          <w:b/>
          <w:color w:val="auto"/>
          <w:highlight w:val="yellow"/>
        </w:rPr>
        <w:t>S</w:t>
      </w:r>
      <w:r w:rsidRPr="006D11E1">
        <w:rPr>
          <w:b/>
          <w:color w:val="auto"/>
          <w:highlight w:val="yellow"/>
        </w:rPr>
        <w:t xml:space="preserve">caffolds from the </w:t>
      </w:r>
      <w:r w:rsidR="005755F5">
        <w:rPr>
          <w:b/>
          <w:color w:val="auto"/>
          <w:highlight w:val="yellow"/>
        </w:rPr>
        <w:t>D</w:t>
      </w:r>
      <w:r w:rsidRPr="006D11E1">
        <w:rPr>
          <w:b/>
          <w:color w:val="auto"/>
          <w:highlight w:val="yellow"/>
        </w:rPr>
        <w:t xml:space="preserve">ecellularized </w:t>
      </w:r>
      <w:r w:rsidR="005755F5">
        <w:rPr>
          <w:b/>
          <w:color w:val="auto"/>
          <w:highlight w:val="yellow"/>
        </w:rPr>
        <w:t>P</w:t>
      </w:r>
      <w:r w:rsidRPr="006D11E1">
        <w:rPr>
          <w:b/>
          <w:color w:val="auto"/>
          <w:highlight w:val="yellow"/>
        </w:rPr>
        <w:t>articles</w:t>
      </w:r>
    </w:p>
    <w:p w14:paraId="4603C0EE" w14:textId="77777777" w:rsidR="000C73DA" w:rsidRPr="006D11E1" w:rsidRDefault="000C73DA" w:rsidP="00500B1F">
      <w:pPr>
        <w:widowControl/>
        <w:rPr>
          <w:color w:val="auto"/>
          <w:highlight w:val="yellow"/>
        </w:rPr>
      </w:pPr>
    </w:p>
    <w:p w14:paraId="190D547D" w14:textId="0C541223" w:rsidR="000C73DA" w:rsidRPr="006D11E1" w:rsidRDefault="000C73DA" w:rsidP="00500B1F">
      <w:pPr>
        <w:widowControl/>
        <w:rPr>
          <w:color w:val="auto"/>
          <w:highlight w:val="yellow"/>
        </w:rPr>
      </w:pPr>
      <w:r w:rsidRPr="00B270AB">
        <w:rPr>
          <w:color w:val="auto"/>
          <w:highlight w:val="yellow"/>
        </w:rPr>
        <w:t>6.1</w:t>
      </w:r>
      <w:r w:rsidR="00B270AB">
        <w:rPr>
          <w:color w:val="auto"/>
          <w:highlight w:val="yellow"/>
        </w:rPr>
        <w:t>.</w:t>
      </w:r>
      <w:r w:rsidRPr="00B270AB">
        <w:rPr>
          <w:color w:val="auto"/>
          <w:highlight w:val="yellow"/>
        </w:rPr>
        <w:t xml:space="preserve"> If the particles have been stored </w:t>
      </w:r>
      <w:r w:rsidR="000742CC" w:rsidRPr="00B270AB">
        <w:rPr>
          <w:color w:val="auto"/>
          <w:highlight w:val="yellow"/>
        </w:rPr>
        <w:t xml:space="preserve">at -80 </w:t>
      </w:r>
      <w:r w:rsidR="00B368DB" w:rsidRPr="00B270AB">
        <w:rPr>
          <w:color w:val="auto"/>
          <w:highlight w:val="yellow"/>
        </w:rPr>
        <w:t>°</w:t>
      </w:r>
      <w:r w:rsidR="000742CC" w:rsidRPr="00B270AB">
        <w:rPr>
          <w:color w:val="auto"/>
          <w:highlight w:val="yellow"/>
        </w:rPr>
        <w:t>C</w:t>
      </w:r>
      <w:r w:rsidR="00417E1E" w:rsidRPr="00B270AB">
        <w:rPr>
          <w:color w:val="auto"/>
          <w:highlight w:val="yellow"/>
        </w:rPr>
        <w:t>,</w:t>
      </w:r>
      <w:r w:rsidRPr="00B270AB">
        <w:rPr>
          <w:color w:val="auto"/>
          <w:highlight w:val="yellow"/>
        </w:rPr>
        <w:t xml:space="preserve"> thaw</w:t>
      </w:r>
      <w:r w:rsidR="00FE41A2" w:rsidRPr="00B270AB">
        <w:rPr>
          <w:color w:val="auto"/>
          <w:highlight w:val="yellow"/>
        </w:rPr>
        <w:t xml:space="preserve"> </w:t>
      </w:r>
      <w:r w:rsidR="000742CC" w:rsidRPr="00B270AB">
        <w:rPr>
          <w:color w:val="auto"/>
          <w:highlight w:val="yellow"/>
        </w:rPr>
        <w:t>the closed tubes</w:t>
      </w:r>
      <w:r w:rsidRPr="00B270AB">
        <w:rPr>
          <w:color w:val="auto"/>
          <w:highlight w:val="yellow"/>
        </w:rPr>
        <w:t xml:space="preserve"> </w:t>
      </w:r>
      <w:r w:rsidR="00273650" w:rsidRPr="00B270AB">
        <w:rPr>
          <w:color w:val="auto"/>
          <w:highlight w:val="yellow"/>
        </w:rPr>
        <w:t>that contain</w:t>
      </w:r>
      <w:r w:rsidR="000742CC" w:rsidRPr="00B270AB">
        <w:rPr>
          <w:color w:val="auto"/>
          <w:highlight w:val="yellow"/>
        </w:rPr>
        <w:t xml:space="preserve"> the cartilage </w:t>
      </w:r>
      <w:r w:rsidR="000742CC" w:rsidRPr="006D11E1">
        <w:rPr>
          <w:color w:val="auto"/>
          <w:highlight w:val="yellow"/>
        </w:rPr>
        <w:t xml:space="preserve">particles </w:t>
      </w:r>
      <w:r w:rsidRPr="006D11E1">
        <w:rPr>
          <w:color w:val="auto"/>
          <w:highlight w:val="yellow"/>
        </w:rPr>
        <w:t xml:space="preserve">in warm water before creating the scaffolds. </w:t>
      </w:r>
    </w:p>
    <w:p w14:paraId="2F6EF3B6" w14:textId="77777777" w:rsidR="000C73DA" w:rsidRPr="006D11E1" w:rsidRDefault="000C73DA" w:rsidP="00500B1F">
      <w:pPr>
        <w:widowControl/>
        <w:rPr>
          <w:color w:val="auto"/>
          <w:highlight w:val="yellow"/>
        </w:rPr>
      </w:pPr>
    </w:p>
    <w:p w14:paraId="4E885EB7" w14:textId="3FA9FB44" w:rsidR="000C73DA" w:rsidRPr="006D11E1" w:rsidRDefault="000C73DA" w:rsidP="00500B1F">
      <w:pPr>
        <w:widowControl/>
        <w:rPr>
          <w:color w:val="auto"/>
          <w:highlight w:val="yellow"/>
        </w:rPr>
      </w:pPr>
      <w:r w:rsidRPr="006D11E1">
        <w:rPr>
          <w:color w:val="auto"/>
          <w:highlight w:val="yellow"/>
        </w:rPr>
        <w:t>6.2</w:t>
      </w:r>
      <w:r w:rsidR="00E12E43">
        <w:rPr>
          <w:color w:val="auto"/>
          <w:highlight w:val="yellow"/>
        </w:rPr>
        <w:t>.</w:t>
      </w:r>
      <w:r w:rsidRPr="006D11E1">
        <w:rPr>
          <w:color w:val="auto"/>
          <w:highlight w:val="yellow"/>
        </w:rPr>
        <w:t xml:space="preserve"> </w:t>
      </w:r>
      <w:r w:rsidR="00FE41A2" w:rsidRPr="006D11E1">
        <w:rPr>
          <w:color w:val="auto"/>
          <w:highlight w:val="yellow"/>
        </w:rPr>
        <w:t>Transfer the cartilage particles with</w:t>
      </w:r>
      <w:r w:rsidRPr="006D11E1">
        <w:rPr>
          <w:color w:val="auto"/>
          <w:highlight w:val="yellow"/>
        </w:rPr>
        <w:t xml:space="preserve"> a small ladle to a cylindrical mold, </w:t>
      </w:r>
      <w:r w:rsidR="00383147" w:rsidRPr="006D11E1">
        <w:rPr>
          <w:color w:val="auto"/>
          <w:highlight w:val="yellow"/>
        </w:rPr>
        <w:t>for example,</w:t>
      </w:r>
      <w:r w:rsidRPr="006D11E1">
        <w:rPr>
          <w:i/>
          <w:color w:val="auto"/>
          <w:highlight w:val="yellow"/>
        </w:rPr>
        <w:t xml:space="preserve"> </w:t>
      </w:r>
      <w:r w:rsidRPr="006D11E1">
        <w:rPr>
          <w:color w:val="auto"/>
          <w:highlight w:val="yellow"/>
        </w:rPr>
        <w:t xml:space="preserve">a plastic vial </w:t>
      </w:r>
      <w:r w:rsidR="00101013">
        <w:rPr>
          <w:color w:val="auto"/>
          <w:highlight w:val="yellow"/>
        </w:rPr>
        <w:t xml:space="preserve">with a diameter of </w:t>
      </w:r>
      <w:r w:rsidRPr="006D11E1">
        <w:rPr>
          <w:color w:val="auto"/>
          <w:highlight w:val="yellow"/>
        </w:rPr>
        <w:t>8</w:t>
      </w:r>
      <w:r w:rsidR="00417E1E" w:rsidRPr="006D11E1">
        <w:rPr>
          <w:color w:val="auto"/>
          <w:highlight w:val="yellow"/>
        </w:rPr>
        <w:t xml:space="preserve"> </w:t>
      </w:r>
      <w:r w:rsidRPr="006D11E1">
        <w:rPr>
          <w:color w:val="auto"/>
          <w:highlight w:val="yellow"/>
        </w:rPr>
        <w:t xml:space="preserve">mm </w:t>
      </w:r>
      <w:r w:rsidR="00101013">
        <w:rPr>
          <w:color w:val="auto"/>
          <w:highlight w:val="yellow"/>
        </w:rPr>
        <w:t>and a height of</w:t>
      </w:r>
      <w:r w:rsidRPr="006D11E1">
        <w:rPr>
          <w:color w:val="auto"/>
          <w:highlight w:val="yellow"/>
        </w:rPr>
        <w:t xml:space="preserve"> 2</w:t>
      </w:r>
      <w:r w:rsidR="00417E1E" w:rsidRPr="006D11E1">
        <w:rPr>
          <w:color w:val="auto"/>
          <w:highlight w:val="yellow"/>
        </w:rPr>
        <w:t xml:space="preserve"> </w:t>
      </w:r>
      <w:r w:rsidRPr="006D11E1">
        <w:rPr>
          <w:color w:val="auto"/>
          <w:highlight w:val="yellow"/>
        </w:rPr>
        <w:t>cm</w:t>
      </w:r>
      <w:bookmarkStart w:id="0" w:name="_GoBack"/>
      <w:bookmarkEnd w:id="0"/>
      <w:r w:rsidRPr="006D11E1">
        <w:rPr>
          <w:color w:val="auto"/>
          <w:highlight w:val="yellow"/>
        </w:rPr>
        <w:t>.</w:t>
      </w:r>
    </w:p>
    <w:p w14:paraId="60A664E6" w14:textId="77777777" w:rsidR="000C73DA" w:rsidRPr="006D11E1" w:rsidRDefault="000C73DA" w:rsidP="00500B1F">
      <w:pPr>
        <w:widowControl/>
        <w:rPr>
          <w:color w:val="auto"/>
          <w:highlight w:val="yellow"/>
        </w:rPr>
      </w:pPr>
    </w:p>
    <w:p w14:paraId="6A79C443" w14:textId="05C34969" w:rsidR="000C73DA" w:rsidRPr="006D11E1" w:rsidRDefault="000C73DA" w:rsidP="00500B1F">
      <w:pPr>
        <w:widowControl/>
        <w:rPr>
          <w:color w:val="auto"/>
          <w:highlight w:val="yellow"/>
        </w:rPr>
      </w:pPr>
      <w:r w:rsidRPr="006D11E1">
        <w:rPr>
          <w:color w:val="auto"/>
          <w:highlight w:val="yellow"/>
        </w:rPr>
        <w:t>6.</w:t>
      </w:r>
      <w:r w:rsidR="002F1E8E" w:rsidRPr="006D11E1">
        <w:rPr>
          <w:color w:val="auto"/>
          <w:highlight w:val="yellow"/>
        </w:rPr>
        <w:t>3</w:t>
      </w:r>
      <w:r w:rsidR="00E12E43">
        <w:rPr>
          <w:color w:val="auto"/>
          <w:highlight w:val="yellow"/>
        </w:rPr>
        <w:t>.</w:t>
      </w:r>
      <w:r w:rsidRPr="006D11E1">
        <w:rPr>
          <w:color w:val="auto"/>
          <w:highlight w:val="yellow"/>
        </w:rPr>
        <w:t xml:space="preserve"> When placing the cartilage particles into the plastic mold</w:t>
      </w:r>
      <w:r w:rsidR="00B34F61" w:rsidRPr="006D11E1">
        <w:rPr>
          <w:color w:val="auto"/>
          <w:highlight w:val="yellow"/>
        </w:rPr>
        <w:t>,</w:t>
      </w:r>
      <w:r w:rsidRPr="006D11E1">
        <w:rPr>
          <w:color w:val="auto"/>
          <w:highlight w:val="yellow"/>
        </w:rPr>
        <w:t xml:space="preserve"> </w:t>
      </w:r>
      <w:r w:rsidR="00FE41A2" w:rsidRPr="006D11E1">
        <w:rPr>
          <w:color w:val="auto"/>
          <w:highlight w:val="yellow"/>
        </w:rPr>
        <w:t>press</w:t>
      </w:r>
      <w:r w:rsidRPr="006D11E1">
        <w:rPr>
          <w:color w:val="auto"/>
          <w:highlight w:val="yellow"/>
        </w:rPr>
        <w:t xml:space="preserve"> all the air-bubbles out to </w:t>
      </w:r>
      <w:r w:rsidR="00FE41A2" w:rsidRPr="006D11E1">
        <w:rPr>
          <w:color w:val="auto"/>
          <w:highlight w:val="yellow"/>
        </w:rPr>
        <w:t xml:space="preserve">avoid </w:t>
      </w:r>
      <w:r w:rsidRPr="006D11E1">
        <w:rPr>
          <w:color w:val="auto"/>
          <w:highlight w:val="yellow"/>
        </w:rPr>
        <w:t>cavities in the scaffold</w:t>
      </w:r>
      <w:r w:rsidR="00D3531B" w:rsidRPr="006D11E1">
        <w:rPr>
          <w:color w:val="auto"/>
          <w:highlight w:val="yellow"/>
        </w:rPr>
        <w:t>, and fill the mold until the edge.</w:t>
      </w:r>
    </w:p>
    <w:p w14:paraId="5C6B3014" w14:textId="77777777" w:rsidR="00F34C93" w:rsidRPr="006D11E1" w:rsidRDefault="00F34C93" w:rsidP="00500B1F">
      <w:pPr>
        <w:widowControl/>
        <w:rPr>
          <w:color w:val="auto"/>
          <w:highlight w:val="yellow"/>
        </w:rPr>
      </w:pPr>
    </w:p>
    <w:p w14:paraId="17206521" w14:textId="3A9B7050" w:rsidR="000C73DA" w:rsidRPr="006D11E1" w:rsidRDefault="00FE41A2" w:rsidP="00500B1F">
      <w:pPr>
        <w:widowControl/>
        <w:rPr>
          <w:color w:val="auto"/>
          <w:highlight w:val="yellow"/>
        </w:rPr>
      </w:pPr>
      <w:r w:rsidRPr="006D11E1">
        <w:rPr>
          <w:color w:val="auto"/>
          <w:highlight w:val="yellow"/>
        </w:rPr>
        <w:t xml:space="preserve">Note: </w:t>
      </w:r>
      <w:r w:rsidR="0003621B">
        <w:rPr>
          <w:color w:val="auto"/>
          <w:highlight w:val="yellow"/>
        </w:rPr>
        <w:t>I</w:t>
      </w:r>
      <w:r w:rsidR="00EE2CAA" w:rsidRPr="006D11E1">
        <w:rPr>
          <w:color w:val="auto"/>
          <w:highlight w:val="yellow"/>
        </w:rPr>
        <w:t>t will be more difficult to take the scaffolds out</w:t>
      </w:r>
      <w:r w:rsidR="00AD7BC3" w:rsidRPr="006D11E1">
        <w:rPr>
          <w:color w:val="auto"/>
          <w:highlight w:val="yellow"/>
        </w:rPr>
        <w:t xml:space="preserve"> of </w:t>
      </w:r>
      <w:r w:rsidR="0003621B">
        <w:rPr>
          <w:color w:val="auto"/>
          <w:highlight w:val="yellow"/>
        </w:rPr>
        <w:t>a metal</w:t>
      </w:r>
      <w:r w:rsidR="00AD7BC3" w:rsidRPr="006D11E1">
        <w:rPr>
          <w:color w:val="auto"/>
          <w:highlight w:val="yellow"/>
        </w:rPr>
        <w:t xml:space="preserve"> mold after scaffold formation</w:t>
      </w:r>
      <w:r w:rsidR="00EE2CAA" w:rsidRPr="006D11E1">
        <w:rPr>
          <w:color w:val="auto"/>
          <w:highlight w:val="yellow"/>
        </w:rPr>
        <w:t xml:space="preserve">, </w:t>
      </w:r>
      <w:r w:rsidR="000C73DA" w:rsidRPr="006D11E1">
        <w:rPr>
          <w:color w:val="auto"/>
          <w:highlight w:val="yellow"/>
        </w:rPr>
        <w:t>w</w:t>
      </w:r>
      <w:r w:rsidR="00EE2CAA" w:rsidRPr="006D11E1">
        <w:rPr>
          <w:color w:val="auto"/>
          <w:highlight w:val="yellow"/>
        </w:rPr>
        <w:t>h</w:t>
      </w:r>
      <w:r w:rsidR="000C73DA" w:rsidRPr="006D11E1">
        <w:rPr>
          <w:color w:val="auto"/>
          <w:highlight w:val="yellow"/>
        </w:rPr>
        <w:t>i</w:t>
      </w:r>
      <w:r w:rsidR="00EE2CAA" w:rsidRPr="006D11E1">
        <w:rPr>
          <w:color w:val="auto"/>
          <w:highlight w:val="yellow"/>
        </w:rPr>
        <w:t>ch</w:t>
      </w:r>
      <w:r w:rsidR="000C73DA" w:rsidRPr="006D11E1">
        <w:rPr>
          <w:color w:val="auto"/>
          <w:highlight w:val="yellow"/>
        </w:rPr>
        <w:t xml:space="preserve"> </w:t>
      </w:r>
      <w:r w:rsidR="00AD7BC3" w:rsidRPr="006D11E1">
        <w:rPr>
          <w:color w:val="auto"/>
          <w:highlight w:val="yellow"/>
        </w:rPr>
        <w:t xml:space="preserve">can </w:t>
      </w:r>
      <w:r w:rsidR="000C73DA" w:rsidRPr="006D11E1">
        <w:rPr>
          <w:color w:val="auto"/>
          <w:highlight w:val="yellow"/>
        </w:rPr>
        <w:t>lead to cracks in the scaffold.</w:t>
      </w:r>
    </w:p>
    <w:p w14:paraId="50D4721D" w14:textId="77777777" w:rsidR="000C73DA" w:rsidRPr="006D11E1" w:rsidRDefault="000C73DA" w:rsidP="00500B1F">
      <w:pPr>
        <w:widowControl/>
        <w:rPr>
          <w:color w:val="auto"/>
          <w:highlight w:val="yellow"/>
        </w:rPr>
      </w:pPr>
    </w:p>
    <w:p w14:paraId="012A952F" w14:textId="36D1FDBB" w:rsidR="000C73DA" w:rsidRPr="006D11E1" w:rsidRDefault="000C73DA" w:rsidP="00500B1F">
      <w:pPr>
        <w:widowControl/>
        <w:rPr>
          <w:color w:val="auto"/>
          <w:highlight w:val="yellow"/>
        </w:rPr>
      </w:pPr>
      <w:r w:rsidRPr="006D11E1">
        <w:rPr>
          <w:color w:val="auto"/>
          <w:highlight w:val="yellow"/>
        </w:rPr>
        <w:t>6.</w:t>
      </w:r>
      <w:r w:rsidR="002F1E8E" w:rsidRPr="006D11E1">
        <w:rPr>
          <w:color w:val="auto"/>
          <w:highlight w:val="yellow"/>
        </w:rPr>
        <w:t>4</w:t>
      </w:r>
      <w:r w:rsidR="00503530">
        <w:rPr>
          <w:color w:val="auto"/>
          <w:highlight w:val="yellow"/>
        </w:rPr>
        <w:t>.</w:t>
      </w:r>
      <w:r w:rsidRPr="006D11E1">
        <w:rPr>
          <w:color w:val="auto"/>
          <w:highlight w:val="yellow"/>
        </w:rPr>
        <w:t xml:space="preserve"> Freeze the molds with cartilage particles for 10 </w:t>
      </w:r>
      <w:r w:rsidR="00C63286" w:rsidRPr="006D11E1">
        <w:rPr>
          <w:color w:val="auto"/>
          <w:highlight w:val="yellow"/>
        </w:rPr>
        <w:t>min</w:t>
      </w:r>
      <w:r w:rsidRPr="006D11E1">
        <w:rPr>
          <w:color w:val="auto"/>
          <w:highlight w:val="yellow"/>
        </w:rPr>
        <w:t xml:space="preserve"> at -20</w:t>
      </w:r>
      <w:r w:rsidR="00503530">
        <w:rPr>
          <w:color w:val="auto"/>
          <w:highlight w:val="yellow"/>
        </w:rPr>
        <w:t xml:space="preserve"> °</w:t>
      </w:r>
      <w:r w:rsidRPr="006D11E1">
        <w:rPr>
          <w:color w:val="auto"/>
          <w:highlight w:val="yellow"/>
        </w:rPr>
        <w:t>C.</w:t>
      </w:r>
    </w:p>
    <w:p w14:paraId="59A9ECF6" w14:textId="77777777" w:rsidR="000C73DA" w:rsidRPr="006D11E1" w:rsidRDefault="000C73DA" w:rsidP="00500B1F">
      <w:pPr>
        <w:widowControl/>
        <w:rPr>
          <w:color w:val="auto"/>
          <w:highlight w:val="yellow"/>
        </w:rPr>
      </w:pPr>
    </w:p>
    <w:p w14:paraId="66F47EBF" w14:textId="67B5B6C8" w:rsidR="000C73DA" w:rsidRPr="006D11E1" w:rsidRDefault="000C73DA" w:rsidP="00500B1F">
      <w:pPr>
        <w:widowControl/>
        <w:rPr>
          <w:color w:val="auto"/>
          <w:highlight w:val="yellow"/>
        </w:rPr>
      </w:pPr>
      <w:r w:rsidRPr="006D11E1">
        <w:rPr>
          <w:color w:val="auto"/>
          <w:highlight w:val="yellow"/>
        </w:rPr>
        <w:t>6.</w:t>
      </w:r>
      <w:r w:rsidR="002F1E8E" w:rsidRPr="006D11E1">
        <w:rPr>
          <w:color w:val="auto"/>
          <w:highlight w:val="yellow"/>
        </w:rPr>
        <w:t>5</w:t>
      </w:r>
      <w:r w:rsidR="00503530">
        <w:rPr>
          <w:color w:val="auto"/>
          <w:highlight w:val="yellow"/>
        </w:rPr>
        <w:t>.</w:t>
      </w:r>
      <w:r w:rsidRPr="006D11E1">
        <w:rPr>
          <w:color w:val="auto"/>
          <w:highlight w:val="yellow"/>
        </w:rPr>
        <w:t xml:space="preserve"> Lyophilize the cartilage scaffolds within their molds for 24 h in a freeze dryer</w:t>
      </w:r>
      <w:r w:rsidR="00C84D89" w:rsidRPr="006D11E1">
        <w:rPr>
          <w:color w:val="auto"/>
          <w:highlight w:val="yellow"/>
        </w:rPr>
        <w:t xml:space="preserve">. </w:t>
      </w:r>
    </w:p>
    <w:p w14:paraId="4CAF4179" w14:textId="77777777" w:rsidR="000C73DA" w:rsidRPr="006D11E1" w:rsidRDefault="000C73DA" w:rsidP="00500B1F">
      <w:pPr>
        <w:widowControl/>
        <w:rPr>
          <w:color w:val="auto"/>
          <w:highlight w:val="yellow"/>
        </w:rPr>
      </w:pPr>
    </w:p>
    <w:p w14:paraId="7A6FA1DC" w14:textId="77373994" w:rsidR="000C73DA" w:rsidRPr="006D11E1" w:rsidRDefault="000C73DA" w:rsidP="00500B1F">
      <w:pPr>
        <w:widowControl/>
        <w:rPr>
          <w:color w:val="auto"/>
          <w:highlight w:val="yellow"/>
        </w:rPr>
      </w:pPr>
      <w:r w:rsidRPr="006D11E1">
        <w:rPr>
          <w:color w:val="auto"/>
          <w:highlight w:val="yellow"/>
        </w:rPr>
        <w:lastRenderedPageBreak/>
        <w:t>6.</w:t>
      </w:r>
      <w:r w:rsidR="002F1E8E" w:rsidRPr="006D11E1">
        <w:rPr>
          <w:color w:val="auto"/>
          <w:highlight w:val="yellow"/>
        </w:rPr>
        <w:t>6</w:t>
      </w:r>
      <w:r w:rsidR="00503530">
        <w:rPr>
          <w:color w:val="auto"/>
          <w:highlight w:val="yellow"/>
        </w:rPr>
        <w:t>.</w:t>
      </w:r>
      <w:r w:rsidRPr="006D11E1">
        <w:rPr>
          <w:color w:val="auto"/>
          <w:highlight w:val="yellow"/>
        </w:rPr>
        <w:t xml:space="preserve"> After lyophilization</w:t>
      </w:r>
      <w:r w:rsidR="00B34F61" w:rsidRPr="006D11E1">
        <w:rPr>
          <w:color w:val="auto"/>
          <w:highlight w:val="yellow"/>
        </w:rPr>
        <w:t>,</w:t>
      </w:r>
      <w:r w:rsidRPr="006D11E1">
        <w:rPr>
          <w:color w:val="auto"/>
          <w:highlight w:val="yellow"/>
        </w:rPr>
        <w:t xml:space="preserve"> take the scaffold out of the mold </w:t>
      </w:r>
      <w:r w:rsidR="00503530" w:rsidRPr="006D11E1">
        <w:rPr>
          <w:color w:val="auto"/>
          <w:highlight w:val="yellow"/>
        </w:rPr>
        <w:t>(</w:t>
      </w:r>
      <w:r w:rsidR="00503530" w:rsidRPr="006D11E1">
        <w:rPr>
          <w:b/>
          <w:color w:val="auto"/>
          <w:highlight w:val="yellow"/>
        </w:rPr>
        <w:t>Figure 3</w:t>
      </w:r>
      <w:r w:rsidR="00503530" w:rsidRPr="006D11E1">
        <w:rPr>
          <w:color w:val="auto"/>
          <w:highlight w:val="yellow"/>
        </w:rPr>
        <w:t>)</w:t>
      </w:r>
      <w:r w:rsidR="00503530">
        <w:rPr>
          <w:color w:val="auto"/>
          <w:highlight w:val="yellow"/>
        </w:rPr>
        <w:t xml:space="preserve"> </w:t>
      </w:r>
      <w:r w:rsidRPr="006D11E1">
        <w:rPr>
          <w:color w:val="auto"/>
          <w:highlight w:val="yellow"/>
        </w:rPr>
        <w:t xml:space="preserve">and cross-link them </w:t>
      </w:r>
      <w:r w:rsidR="00B34F61" w:rsidRPr="006D11E1">
        <w:rPr>
          <w:color w:val="auto"/>
          <w:highlight w:val="yellow"/>
        </w:rPr>
        <w:t>with</w:t>
      </w:r>
      <w:r w:rsidRPr="006D11E1">
        <w:rPr>
          <w:color w:val="auto"/>
          <w:highlight w:val="yellow"/>
        </w:rPr>
        <w:t xml:space="preserve"> </w:t>
      </w:r>
      <w:r w:rsidR="004E72E8" w:rsidRPr="006D11E1">
        <w:rPr>
          <w:color w:val="auto"/>
          <w:highlight w:val="yellow"/>
        </w:rPr>
        <w:t>ultraviolet</w:t>
      </w:r>
      <w:r w:rsidR="00B63BDE" w:rsidRPr="006D11E1">
        <w:rPr>
          <w:color w:val="auto"/>
          <w:highlight w:val="yellow"/>
        </w:rPr>
        <w:t xml:space="preserve"> </w:t>
      </w:r>
      <w:r w:rsidR="004E72E8" w:rsidRPr="006D11E1">
        <w:rPr>
          <w:color w:val="auto"/>
          <w:highlight w:val="yellow"/>
        </w:rPr>
        <w:t xml:space="preserve">(UV) </w:t>
      </w:r>
      <w:r w:rsidRPr="006D11E1">
        <w:rPr>
          <w:color w:val="auto"/>
          <w:highlight w:val="yellow"/>
        </w:rPr>
        <w:t>light at 30</w:t>
      </w:r>
      <w:r w:rsidR="00B34F61" w:rsidRPr="006D11E1">
        <w:rPr>
          <w:color w:val="auto"/>
          <w:highlight w:val="yellow"/>
        </w:rPr>
        <w:t xml:space="preserve"> </w:t>
      </w:r>
      <w:r w:rsidRPr="006D11E1">
        <w:rPr>
          <w:color w:val="auto"/>
          <w:highlight w:val="yellow"/>
        </w:rPr>
        <w:t xml:space="preserve">cm distance </w:t>
      </w:r>
      <w:r w:rsidR="004E72E8" w:rsidRPr="006D11E1">
        <w:rPr>
          <w:color w:val="auto"/>
          <w:highlight w:val="yellow"/>
        </w:rPr>
        <w:t xml:space="preserve">and 365 nm </w:t>
      </w:r>
      <w:r w:rsidRPr="006D11E1">
        <w:rPr>
          <w:color w:val="auto"/>
          <w:highlight w:val="yellow"/>
        </w:rPr>
        <w:t xml:space="preserve">overnight. </w:t>
      </w:r>
    </w:p>
    <w:p w14:paraId="27A16C22" w14:textId="77777777" w:rsidR="000C73DA" w:rsidRPr="006D11E1" w:rsidRDefault="000C73DA" w:rsidP="00500B1F">
      <w:pPr>
        <w:widowControl/>
        <w:rPr>
          <w:color w:val="auto"/>
          <w:highlight w:val="yellow"/>
        </w:rPr>
      </w:pPr>
    </w:p>
    <w:p w14:paraId="76BE2DE3" w14:textId="3F1FB6A9" w:rsidR="000C73DA" w:rsidRPr="006D11E1" w:rsidRDefault="000C73DA" w:rsidP="00500B1F">
      <w:pPr>
        <w:widowControl/>
        <w:rPr>
          <w:color w:val="auto"/>
        </w:rPr>
      </w:pPr>
      <w:r w:rsidRPr="006D11E1">
        <w:rPr>
          <w:color w:val="auto"/>
        </w:rPr>
        <w:t>6.</w:t>
      </w:r>
      <w:r w:rsidR="002F1E8E" w:rsidRPr="006D11E1">
        <w:rPr>
          <w:color w:val="auto"/>
        </w:rPr>
        <w:t>7</w:t>
      </w:r>
      <w:r w:rsidR="00E04541">
        <w:rPr>
          <w:color w:val="auto"/>
        </w:rPr>
        <w:t>.</w:t>
      </w:r>
      <w:r w:rsidRPr="006D11E1">
        <w:rPr>
          <w:color w:val="auto"/>
        </w:rPr>
        <w:t xml:space="preserve"> </w:t>
      </w:r>
      <w:proofErr w:type="gramStart"/>
      <w:r w:rsidRPr="006D11E1">
        <w:rPr>
          <w:color w:val="auto"/>
        </w:rPr>
        <w:t>In order to</w:t>
      </w:r>
      <w:proofErr w:type="gramEnd"/>
      <w:r w:rsidRPr="006D11E1">
        <w:rPr>
          <w:color w:val="auto"/>
        </w:rPr>
        <w:t xml:space="preserve"> use the scaffolds for </w:t>
      </w:r>
      <w:r w:rsidR="00391DB7" w:rsidRPr="006D11E1">
        <w:rPr>
          <w:i/>
          <w:color w:val="auto"/>
        </w:rPr>
        <w:t>in vitro</w:t>
      </w:r>
      <w:r w:rsidRPr="006D11E1">
        <w:rPr>
          <w:color w:val="auto"/>
        </w:rPr>
        <w:t xml:space="preserve"> cell culture or </w:t>
      </w:r>
      <w:r w:rsidR="00391DB7" w:rsidRPr="006D11E1">
        <w:rPr>
          <w:i/>
          <w:color w:val="auto"/>
        </w:rPr>
        <w:t>in vivo</w:t>
      </w:r>
      <w:r w:rsidRPr="006D11E1">
        <w:rPr>
          <w:color w:val="auto"/>
        </w:rPr>
        <w:t xml:space="preserve"> implantation, sterilize</w:t>
      </w:r>
      <w:r w:rsidR="00EE2CAA" w:rsidRPr="006D11E1">
        <w:rPr>
          <w:color w:val="auto"/>
        </w:rPr>
        <w:t xml:space="preserve"> the scaffolds with</w:t>
      </w:r>
      <w:r w:rsidR="00E04541">
        <w:rPr>
          <w:color w:val="auto"/>
        </w:rPr>
        <w:t>,</w:t>
      </w:r>
      <w:r w:rsidR="00EE2CAA" w:rsidRPr="006D11E1">
        <w:rPr>
          <w:color w:val="auto"/>
        </w:rPr>
        <w:t xml:space="preserve"> for example</w:t>
      </w:r>
      <w:r w:rsidR="00E04541">
        <w:rPr>
          <w:color w:val="auto"/>
        </w:rPr>
        <w:t>,</w:t>
      </w:r>
      <w:r w:rsidR="00EE2CAA" w:rsidRPr="006D11E1">
        <w:rPr>
          <w:color w:val="auto"/>
        </w:rPr>
        <w:t xml:space="preserve"> </w:t>
      </w:r>
      <w:r w:rsidRPr="006D11E1">
        <w:rPr>
          <w:color w:val="auto"/>
        </w:rPr>
        <w:t xml:space="preserve">ethylene oxide </w:t>
      </w:r>
      <w:r w:rsidR="00327608" w:rsidRPr="006D11E1">
        <w:rPr>
          <w:color w:val="auto"/>
        </w:rPr>
        <w:t>(</w:t>
      </w:r>
      <w:proofErr w:type="spellStart"/>
      <w:r w:rsidR="00327608" w:rsidRPr="006D11E1">
        <w:rPr>
          <w:color w:val="auto"/>
        </w:rPr>
        <w:t>EtO</w:t>
      </w:r>
      <w:proofErr w:type="spellEnd"/>
      <w:r w:rsidR="00C73B4A" w:rsidRPr="006D11E1">
        <w:rPr>
          <w:color w:val="auto"/>
        </w:rPr>
        <w:t>) gas</w:t>
      </w:r>
      <w:r w:rsidRPr="006D11E1">
        <w:rPr>
          <w:color w:val="auto"/>
        </w:rPr>
        <w:t>.</w:t>
      </w:r>
    </w:p>
    <w:p w14:paraId="78F35FFD" w14:textId="77777777" w:rsidR="00F34C93" w:rsidRPr="006D11E1" w:rsidRDefault="00F34C93" w:rsidP="00500B1F">
      <w:pPr>
        <w:widowControl/>
        <w:rPr>
          <w:color w:val="auto"/>
        </w:rPr>
      </w:pPr>
    </w:p>
    <w:p w14:paraId="2BB656EF" w14:textId="72A3CA80" w:rsidR="00327608" w:rsidRPr="006D11E1" w:rsidRDefault="00327608" w:rsidP="00500B1F">
      <w:pPr>
        <w:widowControl/>
        <w:rPr>
          <w:color w:val="auto"/>
        </w:rPr>
      </w:pPr>
      <w:r w:rsidRPr="006D11E1">
        <w:rPr>
          <w:color w:val="auto"/>
        </w:rPr>
        <w:t xml:space="preserve">Note: </w:t>
      </w:r>
      <w:proofErr w:type="spellStart"/>
      <w:r w:rsidRPr="006D11E1">
        <w:rPr>
          <w:color w:val="auto"/>
        </w:rPr>
        <w:t>EtO</w:t>
      </w:r>
      <w:proofErr w:type="spellEnd"/>
      <w:r w:rsidRPr="006D11E1">
        <w:rPr>
          <w:color w:val="auto"/>
        </w:rPr>
        <w:t xml:space="preserve"> sterilization </w:t>
      </w:r>
      <w:r w:rsidR="00C42A3A">
        <w:rPr>
          <w:color w:val="auto"/>
        </w:rPr>
        <w:t>is performed</w:t>
      </w:r>
      <w:r w:rsidRPr="006D11E1">
        <w:rPr>
          <w:color w:val="auto"/>
        </w:rPr>
        <w:t xml:space="preserve"> by an external party.</w:t>
      </w:r>
    </w:p>
    <w:p w14:paraId="0D31E991" w14:textId="77777777" w:rsidR="000C73DA" w:rsidRPr="006D11E1" w:rsidRDefault="000C73DA" w:rsidP="00500B1F">
      <w:pPr>
        <w:widowControl/>
        <w:rPr>
          <w:color w:val="auto"/>
        </w:rPr>
      </w:pPr>
    </w:p>
    <w:p w14:paraId="4EDA11E1" w14:textId="63248F75" w:rsidR="000C73DA" w:rsidRPr="006D11E1" w:rsidRDefault="000C73DA" w:rsidP="00500B1F">
      <w:pPr>
        <w:widowControl/>
        <w:rPr>
          <w:b/>
          <w:color w:val="auto"/>
        </w:rPr>
      </w:pPr>
      <w:r w:rsidRPr="006D11E1">
        <w:rPr>
          <w:b/>
          <w:color w:val="auto"/>
        </w:rPr>
        <w:t>7. Characteriz</w:t>
      </w:r>
      <w:r w:rsidR="00456852">
        <w:rPr>
          <w:b/>
          <w:color w:val="auto"/>
        </w:rPr>
        <w:t>ation of the</w:t>
      </w:r>
      <w:r w:rsidRPr="006D11E1">
        <w:rPr>
          <w:b/>
          <w:color w:val="auto"/>
        </w:rPr>
        <w:t xml:space="preserve"> </w:t>
      </w:r>
      <w:r w:rsidR="00E404A9">
        <w:rPr>
          <w:b/>
          <w:color w:val="auto"/>
        </w:rPr>
        <w:t>D</w:t>
      </w:r>
      <w:r w:rsidRPr="006D11E1">
        <w:rPr>
          <w:b/>
          <w:color w:val="auto"/>
        </w:rPr>
        <w:t xml:space="preserve">ecellularized </w:t>
      </w:r>
      <w:r w:rsidR="00E404A9">
        <w:rPr>
          <w:b/>
          <w:color w:val="auto"/>
        </w:rPr>
        <w:t>S</w:t>
      </w:r>
      <w:r w:rsidRPr="006D11E1">
        <w:rPr>
          <w:b/>
          <w:color w:val="auto"/>
        </w:rPr>
        <w:t>caffolds</w:t>
      </w:r>
      <w:r w:rsidR="00E404A9">
        <w:rPr>
          <w:b/>
          <w:color w:val="auto"/>
        </w:rPr>
        <w:t xml:space="preserve"> with</w:t>
      </w:r>
      <w:r w:rsidRPr="006D11E1">
        <w:rPr>
          <w:b/>
          <w:color w:val="auto"/>
        </w:rPr>
        <w:t xml:space="preserve"> </w:t>
      </w:r>
      <w:r w:rsidR="00E404A9">
        <w:rPr>
          <w:b/>
          <w:color w:val="auto"/>
        </w:rPr>
        <w:t>H</w:t>
      </w:r>
      <w:r w:rsidRPr="006D11E1">
        <w:rPr>
          <w:b/>
          <w:color w:val="auto"/>
        </w:rPr>
        <w:t xml:space="preserve">istological </w:t>
      </w:r>
      <w:proofErr w:type="spellStart"/>
      <w:r w:rsidR="00E404A9">
        <w:rPr>
          <w:b/>
          <w:color w:val="auto"/>
        </w:rPr>
        <w:t>S</w:t>
      </w:r>
      <w:r w:rsidRPr="006D11E1">
        <w:rPr>
          <w:b/>
          <w:color w:val="auto"/>
        </w:rPr>
        <w:t>tainings</w:t>
      </w:r>
      <w:proofErr w:type="spellEnd"/>
    </w:p>
    <w:p w14:paraId="1EECB30A" w14:textId="77777777" w:rsidR="000C73DA" w:rsidRPr="006D11E1" w:rsidRDefault="000C73DA" w:rsidP="00500B1F">
      <w:pPr>
        <w:widowControl/>
        <w:rPr>
          <w:color w:val="auto"/>
        </w:rPr>
      </w:pPr>
    </w:p>
    <w:p w14:paraId="57D73E78" w14:textId="5CC8514D" w:rsidR="00A978C8" w:rsidRPr="006D11E1" w:rsidRDefault="00957014" w:rsidP="00500B1F">
      <w:pPr>
        <w:widowControl/>
        <w:rPr>
          <w:color w:val="auto"/>
        </w:rPr>
      </w:pPr>
      <w:r>
        <w:rPr>
          <w:color w:val="auto"/>
        </w:rPr>
        <w:t>Note:</w:t>
      </w:r>
      <w:r w:rsidR="000C73DA" w:rsidRPr="006D11E1">
        <w:rPr>
          <w:color w:val="auto"/>
        </w:rPr>
        <w:t xml:space="preserve"> To ensure complete decellularization and to visualize the remaining natural character of the cartilage</w:t>
      </w:r>
      <w:r w:rsidR="00F476F3" w:rsidRPr="006D11E1">
        <w:rPr>
          <w:color w:val="auto"/>
        </w:rPr>
        <w:t>, perform</w:t>
      </w:r>
      <w:r w:rsidR="000C73DA" w:rsidRPr="006D11E1">
        <w:rPr>
          <w:color w:val="auto"/>
        </w:rPr>
        <w:t xml:space="preserve"> several </w:t>
      </w:r>
      <w:r w:rsidR="003332C2" w:rsidRPr="006D11E1">
        <w:rPr>
          <w:color w:val="auto"/>
        </w:rPr>
        <w:t xml:space="preserve">histological </w:t>
      </w:r>
      <w:proofErr w:type="spellStart"/>
      <w:r w:rsidR="000C73DA" w:rsidRPr="006D11E1">
        <w:rPr>
          <w:color w:val="auto"/>
        </w:rPr>
        <w:t>stainings</w:t>
      </w:r>
      <w:proofErr w:type="spellEnd"/>
      <w:r w:rsidR="000C73DA" w:rsidRPr="006D11E1">
        <w:rPr>
          <w:color w:val="auto"/>
        </w:rPr>
        <w:t xml:space="preserve"> before using the scaffolds in any experiment</w:t>
      </w:r>
      <w:r w:rsidR="007A557D">
        <w:rPr>
          <w:color w:val="auto"/>
        </w:rPr>
        <w:t>,</w:t>
      </w:r>
      <w:r w:rsidR="003478CE">
        <w:rPr>
          <w:color w:val="auto"/>
        </w:rPr>
        <w:t xml:space="preserve"> including h</w:t>
      </w:r>
      <w:r w:rsidR="00A978C8" w:rsidRPr="006D11E1">
        <w:rPr>
          <w:color w:val="auto"/>
        </w:rPr>
        <w:t xml:space="preserve">ematoxylin and eosin (H&amp;E) </w:t>
      </w:r>
      <w:r w:rsidR="006D2943">
        <w:rPr>
          <w:color w:val="auto"/>
        </w:rPr>
        <w:t xml:space="preserve">staining </w:t>
      </w:r>
      <w:r w:rsidR="00A978C8" w:rsidRPr="006D11E1">
        <w:rPr>
          <w:color w:val="auto"/>
        </w:rPr>
        <w:t>to ensure decellularization</w:t>
      </w:r>
      <w:r w:rsidR="003478CE">
        <w:rPr>
          <w:color w:val="auto"/>
        </w:rPr>
        <w:t xml:space="preserve">, </w:t>
      </w:r>
      <w:r w:rsidR="00A978C8" w:rsidRPr="006D11E1">
        <w:rPr>
          <w:color w:val="auto"/>
        </w:rPr>
        <w:t xml:space="preserve">Safranin-O </w:t>
      </w:r>
      <w:r w:rsidR="006D2943">
        <w:rPr>
          <w:color w:val="auto"/>
        </w:rPr>
        <w:t xml:space="preserve">staining </w:t>
      </w:r>
      <w:r w:rsidR="00A978C8" w:rsidRPr="006D11E1">
        <w:rPr>
          <w:color w:val="auto"/>
        </w:rPr>
        <w:t xml:space="preserve">to visualize residual </w:t>
      </w:r>
      <w:r w:rsidR="005376BD" w:rsidRPr="006D11E1">
        <w:rPr>
          <w:color w:val="auto"/>
        </w:rPr>
        <w:t>GAG</w:t>
      </w:r>
      <w:r w:rsidR="00A978C8" w:rsidRPr="006D11E1">
        <w:rPr>
          <w:color w:val="auto"/>
        </w:rPr>
        <w:t xml:space="preserve"> presence</w:t>
      </w:r>
      <w:r w:rsidR="003478CE">
        <w:rPr>
          <w:color w:val="auto"/>
        </w:rPr>
        <w:t xml:space="preserve">, </w:t>
      </w:r>
      <w:r w:rsidR="00B43B12">
        <w:rPr>
          <w:color w:val="auto"/>
        </w:rPr>
        <w:t>c</w:t>
      </w:r>
      <w:r w:rsidR="00A978C8" w:rsidRPr="006D11E1">
        <w:rPr>
          <w:color w:val="auto"/>
        </w:rPr>
        <w:t>ollagen type I immunohistochemistry to differentiate between collagen content</w:t>
      </w:r>
      <w:r w:rsidR="00B43B12">
        <w:rPr>
          <w:color w:val="auto"/>
        </w:rPr>
        <w:t>, and c</w:t>
      </w:r>
      <w:r w:rsidR="00A978C8" w:rsidRPr="006D11E1">
        <w:rPr>
          <w:color w:val="auto"/>
        </w:rPr>
        <w:t>ollagen type II immunohistochemistry to differentiate between collagen content</w:t>
      </w:r>
      <w:r w:rsidR="00B43B12">
        <w:rPr>
          <w:color w:val="auto"/>
        </w:rPr>
        <w:t>.</w:t>
      </w:r>
    </w:p>
    <w:p w14:paraId="77845CDA" w14:textId="77777777" w:rsidR="000C73DA" w:rsidRPr="006D11E1" w:rsidRDefault="000C73DA" w:rsidP="00500B1F">
      <w:pPr>
        <w:widowControl/>
        <w:rPr>
          <w:color w:val="auto"/>
        </w:rPr>
      </w:pPr>
    </w:p>
    <w:p w14:paraId="2BEB208A" w14:textId="194F6D1F" w:rsidR="00376CA4" w:rsidRPr="006D11E1" w:rsidRDefault="000C73DA" w:rsidP="00500B1F">
      <w:pPr>
        <w:widowControl/>
        <w:rPr>
          <w:color w:val="auto"/>
        </w:rPr>
      </w:pPr>
      <w:r w:rsidRPr="006D11E1">
        <w:rPr>
          <w:color w:val="auto"/>
        </w:rPr>
        <w:t>7.</w:t>
      </w:r>
      <w:r w:rsidR="00231C01">
        <w:rPr>
          <w:color w:val="auto"/>
        </w:rPr>
        <w:t>1</w:t>
      </w:r>
      <w:r w:rsidR="00D901B5">
        <w:rPr>
          <w:color w:val="auto"/>
        </w:rPr>
        <w:t>.</w:t>
      </w:r>
      <w:r w:rsidRPr="006D11E1">
        <w:rPr>
          <w:color w:val="auto"/>
        </w:rPr>
        <w:t xml:space="preserve"> Cut the scaffolds in thin slices of approximately 3</w:t>
      </w:r>
      <w:r w:rsidR="00417E1E" w:rsidRPr="006D11E1">
        <w:rPr>
          <w:color w:val="auto"/>
        </w:rPr>
        <w:t xml:space="preserve"> </w:t>
      </w:r>
      <w:r w:rsidRPr="006D11E1">
        <w:rPr>
          <w:color w:val="auto"/>
        </w:rPr>
        <w:t>mm</w:t>
      </w:r>
      <w:r w:rsidR="00EE2CAA" w:rsidRPr="006D11E1">
        <w:rPr>
          <w:color w:val="auto"/>
        </w:rPr>
        <w:t xml:space="preserve"> with a scalpel.</w:t>
      </w:r>
    </w:p>
    <w:p w14:paraId="764C2605" w14:textId="77777777" w:rsidR="00F34C93" w:rsidRPr="006D11E1" w:rsidRDefault="00F34C93" w:rsidP="00500B1F">
      <w:pPr>
        <w:widowControl/>
        <w:rPr>
          <w:color w:val="auto"/>
        </w:rPr>
      </w:pPr>
    </w:p>
    <w:p w14:paraId="625B907D" w14:textId="5C7B3FA4" w:rsidR="000C73DA" w:rsidRPr="006D11E1" w:rsidRDefault="00376CA4" w:rsidP="00500B1F">
      <w:pPr>
        <w:widowControl/>
        <w:rPr>
          <w:color w:val="auto"/>
        </w:rPr>
      </w:pPr>
      <w:r w:rsidRPr="006D11E1">
        <w:rPr>
          <w:color w:val="auto"/>
        </w:rPr>
        <w:t xml:space="preserve">Note: </w:t>
      </w:r>
      <w:r w:rsidR="00D901B5">
        <w:rPr>
          <w:color w:val="auto"/>
        </w:rPr>
        <w:t>I</w:t>
      </w:r>
      <w:r w:rsidRPr="006D11E1">
        <w:rPr>
          <w:color w:val="auto"/>
        </w:rPr>
        <w:t xml:space="preserve">f the scaffolds </w:t>
      </w:r>
      <w:r w:rsidR="00C00AF5">
        <w:rPr>
          <w:color w:val="auto"/>
        </w:rPr>
        <w:t>are</w:t>
      </w:r>
      <w:r w:rsidRPr="006D11E1">
        <w:rPr>
          <w:color w:val="auto"/>
        </w:rPr>
        <w:t xml:space="preserve"> cut </w:t>
      </w:r>
      <w:r w:rsidR="00FF3E00" w:rsidRPr="006D11E1">
        <w:rPr>
          <w:color w:val="auto"/>
        </w:rPr>
        <w:t xml:space="preserve">in </w:t>
      </w:r>
      <w:r w:rsidRPr="006D11E1">
        <w:rPr>
          <w:color w:val="auto"/>
        </w:rPr>
        <w:t>larger or smaller sizes, the duration</w:t>
      </w:r>
      <w:r w:rsidR="00620412" w:rsidRPr="006D11E1">
        <w:rPr>
          <w:color w:val="auto"/>
        </w:rPr>
        <w:t>s</w:t>
      </w:r>
      <w:r w:rsidRPr="006D11E1">
        <w:rPr>
          <w:color w:val="auto"/>
        </w:rPr>
        <w:t xml:space="preserve"> of the dehydration cycles need to be adapted.</w:t>
      </w:r>
    </w:p>
    <w:p w14:paraId="6DC30338" w14:textId="77777777" w:rsidR="000C73DA" w:rsidRPr="006D11E1" w:rsidRDefault="000C73DA" w:rsidP="00500B1F">
      <w:pPr>
        <w:widowControl/>
        <w:rPr>
          <w:color w:val="auto"/>
        </w:rPr>
      </w:pPr>
    </w:p>
    <w:p w14:paraId="6D5F6630" w14:textId="07AB6D12" w:rsidR="00EE2CAA" w:rsidRPr="006D11E1" w:rsidRDefault="000C73DA" w:rsidP="00500B1F">
      <w:pPr>
        <w:widowControl/>
        <w:rPr>
          <w:color w:val="auto"/>
        </w:rPr>
      </w:pPr>
      <w:r w:rsidRPr="006D11E1">
        <w:rPr>
          <w:color w:val="auto"/>
        </w:rPr>
        <w:t>7.</w:t>
      </w:r>
      <w:r w:rsidR="00231C01">
        <w:rPr>
          <w:color w:val="auto"/>
        </w:rPr>
        <w:t>2</w:t>
      </w:r>
      <w:r w:rsidR="002641A0">
        <w:rPr>
          <w:color w:val="auto"/>
        </w:rPr>
        <w:t>.</w:t>
      </w:r>
      <w:r w:rsidRPr="006D11E1">
        <w:rPr>
          <w:color w:val="auto"/>
        </w:rPr>
        <w:t xml:space="preserve"> Embed the scaffolds in a drop of 4% </w:t>
      </w:r>
      <w:r w:rsidR="001844FA" w:rsidRPr="006D11E1">
        <w:rPr>
          <w:color w:val="auto"/>
        </w:rPr>
        <w:t>(</w:t>
      </w:r>
      <w:r w:rsidRPr="006D11E1">
        <w:rPr>
          <w:color w:val="auto"/>
        </w:rPr>
        <w:t>w/v</w:t>
      </w:r>
      <w:r w:rsidR="001844FA" w:rsidRPr="006D11E1">
        <w:rPr>
          <w:color w:val="auto"/>
        </w:rPr>
        <w:t>)</w:t>
      </w:r>
      <w:r w:rsidRPr="006D11E1">
        <w:rPr>
          <w:color w:val="auto"/>
        </w:rPr>
        <w:t xml:space="preserve"> alginate and</w:t>
      </w:r>
      <w:r w:rsidR="0090477C" w:rsidRPr="006D11E1">
        <w:rPr>
          <w:color w:val="auto"/>
        </w:rPr>
        <w:t xml:space="preserve"> induce</w:t>
      </w:r>
      <w:r w:rsidRPr="006D11E1">
        <w:rPr>
          <w:color w:val="auto"/>
        </w:rPr>
        <w:t xml:space="preserve"> cross-link</w:t>
      </w:r>
      <w:r w:rsidR="0090477C" w:rsidRPr="006D11E1">
        <w:rPr>
          <w:color w:val="auto"/>
        </w:rPr>
        <w:t>ing by adding a similar volume of</w:t>
      </w:r>
      <w:r w:rsidR="00B6202F" w:rsidRPr="006D11E1">
        <w:rPr>
          <w:color w:val="auto"/>
        </w:rPr>
        <w:t xml:space="preserve"> 3.</w:t>
      </w:r>
      <w:r w:rsidR="00DE13D7" w:rsidRPr="006D11E1">
        <w:rPr>
          <w:color w:val="auto"/>
        </w:rPr>
        <w:t>7%</w:t>
      </w:r>
      <w:r w:rsidR="00EE2CAA" w:rsidRPr="006D11E1">
        <w:rPr>
          <w:color w:val="auto"/>
        </w:rPr>
        <w:t xml:space="preserve"> </w:t>
      </w:r>
      <w:r w:rsidR="00DE13D7" w:rsidRPr="006D11E1">
        <w:rPr>
          <w:color w:val="auto"/>
        </w:rPr>
        <w:t xml:space="preserve">non-buffered </w:t>
      </w:r>
      <w:r w:rsidRPr="006D11E1">
        <w:rPr>
          <w:color w:val="auto"/>
        </w:rPr>
        <w:t>formalin</w:t>
      </w:r>
      <w:r w:rsidR="0090477C" w:rsidRPr="006D11E1">
        <w:rPr>
          <w:color w:val="auto"/>
        </w:rPr>
        <w:t xml:space="preserve"> that</w:t>
      </w:r>
      <w:r w:rsidRPr="006D11E1">
        <w:rPr>
          <w:color w:val="auto"/>
        </w:rPr>
        <w:t xml:space="preserve"> contain</w:t>
      </w:r>
      <w:r w:rsidR="0090477C" w:rsidRPr="006D11E1">
        <w:rPr>
          <w:color w:val="auto"/>
        </w:rPr>
        <w:t>s</w:t>
      </w:r>
      <w:r w:rsidRPr="006D11E1">
        <w:rPr>
          <w:color w:val="auto"/>
        </w:rPr>
        <w:t xml:space="preserve"> </w:t>
      </w:r>
      <w:r w:rsidR="009C1919" w:rsidRPr="006D11E1">
        <w:rPr>
          <w:color w:val="auto"/>
        </w:rPr>
        <w:t xml:space="preserve">20 mM </w:t>
      </w:r>
      <w:r w:rsidRPr="006D11E1">
        <w:rPr>
          <w:color w:val="auto"/>
        </w:rPr>
        <w:t>CaCl</w:t>
      </w:r>
      <w:r w:rsidRPr="006D11E1">
        <w:rPr>
          <w:color w:val="auto"/>
          <w:vertAlign w:val="subscript"/>
        </w:rPr>
        <w:t>2</w:t>
      </w:r>
      <w:r w:rsidRPr="006D11E1">
        <w:rPr>
          <w:color w:val="auto"/>
        </w:rPr>
        <w:t>.</w:t>
      </w:r>
    </w:p>
    <w:p w14:paraId="7FE04089" w14:textId="77777777" w:rsidR="00F34C93" w:rsidRPr="006D11E1" w:rsidRDefault="00F34C93" w:rsidP="00500B1F">
      <w:pPr>
        <w:widowControl/>
        <w:rPr>
          <w:color w:val="auto"/>
        </w:rPr>
      </w:pPr>
    </w:p>
    <w:p w14:paraId="5918C6C6" w14:textId="59FF916D" w:rsidR="000C73DA" w:rsidRPr="006D11E1" w:rsidRDefault="00EE2CAA" w:rsidP="00500B1F">
      <w:pPr>
        <w:widowControl/>
        <w:rPr>
          <w:color w:val="auto"/>
        </w:rPr>
      </w:pPr>
      <w:r w:rsidRPr="006D11E1">
        <w:rPr>
          <w:color w:val="auto"/>
        </w:rPr>
        <w:t>Note:</w:t>
      </w:r>
      <w:r w:rsidR="000C73DA" w:rsidRPr="006D11E1">
        <w:rPr>
          <w:color w:val="auto"/>
        </w:rPr>
        <w:t xml:space="preserve"> </w:t>
      </w:r>
      <w:r w:rsidR="002641A0">
        <w:rPr>
          <w:color w:val="auto"/>
        </w:rPr>
        <w:t>A</w:t>
      </w:r>
      <w:r w:rsidR="000C73DA" w:rsidRPr="006D11E1">
        <w:rPr>
          <w:color w:val="auto"/>
        </w:rPr>
        <w:t>lginate</w:t>
      </w:r>
      <w:r w:rsidRPr="006D11E1">
        <w:rPr>
          <w:color w:val="auto"/>
        </w:rPr>
        <w:t xml:space="preserve"> </w:t>
      </w:r>
      <w:r w:rsidR="005A3BC4" w:rsidRPr="006D11E1">
        <w:rPr>
          <w:color w:val="auto"/>
        </w:rPr>
        <w:t xml:space="preserve">embedding </w:t>
      </w:r>
      <w:r w:rsidR="001663D4" w:rsidRPr="006D11E1">
        <w:rPr>
          <w:color w:val="auto"/>
        </w:rPr>
        <w:t>makes</w:t>
      </w:r>
      <w:r w:rsidR="005A3BC4" w:rsidRPr="006D11E1">
        <w:rPr>
          <w:color w:val="auto"/>
        </w:rPr>
        <w:t xml:space="preserve"> the scaffold slices </w:t>
      </w:r>
      <w:r w:rsidR="001663D4" w:rsidRPr="006D11E1">
        <w:rPr>
          <w:color w:val="auto"/>
        </w:rPr>
        <w:t xml:space="preserve">more rigid </w:t>
      </w:r>
      <w:r w:rsidR="00302191">
        <w:rPr>
          <w:color w:val="auto"/>
        </w:rPr>
        <w:t>compared to</w:t>
      </w:r>
      <w:r w:rsidR="001663D4" w:rsidRPr="006D11E1">
        <w:rPr>
          <w:color w:val="auto"/>
        </w:rPr>
        <w:t xml:space="preserve"> the </w:t>
      </w:r>
      <w:r w:rsidR="005A3BC4" w:rsidRPr="006D11E1">
        <w:rPr>
          <w:color w:val="auto"/>
        </w:rPr>
        <w:t xml:space="preserve">washing steps prior to paraffin embedding. </w:t>
      </w:r>
      <w:r w:rsidR="000C73DA" w:rsidRPr="006D11E1">
        <w:rPr>
          <w:color w:val="auto"/>
        </w:rPr>
        <w:t>I</w:t>
      </w:r>
      <w:r w:rsidR="001A7AC9" w:rsidRPr="006D11E1">
        <w:rPr>
          <w:color w:val="auto"/>
        </w:rPr>
        <w:t>n case</w:t>
      </w:r>
      <w:r w:rsidR="000C73DA" w:rsidRPr="006D11E1">
        <w:rPr>
          <w:color w:val="auto"/>
        </w:rPr>
        <w:t xml:space="preserve"> the scaffolds </w:t>
      </w:r>
      <w:r w:rsidR="001A7AC9" w:rsidRPr="006D11E1">
        <w:rPr>
          <w:color w:val="auto"/>
        </w:rPr>
        <w:t>have been</w:t>
      </w:r>
      <w:r w:rsidR="000C73DA" w:rsidRPr="006D11E1">
        <w:rPr>
          <w:color w:val="auto"/>
        </w:rPr>
        <w:t xml:space="preserve"> </w:t>
      </w:r>
      <w:r w:rsidR="005A3BC4" w:rsidRPr="006D11E1">
        <w:rPr>
          <w:color w:val="auto"/>
        </w:rPr>
        <w:t>cell</w:t>
      </w:r>
      <w:r w:rsidR="005376BD" w:rsidRPr="006D11E1">
        <w:rPr>
          <w:color w:val="auto"/>
        </w:rPr>
        <w:t>-</w:t>
      </w:r>
      <w:r w:rsidR="00D55A63" w:rsidRPr="006D11E1">
        <w:rPr>
          <w:color w:val="auto"/>
        </w:rPr>
        <w:t>seed</w:t>
      </w:r>
      <w:r w:rsidR="001A7AC9" w:rsidRPr="006D11E1">
        <w:rPr>
          <w:color w:val="auto"/>
        </w:rPr>
        <w:t>ed</w:t>
      </w:r>
      <w:r w:rsidR="00D55A63" w:rsidRPr="006D11E1">
        <w:rPr>
          <w:color w:val="auto"/>
        </w:rPr>
        <w:t xml:space="preserve"> </w:t>
      </w:r>
      <w:r w:rsidR="003332C2" w:rsidRPr="006D11E1">
        <w:rPr>
          <w:color w:val="auto"/>
        </w:rPr>
        <w:t xml:space="preserve">or </w:t>
      </w:r>
      <w:r w:rsidR="00391DB7" w:rsidRPr="006D11E1">
        <w:rPr>
          <w:i/>
          <w:color w:val="auto"/>
        </w:rPr>
        <w:t>in vivo</w:t>
      </w:r>
      <w:r w:rsidR="003332C2" w:rsidRPr="006D11E1">
        <w:rPr>
          <w:i/>
          <w:color w:val="auto"/>
        </w:rPr>
        <w:t xml:space="preserve"> </w:t>
      </w:r>
      <w:r w:rsidR="003332C2" w:rsidRPr="006D11E1">
        <w:rPr>
          <w:color w:val="auto"/>
        </w:rPr>
        <w:t>implan</w:t>
      </w:r>
      <w:r w:rsidR="001A7AC9" w:rsidRPr="006D11E1">
        <w:rPr>
          <w:color w:val="auto"/>
        </w:rPr>
        <w:t>ted</w:t>
      </w:r>
      <w:r w:rsidR="00D55A63" w:rsidRPr="006D11E1">
        <w:rPr>
          <w:color w:val="auto"/>
        </w:rPr>
        <w:t>,</w:t>
      </w:r>
      <w:r w:rsidR="009C1919" w:rsidRPr="006D11E1">
        <w:rPr>
          <w:color w:val="auto"/>
        </w:rPr>
        <w:t xml:space="preserve"> </w:t>
      </w:r>
      <w:r w:rsidR="000C73DA" w:rsidRPr="006D11E1">
        <w:rPr>
          <w:color w:val="auto"/>
        </w:rPr>
        <w:t xml:space="preserve">alginate embedding </w:t>
      </w:r>
      <w:r w:rsidR="001663D4" w:rsidRPr="006D11E1">
        <w:rPr>
          <w:color w:val="auto"/>
        </w:rPr>
        <w:t xml:space="preserve">is not </w:t>
      </w:r>
      <w:r w:rsidR="00A978C8" w:rsidRPr="006D11E1">
        <w:rPr>
          <w:color w:val="auto"/>
        </w:rPr>
        <w:t>necessary</w:t>
      </w:r>
      <w:r w:rsidR="001663D4" w:rsidRPr="006D11E1">
        <w:rPr>
          <w:color w:val="auto"/>
        </w:rPr>
        <w:t>,</w:t>
      </w:r>
      <w:r w:rsidR="000C73DA" w:rsidRPr="006D11E1">
        <w:rPr>
          <w:color w:val="auto"/>
        </w:rPr>
        <w:t xml:space="preserve"> as the composition of the scaffold</w:t>
      </w:r>
      <w:r w:rsidR="001663D4" w:rsidRPr="006D11E1">
        <w:rPr>
          <w:color w:val="auto"/>
        </w:rPr>
        <w:t>s</w:t>
      </w:r>
      <w:r w:rsidR="000C73DA" w:rsidRPr="006D11E1">
        <w:rPr>
          <w:color w:val="auto"/>
        </w:rPr>
        <w:t xml:space="preserve"> will be resistant enough</w:t>
      </w:r>
      <w:r w:rsidR="009C1919" w:rsidRPr="006D11E1">
        <w:rPr>
          <w:color w:val="auto"/>
        </w:rPr>
        <w:t xml:space="preserve"> due to</w:t>
      </w:r>
      <w:r w:rsidR="00D55A63" w:rsidRPr="006D11E1">
        <w:rPr>
          <w:color w:val="auto"/>
        </w:rPr>
        <w:t xml:space="preserve"> ECM incorporat</w:t>
      </w:r>
      <w:r w:rsidR="001663D4" w:rsidRPr="006D11E1">
        <w:rPr>
          <w:color w:val="auto"/>
        </w:rPr>
        <w:t>ion by the cells</w:t>
      </w:r>
      <w:r w:rsidR="009C1919" w:rsidRPr="006D11E1">
        <w:rPr>
          <w:color w:val="auto"/>
        </w:rPr>
        <w:t>.</w:t>
      </w:r>
    </w:p>
    <w:p w14:paraId="268E6F46" w14:textId="77777777" w:rsidR="0090477C" w:rsidRPr="006D11E1" w:rsidRDefault="0090477C" w:rsidP="00500B1F">
      <w:pPr>
        <w:widowControl/>
        <w:rPr>
          <w:color w:val="auto"/>
        </w:rPr>
      </w:pPr>
    </w:p>
    <w:p w14:paraId="414FA5FF" w14:textId="37482B19" w:rsidR="00376CA4" w:rsidRPr="006D11E1" w:rsidRDefault="001A7AC9" w:rsidP="00500B1F">
      <w:pPr>
        <w:widowControl/>
        <w:rPr>
          <w:color w:val="auto"/>
        </w:rPr>
      </w:pPr>
      <w:r w:rsidRPr="006D11E1">
        <w:rPr>
          <w:color w:val="auto"/>
        </w:rPr>
        <w:t>7.</w:t>
      </w:r>
      <w:r w:rsidR="00231C01">
        <w:rPr>
          <w:color w:val="auto"/>
        </w:rPr>
        <w:t>3</w:t>
      </w:r>
      <w:r w:rsidR="002641A0">
        <w:rPr>
          <w:color w:val="auto"/>
        </w:rPr>
        <w:t>.</w:t>
      </w:r>
      <w:r w:rsidRPr="006D11E1">
        <w:rPr>
          <w:color w:val="auto"/>
        </w:rPr>
        <w:t xml:space="preserve"> Dehydrate the samples by placing them in a graded ethanol series, starting with one-hour cycles of 70%, 96%, 96%, 100%</w:t>
      </w:r>
      <w:r w:rsidR="002641A0">
        <w:rPr>
          <w:color w:val="auto"/>
        </w:rPr>
        <w:t>,</w:t>
      </w:r>
      <w:r w:rsidRPr="006D11E1">
        <w:rPr>
          <w:color w:val="auto"/>
        </w:rPr>
        <w:t xml:space="preserve"> and 100% ethanol, followed by 2 one-hour cycles of xylene, and ending with 2 one-hour cycles of paraffin at 60 </w:t>
      </w:r>
      <w:r w:rsidR="002641A0">
        <w:rPr>
          <w:color w:val="auto"/>
        </w:rPr>
        <w:t>°</w:t>
      </w:r>
      <w:r w:rsidRPr="006D11E1">
        <w:rPr>
          <w:color w:val="auto"/>
        </w:rPr>
        <w:t xml:space="preserve">C. </w:t>
      </w:r>
    </w:p>
    <w:p w14:paraId="27A0121D" w14:textId="77777777" w:rsidR="00376CA4" w:rsidRPr="006D11E1" w:rsidRDefault="00376CA4" w:rsidP="00500B1F">
      <w:pPr>
        <w:widowControl/>
        <w:rPr>
          <w:color w:val="auto"/>
        </w:rPr>
      </w:pPr>
    </w:p>
    <w:p w14:paraId="42E39A48" w14:textId="4CF3AF24" w:rsidR="001A7AC9" w:rsidRPr="006D11E1" w:rsidRDefault="00376CA4" w:rsidP="00500B1F">
      <w:pPr>
        <w:widowControl/>
        <w:rPr>
          <w:color w:val="auto"/>
        </w:rPr>
      </w:pPr>
      <w:r w:rsidRPr="006D11E1">
        <w:rPr>
          <w:color w:val="auto"/>
        </w:rPr>
        <w:t>7.</w:t>
      </w:r>
      <w:r w:rsidR="00231C01">
        <w:rPr>
          <w:color w:val="auto"/>
        </w:rPr>
        <w:t>4</w:t>
      </w:r>
      <w:r w:rsidR="002641A0">
        <w:rPr>
          <w:color w:val="auto"/>
        </w:rPr>
        <w:t>.</w:t>
      </w:r>
      <w:r w:rsidRPr="006D11E1">
        <w:rPr>
          <w:color w:val="auto"/>
        </w:rPr>
        <w:t xml:space="preserve"> </w:t>
      </w:r>
      <w:r w:rsidR="001A7AC9" w:rsidRPr="006D11E1">
        <w:rPr>
          <w:color w:val="auto"/>
        </w:rPr>
        <w:t xml:space="preserve">After </w:t>
      </w:r>
      <w:r w:rsidRPr="006D11E1">
        <w:rPr>
          <w:color w:val="auto"/>
        </w:rPr>
        <w:t>dehydration</w:t>
      </w:r>
      <w:r w:rsidR="001A7AC9" w:rsidRPr="006D11E1">
        <w:rPr>
          <w:color w:val="auto"/>
        </w:rPr>
        <w:t xml:space="preserve">, </w:t>
      </w:r>
      <w:r w:rsidR="00833D19" w:rsidRPr="006D11E1">
        <w:rPr>
          <w:color w:val="auto"/>
        </w:rPr>
        <w:t xml:space="preserve">paraffin-embed </w:t>
      </w:r>
      <w:r w:rsidR="001A7AC9" w:rsidRPr="006D11E1">
        <w:rPr>
          <w:color w:val="auto"/>
        </w:rPr>
        <w:t>the samples in</w:t>
      </w:r>
      <w:r w:rsidR="00833D19" w:rsidRPr="006D11E1">
        <w:rPr>
          <w:color w:val="auto"/>
        </w:rPr>
        <w:t xml:space="preserve"> a mold and cool the samples down.</w:t>
      </w:r>
    </w:p>
    <w:p w14:paraId="30A29B64" w14:textId="77777777" w:rsidR="00376CA4" w:rsidRPr="006D11E1" w:rsidRDefault="00376CA4" w:rsidP="00500B1F">
      <w:pPr>
        <w:widowControl/>
        <w:rPr>
          <w:color w:val="auto"/>
        </w:rPr>
      </w:pPr>
    </w:p>
    <w:p w14:paraId="69301FFF" w14:textId="682E25C2" w:rsidR="00376CA4" w:rsidRPr="006D11E1" w:rsidRDefault="00376CA4" w:rsidP="00500B1F">
      <w:pPr>
        <w:widowControl/>
        <w:rPr>
          <w:color w:val="auto"/>
        </w:rPr>
      </w:pPr>
      <w:r w:rsidRPr="006D11E1">
        <w:rPr>
          <w:color w:val="auto"/>
        </w:rPr>
        <w:t>7.</w:t>
      </w:r>
      <w:r w:rsidR="00231C01">
        <w:rPr>
          <w:color w:val="auto"/>
        </w:rPr>
        <w:t>5</w:t>
      </w:r>
      <w:r w:rsidR="002641A0">
        <w:rPr>
          <w:color w:val="auto"/>
        </w:rPr>
        <w:t>.</w:t>
      </w:r>
      <w:r w:rsidRPr="006D11E1">
        <w:rPr>
          <w:color w:val="auto"/>
        </w:rPr>
        <w:t xml:space="preserve"> Cut the samples with a microtome in slices of</w:t>
      </w:r>
      <w:r w:rsidR="00006AAD" w:rsidRPr="006D11E1">
        <w:rPr>
          <w:color w:val="auto"/>
        </w:rPr>
        <w:t xml:space="preserve"> 5</w:t>
      </w:r>
      <w:r w:rsidRPr="006D11E1">
        <w:rPr>
          <w:color w:val="auto"/>
        </w:rPr>
        <w:t xml:space="preserve"> </w:t>
      </w:r>
      <w:r w:rsidRPr="006D11E1">
        <w:rPr>
          <w:color w:val="auto"/>
        </w:rPr>
        <w:sym w:font="Symbol" w:char="F06D"/>
      </w:r>
      <w:r w:rsidRPr="006D11E1">
        <w:rPr>
          <w:color w:val="auto"/>
        </w:rPr>
        <w:t>m thick.</w:t>
      </w:r>
    </w:p>
    <w:p w14:paraId="76485D37" w14:textId="77777777" w:rsidR="00833D19" w:rsidRPr="006D11E1" w:rsidRDefault="00833D19" w:rsidP="00500B1F">
      <w:pPr>
        <w:widowControl/>
        <w:rPr>
          <w:color w:val="auto"/>
        </w:rPr>
      </w:pPr>
    </w:p>
    <w:p w14:paraId="512CF02E" w14:textId="6EE21423" w:rsidR="00165013" w:rsidRPr="006D11E1" w:rsidRDefault="00165013" w:rsidP="00500B1F">
      <w:pPr>
        <w:widowControl/>
        <w:rPr>
          <w:color w:val="auto"/>
        </w:rPr>
      </w:pPr>
      <w:r w:rsidRPr="006D11E1">
        <w:rPr>
          <w:color w:val="auto"/>
        </w:rPr>
        <w:t>7.</w:t>
      </w:r>
      <w:r w:rsidR="00231C01">
        <w:rPr>
          <w:color w:val="auto"/>
        </w:rPr>
        <w:t>6</w:t>
      </w:r>
      <w:r w:rsidR="002641A0">
        <w:rPr>
          <w:color w:val="auto"/>
        </w:rPr>
        <w:t>.</w:t>
      </w:r>
      <w:r w:rsidRPr="006D11E1">
        <w:rPr>
          <w:color w:val="auto"/>
        </w:rPr>
        <w:t xml:space="preserve"> Before staining, rehydrate the samples by placing them in a returned graded ethan</w:t>
      </w:r>
      <w:r w:rsidR="001844FA" w:rsidRPr="006D11E1">
        <w:rPr>
          <w:color w:val="auto"/>
        </w:rPr>
        <w:t>ol series. Start with two washes</w:t>
      </w:r>
      <w:r w:rsidRPr="006D11E1">
        <w:rPr>
          <w:color w:val="auto"/>
        </w:rPr>
        <w:t xml:space="preserve"> of xylene for 5 </w:t>
      </w:r>
      <w:r w:rsidR="00C63286" w:rsidRPr="006D11E1">
        <w:rPr>
          <w:color w:val="auto"/>
        </w:rPr>
        <w:t>min</w:t>
      </w:r>
      <w:r w:rsidRPr="006D11E1">
        <w:rPr>
          <w:color w:val="auto"/>
        </w:rPr>
        <w:t>, followed by 2 washes of 100%, 95%</w:t>
      </w:r>
      <w:r w:rsidR="002641A0">
        <w:rPr>
          <w:color w:val="auto"/>
        </w:rPr>
        <w:t>,</w:t>
      </w:r>
      <w:r w:rsidRPr="006D11E1">
        <w:rPr>
          <w:color w:val="auto"/>
        </w:rPr>
        <w:t xml:space="preserve"> and 70% ethanol for 3 </w:t>
      </w:r>
      <w:r w:rsidR="00C63286" w:rsidRPr="006D11E1">
        <w:rPr>
          <w:color w:val="auto"/>
        </w:rPr>
        <w:t>min</w:t>
      </w:r>
      <w:r w:rsidRPr="006D11E1">
        <w:rPr>
          <w:color w:val="auto"/>
        </w:rPr>
        <w:t xml:space="preserve"> per wash. Finally,</w:t>
      </w:r>
      <w:r w:rsidR="001844FA" w:rsidRPr="006D11E1">
        <w:rPr>
          <w:color w:val="auto"/>
        </w:rPr>
        <w:t xml:space="preserve"> wash</w:t>
      </w:r>
      <w:r w:rsidRPr="006D11E1">
        <w:rPr>
          <w:color w:val="auto"/>
        </w:rPr>
        <w:t xml:space="preserve"> the samples 3 times in water for 2 </w:t>
      </w:r>
      <w:r w:rsidR="00C63286" w:rsidRPr="006D11E1">
        <w:rPr>
          <w:color w:val="auto"/>
        </w:rPr>
        <w:t>min</w:t>
      </w:r>
      <w:r w:rsidRPr="006D11E1">
        <w:rPr>
          <w:color w:val="auto"/>
        </w:rPr>
        <w:t>.</w:t>
      </w:r>
    </w:p>
    <w:p w14:paraId="4406EF73" w14:textId="77777777" w:rsidR="00F34C93" w:rsidRPr="006D11E1" w:rsidRDefault="00F34C93" w:rsidP="00500B1F">
      <w:pPr>
        <w:widowControl/>
        <w:rPr>
          <w:color w:val="auto"/>
        </w:rPr>
      </w:pPr>
    </w:p>
    <w:p w14:paraId="591CE757" w14:textId="50BC38DC" w:rsidR="000C73DA" w:rsidRPr="006D11E1" w:rsidRDefault="00165013" w:rsidP="00500B1F">
      <w:pPr>
        <w:widowControl/>
        <w:rPr>
          <w:color w:val="auto"/>
        </w:rPr>
      </w:pPr>
      <w:r w:rsidRPr="006D11E1">
        <w:rPr>
          <w:color w:val="auto"/>
        </w:rPr>
        <w:t>Note:</w:t>
      </w:r>
      <w:r w:rsidRPr="006D11E1" w:rsidDel="00165013">
        <w:rPr>
          <w:color w:val="auto"/>
        </w:rPr>
        <w:t xml:space="preserve"> </w:t>
      </w:r>
      <w:r w:rsidR="002641A0">
        <w:rPr>
          <w:color w:val="auto"/>
        </w:rPr>
        <w:t>I</w:t>
      </w:r>
      <w:r w:rsidR="000C73DA" w:rsidRPr="006D11E1">
        <w:rPr>
          <w:color w:val="auto"/>
        </w:rPr>
        <w:t>n case of using alginate to process samples for paraffin embedding</w:t>
      </w:r>
      <w:r w:rsidR="001663D4" w:rsidRPr="006D11E1">
        <w:rPr>
          <w:color w:val="auto"/>
        </w:rPr>
        <w:t>,</w:t>
      </w:r>
      <w:r w:rsidR="000C73DA" w:rsidRPr="006D11E1">
        <w:rPr>
          <w:color w:val="auto"/>
        </w:rPr>
        <w:t xml:space="preserve"> make sure to wash off the alginate </w:t>
      </w:r>
      <w:r w:rsidR="001663D4" w:rsidRPr="006D11E1">
        <w:rPr>
          <w:color w:val="auto"/>
        </w:rPr>
        <w:t xml:space="preserve">with </w:t>
      </w:r>
      <w:r w:rsidR="00F26BEB" w:rsidRPr="006D11E1">
        <w:rPr>
          <w:color w:val="auto"/>
        </w:rPr>
        <w:t>10</w:t>
      </w:r>
      <w:r w:rsidR="001844FA" w:rsidRPr="006D11E1">
        <w:rPr>
          <w:color w:val="auto"/>
        </w:rPr>
        <w:t xml:space="preserve"> </w:t>
      </w:r>
      <w:r w:rsidR="00F26BEB" w:rsidRPr="006D11E1">
        <w:rPr>
          <w:color w:val="auto"/>
        </w:rPr>
        <w:t xml:space="preserve">mM </w:t>
      </w:r>
      <w:r w:rsidR="000C73DA" w:rsidRPr="006D11E1">
        <w:rPr>
          <w:color w:val="auto"/>
        </w:rPr>
        <w:t>citric acid prior to rehydration of the paraffin sections.</w:t>
      </w:r>
    </w:p>
    <w:p w14:paraId="44E3E945" w14:textId="77777777" w:rsidR="00A40038" w:rsidRPr="006D11E1" w:rsidRDefault="00A40038" w:rsidP="00500B1F">
      <w:pPr>
        <w:widowControl/>
        <w:rPr>
          <w:color w:val="auto"/>
        </w:rPr>
      </w:pPr>
    </w:p>
    <w:p w14:paraId="7678CEC9" w14:textId="6C5253EA" w:rsidR="000C73DA" w:rsidRPr="006D11E1" w:rsidRDefault="00A40038" w:rsidP="00500B1F">
      <w:pPr>
        <w:widowControl/>
        <w:rPr>
          <w:color w:val="auto"/>
        </w:rPr>
      </w:pPr>
      <w:r w:rsidRPr="006D11E1">
        <w:rPr>
          <w:color w:val="auto"/>
        </w:rPr>
        <w:t>7.</w:t>
      </w:r>
      <w:r w:rsidR="00231C01">
        <w:rPr>
          <w:color w:val="auto"/>
        </w:rPr>
        <w:t>7</w:t>
      </w:r>
      <w:r w:rsidR="002641A0">
        <w:rPr>
          <w:color w:val="auto"/>
        </w:rPr>
        <w:t>.</w:t>
      </w:r>
      <w:r w:rsidRPr="006D11E1">
        <w:rPr>
          <w:color w:val="auto"/>
        </w:rPr>
        <w:t xml:space="preserve"> Stain the samples with </w:t>
      </w:r>
      <w:r w:rsidR="005376BD" w:rsidRPr="006D11E1">
        <w:rPr>
          <w:color w:val="auto"/>
        </w:rPr>
        <w:t>hematoxylin and eosin, S</w:t>
      </w:r>
      <w:r w:rsidRPr="006D11E1">
        <w:rPr>
          <w:color w:val="auto"/>
        </w:rPr>
        <w:t>afranin-O, collagen I, and collagen II as previous described</w:t>
      </w:r>
      <w:r w:rsidRPr="006D11E1">
        <w:rPr>
          <w:color w:val="auto"/>
          <w:vertAlign w:val="superscript"/>
        </w:rPr>
        <w:t>11</w:t>
      </w:r>
      <w:r w:rsidRPr="006D11E1">
        <w:rPr>
          <w:color w:val="auto"/>
        </w:rPr>
        <w:t>.</w:t>
      </w:r>
    </w:p>
    <w:p w14:paraId="13A1E33E" w14:textId="77777777" w:rsidR="00A40038" w:rsidRPr="006D11E1" w:rsidRDefault="00A40038" w:rsidP="00500B1F">
      <w:pPr>
        <w:widowControl/>
        <w:rPr>
          <w:color w:val="auto"/>
        </w:rPr>
      </w:pPr>
    </w:p>
    <w:p w14:paraId="44977C7E" w14:textId="2D4DBC95" w:rsidR="000C73DA" w:rsidRPr="006D11E1" w:rsidRDefault="000C73DA" w:rsidP="00500B1F">
      <w:pPr>
        <w:widowControl/>
        <w:rPr>
          <w:b/>
          <w:color w:val="auto"/>
        </w:rPr>
      </w:pPr>
      <w:r w:rsidRPr="006D11E1">
        <w:rPr>
          <w:b/>
          <w:color w:val="auto"/>
        </w:rPr>
        <w:t>8. Characteriz</w:t>
      </w:r>
      <w:r w:rsidR="0044150D">
        <w:rPr>
          <w:b/>
          <w:color w:val="auto"/>
        </w:rPr>
        <w:t>ation of the</w:t>
      </w:r>
      <w:r w:rsidRPr="006D11E1">
        <w:rPr>
          <w:b/>
          <w:color w:val="auto"/>
        </w:rPr>
        <w:t xml:space="preserve"> </w:t>
      </w:r>
      <w:r w:rsidR="00567EF8">
        <w:rPr>
          <w:b/>
          <w:color w:val="auto"/>
        </w:rPr>
        <w:t>D</w:t>
      </w:r>
      <w:r w:rsidRPr="006D11E1">
        <w:rPr>
          <w:b/>
          <w:color w:val="auto"/>
        </w:rPr>
        <w:t xml:space="preserve">ecellularized </w:t>
      </w:r>
      <w:r w:rsidR="00567EF8">
        <w:rPr>
          <w:b/>
          <w:color w:val="auto"/>
        </w:rPr>
        <w:t>S</w:t>
      </w:r>
      <w:r w:rsidRPr="006D11E1">
        <w:rPr>
          <w:b/>
          <w:color w:val="auto"/>
        </w:rPr>
        <w:t xml:space="preserve">caffolds </w:t>
      </w:r>
      <w:r w:rsidR="00567EF8">
        <w:rPr>
          <w:b/>
          <w:color w:val="auto"/>
        </w:rPr>
        <w:t>with</w:t>
      </w:r>
      <w:r w:rsidRPr="006D11E1">
        <w:rPr>
          <w:b/>
          <w:color w:val="auto"/>
        </w:rPr>
        <w:t xml:space="preserve"> </w:t>
      </w:r>
      <w:r w:rsidR="00567EF8">
        <w:rPr>
          <w:b/>
          <w:color w:val="auto"/>
        </w:rPr>
        <w:t>Q</w:t>
      </w:r>
      <w:r w:rsidRPr="006D11E1">
        <w:rPr>
          <w:b/>
          <w:color w:val="auto"/>
        </w:rPr>
        <w:t xml:space="preserve">uantitative </w:t>
      </w:r>
      <w:r w:rsidR="00567EF8">
        <w:rPr>
          <w:b/>
          <w:color w:val="auto"/>
        </w:rPr>
        <w:t>A</w:t>
      </w:r>
      <w:r w:rsidRPr="006D11E1">
        <w:rPr>
          <w:b/>
          <w:color w:val="auto"/>
        </w:rPr>
        <w:t>nalyses</w:t>
      </w:r>
    </w:p>
    <w:p w14:paraId="028FC5BE" w14:textId="77777777" w:rsidR="000C73DA" w:rsidRPr="006D11E1" w:rsidRDefault="000C73DA" w:rsidP="00500B1F">
      <w:pPr>
        <w:widowControl/>
        <w:rPr>
          <w:color w:val="auto"/>
        </w:rPr>
      </w:pPr>
    </w:p>
    <w:p w14:paraId="60A1C6F0" w14:textId="1E414843" w:rsidR="000C73DA" w:rsidRPr="006D11E1" w:rsidRDefault="00ED22C1" w:rsidP="00500B1F">
      <w:pPr>
        <w:widowControl/>
        <w:rPr>
          <w:color w:val="auto"/>
        </w:rPr>
      </w:pPr>
      <w:r w:rsidRPr="006D11E1">
        <w:rPr>
          <w:color w:val="auto"/>
        </w:rPr>
        <w:t>8.1</w:t>
      </w:r>
      <w:r w:rsidR="00304560">
        <w:rPr>
          <w:color w:val="auto"/>
        </w:rPr>
        <w:t>.</w:t>
      </w:r>
      <w:r w:rsidRPr="006D11E1">
        <w:rPr>
          <w:color w:val="auto"/>
        </w:rPr>
        <w:t xml:space="preserve"> Obtain </w:t>
      </w:r>
      <w:r w:rsidR="000C73DA" w:rsidRPr="006D11E1">
        <w:rPr>
          <w:color w:val="auto"/>
        </w:rPr>
        <w:t>papain digests of the scaffolds</w:t>
      </w:r>
      <w:r w:rsidR="00006AAD" w:rsidRPr="006D11E1">
        <w:rPr>
          <w:color w:val="auto"/>
        </w:rPr>
        <w:t xml:space="preserve"> as </w:t>
      </w:r>
      <w:r w:rsidR="00304560">
        <w:rPr>
          <w:color w:val="auto"/>
        </w:rPr>
        <w:t>described</w:t>
      </w:r>
      <w:r w:rsidR="00006AAD" w:rsidRPr="006D11E1">
        <w:rPr>
          <w:color w:val="auto"/>
        </w:rPr>
        <w:t xml:space="preserve"> previously</w:t>
      </w:r>
      <w:r w:rsidR="00006AAD" w:rsidRPr="006D11E1">
        <w:rPr>
          <w:color w:val="auto"/>
          <w:vertAlign w:val="superscript"/>
        </w:rPr>
        <w:t>11</w:t>
      </w:r>
      <w:r w:rsidR="00006AAD" w:rsidRPr="006D11E1">
        <w:rPr>
          <w:color w:val="auto"/>
        </w:rPr>
        <w:t>.</w:t>
      </w:r>
    </w:p>
    <w:p w14:paraId="3959D8E1" w14:textId="77777777" w:rsidR="000C73DA" w:rsidRPr="006D11E1" w:rsidRDefault="000C73DA" w:rsidP="00500B1F">
      <w:pPr>
        <w:widowControl/>
        <w:rPr>
          <w:color w:val="auto"/>
        </w:rPr>
      </w:pPr>
    </w:p>
    <w:p w14:paraId="46E20B9A" w14:textId="5473994A" w:rsidR="000C73DA" w:rsidRPr="006D11E1" w:rsidRDefault="000C73DA" w:rsidP="00500B1F">
      <w:pPr>
        <w:widowControl/>
        <w:rPr>
          <w:color w:val="auto"/>
        </w:rPr>
      </w:pPr>
      <w:r w:rsidRPr="006D11E1">
        <w:rPr>
          <w:color w:val="auto"/>
        </w:rPr>
        <w:t>8.2</w:t>
      </w:r>
      <w:r w:rsidR="00851D35">
        <w:rPr>
          <w:color w:val="auto"/>
        </w:rPr>
        <w:t>.</w:t>
      </w:r>
      <w:r w:rsidRPr="006D11E1">
        <w:rPr>
          <w:color w:val="auto"/>
        </w:rPr>
        <w:t xml:space="preserve"> Perform an assay </w:t>
      </w:r>
      <w:r w:rsidR="009558B7" w:rsidRPr="006D11E1">
        <w:rPr>
          <w:color w:val="auto"/>
        </w:rPr>
        <w:t xml:space="preserve">with a </w:t>
      </w:r>
      <w:r w:rsidR="006A7CA1" w:rsidRPr="006D11E1">
        <w:rPr>
          <w:color w:val="auto"/>
        </w:rPr>
        <w:t xml:space="preserve">fluorescence-based </w:t>
      </w:r>
      <w:r w:rsidR="009558B7" w:rsidRPr="006D11E1">
        <w:rPr>
          <w:color w:val="auto"/>
        </w:rPr>
        <w:t xml:space="preserve">DNA quantification kit </w:t>
      </w:r>
      <w:r w:rsidRPr="006D11E1">
        <w:rPr>
          <w:color w:val="auto"/>
        </w:rPr>
        <w:t xml:space="preserve">to measure </w:t>
      </w:r>
      <w:r w:rsidR="009558B7" w:rsidRPr="006D11E1">
        <w:rPr>
          <w:color w:val="auto"/>
        </w:rPr>
        <w:t xml:space="preserve">the </w:t>
      </w:r>
      <w:r w:rsidR="006A7CA1" w:rsidRPr="006D11E1">
        <w:rPr>
          <w:color w:val="auto"/>
        </w:rPr>
        <w:t xml:space="preserve">double-strand </w:t>
      </w:r>
      <w:r w:rsidRPr="006D11E1">
        <w:rPr>
          <w:color w:val="auto"/>
        </w:rPr>
        <w:t>DNA content of the scaffolds to ensure complete decellularization.</w:t>
      </w:r>
      <w:r w:rsidR="006A7CA1" w:rsidRPr="006D11E1">
        <w:rPr>
          <w:color w:val="auto"/>
        </w:rPr>
        <w:t xml:space="preserve"> Follow the protocol provided by</w:t>
      </w:r>
      <w:r w:rsidR="00EF1708" w:rsidRPr="006D11E1">
        <w:rPr>
          <w:color w:val="auto"/>
        </w:rPr>
        <w:t xml:space="preserve"> the </w:t>
      </w:r>
      <w:r w:rsidR="006A7CA1" w:rsidRPr="006D11E1">
        <w:rPr>
          <w:color w:val="auto"/>
        </w:rPr>
        <w:t>manufacturer</w:t>
      </w:r>
      <w:r w:rsidR="00EF1708" w:rsidRPr="006D11E1">
        <w:rPr>
          <w:color w:val="auto"/>
        </w:rPr>
        <w:t>.</w:t>
      </w:r>
      <w:r w:rsidRPr="006D11E1">
        <w:rPr>
          <w:color w:val="auto"/>
        </w:rPr>
        <w:t xml:space="preserve"> Express the amount of DNA per </w:t>
      </w:r>
      <w:r w:rsidR="00A40038" w:rsidRPr="006D11E1">
        <w:rPr>
          <w:color w:val="auto"/>
        </w:rPr>
        <w:t xml:space="preserve">dry </w:t>
      </w:r>
      <w:r w:rsidRPr="006D11E1">
        <w:rPr>
          <w:color w:val="auto"/>
        </w:rPr>
        <w:t>weight of the scaffold.</w:t>
      </w:r>
    </w:p>
    <w:p w14:paraId="68E3E0F2" w14:textId="77777777" w:rsidR="000C73DA" w:rsidRPr="006D11E1" w:rsidRDefault="000C73DA" w:rsidP="00500B1F">
      <w:pPr>
        <w:widowControl/>
        <w:rPr>
          <w:color w:val="auto"/>
        </w:rPr>
      </w:pPr>
    </w:p>
    <w:p w14:paraId="09398121" w14:textId="484AEE9E" w:rsidR="000C73DA" w:rsidRPr="006D11E1" w:rsidRDefault="000C73DA" w:rsidP="00500B1F">
      <w:pPr>
        <w:widowControl/>
        <w:rPr>
          <w:color w:val="auto"/>
        </w:rPr>
      </w:pPr>
      <w:r w:rsidRPr="006D11E1">
        <w:rPr>
          <w:color w:val="auto"/>
        </w:rPr>
        <w:t>8.3</w:t>
      </w:r>
      <w:r w:rsidR="00851D35">
        <w:rPr>
          <w:color w:val="auto"/>
        </w:rPr>
        <w:t>.</w:t>
      </w:r>
      <w:r w:rsidRPr="006D11E1">
        <w:rPr>
          <w:color w:val="auto"/>
        </w:rPr>
        <w:t xml:space="preserve"> Perform a </w:t>
      </w:r>
      <w:proofErr w:type="spellStart"/>
      <w:r w:rsidRPr="006D11E1">
        <w:rPr>
          <w:color w:val="auto"/>
        </w:rPr>
        <w:t>dimethylmethylene</w:t>
      </w:r>
      <w:proofErr w:type="spellEnd"/>
      <w:r w:rsidRPr="006D11E1">
        <w:rPr>
          <w:color w:val="auto"/>
        </w:rPr>
        <w:t xml:space="preserve"> blue assay to quantify the remainder of the </w:t>
      </w:r>
      <w:r w:rsidR="005376BD" w:rsidRPr="006D11E1">
        <w:rPr>
          <w:color w:val="auto"/>
        </w:rPr>
        <w:t>GAGs</w:t>
      </w:r>
      <w:r w:rsidR="003332C2" w:rsidRPr="006D11E1">
        <w:rPr>
          <w:color w:val="auto"/>
        </w:rPr>
        <w:t xml:space="preserve"> </w:t>
      </w:r>
      <w:r w:rsidRPr="006D11E1">
        <w:rPr>
          <w:color w:val="auto"/>
        </w:rPr>
        <w:t>within the scaffold</w:t>
      </w:r>
      <w:r w:rsidR="00EF1708" w:rsidRPr="006D11E1">
        <w:rPr>
          <w:color w:val="auto"/>
        </w:rPr>
        <w:t>, as</w:t>
      </w:r>
      <w:r w:rsidR="0034523F" w:rsidRPr="006D11E1">
        <w:rPr>
          <w:color w:val="auto"/>
        </w:rPr>
        <w:t xml:space="preserve"> </w:t>
      </w:r>
      <w:r w:rsidR="00851D35">
        <w:rPr>
          <w:color w:val="auto"/>
        </w:rPr>
        <w:t>described</w:t>
      </w:r>
      <w:r w:rsidR="00851D35" w:rsidRPr="006D11E1">
        <w:rPr>
          <w:color w:val="auto"/>
        </w:rPr>
        <w:t xml:space="preserve"> previously</w:t>
      </w:r>
      <w:r w:rsidR="00EF1708" w:rsidRPr="006D11E1">
        <w:rPr>
          <w:color w:val="auto"/>
          <w:vertAlign w:val="superscript"/>
        </w:rPr>
        <w:t>11</w:t>
      </w:r>
      <w:r w:rsidR="00EF1708" w:rsidRPr="006D11E1">
        <w:rPr>
          <w:color w:val="auto"/>
        </w:rPr>
        <w:t>.</w:t>
      </w:r>
      <w:r w:rsidRPr="006D11E1">
        <w:rPr>
          <w:color w:val="auto"/>
        </w:rPr>
        <w:t xml:space="preserve"> Express the amount in GAG per DNA.</w:t>
      </w:r>
    </w:p>
    <w:p w14:paraId="7E1B80F6" w14:textId="77777777" w:rsidR="00B80577" w:rsidRPr="006D11E1" w:rsidRDefault="00B80577" w:rsidP="00500B1F">
      <w:pPr>
        <w:widowControl/>
        <w:rPr>
          <w:b/>
          <w:color w:val="auto"/>
          <w:highlight w:val="yellow"/>
        </w:rPr>
      </w:pPr>
    </w:p>
    <w:p w14:paraId="002F637E" w14:textId="1546A534" w:rsidR="000C73DA" w:rsidRPr="006D11E1" w:rsidRDefault="000C73DA" w:rsidP="00500B1F">
      <w:pPr>
        <w:widowControl/>
        <w:rPr>
          <w:b/>
          <w:color w:val="auto"/>
        </w:rPr>
      </w:pPr>
      <w:r w:rsidRPr="00A46DD3">
        <w:rPr>
          <w:b/>
          <w:color w:val="auto"/>
          <w:highlight w:val="yellow"/>
        </w:rPr>
        <w:t xml:space="preserve">9. Seeding of </w:t>
      </w:r>
      <w:r w:rsidR="00464C9B">
        <w:rPr>
          <w:b/>
          <w:color w:val="auto"/>
          <w:highlight w:val="yellow"/>
        </w:rPr>
        <w:t xml:space="preserve">the </w:t>
      </w:r>
      <w:r w:rsidR="00CF400F" w:rsidRPr="00A46DD3">
        <w:rPr>
          <w:b/>
          <w:color w:val="auto"/>
          <w:highlight w:val="yellow"/>
        </w:rPr>
        <w:t>Decellularized Scaffolds</w:t>
      </w:r>
    </w:p>
    <w:p w14:paraId="350891A5" w14:textId="77777777" w:rsidR="000C73DA" w:rsidRPr="006D11E1" w:rsidRDefault="000C73DA" w:rsidP="00500B1F">
      <w:pPr>
        <w:widowControl/>
        <w:rPr>
          <w:color w:val="auto"/>
        </w:rPr>
      </w:pPr>
    </w:p>
    <w:p w14:paraId="24C83B9D" w14:textId="20EE204B" w:rsidR="000C73DA" w:rsidRPr="006D11E1" w:rsidRDefault="000C73DA" w:rsidP="00500B1F">
      <w:pPr>
        <w:widowControl/>
        <w:rPr>
          <w:color w:val="auto"/>
        </w:rPr>
      </w:pPr>
      <w:r w:rsidRPr="006D11E1">
        <w:rPr>
          <w:color w:val="auto"/>
        </w:rPr>
        <w:t>9.1</w:t>
      </w:r>
      <w:r w:rsidR="00D7476E">
        <w:rPr>
          <w:color w:val="auto"/>
        </w:rPr>
        <w:t>.</w:t>
      </w:r>
      <w:r w:rsidRPr="006D11E1">
        <w:rPr>
          <w:color w:val="auto"/>
        </w:rPr>
        <w:t xml:space="preserve"> </w:t>
      </w:r>
      <w:r w:rsidR="002475CB" w:rsidRPr="006D11E1">
        <w:rPr>
          <w:color w:val="auto"/>
        </w:rPr>
        <w:t xml:space="preserve">Cut </w:t>
      </w:r>
      <w:r w:rsidRPr="006D11E1">
        <w:rPr>
          <w:color w:val="auto"/>
        </w:rPr>
        <w:t>sterilized scaffolds</w:t>
      </w:r>
      <w:r w:rsidR="00D7476E">
        <w:rPr>
          <w:color w:val="auto"/>
        </w:rPr>
        <w:t xml:space="preserve"> from step 6.7</w:t>
      </w:r>
      <w:r w:rsidRPr="006D11E1">
        <w:rPr>
          <w:color w:val="auto"/>
        </w:rPr>
        <w:t xml:space="preserve"> into 3</w:t>
      </w:r>
      <w:r w:rsidR="00417E1E" w:rsidRPr="006D11E1">
        <w:rPr>
          <w:color w:val="auto"/>
        </w:rPr>
        <w:t xml:space="preserve"> </w:t>
      </w:r>
      <w:r w:rsidRPr="006D11E1">
        <w:rPr>
          <w:color w:val="auto"/>
        </w:rPr>
        <w:t>mm thick slices.</w:t>
      </w:r>
    </w:p>
    <w:p w14:paraId="30A3C1A4" w14:textId="77777777" w:rsidR="000C73DA" w:rsidRPr="006D11E1" w:rsidRDefault="000C73DA" w:rsidP="00500B1F">
      <w:pPr>
        <w:widowControl/>
        <w:rPr>
          <w:color w:val="auto"/>
        </w:rPr>
      </w:pPr>
    </w:p>
    <w:p w14:paraId="15486E9F" w14:textId="132AC680" w:rsidR="000C73DA" w:rsidRPr="006D11E1" w:rsidRDefault="000C73DA" w:rsidP="00500B1F">
      <w:pPr>
        <w:widowControl/>
        <w:rPr>
          <w:color w:val="auto"/>
        </w:rPr>
      </w:pPr>
      <w:r w:rsidRPr="006D11E1">
        <w:rPr>
          <w:color w:val="auto"/>
        </w:rPr>
        <w:t>9.</w:t>
      </w:r>
      <w:r w:rsidR="00427C02" w:rsidRPr="006D11E1">
        <w:rPr>
          <w:color w:val="auto"/>
        </w:rPr>
        <w:t>2</w:t>
      </w:r>
      <w:r w:rsidR="00CB5F30">
        <w:rPr>
          <w:color w:val="auto"/>
        </w:rPr>
        <w:t>.</w:t>
      </w:r>
      <w:r w:rsidRPr="006D11E1">
        <w:rPr>
          <w:color w:val="auto"/>
        </w:rPr>
        <w:t xml:space="preserve"> </w:t>
      </w:r>
      <w:r w:rsidR="002475CB" w:rsidRPr="006D11E1">
        <w:rPr>
          <w:color w:val="auto"/>
        </w:rPr>
        <w:t>Transfer</w:t>
      </w:r>
      <w:r w:rsidRPr="006D11E1">
        <w:rPr>
          <w:color w:val="auto"/>
        </w:rPr>
        <w:t xml:space="preserve"> the s</w:t>
      </w:r>
      <w:r w:rsidR="00795DC9" w:rsidRPr="006D11E1">
        <w:rPr>
          <w:color w:val="auto"/>
        </w:rPr>
        <w:t>caffolds in separate wells of a</w:t>
      </w:r>
      <w:r w:rsidRPr="006D11E1">
        <w:rPr>
          <w:color w:val="auto"/>
        </w:rPr>
        <w:t xml:space="preserve"> </w:t>
      </w:r>
      <w:r w:rsidR="009C1919" w:rsidRPr="006D11E1">
        <w:rPr>
          <w:color w:val="auto"/>
        </w:rPr>
        <w:t>6-</w:t>
      </w:r>
      <w:r w:rsidRPr="006D11E1">
        <w:rPr>
          <w:color w:val="auto"/>
        </w:rPr>
        <w:t>well plate.</w:t>
      </w:r>
    </w:p>
    <w:p w14:paraId="16C88C87" w14:textId="77777777" w:rsidR="000C73DA" w:rsidRPr="006D11E1" w:rsidRDefault="000C73DA" w:rsidP="00500B1F">
      <w:pPr>
        <w:widowControl/>
        <w:rPr>
          <w:color w:val="auto"/>
        </w:rPr>
      </w:pPr>
    </w:p>
    <w:p w14:paraId="26C3C474" w14:textId="55A66897" w:rsidR="009558B7" w:rsidRPr="006D11E1" w:rsidRDefault="000C73DA" w:rsidP="00500B1F">
      <w:pPr>
        <w:widowControl/>
        <w:rPr>
          <w:color w:val="auto"/>
          <w:highlight w:val="yellow"/>
        </w:rPr>
      </w:pPr>
      <w:r w:rsidRPr="006D11E1">
        <w:rPr>
          <w:color w:val="auto"/>
          <w:highlight w:val="yellow"/>
        </w:rPr>
        <w:t>9.3</w:t>
      </w:r>
      <w:r w:rsidR="00CB5F30">
        <w:rPr>
          <w:color w:val="auto"/>
          <w:highlight w:val="yellow"/>
        </w:rPr>
        <w:t>.</w:t>
      </w:r>
      <w:r w:rsidRPr="006D11E1">
        <w:rPr>
          <w:color w:val="auto"/>
          <w:highlight w:val="yellow"/>
        </w:rPr>
        <w:t xml:space="preserve"> </w:t>
      </w:r>
      <w:r w:rsidR="009558B7" w:rsidRPr="006D11E1">
        <w:rPr>
          <w:color w:val="auto"/>
          <w:highlight w:val="yellow"/>
        </w:rPr>
        <w:t>Rehydrate</w:t>
      </w:r>
      <w:r w:rsidR="002475CB" w:rsidRPr="006D11E1">
        <w:rPr>
          <w:color w:val="auto"/>
          <w:highlight w:val="yellow"/>
        </w:rPr>
        <w:t xml:space="preserve"> </w:t>
      </w:r>
      <w:r w:rsidR="009558B7" w:rsidRPr="006D11E1">
        <w:rPr>
          <w:color w:val="auto"/>
          <w:highlight w:val="yellow"/>
        </w:rPr>
        <w:t xml:space="preserve">scaffolds </w:t>
      </w:r>
      <w:r w:rsidR="004D2BE0" w:rsidRPr="006D11E1">
        <w:rPr>
          <w:color w:val="auto"/>
          <w:highlight w:val="yellow"/>
        </w:rPr>
        <w:t>with cell</w:t>
      </w:r>
      <w:r w:rsidR="00427C02" w:rsidRPr="006D11E1">
        <w:rPr>
          <w:color w:val="auto"/>
          <w:highlight w:val="yellow"/>
        </w:rPr>
        <w:t xml:space="preserve"> culture</w:t>
      </w:r>
      <w:r w:rsidR="004D2BE0" w:rsidRPr="006D11E1">
        <w:rPr>
          <w:color w:val="auto"/>
          <w:highlight w:val="yellow"/>
        </w:rPr>
        <w:t xml:space="preserve"> medium</w:t>
      </w:r>
      <w:r w:rsidR="009558B7" w:rsidRPr="006D11E1">
        <w:rPr>
          <w:color w:val="auto"/>
          <w:highlight w:val="yellow"/>
        </w:rPr>
        <w:t xml:space="preserve"> by p</w:t>
      </w:r>
      <w:r w:rsidRPr="006D11E1">
        <w:rPr>
          <w:color w:val="auto"/>
          <w:highlight w:val="yellow"/>
        </w:rPr>
        <w:t>ipet</w:t>
      </w:r>
      <w:r w:rsidR="009558B7" w:rsidRPr="006D11E1">
        <w:rPr>
          <w:color w:val="auto"/>
          <w:highlight w:val="yellow"/>
        </w:rPr>
        <w:t>ting</w:t>
      </w:r>
      <w:r w:rsidRPr="006D11E1">
        <w:rPr>
          <w:color w:val="auto"/>
          <w:highlight w:val="yellow"/>
        </w:rPr>
        <w:t xml:space="preserve"> 1</w:t>
      </w:r>
      <w:r w:rsidR="00C63286" w:rsidRPr="006D11E1">
        <w:rPr>
          <w:color w:val="auto"/>
          <w:highlight w:val="yellow"/>
        </w:rPr>
        <w:t xml:space="preserve"> mL</w:t>
      </w:r>
      <w:r w:rsidRPr="006D11E1">
        <w:rPr>
          <w:color w:val="auto"/>
          <w:highlight w:val="yellow"/>
        </w:rPr>
        <w:t xml:space="preserve"> of medium </w:t>
      </w:r>
      <w:r w:rsidR="002475CB" w:rsidRPr="006D11E1">
        <w:rPr>
          <w:color w:val="auto"/>
          <w:highlight w:val="yellow"/>
        </w:rPr>
        <w:t xml:space="preserve">on top of the </w:t>
      </w:r>
      <w:r w:rsidR="002475CB" w:rsidRPr="00B80FAF">
        <w:rPr>
          <w:color w:val="auto"/>
          <w:highlight w:val="yellow"/>
        </w:rPr>
        <w:t xml:space="preserve">scaffold and let it soak for 30 </w:t>
      </w:r>
      <w:r w:rsidR="00C63286" w:rsidRPr="00B80FAF">
        <w:rPr>
          <w:color w:val="auto"/>
          <w:highlight w:val="yellow"/>
        </w:rPr>
        <w:t>min</w:t>
      </w:r>
      <w:r w:rsidR="002475CB" w:rsidRPr="00B80FAF">
        <w:rPr>
          <w:color w:val="auto"/>
          <w:highlight w:val="yellow"/>
        </w:rPr>
        <w:t>.</w:t>
      </w:r>
      <w:r w:rsidR="00274E23" w:rsidRPr="00B80FAF">
        <w:rPr>
          <w:color w:val="auto"/>
          <w:highlight w:val="yellow"/>
        </w:rPr>
        <w:t xml:space="preserve"> Use either chondrocyte or </w:t>
      </w:r>
      <w:r w:rsidR="00CB5F30" w:rsidRPr="00B80FAF">
        <w:rPr>
          <w:color w:val="auto"/>
          <w:highlight w:val="yellow"/>
        </w:rPr>
        <w:t>mesenchymal stem cell (</w:t>
      </w:r>
      <w:r w:rsidR="00274E23" w:rsidRPr="00B80FAF">
        <w:rPr>
          <w:color w:val="auto"/>
          <w:highlight w:val="yellow"/>
        </w:rPr>
        <w:t>MSC</w:t>
      </w:r>
      <w:r w:rsidR="00CB5F30" w:rsidRPr="00B80FAF">
        <w:rPr>
          <w:color w:val="auto"/>
          <w:highlight w:val="yellow"/>
        </w:rPr>
        <w:t>)</w:t>
      </w:r>
      <w:r w:rsidR="00274E23" w:rsidRPr="00B80FAF">
        <w:rPr>
          <w:color w:val="auto"/>
          <w:highlight w:val="yellow"/>
        </w:rPr>
        <w:t xml:space="preserve"> </w:t>
      </w:r>
      <w:r w:rsidR="00274E23" w:rsidRPr="006D11E1">
        <w:rPr>
          <w:color w:val="auto"/>
          <w:highlight w:val="yellow"/>
        </w:rPr>
        <w:t xml:space="preserve">expansion medium. </w:t>
      </w:r>
    </w:p>
    <w:p w14:paraId="3F544C77" w14:textId="77777777" w:rsidR="00F34C93" w:rsidRPr="006D11E1" w:rsidRDefault="00F34C93" w:rsidP="00500B1F">
      <w:pPr>
        <w:widowControl/>
        <w:rPr>
          <w:color w:val="auto"/>
          <w:highlight w:val="yellow"/>
        </w:rPr>
      </w:pPr>
    </w:p>
    <w:p w14:paraId="20063F28" w14:textId="7AB2F9F5" w:rsidR="00274E23" w:rsidRPr="006D11E1" w:rsidRDefault="009558B7" w:rsidP="00500B1F">
      <w:pPr>
        <w:widowControl/>
        <w:rPr>
          <w:color w:val="auto"/>
        </w:rPr>
      </w:pPr>
      <w:r w:rsidRPr="006D11E1">
        <w:rPr>
          <w:color w:val="auto"/>
          <w:highlight w:val="yellow"/>
        </w:rPr>
        <w:t xml:space="preserve">Note: </w:t>
      </w:r>
      <w:r w:rsidR="00BC7309">
        <w:rPr>
          <w:color w:val="auto"/>
          <w:highlight w:val="yellow"/>
        </w:rPr>
        <w:t>U</w:t>
      </w:r>
      <w:r w:rsidR="006E423F" w:rsidRPr="006D11E1">
        <w:rPr>
          <w:color w:val="auto"/>
          <w:highlight w:val="yellow"/>
        </w:rPr>
        <w:t>se the same medium for scaffold rehydration</w:t>
      </w:r>
      <w:r w:rsidRPr="006D11E1">
        <w:rPr>
          <w:color w:val="auto"/>
          <w:highlight w:val="yellow"/>
        </w:rPr>
        <w:t xml:space="preserve"> </w:t>
      </w:r>
      <w:r w:rsidR="006E423F" w:rsidRPr="006D11E1">
        <w:rPr>
          <w:color w:val="auto"/>
          <w:highlight w:val="yellow"/>
        </w:rPr>
        <w:t xml:space="preserve">as </w:t>
      </w:r>
      <w:r w:rsidR="000E5FA5">
        <w:rPr>
          <w:color w:val="auto"/>
          <w:highlight w:val="yellow"/>
        </w:rPr>
        <w:t>f</w:t>
      </w:r>
      <w:r w:rsidR="006E423F" w:rsidRPr="006D11E1">
        <w:rPr>
          <w:color w:val="auto"/>
          <w:highlight w:val="yellow"/>
        </w:rPr>
        <w:t xml:space="preserve">or cell culture of the cells that will be </w:t>
      </w:r>
      <w:r w:rsidR="006E423F" w:rsidRPr="003F1467">
        <w:rPr>
          <w:color w:val="auto"/>
          <w:highlight w:val="yellow"/>
        </w:rPr>
        <w:t>seeded.</w:t>
      </w:r>
      <w:r w:rsidR="00B335B4" w:rsidRPr="003F1467">
        <w:rPr>
          <w:color w:val="auto"/>
          <w:highlight w:val="yellow"/>
        </w:rPr>
        <w:t xml:space="preserve"> </w:t>
      </w:r>
      <w:r w:rsidR="00274E23" w:rsidRPr="00972AB3">
        <w:rPr>
          <w:color w:val="auto"/>
        </w:rPr>
        <w:t>Chondrocyte expansion medium consists of</w:t>
      </w:r>
      <w:r w:rsidR="00B335B4" w:rsidRPr="00972AB3">
        <w:rPr>
          <w:color w:val="auto"/>
        </w:rPr>
        <w:t xml:space="preserve"> </w:t>
      </w:r>
      <w:r w:rsidR="00AB396B" w:rsidRPr="00972AB3">
        <w:rPr>
          <w:color w:val="auto"/>
        </w:rPr>
        <w:t>Dulbecco's modified media (</w:t>
      </w:r>
      <w:r w:rsidR="00B335B4" w:rsidRPr="00972AB3">
        <w:rPr>
          <w:color w:val="auto"/>
        </w:rPr>
        <w:t>DMEM</w:t>
      </w:r>
      <w:r w:rsidR="00AB396B" w:rsidRPr="00972AB3">
        <w:rPr>
          <w:color w:val="auto"/>
        </w:rPr>
        <w:t>)</w:t>
      </w:r>
      <w:r w:rsidR="00B335B4" w:rsidRPr="00972AB3">
        <w:rPr>
          <w:color w:val="auto"/>
        </w:rPr>
        <w:t xml:space="preserve"> with</w:t>
      </w:r>
      <w:r w:rsidR="00274E23" w:rsidRPr="00972AB3">
        <w:rPr>
          <w:color w:val="auto"/>
        </w:rPr>
        <w:t xml:space="preserve"> 10% heat-inactiva</w:t>
      </w:r>
      <w:r w:rsidR="00391B73" w:rsidRPr="00972AB3">
        <w:rPr>
          <w:color w:val="auto"/>
        </w:rPr>
        <w:t>ted fetal bovine serum</w:t>
      </w:r>
      <w:r w:rsidR="00DD59EF" w:rsidRPr="00972AB3">
        <w:rPr>
          <w:color w:val="auto"/>
        </w:rPr>
        <w:t xml:space="preserve"> (FBS)</w:t>
      </w:r>
      <w:r w:rsidR="00391B73" w:rsidRPr="00972AB3">
        <w:rPr>
          <w:color w:val="auto"/>
        </w:rPr>
        <w:t>, 100 U/mL</w:t>
      </w:r>
      <w:r w:rsidR="00274E23" w:rsidRPr="00972AB3">
        <w:rPr>
          <w:color w:val="auto"/>
        </w:rPr>
        <w:t xml:space="preserve"> penicillin, 100 </w:t>
      </w:r>
      <w:r w:rsidR="00274E23" w:rsidRPr="00972AB3">
        <w:rPr>
          <w:color w:val="auto"/>
        </w:rPr>
        <w:sym w:font="Symbol" w:char="F06D"/>
      </w:r>
      <w:r w:rsidR="00391B73" w:rsidRPr="00972AB3">
        <w:rPr>
          <w:color w:val="auto"/>
        </w:rPr>
        <w:t>g/mL</w:t>
      </w:r>
      <w:r w:rsidR="00274E23" w:rsidRPr="00972AB3">
        <w:rPr>
          <w:color w:val="auto"/>
        </w:rPr>
        <w:t xml:space="preserve"> streptomycin</w:t>
      </w:r>
      <w:r w:rsidR="00391B73" w:rsidRPr="00972AB3">
        <w:rPr>
          <w:color w:val="auto"/>
        </w:rPr>
        <w:t>, and 10 ng/mL</w:t>
      </w:r>
      <w:r w:rsidR="00274E23" w:rsidRPr="00972AB3">
        <w:rPr>
          <w:color w:val="auto"/>
        </w:rPr>
        <w:t xml:space="preserve"> fibroblast growth factor-2 (FGF-2). MSC expansion medium consists of </w:t>
      </w:r>
      <w:r w:rsidR="00EB5CFA" w:rsidRPr="00972AB3">
        <w:rPr>
          <w:color w:val="auto"/>
        </w:rPr>
        <w:t>minimum essential medium alpha (</w:t>
      </w:r>
      <w:r w:rsidR="00274E23" w:rsidRPr="00972AB3">
        <w:rPr>
          <w:color w:val="auto"/>
        </w:rPr>
        <w:sym w:font="Symbol" w:char="F061"/>
      </w:r>
      <w:r w:rsidR="00B70031" w:rsidRPr="00972AB3">
        <w:rPr>
          <w:color w:val="auto"/>
        </w:rPr>
        <w:t>-MEM</w:t>
      </w:r>
      <w:r w:rsidR="00EB5CFA" w:rsidRPr="00972AB3">
        <w:rPr>
          <w:color w:val="auto"/>
        </w:rPr>
        <w:t>)</w:t>
      </w:r>
      <w:r w:rsidR="00B70031" w:rsidRPr="00972AB3">
        <w:rPr>
          <w:color w:val="auto"/>
        </w:rPr>
        <w:t xml:space="preserve"> with</w:t>
      </w:r>
      <w:r w:rsidR="00274E23" w:rsidRPr="00972AB3">
        <w:rPr>
          <w:color w:val="auto"/>
        </w:rPr>
        <w:t xml:space="preserve"> 10% heat-inactivated FBS, 0.2 mM</w:t>
      </w:r>
      <w:r w:rsidR="00B70031" w:rsidRPr="00972AB3">
        <w:rPr>
          <w:color w:val="auto"/>
        </w:rPr>
        <w:t xml:space="preserve"> </w:t>
      </w:r>
      <w:r w:rsidR="00391DB7" w:rsidRPr="00972AB3">
        <w:rPr>
          <w:color w:val="auto"/>
        </w:rPr>
        <w:t>L</w:t>
      </w:r>
      <w:r w:rsidR="00B70031" w:rsidRPr="00972AB3">
        <w:rPr>
          <w:color w:val="auto"/>
        </w:rPr>
        <w:t xml:space="preserve">-ascorbic acid 2-phosphate, </w:t>
      </w:r>
      <w:r w:rsidR="00391B73" w:rsidRPr="00972AB3">
        <w:rPr>
          <w:color w:val="auto"/>
        </w:rPr>
        <w:t>100 U/mL</w:t>
      </w:r>
      <w:r w:rsidR="00B70031" w:rsidRPr="00972AB3">
        <w:rPr>
          <w:color w:val="auto"/>
        </w:rPr>
        <w:t xml:space="preserve"> penicillin, 100 </w:t>
      </w:r>
      <w:r w:rsidR="00B70031" w:rsidRPr="00972AB3">
        <w:rPr>
          <w:color w:val="auto"/>
        </w:rPr>
        <w:sym w:font="Symbol" w:char="F06D"/>
      </w:r>
      <w:r w:rsidR="00391B73" w:rsidRPr="00972AB3">
        <w:rPr>
          <w:color w:val="auto"/>
        </w:rPr>
        <w:t>g/mL</w:t>
      </w:r>
      <w:r w:rsidR="00B70031" w:rsidRPr="00972AB3">
        <w:rPr>
          <w:color w:val="auto"/>
        </w:rPr>
        <w:t xml:space="preserve"> streptomycin</w:t>
      </w:r>
      <w:r w:rsidR="00391B73" w:rsidRPr="00972AB3">
        <w:rPr>
          <w:color w:val="auto"/>
        </w:rPr>
        <w:t>, and 10 ng/mL</w:t>
      </w:r>
      <w:r w:rsidR="00B70031" w:rsidRPr="00972AB3">
        <w:rPr>
          <w:color w:val="auto"/>
        </w:rPr>
        <w:t xml:space="preserve"> FGF-2.</w:t>
      </w:r>
    </w:p>
    <w:p w14:paraId="2AB1B7C6" w14:textId="77777777" w:rsidR="006E423F" w:rsidRPr="006D11E1" w:rsidRDefault="006E423F" w:rsidP="00500B1F">
      <w:pPr>
        <w:widowControl/>
        <w:rPr>
          <w:color w:val="auto"/>
        </w:rPr>
      </w:pPr>
    </w:p>
    <w:p w14:paraId="7EE40363" w14:textId="645E4A6F" w:rsidR="000C73DA" w:rsidRPr="006D11E1" w:rsidRDefault="000C73DA" w:rsidP="00500B1F">
      <w:pPr>
        <w:widowControl/>
        <w:rPr>
          <w:color w:val="auto"/>
          <w:highlight w:val="yellow"/>
        </w:rPr>
      </w:pPr>
      <w:r w:rsidRPr="006D11E1">
        <w:rPr>
          <w:color w:val="auto"/>
          <w:highlight w:val="yellow"/>
        </w:rPr>
        <w:t>9.4</w:t>
      </w:r>
      <w:r w:rsidR="001855B6">
        <w:rPr>
          <w:color w:val="auto"/>
          <w:highlight w:val="yellow"/>
        </w:rPr>
        <w:t>.</w:t>
      </w:r>
      <w:r w:rsidRPr="006D11E1">
        <w:rPr>
          <w:color w:val="auto"/>
          <w:highlight w:val="yellow"/>
        </w:rPr>
        <w:t xml:space="preserve"> </w:t>
      </w:r>
      <w:r w:rsidR="00442CAD" w:rsidRPr="006D11E1">
        <w:rPr>
          <w:color w:val="auto"/>
          <w:highlight w:val="yellow"/>
        </w:rPr>
        <w:t>Prepare</w:t>
      </w:r>
      <w:r w:rsidRPr="006D11E1">
        <w:rPr>
          <w:color w:val="auto"/>
          <w:highlight w:val="yellow"/>
        </w:rPr>
        <w:t xml:space="preserve"> </w:t>
      </w:r>
      <w:r w:rsidR="006E423F" w:rsidRPr="006D11E1">
        <w:rPr>
          <w:color w:val="auto"/>
          <w:highlight w:val="yellow"/>
        </w:rPr>
        <w:t>3</w:t>
      </w:r>
      <w:r w:rsidR="001855B6">
        <w:rPr>
          <w:color w:val="auto"/>
          <w:highlight w:val="yellow"/>
        </w:rPr>
        <w:t xml:space="preserve"> × </w:t>
      </w:r>
      <w:r w:rsidR="006E423F" w:rsidRPr="006D11E1">
        <w:rPr>
          <w:color w:val="auto"/>
          <w:highlight w:val="yellow"/>
        </w:rPr>
        <w:t>10</w:t>
      </w:r>
      <w:r w:rsidR="006E423F" w:rsidRPr="006D11E1">
        <w:rPr>
          <w:color w:val="auto"/>
          <w:highlight w:val="yellow"/>
          <w:vertAlign w:val="superscript"/>
        </w:rPr>
        <w:t xml:space="preserve">6 </w:t>
      </w:r>
      <w:r w:rsidRPr="006D11E1">
        <w:rPr>
          <w:color w:val="auto"/>
          <w:highlight w:val="yellow"/>
        </w:rPr>
        <w:t>cells</w:t>
      </w:r>
      <w:r w:rsidR="00442CAD" w:rsidRPr="006D11E1">
        <w:rPr>
          <w:color w:val="auto"/>
          <w:highlight w:val="yellow"/>
        </w:rPr>
        <w:t xml:space="preserve"> in</w:t>
      </w:r>
      <w:r w:rsidRPr="006D11E1">
        <w:rPr>
          <w:color w:val="auto"/>
          <w:highlight w:val="yellow"/>
        </w:rPr>
        <w:t xml:space="preserve"> </w:t>
      </w:r>
      <w:r w:rsidR="006E423F" w:rsidRPr="006D11E1">
        <w:rPr>
          <w:color w:val="auto"/>
          <w:highlight w:val="yellow"/>
        </w:rPr>
        <w:t xml:space="preserve">100 </w:t>
      </w:r>
      <w:r w:rsidR="006E423F" w:rsidRPr="006D11E1">
        <w:rPr>
          <w:color w:val="auto"/>
          <w:highlight w:val="yellow"/>
        </w:rPr>
        <w:sym w:font="Symbol" w:char="F06D"/>
      </w:r>
      <w:r w:rsidR="00391B73" w:rsidRPr="006D11E1">
        <w:rPr>
          <w:color w:val="auto"/>
          <w:highlight w:val="yellow"/>
        </w:rPr>
        <w:t>L</w:t>
      </w:r>
      <w:r w:rsidR="00442CAD" w:rsidRPr="006D11E1">
        <w:rPr>
          <w:color w:val="auto"/>
          <w:highlight w:val="yellow"/>
        </w:rPr>
        <w:t xml:space="preserve"> </w:t>
      </w:r>
      <w:r w:rsidR="007D72CE">
        <w:rPr>
          <w:color w:val="auto"/>
          <w:highlight w:val="yellow"/>
        </w:rPr>
        <w:t xml:space="preserve">of </w:t>
      </w:r>
      <w:r w:rsidR="00442CAD" w:rsidRPr="006D11E1">
        <w:rPr>
          <w:color w:val="auto"/>
          <w:highlight w:val="yellow"/>
        </w:rPr>
        <w:t>medium</w:t>
      </w:r>
      <w:r w:rsidR="005376BD" w:rsidRPr="006D11E1">
        <w:rPr>
          <w:color w:val="auto"/>
          <w:highlight w:val="yellow"/>
        </w:rPr>
        <w:t>, which is the required volume</w:t>
      </w:r>
      <w:r w:rsidR="00442CAD" w:rsidRPr="006D11E1">
        <w:rPr>
          <w:color w:val="auto"/>
          <w:highlight w:val="yellow"/>
        </w:rPr>
        <w:t xml:space="preserve"> </w:t>
      </w:r>
      <w:r w:rsidR="005376BD" w:rsidRPr="006D11E1">
        <w:rPr>
          <w:color w:val="auto"/>
          <w:highlight w:val="yellow"/>
        </w:rPr>
        <w:t>f</w:t>
      </w:r>
      <w:r w:rsidR="00442CAD" w:rsidRPr="006D11E1">
        <w:rPr>
          <w:color w:val="auto"/>
          <w:highlight w:val="yellow"/>
        </w:rPr>
        <w:t xml:space="preserve">or each </w:t>
      </w:r>
      <w:r w:rsidRPr="006D11E1">
        <w:rPr>
          <w:color w:val="auto"/>
          <w:highlight w:val="yellow"/>
        </w:rPr>
        <w:t>scaffold</w:t>
      </w:r>
      <w:r w:rsidR="00442CAD" w:rsidRPr="006D11E1">
        <w:rPr>
          <w:color w:val="auto"/>
          <w:highlight w:val="yellow"/>
        </w:rPr>
        <w:t xml:space="preserve"> with a</w:t>
      </w:r>
      <w:r w:rsidRPr="006D11E1">
        <w:rPr>
          <w:color w:val="auto"/>
          <w:highlight w:val="yellow"/>
        </w:rPr>
        <w:t xml:space="preserve"> </w:t>
      </w:r>
      <w:r w:rsidR="003336C2" w:rsidRPr="006D11E1">
        <w:rPr>
          <w:color w:val="auto"/>
          <w:highlight w:val="yellow"/>
        </w:rPr>
        <w:t>diameter</w:t>
      </w:r>
      <w:r w:rsidR="003336C2" w:rsidRPr="006D11E1">
        <w:rPr>
          <w:color w:val="auto"/>
          <w:highlight w:val="yellow"/>
        </w:rPr>
        <w:t xml:space="preserve"> </w:t>
      </w:r>
      <w:r w:rsidR="003336C2">
        <w:rPr>
          <w:color w:val="auto"/>
          <w:highlight w:val="yellow"/>
        </w:rPr>
        <w:t xml:space="preserve">of </w:t>
      </w:r>
      <w:r w:rsidRPr="006D11E1">
        <w:rPr>
          <w:color w:val="auto"/>
          <w:highlight w:val="yellow"/>
        </w:rPr>
        <w:t>8</w:t>
      </w:r>
      <w:r w:rsidR="00417E1E" w:rsidRPr="006D11E1">
        <w:rPr>
          <w:color w:val="auto"/>
          <w:highlight w:val="yellow"/>
        </w:rPr>
        <w:t xml:space="preserve"> </w:t>
      </w:r>
      <w:r w:rsidRPr="006D11E1">
        <w:rPr>
          <w:color w:val="auto"/>
          <w:highlight w:val="yellow"/>
        </w:rPr>
        <w:t xml:space="preserve">mm and </w:t>
      </w:r>
      <w:r w:rsidR="003336C2">
        <w:rPr>
          <w:color w:val="auto"/>
          <w:highlight w:val="yellow"/>
        </w:rPr>
        <w:t xml:space="preserve">a height of </w:t>
      </w:r>
      <w:r w:rsidRPr="006D11E1">
        <w:rPr>
          <w:color w:val="auto"/>
          <w:highlight w:val="yellow"/>
        </w:rPr>
        <w:t>3</w:t>
      </w:r>
      <w:r w:rsidR="00417E1E" w:rsidRPr="006D11E1">
        <w:rPr>
          <w:color w:val="auto"/>
          <w:highlight w:val="yellow"/>
        </w:rPr>
        <w:t xml:space="preserve"> </w:t>
      </w:r>
      <w:r w:rsidRPr="006D11E1">
        <w:rPr>
          <w:color w:val="auto"/>
          <w:highlight w:val="yellow"/>
        </w:rPr>
        <w:t>mm</w:t>
      </w:r>
      <w:r w:rsidR="00442CAD" w:rsidRPr="006D11E1">
        <w:rPr>
          <w:color w:val="auto"/>
          <w:highlight w:val="yellow"/>
        </w:rPr>
        <w:t>.</w:t>
      </w:r>
    </w:p>
    <w:p w14:paraId="0C62F2B7" w14:textId="77777777" w:rsidR="00F34C93" w:rsidRPr="006D11E1" w:rsidRDefault="00F34C93" w:rsidP="00500B1F">
      <w:pPr>
        <w:widowControl/>
        <w:autoSpaceDE/>
        <w:autoSpaceDN/>
        <w:adjustRightInd/>
        <w:rPr>
          <w:color w:val="auto"/>
          <w:highlight w:val="yellow"/>
        </w:rPr>
      </w:pPr>
    </w:p>
    <w:p w14:paraId="430BFE6A" w14:textId="477EE33D" w:rsidR="00442CAD" w:rsidRPr="006D11E1" w:rsidRDefault="00442CAD" w:rsidP="00500B1F">
      <w:pPr>
        <w:widowControl/>
        <w:autoSpaceDE/>
        <w:autoSpaceDN/>
        <w:adjustRightInd/>
        <w:rPr>
          <w:color w:val="auto"/>
          <w:highlight w:val="yellow"/>
        </w:rPr>
      </w:pPr>
      <w:r w:rsidRPr="006D11E1">
        <w:rPr>
          <w:color w:val="auto"/>
          <w:highlight w:val="yellow"/>
        </w:rPr>
        <w:t xml:space="preserve">Note: </w:t>
      </w:r>
      <w:r w:rsidR="009820A0">
        <w:rPr>
          <w:color w:val="auto"/>
          <w:highlight w:val="yellow"/>
        </w:rPr>
        <w:t>M</w:t>
      </w:r>
      <w:r w:rsidRPr="006D11E1">
        <w:rPr>
          <w:color w:val="auto"/>
          <w:highlight w:val="yellow"/>
        </w:rPr>
        <w:t xml:space="preserve">ultiple cell types from different species can be used for seeding. When using chondrocytes or </w:t>
      </w:r>
      <w:r w:rsidR="00ED36F8" w:rsidRPr="006D11E1">
        <w:rPr>
          <w:color w:val="auto"/>
          <w:highlight w:val="yellow"/>
        </w:rPr>
        <w:t>mesenchymal stromal cells</w:t>
      </w:r>
      <w:r w:rsidR="00B335B4" w:rsidRPr="006D11E1">
        <w:rPr>
          <w:color w:val="auto"/>
          <w:highlight w:val="yellow"/>
        </w:rPr>
        <w:t>, isolate</w:t>
      </w:r>
      <w:r w:rsidRPr="006D11E1">
        <w:rPr>
          <w:color w:val="auto"/>
          <w:highlight w:val="yellow"/>
        </w:rPr>
        <w:t xml:space="preserve"> the </w:t>
      </w:r>
      <w:r w:rsidR="00B335B4" w:rsidRPr="006D11E1">
        <w:rPr>
          <w:color w:val="auto"/>
          <w:highlight w:val="yellow"/>
        </w:rPr>
        <w:t>cells as previously</w:t>
      </w:r>
      <w:r w:rsidR="00464F2B">
        <w:rPr>
          <w:color w:val="auto"/>
          <w:highlight w:val="yellow"/>
        </w:rPr>
        <w:t xml:space="preserve"> described</w:t>
      </w:r>
      <w:r w:rsidR="00B335B4" w:rsidRPr="006D11E1">
        <w:rPr>
          <w:color w:val="auto"/>
          <w:highlight w:val="yellow"/>
          <w:vertAlign w:val="superscript"/>
        </w:rPr>
        <w:t>11</w:t>
      </w:r>
      <w:r w:rsidRPr="006D11E1">
        <w:rPr>
          <w:color w:val="auto"/>
          <w:highlight w:val="yellow"/>
        </w:rPr>
        <w:t>.</w:t>
      </w:r>
      <w:r w:rsidR="00464F2B">
        <w:rPr>
          <w:color w:val="auto"/>
          <w:highlight w:val="yellow"/>
        </w:rPr>
        <w:t xml:space="preserve"> </w:t>
      </w:r>
      <w:r w:rsidR="0009129D">
        <w:rPr>
          <w:color w:val="auto"/>
          <w:highlight w:val="yellow"/>
        </w:rPr>
        <w:t>W</w:t>
      </w:r>
      <w:r w:rsidRPr="006D11E1">
        <w:rPr>
          <w:color w:val="auto"/>
          <w:highlight w:val="yellow"/>
        </w:rPr>
        <w:t xml:space="preserve">hen using chondrocytes, make sure that they have not been expanded past the P1 passage </w:t>
      </w:r>
      <w:proofErr w:type="gramStart"/>
      <w:r w:rsidRPr="006D11E1">
        <w:rPr>
          <w:color w:val="auto"/>
          <w:highlight w:val="yellow"/>
        </w:rPr>
        <w:t>in order to</w:t>
      </w:r>
      <w:proofErr w:type="gramEnd"/>
      <w:r w:rsidRPr="006D11E1">
        <w:rPr>
          <w:color w:val="auto"/>
          <w:highlight w:val="yellow"/>
        </w:rPr>
        <w:t xml:space="preserve"> minimize the number of dedifferentiated chondrocytes. When using mesenchymal stromal cells, they must be tested on their ability for multi-lineage differentiation, as previously described</w:t>
      </w:r>
      <w:r w:rsidR="001B6AE2" w:rsidRPr="006D11E1">
        <w:rPr>
          <w:color w:val="auto"/>
          <w:highlight w:val="yellow"/>
          <w:vertAlign w:val="superscript"/>
        </w:rPr>
        <w:t>14</w:t>
      </w:r>
      <w:r w:rsidRPr="006D11E1">
        <w:rPr>
          <w:color w:val="auto"/>
          <w:highlight w:val="yellow"/>
        </w:rPr>
        <w:t>.</w:t>
      </w:r>
    </w:p>
    <w:p w14:paraId="3E2C0E56" w14:textId="77777777" w:rsidR="000C73DA" w:rsidRPr="006D11E1" w:rsidRDefault="000C73DA" w:rsidP="00500B1F">
      <w:pPr>
        <w:widowControl/>
        <w:rPr>
          <w:color w:val="auto"/>
          <w:highlight w:val="yellow"/>
        </w:rPr>
      </w:pPr>
    </w:p>
    <w:p w14:paraId="3B2ECD50" w14:textId="3A8AFD02" w:rsidR="000C73DA" w:rsidRPr="006D11E1" w:rsidRDefault="000C73DA" w:rsidP="00500B1F">
      <w:pPr>
        <w:widowControl/>
        <w:rPr>
          <w:color w:val="auto"/>
          <w:highlight w:val="yellow"/>
        </w:rPr>
      </w:pPr>
      <w:r w:rsidRPr="006D11E1">
        <w:rPr>
          <w:color w:val="auto"/>
          <w:highlight w:val="yellow"/>
        </w:rPr>
        <w:t>9.</w:t>
      </w:r>
      <w:r w:rsidR="002F1E8E" w:rsidRPr="006D11E1">
        <w:rPr>
          <w:color w:val="auto"/>
          <w:highlight w:val="yellow"/>
        </w:rPr>
        <w:t>5</w:t>
      </w:r>
      <w:r w:rsidR="00EB291F">
        <w:rPr>
          <w:color w:val="auto"/>
          <w:highlight w:val="yellow"/>
        </w:rPr>
        <w:t>.</w:t>
      </w:r>
      <w:r w:rsidRPr="006D11E1">
        <w:rPr>
          <w:color w:val="auto"/>
          <w:highlight w:val="yellow"/>
        </w:rPr>
        <w:t xml:space="preserve"> Pipet 50</w:t>
      </w:r>
      <w:r w:rsidR="00417E1E" w:rsidRPr="006D11E1">
        <w:rPr>
          <w:color w:val="auto"/>
          <w:highlight w:val="yellow"/>
        </w:rPr>
        <w:t xml:space="preserve"> </w:t>
      </w:r>
      <w:r w:rsidRPr="006D11E1">
        <w:rPr>
          <w:color w:val="auto"/>
          <w:highlight w:val="yellow"/>
        </w:rPr>
        <w:sym w:font="Symbol" w:char="F06D"/>
      </w:r>
      <w:r w:rsidR="00391B73" w:rsidRPr="006D11E1">
        <w:rPr>
          <w:color w:val="auto"/>
          <w:highlight w:val="yellow"/>
        </w:rPr>
        <w:t>L</w:t>
      </w:r>
      <w:r w:rsidRPr="006D11E1">
        <w:rPr>
          <w:color w:val="auto"/>
          <w:highlight w:val="yellow"/>
        </w:rPr>
        <w:t xml:space="preserve"> of </w:t>
      </w:r>
      <w:r w:rsidR="00442CAD" w:rsidRPr="006D11E1">
        <w:rPr>
          <w:color w:val="auto"/>
          <w:highlight w:val="yellow"/>
        </w:rPr>
        <w:t xml:space="preserve">prepared </w:t>
      </w:r>
      <w:r w:rsidRPr="006D11E1">
        <w:rPr>
          <w:color w:val="auto"/>
          <w:highlight w:val="yellow"/>
        </w:rPr>
        <w:t>cell suspension on top of the pre-soaked scaffold</w:t>
      </w:r>
      <w:r w:rsidR="00442CAD" w:rsidRPr="006D11E1">
        <w:rPr>
          <w:color w:val="auto"/>
          <w:highlight w:val="yellow"/>
        </w:rPr>
        <w:t xml:space="preserve"> and</w:t>
      </w:r>
      <w:r w:rsidRPr="006D11E1">
        <w:rPr>
          <w:color w:val="auto"/>
          <w:highlight w:val="yellow"/>
        </w:rPr>
        <w:t xml:space="preserve"> </w:t>
      </w:r>
      <w:r w:rsidR="00442CAD" w:rsidRPr="006D11E1">
        <w:rPr>
          <w:color w:val="auto"/>
          <w:highlight w:val="yellow"/>
        </w:rPr>
        <w:t>i</w:t>
      </w:r>
      <w:r w:rsidRPr="006D11E1">
        <w:rPr>
          <w:color w:val="auto"/>
          <w:highlight w:val="yellow"/>
        </w:rPr>
        <w:t>ncubate the scaffold for 1 h at 37</w:t>
      </w:r>
      <w:r w:rsidR="00B34F61" w:rsidRPr="006D11E1">
        <w:rPr>
          <w:color w:val="auto"/>
          <w:highlight w:val="yellow"/>
        </w:rPr>
        <w:t xml:space="preserve"> </w:t>
      </w:r>
      <w:r w:rsidR="00EB291F">
        <w:rPr>
          <w:color w:val="auto"/>
          <w:highlight w:val="yellow"/>
        </w:rPr>
        <w:t>°</w:t>
      </w:r>
      <w:r w:rsidRPr="006D11E1">
        <w:rPr>
          <w:color w:val="auto"/>
          <w:highlight w:val="yellow"/>
        </w:rPr>
        <w:t>C.</w:t>
      </w:r>
    </w:p>
    <w:p w14:paraId="0D874843" w14:textId="77777777" w:rsidR="000C73DA" w:rsidRPr="006D11E1" w:rsidRDefault="000C73DA" w:rsidP="00500B1F">
      <w:pPr>
        <w:widowControl/>
        <w:rPr>
          <w:color w:val="auto"/>
          <w:highlight w:val="yellow"/>
        </w:rPr>
      </w:pPr>
    </w:p>
    <w:p w14:paraId="19EBEFC9" w14:textId="5F7C3944" w:rsidR="000C73DA" w:rsidRPr="006D11E1" w:rsidRDefault="000C73DA" w:rsidP="00500B1F">
      <w:pPr>
        <w:widowControl/>
        <w:rPr>
          <w:color w:val="auto"/>
          <w:highlight w:val="yellow"/>
        </w:rPr>
      </w:pPr>
      <w:r w:rsidRPr="006D11E1">
        <w:rPr>
          <w:color w:val="auto"/>
          <w:highlight w:val="yellow"/>
        </w:rPr>
        <w:t>9.</w:t>
      </w:r>
      <w:r w:rsidR="002F1E8E" w:rsidRPr="006D11E1">
        <w:rPr>
          <w:color w:val="auto"/>
          <w:highlight w:val="yellow"/>
        </w:rPr>
        <w:t>6</w:t>
      </w:r>
      <w:r w:rsidR="00EB291F">
        <w:rPr>
          <w:color w:val="auto"/>
          <w:highlight w:val="yellow"/>
        </w:rPr>
        <w:t>.</w:t>
      </w:r>
      <w:r w:rsidRPr="006D11E1">
        <w:rPr>
          <w:color w:val="auto"/>
          <w:highlight w:val="yellow"/>
        </w:rPr>
        <w:t xml:space="preserve"> Carefully</w:t>
      </w:r>
      <w:r w:rsidR="00E77ACD" w:rsidRPr="006D11E1">
        <w:rPr>
          <w:color w:val="auto"/>
          <w:highlight w:val="yellow"/>
        </w:rPr>
        <w:t xml:space="preserve"> turn</w:t>
      </w:r>
      <w:r w:rsidRPr="006D11E1">
        <w:rPr>
          <w:color w:val="auto"/>
          <w:highlight w:val="yellow"/>
        </w:rPr>
        <w:t xml:space="preserve"> the scaffold </w:t>
      </w:r>
      <w:r w:rsidR="00E77ACD" w:rsidRPr="006D11E1">
        <w:rPr>
          <w:color w:val="auto"/>
          <w:highlight w:val="yellow"/>
        </w:rPr>
        <w:t>upside down,</w:t>
      </w:r>
      <w:r w:rsidRPr="006D11E1">
        <w:rPr>
          <w:color w:val="auto"/>
          <w:highlight w:val="yellow"/>
        </w:rPr>
        <w:t xml:space="preserve"> pipet the remaining 50</w:t>
      </w:r>
      <w:r w:rsidR="00417E1E" w:rsidRPr="006D11E1">
        <w:rPr>
          <w:color w:val="auto"/>
          <w:highlight w:val="yellow"/>
        </w:rPr>
        <w:t xml:space="preserve"> </w:t>
      </w:r>
      <w:r w:rsidRPr="006D11E1">
        <w:rPr>
          <w:color w:val="auto"/>
          <w:highlight w:val="yellow"/>
        </w:rPr>
        <w:sym w:font="Symbol" w:char="F06D"/>
      </w:r>
      <w:r w:rsidR="00391B73" w:rsidRPr="006D11E1">
        <w:rPr>
          <w:color w:val="auto"/>
          <w:highlight w:val="yellow"/>
        </w:rPr>
        <w:t>L</w:t>
      </w:r>
      <w:r w:rsidRPr="006D11E1">
        <w:rPr>
          <w:color w:val="auto"/>
          <w:highlight w:val="yellow"/>
        </w:rPr>
        <w:t xml:space="preserve"> of cell suspension on this side of the scaffold and incubate for 1 h at 37</w:t>
      </w:r>
      <w:r w:rsidR="00E77ACD" w:rsidRPr="006D11E1">
        <w:rPr>
          <w:color w:val="auto"/>
          <w:highlight w:val="yellow"/>
        </w:rPr>
        <w:t xml:space="preserve"> </w:t>
      </w:r>
      <w:r w:rsidR="00EB291F">
        <w:rPr>
          <w:color w:val="auto"/>
          <w:highlight w:val="yellow"/>
        </w:rPr>
        <w:t>°</w:t>
      </w:r>
      <w:r w:rsidRPr="006D11E1">
        <w:rPr>
          <w:color w:val="auto"/>
          <w:highlight w:val="yellow"/>
        </w:rPr>
        <w:t>C.</w:t>
      </w:r>
    </w:p>
    <w:p w14:paraId="0B5AA367" w14:textId="77777777" w:rsidR="00383147" w:rsidRPr="006D11E1" w:rsidRDefault="00383147" w:rsidP="00500B1F">
      <w:pPr>
        <w:widowControl/>
        <w:rPr>
          <w:color w:val="auto"/>
          <w:highlight w:val="yellow"/>
        </w:rPr>
      </w:pPr>
    </w:p>
    <w:p w14:paraId="2F3B4E6E" w14:textId="17B25353" w:rsidR="009C1919" w:rsidRPr="006D11E1" w:rsidRDefault="000C73DA" w:rsidP="00500B1F">
      <w:pPr>
        <w:widowControl/>
        <w:rPr>
          <w:color w:val="auto"/>
        </w:rPr>
      </w:pPr>
      <w:r w:rsidRPr="006D11E1">
        <w:rPr>
          <w:color w:val="auto"/>
          <w:highlight w:val="yellow"/>
        </w:rPr>
        <w:t>9.</w:t>
      </w:r>
      <w:r w:rsidR="002F1E8E" w:rsidRPr="006D11E1">
        <w:rPr>
          <w:color w:val="auto"/>
          <w:highlight w:val="yellow"/>
        </w:rPr>
        <w:t>7</w:t>
      </w:r>
      <w:r w:rsidR="00EB291F">
        <w:rPr>
          <w:color w:val="auto"/>
          <w:highlight w:val="yellow"/>
        </w:rPr>
        <w:t>.</w:t>
      </w:r>
      <w:r w:rsidRPr="006D11E1">
        <w:rPr>
          <w:color w:val="auto"/>
          <w:highlight w:val="yellow"/>
        </w:rPr>
        <w:t xml:space="preserve"> After incubation</w:t>
      </w:r>
      <w:r w:rsidR="00E77ACD" w:rsidRPr="006D11E1">
        <w:rPr>
          <w:color w:val="auto"/>
          <w:highlight w:val="yellow"/>
        </w:rPr>
        <w:t>,</w:t>
      </w:r>
      <w:r w:rsidRPr="006D11E1">
        <w:rPr>
          <w:color w:val="auto"/>
          <w:highlight w:val="yellow"/>
        </w:rPr>
        <w:t xml:space="preserve"> add 3</w:t>
      </w:r>
      <w:r w:rsidR="00C63286" w:rsidRPr="006D11E1">
        <w:rPr>
          <w:color w:val="auto"/>
          <w:highlight w:val="yellow"/>
        </w:rPr>
        <w:t xml:space="preserve"> mL</w:t>
      </w:r>
      <w:r w:rsidR="009C1919" w:rsidRPr="006D11E1">
        <w:rPr>
          <w:color w:val="auto"/>
          <w:highlight w:val="yellow"/>
        </w:rPr>
        <w:t xml:space="preserve"> of</w:t>
      </w:r>
      <w:r w:rsidRPr="006D11E1">
        <w:rPr>
          <w:color w:val="auto"/>
          <w:highlight w:val="yellow"/>
        </w:rPr>
        <w:t xml:space="preserve"> medium to the wells, </w:t>
      </w:r>
      <w:r w:rsidR="005376BD" w:rsidRPr="006D11E1">
        <w:rPr>
          <w:color w:val="auto"/>
          <w:highlight w:val="yellow"/>
        </w:rPr>
        <w:t>and culture the cell-</w:t>
      </w:r>
      <w:r w:rsidR="00E032CA" w:rsidRPr="006D11E1">
        <w:rPr>
          <w:color w:val="auto"/>
          <w:highlight w:val="yellow"/>
        </w:rPr>
        <w:t xml:space="preserve">seeded scaffolds at 37 </w:t>
      </w:r>
      <w:r w:rsidR="00EB291F">
        <w:rPr>
          <w:color w:val="auto"/>
          <w:highlight w:val="yellow"/>
        </w:rPr>
        <w:t>°</w:t>
      </w:r>
      <w:r w:rsidR="00E032CA" w:rsidRPr="006D11E1">
        <w:rPr>
          <w:color w:val="auto"/>
          <w:highlight w:val="yellow"/>
        </w:rPr>
        <w:t>C. H</w:t>
      </w:r>
      <w:r w:rsidR="00D55A63" w:rsidRPr="006D11E1">
        <w:rPr>
          <w:color w:val="auto"/>
          <w:highlight w:val="yellow"/>
        </w:rPr>
        <w:t xml:space="preserve">andle the culture plate gently to avoid </w:t>
      </w:r>
      <w:r w:rsidRPr="006D11E1">
        <w:rPr>
          <w:color w:val="auto"/>
          <w:highlight w:val="yellow"/>
        </w:rPr>
        <w:t>detachment of the cells</w:t>
      </w:r>
      <w:r w:rsidR="009C1919" w:rsidRPr="006D11E1">
        <w:rPr>
          <w:color w:val="auto"/>
          <w:highlight w:val="yellow"/>
        </w:rPr>
        <w:t>.</w:t>
      </w:r>
    </w:p>
    <w:p w14:paraId="113CABA7" w14:textId="77777777" w:rsidR="000C73DA" w:rsidRPr="006D11E1" w:rsidRDefault="000C73DA" w:rsidP="00500B1F">
      <w:pPr>
        <w:widowControl/>
        <w:rPr>
          <w:color w:val="auto"/>
        </w:rPr>
      </w:pPr>
    </w:p>
    <w:p w14:paraId="5F91E967" w14:textId="6E29216C" w:rsidR="000C73DA" w:rsidRPr="006D11E1" w:rsidRDefault="000C73DA" w:rsidP="00500B1F">
      <w:pPr>
        <w:widowControl/>
        <w:rPr>
          <w:color w:val="auto"/>
        </w:rPr>
      </w:pPr>
      <w:r w:rsidRPr="006D11E1">
        <w:rPr>
          <w:color w:val="auto"/>
        </w:rPr>
        <w:t>9.</w:t>
      </w:r>
      <w:r w:rsidR="002F1E8E" w:rsidRPr="006D11E1">
        <w:rPr>
          <w:color w:val="auto"/>
        </w:rPr>
        <w:t>8</w:t>
      </w:r>
      <w:r w:rsidR="00EB291F">
        <w:rPr>
          <w:color w:val="auto"/>
        </w:rPr>
        <w:t>.</w:t>
      </w:r>
      <w:r w:rsidRPr="006D11E1">
        <w:rPr>
          <w:color w:val="auto"/>
        </w:rPr>
        <w:t xml:space="preserve"> Culture the scaffolds for the </w:t>
      </w:r>
      <w:proofErr w:type="gramStart"/>
      <w:r w:rsidRPr="006D11E1">
        <w:rPr>
          <w:color w:val="auto"/>
        </w:rPr>
        <w:t>period</w:t>
      </w:r>
      <w:r w:rsidR="00E032CA" w:rsidRPr="006D11E1">
        <w:rPr>
          <w:color w:val="auto"/>
        </w:rPr>
        <w:t xml:space="preserve"> of time</w:t>
      </w:r>
      <w:proofErr w:type="gramEnd"/>
      <w:r w:rsidRPr="006D11E1">
        <w:rPr>
          <w:color w:val="auto"/>
        </w:rPr>
        <w:t xml:space="preserve"> that is required </w:t>
      </w:r>
      <w:r w:rsidR="00E032CA" w:rsidRPr="006D11E1">
        <w:rPr>
          <w:color w:val="auto"/>
        </w:rPr>
        <w:t>for</w:t>
      </w:r>
      <w:r w:rsidRPr="006D11E1">
        <w:rPr>
          <w:color w:val="auto"/>
        </w:rPr>
        <w:t xml:space="preserve"> </w:t>
      </w:r>
      <w:r w:rsidR="00383147" w:rsidRPr="006D11E1">
        <w:rPr>
          <w:color w:val="auto"/>
        </w:rPr>
        <w:t>the</w:t>
      </w:r>
      <w:r w:rsidRPr="006D11E1">
        <w:rPr>
          <w:color w:val="auto"/>
        </w:rPr>
        <w:t xml:space="preserve"> experiment and change the medium 2-3 times a week. </w:t>
      </w:r>
      <w:r w:rsidR="00E032CA" w:rsidRPr="006D11E1">
        <w:rPr>
          <w:color w:val="auto"/>
        </w:rPr>
        <w:t>P</w:t>
      </w:r>
      <w:r w:rsidR="002A76BD" w:rsidRPr="006D11E1">
        <w:rPr>
          <w:color w:val="auto"/>
        </w:rPr>
        <w:t>ipet</w:t>
      </w:r>
      <w:r w:rsidR="009C1919" w:rsidRPr="006D11E1">
        <w:rPr>
          <w:color w:val="auto"/>
        </w:rPr>
        <w:t xml:space="preserve"> </w:t>
      </w:r>
      <w:r w:rsidR="00E032CA" w:rsidRPr="006D11E1">
        <w:rPr>
          <w:color w:val="auto"/>
        </w:rPr>
        <w:t xml:space="preserve">slowly and </w:t>
      </w:r>
      <w:r w:rsidRPr="006D11E1">
        <w:rPr>
          <w:color w:val="auto"/>
        </w:rPr>
        <w:t>as far away from the scaffold as possible</w:t>
      </w:r>
      <w:r w:rsidR="00E032CA" w:rsidRPr="006D11E1">
        <w:rPr>
          <w:color w:val="auto"/>
        </w:rPr>
        <w:t>.</w:t>
      </w:r>
    </w:p>
    <w:p w14:paraId="7BB3F60C" w14:textId="77777777" w:rsidR="000C73DA" w:rsidRPr="006D11E1" w:rsidRDefault="000C73DA" w:rsidP="00500B1F">
      <w:pPr>
        <w:widowControl/>
        <w:rPr>
          <w:color w:val="auto"/>
        </w:rPr>
      </w:pPr>
    </w:p>
    <w:p w14:paraId="41F31E33" w14:textId="41F542F8" w:rsidR="000C73DA" w:rsidRPr="006D11E1" w:rsidRDefault="000C73DA" w:rsidP="00500B1F">
      <w:pPr>
        <w:widowControl/>
        <w:rPr>
          <w:color w:val="auto"/>
        </w:rPr>
      </w:pPr>
      <w:r w:rsidRPr="006D11E1">
        <w:rPr>
          <w:color w:val="auto"/>
        </w:rPr>
        <w:t>9.</w:t>
      </w:r>
      <w:r w:rsidR="002F1E8E" w:rsidRPr="006D11E1">
        <w:rPr>
          <w:color w:val="auto"/>
        </w:rPr>
        <w:t>9</w:t>
      </w:r>
      <w:r w:rsidR="00EB291F">
        <w:rPr>
          <w:color w:val="auto"/>
        </w:rPr>
        <w:t>.</w:t>
      </w:r>
      <w:r w:rsidRPr="006D11E1">
        <w:rPr>
          <w:color w:val="auto"/>
        </w:rPr>
        <w:t xml:space="preserve"> After cultur</w:t>
      </w:r>
      <w:r w:rsidR="00E032CA" w:rsidRPr="006D11E1">
        <w:rPr>
          <w:color w:val="auto"/>
        </w:rPr>
        <w:t>ing of the cell-seeded scaffold</w:t>
      </w:r>
      <w:r w:rsidR="002A76BD" w:rsidRPr="006D11E1">
        <w:rPr>
          <w:color w:val="auto"/>
        </w:rPr>
        <w:t>,</w:t>
      </w:r>
      <w:r w:rsidRPr="006D11E1">
        <w:rPr>
          <w:color w:val="auto"/>
        </w:rPr>
        <w:t xml:space="preserve"> cut the scaffolds in half </w:t>
      </w:r>
      <w:r w:rsidR="00E032CA" w:rsidRPr="006D11E1">
        <w:rPr>
          <w:color w:val="auto"/>
        </w:rPr>
        <w:t xml:space="preserve">and </w:t>
      </w:r>
      <w:r w:rsidRPr="006D11E1">
        <w:rPr>
          <w:color w:val="auto"/>
        </w:rPr>
        <w:t xml:space="preserve">process them for both histology and biochemical analyses. </w:t>
      </w:r>
    </w:p>
    <w:p w14:paraId="26DA5D7A" w14:textId="77777777" w:rsidR="001C1E49" w:rsidRPr="006D11E1" w:rsidRDefault="001C1E49" w:rsidP="00500B1F">
      <w:pPr>
        <w:pStyle w:val="NormalWeb"/>
        <w:widowControl/>
        <w:spacing w:before="0" w:beforeAutospacing="0" w:after="0" w:afterAutospacing="0"/>
        <w:rPr>
          <w:b/>
          <w:color w:val="auto"/>
        </w:rPr>
      </w:pPr>
    </w:p>
    <w:p w14:paraId="2240C7B8" w14:textId="77777777" w:rsidR="006305D7" w:rsidRPr="006D11E1" w:rsidRDefault="006305D7" w:rsidP="00500B1F">
      <w:pPr>
        <w:pStyle w:val="NormalWeb"/>
        <w:widowControl/>
        <w:spacing w:before="0" w:beforeAutospacing="0" w:after="0" w:afterAutospacing="0"/>
        <w:rPr>
          <w:color w:val="auto"/>
        </w:rPr>
      </w:pPr>
      <w:r w:rsidRPr="006D11E1">
        <w:rPr>
          <w:b/>
          <w:color w:val="auto"/>
        </w:rPr>
        <w:t>REPRESENTATIVE RESULTS</w:t>
      </w:r>
      <w:r w:rsidR="00EF1462" w:rsidRPr="006D11E1">
        <w:rPr>
          <w:b/>
          <w:color w:val="auto"/>
        </w:rPr>
        <w:t>:</w:t>
      </w:r>
      <w:r w:rsidR="00391DB7" w:rsidRPr="006D11E1">
        <w:rPr>
          <w:b/>
          <w:color w:val="auto"/>
        </w:rPr>
        <w:t xml:space="preserve"> </w:t>
      </w:r>
    </w:p>
    <w:p w14:paraId="2A3AB2BD" w14:textId="3FED6F55" w:rsidR="00217BDF" w:rsidRDefault="00AD5096" w:rsidP="00500B1F">
      <w:pPr>
        <w:widowControl/>
        <w:rPr>
          <w:color w:val="auto"/>
        </w:rPr>
      </w:pPr>
      <w:r w:rsidRPr="006D11E1">
        <w:rPr>
          <w:color w:val="auto"/>
        </w:rPr>
        <w:t xml:space="preserve">Decellularization of CDM scaffolds must always be confirmed using histological </w:t>
      </w:r>
      <w:proofErr w:type="spellStart"/>
      <w:r w:rsidR="003332C2" w:rsidRPr="006D11E1">
        <w:rPr>
          <w:color w:val="auto"/>
        </w:rPr>
        <w:t>stain</w:t>
      </w:r>
      <w:r w:rsidR="00EB291F">
        <w:rPr>
          <w:color w:val="auto"/>
        </w:rPr>
        <w:t>ing</w:t>
      </w:r>
      <w:r w:rsidR="003332C2" w:rsidRPr="006D11E1">
        <w:rPr>
          <w:color w:val="auto"/>
        </w:rPr>
        <w:t>s</w:t>
      </w:r>
      <w:proofErr w:type="spellEnd"/>
      <w:r w:rsidR="007042F0">
        <w:rPr>
          <w:color w:val="auto"/>
        </w:rPr>
        <w:t xml:space="preserve"> as well as</w:t>
      </w:r>
      <w:r w:rsidRPr="006D11E1">
        <w:rPr>
          <w:color w:val="auto"/>
        </w:rPr>
        <w:t xml:space="preserve"> </w:t>
      </w:r>
      <w:r w:rsidR="00EA37D8">
        <w:rPr>
          <w:color w:val="auto"/>
        </w:rPr>
        <w:t xml:space="preserve">using </w:t>
      </w:r>
      <w:r w:rsidRPr="006D11E1">
        <w:rPr>
          <w:color w:val="auto"/>
        </w:rPr>
        <w:t xml:space="preserve">DNA </w:t>
      </w:r>
      <w:r w:rsidR="00943E37" w:rsidRPr="006D11E1">
        <w:rPr>
          <w:color w:val="auto"/>
        </w:rPr>
        <w:t>quantification</w:t>
      </w:r>
      <w:r w:rsidRPr="006D11E1">
        <w:rPr>
          <w:color w:val="auto"/>
        </w:rPr>
        <w:t xml:space="preserve"> to </w:t>
      </w:r>
      <w:r w:rsidR="00943E37" w:rsidRPr="006D11E1">
        <w:rPr>
          <w:color w:val="auto"/>
        </w:rPr>
        <w:t>measure</w:t>
      </w:r>
      <w:r w:rsidRPr="006D11E1">
        <w:rPr>
          <w:color w:val="auto"/>
        </w:rPr>
        <w:t xml:space="preserve"> the amount of DNA remnants. Insufficient decellularization might lead to </w:t>
      </w:r>
      <w:r w:rsidR="002A76BD" w:rsidRPr="006D11E1">
        <w:rPr>
          <w:color w:val="auto"/>
        </w:rPr>
        <w:t xml:space="preserve">undesired </w:t>
      </w:r>
      <w:r w:rsidRPr="006D11E1">
        <w:rPr>
          <w:color w:val="auto"/>
        </w:rPr>
        <w:t xml:space="preserve">immunological responses that influence the results in </w:t>
      </w:r>
      <w:r w:rsidR="00391DB7" w:rsidRPr="006D11E1">
        <w:rPr>
          <w:i/>
          <w:color w:val="auto"/>
        </w:rPr>
        <w:t>in vivo</w:t>
      </w:r>
      <w:r w:rsidRPr="006D11E1">
        <w:rPr>
          <w:i/>
          <w:color w:val="auto"/>
        </w:rPr>
        <w:t xml:space="preserve"> </w:t>
      </w:r>
      <w:r w:rsidRPr="006D11E1">
        <w:rPr>
          <w:color w:val="auto"/>
        </w:rPr>
        <w:t>settings</w:t>
      </w:r>
      <w:r w:rsidR="001B6AE2" w:rsidRPr="006D11E1">
        <w:rPr>
          <w:color w:val="auto"/>
          <w:vertAlign w:val="superscript"/>
        </w:rPr>
        <w:t>1</w:t>
      </w:r>
      <w:r w:rsidR="00361D80" w:rsidRPr="006D11E1">
        <w:rPr>
          <w:color w:val="auto"/>
          <w:vertAlign w:val="superscript"/>
        </w:rPr>
        <w:t>5</w:t>
      </w:r>
      <w:r w:rsidR="002F1E8E" w:rsidRPr="006D11E1">
        <w:rPr>
          <w:color w:val="auto"/>
          <w:vertAlign w:val="superscript"/>
        </w:rPr>
        <w:t>-1</w:t>
      </w:r>
      <w:r w:rsidR="001B6AE2" w:rsidRPr="006D11E1">
        <w:rPr>
          <w:color w:val="auto"/>
          <w:vertAlign w:val="superscript"/>
        </w:rPr>
        <w:t>7</w:t>
      </w:r>
      <w:r w:rsidRPr="006D11E1">
        <w:rPr>
          <w:color w:val="auto"/>
        </w:rPr>
        <w:t xml:space="preserve">. </w:t>
      </w:r>
      <w:r w:rsidR="00787E61" w:rsidRPr="006D11E1">
        <w:rPr>
          <w:color w:val="auto"/>
        </w:rPr>
        <w:t xml:space="preserve">For this </w:t>
      </w:r>
      <w:r w:rsidR="00854CC9" w:rsidRPr="006D11E1">
        <w:rPr>
          <w:color w:val="auto"/>
        </w:rPr>
        <w:t xml:space="preserve">specific </w:t>
      </w:r>
      <w:r w:rsidR="00787E61" w:rsidRPr="006D11E1">
        <w:rPr>
          <w:color w:val="auto"/>
        </w:rPr>
        <w:t xml:space="preserve">decellularization method, DNA was below the detection </w:t>
      </w:r>
      <w:r w:rsidR="00EF1708" w:rsidRPr="006D11E1">
        <w:rPr>
          <w:color w:val="auto"/>
        </w:rPr>
        <w:t xml:space="preserve">range, which started at </w:t>
      </w:r>
      <w:r w:rsidR="00B6202F" w:rsidRPr="006D11E1">
        <w:rPr>
          <w:color w:val="auto"/>
        </w:rPr>
        <w:t>57.</w:t>
      </w:r>
      <w:r w:rsidR="001C4442" w:rsidRPr="006D11E1">
        <w:rPr>
          <w:color w:val="auto"/>
        </w:rPr>
        <w:t xml:space="preserve">8 </w:t>
      </w:r>
      <w:r w:rsidR="001C4442" w:rsidRPr="006D11E1">
        <w:rPr>
          <w:color w:val="auto"/>
        </w:rPr>
        <w:sym w:font="Symbol" w:char="F0B1"/>
      </w:r>
      <w:r w:rsidR="001C4442" w:rsidRPr="006D11E1">
        <w:rPr>
          <w:color w:val="auto"/>
        </w:rPr>
        <w:t xml:space="preserve"> 10 ng/mg</w:t>
      </w:r>
      <w:r w:rsidR="00787E61" w:rsidRPr="006D11E1">
        <w:rPr>
          <w:color w:val="auto"/>
        </w:rPr>
        <w:t xml:space="preserve"> DNA/dry weight </w:t>
      </w:r>
      <w:r w:rsidR="00EF1708" w:rsidRPr="006D11E1">
        <w:rPr>
          <w:color w:val="auto"/>
        </w:rPr>
        <w:t>(n</w:t>
      </w:r>
      <w:r w:rsidR="00B63B00">
        <w:rPr>
          <w:color w:val="auto"/>
        </w:rPr>
        <w:t xml:space="preserve"> </w:t>
      </w:r>
      <w:r w:rsidR="00EF1708" w:rsidRPr="006D11E1">
        <w:rPr>
          <w:color w:val="auto"/>
        </w:rPr>
        <w:t>=</w:t>
      </w:r>
      <w:r w:rsidR="00B63B00">
        <w:rPr>
          <w:color w:val="auto"/>
        </w:rPr>
        <w:t xml:space="preserve"> </w:t>
      </w:r>
      <w:r w:rsidR="00EF1708" w:rsidRPr="006D11E1">
        <w:rPr>
          <w:color w:val="auto"/>
        </w:rPr>
        <w:t>3).</w:t>
      </w:r>
      <w:r w:rsidR="00787E61" w:rsidRPr="006D11E1">
        <w:rPr>
          <w:color w:val="auto"/>
        </w:rPr>
        <w:t xml:space="preserve"> </w:t>
      </w:r>
      <w:r w:rsidR="00FB5B6F" w:rsidRPr="006D11E1">
        <w:rPr>
          <w:color w:val="auto"/>
        </w:rPr>
        <w:t>Full decellularization using this protocol will lead to the production of a scaffold that is rich in collagen type II</w:t>
      </w:r>
      <w:r w:rsidR="003B3D75">
        <w:rPr>
          <w:color w:val="auto"/>
        </w:rPr>
        <w:t xml:space="preserve"> </w:t>
      </w:r>
      <w:r w:rsidR="00990E22">
        <w:rPr>
          <w:color w:val="auto"/>
        </w:rPr>
        <w:t>(</w:t>
      </w:r>
      <w:r w:rsidR="00990E22">
        <w:rPr>
          <w:b/>
          <w:color w:val="auto"/>
        </w:rPr>
        <w:t>Figure 4C</w:t>
      </w:r>
      <w:r w:rsidR="00990E22">
        <w:rPr>
          <w:color w:val="auto"/>
        </w:rPr>
        <w:t>)</w:t>
      </w:r>
      <w:r w:rsidR="00FA0497">
        <w:rPr>
          <w:color w:val="auto"/>
        </w:rPr>
        <w:t xml:space="preserve"> </w:t>
      </w:r>
      <w:r w:rsidR="003B3D75">
        <w:rPr>
          <w:color w:val="auto"/>
        </w:rPr>
        <w:t>and</w:t>
      </w:r>
      <w:r w:rsidR="00FB5B6F" w:rsidRPr="006D11E1">
        <w:rPr>
          <w:color w:val="auto"/>
        </w:rPr>
        <w:t xml:space="preserve"> has no c</w:t>
      </w:r>
      <w:r w:rsidR="00217BDF" w:rsidRPr="006D11E1">
        <w:rPr>
          <w:color w:val="auto"/>
        </w:rPr>
        <w:t xml:space="preserve">ells </w:t>
      </w:r>
      <w:r w:rsidR="00384806">
        <w:rPr>
          <w:color w:val="auto"/>
        </w:rPr>
        <w:t>(</w:t>
      </w:r>
      <w:r w:rsidR="00384806" w:rsidRPr="0035380F">
        <w:rPr>
          <w:b/>
          <w:color w:val="auto"/>
        </w:rPr>
        <w:t>Figure 4A</w:t>
      </w:r>
      <w:r w:rsidR="00384806">
        <w:rPr>
          <w:color w:val="auto"/>
        </w:rPr>
        <w:t xml:space="preserve">) </w:t>
      </w:r>
      <w:r w:rsidR="005C3617">
        <w:rPr>
          <w:color w:val="auto"/>
        </w:rPr>
        <w:t>or</w:t>
      </w:r>
      <w:r w:rsidR="00217BDF" w:rsidRPr="006D11E1">
        <w:rPr>
          <w:color w:val="auto"/>
        </w:rPr>
        <w:t xml:space="preserve"> </w:t>
      </w:r>
      <w:r w:rsidR="001C7B0D" w:rsidRPr="006D11E1">
        <w:rPr>
          <w:color w:val="auto"/>
        </w:rPr>
        <w:t>GAGs</w:t>
      </w:r>
      <w:r w:rsidR="00217BDF" w:rsidRPr="006D11E1">
        <w:rPr>
          <w:color w:val="auto"/>
        </w:rPr>
        <w:t xml:space="preserve"> </w:t>
      </w:r>
      <w:r w:rsidR="009379AC" w:rsidRPr="006D11E1">
        <w:rPr>
          <w:color w:val="auto"/>
        </w:rPr>
        <w:t>(</w:t>
      </w:r>
      <w:r w:rsidR="00391DB7" w:rsidRPr="006D11E1">
        <w:rPr>
          <w:b/>
          <w:color w:val="auto"/>
        </w:rPr>
        <w:t>Figure 4</w:t>
      </w:r>
      <w:r w:rsidR="00384806">
        <w:rPr>
          <w:b/>
          <w:color w:val="auto"/>
        </w:rPr>
        <w:t>B</w:t>
      </w:r>
      <w:r w:rsidR="009379AC" w:rsidRPr="006D11E1">
        <w:rPr>
          <w:color w:val="auto"/>
        </w:rPr>
        <w:t>).</w:t>
      </w:r>
      <w:r w:rsidR="004D0B82" w:rsidRPr="006D11E1">
        <w:rPr>
          <w:color w:val="auto"/>
        </w:rPr>
        <w:t xml:space="preserve"> </w:t>
      </w:r>
      <w:r w:rsidR="00986131" w:rsidRPr="006D11E1">
        <w:rPr>
          <w:color w:val="auto"/>
        </w:rPr>
        <w:t xml:space="preserve">Healthy equine cartilage is </w:t>
      </w:r>
      <w:r w:rsidR="001C4442" w:rsidRPr="006D11E1">
        <w:rPr>
          <w:color w:val="auto"/>
        </w:rPr>
        <w:t>displayed as</w:t>
      </w:r>
      <w:r w:rsidR="00986131" w:rsidRPr="006D11E1">
        <w:rPr>
          <w:color w:val="auto"/>
        </w:rPr>
        <w:t xml:space="preserve"> comparison</w:t>
      </w:r>
      <w:r w:rsidR="001C4442" w:rsidRPr="006D11E1">
        <w:rPr>
          <w:color w:val="auto"/>
        </w:rPr>
        <w:t>,</w:t>
      </w:r>
      <w:r w:rsidR="00986131" w:rsidRPr="006D11E1">
        <w:rPr>
          <w:color w:val="auto"/>
        </w:rPr>
        <w:t xml:space="preserve"> </w:t>
      </w:r>
      <w:r w:rsidR="001C4442" w:rsidRPr="006D11E1">
        <w:rPr>
          <w:color w:val="auto"/>
        </w:rPr>
        <w:t xml:space="preserve">stained </w:t>
      </w:r>
      <w:r w:rsidR="00986131" w:rsidRPr="006D11E1">
        <w:rPr>
          <w:color w:val="auto"/>
        </w:rPr>
        <w:t>for Safran</w:t>
      </w:r>
      <w:r w:rsidR="001C6A3A" w:rsidRPr="006D11E1">
        <w:rPr>
          <w:color w:val="auto"/>
        </w:rPr>
        <w:t xml:space="preserve">in-O </w:t>
      </w:r>
      <w:r w:rsidR="007B4C4C" w:rsidRPr="006D11E1">
        <w:rPr>
          <w:color w:val="auto"/>
        </w:rPr>
        <w:t>(</w:t>
      </w:r>
      <w:r w:rsidR="007B4C4C" w:rsidRPr="006D11E1">
        <w:rPr>
          <w:b/>
          <w:color w:val="auto"/>
        </w:rPr>
        <w:t>Figure 5</w:t>
      </w:r>
      <w:r w:rsidR="007B4C4C">
        <w:rPr>
          <w:b/>
          <w:color w:val="auto"/>
        </w:rPr>
        <w:t>A</w:t>
      </w:r>
      <w:r w:rsidR="007B4C4C" w:rsidRPr="006D11E1">
        <w:rPr>
          <w:color w:val="auto"/>
        </w:rPr>
        <w:t>)</w:t>
      </w:r>
      <w:r w:rsidR="007B4C4C">
        <w:rPr>
          <w:color w:val="auto"/>
        </w:rPr>
        <w:t xml:space="preserve"> </w:t>
      </w:r>
      <w:r w:rsidR="001C6A3A" w:rsidRPr="006D11E1">
        <w:rPr>
          <w:color w:val="auto"/>
        </w:rPr>
        <w:t xml:space="preserve">and </w:t>
      </w:r>
      <w:r w:rsidR="00411434" w:rsidRPr="006D11E1">
        <w:rPr>
          <w:color w:val="auto"/>
        </w:rPr>
        <w:t xml:space="preserve">collagen II </w:t>
      </w:r>
      <w:r w:rsidR="00986131" w:rsidRPr="006D11E1">
        <w:rPr>
          <w:color w:val="auto"/>
        </w:rPr>
        <w:t>(</w:t>
      </w:r>
      <w:r w:rsidR="00391DB7" w:rsidRPr="006D11E1">
        <w:rPr>
          <w:b/>
          <w:color w:val="auto"/>
        </w:rPr>
        <w:t>Figure 5</w:t>
      </w:r>
      <w:r w:rsidR="002948FF">
        <w:rPr>
          <w:b/>
          <w:color w:val="auto"/>
        </w:rPr>
        <w:t>B</w:t>
      </w:r>
      <w:r w:rsidR="00986131" w:rsidRPr="006D11E1">
        <w:rPr>
          <w:color w:val="auto"/>
        </w:rPr>
        <w:t>).</w:t>
      </w:r>
    </w:p>
    <w:p w14:paraId="791A2CFB" w14:textId="77777777" w:rsidR="003B3D75" w:rsidRPr="006D11E1" w:rsidRDefault="003B3D75" w:rsidP="00500B1F">
      <w:pPr>
        <w:widowControl/>
        <w:rPr>
          <w:color w:val="auto"/>
        </w:rPr>
      </w:pPr>
    </w:p>
    <w:p w14:paraId="28E7CEC9" w14:textId="691DE5C9" w:rsidR="00FB0B2D" w:rsidRDefault="00943E37" w:rsidP="00500B1F">
      <w:pPr>
        <w:widowControl/>
        <w:rPr>
          <w:color w:val="auto"/>
        </w:rPr>
      </w:pPr>
      <w:r w:rsidRPr="006D11E1">
        <w:rPr>
          <w:color w:val="auto"/>
        </w:rPr>
        <w:t>The scaffold must display a macroscopically homogeneous porosity. A</w:t>
      </w:r>
      <w:r w:rsidR="00BA3348" w:rsidRPr="006D11E1">
        <w:rPr>
          <w:color w:val="auto"/>
        </w:rPr>
        <w:t>ir bubbles will lead to</w:t>
      </w:r>
      <w:r w:rsidRPr="006D11E1">
        <w:rPr>
          <w:color w:val="auto"/>
        </w:rPr>
        <w:t xml:space="preserve"> easily detectable large</w:t>
      </w:r>
      <w:r w:rsidR="008B5166" w:rsidRPr="006D11E1">
        <w:rPr>
          <w:color w:val="auto"/>
        </w:rPr>
        <w:t xml:space="preserve"> holes in the scaffold and </w:t>
      </w:r>
      <w:r w:rsidR="00F476F3" w:rsidRPr="006D11E1">
        <w:rPr>
          <w:color w:val="auto"/>
        </w:rPr>
        <w:t>are</w:t>
      </w:r>
      <w:r w:rsidR="00120714" w:rsidRPr="006D11E1">
        <w:rPr>
          <w:color w:val="auto"/>
        </w:rPr>
        <w:t>,</w:t>
      </w:r>
      <w:r w:rsidR="00FB0B2D" w:rsidRPr="006D11E1">
        <w:rPr>
          <w:color w:val="auto"/>
        </w:rPr>
        <w:t xml:space="preserve"> therefore</w:t>
      </w:r>
      <w:r w:rsidR="00120714" w:rsidRPr="006D11E1">
        <w:rPr>
          <w:color w:val="auto"/>
        </w:rPr>
        <w:t>,</w:t>
      </w:r>
      <w:r w:rsidR="00F476F3" w:rsidRPr="006D11E1">
        <w:rPr>
          <w:color w:val="auto"/>
        </w:rPr>
        <w:t xml:space="preserve"> carefully removed</w:t>
      </w:r>
      <w:r w:rsidR="008B5166" w:rsidRPr="006D11E1">
        <w:rPr>
          <w:color w:val="auto"/>
        </w:rPr>
        <w:t>.</w:t>
      </w:r>
      <w:r w:rsidR="00B80577" w:rsidRPr="006D11E1">
        <w:rPr>
          <w:color w:val="auto"/>
        </w:rPr>
        <w:t xml:space="preserve"> </w:t>
      </w:r>
      <w:r w:rsidR="00217BDF" w:rsidRPr="006D11E1">
        <w:rPr>
          <w:color w:val="auto"/>
        </w:rPr>
        <w:t xml:space="preserve">These large holes in the scaffold may have a detrimental </w:t>
      </w:r>
      <w:r w:rsidRPr="006D11E1">
        <w:rPr>
          <w:color w:val="auto"/>
        </w:rPr>
        <w:t xml:space="preserve">impact on the mechanical properties and lead to inhomogeneous cell attachment upon seeding. </w:t>
      </w:r>
      <w:r w:rsidR="00B80577" w:rsidRPr="006D11E1">
        <w:rPr>
          <w:color w:val="auto"/>
        </w:rPr>
        <w:t>Successful production of the scaffold also involves</w:t>
      </w:r>
      <w:r w:rsidR="00217BDF" w:rsidRPr="006D11E1">
        <w:rPr>
          <w:color w:val="auto"/>
        </w:rPr>
        <w:t xml:space="preserve"> a</w:t>
      </w:r>
      <w:r w:rsidR="00B80577" w:rsidRPr="006D11E1">
        <w:rPr>
          <w:color w:val="auto"/>
        </w:rPr>
        <w:t xml:space="preserve"> </w:t>
      </w:r>
      <w:r w:rsidR="005F5C78" w:rsidRPr="006D11E1">
        <w:rPr>
          <w:color w:val="auto"/>
        </w:rPr>
        <w:t>freeze-drying</w:t>
      </w:r>
      <w:r w:rsidR="00B80577" w:rsidRPr="006D11E1">
        <w:rPr>
          <w:color w:val="auto"/>
        </w:rPr>
        <w:t xml:space="preserve"> </w:t>
      </w:r>
      <w:r w:rsidRPr="006D11E1">
        <w:rPr>
          <w:color w:val="auto"/>
        </w:rPr>
        <w:t>step lasting</w:t>
      </w:r>
      <w:r w:rsidR="00854CC9" w:rsidRPr="006D11E1">
        <w:rPr>
          <w:color w:val="auto"/>
        </w:rPr>
        <w:t xml:space="preserve"> for</w:t>
      </w:r>
      <w:r w:rsidRPr="006D11E1">
        <w:rPr>
          <w:color w:val="auto"/>
        </w:rPr>
        <w:t xml:space="preserve"> at least</w:t>
      </w:r>
      <w:r w:rsidR="00B80577" w:rsidRPr="006D11E1">
        <w:rPr>
          <w:color w:val="auto"/>
        </w:rPr>
        <w:t xml:space="preserve"> 24 </w:t>
      </w:r>
      <w:r w:rsidR="0058650B" w:rsidRPr="006D11E1">
        <w:rPr>
          <w:color w:val="auto"/>
        </w:rPr>
        <w:t>h;</w:t>
      </w:r>
      <w:r w:rsidR="00B80577" w:rsidRPr="006D11E1">
        <w:rPr>
          <w:color w:val="auto"/>
        </w:rPr>
        <w:t xml:space="preserve"> this will lead to a scaffold that has a white appearance</w:t>
      </w:r>
      <w:r w:rsidR="00476DDB" w:rsidRPr="006D11E1">
        <w:rPr>
          <w:color w:val="auto"/>
        </w:rPr>
        <w:t xml:space="preserve"> (</w:t>
      </w:r>
      <w:r w:rsidR="00391DB7" w:rsidRPr="006D11E1">
        <w:rPr>
          <w:b/>
          <w:color w:val="auto"/>
        </w:rPr>
        <w:t>Figure 3</w:t>
      </w:r>
      <w:r w:rsidR="00FB0B2D" w:rsidRPr="006D11E1">
        <w:rPr>
          <w:color w:val="auto"/>
        </w:rPr>
        <w:t>)</w:t>
      </w:r>
      <w:r w:rsidR="00B80577" w:rsidRPr="006D11E1">
        <w:rPr>
          <w:color w:val="auto"/>
        </w:rPr>
        <w:t xml:space="preserve">. In case of </w:t>
      </w:r>
      <w:r w:rsidR="000A3CC4" w:rsidRPr="006D11E1">
        <w:rPr>
          <w:color w:val="auto"/>
        </w:rPr>
        <w:t>insufficient</w:t>
      </w:r>
      <w:r w:rsidR="00B80577" w:rsidRPr="006D11E1">
        <w:rPr>
          <w:color w:val="auto"/>
        </w:rPr>
        <w:t xml:space="preserve"> lyophilization</w:t>
      </w:r>
      <w:r w:rsidR="005F5C78">
        <w:rPr>
          <w:color w:val="auto"/>
        </w:rPr>
        <w:t>,</w:t>
      </w:r>
      <w:r w:rsidR="00B80577" w:rsidRPr="006D11E1">
        <w:rPr>
          <w:color w:val="auto"/>
        </w:rPr>
        <w:t xml:space="preserve"> the scaffolds will have a yellowish </w:t>
      </w:r>
      <w:r w:rsidR="00854CC9" w:rsidRPr="006D11E1">
        <w:rPr>
          <w:color w:val="auto"/>
        </w:rPr>
        <w:t xml:space="preserve">color </w:t>
      </w:r>
      <w:r w:rsidR="00B80577" w:rsidRPr="006D11E1">
        <w:rPr>
          <w:color w:val="auto"/>
        </w:rPr>
        <w:t xml:space="preserve">and no clear pores can be </w:t>
      </w:r>
      <w:r w:rsidR="002A76BD" w:rsidRPr="006D11E1">
        <w:rPr>
          <w:color w:val="auto"/>
        </w:rPr>
        <w:t>observed</w:t>
      </w:r>
      <w:r w:rsidR="00B80577" w:rsidRPr="006D11E1">
        <w:rPr>
          <w:color w:val="auto"/>
        </w:rPr>
        <w:t xml:space="preserve">. </w:t>
      </w:r>
    </w:p>
    <w:p w14:paraId="3B054BA7" w14:textId="77777777" w:rsidR="005F5C78" w:rsidRPr="006D11E1" w:rsidRDefault="005F5C78" w:rsidP="00500B1F">
      <w:pPr>
        <w:widowControl/>
        <w:rPr>
          <w:color w:val="auto"/>
        </w:rPr>
      </w:pPr>
    </w:p>
    <w:p w14:paraId="5FF4AB7E" w14:textId="2D4F1A6E" w:rsidR="00090204" w:rsidRPr="006D11E1" w:rsidRDefault="00090204" w:rsidP="00500B1F">
      <w:pPr>
        <w:widowControl/>
        <w:rPr>
          <w:color w:val="auto"/>
        </w:rPr>
      </w:pPr>
      <w:proofErr w:type="gramStart"/>
      <w:r w:rsidRPr="006D11E1">
        <w:rPr>
          <w:color w:val="auto"/>
        </w:rPr>
        <w:t>In order for</w:t>
      </w:r>
      <w:proofErr w:type="gramEnd"/>
      <w:r w:rsidRPr="006D11E1">
        <w:rPr>
          <w:color w:val="auto"/>
        </w:rPr>
        <w:t xml:space="preserve"> the scaffold to be used for </w:t>
      </w:r>
      <w:r w:rsidR="00391DB7" w:rsidRPr="006D11E1">
        <w:rPr>
          <w:i/>
          <w:color w:val="auto"/>
        </w:rPr>
        <w:t>in vivo</w:t>
      </w:r>
      <w:r w:rsidRPr="006D11E1">
        <w:rPr>
          <w:color w:val="auto"/>
        </w:rPr>
        <w:t xml:space="preserve"> applications and </w:t>
      </w:r>
      <w:r w:rsidR="00391DB7" w:rsidRPr="006D11E1">
        <w:rPr>
          <w:i/>
          <w:color w:val="auto"/>
        </w:rPr>
        <w:t>in vitro</w:t>
      </w:r>
      <w:r w:rsidRPr="006D11E1">
        <w:rPr>
          <w:color w:val="auto"/>
        </w:rPr>
        <w:t xml:space="preserve"> cell-seeding, cell </w:t>
      </w:r>
      <w:r w:rsidR="00787E61" w:rsidRPr="006D11E1">
        <w:rPr>
          <w:color w:val="auto"/>
        </w:rPr>
        <w:t xml:space="preserve">integration </w:t>
      </w:r>
      <w:r w:rsidR="00854CC9" w:rsidRPr="006D11E1">
        <w:rPr>
          <w:color w:val="auto"/>
        </w:rPr>
        <w:t>with the scaffold, as well as cellular functionality</w:t>
      </w:r>
      <w:r w:rsidR="005F5C78">
        <w:rPr>
          <w:color w:val="auto"/>
        </w:rPr>
        <w:t>,</w:t>
      </w:r>
      <w:r w:rsidR="005F5C78" w:rsidRPr="005F5C78">
        <w:rPr>
          <w:color w:val="auto"/>
        </w:rPr>
        <w:t xml:space="preserve"> </w:t>
      </w:r>
      <w:r w:rsidR="005F5C78" w:rsidRPr="006D11E1">
        <w:rPr>
          <w:color w:val="auto"/>
        </w:rPr>
        <w:t>must be shown</w:t>
      </w:r>
      <w:r w:rsidR="00854CC9" w:rsidRPr="006D11E1">
        <w:rPr>
          <w:color w:val="auto"/>
        </w:rPr>
        <w:t>.</w:t>
      </w:r>
      <w:r w:rsidRPr="006D11E1">
        <w:rPr>
          <w:color w:val="auto"/>
        </w:rPr>
        <w:t xml:space="preserve"> Here, scaffolds were seeded with MSCs that produced</w:t>
      </w:r>
      <w:r w:rsidR="001844FA" w:rsidRPr="006D11E1">
        <w:rPr>
          <w:color w:val="auto"/>
        </w:rPr>
        <w:t xml:space="preserve"> ECM</w:t>
      </w:r>
      <w:r w:rsidRPr="006D11E1">
        <w:rPr>
          <w:color w:val="auto"/>
        </w:rPr>
        <w:t xml:space="preserve"> after </w:t>
      </w:r>
      <w:r w:rsidR="00854CC9" w:rsidRPr="006D11E1">
        <w:rPr>
          <w:color w:val="auto"/>
        </w:rPr>
        <w:t xml:space="preserve">4 </w:t>
      </w:r>
      <w:r w:rsidR="0098606A">
        <w:rPr>
          <w:color w:val="auto"/>
        </w:rPr>
        <w:t>(</w:t>
      </w:r>
      <w:r w:rsidR="0098606A" w:rsidRPr="00574436">
        <w:rPr>
          <w:b/>
          <w:color w:val="auto"/>
        </w:rPr>
        <w:t>Figure</w:t>
      </w:r>
      <w:r w:rsidR="007B1431">
        <w:rPr>
          <w:b/>
          <w:color w:val="auto"/>
        </w:rPr>
        <w:t>s</w:t>
      </w:r>
      <w:r w:rsidR="0098606A" w:rsidRPr="00574436">
        <w:rPr>
          <w:b/>
          <w:color w:val="auto"/>
        </w:rPr>
        <w:t xml:space="preserve"> 6</w:t>
      </w:r>
      <w:r w:rsidR="0098606A">
        <w:rPr>
          <w:b/>
          <w:color w:val="auto"/>
        </w:rPr>
        <w:t>A</w:t>
      </w:r>
      <w:r w:rsidR="007B1431">
        <w:rPr>
          <w:b/>
          <w:color w:val="auto"/>
        </w:rPr>
        <w:t>-D</w:t>
      </w:r>
      <w:r w:rsidR="0098606A" w:rsidRPr="006D11E1">
        <w:rPr>
          <w:color w:val="auto"/>
        </w:rPr>
        <w:t xml:space="preserve">) </w:t>
      </w:r>
      <w:r w:rsidR="00854CC9" w:rsidRPr="006D11E1">
        <w:rPr>
          <w:color w:val="auto"/>
        </w:rPr>
        <w:t xml:space="preserve">and </w:t>
      </w:r>
      <w:r w:rsidR="00787E61" w:rsidRPr="006D11E1">
        <w:rPr>
          <w:color w:val="auto"/>
        </w:rPr>
        <w:t xml:space="preserve">6 </w:t>
      </w:r>
      <w:r w:rsidR="0098606A">
        <w:rPr>
          <w:color w:val="auto"/>
        </w:rPr>
        <w:t>(</w:t>
      </w:r>
      <w:r w:rsidR="0098606A" w:rsidRPr="00574436">
        <w:rPr>
          <w:b/>
          <w:color w:val="auto"/>
        </w:rPr>
        <w:t>Figure 6</w:t>
      </w:r>
      <w:r w:rsidR="007B1431">
        <w:rPr>
          <w:b/>
          <w:color w:val="auto"/>
        </w:rPr>
        <w:t>E-H</w:t>
      </w:r>
      <w:r w:rsidR="0098606A" w:rsidRPr="006D11E1">
        <w:rPr>
          <w:color w:val="auto"/>
        </w:rPr>
        <w:t>)</w:t>
      </w:r>
      <w:r w:rsidR="0098606A">
        <w:rPr>
          <w:color w:val="auto"/>
        </w:rPr>
        <w:t xml:space="preserve"> </w:t>
      </w:r>
      <w:r w:rsidR="00787E61" w:rsidRPr="006D11E1">
        <w:rPr>
          <w:color w:val="auto"/>
        </w:rPr>
        <w:t xml:space="preserve">weeks of </w:t>
      </w:r>
      <w:r w:rsidR="00391DB7" w:rsidRPr="006D11E1">
        <w:rPr>
          <w:i/>
          <w:color w:val="auto"/>
        </w:rPr>
        <w:t>in vitro</w:t>
      </w:r>
      <w:r w:rsidR="00787E61" w:rsidRPr="006D11E1">
        <w:rPr>
          <w:color w:val="auto"/>
        </w:rPr>
        <w:t xml:space="preserve"> culturing</w:t>
      </w:r>
      <w:r w:rsidRPr="006D11E1">
        <w:rPr>
          <w:color w:val="auto"/>
        </w:rPr>
        <w:t>.</w:t>
      </w:r>
      <w:r w:rsidR="00787E61" w:rsidRPr="006D11E1">
        <w:rPr>
          <w:color w:val="auto"/>
        </w:rPr>
        <w:t xml:space="preserve"> </w:t>
      </w:r>
      <w:r w:rsidR="0028553C">
        <w:rPr>
          <w:color w:val="auto"/>
        </w:rPr>
        <w:t>F</w:t>
      </w:r>
      <w:r w:rsidR="0028553C" w:rsidRPr="006D11E1">
        <w:rPr>
          <w:color w:val="auto"/>
        </w:rPr>
        <w:t xml:space="preserve">ormation </w:t>
      </w:r>
      <w:r w:rsidR="0028553C">
        <w:rPr>
          <w:color w:val="auto"/>
        </w:rPr>
        <w:t xml:space="preserve">of </w:t>
      </w:r>
      <w:r w:rsidR="00787E61" w:rsidRPr="006D11E1">
        <w:rPr>
          <w:color w:val="auto"/>
        </w:rPr>
        <w:t>GAG, collagen II</w:t>
      </w:r>
      <w:r w:rsidR="00BB3911">
        <w:rPr>
          <w:color w:val="auto"/>
        </w:rPr>
        <w:t>,</w:t>
      </w:r>
      <w:r w:rsidR="00787E61" w:rsidRPr="006D11E1">
        <w:rPr>
          <w:color w:val="auto"/>
        </w:rPr>
        <w:t xml:space="preserve"> and a peripheral collagen I, as well as the presence of cells</w:t>
      </w:r>
      <w:r w:rsidR="0028553C">
        <w:rPr>
          <w:color w:val="auto"/>
        </w:rPr>
        <w:t xml:space="preserve">, </w:t>
      </w:r>
      <w:r w:rsidR="0028553C" w:rsidRPr="006D11E1">
        <w:rPr>
          <w:color w:val="auto"/>
        </w:rPr>
        <w:t>was shown</w:t>
      </w:r>
      <w:r w:rsidR="00787E61" w:rsidRPr="006D11E1">
        <w:rPr>
          <w:color w:val="auto"/>
        </w:rPr>
        <w:t>.</w:t>
      </w:r>
      <w:r w:rsidR="00986131" w:rsidRPr="006D11E1">
        <w:rPr>
          <w:color w:val="auto"/>
        </w:rPr>
        <w:t xml:space="preserve"> </w:t>
      </w:r>
      <w:r w:rsidR="00854CC9" w:rsidRPr="006D11E1">
        <w:rPr>
          <w:color w:val="auto"/>
        </w:rPr>
        <w:t xml:space="preserve">Additionally, the specificity of collagen II is displayed in </w:t>
      </w:r>
      <w:r w:rsidR="00944237" w:rsidRPr="00944237">
        <w:rPr>
          <w:b/>
          <w:color w:val="auto"/>
        </w:rPr>
        <w:t>F</w:t>
      </w:r>
      <w:r w:rsidR="00854CC9" w:rsidRPr="00944237">
        <w:rPr>
          <w:b/>
          <w:color w:val="auto"/>
        </w:rPr>
        <w:t>igure 5</w:t>
      </w:r>
      <w:r w:rsidR="00617AE8">
        <w:rPr>
          <w:b/>
          <w:color w:val="auto"/>
        </w:rPr>
        <w:t>B</w:t>
      </w:r>
      <w:r w:rsidR="00854CC9" w:rsidRPr="006D11E1">
        <w:rPr>
          <w:color w:val="auto"/>
        </w:rPr>
        <w:t>, where cartilage but not bone is stained positive for collagen II in an</w:t>
      </w:r>
      <w:r w:rsidR="00986131" w:rsidRPr="006D11E1">
        <w:rPr>
          <w:color w:val="auto"/>
        </w:rPr>
        <w:t xml:space="preserve"> osteochondral plug.</w:t>
      </w:r>
    </w:p>
    <w:p w14:paraId="4863DCA3" w14:textId="77777777" w:rsidR="00AD5096" w:rsidRPr="006D11E1" w:rsidRDefault="00AD5096" w:rsidP="00500B1F">
      <w:pPr>
        <w:widowControl/>
        <w:rPr>
          <w:color w:val="auto"/>
        </w:rPr>
      </w:pPr>
    </w:p>
    <w:p w14:paraId="32314631" w14:textId="2970864E" w:rsidR="00E34A63" w:rsidRPr="006D11E1" w:rsidRDefault="00B32616" w:rsidP="00500B1F">
      <w:pPr>
        <w:widowControl/>
        <w:rPr>
          <w:color w:val="auto"/>
        </w:rPr>
      </w:pPr>
      <w:r w:rsidRPr="006D11E1">
        <w:rPr>
          <w:b/>
          <w:color w:val="auto"/>
        </w:rPr>
        <w:t xml:space="preserve">FIGURE </w:t>
      </w:r>
      <w:r w:rsidR="0013621E" w:rsidRPr="006D11E1">
        <w:rPr>
          <w:b/>
          <w:color w:val="auto"/>
        </w:rPr>
        <w:t xml:space="preserve">AND TABLE </w:t>
      </w:r>
      <w:r w:rsidRPr="006D11E1">
        <w:rPr>
          <w:b/>
          <w:color w:val="auto"/>
        </w:rPr>
        <w:t>LEGENDS:</w:t>
      </w:r>
      <w:r w:rsidRPr="006D11E1">
        <w:rPr>
          <w:color w:val="auto"/>
        </w:rPr>
        <w:t xml:space="preserve"> </w:t>
      </w:r>
    </w:p>
    <w:p w14:paraId="275E9E25" w14:textId="299934E0" w:rsidR="00F35B83" w:rsidRPr="006D11E1" w:rsidRDefault="00391DB7" w:rsidP="00500B1F">
      <w:pPr>
        <w:widowControl/>
        <w:rPr>
          <w:color w:val="auto"/>
        </w:rPr>
      </w:pPr>
      <w:r w:rsidRPr="006D11E1">
        <w:rPr>
          <w:b/>
          <w:color w:val="auto"/>
        </w:rPr>
        <w:t>Figure 1</w:t>
      </w:r>
      <w:r w:rsidR="00E34A63" w:rsidRPr="006D11E1">
        <w:rPr>
          <w:b/>
          <w:color w:val="auto"/>
        </w:rPr>
        <w:t>: Equine knee after removing full-thickness cartilage</w:t>
      </w:r>
      <w:r w:rsidR="00314154" w:rsidRPr="006D11E1">
        <w:rPr>
          <w:color w:val="auto"/>
        </w:rPr>
        <w:t xml:space="preserve">. The cartilage is removed from the condyles using a scalpel until the calcified cartilage layer that cannot be cut </w:t>
      </w:r>
      <w:r w:rsidR="00384C2B" w:rsidRPr="006D11E1">
        <w:rPr>
          <w:color w:val="auto"/>
        </w:rPr>
        <w:t>using a scalpel is reached</w:t>
      </w:r>
      <w:r w:rsidR="00314154" w:rsidRPr="006D11E1">
        <w:rPr>
          <w:color w:val="auto"/>
        </w:rPr>
        <w:t xml:space="preserve">. </w:t>
      </w:r>
    </w:p>
    <w:p w14:paraId="73E5AAD5" w14:textId="77777777" w:rsidR="00F35B83" w:rsidRPr="006D11E1" w:rsidRDefault="00F35B83" w:rsidP="00500B1F">
      <w:pPr>
        <w:widowControl/>
        <w:rPr>
          <w:color w:val="auto"/>
        </w:rPr>
      </w:pPr>
    </w:p>
    <w:p w14:paraId="4CD7B2D3" w14:textId="6C982B66" w:rsidR="00C84D89" w:rsidRPr="00F91B52" w:rsidRDefault="00391DB7" w:rsidP="00500B1F">
      <w:pPr>
        <w:widowControl/>
        <w:rPr>
          <w:color w:val="auto"/>
        </w:rPr>
      </w:pPr>
      <w:r w:rsidRPr="006D11E1">
        <w:rPr>
          <w:b/>
          <w:color w:val="auto"/>
        </w:rPr>
        <w:lastRenderedPageBreak/>
        <w:t>Figure 2</w:t>
      </w:r>
      <w:r w:rsidR="00F35B83" w:rsidRPr="006D11E1">
        <w:rPr>
          <w:b/>
          <w:color w:val="auto"/>
        </w:rPr>
        <w:t>: Sequential steps in creating decellularized cartilage-derived matrix particles</w:t>
      </w:r>
      <w:r w:rsidR="00F35B83" w:rsidRPr="006D11E1">
        <w:rPr>
          <w:color w:val="auto"/>
        </w:rPr>
        <w:t xml:space="preserve">. </w:t>
      </w:r>
      <w:r w:rsidR="00F35B83" w:rsidRPr="00384C2B">
        <w:rPr>
          <w:color w:val="auto"/>
        </w:rPr>
        <w:t>(</w:t>
      </w:r>
      <w:r w:rsidR="00F35B83" w:rsidRPr="006D11E1">
        <w:rPr>
          <w:b/>
          <w:color w:val="auto"/>
        </w:rPr>
        <w:t>A</w:t>
      </w:r>
      <w:r w:rsidR="00F35B83" w:rsidRPr="00384C2B">
        <w:rPr>
          <w:color w:val="auto"/>
        </w:rPr>
        <w:t>)</w:t>
      </w:r>
      <w:r w:rsidR="00F35B83" w:rsidRPr="006D11E1">
        <w:rPr>
          <w:color w:val="auto"/>
        </w:rPr>
        <w:t xml:space="preserve"> Cartilage slices that have been removed from the condyles are washed in an antibiotic-infused solution. </w:t>
      </w:r>
      <w:r w:rsidR="00F35B83" w:rsidRPr="00384C2B">
        <w:rPr>
          <w:color w:val="auto"/>
        </w:rPr>
        <w:t>(</w:t>
      </w:r>
      <w:r w:rsidR="00F35B83" w:rsidRPr="006D11E1">
        <w:rPr>
          <w:b/>
          <w:color w:val="auto"/>
        </w:rPr>
        <w:t>B</w:t>
      </w:r>
      <w:r w:rsidR="00F35B83" w:rsidRPr="00384C2B">
        <w:rPr>
          <w:color w:val="auto"/>
        </w:rPr>
        <w:t>)</w:t>
      </w:r>
      <w:r w:rsidR="00F35B83" w:rsidRPr="006D11E1">
        <w:rPr>
          <w:color w:val="auto"/>
        </w:rPr>
        <w:t xml:space="preserve"> </w:t>
      </w:r>
      <w:r w:rsidR="00854CC9" w:rsidRPr="006D11E1">
        <w:rPr>
          <w:color w:val="auto"/>
        </w:rPr>
        <w:t>C</w:t>
      </w:r>
      <w:r w:rsidR="00F35B83" w:rsidRPr="006D11E1">
        <w:rPr>
          <w:color w:val="auto"/>
        </w:rPr>
        <w:t>artilage slices</w:t>
      </w:r>
      <w:r w:rsidR="00854CC9" w:rsidRPr="006D11E1">
        <w:rPr>
          <w:color w:val="auto"/>
        </w:rPr>
        <w:t xml:space="preserve"> are lyophilized</w:t>
      </w:r>
      <w:r w:rsidR="00F35B83" w:rsidRPr="006D11E1">
        <w:rPr>
          <w:color w:val="auto"/>
        </w:rPr>
        <w:t xml:space="preserve">, </w:t>
      </w:r>
      <w:r w:rsidR="00854CC9" w:rsidRPr="006D11E1">
        <w:rPr>
          <w:color w:val="auto"/>
        </w:rPr>
        <w:t xml:space="preserve">and now have a </w:t>
      </w:r>
      <w:r w:rsidR="00F35B83" w:rsidRPr="006D11E1">
        <w:rPr>
          <w:color w:val="auto"/>
        </w:rPr>
        <w:t xml:space="preserve">white and paper-like appearance. </w:t>
      </w:r>
      <w:r w:rsidR="00F35B83" w:rsidRPr="00551273">
        <w:rPr>
          <w:color w:val="auto"/>
        </w:rPr>
        <w:t>(</w:t>
      </w:r>
      <w:r w:rsidR="00F35B83" w:rsidRPr="006D11E1">
        <w:rPr>
          <w:b/>
          <w:color w:val="auto"/>
        </w:rPr>
        <w:t>C</w:t>
      </w:r>
      <w:r w:rsidR="00F35B83" w:rsidRPr="00551273">
        <w:rPr>
          <w:color w:val="auto"/>
        </w:rPr>
        <w:t>)</w:t>
      </w:r>
      <w:r w:rsidR="00F35B83" w:rsidRPr="006D11E1">
        <w:rPr>
          <w:color w:val="auto"/>
        </w:rPr>
        <w:t xml:space="preserve"> Snap-freezing of the lyophilized cartilage</w:t>
      </w:r>
      <w:r w:rsidR="00854CC9" w:rsidRPr="006D11E1">
        <w:rPr>
          <w:color w:val="auto"/>
        </w:rPr>
        <w:t xml:space="preserve"> is performed right before</w:t>
      </w:r>
      <w:r w:rsidR="00F35B83" w:rsidRPr="006D11E1">
        <w:rPr>
          <w:color w:val="auto"/>
        </w:rPr>
        <w:t xml:space="preserve"> </w:t>
      </w:r>
      <w:r w:rsidR="00F35B83" w:rsidRPr="00551273">
        <w:rPr>
          <w:color w:val="auto"/>
        </w:rPr>
        <w:t>(</w:t>
      </w:r>
      <w:r w:rsidR="00F35B83" w:rsidRPr="006D11E1">
        <w:rPr>
          <w:b/>
          <w:color w:val="auto"/>
        </w:rPr>
        <w:t>D</w:t>
      </w:r>
      <w:r w:rsidR="00F35B83" w:rsidRPr="00551273">
        <w:rPr>
          <w:color w:val="auto"/>
        </w:rPr>
        <w:t>)</w:t>
      </w:r>
      <w:r w:rsidR="00F35B83" w:rsidRPr="006D11E1">
        <w:rPr>
          <w:color w:val="auto"/>
        </w:rPr>
        <w:t xml:space="preserve"> </w:t>
      </w:r>
      <w:r w:rsidR="00854CC9" w:rsidRPr="006D11E1">
        <w:rPr>
          <w:color w:val="auto"/>
        </w:rPr>
        <w:t>p</w:t>
      </w:r>
      <w:r w:rsidR="00F35B83" w:rsidRPr="006D11E1">
        <w:rPr>
          <w:color w:val="auto"/>
        </w:rPr>
        <w:t>ulveriz</w:t>
      </w:r>
      <w:r w:rsidR="00854CC9" w:rsidRPr="006D11E1">
        <w:rPr>
          <w:color w:val="auto"/>
        </w:rPr>
        <w:t>ing</w:t>
      </w:r>
      <w:r w:rsidR="00F35B83" w:rsidRPr="006D11E1">
        <w:rPr>
          <w:color w:val="auto"/>
        </w:rPr>
        <w:t xml:space="preserve"> cartilage particles </w:t>
      </w:r>
      <w:r w:rsidR="00854CC9" w:rsidRPr="006D11E1">
        <w:rPr>
          <w:color w:val="auto"/>
        </w:rPr>
        <w:t xml:space="preserve">by </w:t>
      </w:r>
      <w:r w:rsidR="00F35B83" w:rsidRPr="006D11E1">
        <w:rPr>
          <w:color w:val="auto"/>
        </w:rPr>
        <w:t>hand-milling using a mortar and pestle</w:t>
      </w:r>
      <w:r w:rsidR="00854CC9" w:rsidRPr="006D11E1">
        <w:rPr>
          <w:color w:val="auto"/>
        </w:rPr>
        <w:t>.</w:t>
      </w:r>
      <w:r w:rsidR="00F35B83" w:rsidRPr="006D11E1">
        <w:rPr>
          <w:color w:val="auto"/>
        </w:rPr>
        <w:t xml:space="preserve"> </w:t>
      </w:r>
      <w:r w:rsidR="00551273">
        <w:rPr>
          <w:color w:val="auto"/>
        </w:rPr>
        <w:t>S</w:t>
      </w:r>
      <w:r w:rsidR="00F35B83" w:rsidRPr="006D11E1">
        <w:rPr>
          <w:color w:val="auto"/>
        </w:rPr>
        <w:t xml:space="preserve">tep </w:t>
      </w:r>
      <w:r w:rsidR="00551273">
        <w:rPr>
          <w:color w:val="auto"/>
        </w:rPr>
        <w:t xml:space="preserve">D </w:t>
      </w:r>
      <w:r w:rsidR="00F35B83" w:rsidRPr="006D11E1">
        <w:rPr>
          <w:color w:val="auto"/>
        </w:rPr>
        <w:t xml:space="preserve">can also </w:t>
      </w:r>
      <w:r w:rsidR="00082FD4">
        <w:rPr>
          <w:color w:val="auto"/>
        </w:rPr>
        <w:t>be done with</w:t>
      </w:r>
      <w:r w:rsidR="00F35B83" w:rsidRPr="006D11E1">
        <w:rPr>
          <w:color w:val="auto"/>
        </w:rPr>
        <w:t xml:space="preserve"> automatic milling.</w:t>
      </w:r>
      <w:r w:rsidR="00A074F4" w:rsidRPr="006D11E1">
        <w:rPr>
          <w:color w:val="auto"/>
        </w:rPr>
        <w:t xml:space="preserve"> </w:t>
      </w:r>
      <w:r w:rsidR="002D54AA" w:rsidRPr="006D11E1">
        <w:rPr>
          <w:color w:val="auto"/>
        </w:rPr>
        <w:t xml:space="preserve">This figure has been modified from </w:t>
      </w:r>
      <w:r w:rsidR="00A074F4" w:rsidRPr="006D11E1">
        <w:rPr>
          <w:color w:val="auto"/>
        </w:rPr>
        <w:t>Bender</w:t>
      </w:r>
      <w:r w:rsidR="00A074F4" w:rsidRPr="006D11E1">
        <w:rPr>
          <w:i/>
          <w:color w:val="auto"/>
        </w:rPr>
        <w:t>s</w:t>
      </w:r>
      <w:r w:rsidRPr="006D11E1">
        <w:rPr>
          <w:i/>
          <w:color w:val="auto"/>
        </w:rPr>
        <w:t xml:space="preserve"> et al</w:t>
      </w:r>
      <w:r w:rsidR="006D3884" w:rsidRPr="006D11E1">
        <w:rPr>
          <w:i/>
          <w:color w:val="auto"/>
        </w:rPr>
        <w:t>.</w:t>
      </w:r>
      <w:r w:rsidR="00F91B52">
        <w:rPr>
          <w:color w:val="auto"/>
          <w:vertAlign w:val="superscript"/>
        </w:rPr>
        <w:t>11</w:t>
      </w:r>
      <w:r w:rsidR="00F91B52">
        <w:rPr>
          <w:color w:val="auto"/>
        </w:rPr>
        <w:t>.</w:t>
      </w:r>
    </w:p>
    <w:p w14:paraId="09F435D4" w14:textId="77777777" w:rsidR="00E34A63" w:rsidRPr="006D11E1" w:rsidRDefault="00E34A63" w:rsidP="00500B1F">
      <w:pPr>
        <w:widowControl/>
        <w:rPr>
          <w:color w:val="auto"/>
        </w:rPr>
      </w:pPr>
    </w:p>
    <w:p w14:paraId="78C1AC13" w14:textId="3452EB78" w:rsidR="00C84D89" w:rsidRPr="006D11E1" w:rsidRDefault="00391DB7" w:rsidP="00500B1F">
      <w:pPr>
        <w:widowControl/>
        <w:rPr>
          <w:color w:val="auto"/>
        </w:rPr>
      </w:pPr>
      <w:r w:rsidRPr="006D11E1">
        <w:rPr>
          <w:b/>
          <w:color w:val="auto"/>
        </w:rPr>
        <w:t>Figure 3</w:t>
      </w:r>
      <w:r w:rsidR="00C84D89" w:rsidRPr="006D11E1">
        <w:rPr>
          <w:b/>
          <w:color w:val="auto"/>
        </w:rPr>
        <w:t>: The final product, a decellularized cartilage-derived matrix scaffold.</w:t>
      </w:r>
      <w:r w:rsidR="00C84D89" w:rsidRPr="006D11E1">
        <w:rPr>
          <w:color w:val="auto"/>
        </w:rPr>
        <w:t xml:space="preserve"> </w:t>
      </w:r>
      <w:r w:rsidR="00316C4C" w:rsidRPr="006D11E1">
        <w:rPr>
          <w:color w:val="auto"/>
        </w:rPr>
        <w:t xml:space="preserve">This </w:t>
      </w:r>
      <w:r w:rsidR="003B19D9" w:rsidRPr="006D11E1">
        <w:rPr>
          <w:color w:val="auto"/>
        </w:rPr>
        <w:t xml:space="preserve">cylindrical </w:t>
      </w:r>
      <w:r w:rsidR="00316C4C" w:rsidRPr="006D11E1">
        <w:rPr>
          <w:color w:val="auto"/>
        </w:rPr>
        <w:t>scaffold is 2</w:t>
      </w:r>
      <w:r w:rsidR="00B34F61" w:rsidRPr="006D11E1">
        <w:rPr>
          <w:color w:val="auto"/>
        </w:rPr>
        <w:t xml:space="preserve"> </w:t>
      </w:r>
      <w:r w:rsidR="00316C4C" w:rsidRPr="006D11E1">
        <w:rPr>
          <w:color w:val="auto"/>
        </w:rPr>
        <w:t>cm high and has a diameter of 8</w:t>
      </w:r>
      <w:r w:rsidR="00B34F61" w:rsidRPr="006D11E1">
        <w:rPr>
          <w:color w:val="auto"/>
        </w:rPr>
        <w:t xml:space="preserve"> </w:t>
      </w:r>
      <w:r w:rsidR="00316C4C" w:rsidRPr="006D11E1">
        <w:rPr>
          <w:color w:val="auto"/>
        </w:rPr>
        <w:t xml:space="preserve">mm. </w:t>
      </w:r>
      <w:r w:rsidR="001846A9" w:rsidRPr="006D11E1">
        <w:rPr>
          <w:color w:val="auto"/>
        </w:rPr>
        <w:t>The</w:t>
      </w:r>
      <w:r w:rsidR="00C84D89" w:rsidRPr="006D11E1">
        <w:rPr>
          <w:color w:val="auto"/>
        </w:rPr>
        <w:t xml:space="preserve"> scaffold </w:t>
      </w:r>
      <w:r w:rsidR="003B19D9" w:rsidRPr="006D11E1">
        <w:rPr>
          <w:color w:val="auto"/>
        </w:rPr>
        <w:t>h</w:t>
      </w:r>
      <w:r w:rsidR="00C84D89" w:rsidRPr="006D11E1">
        <w:rPr>
          <w:color w:val="auto"/>
        </w:rPr>
        <w:t>as a clear porous structure</w:t>
      </w:r>
      <w:r w:rsidR="00CC79F7" w:rsidRPr="006D11E1">
        <w:rPr>
          <w:color w:val="auto"/>
        </w:rPr>
        <w:t xml:space="preserve">. </w:t>
      </w:r>
      <w:r w:rsidR="003B19D9" w:rsidRPr="006D11E1">
        <w:rPr>
          <w:color w:val="auto"/>
        </w:rPr>
        <w:t xml:space="preserve">The left and right picture display </w:t>
      </w:r>
      <w:r w:rsidR="00137385" w:rsidRPr="006D11E1">
        <w:rPr>
          <w:color w:val="auto"/>
        </w:rPr>
        <w:t>a scaffold</w:t>
      </w:r>
      <w:r w:rsidR="003B19D9" w:rsidRPr="006D11E1">
        <w:rPr>
          <w:color w:val="auto"/>
        </w:rPr>
        <w:t xml:space="preserve"> from two different angles</w:t>
      </w:r>
      <w:r w:rsidR="00CC79F7" w:rsidRPr="006D11E1">
        <w:rPr>
          <w:color w:val="auto"/>
        </w:rPr>
        <w:t>.</w:t>
      </w:r>
      <w:r w:rsidR="00C84D89" w:rsidRPr="006D11E1">
        <w:rPr>
          <w:color w:val="auto"/>
        </w:rPr>
        <w:t xml:space="preserve"> Note that no large holes are present at the surface of the scaffold as </w:t>
      </w:r>
      <w:proofErr w:type="gramStart"/>
      <w:r w:rsidR="00C84D89" w:rsidRPr="006D11E1">
        <w:rPr>
          <w:color w:val="auto"/>
        </w:rPr>
        <w:t>all of</w:t>
      </w:r>
      <w:proofErr w:type="gramEnd"/>
      <w:r w:rsidR="00C84D89" w:rsidRPr="006D11E1">
        <w:rPr>
          <w:color w:val="auto"/>
        </w:rPr>
        <w:t xml:space="preserve"> the air bubbles were removed prior to lyophilization.</w:t>
      </w:r>
      <w:r w:rsidR="00A074F4" w:rsidRPr="006D11E1">
        <w:rPr>
          <w:color w:val="auto"/>
        </w:rPr>
        <w:t xml:space="preserve"> </w:t>
      </w:r>
      <w:r w:rsidR="002D54AA" w:rsidRPr="006D11E1">
        <w:rPr>
          <w:color w:val="auto"/>
        </w:rPr>
        <w:t xml:space="preserve">This figure has been modified from </w:t>
      </w:r>
      <w:r w:rsidR="00A074F4" w:rsidRPr="006D11E1">
        <w:rPr>
          <w:color w:val="auto"/>
        </w:rPr>
        <w:t>Bender</w:t>
      </w:r>
      <w:r w:rsidR="00A074F4" w:rsidRPr="006D11E1">
        <w:rPr>
          <w:i/>
          <w:color w:val="auto"/>
        </w:rPr>
        <w:t>s</w:t>
      </w:r>
      <w:r w:rsidRPr="006D11E1">
        <w:rPr>
          <w:i/>
          <w:color w:val="auto"/>
        </w:rPr>
        <w:t xml:space="preserve"> et al</w:t>
      </w:r>
      <w:r w:rsidR="006D3884" w:rsidRPr="006D11E1">
        <w:rPr>
          <w:i/>
          <w:color w:val="auto"/>
        </w:rPr>
        <w:t>.</w:t>
      </w:r>
      <w:r w:rsidR="00AB6D6A">
        <w:rPr>
          <w:color w:val="auto"/>
          <w:vertAlign w:val="superscript"/>
        </w:rPr>
        <w:t>11</w:t>
      </w:r>
      <w:r w:rsidR="00AB6D6A">
        <w:rPr>
          <w:color w:val="auto"/>
        </w:rPr>
        <w:t>.</w:t>
      </w:r>
    </w:p>
    <w:p w14:paraId="38F35F98" w14:textId="77777777" w:rsidR="00947022" w:rsidRPr="006D11E1" w:rsidRDefault="00947022" w:rsidP="00500B1F">
      <w:pPr>
        <w:widowControl/>
        <w:rPr>
          <w:color w:val="auto"/>
        </w:rPr>
      </w:pPr>
    </w:p>
    <w:p w14:paraId="6BA72C73" w14:textId="785ECEE3" w:rsidR="009379AC" w:rsidRPr="006D11E1" w:rsidRDefault="00391DB7" w:rsidP="00500B1F">
      <w:pPr>
        <w:widowControl/>
        <w:rPr>
          <w:color w:val="auto"/>
        </w:rPr>
      </w:pPr>
      <w:r w:rsidRPr="006D11E1">
        <w:rPr>
          <w:b/>
          <w:color w:val="auto"/>
        </w:rPr>
        <w:t>Figure 4</w:t>
      </w:r>
      <w:r w:rsidR="009379AC" w:rsidRPr="006D11E1">
        <w:rPr>
          <w:b/>
          <w:color w:val="auto"/>
        </w:rPr>
        <w:t>: Histological characterization of the scaffold</w:t>
      </w:r>
      <w:r w:rsidR="009379AC" w:rsidRPr="006D11E1">
        <w:rPr>
          <w:color w:val="auto"/>
        </w:rPr>
        <w:t xml:space="preserve">. </w:t>
      </w:r>
      <w:r w:rsidR="009379AC" w:rsidRPr="00990E22">
        <w:rPr>
          <w:color w:val="auto"/>
        </w:rPr>
        <w:t>(</w:t>
      </w:r>
      <w:r w:rsidR="009379AC" w:rsidRPr="006D11E1">
        <w:rPr>
          <w:b/>
          <w:color w:val="auto"/>
        </w:rPr>
        <w:t>A</w:t>
      </w:r>
      <w:r w:rsidR="009379AC" w:rsidRPr="00990E22">
        <w:rPr>
          <w:color w:val="auto"/>
        </w:rPr>
        <w:t>)</w:t>
      </w:r>
      <w:r w:rsidR="009379AC" w:rsidRPr="006D11E1">
        <w:rPr>
          <w:color w:val="auto"/>
        </w:rPr>
        <w:t xml:space="preserve"> H&amp;E stain</w:t>
      </w:r>
      <w:r w:rsidR="003B19D9" w:rsidRPr="006D11E1">
        <w:rPr>
          <w:color w:val="auto"/>
        </w:rPr>
        <w:t>ing</w:t>
      </w:r>
      <w:r w:rsidR="009379AC" w:rsidRPr="006D11E1">
        <w:rPr>
          <w:color w:val="auto"/>
        </w:rPr>
        <w:t xml:space="preserve"> shows </w:t>
      </w:r>
      <w:r w:rsidR="00E7458C" w:rsidRPr="006D11E1">
        <w:rPr>
          <w:color w:val="auto"/>
        </w:rPr>
        <w:t xml:space="preserve">ECM </w:t>
      </w:r>
      <w:r w:rsidR="009379AC" w:rsidRPr="006D11E1">
        <w:rPr>
          <w:color w:val="auto"/>
        </w:rPr>
        <w:t xml:space="preserve">particles of different sizes and the absence of cells. </w:t>
      </w:r>
      <w:r w:rsidR="009379AC" w:rsidRPr="00990E22">
        <w:rPr>
          <w:color w:val="auto"/>
        </w:rPr>
        <w:t>(</w:t>
      </w:r>
      <w:r w:rsidR="009379AC" w:rsidRPr="006D11E1">
        <w:rPr>
          <w:b/>
          <w:color w:val="auto"/>
        </w:rPr>
        <w:t>B</w:t>
      </w:r>
      <w:r w:rsidR="009379AC" w:rsidRPr="00990E22">
        <w:rPr>
          <w:color w:val="auto"/>
        </w:rPr>
        <w:t>)</w:t>
      </w:r>
      <w:r w:rsidR="009379AC" w:rsidRPr="006D11E1">
        <w:rPr>
          <w:b/>
          <w:color w:val="auto"/>
        </w:rPr>
        <w:t xml:space="preserve"> </w:t>
      </w:r>
      <w:r w:rsidR="009379AC" w:rsidRPr="006D11E1">
        <w:rPr>
          <w:color w:val="auto"/>
        </w:rPr>
        <w:t>Safranin-O stain</w:t>
      </w:r>
      <w:r w:rsidR="003B19D9" w:rsidRPr="006D11E1">
        <w:rPr>
          <w:color w:val="auto"/>
        </w:rPr>
        <w:t>ing</w:t>
      </w:r>
      <w:r w:rsidR="009379AC" w:rsidRPr="006D11E1">
        <w:rPr>
          <w:color w:val="auto"/>
        </w:rPr>
        <w:t xml:space="preserve"> shows that no </w:t>
      </w:r>
      <w:r w:rsidR="001C7B0D" w:rsidRPr="006D11E1">
        <w:rPr>
          <w:color w:val="auto"/>
        </w:rPr>
        <w:t xml:space="preserve">GAGs </w:t>
      </w:r>
      <w:r w:rsidR="009379AC" w:rsidRPr="006D11E1">
        <w:rPr>
          <w:color w:val="auto"/>
        </w:rPr>
        <w:t xml:space="preserve">have been retained in the decellularization process. </w:t>
      </w:r>
      <w:r w:rsidR="009379AC" w:rsidRPr="00990E22">
        <w:rPr>
          <w:color w:val="auto"/>
        </w:rPr>
        <w:t>(</w:t>
      </w:r>
      <w:r w:rsidR="009379AC" w:rsidRPr="006D11E1">
        <w:rPr>
          <w:b/>
          <w:color w:val="auto"/>
        </w:rPr>
        <w:t>C</w:t>
      </w:r>
      <w:r w:rsidR="009379AC" w:rsidRPr="00990E22">
        <w:rPr>
          <w:color w:val="auto"/>
        </w:rPr>
        <w:t>)</w:t>
      </w:r>
      <w:r w:rsidR="009379AC" w:rsidRPr="006D11E1">
        <w:rPr>
          <w:color w:val="auto"/>
        </w:rPr>
        <w:t xml:space="preserve"> Collagen type II immunolocalization </w:t>
      </w:r>
      <w:r w:rsidR="00E7458C" w:rsidRPr="006D11E1">
        <w:rPr>
          <w:color w:val="auto"/>
        </w:rPr>
        <w:t xml:space="preserve">reveals </w:t>
      </w:r>
      <w:r w:rsidR="009379AC" w:rsidRPr="006D11E1">
        <w:rPr>
          <w:color w:val="auto"/>
        </w:rPr>
        <w:t>that the decellularized particles are rich in collagen type II. All scale bars represent 500</w:t>
      </w:r>
      <w:r w:rsidR="00990E22">
        <w:rPr>
          <w:color w:val="auto"/>
        </w:rPr>
        <w:t xml:space="preserve"> </w:t>
      </w:r>
      <w:r w:rsidR="009379AC" w:rsidRPr="006D11E1">
        <w:rPr>
          <w:color w:val="auto"/>
        </w:rPr>
        <w:t xml:space="preserve">µm. </w:t>
      </w:r>
      <w:r w:rsidR="002D54AA" w:rsidRPr="006D11E1">
        <w:rPr>
          <w:color w:val="auto"/>
        </w:rPr>
        <w:t>This figure has been modified from</w:t>
      </w:r>
      <w:r w:rsidR="00A074F4" w:rsidRPr="006D11E1">
        <w:rPr>
          <w:color w:val="auto"/>
        </w:rPr>
        <w:t xml:space="preserve"> Bender</w:t>
      </w:r>
      <w:r w:rsidR="00A074F4" w:rsidRPr="006D11E1">
        <w:rPr>
          <w:i/>
          <w:color w:val="auto"/>
        </w:rPr>
        <w:t>s</w:t>
      </w:r>
      <w:r w:rsidRPr="006D11E1">
        <w:rPr>
          <w:i/>
          <w:color w:val="auto"/>
        </w:rPr>
        <w:t xml:space="preserve"> et al</w:t>
      </w:r>
      <w:r w:rsidR="006D3884" w:rsidRPr="006D11E1">
        <w:rPr>
          <w:i/>
          <w:color w:val="auto"/>
        </w:rPr>
        <w:t>.</w:t>
      </w:r>
      <w:r w:rsidR="006109F5">
        <w:rPr>
          <w:color w:val="auto"/>
          <w:vertAlign w:val="superscript"/>
        </w:rPr>
        <w:t>11</w:t>
      </w:r>
      <w:r w:rsidR="006109F5">
        <w:rPr>
          <w:color w:val="auto"/>
        </w:rPr>
        <w:t>.</w:t>
      </w:r>
    </w:p>
    <w:p w14:paraId="076116A4" w14:textId="77777777" w:rsidR="000F759D" w:rsidRPr="006D11E1" w:rsidRDefault="000F759D" w:rsidP="00500B1F">
      <w:pPr>
        <w:widowControl/>
        <w:rPr>
          <w:color w:val="auto"/>
        </w:rPr>
      </w:pPr>
    </w:p>
    <w:p w14:paraId="32AE438E" w14:textId="7C2B2D45" w:rsidR="00986131" w:rsidRPr="006D11E1" w:rsidRDefault="00391DB7" w:rsidP="00500B1F">
      <w:pPr>
        <w:widowControl/>
        <w:rPr>
          <w:color w:val="auto"/>
        </w:rPr>
      </w:pPr>
      <w:r w:rsidRPr="006D11E1">
        <w:rPr>
          <w:b/>
          <w:color w:val="auto"/>
        </w:rPr>
        <w:t>Figure 5</w:t>
      </w:r>
      <w:r w:rsidR="00986131" w:rsidRPr="006D11E1">
        <w:rPr>
          <w:b/>
          <w:color w:val="auto"/>
        </w:rPr>
        <w:t xml:space="preserve">: Histological representation of healthy equine cartilage. </w:t>
      </w:r>
      <w:r w:rsidR="00C165DC" w:rsidRPr="00990E22">
        <w:rPr>
          <w:color w:val="auto"/>
        </w:rPr>
        <w:t>(</w:t>
      </w:r>
      <w:r w:rsidR="00C165DC" w:rsidRPr="006D11E1">
        <w:rPr>
          <w:b/>
          <w:color w:val="auto"/>
        </w:rPr>
        <w:t>A</w:t>
      </w:r>
      <w:r w:rsidR="00C165DC" w:rsidRPr="00990E22">
        <w:rPr>
          <w:color w:val="auto"/>
        </w:rPr>
        <w:t>)</w:t>
      </w:r>
      <w:r w:rsidR="00C165DC" w:rsidRPr="006D11E1">
        <w:rPr>
          <w:b/>
          <w:color w:val="auto"/>
        </w:rPr>
        <w:t xml:space="preserve"> </w:t>
      </w:r>
      <w:r w:rsidR="003B19D9" w:rsidRPr="006D11E1">
        <w:rPr>
          <w:color w:val="auto"/>
        </w:rPr>
        <w:t>An o</w:t>
      </w:r>
      <w:r w:rsidR="00C165DC" w:rsidRPr="006D11E1">
        <w:rPr>
          <w:color w:val="auto"/>
        </w:rPr>
        <w:t xml:space="preserve">steochondral plug stained with </w:t>
      </w:r>
      <w:r w:rsidR="00986131" w:rsidRPr="006D11E1">
        <w:rPr>
          <w:color w:val="auto"/>
        </w:rPr>
        <w:t>Safranin-O and Fast Green</w:t>
      </w:r>
      <w:r w:rsidR="00E7458C" w:rsidRPr="006D11E1">
        <w:rPr>
          <w:color w:val="auto"/>
        </w:rPr>
        <w:t xml:space="preserve"> shows</w:t>
      </w:r>
      <w:r w:rsidR="00986131" w:rsidRPr="006D11E1">
        <w:rPr>
          <w:color w:val="auto"/>
        </w:rPr>
        <w:t xml:space="preserve"> bone</w:t>
      </w:r>
      <w:r w:rsidR="00E7458C" w:rsidRPr="006D11E1">
        <w:rPr>
          <w:color w:val="auto"/>
        </w:rPr>
        <w:t xml:space="preserve"> without GAGs (green)</w:t>
      </w:r>
      <w:r w:rsidR="00986131" w:rsidRPr="006D11E1">
        <w:rPr>
          <w:color w:val="auto"/>
        </w:rPr>
        <w:t>,</w:t>
      </w:r>
      <w:r w:rsidR="00E7458C" w:rsidRPr="006D11E1">
        <w:rPr>
          <w:color w:val="auto"/>
        </w:rPr>
        <w:t xml:space="preserve"> cartilage with</w:t>
      </w:r>
      <w:r w:rsidR="00986131" w:rsidRPr="006D11E1">
        <w:rPr>
          <w:color w:val="auto"/>
        </w:rPr>
        <w:t xml:space="preserve"> </w:t>
      </w:r>
      <w:r w:rsidR="00E7458C" w:rsidRPr="006D11E1">
        <w:rPr>
          <w:color w:val="auto"/>
        </w:rPr>
        <w:t>GAGs (</w:t>
      </w:r>
      <w:r w:rsidR="00986131" w:rsidRPr="006D11E1">
        <w:rPr>
          <w:color w:val="auto"/>
        </w:rPr>
        <w:t>red</w:t>
      </w:r>
      <w:r w:rsidR="00E7458C" w:rsidRPr="006D11E1">
        <w:rPr>
          <w:color w:val="auto"/>
        </w:rPr>
        <w:t>)</w:t>
      </w:r>
      <w:r w:rsidR="00B82B3E">
        <w:rPr>
          <w:color w:val="auto"/>
        </w:rPr>
        <w:t>,</w:t>
      </w:r>
      <w:r w:rsidR="00986131" w:rsidRPr="006D11E1">
        <w:rPr>
          <w:color w:val="auto"/>
        </w:rPr>
        <w:t xml:space="preserve"> and </w:t>
      </w:r>
      <w:r w:rsidR="00E7458C" w:rsidRPr="006D11E1">
        <w:rPr>
          <w:color w:val="auto"/>
        </w:rPr>
        <w:t xml:space="preserve">the calcified cartilage </w:t>
      </w:r>
      <w:r w:rsidR="00986131" w:rsidRPr="006D11E1">
        <w:rPr>
          <w:color w:val="auto"/>
        </w:rPr>
        <w:t>layer in between.</w:t>
      </w:r>
      <w:r w:rsidR="00E7458C" w:rsidRPr="006D11E1">
        <w:rPr>
          <w:b/>
          <w:color w:val="auto"/>
        </w:rPr>
        <w:t xml:space="preserve"> </w:t>
      </w:r>
      <w:r w:rsidR="00E7458C" w:rsidRPr="00BA5B96">
        <w:rPr>
          <w:color w:val="auto"/>
        </w:rPr>
        <w:t>(</w:t>
      </w:r>
      <w:r w:rsidR="00E7458C" w:rsidRPr="006D11E1">
        <w:rPr>
          <w:b/>
          <w:color w:val="auto"/>
        </w:rPr>
        <w:t>B</w:t>
      </w:r>
      <w:r w:rsidR="00E7458C" w:rsidRPr="00BA5B96">
        <w:rPr>
          <w:color w:val="auto"/>
        </w:rPr>
        <w:t>)</w:t>
      </w:r>
      <w:r w:rsidR="00C165DC" w:rsidRPr="006D11E1">
        <w:rPr>
          <w:color w:val="auto"/>
        </w:rPr>
        <w:t xml:space="preserve"> A collagen II-stained osteochondral plug</w:t>
      </w:r>
      <w:r w:rsidR="003B19D9" w:rsidRPr="006D11E1">
        <w:rPr>
          <w:color w:val="auto"/>
        </w:rPr>
        <w:t xml:space="preserve"> </w:t>
      </w:r>
      <w:r w:rsidR="00136B16" w:rsidRPr="006D11E1">
        <w:rPr>
          <w:color w:val="auto"/>
        </w:rPr>
        <w:t>stains</w:t>
      </w:r>
      <w:r w:rsidR="00E7458C" w:rsidRPr="006D11E1">
        <w:rPr>
          <w:color w:val="auto"/>
        </w:rPr>
        <w:t xml:space="preserve"> cartilage but </w:t>
      </w:r>
      <w:r w:rsidR="003B19D9" w:rsidRPr="006D11E1">
        <w:rPr>
          <w:color w:val="auto"/>
        </w:rPr>
        <w:t>not bone</w:t>
      </w:r>
      <w:r w:rsidR="00C165DC" w:rsidRPr="006D11E1">
        <w:rPr>
          <w:color w:val="auto"/>
        </w:rPr>
        <w:t>.</w:t>
      </w:r>
      <w:r w:rsidR="00986131" w:rsidRPr="006D11E1">
        <w:rPr>
          <w:color w:val="auto"/>
        </w:rPr>
        <w:t xml:space="preserve"> </w:t>
      </w:r>
      <w:r w:rsidR="0078721E">
        <w:rPr>
          <w:color w:val="auto"/>
        </w:rPr>
        <w:t>Scale b</w:t>
      </w:r>
      <w:r w:rsidR="00986131" w:rsidRPr="006D11E1">
        <w:rPr>
          <w:color w:val="auto"/>
        </w:rPr>
        <w:t>ars represent 500</w:t>
      </w:r>
      <w:r w:rsidR="006109F5">
        <w:rPr>
          <w:color w:val="auto"/>
        </w:rPr>
        <w:t xml:space="preserve"> </w:t>
      </w:r>
      <w:r w:rsidR="00986131" w:rsidRPr="006D11E1">
        <w:rPr>
          <w:color w:val="auto"/>
        </w:rPr>
        <w:sym w:font="Symbol" w:char="F06D"/>
      </w:r>
      <w:r w:rsidR="00986131" w:rsidRPr="006D11E1">
        <w:rPr>
          <w:color w:val="auto"/>
        </w:rPr>
        <w:t>m.</w:t>
      </w:r>
    </w:p>
    <w:p w14:paraId="62627E58" w14:textId="77777777" w:rsidR="00986131" w:rsidRPr="006D11E1" w:rsidRDefault="00986131" w:rsidP="00500B1F">
      <w:pPr>
        <w:widowControl/>
        <w:rPr>
          <w:color w:val="auto"/>
        </w:rPr>
      </w:pPr>
    </w:p>
    <w:p w14:paraId="7795D50D" w14:textId="7CD3F32A" w:rsidR="00D008FA" w:rsidRPr="006D11E1" w:rsidRDefault="00391DB7" w:rsidP="00500B1F">
      <w:pPr>
        <w:widowControl/>
        <w:rPr>
          <w:color w:val="auto"/>
        </w:rPr>
      </w:pPr>
      <w:r w:rsidRPr="006D11E1">
        <w:rPr>
          <w:b/>
          <w:color w:val="auto"/>
        </w:rPr>
        <w:t>Figure 6</w:t>
      </w:r>
      <w:r w:rsidR="00D008FA" w:rsidRPr="006D11E1">
        <w:rPr>
          <w:b/>
          <w:color w:val="auto"/>
        </w:rPr>
        <w:t xml:space="preserve">: Neo-matrix formation on the scaffold after </w:t>
      </w:r>
      <w:r w:rsidR="00C165DC" w:rsidRPr="006D11E1">
        <w:rPr>
          <w:b/>
          <w:color w:val="auto"/>
        </w:rPr>
        <w:t xml:space="preserve">4 and </w:t>
      </w:r>
      <w:r w:rsidR="00D008FA" w:rsidRPr="006D11E1">
        <w:rPr>
          <w:b/>
          <w:color w:val="auto"/>
        </w:rPr>
        <w:t>6 weeks of culture using mesenchymal stromal cells</w:t>
      </w:r>
      <w:r w:rsidR="00D008FA" w:rsidRPr="006D11E1">
        <w:rPr>
          <w:color w:val="auto"/>
        </w:rPr>
        <w:t>.</w:t>
      </w:r>
      <w:r w:rsidR="001C6A3A" w:rsidRPr="006D11E1">
        <w:rPr>
          <w:color w:val="auto"/>
        </w:rPr>
        <w:t xml:space="preserve"> After 4 (</w:t>
      </w:r>
      <w:r w:rsidR="001C6A3A" w:rsidRPr="003A1DC4">
        <w:rPr>
          <w:b/>
          <w:color w:val="auto"/>
        </w:rPr>
        <w:t>A-D</w:t>
      </w:r>
      <w:r w:rsidR="001C6A3A" w:rsidRPr="006D11E1">
        <w:rPr>
          <w:color w:val="auto"/>
        </w:rPr>
        <w:t>) and 6 (</w:t>
      </w:r>
      <w:r w:rsidR="001C6A3A" w:rsidRPr="003A1DC4">
        <w:rPr>
          <w:b/>
          <w:color w:val="auto"/>
        </w:rPr>
        <w:t>E-H</w:t>
      </w:r>
      <w:r w:rsidR="001C6A3A" w:rsidRPr="006D11E1">
        <w:rPr>
          <w:color w:val="auto"/>
        </w:rPr>
        <w:t>) weeks of culture,</w:t>
      </w:r>
      <w:r w:rsidR="00D008FA" w:rsidRPr="006D11E1">
        <w:rPr>
          <w:color w:val="auto"/>
        </w:rPr>
        <w:t xml:space="preserve"> newly formed matrix is rich in </w:t>
      </w:r>
      <w:r w:rsidR="001C6A3A" w:rsidRPr="006D11E1">
        <w:rPr>
          <w:color w:val="auto"/>
        </w:rPr>
        <w:t xml:space="preserve">cells (A+E), collagen II (B+F), and </w:t>
      </w:r>
      <w:r w:rsidR="001C7B0D" w:rsidRPr="006D11E1">
        <w:rPr>
          <w:color w:val="auto"/>
        </w:rPr>
        <w:t xml:space="preserve">GAGs </w:t>
      </w:r>
      <w:r w:rsidR="001C6A3A" w:rsidRPr="006D11E1">
        <w:rPr>
          <w:color w:val="auto"/>
        </w:rPr>
        <w:t>(C+G)</w:t>
      </w:r>
      <w:r w:rsidR="00660056">
        <w:rPr>
          <w:color w:val="auto"/>
        </w:rPr>
        <w:t>,</w:t>
      </w:r>
      <w:r w:rsidR="001C6A3A" w:rsidRPr="006D11E1">
        <w:rPr>
          <w:color w:val="auto"/>
        </w:rPr>
        <w:t xml:space="preserve"> </w:t>
      </w:r>
      <w:r w:rsidR="00D008FA" w:rsidRPr="006D11E1">
        <w:rPr>
          <w:color w:val="auto"/>
        </w:rPr>
        <w:t xml:space="preserve">as can be observed </w:t>
      </w:r>
      <w:r w:rsidR="001C6A3A" w:rsidRPr="006D11E1">
        <w:rPr>
          <w:color w:val="auto"/>
        </w:rPr>
        <w:t>with</w:t>
      </w:r>
      <w:r w:rsidR="00136B16" w:rsidRPr="006D11E1">
        <w:rPr>
          <w:color w:val="auto"/>
        </w:rPr>
        <w:t xml:space="preserve"> </w:t>
      </w:r>
      <w:r w:rsidR="001C6A3A" w:rsidRPr="006D11E1">
        <w:rPr>
          <w:color w:val="auto"/>
        </w:rPr>
        <w:t xml:space="preserve">H &amp; E, collagen II, and </w:t>
      </w:r>
      <w:r w:rsidR="00D008FA" w:rsidRPr="006D11E1">
        <w:rPr>
          <w:color w:val="auto"/>
        </w:rPr>
        <w:t xml:space="preserve">Safranin-O </w:t>
      </w:r>
      <w:proofErr w:type="spellStart"/>
      <w:r w:rsidR="00D008FA" w:rsidRPr="006D11E1">
        <w:rPr>
          <w:color w:val="auto"/>
        </w:rPr>
        <w:t>stain</w:t>
      </w:r>
      <w:r w:rsidR="001C6A3A" w:rsidRPr="006D11E1">
        <w:rPr>
          <w:color w:val="auto"/>
        </w:rPr>
        <w:t>ing</w:t>
      </w:r>
      <w:r w:rsidR="00660056">
        <w:rPr>
          <w:color w:val="auto"/>
        </w:rPr>
        <w:t>s</w:t>
      </w:r>
      <w:proofErr w:type="spellEnd"/>
      <w:r w:rsidR="00660056">
        <w:rPr>
          <w:color w:val="auto"/>
        </w:rPr>
        <w:t>,</w:t>
      </w:r>
      <w:r w:rsidR="00660056" w:rsidRPr="00660056">
        <w:rPr>
          <w:color w:val="auto"/>
        </w:rPr>
        <w:t xml:space="preserve"> </w:t>
      </w:r>
      <w:r w:rsidR="00660056" w:rsidRPr="006D11E1">
        <w:rPr>
          <w:color w:val="auto"/>
        </w:rPr>
        <w:t>respectively</w:t>
      </w:r>
      <w:r w:rsidR="00D008FA" w:rsidRPr="006D11E1">
        <w:rPr>
          <w:color w:val="auto"/>
        </w:rPr>
        <w:t xml:space="preserve">. </w:t>
      </w:r>
      <w:r w:rsidR="00660056">
        <w:rPr>
          <w:color w:val="auto"/>
        </w:rPr>
        <w:t>IN addition</w:t>
      </w:r>
      <w:r w:rsidR="001C6A3A" w:rsidRPr="006D11E1">
        <w:rPr>
          <w:color w:val="auto"/>
        </w:rPr>
        <w:t xml:space="preserve">, collagen I is present after both 4 (D) and 6 (H) weeks in the </w:t>
      </w:r>
      <w:r w:rsidR="00D008FA" w:rsidRPr="006D11E1">
        <w:rPr>
          <w:color w:val="auto"/>
        </w:rPr>
        <w:t>periphery of th</w:t>
      </w:r>
      <w:r w:rsidR="001C6A3A" w:rsidRPr="006D11E1">
        <w:rPr>
          <w:color w:val="auto"/>
        </w:rPr>
        <w:t>e</w:t>
      </w:r>
      <w:r w:rsidR="00D008FA" w:rsidRPr="006D11E1">
        <w:rPr>
          <w:color w:val="auto"/>
        </w:rPr>
        <w:t xml:space="preserve"> scaffold. Cell density </w:t>
      </w:r>
      <w:r w:rsidR="00136B16" w:rsidRPr="006D11E1">
        <w:rPr>
          <w:color w:val="auto"/>
        </w:rPr>
        <w:t xml:space="preserve">as well as the amount of matrix deposition </w:t>
      </w:r>
      <w:r w:rsidR="00D008FA" w:rsidRPr="006D11E1">
        <w:rPr>
          <w:color w:val="auto"/>
        </w:rPr>
        <w:t xml:space="preserve">is higher at the periphery. </w:t>
      </w:r>
      <w:r w:rsidR="003A1DC4">
        <w:rPr>
          <w:color w:val="auto"/>
        </w:rPr>
        <w:t>All</w:t>
      </w:r>
      <w:r w:rsidR="001C6A3A" w:rsidRPr="006D11E1">
        <w:rPr>
          <w:color w:val="auto"/>
        </w:rPr>
        <w:t xml:space="preserve"> s</w:t>
      </w:r>
      <w:r w:rsidR="00D008FA" w:rsidRPr="006D11E1">
        <w:rPr>
          <w:color w:val="auto"/>
        </w:rPr>
        <w:t>cale bar</w:t>
      </w:r>
      <w:r w:rsidR="003A1DC4">
        <w:rPr>
          <w:color w:val="auto"/>
        </w:rPr>
        <w:t>s</w:t>
      </w:r>
      <w:r w:rsidR="00D008FA" w:rsidRPr="006D11E1">
        <w:rPr>
          <w:color w:val="auto"/>
        </w:rPr>
        <w:t xml:space="preserve"> represent 500</w:t>
      </w:r>
      <w:r w:rsidR="006109F5">
        <w:rPr>
          <w:color w:val="auto"/>
        </w:rPr>
        <w:t xml:space="preserve"> </w:t>
      </w:r>
      <w:r w:rsidR="00D008FA" w:rsidRPr="006D11E1">
        <w:rPr>
          <w:color w:val="auto"/>
        </w:rPr>
        <w:t>µm.</w:t>
      </w:r>
      <w:r w:rsidR="000F759D" w:rsidRPr="006D11E1">
        <w:rPr>
          <w:color w:val="auto"/>
        </w:rPr>
        <w:t xml:space="preserve"> </w:t>
      </w:r>
      <w:r w:rsidR="002D54AA" w:rsidRPr="006D11E1">
        <w:rPr>
          <w:color w:val="auto"/>
        </w:rPr>
        <w:t xml:space="preserve">This figure has been modified from </w:t>
      </w:r>
      <w:r w:rsidR="000F759D" w:rsidRPr="006D11E1">
        <w:rPr>
          <w:color w:val="auto"/>
        </w:rPr>
        <w:t>Benders</w:t>
      </w:r>
      <w:r w:rsidRPr="006D11E1">
        <w:rPr>
          <w:i/>
          <w:color w:val="auto"/>
        </w:rPr>
        <w:t xml:space="preserve"> et al.</w:t>
      </w:r>
      <w:r w:rsidR="00F74B37">
        <w:rPr>
          <w:color w:val="auto"/>
          <w:vertAlign w:val="superscript"/>
        </w:rPr>
        <w:t>11</w:t>
      </w:r>
      <w:r w:rsidR="00F74B37">
        <w:rPr>
          <w:color w:val="auto"/>
        </w:rPr>
        <w:t>.</w:t>
      </w:r>
    </w:p>
    <w:p w14:paraId="4A1B40D1" w14:textId="77777777" w:rsidR="00D008FA" w:rsidRPr="006D11E1" w:rsidRDefault="00D008FA" w:rsidP="00500B1F">
      <w:pPr>
        <w:widowControl/>
        <w:rPr>
          <w:b/>
          <w:color w:val="auto"/>
        </w:rPr>
      </w:pPr>
    </w:p>
    <w:p w14:paraId="12927DC0" w14:textId="77777777" w:rsidR="00755035" w:rsidRPr="006D11E1" w:rsidRDefault="006305D7" w:rsidP="00500B1F">
      <w:pPr>
        <w:widowControl/>
        <w:rPr>
          <w:color w:val="auto"/>
        </w:rPr>
      </w:pPr>
      <w:r w:rsidRPr="006D11E1">
        <w:rPr>
          <w:b/>
          <w:color w:val="auto"/>
        </w:rPr>
        <w:t>DISCUSSION</w:t>
      </w:r>
      <w:r w:rsidRPr="006D11E1">
        <w:rPr>
          <w:b/>
          <w:bCs/>
          <w:color w:val="auto"/>
        </w:rPr>
        <w:t xml:space="preserve">: </w:t>
      </w:r>
    </w:p>
    <w:p w14:paraId="18EEF0D7" w14:textId="14BAC3CA" w:rsidR="000D2E94" w:rsidRDefault="00943E37" w:rsidP="00500B1F">
      <w:pPr>
        <w:widowControl/>
        <w:rPr>
          <w:color w:val="auto"/>
        </w:rPr>
      </w:pPr>
      <w:r w:rsidRPr="006D11E1">
        <w:rPr>
          <w:color w:val="auto"/>
        </w:rPr>
        <w:t>The</w:t>
      </w:r>
      <w:r w:rsidR="001844FA" w:rsidRPr="006D11E1">
        <w:rPr>
          <w:color w:val="auto"/>
        </w:rPr>
        <w:t xml:space="preserve"> ECM</w:t>
      </w:r>
      <w:r w:rsidRPr="006D11E1">
        <w:rPr>
          <w:color w:val="auto"/>
        </w:rPr>
        <w:t xml:space="preserve"> of articular cartilage is very dense and quite resilient to different enzymatic treatments. The multi-step decellularization protocol described in this </w:t>
      </w:r>
      <w:r w:rsidR="004662D7">
        <w:rPr>
          <w:color w:val="auto"/>
        </w:rPr>
        <w:t>article</w:t>
      </w:r>
      <w:r w:rsidRPr="006D11E1">
        <w:rPr>
          <w:color w:val="auto"/>
        </w:rPr>
        <w:t xml:space="preserve"> addresses such resistance and successfully generates decellularized matrices. To achieve that, the process spans over several days. </w:t>
      </w:r>
      <w:r w:rsidR="002C7763" w:rsidRPr="006D11E1">
        <w:rPr>
          <w:color w:val="auto"/>
        </w:rPr>
        <w:t>Many decellularization processes have been proposed for different types of tissues</w:t>
      </w:r>
      <w:r w:rsidR="002F1E8E" w:rsidRPr="006D11E1">
        <w:rPr>
          <w:color w:val="auto"/>
          <w:vertAlign w:val="superscript"/>
        </w:rPr>
        <w:t>1</w:t>
      </w:r>
      <w:r w:rsidR="001B6AE2" w:rsidRPr="006D11E1">
        <w:rPr>
          <w:color w:val="auto"/>
          <w:vertAlign w:val="superscript"/>
        </w:rPr>
        <w:t>8</w:t>
      </w:r>
      <w:r w:rsidR="002C7763" w:rsidRPr="006D11E1">
        <w:rPr>
          <w:color w:val="auto"/>
        </w:rPr>
        <w:t xml:space="preserve">, and this </w:t>
      </w:r>
      <w:r w:rsidR="001A5F6E">
        <w:rPr>
          <w:color w:val="auto"/>
        </w:rPr>
        <w:t>article</w:t>
      </w:r>
      <w:r w:rsidR="002C7763" w:rsidRPr="006D11E1">
        <w:rPr>
          <w:color w:val="auto"/>
        </w:rPr>
        <w:t xml:space="preserve"> describes</w:t>
      </w:r>
      <w:r w:rsidR="00E626FF" w:rsidRPr="006D11E1">
        <w:rPr>
          <w:color w:val="auto"/>
        </w:rPr>
        <w:t xml:space="preserve"> </w:t>
      </w:r>
      <w:r w:rsidR="00210C17" w:rsidRPr="006D11E1">
        <w:rPr>
          <w:color w:val="auto"/>
        </w:rPr>
        <w:t>a protocol suitable for the decellularization of cartilage.</w:t>
      </w:r>
      <w:r w:rsidR="00E626FF" w:rsidRPr="006D11E1">
        <w:rPr>
          <w:color w:val="auto"/>
        </w:rPr>
        <w:t xml:space="preserve"> </w:t>
      </w:r>
      <w:r w:rsidR="00E47693" w:rsidRPr="006D11E1">
        <w:rPr>
          <w:color w:val="auto"/>
        </w:rPr>
        <w:t>In this protocol</w:t>
      </w:r>
      <w:r w:rsidR="00F132D3">
        <w:rPr>
          <w:color w:val="auto"/>
        </w:rPr>
        <w:t>,</w:t>
      </w:r>
      <w:r w:rsidR="00E47693" w:rsidRPr="006D11E1">
        <w:rPr>
          <w:color w:val="auto"/>
        </w:rPr>
        <w:t xml:space="preserve"> it is</w:t>
      </w:r>
      <w:r w:rsidR="00D73C32" w:rsidRPr="006D11E1">
        <w:rPr>
          <w:color w:val="auto"/>
        </w:rPr>
        <w:t>,</w:t>
      </w:r>
      <w:r w:rsidR="00E47693" w:rsidRPr="006D11E1">
        <w:rPr>
          <w:color w:val="auto"/>
        </w:rPr>
        <w:t xml:space="preserve"> however</w:t>
      </w:r>
      <w:r w:rsidR="00D73C32" w:rsidRPr="006D11E1">
        <w:rPr>
          <w:color w:val="auto"/>
        </w:rPr>
        <w:t>,</w:t>
      </w:r>
      <w:r w:rsidR="00E47693" w:rsidRPr="006D11E1">
        <w:rPr>
          <w:color w:val="auto"/>
        </w:rPr>
        <w:t xml:space="preserve"> necessary to follow the enzymatic </w:t>
      </w:r>
      <w:r w:rsidR="00210C17" w:rsidRPr="006D11E1">
        <w:rPr>
          <w:color w:val="auto"/>
        </w:rPr>
        <w:t>treatment</w:t>
      </w:r>
      <w:r w:rsidR="00E47693" w:rsidRPr="006D11E1">
        <w:rPr>
          <w:color w:val="auto"/>
        </w:rPr>
        <w:t xml:space="preserve"> with the detergent steps </w:t>
      </w:r>
      <w:proofErr w:type="gramStart"/>
      <w:r w:rsidR="00E47693" w:rsidRPr="006D11E1">
        <w:rPr>
          <w:color w:val="auto"/>
        </w:rPr>
        <w:t>in order to</w:t>
      </w:r>
      <w:proofErr w:type="gramEnd"/>
      <w:r w:rsidR="00E47693" w:rsidRPr="006D11E1">
        <w:rPr>
          <w:color w:val="auto"/>
        </w:rPr>
        <w:t xml:space="preserve"> remove all cells. The amount of DNA is diminished </w:t>
      </w:r>
      <w:r w:rsidR="00F132D3">
        <w:rPr>
          <w:color w:val="auto"/>
        </w:rPr>
        <w:t>remarkably</w:t>
      </w:r>
      <w:r w:rsidR="00E47693" w:rsidRPr="006D11E1">
        <w:rPr>
          <w:color w:val="auto"/>
        </w:rPr>
        <w:t xml:space="preserve"> in the first few steps </w:t>
      </w:r>
      <w:r w:rsidR="009D4CD6" w:rsidRPr="006D11E1">
        <w:rPr>
          <w:color w:val="auto"/>
        </w:rPr>
        <w:t xml:space="preserve">involving the treatment with </w:t>
      </w:r>
      <w:proofErr w:type="gramStart"/>
      <w:r w:rsidR="009D4CD6" w:rsidRPr="006D11E1">
        <w:rPr>
          <w:color w:val="auto"/>
        </w:rPr>
        <w:t>trypsin</w:t>
      </w:r>
      <w:r w:rsidR="00794BCF">
        <w:rPr>
          <w:color w:val="auto"/>
        </w:rPr>
        <w:t>,</w:t>
      </w:r>
      <w:r w:rsidR="009D4CD6" w:rsidRPr="006D11E1">
        <w:rPr>
          <w:color w:val="auto"/>
        </w:rPr>
        <w:t xml:space="preserve"> </w:t>
      </w:r>
      <w:r w:rsidR="00E47693" w:rsidRPr="006D11E1">
        <w:rPr>
          <w:color w:val="auto"/>
        </w:rPr>
        <w:t>and</w:t>
      </w:r>
      <w:proofErr w:type="gramEnd"/>
      <w:r w:rsidR="00E47693" w:rsidRPr="006D11E1">
        <w:rPr>
          <w:color w:val="auto"/>
        </w:rPr>
        <w:t xml:space="preserve"> leaving out these steps </w:t>
      </w:r>
      <w:r w:rsidR="00AE4C93" w:rsidRPr="006D11E1">
        <w:rPr>
          <w:color w:val="auto"/>
        </w:rPr>
        <w:t>will not result</w:t>
      </w:r>
      <w:r w:rsidR="009D4CD6" w:rsidRPr="006D11E1">
        <w:rPr>
          <w:color w:val="auto"/>
        </w:rPr>
        <w:t xml:space="preserve"> in proper de</w:t>
      </w:r>
      <w:r w:rsidR="00E47693" w:rsidRPr="006D11E1">
        <w:rPr>
          <w:color w:val="auto"/>
        </w:rPr>
        <w:t>cellulariz</w:t>
      </w:r>
      <w:r w:rsidR="009D4CD6" w:rsidRPr="006D11E1">
        <w:rPr>
          <w:color w:val="auto"/>
        </w:rPr>
        <w:t>ation</w:t>
      </w:r>
      <w:r w:rsidR="002F1E8E" w:rsidRPr="006D11E1">
        <w:rPr>
          <w:color w:val="auto"/>
          <w:vertAlign w:val="superscript"/>
        </w:rPr>
        <w:t>11</w:t>
      </w:r>
      <w:r w:rsidR="00E47693" w:rsidRPr="006D11E1">
        <w:rPr>
          <w:color w:val="auto"/>
        </w:rPr>
        <w:t>.</w:t>
      </w:r>
    </w:p>
    <w:p w14:paraId="0D8F5963" w14:textId="77777777" w:rsidR="00F22406" w:rsidRPr="006D11E1" w:rsidRDefault="00F22406" w:rsidP="00500B1F">
      <w:pPr>
        <w:widowControl/>
        <w:rPr>
          <w:color w:val="auto"/>
        </w:rPr>
      </w:pPr>
    </w:p>
    <w:p w14:paraId="40CCC711" w14:textId="4195996C" w:rsidR="00F22406" w:rsidRDefault="00F476F3" w:rsidP="00500B1F">
      <w:pPr>
        <w:widowControl/>
        <w:rPr>
          <w:color w:val="auto"/>
        </w:rPr>
      </w:pPr>
      <w:r w:rsidRPr="006D11E1">
        <w:rPr>
          <w:color w:val="auto"/>
        </w:rPr>
        <w:t>Note</w:t>
      </w:r>
      <w:r w:rsidR="009D4CD6" w:rsidRPr="006D11E1">
        <w:rPr>
          <w:color w:val="auto"/>
        </w:rPr>
        <w:t xml:space="preserve"> </w:t>
      </w:r>
      <w:r w:rsidR="007C2650" w:rsidRPr="006D11E1">
        <w:rPr>
          <w:color w:val="auto"/>
        </w:rPr>
        <w:t xml:space="preserve">that this protocol is based on the decellularization of equine cartilage tissue. </w:t>
      </w:r>
      <w:r w:rsidR="009D4CD6" w:rsidRPr="006D11E1">
        <w:rPr>
          <w:color w:val="auto"/>
        </w:rPr>
        <w:t>T</w:t>
      </w:r>
      <w:r w:rsidR="007C2650" w:rsidRPr="006D11E1">
        <w:rPr>
          <w:color w:val="auto"/>
        </w:rPr>
        <w:t xml:space="preserve">he </w:t>
      </w:r>
      <w:r w:rsidR="009D4CD6" w:rsidRPr="006D11E1">
        <w:rPr>
          <w:color w:val="auto"/>
        </w:rPr>
        <w:t xml:space="preserve">activity </w:t>
      </w:r>
      <w:r w:rsidR="007C2650" w:rsidRPr="006D11E1">
        <w:rPr>
          <w:color w:val="auto"/>
        </w:rPr>
        <w:t>of enzyme</w:t>
      </w:r>
      <w:r w:rsidR="009D4CD6" w:rsidRPr="006D11E1">
        <w:rPr>
          <w:color w:val="auto"/>
        </w:rPr>
        <w:t xml:space="preserve"> solutions</w:t>
      </w:r>
      <w:r w:rsidR="00210C17" w:rsidRPr="006D11E1">
        <w:rPr>
          <w:color w:val="auto"/>
        </w:rPr>
        <w:t xml:space="preserve"> </w:t>
      </w:r>
      <w:r w:rsidR="009D4CD6" w:rsidRPr="006D11E1">
        <w:rPr>
          <w:color w:val="auto"/>
        </w:rPr>
        <w:t>used</w:t>
      </w:r>
      <w:r w:rsidR="00755035" w:rsidRPr="006D11E1">
        <w:rPr>
          <w:color w:val="auto"/>
        </w:rPr>
        <w:t xml:space="preserve"> w</w:t>
      </w:r>
      <w:r w:rsidR="00794BCF">
        <w:rPr>
          <w:color w:val="auto"/>
        </w:rPr>
        <w:t>as</w:t>
      </w:r>
      <w:r w:rsidR="00755035" w:rsidRPr="006D11E1">
        <w:rPr>
          <w:color w:val="auto"/>
        </w:rPr>
        <w:t xml:space="preserve"> </w:t>
      </w:r>
      <w:r w:rsidR="007C2650" w:rsidRPr="006D11E1">
        <w:rPr>
          <w:color w:val="auto"/>
        </w:rPr>
        <w:t xml:space="preserve">found </w:t>
      </w:r>
      <w:proofErr w:type="gramStart"/>
      <w:r w:rsidR="00755035" w:rsidRPr="006D11E1">
        <w:rPr>
          <w:color w:val="auto"/>
        </w:rPr>
        <w:t>sufficient</w:t>
      </w:r>
      <w:proofErr w:type="gramEnd"/>
      <w:r w:rsidR="00755035" w:rsidRPr="006D11E1">
        <w:rPr>
          <w:color w:val="auto"/>
        </w:rPr>
        <w:t xml:space="preserve"> for the </w:t>
      </w:r>
      <w:r w:rsidR="009D4CD6" w:rsidRPr="006D11E1">
        <w:rPr>
          <w:color w:val="auto"/>
        </w:rPr>
        <w:t xml:space="preserve">adequate </w:t>
      </w:r>
      <w:r w:rsidR="00755035" w:rsidRPr="006D11E1">
        <w:rPr>
          <w:color w:val="auto"/>
        </w:rPr>
        <w:t>removal of the e</w:t>
      </w:r>
      <w:r w:rsidR="009F64E2" w:rsidRPr="006D11E1">
        <w:rPr>
          <w:color w:val="auto"/>
        </w:rPr>
        <w:t xml:space="preserve">quine </w:t>
      </w:r>
      <w:r w:rsidR="009F64E2" w:rsidRPr="006D11E1">
        <w:rPr>
          <w:color w:val="auto"/>
        </w:rPr>
        <w:lastRenderedPageBreak/>
        <w:t>chondrocytes. H</w:t>
      </w:r>
      <w:r w:rsidR="00755035" w:rsidRPr="006D11E1">
        <w:rPr>
          <w:color w:val="auto"/>
        </w:rPr>
        <w:t xml:space="preserve">owever, </w:t>
      </w:r>
      <w:r w:rsidR="009D4CD6" w:rsidRPr="006D11E1">
        <w:rPr>
          <w:color w:val="auto"/>
        </w:rPr>
        <w:t xml:space="preserve">despite the conservation of the matrix composition across species, </w:t>
      </w:r>
      <w:r w:rsidR="00755035" w:rsidRPr="006D11E1">
        <w:rPr>
          <w:color w:val="auto"/>
        </w:rPr>
        <w:t>th</w:t>
      </w:r>
      <w:r w:rsidR="009D4CD6" w:rsidRPr="006D11E1">
        <w:rPr>
          <w:color w:val="auto"/>
        </w:rPr>
        <w:t xml:space="preserve">e protocol </w:t>
      </w:r>
      <w:r w:rsidR="00755035" w:rsidRPr="006D11E1">
        <w:rPr>
          <w:color w:val="auto"/>
        </w:rPr>
        <w:t xml:space="preserve">may </w:t>
      </w:r>
      <w:r w:rsidR="009D4CD6" w:rsidRPr="006D11E1">
        <w:rPr>
          <w:color w:val="auto"/>
        </w:rPr>
        <w:t>have to be adjusted for decellularization of cartilage from</w:t>
      </w:r>
      <w:r w:rsidR="00755035" w:rsidRPr="006D11E1">
        <w:rPr>
          <w:color w:val="auto"/>
        </w:rPr>
        <w:t xml:space="preserve"> other animals due to the</w:t>
      </w:r>
      <w:r w:rsidR="009F64E2" w:rsidRPr="006D11E1">
        <w:rPr>
          <w:color w:val="auto"/>
        </w:rPr>
        <w:t xml:space="preserve"> differences in the</w:t>
      </w:r>
      <w:r w:rsidR="00755035" w:rsidRPr="006D11E1">
        <w:rPr>
          <w:color w:val="auto"/>
        </w:rPr>
        <w:t xml:space="preserve"> amount </w:t>
      </w:r>
      <w:r w:rsidR="009D4CD6" w:rsidRPr="006D11E1">
        <w:rPr>
          <w:color w:val="auto"/>
        </w:rPr>
        <w:t xml:space="preserve">of </w:t>
      </w:r>
      <w:r w:rsidR="009F64E2" w:rsidRPr="006D11E1">
        <w:rPr>
          <w:color w:val="auto"/>
        </w:rPr>
        <w:t>naturally residing chondrocytes</w:t>
      </w:r>
      <w:r w:rsidR="002F1E8E" w:rsidRPr="006D11E1">
        <w:rPr>
          <w:color w:val="auto"/>
          <w:vertAlign w:val="superscript"/>
        </w:rPr>
        <w:t>1</w:t>
      </w:r>
      <w:r w:rsidR="001B6AE2" w:rsidRPr="006D11E1">
        <w:rPr>
          <w:color w:val="auto"/>
          <w:vertAlign w:val="superscript"/>
        </w:rPr>
        <w:t>9</w:t>
      </w:r>
      <w:r w:rsidR="00755035" w:rsidRPr="006D11E1">
        <w:rPr>
          <w:color w:val="auto"/>
        </w:rPr>
        <w:t>.</w:t>
      </w:r>
      <w:r w:rsidR="009F64E2" w:rsidRPr="006D11E1">
        <w:rPr>
          <w:color w:val="auto"/>
        </w:rPr>
        <w:t xml:space="preserve"> For example, </w:t>
      </w:r>
      <w:r w:rsidR="009D4CD6" w:rsidRPr="006D11E1">
        <w:rPr>
          <w:color w:val="auto"/>
        </w:rPr>
        <w:t xml:space="preserve">cartilage of </w:t>
      </w:r>
      <w:r w:rsidR="009F64E2" w:rsidRPr="006D11E1">
        <w:rPr>
          <w:color w:val="auto"/>
        </w:rPr>
        <w:t xml:space="preserve">smaller animals </w:t>
      </w:r>
      <w:r w:rsidR="009D4CD6" w:rsidRPr="006D11E1">
        <w:rPr>
          <w:color w:val="auto"/>
        </w:rPr>
        <w:t>is</w:t>
      </w:r>
      <w:r w:rsidR="009F64E2" w:rsidRPr="006D11E1">
        <w:rPr>
          <w:color w:val="auto"/>
        </w:rPr>
        <w:t xml:space="preserve"> known to have</w:t>
      </w:r>
      <w:r w:rsidR="00136B16" w:rsidRPr="006D11E1">
        <w:rPr>
          <w:color w:val="auto"/>
        </w:rPr>
        <w:t xml:space="preserve"> a</w:t>
      </w:r>
      <w:r w:rsidR="009F64E2" w:rsidRPr="006D11E1">
        <w:rPr>
          <w:color w:val="auto"/>
        </w:rPr>
        <w:t xml:space="preserve"> higher cell </w:t>
      </w:r>
      <w:r w:rsidR="009D4CD6" w:rsidRPr="006D11E1">
        <w:rPr>
          <w:color w:val="auto"/>
        </w:rPr>
        <w:t>content</w:t>
      </w:r>
      <w:r w:rsidR="009F64E2" w:rsidRPr="006D11E1">
        <w:rPr>
          <w:color w:val="auto"/>
        </w:rPr>
        <w:t>, and may</w:t>
      </w:r>
      <w:r w:rsidR="00190A8F" w:rsidRPr="006D11E1">
        <w:rPr>
          <w:color w:val="auto"/>
        </w:rPr>
        <w:t>,</w:t>
      </w:r>
      <w:r w:rsidR="009F64E2" w:rsidRPr="006D11E1">
        <w:rPr>
          <w:color w:val="auto"/>
        </w:rPr>
        <w:t xml:space="preserve"> therefore</w:t>
      </w:r>
      <w:r w:rsidR="00190A8F" w:rsidRPr="006D11E1">
        <w:rPr>
          <w:color w:val="auto"/>
        </w:rPr>
        <w:t>,</w:t>
      </w:r>
      <w:r w:rsidR="009F64E2" w:rsidRPr="006D11E1">
        <w:rPr>
          <w:color w:val="auto"/>
        </w:rPr>
        <w:t xml:space="preserve"> require a more aggressive decellularization</w:t>
      </w:r>
      <w:r w:rsidR="009D4CD6" w:rsidRPr="006D11E1">
        <w:rPr>
          <w:color w:val="auto"/>
        </w:rPr>
        <w:t xml:space="preserve"> process</w:t>
      </w:r>
      <w:r w:rsidR="009F64E2" w:rsidRPr="006D11E1">
        <w:rPr>
          <w:color w:val="auto"/>
        </w:rPr>
        <w:t xml:space="preserve">. </w:t>
      </w:r>
      <w:r w:rsidR="009D4CD6" w:rsidRPr="006D11E1">
        <w:rPr>
          <w:color w:val="auto"/>
        </w:rPr>
        <w:t xml:space="preserve">A </w:t>
      </w:r>
      <w:proofErr w:type="gramStart"/>
      <w:r w:rsidR="009D4CD6" w:rsidRPr="006D11E1">
        <w:rPr>
          <w:color w:val="auto"/>
        </w:rPr>
        <w:t>particular reason</w:t>
      </w:r>
      <w:proofErr w:type="gramEnd"/>
      <w:r w:rsidR="009D4CD6" w:rsidRPr="006D11E1">
        <w:rPr>
          <w:color w:val="auto"/>
        </w:rPr>
        <w:t xml:space="preserve"> for choosing </w:t>
      </w:r>
      <w:r w:rsidR="009F64E2" w:rsidRPr="006D11E1">
        <w:rPr>
          <w:color w:val="auto"/>
        </w:rPr>
        <w:t>equine cartilage to create decellularized scaffolds is that equine and human cartilage show clear resemblance in thickness, cell density</w:t>
      </w:r>
      <w:r w:rsidR="00B67938">
        <w:rPr>
          <w:color w:val="auto"/>
        </w:rPr>
        <w:t>,</w:t>
      </w:r>
      <w:r w:rsidR="009F64E2" w:rsidRPr="006D11E1">
        <w:rPr>
          <w:color w:val="auto"/>
        </w:rPr>
        <w:t xml:space="preserve"> and biochemical make-up</w:t>
      </w:r>
      <w:r w:rsidR="001B6AE2" w:rsidRPr="006D11E1">
        <w:rPr>
          <w:color w:val="auto"/>
          <w:vertAlign w:val="superscript"/>
        </w:rPr>
        <w:t>20</w:t>
      </w:r>
      <w:r w:rsidR="009F64E2" w:rsidRPr="006D11E1">
        <w:rPr>
          <w:color w:val="auto"/>
        </w:rPr>
        <w:t>.</w:t>
      </w:r>
    </w:p>
    <w:p w14:paraId="219A2387" w14:textId="097AA306" w:rsidR="00755035" w:rsidRPr="006D11E1" w:rsidRDefault="00755035" w:rsidP="00500B1F">
      <w:pPr>
        <w:widowControl/>
        <w:rPr>
          <w:color w:val="auto"/>
        </w:rPr>
      </w:pPr>
      <w:r w:rsidRPr="006D11E1">
        <w:rPr>
          <w:color w:val="auto"/>
        </w:rPr>
        <w:t xml:space="preserve"> </w:t>
      </w:r>
    </w:p>
    <w:p w14:paraId="3DA24B84" w14:textId="04C6B893" w:rsidR="00F22406" w:rsidRDefault="00746AFE" w:rsidP="00500B1F">
      <w:pPr>
        <w:widowControl/>
        <w:rPr>
          <w:color w:val="auto"/>
        </w:rPr>
      </w:pPr>
      <w:r w:rsidRPr="006D11E1">
        <w:rPr>
          <w:color w:val="auto"/>
        </w:rPr>
        <w:t>To</w:t>
      </w:r>
      <w:r w:rsidR="00572EAE" w:rsidRPr="006D11E1">
        <w:rPr>
          <w:color w:val="auto"/>
        </w:rPr>
        <w:t xml:space="preserve"> ensure a reproducible product</w:t>
      </w:r>
      <w:r w:rsidRPr="006D11E1">
        <w:rPr>
          <w:color w:val="auto"/>
        </w:rPr>
        <w:t>,</w:t>
      </w:r>
      <w:r w:rsidR="00572EAE" w:rsidRPr="006D11E1">
        <w:rPr>
          <w:color w:val="auto"/>
        </w:rPr>
        <w:t xml:space="preserve"> several</w:t>
      </w:r>
      <w:r w:rsidR="000D2E94" w:rsidRPr="006D11E1">
        <w:rPr>
          <w:color w:val="auto"/>
        </w:rPr>
        <w:t xml:space="preserve"> assessment</w:t>
      </w:r>
      <w:r w:rsidR="00572EAE" w:rsidRPr="006D11E1">
        <w:rPr>
          <w:color w:val="auto"/>
        </w:rPr>
        <w:t xml:space="preserve"> criteria may be important to determine whether </w:t>
      </w:r>
      <w:r w:rsidR="000D2E94" w:rsidRPr="006D11E1">
        <w:rPr>
          <w:color w:val="auto"/>
        </w:rPr>
        <w:t>complete</w:t>
      </w:r>
      <w:r w:rsidR="00572EAE" w:rsidRPr="006D11E1">
        <w:rPr>
          <w:color w:val="auto"/>
        </w:rPr>
        <w:t xml:space="preserve"> decellularization has been </w:t>
      </w:r>
      <w:r w:rsidR="009D4CD6" w:rsidRPr="006D11E1">
        <w:rPr>
          <w:color w:val="auto"/>
        </w:rPr>
        <w:t>achieved</w:t>
      </w:r>
      <w:r w:rsidR="00572EAE" w:rsidRPr="006D11E1">
        <w:rPr>
          <w:color w:val="auto"/>
        </w:rPr>
        <w:t>. In this protocol</w:t>
      </w:r>
      <w:r w:rsidR="00190A8F" w:rsidRPr="006D11E1">
        <w:rPr>
          <w:color w:val="auto"/>
        </w:rPr>
        <w:t>,</w:t>
      </w:r>
      <w:r w:rsidR="00572EAE" w:rsidRPr="006D11E1">
        <w:rPr>
          <w:color w:val="auto"/>
        </w:rPr>
        <w:t xml:space="preserve"> both </w:t>
      </w:r>
      <w:r w:rsidR="003B19D9" w:rsidRPr="006D11E1">
        <w:rPr>
          <w:color w:val="auto"/>
        </w:rPr>
        <w:t xml:space="preserve">an </w:t>
      </w:r>
      <w:r w:rsidR="00572EAE" w:rsidRPr="006D11E1">
        <w:rPr>
          <w:color w:val="auto"/>
        </w:rPr>
        <w:t>H</w:t>
      </w:r>
      <w:r w:rsidR="003B19D9" w:rsidRPr="006D11E1">
        <w:rPr>
          <w:color w:val="auto"/>
        </w:rPr>
        <w:t xml:space="preserve"> </w:t>
      </w:r>
      <w:r w:rsidR="00572EAE" w:rsidRPr="006D11E1">
        <w:rPr>
          <w:color w:val="auto"/>
        </w:rPr>
        <w:t>&amp;</w:t>
      </w:r>
      <w:r w:rsidR="003B19D9" w:rsidRPr="006D11E1">
        <w:rPr>
          <w:color w:val="auto"/>
        </w:rPr>
        <w:t xml:space="preserve"> </w:t>
      </w:r>
      <w:r w:rsidR="00572EAE" w:rsidRPr="006D11E1">
        <w:rPr>
          <w:color w:val="auto"/>
        </w:rPr>
        <w:t>E stain</w:t>
      </w:r>
      <w:r w:rsidR="003B19D9" w:rsidRPr="006D11E1">
        <w:rPr>
          <w:color w:val="auto"/>
        </w:rPr>
        <w:t>ing</w:t>
      </w:r>
      <w:r w:rsidR="00572EAE" w:rsidRPr="006D11E1">
        <w:rPr>
          <w:color w:val="auto"/>
        </w:rPr>
        <w:t xml:space="preserve"> </w:t>
      </w:r>
      <w:r w:rsidR="00B67938">
        <w:rPr>
          <w:color w:val="auto"/>
        </w:rPr>
        <w:t>and</w:t>
      </w:r>
      <w:r w:rsidR="00572EAE" w:rsidRPr="006D11E1">
        <w:rPr>
          <w:color w:val="auto"/>
        </w:rPr>
        <w:t xml:space="preserve"> </w:t>
      </w:r>
      <w:r w:rsidR="009D4CD6" w:rsidRPr="006D11E1">
        <w:rPr>
          <w:color w:val="auto"/>
        </w:rPr>
        <w:t xml:space="preserve">biochemical </w:t>
      </w:r>
      <w:r w:rsidR="00572EAE" w:rsidRPr="006D11E1">
        <w:rPr>
          <w:color w:val="auto"/>
        </w:rPr>
        <w:t>quantif</w:t>
      </w:r>
      <w:r w:rsidR="009D4CD6" w:rsidRPr="006D11E1">
        <w:rPr>
          <w:color w:val="auto"/>
        </w:rPr>
        <w:t>ication</w:t>
      </w:r>
      <w:r w:rsidR="00572EAE" w:rsidRPr="006D11E1">
        <w:rPr>
          <w:color w:val="auto"/>
        </w:rPr>
        <w:t xml:space="preserve"> </w:t>
      </w:r>
      <w:r w:rsidR="0096580C" w:rsidRPr="006D11E1">
        <w:rPr>
          <w:color w:val="auto"/>
        </w:rPr>
        <w:t xml:space="preserve">were used </w:t>
      </w:r>
      <w:r w:rsidR="009D4CD6" w:rsidRPr="006D11E1">
        <w:rPr>
          <w:color w:val="auto"/>
        </w:rPr>
        <w:t xml:space="preserve">to evaluate </w:t>
      </w:r>
      <w:r w:rsidR="00572EAE" w:rsidRPr="006D11E1">
        <w:rPr>
          <w:color w:val="auto"/>
        </w:rPr>
        <w:t xml:space="preserve">the </w:t>
      </w:r>
      <w:r w:rsidR="009D4CD6" w:rsidRPr="006D11E1">
        <w:rPr>
          <w:color w:val="auto"/>
        </w:rPr>
        <w:t xml:space="preserve">residual </w:t>
      </w:r>
      <w:r w:rsidR="00572EAE" w:rsidRPr="006D11E1">
        <w:rPr>
          <w:color w:val="auto"/>
        </w:rPr>
        <w:t xml:space="preserve">amount of DNA in the </w:t>
      </w:r>
      <w:proofErr w:type="gramStart"/>
      <w:r w:rsidR="00572EAE" w:rsidRPr="006D11E1">
        <w:rPr>
          <w:color w:val="auto"/>
        </w:rPr>
        <w:t>end product</w:t>
      </w:r>
      <w:proofErr w:type="gramEnd"/>
      <w:r w:rsidR="00572EAE" w:rsidRPr="006D11E1">
        <w:rPr>
          <w:color w:val="auto"/>
        </w:rPr>
        <w:t>. Other</w:t>
      </w:r>
      <w:r w:rsidR="00110F06">
        <w:rPr>
          <w:color w:val="auto"/>
        </w:rPr>
        <w:t xml:space="preserve"> researcher</w:t>
      </w:r>
      <w:r w:rsidR="00572EAE" w:rsidRPr="006D11E1">
        <w:rPr>
          <w:color w:val="auto"/>
        </w:rPr>
        <w:t xml:space="preserve">s </w:t>
      </w:r>
      <w:r w:rsidR="009D4CD6" w:rsidRPr="006D11E1">
        <w:rPr>
          <w:color w:val="auto"/>
        </w:rPr>
        <w:t xml:space="preserve">have also </w:t>
      </w:r>
      <w:r w:rsidR="00572EAE" w:rsidRPr="006D11E1">
        <w:rPr>
          <w:color w:val="auto"/>
        </w:rPr>
        <w:t>propose</w:t>
      </w:r>
      <w:r w:rsidR="009D4CD6" w:rsidRPr="006D11E1">
        <w:rPr>
          <w:color w:val="auto"/>
        </w:rPr>
        <w:t>d</w:t>
      </w:r>
      <w:r w:rsidR="00572EAE" w:rsidRPr="006D11E1">
        <w:rPr>
          <w:color w:val="auto"/>
        </w:rPr>
        <w:t xml:space="preserve"> to determine the size of the remaining DNA</w:t>
      </w:r>
      <w:r w:rsidR="003C0A70" w:rsidRPr="006D11E1">
        <w:rPr>
          <w:color w:val="auto"/>
        </w:rPr>
        <w:t>, with a maximum of 200</w:t>
      </w:r>
      <w:r w:rsidR="00A42C32">
        <w:rPr>
          <w:color w:val="auto"/>
        </w:rPr>
        <w:t xml:space="preserve"> </w:t>
      </w:r>
      <w:r w:rsidR="003C0A70" w:rsidRPr="006D11E1">
        <w:rPr>
          <w:color w:val="auto"/>
        </w:rPr>
        <w:t>bp in length</w:t>
      </w:r>
      <w:r w:rsidR="000D2E94" w:rsidRPr="006D11E1">
        <w:rPr>
          <w:color w:val="auto"/>
        </w:rPr>
        <w:t xml:space="preserve"> for quality control</w:t>
      </w:r>
      <w:r w:rsidR="001B6AE2" w:rsidRPr="006D11E1">
        <w:rPr>
          <w:color w:val="auto"/>
          <w:vertAlign w:val="superscript"/>
        </w:rPr>
        <w:t>21</w:t>
      </w:r>
      <w:r w:rsidR="00411352">
        <w:rPr>
          <w:color w:val="auto"/>
        </w:rPr>
        <w:t>,</w:t>
      </w:r>
      <w:r w:rsidR="00090204" w:rsidRPr="006D11E1">
        <w:rPr>
          <w:color w:val="auto"/>
        </w:rPr>
        <w:t xml:space="preserve"> or </w:t>
      </w:r>
      <w:r w:rsidR="00CA369E">
        <w:rPr>
          <w:color w:val="auto"/>
        </w:rPr>
        <w:t xml:space="preserve">a residual DNA amount </w:t>
      </w:r>
      <w:r w:rsidR="00090204" w:rsidRPr="006D11E1">
        <w:rPr>
          <w:color w:val="auto"/>
        </w:rPr>
        <w:t>of less than 50 ng/mg dry tissue weight</w:t>
      </w:r>
      <w:r w:rsidR="001B6AE2" w:rsidRPr="006D11E1">
        <w:rPr>
          <w:color w:val="auto"/>
          <w:vertAlign w:val="superscript"/>
        </w:rPr>
        <w:t>18</w:t>
      </w:r>
      <w:r w:rsidR="00620412" w:rsidRPr="006D11E1">
        <w:rPr>
          <w:color w:val="auto"/>
          <w:vertAlign w:val="superscript"/>
        </w:rPr>
        <w:t>,</w:t>
      </w:r>
      <w:r w:rsidR="00090204" w:rsidRPr="006D11E1">
        <w:rPr>
          <w:color w:val="auto"/>
          <w:vertAlign w:val="superscript"/>
        </w:rPr>
        <w:t>22</w:t>
      </w:r>
      <w:r w:rsidR="003C0A70" w:rsidRPr="006D11E1">
        <w:rPr>
          <w:color w:val="auto"/>
        </w:rPr>
        <w:t xml:space="preserve">. </w:t>
      </w:r>
      <w:r w:rsidR="009D4CD6" w:rsidRPr="006D11E1">
        <w:rPr>
          <w:color w:val="auto"/>
        </w:rPr>
        <w:t>Regardless, a</w:t>
      </w:r>
      <w:r w:rsidR="000E5B9D" w:rsidRPr="006D11E1">
        <w:rPr>
          <w:color w:val="auto"/>
        </w:rPr>
        <w:t xml:space="preserve">lterations </w:t>
      </w:r>
      <w:r w:rsidR="009D4CD6" w:rsidRPr="006D11E1">
        <w:rPr>
          <w:color w:val="auto"/>
        </w:rPr>
        <w:t>to</w:t>
      </w:r>
      <w:r w:rsidR="000E5B9D" w:rsidRPr="006D11E1">
        <w:rPr>
          <w:color w:val="auto"/>
        </w:rPr>
        <w:t xml:space="preserve"> the protocol must always be followed</w:t>
      </w:r>
      <w:r w:rsidR="00546953">
        <w:rPr>
          <w:color w:val="auto"/>
        </w:rPr>
        <w:t xml:space="preserve"> </w:t>
      </w:r>
      <w:r w:rsidR="000E5B9D" w:rsidRPr="006D11E1">
        <w:rPr>
          <w:color w:val="auto"/>
        </w:rPr>
        <w:t xml:space="preserve">up with histological </w:t>
      </w:r>
      <w:r w:rsidR="009D4CD6" w:rsidRPr="006D11E1">
        <w:rPr>
          <w:color w:val="auto"/>
        </w:rPr>
        <w:t xml:space="preserve">evaluation </w:t>
      </w:r>
      <w:r w:rsidR="000E5B9D" w:rsidRPr="006D11E1">
        <w:rPr>
          <w:color w:val="auto"/>
        </w:rPr>
        <w:t>and quantitative assays to determine the effect o</w:t>
      </w:r>
      <w:r w:rsidR="00136B16" w:rsidRPr="006D11E1">
        <w:rPr>
          <w:color w:val="auto"/>
        </w:rPr>
        <w:t>f</w:t>
      </w:r>
      <w:r w:rsidR="000E5B9D" w:rsidRPr="006D11E1">
        <w:rPr>
          <w:color w:val="auto"/>
        </w:rPr>
        <w:t xml:space="preserve"> decellularization</w:t>
      </w:r>
      <w:r w:rsidR="00190A8F" w:rsidRPr="006D11E1">
        <w:rPr>
          <w:color w:val="auto"/>
        </w:rPr>
        <w:t>,</w:t>
      </w:r>
      <w:r w:rsidR="000E5B9D" w:rsidRPr="006D11E1">
        <w:rPr>
          <w:color w:val="auto"/>
        </w:rPr>
        <w:t xml:space="preserve"> as well as the remaining</w:t>
      </w:r>
      <w:r w:rsidR="001844FA" w:rsidRPr="006D11E1">
        <w:rPr>
          <w:color w:val="auto"/>
        </w:rPr>
        <w:t xml:space="preserve"> ECM</w:t>
      </w:r>
      <w:r w:rsidR="000E5B9D" w:rsidRPr="006D11E1">
        <w:rPr>
          <w:color w:val="auto"/>
        </w:rPr>
        <w:t xml:space="preserve"> products.</w:t>
      </w:r>
    </w:p>
    <w:p w14:paraId="3151A718" w14:textId="44F9C90A" w:rsidR="00425BE6" w:rsidRPr="006D11E1" w:rsidRDefault="000E5B9D" w:rsidP="00500B1F">
      <w:pPr>
        <w:widowControl/>
        <w:rPr>
          <w:color w:val="auto"/>
        </w:rPr>
      </w:pPr>
      <w:r w:rsidRPr="006D11E1">
        <w:rPr>
          <w:color w:val="auto"/>
        </w:rPr>
        <w:t xml:space="preserve"> </w:t>
      </w:r>
    </w:p>
    <w:p w14:paraId="6A438625" w14:textId="10650990" w:rsidR="00F22406" w:rsidRDefault="00AE2B21" w:rsidP="00500B1F">
      <w:pPr>
        <w:widowControl/>
        <w:rPr>
          <w:color w:val="auto"/>
        </w:rPr>
      </w:pPr>
      <w:r w:rsidRPr="006D11E1">
        <w:rPr>
          <w:color w:val="auto"/>
        </w:rPr>
        <w:t>The</w:t>
      </w:r>
      <w:r w:rsidR="00425BE6" w:rsidRPr="006D11E1">
        <w:rPr>
          <w:color w:val="auto"/>
        </w:rPr>
        <w:t xml:space="preserve"> main limitation of this </w:t>
      </w:r>
      <w:r w:rsidR="00D71DD4" w:rsidRPr="006D11E1">
        <w:rPr>
          <w:color w:val="auto"/>
        </w:rPr>
        <w:t>protocol</w:t>
      </w:r>
      <w:r w:rsidR="00425BE6" w:rsidRPr="006D11E1">
        <w:rPr>
          <w:color w:val="auto"/>
        </w:rPr>
        <w:t xml:space="preserve"> is that</w:t>
      </w:r>
      <w:r w:rsidR="00AE3617">
        <w:rPr>
          <w:color w:val="auto"/>
        </w:rPr>
        <w:t>,</w:t>
      </w:r>
      <w:r w:rsidR="00425BE6" w:rsidRPr="006D11E1">
        <w:rPr>
          <w:color w:val="auto"/>
        </w:rPr>
        <w:t xml:space="preserve"> the thorough decellularization </w:t>
      </w:r>
      <w:r w:rsidR="00AE3617">
        <w:rPr>
          <w:color w:val="auto"/>
        </w:rPr>
        <w:t xml:space="preserve">procedure </w:t>
      </w:r>
      <w:r w:rsidR="00D71DD4" w:rsidRPr="006D11E1">
        <w:rPr>
          <w:color w:val="auto"/>
        </w:rPr>
        <w:t xml:space="preserve">involving the exposure to </w:t>
      </w:r>
      <w:r w:rsidR="00425BE6" w:rsidRPr="006D11E1">
        <w:rPr>
          <w:color w:val="auto"/>
        </w:rPr>
        <w:t xml:space="preserve">trypsin leads to extensive loss of GAGs. </w:t>
      </w:r>
      <w:r w:rsidR="006A2809" w:rsidRPr="006D11E1">
        <w:rPr>
          <w:color w:val="auto"/>
        </w:rPr>
        <w:t>Even though trypsin does not clea</w:t>
      </w:r>
      <w:r w:rsidR="001C7B0D" w:rsidRPr="006D11E1">
        <w:rPr>
          <w:color w:val="auto"/>
        </w:rPr>
        <w:t xml:space="preserve">ve GAGs, the reason for the </w:t>
      </w:r>
      <w:r w:rsidR="00532975">
        <w:rPr>
          <w:color w:val="auto"/>
        </w:rPr>
        <w:t xml:space="preserve">loss of </w:t>
      </w:r>
      <w:r w:rsidR="001C7B0D" w:rsidRPr="006D11E1">
        <w:rPr>
          <w:color w:val="auto"/>
        </w:rPr>
        <w:t>GAG</w:t>
      </w:r>
      <w:r w:rsidR="00532975">
        <w:rPr>
          <w:color w:val="auto"/>
        </w:rPr>
        <w:t>s</w:t>
      </w:r>
      <w:r w:rsidR="006A2809" w:rsidRPr="006D11E1">
        <w:rPr>
          <w:color w:val="auto"/>
        </w:rPr>
        <w:t xml:space="preserve"> can be </w:t>
      </w:r>
      <w:r w:rsidR="00B30DF0">
        <w:rPr>
          <w:color w:val="auto"/>
        </w:rPr>
        <w:t>the</w:t>
      </w:r>
      <w:r w:rsidR="006A2809" w:rsidRPr="006D11E1">
        <w:rPr>
          <w:color w:val="auto"/>
        </w:rPr>
        <w:t xml:space="preserve"> </w:t>
      </w:r>
      <w:proofErr w:type="gramStart"/>
      <w:r w:rsidR="006A2809" w:rsidRPr="006D11E1">
        <w:rPr>
          <w:color w:val="auto"/>
        </w:rPr>
        <w:t>opening up</w:t>
      </w:r>
      <w:proofErr w:type="gramEnd"/>
      <w:r w:rsidR="006A2809" w:rsidRPr="006D11E1">
        <w:rPr>
          <w:color w:val="auto"/>
        </w:rPr>
        <w:t xml:space="preserve"> </w:t>
      </w:r>
      <w:r w:rsidR="00B30DF0">
        <w:rPr>
          <w:color w:val="auto"/>
        </w:rPr>
        <w:t xml:space="preserve">of </w:t>
      </w:r>
      <w:r w:rsidR="006A2809" w:rsidRPr="006D11E1">
        <w:rPr>
          <w:color w:val="auto"/>
        </w:rPr>
        <w:t>the cartilage tissue by trypsin cleaving proteins that anchor or encapsulate GAGs. E</w:t>
      </w:r>
      <w:r w:rsidR="001844FA" w:rsidRPr="006D11E1">
        <w:rPr>
          <w:color w:val="auto"/>
        </w:rPr>
        <w:t>CM</w:t>
      </w:r>
      <w:r w:rsidR="00BE19EF" w:rsidRPr="006D11E1">
        <w:rPr>
          <w:color w:val="auto"/>
        </w:rPr>
        <w:t xml:space="preserve"> components </w:t>
      </w:r>
      <w:r w:rsidR="006A2809" w:rsidRPr="006D11E1">
        <w:rPr>
          <w:color w:val="auto"/>
        </w:rPr>
        <w:t xml:space="preserve">like GAGs </w:t>
      </w:r>
      <w:r w:rsidR="00BE19EF" w:rsidRPr="006D11E1">
        <w:rPr>
          <w:color w:val="auto"/>
        </w:rPr>
        <w:t xml:space="preserve">are important </w:t>
      </w:r>
      <w:r w:rsidR="00136B16" w:rsidRPr="006D11E1">
        <w:rPr>
          <w:color w:val="auto"/>
        </w:rPr>
        <w:t>for</w:t>
      </w:r>
      <w:r w:rsidR="00BE19EF" w:rsidRPr="006D11E1">
        <w:rPr>
          <w:color w:val="auto"/>
        </w:rPr>
        <w:t xml:space="preserve"> retaining water in art</w:t>
      </w:r>
      <w:r w:rsidR="00C25462" w:rsidRPr="006D11E1">
        <w:rPr>
          <w:color w:val="auto"/>
        </w:rPr>
        <w:t>icular cartilage</w:t>
      </w:r>
      <w:r w:rsidR="006A2809" w:rsidRPr="006D11E1">
        <w:rPr>
          <w:color w:val="auto"/>
        </w:rPr>
        <w:t>,</w:t>
      </w:r>
      <w:r w:rsidR="00C25462" w:rsidRPr="006D11E1">
        <w:rPr>
          <w:color w:val="auto"/>
        </w:rPr>
        <w:t xml:space="preserve"> and therefore play a</w:t>
      </w:r>
      <w:r w:rsidR="00D71DD4" w:rsidRPr="006D11E1">
        <w:rPr>
          <w:color w:val="auto"/>
        </w:rPr>
        <w:t xml:space="preserve"> significant</w:t>
      </w:r>
      <w:r w:rsidR="00C25462" w:rsidRPr="006D11E1">
        <w:rPr>
          <w:color w:val="auto"/>
        </w:rPr>
        <w:t xml:space="preserve"> role in </w:t>
      </w:r>
      <w:r w:rsidR="0074131B">
        <w:rPr>
          <w:color w:val="auto"/>
        </w:rPr>
        <w:t>the</w:t>
      </w:r>
      <w:r w:rsidR="00BE19EF" w:rsidRPr="006D11E1">
        <w:rPr>
          <w:color w:val="auto"/>
        </w:rPr>
        <w:t xml:space="preserve"> biomechanical </w:t>
      </w:r>
      <w:r w:rsidR="00D71DD4" w:rsidRPr="006D11E1">
        <w:rPr>
          <w:color w:val="auto"/>
        </w:rPr>
        <w:t>resilience</w:t>
      </w:r>
      <w:r w:rsidR="0074131B">
        <w:rPr>
          <w:color w:val="auto"/>
        </w:rPr>
        <w:t xml:space="preserve"> of the tissue</w:t>
      </w:r>
      <w:r w:rsidR="001B6AE2" w:rsidRPr="006D11E1">
        <w:rPr>
          <w:color w:val="auto"/>
          <w:vertAlign w:val="superscript"/>
        </w:rPr>
        <w:t>4</w:t>
      </w:r>
      <w:r w:rsidR="00BE19EF" w:rsidRPr="006D11E1">
        <w:rPr>
          <w:color w:val="auto"/>
        </w:rPr>
        <w:t xml:space="preserve">. </w:t>
      </w:r>
      <w:r w:rsidR="00D71DD4" w:rsidRPr="006D11E1">
        <w:rPr>
          <w:color w:val="auto"/>
        </w:rPr>
        <w:t>Protocols that aim to</w:t>
      </w:r>
      <w:r w:rsidR="00C25462" w:rsidRPr="006D11E1">
        <w:rPr>
          <w:color w:val="auto"/>
        </w:rPr>
        <w:t xml:space="preserve"> </w:t>
      </w:r>
      <w:r w:rsidR="00D71DD4" w:rsidRPr="006D11E1">
        <w:rPr>
          <w:color w:val="auto"/>
        </w:rPr>
        <w:t>reduce</w:t>
      </w:r>
      <w:r w:rsidR="00C25462" w:rsidRPr="006D11E1">
        <w:rPr>
          <w:color w:val="auto"/>
        </w:rPr>
        <w:t xml:space="preserve"> the</w:t>
      </w:r>
      <w:r w:rsidR="00D71DD4" w:rsidRPr="006D11E1">
        <w:rPr>
          <w:color w:val="auto"/>
        </w:rPr>
        <w:t xml:space="preserve"> loss of</w:t>
      </w:r>
      <w:r w:rsidR="00C25462" w:rsidRPr="006D11E1">
        <w:rPr>
          <w:color w:val="auto"/>
        </w:rPr>
        <w:t xml:space="preserve"> GAGs throughout the decellularization process </w:t>
      </w:r>
      <w:r w:rsidR="00D71DD4" w:rsidRPr="006D11E1">
        <w:rPr>
          <w:color w:val="auto"/>
        </w:rPr>
        <w:t>will affect the</w:t>
      </w:r>
      <w:r w:rsidR="00C25462" w:rsidRPr="006D11E1">
        <w:rPr>
          <w:color w:val="auto"/>
        </w:rPr>
        <w:t xml:space="preserve"> thoroughness of the decellularization process.</w:t>
      </w:r>
    </w:p>
    <w:p w14:paraId="24840E46" w14:textId="2B2CA1AF" w:rsidR="006460AE" w:rsidRPr="006D11E1" w:rsidRDefault="00C25462" w:rsidP="00500B1F">
      <w:pPr>
        <w:widowControl/>
        <w:rPr>
          <w:color w:val="auto"/>
        </w:rPr>
      </w:pPr>
      <w:r w:rsidRPr="006D11E1">
        <w:rPr>
          <w:color w:val="auto"/>
        </w:rPr>
        <w:t xml:space="preserve"> </w:t>
      </w:r>
    </w:p>
    <w:p w14:paraId="093EB6B0" w14:textId="1BBAF37F" w:rsidR="00F22406" w:rsidRDefault="00136B16" w:rsidP="00500B1F">
      <w:pPr>
        <w:widowControl/>
        <w:rPr>
          <w:color w:val="auto"/>
        </w:rPr>
      </w:pPr>
      <w:r w:rsidRPr="006D11E1">
        <w:rPr>
          <w:color w:val="auto"/>
        </w:rPr>
        <w:t xml:space="preserve">After decellularization, </w:t>
      </w:r>
      <w:r w:rsidR="005E51EC" w:rsidRPr="006D11E1">
        <w:rPr>
          <w:color w:val="auto"/>
        </w:rPr>
        <w:t>cell integration and function ha</w:t>
      </w:r>
      <w:r w:rsidR="00C312F9">
        <w:rPr>
          <w:color w:val="auto"/>
        </w:rPr>
        <w:t>ve</w:t>
      </w:r>
      <w:r w:rsidR="005E51EC" w:rsidRPr="006D11E1">
        <w:rPr>
          <w:color w:val="auto"/>
        </w:rPr>
        <w:t xml:space="preserve"> been shown in cell-seeded scaffolds. </w:t>
      </w:r>
      <w:r w:rsidR="00090204" w:rsidRPr="006D11E1">
        <w:rPr>
          <w:color w:val="auto"/>
        </w:rPr>
        <w:t>Previous research has shown that matrix production by chondrocytes on this scaffold is unsatisfactory, especially when compared to the abundant matrix deposition by mesenchymal stromal cells</w:t>
      </w:r>
      <w:r w:rsidR="001B6AE2" w:rsidRPr="006D11E1">
        <w:rPr>
          <w:color w:val="auto"/>
          <w:vertAlign w:val="superscript"/>
        </w:rPr>
        <w:t>11</w:t>
      </w:r>
      <w:r w:rsidR="00090204" w:rsidRPr="006D11E1">
        <w:rPr>
          <w:color w:val="auto"/>
        </w:rPr>
        <w:t xml:space="preserve">. As cartilage-like tissue is deposited on the scaffold, this new matrix is generally first deposited in the periphery of the scaffold before invading the rest of the scaffolds. This can </w:t>
      </w:r>
      <w:r w:rsidR="009C7866">
        <w:rPr>
          <w:color w:val="auto"/>
        </w:rPr>
        <w:t xml:space="preserve">be </w:t>
      </w:r>
      <w:r w:rsidR="00090204" w:rsidRPr="006D11E1">
        <w:rPr>
          <w:color w:val="auto"/>
        </w:rPr>
        <w:t xml:space="preserve">clearly </w:t>
      </w:r>
      <w:r w:rsidR="009C7866">
        <w:rPr>
          <w:color w:val="auto"/>
        </w:rPr>
        <w:t>observed</w:t>
      </w:r>
      <w:r w:rsidR="00090204" w:rsidRPr="006D11E1">
        <w:rPr>
          <w:color w:val="auto"/>
        </w:rPr>
        <w:t xml:space="preserve"> on the histological slices </w:t>
      </w:r>
      <w:r w:rsidR="009C7866">
        <w:rPr>
          <w:color w:val="auto"/>
        </w:rPr>
        <w:t xml:space="preserve">where </w:t>
      </w:r>
      <w:r w:rsidR="00090204" w:rsidRPr="006D11E1">
        <w:rPr>
          <w:color w:val="auto"/>
        </w:rPr>
        <w:t>a cell-rich periphery</w:t>
      </w:r>
      <w:r w:rsidR="00E24144">
        <w:rPr>
          <w:color w:val="auto"/>
        </w:rPr>
        <w:t>,</w:t>
      </w:r>
      <w:r w:rsidR="009C7866" w:rsidRPr="009C7866">
        <w:rPr>
          <w:color w:val="auto"/>
        </w:rPr>
        <w:t xml:space="preserve"> </w:t>
      </w:r>
      <w:r w:rsidR="009C7866" w:rsidRPr="006D11E1">
        <w:rPr>
          <w:color w:val="auto"/>
        </w:rPr>
        <w:t>rather than a cell-rich center</w:t>
      </w:r>
      <w:r w:rsidR="00E24144">
        <w:rPr>
          <w:color w:val="auto"/>
        </w:rPr>
        <w:t>,</w:t>
      </w:r>
      <w:r w:rsidR="00090204" w:rsidRPr="006D11E1">
        <w:rPr>
          <w:color w:val="auto"/>
        </w:rPr>
        <w:t xml:space="preserve"> is often seen (</w:t>
      </w:r>
      <w:r w:rsidR="00391DB7" w:rsidRPr="006D11E1">
        <w:rPr>
          <w:b/>
          <w:color w:val="auto"/>
        </w:rPr>
        <w:t>Figure 6</w:t>
      </w:r>
      <w:r w:rsidR="00090204" w:rsidRPr="006D11E1">
        <w:rPr>
          <w:color w:val="auto"/>
        </w:rPr>
        <w:t xml:space="preserve">). However, this effect may be reduced </w:t>
      </w:r>
      <w:r w:rsidR="00B315E4">
        <w:rPr>
          <w:color w:val="auto"/>
        </w:rPr>
        <w:t xml:space="preserve">when </w:t>
      </w:r>
      <w:r w:rsidR="00090204" w:rsidRPr="006D11E1">
        <w:rPr>
          <w:color w:val="auto"/>
        </w:rPr>
        <w:t xml:space="preserve">using perfusion bioreactors for cell seeding and to enhance nutrient exchange. As matrix deposition occurs, the scaffolds will also assume a </w:t>
      </w:r>
      <w:r w:rsidR="003332C2" w:rsidRPr="006D11E1">
        <w:rPr>
          <w:color w:val="auto"/>
        </w:rPr>
        <w:t>glossier</w:t>
      </w:r>
      <w:r w:rsidR="00090204" w:rsidRPr="006D11E1">
        <w:rPr>
          <w:color w:val="auto"/>
        </w:rPr>
        <w:t xml:space="preserve"> appearance, becom</w:t>
      </w:r>
      <w:r w:rsidR="00EB7BD5">
        <w:rPr>
          <w:color w:val="auto"/>
        </w:rPr>
        <w:t>ing</w:t>
      </w:r>
      <w:r w:rsidR="00090204" w:rsidRPr="006D11E1">
        <w:rPr>
          <w:color w:val="auto"/>
        </w:rPr>
        <w:t xml:space="preserve"> more mechanically consistent and less brittle. As such, they can be easily cut using a scalpel without falling apart. The properties of the newly formed matrix can be evaluated using both histological </w:t>
      </w:r>
      <w:proofErr w:type="spellStart"/>
      <w:r w:rsidR="00090204" w:rsidRPr="006D11E1">
        <w:rPr>
          <w:color w:val="auto"/>
        </w:rPr>
        <w:t>staining</w:t>
      </w:r>
      <w:r w:rsidR="003332C2" w:rsidRPr="006D11E1">
        <w:rPr>
          <w:color w:val="auto"/>
        </w:rPr>
        <w:t>s</w:t>
      </w:r>
      <w:proofErr w:type="spellEnd"/>
      <w:r w:rsidR="00C000C3">
        <w:rPr>
          <w:color w:val="auto"/>
        </w:rPr>
        <w:t xml:space="preserve"> and</w:t>
      </w:r>
      <w:r w:rsidR="00090204" w:rsidRPr="006D11E1">
        <w:rPr>
          <w:color w:val="auto"/>
        </w:rPr>
        <w:t xml:space="preserve"> quantitative assays. As no GAGs are left after the decellularization process, </w:t>
      </w:r>
      <w:proofErr w:type="gramStart"/>
      <w:r w:rsidR="00090204" w:rsidRPr="006D11E1">
        <w:rPr>
          <w:color w:val="auto"/>
        </w:rPr>
        <w:t>all of</w:t>
      </w:r>
      <w:proofErr w:type="gramEnd"/>
      <w:r w:rsidR="00090204" w:rsidRPr="006D11E1">
        <w:rPr>
          <w:color w:val="auto"/>
        </w:rPr>
        <w:t xml:space="preserve"> the GAGs that can be quantitatively measured will be a product of </w:t>
      </w:r>
      <w:proofErr w:type="spellStart"/>
      <w:r w:rsidR="00090204" w:rsidRPr="006D11E1">
        <w:rPr>
          <w:color w:val="auto"/>
        </w:rPr>
        <w:t>neosynthesis</w:t>
      </w:r>
      <w:proofErr w:type="spellEnd"/>
      <w:r w:rsidR="00090204" w:rsidRPr="006D11E1">
        <w:rPr>
          <w:color w:val="auto"/>
        </w:rPr>
        <w:t>.</w:t>
      </w:r>
    </w:p>
    <w:p w14:paraId="79246300" w14:textId="70AF1ED5" w:rsidR="00090204" w:rsidRPr="006D11E1" w:rsidRDefault="00090204" w:rsidP="00500B1F">
      <w:pPr>
        <w:widowControl/>
        <w:rPr>
          <w:color w:val="auto"/>
        </w:rPr>
      </w:pPr>
      <w:r w:rsidRPr="006D11E1">
        <w:rPr>
          <w:color w:val="auto"/>
        </w:rPr>
        <w:t xml:space="preserve"> </w:t>
      </w:r>
    </w:p>
    <w:p w14:paraId="03F6F376" w14:textId="22E6DFE1" w:rsidR="00382F3A" w:rsidRPr="006D11E1" w:rsidRDefault="006460AE" w:rsidP="00500B1F">
      <w:pPr>
        <w:widowControl/>
        <w:rPr>
          <w:color w:val="auto"/>
        </w:rPr>
      </w:pPr>
      <w:r w:rsidRPr="006D11E1">
        <w:rPr>
          <w:color w:val="auto"/>
        </w:rPr>
        <w:t>The scaffolds produced using this decellularization protocol provide an off-the-shelf solution and can be implanted without the necessity of cell</w:t>
      </w:r>
      <w:r w:rsidR="005E51EC" w:rsidRPr="006D11E1">
        <w:rPr>
          <w:color w:val="auto"/>
        </w:rPr>
        <w:t>-</w:t>
      </w:r>
      <w:r w:rsidRPr="006D11E1">
        <w:rPr>
          <w:color w:val="auto"/>
        </w:rPr>
        <w:t xml:space="preserve">seeding prior to implantation. However, when applied as a treatment for (osteo)chondral defects, the biomechanical properties will have to be enhanced to diminish the chance of indentation of the construct in the early phases of articular loading. Co-implantation with protective layers on top, or other reinforcement strategies may </w:t>
      </w:r>
      <w:r w:rsidRPr="006D11E1">
        <w:rPr>
          <w:color w:val="auto"/>
        </w:rPr>
        <w:lastRenderedPageBreak/>
        <w:t>need to be implemented. In the future, further refinement of the protocol may enhance the regenerative potential of the scaffold. For instance</w:t>
      </w:r>
      <w:r w:rsidRPr="006D11E1">
        <w:rPr>
          <w:b/>
          <w:color w:val="auto"/>
        </w:rPr>
        <w:t xml:space="preserve">, </w:t>
      </w:r>
      <w:r w:rsidRPr="006D11E1">
        <w:rPr>
          <w:color w:val="auto"/>
        </w:rPr>
        <w:t>the retention of GAGs, the preservation of collagen fiber orientation</w:t>
      </w:r>
      <w:r w:rsidR="00171630">
        <w:rPr>
          <w:color w:val="auto"/>
        </w:rPr>
        <w:t>,</w:t>
      </w:r>
      <w:r w:rsidRPr="006D11E1">
        <w:rPr>
          <w:color w:val="auto"/>
        </w:rPr>
        <w:t xml:space="preserve"> or combin</w:t>
      </w:r>
      <w:r w:rsidR="00171630">
        <w:rPr>
          <w:color w:val="auto"/>
        </w:rPr>
        <w:t>ation</w:t>
      </w:r>
      <w:r w:rsidRPr="006D11E1">
        <w:rPr>
          <w:color w:val="auto"/>
        </w:rPr>
        <w:t xml:space="preserve"> with other biomaterials to reinforce these scaffolds may be beneficial to allow for an improved and smoothly regenerated articular surface. </w:t>
      </w:r>
      <w:r w:rsidR="00411434" w:rsidRPr="006D11E1">
        <w:rPr>
          <w:color w:val="auto"/>
        </w:rPr>
        <w:t>Consequently, these scaffolds may play a role as components of the next generation of regenerative grafts for the treatment of (osteo)chondral defects</w:t>
      </w:r>
      <w:r w:rsidR="00411434" w:rsidRPr="006D11E1">
        <w:rPr>
          <w:b/>
          <w:color w:val="auto"/>
        </w:rPr>
        <w:t>.</w:t>
      </w:r>
    </w:p>
    <w:p w14:paraId="33E69E1B" w14:textId="77777777" w:rsidR="00014314" w:rsidRPr="006D11E1" w:rsidRDefault="00014314" w:rsidP="00500B1F">
      <w:pPr>
        <w:widowControl/>
        <w:rPr>
          <w:color w:val="auto"/>
        </w:rPr>
      </w:pPr>
    </w:p>
    <w:p w14:paraId="314C3A0A" w14:textId="77777777" w:rsidR="00AA03DF" w:rsidRPr="006D11E1" w:rsidRDefault="00AA03DF" w:rsidP="00500B1F">
      <w:pPr>
        <w:pStyle w:val="NormalWeb"/>
        <w:widowControl/>
        <w:spacing w:before="0" w:beforeAutospacing="0" w:after="0" w:afterAutospacing="0"/>
        <w:rPr>
          <w:color w:val="auto"/>
        </w:rPr>
      </w:pPr>
      <w:r w:rsidRPr="006D11E1">
        <w:rPr>
          <w:b/>
          <w:bCs/>
          <w:color w:val="auto"/>
        </w:rPr>
        <w:t xml:space="preserve">ACKNOWLEDGMENTS: </w:t>
      </w:r>
    </w:p>
    <w:p w14:paraId="545B6F5E" w14:textId="77777777" w:rsidR="007A4DD6" w:rsidRPr="006D11E1" w:rsidRDefault="007452D3" w:rsidP="00500B1F">
      <w:pPr>
        <w:widowControl/>
        <w:rPr>
          <w:color w:val="auto"/>
        </w:rPr>
      </w:pPr>
      <w:r w:rsidRPr="006D11E1">
        <w:rPr>
          <w:color w:val="auto"/>
        </w:rPr>
        <w:t xml:space="preserve">The authors would like to acknowledge W. Boot for assistance in the production of the scaffolds. </w:t>
      </w:r>
      <w:r w:rsidR="00BF0649" w:rsidRPr="006D11E1">
        <w:rPr>
          <w:color w:val="auto"/>
        </w:rPr>
        <w:t>K.E.M.</w:t>
      </w:r>
      <w:r w:rsidR="001E2029" w:rsidRPr="006D11E1">
        <w:rPr>
          <w:color w:val="auto"/>
        </w:rPr>
        <w:t xml:space="preserve"> Benders is supported by the Alexandre </w:t>
      </w:r>
      <w:proofErr w:type="spellStart"/>
      <w:r w:rsidR="001E2029" w:rsidRPr="006D11E1">
        <w:rPr>
          <w:color w:val="auto"/>
        </w:rPr>
        <w:t>Suerman</w:t>
      </w:r>
      <w:proofErr w:type="spellEnd"/>
      <w:r w:rsidR="001E2029" w:rsidRPr="006D11E1">
        <w:rPr>
          <w:color w:val="auto"/>
        </w:rPr>
        <w:t xml:space="preserve"> Stipendium from th</w:t>
      </w:r>
      <w:r w:rsidR="00BF0649" w:rsidRPr="006D11E1">
        <w:rPr>
          <w:color w:val="auto"/>
        </w:rPr>
        <w:t xml:space="preserve">e University Medical Center. </w:t>
      </w:r>
      <w:r w:rsidR="00AE4C93" w:rsidRPr="006D11E1">
        <w:rPr>
          <w:color w:val="auto"/>
        </w:rPr>
        <w:t xml:space="preserve">R. </w:t>
      </w:r>
      <w:proofErr w:type="spellStart"/>
      <w:r w:rsidR="00AE4C93" w:rsidRPr="006D11E1">
        <w:rPr>
          <w:color w:val="auto"/>
        </w:rPr>
        <w:t>Levato</w:t>
      </w:r>
      <w:proofErr w:type="spellEnd"/>
      <w:r w:rsidR="00AE4C93" w:rsidRPr="006D11E1">
        <w:rPr>
          <w:color w:val="auto"/>
        </w:rPr>
        <w:t xml:space="preserve"> and </w:t>
      </w:r>
      <w:r w:rsidR="00BF0649" w:rsidRPr="006D11E1">
        <w:rPr>
          <w:color w:val="auto"/>
        </w:rPr>
        <w:t>J.</w:t>
      </w:r>
      <w:r w:rsidR="001E2029" w:rsidRPr="006D11E1">
        <w:rPr>
          <w:color w:val="auto"/>
        </w:rPr>
        <w:t xml:space="preserve"> </w:t>
      </w:r>
      <w:proofErr w:type="spellStart"/>
      <w:r w:rsidR="001E2029" w:rsidRPr="006D11E1">
        <w:rPr>
          <w:color w:val="auto"/>
        </w:rPr>
        <w:t>Malda</w:t>
      </w:r>
      <w:proofErr w:type="spellEnd"/>
      <w:r w:rsidR="001E2029" w:rsidRPr="006D11E1">
        <w:rPr>
          <w:color w:val="auto"/>
        </w:rPr>
        <w:t xml:space="preserve"> </w:t>
      </w:r>
      <w:r w:rsidR="002854A3" w:rsidRPr="006D11E1">
        <w:rPr>
          <w:color w:val="auto"/>
        </w:rPr>
        <w:t>are</w:t>
      </w:r>
      <w:r w:rsidR="001E2029" w:rsidRPr="006D11E1">
        <w:rPr>
          <w:color w:val="auto"/>
        </w:rPr>
        <w:t xml:space="preserve"> supported by the Dutch Arthritis Foundation</w:t>
      </w:r>
      <w:r w:rsidR="00F707C6" w:rsidRPr="006D11E1">
        <w:rPr>
          <w:color w:val="auto"/>
        </w:rPr>
        <w:t xml:space="preserve"> (</w:t>
      </w:r>
      <w:r w:rsidR="001712EA" w:rsidRPr="006D11E1">
        <w:rPr>
          <w:color w:val="auto"/>
          <w:szCs w:val="32"/>
        </w:rPr>
        <w:t xml:space="preserve">grant agreements </w:t>
      </w:r>
      <w:r w:rsidR="001712EA" w:rsidRPr="006D11E1">
        <w:rPr>
          <w:bCs/>
          <w:color w:val="auto"/>
          <w:szCs w:val="32"/>
        </w:rPr>
        <w:t>CO-14-1-001</w:t>
      </w:r>
      <w:r w:rsidR="00AE4C93" w:rsidRPr="006D11E1">
        <w:rPr>
          <w:color w:val="auto"/>
        </w:rPr>
        <w:t xml:space="preserve"> and </w:t>
      </w:r>
      <w:r w:rsidR="00F707C6" w:rsidRPr="006D11E1">
        <w:rPr>
          <w:color w:val="auto"/>
        </w:rPr>
        <w:t>LLP-12</w:t>
      </w:r>
      <w:r w:rsidR="00AE4C93" w:rsidRPr="006D11E1">
        <w:rPr>
          <w:color w:val="auto"/>
        </w:rPr>
        <w:t>, respectively</w:t>
      </w:r>
      <w:r w:rsidR="00F707C6" w:rsidRPr="006D11E1">
        <w:rPr>
          <w:color w:val="auto"/>
        </w:rPr>
        <w:t>)</w:t>
      </w:r>
      <w:r w:rsidR="001E2029" w:rsidRPr="006D11E1">
        <w:rPr>
          <w:color w:val="auto"/>
        </w:rPr>
        <w:t xml:space="preserve">. </w:t>
      </w:r>
    </w:p>
    <w:p w14:paraId="52CC4BE7" w14:textId="77777777" w:rsidR="00AA03DF" w:rsidRPr="006D11E1" w:rsidRDefault="00AA03DF" w:rsidP="00500B1F">
      <w:pPr>
        <w:widowControl/>
        <w:rPr>
          <w:b/>
          <w:bCs/>
          <w:color w:val="auto"/>
        </w:rPr>
      </w:pPr>
    </w:p>
    <w:p w14:paraId="0288C632" w14:textId="77777777" w:rsidR="00AA03DF" w:rsidRPr="006D11E1" w:rsidRDefault="00AA03DF" w:rsidP="00500B1F">
      <w:pPr>
        <w:pStyle w:val="NormalWeb"/>
        <w:widowControl/>
        <w:spacing w:before="0" w:beforeAutospacing="0" w:after="0" w:afterAutospacing="0"/>
        <w:rPr>
          <w:color w:val="auto"/>
        </w:rPr>
      </w:pPr>
      <w:r w:rsidRPr="006D11E1">
        <w:rPr>
          <w:b/>
          <w:color w:val="auto"/>
        </w:rPr>
        <w:t>DISCLOSURES</w:t>
      </w:r>
      <w:r w:rsidRPr="006D11E1">
        <w:rPr>
          <w:b/>
          <w:bCs/>
          <w:color w:val="auto"/>
        </w:rPr>
        <w:t xml:space="preserve">: </w:t>
      </w:r>
    </w:p>
    <w:p w14:paraId="54282782" w14:textId="77777777" w:rsidR="007A4DD6" w:rsidRPr="006D11E1" w:rsidRDefault="001E2029" w:rsidP="00500B1F">
      <w:pPr>
        <w:widowControl/>
        <w:rPr>
          <w:color w:val="auto"/>
        </w:rPr>
      </w:pPr>
      <w:r w:rsidRPr="006D11E1">
        <w:rPr>
          <w:color w:val="auto"/>
        </w:rPr>
        <w:t>The authors declare that they have no competing financial interests.</w:t>
      </w:r>
    </w:p>
    <w:p w14:paraId="23807AAD" w14:textId="77777777" w:rsidR="0083587D" w:rsidRPr="006D11E1" w:rsidRDefault="0083587D" w:rsidP="00500B1F">
      <w:pPr>
        <w:widowControl/>
        <w:rPr>
          <w:b/>
          <w:color w:val="auto"/>
        </w:rPr>
      </w:pPr>
    </w:p>
    <w:p w14:paraId="12EEFE2A" w14:textId="0EAC0E9E" w:rsidR="00785637" w:rsidRPr="006D11E1" w:rsidRDefault="009726EE" w:rsidP="00500B1F">
      <w:pPr>
        <w:widowControl/>
        <w:rPr>
          <w:b/>
          <w:color w:val="auto"/>
        </w:rPr>
      </w:pPr>
      <w:r w:rsidRPr="006D11E1">
        <w:rPr>
          <w:b/>
          <w:color w:val="auto"/>
        </w:rPr>
        <w:t>REFERENCES</w:t>
      </w:r>
    </w:p>
    <w:p w14:paraId="75995763" w14:textId="7E45AA01" w:rsidR="00C44758" w:rsidRPr="006D11E1" w:rsidRDefault="00823318" w:rsidP="00500B1F">
      <w:pPr>
        <w:pStyle w:val="ListParagraph"/>
        <w:widowControl/>
        <w:ind w:left="0"/>
        <w:rPr>
          <w:color w:val="auto"/>
        </w:rPr>
      </w:pPr>
      <w:r w:rsidRPr="006D11E1">
        <w:rPr>
          <w:color w:val="auto"/>
        </w:rPr>
        <w:fldChar w:fldCharType="begin"/>
      </w:r>
      <w:r w:rsidR="0014531F" w:rsidRPr="006D11E1">
        <w:rPr>
          <w:color w:val="auto"/>
        </w:rPr>
        <w:instrText xml:space="preserve"> ADDIN EN.REFLIST </w:instrText>
      </w:r>
      <w:r w:rsidRPr="006D11E1">
        <w:rPr>
          <w:color w:val="auto"/>
        </w:rPr>
        <w:fldChar w:fldCharType="separate"/>
      </w:r>
      <w:r w:rsidR="00C44758" w:rsidRPr="006D11E1">
        <w:rPr>
          <w:color w:val="auto"/>
        </w:rPr>
        <w:t>1.</w:t>
      </w:r>
      <w:r w:rsidR="00C44758" w:rsidRPr="006D11E1">
        <w:rPr>
          <w:color w:val="auto"/>
        </w:rPr>
        <w:tab/>
        <w:t>Dunlop</w:t>
      </w:r>
      <w:r w:rsidR="005E51EC" w:rsidRPr="006D11E1">
        <w:rPr>
          <w:color w:val="auto"/>
        </w:rPr>
        <w:t>,</w:t>
      </w:r>
      <w:r w:rsidR="00C44758" w:rsidRPr="006D11E1">
        <w:rPr>
          <w:color w:val="auto"/>
        </w:rPr>
        <w:t xml:space="preserve"> D</w:t>
      </w:r>
      <w:r w:rsidR="005E51EC" w:rsidRPr="006D11E1">
        <w:rPr>
          <w:color w:val="auto"/>
        </w:rPr>
        <w:t>.</w:t>
      </w:r>
      <w:r w:rsidR="00C44758" w:rsidRPr="006D11E1">
        <w:rPr>
          <w:color w:val="auto"/>
        </w:rPr>
        <w:t>D</w:t>
      </w:r>
      <w:r w:rsidR="0004353D" w:rsidRPr="006D11E1">
        <w:rPr>
          <w:color w:val="auto"/>
        </w:rPr>
        <w:t>.,</w:t>
      </w:r>
      <w:r w:rsidR="00C44758" w:rsidRPr="006D11E1">
        <w:rPr>
          <w:color w:val="auto"/>
        </w:rPr>
        <w:t xml:space="preserve"> </w:t>
      </w:r>
      <w:r w:rsidR="00073AEF" w:rsidRPr="006D11E1">
        <w:rPr>
          <w:i/>
          <w:color w:val="auto"/>
        </w:rPr>
        <w:t>et al.</w:t>
      </w:r>
      <w:r w:rsidR="00073AEF" w:rsidRPr="006D11E1">
        <w:rPr>
          <w:color w:val="auto"/>
        </w:rPr>
        <w:t xml:space="preserve"> </w:t>
      </w:r>
      <w:r w:rsidR="00C44758" w:rsidRPr="006D11E1">
        <w:rPr>
          <w:color w:val="auto"/>
        </w:rPr>
        <w:t>Risk factors for functional decline in older adults with arthritis.</w:t>
      </w:r>
      <w:r w:rsidR="002301DC" w:rsidRPr="006D11E1">
        <w:rPr>
          <w:color w:val="auto"/>
        </w:rPr>
        <w:t xml:space="preserve"> </w:t>
      </w:r>
      <w:r w:rsidR="002301DC" w:rsidRPr="006D11E1">
        <w:rPr>
          <w:i/>
          <w:color w:val="auto"/>
        </w:rPr>
        <w:t>Arthritis and rheumatism</w:t>
      </w:r>
      <w:r w:rsidR="002301DC" w:rsidRPr="006D11E1">
        <w:rPr>
          <w:color w:val="auto"/>
        </w:rPr>
        <w:t>.</w:t>
      </w:r>
      <w:r w:rsidR="00C44758" w:rsidRPr="006D11E1">
        <w:rPr>
          <w:color w:val="auto"/>
        </w:rPr>
        <w:t xml:space="preserve"> </w:t>
      </w:r>
      <w:r w:rsidR="00C44758" w:rsidRPr="006D11E1">
        <w:rPr>
          <w:b/>
          <w:color w:val="auto"/>
        </w:rPr>
        <w:t>52</w:t>
      </w:r>
      <w:r w:rsidR="0037363B" w:rsidRPr="006D11E1">
        <w:rPr>
          <w:color w:val="auto"/>
        </w:rPr>
        <w:t xml:space="preserve"> (4),</w:t>
      </w:r>
      <w:r w:rsidR="00C44758" w:rsidRPr="006D11E1">
        <w:rPr>
          <w:color w:val="auto"/>
        </w:rPr>
        <w:t xml:space="preserve"> 1274-1282</w:t>
      </w:r>
      <w:r w:rsidR="0037363B" w:rsidRPr="006D11E1">
        <w:rPr>
          <w:color w:val="auto"/>
        </w:rPr>
        <w:t xml:space="preserve"> (2005)</w:t>
      </w:r>
      <w:r w:rsidR="00C44758" w:rsidRPr="006D11E1">
        <w:rPr>
          <w:color w:val="auto"/>
        </w:rPr>
        <w:t>.</w:t>
      </w:r>
    </w:p>
    <w:p w14:paraId="16BA71C5" w14:textId="341969DF" w:rsidR="00C44758" w:rsidRPr="006D11E1" w:rsidRDefault="00C44758" w:rsidP="00500B1F">
      <w:pPr>
        <w:pStyle w:val="ListParagraph"/>
        <w:widowControl/>
        <w:ind w:left="0"/>
        <w:rPr>
          <w:color w:val="auto"/>
        </w:rPr>
      </w:pPr>
      <w:r w:rsidRPr="006D11E1">
        <w:rPr>
          <w:color w:val="auto"/>
        </w:rPr>
        <w:t>2.</w:t>
      </w:r>
      <w:r w:rsidRPr="006D11E1">
        <w:rPr>
          <w:color w:val="auto"/>
        </w:rPr>
        <w:tab/>
        <w:t>Fitzpatrick</w:t>
      </w:r>
      <w:r w:rsidR="00470AE7">
        <w:rPr>
          <w:color w:val="auto"/>
        </w:rPr>
        <w:t>,</w:t>
      </w:r>
      <w:r w:rsidRPr="006D11E1">
        <w:rPr>
          <w:color w:val="auto"/>
        </w:rPr>
        <w:t xml:space="preserve"> K</w:t>
      </w:r>
      <w:r w:rsidR="00470AE7">
        <w:rPr>
          <w:color w:val="auto"/>
        </w:rPr>
        <w:t>.</w:t>
      </w:r>
      <w:r w:rsidRPr="006D11E1">
        <w:rPr>
          <w:color w:val="auto"/>
        </w:rPr>
        <w:t>, Tokish</w:t>
      </w:r>
      <w:r w:rsidR="00470AE7">
        <w:rPr>
          <w:color w:val="auto"/>
        </w:rPr>
        <w:t>,</w:t>
      </w:r>
      <w:r w:rsidRPr="006D11E1">
        <w:rPr>
          <w:color w:val="auto"/>
        </w:rPr>
        <w:t xml:space="preserve"> J</w:t>
      </w:r>
      <w:r w:rsidR="00470AE7">
        <w:rPr>
          <w:color w:val="auto"/>
        </w:rPr>
        <w:t>.</w:t>
      </w:r>
      <w:r w:rsidRPr="006D11E1">
        <w:rPr>
          <w:color w:val="auto"/>
        </w:rPr>
        <w:t xml:space="preserve">M. A military perspective to articular cartilage defects. </w:t>
      </w:r>
      <w:r w:rsidR="001D6D8A" w:rsidRPr="006D11E1">
        <w:rPr>
          <w:i/>
          <w:color w:val="auto"/>
        </w:rPr>
        <w:t>The journal of knee surgery</w:t>
      </w:r>
      <w:r w:rsidR="001D6D8A" w:rsidRPr="006D11E1">
        <w:rPr>
          <w:color w:val="auto"/>
        </w:rPr>
        <w:t>.</w:t>
      </w:r>
      <w:r w:rsidRPr="006D11E1">
        <w:rPr>
          <w:color w:val="auto"/>
        </w:rPr>
        <w:t xml:space="preserve"> </w:t>
      </w:r>
      <w:r w:rsidRPr="006D11E1">
        <w:rPr>
          <w:b/>
          <w:color w:val="auto"/>
        </w:rPr>
        <w:t>24</w:t>
      </w:r>
      <w:r w:rsidR="00E46FC9" w:rsidRPr="006D11E1">
        <w:rPr>
          <w:color w:val="auto"/>
        </w:rPr>
        <w:t xml:space="preserve"> (3),</w:t>
      </w:r>
      <w:r w:rsidRPr="006D11E1">
        <w:rPr>
          <w:color w:val="auto"/>
        </w:rPr>
        <w:t xml:space="preserve"> 159-166</w:t>
      </w:r>
      <w:r w:rsidR="001D6D8A" w:rsidRPr="006D11E1">
        <w:rPr>
          <w:color w:val="auto"/>
        </w:rPr>
        <w:t xml:space="preserve"> (2011)</w:t>
      </w:r>
      <w:r w:rsidRPr="006D11E1">
        <w:rPr>
          <w:color w:val="auto"/>
        </w:rPr>
        <w:t>.</w:t>
      </w:r>
    </w:p>
    <w:p w14:paraId="09AB4F56" w14:textId="77777777" w:rsidR="00C44758" w:rsidRPr="006D11E1" w:rsidRDefault="00C44758" w:rsidP="00500B1F">
      <w:pPr>
        <w:pStyle w:val="ListParagraph"/>
        <w:widowControl/>
        <w:ind w:left="0"/>
        <w:rPr>
          <w:color w:val="auto"/>
        </w:rPr>
      </w:pPr>
      <w:r w:rsidRPr="006D11E1">
        <w:rPr>
          <w:color w:val="auto"/>
        </w:rPr>
        <w:t>3.</w:t>
      </w:r>
      <w:r w:rsidRPr="006D11E1">
        <w:rPr>
          <w:color w:val="auto"/>
        </w:rPr>
        <w:tab/>
        <w:t>Flanigan</w:t>
      </w:r>
      <w:r w:rsidR="005E51EC" w:rsidRPr="006D11E1">
        <w:rPr>
          <w:color w:val="auto"/>
        </w:rPr>
        <w:t>,</w:t>
      </w:r>
      <w:r w:rsidRPr="006D11E1">
        <w:rPr>
          <w:color w:val="auto"/>
        </w:rPr>
        <w:t xml:space="preserve"> D</w:t>
      </w:r>
      <w:r w:rsidR="005E51EC" w:rsidRPr="006D11E1">
        <w:rPr>
          <w:color w:val="auto"/>
        </w:rPr>
        <w:t>.</w:t>
      </w:r>
      <w:r w:rsidRPr="006D11E1">
        <w:rPr>
          <w:color w:val="auto"/>
        </w:rPr>
        <w:t>C</w:t>
      </w:r>
      <w:r w:rsidR="005738DB" w:rsidRPr="006D11E1">
        <w:rPr>
          <w:color w:val="auto"/>
        </w:rPr>
        <w:t>.,</w:t>
      </w:r>
      <w:r w:rsidRPr="006D11E1">
        <w:rPr>
          <w:color w:val="auto"/>
        </w:rPr>
        <w:t xml:space="preserve"> Harris</w:t>
      </w:r>
      <w:r w:rsidR="005E51EC" w:rsidRPr="006D11E1">
        <w:rPr>
          <w:color w:val="auto"/>
        </w:rPr>
        <w:t>,</w:t>
      </w:r>
      <w:r w:rsidRPr="006D11E1">
        <w:rPr>
          <w:color w:val="auto"/>
        </w:rPr>
        <w:t xml:space="preserve"> J</w:t>
      </w:r>
      <w:r w:rsidR="005E51EC" w:rsidRPr="006D11E1">
        <w:rPr>
          <w:color w:val="auto"/>
        </w:rPr>
        <w:t>.</w:t>
      </w:r>
      <w:r w:rsidRPr="006D11E1">
        <w:rPr>
          <w:color w:val="auto"/>
        </w:rPr>
        <w:t>D</w:t>
      </w:r>
      <w:r w:rsidR="005738DB" w:rsidRPr="006D11E1">
        <w:rPr>
          <w:color w:val="auto"/>
        </w:rPr>
        <w:t>.,</w:t>
      </w:r>
      <w:r w:rsidRPr="006D11E1">
        <w:rPr>
          <w:color w:val="auto"/>
        </w:rPr>
        <w:t xml:space="preserve"> Trinh</w:t>
      </w:r>
      <w:r w:rsidR="005E51EC" w:rsidRPr="006D11E1">
        <w:rPr>
          <w:color w:val="auto"/>
        </w:rPr>
        <w:t>,</w:t>
      </w:r>
      <w:r w:rsidRPr="006D11E1">
        <w:rPr>
          <w:color w:val="auto"/>
        </w:rPr>
        <w:t xml:space="preserve"> T</w:t>
      </w:r>
      <w:r w:rsidR="005E51EC" w:rsidRPr="006D11E1">
        <w:rPr>
          <w:color w:val="auto"/>
        </w:rPr>
        <w:t>.</w:t>
      </w:r>
      <w:r w:rsidRPr="006D11E1">
        <w:rPr>
          <w:color w:val="auto"/>
        </w:rPr>
        <w:t>Q</w:t>
      </w:r>
      <w:r w:rsidR="005738DB" w:rsidRPr="006D11E1">
        <w:rPr>
          <w:color w:val="auto"/>
        </w:rPr>
        <w:t>.,</w:t>
      </w:r>
      <w:r w:rsidRPr="006D11E1">
        <w:rPr>
          <w:color w:val="auto"/>
        </w:rPr>
        <w:t xml:space="preserve"> Siston</w:t>
      </w:r>
      <w:r w:rsidR="005E51EC" w:rsidRPr="006D11E1">
        <w:rPr>
          <w:color w:val="auto"/>
        </w:rPr>
        <w:t>,</w:t>
      </w:r>
      <w:r w:rsidRPr="006D11E1">
        <w:rPr>
          <w:color w:val="auto"/>
        </w:rPr>
        <w:t xml:space="preserve"> R</w:t>
      </w:r>
      <w:r w:rsidR="005E51EC" w:rsidRPr="006D11E1">
        <w:rPr>
          <w:color w:val="auto"/>
        </w:rPr>
        <w:t>.</w:t>
      </w:r>
      <w:r w:rsidRPr="006D11E1">
        <w:rPr>
          <w:color w:val="auto"/>
        </w:rPr>
        <w:t>A</w:t>
      </w:r>
      <w:r w:rsidR="005738DB" w:rsidRPr="006D11E1">
        <w:rPr>
          <w:color w:val="auto"/>
        </w:rPr>
        <w:t>.,</w:t>
      </w:r>
      <w:r w:rsidRPr="006D11E1">
        <w:rPr>
          <w:color w:val="auto"/>
        </w:rPr>
        <w:t xml:space="preserve"> Brophy</w:t>
      </w:r>
      <w:r w:rsidR="005E51EC" w:rsidRPr="006D11E1">
        <w:rPr>
          <w:color w:val="auto"/>
        </w:rPr>
        <w:t>,</w:t>
      </w:r>
      <w:r w:rsidRPr="006D11E1">
        <w:rPr>
          <w:color w:val="auto"/>
        </w:rPr>
        <w:t xml:space="preserve"> R</w:t>
      </w:r>
      <w:r w:rsidR="005E51EC" w:rsidRPr="006D11E1">
        <w:rPr>
          <w:color w:val="auto"/>
        </w:rPr>
        <w:t>.</w:t>
      </w:r>
      <w:r w:rsidRPr="006D11E1">
        <w:rPr>
          <w:color w:val="auto"/>
        </w:rPr>
        <w:t>H</w:t>
      </w:r>
      <w:r w:rsidR="001D6D8A" w:rsidRPr="006D11E1">
        <w:rPr>
          <w:color w:val="auto"/>
        </w:rPr>
        <w:t>.</w:t>
      </w:r>
      <w:r w:rsidRPr="006D11E1">
        <w:rPr>
          <w:color w:val="auto"/>
        </w:rPr>
        <w:t xml:space="preserve"> Prevalence of chondral defects in athletes' knees: a systematic review. </w:t>
      </w:r>
      <w:r w:rsidR="001D6D8A" w:rsidRPr="006D11E1">
        <w:rPr>
          <w:i/>
          <w:color w:val="auto"/>
        </w:rPr>
        <w:t xml:space="preserve">Medicine and science in sports and exercise. </w:t>
      </w:r>
      <w:r w:rsidRPr="006D11E1">
        <w:rPr>
          <w:b/>
          <w:color w:val="auto"/>
        </w:rPr>
        <w:t>42</w:t>
      </w:r>
      <w:r w:rsidR="001D6D8A" w:rsidRPr="006D11E1">
        <w:rPr>
          <w:color w:val="auto"/>
        </w:rPr>
        <w:t xml:space="preserve"> (10),</w:t>
      </w:r>
      <w:r w:rsidRPr="006D11E1">
        <w:rPr>
          <w:color w:val="auto"/>
        </w:rPr>
        <w:t xml:space="preserve"> 1795-1801</w:t>
      </w:r>
      <w:r w:rsidR="001D6D8A" w:rsidRPr="006D11E1">
        <w:rPr>
          <w:color w:val="auto"/>
        </w:rPr>
        <w:t xml:space="preserve"> (2010)</w:t>
      </w:r>
      <w:r w:rsidRPr="006D11E1">
        <w:rPr>
          <w:color w:val="auto"/>
        </w:rPr>
        <w:t>.</w:t>
      </w:r>
    </w:p>
    <w:p w14:paraId="0C0F55A3" w14:textId="77777777" w:rsidR="00C44758" w:rsidRPr="006D11E1" w:rsidRDefault="00C44758" w:rsidP="00500B1F">
      <w:pPr>
        <w:pStyle w:val="ListParagraph"/>
        <w:widowControl/>
        <w:ind w:left="0"/>
        <w:rPr>
          <w:color w:val="auto"/>
        </w:rPr>
      </w:pPr>
      <w:r w:rsidRPr="006D11E1">
        <w:rPr>
          <w:color w:val="auto"/>
        </w:rPr>
        <w:t>4.</w:t>
      </w:r>
      <w:r w:rsidRPr="006D11E1">
        <w:rPr>
          <w:color w:val="auto"/>
        </w:rPr>
        <w:tab/>
        <w:t>Martel-Pelletier</w:t>
      </w:r>
      <w:r w:rsidR="00060701" w:rsidRPr="006D11E1">
        <w:rPr>
          <w:color w:val="auto"/>
        </w:rPr>
        <w:t>,</w:t>
      </w:r>
      <w:r w:rsidRPr="006D11E1">
        <w:rPr>
          <w:color w:val="auto"/>
        </w:rPr>
        <w:t xml:space="preserve"> J</w:t>
      </w:r>
      <w:r w:rsidR="005738DB" w:rsidRPr="006D11E1">
        <w:rPr>
          <w:color w:val="auto"/>
        </w:rPr>
        <w:t>.,</w:t>
      </w:r>
      <w:r w:rsidRPr="006D11E1">
        <w:rPr>
          <w:color w:val="auto"/>
        </w:rPr>
        <w:t xml:space="preserve"> Boileau</w:t>
      </w:r>
      <w:r w:rsidR="00060701" w:rsidRPr="006D11E1">
        <w:rPr>
          <w:color w:val="auto"/>
        </w:rPr>
        <w:t>,</w:t>
      </w:r>
      <w:r w:rsidRPr="006D11E1">
        <w:rPr>
          <w:color w:val="auto"/>
        </w:rPr>
        <w:t xml:space="preserve"> C</w:t>
      </w:r>
      <w:r w:rsidR="005738DB" w:rsidRPr="006D11E1">
        <w:rPr>
          <w:color w:val="auto"/>
        </w:rPr>
        <w:t>.,</w:t>
      </w:r>
      <w:r w:rsidRPr="006D11E1">
        <w:rPr>
          <w:color w:val="auto"/>
        </w:rPr>
        <w:t xml:space="preserve"> Pelletier</w:t>
      </w:r>
      <w:r w:rsidR="00060701" w:rsidRPr="006D11E1">
        <w:rPr>
          <w:color w:val="auto"/>
        </w:rPr>
        <w:t>,</w:t>
      </w:r>
      <w:r w:rsidRPr="006D11E1">
        <w:rPr>
          <w:color w:val="auto"/>
        </w:rPr>
        <w:t xml:space="preserve"> J</w:t>
      </w:r>
      <w:r w:rsidR="00060701" w:rsidRPr="006D11E1">
        <w:rPr>
          <w:color w:val="auto"/>
        </w:rPr>
        <w:t>.</w:t>
      </w:r>
      <w:r w:rsidRPr="006D11E1">
        <w:rPr>
          <w:color w:val="auto"/>
        </w:rPr>
        <w:t>P</w:t>
      </w:r>
      <w:r w:rsidR="005738DB" w:rsidRPr="006D11E1">
        <w:rPr>
          <w:color w:val="auto"/>
        </w:rPr>
        <w:t>.,</w:t>
      </w:r>
      <w:r w:rsidRPr="006D11E1">
        <w:rPr>
          <w:color w:val="auto"/>
        </w:rPr>
        <w:t xml:space="preserve"> Roughley</w:t>
      </w:r>
      <w:r w:rsidR="00060701" w:rsidRPr="006D11E1">
        <w:rPr>
          <w:color w:val="auto"/>
        </w:rPr>
        <w:t>,</w:t>
      </w:r>
      <w:r w:rsidRPr="006D11E1">
        <w:rPr>
          <w:color w:val="auto"/>
        </w:rPr>
        <w:t xml:space="preserve"> P</w:t>
      </w:r>
      <w:r w:rsidR="00060701" w:rsidRPr="006D11E1">
        <w:rPr>
          <w:color w:val="auto"/>
        </w:rPr>
        <w:t>.</w:t>
      </w:r>
      <w:r w:rsidRPr="006D11E1">
        <w:rPr>
          <w:color w:val="auto"/>
        </w:rPr>
        <w:t>J</w:t>
      </w:r>
      <w:r w:rsidR="005738DB" w:rsidRPr="006D11E1">
        <w:rPr>
          <w:color w:val="auto"/>
        </w:rPr>
        <w:t>.</w:t>
      </w:r>
      <w:r w:rsidRPr="006D11E1">
        <w:rPr>
          <w:color w:val="auto"/>
        </w:rPr>
        <w:t xml:space="preserve"> Cartilage in normal and osteoarthritis conditions.</w:t>
      </w:r>
      <w:r w:rsidRPr="006D11E1">
        <w:rPr>
          <w:i/>
          <w:color w:val="auto"/>
        </w:rPr>
        <w:t xml:space="preserve"> </w:t>
      </w:r>
      <w:r w:rsidR="006D6BEA" w:rsidRPr="006D11E1">
        <w:rPr>
          <w:i/>
          <w:color w:val="auto"/>
        </w:rPr>
        <w:t>Best practice &amp; research. Clinical rheumatology</w:t>
      </w:r>
      <w:r w:rsidR="001D6D8A" w:rsidRPr="006D11E1">
        <w:rPr>
          <w:color w:val="auto"/>
        </w:rPr>
        <w:t>.</w:t>
      </w:r>
      <w:r w:rsidRPr="006D11E1">
        <w:rPr>
          <w:color w:val="auto"/>
        </w:rPr>
        <w:t xml:space="preserve"> </w:t>
      </w:r>
      <w:r w:rsidRPr="006D11E1">
        <w:rPr>
          <w:b/>
          <w:color w:val="auto"/>
        </w:rPr>
        <w:t>22</w:t>
      </w:r>
      <w:r w:rsidR="001D6D8A" w:rsidRPr="006D11E1">
        <w:rPr>
          <w:color w:val="auto"/>
        </w:rPr>
        <w:t xml:space="preserve"> (2),</w:t>
      </w:r>
      <w:r w:rsidRPr="006D11E1">
        <w:rPr>
          <w:color w:val="auto"/>
        </w:rPr>
        <w:t xml:space="preserve"> 351-384</w:t>
      </w:r>
      <w:r w:rsidR="001D6D8A" w:rsidRPr="006D11E1">
        <w:rPr>
          <w:color w:val="auto"/>
        </w:rPr>
        <w:t xml:space="preserve"> (2008)</w:t>
      </w:r>
      <w:r w:rsidRPr="006D11E1">
        <w:rPr>
          <w:color w:val="auto"/>
        </w:rPr>
        <w:t>.</w:t>
      </w:r>
    </w:p>
    <w:p w14:paraId="4354F4F4" w14:textId="5FF43C75" w:rsidR="00C44758" w:rsidRPr="006D11E1" w:rsidRDefault="00C44758" w:rsidP="00500B1F">
      <w:pPr>
        <w:pStyle w:val="ListParagraph"/>
        <w:widowControl/>
        <w:ind w:left="0"/>
        <w:rPr>
          <w:color w:val="auto"/>
        </w:rPr>
      </w:pPr>
      <w:r w:rsidRPr="006D11E1">
        <w:rPr>
          <w:color w:val="auto"/>
        </w:rPr>
        <w:t>5.</w:t>
      </w:r>
      <w:r w:rsidRPr="006D11E1">
        <w:rPr>
          <w:color w:val="auto"/>
        </w:rPr>
        <w:tab/>
        <w:t>Vinatier</w:t>
      </w:r>
      <w:r w:rsidR="00060701" w:rsidRPr="006D11E1">
        <w:rPr>
          <w:color w:val="auto"/>
        </w:rPr>
        <w:t>,</w:t>
      </w:r>
      <w:r w:rsidRPr="006D11E1">
        <w:rPr>
          <w:color w:val="auto"/>
        </w:rPr>
        <w:t xml:space="preserve"> C</w:t>
      </w:r>
      <w:r w:rsidR="005738DB" w:rsidRPr="006D11E1">
        <w:rPr>
          <w:color w:val="auto"/>
        </w:rPr>
        <w:t>.,</w:t>
      </w:r>
      <w:r w:rsidRPr="006D11E1">
        <w:rPr>
          <w:color w:val="auto"/>
        </w:rPr>
        <w:t xml:space="preserve"> </w:t>
      </w:r>
      <w:r w:rsidR="00391DB7" w:rsidRPr="006D11E1">
        <w:rPr>
          <w:i/>
          <w:color w:val="auto"/>
        </w:rPr>
        <w:t>et al</w:t>
      </w:r>
      <w:r w:rsidR="006D3884" w:rsidRPr="006D11E1">
        <w:rPr>
          <w:i/>
          <w:color w:val="auto"/>
        </w:rPr>
        <w:t>.</w:t>
      </w:r>
      <w:r w:rsidRPr="006D11E1">
        <w:rPr>
          <w:color w:val="auto"/>
        </w:rPr>
        <w:t xml:space="preserve"> Cartilage tissue engineering: towards a biomaterial-assisted mesenchymal stem cell therapy.</w:t>
      </w:r>
      <w:r w:rsidR="001D6D8A" w:rsidRPr="006D11E1">
        <w:rPr>
          <w:color w:val="auto"/>
        </w:rPr>
        <w:t xml:space="preserve"> </w:t>
      </w:r>
      <w:r w:rsidR="001D6D8A" w:rsidRPr="006D11E1">
        <w:rPr>
          <w:i/>
          <w:color w:val="auto"/>
        </w:rPr>
        <w:t>Current stem cell research &amp; therapy</w:t>
      </w:r>
      <w:r w:rsidR="001D6D8A" w:rsidRPr="006D11E1">
        <w:rPr>
          <w:color w:val="auto"/>
        </w:rPr>
        <w:t>.</w:t>
      </w:r>
      <w:r w:rsidRPr="006D11E1">
        <w:rPr>
          <w:color w:val="auto"/>
        </w:rPr>
        <w:t xml:space="preserve"> </w:t>
      </w:r>
      <w:r w:rsidRPr="006D11E1">
        <w:rPr>
          <w:b/>
          <w:color w:val="auto"/>
        </w:rPr>
        <w:t>4</w:t>
      </w:r>
      <w:r w:rsidR="001D6D8A" w:rsidRPr="006D11E1">
        <w:rPr>
          <w:color w:val="auto"/>
        </w:rPr>
        <w:t xml:space="preserve"> (4),</w:t>
      </w:r>
      <w:r w:rsidRPr="006D11E1">
        <w:rPr>
          <w:color w:val="auto"/>
        </w:rPr>
        <w:t xml:space="preserve"> 318-329</w:t>
      </w:r>
      <w:r w:rsidR="001D6D8A" w:rsidRPr="006D11E1">
        <w:rPr>
          <w:color w:val="auto"/>
        </w:rPr>
        <w:t xml:space="preserve"> (2009)</w:t>
      </w:r>
      <w:r w:rsidRPr="006D11E1">
        <w:rPr>
          <w:color w:val="auto"/>
        </w:rPr>
        <w:t>.</w:t>
      </w:r>
    </w:p>
    <w:p w14:paraId="2D460AF6" w14:textId="77777777" w:rsidR="00C44758" w:rsidRPr="006D11E1" w:rsidRDefault="00C44758" w:rsidP="00500B1F">
      <w:pPr>
        <w:pStyle w:val="ListParagraph"/>
        <w:widowControl/>
        <w:ind w:left="0"/>
        <w:rPr>
          <w:color w:val="auto"/>
        </w:rPr>
      </w:pPr>
      <w:r w:rsidRPr="006D11E1">
        <w:rPr>
          <w:color w:val="auto"/>
        </w:rPr>
        <w:t>6.</w:t>
      </w:r>
      <w:r w:rsidRPr="006D11E1">
        <w:rPr>
          <w:color w:val="auto"/>
        </w:rPr>
        <w:tab/>
      </w:r>
      <w:r w:rsidR="00B527FD" w:rsidRPr="006D11E1">
        <w:rPr>
          <w:color w:val="auto"/>
        </w:rPr>
        <w:t xml:space="preserve">Taylor, D.A., Sampaio, L.C., Ferdous, Z., Gobin, A.S., Taite, L.J. </w:t>
      </w:r>
      <w:r w:rsidR="00B527FD" w:rsidRPr="006D11E1">
        <w:rPr>
          <w:bCs/>
          <w:color w:val="auto"/>
        </w:rPr>
        <w:t>Decellularized matrices in regenerative medicine.</w:t>
      </w:r>
      <w:r w:rsidR="00DE352A" w:rsidRPr="006D11E1">
        <w:rPr>
          <w:bCs/>
          <w:color w:val="auto"/>
        </w:rPr>
        <w:t xml:space="preserve"> </w:t>
      </w:r>
      <w:r w:rsidR="00DE352A" w:rsidRPr="006D11E1">
        <w:rPr>
          <w:bCs/>
          <w:i/>
          <w:color w:val="auto"/>
        </w:rPr>
        <w:t>Acta biomaterialia</w:t>
      </w:r>
      <w:r w:rsidR="00DE352A" w:rsidRPr="006D11E1">
        <w:rPr>
          <w:bCs/>
          <w:color w:val="auto"/>
        </w:rPr>
        <w:t xml:space="preserve">. </w:t>
      </w:r>
      <w:r w:rsidR="00DE352A" w:rsidRPr="006D11E1">
        <w:rPr>
          <w:b/>
          <w:bCs/>
          <w:color w:val="auto"/>
        </w:rPr>
        <w:t>74</w:t>
      </w:r>
      <w:r w:rsidR="00DE352A" w:rsidRPr="006D11E1">
        <w:rPr>
          <w:bCs/>
          <w:color w:val="auto"/>
        </w:rPr>
        <w:t>, 74-89 (2018).</w:t>
      </w:r>
    </w:p>
    <w:p w14:paraId="731F3C6E" w14:textId="664BA3F7" w:rsidR="00C44758" w:rsidRPr="006D11E1" w:rsidRDefault="00C44758" w:rsidP="00500B1F">
      <w:pPr>
        <w:pStyle w:val="ListParagraph"/>
        <w:widowControl/>
        <w:ind w:left="0"/>
        <w:rPr>
          <w:color w:val="auto"/>
        </w:rPr>
      </w:pPr>
      <w:r w:rsidRPr="006D11E1">
        <w:rPr>
          <w:color w:val="auto"/>
        </w:rPr>
        <w:t>7.</w:t>
      </w:r>
      <w:r w:rsidRPr="006D11E1">
        <w:rPr>
          <w:color w:val="auto"/>
        </w:rPr>
        <w:tab/>
        <w:t>Vashi</w:t>
      </w:r>
      <w:r w:rsidR="00060701" w:rsidRPr="006D11E1">
        <w:rPr>
          <w:color w:val="auto"/>
        </w:rPr>
        <w:t>,</w:t>
      </w:r>
      <w:r w:rsidRPr="006D11E1">
        <w:rPr>
          <w:color w:val="auto"/>
        </w:rPr>
        <w:t xml:space="preserve"> C</w:t>
      </w:r>
      <w:r w:rsidR="005738DB" w:rsidRPr="006D11E1">
        <w:rPr>
          <w:color w:val="auto"/>
        </w:rPr>
        <w:t>.</w:t>
      </w:r>
      <w:r w:rsidR="0025594D" w:rsidRPr="006D11E1">
        <w:rPr>
          <w:color w:val="auto"/>
        </w:rPr>
        <w:t xml:space="preserve"> </w:t>
      </w:r>
      <w:r w:rsidRPr="006D11E1">
        <w:rPr>
          <w:color w:val="auto"/>
        </w:rPr>
        <w:t xml:space="preserve">Clinical Outcomes for Breast Cancer Patients Undergoing Mastectomy and Reconstruction with Use of DermACELL, a Sterile, Room Temperature Acellular Dermal Matrix. </w:t>
      </w:r>
      <w:r w:rsidRPr="006D11E1">
        <w:rPr>
          <w:i/>
          <w:color w:val="auto"/>
        </w:rPr>
        <w:t>Plast</w:t>
      </w:r>
      <w:r w:rsidR="00DE352A" w:rsidRPr="006D11E1">
        <w:rPr>
          <w:i/>
          <w:color w:val="auto"/>
        </w:rPr>
        <w:t>ic</w:t>
      </w:r>
      <w:r w:rsidRPr="006D11E1">
        <w:rPr>
          <w:i/>
          <w:color w:val="auto"/>
        </w:rPr>
        <w:t xml:space="preserve"> Surg</w:t>
      </w:r>
      <w:r w:rsidR="00DE352A" w:rsidRPr="006D11E1">
        <w:rPr>
          <w:i/>
          <w:color w:val="auto"/>
        </w:rPr>
        <w:t>ery</w:t>
      </w:r>
      <w:r w:rsidRPr="006D11E1">
        <w:rPr>
          <w:i/>
          <w:color w:val="auto"/>
        </w:rPr>
        <w:t xml:space="preserve"> Int</w:t>
      </w:r>
      <w:r w:rsidR="00DE352A" w:rsidRPr="006D11E1">
        <w:rPr>
          <w:i/>
          <w:color w:val="auto"/>
        </w:rPr>
        <w:t>ernational</w:t>
      </w:r>
      <w:r w:rsidR="00DE352A" w:rsidRPr="006D11E1">
        <w:rPr>
          <w:color w:val="auto"/>
        </w:rPr>
        <w:t>.</w:t>
      </w:r>
      <w:r w:rsidRPr="006D11E1">
        <w:rPr>
          <w:color w:val="auto"/>
        </w:rPr>
        <w:t xml:space="preserve"> </w:t>
      </w:r>
      <w:r w:rsidRPr="006D11E1">
        <w:rPr>
          <w:b/>
          <w:color w:val="auto"/>
        </w:rPr>
        <w:t>2014</w:t>
      </w:r>
      <w:r w:rsidRPr="006D11E1">
        <w:rPr>
          <w:color w:val="auto"/>
        </w:rPr>
        <w:t xml:space="preserve"> </w:t>
      </w:r>
      <w:r w:rsidR="00DE352A" w:rsidRPr="006D11E1">
        <w:rPr>
          <w:color w:val="auto"/>
        </w:rPr>
        <w:t>(</w:t>
      </w:r>
      <w:r w:rsidRPr="006D11E1">
        <w:rPr>
          <w:color w:val="auto"/>
        </w:rPr>
        <w:t>704323</w:t>
      </w:r>
      <w:r w:rsidR="00DE352A" w:rsidRPr="006D11E1">
        <w:rPr>
          <w:color w:val="auto"/>
        </w:rPr>
        <w:t>), 1-7 (2014)</w:t>
      </w:r>
      <w:r w:rsidRPr="006D11E1">
        <w:rPr>
          <w:color w:val="auto"/>
        </w:rPr>
        <w:t>.</w:t>
      </w:r>
    </w:p>
    <w:p w14:paraId="105E4997" w14:textId="72C9C8A5" w:rsidR="00C44758" w:rsidRPr="006D11E1" w:rsidRDefault="00C44758" w:rsidP="00500B1F">
      <w:pPr>
        <w:pStyle w:val="ListParagraph"/>
        <w:widowControl/>
        <w:ind w:left="0"/>
        <w:rPr>
          <w:color w:val="auto"/>
        </w:rPr>
      </w:pPr>
      <w:r w:rsidRPr="006D11E1">
        <w:rPr>
          <w:color w:val="auto"/>
        </w:rPr>
        <w:t>8.</w:t>
      </w:r>
      <w:r w:rsidRPr="006D11E1">
        <w:rPr>
          <w:color w:val="auto"/>
        </w:rPr>
        <w:tab/>
        <w:t>Satterwhite</w:t>
      </w:r>
      <w:r w:rsidR="00060701" w:rsidRPr="006D11E1">
        <w:rPr>
          <w:color w:val="auto"/>
        </w:rPr>
        <w:t>,</w:t>
      </w:r>
      <w:r w:rsidRPr="006D11E1">
        <w:rPr>
          <w:color w:val="auto"/>
        </w:rPr>
        <w:t xml:space="preserve"> T</w:t>
      </w:r>
      <w:r w:rsidR="00060701" w:rsidRPr="006D11E1">
        <w:rPr>
          <w:color w:val="auto"/>
        </w:rPr>
        <w:t>.</w:t>
      </w:r>
      <w:r w:rsidRPr="006D11E1">
        <w:rPr>
          <w:color w:val="auto"/>
        </w:rPr>
        <w:t>S</w:t>
      </w:r>
      <w:r w:rsidR="005738DB" w:rsidRPr="006D11E1">
        <w:rPr>
          <w:color w:val="auto"/>
        </w:rPr>
        <w:t>.,</w:t>
      </w:r>
      <w:r w:rsidR="0025594D" w:rsidRPr="006D11E1">
        <w:rPr>
          <w:color w:val="auto"/>
        </w:rPr>
        <w:t xml:space="preserve"> </w:t>
      </w:r>
      <w:r w:rsidR="001B0C54" w:rsidRPr="006D11E1">
        <w:rPr>
          <w:i/>
          <w:color w:val="auto"/>
        </w:rPr>
        <w:t>et al.</w:t>
      </w:r>
      <w:r w:rsidR="005738DB" w:rsidRPr="006D11E1">
        <w:rPr>
          <w:color w:val="auto"/>
        </w:rPr>
        <w:t xml:space="preserve"> </w:t>
      </w:r>
      <w:r w:rsidRPr="006D11E1">
        <w:rPr>
          <w:color w:val="auto"/>
        </w:rPr>
        <w:t xml:space="preserve">Abdominal wall reconstruction with dual layer cross-linked porcine dermal xenograft: the "Pork Sandwich" herniorraphy. </w:t>
      </w:r>
      <w:r w:rsidRPr="006D11E1">
        <w:rPr>
          <w:i/>
          <w:color w:val="auto"/>
        </w:rPr>
        <w:t>J</w:t>
      </w:r>
      <w:r w:rsidR="00DE352A" w:rsidRPr="006D11E1">
        <w:rPr>
          <w:i/>
          <w:color w:val="auto"/>
        </w:rPr>
        <w:t>ournal of</w:t>
      </w:r>
      <w:r w:rsidRPr="006D11E1">
        <w:rPr>
          <w:i/>
          <w:color w:val="auto"/>
        </w:rPr>
        <w:t xml:space="preserve"> </w:t>
      </w:r>
      <w:r w:rsidR="00DE352A" w:rsidRPr="006D11E1">
        <w:rPr>
          <w:i/>
          <w:color w:val="auto"/>
        </w:rPr>
        <w:t>p</w:t>
      </w:r>
      <w:r w:rsidRPr="006D11E1">
        <w:rPr>
          <w:i/>
          <w:color w:val="auto"/>
        </w:rPr>
        <w:t>last</w:t>
      </w:r>
      <w:r w:rsidR="00DE352A" w:rsidRPr="006D11E1">
        <w:rPr>
          <w:i/>
          <w:color w:val="auto"/>
        </w:rPr>
        <w:t>ic,</w:t>
      </w:r>
      <w:r w:rsidRPr="006D11E1">
        <w:rPr>
          <w:i/>
          <w:color w:val="auto"/>
        </w:rPr>
        <w:t xml:space="preserve"> </w:t>
      </w:r>
      <w:r w:rsidR="00DE352A" w:rsidRPr="006D11E1">
        <w:rPr>
          <w:i/>
          <w:color w:val="auto"/>
        </w:rPr>
        <w:t>r</w:t>
      </w:r>
      <w:r w:rsidRPr="006D11E1">
        <w:rPr>
          <w:i/>
          <w:color w:val="auto"/>
        </w:rPr>
        <w:t>econstr</w:t>
      </w:r>
      <w:r w:rsidR="00DE352A" w:rsidRPr="006D11E1">
        <w:rPr>
          <w:i/>
          <w:color w:val="auto"/>
        </w:rPr>
        <w:t>uctive</w:t>
      </w:r>
      <w:r w:rsidR="005D019D" w:rsidRPr="006D11E1">
        <w:rPr>
          <w:i/>
          <w:color w:val="auto"/>
        </w:rPr>
        <w:t xml:space="preserve"> &amp;</w:t>
      </w:r>
      <w:r w:rsidRPr="006D11E1">
        <w:rPr>
          <w:i/>
          <w:color w:val="auto"/>
        </w:rPr>
        <w:t xml:space="preserve"> </w:t>
      </w:r>
      <w:r w:rsidR="005D019D" w:rsidRPr="006D11E1">
        <w:rPr>
          <w:i/>
          <w:color w:val="auto"/>
        </w:rPr>
        <w:t>a</w:t>
      </w:r>
      <w:r w:rsidRPr="006D11E1">
        <w:rPr>
          <w:i/>
          <w:color w:val="auto"/>
        </w:rPr>
        <w:t>esthet</w:t>
      </w:r>
      <w:r w:rsidR="005D019D" w:rsidRPr="006D11E1">
        <w:rPr>
          <w:i/>
          <w:color w:val="auto"/>
        </w:rPr>
        <w:t>ic</w:t>
      </w:r>
      <w:r w:rsidRPr="006D11E1">
        <w:rPr>
          <w:i/>
          <w:color w:val="auto"/>
        </w:rPr>
        <w:t xml:space="preserve"> </w:t>
      </w:r>
      <w:r w:rsidR="005D019D" w:rsidRPr="006D11E1">
        <w:rPr>
          <w:i/>
          <w:color w:val="auto"/>
        </w:rPr>
        <w:t>s</w:t>
      </w:r>
      <w:r w:rsidRPr="006D11E1">
        <w:rPr>
          <w:i/>
          <w:color w:val="auto"/>
        </w:rPr>
        <w:t>urg</w:t>
      </w:r>
      <w:r w:rsidR="005D019D" w:rsidRPr="006D11E1">
        <w:rPr>
          <w:i/>
          <w:color w:val="auto"/>
        </w:rPr>
        <w:t>ery : JPRAS</w:t>
      </w:r>
      <w:r w:rsidR="005D019D" w:rsidRPr="006D11E1">
        <w:rPr>
          <w:color w:val="auto"/>
        </w:rPr>
        <w:t>.</w:t>
      </w:r>
      <w:r w:rsidRPr="006D11E1">
        <w:rPr>
          <w:color w:val="auto"/>
        </w:rPr>
        <w:t xml:space="preserve"> </w:t>
      </w:r>
      <w:r w:rsidRPr="006D11E1">
        <w:rPr>
          <w:b/>
          <w:color w:val="auto"/>
        </w:rPr>
        <w:t>65</w:t>
      </w:r>
      <w:r w:rsidR="005D019D" w:rsidRPr="006D11E1">
        <w:rPr>
          <w:color w:val="auto"/>
        </w:rPr>
        <w:t xml:space="preserve"> (3),</w:t>
      </w:r>
      <w:r w:rsidRPr="006D11E1">
        <w:rPr>
          <w:color w:val="auto"/>
        </w:rPr>
        <w:t xml:space="preserve"> 333-341</w:t>
      </w:r>
      <w:r w:rsidR="005D019D" w:rsidRPr="006D11E1">
        <w:rPr>
          <w:color w:val="auto"/>
        </w:rPr>
        <w:t xml:space="preserve"> (2012)</w:t>
      </w:r>
      <w:r w:rsidRPr="006D11E1">
        <w:rPr>
          <w:color w:val="auto"/>
        </w:rPr>
        <w:t>.</w:t>
      </w:r>
    </w:p>
    <w:p w14:paraId="0C39E2A0" w14:textId="0C533F3C" w:rsidR="00C44758" w:rsidRPr="006D11E1" w:rsidRDefault="00C44758" w:rsidP="00500B1F">
      <w:pPr>
        <w:pStyle w:val="ListParagraph"/>
        <w:widowControl/>
        <w:ind w:left="0"/>
        <w:rPr>
          <w:color w:val="auto"/>
        </w:rPr>
      </w:pPr>
      <w:r w:rsidRPr="006D11E1">
        <w:rPr>
          <w:color w:val="auto"/>
        </w:rPr>
        <w:t>9.</w:t>
      </w:r>
      <w:r w:rsidRPr="006D11E1">
        <w:rPr>
          <w:color w:val="auto"/>
        </w:rPr>
        <w:tab/>
        <w:t>Martinello</w:t>
      </w:r>
      <w:r w:rsidR="00060701" w:rsidRPr="006D11E1">
        <w:rPr>
          <w:color w:val="auto"/>
        </w:rPr>
        <w:t>,</w:t>
      </w:r>
      <w:r w:rsidRPr="006D11E1">
        <w:rPr>
          <w:color w:val="auto"/>
        </w:rPr>
        <w:t xml:space="preserve"> T</w:t>
      </w:r>
      <w:r w:rsidR="005738DB" w:rsidRPr="006D11E1">
        <w:rPr>
          <w:color w:val="auto"/>
        </w:rPr>
        <w:t>.,</w:t>
      </w:r>
      <w:r w:rsidR="0025594D" w:rsidRPr="006D11E1">
        <w:rPr>
          <w:color w:val="auto"/>
        </w:rPr>
        <w:t xml:space="preserve"> </w:t>
      </w:r>
      <w:r w:rsidR="00391DB7" w:rsidRPr="006D11E1">
        <w:rPr>
          <w:i/>
          <w:color w:val="auto"/>
        </w:rPr>
        <w:t>et al</w:t>
      </w:r>
      <w:r w:rsidR="006D3884" w:rsidRPr="006D11E1">
        <w:rPr>
          <w:i/>
          <w:color w:val="auto"/>
        </w:rPr>
        <w:t>.</w:t>
      </w:r>
      <w:r w:rsidRPr="006D11E1">
        <w:rPr>
          <w:i/>
          <w:color w:val="auto"/>
        </w:rPr>
        <w:t xml:space="preserve"> </w:t>
      </w:r>
      <w:r w:rsidRPr="006D11E1">
        <w:rPr>
          <w:color w:val="auto"/>
        </w:rPr>
        <w:t xml:space="preserve">Successful recellularization of human tendon scaffolds using adipose-derived mesenchymal stem cells and collagen gel. </w:t>
      </w:r>
      <w:r w:rsidRPr="006D11E1">
        <w:rPr>
          <w:i/>
          <w:color w:val="auto"/>
        </w:rPr>
        <w:t>J</w:t>
      </w:r>
      <w:r w:rsidR="005D019D" w:rsidRPr="006D11E1">
        <w:rPr>
          <w:i/>
          <w:color w:val="auto"/>
        </w:rPr>
        <w:t>ournal of</w:t>
      </w:r>
      <w:r w:rsidRPr="006D11E1">
        <w:rPr>
          <w:i/>
          <w:color w:val="auto"/>
        </w:rPr>
        <w:t xml:space="preserve"> </w:t>
      </w:r>
      <w:r w:rsidR="005D019D" w:rsidRPr="006D11E1">
        <w:rPr>
          <w:i/>
          <w:color w:val="auto"/>
        </w:rPr>
        <w:t>t</w:t>
      </w:r>
      <w:r w:rsidRPr="006D11E1">
        <w:rPr>
          <w:i/>
          <w:color w:val="auto"/>
        </w:rPr>
        <w:t xml:space="preserve">issue </w:t>
      </w:r>
      <w:r w:rsidR="005D019D" w:rsidRPr="006D11E1">
        <w:rPr>
          <w:i/>
          <w:color w:val="auto"/>
        </w:rPr>
        <w:t>e</w:t>
      </w:r>
      <w:r w:rsidRPr="006D11E1">
        <w:rPr>
          <w:i/>
          <w:color w:val="auto"/>
        </w:rPr>
        <w:t>ng</w:t>
      </w:r>
      <w:r w:rsidR="005D019D" w:rsidRPr="006D11E1">
        <w:rPr>
          <w:i/>
          <w:color w:val="auto"/>
        </w:rPr>
        <w:t>ineering and</w:t>
      </w:r>
      <w:r w:rsidRPr="006D11E1">
        <w:rPr>
          <w:i/>
          <w:color w:val="auto"/>
        </w:rPr>
        <w:t xml:space="preserve"> </w:t>
      </w:r>
      <w:r w:rsidR="005D019D" w:rsidRPr="006D11E1">
        <w:rPr>
          <w:i/>
          <w:color w:val="auto"/>
        </w:rPr>
        <w:t>r</w:t>
      </w:r>
      <w:r w:rsidRPr="006D11E1">
        <w:rPr>
          <w:i/>
          <w:color w:val="auto"/>
        </w:rPr>
        <w:t>egen</w:t>
      </w:r>
      <w:r w:rsidR="005D019D" w:rsidRPr="006D11E1">
        <w:rPr>
          <w:i/>
          <w:color w:val="auto"/>
        </w:rPr>
        <w:t>erative</w:t>
      </w:r>
      <w:r w:rsidRPr="006D11E1">
        <w:rPr>
          <w:i/>
          <w:color w:val="auto"/>
        </w:rPr>
        <w:t xml:space="preserve"> </w:t>
      </w:r>
      <w:r w:rsidR="005D019D" w:rsidRPr="006D11E1">
        <w:rPr>
          <w:i/>
          <w:color w:val="auto"/>
        </w:rPr>
        <w:t>m</w:t>
      </w:r>
      <w:r w:rsidRPr="006D11E1">
        <w:rPr>
          <w:i/>
          <w:color w:val="auto"/>
        </w:rPr>
        <w:t>ed</w:t>
      </w:r>
      <w:r w:rsidR="005D019D" w:rsidRPr="006D11E1">
        <w:rPr>
          <w:i/>
          <w:color w:val="auto"/>
        </w:rPr>
        <w:t>icine</w:t>
      </w:r>
      <w:r w:rsidR="005D019D" w:rsidRPr="006D11E1">
        <w:rPr>
          <w:color w:val="auto"/>
        </w:rPr>
        <w:t>.</w:t>
      </w:r>
      <w:r w:rsidRPr="006D11E1">
        <w:rPr>
          <w:color w:val="auto"/>
        </w:rPr>
        <w:t xml:space="preserve"> </w:t>
      </w:r>
      <w:r w:rsidRPr="006D11E1">
        <w:rPr>
          <w:b/>
          <w:color w:val="auto"/>
        </w:rPr>
        <w:t>8</w:t>
      </w:r>
      <w:r w:rsidR="005D019D" w:rsidRPr="006D11E1">
        <w:rPr>
          <w:color w:val="auto"/>
        </w:rPr>
        <w:t xml:space="preserve"> (8),</w:t>
      </w:r>
      <w:r w:rsidRPr="006D11E1">
        <w:rPr>
          <w:color w:val="auto"/>
        </w:rPr>
        <w:t xml:space="preserve"> 612-619</w:t>
      </w:r>
      <w:r w:rsidR="005D019D" w:rsidRPr="006D11E1">
        <w:rPr>
          <w:color w:val="auto"/>
        </w:rPr>
        <w:t xml:space="preserve"> (2014)</w:t>
      </w:r>
      <w:r w:rsidRPr="006D11E1">
        <w:rPr>
          <w:color w:val="auto"/>
        </w:rPr>
        <w:t>.</w:t>
      </w:r>
    </w:p>
    <w:p w14:paraId="23B7D384" w14:textId="2C301381" w:rsidR="00C44758" w:rsidRPr="006D11E1" w:rsidRDefault="00C44758" w:rsidP="00500B1F">
      <w:pPr>
        <w:pStyle w:val="ListParagraph"/>
        <w:widowControl/>
        <w:ind w:left="0"/>
        <w:rPr>
          <w:color w:val="auto"/>
        </w:rPr>
      </w:pPr>
      <w:r w:rsidRPr="006D11E1">
        <w:rPr>
          <w:color w:val="auto"/>
        </w:rPr>
        <w:t>10.</w:t>
      </w:r>
      <w:r w:rsidRPr="006D11E1">
        <w:rPr>
          <w:color w:val="auto"/>
        </w:rPr>
        <w:tab/>
        <w:t>Benders</w:t>
      </w:r>
      <w:r w:rsidR="00060701" w:rsidRPr="006D11E1">
        <w:rPr>
          <w:color w:val="auto"/>
        </w:rPr>
        <w:t>,</w:t>
      </w:r>
      <w:r w:rsidRPr="006D11E1">
        <w:rPr>
          <w:color w:val="auto"/>
        </w:rPr>
        <w:t xml:space="preserve"> K</w:t>
      </w:r>
      <w:r w:rsidR="00060701" w:rsidRPr="006D11E1">
        <w:rPr>
          <w:color w:val="auto"/>
        </w:rPr>
        <w:t>.</w:t>
      </w:r>
      <w:r w:rsidRPr="006D11E1">
        <w:rPr>
          <w:color w:val="auto"/>
        </w:rPr>
        <w:t>E</w:t>
      </w:r>
      <w:r w:rsidR="005738DB" w:rsidRPr="006D11E1">
        <w:rPr>
          <w:color w:val="auto"/>
        </w:rPr>
        <w:t>.,</w:t>
      </w:r>
      <w:r w:rsidR="0025594D" w:rsidRPr="006D11E1">
        <w:rPr>
          <w:color w:val="auto"/>
        </w:rPr>
        <w:t xml:space="preserve"> </w:t>
      </w:r>
      <w:r w:rsidR="00073AEF" w:rsidRPr="006D11E1">
        <w:rPr>
          <w:i/>
          <w:color w:val="auto"/>
        </w:rPr>
        <w:t>et al.</w:t>
      </w:r>
      <w:r w:rsidRPr="006D11E1">
        <w:rPr>
          <w:color w:val="auto"/>
        </w:rPr>
        <w:t xml:space="preserve"> Extracellular matrix scaffolds for cartilage and bone regeneration. </w:t>
      </w:r>
      <w:r w:rsidRPr="006D11E1">
        <w:rPr>
          <w:i/>
          <w:color w:val="auto"/>
        </w:rPr>
        <w:t xml:space="preserve">Trends </w:t>
      </w:r>
      <w:r w:rsidR="005D019D" w:rsidRPr="006D11E1">
        <w:rPr>
          <w:i/>
          <w:color w:val="auto"/>
        </w:rPr>
        <w:t>in b</w:t>
      </w:r>
      <w:r w:rsidRPr="006D11E1">
        <w:rPr>
          <w:i/>
          <w:color w:val="auto"/>
        </w:rPr>
        <w:t>iotechnol</w:t>
      </w:r>
      <w:r w:rsidR="005D019D" w:rsidRPr="006D11E1">
        <w:rPr>
          <w:i/>
          <w:color w:val="auto"/>
        </w:rPr>
        <w:t>ogy</w:t>
      </w:r>
      <w:r w:rsidR="005D019D" w:rsidRPr="006D11E1">
        <w:rPr>
          <w:color w:val="auto"/>
        </w:rPr>
        <w:t>.</w:t>
      </w:r>
      <w:r w:rsidRPr="006D11E1">
        <w:rPr>
          <w:color w:val="auto"/>
        </w:rPr>
        <w:t xml:space="preserve"> </w:t>
      </w:r>
      <w:r w:rsidRPr="006D11E1">
        <w:rPr>
          <w:b/>
          <w:color w:val="auto"/>
        </w:rPr>
        <w:t>31</w:t>
      </w:r>
      <w:r w:rsidR="005D019D" w:rsidRPr="006D11E1">
        <w:rPr>
          <w:color w:val="auto"/>
        </w:rPr>
        <w:t xml:space="preserve"> (3),</w:t>
      </w:r>
      <w:r w:rsidRPr="006D11E1">
        <w:rPr>
          <w:color w:val="auto"/>
        </w:rPr>
        <w:t xml:space="preserve"> 169-176</w:t>
      </w:r>
      <w:r w:rsidR="005D019D" w:rsidRPr="006D11E1">
        <w:rPr>
          <w:color w:val="auto"/>
        </w:rPr>
        <w:t xml:space="preserve"> (2013)</w:t>
      </w:r>
      <w:r w:rsidRPr="006D11E1">
        <w:rPr>
          <w:color w:val="auto"/>
        </w:rPr>
        <w:t>.</w:t>
      </w:r>
    </w:p>
    <w:p w14:paraId="5E3A3C0E" w14:textId="527761A2" w:rsidR="00C44758" w:rsidRPr="006D11E1" w:rsidRDefault="00C44758" w:rsidP="00500B1F">
      <w:pPr>
        <w:pStyle w:val="ListParagraph"/>
        <w:widowControl/>
        <w:ind w:left="0"/>
        <w:rPr>
          <w:color w:val="auto"/>
        </w:rPr>
      </w:pPr>
      <w:r w:rsidRPr="006D11E1">
        <w:rPr>
          <w:color w:val="auto"/>
        </w:rPr>
        <w:t>11.</w:t>
      </w:r>
      <w:r w:rsidRPr="006D11E1">
        <w:rPr>
          <w:color w:val="auto"/>
        </w:rPr>
        <w:tab/>
        <w:t>Benders</w:t>
      </w:r>
      <w:r w:rsidR="00060701" w:rsidRPr="006D11E1">
        <w:rPr>
          <w:color w:val="auto"/>
        </w:rPr>
        <w:t>,</w:t>
      </w:r>
      <w:r w:rsidRPr="006D11E1">
        <w:rPr>
          <w:color w:val="auto"/>
        </w:rPr>
        <w:t xml:space="preserve"> K</w:t>
      </w:r>
      <w:r w:rsidR="00060701" w:rsidRPr="006D11E1">
        <w:rPr>
          <w:color w:val="auto"/>
        </w:rPr>
        <w:t>.</w:t>
      </w:r>
      <w:r w:rsidRPr="006D11E1">
        <w:rPr>
          <w:color w:val="auto"/>
        </w:rPr>
        <w:t>E</w:t>
      </w:r>
      <w:r w:rsidR="005738DB" w:rsidRPr="006D11E1">
        <w:rPr>
          <w:color w:val="auto"/>
        </w:rPr>
        <w:t>.,</w:t>
      </w:r>
      <w:r w:rsidR="0025594D" w:rsidRPr="006D11E1">
        <w:rPr>
          <w:color w:val="auto"/>
        </w:rPr>
        <w:t xml:space="preserve"> </w:t>
      </w:r>
      <w:r w:rsidR="00391DB7" w:rsidRPr="006D11E1">
        <w:rPr>
          <w:i/>
          <w:color w:val="auto"/>
        </w:rPr>
        <w:t>et al</w:t>
      </w:r>
      <w:r w:rsidR="006D3884" w:rsidRPr="006D11E1">
        <w:rPr>
          <w:i/>
          <w:color w:val="auto"/>
        </w:rPr>
        <w:t>.</w:t>
      </w:r>
      <w:r w:rsidRPr="006D11E1">
        <w:rPr>
          <w:color w:val="auto"/>
        </w:rPr>
        <w:t xml:space="preserve"> Multipotent Stromal Cells Outperform Chondrocytes on Cartilage-Derived Matrix Scaffolds. </w:t>
      </w:r>
      <w:r w:rsidRPr="006D11E1">
        <w:rPr>
          <w:i/>
          <w:color w:val="auto"/>
        </w:rPr>
        <w:t>Cartilage</w:t>
      </w:r>
      <w:r w:rsidR="005D019D" w:rsidRPr="006D11E1">
        <w:rPr>
          <w:color w:val="auto"/>
        </w:rPr>
        <w:t>.</w:t>
      </w:r>
      <w:r w:rsidRPr="006D11E1">
        <w:rPr>
          <w:color w:val="auto"/>
        </w:rPr>
        <w:t xml:space="preserve"> </w:t>
      </w:r>
      <w:r w:rsidRPr="006D11E1">
        <w:rPr>
          <w:b/>
          <w:color w:val="auto"/>
        </w:rPr>
        <w:t>5</w:t>
      </w:r>
      <w:r w:rsidR="005D019D" w:rsidRPr="006D11E1">
        <w:rPr>
          <w:color w:val="auto"/>
        </w:rPr>
        <w:t xml:space="preserve"> (4),</w:t>
      </w:r>
      <w:r w:rsidRPr="006D11E1">
        <w:rPr>
          <w:color w:val="auto"/>
        </w:rPr>
        <w:t xml:space="preserve"> 221-230</w:t>
      </w:r>
      <w:r w:rsidR="005D019D" w:rsidRPr="006D11E1">
        <w:rPr>
          <w:color w:val="auto"/>
        </w:rPr>
        <w:t xml:space="preserve"> (2014)</w:t>
      </w:r>
      <w:r w:rsidRPr="006D11E1">
        <w:rPr>
          <w:color w:val="auto"/>
        </w:rPr>
        <w:t>.</w:t>
      </w:r>
    </w:p>
    <w:p w14:paraId="7B1EBB66" w14:textId="7C92C3FF" w:rsidR="00C44758" w:rsidRPr="006D11E1" w:rsidRDefault="00C44758" w:rsidP="00500B1F">
      <w:pPr>
        <w:pStyle w:val="ListParagraph"/>
        <w:widowControl/>
        <w:ind w:left="0"/>
        <w:rPr>
          <w:color w:val="auto"/>
        </w:rPr>
      </w:pPr>
      <w:r w:rsidRPr="006D11E1">
        <w:rPr>
          <w:color w:val="auto"/>
        </w:rPr>
        <w:lastRenderedPageBreak/>
        <w:t>12.</w:t>
      </w:r>
      <w:r w:rsidRPr="006D11E1">
        <w:rPr>
          <w:color w:val="auto"/>
        </w:rPr>
        <w:tab/>
        <w:t>Gawlitta</w:t>
      </w:r>
      <w:r w:rsidR="00060701" w:rsidRPr="006D11E1">
        <w:rPr>
          <w:color w:val="auto"/>
        </w:rPr>
        <w:t>,</w:t>
      </w:r>
      <w:r w:rsidRPr="006D11E1">
        <w:rPr>
          <w:color w:val="auto"/>
        </w:rPr>
        <w:t xml:space="preserve"> D</w:t>
      </w:r>
      <w:r w:rsidR="005738DB" w:rsidRPr="006D11E1">
        <w:rPr>
          <w:color w:val="auto"/>
        </w:rPr>
        <w:t>.,</w:t>
      </w:r>
      <w:r w:rsidR="0025594D" w:rsidRPr="006D11E1">
        <w:rPr>
          <w:color w:val="auto"/>
        </w:rPr>
        <w:t xml:space="preserve"> </w:t>
      </w:r>
      <w:r w:rsidR="00391DB7" w:rsidRPr="006D11E1">
        <w:rPr>
          <w:i/>
          <w:color w:val="auto"/>
        </w:rPr>
        <w:t>et al</w:t>
      </w:r>
      <w:r w:rsidR="006D3884" w:rsidRPr="006D11E1">
        <w:rPr>
          <w:i/>
          <w:color w:val="auto"/>
        </w:rPr>
        <w:t>.</w:t>
      </w:r>
      <w:r w:rsidRPr="006D11E1">
        <w:rPr>
          <w:color w:val="auto"/>
        </w:rPr>
        <w:t xml:space="preserve"> Decellularized cartilage-derived matrix as substrate for endochondral bone regeneration. </w:t>
      </w:r>
      <w:r w:rsidRPr="006D11E1">
        <w:rPr>
          <w:i/>
          <w:color w:val="auto"/>
        </w:rPr>
        <w:t xml:space="preserve">Tissue </w:t>
      </w:r>
      <w:r w:rsidR="005D019D" w:rsidRPr="006D11E1">
        <w:rPr>
          <w:i/>
          <w:color w:val="auto"/>
        </w:rPr>
        <w:t>e</w:t>
      </w:r>
      <w:r w:rsidRPr="006D11E1">
        <w:rPr>
          <w:i/>
          <w:color w:val="auto"/>
        </w:rPr>
        <w:t>ng</w:t>
      </w:r>
      <w:r w:rsidR="005D019D" w:rsidRPr="006D11E1">
        <w:rPr>
          <w:i/>
          <w:color w:val="auto"/>
        </w:rPr>
        <w:t>ineering.</w:t>
      </w:r>
      <w:r w:rsidRPr="006D11E1">
        <w:rPr>
          <w:i/>
          <w:color w:val="auto"/>
        </w:rPr>
        <w:t xml:space="preserve"> Part A</w:t>
      </w:r>
      <w:r w:rsidR="005D019D" w:rsidRPr="006D11E1">
        <w:rPr>
          <w:color w:val="auto"/>
        </w:rPr>
        <w:t>.</w:t>
      </w:r>
      <w:r w:rsidRPr="006D11E1">
        <w:rPr>
          <w:color w:val="auto"/>
        </w:rPr>
        <w:t xml:space="preserve"> </w:t>
      </w:r>
      <w:r w:rsidRPr="006D11E1">
        <w:rPr>
          <w:b/>
          <w:color w:val="auto"/>
        </w:rPr>
        <w:t>21</w:t>
      </w:r>
      <w:r w:rsidR="005D019D" w:rsidRPr="006D11E1">
        <w:rPr>
          <w:color w:val="auto"/>
        </w:rPr>
        <w:t xml:space="preserve"> (3-4),</w:t>
      </w:r>
      <w:r w:rsidRPr="006D11E1">
        <w:rPr>
          <w:color w:val="auto"/>
        </w:rPr>
        <w:t xml:space="preserve"> 694-703</w:t>
      </w:r>
      <w:r w:rsidR="005D019D" w:rsidRPr="006D11E1">
        <w:rPr>
          <w:color w:val="auto"/>
        </w:rPr>
        <w:t xml:space="preserve"> (2015)</w:t>
      </w:r>
      <w:r w:rsidRPr="006D11E1">
        <w:rPr>
          <w:color w:val="auto"/>
        </w:rPr>
        <w:t>.</w:t>
      </w:r>
    </w:p>
    <w:p w14:paraId="650841D9" w14:textId="13FE7739" w:rsidR="00C44758" w:rsidRPr="006D11E1" w:rsidRDefault="00C44758" w:rsidP="00500B1F">
      <w:pPr>
        <w:pStyle w:val="ListParagraph"/>
        <w:widowControl/>
        <w:ind w:left="0"/>
        <w:rPr>
          <w:color w:val="auto"/>
        </w:rPr>
      </w:pPr>
      <w:r w:rsidRPr="006D11E1">
        <w:rPr>
          <w:color w:val="auto"/>
        </w:rPr>
        <w:t>13.</w:t>
      </w:r>
      <w:r w:rsidRPr="006D11E1">
        <w:rPr>
          <w:color w:val="auto"/>
        </w:rPr>
        <w:tab/>
        <w:t>Yang</w:t>
      </w:r>
      <w:r w:rsidR="00060701" w:rsidRPr="006D11E1">
        <w:rPr>
          <w:color w:val="auto"/>
        </w:rPr>
        <w:t>,</w:t>
      </w:r>
      <w:r w:rsidRPr="006D11E1">
        <w:rPr>
          <w:color w:val="auto"/>
        </w:rPr>
        <w:t xml:space="preserve"> Z</w:t>
      </w:r>
      <w:r w:rsidR="005738DB" w:rsidRPr="006D11E1">
        <w:rPr>
          <w:color w:val="auto"/>
        </w:rPr>
        <w:t>.,</w:t>
      </w:r>
      <w:r w:rsidR="0025594D" w:rsidRPr="006D11E1">
        <w:rPr>
          <w:color w:val="auto"/>
        </w:rPr>
        <w:t xml:space="preserve"> </w:t>
      </w:r>
      <w:r w:rsidR="00391DB7" w:rsidRPr="006D11E1">
        <w:rPr>
          <w:i/>
          <w:color w:val="auto"/>
        </w:rPr>
        <w:t>et al</w:t>
      </w:r>
      <w:r w:rsidR="006D3884" w:rsidRPr="006D11E1">
        <w:rPr>
          <w:i/>
          <w:color w:val="auto"/>
        </w:rPr>
        <w:t>.</w:t>
      </w:r>
      <w:r w:rsidRPr="006D11E1">
        <w:rPr>
          <w:color w:val="auto"/>
        </w:rPr>
        <w:t xml:space="preserve"> Fabrication and repair of cartilage defects with a novel acellular cartilage matrix scaffold. </w:t>
      </w:r>
      <w:r w:rsidRPr="006D11E1">
        <w:rPr>
          <w:i/>
          <w:color w:val="auto"/>
        </w:rPr>
        <w:t xml:space="preserve">Tissue </w:t>
      </w:r>
      <w:r w:rsidR="005D019D" w:rsidRPr="006D11E1">
        <w:rPr>
          <w:i/>
          <w:color w:val="auto"/>
        </w:rPr>
        <w:t>e</w:t>
      </w:r>
      <w:r w:rsidRPr="006D11E1">
        <w:rPr>
          <w:i/>
          <w:color w:val="auto"/>
        </w:rPr>
        <w:t>ng</w:t>
      </w:r>
      <w:r w:rsidR="005D019D" w:rsidRPr="006D11E1">
        <w:rPr>
          <w:i/>
          <w:color w:val="auto"/>
        </w:rPr>
        <w:t>ineering.</w:t>
      </w:r>
      <w:r w:rsidRPr="006D11E1">
        <w:rPr>
          <w:i/>
          <w:color w:val="auto"/>
        </w:rPr>
        <w:t xml:space="preserve"> Part C</w:t>
      </w:r>
      <w:r w:rsidR="005D019D" w:rsidRPr="006D11E1">
        <w:rPr>
          <w:i/>
          <w:color w:val="auto"/>
        </w:rPr>
        <w:t>,</w:t>
      </w:r>
      <w:r w:rsidRPr="006D11E1">
        <w:rPr>
          <w:i/>
          <w:color w:val="auto"/>
        </w:rPr>
        <w:t xml:space="preserve"> Methods</w:t>
      </w:r>
      <w:r w:rsidR="005D019D" w:rsidRPr="006D11E1">
        <w:rPr>
          <w:color w:val="auto"/>
        </w:rPr>
        <w:t>.</w:t>
      </w:r>
      <w:r w:rsidRPr="006D11E1">
        <w:rPr>
          <w:color w:val="auto"/>
        </w:rPr>
        <w:t xml:space="preserve"> </w:t>
      </w:r>
      <w:r w:rsidRPr="006D11E1">
        <w:rPr>
          <w:b/>
          <w:color w:val="auto"/>
        </w:rPr>
        <w:t>16</w:t>
      </w:r>
      <w:r w:rsidR="005D019D" w:rsidRPr="006D11E1">
        <w:rPr>
          <w:color w:val="auto"/>
        </w:rPr>
        <w:t xml:space="preserve"> (5),</w:t>
      </w:r>
      <w:r w:rsidRPr="006D11E1">
        <w:rPr>
          <w:color w:val="auto"/>
        </w:rPr>
        <w:t xml:space="preserve"> 865-876</w:t>
      </w:r>
      <w:r w:rsidR="005D019D" w:rsidRPr="006D11E1">
        <w:rPr>
          <w:color w:val="auto"/>
        </w:rPr>
        <w:t xml:space="preserve"> (2010)</w:t>
      </w:r>
      <w:r w:rsidRPr="006D11E1">
        <w:rPr>
          <w:color w:val="auto"/>
        </w:rPr>
        <w:t>.</w:t>
      </w:r>
    </w:p>
    <w:p w14:paraId="08D2FD2C" w14:textId="77777777" w:rsidR="004D0B82" w:rsidRPr="006D11E1" w:rsidRDefault="004D0B82" w:rsidP="00500B1F">
      <w:pPr>
        <w:pStyle w:val="ListParagraph"/>
        <w:widowControl/>
        <w:ind w:left="0"/>
        <w:rPr>
          <w:color w:val="auto"/>
        </w:rPr>
      </w:pPr>
      <w:r w:rsidRPr="006D11E1">
        <w:rPr>
          <w:color w:val="auto"/>
        </w:rPr>
        <w:t>14.</w:t>
      </w:r>
      <w:r w:rsidRPr="006D11E1">
        <w:rPr>
          <w:color w:val="auto"/>
        </w:rPr>
        <w:tab/>
        <w:t>Pittenger, M.F</w:t>
      </w:r>
      <w:r w:rsidR="005738DB" w:rsidRPr="006D11E1">
        <w:rPr>
          <w:color w:val="auto"/>
        </w:rPr>
        <w:t>.,</w:t>
      </w:r>
      <w:r w:rsidR="00391DB7" w:rsidRPr="006D11E1">
        <w:rPr>
          <w:i/>
          <w:color w:val="auto"/>
        </w:rPr>
        <w:t xml:space="preserve"> et al</w:t>
      </w:r>
      <w:r w:rsidR="006D3884" w:rsidRPr="006D11E1">
        <w:rPr>
          <w:i/>
          <w:color w:val="auto"/>
        </w:rPr>
        <w:t>.</w:t>
      </w:r>
      <w:r w:rsidRPr="006D11E1">
        <w:rPr>
          <w:color w:val="auto"/>
        </w:rPr>
        <w:t xml:space="preserve"> Multilineage potential of adult human mesenchymal stem cells. </w:t>
      </w:r>
      <w:r w:rsidRPr="006D11E1">
        <w:rPr>
          <w:i/>
          <w:color w:val="auto"/>
        </w:rPr>
        <w:t>Science</w:t>
      </w:r>
      <w:r w:rsidRPr="006D11E1">
        <w:rPr>
          <w:color w:val="auto"/>
        </w:rPr>
        <w:t xml:space="preserve">. </w:t>
      </w:r>
      <w:r w:rsidRPr="006D11E1">
        <w:rPr>
          <w:b/>
          <w:color w:val="auto"/>
        </w:rPr>
        <w:t>284</w:t>
      </w:r>
      <w:r w:rsidRPr="006D11E1">
        <w:rPr>
          <w:color w:val="auto"/>
        </w:rPr>
        <w:t xml:space="preserve"> (5411), 143-7 (1999).</w:t>
      </w:r>
    </w:p>
    <w:p w14:paraId="21474492" w14:textId="77777777" w:rsidR="00C44758" w:rsidRPr="006D11E1" w:rsidRDefault="00C44758" w:rsidP="00500B1F">
      <w:pPr>
        <w:pStyle w:val="ListParagraph"/>
        <w:widowControl/>
        <w:ind w:left="0"/>
        <w:rPr>
          <w:color w:val="auto"/>
        </w:rPr>
      </w:pPr>
      <w:r w:rsidRPr="006D11E1">
        <w:rPr>
          <w:color w:val="auto"/>
        </w:rPr>
        <w:t>1</w:t>
      </w:r>
      <w:r w:rsidR="004D0B82" w:rsidRPr="006D11E1">
        <w:rPr>
          <w:color w:val="auto"/>
        </w:rPr>
        <w:t>5</w:t>
      </w:r>
      <w:r w:rsidRPr="006D11E1">
        <w:rPr>
          <w:color w:val="auto"/>
        </w:rPr>
        <w:t>.</w:t>
      </w:r>
      <w:r w:rsidRPr="006D11E1">
        <w:rPr>
          <w:color w:val="auto"/>
        </w:rPr>
        <w:tab/>
        <w:t>Meyer</w:t>
      </w:r>
      <w:r w:rsidR="00060701" w:rsidRPr="006D11E1">
        <w:rPr>
          <w:color w:val="auto"/>
        </w:rPr>
        <w:t>,</w:t>
      </w:r>
      <w:r w:rsidRPr="006D11E1">
        <w:rPr>
          <w:color w:val="auto"/>
        </w:rPr>
        <w:t xml:space="preserve"> S</w:t>
      </w:r>
      <w:r w:rsidR="00060701" w:rsidRPr="006D11E1">
        <w:rPr>
          <w:color w:val="auto"/>
        </w:rPr>
        <w:t>.</w:t>
      </w:r>
      <w:r w:rsidRPr="006D11E1">
        <w:rPr>
          <w:color w:val="auto"/>
        </w:rPr>
        <w:t>R</w:t>
      </w:r>
      <w:r w:rsidR="005738DB" w:rsidRPr="006D11E1">
        <w:rPr>
          <w:color w:val="auto"/>
        </w:rPr>
        <w:t>.,</w:t>
      </w:r>
      <w:r w:rsidR="00391DB7" w:rsidRPr="006D11E1">
        <w:rPr>
          <w:i/>
          <w:color w:val="auto"/>
        </w:rPr>
        <w:t xml:space="preserve"> et al</w:t>
      </w:r>
      <w:r w:rsidR="006D3884" w:rsidRPr="006D11E1">
        <w:rPr>
          <w:i/>
          <w:color w:val="auto"/>
        </w:rPr>
        <w:t>.</w:t>
      </w:r>
      <w:r w:rsidRPr="006D11E1">
        <w:rPr>
          <w:color w:val="auto"/>
        </w:rPr>
        <w:t xml:space="preserve"> Decellularization reduces the immune response to aortic valve allografts in the rat. </w:t>
      </w:r>
      <w:r w:rsidR="005D019D" w:rsidRPr="006D11E1">
        <w:rPr>
          <w:i/>
          <w:color w:val="auto"/>
        </w:rPr>
        <w:t>The Journal</w:t>
      </w:r>
      <w:r w:rsidRPr="006D11E1">
        <w:rPr>
          <w:i/>
          <w:color w:val="auto"/>
        </w:rPr>
        <w:t xml:space="preserve"> </w:t>
      </w:r>
      <w:r w:rsidR="005D019D" w:rsidRPr="006D11E1">
        <w:rPr>
          <w:i/>
          <w:color w:val="auto"/>
        </w:rPr>
        <w:t>of t</w:t>
      </w:r>
      <w:r w:rsidRPr="006D11E1">
        <w:rPr>
          <w:i/>
          <w:color w:val="auto"/>
        </w:rPr>
        <w:t>horac</w:t>
      </w:r>
      <w:r w:rsidR="005D019D" w:rsidRPr="006D11E1">
        <w:rPr>
          <w:i/>
          <w:color w:val="auto"/>
        </w:rPr>
        <w:t>ic</w:t>
      </w:r>
      <w:r w:rsidRPr="006D11E1">
        <w:rPr>
          <w:i/>
          <w:color w:val="auto"/>
        </w:rPr>
        <w:t xml:space="preserve"> </w:t>
      </w:r>
      <w:r w:rsidR="005D019D" w:rsidRPr="006D11E1">
        <w:rPr>
          <w:i/>
          <w:color w:val="auto"/>
        </w:rPr>
        <w:t>and c</w:t>
      </w:r>
      <w:r w:rsidRPr="006D11E1">
        <w:rPr>
          <w:i/>
          <w:color w:val="auto"/>
        </w:rPr>
        <w:t>ardiovasc</w:t>
      </w:r>
      <w:r w:rsidR="005D019D" w:rsidRPr="006D11E1">
        <w:rPr>
          <w:i/>
          <w:color w:val="auto"/>
        </w:rPr>
        <w:t>ular</w:t>
      </w:r>
      <w:r w:rsidRPr="006D11E1">
        <w:rPr>
          <w:i/>
          <w:color w:val="auto"/>
        </w:rPr>
        <w:t xml:space="preserve"> </w:t>
      </w:r>
      <w:r w:rsidR="005D019D" w:rsidRPr="006D11E1">
        <w:rPr>
          <w:i/>
          <w:color w:val="auto"/>
        </w:rPr>
        <w:t>s</w:t>
      </w:r>
      <w:r w:rsidRPr="006D11E1">
        <w:rPr>
          <w:i/>
          <w:color w:val="auto"/>
        </w:rPr>
        <w:t>urg</w:t>
      </w:r>
      <w:r w:rsidR="005D019D" w:rsidRPr="006D11E1">
        <w:rPr>
          <w:i/>
          <w:color w:val="auto"/>
        </w:rPr>
        <w:t>ery</w:t>
      </w:r>
      <w:r w:rsidR="005D019D" w:rsidRPr="006D11E1">
        <w:rPr>
          <w:color w:val="auto"/>
        </w:rPr>
        <w:t>.</w:t>
      </w:r>
      <w:r w:rsidRPr="006D11E1">
        <w:rPr>
          <w:color w:val="auto"/>
        </w:rPr>
        <w:t xml:space="preserve"> </w:t>
      </w:r>
      <w:r w:rsidRPr="006D11E1">
        <w:rPr>
          <w:b/>
          <w:color w:val="auto"/>
        </w:rPr>
        <w:t>130</w:t>
      </w:r>
      <w:r w:rsidR="005D019D" w:rsidRPr="006D11E1">
        <w:rPr>
          <w:color w:val="auto"/>
        </w:rPr>
        <w:t xml:space="preserve"> (2),</w:t>
      </w:r>
      <w:r w:rsidRPr="006D11E1">
        <w:rPr>
          <w:color w:val="auto"/>
        </w:rPr>
        <w:t xml:space="preserve"> 469-476</w:t>
      </w:r>
      <w:r w:rsidR="005D019D" w:rsidRPr="006D11E1">
        <w:rPr>
          <w:color w:val="auto"/>
        </w:rPr>
        <w:t xml:space="preserve"> (2005)</w:t>
      </w:r>
      <w:r w:rsidRPr="006D11E1">
        <w:rPr>
          <w:color w:val="auto"/>
        </w:rPr>
        <w:t>.</w:t>
      </w:r>
    </w:p>
    <w:p w14:paraId="461E68BC" w14:textId="77777777" w:rsidR="00C44758" w:rsidRPr="006D11E1" w:rsidRDefault="00C44758" w:rsidP="00500B1F">
      <w:pPr>
        <w:pStyle w:val="ListParagraph"/>
        <w:widowControl/>
        <w:ind w:left="0"/>
        <w:rPr>
          <w:color w:val="auto"/>
        </w:rPr>
      </w:pPr>
      <w:r w:rsidRPr="006D11E1">
        <w:rPr>
          <w:color w:val="auto"/>
        </w:rPr>
        <w:t>1</w:t>
      </w:r>
      <w:r w:rsidR="004D0B82" w:rsidRPr="006D11E1">
        <w:rPr>
          <w:color w:val="auto"/>
        </w:rPr>
        <w:t>6</w:t>
      </w:r>
      <w:r w:rsidRPr="006D11E1">
        <w:rPr>
          <w:color w:val="auto"/>
        </w:rPr>
        <w:t>.</w:t>
      </w:r>
      <w:r w:rsidRPr="006D11E1">
        <w:rPr>
          <w:color w:val="auto"/>
        </w:rPr>
        <w:tab/>
        <w:t>Brown</w:t>
      </w:r>
      <w:r w:rsidR="00060701" w:rsidRPr="006D11E1">
        <w:rPr>
          <w:color w:val="auto"/>
        </w:rPr>
        <w:t>,</w:t>
      </w:r>
      <w:r w:rsidRPr="006D11E1">
        <w:rPr>
          <w:color w:val="auto"/>
        </w:rPr>
        <w:t xml:space="preserve"> B</w:t>
      </w:r>
      <w:r w:rsidR="00060701" w:rsidRPr="006D11E1">
        <w:rPr>
          <w:color w:val="auto"/>
        </w:rPr>
        <w:t>.</w:t>
      </w:r>
      <w:r w:rsidRPr="006D11E1">
        <w:rPr>
          <w:color w:val="auto"/>
        </w:rPr>
        <w:t>N</w:t>
      </w:r>
      <w:r w:rsidR="005738DB" w:rsidRPr="006D11E1">
        <w:rPr>
          <w:color w:val="auto"/>
        </w:rPr>
        <w:t>.,</w:t>
      </w:r>
      <w:r w:rsidR="0025594D" w:rsidRPr="006D11E1">
        <w:rPr>
          <w:color w:val="auto"/>
        </w:rPr>
        <w:t xml:space="preserve"> </w:t>
      </w:r>
      <w:r w:rsidRPr="006D11E1">
        <w:rPr>
          <w:color w:val="auto"/>
        </w:rPr>
        <w:t>Valentin, J.E</w:t>
      </w:r>
      <w:r w:rsidR="005738DB" w:rsidRPr="006D11E1">
        <w:rPr>
          <w:color w:val="auto"/>
        </w:rPr>
        <w:t>.,</w:t>
      </w:r>
      <w:r w:rsidR="0025594D" w:rsidRPr="006D11E1">
        <w:rPr>
          <w:color w:val="auto"/>
        </w:rPr>
        <w:t xml:space="preserve"> </w:t>
      </w:r>
      <w:r w:rsidRPr="006D11E1">
        <w:rPr>
          <w:color w:val="auto"/>
        </w:rPr>
        <w:t>Stewart-Akers, A.M</w:t>
      </w:r>
      <w:r w:rsidR="005738DB" w:rsidRPr="006D11E1">
        <w:rPr>
          <w:color w:val="auto"/>
        </w:rPr>
        <w:t>.,</w:t>
      </w:r>
      <w:r w:rsidR="0025594D" w:rsidRPr="006D11E1">
        <w:rPr>
          <w:color w:val="auto"/>
        </w:rPr>
        <w:t xml:space="preserve"> </w:t>
      </w:r>
      <w:r w:rsidRPr="006D11E1">
        <w:rPr>
          <w:color w:val="auto"/>
        </w:rPr>
        <w:t>McCabe, G.P</w:t>
      </w:r>
      <w:r w:rsidR="005738DB" w:rsidRPr="006D11E1">
        <w:rPr>
          <w:color w:val="auto"/>
        </w:rPr>
        <w:t xml:space="preserve">., </w:t>
      </w:r>
      <w:r w:rsidRPr="006D11E1">
        <w:rPr>
          <w:color w:val="auto"/>
        </w:rPr>
        <w:t>Badylak, S.F</w:t>
      </w:r>
      <w:r w:rsidR="005738DB" w:rsidRPr="006D11E1">
        <w:rPr>
          <w:color w:val="auto"/>
        </w:rPr>
        <w:t xml:space="preserve">. </w:t>
      </w:r>
      <w:r w:rsidRPr="006D11E1">
        <w:rPr>
          <w:color w:val="auto"/>
        </w:rPr>
        <w:t xml:space="preserve">Macrophage phenotype and remodeling outcomes in response to biologic scaffolds with and without a cellular component. </w:t>
      </w:r>
      <w:r w:rsidRPr="006D11E1">
        <w:rPr>
          <w:i/>
          <w:color w:val="auto"/>
        </w:rPr>
        <w:t>Biomaterials</w:t>
      </w:r>
      <w:r w:rsidR="0025594D" w:rsidRPr="006D11E1">
        <w:rPr>
          <w:color w:val="auto"/>
        </w:rPr>
        <w:t>.</w:t>
      </w:r>
      <w:r w:rsidRPr="006D11E1">
        <w:rPr>
          <w:color w:val="auto"/>
        </w:rPr>
        <w:t xml:space="preserve"> </w:t>
      </w:r>
      <w:r w:rsidRPr="006D11E1">
        <w:rPr>
          <w:b/>
          <w:color w:val="auto"/>
        </w:rPr>
        <w:t>30</w:t>
      </w:r>
      <w:r w:rsidR="0025594D" w:rsidRPr="006D11E1">
        <w:rPr>
          <w:color w:val="auto"/>
        </w:rPr>
        <w:t xml:space="preserve"> (8),</w:t>
      </w:r>
      <w:r w:rsidRPr="006D11E1">
        <w:rPr>
          <w:color w:val="auto"/>
        </w:rPr>
        <w:t xml:space="preserve"> 1482-1491</w:t>
      </w:r>
      <w:r w:rsidR="0025594D" w:rsidRPr="006D11E1">
        <w:rPr>
          <w:color w:val="auto"/>
        </w:rPr>
        <w:t xml:space="preserve"> (2009).</w:t>
      </w:r>
    </w:p>
    <w:p w14:paraId="17A4CA05" w14:textId="77777777" w:rsidR="00C44758" w:rsidRPr="006D11E1" w:rsidRDefault="00C44758" w:rsidP="00500B1F">
      <w:pPr>
        <w:pStyle w:val="ListParagraph"/>
        <w:widowControl/>
        <w:ind w:left="0"/>
        <w:rPr>
          <w:color w:val="auto"/>
        </w:rPr>
      </w:pPr>
      <w:r w:rsidRPr="006D11E1">
        <w:rPr>
          <w:color w:val="auto"/>
        </w:rPr>
        <w:t>1</w:t>
      </w:r>
      <w:r w:rsidR="004D0B82" w:rsidRPr="006D11E1">
        <w:rPr>
          <w:color w:val="auto"/>
        </w:rPr>
        <w:t>7</w:t>
      </w:r>
      <w:r w:rsidRPr="006D11E1">
        <w:rPr>
          <w:color w:val="auto"/>
        </w:rPr>
        <w:t>.</w:t>
      </w:r>
      <w:r w:rsidRPr="006D11E1">
        <w:rPr>
          <w:color w:val="auto"/>
        </w:rPr>
        <w:tab/>
        <w:t>Keane</w:t>
      </w:r>
      <w:r w:rsidR="00060701" w:rsidRPr="006D11E1">
        <w:rPr>
          <w:color w:val="auto"/>
        </w:rPr>
        <w:t>,</w:t>
      </w:r>
      <w:r w:rsidRPr="006D11E1">
        <w:rPr>
          <w:color w:val="auto"/>
        </w:rPr>
        <w:t xml:space="preserve"> T</w:t>
      </w:r>
      <w:r w:rsidR="00060701" w:rsidRPr="006D11E1">
        <w:rPr>
          <w:color w:val="auto"/>
        </w:rPr>
        <w:t>.</w:t>
      </w:r>
      <w:r w:rsidRPr="006D11E1">
        <w:rPr>
          <w:color w:val="auto"/>
        </w:rPr>
        <w:t>J</w:t>
      </w:r>
      <w:r w:rsidR="005738DB" w:rsidRPr="006D11E1">
        <w:rPr>
          <w:color w:val="auto"/>
        </w:rPr>
        <w:t>.,</w:t>
      </w:r>
      <w:r w:rsidR="0025594D" w:rsidRPr="006D11E1">
        <w:rPr>
          <w:color w:val="auto"/>
        </w:rPr>
        <w:t xml:space="preserve"> </w:t>
      </w:r>
      <w:r w:rsidRPr="006D11E1">
        <w:rPr>
          <w:color w:val="auto"/>
        </w:rPr>
        <w:t>Londono, R</w:t>
      </w:r>
      <w:r w:rsidR="005738DB" w:rsidRPr="006D11E1">
        <w:rPr>
          <w:color w:val="auto"/>
        </w:rPr>
        <w:t>.,</w:t>
      </w:r>
      <w:r w:rsidR="0025594D" w:rsidRPr="006D11E1">
        <w:rPr>
          <w:color w:val="auto"/>
        </w:rPr>
        <w:t xml:space="preserve"> </w:t>
      </w:r>
      <w:r w:rsidRPr="006D11E1">
        <w:rPr>
          <w:color w:val="auto"/>
        </w:rPr>
        <w:t>Turner, N.J</w:t>
      </w:r>
      <w:r w:rsidR="005738DB" w:rsidRPr="006D11E1">
        <w:rPr>
          <w:color w:val="auto"/>
        </w:rPr>
        <w:t>.,</w:t>
      </w:r>
      <w:r w:rsidR="0025594D" w:rsidRPr="006D11E1">
        <w:rPr>
          <w:color w:val="auto"/>
        </w:rPr>
        <w:t xml:space="preserve"> </w:t>
      </w:r>
      <w:r w:rsidRPr="006D11E1">
        <w:rPr>
          <w:color w:val="auto"/>
        </w:rPr>
        <w:t>Badylak, S.F</w:t>
      </w:r>
      <w:r w:rsidR="005738DB" w:rsidRPr="006D11E1">
        <w:rPr>
          <w:color w:val="auto"/>
        </w:rPr>
        <w:t xml:space="preserve">. </w:t>
      </w:r>
      <w:r w:rsidRPr="006D11E1">
        <w:rPr>
          <w:color w:val="auto"/>
        </w:rPr>
        <w:t xml:space="preserve">Consequences of ineffective decellularization of biologic scaffolds on the host response. </w:t>
      </w:r>
      <w:r w:rsidRPr="006D11E1">
        <w:rPr>
          <w:i/>
          <w:color w:val="auto"/>
        </w:rPr>
        <w:t>Biomaterials</w:t>
      </w:r>
      <w:r w:rsidR="0025594D" w:rsidRPr="006D11E1">
        <w:rPr>
          <w:color w:val="auto"/>
        </w:rPr>
        <w:t>.</w:t>
      </w:r>
      <w:r w:rsidRPr="006D11E1">
        <w:rPr>
          <w:color w:val="auto"/>
        </w:rPr>
        <w:t xml:space="preserve"> </w:t>
      </w:r>
      <w:r w:rsidRPr="006D11E1">
        <w:rPr>
          <w:b/>
          <w:color w:val="auto"/>
        </w:rPr>
        <w:t>33</w:t>
      </w:r>
      <w:r w:rsidR="0025594D" w:rsidRPr="006D11E1">
        <w:rPr>
          <w:color w:val="auto"/>
        </w:rPr>
        <w:t xml:space="preserve"> (6),</w:t>
      </w:r>
      <w:r w:rsidRPr="006D11E1">
        <w:rPr>
          <w:color w:val="auto"/>
        </w:rPr>
        <w:t xml:space="preserve"> 1771-1781</w:t>
      </w:r>
      <w:r w:rsidR="0025594D" w:rsidRPr="006D11E1">
        <w:rPr>
          <w:color w:val="auto"/>
        </w:rPr>
        <w:t xml:space="preserve"> (2012)</w:t>
      </w:r>
      <w:r w:rsidRPr="006D11E1">
        <w:rPr>
          <w:color w:val="auto"/>
        </w:rPr>
        <w:t>.</w:t>
      </w:r>
    </w:p>
    <w:p w14:paraId="27E6CD80" w14:textId="77777777" w:rsidR="00C44758" w:rsidRPr="006D11E1" w:rsidRDefault="00C44758" w:rsidP="00500B1F">
      <w:pPr>
        <w:pStyle w:val="ListParagraph"/>
        <w:widowControl/>
        <w:ind w:left="0"/>
        <w:rPr>
          <w:color w:val="auto"/>
        </w:rPr>
      </w:pPr>
      <w:r w:rsidRPr="006D11E1">
        <w:rPr>
          <w:color w:val="auto"/>
        </w:rPr>
        <w:t>1</w:t>
      </w:r>
      <w:r w:rsidR="004D0B82" w:rsidRPr="006D11E1">
        <w:rPr>
          <w:color w:val="auto"/>
        </w:rPr>
        <w:t>8</w:t>
      </w:r>
      <w:r w:rsidRPr="006D11E1">
        <w:rPr>
          <w:color w:val="auto"/>
        </w:rPr>
        <w:t>.</w:t>
      </w:r>
      <w:r w:rsidRPr="006D11E1">
        <w:rPr>
          <w:color w:val="auto"/>
        </w:rPr>
        <w:tab/>
        <w:t>Crapo</w:t>
      </w:r>
      <w:r w:rsidR="00060701" w:rsidRPr="006D11E1">
        <w:rPr>
          <w:color w:val="auto"/>
        </w:rPr>
        <w:t>,</w:t>
      </w:r>
      <w:r w:rsidRPr="006D11E1">
        <w:rPr>
          <w:color w:val="auto"/>
        </w:rPr>
        <w:t xml:space="preserve"> P</w:t>
      </w:r>
      <w:r w:rsidR="00060701" w:rsidRPr="006D11E1">
        <w:rPr>
          <w:color w:val="auto"/>
        </w:rPr>
        <w:t>.</w:t>
      </w:r>
      <w:r w:rsidRPr="006D11E1">
        <w:rPr>
          <w:color w:val="auto"/>
        </w:rPr>
        <w:t>M</w:t>
      </w:r>
      <w:r w:rsidR="005738DB" w:rsidRPr="006D11E1">
        <w:rPr>
          <w:color w:val="auto"/>
        </w:rPr>
        <w:t>.,</w:t>
      </w:r>
      <w:r w:rsidR="0025594D" w:rsidRPr="006D11E1">
        <w:rPr>
          <w:color w:val="auto"/>
        </w:rPr>
        <w:t xml:space="preserve"> </w:t>
      </w:r>
      <w:r w:rsidRPr="006D11E1">
        <w:rPr>
          <w:color w:val="auto"/>
        </w:rPr>
        <w:t>Gilbert, T.W</w:t>
      </w:r>
      <w:r w:rsidR="005738DB" w:rsidRPr="006D11E1">
        <w:rPr>
          <w:color w:val="auto"/>
        </w:rPr>
        <w:t>.,</w:t>
      </w:r>
      <w:r w:rsidR="0025594D" w:rsidRPr="006D11E1">
        <w:rPr>
          <w:color w:val="auto"/>
        </w:rPr>
        <w:t xml:space="preserve"> </w:t>
      </w:r>
      <w:r w:rsidRPr="006D11E1">
        <w:rPr>
          <w:color w:val="auto"/>
        </w:rPr>
        <w:t xml:space="preserve">Badylak, S.F. An overview of tissue and whole organ decellularization. </w:t>
      </w:r>
      <w:r w:rsidRPr="006D11E1">
        <w:rPr>
          <w:i/>
          <w:color w:val="auto"/>
        </w:rPr>
        <w:t>Biomaterials</w:t>
      </w:r>
      <w:r w:rsidR="0025594D" w:rsidRPr="006D11E1">
        <w:rPr>
          <w:color w:val="auto"/>
        </w:rPr>
        <w:t>.</w:t>
      </w:r>
      <w:r w:rsidRPr="006D11E1">
        <w:rPr>
          <w:color w:val="auto"/>
        </w:rPr>
        <w:t xml:space="preserve"> </w:t>
      </w:r>
      <w:r w:rsidRPr="006D11E1">
        <w:rPr>
          <w:b/>
          <w:color w:val="auto"/>
        </w:rPr>
        <w:t>32</w:t>
      </w:r>
      <w:r w:rsidR="0025594D" w:rsidRPr="006D11E1">
        <w:rPr>
          <w:color w:val="auto"/>
        </w:rPr>
        <w:t xml:space="preserve"> (12),</w:t>
      </w:r>
      <w:r w:rsidRPr="006D11E1">
        <w:rPr>
          <w:color w:val="auto"/>
        </w:rPr>
        <w:t xml:space="preserve"> 3233-3243</w:t>
      </w:r>
      <w:r w:rsidR="0025594D" w:rsidRPr="006D11E1">
        <w:rPr>
          <w:color w:val="auto"/>
        </w:rPr>
        <w:t xml:space="preserve"> (2011)</w:t>
      </w:r>
      <w:r w:rsidRPr="006D11E1">
        <w:rPr>
          <w:color w:val="auto"/>
        </w:rPr>
        <w:t>.</w:t>
      </w:r>
    </w:p>
    <w:p w14:paraId="5C667D5E" w14:textId="77777777" w:rsidR="00C44758" w:rsidRPr="006D11E1" w:rsidRDefault="00C44758" w:rsidP="00500B1F">
      <w:pPr>
        <w:pStyle w:val="ListParagraph"/>
        <w:widowControl/>
        <w:ind w:left="0"/>
        <w:rPr>
          <w:color w:val="auto"/>
        </w:rPr>
      </w:pPr>
      <w:r w:rsidRPr="006D11E1">
        <w:rPr>
          <w:color w:val="auto"/>
        </w:rPr>
        <w:t>1</w:t>
      </w:r>
      <w:r w:rsidR="004D0B82" w:rsidRPr="006D11E1">
        <w:rPr>
          <w:color w:val="auto"/>
        </w:rPr>
        <w:t>9</w:t>
      </w:r>
      <w:r w:rsidRPr="006D11E1">
        <w:rPr>
          <w:color w:val="auto"/>
        </w:rPr>
        <w:t>.</w:t>
      </w:r>
      <w:r w:rsidRPr="006D11E1">
        <w:rPr>
          <w:color w:val="auto"/>
        </w:rPr>
        <w:tab/>
        <w:t>Malda</w:t>
      </w:r>
      <w:r w:rsidR="005E51EC" w:rsidRPr="006D11E1">
        <w:rPr>
          <w:color w:val="auto"/>
        </w:rPr>
        <w:t>,</w:t>
      </w:r>
      <w:r w:rsidRPr="006D11E1">
        <w:rPr>
          <w:color w:val="auto"/>
        </w:rPr>
        <w:t xml:space="preserve"> J</w:t>
      </w:r>
      <w:r w:rsidR="005738DB" w:rsidRPr="006D11E1">
        <w:rPr>
          <w:color w:val="auto"/>
        </w:rPr>
        <w:t>.,</w:t>
      </w:r>
      <w:r w:rsidR="00391DB7" w:rsidRPr="006D11E1">
        <w:rPr>
          <w:i/>
          <w:color w:val="auto"/>
        </w:rPr>
        <w:t xml:space="preserve"> et al</w:t>
      </w:r>
      <w:r w:rsidR="006D3884" w:rsidRPr="006D11E1">
        <w:rPr>
          <w:i/>
          <w:color w:val="auto"/>
        </w:rPr>
        <w:t>.</w:t>
      </w:r>
      <w:r w:rsidR="005E51EC" w:rsidRPr="006D11E1">
        <w:rPr>
          <w:color w:val="auto"/>
        </w:rPr>
        <w:t xml:space="preserve"> </w:t>
      </w:r>
      <w:r w:rsidRPr="006D11E1">
        <w:rPr>
          <w:color w:val="auto"/>
        </w:rPr>
        <w:t xml:space="preserve">Of mice, men and elephants: the relation between articular cartilage thickness and body mass. </w:t>
      </w:r>
      <w:r w:rsidRPr="006D11E1">
        <w:rPr>
          <w:i/>
          <w:color w:val="auto"/>
        </w:rPr>
        <w:t>Plo</w:t>
      </w:r>
      <w:r w:rsidR="0025594D" w:rsidRPr="006D11E1">
        <w:rPr>
          <w:i/>
          <w:color w:val="auto"/>
        </w:rPr>
        <w:t>S</w:t>
      </w:r>
      <w:r w:rsidRPr="006D11E1">
        <w:rPr>
          <w:i/>
          <w:color w:val="auto"/>
        </w:rPr>
        <w:t xml:space="preserve"> One</w:t>
      </w:r>
      <w:r w:rsidR="0025594D" w:rsidRPr="006D11E1">
        <w:rPr>
          <w:color w:val="auto"/>
        </w:rPr>
        <w:t>.</w:t>
      </w:r>
      <w:r w:rsidRPr="006D11E1">
        <w:rPr>
          <w:color w:val="auto"/>
        </w:rPr>
        <w:t xml:space="preserve"> </w:t>
      </w:r>
      <w:r w:rsidRPr="006D11E1">
        <w:rPr>
          <w:b/>
          <w:color w:val="auto"/>
        </w:rPr>
        <w:t>8</w:t>
      </w:r>
      <w:r w:rsidR="0025594D" w:rsidRPr="006D11E1">
        <w:rPr>
          <w:color w:val="auto"/>
        </w:rPr>
        <w:t xml:space="preserve"> (2), e57683 (2013)</w:t>
      </w:r>
      <w:r w:rsidRPr="006D11E1">
        <w:rPr>
          <w:color w:val="auto"/>
        </w:rPr>
        <w:t>.</w:t>
      </w:r>
    </w:p>
    <w:p w14:paraId="62E45F21" w14:textId="7398D7D7" w:rsidR="00C44758" w:rsidRPr="006D11E1" w:rsidRDefault="004D0B82" w:rsidP="00500B1F">
      <w:pPr>
        <w:pStyle w:val="ListParagraph"/>
        <w:widowControl/>
        <w:ind w:left="0"/>
        <w:rPr>
          <w:color w:val="auto"/>
        </w:rPr>
      </w:pPr>
      <w:r w:rsidRPr="006D11E1">
        <w:rPr>
          <w:color w:val="auto"/>
        </w:rPr>
        <w:t>20</w:t>
      </w:r>
      <w:r w:rsidR="00C44758" w:rsidRPr="006D11E1">
        <w:rPr>
          <w:color w:val="auto"/>
        </w:rPr>
        <w:t>.</w:t>
      </w:r>
      <w:r w:rsidR="00C44758" w:rsidRPr="006D11E1">
        <w:rPr>
          <w:color w:val="auto"/>
        </w:rPr>
        <w:tab/>
        <w:t>Malda</w:t>
      </w:r>
      <w:r w:rsidR="00060701" w:rsidRPr="006D11E1">
        <w:rPr>
          <w:color w:val="auto"/>
        </w:rPr>
        <w:t>,</w:t>
      </w:r>
      <w:r w:rsidR="00C44758" w:rsidRPr="006D11E1">
        <w:rPr>
          <w:color w:val="auto"/>
        </w:rPr>
        <w:t xml:space="preserve"> J</w:t>
      </w:r>
      <w:r w:rsidR="005738DB" w:rsidRPr="006D11E1">
        <w:rPr>
          <w:color w:val="auto"/>
        </w:rPr>
        <w:t>.,</w:t>
      </w:r>
      <w:r w:rsidR="0025594D" w:rsidRPr="006D11E1">
        <w:rPr>
          <w:color w:val="auto"/>
        </w:rPr>
        <w:t xml:space="preserve"> </w:t>
      </w:r>
      <w:r w:rsidR="00391DB7" w:rsidRPr="006D11E1">
        <w:rPr>
          <w:i/>
          <w:color w:val="auto"/>
        </w:rPr>
        <w:t>et al</w:t>
      </w:r>
      <w:r w:rsidR="006D3884" w:rsidRPr="006D11E1">
        <w:rPr>
          <w:i/>
          <w:color w:val="auto"/>
        </w:rPr>
        <w:t>.</w:t>
      </w:r>
      <w:r w:rsidR="00C44758" w:rsidRPr="006D11E1">
        <w:rPr>
          <w:color w:val="auto"/>
        </w:rPr>
        <w:t xml:space="preserve"> Comparative study of depth-dependent characteristics of equine and human osteochondral tissue from the medial and lateral femoral condyles. Osteoarthritis </w:t>
      </w:r>
      <w:r w:rsidR="0025594D" w:rsidRPr="006D11E1">
        <w:rPr>
          <w:color w:val="auto"/>
        </w:rPr>
        <w:t xml:space="preserve">and </w:t>
      </w:r>
      <w:r w:rsidR="00C44758" w:rsidRPr="006D11E1">
        <w:rPr>
          <w:i/>
          <w:color w:val="auto"/>
        </w:rPr>
        <w:t>Cartilage</w:t>
      </w:r>
      <w:r w:rsidR="0025594D" w:rsidRPr="006D11E1">
        <w:rPr>
          <w:color w:val="auto"/>
        </w:rPr>
        <w:t>.</w:t>
      </w:r>
      <w:r w:rsidR="00C44758" w:rsidRPr="006D11E1">
        <w:rPr>
          <w:color w:val="auto"/>
        </w:rPr>
        <w:t xml:space="preserve"> </w:t>
      </w:r>
      <w:r w:rsidR="00C44758" w:rsidRPr="006D11E1">
        <w:rPr>
          <w:b/>
          <w:color w:val="auto"/>
        </w:rPr>
        <w:t>20</w:t>
      </w:r>
      <w:r w:rsidR="0025594D" w:rsidRPr="006D11E1">
        <w:rPr>
          <w:color w:val="auto"/>
        </w:rPr>
        <w:t xml:space="preserve"> (10),</w:t>
      </w:r>
      <w:r w:rsidR="00C44758" w:rsidRPr="006D11E1">
        <w:rPr>
          <w:color w:val="auto"/>
        </w:rPr>
        <w:t xml:space="preserve"> 1147-1151</w:t>
      </w:r>
      <w:r w:rsidR="0025594D" w:rsidRPr="006D11E1">
        <w:rPr>
          <w:color w:val="auto"/>
        </w:rPr>
        <w:t xml:space="preserve"> (2012)</w:t>
      </w:r>
      <w:r w:rsidR="00C44758" w:rsidRPr="006D11E1">
        <w:rPr>
          <w:color w:val="auto"/>
        </w:rPr>
        <w:t>.</w:t>
      </w:r>
    </w:p>
    <w:p w14:paraId="6E2268FA" w14:textId="77777777" w:rsidR="00C44758" w:rsidRPr="006D11E1" w:rsidRDefault="004D0B82" w:rsidP="00500B1F">
      <w:pPr>
        <w:pStyle w:val="ListParagraph"/>
        <w:widowControl/>
        <w:ind w:left="0"/>
        <w:rPr>
          <w:color w:val="auto"/>
        </w:rPr>
      </w:pPr>
      <w:r w:rsidRPr="006D11E1">
        <w:rPr>
          <w:color w:val="auto"/>
        </w:rPr>
        <w:t>21</w:t>
      </w:r>
      <w:r w:rsidR="00C44758" w:rsidRPr="006D11E1">
        <w:rPr>
          <w:color w:val="auto"/>
        </w:rPr>
        <w:t>.</w:t>
      </w:r>
      <w:r w:rsidR="00C44758" w:rsidRPr="006D11E1">
        <w:rPr>
          <w:color w:val="auto"/>
        </w:rPr>
        <w:tab/>
        <w:t>Londono</w:t>
      </w:r>
      <w:r w:rsidR="00060701" w:rsidRPr="006D11E1">
        <w:rPr>
          <w:color w:val="auto"/>
        </w:rPr>
        <w:t>,</w:t>
      </w:r>
      <w:r w:rsidR="00C44758" w:rsidRPr="006D11E1">
        <w:rPr>
          <w:color w:val="auto"/>
        </w:rPr>
        <w:t xml:space="preserve"> R</w:t>
      </w:r>
      <w:r w:rsidR="005738DB" w:rsidRPr="006D11E1">
        <w:rPr>
          <w:color w:val="auto"/>
        </w:rPr>
        <w:t>.,</w:t>
      </w:r>
      <w:r w:rsidR="00C44758" w:rsidRPr="006D11E1">
        <w:rPr>
          <w:color w:val="auto"/>
        </w:rPr>
        <w:t xml:space="preserve"> Badylak, S.F. Biologic scaffolds for regenerative medicine: mechanisms of </w:t>
      </w:r>
      <w:r w:rsidR="00391DB7" w:rsidRPr="006D11E1">
        <w:rPr>
          <w:i/>
          <w:color w:val="auto"/>
        </w:rPr>
        <w:t>in vivo</w:t>
      </w:r>
      <w:r w:rsidR="00C44758" w:rsidRPr="006D11E1">
        <w:rPr>
          <w:color w:val="auto"/>
        </w:rPr>
        <w:t xml:space="preserve"> remodeling. </w:t>
      </w:r>
      <w:r w:rsidR="00C44758" w:rsidRPr="006D11E1">
        <w:rPr>
          <w:i/>
          <w:color w:val="auto"/>
        </w:rPr>
        <w:t>Ann</w:t>
      </w:r>
      <w:r w:rsidR="0025594D" w:rsidRPr="006D11E1">
        <w:rPr>
          <w:i/>
          <w:color w:val="auto"/>
        </w:rPr>
        <w:t>als of</w:t>
      </w:r>
      <w:r w:rsidR="00C44758" w:rsidRPr="006D11E1">
        <w:rPr>
          <w:i/>
          <w:color w:val="auto"/>
        </w:rPr>
        <w:t xml:space="preserve"> </w:t>
      </w:r>
      <w:r w:rsidR="0025594D" w:rsidRPr="006D11E1">
        <w:rPr>
          <w:i/>
          <w:color w:val="auto"/>
        </w:rPr>
        <w:t>b</w:t>
      </w:r>
      <w:r w:rsidR="00C44758" w:rsidRPr="006D11E1">
        <w:rPr>
          <w:i/>
          <w:color w:val="auto"/>
        </w:rPr>
        <w:t>iomed</w:t>
      </w:r>
      <w:r w:rsidR="0025594D" w:rsidRPr="006D11E1">
        <w:rPr>
          <w:i/>
          <w:color w:val="auto"/>
        </w:rPr>
        <w:t>ical</w:t>
      </w:r>
      <w:r w:rsidR="00C44758" w:rsidRPr="006D11E1">
        <w:rPr>
          <w:i/>
          <w:color w:val="auto"/>
        </w:rPr>
        <w:t xml:space="preserve"> </w:t>
      </w:r>
      <w:r w:rsidR="0025594D" w:rsidRPr="006D11E1">
        <w:rPr>
          <w:i/>
          <w:color w:val="auto"/>
        </w:rPr>
        <w:t>e</w:t>
      </w:r>
      <w:r w:rsidR="00C44758" w:rsidRPr="006D11E1">
        <w:rPr>
          <w:i/>
          <w:color w:val="auto"/>
        </w:rPr>
        <w:t>ng</w:t>
      </w:r>
      <w:r w:rsidR="0025594D" w:rsidRPr="006D11E1">
        <w:rPr>
          <w:i/>
          <w:color w:val="auto"/>
        </w:rPr>
        <w:t>ineering</w:t>
      </w:r>
      <w:r w:rsidR="0025594D" w:rsidRPr="006D11E1">
        <w:rPr>
          <w:color w:val="auto"/>
        </w:rPr>
        <w:t>.</w:t>
      </w:r>
      <w:r w:rsidR="00C44758" w:rsidRPr="006D11E1">
        <w:rPr>
          <w:color w:val="auto"/>
        </w:rPr>
        <w:t xml:space="preserve"> </w:t>
      </w:r>
      <w:r w:rsidR="00C44758" w:rsidRPr="006D11E1">
        <w:rPr>
          <w:b/>
          <w:color w:val="auto"/>
        </w:rPr>
        <w:t>43</w:t>
      </w:r>
      <w:r w:rsidR="0025594D" w:rsidRPr="006D11E1">
        <w:rPr>
          <w:color w:val="auto"/>
        </w:rPr>
        <w:t xml:space="preserve"> (3),</w:t>
      </w:r>
      <w:r w:rsidR="00C44758" w:rsidRPr="006D11E1">
        <w:rPr>
          <w:color w:val="auto"/>
        </w:rPr>
        <w:t xml:space="preserve"> 577-592</w:t>
      </w:r>
      <w:r w:rsidR="0025594D" w:rsidRPr="006D11E1">
        <w:rPr>
          <w:color w:val="auto"/>
        </w:rPr>
        <w:t xml:space="preserve"> (2015)</w:t>
      </w:r>
      <w:r w:rsidR="00C44758" w:rsidRPr="006D11E1">
        <w:rPr>
          <w:color w:val="auto"/>
        </w:rPr>
        <w:t>.</w:t>
      </w:r>
    </w:p>
    <w:p w14:paraId="32369C61" w14:textId="6DB3A993" w:rsidR="009726EE" w:rsidRPr="006D11E1" w:rsidRDefault="001B6AE2" w:rsidP="00500B1F">
      <w:pPr>
        <w:pStyle w:val="ListParagraph"/>
        <w:widowControl/>
        <w:ind w:left="0"/>
        <w:rPr>
          <w:color w:val="auto"/>
        </w:rPr>
      </w:pPr>
      <w:r w:rsidRPr="006D11E1">
        <w:rPr>
          <w:color w:val="auto"/>
        </w:rPr>
        <w:t>22</w:t>
      </w:r>
      <w:r w:rsidR="004D0B82" w:rsidRPr="006D11E1">
        <w:rPr>
          <w:color w:val="auto"/>
        </w:rPr>
        <w:t>.</w:t>
      </w:r>
      <w:r w:rsidR="00090204" w:rsidRPr="006D11E1">
        <w:rPr>
          <w:color w:val="auto"/>
        </w:rPr>
        <w:tab/>
        <w:t xml:space="preserve">Gilbert, T.W. Strategies for tissue and organ decellularization. </w:t>
      </w:r>
      <w:r w:rsidR="00090204" w:rsidRPr="006D11E1">
        <w:rPr>
          <w:i/>
          <w:color w:val="auto"/>
        </w:rPr>
        <w:t>Journal of cellular biochemistry</w:t>
      </w:r>
      <w:r w:rsidR="00090204" w:rsidRPr="006D11E1">
        <w:rPr>
          <w:color w:val="auto"/>
        </w:rPr>
        <w:t xml:space="preserve">. </w:t>
      </w:r>
      <w:r w:rsidR="00090204" w:rsidRPr="006D11E1">
        <w:rPr>
          <w:b/>
          <w:color w:val="auto"/>
        </w:rPr>
        <w:t>113</w:t>
      </w:r>
      <w:r w:rsidR="00090204" w:rsidRPr="006D11E1">
        <w:rPr>
          <w:color w:val="auto"/>
        </w:rPr>
        <w:t xml:space="preserve"> (7), 2217-22 (2012)</w:t>
      </w:r>
      <w:r w:rsidR="00F22406">
        <w:rPr>
          <w:color w:val="auto"/>
        </w:rPr>
        <w:t>.</w:t>
      </w:r>
      <w:r w:rsidR="00823318" w:rsidRPr="006D11E1">
        <w:rPr>
          <w:color w:val="auto"/>
        </w:rPr>
        <w:fldChar w:fldCharType="end"/>
      </w:r>
    </w:p>
    <w:sectPr w:rsidR="009726EE" w:rsidRPr="006D11E1" w:rsidSect="00391DB7">
      <w:footerReference w:type="first" r:id="rId8"/>
      <w:pgSz w:w="12240" w:h="15840" w:code="1"/>
      <w:pgMar w:top="1440" w:right="1440" w:bottom="1440" w:left="1440" w:header="720" w:footer="605" w:gutter="0"/>
      <w:lnNumType w:countBy="1" w:restart="continuou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F11A7" w14:textId="77777777" w:rsidR="00A05ED4" w:rsidRDefault="00A05ED4" w:rsidP="00621C4E">
      <w:r>
        <w:separator/>
      </w:r>
    </w:p>
  </w:endnote>
  <w:endnote w:type="continuationSeparator" w:id="0">
    <w:p w14:paraId="32A4A989" w14:textId="77777777" w:rsidR="00A05ED4" w:rsidRDefault="00A05ED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826DE" w14:textId="77777777" w:rsidR="00B82B3E" w:rsidRDefault="00B82B3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13338" w14:textId="77777777" w:rsidR="00A05ED4" w:rsidRDefault="00A05ED4" w:rsidP="00621C4E">
      <w:r>
        <w:separator/>
      </w:r>
    </w:p>
  </w:footnote>
  <w:footnote w:type="continuationSeparator" w:id="0">
    <w:p w14:paraId="7A00EB28" w14:textId="77777777" w:rsidR="00A05ED4" w:rsidRDefault="00A05ED4"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85D99"/>
    <w:multiLevelType w:val="hybridMultilevel"/>
    <w:tmpl w:val="F84061C2"/>
    <w:lvl w:ilvl="0" w:tplc="E8EAEBAE">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537F2E"/>
    <w:multiLevelType w:val="multilevel"/>
    <w:tmpl w:val="B3CAC3A2"/>
    <w:lvl w:ilvl="0">
      <w:numFmt w:val="decimal"/>
      <w:lvlText w:val="(%1"/>
      <w:lvlJc w:val="left"/>
      <w:pPr>
        <w:ind w:left="600" w:hanging="60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3"/>
  </w:num>
  <w:num w:numId="4">
    <w:abstractNumId w:val="13"/>
  </w:num>
  <w:num w:numId="5">
    <w:abstractNumId w:val="7"/>
  </w:num>
  <w:num w:numId="6">
    <w:abstractNumId w:val="12"/>
  </w:num>
  <w:num w:numId="7">
    <w:abstractNumId w:val="0"/>
  </w:num>
  <w:num w:numId="8">
    <w:abstractNumId w:val="8"/>
  </w:num>
  <w:num w:numId="9">
    <w:abstractNumId w:val="9"/>
  </w:num>
  <w:num w:numId="10">
    <w:abstractNumId w:val="14"/>
  </w:num>
  <w:num w:numId="11">
    <w:abstractNumId w:val="19"/>
  </w:num>
  <w:num w:numId="12">
    <w:abstractNumId w:val="1"/>
  </w:num>
  <w:num w:numId="13">
    <w:abstractNumId w:val="16"/>
  </w:num>
  <w:num w:numId="14">
    <w:abstractNumId w:val="22"/>
  </w:num>
  <w:num w:numId="15">
    <w:abstractNumId w:val="10"/>
  </w:num>
  <w:num w:numId="16">
    <w:abstractNumId w:val="6"/>
  </w:num>
  <w:num w:numId="17">
    <w:abstractNumId w:val="17"/>
  </w:num>
  <w:num w:numId="18">
    <w:abstractNumId w:val="11"/>
  </w:num>
  <w:num w:numId="19">
    <w:abstractNumId w:val="20"/>
  </w:num>
  <w:num w:numId="20">
    <w:abstractNumId w:val="2"/>
  </w:num>
  <w:num w:numId="21">
    <w:abstractNumId w:val="21"/>
  </w:num>
  <w:num w:numId="22">
    <w:abstractNumId w:val="4"/>
  </w:num>
  <w:num w:numId="2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ayout" w:val="&lt;ENLayout&gt;&lt;Style&gt;Osteoarthritis Cartilag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JOVE paper.enl&lt;/item&gt;&lt;/Libraries&gt;&lt;/ENLibraries&gt;"/>
  </w:docVars>
  <w:rsids>
    <w:rsidRoot w:val="00EE705F"/>
    <w:rsid w:val="00001169"/>
    <w:rsid w:val="00001806"/>
    <w:rsid w:val="00005815"/>
    <w:rsid w:val="00006AAD"/>
    <w:rsid w:val="00007DBC"/>
    <w:rsid w:val="00007EA1"/>
    <w:rsid w:val="000100F0"/>
    <w:rsid w:val="00012FF9"/>
    <w:rsid w:val="00013748"/>
    <w:rsid w:val="00014314"/>
    <w:rsid w:val="000162F4"/>
    <w:rsid w:val="00021397"/>
    <w:rsid w:val="00021434"/>
    <w:rsid w:val="00021774"/>
    <w:rsid w:val="00021CDC"/>
    <w:rsid w:val="00021DF3"/>
    <w:rsid w:val="00023869"/>
    <w:rsid w:val="00024598"/>
    <w:rsid w:val="000266BE"/>
    <w:rsid w:val="00031C35"/>
    <w:rsid w:val="00032769"/>
    <w:rsid w:val="0003371D"/>
    <w:rsid w:val="0003621B"/>
    <w:rsid w:val="00037B58"/>
    <w:rsid w:val="0004353D"/>
    <w:rsid w:val="000450DF"/>
    <w:rsid w:val="000513FB"/>
    <w:rsid w:val="00051B73"/>
    <w:rsid w:val="00052C94"/>
    <w:rsid w:val="000538F9"/>
    <w:rsid w:val="0005760C"/>
    <w:rsid w:val="00060701"/>
    <w:rsid w:val="00060ABE"/>
    <w:rsid w:val="00061A50"/>
    <w:rsid w:val="00064104"/>
    <w:rsid w:val="00066025"/>
    <w:rsid w:val="00066A3A"/>
    <w:rsid w:val="000701D1"/>
    <w:rsid w:val="00073AEF"/>
    <w:rsid w:val="000742CC"/>
    <w:rsid w:val="00080A20"/>
    <w:rsid w:val="0008179C"/>
    <w:rsid w:val="00082796"/>
    <w:rsid w:val="00082C7E"/>
    <w:rsid w:val="00082FD4"/>
    <w:rsid w:val="00085CB9"/>
    <w:rsid w:val="00086953"/>
    <w:rsid w:val="00087C0A"/>
    <w:rsid w:val="00090204"/>
    <w:rsid w:val="0009129D"/>
    <w:rsid w:val="00093BC4"/>
    <w:rsid w:val="000941CC"/>
    <w:rsid w:val="00096A76"/>
    <w:rsid w:val="00097561"/>
    <w:rsid w:val="00097929"/>
    <w:rsid w:val="000A1E80"/>
    <w:rsid w:val="000A25E7"/>
    <w:rsid w:val="000A3B70"/>
    <w:rsid w:val="000A3CC4"/>
    <w:rsid w:val="000A3EE8"/>
    <w:rsid w:val="000A4BDE"/>
    <w:rsid w:val="000A5153"/>
    <w:rsid w:val="000A7B72"/>
    <w:rsid w:val="000B10AE"/>
    <w:rsid w:val="000B30BF"/>
    <w:rsid w:val="000B3C27"/>
    <w:rsid w:val="000B54E7"/>
    <w:rsid w:val="000B566B"/>
    <w:rsid w:val="000B662E"/>
    <w:rsid w:val="000B7294"/>
    <w:rsid w:val="000B75D0"/>
    <w:rsid w:val="000C1CF8"/>
    <w:rsid w:val="000C3ACD"/>
    <w:rsid w:val="000C49CF"/>
    <w:rsid w:val="000C4CDB"/>
    <w:rsid w:val="000C52E9"/>
    <w:rsid w:val="000C5CDC"/>
    <w:rsid w:val="000C65DC"/>
    <w:rsid w:val="000C66F3"/>
    <w:rsid w:val="000C6900"/>
    <w:rsid w:val="000C73DA"/>
    <w:rsid w:val="000D2E94"/>
    <w:rsid w:val="000D31E8"/>
    <w:rsid w:val="000D5977"/>
    <w:rsid w:val="000D76E4"/>
    <w:rsid w:val="000E3816"/>
    <w:rsid w:val="000E4F77"/>
    <w:rsid w:val="000E5B9D"/>
    <w:rsid w:val="000E5FA5"/>
    <w:rsid w:val="000F265C"/>
    <w:rsid w:val="000F3AFA"/>
    <w:rsid w:val="000F5712"/>
    <w:rsid w:val="000F6611"/>
    <w:rsid w:val="000F759D"/>
    <w:rsid w:val="000F7E22"/>
    <w:rsid w:val="00101013"/>
    <w:rsid w:val="00104705"/>
    <w:rsid w:val="001104F3"/>
    <w:rsid w:val="00110F06"/>
    <w:rsid w:val="00111657"/>
    <w:rsid w:val="00112EEB"/>
    <w:rsid w:val="00120714"/>
    <w:rsid w:val="0012563A"/>
    <w:rsid w:val="001313A7"/>
    <w:rsid w:val="0013276F"/>
    <w:rsid w:val="00133126"/>
    <w:rsid w:val="00135DA1"/>
    <w:rsid w:val="0013621E"/>
    <w:rsid w:val="0013642E"/>
    <w:rsid w:val="00136B16"/>
    <w:rsid w:val="00137385"/>
    <w:rsid w:val="0014531F"/>
    <w:rsid w:val="00152A23"/>
    <w:rsid w:val="00161670"/>
    <w:rsid w:val="00162CB7"/>
    <w:rsid w:val="00164D65"/>
    <w:rsid w:val="00165013"/>
    <w:rsid w:val="001663D4"/>
    <w:rsid w:val="001712EA"/>
    <w:rsid w:val="00171630"/>
    <w:rsid w:val="00171E5B"/>
    <w:rsid w:val="00171F94"/>
    <w:rsid w:val="00175D4E"/>
    <w:rsid w:val="0017668A"/>
    <w:rsid w:val="001766FE"/>
    <w:rsid w:val="001771E7"/>
    <w:rsid w:val="00177757"/>
    <w:rsid w:val="001811D5"/>
    <w:rsid w:val="001844FA"/>
    <w:rsid w:val="001846A9"/>
    <w:rsid w:val="001855B6"/>
    <w:rsid w:val="00190A8F"/>
    <w:rsid w:val="001911FF"/>
    <w:rsid w:val="00192006"/>
    <w:rsid w:val="001925DE"/>
    <w:rsid w:val="00193180"/>
    <w:rsid w:val="001A5F6E"/>
    <w:rsid w:val="001A7AC9"/>
    <w:rsid w:val="001B0C54"/>
    <w:rsid w:val="001B1519"/>
    <w:rsid w:val="001B2E2D"/>
    <w:rsid w:val="001B5CD2"/>
    <w:rsid w:val="001B6AE2"/>
    <w:rsid w:val="001C0BEE"/>
    <w:rsid w:val="001C1E49"/>
    <w:rsid w:val="001C2A98"/>
    <w:rsid w:val="001C4442"/>
    <w:rsid w:val="001C4970"/>
    <w:rsid w:val="001C6A3A"/>
    <w:rsid w:val="001C6B63"/>
    <w:rsid w:val="001C766A"/>
    <w:rsid w:val="001C7B0D"/>
    <w:rsid w:val="001D1C0D"/>
    <w:rsid w:val="001D3D7D"/>
    <w:rsid w:val="001D3FFF"/>
    <w:rsid w:val="001D625F"/>
    <w:rsid w:val="001D6D8A"/>
    <w:rsid w:val="001D7576"/>
    <w:rsid w:val="001E14A0"/>
    <w:rsid w:val="001E2029"/>
    <w:rsid w:val="001E32B3"/>
    <w:rsid w:val="001E7376"/>
    <w:rsid w:val="001F1DFF"/>
    <w:rsid w:val="001F225C"/>
    <w:rsid w:val="001F5BC0"/>
    <w:rsid w:val="001F73EB"/>
    <w:rsid w:val="00201CFA"/>
    <w:rsid w:val="0020220D"/>
    <w:rsid w:val="0020221D"/>
    <w:rsid w:val="00202448"/>
    <w:rsid w:val="00202D15"/>
    <w:rsid w:val="00206884"/>
    <w:rsid w:val="00210C17"/>
    <w:rsid w:val="00212EAE"/>
    <w:rsid w:val="00214BEE"/>
    <w:rsid w:val="0021642C"/>
    <w:rsid w:val="00217BDF"/>
    <w:rsid w:val="002205B8"/>
    <w:rsid w:val="00225720"/>
    <w:rsid w:val="002259E5"/>
    <w:rsid w:val="00226140"/>
    <w:rsid w:val="002274F3"/>
    <w:rsid w:val="002301DC"/>
    <w:rsid w:val="0023094C"/>
    <w:rsid w:val="00231C01"/>
    <w:rsid w:val="00234BE3"/>
    <w:rsid w:val="00235A90"/>
    <w:rsid w:val="0023674F"/>
    <w:rsid w:val="00241114"/>
    <w:rsid w:val="00241E48"/>
    <w:rsid w:val="0024214E"/>
    <w:rsid w:val="00242623"/>
    <w:rsid w:val="002475CB"/>
    <w:rsid w:val="00250558"/>
    <w:rsid w:val="00251E58"/>
    <w:rsid w:val="0025594D"/>
    <w:rsid w:val="00260652"/>
    <w:rsid w:val="00261F25"/>
    <w:rsid w:val="002641A0"/>
    <w:rsid w:val="002648A9"/>
    <w:rsid w:val="0026536F"/>
    <w:rsid w:val="0026553C"/>
    <w:rsid w:val="00267DD5"/>
    <w:rsid w:val="00273650"/>
    <w:rsid w:val="00274A0A"/>
    <w:rsid w:val="00274E23"/>
    <w:rsid w:val="00277593"/>
    <w:rsid w:val="00280918"/>
    <w:rsid w:val="00281963"/>
    <w:rsid w:val="00282AF6"/>
    <w:rsid w:val="002854A3"/>
    <w:rsid w:val="0028553C"/>
    <w:rsid w:val="00287085"/>
    <w:rsid w:val="00287E4E"/>
    <w:rsid w:val="00290013"/>
    <w:rsid w:val="00290AF9"/>
    <w:rsid w:val="002948FF"/>
    <w:rsid w:val="002967CF"/>
    <w:rsid w:val="002972AD"/>
    <w:rsid w:val="00297788"/>
    <w:rsid w:val="002A484B"/>
    <w:rsid w:val="002A6013"/>
    <w:rsid w:val="002A64A6"/>
    <w:rsid w:val="002A76BD"/>
    <w:rsid w:val="002B2FBD"/>
    <w:rsid w:val="002B4207"/>
    <w:rsid w:val="002B63C5"/>
    <w:rsid w:val="002C3510"/>
    <w:rsid w:val="002C47D4"/>
    <w:rsid w:val="002C7763"/>
    <w:rsid w:val="002D0F38"/>
    <w:rsid w:val="002D54AA"/>
    <w:rsid w:val="002D7398"/>
    <w:rsid w:val="002D77E3"/>
    <w:rsid w:val="002E02E6"/>
    <w:rsid w:val="002E5C6E"/>
    <w:rsid w:val="002F1E8E"/>
    <w:rsid w:val="002F2859"/>
    <w:rsid w:val="002F6E3C"/>
    <w:rsid w:val="0030117D"/>
    <w:rsid w:val="00301F30"/>
    <w:rsid w:val="00302191"/>
    <w:rsid w:val="00302228"/>
    <w:rsid w:val="00303C87"/>
    <w:rsid w:val="00304297"/>
    <w:rsid w:val="00304560"/>
    <w:rsid w:val="0030524D"/>
    <w:rsid w:val="003108E5"/>
    <w:rsid w:val="003120CB"/>
    <w:rsid w:val="003135CC"/>
    <w:rsid w:val="00314154"/>
    <w:rsid w:val="00314BA6"/>
    <w:rsid w:val="00316C4C"/>
    <w:rsid w:val="00320153"/>
    <w:rsid w:val="00320367"/>
    <w:rsid w:val="00321EA0"/>
    <w:rsid w:val="00322871"/>
    <w:rsid w:val="00325FBA"/>
    <w:rsid w:val="00326FB3"/>
    <w:rsid w:val="00327608"/>
    <w:rsid w:val="003316D4"/>
    <w:rsid w:val="00331F9A"/>
    <w:rsid w:val="003332C2"/>
    <w:rsid w:val="003336C2"/>
    <w:rsid w:val="00333822"/>
    <w:rsid w:val="00336715"/>
    <w:rsid w:val="00340DFD"/>
    <w:rsid w:val="003443EC"/>
    <w:rsid w:val="00344954"/>
    <w:rsid w:val="0034523F"/>
    <w:rsid w:val="003478CE"/>
    <w:rsid w:val="00350562"/>
    <w:rsid w:val="00350CD7"/>
    <w:rsid w:val="00351C52"/>
    <w:rsid w:val="0035380F"/>
    <w:rsid w:val="0035656E"/>
    <w:rsid w:val="00360C17"/>
    <w:rsid w:val="00361D80"/>
    <w:rsid w:val="003621C6"/>
    <w:rsid w:val="003622B8"/>
    <w:rsid w:val="00364145"/>
    <w:rsid w:val="00364336"/>
    <w:rsid w:val="00365A30"/>
    <w:rsid w:val="00366B76"/>
    <w:rsid w:val="003712CC"/>
    <w:rsid w:val="00373051"/>
    <w:rsid w:val="0037363B"/>
    <w:rsid w:val="00373B8F"/>
    <w:rsid w:val="00376CA4"/>
    <w:rsid w:val="00376D95"/>
    <w:rsid w:val="00377FBB"/>
    <w:rsid w:val="00382F3A"/>
    <w:rsid w:val="00383147"/>
    <w:rsid w:val="00384806"/>
    <w:rsid w:val="00384C2B"/>
    <w:rsid w:val="00385140"/>
    <w:rsid w:val="00391B73"/>
    <w:rsid w:val="00391DB7"/>
    <w:rsid w:val="003A16FC"/>
    <w:rsid w:val="003A1DC4"/>
    <w:rsid w:val="003A4FCD"/>
    <w:rsid w:val="003B0944"/>
    <w:rsid w:val="003B1593"/>
    <w:rsid w:val="003B19D9"/>
    <w:rsid w:val="003B3290"/>
    <w:rsid w:val="003B3659"/>
    <w:rsid w:val="003B3D75"/>
    <w:rsid w:val="003B4381"/>
    <w:rsid w:val="003C0A70"/>
    <w:rsid w:val="003C1043"/>
    <w:rsid w:val="003C13AD"/>
    <w:rsid w:val="003C1A30"/>
    <w:rsid w:val="003C2374"/>
    <w:rsid w:val="003C6779"/>
    <w:rsid w:val="003D2998"/>
    <w:rsid w:val="003D2F0A"/>
    <w:rsid w:val="003D3270"/>
    <w:rsid w:val="003D3653"/>
    <w:rsid w:val="003D3891"/>
    <w:rsid w:val="003D5D84"/>
    <w:rsid w:val="003E0F4F"/>
    <w:rsid w:val="003E18AC"/>
    <w:rsid w:val="003E210B"/>
    <w:rsid w:val="003E2A12"/>
    <w:rsid w:val="003E3384"/>
    <w:rsid w:val="003E4ABA"/>
    <w:rsid w:val="003E548E"/>
    <w:rsid w:val="003F1467"/>
    <w:rsid w:val="00411352"/>
    <w:rsid w:val="00411434"/>
    <w:rsid w:val="00413042"/>
    <w:rsid w:val="004148E1"/>
    <w:rsid w:val="00414B85"/>
    <w:rsid w:val="00414CFA"/>
    <w:rsid w:val="00417E1E"/>
    <w:rsid w:val="00420BE9"/>
    <w:rsid w:val="00423AD8"/>
    <w:rsid w:val="00424C85"/>
    <w:rsid w:val="00425BE6"/>
    <w:rsid w:val="004260BD"/>
    <w:rsid w:val="00427C02"/>
    <w:rsid w:val="0043012F"/>
    <w:rsid w:val="00430F1F"/>
    <w:rsid w:val="004326EA"/>
    <w:rsid w:val="004345A4"/>
    <w:rsid w:val="0044150D"/>
    <w:rsid w:val="00442CAD"/>
    <w:rsid w:val="0044434C"/>
    <w:rsid w:val="0044456B"/>
    <w:rsid w:val="00447BD1"/>
    <w:rsid w:val="00450792"/>
    <w:rsid w:val="004507F3"/>
    <w:rsid w:val="00450AF4"/>
    <w:rsid w:val="00450F17"/>
    <w:rsid w:val="00455329"/>
    <w:rsid w:val="0045595F"/>
    <w:rsid w:val="00456508"/>
    <w:rsid w:val="004566A0"/>
    <w:rsid w:val="00456852"/>
    <w:rsid w:val="00460BB8"/>
    <w:rsid w:val="00464C9B"/>
    <w:rsid w:val="00464F2B"/>
    <w:rsid w:val="004662D7"/>
    <w:rsid w:val="004671C7"/>
    <w:rsid w:val="0046755D"/>
    <w:rsid w:val="00470AE7"/>
    <w:rsid w:val="00472491"/>
    <w:rsid w:val="00472F4D"/>
    <w:rsid w:val="004730BF"/>
    <w:rsid w:val="00474DCB"/>
    <w:rsid w:val="0047535C"/>
    <w:rsid w:val="00476DDB"/>
    <w:rsid w:val="00485870"/>
    <w:rsid w:val="00485FE8"/>
    <w:rsid w:val="00492EB5"/>
    <w:rsid w:val="00494F77"/>
    <w:rsid w:val="004959DF"/>
    <w:rsid w:val="00497721"/>
    <w:rsid w:val="004A0229"/>
    <w:rsid w:val="004A35D2"/>
    <w:rsid w:val="004A3B7C"/>
    <w:rsid w:val="004A5B46"/>
    <w:rsid w:val="004A5BCF"/>
    <w:rsid w:val="004A71E4"/>
    <w:rsid w:val="004B056C"/>
    <w:rsid w:val="004B2F00"/>
    <w:rsid w:val="004B6E31"/>
    <w:rsid w:val="004C1D66"/>
    <w:rsid w:val="004C31D7"/>
    <w:rsid w:val="004C3229"/>
    <w:rsid w:val="004C4AD2"/>
    <w:rsid w:val="004C799C"/>
    <w:rsid w:val="004D0B82"/>
    <w:rsid w:val="004D1F21"/>
    <w:rsid w:val="004D2BE0"/>
    <w:rsid w:val="004D2EEF"/>
    <w:rsid w:val="004D59D8"/>
    <w:rsid w:val="004D5DA1"/>
    <w:rsid w:val="004D7307"/>
    <w:rsid w:val="004E150F"/>
    <w:rsid w:val="004E1DCA"/>
    <w:rsid w:val="004E23A1"/>
    <w:rsid w:val="004E3489"/>
    <w:rsid w:val="004E358A"/>
    <w:rsid w:val="004E3AFA"/>
    <w:rsid w:val="004E6588"/>
    <w:rsid w:val="004E72E8"/>
    <w:rsid w:val="004E7E8F"/>
    <w:rsid w:val="004F12CC"/>
    <w:rsid w:val="004F15B2"/>
    <w:rsid w:val="004F31FB"/>
    <w:rsid w:val="004F4C61"/>
    <w:rsid w:val="00500A45"/>
    <w:rsid w:val="00500B1F"/>
    <w:rsid w:val="00501D82"/>
    <w:rsid w:val="00502A0A"/>
    <w:rsid w:val="00503530"/>
    <w:rsid w:val="00507439"/>
    <w:rsid w:val="00507C50"/>
    <w:rsid w:val="005131C7"/>
    <w:rsid w:val="00516642"/>
    <w:rsid w:val="00517C3A"/>
    <w:rsid w:val="005230B3"/>
    <w:rsid w:val="005247D1"/>
    <w:rsid w:val="00527BF4"/>
    <w:rsid w:val="00532077"/>
    <w:rsid w:val="005324BE"/>
    <w:rsid w:val="00532975"/>
    <w:rsid w:val="00534F6C"/>
    <w:rsid w:val="00535994"/>
    <w:rsid w:val="0053646D"/>
    <w:rsid w:val="005376BD"/>
    <w:rsid w:val="00540AAD"/>
    <w:rsid w:val="00542D19"/>
    <w:rsid w:val="00543990"/>
    <w:rsid w:val="00543EC1"/>
    <w:rsid w:val="0054524C"/>
    <w:rsid w:val="00545986"/>
    <w:rsid w:val="00546458"/>
    <w:rsid w:val="00546953"/>
    <w:rsid w:val="0055087C"/>
    <w:rsid w:val="00551273"/>
    <w:rsid w:val="00553413"/>
    <w:rsid w:val="005608C8"/>
    <w:rsid w:val="00560E31"/>
    <w:rsid w:val="00567EF8"/>
    <w:rsid w:val="00572EAE"/>
    <w:rsid w:val="005738DB"/>
    <w:rsid w:val="00574436"/>
    <w:rsid w:val="005755F5"/>
    <w:rsid w:val="00576152"/>
    <w:rsid w:val="00581B23"/>
    <w:rsid w:val="0058219C"/>
    <w:rsid w:val="0058346A"/>
    <w:rsid w:val="0058650B"/>
    <w:rsid w:val="00586FFA"/>
    <w:rsid w:val="0058707F"/>
    <w:rsid w:val="005907C8"/>
    <w:rsid w:val="00590D21"/>
    <w:rsid w:val="005931FE"/>
    <w:rsid w:val="00595EDC"/>
    <w:rsid w:val="005A3BC4"/>
    <w:rsid w:val="005B0072"/>
    <w:rsid w:val="005B0732"/>
    <w:rsid w:val="005B38A0"/>
    <w:rsid w:val="005B491C"/>
    <w:rsid w:val="005B4B68"/>
    <w:rsid w:val="005B4DBF"/>
    <w:rsid w:val="005B5DE2"/>
    <w:rsid w:val="005B674C"/>
    <w:rsid w:val="005B7C41"/>
    <w:rsid w:val="005C0637"/>
    <w:rsid w:val="005C3617"/>
    <w:rsid w:val="005C7561"/>
    <w:rsid w:val="005D019D"/>
    <w:rsid w:val="005D1E57"/>
    <w:rsid w:val="005D2F57"/>
    <w:rsid w:val="005D34F6"/>
    <w:rsid w:val="005D4F1A"/>
    <w:rsid w:val="005D513E"/>
    <w:rsid w:val="005D70BD"/>
    <w:rsid w:val="005E1884"/>
    <w:rsid w:val="005E51EC"/>
    <w:rsid w:val="005F0407"/>
    <w:rsid w:val="005F1991"/>
    <w:rsid w:val="005F2C47"/>
    <w:rsid w:val="005F373A"/>
    <w:rsid w:val="005F4F87"/>
    <w:rsid w:val="005F5C78"/>
    <w:rsid w:val="005F6B0E"/>
    <w:rsid w:val="005F760E"/>
    <w:rsid w:val="005F7B1D"/>
    <w:rsid w:val="00601B2C"/>
    <w:rsid w:val="0060222A"/>
    <w:rsid w:val="00603663"/>
    <w:rsid w:val="00603DAB"/>
    <w:rsid w:val="006109F5"/>
    <w:rsid w:val="00610C21"/>
    <w:rsid w:val="00611907"/>
    <w:rsid w:val="00613116"/>
    <w:rsid w:val="006179DE"/>
    <w:rsid w:val="00617AE8"/>
    <w:rsid w:val="006202A6"/>
    <w:rsid w:val="00620412"/>
    <w:rsid w:val="0062054B"/>
    <w:rsid w:val="00621C4E"/>
    <w:rsid w:val="00621DC8"/>
    <w:rsid w:val="00624EAE"/>
    <w:rsid w:val="006305D7"/>
    <w:rsid w:val="00633A01"/>
    <w:rsid w:val="00633B97"/>
    <w:rsid w:val="006341F7"/>
    <w:rsid w:val="00635014"/>
    <w:rsid w:val="006369CE"/>
    <w:rsid w:val="00636D4A"/>
    <w:rsid w:val="006411CA"/>
    <w:rsid w:val="0064280E"/>
    <w:rsid w:val="0064445C"/>
    <w:rsid w:val="006460AE"/>
    <w:rsid w:val="00653CF2"/>
    <w:rsid w:val="006551F3"/>
    <w:rsid w:val="006556A7"/>
    <w:rsid w:val="00657C81"/>
    <w:rsid w:val="00660056"/>
    <w:rsid w:val="00661040"/>
    <w:rsid w:val="006619C8"/>
    <w:rsid w:val="00666CDE"/>
    <w:rsid w:val="00670BD1"/>
    <w:rsid w:val="00671710"/>
    <w:rsid w:val="00673414"/>
    <w:rsid w:val="00674559"/>
    <w:rsid w:val="00676079"/>
    <w:rsid w:val="00676ECD"/>
    <w:rsid w:val="0067786D"/>
    <w:rsid w:val="00677D0A"/>
    <w:rsid w:val="0068185F"/>
    <w:rsid w:val="00693085"/>
    <w:rsid w:val="006A01CF"/>
    <w:rsid w:val="006A15E7"/>
    <w:rsid w:val="006A2809"/>
    <w:rsid w:val="006A60DD"/>
    <w:rsid w:val="006A7CA1"/>
    <w:rsid w:val="006B0372"/>
    <w:rsid w:val="006B074C"/>
    <w:rsid w:val="006B2EAC"/>
    <w:rsid w:val="006B3B84"/>
    <w:rsid w:val="006B4E7C"/>
    <w:rsid w:val="006B5D8C"/>
    <w:rsid w:val="006B72D4"/>
    <w:rsid w:val="006B7CD2"/>
    <w:rsid w:val="006C11CC"/>
    <w:rsid w:val="006C1AEB"/>
    <w:rsid w:val="006C1DEB"/>
    <w:rsid w:val="006C2AE2"/>
    <w:rsid w:val="006C38AA"/>
    <w:rsid w:val="006C57FE"/>
    <w:rsid w:val="006D11E1"/>
    <w:rsid w:val="006D169C"/>
    <w:rsid w:val="006D2943"/>
    <w:rsid w:val="006D3884"/>
    <w:rsid w:val="006D4BEB"/>
    <w:rsid w:val="006D6533"/>
    <w:rsid w:val="006D6BEA"/>
    <w:rsid w:val="006E423F"/>
    <w:rsid w:val="006E4B63"/>
    <w:rsid w:val="006F06E4"/>
    <w:rsid w:val="006F1972"/>
    <w:rsid w:val="006F7B41"/>
    <w:rsid w:val="00702B5D"/>
    <w:rsid w:val="00703ED2"/>
    <w:rsid w:val="007042F0"/>
    <w:rsid w:val="007061E5"/>
    <w:rsid w:val="00707B8D"/>
    <w:rsid w:val="0071269E"/>
    <w:rsid w:val="00713636"/>
    <w:rsid w:val="00714B8C"/>
    <w:rsid w:val="0071675D"/>
    <w:rsid w:val="00724365"/>
    <w:rsid w:val="007247A4"/>
    <w:rsid w:val="00731DDF"/>
    <w:rsid w:val="00735CF5"/>
    <w:rsid w:val="0074063A"/>
    <w:rsid w:val="0074131B"/>
    <w:rsid w:val="00742AA4"/>
    <w:rsid w:val="0074348D"/>
    <w:rsid w:val="00743BA1"/>
    <w:rsid w:val="007452D3"/>
    <w:rsid w:val="0074548A"/>
    <w:rsid w:val="007455F0"/>
    <w:rsid w:val="00745F1E"/>
    <w:rsid w:val="00746AFE"/>
    <w:rsid w:val="007515FE"/>
    <w:rsid w:val="00755035"/>
    <w:rsid w:val="007601D0"/>
    <w:rsid w:val="00760A3D"/>
    <w:rsid w:val="0076109D"/>
    <w:rsid w:val="00767107"/>
    <w:rsid w:val="00773BFD"/>
    <w:rsid w:val="007743B3"/>
    <w:rsid w:val="00774490"/>
    <w:rsid w:val="007819FF"/>
    <w:rsid w:val="00784A4C"/>
    <w:rsid w:val="00784BC6"/>
    <w:rsid w:val="0078523D"/>
    <w:rsid w:val="00785637"/>
    <w:rsid w:val="0078721E"/>
    <w:rsid w:val="00787E61"/>
    <w:rsid w:val="00790DFD"/>
    <w:rsid w:val="007931DF"/>
    <w:rsid w:val="00794BCF"/>
    <w:rsid w:val="00795DC9"/>
    <w:rsid w:val="007A0172"/>
    <w:rsid w:val="007A1D27"/>
    <w:rsid w:val="007A2511"/>
    <w:rsid w:val="007A260E"/>
    <w:rsid w:val="007A4D4C"/>
    <w:rsid w:val="007A4DD6"/>
    <w:rsid w:val="007A557D"/>
    <w:rsid w:val="007A5CB9"/>
    <w:rsid w:val="007B1431"/>
    <w:rsid w:val="007B4C4C"/>
    <w:rsid w:val="007B5C92"/>
    <w:rsid w:val="007B6620"/>
    <w:rsid w:val="007B6B07"/>
    <w:rsid w:val="007B6D43"/>
    <w:rsid w:val="007B749A"/>
    <w:rsid w:val="007B7C6E"/>
    <w:rsid w:val="007C1CCB"/>
    <w:rsid w:val="007C2650"/>
    <w:rsid w:val="007D311A"/>
    <w:rsid w:val="007D44D7"/>
    <w:rsid w:val="007D621A"/>
    <w:rsid w:val="007D72CE"/>
    <w:rsid w:val="007E058A"/>
    <w:rsid w:val="007E16AF"/>
    <w:rsid w:val="007E2887"/>
    <w:rsid w:val="007E5278"/>
    <w:rsid w:val="007E5988"/>
    <w:rsid w:val="007E6140"/>
    <w:rsid w:val="007E749C"/>
    <w:rsid w:val="007F1B5C"/>
    <w:rsid w:val="00801257"/>
    <w:rsid w:val="00801EF2"/>
    <w:rsid w:val="00803B0A"/>
    <w:rsid w:val="00804AC2"/>
    <w:rsid w:val="00804DED"/>
    <w:rsid w:val="00805B96"/>
    <w:rsid w:val="00810590"/>
    <w:rsid w:val="008105BE"/>
    <w:rsid w:val="008115A5"/>
    <w:rsid w:val="00811D46"/>
    <w:rsid w:val="00812756"/>
    <w:rsid w:val="0081415D"/>
    <w:rsid w:val="00815DE8"/>
    <w:rsid w:val="00820229"/>
    <w:rsid w:val="00822448"/>
    <w:rsid w:val="00822571"/>
    <w:rsid w:val="00822ABE"/>
    <w:rsid w:val="00823318"/>
    <w:rsid w:val="008233B6"/>
    <w:rsid w:val="008244D1"/>
    <w:rsid w:val="00827F51"/>
    <w:rsid w:val="00830983"/>
    <w:rsid w:val="00830D38"/>
    <w:rsid w:val="0083104E"/>
    <w:rsid w:val="0083372A"/>
    <w:rsid w:val="00833D19"/>
    <w:rsid w:val="008343BE"/>
    <w:rsid w:val="0083587D"/>
    <w:rsid w:val="00840FB4"/>
    <w:rsid w:val="008410B2"/>
    <w:rsid w:val="008424A6"/>
    <w:rsid w:val="008449FE"/>
    <w:rsid w:val="008500A0"/>
    <w:rsid w:val="00851BFD"/>
    <w:rsid w:val="00851D35"/>
    <w:rsid w:val="008524E5"/>
    <w:rsid w:val="0085351C"/>
    <w:rsid w:val="008549CA"/>
    <w:rsid w:val="00854CC9"/>
    <w:rsid w:val="008556C3"/>
    <w:rsid w:val="0085687C"/>
    <w:rsid w:val="0085786D"/>
    <w:rsid w:val="00861BD4"/>
    <w:rsid w:val="0086349E"/>
    <w:rsid w:val="008674A1"/>
    <w:rsid w:val="008706C5"/>
    <w:rsid w:val="00873707"/>
    <w:rsid w:val="00874B20"/>
    <w:rsid w:val="008763E1"/>
    <w:rsid w:val="0087775C"/>
    <w:rsid w:val="00877EC8"/>
    <w:rsid w:val="00880F36"/>
    <w:rsid w:val="00885530"/>
    <w:rsid w:val="008910D1"/>
    <w:rsid w:val="0089296C"/>
    <w:rsid w:val="00895E86"/>
    <w:rsid w:val="00896ABD"/>
    <w:rsid w:val="008A31C3"/>
    <w:rsid w:val="008A3380"/>
    <w:rsid w:val="008A7938"/>
    <w:rsid w:val="008A7A9C"/>
    <w:rsid w:val="008B5166"/>
    <w:rsid w:val="008B5218"/>
    <w:rsid w:val="008B7102"/>
    <w:rsid w:val="008C0097"/>
    <w:rsid w:val="008C1197"/>
    <w:rsid w:val="008C2AC9"/>
    <w:rsid w:val="008C3B7D"/>
    <w:rsid w:val="008D0F90"/>
    <w:rsid w:val="008D3715"/>
    <w:rsid w:val="008D5465"/>
    <w:rsid w:val="008D5B80"/>
    <w:rsid w:val="008D6AEA"/>
    <w:rsid w:val="008D7EA7"/>
    <w:rsid w:val="008D7EB7"/>
    <w:rsid w:val="008E0E96"/>
    <w:rsid w:val="008E3684"/>
    <w:rsid w:val="008E3786"/>
    <w:rsid w:val="008E4AC0"/>
    <w:rsid w:val="008E57F5"/>
    <w:rsid w:val="008E7606"/>
    <w:rsid w:val="008F1DAA"/>
    <w:rsid w:val="008F3EBD"/>
    <w:rsid w:val="008F60B2"/>
    <w:rsid w:val="008F7C41"/>
    <w:rsid w:val="00902504"/>
    <w:rsid w:val="009031E2"/>
    <w:rsid w:val="0090477C"/>
    <w:rsid w:val="00905BA4"/>
    <w:rsid w:val="00907DC3"/>
    <w:rsid w:val="0091276C"/>
    <w:rsid w:val="009151E2"/>
    <w:rsid w:val="009165AC"/>
    <w:rsid w:val="0092053F"/>
    <w:rsid w:val="00921165"/>
    <w:rsid w:val="0092340A"/>
    <w:rsid w:val="009237AE"/>
    <w:rsid w:val="00924216"/>
    <w:rsid w:val="009260A4"/>
    <w:rsid w:val="00926C9A"/>
    <w:rsid w:val="009313D9"/>
    <w:rsid w:val="009338E9"/>
    <w:rsid w:val="00935B7F"/>
    <w:rsid w:val="009379AC"/>
    <w:rsid w:val="00941293"/>
    <w:rsid w:val="00941A55"/>
    <w:rsid w:val="00943E37"/>
    <w:rsid w:val="00944237"/>
    <w:rsid w:val="00946372"/>
    <w:rsid w:val="00947022"/>
    <w:rsid w:val="009508CE"/>
    <w:rsid w:val="00950C17"/>
    <w:rsid w:val="00951FAF"/>
    <w:rsid w:val="00954740"/>
    <w:rsid w:val="009558B7"/>
    <w:rsid w:val="00957014"/>
    <w:rsid w:val="00963ABC"/>
    <w:rsid w:val="0096580C"/>
    <w:rsid w:val="00965D21"/>
    <w:rsid w:val="00966D4A"/>
    <w:rsid w:val="00967764"/>
    <w:rsid w:val="00970B0E"/>
    <w:rsid w:val="00970BB9"/>
    <w:rsid w:val="00971015"/>
    <w:rsid w:val="009726EE"/>
    <w:rsid w:val="00972AB3"/>
    <w:rsid w:val="00974F28"/>
    <w:rsid w:val="00975573"/>
    <w:rsid w:val="00975821"/>
    <w:rsid w:val="00976D03"/>
    <w:rsid w:val="00977B30"/>
    <w:rsid w:val="009820A0"/>
    <w:rsid w:val="00982F41"/>
    <w:rsid w:val="00985090"/>
    <w:rsid w:val="0098606A"/>
    <w:rsid w:val="00986131"/>
    <w:rsid w:val="00986A0D"/>
    <w:rsid w:val="00987710"/>
    <w:rsid w:val="009904AB"/>
    <w:rsid w:val="00990E22"/>
    <w:rsid w:val="00994608"/>
    <w:rsid w:val="00995688"/>
    <w:rsid w:val="009958A6"/>
    <w:rsid w:val="00996456"/>
    <w:rsid w:val="009A04F5"/>
    <w:rsid w:val="009A0FDD"/>
    <w:rsid w:val="009A15EF"/>
    <w:rsid w:val="009A38A5"/>
    <w:rsid w:val="009B118B"/>
    <w:rsid w:val="009B1737"/>
    <w:rsid w:val="009B3D4B"/>
    <w:rsid w:val="009B5B99"/>
    <w:rsid w:val="009B6EFC"/>
    <w:rsid w:val="009C1919"/>
    <w:rsid w:val="009C2DF8"/>
    <w:rsid w:val="009C31BF"/>
    <w:rsid w:val="009C50FB"/>
    <w:rsid w:val="009C657F"/>
    <w:rsid w:val="009C68B7"/>
    <w:rsid w:val="009C7866"/>
    <w:rsid w:val="009D0834"/>
    <w:rsid w:val="009D0A1E"/>
    <w:rsid w:val="009D298C"/>
    <w:rsid w:val="009D2AE3"/>
    <w:rsid w:val="009D4CD6"/>
    <w:rsid w:val="009D52BC"/>
    <w:rsid w:val="009D6455"/>
    <w:rsid w:val="009D6CA9"/>
    <w:rsid w:val="009D7D0A"/>
    <w:rsid w:val="009E09D9"/>
    <w:rsid w:val="009E25DC"/>
    <w:rsid w:val="009E2CFA"/>
    <w:rsid w:val="009F01B1"/>
    <w:rsid w:val="009F0DBB"/>
    <w:rsid w:val="009F3887"/>
    <w:rsid w:val="009F4ECC"/>
    <w:rsid w:val="009F64E2"/>
    <w:rsid w:val="009F732B"/>
    <w:rsid w:val="00A01FE0"/>
    <w:rsid w:val="00A05ED4"/>
    <w:rsid w:val="00A074F4"/>
    <w:rsid w:val="00A10656"/>
    <w:rsid w:val="00A113C0"/>
    <w:rsid w:val="00A12FA6"/>
    <w:rsid w:val="00A1339B"/>
    <w:rsid w:val="00A1383F"/>
    <w:rsid w:val="00A14ABA"/>
    <w:rsid w:val="00A155F4"/>
    <w:rsid w:val="00A24CB6"/>
    <w:rsid w:val="00A26A7C"/>
    <w:rsid w:val="00A26CD2"/>
    <w:rsid w:val="00A27667"/>
    <w:rsid w:val="00A3214D"/>
    <w:rsid w:val="00A32979"/>
    <w:rsid w:val="00A34A67"/>
    <w:rsid w:val="00A351F4"/>
    <w:rsid w:val="00A35496"/>
    <w:rsid w:val="00A37462"/>
    <w:rsid w:val="00A40038"/>
    <w:rsid w:val="00A42C32"/>
    <w:rsid w:val="00A459E1"/>
    <w:rsid w:val="00A46DD3"/>
    <w:rsid w:val="00A46DFE"/>
    <w:rsid w:val="00A52296"/>
    <w:rsid w:val="00A55661"/>
    <w:rsid w:val="00A61736"/>
    <w:rsid w:val="00A61B70"/>
    <w:rsid w:val="00A61FA8"/>
    <w:rsid w:val="00A637F4"/>
    <w:rsid w:val="00A65485"/>
    <w:rsid w:val="00A65602"/>
    <w:rsid w:val="00A66E05"/>
    <w:rsid w:val="00A70753"/>
    <w:rsid w:val="00A712D2"/>
    <w:rsid w:val="00A715C4"/>
    <w:rsid w:val="00A82C8A"/>
    <w:rsid w:val="00A83033"/>
    <w:rsid w:val="00A8346B"/>
    <w:rsid w:val="00A852FF"/>
    <w:rsid w:val="00A85A7A"/>
    <w:rsid w:val="00A87337"/>
    <w:rsid w:val="00A90BE9"/>
    <w:rsid w:val="00A90C97"/>
    <w:rsid w:val="00A960C8"/>
    <w:rsid w:val="00A96604"/>
    <w:rsid w:val="00A978C8"/>
    <w:rsid w:val="00A97B5A"/>
    <w:rsid w:val="00AA02B2"/>
    <w:rsid w:val="00AA03DF"/>
    <w:rsid w:val="00AA1B4F"/>
    <w:rsid w:val="00AA21D8"/>
    <w:rsid w:val="00AA2A47"/>
    <w:rsid w:val="00AA4BC0"/>
    <w:rsid w:val="00AA54F3"/>
    <w:rsid w:val="00AA6B43"/>
    <w:rsid w:val="00AB17EA"/>
    <w:rsid w:val="00AB367A"/>
    <w:rsid w:val="00AB396B"/>
    <w:rsid w:val="00AB6D6A"/>
    <w:rsid w:val="00AB7131"/>
    <w:rsid w:val="00AC01D1"/>
    <w:rsid w:val="00AC52A5"/>
    <w:rsid w:val="00AC6EFD"/>
    <w:rsid w:val="00AC7151"/>
    <w:rsid w:val="00AD460A"/>
    <w:rsid w:val="00AD5096"/>
    <w:rsid w:val="00AD5FE5"/>
    <w:rsid w:val="00AD6309"/>
    <w:rsid w:val="00AD67F8"/>
    <w:rsid w:val="00AD6A05"/>
    <w:rsid w:val="00AD7BC3"/>
    <w:rsid w:val="00AE272B"/>
    <w:rsid w:val="00AE2B21"/>
    <w:rsid w:val="00AE3617"/>
    <w:rsid w:val="00AE3E3A"/>
    <w:rsid w:val="00AE4C93"/>
    <w:rsid w:val="00AE77B4"/>
    <w:rsid w:val="00AE7C1A"/>
    <w:rsid w:val="00AE7DF8"/>
    <w:rsid w:val="00AF0D9C"/>
    <w:rsid w:val="00AF13AB"/>
    <w:rsid w:val="00AF1D36"/>
    <w:rsid w:val="00AF280B"/>
    <w:rsid w:val="00AF5F75"/>
    <w:rsid w:val="00AF6001"/>
    <w:rsid w:val="00B01A16"/>
    <w:rsid w:val="00B04493"/>
    <w:rsid w:val="00B07F45"/>
    <w:rsid w:val="00B1021A"/>
    <w:rsid w:val="00B13BC0"/>
    <w:rsid w:val="00B1481A"/>
    <w:rsid w:val="00B14DB1"/>
    <w:rsid w:val="00B15A1F"/>
    <w:rsid w:val="00B15FE9"/>
    <w:rsid w:val="00B2148A"/>
    <w:rsid w:val="00B21B10"/>
    <w:rsid w:val="00B220C2"/>
    <w:rsid w:val="00B25B32"/>
    <w:rsid w:val="00B270AB"/>
    <w:rsid w:val="00B30DF0"/>
    <w:rsid w:val="00B315E4"/>
    <w:rsid w:val="00B32616"/>
    <w:rsid w:val="00B335B4"/>
    <w:rsid w:val="00B34F61"/>
    <w:rsid w:val="00B368DB"/>
    <w:rsid w:val="00B36C42"/>
    <w:rsid w:val="00B42EA7"/>
    <w:rsid w:val="00B43B12"/>
    <w:rsid w:val="00B50F9E"/>
    <w:rsid w:val="00B527FD"/>
    <w:rsid w:val="00B5328C"/>
    <w:rsid w:val="00B5337C"/>
    <w:rsid w:val="00B53FDE"/>
    <w:rsid w:val="00B55F88"/>
    <w:rsid w:val="00B56397"/>
    <w:rsid w:val="00B6027B"/>
    <w:rsid w:val="00B6202F"/>
    <w:rsid w:val="00B63B00"/>
    <w:rsid w:val="00B63BDE"/>
    <w:rsid w:val="00B65EDB"/>
    <w:rsid w:val="00B67938"/>
    <w:rsid w:val="00B67AFF"/>
    <w:rsid w:val="00B70031"/>
    <w:rsid w:val="00B70B59"/>
    <w:rsid w:val="00B71736"/>
    <w:rsid w:val="00B73657"/>
    <w:rsid w:val="00B75327"/>
    <w:rsid w:val="00B80577"/>
    <w:rsid w:val="00B80FAF"/>
    <w:rsid w:val="00B82B3E"/>
    <w:rsid w:val="00B85220"/>
    <w:rsid w:val="00B86DFA"/>
    <w:rsid w:val="00B91B32"/>
    <w:rsid w:val="00B97D51"/>
    <w:rsid w:val="00BA1735"/>
    <w:rsid w:val="00BA19FA"/>
    <w:rsid w:val="00BA1EC0"/>
    <w:rsid w:val="00BA3348"/>
    <w:rsid w:val="00BA4288"/>
    <w:rsid w:val="00BA5B96"/>
    <w:rsid w:val="00BB3911"/>
    <w:rsid w:val="00BB48E5"/>
    <w:rsid w:val="00BB5607"/>
    <w:rsid w:val="00BB5ACA"/>
    <w:rsid w:val="00BB627F"/>
    <w:rsid w:val="00BC32F1"/>
    <w:rsid w:val="00BC3823"/>
    <w:rsid w:val="00BC5841"/>
    <w:rsid w:val="00BC7309"/>
    <w:rsid w:val="00BD60B4"/>
    <w:rsid w:val="00BD6B9F"/>
    <w:rsid w:val="00BD796B"/>
    <w:rsid w:val="00BE0222"/>
    <w:rsid w:val="00BE19EF"/>
    <w:rsid w:val="00BE1CD3"/>
    <w:rsid w:val="00BE40C0"/>
    <w:rsid w:val="00BE5F4A"/>
    <w:rsid w:val="00BE7AEF"/>
    <w:rsid w:val="00BF0649"/>
    <w:rsid w:val="00BF09B0"/>
    <w:rsid w:val="00BF1544"/>
    <w:rsid w:val="00BF1B53"/>
    <w:rsid w:val="00BF246D"/>
    <w:rsid w:val="00C000C3"/>
    <w:rsid w:val="00C00AF5"/>
    <w:rsid w:val="00C01275"/>
    <w:rsid w:val="00C06F06"/>
    <w:rsid w:val="00C165DC"/>
    <w:rsid w:val="00C20FAD"/>
    <w:rsid w:val="00C2375F"/>
    <w:rsid w:val="00C247CB"/>
    <w:rsid w:val="00C24867"/>
    <w:rsid w:val="00C25462"/>
    <w:rsid w:val="00C312F9"/>
    <w:rsid w:val="00C32BE8"/>
    <w:rsid w:val="00C32E66"/>
    <w:rsid w:val="00C3355F"/>
    <w:rsid w:val="00C3569A"/>
    <w:rsid w:val="00C423FA"/>
    <w:rsid w:val="00C42A3A"/>
    <w:rsid w:val="00C43F48"/>
    <w:rsid w:val="00C44758"/>
    <w:rsid w:val="00C448FF"/>
    <w:rsid w:val="00C44F65"/>
    <w:rsid w:val="00C45E57"/>
    <w:rsid w:val="00C47754"/>
    <w:rsid w:val="00C51BDA"/>
    <w:rsid w:val="00C521D3"/>
    <w:rsid w:val="00C52F29"/>
    <w:rsid w:val="00C56CE6"/>
    <w:rsid w:val="00C5745F"/>
    <w:rsid w:val="00C60005"/>
    <w:rsid w:val="00C61A98"/>
    <w:rsid w:val="00C63201"/>
    <w:rsid w:val="00C63286"/>
    <w:rsid w:val="00C64E62"/>
    <w:rsid w:val="00C651D5"/>
    <w:rsid w:val="00C65CCC"/>
    <w:rsid w:val="00C66BF9"/>
    <w:rsid w:val="00C73B4A"/>
    <w:rsid w:val="00C741DF"/>
    <w:rsid w:val="00C7618F"/>
    <w:rsid w:val="00C765A9"/>
    <w:rsid w:val="00C8117B"/>
    <w:rsid w:val="00C8162D"/>
    <w:rsid w:val="00C82782"/>
    <w:rsid w:val="00C83A0B"/>
    <w:rsid w:val="00C842D0"/>
    <w:rsid w:val="00C84D34"/>
    <w:rsid w:val="00C84D89"/>
    <w:rsid w:val="00C84ED1"/>
    <w:rsid w:val="00C9038F"/>
    <w:rsid w:val="00C92AAB"/>
    <w:rsid w:val="00C96E30"/>
    <w:rsid w:val="00CA2435"/>
    <w:rsid w:val="00CA369E"/>
    <w:rsid w:val="00CA4068"/>
    <w:rsid w:val="00CB37F8"/>
    <w:rsid w:val="00CB591D"/>
    <w:rsid w:val="00CB5F30"/>
    <w:rsid w:val="00CB7DC3"/>
    <w:rsid w:val="00CC12A7"/>
    <w:rsid w:val="00CC79F7"/>
    <w:rsid w:val="00CD0E2F"/>
    <w:rsid w:val="00CD1D49"/>
    <w:rsid w:val="00CD2620"/>
    <w:rsid w:val="00CD2F20"/>
    <w:rsid w:val="00CD6B20"/>
    <w:rsid w:val="00CE09F7"/>
    <w:rsid w:val="00CE12BB"/>
    <w:rsid w:val="00CE1339"/>
    <w:rsid w:val="00CE2FF6"/>
    <w:rsid w:val="00CE605D"/>
    <w:rsid w:val="00CE61CC"/>
    <w:rsid w:val="00CE6E42"/>
    <w:rsid w:val="00CF20B7"/>
    <w:rsid w:val="00CF400F"/>
    <w:rsid w:val="00CF6692"/>
    <w:rsid w:val="00CF7441"/>
    <w:rsid w:val="00D008FA"/>
    <w:rsid w:val="00D00D16"/>
    <w:rsid w:val="00D03C6C"/>
    <w:rsid w:val="00D04760"/>
    <w:rsid w:val="00D04A95"/>
    <w:rsid w:val="00D06288"/>
    <w:rsid w:val="00D068C7"/>
    <w:rsid w:val="00D07690"/>
    <w:rsid w:val="00D128A4"/>
    <w:rsid w:val="00D15131"/>
    <w:rsid w:val="00D16FA2"/>
    <w:rsid w:val="00D20954"/>
    <w:rsid w:val="00D21C39"/>
    <w:rsid w:val="00D21FC6"/>
    <w:rsid w:val="00D2243A"/>
    <w:rsid w:val="00D245A9"/>
    <w:rsid w:val="00D26F6E"/>
    <w:rsid w:val="00D2732C"/>
    <w:rsid w:val="00D27FE1"/>
    <w:rsid w:val="00D33362"/>
    <w:rsid w:val="00D33393"/>
    <w:rsid w:val="00D33D36"/>
    <w:rsid w:val="00D34D94"/>
    <w:rsid w:val="00D3531B"/>
    <w:rsid w:val="00D409E2"/>
    <w:rsid w:val="00D427D7"/>
    <w:rsid w:val="00D44E62"/>
    <w:rsid w:val="00D467C1"/>
    <w:rsid w:val="00D51570"/>
    <w:rsid w:val="00D556AD"/>
    <w:rsid w:val="00D55A63"/>
    <w:rsid w:val="00D60381"/>
    <w:rsid w:val="00D616DE"/>
    <w:rsid w:val="00D61FFE"/>
    <w:rsid w:val="00D62201"/>
    <w:rsid w:val="00D651D1"/>
    <w:rsid w:val="00D676B0"/>
    <w:rsid w:val="00D717BB"/>
    <w:rsid w:val="00D71DD4"/>
    <w:rsid w:val="00D7226B"/>
    <w:rsid w:val="00D72707"/>
    <w:rsid w:val="00D73C32"/>
    <w:rsid w:val="00D7476E"/>
    <w:rsid w:val="00D74E81"/>
    <w:rsid w:val="00D75A9C"/>
    <w:rsid w:val="00D901B5"/>
    <w:rsid w:val="00D90871"/>
    <w:rsid w:val="00D9155F"/>
    <w:rsid w:val="00D9403F"/>
    <w:rsid w:val="00D959B4"/>
    <w:rsid w:val="00D96B4F"/>
    <w:rsid w:val="00DA21F4"/>
    <w:rsid w:val="00DA44DE"/>
    <w:rsid w:val="00DA664B"/>
    <w:rsid w:val="00DB620A"/>
    <w:rsid w:val="00DC16E4"/>
    <w:rsid w:val="00DC3832"/>
    <w:rsid w:val="00DC3A7E"/>
    <w:rsid w:val="00DC7A51"/>
    <w:rsid w:val="00DD0111"/>
    <w:rsid w:val="00DD3B1E"/>
    <w:rsid w:val="00DD59EF"/>
    <w:rsid w:val="00DD5E74"/>
    <w:rsid w:val="00DD66D4"/>
    <w:rsid w:val="00DE0F13"/>
    <w:rsid w:val="00DE13D7"/>
    <w:rsid w:val="00DE352A"/>
    <w:rsid w:val="00DE5B5F"/>
    <w:rsid w:val="00DE5C64"/>
    <w:rsid w:val="00E00696"/>
    <w:rsid w:val="00E018A8"/>
    <w:rsid w:val="00E032CA"/>
    <w:rsid w:val="00E03651"/>
    <w:rsid w:val="00E03808"/>
    <w:rsid w:val="00E04541"/>
    <w:rsid w:val="00E060C2"/>
    <w:rsid w:val="00E06324"/>
    <w:rsid w:val="00E12E43"/>
    <w:rsid w:val="00E12FB0"/>
    <w:rsid w:val="00E14814"/>
    <w:rsid w:val="00E1591B"/>
    <w:rsid w:val="00E16A50"/>
    <w:rsid w:val="00E22D0F"/>
    <w:rsid w:val="00E24144"/>
    <w:rsid w:val="00E249D5"/>
    <w:rsid w:val="00E2540E"/>
    <w:rsid w:val="00E26F73"/>
    <w:rsid w:val="00E27F0A"/>
    <w:rsid w:val="00E33C68"/>
    <w:rsid w:val="00E34A63"/>
    <w:rsid w:val="00E34EEB"/>
    <w:rsid w:val="00E3687C"/>
    <w:rsid w:val="00E404A9"/>
    <w:rsid w:val="00E43E4B"/>
    <w:rsid w:val="00E44EB9"/>
    <w:rsid w:val="00E45824"/>
    <w:rsid w:val="00E46358"/>
    <w:rsid w:val="00E46FC9"/>
    <w:rsid w:val="00E471DC"/>
    <w:rsid w:val="00E47693"/>
    <w:rsid w:val="00E50E49"/>
    <w:rsid w:val="00E50EB4"/>
    <w:rsid w:val="00E52C65"/>
    <w:rsid w:val="00E532FC"/>
    <w:rsid w:val="00E559B4"/>
    <w:rsid w:val="00E55BB0"/>
    <w:rsid w:val="00E56C43"/>
    <w:rsid w:val="00E609E5"/>
    <w:rsid w:val="00E60F27"/>
    <w:rsid w:val="00E61B8D"/>
    <w:rsid w:val="00E626FF"/>
    <w:rsid w:val="00E640E6"/>
    <w:rsid w:val="00E64D93"/>
    <w:rsid w:val="00E65EDB"/>
    <w:rsid w:val="00E66927"/>
    <w:rsid w:val="00E677B8"/>
    <w:rsid w:val="00E67FA1"/>
    <w:rsid w:val="00E7387D"/>
    <w:rsid w:val="00E73D53"/>
    <w:rsid w:val="00E7458C"/>
    <w:rsid w:val="00E74F14"/>
    <w:rsid w:val="00E75111"/>
    <w:rsid w:val="00E76209"/>
    <w:rsid w:val="00E76B8E"/>
    <w:rsid w:val="00E76E6D"/>
    <w:rsid w:val="00E77296"/>
    <w:rsid w:val="00E77ACD"/>
    <w:rsid w:val="00E84014"/>
    <w:rsid w:val="00E8414C"/>
    <w:rsid w:val="00E86935"/>
    <w:rsid w:val="00E93763"/>
    <w:rsid w:val="00E96C4C"/>
    <w:rsid w:val="00EA2554"/>
    <w:rsid w:val="00EA2AAE"/>
    <w:rsid w:val="00EA2EC0"/>
    <w:rsid w:val="00EA37D8"/>
    <w:rsid w:val="00EA427A"/>
    <w:rsid w:val="00EA723B"/>
    <w:rsid w:val="00EB291F"/>
    <w:rsid w:val="00EB4BCB"/>
    <w:rsid w:val="00EB586B"/>
    <w:rsid w:val="00EB5CFA"/>
    <w:rsid w:val="00EB6350"/>
    <w:rsid w:val="00EB687A"/>
    <w:rsid w:val="00EB7BD5"/>
    <w:rsid w:val="00EC1B7C"/>
    <w:rsid w:val="00EC2F62"/>
    <w:rsid w:val="00EC62EB"/>
    <w:rsid w:val="00EC6E9F"/>
    <w:rsid w:val="00ED22C1"/>
    <w:rsid w:val="00ED2474"/>
    <w:rsid w:val="00ED36F8"/>
    <w:rsid w:val="00ED44F0"/>
    <w:rsid w:val="00ED4B33"/>
    <w:rsid w:val="00ED5544"/>
    <w:rsid w:val="00ED7DD6"/>
    <w:rsid w:val="00EE060B"/>
    <w:rsid w:val="00EE0A84"/>
    <w:rsid w:val="00EE15A1"/>
    <w:rsid w:val="00EE2A7C"/>
    <w:rsid w:val="00EE2C42"/>
    <w:rsid w:val="00EE2CAA"/>
    <w:rsid w:val="00EE341B"/>
    <w:rsid w:val="00EE4350"/>
    <w:rsid w:val="00EE4453"/>
    <w:rsid w:val="00EE5FCE"/>
    <w:rsid w:val="00EE6BBD"/>
    <w:rsid w:val="00EE6E1E"/>
    <w:rsid w:val="00EE705F"/>
    <w:rsid w:val="00EF1462"/>
    <w:rsid w:val="00EF1708"/>
    <w:rsid w:val="00EF3C23"/>
    <w:rsid w:val="00EF409F"/>
    <w:rsid w:val="00EF4D57"/>
    <w:rsid w:val="00EF515F"/>
    <w:rsid w:val="00EF54FD"/>
    <w:rsid w:val="00F13112"/>
    <w:rsid w:val="00F132D3"/>
    <w:rsid w:val="00F15E36"/>
    <w:rsid w:val="00F16FE6"/>
    <w:rsid w:val="00F22406"/>
    <w:rsid w:val="00F238BD"/>
    <w:rsid w:val="00F24992"/>
    <w:rsid w:val="00F26BEB"/>
    <w:rsid w:val="00F31869"/>
    <w:rsid w:val="00F32F2F"/>
    <w:rsid w:val="00F33F3F"/>
    <w:rsid w:val="00F3420E"/>
    <w:rsid w:val="00F34C93"/>
    <w:rsid w:val="00F35B83"/>
    <w:rsid w:val="00F35BDD"/>
    <w:rsid w:val="00F35DF8"/>
    <w:rsid w:val="00F403FD"/>
    <w:rsid w:val="00F41E72"/>
    <w:rsid w:val="00F45BDF"/>
    <w:rsid w:val="00F45D7F"/>
    <w:rsid w:val="00F46F95"/>
    <w:rsid w:val="00F476F3"/>
    <w:rsid w:val="00F50300"/>
    <w:rsid w:val="00F56E39"/>
    <w:rsid w:val="00F623E9"/>
    <w:rsid w:val="00F63951"/>
    <w:rsid w:val="00F63C86"/>
    <w:rsid w:val="00F65DCC"/>
    <w:rsid w:val="00F707C6"/>
    <w:rsid w:val="00F732B4"/>
    <w:rsid w:val="00F745D4"/>
    <w:rsid w:val="00F74B37"/>
    <w:rsid w:val="00F766BE"/>
    <w:rsid w:val="00F77EB9"/>
    <w:rsid w:val="00F80635"/>
    <w:rsid w:val="00F815D1"/>
    <w:rsid w:val="00F81E7E"/>
    <w:rsid w:val="00F81F0F"/>
    <w:rsid w:val="00F825F4"/>
    <w:rsid w:val="00F83CBA"/>
    <w:rsid w:val="00F91B52"/>
    <w:rsid w:val="00F92AA1"/>
    <w:rsid w:val="00F92D17"/>
    <w:rsid w:val="00F932DE"/>
    <w:rsid w:val="00F94AC2"/>
    <w:rsid w:val="00F9553D"/>
    <w:rsid w:val="00F963DD"/>
    <w:rsid w:val="00F9641A"/>
    <w:rsid w:val="00F97004"/>
    <w:rsid w:val="00F97A89"/>
    <w:rsid w:val="00FA0497"/>
    <w:rsid w:val="00FA2045"/>
    <w:rsid w:val="00FA604C"/>
    <w:rsid w:val="00FA7A66"/>
    <w:rsid w:val="00FB0B2D"/>
    <w:rsid w:val="00FB1AA9"/>
    <w:rsid w:val="00FB4B5A"/>
    <w:rsid w:val="00FB58AA"/>
    <w:rsid w:val="00FB5963"/>
    <w:rsid w:val="00FB5B6F"/>
    <w:rsid w:val="00FB5DAA"/>
    <w:rsid w:val="00FC04B9"/>
    <w:rsid w:val="00FC161A"/>
    <w:rsid w:val="00FC23D5"/>
    <w:rsid w:val="00FC485A"/>
    <w:rsid w:val="00FC4C1A"/>
    <w:rsid w:val="00FC6468"/>
    <w:rsid w:val="00FC6D49"/>
    <w:rsid w:val="00FD4922"/>
    <w:rsid w:val="00FD6461"/>
    <w:rsid w:val="00FE0281"/>
    <w:rsid w:val="00FE1F6B"/>
    <w:rsid w:val="00FE3D80"/>
    <w:rsid w:val="00FE41A2"/>
    <w:rsid w:val="00FE5CFF"/>
    <w:rsid w:val="00FE7083"/>
    <w:rsid w:val="00FE7A6D"/>
    <w:rsid w:val="00FF019F"/>
    <w:rsid w:val="00FF033C"/>
    <w:rsid w:val="00FF1B2A"/>
    <w:rsid w:val="00FF30DE"/>
    <w:rsid w:val="00FF3E00"/>
    <w:rsid w:val="00FF644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90FB1"/>
  <w15:docId w15:val="{BE09186D-0EB3-AB43-82DA-F4AEAB1A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UnresolvedMention">
    <w:name w:val="Unresolved Mention"/>
    <w:basedOn w:val="DefaultParagraphFont"/>
    <w:uiPriority w:val="99"/>
    <w:semiHidden/>
    <w:unhideWhenUsed/>
    <w:rsid w:val="000450DF"/>
    <w:rPr>
      <w:color w:val="808080"/>
      <w:shd w:val="clear" w:color="auto" w:fill="E6E6E6"/>
    </w:rPr>
  </w:style>
  <w:style w:type="character" w:styleId="LineNumber">
    <w:name w:val="line number"/>
    <w:basedOn w:val="DefaultParagraphFont"/>
    <w:uiPriority w:val="99"/>
    <w:semiHidden/>
    <w:unhideWhenUsed/>
    <w:rsid w:val="00391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7788">
      <w:bodyDiv w:val="1"/>
      <w:marLeft w:val="0"/>
      <w:marRight w:val="0"/>
      <w:marTop w:val="0"/>
      <w:marBottom w:val="0"/>
      <w:divBdr>
        <w:top w:val="none" w:sz="0" w:space="0" w:color="auto"/>
        <w:left w:val="none" w:sz="0" w:space="0" w:color="auto"/>
        <w:bottom w:val="none" w:sz="0" w:space="0" w:color="auto"/>
        <w:right w:val="none" w:sz="0" w:space="0" w:color="auto"/>
      </w:divBdr>
    </w:div>
    <w:div w:id="160199702">
      <w:bodyDiv w:val="1"/>
      <w:marLeft w:val="0"/>
      <w:marRight w:val="0"/>
      <w:marTop w:val="0"/>
      <w:marBottom w:val="0"/>
      <w:divBdr>
        <w:top w:val="none" w:sz="0" w:space="0" w:color="auto"/>
        <w:left w:val="none" w:sz="0" w:space="0" w:color="auto"/>
        <w:bottom w:val="none" w:sz="0" w:space="0" w:color="auto"/>
        <w:right w:val="none" w:sz="0" w:space="0" w:color="auto"/>
      </w:divBdr>
    </w:div>
    <w:div w:id="263272595">
      <w:bodyDiv w:val="1"/>
      <w:marLeft w:val="0"/>
      <w:marRight w:val="0"/>
      <w:marTop w:val="0"/>
      <w:marBottom w:val="0"/>
      <w:divBdr>
        <w:top w:val="none" w:sz="0" w:space="0" w:color="auto"/>
        <w:left w:val="none" w:sz="0" w:space="0" w:color="auto"/>
        <w:bottom w:val="none" w:sz="0" w:space="0" w:color="auto"/>
        <w:right w:val="none" w:sz="0" w:space="0" w:color="auto"/>
      </w:divBdr>
    </w:div>
    <w:div w:id="279580624">
      <w:bodyDiv w:val="1"/>
      <w:marLeft w:val="0"/>
      <w:marRight w:val="0"/>
      <w:marTop w:val="0"/>
      <w:marBottom w:val="0"/>
      <w:divBdr>
        <w:top w:val="none" w:sz="0" w:space="0" w:color="auto"/>
        <w:left w:val="none" w:sz="0" w:space="0" w:color="auto"/>
        <w:bottom w:val="none" w:sz="0" w:space="0" w:color="auto"/>
        <w:right w:val="none" w:sz="0" w:space="0" w:color="auto"/>
      </w:divBdr>
    </w:div>
    <w:div w:id="290594942">
      <w:bodyDiv w:val="1"/>
      <w:marLeft w:val="0"/>
      <w:marRight w:val="0"/>
      <w:marTop w:val="0"/>
      <w:marBottom w:val="0"/>
      <w:divBdr>
        <w:top w:val="none" w:sz="0" w:space="0" w:color="auto"/>
        <w:left w:val="none" w:sz="0" w:space="0" w:color="auto"/>
        <w:bottom w:val="none" w:sz="0" w:space="0" w:color="auto"/>
        <w:right w:val="none" w:sz="0" w:space="0" w:color="auto"/>
      </w:divBdr>
    </w:div>
    <w:div w:id="363484539">
      <w:bodyDiv w:val="1"/>
      <w:marLeft w:val="0"/>
      <w:marRight w:val="0"/>
      <w:marTop w:val="0"/>
      <w:marBottom w:val="0"/>
      <w:divBdr>
        <w:top w:val="none" w:sz="0" w:space="0" w:color="auto"/>
        <w:left w:val="none" w:sz="0" w:space="0" w:color="auto"/>
        <w:bottom w:val="none" w:sz="0" w:space="0" w:color="auto"/>
        <w:right w:val="none" w:sz="0" w:space="0" w:color="auto"/>
      </w:divBdr>
    </w:div>
    <w:div w:id="61579753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5863">
      <w:bodyDiv w:val="1"/>
      <w:marLeft w:val="0"/>
      <w:marRight w:val="0"/>
      <w:marTop w:val="0"/>
      <w:marBottom w:val="0"/>
      <w:divBdr>
        <w:top w:val="none" w:sz="0" w:space="0" w:color="auto"/>
        <w:left w:val="none" w:sz="0" w:space="0" w:color="auto"/>
        <w:bottom w:val="none" w:sz="0" w:space="0" w:color="auto"/>
        <w:right w:val="none" w:sz="0" w:space="0" w:color="auto"/>
      </w:divBdr>
    </w:div>
    <w:div w:id="843401535">
      <w:bodyDiv w:val="1"/>
      <w:marLeft w:val="0"/>
      <w:marRight w:val="0"/>
      <w:marTop w:val="0"/>
      <w:marBottom w:val="0"/>
      <w:divBdr>
        <w:top w:val="none" w:sz="0" w:space="0" w:color="auto"/>
        <w:left w:val="none" w:sz="0" w:space="0" w:color="auto"/>
        <w:bottom w:val="none" w:sz="0" w:space="0" w:color="auto"/>
        <w:right w:val="none" w:sz="0" w:space="0" w:color="auto"/>
      </w:divBdr>
    </w:div>
    <w:div w:id="954554447">
      <w:bodyDiv w:val="1"/>
      <w:marLeft w:val="0"/>
      <w:marRight w:val="0"/>
      <w:marTop w:val="0"/>
      <w:marBottom w:val="0"/>
      <w:divBdr>
        <w:top w:val="none" w:sz="0" w:space="0" w:color="auto"/>
        <w:left w:val="none" w:sz="0" w:space="0" w:color="auto"/>
        <w:bottom w:val="none" w:sz="0" w:space="0" w:color="auto"/>
        <w:right w:val="none" w:sz="0" w:space="0" w:color="auto"/>
      </w:divBdr>
    </w:div>
    <w:div w:id="98562465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5124414">
      <w:bodyDiv w:val="1"/>
      <w:marLeft w:val="0"/>
      <w:marRight w:val="0"/>
      <w:marTop w:val="0"/>
      <w:marBottom w:val="0"/>
      <w:divBdr>
        <w:top w:val="none" w:sz="0" w:space="0" w:color="auto"/>
        <w:left w:val="none" w:sz="0" w:space="0" w:color="auto"/>
        <w:bottom w:val="none" w:sz="0" w:space="0" w:color="auto"/>
        <w:right w:val="none" w:sz="0" w:space="0" w:color="auto"/>
      </w:divBdr>
    </w:div>
    <w:div w:id="1196308451">
      <w:bodyDiv w:val="1"/>
      <w:marLeft w:val="0"/>
      <w:marRight w:val="0"/>
      <w:marTop w:val="0"/>
      <w:marBottom w:val="0"/>
      <w:divBdr>
        <w:top w:val="none" w:sz="0" w:space="0" w:color="auto"/>
        <w:left w:val="none" w:sz="0" w:space="0" w:color="auto"/>
        <w:bottom w:val="none" w:sz="0" w:space="0" w:color="auto"/>
        <w:right w:val="none" w:sz="0" w:space="0" w:color="auto"/>
      </w:divBdr>
    </w:div>
    <w:div w:id="1271205545">
      <w:bodyDiv w:val="1"/>
      <w:marLeft w:val="0"/>
      <w:marRight w:val="0"/>
      <w:marTop w:val="0"/>
      <w:marBottom w:val="0"/>
      <w:divBdr>
        <w:top w:val="none" w:sz="0" w:space="0" w:color="auto"/>
        <w:left w:val="none" w:sz="0" w:space="0" w:color="auto"/>
        <w:bottom w:val="none" w:sz="0" w:space="0" w:color="auto"/>
        <w:right w:val="none" w:sz="0" w:space="0" w:color="auto"/>
      </w:divBdr>
    </w:div>
    <w:div w:id="1293631100">
      <w:bodyDiv w:val="1"/>
      <w:marLeft w:val="0"/>
      <w:marRight w:val="0"/>
      <w:marTop w:val="0"/>
      <w:marBottom w:val="0"/>
      <w:divBdr>
        <w:top w:val="none" w:sz="0" w:space="0" w:color="auto"/>
        <w:left w:val="none" w:sz="0" w:space="0" w:color="auto"/>
        <w:bottom w:val="none" w:sz="0" w:space="0" w:color="auto"/>
        <w:right w:val="none" w:sz="0" w:space="0" w:color="auto"/>
      </w:divBdr>
    </w:div>
    <w:div w:id="1351299600">
      <w:bodyDiv w:val="1"/>
      <w:marLeft w:val="0"/>
      <w:marRight w:val="0"/>
      <w:marTop w:val="0"/>
      <w:marBottom w:val="0"/>
      <w:divBdr>
        <w:top w:val="none" w:sz="0" w:space="0" w:color="auto"/>
        <w:left w:val="none" w:sz="0" w:space="0" w:color="auto"/>
        <w:bottom w:val="none" w:sz="0" w:space="0" w:color="auto"/>
        <w:right w:val="none" w:sz="0" w:space="0" w:color="auto"/>
      </w:divBdr>
    </w:div>
    <w:div w:id="1434738437">
      <w:bodyDiv w:val="1"/>
      <w:marLeft w:val="0"/>
      <w:marRight w:val="0"/>
      <w:marTop w:val="0"/>
      <w:marBottom w:val="0"/>
      <w:divBdr>
        <w:top w:val="none" w:sz="0" w:space="0" w:color="auto"/>
        <w:left w:val="none" w:sz="0" w:space="0" w:color="auto"/>
        <w:bottom w:val="none" w:sz="0" w:space="0" w:color="auto"/>
        <w:right w:val="none" w:sz="0" w:space="0" w:color="auto"/>
      </w:divBdr>
    </w:div>
    <w:div w:id="1770617326">
      <w:bodyDiv w:val="1"/>
      <w:marLeft w:val="0"/>
      <w:marRight w:val="0"/>
      <w:marTop w:val="0"/>
      <w:marBottom w:val="0"/>
      <w:divBdr>
        <w:top w:val="none" w:sz="0" w:space="0" w:color="auto"/>
        <w:left w:val="none" w:sz="0" w:space="0" w:color="auto"/>
        <w:bottom w:val="none" w:sz="0" w:space="0" w:color="auto"/>
        <w:right w:val="none" w:sz="0" w:space="0" w:color="auto"/>
      </w:divBdr>
    </w:div>
    <w:div w:id="190783564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8792491">
      <w:bodyDiv w:val="1"/>
      <w:marLeft w:val="0"/>
      <w:marRight w:val="0"/>
      <w:marTop w:val="0"/>
      <w:marBottom w:val="0"/>
      <w:divBdr>
        <w:top w:val="none" w:sz="0" w:space="0" w:color="auto"/>
        <w:left w:val="none" w:sz="0" w:space="0" w:color="auto"/>
        <w:bottom w:val="none" w:sz="0" w:space="0" w:color="auto"/>
        <w:right w:val="none" w:sz="0" w:space="0" w:color="auto"/>
      </w:divBdr>
    </w:div>
    <w:div w:id="207646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04B26-67CE-4243-B4E8-915900A80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13</Pages>
  <Words>4899</Words>
  <Characters>27930</Characters>
  <Application>Microsoft Office Word</Application>
  <DocSecurity>0</DocSecurity>
  <Lines>232</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UMC Utrecht</Company>
  <LinksUpToDate>false</LinksUpToDate>
  <CharactersWithSpaces>32764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Xiaoyan Cao</cp:lastModifiedBy>
  <cp:revision>910</cp:revision>
  <cp:lastPrinted>2013-05-29T14:32:00Z</cp:lastPrinted>
  <dcterms:created xsi:type="dcterms:W3CDTF">2018-08-13T07:17:00Z</dcterms:created>
  <dcterms:modified xsi:type="dcterms:W3CDTF">2018-08-24T18:29:00Z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